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A0BFB" w14:textId="0CFFA5A8" w:rsidR="00A64F41" w:rsidRPr="00BA3495" w:rsidRDefault="00CA1055" w:rsidP="003D6C12">
      <w:pPr>
        <w:jc w:val="center"/>
        <w:rPr>
          <w:rFonts w:ascii="Verdana" w:hAnsi="Verdana"/>
          <w:b/>
          <w:bCs/>
        </w:rPr>
      </w:pPr>
      <w:r w:rsidRPr="00BA3495">
        <w:rPr>
          <w:rFonts w:ascii="Verdana" w:hAnsi="Verdana"/>
          <w:b/>
          <w:bCs/>
        </w:rPr>
        <w:t>A</w:t>
      </w:r>
      <w:r w:rsidR="009D01CB" w:rsidRPr="00BA3495">
        <w:rPr>
          <w:rFonts w:ascii="Verdana" w:hAnsi="Verdana"/>
          <w:b/>
          <w:bCs/>
        </w:rPr>
        <w:t>NEXO</w:t>
      </w:r>
      <w:r w:rsidR="00AD20DC" w:rsidRPr="00BA3495">
        <w:rPr>
          <w:rFonts w:ascii="Verdana" w:hAnsi="Verdana"/>
          <w:b/>
          <w:bCs/>
        </w:rPr>
        <w:t>.</w:t>
      </w:r>
      <w:r w:rsidRPr="00BA3495">
        <w:rPr>
          <w:rFonts w:ascii="Verdana" w:hAnsi="Verdana"/>
          <w:b/>
          <w:bCs/>
        </w:rPr>
        <w:t xml:space="preserve"> </w:t>
      </w:r>
      <w:r w:rsidR="00975072" w:rsidRPr="00BA3495">
        <w:rPr>
          <w:rFonts w:ascii="Verdana" w:hAnsi="Verdana"/>
          <w:b/>
          <w:bCs/>
        </w:rPr>
        <w:t>C</w:t>
      </w:r>
      <w:r w:rsidR="009D01CB" w:rsidRPr="00BA3495">
        <w:rPr>
          <w:rFonts w:ascii="Verdana" w:hAnsi="Verdana"/>
          <w:b/>
          <w:bCs/>
        </w:rPr>
        <w:t>AMPESINADO</w:t>
      </w:r>
    </w:p>
    <w:p w14:paraId="4A78788F" w14:textId="67212E7B" w:rsidR="00CA1055" w:rsidRPr="00BA3495" w:rsidRDefault="00CA1055" w:rsidP="00CA1055">
      <w:pPr>
        <w:jc w:val="both"/>
        <w:rPr>
          <w:rFonts w:ascii="Verdana" w:hAnsi="Verdana"/>
        </w:rPr>
      </w:pPr>
      <w:r w:rsidRPr="00BA3495">
        <w:rPr>
          <w:rFonts w:ascii="Verdana" w:hAnsi="Verdana"/>
        </w:rPr>
        <w:t>La presente ficha técnica ha sido diseñada como herramienta pedagógica y restaurativa que orienta el desarrollo de procesos colectivos de diálogo, memoria y transformación social. Su propósito es facilitar encuentros que promuevan el reconocimiento de las experiencias vividas, la resignificación del daño a través de prácticas simbólicas, creativas y de cuidado. Cada guía se enmarca en los principios de las pedagogías restaurativas, donde el aprendizaje no se limita a la transmisión de contenidos, sino que se convierte en un proceso relacional, ético y sanador. Desde este enfoque, el diálogo, la palabra, el cuerpo y el arte se reconocen como lenguajes que reparan, y el cuidado como una acción política que sostiene la vida y posibilita la no repetición. De esta manera, las fichas constituyen un dispositivo pedagógico vivo, adaptable a diferentes contextos y poblaciones, guiado siempre por el principio de acción sin daño, la escucha empática y la búsqueda de un horizonte común de convivencia y dignidad.</w:t>
      </w:r>
    </w:p>
    <w:p w14:paraId="13493AB8" w14:textId="28733E6B" w:rsidR="00CA1055" w:rsidRPr="00BA3495" w:rsidRDefault="00CA1055" w:rsidP="00CA1055">
      <w:pPr>
        <w:jc w:val="both"/>
        <w:rPr>
          <w:rFonts w:ascii="Verdana" w:hAnsi="Verdana"/>
          <w:b/>
          <w:bCs/>
        </w:rPr>
      </w:pPr>
      <w:r w:rsidRPr="00BA3495">
        <w:rPr>
          <w:rFonts w:ascii="Verdana" w:hAnsi="Verdana"/>
          <w:b/>
          <w:bCs/>
        </w:rPr>
        <w:t>Introducción</w:t>
      </w:r>
    </w:p>
    <w:p w14:paraId="58E71AFE" w14:textId="0D2EEB34" w:rsidR="00737926" w:rsidRPr="00BA3495" w:rsidRDefault="00CA1055" w:rsidP="00CA1055">
      <w:pPr>
        <w:jc w:val="both"/>
        <w:rPr>
          <w:rFonts w:ascii="Verdana" w:hAnsi="Verdana"/>
        </w:rPr>
      </w:pPr>
      <w:r w:rsidRPr="00BA3495">
        <w:rPr>
          <w:rFonts w:ascii="Verdana" w:hAnsi="Verdana"/>
        </w:rPr>
        <w:t xml:space="preserve">La presente ficha técnica forma parte de una propuesta metodológica enmarcada en las pedagogías restaurativas y los procesos de memoria y cuidado colectivo impulsados con </w:t>
      </w:r>
      <w:r w:rsidR="00C748D1" w:rsidRPr="00BA3495">
        <w:rPr>
          <w:rFonts w:ascii="Verdana" w:hAnsi="Verdana"/>
        </w:rPr>
        <w:t xml:space="preserve">población víctima perteneciente al grupo </w:t>
      </w:r>
      <w:r w:rsidR="00975072" w:rsidRPr="00BA3495">
        <w:rPr>
          <w:rFonts w:ascii="Verdana" w:hAnsi="Verdana"/>
        </w:rPr>
        <w:t>denominado</w:t>
      </w:r>
      <w:r w:rsidR="00C748D1" w:rsidRPr="00BA3495">
        <w:rPr>
          <w:rFonts w:ascii="Verdana" w:hAnsi="Verdana"/>
        </w:rPr>
        <w:t xml:space="preserve"> como Campesinado</w:t>
      </w:r>
      <w:r w:rsidR="00737926" w:rsidRPr="00BA3495">
        <w:rPr>
          <w:rFonts w:ascii="Verdana" w:hAnsi="Verdana"/>
        </w:rPr>
        <w:t>, víctimas de graves violaciones a los Derechos Humanos o infracciones al Derecho Internacional Humanitario. Estas personas, inscritas en el Registro Único de Víctimas (RUV), han recibido o se encuentran en proceso de recibir su indemnización administrativa, o han culminado la documentación de su caso con la Unidad para las Víctimas, como parte del acceso progresivo a las medidas de reparación integral y simbólica contempladas en la Ley 1448 de 2011 y 2421 de 2024.</w:t>
      </w:r>
    </w:p>
    <w:p w14:paraId="7EA7F238" w14:textId="27B99313" w:rsidR="00CA1055" w:rsidRPr="00BA3495" w:rsidRDefault="00737926" w:rsidP="00CA1055">
      <w:pPr>
        <w:jc w:val="both"/>
        <w:rPr>
          <w:rFonts w:ascii="Verdana" w:hAnsi="Verdana"/>
        </w:rPr>
      </w:pPr>
      <w:r w:rsidRPr="00BA3495">
        <w:rPr>
          <w:rFonts w:ascii="Verdana" w:hAnsi="Verdana"/>
        </w:rPr>
        <w:t>El propósito de este encuentro</w:t>
      </w:r>
      <w:r w:rsidR="00CA1055" w:rsidRPr="00BA3495">
        <w:rPr>
          <w:rFonts w:ascii="Verdana" w:hAnsi="Verdana"/>
        </w:rPr>
        <w:t xml:space="preserve"> es orientar el desarrollo de espacios dialógicos donde el cuerpo, el lenguaje, la creación simbólica y la palabra se constituyen como medios de sanación y reconstrucción del tejido social. Desde esta perspectiva, cada actividad promueve el reconocimiento de las experiencias de vida y de las estrategias de afrontamiento que las </w:t>
      </w:r>
      <w:r w:rsidR="00C748D1" w:rsidRPr="00BA3495">
        <w:rPr>
          <w:rFonts w:ascii="Verdana" w:hAnsi="Verdana"/>
        </w:rPr>
        <w:t xml:space="preserve">y los campesinos han </w:t>
      </w:r>
      <w:r w:rsidR="00CA1055" w:rsidRPr="00BA3495">
        <w:rPr>
          <w:rFonts w:ascii="Verdana" w:hAnsi="Verdana"/>
        </w:rPr>
        <w:t>desarrollado para sostener la vida, resistir la violencia y rehacer la esperanza, transformando el dolor en acción creadora y colectiva. Así, la ficha no se limita a una guía metodológica, sino que se configura como un dispositivo pedagógico de reparación simbólica, donde el acto de narrar y crear se convierte en una práctica restaurativa</w:t>
      </w:r>
      <w:r w:rsidR="001F418B" w:rsidRPr="00BA3495">
        <w:rPr>
          <w:rFonts w:ascii="Verdana" w:hAnsi="Verdana"/>
        </w:rPr>
        <w:t xml:space="preserve"> y simbólica.</w:t>
      </w:r>
    </w:p>
    <w:p w14:paraId="6DAD76C7" w14:textId="15EA68ED" w:rsidR="001F418B" w:rsidRPr="00BA3495" w:rsidRDefault="00CA1055" w:rsidP="00CA1055">
      <w:pPr>
        <w:jc w:val="both"/>
        <w:rPr>
          <w:rFonts w:ascii="Verdana" w:hAnsi="Verdana"/>
        </w:rPr>
      </w:pPr>
      <w:r w:rsidRPr="00BA3495">
        <w:rPr>
          <w:rFonts w:ascii="Verdana" w:hAnsi="Verdana"/>
        </w:rPr>
        <w:t xml:space="preserve">En coherencia con el principio de acción sin daño y las prácticas de cuidado, esta ficha propone actividades </w:t>
      </w:r>
      <w:r w:rsidR="00C748D1" w:rsidRPr="00BA3495">
        <w:rPr>
          <w:rFonts w:ascii="Verdana" w:hAnsi="Verdana"/>
        </w:rPr>
        <w:t xml:space="preserve">que, a través del diálogo, </w:t>
      </w:r>
      <w:r w:rsidRPr="00BA3495">
        <w:rPr>
          <w:rFonts w:ascii="Verdana" w:hAnsi="Verdana"/>
        </w:rPr>
        <w:t>reconocen la</w:t>
      </w:r>
      <w:r w:rsidR="00C748D1" w:rsidRPr="00BA3495">
        <w:rPr>
          <w:rFonts w:ascii="Verdana" w:hAnsi="Verdana"/>
        </w:rPr>
        <w:t xml:space="preserve">s </w:t>
      </w:r>
      <w:r w:rsidR="003D6C12" w:rsidRPr="00BA3495">
        <w:rPr>
          <w:rFonts w:ascii="Verdana" w:hAnsi="Verdana"/>
        </w:rPr>
        <w:t>prácticas</w:t>
      </w:r>
      <w:r w:rsidR="00C748D1" w:rsidRPr="00BA3495">
        <w:rPr>
          <w:rFonts w:ascii="Verdana" w:hAnsi="Verdana"/>
        </w:rPr>
        <w:t xml:space="preserve"> de </w:t>
      </w:r>
      <w:r w:rsidR="00C748D1" w:rsidRPr="00BA3495">
        <w:rPr>
          <w:rFonts w:ascii="Verdana" w:hAnsi="Verdana"/>
        </w:rPr>
        <w:lastRenderedPageBreak/>
        <w:t>afrontamiento y</w:t>
      </w:r>
      <w:r w:rsidRPr="00BA3495">
        <w:rPr>
          <w:rFonts w:ascii="Verdana" w:hAnsi="Verdana"/>
        </w:rPr>
        <w:t xml:space="preserve"> resiliencia </w:t>
      </w:r>
      <w:r w:rsidR="00C748D1" w:rsidRPr="00BA3495">
        <w:rPr>
          <w:rFonts w:ascii="Verdana" w:hAnsi="Verdana"/>
        </w:rPr>
        <w:t xml:space="preserve">del campesinado en condiciones </w:t>
      </w:r>
      <w:r w:rsidRPr="00BA3495">
        <w:rPr>
          <w:rFonts w:ascii="Verdana" w:hAnsi="Verdana"/>
        </w:rPr>
        <w:t xml:space="preserve">de confianza, respeto y acompañamiento emocional. El grupo poblacional caracterizado está compuesto principalmente por </w:t>
      </w:r>
      <w:r w:rsidR="00C748D1" w:rsidRPr="00BA3495">
        <w:rPr>
          <w:rFonts w:ascii="Verdana" w:hAnsi="Verdana"/>
        </w:rPr>
        <w:t>campesinas y campesinos</w:t>
      </w:r>
      <w:r w:rsidRPr="00BA3495">
        <w:rPr>
          <w:rFonts w:ascii="Verdana" w:hAnsi="Verdana"/>
        </w:rPr>
        <w:t xml:space="preserve">, víctimas directas o indirectas de hechos </w:t>
      </w:r>
      <w:proofErr w:type="spellStart"/>
      <w:r w:rsidR="00C748D1" w:rsidRPr="00BA3495">
        <w:rPr>
          <w:rFonts w:ascii="Verdana" w:hAnsi="Verdana"/>
        </w:rPr>
        <w:t>víctimizantes</w:t>
      </w:r>
      <w:proofErr w:type="spellEnd"/>
      <w:r w:rsidR="00C748D1" w:rsidRPr="00BA3495">
        <w:rPr>
          <w:rFonts w:ascii="Verdana" w:hAnsi="Verdana"/>
        </w:rPr>
        <w:t xml:space="preserve">. </w:t>
      </w:r>
      <w:r w:rsidRPr="00BA3495">
        <w:rPr>
          <w:rFonts w:ascii="Verdana" w:hAnsi="Verdana"/>
        </w:rPr>
        <w:t xml:space="preserve">Su </w:t>
      </w:r>
      <w:proofErr w:type="gramStart"/>
      <w:r w:rsidRPr="00BA3495">
        <w:rPr>
          <w:rFonts w:ascii="Verdana" w:hAnsi="Verdana"/>
        </w:rPr>
        <w:t>participación activa</w:t>
      </w:r>
      <w:proofErr w:type="gramEnd"/>
      <w:r w:rsidRPr="00BA3495">
        <w:rPr>
          <w:rFonts w:ascii="Verdana" w:hAnsi="Verdana"/>
        </w:rPr>
        <w:t xml:space="preserve"> permite tejer una memoria plural que valora sus manos como símbolo de trabajo, resistencia y amor; manos que siembran, enseñan y transforman, reafirmando la premisa de que </w:t>
      </w:r>
      <w:r w:rsidR="00C748D1" w:rsidRPr="00BA3495">
        <w:rPr>
          <w:rFonts w:ascii="Verdana" w:hAnsi="Verdana"/>
        </w:rPr>
        <w:t xml:space="preserve">resistir en la ruralidad </w:t>
      </w:r>
      <w:r w:rsidRPr="00BA3495">
        <w:rPr>
          <w:rFonts w:ascii="Verdana" w:hAnsi="Verdana"/>
        </w:rPr>
        <w:t>es un acto político y restaurador.</w:t>
      </w:r>
    </w:p>
    <w:p w14:paraId="388B6B6D" w14:textId="008E57E0" w:rsidR="00CA1055" w:rsidRPr="00BA3495" w:rsidRDefault="001F418B" w:rsidP="00CA1055">
      <w:pPr>
        <w:jc w:val="both"/>
        <w:rPr>
          <w:rFonts w:ascii="Verdana" w:hAnsi="Verdana"/>
          <w:b/>
          <w:bCs/>
        </w:rPr>
      </w:pPr>
      <w:r w:rsidRPr="00BA3495">
        <w:rPr>
          <w:rFonts w:ascii="Verdana" w:hAnsi="Verdana"/>
          <w:b/>
          <w:bCs/>
        </w:rPr>
        <w:t>Recomendaciones</w:t>
      </w:r>
    </w:p>
    <w:p w14:paraId="0C6BB325" w14:textId="2D190DA1" w:rsidR="001F418B" w:rsidRPr="00BA3495" w:rsidRDefault="001F418B" w:rsidP="001F418B">
      <w:pPr>
        <w:jc w:val="both"/>
        <w:rPr>
          <w:rFonts w:ascii="Verdana" w:hAnsi="Verdana"/>
        </w:rPr>
      </w:pPr>
      <w:r w:rsidRPr="00BA3495">
        <w:rPr>
          <w:rFonts w:ascii="Verdana" w:hAnsi="Verdana"/>
        </w:rPr>
        <w:t>El desarrollo de cada escenario de diálogo debe realizarse bajo una ética del cuidado, entendida como una práctica relacional que reconoce la dignidad, la historia y la sensibilidad de cada participante. Las siguientes recomendaciones buscan orientar a las y los facilitadores para garantizar entornos seguros, empáticos y transformadores:</w:t>
      </w:r>
    </w:p>
    <w:p w14:paraId="1AC4574C" w14:textId="77777777" w:rsidR="001F418B" w:rsidRPr="00BA3495" w:rsidRDefault="001F418B" w:rsidP="001F418B">
      <w:pPr>
        <w:numPr>
          <w:ilvl w:val="0"/>
          <w:numId w:val="1"/>
        </w:numPr>
        <w:jc w:val="both"/>
        <w:rPr>
          <w:rFonts w:ascii="Verdana" w:hAnsi="Verdana"/>
        </w:rPr>
      </w:pPr>
      <w:r w:rsidRPr="00BA3495">
        <w:rPr>
          <w:rFonts w:ascii="Verdana" w:hAnsi="Verdana"/>
          <w:u w:val="single"/>
        </w:rPr>
        <w:t>Cuidado con la palabra:</w:t>
      </w:r>
      <w:r w:rsidRPr="00BA3495">
        <w:rPr>
          <w:rFonts w:ascii="Verdana" w:hAnsi="Verdana"/>
        </w:rPr>
        <w:t xml:space="preserve"> La palabra debe ser usada con respeto y responsabilidad. No se trata de hablar por hablar, sino de nombrar para sanar. Las palabras tienen peso simbólico, pueden abrir memorias o cerrar heridas; por ello, es fundamental evitar juicios, etiquetas o interpretaciones ajenas a la experiencia de quien comparte.</w:t>
      </w:r>
    </w:p>
    <w:p w14:paraId="7955C28C" w14:textId="77777777" w:rsidR="001F418B" w:rsidRPr="00BA3495" w:rsidRDefault="001F418B" w:rsidP="001F418B">
      <w:pPr>
        <w:numPr>
          <w:ilvl w:val="0"/>
          <w:numId w:val="1"/>
        </w:numPr>
        <w:jc w:val="both"/>
        <w:rPr>
          <w:rFonts w:ascii="Verdana" w:hAnsi="Verdana"/>
        </w:rPr>
      </w:pPr>
      <w:r w:rsidRPr="00BA3495">
        <w:rPr>
          <w:rFonts w:ascii="Verdana" w:hAnsi="Verdana"/>
          <w:u w:val="single"/>
        </w:rPr>
        <w:t>Disposición de escucha:</w:t>
      </w:r>
      <w:r w:rsidRPr="00BA3495">
        <w:rPr>
          <w:rFonts w:ascii="Verdana" w:hAnsi="Verdana"/>
        </w:rPr>
        <w:t xml:space="preserve"> Escuchar es también un acto de cuidado. Implica atención plena, silencio activo y reconocimiento del otro como legítimo en su sentir. Se recomienda habilitar tiempos y espacios para que las voces circulen sin prisa, priorizando la escucha antes que la respuesta.</w:t>
      </w:r>
    </w:p>
    <w:p w14:paraId="6A157343" w14:textId="77777777" w:rsidR="001F418B" w:rsidRPr="00BA3495" w:rsidRDefault="001F418B" w:rsidP="001F418B">
      <w:pPr>
        <w:numPr>
          <w:ilvl w:val="0"/>
          <w:numId w:val="1"/>
        </w:numPr>
        <w:jc w:val="both"/>
        <w:rPr>
          <w:rFonts w:ascii="Verdana" w:hAnsi="Verdana"/>
        </w:rPr>
      </w:pPr>
      <w:r w:rsidRPr="00BA3495">
        <w:rPr>
          <w:rFonts w:ascii="Verdana" w:hAnsi="Verdana"/>
          <w:u w:val="single"/>
        </w:rPr>
        <w:t>Respeto por los ritmos y silencios:</w:t>
      </w:r>
      <w:r w:rsidRPr="00BA3495">
        <w:rPr>
          <w:rFonts w:ascii="Verdana" w:hAnsi="Verdana"/>
        </w:rPr>
        <w:t xml:space="preserve"> Cada persona tiene su propio tiempo para expresar, recordar o crear. No forzar la participación ni las emociones, sino acompañar los procesos con paciencia y empatía. El silencio también comunica y debe ser acogido como parte del diálogo.</w:t>
      </w:r>
    </w:p>
    <w:p w14:paraId="53F3BBAA" w14:textId="77777777" w:rsidR="001F418B" w:rsidRPr="00BA3495" w:rsidRDefault="001F418B" w:rsidP="001F418B">
      <w:pPr>
        <w:numPr>
          <w:ilvl w:val="0"/>
          <w:numId w:val="1"/>
        </w:numPr>
        <w:jc w:val="both"/>
        <w:rPr>
          <w:rFonts w:ascii="Verdana" w:hAnsi="Verdana"/>
        </w:rPr>
      </w:pPr>
      <w:r w:rsidRPr="00BA3495">
        <w:rPr>
          <w:rFonts w:ascii="Verdana" w:hAnsi="Verdana"/>
          <w:u w:val="single"/>
        </w:rPr>
        <w:t>Acción sin daño:</w:t>
      </w:r>
      <w:r w:rsidRPr="00BA3495">
        <w:rPr>
          <w:rFonts w:ascii="Verdana" w:hAnsi="Verdana"/>
        </w:rPr>
        <w:t xml:space="preserve"> Garantizar que ninguna dinámica, palabra o símbolo revictimice o exponga a las personas. Antes de iniciar cada actividad, se debe revisar el contexto emocional y establecer acuerdos de confianza, confidencialidad y contención.</w:t>
      </w:r>
    </w:p>
    <w:p w14:paraId="487338EE" w14:textId="77777777" w:rsidR="001F418B" w:rsidRPr="00BA3495" w:rsidRDefault="001F418B" w:rsidP="001F418B">
      <w:pPr>
        <w:numPr>
          <w:ilvl w:val="0"/>
          <w:numId w:val="1"/>
        </w:numPr>
        <w:jc w:val="both"/>
        <w:rPr>
          <w:rFonts w:ascii="Verdana" w:hAnsi="Verdana"/>
        </w:rPr>
      </w:pPr>
      <w:r w:rsidRPr="00BA3495">
        <w:rPr>
          <w:rFonts w:ascii="Verdana" w:hAnsi="Verdana"/>
          <w:u w:val="single"/>
        </w:rPr>
        <w:t>Cuidado del entorno:</w:t>
      </w:r>
      <w:r w:rsidRPr="00BA3495">
        <w:rPr>
          <w:rFonts w:ascii="Verdana" w:hAnsi="Verdana"/>
        </w:rPr>
        <w:t xml:space="preserve"> El espacio físico y simbólico debe ser acogedor, seguro y digno. Se sugiere disponer los materiales con armonía, música suave o elementos naturales que inviten a la serenidad y al encuentro. El círculo, como forma de disposición, simboliza igualdad y comunidad.</w:t>
      </w:r>
    </w:p>
    <w:p w14:paraId="075BE9F1" w14:textId="77777777" w:rsidR="001F418B" w:rsidRPr="00BA3495" w:rsidRDefault="001F418B" w:rsidP="001F418B">
      <w:pPr>
        <w:numPr>
          <w:ilvl w:val="0"/>
          <w:numId w:val="1"/>
        </w:numPr>
        <w:jc w:val="both"/>
        <w:rPr>
          <w:rFonts w:ascii="Verdana" w:hAnsi="Verdana"/>
        </w:rPr>
      </w:pPr>
      <w:r w:rsidRPr="00BA3495">
        <w:rPr>
          <w:rFonts w:ascii="Verdana" w:hAnsi="Verdana"/>
          <w:u w:val="single"/>
        </w:rPr>
        <w:lastRenderedPageBreak/>
        <w:t>Reconocimiento de los saberes:</w:t>
      </w:r>
      <w:r w:rsidRPr="00BA3495">
        <w:rPr>
          <w:rFonts w:ascii="Verdana" w:hAnsi="Verdana"/>
        </w:rPr>
        <w:t xml:space="preserve"> Cada participante es portador de conocimientos valiosos. Fomentar el intercambio horizontal, reconociendo las experiencias de vida como fuente de aprendizaje colectivo y reparación simbólica.</w:t>
      </w:r>
    </w:p>
    <w:p w14:paraId="6C2A701B" w14:textId="77777777" w:rsidR="001F418B" w:rsidRPr="00BA3495" w:rsidRDefault="001F418B" w:rsidP="001F418B">
      <w:pPr>
        <w:numPr>
          <w:ilvl w:val="0"/>
          <w:numId w:val="1"/>
        </w:numPr>
        <w:jc w:val="both"/>
        <w:rPr>
          <w:rFonts w:ascii="Verdana" w:hAnsi="Verdana"/>
        </w:rPr>
      </w:pPr>
      <w:r w:rsidRPr="00BA3495">
        <w:rPr>
          <w:rFonts w:ascii="Verdana" w:hAnsi="Verdana"/>
          <w:u w:val="single"/>
        </w:rPr>
        <w:t>Cuidado con el cuerpo:</w:t>
      </w:r>
      <w:r w:rsidRPr="00BA3495">
        <w:rPr>
          <w:rFonts w:ascii="Verdana" w:hAnsi="Verdana"/>
        </w:rPr>
        <w:t xml:space="preserve"> Promover el movimiento, la respiración y la conexión corporal como formas de liberar tensiones y fortalecer la presencia. El cuerpo es memoria y también posibilidad de transformación.</w:t>
      </w:r>
    </w:p>
    <w:p w14:paraId="29054AEE" w14:textId="77777777" w:rsidR="00CA1055" w:rsidRPr="00BA3495" w:rsidRDefault="00CA1055" w:rsidP="00CA1055">
      <w:pPr>
        <w:jc w:val="both"/>
        <w:rPr>
          <w:rFonts w:ascii="Verdana" w:hAnsi="Verdana"/>
        </w:rPr>
      </w:pPr>
      <w:r w:rsidRPr="00BA3495">
        <w:rPr>
          <w:rFonts w:ascii="Verdana" w:hAnsi="Verdana"/>
        </w:rPr>
        <w:t>Estas recomendaciones se orientan a construir espacios donde la pedagogía del cuidado se exprese como una práctica cotidiana de respeto, escucha y esperanza; donde educar, reparar y convivir se entrelacen como actos inseparables de una misma apuesta ética y humanizadora.</w:t>
      </w:r>
    </w:p>
    <w:p w14:paraId="235B1F18" w14:textId="77777777" w:rsidR="00790E81" w:rsidRPr="00BA3495" w:rsidRDefault="00790E81" w:rsidP="00CA1055">
      <w:pPr>
        <w:jc w:val="both"/>
        <w:rPr>
          <w:rFonts w:ascii="Verdana" w:hAnsi="Verdana"/>
        </w:rPr>
      </w:pPr>
    </w:p>
    <w:p w14:paraId="765238C4" w14:textId="08704022" w:rsidR="00CA1055" w:rsidRPr="00BA3495" w:rsidRDefault="00CA1055" w:rsidP="00CA1055">
      <w:pPr>
        <w:jc w:val="both"/>
        <w:rPr>
          <w:rFonts w:ascii="Verdana" w:hAnsi="Verdana"/>
          <w:b/>
          <w:bCs/>
        </w:rPr>
      </w:pPr>
      <w:r w:rsidRPr="00BA3495">
        <w:rPr>
          <w:rFonts w:ascii="Verdana" w:hAnsi="Verdana"/>
          <w:b/>
          <w:bCs/>
        </w:rPr>
        <w:t>Caracterización poblacional</w:t>
      </w:r>
    </w:p>
    <w:p w14:paraId="30D0F0CF" w14:textId="119E8261" w:rsidR="001F418B" w:rsidRPr="00BA3495" w:rsidRDefault="001F418B" w:rsidP="00CA1055">
      <w:pPr>
        <w:jc w:val="both"/>
        <w:rPr>
          <w:rFonts w:ascii="Verdana" w:hAnsi="Verdana"/>
        </w:rPr>
      </w:pPr>
      <w:r w:rsidRPr="00BA3495">
        <w:rPr>
          <w:rFonts w:ascii="Verdana" w:hAnsi="Verdana"/>
        </w:rPr>
        <w:t xml:space="preserve">Este encuentro está dirigido a personas reconocidas como </w:t>
      </w:r>
      <w:proofErr w:type="gramStart"/>
      <w:r w:rsidRPr="00BA3495">
        <w:rPr>
          <w:rFonts w:ascii="Verdana" w:hAnsi="Verdana"/>
        </w:rPr>
        <w:t>campesinos y campesinas</w:t>
      </w:r>
      <w:proofErr w:type="gramEnd"/>
      <w:r w:rsidRPr="00BA3495">
        <w:rPr>
          <w:rFonts w:ascii="Verdana" w:hAnsi="Verdana"/>
        </w:rPr>
        <w:t xml:space="preserve"> inscritos en el Registro Único de Víctimas (RUV), que han recibido o se encuentran en proceso de recibir su indemnización administrativa, o han completado la documentación de su caso ante la Unidad para las Víctimas.</w:t>
      </w:r>
    </w:p>
    <w:p w14:paraId="1E8A82AA" w14:textId="08FC87A7" w:rsidR="000E7301" w:rsidRPr="00BA3495" w:rsidRDefault="00CA1055" w:rsidP="000E7301">
      <w:pPr>
        <w:jc w:val="both"/>
        <w:rPr>
          <w:rFonts w:ascii="Verdana" w:hAnsi="Verdana"/>
        </w:rPr>
      </w:pPr>
      <w:r w:rsidRPr="00BA3495">
        <w:rPr>
          <w:rFonts w:ascii="Verdana" w:hAnsi="Verdana"/>
        </w:rPr>
        <w:t>El grupo poblacional participante está conformado por personas, familias o comunidades que han vivido experiencias de vulneración, resistencia o reconstrucción en contextos marcados por el conflicto armado y sus consecuencias. Se trata de sujetos portadores de memoria y saberes situados, cuyas prácticas cotidianas —en el hogar, el territorio o la comunidad— expresan formas de cuidado, solidaridad y liderazgo. Su participación en estos espacios pedagógicos se concibe como una oportunidad para fortalecer la confianza, reconocer los aprendizajes derivados de la experiencia y promover procesos colectivos de sanación y transformación desde una perspectiva de dignidad, justicia y acción sin daño.</w:t>
      </w:r>
    </w:p>
    <w:p w14:paraId="35B11528" w14:textId="66366377" w:rsidR="00B80F2F" w:rsidRPr="00BA3495" w:rsidRDefault="00B80F2F" w:rsidP="000E7301">
      <w:pPr>
        <w:jc w:val="both"/>
        <w:rPr>
          <w:rFonts w:ascii="Verdana" w:hAnsi="Verdana"/>
        </w:rPr>
      </w:pPr>
      <w:r w:rsidRPr="00BA3495">
        <w:rPr>
          <w:rFonts w:ascii="Verdana" w:hAnsi="Verdana"/>
        </w:rPr>
        <w:t>El campesinado en Colombia es reconocido como un sujeto colectivo, histórico, cultural, político y productivo, con un fuerte arraigo territorial. Este grupo se caracteriza por su relación directa con la tierra y la naturaleza, y está inmerso en formas de organización social basadas en el trabajo familiar y comunitario, ya sea no remunerado o mediante la venta de la fuerza de trabajo. El grupo poblacional campesino se pueden entender desde cuatro dimensiones principales:</w:t>
      </w:r>
    </w:p>
    <w:p w14:paraId="3785F425" w14:textId="77777777" w:rsidR="000E7301" w:rsidRPr="00BA3495" w:rsidRDefault="000E7301" w:rsidP="000E7301">
      <w:pPr>
        <w:numPr>
          <w:ilvl w:val="0"/>
          <w:numId w:val="2"/>
        </w:numPr>
        <w:jc w:val="both"/>
        <w:rPr>
          <w:rFonts w:ascii="Verdana" w:hAnsi="Verdana"/>
          <w:lang w:val="es-ES"/>
        </w:rPr>
      </w:pPr>
      <w:r w:rsidRPr="00BA3495">
        <w:rPr>
          <w:rFonts w:ascii="Verdana" w:hAnsi="Verdana"/>
          <w:b/>
          <w:bCs/>
          <w:lang w:val="es-ES"/>
        </w:rPr>
        <w:lastRenderedPageBreak/>
        <w:t>Territorial</w:t>
      </w:r>
      <w:r w:rsidRPr="00BA3495">
        <w:rPr>
          <w:rFonts w:ascii="Verdana" w:hAnsi="Verdana"/>
          <w:lang w:val="es-ES"/>
        </w:rPr>
        <w:t>: Los territorios campesinos abarcan tanto zonas urbanas como rurales, con énfasis en la ruralidad. Incluyen vínculos con la tierra, uso de recursos naturales, relaciones urbano-rurales y los impactos del conflicto armado y el desplazamiento forzado.</w:t>
      </w:r>
    </w:p>
    <w:p w14:paraId="28F3EFF5" w14:textId="77777777" w:rsidR="000E7301" w:rsidRPr="00BA3495" w:rsidRDefault="000E7301" w:rsidP="000E7301">
      <w:pPr>
        <w:numPr>
          <w:ilvl w:val="0"/>
          <w:numId w:val="2"/>
        </w:numPr>
        <w:jc w:val="both"/>
        <w:rPr>
          <w:rFonts w:ascii="Verdana" w:hAnsi="Verdana"/>
          <w:lang w:val="es-ES"/>
        </w:rPr>
      </w:pPr>
      <w:r w:rsidRPr="00BA3495">
        <w:rPr>
          <w:rFonts w:ascii="Verdana" w:hAnsi="Verdana"/>
          <w:b/>
          <w:bCs/>
          <w:lang w:val="es-ES"/>
        </w:rPr>
        <w:t>Cultural</w:t>
      </w:r>
      <w:r w:rsidRPr="00BA3495">
        <w:rPr>
          <w:rFonts w:ascii="Verdana" w:hAnsi="Verdana"/>
          <w:lang w:val="es-ES"/>
        </w:rPr>
        <w:t>: Comprende prácticas, tradiciones, memoria colectiva, identidades y conocimientos campesinos que reflejan la diversidad cultural y social.</w:t>
      </w:r>
    </w:p>
    <w:p w14:paraId="36B08ADE" w14:textId="77777777" w:rsidR="000E7301" w:rsidRPr="00BA3495" w:rsidRDefault="000E7301" w:rsidP="000E7301">
      <w:pPr>
        <w:numPr>
          <w:ilvl w:val="0"/>
          <w:numId w:val="2"/>
        </w:numPr>
        <w:jc w:val="both"/>
        <w:rPr>
          <w:rFonts w:ascii="Verdana" w:hAnsi="Verdana"/>
          <w:lang w:val="es-ES"/>
        </w:rPr>
      </w:pPr>
      <w:r w:rsidRPr="00BA3495">
        <w:rPr>
          <w:rFonts w:ascii="Verdana" w:hAnsi="Verdana"/>
          <w:b/>
          <w:bCs/>
          <w:lang w:val="es-ES"/>
        </w:rPr>
        <w:t>Productiva</w:t>
      </w:r>
      <w:r w:rsidRPr="00BA3495">
        <w:rPr>
          <w:rFonts w:ascii="Verdana" w:hAnsi="Verdana"/>
          <w:lang w:val="es-ES"/>
        </w:rPr>
        <w:t xml:space="preserve">: Incluye actividades agropecuarias, cuidado del medio ambiente, transformación de materia prima y servicios como el turismo, orientados a la subsistencia y generación de excedentes para la economía familiar y comunitaria. </w:t>
      </w:r>
    </w:p>
    <w:p w14:paraId="62F4CF09" w14:textId="336EA4AF" w:rsidR="000E7301" w:rsidRPr="00BA3495" w:rsidRDefault="000E7301" w:rsidP="000E7301">
      <w:pPr>
        <w:numPr>
          <w:ilvl w:val="0"/>
          <w:numId w:val="2"/>
        </w:numPr>
        <w:jc w:val="both"/>
        <w:rPr>
          <w:rFonts w:ascii="Verdana" w:hAnsi="Verdana"/>
          <w:lang w:val="es-ES"/>
        </w:rPr>
      </w:pPr>
      <w:r w:rsidRPr="00BA3495">
        <w:rPr>
          <w:rFonts w:ascii="Verdana" w:hAnsi="Verdana"/>
          <w:b/>
          <w:bCs/>
          <w:lang w:val="es-ES"/>
        </w:rPr>
        <w:t>Organizativa</w:t>
      </w:r>
      <w:r w:rsidRPr="00BA3495">
        <w:rPr>
          <w:rFonts w:ascii="Verdana" w:hAnsi="Verdana"/>
          <w:lang w:val="es-ES"/>
        </w:rPr>
        <w:t>: Se refiere a las formas de organización y participación ciudadana, desde juntas de acción comunal hasta plataformas organizativas regionales, promoviendo el reconocimiento y la autonomía.</w:t>
      </w:r>
    </w:p>
    <w:p w14:paraId="32EDF51E" w14:textId="7E6934EC" w:rsidR="00B42BCF" w:rsidRPr="00BA3495" w:rsidRDefault="00B209C2" w:rsidP="00B80F2F">
      <w:pPr>
        <w:jc w:val="both"/>
        <w:rPr>
          <w:rFonts w:ascii="Verdana" w:hAnsi="Verdana"/>
          <w:color w:val="EE0000"/>
        </w:rPr>
      </w:pPr>
      <w:r w:rsidRPr="00BA3495">
        <w:rPr>
          <w:rFonts w:ascii="Verdana" w:hAnsi="Verdana"/>
          <w:lang w:val="es-ES"/>
        </w:rPr>
        <w:t xml:space="preserve">Desde el año </w:t>
      </w:r>
      <w:r w:rsidR="00D93B1B" w:rsidRPr="00BA3495">
        <w:rPr>
          <w:rFonts w:ascii="Verdana" w:hAnsi="Verdana"/>
          <w:lang w:val="es-ES"/>
        </w:rPr>
        <w:t>2023</w:t>
      </w:r>
      <w:r w:rsidRPr="00BA3495">
        <w:rPr>
          <w:rFonts w:ascii="Verdana" w:hAnsi="Verdana"/>
          <w:lang w:val="es-ES"/>
        </w:rPr>
        <w:t xml:space="preserve">, el </w:t>
      </w:r>
      <w:r w:rsidR="000E7301" w:rsidRPr="00BA3495">
        <w:rPr>
          <w:rFonts w:ascii="Verdana" w:hAnsi="Verdana"/>
          <w:lang w:val="es-ES"/>
        </w:rPr>
        <w:t>campesinado ha sido reconocido como sujeto de especial protección constitucional, lo que exige políticas públicas específicas para garantizar sus derechos y su igualdad material. Históricamente, ha enfrentado estigmatización, despojo territorial y victimización debido al conflicto armado, pero ha demostrado una notable capacidad de organización y lucha por la defensa de su territorio, soberanía alimentaria y recursos naturales</w:t>
      </w:r>
      <w:r w:rsidR="00634C1B" w:rsidRPr="00BA3495">
        <w:rPr>
          <w:rStyle w:val="Refdenotaalpie"/>
          <w:rFonts w:ascii="Verdana" w:hAnsi="Verdana"/>
          <w:lang w:val="es-ES"/>
        </w:rPr>
        <w:footnoteReference w:id="1"/>
      </w:r>
      <w:r w:rsidR="000E7301" w:rsidRPr="00BA3495">
        <w:rPr>
          <w:rFonts w:ascii="Verdana" w:hAnsi="Verdana"/>
          <w:lang w:val="es-ES"/>
        </w:rPr>
        <w:t xml:space="preserve">. </w:t>
      </w:r>
    </w:p>
    <w:p w14:paraId="01CEAA8E" w14:textId="30B25C9F" w:rsidR="00F67F90" w:rsidRPr="00BA3495" w:rsidRDefault="000B6536" w:rsidP="00B80F2F">
      <w:pPr>
        <w:jc w:val="both"/>
        <w:rPr>
          <w:rFonts w:ascii="Verdana" w:hAnsi="Verdana"/>
        </w:rPr>
      </w:pPr>
      <w:r w:rsidRPr="00BA3495">
        <w:rPr>
          <w:rFonts w:ascii="Verdana" w:hAnsi="Verdana"/>
        </w:rPr>
        <w:t xml:space="preserve">Para la implementación de este </w:t>
      </w:r>
      <w:r w:rsidR="00BC245F" w:rsidRPr="00BA3495">
        <w:rPr>
          <w:rFonts w:ascii="Verdana" w:hAnsi="Verdana"/>
        </w:rPr>
        <w:t>D</w:t>
      </w:r>
      <w:r w:rsidRPr="00BA3495">
        <w:rPr>
          <w:rFonts w:ascii="Verdana" w:hAnsi="Verdana"/>
        </w:rPr>
        <w:t xml:space="preserve">iálogo Transformador es </w:t>
      </w:r>
      <w:r w:rsidR="00BC245F" w:rsidRPr="00BA3495">
        <w:rPr>
          <w:rFonts w:ascii="Verdana" w:hAnsi="Verdana"/>
        </w:rPr>
        <w:t xml:space="preserve">importante resaltar </w:t>
      </w:r>
      <w:r w:rsidR="003C6F04" w:rsidRPr="00BA3495">
        <w:rPr>
          <w:rFonts w:ascii="Verdana" w:hAnsi="Verdana"/>
        </w:rPr>
        <w:t>que,</w:t>
      </w:r>
      <w:r w:rsidR="00BC245F" w:rsidRPr="00BA3495">
        <w:rPr>
          <w:rFonts w:ascii="Verdana" w:hAnsi="Verdana"/>
        </w:rPr>
        <w:t xml:space="preserve"> en el conflicto armado colombiano, la principal víctima ha sido el campesinado</w:t>
      </w:r>
      <w:r w:rsidR="003C6F04" w:rsidRPr="00BA3495">
        <w:rPr>
          <w:rFonts w:ascii="Verdana" w:hAnsi="Verdana"/>
        </w:rPr>
        <w:t xml:space="preserve">, </w:t>
      </w:r>
      <w:r w:rsidR="00F67F90" w:rsidRPr="00BA3495">
        <w:rPr>
          <w:rFonts w:ascii="Verdana" w:hAnsi="Verdana"/>
        </w:rPr>
        <w:t>con</w:t>
      </w:r>
      <w:r w:rsidR="00B42BCF" w:rsidRPr="00BA3495">
        <w:rPr>
          <w:rFonts w:ascii="Verdana" w:hAnsi="Verdana"/>
        </w:rPr>
        <w:t xml:space="preserve"> raíces en la desigualdad de la tenencia de las tierras</w:t>
      </w:r>
      <w:r w:rsidR="00F67F90" w:rsidRPr="00BA3495">
        <w:rPr>
          <w:rFonts w:ascii="Verdana" w:hAnsi="Verdana"/>
        </w:rPr>
        <w:t>.  En este sentido, la violencia que se concentró de manera alarmante en la población campesina, convirtiéndose en una guerra contra el campesinado.</w:t>
      </w:r>
    </w:p>
    <w:p w14:paraId="74D02578" w14:textId="02449C10" w:rsidR="00B42BCF" w:rsidRPr="00BA3495" w:rsidRDefault="00F67F90" w:rsidP="00B80F2F">
      <w:pPr>
        <w:jc w:val="both"/>
        <w:rPr>
          <w:rFonts w:ascii="Verdana" w:hAnsi="Verdana"/>
        </w:rPr>
      </w:pPr>
      <w:r w:rsidRPr="00BA3495">
        <w:rPr>
          <w:rFonts w:ascii="Verdana" w:hAnsi="Verdana"/>
        </w:rPr>
        <w:t>De acuerdo con el informe</w:t>
      </w:r>
      <w:r w:rsidR="00A146A9" w:rsidRPr="00BA3495">
        <w:rPr>
          <w:rFonts w:ascii="Verdana" w:hAnsi="Verdana"/>
        </w:rPr>
        <w:t xml:space="preserve"> desarrollado desde </w:t>
      </w:r>
      <w:proofErr w:type="spellStart"/>
      <w:r w:rsidR="00A146A9" w:rsidRPr="00BA3495">
        <w:rPr>
          <w:rFonts w:ascii="Verdana" w:hAnsi="Verdana"/>
        </w:rPr>
        <w:t>Dejusticia</w:t>
      </w:r>
      <w:proofErr w:type="spellEnd"/>
      <w:r w:rsidRPr="00BA3495">
        <w:rPr>
          <w:rFonts w:ascii="Verdana" w:hAnsi="Verdana"/>
        </w:rPr>
        <w:t xml:space="preserve"> “de 432 493 víctimas registradas entre 1958 y 2018 al menos 251 988 son campesinas, lo que equivale al 58 %. Igualmente, de un total de 7 275 126 víctimas de desplazamiento forzado durante el mismo periodo, al menos el 63,6 %, equivalente a 4 631 355, fueron campesinas y campesinos”</w:t>
      </w:r>
      <w:r w:rsidR="00A146A9" w:rsidRPr="00BA3495">
        <w:rPr>
          <w:rFonts w:ascii="Verdana" w:hAnsi="Verdana"/>
        </w:rPr>
        <w:t xml:space="preserve"> (2022, p. 20).</w:t>
      </w:r>
    </w:p>
    <w:p w14:paraId="530097C9" w14:textId="77777777" w:rsidR="003D6C12" w:rsidRPr="00BA3495" w:rsidRDefault="003D6C12" w:rsidP="00B80F2F">
      <w:pPr>
        <w:jc w:val="both"/>
        <w:rPr>
          <w:rFonts w:ascii="Verdana" w:hAnsi="Verdana"/>
        </w:rPr>
      </w:pPr>
    </w:p>
    <w:p w14:paraId="2A6A1B54" w14:textId="04A1ECA8" w:rsidR="00B42BCF" w:rsidRPr="00BA3495" w:rsidRDefault="00A146A9" w:rsidP="00B80F2F">
      <w:pPr>
        <w:jc w:val="both"/>
        <w:rPr>
          <w:rFonts w:ascii="Verdana" w:hAnsi="Verdana"/>
        </w:rPr>
      </w:pPr>
      <w:r w:rsidRPr="00BA3495">
        <w:rPr>
          <w:rFonts w:ascii="Verdana" w:hAnsi="Verdana"/>
        </w:rPr>
        <w:t>Los patrones del conflicto responden</w:t>
      </w:r>
      <w:r w:rsidR="00F67F90" w:rsidRPr="00BA3495">
        <w:rPr>
          <w:rFonts w:ascii="Verdana" w:hAnsi="Verdana"/>
        </w:rPr>
        <w:t xml:space="preserve"> a una</w:t>
      </w:r>
      <w:r w:rsidRPr="00BA3495">
        <w:rPr>
          <w:rFonts w:ascii="Verdana" w:hAnsi="Verdana"/>
        </w:rPr>
        <w:t>s</w:t>
      </w:r>
      <w:r w:rsidR="00F67F90" w:rsidRPr="00BA3495">
        <w:rPr>
          <w:rFonts w:ascii="Verdana" w:hAnsi="Verdana"/>
        </w:rPr>
        <w:t xml:space="preserve"> dinámica</w:t>
      </w:r>
      <w:r w:rsidRPr="00BA3495">
        <w:rPr>
          <w:rFonts w:ascii="Verdana" w:hAnsi="Verdana"/>
        </w:rPr>
        <w:t>s</w:t>
      </w:r>
      <w:r w:rsidR="00F67F90" w:rsidRPr="00BA3495">
        <w:rPr>
          <w:rFonts w:ascii="Verdana" w:hAnsi="Verdana"/>
        </w:rPr>
        <w:t xml:space="preserve"> de desplazamiento forzado, el </w:t>
      </w:r>
      <w:r w:rsidRPr="00BA3495">
        <w:rPr>
          <w:rFonts w:ascii="Verdana" w:hAnsi="Verdana"/>
        </w:rPr>
        <w:t>silenciamiento</w:t>
      </w:r>
      <w:r w:rsidR="00F67F90" w:rsidRPr="00BA3495">
        <w:rPr>
          <w:rFonts w:ascii="Verdana" w:hAnsi="Verdana"/>
        </w:rPr>
        <w:t xml:space="preserve"> del debate </w:t>
      </w:r>
      <w:r w:rsidRPr="00BA3495">
        <w:rPr>
          <w:rFonts w:ascii="Verdana" w:hAnsi="Verdana"/>
        </w:rPr>
        <w:t>democrático</w:t>
      </w:r>
      <w:r w:rsidR="00F67F90" w:rsidRPr="00BA3495">
        <w:rPr>
          <w:rFonts w:ascii="Verdana" w:hAnsi="Verdana"/>
        </w:rPr>
        <w:t xml:space="preserve"> de las </w:t>
      </w:r>
      <w:r w:rsidRPr="00BA3495">
        <w:rPr>
          <w:rFonts w:ascii="Verdana" w:hAnsi="Verdana"/>
        </w:rPr>
        <w:t>demandas</w:t>
      </w:r>
      <w:r w:rsidR="00F67F90" w:rsidRPr="00BA3495">
        <w:rPr>
          <w:rFonts w:ascii="Verdana" w:hAnsi="Verdana"/>
        </w:rPr>
        <w:t xml:space="preserve"> campesin</w:t>
      </w:r>
      <w:r w:rsidRPr="00BA3495">
        <w:rPr>
          <w:rFonts w:ascii="Verdana" w:hAnsi="Verdana"/>
        </w:rPr>
        <w:t>as</w:t>
      </w:r>
      <w:r w:rsidR="00F67F90" w:rsidRPr="00BA3495">
        <w:rPr>
          <w:rFonts w:ascii="Verdana" w:hAnsi="Verdana"/>
        </w:rPr>
        <w:t xml:space="preserve"> </w:t>
      </w:r>
      <w:r w:rsidR="00F67F90" w:rsidRPr="00BA3495">
        <w:rPr>
          <w:rFonts w:ascii="Verdana" w:hAnsi="Verdana"/>
        </w:rPr>
        <w:lastRenderedPageBreak/>
        <w:t xml:space="preserve">y su </w:t>
      </w:r>
      <w:r w:rsidRPr="00BA3495">
        <w:rPr>
          <w:rFonts w:ascii="Verdana" w:hAnsi="Verdana"/>
        </w:rPr>
        <w:t>estigmatización</w:t>
      </w:r>
      <w:r w:rsidR="00F67F90" w:rsidRPr="00BA3495">
        <w:rPr>
          <w:rFonts w:ascii="Verdana" w:hAnsi="Verdana"/>
        </w:rPr>
        <w:t>, así como también</w:t>
      </w:r>
      <w:r w:rsidRPr="00BA3495">
        <w:rPr>
          <w:rFonts w:ascii="Verdana" w:hAnsi="Verdana"/>
        </w:rPr>
        <w:t xml:space="preserve"> a</w:t>
      </w:r>
      <w:r w:rsidR="00F67F90" w:rsidRPr="00BA3495">
        <w:rPr>
          <w:rFonts w:ascii="Verdana" w:hAnsi="Verdana"/>
        </w:rPr>
        <w:t xml:space="preserve"> las dinámicas de sus acciones colectivas y de movilización social</w:t>
      </w:r>
      <w:r w:rsidRPr="00BA3495">
        <w:rPr>
          <w:rStyle w:val="Refdenotaalpie"/>
          <w:rFonts w:ascii="Verdana" w:hAnsi="Verdana"/>
        </w:rPr>
        <w:footnoteReference w:id="2"/>
      </w:r>
      <w:r w:rsidR="00F67F90" w:rsidRPr="00BA3495">
        <w:rPr>
          <w:rFonts w:ascii="Verdana" w:hAnsi="Verdana"/>
        </w:rPr>
        <w:t xml:space="preserve">.  </w:t>
      </w:r>
    </w:p>
    <w:tbl>
      <w:tblPr>
        <w:tblStyle w:val="Tablaconcuadrcula"/>
        <w:tblW w:w="0" w:type="auto"/>
        <w:tblLook w:val="04A0" w:firstRow="1" w:lastRow="0" w:firstColumn="1" w:lastColumn="0" w:noHBand="0" w:noVBand="1"/>
      </w:tblPr>
      <w:tblGrid>
        <w:gridCol w:w="8828"/>
      </w:tblGrid>
      <w:tr w:rsidR="00AD20DC" w:rsidRPr="00BA3495" w14:paraId="00BCC409" w14:textId="77777777" w:rsidTr="003D6C12">
        <w:tc>
          <w:tcPr>
            <w:tcW w:w="8828" w:type="dxa"/>
            <w:shd w:val="clear" w:color="auto" w:fill="FFC000" w:themeFill="accent4"/>
          </w:tcPr>
          <w:p w14:paraId="208559D6" w14:textId="77777777" w:rsidR="003D6C12" w:rsidRPr="00BA3495" w:rsidRDefault="00AD20DC" w:rsidP="00AD20DC">
            <w:pPr>
              <w:jc w:val="center"/>
              <w:rPr>
                <w:rFonts w:ascii="Verdana" w:hAnsi="Verdana"/>
                <w:b/>
                <w:bCs/>
              </w:rPr>
            </w:pPr>
            <w:r w:rsidRPr="00BA3495">
              <w:rPr>
                <w:rFonts w:ascii="Verdana" w:hAnsi="Verdana"/>
                <w:b/>
                <w:bCs/>
              </w:rPr>
              <w:t xml:space="preserve">Encuentro 1 – </w:t>
            </w:r>
            <w:r w:rsidR="00A31838" w:rsidRPr="00BA3495">
              <w:rPr>
                <w:rFonts w:ascii="Verdana" w:hAnsi="Verdana"/>
                <w:b/>
                <w:bCs/>
              </w:rPr>
              <w:t xml:space="preserve">Diálogo entre víctimas campesinas </w:t>
            </w:r>
          </w:p>
          <w:p w14:paraId="28C3F5E3" w14:textId="58CBE10B" w:rsidR="00AD20DC" w:rsidRPr="00BA3495" w:rsidRDefault="00A31838" w:rsidP="00AD20DC">
            <w:pPr>
              <w:jc w:val="center"/>
              <w:rPr>
                <w:rFonts w:ascii="Verdana" w:hAnsi="Verdana"/>
                <w:b/>
                <w:bCs/>
              </w:rPr>
            </w:pPr>
            <w:r w:rsidRPr="00BA3495">
              <w:rPr>
                <w:rFonts w:ascii="Verdana" w:hAnsi="Verdana"/>
                <w:b/>
                <w:bCs/>
              </w:rPr>
              <w:t>“Mi ruana, mi historia”</w:t>
            </w:r>
          </w:p>
        </w:tc>
      </w:tr>
      <w:tr w:rsidR="00B80F2F" w:rsidRPr="00BA3495" w14:paraId="5B7FCCBD" w14:textId="77777777" w:rsidTr="00AD20DC">
        <w:tc>
          <w:tcPr>
            <w:tcW w:w="8828" w:type="dxa"/>
          </w:tcPr>
          <w:p w14:paraId="7EFA7300" w14:textId="16AECB75" w:rsidR="00B675A5" w:rsidRPr="00BA3495" w:rsidRDefault="00B80F2F" w:rsidP="00A31838">
            <w:pPr>
              <w:rPr>
                <w:rFonts w:ascii="Verdana" w:hAnsi="Verdana"/>
                <w:b/>
                <w:bCs/>
              </w:rPr>
            </w:pPr>
            <w:r w:rsidRPr="00BA3495">
              <w:rPr>
                <w:rFonts w:ascii="Verdana" w:hAnsi="Verdana"/>
                <w:b/>
                <w:bCs/>
              </w:rPr>
              <w:t>Encuadre:</w:t>
            </w:r>
          </w:p>
          <w:p w14:paraId="465C0F32" w14:textId="77777777" w:rsidR="00B675A5" w:rsidRPr="00BA3495" w:rsidRDefault="00B675A5" w:rsidP="00A31838">
            <w:pPr>
              <w:rPr>
                <w:rFonts w:ascii="Verdana" w:hAnsi="Verdana"/>
                <w:b/>
                <w:bCs/>
              </w:rPr>
            </w:pPr>
          </w:p>
          <w:p w14:paraId="098ED357" w14:textId="77777777" w:rsidR="002719CF" w:rsidRPr="00BA3495" w:rsidRDefault="00B675A5" w:rsidP="00B675A5">
            <w:pPr>
              <w:jc w:val="both"/>
              <w:rPr>
                <w:rFonts w:ascii="Verdana" w:hAnsi="Verdana"/>
              </w:rPr>
            </w:pPr>
            <w:r w:rsidRPr="00BA3495">
              <w:rPr>
                <w:rFonts w:ascii="Verdana" w:hAnsi="Verdana"/>
              </w:rPr>
              <w:t xml:space="preserve">El encuentro inicia con una breve introducción sobre la importancia de crear un espacio seguro, amable y respetuosa para compartir experiencias.  Se pautan acuerdos de convivencia: respeto mutuo, escucha sin interrupciones, confidencialidad y valoración de todas las voces. </w:t>
            </w:r>
          </w:p>
          <w:p w14:paraId="24E3D0FE" w14:textId="77777777" w:rsidR="002719CF" w:rsidRPr="00BA3495" w:rsidRDefault="002719CF" w:rsidP="00B675A5">
            <w:pPr>
              <w:jc w:val="both"/>
              <w:rPr>
                <w:rFonts w:ascii="Verdana" w:hAnsi="Verdana"/>
              </w:rPr>
            </w:pPr>
          </w:p>
          <w:p w14:paraId="024119AC" w14:textId="111EEE88" w:rsidR="00B675A5" w:rsidRPr="00BA3495" w:rsidRDefault="00B675A5" w:rsidP="00B675A5">
            <w:pPr>
              <w:jc w:val="both"/>
              <w:rPr>
                <w:rFonts w:ascii="Verdana" w:hAnsi="Verdana"/>
              </w:rPr>
            </w:pPr>
            <w:r w:rsidRPr="00BA3495">
              <w:rPr>
                <w:rFonts w:ascii="Verdana" w:hAnsi="Verdana"/>
              </w:rPr>
              <w:t>A continuación, se realiza la dinámica de presentación del grupo “Lo que traigo en el corazón”: La persona dinamizadora solicita a los y las participantes que conformen un círculo y vayan presentándose, mencionando su nombre, lugar de origen, lo que más valora de su territorio</w:t>
            </w:r>
            <w:r w:rsidR="002719CF" w:rsidRPr="00BA3495">
              <w:rPr>
                <w:rFonts w:ascii="Verdana" w:hAnsi="Verdana"/>
              </w:rPr>
              <w:t>,</w:t>
            </w:r>
            <w:r w:rsidRPr="00BA3495">
              <w:rPr>
                <w:rFonts w:ascii="Verdana" w:hAnsi="Verdana"/>
              </w:rPr>
              <w:t xml:space="preserve"> de ser campesino o campesinas,</w:t>
            </w:r>
            <w:r w:rsidR="002719CF" w:rsidRPr="00BA3495">
              <w:rPr>
                <w:rFonts w:ascii="Verdana" w:hAnsi="Verdana"/>
              </w:rPr>
              <w:t xml:space="preserve"> y</w:t>
            </w:r>
            <w:r w:rsidRPr="00BA3495">
              <w:rPr>
                <w:rFonts w:ascii="Verdana" w:hAnsi="Verdana"/>
              </w:rPr>
              <w:t xml:space="preserve"> lo que traen en el corazón para el presente espacio. </w:t>
            </w:r>
          </w:p>
          <w:p w14:paraId="168290E9" w14:textId="77777777" w:rsidR="00B675A5" w:rsidRPr="00BA3495" w:rsidRDefault="00B675A5" w:rsidP="00B675A5">
            <w:pPr>
              <w:jc w:val="both"/>
              <w:rPr>
                <w:rFonts w:ascii="Verdana" w:hAnsi="Verdana"/>
                <w:b/>
                <w:bCs/>
              </w:rPr>
            </w:pPr>
          </w:p>
          <w:p w14:paraId="29FE01AE" w14:textId="77777777" w:rsidR="00B675A5" w:rsidRPr="00BA3495" w:rsidRDefault="00B675A5" w:rsidP="00B675A5">
            <w:pPr>
              <w:jc w:val="both"/>
              <w:rPr>
                <w:rFonts w:ascii="Verdana" w:hAnsi="Verdana"/>
              </w:rPr>
            </w:pPr>
            <w:r w:rsidRPr="00BA3495">
              <w:rPr>
                <w:rFonts w:ascii="Verdana" w:hAnsi="Verdana"/>
              </w:rPr>
              <w:t>Esta actividad permite generar un círculo de la confianza y de escucha mutua, promoviendo pautas de convivencia y conocimiento entre los facilitadores y los participantes del diálogo transformador.</w:t>
            </w:r>
          </w:p>
          <w:p w14:paraId="7C5ED3F8" w14:textId="77777777" w:rsidR="00B675A5" w:rsidRPr="00BA3495" w:rsidRDefault="00B675A5" w:rsidP="00A31838">
            <w:pPr>
              <w:rPr>
                <w:rFonts w:ascii="Verdana" w:hAnsi="Verdana"/>
                <w:b/>
                <w:bCs/>
              </w:rPr>
            </w:pPr>
          </w:p>
          <w:p w14:paraId="6D5F000C" w14:textId="1952C07A" w:rsidR="00B80F2F" w:rsidRPr="00BA3495" w:rsidRDefault="00B675A5" w:rsidP="00A31838">
            <w:pPr>
              <w:jc w:val="both"/>
              <w:rPr>
                <w:rFonts w:ascii="Verdana" w:hAnsi="Verdana"/>
              </w:rPr>
            </w:pPr>
            <w:r w:rsidRPr="00BA3495">
              <w:rPr>
                <w:rFonts w:ascii="Verdana" w:hAnsi="Verdana"/>
              </w:rPr>
              <w:t>Posteriormente, el</w:t>
            </w:r>
            <w:r w:rsidR="00A31838" w:rsidRPr="00BA3495">
              <w:rPr>
                <w:rFonts w:ascii="Verdana" w:hAnsi="Verdana"/>
              </w:rPr>
              <w:t xml:space="preserve"> o la dinamizadora realiza un breve encuadre de la actividad haciendo referencia la explicación de las medidas de satisfacción y garantías de no repetición en la estrategia de Diálogos Transformadores</w:t>
            </w:r>
            <w:commentRangeStart w:id="0"/>
            <w:r w:rsidR="00A31838" w:rsidRPr="00BA3495">
              <w:rPr>
                <w:rFonts w:ascii="Verdana" w:hAnsi="Verdana"/>
              </w:rPr>
              <w:t>, así como realizar una breve introducción de elementos del campesinado descrito en el anterior apartado.</w:t>
            </w:r>
            <w:commentRangeEnd w:id="0"/>
            <w:r w:rsidR="00A31838" w:rsidRPr="00BA3495">
              <w:rPr>
                <w:rStyle w:val="Refdecomentario"/>
                <w:rFonts w:ascii="Verdana" w:hAnsi="Verdana"/>
                <w:sz w:val="22"/>
                <w:szCs w:val="22"/>
              </w:rPr>
              <w:commentReference w:id="0"/>
            </w:r>
          </w:p>
          <w:p w14:paraId="214DE57F" w14:textId="77777777" w:rsidR="00A31838" w:rsidRPr="00BA3495" w:rsidRDefault="00A31838" w:rsidP="00A31838">
            <w:pPr>
              <w:jc w:val="both"/>
              <w:rPr>
                <w:rFonts w:ascii="Verdana" w:hAnsi="Verdana"/>
              </w:rPr>
            </w:pPr>
          </w:p>
          <w:p w14:paraId="1D7F4D93" w14:textId="77777777" w:rsidR="00A31838" w:rsidRPr="00BA3495" w:rsidRDefault="00A31838" w:rsidP="00A31838">
            <w:pPr>
              <w:jc w:val="both"/>
              <w:rPr>
                <w:rFonts w:ascii="Verdana" w:hAnsi="Verdana"/>
              </w:rPr>
            </w:pPr>
            <w:r w:rsidRPr="00BA3495">
              <w:rPr>
                <w:rFonts w:ascii="Verdana" w:hAnsi="Verdana"/>
              </w:rPr>
              <w:t xml:space="preserve">Para la explicación de las medidas de reparación, el o la dinamizadora se podrá apoyar de las imágenes dispuestas del procedimiento para dicho propósito. </w:t>
            </w:r>
          </w:p>
          <w:p w14:paraId="77643CDC" w14:textId="198D8AF0" w:rsidR="00E13BD8" w:rsidRPr="00BA3495" w:rsidRDefault="00E13BD8" w:rsidP="00A31838">
            <w:pPr>
              <w:jc w:val="both"/>
              <w:rPr>
                <w:rFonts w:ascii="Verdana" w:hAnsi="Verdana"/>
              </w:rPr>
            </w:pPr>
          </w:p>
        </w:tc>
      </w:tr>
      <w:tr w:rsidR="00D93B1B" w:rsidRPr="00BA3495" w14:paraId="7F8BB848" w14:textId="77777777" w:rsidTr="00C101F2">
        <w:tc>
          <w:tcPr>
            <w:tcW w:w="8828" w:type="dxa"/>
            <w:shd w:val="clear" w:color="auto" w:fill="FFF2CC" w:themeFill="accent4" w:themeFillTint="33"/>
          </w:tcPr>
          <w:p w14:paraId="01283BD3" w14:textId="370E1B65" w:rsidR="00D93B1B" w:rsidRPr="00BA3495" w:rsidRDefault="00D93B1B" w:rsidP="00D93B1B">
            <w:pPr>
              <w:jc w:val="both"/>
              <w:rPr>
                <w:rFonts w:ascii="Verdana" w:hAnsi="Verdana"/>
              </w:rPr>
            </w:pPr>
            <w:r w:rsidRPr="00BA3495">
              <w:rPr>
                <w:rFonts w:ascii="Verdana" w:hAnsi="Verdana"/>
                <w:b/>
                <w:bCs/>
              </w:rPr>
              <w:t>Actividad 1.</w:t>
            </w:r>
            <w:r w:rsidR="00B675A5" w:rsidRPr="00BA3495">
              <w:rPr>
                <w:rFonts w:ascii="Verdana" w:hAnsi="Verdana"/>
                <w:b/>
                <w:bCs/>
              </w:rPr>
              <w:t>1</w:t>
            </w:r>
            <w:r w:rsidR="00325D6A" w:rsidRPr="00BA3495">
              <w:rPr>
                <w:rFonts w:ascii="Verdana" w:hAnsi="Verdana"/>
                <w:b/>
                <w:bCs/>
              </w:rPr>
              <w:t>.</w:t>
            </w:r>
            <w:r w:rsidRPr="00BA3495">
              <w:rPr>
                <w:rFonts w:ascii="Verdana" w:hAnsi="Verdana"/>
                <w:b/>
                <w:bCs/>
              </w:rPr>
              <w:t xml:space="preserve"> Mi ruana, mis verdades y resistencias. </w:t>
            </w:r>
          </w:p>
        </w:tc>
      </w:tr>
      <w:tr w:rsidR="002E2AC5" w:rsidRPr="00BA3495" w14:paraId="5D5D0E79" w14:textId="77777777" w:rsidTr="00AD20DC">
        <w:tc>
          <w:tcPr>
            <w:tcW w:w="8828" w:type="dxa"/>
          </w:tcPr>
          <w:p w14:paraId="27F782AE" w14:textId="3B80AFB8" w:rsidR="002E2AC5" w:rsidRPr="00BA3495" w:rsidRDefault="002E2AC5" w:rsidP="002E2AC5">
            <w:pPr>
              <w:jc w:val="both"/>
              <w:rPr>
                <w:rFonts w:ascii="Verdana" w:hAnsi="Verdana"/>
                <w:b/>
                <w:bCs/>
              </w:rPr>
            </w:pPr>
            <w:r w:rsidRPr="00BA3495">
              <w:rPr>
                <w:rFonts w:ascii="Verdana" w:hAnsi="Verdana"/>
                <w:b/>
                <w:bCs/>
              </w:rPr>
              <w:t>Duración: 45 minutos</w:t>
            </w:r>
          </w:p>
        </w:tc>
      </w:tr>
      <w:tr w:rsidR="002E2AC5" w:rsidRPr="00BA3495" w14:paraId="0171645A" w14:textId="77777777" w:rsidTr="00AD20DC">
        <w:tc>
          <w:tcPr>
            <w:tcW w:w="8828" w:type="dxa"/>
          </w:tcPr>
          <w:p w14:paraId="034822F3" w14:textId="3A061493" w:rsidR="002E2AC5" w:rsidRPr="00BA3495" w:rsidRDefault="002E2AC5" w:rsidP="002E2AC5">
            <w:pPr>
              <w:jc w:val="both"/>
              <w:rPr>
                <w:rFonts w:ascii="Verdana" w:hAnsi="Verdana"/>
              </w:rPr>
            </w:pPr>
            <w:r w:rsidRPr="00BA3495">
              <w:rPr>
                <w:rFonts w:ascii="Verdana" w:hAnsi="Verdana"/>
                <w:b/>
                <w:bCs/>
              </w:rPr>
              <w:t xml:space="preserve">Materiales: </w:t>
            </w:r>
            <w:r w:rsidRPr="00BA3495">
              <w:rPr>
                <w:rFonts w:ascii="Verdana" w:hAnsi="Verdana"/>
              </w:rPr>
              <w:t xml:space="preserve">Trozos de tela de 30 </w:t>
            </w:r>
            <w:proofErr w:type="spellStart"/>
            <w:r w:rsidRPr="00BA3495">
              <w:rPr>
                <w:rFonts w:ascii="Verdana" w:hAnsi="Verdana"/>
              </w:rPr>
              <w:t>cms</w:t>
            </w:r>
            <w:proofErr w:type="spellEnd"/>
            <w:r w:rsidRPr="00BA3495">
              <w:rPr>
                <w:rFonts w:ascii="Verdana" w:hAnsi="Verdana"/>
              </w:rPr>
              <w:t xml:space="preserve"> x 30 </w:t>
            </w:r>
            <w:proofErr w:type="spellStart"/>
            <w:r w:rsidRPr="00BA3495">
              <w:rPr>
                <w:rFonts w:ascii="Verdana" w:hAnsi="Verdana"/>
              </w:rPr>
              <w:t>cms</w:t>
            </w:r>
            <w:proofErr w:type="spellEnd"/>
            <w:r w:rsidRPr="00BA3495">
              <w:rPr>
                <w:rFonts w:ascii="Verdana" w:hAnsi="Verdana"/>
              </w:rPr>
              <w:t xml:space="preserve"> de color beige o blanco, tijeras, pinceles delgados. plumones de punta fina para pintar sobre tela y cajas de temperas de colores variados.</w:t>
            </w:r>
          </w:p>
        </w:tc>
      </w:tr>
      <w:tr w:rsidR="002E2AC5" w:rsidRPr="00BA3495" w14:paraId="28C5F781" w14:textId="77777777" w:rsidTr="00AD20DC">
        <w:tc>
          <w:tcPr>
            <w:tcW w:w="8828" w:type="dxa"/>
          </w:tcPr>
          <w:p w14:paraId="67E073C3" w14:textId="307218B3" w:rsidR="002E2AC5" w:rsidRPr="00BA3495" w:rsidRDefault="002E2AC5" w:rsidP="002E2AC5">
            <w:pPr>
              <w:jc w:val="both"/>
              <w:rPr>
                <w:rFonts w:ascii="Verdana" w:hAnsi="Verdana"/>
              </w:rPr>
            </w:pPr>
            <w:r w:rsidRPr="00BA3495">
              <w:rPr>
                <w:rFonts w:ascii="Verdana" w:hAnsi="Verdana"/>
                <w:b/>
                <w:bCs/>
              </w:rPr>
              <w:t>Objetivo:</w:t>
            </w:r>
            <w:r w:rsidRPr="00BA3495">
              <w:rPr>
                <w:rFonts w:ascii="Verdana" w:hAnsi="Verdana"/>
              </w:rPr>
              <w:t xml:space="preserve"> Identificar y visibilizar las violencias históricas y actuales que han afectado al campesinado, utilizando la ruana como símbolo de identidad, cuidado y resistencia.</w:t>
            </w:r>
          </w:p>
        </w:tc>
      </w:tr>
      <w:tr w:rsidR="002E2AC5" w:rsidRPr="00BA3495" w14:paraId="4B650E08" w14:textId="77777777" w:rsidTr="00AD20DC">
        <w:tc>
          <w:tcPr>
            <w:tcW w:w="8828" w:type="dxa"/>
          </w:tcPr>
          <w:p w14:paraId="14F286BE" w14:textId="04664D6B" w:rsidR="002E2AC5" w:rsidRPr="00BA3495" w:rsidRDefault="002E2AC5" w:rsidP="002E2AC5">
            <w:pPr>
              <w:jc w:val="both"/>
              <w:rPr>
                <w:rFonts w:ascii="Verdana" w:hAnsi="Verdana"/>
                <w:b/>
                <w:bCs/>
              </w:rPr>
            </w:pPr>
            <w:r w:rsidRPr="00BA3495">
              <w:rPr>
                <w:rFonts w:ascii="Verdana" w:hAnsi="Verdana"/>
                <w:b/>
                <w:bCs/>
              </w:rPr>
              <w:t>Desarrollo:</w:t>
            </w:r>
          </w:p>
          <w:p w14:paraId="15E87598" w14:textId="77777777" w:rsidR="002C23C7" w:rsidRPr="00BA3495" w:rsidRDefault="002C23C7" w:rsidP="002E2AC5">
            <w:pPr>
              <w:jc w:val="both"/>
              <w:rPr>
                <w:rFonts w:ascii="Verdana" w:hAnsi="Verdana"/>
              </w:rPr>
            </w:pPr>
          </w:p>
          <w:p w14:paraId="10F39914" w14:textId="30E680D0" w:rsidR="002E2AC5" w:rsidRPr="00BA3495" w:rsidRDefault="002C23C7" w:rsidP="002E2AC5">
            <w:pPr>
              <w:jc w:val="both"/>
              <w:rPr>
                <w:rFonts w:ascii="Verdana" w:hAnsi="Verdana"/>
              </w:rPr>
            </w:pPr>
            <w:r w:rsidRPr="00BA3495">
              <w:rPr>
                <w:rFonts w:ascii="Verdana" w:hAnsi="Verdana"/>
              </w:rPr>
              <w:t xml:space="preserve">Se explica que este encuentro de dialogo transformador se centrará en un elemento simbólico. </w:t>
            </w:r>
            <w:r w:rsidR="002E2AC5" w:rsidRPr="00BA3495">
              <w:rPr>
                <w:rFonts w:ascii="Verdana" w:hAnsi="Verdana"/>
              </w:rPr>
              <w:t>El o la dinamizadora menciona que el símbolo a partir del cual se trabajará será la ruana</w:t>
            </w:r>
            <w:r w:rsidRPr="00BA3495">
              <w:rPr>
                <w:rFonts w:ascii="Verdana" w:hAnsi="Verdana"/>
              </w:rPr>
              <w:t xml:space="preserve"> o el </w:t>
            </w:r>
            <w:r w:rsidR="002E2AC5" w:rsidRPr="00BA3495">
              <w:rPr>
                <w:rFonts w:ascii="Verdana" w:hAnsi="Verdana"/>
              </w:rPr>
              <w:t xml:space="preserve">poncho entendida como un símbolo de identidad del campesinado en Colombia que le ha acompañado en diversas regiones del país, elemento de protección y cuidado que ha sido transmitido generacionalmente en los ámbitos públicos y privados. </w:t>
            </w:r>
          </w:p>
          <w:p w14:paraId="4170E49B" w14:textId="6C444B09" w:rsidR="002E2AC5" w:rsidRPr="00BA3495" w:rsidRDefault="002E2AC5" w:rsidP="002E2AC5">
            <w:pPr>
              <w:jc w:val="both"/>
              <w:rPr>
                <w:rFonts w:ascii="Verdana" w:hAnsi="Verdana"/>
              </w:rPr>
            </w:pPr>
          </w:p>
          <w:p w14:paraId="11F2BDC2" w14:textId="160BD43B" w:rsidR="002C23C7" w:rsidRPr="00BA3495" w:rsidRDefault="00B675A5" w:rsidP="002C23C7">
            <w:pPr>
              <w:jc w:val="both"/>
              <w:rPr>
                <w:rFonts w:ascii="Verdana" w:hAnsi="Verdana"/>
              </w:rPr>
            </w:pPr>
            <w:r w:rsidRPr="00BA3495">
              <w:rPr>
                <w:rFonts w:ascii="Verdana" w:hAnsi="Verdana"/>
              </w:rPr>
              <w:t>El o la</w:t>
            </w:r>
            <w:r w:rsidR="002E2AC5" w:rsidRPr="00BA3495">
              <w:rPr>
                <w:rFonts w:ascii="Verdana" w:hAnsi="Verdana"/>
              </w:rPr>
              <w:t xml:space="preserve"> dinamizadora entrega a cada participante un trozo de </w:t>
            </w:r>
            <w:r w:rsidRPr="00BA3495">
              <w:rPr>
                <w:rFonts w:ascii="Verdana" w:hAnsi="Verdana"/>
              </w:rPr>
              <w:t>tela, temperas</w:t>
            </w:r>
            <w:r w:rsidR="002E2AC5" w:rsidRPr="00BA3495">
              <w:rPr>
                <w:rFonts w:ascii="Verdana" w:hAnsi="Verdana"/>
              </w:rPr>
              <w:t xml:space="preserve"> de colores y plumones y les solicita que puedan confeccionar una ruana y pintarla</w:t>
            </w:r>
            <w:r w:rsidR="002C23C7" w:rsidRPr="00BA3495">
              <w:rPr>
                <w:rFonts w:ascii="Verdana" w:hAnsi="Verdana"/>
              </w:rPr>
              <w:t>. Mientras se desarrolla la actividad, se invita a reflexionar con</w:t>
            </w:r>
            <w:r w:rsidRPr="00BA3495">
              <w:rPr>
                <w:rFonts w:ascii="Verdana" w:hAnsi="Verdana"/>
              </w:rPr>
              <w:t xml:space="preserve"> las siguientes preguntas:</w:t>
            </w:r>
          </w:p>
          <w:p w14:paraId="5DDCCD03" w14:textId="77777777" w:rsidR="002C23C7" w:rsidRPr="00BA3495" w:rsidRDefault="002C23C7" w:rsidP="002C23C7">
            <w:pPr>
              <w:jc w:val="both"/>
              <w:rPr>
                <w:rFonts w:ascii="Verdana" w:hAnsi="Verdana"/>
              </w:rPr>
            </w:pPr>
          </w:p>
          <w:p w14:paraId="28E1071C" w14:textId="77777777" w:rsidR="002C23C7" w:rsidRPr="00BA3495" w:rsidRDefault="002C23C7" w:rsidP="002C23C7">
            <w:pPr>
              <w:pStyle w:val="Prrafodelista"/>
              <w:numPr>
                <w:ilvl w:val="0"/>
                <w:numId w:val="6"/>
              </w:numPr>
              <w:jc w:val="both"/>
              <w:rPr>
                <w:rFonts w:ascii="Verdana" w:hAnsi="Verdana"/>
              </w:rPr>
            </w:pPr>
            <w:r w:rsidRPr="00BA3495">
              <w:rPr>
                <w:rFonts w:ascii="Verdana" w:hAnsi="Verdana"/>
              </w:rPr>
              <w:t>¿La</w:t>
            </w:r>
            <w:r w:rsidR="002E2AC5" w:rsidRPr="00BA3495">
              <w:rPr>
                <w:rFonts w:ascii="Verdana" w:hAnsi="Verdana"/>
              </w:rPr>
              <w:t xml:space="preserve"> ruana</w:t>
            </w:r>
            <w:r w:rsidRPr="00BA3495">
              <w:rPr>
                <w:rFonts w:ascii="Verdana" w:hAnsi="Verdana"/>
              </w:rPr>
              <w:t xml:space="preserve"> o </w:t>
            </w:r>
            <w:r w:rsidR="002E2AC5" w:rsidRPr="00BA3495">
              <w:rPr>
                <w:rFonts w:ascii="Verdana" w:hAnsi="Verdana"/>
              </w:rPr>
              <w:t>poncho tiene algún significado para mí como campesino/a?, ¿Cuál?</w:t>
            </w:r>
          </w:p>
          <w:p w14:paraId="6898C586" w14:textId="5631D6E6" w:rsidR="002C23C7" w:rsidRPr="00BA3495" w:rsidRDefault="002C23C7" w:rsidP="002C23C7">
            <w:pPr>
              <w:pStyle w:val="Prrafodelista"/>
              <w:numPr>
                <w:ilvl w:val="0"/>
                <w:numId w:val="6"/>
              </w:numPr>
              <w:jc w:val="both"/>
              <w:rPr>
                <w:rFonts w:ascii="Verdana" w:hAnsi="Verdana"/>
              </w:rPr>
            </w:pPr>
            <w:r w:rsidRPr="00BA3495">
              <w:rPr>
                <w:rFonts w:ascii="Verdana" w:hAnsi="Verdana"/>
              </w:rPr>
              <w:t xml:space="preserve">¿En </w:t>
            </w:r>
            <w:r w:rsidR="00C101F2" w:rsidRPr="00BA3495">
              <w:rPr>
                <w:rFonts w:ascii="Verdana" w:hAnsi="Verdana"/>
              </w:rPr>
              <w:t>qué</w:t>
            </w:r>
            <w:r w:rsidRPr="00BA3495">
              <w:rPr>
                <w:rFonts w:ascii="Verdana" w:hAnsi="Verdana"/>
              </w:rPr>
              <w:t xml:space="preserve"> dimensiones afectó el conflicto armado al campesinado en Colombia?</w:t>
            </w:r>
          </w:p>
          <w:p w14:paraId="376EFA2E" w14:textId="7B3E5A83" w:rsidR="002719CF" w:rsidRPr="00BA3495" w:rsidRDefault="002719CF" w:rsidP="002C23C7">
            <w:pPr>
              <w:pStyle w:val="Prrafodelista"/>
              <w:numPr>
                <w:ilvl w:val="0"/>
                <w:numId w:val="6"/>
              </w:numPr>
              <w:jc w:val="both"/>
              <w:rPr>
                <w:rFonts w:ascii="Verdana" w:hAnsi="Verdana"/>
              </w:rPr>
            </w:pPr>
            <w:r w:rsidRPr="00BA3495">
              <w:rPr>
                <w:rFonts w:ascii="Verdana" w:hAnsi="Verdana"/>
              </w:rPr>
              <w:t>¿Cuál es la historiade mi ruana o poncho?</w:t>
            </w:r>
          </w:p>
          <w:p w14:paraId="1FDEA384" w14:textId="723850CA" w:rsidR="00E41E9A" w:rsidRPr="00BA3495" w:rsidRDefault="00E41E9A" w:rsidP="00E41E9A">
            <w:pPr>
              <w:jc w:val="both"/>
              <w:rPr>
                <w:rFonts w:ascii="Verdana" w:hAnsi="Verdana"/>
              </w:rPr>
            </w:pPr>
          </w:p>
          <w:p w14:paraId="1222137D" w14:textId="77777777" w:rsidR="002E2AC5" w:rsidRPr="00BA3495" w:rsidRDefault="002E2AC5" w:rsidP="002E2AC5">
            <w:pPr>
              <w:jc w:val="both"/>
              <w:rPr>
                <w:rFonts w:ascii="Verdana" w:hAnsi="Verdana"/>
              </w:rPr>
            </w:pPr>
            <w:r w:rsidRPr="00BA3495">
              <w:rPr>
                <w:rFonts w:ascii="Verdana" w:hAnsi="Verdana"/>
              </w:rPr>
              <w:t xml:space="preserve">Una vez finalizada la confección de las ruanas, </w:t>
            </w:r>
            <w:r w:rsidR="00DF6078" w:rsidRPr="00BA3495">
              <w:rPr>
                <w:rFonts w:ascii="Verdana" w:hAnsi="Verdana"/>
              </w:rPr>
              <w:t>el o la</w:t>
            </w:r>
            <w:r w:rsidRPr="00BA3495">
              <w:rPr>
                <w:rFonts w:ascii="Verdana" w:hAnsi="Verdana"/>
              </w:rPr>
              <w:t xml:space="preserve"> facilitadora solicita a las y los participantes que nuevamente se organicen en círculo y puedan compartir sus reflexiones.  </w:t>
            </w:r>
          </w:p>
          <w:p w14:paraId="3ACFA7CC" w14:textId="32B51D96" w:rsidR="000B70D2" w:rsidRPr="00BA3495" w:rsidRDefault="000B70D2" w:rsidP="002E2AC5">
            <w:pPr>
              <w:jc w:val="both"/>
              <w:rPr>
                <w:rFonts w:ascii="Verdana" w:hAnsi="Verdana"/>
                <w:b/>
                <w:bCs/>
              </w:rPr>
            </w:pPr>
          </w:p>
        </w:tc>
      </w:tr>
      <w:tr w:rsidR="002E2AC5" w:rsidRPr="00BA3495" w14:paraId="7E007A75" w14:textId="77777777" w:rsidTr="00C101F2">
        <w:tc>
          <w:tcPr>
            <w:tcW w:w="8828" w:type="dxa"/>
            <w:shd w:val="clear" w:color="auto" w:fill="FFF2CC" w:themeFill="accent4" w:themeFillTint="33"/>
          </w:tcPr>
          <w:p w14:paraId="11B8EA48" w14:textId="7D0B0810" w:rsidR="002E2AC5" w:rsidRPr="00BA3495" w:rsidRDefault="002E2AC5" w:rsidP="002E2AC5">
            <w:pPr>
              <w:jc w:val="both"/>
              <w:rPr>
                <w:rFonts w:ascii="Verdana" w:hAnsi="Verdana"/>
                <w:b/>
                <w:bCs/>
              </w:rPr>
            </w:pPr>
            <w:r w:rsidRPr="00BA3495">
              <w:rPr>
                <w:rFonts w:ascii="Verdana" w:hAnsi="Verdana"/>
                <w:b/>
                <w:bCs/>
              </w:rPr>
              <w:lastRenderedPageBreak/>
              <w:t>Actividad 1.2: Esta ruana que permanece</w:t>
            </w:r>
          </w:p>
        </w:tc>
      </w:tr>
      <w:tr w:rsidR="002E2AC5" w:rsidRPr="00BA3495" w14:paraId="70C8AE77" w14:textId="77777777" w:rsidTr="00AD20DC">
        <w:tc>
          <w:tcPr>
            <w:tcW w:w="8828" w:type="dxa"/>
          </w:tcPr>
          <w:p w14:paraId="17D21051" w14:textId="780692DA" w:rsidR="002E2AC5" w:rsidRPr="00BA3495" w:rsidRDefault="002E2AC5" w:rsidP="002E2AC5">
            <w:pPr>
              <w:jc w:val="both"/>
              <w:rPr>
                <w:rFonts w:ascii="Verdana" w:hAnsi="Verdana"/>
                <w:b/>
                <w:bCs/>
              </w:rPr>
            </w:pPr>
            <w:r w:rsidRPr="00BA3495">
              <w:rPr>
                <w:rFonts w:ascii="Verdana" w:hAnsi="Verdana"/>
                <w:b/>
                <w:bCs/>
              </w:rPr>
              <w:t>Duración:</w:t>
            </w:r>
            <w:r w:rsidRPr="00BA3495">
              <w:rPr>
                <w:rFonts w:ascii="Verdana" w:hAnsi="Verdana"/>
              </w:rPr>
              <w:t xml:space="preserve"> </w:t>
            </w:r>
            <w:r w:rsidR="0096117F" w:rsidRPr="00BA3495">
              <w:rPr>
                <w:rFonts w:ascii="Verdana" w:hAnsi="Verdana"/>
                <w:b/>
                <w:bCs/>
              </w:rPr>
              <w:t>40 minutos.</w:t>
            </w:r>
            <w:r w:rsidRPr="00BA3495">
              <w:rPr>
                <w:rFonts w:ascii="Verdana" w:hAnsi="Verdana"/>
              </w:rPr>
              <w:t xml:space="preserve"> </w:t>
            </w:r>
          </w:p>
        </w:tc>
      </w:tr>
      <w:tr w:rsidR="002E2AC5" w:rsidRPr="00BA3495" w14:paraId="32EBD62D" w14:textId="77777777" w:rsidTr="00AD20DC">
        <w:tc>
          <w:tcPr>
            <w:tcW w:w="8828" w:type="dxa"/>
          </w:tcPr>
          <w:p w14:paraId="57E2CD53" w14:textId="4030074A" w:rsidR="002E2AC5" w:rsidRPr="00BA3495" w:rsidRDefault="002E2AC5" w:rsidP="002E2AC5">
            <w:pPr>
              <w:jc w:val="both"/>
              <w:rPr>
                <w:rFonts w:ascii="Verdana" w:hAnsi="Verdana"/>
                <w:b/>
                <w:bCs/>
              </w:rPr>
            </w:pPr>
            <w:r w:rsidRPr="00BA3495">
              <w:rPr>
                <w:rFonts w:ascii="Verdana" w:hAnsi="Verdana"/>
                <w:b/>
                <w:bCs/>
              </w:rPr>
              <w:t>Materiales:</w:t>
            </w:r>
            <w:r w:rsidR="000B70D2" w:rsidRPr="00BA3495">
              <w:rPr>
                <w:rFonts w:ascii="Verdana" w:hAnsi="Verdana"/>
                <w:b/>
                <w:bCs/>
              </w:rPr>
              <w:t xml:space="preserve"> </w:t>
            </w:r>
            <w:r w:rsidR="000B70D2" w:rsidRPr="00BA3495">
              <w:rPr>
                <w:rFonts w:ascii="Verdana" w:hAnsi="Verdana"/>
              </w:rPr>
              <w:t>P</w:t>
            </w:r>
            <w:r w:rsidRPr="00BA3495">
              <w:rPr>
                <w:rFonts w:ascii="Verdana" w:hAnsi="Verdana"/>
              </w:rPr>
              <w:t xml:space="preserve">liegos de papel </w:t>
            </w:r>
            <w:r w:rsidR="000B70D2" w:rsidRPr="00BA3495">
              <w:rPr>
                <w:rFonts w:ascii="Verdana" w:hAnsi="Verdana"/>
              </w:rPr>
              <w:t xml:space="preserve">periódico y </w:t>
            </w:r>
            <w:r w:rsidRPr="00BA3495">
              <w:rPr>
                <w:rFonts w:ascii="Verdana" w:hAnsi="Verdana"/>
              </w:rPr>
              <w:t>cajas de colores</w:t>
            </w:r>
            <w:r w:rsidR="000B70D2" w:rsidRPr="00BA3495">
              <w:rPr>
                <w:rFonts w:ascii="Verdana" w:hAnsi="Verdana"/>
              </w:rPr>
              <w:t>.</w:t>
            </w:r>
          </w:p>
        </w:tc>
      </w:tr>
      <w:tr w:rsidR="002E2AC5" w:rsidRPr="00BA3495" w14:paraId="03E17C42" w14:textId="77777777" w:rsidTr="00AD20DC">
        <w:tc>
          <w:tcPr>
            <w:tcW w:w="8828" w:type="dxa"/>
          </w:tcPr>
          <w:p w14:paraId="4B151C0A" w14:textId="0297C2DA" w:rsidR="002E2AC5" w:rsidRPr="00BA3495" w:rsidRDefault="002E2AC5" w:rsidP="002E2AC5">
            <w:pPr>
              <w:jc w:val="both"/>
              <w:rPr>
                <w:rFonts w:ascii="Verdana" w:hAnsi="Verdana"/>
              </w:rPr>
            </w:pPr>
            <w:r w:rsidRPr="00BA3495">
              <w:rPr>
                <w:rFonts w:ascii="Verdana" w:hAnsi="Verdana"/>
                <w:b/>
                <w:bCs/>
              </w:rPr>
              <w:t xml:space="preserve">Objetivo: </w:t>
            </w:r>
            <w:r w:rsidRPr="00BA3495">
              <w:rPr>
                <w:rFonts w:ascii="Verdana" w:hAnsi="Verdana"/>
              </w:rPr>
              <w:t>Reconocer los relatos colectivos sobre las resistencias del campesinado ante la violencia del conflicto en Colombia</w:t>
            </w:r>
            <w:r w:rsidR="00E13BD8" w:rsidRPr="00BA3495">
              <w:rPr>
                <w:rFonts w:ascii="Verdana" w:hAnsi="Verdana"/>
              </w:rPr>
              <w:t>, a partir de las estrategias de afrontamiento, resiliencia y resistencia que han empleado las víctimas a los impactos del conflicto armado.</w:t>
            </w:r>
          </w:p>
        </w:tc>
      </w:tr>
      <w:tr w:rsidR="002E2AC5" w:rsidRPr="00BA3495" w14:paraId="2C3411A2" w14:textId="77777777" w:rsidTr="00AD20DC">
        <w:tc>
          <w:tcPr>
            <w:tcW w:w="8828" w:type="dxa"/>
          </w:tcPr>
          <w:p w14:paraId="3D826334" w14:textId="77777777" w:rsidR="002E2AC5" w:rsidRPr="00BA3495" w:rsidRDefault="002E2AC5" w:rsidP="002E2AC5">
            <w:pPr>
              <w:jc w:val="both"/>
              <w:rPr>
                <w:rFonts w:ascii="Verdana" w:hAnsi="Verdana"/>
                <w:b/>
                <w:bCs/>
              </w:rPr>
            </w:pPr>
            <w:r w:rsidRPr="00BA3495">
              <w:rPr>
                <w:rFonts w:ascii="Verdana" w:hAnsi="Verdana"/>
                <w:b/>
                <w:bCs/>
              </w:rPr>
              <w:t xml:space="preserve">Desarrollo: </w:t>
            </w:r>
          </w:p>
          <w:p w14:paraId="7DF81A91" w14:textId="77777777" w:rsidR="0030589D" w:rsidRPr="00BA3495" w:rsidRDefault="0030589D" w:rsidP="002E2AC5">
            <w:pPr>
              <w:jc w:val="both"/>
              <w:rPr>
                <w:rFonts w:ascii="Verdana" w:hAnsi="Verdana"/>
              </w:rPr>
            </w:pPr>
          </w:p>
          <w:p w14:paraId="3AE5C380" w14:textId="3A8AE821" w:rsidR="002E2AC5" w:rsidRPr="00BA3495" w:rsidRDefault="0096117F" w:rsidP="002E2AC5">
            <w:pPr>
              <w:jc w:val="both"/>
              <w:rPr>
                <w:rFonts w:ascii="Verdana" w:hAnsi="Verdana"/>
              </w:rPr>
            </w:pPr>
            <w:r w:rsidRPr="00BA3495">
              <w:rPr>
                <w:rFonts w:ascii="Verdana" w:hAnsi="Verdana"/>
              </w:rPr>
              <w:t xml:space="preserve">El facilitador </w:t>
            </w:r>
            <w:r w:rsidR="002E2AC5" w:rsidRPr="00BA3495">
              <w:rPr>
                <w:rFonts w:ascii="Verdana" w:hAnsi="Verdana"/>
              </w:rPr>
              <w:t xml:space="preserve">solicita a las y los participantes que se organicen en grupos de 5 personas. Acto seguido entrega dos pliegos de papel periódico por grupo y les propone trabajar a partir de las siguientes preguntas: </w:t>
            </w:r>
          </w:p>
          <w:p w14:paraId="5DA64ABE" w14:textId="77777777" w:rsidR="0096117F" w:rsidRPr="00BA3495" w:rsidRDefault="0096117F" w:rsidP="002E2AC5">
            <w:pPr>
              <w:jc w:val="both"/>
              <w:rPr>
                <w:rFonts w:ascii="Verdana" w:hAnsi="Verdana"/>
              </w:rPr>
            </w:pPr>
          </w:p>
          <w:p w14:paraId="37F9CA37" w14:textId="77777777" w:rsidR="006352EB" w:rsidRPr="00BA3495" w:rsidRDefault="002E2AC5" w:rsidP="002E2AC5">
            <w:pPr>
              <w:pStyle w:val="Prrafodelista"/>
              <w:numPr>
                <w:ilvl w:val="0"/>
                <w:numId w:val="7"/>
              </w:numPr>
              <w:jc w:val="both"/>
              <w:rPr>
                <w:rFonts w:ascii="Verdana" w:hAnsi="Verdana"/>
              </w:rPr>
            </w:pPr>
            <w:r w:rsidRPr="00BA3495">
              <w:rPr>
                <w:rFonts w:ascii="Verdana" w:hAnsi="Verdana"/>
              </w:rPr>
              <w:t>¿</w:t>
            </w:r>
            <w:r w:rsidR="006352EB" w:rsidRPr="00BA3495">
              <w:rPr>
                <w:rFonts w:ascii="Verdana" w:hAnsi="Verdana"/>
              </w:rPr>
              <w:t>C</w:t>
            </w:r>
            <w:r w:rsidRPr="00BA3495">
              <w:rPr>
                <w:rFonts w:ascii="Verdana" w:hAnsi="Verdana"/>
              </w:rPr>
              <w:t>uáles han sido las formas de resistir del campesinado colombiano ante la violencia?</w:t>
            </w:r>
          </w:p>
          <w:p w14:paraId="6BA8E0F5" w14:textId="61F9D65A" w:rsidR="006352EB" w:rsidRPr="00BA3495" w:rsidRDefault="006352EB" w:rsidP="002E2AC5">
            <w:pPr>
              <w:pStyle w:val="Prrafodelista"/>
              <w:numPr>
                <w:ilvl w:val="0"/>
                <w:numId w:val="7"/>
              </w:numPr>
              <w:jc w:val="both"/>
              <w:rPr>
                <w:rFonts w:ascii="Verdana" w:hAnsi="Verdana"/>
              </w:rPr>
            </w:pPr>
            <w:r w:rsidRPr="00BA3495">
              <w:rPr>
                <w:rFonts w:ascii="Verdana" w:hAnsi="Verdana"/>
              </w:rPr>
              <w:t xml:space="preserve">¿Qué estrategias o recursos te permitieron mantenerte fuerte en los momentos difíciles? </w:t>
            </w:r>
          </w:p>
          <w:p w14:paraId="233DDD4A" w14:textId="58C64822" w:rsidR="002E2AC5" w:rsidRPr="00BA3495" w:rsidRDefault="006352EB" w:rsidP="002E2AC5">
            <w:pPr>
              <w:pStyle w:val="Prrafodelista"/>
              <w:numPr>
                <w:ilvl w:val="0"/>
                <w:numId w:val="7"/>
              </w:numPr>
              <w:jc w:val="both"/>
              <w:rPr>
                <w:rFonts w:ascii="Verdana" w:hAnsi="Verdana"/>
              </w:rPr>
            </w:pPr>
            <w:r w:rsidRPr="00BA3495">
              <w:rPr>
                <w:rFonts w:ascii="Verdana" w:hAnsi="Verdana"/>
              </w:rPr>
              <w:t>¿Q</w:t>
            </w:r>
            <w:r w:rsidR="002E2AC5" w:rsidRPr="00BA3495">
              <w:rPr>
                <w:rFonts w:ascii="Verdana" w:hAnsi="Verdana"/>
              </w:rPr>
              <w:t>ué acciones por parte del Estado y de la sociedad civil podrían contribuir a la reparación simbólica del campesinado colombiano?</w:t>
            </w:r>
          </w:p>
          <w:p w14:paraId="26D57EF6" w14:textId="77777777" w:rsidR="00966C05" w:rsidRPr="00BA3495" w:rsidRDefault="00966C05" w:rsidP="00966C05">
            <w:pPr>
              <w:pStyle w:val="Prrafodelista"/>
              <w:jc w:val="both"/>
              <w:rPr>
                <w:rFonts w:ascii="Verdana" w:hAnsi="Verdana"/>
              </w:rPr>
            </w:pPr>
          </w:p>
          <w:p w14:paraId="7878E881" w14:textId="77777777" w:rsidR="00966C05" w:rsidRPr="00BA3495" w:rsidRDefault="002E2AC5" w:rsidP="002E2AC5">
            <w:pPr>
              <w:jc w:val="both"/>
              <w:rPr>
                <w:rFonts w:ascii="Verdana" w:hAnsi="Verdana"/>
              </w:rPr>
            </w:pPr>
            <w:r w:rsidRPr="00BA3495">
              <w:rPr>
                <w:rFonts w:ascii="Verdana" w:hAnsi="Verdana"/>
              </w:rPr>
              <w:lastRenderedPageBreak/>
              <w:t xml:space="preserve">Se sugiere que sus respuestas sean trabajadas a través de imágenes. Una vez finalizado el trabajo por grupos, se realiza un círculo en el cual se lleva a cabo la socialización de las respuestas.  </w:t>
            </w:r>
          </w:p>
          <w:p w14:paraId="5B6AD32B" w14:textId="67746CA5" w:rsidR="002E2AC5" w:rsidRPr="00BA3495" w:rsidRDefault="002E2AC5" w:rsidP="002E2AC5">
            <w:pPr>
              <w:jc w:val="both"/>
              <w:rPr>
                <w:rFonts w:ascii="Verdana" w:hAnsi="Verdana"/>
              </w:rPr>
            </w:pPr>
            <w:r w:rsidRPr="00BA3495">
              <w:rPr>
                <w:rFonts w:ascii="Verdana" w:hAnsi="Verdana"/>
              </w:rPr>
              <w:t xml:space="preserve"> </w:t>
            </w:r>
          </w:p>
        </w:tc>
      </w:tr>
      <w:tr w:rsidR="002E2AC5" w:rsidRPr="00BA3495" w14:paraId="037EE42D" w14:textId="77777777" w:rsidTr="00C101F2">
        <w:tc>
          <w:tcPr>
            <w:tcW w:w="8828" w:type="dxa"/>
            <w:shd w:val="clear" w:color="auto" w:fill="FFF2CC" w:themeFill="accent4" w:themeFillTint="33"/>
          </w:tcPr>
          <w:p w14:paraId="6CDA0857" w14:textId="016E8AED" w:rsidR="002E2AC5" w:rsidRPr="00BA3495" w:rsidRDefault="002E2AC5" w:rsidP="002E2AC5">
            <w:pPr>
              <w:jc w:val="both"/>
              <w:rPr>
                <w:rFonts w:ascii="Verdana" w:hAnsi="Verdana"/>
                <w:b/>
                <w:bCs/>
              </w:rPr>
            </w:pPr>
            <w:r w:rsidRPr="00BA3495">
              <w:rPr>
                <w:rFonts w:ascii="Verdana" w:hAnsi="Verdana"/>
                <w:b/>
                <w:bCs/>
              </w:rPr>
              <w:lastRenderedPageBreak/>
              <w:t>Actividad 1.3: Mural Volvamos a mirar al campesinado</w:t>
            </w:r>
          </w:p>
        </w:tc>
      </w:tr>
      <w:tr w:rsidR="002E2AC5" w:rsidRPr="00BA3495" w14:paraId="2938D098" w14:textId="77777777" w:rsidTr="00AD20DC">
        <w:tc>
          <w:tcPr>
            <w:tcW w:w="8828" w:type="dxa"/>
          </w:tcPr>
          <w:p w14:paraId="7CB0E471" w14:textId="07F38003" w:rsidR="002E2AC5" w:rsidRPr="00BA3495" w:rsidRDefault="002E2AC5" w:rsidP="002E2AC5">
            <w:pPr>
              <w:jc w:val="both"/>
              <w:rPr>
                <w:rFonts w:ascii="Verdana" w:hAnsi="Verdana"/>
                <w:b/>
                <w:bCs/>
              </w:rPr>
            </w:pPr>
            <w:r w:rsidRPr="00BA3495">
              <w:rPr>
                <w:rFonts w:ascii="Verdana" w:hAnsi="Verdana"/>
                <w:b/>
                <w:bCs/>
              </w:rPr>
              <w:t xml:space="preserve">Duración: 1 hora.  </w:t>
            </w:r>
          </w:p>
        </w:tc>
      </w:tr>
      <w:tr w:rsidR="002E2AC5" w:rsidRPr="00BA3495" w14:paraId="578055FC" w14:textId="77777777" w:rsidTr="00AD20DC">
        <w:tc>
          <w:tcPr>
            <w:tcW w:w="8828" w:type="dxa"/>
          </w:tcPr>
          <w:p w14:paraId="3BBCDD3E" w14:textId="738D705C" w:rsidR="002E2AC5" w:rsidRPr="00BA3495" w:rsidRDefault="002E2AC5" w:rsidP="002E2AC5">
            <w:pPr>
              <w:jc w:val="both"/>
              <w:rPr>
                <w:rFonts w:ascii="Verdana" w:hAnsi="Verdana"/>
                <w:b/>
                <w:bCs/>
              </w:rPr>
            </w:pPr>
            <w:r w:rsidRPr="00BA3495">
              <w:rPr>
                <w:rFonts w:ascii="Verdana" w:hAnsi="Verdana"/>
                <w:b/>
                <w:bCs/>
              </w:rPr>
              <w:t xml:space="preserve">Materiales: </w:t>
            </w:r>
            <w:r w:rsidR="00966C05" w:rsidRPr="00BA3495">
              <w:rPr>
                <w:rFonts w:ascii="Verdana" w:hAnsi="Verdana"/>
              </w:rPr>
              <w:t>R</w:t>
            </w:r>
            <w:r w:rsidRPr="00BA3495">
              <w:rPr>
                <w:rFonts w:ascii="Verdana" w:hAnsi="Verdana"/>
              </w:rPr>
              <w:t xml:space="preserve">ollos de cinta de enmascarar ancha para compartir. </w:t>
            </w:r>
          </w:p>
        </w:tc>
      </w:tr>
      <w:tr w:rsidR="002E2AC5" w:rsidRPr="00BA3495" w14:paraId="6A9BC7FE" w14:textId="77777777" w:rsidTr="00AD20DC">
        <w:tc>
          <w:tcPr>
            <w:tcW w:w="8828" w:type="dxa"/>
          </w:tcPr>
          <w:p w14:paraId="44FD6CD7" w14:textId="77777777" w:rsidR="002E2AC5" w:rsidRPr="00BA3495" w:rsidRDefault="002E2AC5" w:rsidP="002E2AC5">
            <w:pPr>
              <w:jc w:val="both"/>
              <w:rPr>
                <w:rFonts w:ascii="Verdana" w:hAnsi="Verdana"/>
              </w:rPr>
            </w:pPr>
            <w:r w:rsidRPr="00BA3495">
              <w:rPr>
                <w:rFonts w:ascii="Verdana" w:hAnsi="Verdana"/>
                <w:b/>
                <w:bCs/>
              </w:rPr>
              <w:t xml:space="preserve">Objetivo: </w:t>
            </w:r>
            <w:r w:rsidR="00E41E9A" w:rsidRPr="00BA3495">
              <w:rPr>
                <w:rFonts w:ascii="Verdana" w:hAnsi="Verdana"/>
              </w:rPr>
              <w:t>Identificar los imaginarios sociales y resistencias que se tienen sobre las violencias vividas en el marco del conflicto armado en la población campesina desde un mural como insumo visual.</w:t>
            </w:r>
          </w:p>
          <w:p w14:paraId="4B35D0E5" w14:textId="6AE075C8" w:rsidR="00E41E9A" w:rsidRPr="00BA3495" w:rsidRDefault="00E41E9A" w:rsidP="002E2AC5">
            <w:pPr>
              <w:jc w:val="both"/>
              <w:rPr>
                <w:rFonts w:ascii="Verdana" w:hAnsi="Verdana"/>
                <w:b/>
                <w:bCs/>
              </w:rPr>
            </w:pPr>
          </w:p>
        </w:tc>
      </w:tr>
      <w:tr w:rsidR="002E2AC5" w:rsidRPr="00BA3495" w14:paraId="30BD01DB" w14:textId="77777777" w:rsidTr="00AD20DC">
        <w:tc>
          <w:tcPr>
            <w:tcW w:w="8828" w:type="dxa"/>
          </w:tcPr>
          <w:p w14:paraId="16BE5C52" w14:textId="77777777" w:rsidR="002E2AC5" w:rsidRPr="00BA3495" w:rsidRDefault="002E2AC5" w:rsidP="002E2AC5">
            <w:pPr>
              <w:jc w:val="both"/>
              <w:rPr>
                <w:rFonts w:ascii="Verdana" w:hAnsi="Verdana"/>
                <w:b/>
                <w:bCs/>
              </w:rPr>
            </w:pPr>
            <w:r w:rsidRPr="00BA3495">
              <w:rPr>
                <w:rFonts w:ascii="Verdana" w:hAnsi="Verdana"/>
                <w:b/>
                <w:bCs/>
              </w:rPr>
              <w:t>Desarrollo:</w:t>
            </w:r>
          </w:p>
          <w:p w14:paraId="5932E9E0" w14:textId="77A72194" w:rsidR="002E2AC5" w:rsidRPr="00BA3495" w:rsidRDefault="00877E36" w:rsidP="002E2AC5">
            <w:pPr>
              <w:jc w:val="both"/>
              <w:rPr>
                <w:rFonts w:ascii="Verdana" w:hAnsi="Verdana"/>
              </w:rPr>
            </w:pPr>
            <w:r w:rsidRPr="00BA3495">
              <w:rPr>
                <w:rFonts w:ascii="Verdana" w:hAnsi="Verdana"/>
              </w:rPr>
              <w:t>Este momento consolida el trabajo realizado en las dos actividades anteriores. Se les explica a las participantes y los participantes que este mural será el insumo con el que se trabajará en el segundo momento del "Diálogo con otros sectores sociales". La actividad está principalmente relacionada con la identificación de los imaginarios sociales vinculados al campesinado en el contexto del conflicto armado, los cuales deben ser transformados. Este proceso dará paso al segundo encuentro con otros sectores sociales, con el objetivo de realizar acciones simbólicas de impacto público.</w:t>
            </w:r>
          </w:p>
          <w:p w14:paraId="74D3850E" w14:textId="77777777" w:rsidR="00877E36" w:rsidRPr="00BA3495" w:rsidRDefault="00877E36" w:rsidP="002E2AC5">
            <w:pPr>
              <w:jc w:val="both"/>
              <w:rPr>
                <w:rFonts w:ascii="Verdana" w:hAnsi="Verdana"/>
              </w:rPr>
            </w:pPr>
          </w:p>
          <w:p w14:paraId="20496B5E" w14:textId="77777777" w:rsidR="00877E36" w:rsidRPr="00BA3495" w:rsidRDefault="002E2AC5" w:rsidP="002E2AC5">
            <w:pPr>
              <w:jc w:val="both"/>
              <w:rPr>
                <w:rFonts w:ascii="Verdana" w:hAnsi="Verdana"/>
              </w:rPr>
            </w:pPr>
            <w:r w:rsidRPr="00BA3495">
              <w:rPr>
                <w:rFonts w:ascii="Verdana" w:hAnsi="Verdana"/>
              </w:rPr>
              <w:t xml:space="preserve">La facilitadora pega previamente 5 pliegos de papel periódico en blanco en la pared y le indica a las y los participantes que este es el lienzo en el cual van a desarrollar un mural que contenga la información sobre las violencias y resistencias del campesinado colombiano. Se sugiere que se realice incorporando inicialmente las ruanas elaboradas al principio del encuentro, en donde se define la identidad del campesinado, así como los hechos </w:t>
            </w:r>
            <w:proofErr w:type="spellStart"/>
            <w:r w:rsidRPr="00BA3495">
              <w:rPr>
                <w:rFonts w:ascii="Verdana" w:hAnsi="Verdana"/>
              </w:rPr>
              <w:t>víctimizantes</w:t>
            </w:r>
            <w:proofErr w:type="spellEnd"/>
            <w:r w:rsidRPr="00BA3495">
              <w:rPr>
                <w:rFonts w:ascii="Verdana" w:hAnsi="Verdana"/>
              </w:rPr>
              <w:t xml:space="preserve"> en el marco del conflicto. </w:t>
            </w:r>
          </w:p>
          <w:p w14:paraId="503FF4F6" w14:textId="77777777" w:rsidR="00877E36" w:rsidRPr="00BA3495" w:rsidRDefault="00877E36" w:rsidP="002E2AC5">
            <w:pPr>
              <w:jc w:val="both"/>
              <w:rPr>
                <w:rFonts w:ascii="Verdana" w:hAnsi="Verdana"/>
              </w:rPr>
            </w:pPr>
          </w:p>
          <w:p w14:paraId="2266B4E7" w14:textId="0B861C6A" w:rsidR="00877E36" w:rsidRPr="00BA3495" w:rsidRDefault="002E2AC5" w:rsidP="002E2AC5">
            <w:pPr>
              <w:jc w:val="both"/>
              <w:rPr>
                <w:rFonts w:ascii="Verdana" w:hAnsi="Verdana"/>
              </w:rPr>
            </w:pPr>
            <w:r w:rsidRPr="00BA3495">
              <w:rPr>
                <w:rFonts w:ascii="Verdana" w:hAnsi="Verdana"/>
              </w:rPr>
              <w:t xml:space="preserve">Seguidamente recortar y pegar la información correspondiente a las resistencias del campesinado como actor histórico, social y político que ha hecho frente a los hechos </w:t>
            </w:r>
            <w:proofErr w:type="spellStart"/>
            <w:r w:rsidRPr="00BA3495">
              <w:rPr>
                <w:rFonts w:ascii="Verdana" w:hAnsi="Verdana"/>
              </w:rPr>
              <w:t>víctimizantes</w:t>
            </w:r>
            <w:proofErr w:type="spellEnd"/>
            <w:r w:rsidRPr="00BA3495">
              <w:rPr>
                <w:rFonts w:ascii="Verdana" w:hAnsi="Verdana"/>
              </w:rPr>
              <w:t xml:space="preserve"> y sus </w:t>
            </w:r>
            <w:r w:rsidR="00C101F2" w:rsidRPr="00BA3495">
              <w:rPr>
                <w:rFonts w:ascii="Verdana" w:hAnsi="Verdana"/>
              </w:rPr>
              <w:t>prácticas</w:t>
            </w:r>
            <w:r w:rsidRPr="00BA3495">
              <w:rPr>
                <w:rFonts w:ascii="Verdana" w:hAnsi="Verdana"/>
              </w:rPr>
              <w:t xml:space="preserve"> de resistencia. </w:t>
            </w:r>
            <w:r w:rsidR="006C0758" w:rsidRPr="00BA3495">
              <w:rPr>
                <w:rFonts w:ascii="Verdana" w:hAnsi="Verdana"/>
              </w:rPr>
              <w:t xml:space="preserve"> </w:t>
            </w:r>
          </w:p>
          <w:p w14:paraId="50499D2E" w14:textId="77777777" w:rsidR="006C0758" w:rsidRPr="00BA3495" w:rsidRDefault="006C0758" w:rsidP="002E2AC5">
            <w:pPr>
              <w:jc w:val="both"/>
              <w:rPr>
                <w:rFonts w:ascii="Verdana" w:hAnsi="Verdana"/>
              </w:rPr>
            </w:pPr>
          </w:p>
          <w:p w14:paraId="6354539F" w14:textId="26FBB2E7" w:rsidR="006C0758" w:rsidRPr="00BA3495" w:rsidRDefault="006C0758" w:rsidP="002E2AC5">
            <w:pPr>
              <w:jc w:val="both"/>
              <w:rPr>
                <w:rFonts w:ascii="Verdana" w:hAnsi="Verdana"/>
              </w:rPr>
            </w:pPr>
            <w:r w:rsidRPr="00BA3495">
              <w:rPr>
                <w:rFonts w:ascii="Verdana" w:hAnsi="Verdana"/>
              </w:rPr>
              <w:t>Además, se invita a discutir sobre</w:t>
            </w:r>
            <w:r w:rsidR="00D630ED" w:rsidRPr="00BA3495">
              <w:rPr>
                <w:rFonts w:ascii="Verdana" w:hAnsi="Verdana"/>
              </w:rPr>
              <w:t xml:space="preserve"> aquellos imaginarios y prácticas sociales que debe de cambiar como aquellas que deben de ser fortalecidas para evitar la persistencia del conflicto armado. </w:t>
            </w:r>
          </w:p>
          <w:p w14:paraId="3E0A7B7A" w14:textId="77777777" w:rsidR="00D630ED" w:rsidRPr="00BA3495" w:rsidRDefault="00D630ED" w:rsidP="00D630ED">
            <w:pPr>
              <w:jc w:val="both"/>
              <w:rPr>
                <w:rFonts w:ascii="Verdana" w:hAnsi="Verdana"/>
              </w:rPr>
            </w:pPr>
          </w:p>
          <w:p w14:paraId="4180D893" w14:textId="1E1FF6A5" w:rsidR="00D630ED" w:rsidRPr="00BA3495" w:rsidRDefault="00D630ED" w:rsidP="00D630ED">
            <w:pPr>
              <w:jc w:val="both"/>
              <w:rPr>
                <w:rFonts w:ascii="Verdana" w:hAnsi="Verdana"/>
              </w:rPr>
            </w:pPr>
            <w:r w:rsidRPr="00BA3495">
              <w:rPr>
                <w:rFonts w:ascii="Verdana" w:hAnsi="Verdana"/>
                <w:lang w:val="es-ES"/>
              </w:rPr>
              <w:t>Se indica a los participantes que puedan pensar y compartir dos aspectos relacionados con: </w:t>
            </w:r>
            <w:r w:rsidRPr="00BA3495">
              <w:rPr>
                <w:rFonts w:ascii="Verdana" w:hAnsi="Verdana"/>
              </w:rPr>
              <w:t> </w:t>
            </w:r>
          </w:p>
          <w:p w14:paraId="070162B0" w14:textId="77777777" w:rsidR="00D630ED" w:rsidRPr="00BA3495" w:rsidRDefault="00D630ED" w:rsidP="00D630ED">
            <w:pPr>
              <w:jc w:val="both"/>
              <w:rPr>
                <w:rFonts w:ascii="Verdana" w:hAnsi="Verdana"/>
              </w:rPr>
            </w:pPr>
            <w:r w:rsidRPr="00BA3495">
              <w:rPr>
                <w:rFonts w:ascii="Verdana" w:hAnsi="Verdana"/>
              </w:rPr>
              <w:t> </w:t>
            </w:r>
          </w:p>
          <w:p w14:paraId="5B33A0E6" w14:textId="77777777" w:rsidR="00D630ED" w:rsidRPr="00BA3495" w:rsidRDefault="00D630ED" w:rsidP="00D630ED">
            <w:pPr>
              <w:jc w:val="both"/>
              <w:rPr>
                <w:rFonts w:ascii="Verdana" w:hAnsi="Verdana"/>
              </w:rPr>
            </w:pPr>
            <w:r w:rsidRPr="00BA3495">
              <w:rPr>
                <w:rFonts w:ascii="Verdana" w:hAnsi="Verdana"/>
                <w:lang w:val="es-ES"/>
              </w:rPr>
              <w:t xml:space="preserve">1. Los imaginarios colectivos que deben cambiar para prevenir la reiteración del conflicto (tales como el miedo a hablar, el temor a la exigencia de derechos </w:t>
            </w:r>
            <w:r w:rsidRPr="00BA3495">
              <w:rPr>
                <w:rFonts w:ascii="Verdana" w:hAnsi="Verdana"/>
                <w:lang w:val="es-ES"/>
              </w:rPr>
              <w:lastRenderedPageBreak/>
              <w:t>por represalias, los corrillos, la estigmatización, los señalamientos, la indolencia, etc.)</w:t>
            </w:r>
            <w:r w:rsidRPr="00BA3495">
              <w:rPr>
                <w:rFonts w:ascii="Verdana" w:hAnsi="Verdana"/>
              </w:rPr>
              <w:t> </w:t>
            </w:r>
          </w:p>
          <w:p w14:paraId="66B082C6" w14:textId="77777777" w:rsidR="00D630ED" w:rsidRPr="00BA3495" w:rsidRDefault="00D630ED" w:rsidP="00D630ED">
            <w:pPr>
              <w:jc w:val="both"/>
              <w:rPr>
                <w:rFonts w:ascii="Verdana" w:hAnsi="Verdana"/>
              </w:rPr>
            </w:pPr>
            <w:r w:rsidRPr="00BA3495">
              <w:rPr>
                <w:rFonts w:ascii="Verdana" w:hAnsi="Verdana"/>
              </w:rPr>
              <w:t> </w:t>
            </w:r>
          </w:p>
          <w:p w14:paraId="1C95E35D" w14:textId="77777777" w:rsidR="00D630ED" w:rsidRPr="00BA3495" w:rsidRDefault="00D630ED" w:rsidP="00D630ED">
            <w:pPr>
              <w:jc w:val="both"/>
              <w:rPr>
                <w:rFonts w:ascii="Verdana" w:hAnsi="Verdana"/>
              </w:rPr>
            </w:pPr>
            <w:r w:rsidRPr="00BA3495">
              <w:rPr>
                <w:rFonts w:ascii="Verdana" w:hAnsi="Verdana"/>
                <w:lang w:val="es-ES"/>
              </w:rPr>
              <w:t>2. Las prácticas sociales y/o culturales existentes que podrían permitir que se generen cambios en estos imaginarios. </w:t>
            </w:r>
            <w:r w:rsidRPr="00BA3495">
              <w:rPr>
                <w:rFonts w:ascii="Verdana" w:hAnsi="Verdana"/>
              </w:rPr>
              <w:t> </w:t>
            </w:r>
          </w:p>
          <w:p w14:paraId="3D401CCF" w14:textId="77777777" w:rsidR="00D630ED" w:rsidRPr="00BA3495" w:rsidRDefault="00D630ED" w:rsidP="00D630ED">
            <w:pPr>
              <w:jc w:val="both"/>
              <w:rPr>
                <w:rFonts w:ascii="Verdana" w:hAnsi="Verdana"/>
              </w:rPr>
            </w:pPr>
            <w:r w:rsidRPr="00BA3495">
              <w:rPr>
                <w:rFonts w:ascii="Verdana" w:hAnsi="Verdana"/>
              </w:rPr>
              <w:t> </w:t>
            </w:r>
          </w:p>
          <w:p w14:paraId="5F9E099D" w14:textId="1F571AEE" w:rsidR="00D630ED" w:rsidRPr="00BA3495" w:rsidRDefault="00D630ED" w:rsidP="00D630ED">
            <w:pPr>
              <w:jc w:val="both"/>
              <w:rPr>
                <w:rFonts w:ascii="Verdana" w:hAnsi="Verdana"/>
              </w:rPr>
            </w:pPr>
            <w:r w:rsidRPr="00BA3495">
              <w:rPr>
                <w:rFonts w:ascii="Verdana" w:hAnsi="Verdana"/>
                <w:lang w:val="es-ES"/>
              </w:rPr>
              <w:t>Permitir hacer esto en un tiempo prudente para la reflexión, se irá tomando nota de los aspectos señalados, en un papelógrafo cada uno con un color distinto.</w:t>
            </w:r>
          </w:p>
          <w:p w14:paraId="17913A82" w14:textId="77777777" w:rsidR="00D630ED" w:rsidRPr="00BA3495" w:rsidRDefault="00D630ED" w:rsidP="002E2AC5">
            <w:pPr>
              <w:jc w:val="both"/>
              <w:rPr>
                <w:rFonts w:ascii="Verdana" w:hAnsi="Verdana"/>
              </w:rPr>
            </w:pPr>
          </w:p>
          <w:p w14:paraId="293066AE" w14:textId="0F6445ED" w:rsidR="006C0758" w:rsidRPr="00BA3495" w:rsidRDefault="002719CF" w:rsidP="002E2AC5">
            <w:pPr>
              <w:jc w:val="both"/>
              <w:rPr>
                <w:rFonts w:ascii="Verdana" w:hAnsi="Verdana"/>
              </w:rPr>
            </w:pPr>
            <w:r w:rsidRPr="00BA3495">
              <w:rPr>
                <w:rFonts w:ascii="Verdana" w:hAnsi="Verdana"/>
              </w:rPr>
              <w:t>A continuación,</w:t>
            </w:r>
            <w:r w:rsidR="002E2AC5" w:rsidRPr="00BA3495">
              <w:rPr>
                <w:rFonts w:ascii="Verdana" w:hAnsi="Verdana"/>
              </w:rPr>
              <w:t xml:space="preserve"> se solicita que, con los pulmones, puedan escribir mensajes de convocatoria a las entidades del Estado y a la sociedad en general que contribuyan su reparación simbólica. </w:t>
            </w:r>
          </w:p>
          <w:p w14:paraId="3EB7DBD4" w14:textId="77777777" w:rsidR="002719CF" w:rsidRPr="00BA3495" w:rsidRDefault="002719CF" w:rsidP="002E2AC5">
            <w:pPr>
              <w:jc w:val="both"/>
              <w:rPr>
                <w:rFonts w:ascii="Verdana" w:hAnsi="Verdana"/>
              </w:rPr>
            </w:pPr>
          </w:p>
          <w:p w14:paraId="7E41E103" w14:textId="1C87D7B1" w:rsidR="002E2AC5" w:rsidRPr="00BA3495" w:rsidRDefault="002719CF" w:rsidP="002E2AC5">
            <w:pPr>
              <w:jc w:val="both"/>
              <w:rPr>
                <w:rFonts w:ascii="Verdana" w:hAnsi="Verdana"/>
              </w:rPr>
            </w:pPr>
            <w:r w:rsidRPr="00BA3495">
              <w:rPr>
                <w:rFonts w:ascii="Verdana" w:hAnsi="Verdana"/>
              </w:rPr>
              <w:t xml:space="preserve">Finalmente, se realiza la socialización y revisión colectiva del mural. </w:t>
            </w:r>
            <w:r w:rsidR="002E2AC5" w:rsidRPr="00BA3495">
              <w:rPr>
                <w:rFonts w:ascii="Verdana" w:hAnsi="Verdana"/>
              </w:rPr>
              <w:t>En este momento</w:t>
            </w:r>
            <w:r w:rsidRPr="00BA3495">
              <w:rPr>
                <w:rFonts w:ascii="Verdana" w:hAnsi="Verdana"/>
              </w:rPr>
              <w:t xml:space="preserve"> el o</w:t>
            </w:r>
            <w:r w:rsidR="002E2AC5" w:rsidRPr="00BA3495">
              <w:rPr>
                <w:rFonts w:ascii="Verdana" w:hAnsi="Verdana"/>
              </w:rPr>
              <w:t xml:space="preserve"> la facilitadora sugiere a las y los participantes elegir 3 personas que puedan recoger, a través de una breve exposición, las ideas fundamentales plasmadas en el mural en sus tres etapas (violencias, resistencias,</w:t>
            </w:r>
            <w:r w:rsidRPr="00BA3495">
              <w:rPr>
                <w:rFonts w:ascii="Verdana" w:hAnsi="Verdana"/>
              </w:rPr>
              <w:t xml:space="preserve"> imaginarios, prácticas y</w:t>
            </w:r>
            <w:r w:rsidR="002E2AC5" w:rsidRPr="00BA3495">
              <w:rPr>
                <w:rFonts w:ascii="Verdana" w:hAnsi="Verdana"/>
              </w:rPr>
              <w:t xml:space="preserve"> convocatoria). Las demás participantes irán realizando apreciaciones para lograr que todo lo trabajado quede incorporado en el mismo. </w:t>
            </w:r>
          </w:p>
          <w:p w14:paraId="3B045851" w14:textId="5EA9875B" w:rsidR="00D630ED" w:rsidRPr="00BA3495" w:rsidRDefault="00D630ED" w:rsidP="002E2AC5">
            <w:pPr>
              <w:jc w:val="both"/>
              <w:rPr>
                <w:rFonts w:ascii="Verdana" w:hAnsi="Verdana"/>
              </w:rPr>
            </w:pPr>
          </w:p>
        </w:tc>
      </w:tr>
      <w:tr w:rsidR="000D3383" w:rsidRPr="00BA3495" w14:paraId="027D37CA" w14:textId="77777777" w:rsidTr="00C101F2">
        <w:tc>
          <w:tcPr>
            <w:tcW w:w="8828" w:type="dxa"/>
            <w:shd w:val="clear" w:color="auto" w:fill="FFF2CC" w:themeFill="accent4" w:themeFillTint="33"/>
          </w:tcPr>
          <w:p w14:paraId="7AAE0EDD" w14:textId="426CDE34" w:rsidR="000D3383" w:rsidRPr="00BA3495" w:rsidRDefault="00877E36" w:rsidP="00877E36">
            <w:pPr>
              <w:jc w:val="both"/>
              <w:rPr>
                <w:rFonts w:ascii="Verdana" w:hAnsi="Verdana"/>
                <w:b/>
                <w:bCs/>
              </w:rPr>
            </w:pPr>
            <w:r w:rsidRPr="00BA3495">
              <w:rPr>
                <w:rFonts w:ascii="Verdana" w:hAnsi="Verdana"/>
                <w:b/>
                <w:bCs/>
              </w:rPr>
              <w:lastRenderedPageBreak/>
              <w:t>Actividad 1.4: Acción colectiva y cierre</w:t>
            </w:r>
          </w:p>
        </w:tc>
      </w:tr>
      <w:tr w:rsidR="000D3383" w:rsidRPr="00BA3495" w14:paraId="520C33DB" w14:textId="77777777" w:rsidTr="00AD20DC">
        <w:tc>
          <w:tcPr>
            <w:tcW w:w="8828" w:type="dxa"/>
          </w:tcPr>
          <w:p w14:paraId="48431F15" w14:textId="5943940A" w:rsidR="000D3383" w:rsidRPr="00BA3495" w:rsidRDefault="00877E36" w:rsidP="002E2AC5">
            <w:pPr>
              <w:jc w:val="both"/>
              <w:rPr>
                <w:rFonts w:ascii="Verdana" w:hAnsi="Verdana"/>
                <w:b/>
                <w:bCs/>
              </w:rPr>
            </w:pPr>
            <w:r w:rsidRPr="00BA3495">
              <w:rPr>
                <w:rFonts w:ascii="Verdana" w:hAnsi="Verdana"/>
                <w:b/>
                <w:bCs/>
              </w:rPr>
              <w:t xml:space="preserve">Duración: 20 minutos </w:t>
            </w:r>
          </w:p>
        </w:tc>
      </w:tr>
      <w:tr w:rsidR="000D3383" w:rsidRPr="00BA3495" w14:paraId="6A1F3067" w14:textId="77777777" w:rsidTr="00AD20DC">
        <w:tc>
          <w:tcPr>
            <w:tcW w:w="8828" w:type="dxa"/>
          </w:tcPr>
          <w:p w14:paraId="3E6CAC6A" w14:textId="6331A651" w:rsidR="000D3383" w:rsidRPr="00BA3495" w:rsidRDefault="00877E36" w:rsidP="002E2AC5">
            <w:pPr>
              <w:jc w:val="both"/>
              <w:rPr>
                <w:rFonts w:ascii="Verdana" w:hAnsi="Verdana"/>
                <w:b/>
                <w:bCs/>
              </w:rPr>
            </w:pPr>
            <w:r w:rsidRPr="00BA3495">
              <w:rPr>
                <w:rFonts w:ascii="Verdana" w:hAnsi="Verdana"/>
                <w:b/>
                <w:bCs/>
              </w:rPr>
              <w:t xml:space="preserve">Materiales: </w:t>
            </w:r>
            <w:r w:rsidR="006C0758" w:rsidRPr="00BA3495">
              <w:rPr>
                <w:rFonts w:ascii="Verdana" w:hAnsi="Verdana"/>
              </w:rPr>
              <w:t xml:space="preserve">Carteles, hojas, marcadores, papelógrafo, materiales propios de la </w:t>
            </w:r>
            <w:r w:rsidR="00F64677" w:rsidRPr="00BA3495">
              <w:rPr>
                <w:rFonts w:ascii="Verdana" w:hAnsi="Verdana"/>
              </w:rPr>
              <w:t>micro acción</w:t>
            </w:r>
            <w:r w:rsidR="006C0758" w:rsidRPr="00BA3495">
              <w:rPr>
                <w:rFonts w:ascii="Verdana" w:hAnsi="Verdana"/>
              </w:rPr>
              <w:t xml:space="preserve"> simbólica (velas, flores, tela, fotografías, plantas, etc.), formato de acta.</w:t>
            </w:r>
          </w:p>
        </w:tc>
      </w:tr>
      <w:tr w:rsidR="002E2AC5" w:rsidRPr="00BA3495" w14:paraId="1B32FECF" w14:textId="77777777" w:rsidTr="00AD20DC">
        <w:tc>
          <w:tcPr>
            <w:tcW w:w="8828" w:type="dxa"/>
          </w:tcPr>
          <w:p w14:paraId="2DFE98A7" w14:textId="43C01FCE" w:rsidR="002E2AC5" w:rsidRPr="00BA3495" w:rsidRDefault="00877E36" w:rsidP="002E2AC5">
            <w:pPr>
              <w:jc w:val="both"/>
              <w:rPr>
                <w:rFonts w:ascii="Verdana" w:hAnsi="Verdana"/>
                <w:b/>
                <w:bCs/>
              </w:rPr>
            </w:pPr>
            <w:r w:rsidRPr="00BA3495">
              <w:rPr>
                <w:rFonts w:ascii="Verdana" w:hAnsi="Verdana"/>
                <w:b/>
                <w:bCs/>
              </w:rPr>
              <w:t>Objetivo:</w:t>
            </w:r>
            <w:r w:rsidR="006C0758" w:rsidRPr="00BA3495">
              <w:rPr>
                <w:rFonts w:ascii="Verdana" w:hAnsi="Verdana"/>
                <w:b/>
                <w:bCs/>
              </w:rPr>
              <w:t xml:space="preserve"> </w:t>
            </w:r>
            <w:r w:rsidR="006C0758" w:rsidRPr="00BA3495">
              <w:rPr>
                <w:rFonts w:ascii="Verdana" w:hAnsi="Verdana"/>
              </w:rPr>
              <w:t>Diseñar una acción colectiva simbólica que exprese los aprendizajes del encuentro y reafirme los compromisos con la memoria, la dignidad y la no repetición, reconociendo el papel del sujeto campesino.</w:t>
            </w:r>
          </w:p>
        </w:tc>
      </w:tr>
      <w:tr w:rsidR="00877E36" w:rsidRPr="00BA3495" w14:paraId="15DD4485" w14:textId="77777777" w:rsidTr="00AD20DC">
        <w:tc>
          <w:tcPr>
            <w:tcW w:w="8828" w:type="dxa"/>
          </w:tcPr>
          <w:p w14:paraId="2253900F" w14:textId="77777777" w:rsidR="00877E36" w:rsidRPr="00BA3495" w:rsidRDefault="00877E36" w:rsidP="002E2AC5">
            <w:pPr>
              <w:jc w:val="both"/>
              <w:rPr>
                <w:rFonts w:ascii="Verdana" w:hAnsi="Verdana"/>
                <w:b/>
                <w:bCs/>
              </w:rPr>
            </w:pPr>
            <w:r w:rsidRPr="00BA3495">
              <w:rPr>
                <w:rFonts w:ascii="Verdana" w:hAnsi="Verdana"/>
                <w:b/>
                <w:bCs/>
              </w:rPr>
              <w:t>Desarrollo:</w:t>
            </w:r>
          </w:p>
          <w:p w14:paraId="3EA116CF" w14:textId="77777777" w:rsidR="00877E36" w:rsidRPr="00BA3495" w:rsidRDefault="00877E36" w:rsidP="002E2AC5">
            <w:pPr>
              <w:jc w:val="both"/>
              <w:rPr>
                <w:rFonts w:ascii="Verdana" w:hAnsi="Verdana"/>
                <w:b/>
                <w:bCs/>
              </w:rPr>
            </w:pPr>
          </w:p>
          <w:p w14:paraId="44F4E6EE" w14:textId="7D13FBB0" w:rsidR="00877E36" w:rsidRPr="00BA3495" w:rsidRDefault="00877E36" w:rsidP="00877E36">
            <w:pPr>
              <w:jc w:val="both"/>
              <w:rPr>
                <w:rFonts w:ascii="Verdana" w:hAnsi="Verdana"/>
              </w:rPr>
            </w:pPr>
            <w:r w:rsidRPr="00BA3495">
              <w:rPr>
                <w:rFonts w:ascii="Verdana" w:hAnsi="Verdana"/>
              </w:rPr>
              <w:t>A partir de las reflexiones</w:t>
            </w:r>
            <w:r w:rsidR="006C0758" w:rsidRPr="00BA3495">
              <w:rPr>
                <w:rFonts w:ascii="Verdana" w:hAnsi="Verdana"/>
              </w:rPr>
              <w:t xml:space="preserve"> desarrolladas en e</w:t>
            </w:r>
            <w:r w:rsidRPr="00BA3495">
              <w:rPr>
                <w:rFonts w:ascii="Verdana" w:hAnsi="Verdana"/>
              </w:rPr>
              <w:t xml:space="preserve">l encuentro, se invita a las y los participantes a proponer una </w:t>
            </w:r>
            <w:r w:rsidR="00AF6998" w:rsidRPr="00BA3495">
              <w:rPr>
                <w:rFonts w:ascii="Verdana" w:hAnsi="Verdana"/>
              </w:rPr>
              <w:t>micro acción</w:t>
            </w:r>
            <w:r w:rsidRPr="00BA3495">
              <w:rPr>
                <w:rFonts w:ascii="Verdana" w:hAnsi="Verdana"/>
              </w:rPr>
              <w:t xml:space="preserve"> colectiva, como un mural, una siembra o una carta al </w:t>
            </w:r>
            <w:r w:rsidR="00353A35" w:rsidRPr="00BA3495">
              <w:rPr>
                <w:rFonts w:ascii="Verdana" w:hAnsi="Verdana"/>
              </w:rPr>
              <w:t>territorio, entre otros repertorios</w:t>
            </w:r>
            <w:r w:rsidRPr="00BA3495">
              <w:rPr>
                <w:rFonts w:ascii="Verdana" w:hAnsi="Verdana"/>
              </w:rPr>
              <w:t>. La elección se hace de manera participativa</w:t>
            </w:r>
            <w:r w:rsidR="002719CF" w:rsidRPr="00BA3495">
              <w:rPr>
                <w:rFonts w:ascii="Verdana" w:hAnsi="Verdana"/>
              </w:rPr>
              <w:t xml:space="preserve"> y se puede revisar el repertorio de acciones colectivas.</w:t>
            </w:r>
          </w:p>
          <w:p w14:paraId="024C093D" w14:textId="77777777" w:rsidR="00877E36" w:rsidRPr="00BA3495" w:rsidRDefault="00877E36" w:rsidP="002719CF">
            <w:pPr>
              <w:rPr>
                <w:rFonts w:ascii="Verdana" w:hAnsi="Verdana"/>
              </w:rPr>
            </w:pPr>
          </w:p>
          <w:p w14:paraId="6F8E8E88" w14:textId="7609B7DB" w:rsidR="00353A35" w:rsidRPr="00BA3495" w:rsidRDefault="002719CF" w:rsidP="002719CF">
            <w:pPr>
              <w:rPr>
                <w:rFonts w:ascii="Verdana" w:hAnsi="Verdana"/>
              </w:rPr>
            </w:pPr>
            <w:r w:rsidRPr="00BA3495">
              <w:rPr>
                <w:rFonts w:ascii="Verdana" w:hAnsi="Verdana"/>
              </w:rPr>
              <w:t xml:space="preserve">En este espacio, se </w:t>
            </w:r>
            <w:r w:rsidR="00877E36" w:rsidRPr="00BA3495">
              <w:rPr>
                <w:rFonts w:ascii="Verdana" w:hAnsi="Verdana"/>
              </w:rPr>
              <w:t>construyen los acuerdos básicos</w:t>
            </w:r>
            <w:r w:rsidRPr="00BA3495">
              <w:rPr>
                <w:rFonts w:ascii="Verdana" w:hAnsi="Verdana"/>
              </w:rPr>
              <w:t xml:space="preserve"> como el tipo</w:t>
            </w:r>
            <w:r w:rsidR="00877E36" w:rsidRPr="00BA3495">
              <w:rPr>
                <w:rFonts w:ascii="Verdana" w:hAnsi="Verdana"/>
              </w:rPr>
              <w:t xml:space="preserve"> de acción, </w:t>
            </w:r>
            <w:r w:rsidRPr="00BA3495">
              <w:rPr>
                <w:rFonts w:ascii="Verdana" w:hAnsi="Verdana"/>
              </w:rPr>
              <w:t>el lu</w:t>
            </w:r>
            <w:r w:rsidR="00877E36" w:rsidRPr="00BA3495">
              <w:rPr>
                <w:rFonts w:ascii="Verdana" w:hAnsi="Verdana"/>
              </w:rPr>
              <w:t xml:space="preserve">gar, </w:t>
            </w:r>
            <w:r w:rsidRPr="00BA3495">
              <w:rPr>
                <w:rFonts w:ascii="Verdana" w:hAnsi="Verdana"/>
              </w:rPr>
              <w:t>el m</w:t>
            </w:r>
            <w:r w:rsidR="00877E36" w:rsidRPr="00BA3495">
              <w:rPr>
                <w:rFonts w:ascii="Verdana" w:hAnsi="Verdana"/>
              </w:rPr>
              <w:t xml:space="preserve">ensaje central y </w:t>
            </w:r>
            <w:r w:rsidRPr="00BA3495">
              <w:rPr>
                <w:rFonts w:ascii="Verdana" w:hAnsi="Verdana"/>
              </w:rPr>
              <w:t xml:space="preserve">los </w:t>
            </w:r>
            <w:r w:rsidR="00877E36" w:rsidRPr="00BA3495">
              <w:rPr>
                <w:rFonts w:ascii="Verdana" w:hAnsi="Verdana"/>
              </w:rPr>
              <w:t>compromisos</w:t>
            </w:r>
            <w:r w:rsidRPr="00BA3495">
              <w:rPr>
                <w:rFonts w:ascii="Verdana" w:hAnsi="Verdana"/>
              </w:rPr>
              <w:t>.</w:t>
            </w:r>
            <w:r w:rsidR="00877E36" w:rsidRPr="00BA3495">
              <w:rPr>
                <w:rFonts w:ascii="Verdana" w:hAnsi="Verdana"/>
              </w:rPr>
              <w:br/>
            </w:r>
          </w:p>
          <w:p w14:paraId="563CB790" w14:textId="506206D8" w:rsidR="00877E36" w:rsidRPr="00BA3495" w:rsidRDefault="00877E36" w:rsidP="00877E36">
            <w:pPr>
              <w:jc w:val="both"/>
              <w:rPr>
                <w:rFonts w:ascii="Verdana" w:hAnsi="Verdana"/>
              </w:rPr>
            </w:pPr>
            <w:r w:rsidRPr="00BA3495">
              <w:rPr>
                <w:rFonts w:ascii="Verdana" w:hAnsi="Verdana"/>
              </w:rPr>
              <w:t>El encuentro finaliza con un círculo de palabra donde cada persona comparte lo que se lleva del proceso.</w:t>
            </w:r>
            <w:r w:rsidR="00353A35" w:rsidRPr="00BA3495">
              <w:rPr>
                <w:rFonts w:ascii="Verdana" w:hAnsi="Verdana"/>
              </w:rPr>
              <w:t xml:space="preserve"> </w:t>
            </w:r>
          </w:p>
          <w:p w14:paraId="1039D641" w14:textId="11653C57" w:rsidR="00877E36" w:rsidRPr="00BA3495" w:rsidRDefault="00877E36" w:rsidP="002E2AC5">
            <w:pPr>
              <w:jc w:val="both"/>
              <w:rPr>
                <w:rFonts w:ascii="Verdana" w:hAnsi="Verdana"/>
                <w:b/>
                <w:bCs/>
              </w:rPr>
            </w:pPr>
          </w:p>
        </w:tc>
      </w:tr>
    </w:tbl>
    <w:p w14:paraId="46E2807E" w14:textId="77777777" w:rsidR="00AD20DC" w:rsidRPr="00BA3495" w:rsidRDefault="00AD20DC" w:rsidP="00CA1055">
      <w:pPr>
        <w:jc w:val="both"/>
        <w:rPr>
          <w:rFonts w:ascii="Verdana" w:hAnsi="Verdana"/>
        </w:rPr>
      </w:pPr>
    </w:p>
    <w:tbl>
      <w:tblPr>
        <w:tblStyle w:val="Tablaconcuadrcula"/>
        <w:tblW w:w="0" w:type="auto"/>
        <w:tblLook w:val="04A0" w:firstRow="1" w:lastRow="0" w:firstColumn="1" w:lastColumn="0" w:noHBand="0" w:noVBand="1"/>
      </w:tblPr>
      <w:tblGrid>
        <w:gridCol w:w="8828"/>
      </w:tblGrid>
      <w:tr w:rsidR="00AD20DC" w:rsidRPr="00BA3495" w14:paraId="33D392D0" w14:textId="77777777" w:rsidTr="00C101F2">
        <w:tc>
          <w:tcPr>
            <w:tcW w:w="8828" w:type="dxa"/>
            <w:shd w:val="clear" w:color="auto" w:fill="5B9BD5" w:themeFill="accent5"/>
          </w:tcPr>
          <w:p w14:paraId="1D327588" w14:textId="41DAD795" w:rsidR="00AD20DC" w:rsidRPr="00BA3495" w:rsidRDefault="00AD20DC" w:rsidP="00602A26">
            <w:pPr>
              <w:jc w:val="center"/>
              <w:rPr>
                <w:rFonts w:ascii="Verdana" w:hAnsi="Verdana"/>
                <w:b/>
                <w:bCs/>
              </w:rPr>
            </w:pPr>
            <w:r w:rsidRPr="00BA3495">
              <w:rPr>
                <w:rFonts w:ascii="Verdana" w:hAnsi="Verdana"/>
                <w:b/>
                <w:bCs/>
              </w:rPr>
              <w:t xml:space="preserve">Encuentro 2 – </w:t>
            </w:r>
            <w:r w:rsidR="00647FE7" w:rsidRPr="00BA3495">
              <w:rPr>
                <w:rFonts w:ascii="Verdana" w:hAnsi="Verdana"/>
                <w:b/>
                <w:bCs/>
              </w:rPr>
              <w:t>Diálogo entre campesinos y otros sectores sociales</w:t>
            </w:r>
          </w:p>
        </w:tc>
      </w:tr>
      <w:tr w:rsidR="003B5159" w:rsidRPr="00BA3495" w14:paraId="7875A090" w14:textId="77777777" w:rsidTr="00602A26">
        <w:tc>
          <w:tcPr>
            <w:tcW w:w="8828" w:type="dxa"/>
          </w:tcPr>
          <w:p w14:paraId="4DB0CD1C" w14:textId="77777777" w:rsidR="003B5159" w:rsidRPr="00BA3495" w:rsidRDefault="003B5159" w:rsidP="003B5159">
            <w:pPr>
              <w:rPr>
                <w:rFonts w:ascii="Verdana" w:hAnsi="Verdana"/>
                <w:b/>
                <w:bCs/>
              </w:rPr>
            </w:pPr>
            <w:r w:rsidRPr="00BA3495">
              <w:rPr>
                <w:rFonts w:ascii="Verdana" w:hAnsi="Verdana"/>
                <w:b/>
                <w:bCs/>
              </w:rPr>
              <w:t>Encuadre:</w:t>
            </w:r>
          </w:p>
          <w:p w14:paraId="0F0E9310" w14:textId="77777777" w:rsidR="003B5159" w:rsidRPr="00BA3495" w:rsidRDefault="003B5159" w:rsidP="003B5159">
            <w:pPr>
              <w:rPr>
                <w:rFonts w:ascii="Verdana" w:hAnsi="Verdana"/>
                <w:b/>
                <w:bCs/>
              </w:rPr>
            </w:pPr>
          </w:p>
          <w:p w14:paraId="38DBBEE2" w14:textId="58F0FC8D" w:rsidR="003B5159" w:rsidRPr="00BA3495" w:rsidRDefault="003B5159" w:rsidP="003B5159">
            <w:pPr>
              <w:rPr>
                <w:rFonts w:ascii="Verdana" w:hAnsi="Verdana"/>
                <w:b/>
                <w:bCs/>
              </w:rPr>
            </w:pPr>
            <w:r w:rsidRPr="00BA3495">
              <w:rPr>
                <w:rFonts w:ascii="Verdana" w:hAnsi="Verdana"/>
                <w:b/>
                <w:bCs/>
              </w:rPr>
              <w:t>Circulo de confianza.</w:t>
            </w:r>
          </w:p>
          <w:p w14:paraId="1A5B5FED" w14:textId="1402830C" w:rsidR="003B5159" w:rsidRPr="00BA3495" w:rsidRDefault="003B5159" w:rsidP="003B5159">
            <w:pPr>
              <w:jc w:val="both"/>
              <w:rPr>
                <w:rFonts w:ascii="Verdana" w:hAnsi="Verdana"/>
              </w:rPr>
            </w:pPr>
            <w:r w:rsidRPr="00BA3495">
              <w:rPr>
                <w:rFonts w:ascii="Verdana" w:hAnsi="Verdana"/>
              </w:rPr>
              <w:t>El encuentro 2 inicia con una actividad para fomentar la confianza y una pedagogía sobre el propósito y la importancia de la convocatoria, además de una explicación concisa sobre las medidas de satisfacción. También, se aclara el significado simbólico de las acciones colectivas que se proponen definir, presentando un repertorio de posibilidades.</w:t>
            </w:r>
          </w:p>
          <w:p w14:paraId="602E4F84" w14:textId="77777777" w:rsidR="003B5159" w:rsidRPr="00BA3495" w:rsidRDefault="003B5159" w:rsidP="003B5159">
            <w:pPr>
              <w:rPr>
                <w:rFonts w:ascii="Verdana" w:hAnsi="Verdana"/>
                <w:b/>
                <w:bCs/>
              </w:rPr>
            </w:pPr>
          </w:p>
          <w:p w14:paraId="74193BBA" w14:textId="6C1530E8" w:rsidR="003B5159" w:rsidRPr="00BA3495" w:rsidRDefault="003B5159" w:rsidP="00A62F3D">
            <w:pPr>
              <w:jc w:val="both"/>
              <w:rPr>
                <w:rFonts w:ascii="Verdana" w:hAnsi="Verdana"/>
              </w:rPr>
            </w:pPr>
            <w:r w:rsidRPr="00BA3495">
              <w:rPr>
                <w:rFonts w:ascii="Verdana" w:hAnsi="Verdana"/>
              </w:rPr>
              <w:t>Para generar confianza, se dispone de un trozo de papel para que cada participante pueda escribir su nombre, alguna cualidad que considera única y una estrategia de afrontamiento que le ha permitido llegar al momento actual de su vida. En la hoja de papel los participantes pueden reflejar lo que piensan de una manera creativa</w:t>
            </w:r>
            <w:r w:rsidR="00703552" w:rsidRPr="00BA3495">
              <w:rPr>
                <w:rFonts w:ascii="Verdana" w:hAnsi="Verdana"/>
              </w:rPr>
              <w:t xml:space="preserve"> por medio de una silueta.</w:t>
            </w:r>
          </w:p>
          <w:p w14:paraId="3C86AEA7" w14:textId="5CEFCF8D" w:rsidR="003B5159" w:rsidRPr="00BA3495" w:rsidRDefault="003B5159" w:rsidP="00A62F3D">
            <w:pPr>
              <w:jc w:val="both"/>
              <w:rPr>
                <w:rFonts w:ascii="Verdana" w:hAnsi="Verdana"/>
              </w:rPr>
            </w:pPr>
          </w:p>
          <w:p w14:paraId="0253EB6B" w14:textId="10D29445" w:rsidR="003B5159" w:rsidRPr="00BA3495" w:rsidRDefault="003B5159" w:rsidP="00A62F3D">
            <w:pPr>
              <w:jc w:val="both"/>
              <w:rPr>
                <w:rFonts w:ascii="Verdana" w:hAnsi="Verdana"/>
              </w:rPr>
            </w:pPr>
            <w:r w:rsidRPr="00BA3495">
              <w:rPr>
                <w:rFonts w:ascii="Verdana" w:hAnsi="Verdana"/>
              </w:rPr>
              <w:t xml:space="preserve">Seguidamente, en el espacio se dispone un mapa grande de Colombia, en donde cada uno de los participantes pegará su pedazo de papel en su respectivo lugar de nacimiento. Posteriormente, </w:t>
            </w:r>
            <w:r w:rsidR="00A62F3D" w:rsidRPr="00BA3495">
              <w:rPr>
                <w:rFonts w:ascii="Verdana" w:hAnsi="Verdana"/>
              </w:rPr>
              <w:t>cada persona socializara con el grupo su respuesta.</w:t>
            </w:r>
          </w:p>
          <w:p w14:paraId="5304C13A" w14:textId="60D03633" w:rsidR="00A62F3D" w:rsidRPr="00BA3495" w:rsidRDefault="00A62F3D" w:rsidP="00A62F3D">
            <w:pPr>
              <w:jc w:val="both"/>
              <w:rPr>
                <w:rFonts w:ascii="Verdana" w:hAnsi="Verdana"/>
              </w:rPr>
            </w:pPr>
          </w:p>
        </w:tc>
      </w:tr>
      <w:tr w:rsidR="00AD20DC" w:rsidRPr="00BA3495" w14:paraId="50F41FCD" w14:textId="77777777" w:rsidTr="00AD20DC">
        <w:tc>
          <w:tcPr>
            <w:tcW w:w="8828" w:type="dxa"/>
            <w:shd w:val="clear" w:color="auto" w:fill="D9E2F3" w:themeFill="accent1" w:themeFillTint="33"/>
          </w:tcPr>
          <w:p w14:paraId="56B3F613" w14:textId="4D5B3D88" w:rsidR="00AD20DC" w:rsidRPr="00BA3495" w:rsidRDefault="00AD20DC" w:rsidP="00602A26">
            <w:pPr>
              <w:jc w:val="both"/>
              <w:rPr>
                <w:rFonts w:ascii="Verdana" w:hAnsi="Verdana"/>
                <w:b/>
                <w:bCs/>
              </w:rPr>
            </w:pPr>
            <w:r w:rsidRPr="00BA3495">
              <w:rPr>
                <w:rFonts w:ascii="Verdana" w:hAnsi="Verdana"/>
                <w:b/>
                <w:bCs/>
              </w:rPr>
              <w:t xml:space="preserve">Actividad 2.1. </w:t>
            </w:r>
            <w:r w:rsidR="00A62F3D" w:rsidRPr="00BA3495">
              <w:rPr>
                <w:rFonts w:ascii="Verdana" w:hAnsi="Verdana"/>
                <w:b/>
                <w:bCs/>
              </w:rPr>
              <w:t xml:space="preserve">Balance de daños colectivos y societales </w:t>
            </w:r>
          </w:p>
        </w:tc>
      </w:tr>
      <w:tr w:rsidR="00AD20DC" w:rsidRPr="00BA3495" w14:paraId="5EDD1C13" w14:textId="77777777" w:rsidTr="00602A26">
        <w:tc>
          <w:tcPr>
            <w:tcW w:w="8828" w:type="dxa"/>
          </w:tcPr>
          <w:p w14:paraId="4074E0B3" w14:textId="596EDCFC" w:rsidR="00AD20DC" w:rsidRPr="00BA3495" w:rsidRDefault="00AD20DC" w:rsidP="00602A26">
            <w:pPr>
              <w:jc w:val="both"/>
              <w:rPr>
                <w:rFonts w:ascii="Verdana" w:hAnsi="Verdana"/>
                <w:b/>
                <w:bCs/>
                <w:i/>
                <w:iCs/>
              </w:rPr>
            </w:pPr>
            <w:r w:rsidRPr="00BA3495">
              <w:rPr>
                <w:rFonts w:ascii="Verdana" w:hAnsi="Verdana"/>
                <w:b/>
                <w:bCs/>
              </w:rPr>
              <w:t xml:space="preserve">Duración: </w:t>
            </w:r>
            <w:r w:rsidR="00AF6998" w:rsidRPr="00BA3495">
              <w:rPr>
                <w:rFonts w:ascii="Verdana" w:hAnsi="Verdana"/>
                <w:b/>
                <w:bCs/>
              </w:rPr>
              <w:t>40 minutos</w:t>
            </w:r>
          </w:p>
        </w:tc>
      </w:tr>
      <w:tr w:rsidR="00AD20DC" w:rsidRPr="00BA3495" w14:paraId="655B84FB" w14:textId="77777777" w:rsidTr="00602A26">
        <w:tc>
          <w:tcPr>
            <w:tcW w:w="8828" w:type="dxa"/>
          </w:tcPr>
          <w:p w14:paraId="638AF811" w14:textId="5A4662CE" w:rsidR="00AD20DC" w:rsidRPr="00BA3495" w:rsidRDefault="00AD20DC" w:rsidP="00602A26">
            <w:pPr>
              <w:jc w:val="both"/>
              <w:rPr>
                <w:rFonts w:ascii="Verdana" w:hAnsi="Verdana"/>
                <w:b/>
                <w:bCs/>
              </w:rPr>
            </w:pPr>
            <w:r w:rsidRPr="00BA3495">
              <w:rPr>
                <w:rFonts w:ascii="Verdana" w:hAnsi="Verdana"/>
                <w:b/>
                <w:bCs/>
              </w:rPr>
              <w:t xml:space="preserve">Materiales: </w:t>
            </w:r>
            <w:r w:rsidR="00AF6998" w:rsidRPr="00BA3495">
              <w:rPr>
                <w:rFonts w:ascii="Verdana" w:hAnsi="Verdana"/>
              </w:rPr>
              <w:t>Papelógrafo y marcadores</w:t>
            </w:r>
            <w:r w:rsidR="00AF6998" w:rsidRPr="00BA3495">
              <w:rPr>
                <w:rFonts w:ascii="Verdana" w:hAnsi="Verdana"/>
                <w:b/>
                <w:bCs/>
              </w:rPr>
              <w:t xml:space="preserve"> </w:t>
            </w:r>
          </w:p>
        </w:tc>
      </w:tr>
      <w:tr w:rsidR="00AD20DC" w:rsidRPr="00BA3495" w14:paraId="1F43E9D9" w14:textId="77777777" w:rsidTr="00602A26">
        <w:tc>
          <w:tcPr>
            <w:tcW w:w="8828" w:type="dxa"/>
          </w:tcPr>
          <w:p w14:paraId="0309851A" w14:textId="2A840099" w:rsidR="00AD20DC" w:rsidRPr="00BA3495" w:rsidRDefault="00AD20DC" w:rsidP="00602A26">
            <w:pPr>
              <w:jc w:val="both"/>
              <w:rPr>
                <w:rFonts w:ascii="Verdana" w:hAnsi="Verdana"/>
                <w:b/>
                <w:bCs/>
              </w:rPr>
            </w:pPr>
            <w:r w:rsidRPr="00BA3495">
              <w:rPr>
                <w:rFonts w:ascii="Verdana" w:hAnsi="Verdana"/>
                <w:b/>
                <w:bCs/>
              </w:rPr>
              <w:t>Objetivo:</w:t>
            </w:r>
            <w:r w:rsidR="00A62F3D" w:rsidRPr="00BA3495">
              <w:rPr>
                <w:rFonts w:ascii="Verdana" w:hAnsi="Verdana"/>
                <w:b/>
                <w:bCs/>
              </w:rPr>
              <w:t xml:space="preserve"> </w:t>
            </w:r>
            <w:r w:rsidR="00A62F3D" w:rsidRPr="00BA3495">
              <w:rPr>
                <w:rFonts w:ascii="Verdana" w:hAnsi="Verdana"/>
              </w:rPr>
              <w:t>Invitar a los sectores sociales a dialogar sobre los impactos intangibles del conflicto, a partir de las memorias propias identificadas, las estrategias de afrontamiento y resistencia.</w:t>
            </w:r>
          </w:p>
        </w:tc>
      </w:tr>
      <w:tr w:rsidR="00AD20DC" w:rsidRPr="00BA3495" w14:paraId="3AA82049" w14:textId="77777777" w:rsidTr="00602A26">
        <w:tc>
          <w:tcPr>
            <w:tcW w:w="8828" w:type="dxa"/>
          </w:tcPr>
          <w:p w14:paraId="455D44B5" w14:textId="77777777" w:rsidR="00AD20DC" w:rsidRPr="00BA3495" w:rsidRDefault="00AD20DC" w:rsidP="00602A26">
            <w:pPr>
              <w:jc w:val="both"/>
              <w:rPr>
                <w:rFonts w:ascii="Verdana" w:hAnsi="Verdana"/>
                <w:b/>
                <w:bCs/>
              </w:rPr>
            </w:pPr>
            <w:r w:rsidRPr="00BA3495">
              <w:rPr>
                <w:rFonts w:ascii="Verdana" w:hAnsi="Verdana"/>
                <w:b/>
                <w:bCs/>
              </w:rPr>
              <w:t>Desarrollo:</w:t>
            </w:r>
          </w:p>
          <w:p w14:paraId="1B9813ED" w14:textId="77777777" w:rsidR="00A62F3D" w:rsidRPr="00BA3495" w:rsidRDefault="00A62F3D" w:rsidP="00602A26">
            <w:pPr>
              <w:jc w:val="both"/>
              <w:rPr>
                <w:rFonts w:ascii="Verdana" w:hAnsi="Verdana"/>
                <w:b/>
                <w:bCs/>
              </w:rPr>
            </w:pPr>
          </w:p>
          <w:p w14:paraId="7F3F7D3D" w14:textId="41B48472" w:rsidR="00A62F3D" w:rsidRPr="00BA3495" w:rsidRDefault="00A62F3D" w:rsidP="00A62F3D">
            <w:pPr>
              <w:jc w:val="both"/>
              <w:rPr>
                <w:rFonts w:ascii="Verdana" w:hAnsi="Verdana"/>
              </w:rPr>
            </w:pPr>
            <w:r w:rsidRPr="00BA3495">
              <w:rPr>
                <w:rFonts w:ascii="Verdana" w:hAnsi="Verdana"/>
              </w:rPr>
              <w:t xml:space="preserve">En esta actividad se lleva a cabo un análisis de los daños colectivos y sociales a partir de las memorias de las víctimas las cuales son recopiladas a través de los insumos generados del encuentro 1.  </w:t>
            </w:r>
          </w:p>
          <w:p w14:paraId="3F9CFAE8" w14:textId="77777777" w:rsidR="00A62F3D" w:rsidRPr="00BA3495" w:rsidRDefault="00A62F3D" w:rsidP="00A62F3D">
            <w:pPr>
              <w:jc w:val="both"/>
              <w:rPr>
                <w:rFonts w:ascii="Verdana" w:hAnsi="Verdana"/>
              </w:rPr>
            </w:pPr>
          </w:p>
          <w:p w14:paraId="0162477E" w14:textId="4A3002AA" w:rsidR="00A62F3D" w:rsidRPr="00BA3495" w:rsidRDefault="00A62F3D" w:rsidP="00A62F3D">
            <w:pPr>
              <w:jc w:val="both"/>
              <w:rPr>
                <w:rFonts w:ascii="Verdana" w:hAnsi="Verdana"/>
              </w:rPr>
            </w:pPr>
            <w:r w:rsidRPr="00BA3495">
              <w:rPr>
                <w:rFonts w:ascii="Verdana" w:hAnsi="Verdana"/>
              </w:rPr>
              <w:t xml:space="preserve">El dinamizador y las víctimas deben de dirigir la conversación a los impactos tanto a nivel individual como a nivel colectivo, pasando por reflexión del “yo” a una centrada en el “nosotros”. </w:t>
            </w:r>
          </w:p>
          <w:p w14:paraId="782A47E3" w14:textId="6ED1E7E7" w:rsidR="00A62F3D" w:rsidRPr="00BA3495" w:rsidRDefault="00A62F3D" w:rsidP="00A62F3D">
            <w:pPr>
              <w:jc w:val="both"/>
              <w:rPr>
                <w:rFonts w:ascii="Verdana" w:hAnsi="Verdana"/>
              </w:rPr>
            </w:pPr>
            <w:r w:rsidRPr="00BA3495">
              <w:rPr>
                <w:rFonts w:ascii="Verdana" w:hAnsi="Verdana"/>
              </w:rPr>
              <w:t>Para ello, se propone utilizar una ficha dimensional del diálogo, donde cada participante dispondrá de un tiempo para explorar cómo el conflicto ha impactado desde lo personal hasta la dimensión territorial.</w:t>
            </w:r>
            <w:r w:rsidRPr="00BA3495">
              <w:rPr>
                <w:rFonts w:ascii="Verdana" w:hAnsi="Verdana"/>
                <w:b/>
                <w:bCs/>
              </w:rPr>
              <w:t xml:space="preserve"> </w:t>
            </w:r>
            <w:r w:rsidRPr="00BA3495">
              <w:rPr>
                <w:rFonts w:ascii="Verdana" w:hAnsi="Verdana"/>
              </w:rPr>
              <w:t>Se reserva un espacio para compartir voluntariamente estas reflexiones.</w:t>
            </w:r>
          </w:p>
          <w:p w14:paraId="30F2943D" w14:textId="237BD996" w:rsidR="00A62F3D" w:rsidRPr="00BA3495" w:rsidRDefault="00A62F3D" w:rsidP="00602A26">
            <w:pPr>
              <w:jc w:val="both"/>
              <w:rPr>
                <w:rFonts w:ascii="Verdana" w:hAnsi="Verdana"/>
                <w:b/>
                <w:bCs/>
              </w:rPr>
            </w:pPr>
          </w:p>
          <w:p w14:paraId="62CECD9E" w14:textId="78C00EDB" w:rsidR="00A62F3D" w:rsidRPr="00BA3495" w:rsidRDefault="00A62F3D" w:rsidP="00602A26">
            <w:pPr>
              <w:jc w:val="both"/>
              <w:rPr>
                <w:rFonts w:ascii="Verdana" w:hAnsi="Verdana"/>
              </w:rPr>
            </w:pPr>
            <w:r w:rsidRPr="00BA3495">
              <w:rPr>
                <w:rFonts w:ascii="Verdana" w:hAnsi="Verdana"/>
              </w:rPr>
              <w:lastRenderedPageBreak/>
              <w:t>La actividad puede dinamizarse a través de las siguientes preguntas orientadoras:</w:t>
            </w:r>
          </w:p>
          <w:p w14:paraId="32A11873" w14:textId="00F8B84B" w:rsidR="00AF6998" w:rsidRPr="00BA3495" w:rsidRDefault="00AF6998" w:rsidP="00AF6998">
            <w:pPr>
              <w:pStyle w:val="Prrafodelista"/>
              <w:numPr>
                <w:ilvl w:val="0"/>
                <w:numId w:val="15"/>
              </w:numPr>
              <w:jc w:val="both"/>
              <w:rPr>
                <w:rFonts w:ascii="Verdana" w:hAnsi="Verdana"/>
              </w:rPr>
            </w:pPr>
            <w:r w:rsidRPr="00BA3495">
              <w:rPr>
                <w:rFonts w:ascii="Verdana" w:hAnsi="Verdana"/>
              </w:rPr>
              <w:t>¿Cuáles son los impactos a nivel personal y familiar?</w:t>
            </w:r>
          </w:p>
          <w:p w14:paraId="2531772F" w14:textId="13D9A614" w:rsidR="00AF6998" w:rsidRPr="00BA3495" w:rsidRDefault="00AF6998" w:rsidP="00AF6998">
            <w:pPr>
              <w:pStyle w:val="Prrafodelista"/>
              <w:numPr>
                <w:ilvl w:val="0"/>
                <w:numId w:val="15"/>
              </w:numPr>
              <w:jc w:val="both"/>
              <w:rPr>
                <w:rFonts w:ascii="Verdana" w:hAnsi="Verdana"/>
              </w:rPr>
            </w:pPr>
            <w:r w:rsidRPr="00BA3495">
              <w:rPr>
                <w:rFonts w:ascii="Verdana" w:hAnsi="Verdana"/>
              </w:rPr>
              <w:t>¿Cuáles son los impactos del conflicto armado en mi comunidad y territorio?</w:t>
            </w:r>
          </w:p>
          <w:p w14:paraId="6EA08A63" w14:textId="77777777" w:rsidR="00AF6998" w:rsidRPr="00BA3495" w:rsidRDefault="00AF6998" w:rsidP="00602A26">
            <w:pPr>
              <w:jc w:val="both"/>
              <w:rPr>
                <w:rFonts w:ascii="Verdana" w:hAnsi="Verdana"/>
              </w:rPr>
            </w:pPr>
          </w:p>
          <w:p w14:paraId="4BC95AD6" w14:textId="77777777" w:rsidR="00A62F3D" w:rsidRPr="00BA3495" w:rsidRDefault="00A62F3D" w:rsidP="00A62F3D">
            <w:pPr>
              <w:jc w:val="both"/>
              <w:rPr>
                <w:rFonts w:ascii="Verdana" w:hAnsi="Verdana"/>
              </w:rPr>
            </w:pPr>
          </w:p>
          <w:p w14:paraId="2ECC1D32" w14:textId="5D02FA2A" w:rsidR="00A62F3D" w:rsidRPr="00BA3495" w:rsidRDefault="00A62F3D" w:rsidP="00A62F3D">
            <w:pPr>
              <w:jc w:val="both"/>
              <w:rPr>
                <w:rFonts w:ascii="Verdana" w:hAnsi="Verdana"/>
              </w:rPr>
            </w:pPr>
            <w:r w:rsidRPr="00BA3495">
              <w:rPr>
                <w:rFonts w:ascii="Verdana" w:hAnsi="Verdana"/>
                <w:noProof/>
              </w:rPr>
              <w:drawing>
                <wp:inline distT="0" distB="0" distL="0" distR="0" wp14:anchorId="564413DE" wp14:editId="1F1461C8">
                  <wp:extent cx="2674620" cy="2608170"/>
                  <wp:effectExtent l="0" t="0" r="0" b="1905"/>
                  <wp:docPr id="8353956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395670" name=""/>
                          <pic:cNvPicPr/>
                        </pic:nvPicPr>
                        <pic:blipFill>
                          <a:blip r:embed="rId16"/>
                          <a:stretch>
                            <a:fillRect/>
                          </a:stretch>
                        </pic:blipFill>
                        <pic:spPr>
                          <a:xfrm>
                            <a:off x="0" y="0"/>
                            <a:ext cx="2677572" cy="2611048"/>
                          </a:xfrm>
                          <a:prstGeom prst="rect">
                            <a:avLst/>
                          </a:prstGeom>
                        </pic:spPr>
                      </pic:pic>
                    </a:graphicData>
                  </a:graphic>
                </wp:inline>
              </w:drawing>
            </w:r>
          </w:p>
          <w:p w14:paraId="0B6EF48B" w14:textId="73A0D831" w:rsidR="00A62F3D" w:rsidRPr="00BA3495" w:rsidRDefault="00A62F3D" w:rsidP="00A62F3D">
            <w:pPr>
              <w:pStyle w:val="Prrafodelista"/>
              <w:jc w:val="both"/>
              <w:rPr>
                <w:rFonts w:ascii="Verdana" w:hAnsi="Verdana"/>
                <w:b/>
                <w:bCs/>
              </w:rPr>
            </w:pPr>
          </w:p>
        </w:tc>
      </w:tr>
      <w:tr w:rsidR="00AD20DC" w:rsidRPr="00BA3495" w14:paraId="05346170" w14:textId="77777777" w:rsidTr="00AD20DC">
        <w:tc>
          <w:tcPr>
            <w:tcW w:w="8828" w:type="dxa"/>
            <w:shd w:val="clear" w:color="auto" w:fill="8EAADB" w:themeFill="accent1" w:themeFillTint="99"/>
          </w:tcPr>
          <w:p w14:paraId="5EEB554D" w14:textId="6172CF88" w:rsidR="00AD20DC" w:rsidRPr="00BA3495" w:rsidRDefault="00AD20DC" w:rsidP="00602A26">
            <w:pPr>
              <w:jc w:val="both"/>
              <w:rPr>
                <w:rFonts w:ascii="Verdana" w:hAnsi="Verdana"/>
                <w:b/>
                <w:bCs/>
              </w:rPr>
            </w:pPr>
            <w:r w:rsidRPr="00BA3495">
              <w:rPr>
                <w:rFonts w:ascii="Verdana" w:hAnsi="Verdana"/>
                <w:b/>
                <w:bCs/>
              </w:rPr>
              <w:lastRenderedPageBreak/>
              <w:t xml:space="preserve">Actividad 2.3: </w:t>
            </w:r>
            <w:r w:rsidR="00BE3A8A" w:rsidRPr="00BA3495">
              <w:rPr>
                <w:rFonts w:ascii="Verdana" w:hAnsi="Verdana"/>
                <w:b/>
                <w:bCs/>
              </w:rPr>
              <w:t xml:space="preserve"> Verdad e impactos colectivos</w:t>
            </w:r>
          </w:p>
        </w:tc>
      </w:tr>
      <w:tr w:rsidR="00AD20DC" w:rsidRPr="00BA3495" w14:paraId="76EE266B" w14:textId="77777777" w:rsidTr="00602A26">
        <w:tc>
          <w:tcPr>
            <w:tcW w:w="8828" w:type="dxa"/>
          </w:tcPr>
          <w:p w14:paraId="458ABFD5" w14:textId="3EEC5CAE" w:rsidR="00AD20DC" w:rsidRPr="00BA3495" w:rsidRDefault="00AD20DC" w:rsidP="00602A26">
            <w:pPr>
              <w:jc w:val="both"/>
              <w:rPr>
                <w:rFonts w:ascii="Verdana" w:hAnsi="Verdana"/>
                <w:b/>
                <w:bCs/>
              </w:rPr>
            </w:pPr>
            <w:r w:rsidRPr="00BA3495">
              <w:rPr>
                <w:rFonts w:ascii="Verdana" w:hAnsi="Verdana"/>
                <w:b/>
                <w:bCs/>
              </w:rPr>
              <w:t xml:space="preserve">Duración: </w:t>
            </w:r>
            <w:r w:rsidR="00AF6998" w:rsidRPr="00BA3495">
              <w:rPr>
                <w:rFonts w:ascii="Verdana" w:hAnsi="Verdana"/>
                <w:b/>
                <w:bCs/>
              </w:rPr>
              <w:t>30 minutos</w:t>
            </w:r>
          </w:p>
        </w:tc>
      </w:tr>
      <w:tr w:rsidR="00AD20DC" w:rsidRPr="00BA3495" w14:paraId="4DB18B9E" w14:textId="77777777" w:rsidTr="00602A26">
        <w:tc>
          <w:tcPr>
            <w:tcW w:w="8828" w:type="dxa"/>
          </w:tcPr>
          <w:p w14:paraId="2944C11F" w14:textId="3B2771AB" w:rsidR="00AD20DC" w:rsidRPr="00BA3495" w:rsidRDefault="00AD20DC" w:rsidP="00602A26">
            <w:pPr>
              <w:jc w:val="both"/>
              <w:rPr>
                <w:rFonts w:ascii="Verdana" w:hAnsi="Verdana"/>
                <w:b/>
                <w:bCs/>
              </w:rPr>
            </w:pPr>
            <w:r w:rsidRPr="00BA3495">
              <w:rPr>
                <w:rFonts w:ascii="Verdana" w:hAnsi="Verdana"/>
                <w:b/>
                <w:bCs/>
              </w:rPr>
              <w:t xml:space="preserve">Materiales: </w:t>
            </w:r>
            <w:r w:rsidR="00AF6998" w:rsidRPr="00BA3495">
              <w:rPr>
                <w:rFonts w:ascii="Verdana" w:hAnsi="Verdana"/>
              </w:rPr>
              <w:t>Papelógrafo y marcadores</w:t>
            </w:r>
          </w:p>
        </w:tc>
      </w:tr>
      <w:tr w:rsidR="00AD20DC" w:rsidRPr="00BA3495" w14:paraId="2B6A4F58" w14:textId="77777777" w:rsidTr="00602A26">
        <w:tc>
          <w:tcPr>
            <w:tcW w:w="8828" w:type="dxa"/>
          </w:tcPr>
          <w:p w14:paraId="2F45FF92" w14:textId="53C4E760" w:rsidR="00AD20DC" w:rsidRPr="00BA3495" w:rsidRDefault="00AD20DC" w:rsidP="00602A26">
            <w:pPr>
              <w:jc w:val="both"/>
              <w:rPr>
                <w:rFonts w:ascii="Verdana" w:hAnsi="Verdana"/>
                <w:b/>
                <w:bCs/>
              </w:rPr>
            </w:pPr>
            <w:r w:rsidRPr="00BA3495">
              <w:rPr>
                <w:rFonts w:ascii="Verdana" w:hAnsi="Verdana"/>
                <w:b/>
                <w:bCs/>
              </w:rPr>
              <w:t>Objetivo:</w:t>
            </w:r>
            <w:r w:rsidR="00133DA7" w:rsidRPr="00BA3495">
              <w:rPr>
                <w:rFonts w:ascii="Verdana" w:hAnsi="Verdana"/>
                <w:b/>
                <w:bCs/>
              </w:rPr>
              <w:t xml:space="preserve"> </w:t>
            </w:r>
            <w:r w:rsidR="00133DA7" w:rsidRPr="00BA3495">
              <w:rPr>
                <w:rFonts w:ascii="Verdana" w:hAnsi="Verdana"/>
              </w:rPr>
              <w:t>Reconocer la verdad y los impactos colectivos del conflicto armado en las personas campesinas.</w:t>
            </w:r>
          </w:p>
        </w:tc>
      </w:tr>
      <w:tr w:rsidR="00AD20DC" w:rsidRPr="00BA3495" w14:paraId="522A20BF" w14:textId="77777777" w:rsidTr="00602A26">
        <w:tc>
          <w:tcPr>
            <w:tcW w:w="8828" w:type="dxa"/>
          </w:tcPr>
          <w:p w14:paraId="1CBCAEBB" w14:textId="77777777" w:rsidR="00AD20DC" w:rsidRPr="00BA3495" w:rsidRDefault="00AD20DC" w:rsidP="00602A26">
            <w:pPr>
              <w:jc w:val="both"/>
              <w:rPr>
                <w:rFonts w:ascii="Verdana" w:hAnsi="Verdana"/>
                <w:b/>
                <w:bCs/>
              </w:rPr>
            </w:pPr>
            <w:r w:rsidRPr="00BA3495">
              <w:rPr>
                <w:rFonts w:ascii="Verdana" w:hAnsi="Verdana"/>
                <w:b/>
                <w:bCs/>
              </w:rPr>
              <w:t>Desarrollo:</w:t>
            </w:r>
          </w:p>
          <w:p w14:paraId="7B251424" w14:textId="59F17DF4" w:rsidR="00133DA7" w:rsidRPr="00BA3495" w:rsidRDefault="00133DA7" w:rsidP="00602A26">
            <w:pPr>
              <w:jc w:val="both"/>
              <w:rPr>
                <w:rFonts w:ascii="Verdana" w:hAnsi="Verdana"/>
                <w:b/>
                <w:bCs/>
              </w:rPr>
            </w:pPr>
          </w:p>
          <w:p w14:paraId="7DA17C9E" w14:textId="4834EAD8" w:rsidR="00133DA7" w:rsidRPr="00BA3495" w:rsidRDefault="00133DA7" w:rsidP="00602A26">
            <w:pPr>
              <w:jc w:val="both"/>
              <w:rPr>
                <w:rFonts w:ascii="Verdana" w:hAnsi="Verdana"/>
              </w:rPr>
            </w:pPr>
            <w:r w:rsidRPr="00BA3495">
              <w:rPr>
                <w:rFonts w:ascii="Verdana" w:hAnsi="Verdana"/>
              </w:rPr>
              <w:t>El facilita</w:t>
            </w:r>
            <w:r w:rsidR="00703552" w:rsidRPr="00BA3495">
              <w:rPr>
                <w:rFonts w:ascii="Verdana" w:hAnsi="Verdana"/>
              </w:rPr>
              <w:t>dor o facilitadora</w:t>
            </w:r>
            <w:r w:rsidRPr="00BA3495">
              <w:rPr>
                <w:rFonts w:ascii="Verdana" w:hAnsi="Verdana"/>
              </w:rPr>
              <w:t xml:space="preserve"> inicia la actividad mencionando que la conversación girará en torno a la ve</w:t>
            </w:r>
            <w:r w:rsidR="00703552" w:rsidRPr="00BA3495">
              <w:rPr>
                <w:rFonts w:ascii="Verdana" w:hAnsi="Verdana"/>
              </w:rPr>
              <w:t xml:space="preserve">rdad </w:t>
            </w:r>
            <w:r w:rsidRPr="00BA3495">
              <w:rPr>
                <w:rFonts w:ascii="Verdana" w:hAnsi="Verdana"/>
              </w:rPr>
              <w:t>de lo ocurrido en el territorio, de las causas y factores de persistencia de la victimización.  Para ello, plantearán las siguientes preguntas orientadoras con el fin de fortalecer la conversación:</w:t>
            </w:r>
          </w:p>
          <w:p w14:paraId="2423B5E9" w14:textId="77777777" w:rsidR="00133DA7" w:rsidRPr="00BA3495" w:rsidRDefault="00133DA7" w:rsidP="00602A26">
            <w:pPr>
              <w:jc w:val="both"/>
              <w:rPr>
                <w:rFonts w:ascii="Verdana" w:hAnsi="Verdana"/>
              </w:rPr>
            </w:pPr>
          </w:p>
          <w:p w14:paraId="624F560A" w14:textId="77777777" w:rsidR="00BE3A8A" w:rsidRPr="00BA3495" w:rsidRDefault="00BE3A8A" w:rsidP="00133DA7">
            <w:pPr>
              <w:pStyle w:val="Prrafodelista"/>
              <w:numPr>
                <w:ilvl w:val="0"/>
                <w:numId w:val="16"/>
              </w:numPr>
              <w:jc w:val="both"/>
              <w:rPr>
                <w:rFonts w:ascii="Verdana" w:hAnsi="Verdana"/>
              </w:rPr>
            </w:pPr>
            <w:r w:rsidRPr="00BA3495">
              <w:rPr>
                <w:rFonts w:ascii="Verdana" w:hAnsi="Verdana"/>
                <w:lang w:val="es-ES"/>
              </w:rPr>
              <w:t>¿Por qué ocurrieron los hechos </w:t>
            </w:r>
            <w:proofErr w:type="spellStart"/>
            <w:r w:rsidRPr="00BA3495">
              <w:rPr>
                <w:rFonts w:ascii="Verdana" w:hAnsi="Verdana"/>
                <w:lang w:val="es-ES"/>
              </w:rPr>
              <w:t>victimizantes</w:t>
            </w:r>
            <w:proofErr w:type="spellEnd"/>
            <w:r w:rsidRPr="00BA3495">
              <w:rPr>
                <w:rFonts w:ascii="Verdana" w:hAnsi="Verdana"/>
                <w:lang w:val="es-ES"/>
              </w:rPr>
              <w:t>?  </w:t>
            </w:r>
            <w:r w:rsidRPr="00BA3495">
              <w:rPr>
                <w:rFonts w:ascii="Verdana" w:hAnsi="Verdana"/>
              </w:rPr>
              <w:t> </w:t>
            </w:r>
          </w:p>
          <w:p w14:paraId="6C298286" w14:textId="77777777" w:rsidR="00133DA7" w:rsidRPr="00BA3495" w:rsidRDefault="00BE3A8A" w:rsidP="00133DA7">
            <w:pPr>
              <w:numPr>
                <w:ilvl w:val="0"/>
                <w:numId w:val="10"/>
              </w:numPr>
              <w:jc w:val="both"/>
              <w:rPr>
                <w:rFonts w:ascii="Verdana" w:hAnsi="Verdana"/>
              </w:rPr>
            </w:pPr>
            <w:r w:rsidRPr="00BA3495">
              <w:rPr>
                <w:rFonts w:ascii="Verdana" w:hAnsi="Verdana"/>
                <w:lang w:val="es-ES"/>
              </w:rPr>
              <w:t xml:space="preserve">¿Qué aspectos de la cultura hay que transformar para que no siga ocurriendo? Aquí se comparten las conclusiones de las víctimas, de acuerdo con la vivencia </w:t>
            </w:r>
            <w:r w:rsidR="00133DA7" w:rsidRPr="00BA3495">
              <w:rPr>
                <w:rFonts w:ascii="Verdana" w:hAnsi="Verdana"/>
                <w:lang w:val="es-ES"/>
              </w:rPr>
              <w:t>y experiencias compartidas en el momento 1.</w:t>
            </w:r>
          </w:p>
          <w:p w14:paraId="6A5AF848" w14:textId="77777777" w:rsidR="00133DA7" w:rsidRPr="00BA3495" w:rsidRDefault="00133DA7" w:rsidP="00133DA7">
            <w:pPr>
              <w:jc w:val="both"/>
              <w:rPr>
                <w:rFonts w:ascii="Verdana" w:hAnsi="Verdana"/>
              </w:rPr>
            </w:pPr>
          </w:p>
          <w:p w14:paraId="48579235" w14:textId="22D06E56" w:rsidR="00BE3A8A" w:rsidRPr="00BA3495" w:rsidRDefault="00BE3A8A" w:rsidP="00133DA7">
            <w:pPr>
              <w:jc w:val="both"/>
              <w:rPr>
                <w:rFonts w:ascii="Verdana" w:hAnsi="Verdana"/>
              </w:rPr>
            </w:pPr>
            <w:r w:rsidRPr="00BA3495">
              <w:rPr>
                <w:rFonts w:ascii="Verdana" w:hAnsi="Verdana"/>
                <w:lang w:val="es-ES"/>
              </w:rPr>
              <w:t>Es importante poder situar el contexto explicativo del conflicto a partir de una mirada al territorio, retomando el primer ejercicio de la jornada (</w:t>
            </w:r>
            <w:r w:rsidR="00133DA7" w:rsidRPr="00BA3495">
              <w:rPr>
                <w:rFonts w:ascii="Verdana" w:hAnsi="Verdana"/>
                <w:lang w:val="es-ES"/>
              </w:rPr>
              <w:t xml:space="preserve">el mural </w:t>
            </w:r>
            <w:r w:rsidR="00133DA7" w:rsidRPr="00BA3495">
              <w:rPr>
                <w:rFonts w:ascii="Verdana" w:hAnsi="Verdana"/>
                <w:lang w:val="es-ES"/>
              </w:rPr>
              <w:lastRenderedPageBreak/>
              <w:t>“Volvamos a mirar el campesinado”)</w:t>
            </w:r>
            <w:r w:rsidRPr="00BA3495">
              <w:rPr>
                <w:rFonts w:ascii="Verdana" w:hAnsi="Verdana"/>
                <w:lang w:val="es-ES"/>
              </w:rPr>
              <w:t xml:space="preserve"> se conversa respecto a estas preguntas, así como las consideraciones respecto a los hechos </w:t>
            </w:r>
            <w:proofErr w:type="spellStart"/>
            <w:r w:rsidRPr="00BA3495">
              <w:rPr>
                <w:rFonts w:ascii="Verdana" w:hAnsi="Verdana"/>
                <w:lang w:val="es-ES"/>
              </w:rPr>
              <w:t>victimizantes</w:t>
            </w:r>
            <w:proofErr w:type="spellEnd"/>
            <w:r w:rsidRPr="00BA3495">
              <w:rPr>
                <w:rFonts w:ascii="Verdana" w:hAnsi="Verdana"/>
                <w:lang w:val="es-ES"/>
              </w:rPr>
              <w:t> y sus factores de persistencia. </w:t>
            </w:r>
            <w:r w:rsidRPr="00BA3495">
              <w:rPr>
                <w:rFonts w:ascii="Verdana" w:hAnsi="Verdana"/>
              </w:rPr>
              <w:t> </w:t>
            </w:r>
          </w:p>
          <w:p w14:paraId="2872AB80" w14:textId="77777777" w:rsidR="00BE3A8A" w:rsidRPr="00BA3495" w:rsidRDefault="00BE3A8A" w:rsidP="00602A26">
            <w:pPr>
              <w:jc w:val="both"/>
              <w:rPr>
                <w:rFonts w:ascii="Verdana" w:hAnsi="Verdana"/>
                <w:b/>
                <w:bCs/>
              </w:rPr>
            </w:pPr>
          </w:p>
        </w:tc>
      </w:tr>
      <w:tr w:rsidR="00AD20DC" w:rsidRPr="00BA3495" w14:paraId="1CAD44CE" w14:textId="77777777" w:rsidTr="00C101F2">
        <w:tc>
          <w:tcPr>
            <w:tcW w:w="8828" w:type="dxa"/>
            <w:shd w:val="clear" w:color="auto" w:fill="DEEAF6" w:themeFill="accent5" w:themeFillTint="33"/>
          </w:tcPr>
          <w:p w14:paraId="353711A9" w14:textId="3B0927EF" w:rsidR="00AD20DC" w:rsidRPr="00BA3495" w:rsidRDefault="00AD20DC" w:rsidP="00602A26">
            <w:pPr>
              <w:jc w:val="both"/>
              <w:rPr>
                <w:rFonts w:ascii="Verdana" w:hAnsi="Verdana"/>
                <w:b/>
                <w:bCs/>
              </w:rPr>
            </w:pPr>
            <w:r w:rsidRPr="00BA3495">
              <w:rPr>
                <w:rFonts w:ascii="Verdana" w:hAnsi="Verdana"/>
                <w:b/>
                <w:bCs/>
              </w:rPr>
              <w:lastRenderedPageBreak/>
              <w:t>Actividad 2.</w:t>
            </w:r>
            <w:r w:rsidR="003D7F2E" w:rsidRPr="00BA3495">
              <w:rPr>
                <w:rFonts w:ascii="Verdana" w:hAnsi="Verdana"/>
                <w:b/>
                <w:bCs/>
              </w:rPr>
              <w:t xml:space="preserve">4. </w:t>
            </w:r>
            <w:r w:rsidR="00BE3A8A" w:rsidRPr="00BA3495">
              <w:rPr>
                <w:rFonts w:ascii="Verdana" w:hAnsi="Verdana"/>
                <w:b/>
                <w:bCs/>
              </w:rPr>
              <w:t>Acción colectiva</w:t>
            </w:r>
          </w:p>
        </w:tc>
      </w:tr>
      <w:tr w:rsidR="00AD20DC" w:rsidRPr="00BA3495" w14:paraId="21A86541" w14:textId="77777777" w:rsidTr="00602A26">
        <w:tc>
          <w:tcPr>
            <w:tcW w:w="8828" w:type="dxa"/>
          </w:tcPr>
          <w:p w14:paraId="3E356675" w14:textId="244CD336" w:rsidR="00AD20DC" w:rsidRPr="00BA3495" w:rsidRDefault="00AD20DC" w:rsidP="00602A26">
            <w:pPr>
              <w:jc w:val="both"/>
              <w:rPr>
                <w:rFonts w:ascii="Verdana" w:hAnsi="Verdana"/>
                <w:b/>
                <w:bCs/>
              </w:rPr>
            </w:pPr>
            <w:r w:rsidRPr="00BA3495">
              <w:rPr>
                <w:rFonts w:ascii="Verdana" w:hAnsi="Verdana"/>
                <w:b/>
                <w:bCs/>
              </w:rPr>
              <w:t xml:space="preserve">Duración: </w:t>
            </w:r>
            <w:r w:rsidR="00133DA7" w:rsidRPr="00BA3495">
              <w:rPr>
                <w:rFonts w:ascii="Verdana" w:hAnsi="Verdana"/>
                <w:b/>
                <w:bCs/>
              </w:rPr>
              <w:t>30 minutos</w:t>
            </w:r>
          </w:p>
        </w:tc>
      </w:tr>
      <w:tr w:rsidR="00AD20DC" w:rsidRPr="00BA3495" w14:paraId="66F88226" w14:textId="77777777" w:rsidTr="00602A26">
        <w:tc>
          <w:tcPr>
            <w:tcW w:w="8828" w:type="dxa"/>
          </w:tcPr>
          <w:p w14:paraId="544144C8" w14:textId="75945884" w:rsidR="00AD20DC" w:rsidRPr="00BA3495" w:rsidRDefault="00AD20DC" w:rsidP="00602A26">
            <w:pPr>
              <w:jc w:val="both"/>
              <w:rPr>
                <w:rFonts w:ascii="Verdana" w:hAnsi="Verdana"/>
                <w:b/>
                <w:bCs/>
              </w:rPr>
            </w:pPr>
            <w:r w:rsidRPr="00BA3495">
              <w:rPr>
                <w:rFonts w:ascii="Verdana" w:hAnsi="Verdana"/>
                <w:b/>
                <w:bCs/>
              </w:rPr>
              <w:t xml:space="preserve">Materiales: </w:t>
            </w:r>
            <w:r w:rsidR="00133DA7" w:rsidRPr="00BA3495">
              <w:rPr>
                <w:rFonts w:ascii="Verdana" w:hAnsi="Verdana"/>
              </w:rPr>
              <w:t>Papelógrafo, marcadores, formato de acta, hojas pequeñas de colores, recipiente o urna.</w:t>
            </w:r>
          </w:p>
        </w:tc>
      </w:tr>
      <w:tr w:rsidR="00AD20DC" w:rsidRPr="00BA3495" w14:paraId="020EEBEF" w14:textId="77777777" w:rsidTr="00602A26">
        <w:tc>
          <w:tcPr>
            <w:tcW w:w="8828" w:type="dxa"/>
          </w:tcPr>
          <w:p w14:paraId="66A5CF4F" w14:textId="6763AE84" w:rsidR="00AD20DC" w:rsidRPr="00BA3495" w:rsidRDefault="00AD20DC" w:rsidP="00133DA7">
            <w:pPr>
              <w:tabs>
                <w:tab w:val="left" w:pos="1272"/>
              </w:tabs>
              <w:jc w:val="both"/>
              <w:rPr>
                <w:rFonts w:ascii="Verdana" w:hAnsi="Verdana"/>
                <w:b/>
                <w:bCs/>
              </w:rPr>
            </w:pPr>
            <w:r w:rsidRPr="00BA3495">
              <w:rPr>
                <w:rFonts w:ascii="Verdana" w:hAnsi="Verdana"/>
                <w:b/>
                <w:bCs/>
              </w:rPr>
              <w:t>Objetivo</w:t>
            </w:r>
            <w:r w:rsidR="00133DA7" w:rsidRPr="00BA3495">
              <w:rPr>
                <w:rFonts w:ascii="Verdana" w:hAnsi="Verdana"/>
                <w:b/>
                <w:bCs/>
              </w:rPr>
              <w:t xml:space="preserve">: </w:t>
            </w:r>
            <w:r w:rsidR="00133DA7" w:rsidRPr="00BA3495">
              <w:rPr>
                <w:rFonts w:ascii="Verdana" w:hAnsi="Verdana"/>
              </w:rPr>
              <w:t>Consolidar los aprendizajes, compromisos y acuerdos colectivos alcanzados en el encuentro, garantizando la continuidad del proceso y el acompañamiento institucional.</w:t>
            </w:r>
          </w:p>
        </w:tc>
      </w:tr>
      <w:tr w:rsidR="00AD20DC" w:rsidRPr="00BA3495" w14:paraId="264669FC" w14:textId="77777777" w:rsidTr="00602A26">
        <w:tc>
          <w:tcPr>
            <w:tcW w:w="8828" w:type="dxa"/>
          </w:tcPr>
          <w:p w14:paraId="722C0486" w14:textId="77777777" w:rsidR="00AD20DC" w:rsidRPr="00BA3495" w:rsidRDefault="00AD20DC" w:rsidP="00602A26">
            <w:pPr>
              <w:jc w:val="both"/>
              <w:rPr>
                <w:rFonts w:ascii="Verdana" w:hAnsi="Verdana"/>
                <w:b/>
                <w:bCs/>
              </w:rPr>
            </w:pPr>
            <w:r w:rsidRPr="00BA3495">
              <w:rPr>
                <w:rFonts w:ascii="Verdana" w:hAnsi="Verdana"/>
                <w:b/>
                <w:bCs/>
              </w:rPr>
              <w:t>Desarrollo:</w:t>
            </w:r>
          </w:p>
          <w:p w14:paraId="54A7187F" w14:textId="77777777" w:rsidR="00133DA7" w:rsidRPr="00BA3495" w:rsidRDefault="00133DA7" w:rsidP="00BE3A8A">
            <w:pPr>
              <w:jc w:val="both"/>
              <w:rPr>
                <w:rFonts w:ascii="Verdana" w:hAnsi="Verdana"/>
                <w:b/>
                <w:bCs/>
                <w:lang w:val="es-ES"/>
              </w:rPr>
            </w:pPr>
          </w:p>
          <w:p w14:paraId="7F439C1F" w14:textId="77777777" w:rsidR="00133DA7" w:rsidRPr="00BA3495" w:rsidRDefault="00133DA7" w:rsidP="00BE3A8A">
            <w:pPr>
              <w:jc w:val="both"/>
              <w:rPr>
                <w:rFonts w:ascii="Verdana" w:hAnsi="Verdana"/>
                <w:lang w:val="es-ES"/>
              </w:rPr>
            </w:pPr>
            <w:r w:rsidRPr="00BA3495">
              <w:rPr>
                <w:rFonts w:ascii="Verdana" w:hAnsi="Verdana"/>
                <w:lang w:val="es-ES"/>
              </w:rPr>
              <w:t xml:space="preserve">El facilitador, invita a las víctimas junto con los demás participantes a plantar la realización de una micro acción colectiva de impacto público, </w:t>
            </w:r>
            <w:r w:rsidR="00BE3A8A" w:rsidRPr="00BA3495">
              <w:rPr>
                <w:rFonts w:ascii="Verdana" w:hAnsi="Verdana"/>
                <w:lang w:val="es-ES"/>
              </w:rPr>
              <w:t xml:space="preserve">relacionado con el sentido reparador y la no repetición. </w:t>
            </w:r>
          </w:p>
          <w:p w14:paraId="474A4AF1" w14:textId="77777777" w:rsidR="00133DA7" w:rsidRPr="00BA3495" w:rsidRDefault="00133DA7" w:rsidP="00BE3A8A">
            <w:pPr>
              <w:jc w:val="both"/>
              <w:rPr>
                <w:rFonts w:ascii="Verdana" w:hAnsi="Verdana"/>
                <w:lang w:val="es-ES"/>
              </w:rPr>
            </w:pPr>
          </w:p>
          <w:p w14:paraId="7E477F78" w14:textId="5FC94433" w:rsidR="00BE3A8A" w:rsidRPr="00BA3495" w:rsidRDefault="00BE3A8A" w:rsidP="00BE3A8A">
            <w:pPr>
              <w:jc w:val="both"/>
              <w:rPr>
                <w:rFonts w:ascii="Verdana" w:hAnsi="Verdana"/>
                <w:lang w:val="es-ES"/>
              </w:rPr>
            </w:pPr>
            <w:r w:rsidRPr="00BA3495">
              <w:rPr>
                <w:rFonts w:ascii="Verdana" w:hAnsi="Verdana"/>
                <w:lang w:val="es-ES"/>
              </w:rPr>
              <w:t>Este diálogo de creación colectiva puede asociarse con los elementos conceptuales de las sesiones de trabajo: Imaginarios colectivos que se pueden transformar, memorias vivas de las víctimas, causas del conflicto armado, patrones negativos que han tenido persistencia. Estos temas bajo la precisión de las posibles acciones que pueden considerarse reparadoras en la dimensión intangible y/o simbólica para las personas partícipes.</w:t>
            </w:r>
            <w:r w:rsidRPr="00BA3495">
              <w:rPr>
                <w:rFonts w:ascii="Verdana" w:hAnsi="Verdana"/>
              </w:rPr>
              <w:t> </w:t>
            </w:r>
          </w:p>
          <w:p w14:paraId="17F22671" w14:textId="77777777" w:rsidR="00BE3A8A" w:rsidRPr="00BA3495" w:rsidRDefault="00BE3A8A" w:rsidP="00BE3A8A">
            <w:pPr>
              <w:jc w:val="both"/>
              <w:rPr>
                <w:rFonts w:ascii="Verdana" w:hAnsi="Verdana"/>
                <w:b/>
                <w:bCs/>
              </w:rPr>
            </w:pPr>
            <w:r w:rsidRPr="00BA3495">
              <w:rPr>
                <w:rFonts w:ascii="Verdana" w:hAnsi="Verdana"/>
                <w:b/>
                <w:bCs/>
                <w:lang w:val="es-ES"/>
              </w:rPr>
              <w:t> </w:t>
            </w:r>
            <w:r w:rsidRPr="00BA3495">
              <w:rPr>
                <w:rFonts w:ascii="Verdana" w:hAnsi="Verdana"/>
                <w:b/>
                <w:bCs/>
              </w:rPr>
              <w:t> </w:t>
            </w:r>
          </w:p>
          <w:p w14:paraId="26C99429" w14:textId="77777777" w:rsidR="00BE3A8A" w:rsidRPr="00BA3495" w:rsidRDefault="00BE3A8A" w:rsidP="00BE3A8A">
            <w:pPr>
              <w:jc w:val="both"/>
              <w:rPr>
                <w:rFonts w:ascii="Verdana" w:hAnsi="Verdana"/>
                <w:b/>
                <w:bCs/>
              </w:rPr>
            </w:pPr>
            <w:r w:rsidRPr="00BA3495">
              <w:rPr>
                <w:rFonts w:ascii="Verdana" w:hAnsi="Verdana"/>
                <w:b/>
                <w:bCs/>
                <w:lang w:val="es-ES"/>
              </w:rPr>
              <w:t>Acuerdos y compromisos: </w:t>
            </w:r>
            <w:r w:rsidRPr="00BA3495">
              <w:rPr>
                <w:rFonts w:ascii="Verdana" w:hAnsi="Verdana"/>
                <w:b/>
                <w:bCs/>
              </w:rPr>
              <w:t> </w:t>
            </w:r>
          </w:p>
          <w:p w14:paraId="1E45A716" w14:textId="77777777" w:rsidR="00BE3A8A" w:rsidRPr="00BA3495" w:rsidRDefault="00BE3A8A" w:rsidP="00BE3A8A">
            <w:pPr>
              <w:jc w:val="both"/>
              <w:rPr>
                <w:rFonts w:ascii="Verdana" w:hAnsi="Verdana"/>
                <w:b/>
                <w:bCs/>
              </w:rPr>
            </w:pPr>
            <w:r w:rsidRPr="00BA3495">
              <w:rPr>
                <w:rFonts w:ascii="Verdana" w:hAnsi="Verdana"/>
                <w:b/>
                <w:bCs/>
                <w:lang w:val="es-ES"/>
              </w:rPr>
              <w:t> </w:t>
            </w:r>
            <w:r w:rsidRPr="00BA3495">
              <w:rPr>
                <w:rFonts w:ascii="Verdana" w:hAnsi="Verdana"/>
                <w:b/>
                <w:bCs/>
              </w:rPr>
              <w:t> </w:t>
            </w:r>
          </w:p>
          <w:p w14:paraId="72A5B5C2" w14:textId="77777777" w:rsidR="00C911D4" w:rsidRPr="00BA3495" w:rsidRDefault="00BE3A8A" w:rsidP="00BE3A8A">
            <w:pPr>
              <w:jc w:val="both"/>
              <w:rPr>
                <w:rFonts w:ascii="Verdana" w:hAnsi="Verdana"/>
                <w:lang w:val="es-ES"/>
              </w:rPr>
            </w:pPr>
            <w:r w:rsidRPr="00BA3495">
              <w:rPr>
                <w:rFonts w:ascii="Verdana" w:hAnsi="Verdana"/>
                <w:lang w:val="es-ES"/>
              </w:rPr>
              <w:t xml:space="preserve">En esta parte se realizan los acuerdos necesarios sobre el tipo de acción, fecha, lugar, condiciones para su realización, formas de participación de las víctimas y de los demás actores, preparación de intervenciones de las víctimas (relatos, testimonios entre otros) en el plano público. </w:t>
            </w:r>
          </w:p>
          <w:p w14:paraId="1ADDCE4E" w14:textId="77777777" w:rsidR="00C911D4" w:rsidRPr="00BA3495" w:rsidRDefault="00C911D4" w:rsidP="00BE3A8A">
            <w:pPr>
              <w:jc w:val="both"/>
              <w:rPr>
                <w:rFonts w:ascii="Verdana" w:hAnsi="Verdana"/>
                <w:lang w:val="es-ES"/>
              </w:rPr>
            </w:pPr>
          </w:p>
          <w:p w14:paraId="21AB1C0D" w14:textId="77777777" w:rsidR="00C911D4" w:rsidRPr="00BA3495" w:rsidRDefault="00BE3A8A" w:rsidP="00BE3A8A">
            <w:pPr>
              <w:jc w:val="both"/>
              <w:rPr>
                <w:rFonts w:ascii="Verdana" w:hAnsi="Verdana"/>
                <w:lang w:val="es-ES"/>
              </w:rPr>
            </w:pPr>
            <w:r w:rsidRPr="00BA3495">
              <w:rPr>
                <w:rFonts w:ascii="Verdana" w:hAnsi="Verdana"/>
                <w:lang w:val="es-ES"/>
              </w:rPr>
              <w:t>Así como aspectos referidos al nivel de impacto y la forma en que se dará claridad sobre el mensaje a transmitir, la conveniencia y manera adecuada de presentar los daños y efectos ocasionados. </w:t>
            </w:r>
          </w:p>
          <w:p w14:paraId="42F0219F" w14:textId="77777777" w:rsidR="00C911D4" w:rsidRPr="00BA3495" w:rsidRDefault="00C911D4" w:rsidP="00BE3A8A">
            <w:pPr>
              <w:jc w:val="both"/>
              <w:rPr>
                <w:rFonts w:ascii="Verdana" w:hAnsi="Verdana"/>
                <w:lang w:val="es-ES"/>
              </w:rPr>
            </w:pPr>
          </w:p>
          <w:p w14:paraId="7127C7B0" w14:textId="57182E46" w:rsidR="00BE3A8A" w:rsidRPr="00BA3495" w:rsidRDefault="00BE3A8A" w:rsidP="00BE3A8A">
            <w:pPr>
              <w:jc w:val="both"/>
              <w:rPr>
                <w:rFonts w:ascii="Verdana" w:hAnsi="Verdana"/>
              </w:rPr>
            </w:pPr>
            <w:r w:rsidRPr="00BA3495">
              <w:rPr>
                <w:rFonts w:ascii="Verdana" w:hAnsi="Verdana"/>
                <w:lang w:val="es-ES"/>
              </w:rPr>
              <w:t>Será importante para cumplir los propósitos de la acción colectiva, tener una planeación inicial con desagregación de actividades a desarrollar, responsables, lugares y recursos con los que se cuenta para su implementación.</w:t>
            </w:r>
          </w:p>
          <w:p w14:paraId="117DE853" w14:textId="77777777" w:rsidR="00BE3A8A" w:rsidRPr="00BA3495" w:rsidRDefault="00BE3A8A" w:rsidP="00602A26">
            <w:pPr>
              <w:jc w:val="both"/>
              <w:rPr>
                <w:rFonts w:ascii="Verdana" w:hAnsi="Verdana"/>
                <w:b/>
                <w:bCs/>
              </w:rPr>
            </w:pPr>
          </w:p>
        </w:tc>
      </w:tr>
    </w:tbl>
    <w:p w14:paraId="366712A9" w14:textId="77777777" w:rsidR="00AD20DC" w:rsidRPr="00BA3495" w:rsidRDefault="00AD20DC" w:rsidP="00CA1055">
      <w:pPr>
        <w:jc w:val="both"/>
        <w:rPr>
          <w:rFonts w:ascii="Verdana" w:hAnsi="Verdana"/>
        </w:rPr>
      </w:pPr>
    </w:p>
    <w:tbl>
      <w:tblPr>
        <w:tblStyle w:val="Tablaconcuadrcula"/>
        <w:tblW w:w="0" w:type="auto"/>
        <w:tblLook w:val="04A0" w:firstRow="1" w:lastRow="0" w:firstColumn="1" w:lastColumn="0" w:noHBand="0" w:noVBand="1"/>
      </w:tblPr>
      <w:tblGrid>
        <w:gridCol w:w="8828"/>
      </w:tblGrid>
      <w:tr w:rsidR="00AD20DC" w:rsidRPr="00BA3495" w14:paraId="69A8F91B" w14:textId="77777777" w:rsidTr="00C101F2">
        <w:tc>
          <w:tcPr>
            <w:tcW w:w="8828" w:type="dxa"/>
            <w:shd w:val="clear" w:color="auto" w:fill="70AD47" w:themeFill="accent6"/>
          </w:tcPr>
          <w:p w14:paraId="7674608D" w14:textId="520C1A9E" w:rsidR="00AD20DC" w:rsidRPr="00BA3495" w:rsidRDefault="00AD20DC" w:rsidP="00602A26">
            <w:pPr>
              <w:jc w:val="center"/>
              <w:rPr>
                <w:rFonts w:ascii="Verdana" w:hAnsi="Verdana"/>
                <w:b/>
                <w:bCs/>
              </w:rPr>
            </w:pPr>
            <w:r w:rsidRPr="00BA3495">
              <w:rPr>
                <w:rFonts w:ascii="Verdana" w:hAnsi="Verdana"/>
                <w:b/>
                <w:bCs/>
              </w:rPr>
              <w:lastRenderedPageBreak/>
              <w:t xml:space="preserve">Encuentro 3 – </w:t>
            </w:r>
            <w:r w:rsidR="00737926" w:rsidRPr="00BA3495">
              <w:rPr>
                <w:rFonts w:ascii="Verdana" w:hAnsi="Verdana"/>
                <w:b/>
                <w:bCs/>
              </w:rPr>
              <w:t xml:space="preserve">ACCIÓN COLECTIVA </w:t>
            </w:r>
            <w:r w:rsidR="00961CA5" w:rsidRPr="00BA3495">
              <w:rPr>
                <w:rFonts w:ascii="Verdana" w:hAnsi="Verdana"/>
                <w:b/>
                <w:bCs/>
              </w:rPr>
              <w:t>-</w:t>
            </w:r>
          </w:p>
        </w:tc>
      </w:tr>
      <w:tr w:rsidR="00BE3A8A" w:rsidRPr="00BA3495" w14:paraId="6C916CBF" w14:textId="77777777" w:rsidTr="00BE3A8A">
        <w:tc>
          <w:tcPr>
            <w:tcW w:w="8828" w:type="dxa"/>
            <w:shd w:val="clear" w:color="auto" w:fill="FFFFFF" w:themeFill="background1"/>
          </w:tcPr>
          <w:p w14:paraId="1546FDF0" w14:textId="1FCD2397" w:rsidR="00BE3A8A" w:rsidRPr="00BA3495" w:rsidRDefault="009A0635" w:rsidP="00BE3A8A">
            <w:pPr>
              <w:jc w:val="both"/>
              <w:rPr>
                <w:rFonts w:ascii="Verdana" w:hAnsi="Verdana"/>
              </w:rPr>
            </w:pPr>
            <w:r w:rsidRPr="00BA3495">
              <w:rPr>
                <w:rFonts w:ascii="Verdana" w:hAnsi="Verdana"/>
              </w:rPr>
              <w:t xml:space="preserve">La acción colectiva es un acto simbólico que es el resultado </w:t>
            </w:r>
            <w:r w:rsidR="00BE3A8A" w:rsidRPr="00BA3495">
              <w:rPr>
                <w:rFonts w:ascii="Verdana" w:hAnsi="Verdana"/>
              </w:rPr>
              <w:t xml:space="preserve">de la planeación conjunta de víctimas y diferentes sectores sociales que han sido partícipes del diálogo transformador, con el propósito de impactar </w:t>
            </w:r>
            <w:proofErr w:type="spellStart"/>
            <w:r w:rsidR="00BE3A8A" w:rsidRPr="00BA3495">
              <w:rPr>
                <w:rFonts w:ascii="Verdana" w:hAnsi="Verdana"/>
              </w:rPr>
              <w:t>societalmente</w:t>
            </w:r>
            <w:proofErr w:type="spellEnd"/>
            <w:r w:rsidR="00BE3A8A" w:rsidRPr="00BA3495">
              <w:rPr>
                <w:rFonts w:ascii="Verdana" w:hAnsi="Verdana"/>
              </w:rPr>
              <w:t xml:space="preserve"> y hacer parte a toda la comunidad de los aprendizajes adquiridos y dar cierre a los encuentros.  </w:t>
            </w:r>
          </w:p>
          <w:p w14:paraId="5F889430" w14:textId="77777777" w:rsidR="00BE3A8A" w:rsidRPr="00BA3495" w:rsidRDefault="00BE3A8A" w:rsidP="00BE3A8A">
            <w:pPr>
              <w:jc w:val="both"/>
              <w:rPr>
                <w:rFonts w:ascii="Verdana" w:hAnsi="Verdana"/>
                <w:b/>
                <w:bCs/>
              </w:rPr>
            </w:pPr>
          </w:p>
          <w:p w14:paraId="023486D6" w14:textId="3B01BFB8" w:rsidR="00BE3A8A" w:rsidRPr="00BA3495" w:rsidRDefault="00BE3A8A" w:rsidP="00BE3A8A">
            <w:pPr>
              <w:jc w:val="both"/>
              <w:rPr>
                <w:rFonts w:ascii="Verdana" w:hAnsi="Verdana"/>
              </w:rPr>
            </w:pPr>
            <w:r w:rsidRPr="00BA3495">
              <w:rPr>
                <w:rFonts w:ascii="Verdana" w:hAnsi="Verdana"/>
              </w:rPr>
              <w:t xml:space="preserve">Estas acciones pueden responder a los repertorios propuestos toda vez que apunten a los temas abordados y </w:t>
            </w:r>
            <w:r w:rsidR="00AC6948" w:rsidRPr="00BA3495">
              <w:rPr>
                <w:rFonts w:ascii="Verdana" w:hAnsi="Verdana"/>
              </w:rPr>
              <w:t xml:space="preserve">aporten </w:t>
            </w:r>
            <w:r w:rsidRPr="00BA3495">
              <w:rPr>
                <w:rFonts w:ascii="Verdana" w:hAnsi="Verdana"/>
              </w:rPr>
              <w:t xml:space="preserve">a las medidas de satisfacción y las medidas de garantías de no repetición, pueden ser en un plano de incidencia política, práctica social y/o cultural.  </w:t>
            </w:r>
          </w:p>
          <w:p w14:paraId="1AE20974" w14:textId="15A9D187" w:rsidR="00AC6948" w:rsidRPr="00BA3495" w:rsidRDefault="00AC6948" w:rsidP="00BE3A8A">
            <w:pPr>
              <w:jc w:val="both"/>
              <w:rPr>
                <w:rFonts w:ascii="Verdana" w:hAnsi="Verdana"/>
                <w:b/>
                <w:bCs/>
              </w:rPr>
            </w:pPr>
          </w:p>
        </w:tc>
      </w:tr>
      <w:tr w:rsidR="00AD20DC" w:rsidRPr="00BA3495" w14:paraId="725F3A97" w14:textId="77777777" w:rsidTr="00C101F2">
        <w:tc>
          <w:tcPr>
            <w:tcW w:w="8828" w:type="dxa"/>
            <w:shd w:val="clear" w:color="auto" w:fill="E2EFD9" w:themeFill="accent6" w:themeFillTint="33"/>
          </w:tcPr>
          <w:p w14:paraId="126972A1" w14:textId="4C4E8D0D" w:rsidR="00AD20DC" w:rsidRPr="00BA3495" w:rsidRDefault="00AD20DC" w:rsidP="00602A26">
            <w:pPr>
              <w:jc w:val="both"/>
              <w:rPr>
                <w:rFonts w:ascii="Verdana" w:hAnsi="Verdana"/>
                <w:b/>
                <w:bCs/>
              </w:rPr>
            </w:pPr>
            <w:r w:rsidRPr="00BA3495">
              <w:rPr>
                <w:rFonts w:ascii="Verdana" w:hAnsi="Verdana"/>
                <w:b/>
                <w:bCs/>
              </w:rPr>
              <w:t>Actividad 3.1.</w:t>
            </w:r>
            <w:r w:rsidR="00C101F2" w:rsidRPr="00BA3495">
              <w:rPr>
                <w:rFonts w:ascii="Verdana" w:hAnsi="Verdana"/>
                <w:b/>
                <w:bCs/>
              </w:rPr>
              <w:t xml:space="preserve"> </w:t>
            </w:r>
            <w:r w:rsidR="00EB5650" w:rsidRPr="00BA3495">
              <w:rPr>
                <w:rFonts w:ascii="Verdana" w:hAnsi="Verdana"/>
                <w:b/>
                <w:bCs/>
              </w:rPr>
              <w:t>Convocatoria y preparación colaborativa (presencial y/o virtual)</w:t>
            </w:r>
          </w:p>
        </w:tc>
      </w:tr>
      <w:tr w:rsidR="00AD20DC" w:rsidRPr="00BA3495" w14:paraId="1F43F1CE" w14:textId="77777777" w:rsidTr="00602A26">
        <w:tc>
          <w:tcPr>
            <w:tcW w:w="8828" w:type="dxa"/>
          </w:tcPr>
          <w:p w14:paraId="4A57A439" w14:textId="50B9362F" w:rsidR="00AD20DC" w:rsidRPr="00BA3495" w:rsidRDefault="00AD20DC" w:rsidP="00602A26">
            <w:pPr>
              <w:jc w:val="both"/>
              <w:rPr>
                <w:rFonts w:ascii="Verdana" w:hAnsi="Verdana"/>
                <w:b/>
                <w:bCs/>
                <w:i/>
                <w:iCs/>
              </w:rPr>
            </w:pPr>
            <w:r w:rsidRPr="00BA3495">
              <w:rPr>
                <w:rFonts w:ascii="Verdana" w:hAnsi="Verdana"/>
                <w:b/>
                <w:bCs/>
              </w:rPr>
              <w:t xml:space="preserve">Duración: </w:t>
            </w:r>
            <w:r w:rsidR="00737926" w:rsidRPr="00BA3495">
              <w:rPr>
                <w:rFonts w:ascii="Verdana" w:hAnsi="Verdana"/>
                <w:b/>
                <w:bCs/>
              </w:rPr>
              <w:t xml:space="preserve">40 minutos </w:t>
            </w:r>
          </w:p>
        </w:tc>
      </w:tr>
      <w:tr w:rsidR="00AC6948" w:rsidRPr="00BA3495" w14:paraId="7864D4A2" w14:textId="77777777" w:rsidTr="00602A26">
        <w:tc>
          <w:tcPr>
            <w:tcW w:w="8828" w:type="dxa"/>
          </w:tcPr>
          <w:p w14:paraId="0CA0302D" w14:textId="6022CDDD" w:rsidR="00AC6948" w:rsidRPr="00BA3495" w:rsidRDefault="00AC6948" w:rsidP="00AC6948">
            <w:pPr>
              <w:jc w:val="both"/>
              <w:rPr>
                <w:rFonts w:ascii="Verdana" w:hAnsi="Verdana"/>
                <w:b/>
                <w:bCs/>
              </w:rPr>
            </w:pPr>
            <w:r w:rsidRPr="00BA3495">
              <w:rPr>
                <w:rFonts w:ascii="Verdana" w:hAnsi="Verdana"/>
                <w:b/>
                <w:bCs/>
              </w:rPr>
              <w:t xml:space="preserve">Materiales: </w:t>
            </w:r>
            <w:r w:rsidRPr="00BA3495">
              <w:rPr>
                <w:rFonts w:ascii="Verdana" w:hAnsi="Verdana"/>
              </w:rPr>
              <w:t>Hojas, marcadores, lista de contactos, papelógrafo, cinta adhesiva.</w:t>
            </w:r>
          </w:p>
        </w:tc>
      </w:tr>
      <w:tr w:rsidR="00AC6948" w:rsidRPr="00BA3495" w14:paraId="22C6D5F0" w14:textId="77777777" w:rsidTr="00602A26">
        <w:tc>
          <w:tcPr>
            <w:tcW w:w="8828" w:type="dxa"/>
          </w:tcPr>
          <w:p w14:paraId="4F3E4416" w14:textId="097160A5" w:rsidR="00AC6948" w:rsidRPr="00BA3495" w:rsidRDefault="00AC6948" w:rsidP="00AC6948">
            <w:pPr>
              <w:jc w:val="both"/>
              <w:rPr>
                <w:rFonts w:ascii="Verdana" w:hAnsi="Verdana"/>
                <w:b/>
                <w:bCs/>
              </w:rPr>
            </w:pPr>
            <w:r w:rsidRPr="00BA3495">
              <w:rPr>
                <w:rFonts w:ascii="Verdana" w:hAnsi="Verdana"/>
                <w:b/>
                <w:bCs/>
              </w:rPr>
              <w:t xml:space="preserve">Objetivo: </w:t>
            </w:r>
            <w:r w:rsidRPr="00BA3495">
              <w:rPr>
                <w:rFonts w:ascii="Verdana" w:hAnsi="Verdana"/>
              </w:rPr>
              <w:t>Definir colectivamente los aspectos logísticos y sociales para la acción simbólica, garantizando la participación de instituciones, familiares, comunidad y actores locales.</w:t>
            </w:r>
          </w:p>
        </w:tc>
      </w:tr>
      <w:tr w:rsidR="00AC6948" w:rsidRPr="00BA3495" w14:paraId="3B6553CC" w14:textId="77777777" w:rsidTr="00602A26">
        <w:tc>
          <w:tcPr>
            <w:tcW w:w="8828" w:type="dxa"/>
          </w:tcPr>
          <w:p w14:paraId="7EFA080A" w14:textId="77777777" w:rsidR="00AC6948" w:rsidRPr="00BA3495" w:rsidRDefault="00AC6948" w:rsidP="00AC6948">
            <w:pPr>
              <w:tabs>
                <w:tab w:val="left" w:pos="1680"/>
              </w:tabs>
              <w:jc w:val="both"/>
              <w:rPr>
                <w:rFonts w:ascii="Verdana" w:hAnsi="Verdana"/>
                <w:b/>
                <w:bCs/>
              </w:rPr>
            </w:pPr>
            <w:r w:rsidRPr="00BA3495">
              <w:rPr>
                <w:rFonts w:ascii="Verdana" w:hAnsi="Verdana"/>
                <w:b/>
                <w:bCs/>
              </w:rPr>
              <w:t>Desarrollo:</w:t>
            </w:r>
          </w:p>
          <w:p w14:paraId="07E7CAB2" w14:textId="77777777" w:rsidR="001B3215" w:rsidRPr="00BA3495" w:rsidRDefault="001B3215" w:rsidP="00AC6948">
            <w:pPr>
              <w:tabs>
                <w:tab w:val="left" w:pos="1680"/>
              </w:tabs>
              <w:jc w:val="both"/>
              <w:rPr>
                <w:rFonts w:ascii="Verdana" w:hAnsi="Verdana"/>
                <w:b/>
                <w:bCs/>
              </w:rPr>
            </w:pPr>
          </w:p>
          <w:p w14:paraId="6169A352" w14:textId="77777777" w:rsidR="00AC6948" w:rsidRPr="00BA3495" w:rsidRDefault="00AC6948" w:rsidP="00AC6948">
            <w:pPr>
              <w:tabs>
                <w:tab w:val="left" w:pos="1680"/>
              </w:tabs>
              <w:jc w:val="both"/>
              <w:rPr>
                <w:rFonts w:ascii="Verdana" w:hAnsi="Verdana"/>
                <w:lang w:val="es-ES"/>
              </w:rPr>
            </w:pPr>
            <w:r w:rsidRPr="00BA3495">
              <w:rPr>
                <w:rFonts w:ascii="Verdana" w:hAnsi="Verdana"/>
                <w:lang w:val="es-ES"/>
              </w:rPr>
              <w:t>En esta parte será necesario contar con la definición de aspectos metodológicos y operativos mediante una agenda detallada que indique el paso a paso de la acción colectiva. </w:t>
            </w:r>
          </w:p>
          <w:p w14:paraId="0A37ADF6" w14:textId="77777777" w:rsidR="00703552" w:rsidRPr="00BA3495" w:rsidRDefault="00703552" w:rsidP="00AC6948">
            <w:pPr>
              <w:tabs>
                <w:tab w:val="left" w:pos="1680"/>
              </w:tabs>
              <w:jc w:val="both"/>
              <w:rPr>
                <w:rFonts w:ascii="Verdana" w:hAnsi="Verdana"/>
                <w:lang w:val="es-ES"/>
              </w:rPr>
            </w:pPr>
          </w:p>
          <w:p w14:paraId="2CAB6904" w14:textId="77777777" w:rsidR="00AC6948" w:rsidRPr="00BA3495" w:rsidRDefault="00AC6948" w:rsidP="00AC6948">
            <w:pPr>
              <w:jc w:val="both"/>
              <w:rPr>
                <w:rFonts w:ascii="Verdana" w:hAnsi="Verdana"/>
              </w:rPr>
            </w:pPr>
            <w:r w:rsidRPr="00BA3495">
              <w:rPr>
                <w:rFonts w:ascii="Verdana" w:hAnsi="Verdana"/>
              </w:rPr>
              <w:t>Con apoyo del facilitador, el grupo elabora una lista de las personas o entidades que deben participar: familiares, vecinos, líderes comunitarios, instituciones locales (alcaldía, iglesia, centro cultural, biblioteca).</w:t>
            </w:r>
          </w:p>
          <w:p w14:paraId="46E88B54" w14:textId="77777777" w:rsidR="00AC6948" w:rsidRPr="00BA3495" w:rsidRDefault="00AC6948" w:rsidP="00AC6948">
            <w:pPr>
              <w:jc w:val="both"/>
              <w:rPr>
                <w:rFonts w:ascii="Verdana" w:hAnsi="Verdana"/>
              </w:rPr>
            </w:pPr>
          </w:p>
          <w:p w14:paraId="6235FD4A" w14:textId="77777777" w:rsidR="00AC6948" w:rsidRPr="00BA3495" w:rsidRDefault="00AC6948" w:rsidP="00AC6948">
            <w:pPr>
              <w:jc w:val="both"/>
              <w:rPr>
                <w:rFonts w:ascii="Verdana" w:hAnsi="Verdana"/>
              </w:rPr>
            </w:pPr>
            <w:r w:rsidRPr="00BA3495">
              <w:rPr>
                <w:rFonts w:ascii="Verdana" w:hAnsi="Verdana"/>
              </w:rPr>
              <w:t>Luego, se escriben los compromisos en un papelógrafo y/o pizarra virtual:</w:t>
            </w:r>
          </w:p>
          <w:p w14:paraId="4C42EFAD" w14:textId="77777777" w:rsidR="00AC6948" w:rsidRPr="00BA3495" w:rsidRDefault="00AC6948" w:rsidP="00AC6948">
            <w:pPr>
              <w:numPr>
                <w:ilvl w:val="0"/>
                <w:numId w:val="11"/>
              </w:numPr>
              <w:jc w:val="both"/>
              <w:rPr>
                <w:rFonts w:ascii="Verdana" w:hAnsi="Verdana"/>
              </w:rPr>
            </w:pPr>
            <w:r w:rsidRPr="00BA3495">
              <w:rPr>
                <w:rFonts w:ascii="Verdana" w:hAnsi="Verdana"/>
              </w:rPr>
              <w:t>Quién convoca,</w:t>
            </w:r>
          </w:p>
          <w:p w14:paraId="3EF199FD" w14:textId="77777777" w:rsidR="00AC6948" w:rsidRPr="00BA3495" w:rsidRDefault="00AC6948" w:rsidP="00AC6948">
            <w:pPr>
              <w:numPr>
                <w:ilvl w:val="0"/>
                <w:numId w:val="11"/>
              </w:numPr>
              <w:jc w:val="both"/>
              <w:rPr>
                <w:rFonts w:ascii="Verdana" w:hAnsi="Verdana"/>
              </w:rPr>
            </w:pPr>
            <w:r w:rsidRPr="00BA3495">
              <w:rPr>
                <w:rFonts w:ascii="Verdana" w:hAnsi="Verdana"/>
              </w:rPr>
              <w:t>Qué se necesita preparar,</w:t>
            </w:r>
          </w:p>
          <w:p w14:paraId="55AD4617" w14:textId="77777777" w:rsidR="00AC6948" w:rsidRPr="00BA3495" w:rsidRDefault="00AC6948" w:rsidP="00AC6948">
            <w:pPr>
              <w:numPr>
                <w:ilvl w:val="0"/>
                <w:numId w:val="11"/>
              </w:numPr>
              <w:jc w:val="both"/>
              <w:rPr>
                <w:rFonts w:ascii="Verdana" w:hAnsi="Verdana"/>
              </w:rPr>
            </w:pPr>
            <w:r w:rsidRPr="00BA3495">
              <w:rPr>
                <w:rFonts w:ascii="Verdana" w:hAnsi="Verdana"/>
              </w:rPr>
              <w:t>Dónde y cuándo se realizará la acción,</w:t>
            </w:r>
          </w:p>
          <w:p w14:paraId="7366CF9F" w14:textId="77777777" w:rsidR="00AC6948" w:rsidRPr="00BA3495" w:rsidRDefault="00AC6948" w:rsidP="00AC6948">
            <w:pPr>
              <w:numPr>
                <w:ilvl w:val="0"/>
                <w:numId w:val="11"/>
              </w:numPr>
              <w:jc w:val="both"/>
              <w:rPr>
                <w:rFonts w:ascii="Verdana" w:hAnsi="Verdana"/>
              </w:rPr>
            </w:pPr>
            <w:r w:rsidRPr="00BA3495">
              <w:rPr>
                <w:rFonts w:ascii="Verdana" w:hAnsi="Verdana"/>
              </w:rPr>
              <w:t>Quién acompañará cada tarea.</w:t>
            </w:r>
          </w:p>
          <w:p w14:paraId="586C759E" w14:textId="77777777" w:rsidR="00703552" w:rsidRPr="00BA3495" w:rsidRDefault="00703552" w:rsidP="00703552">
            <w:pPr>
              <w:jc w:val="both"/>
              <w:rPr>
                <w:rFonts w:ascii="Verdana" w:hAnsi="Verdana"/>
              </w:rPr>
            </w:pPr>
          </w:p>
          <w:p w14:paraId="661E2F81" w14:textId="77777777" w:rsidR="00703552" w:rsidRPr="00BA3495" w:rsidRDefault="00703552" w:rsidP="00703552">
            <w:pPr>
              <w:jc w:val="both"/>
              <w:rPr>
                <w:rFonts w:ascii="Verdana" w:hAnsi="Verdana"/>
              </w:rPr>
            </w:pPr>
            <w:r w:rsidRPr="00BA3495">
              <w:rPr>
                <w:rFonts w:ascii="Verdana" w:hAnsi="Verdana"/>
              </w:rPr>
              <w:t>Es importante acoger las recomendaciones de los sectores que hayan sido referidos durante el encuentro virtual, así como el diálogo transformador contemplando: instituciones, organizaciones y demás actores relevantes. Hecha la identificación se debe hacer una lista de aquellas que serán convocadas, así como la persona responsable de cumplir con el compromiso de dicha convocatoria. </w:t>
            </w:r>
          </w:p>
          <w:p w14:paraId="410A18C7" w14:textId="5B5BBD8B" w:rsidR="00AC6948" w:rsidRPr="00BA3495" w:rsidRDefault="00AC6948" w:rsidP="001B3215">
            <w:pPr>
              <w:jc w:val="both"/>
              <w:rPr>
                <w:rFonts w:ascii="Verdana" w:hAnsi="Verdana"/>
                <w:b/>
                <w:bCs/>
              </w:rPr>
            </w:pPr>
          </w:p>
        </w:tc>
      </w:tr>
      <w:tr w:rsidR="00AC6948" w:rsidRPr="00BA3495" w14:paraId="4AC51967" w14:textId="77777777" w:rsidTr="00C101F2">
        <w:tc>
          <w:tcPr>
            <w:tcW w:w="8828" w:type="dxa"/>
            <w:shd w:val="clear" w:color="auto" w:fill="E2EFD9" w:themeFill="accent6" w:themeFillTint="33"/>
          </w:tcPr>
          <w:p w14:paraId="394C9A38" w14:textId="4D1E77A4" w:rsidR="00AC6948" w:rsidRPr="00BA3495" w:rsidRDefault="00AC6948" w:rsidP="00AC6948">
            <w:pPr>
              <w:jc w:val="both"/>
              <w:rPr>
                <w:rFonts w:ascii="Verdana" w:hAnsi="Verdana"/>
                <w:b/>
                <w:bCs/>
              </w:rPr>
            </w:pPr>
            <w:r w:rsidRPr="00BA3495">
              <w:rPr>
                <w:rFonts w:ascii="Verdana" w:hAnsi="Verdana"/>
                <w:b/>
                <w:bCs/>
              </w:rPr>
              <w:lastRenderedPageBreak/>
              <w:t xml:space="preserve">Actividad 3.2: Acción colectiva </w:t>
            </w:r>
          </w:p>
        </w:tc>
      </w:tr>
      <w:tr w:rsidR="00AC6948" w:rsidRPr="00BA3495" w14:paraId="09AD5605" w14:textId="77777777" w:rsidTr="00602A26">
        <w:tc>
          <w:tcPr>
            <w:tcW w:w="8828" w:type="dxa"/>
          </w:tcPr>
          <w:p w14:paraId="066C7411" w14:textId="1A77B244" w:rsidR="00AC6948" w:rsidRPr="00BA3495" w:rsidRDefault="00AC6948" w:rsidP="00AC6948">
            <w:pPr>
              <w:jc w:val="both"/>
              <w:rPr>
                <w:rFonts w:ascii="Verdana" w:hAnsi="Verdana"/>
                <w:b/>
                <w:bCs/>
              </w:rPr>
            </w:pPr>
            <w:r w:rsidRPr="00BA3495">
              <w:rPr>
                <w:rFonts w:ascii="Verdana" w:hAnsi="Verdana"/>
                <w:b/>
                <w:bCs/>
              </w:rPr>
              <w:t xml:space="preserve">Duración: </w:t>
            </w:r>
            <w:r w:rsidR="00CD6B9D" w:rsidRPr="00BA3495">
              <w:rPr>
                <w:rFonts w:ascii="Verdana" w:hAnsi="Verdana"/>
              </w:rPr>
              <w:t>Depende de la concertación y planeación de las víctimas y los sectores sociales.</w:t>
            </w:r>
          </w:p>
        </w:tc>
      </w:tr>
      <w:tr w:rsidR="00AC6948" w:rsidRPr="00BA3495" w14:paraId="2813CDE5" w14:textId="77777777" w:rsidTr="00602A26">
        <w:tc>
          <w:tcPr>
            <w:tcW w:w="8828" w:type="dxa"/>
          </w:tcPr>
          <w:p w14:paraId="59C9A6E0" w14:textId="176E38C1" w:rsidR="00AC6948" w:rsidRPr="00BA3495" w:rsidRDefault="00AC6948" w:rsidP="00AC6948">
            <w:pPr>
              <w:jc w:val="both"/>
              <w:rPr>
                <w:rFonts w:ascii="Verdana" w:hAnsi="Verdana"/>
                <w:b/>
                <w:bCs/>
              </w:rPr>
            </w:pPr>
            <w:r w:rsidRPr="00BA3495">
              <w:rPr>
                <w:rFonts w:ascii="Verdana" w:hAnsi="Verdana"/>
                <w:b/>
                <w:bCs/>
              </w:rPr>
              <w:t xml:space="preserve">Materiales: </w:t>
            </w:r>
            <w:r w:rsidR="00CD6B9D" w:rsidRPr="00BA3495">
              <w:rPr>
                <w:rFonts w:ascii="Verdana" w:hAnsi="Verdana"/>
              </w:rPr>
              <w:t>Depende de la concertación y planeación de las víctimas y los sectores sociales.</w:t>
            </w:r>
          </w:p>
        </w:tc>
      </w:tr>
      <w:tr w:rsidR="00AC6948" w:rsidRPr="00BA3495" w14:paraId="0401BDE2" w14:textId="77777777" w:rsidTr="00602A26">
        <w:tc>
          <w:tcPr>
            <w:tcW w:w="8828" w:type="dxa"/>
          </w:tcPr>
          <w:p w14:paraId="1ACEA0F6" w14:textId="42BCA900" w:rsidR="00AC6948" w:rsidRPr="00BA3495" w:rsidRDefault="00AC6948" w:rsidP="00AC6948">
            <w:pPr>
              <w:jc w:val="both"/>
              <w:rPr>
                <w:rFonts w:ascii="Verdana" w:hAnsi="Verdana"/>
                <w:b/>
                <w:bCs/>
              </w:rPr>
            </w:pPr>
            <w:r w:rsidRPr="00BA3495">
              <w:rPr>
                <w:rFonts w:ascii="Verdana" w:hAnsi="Verdana"/>
                <w:b/>
                <w:bCs/>
              </w:rPr>
              <w:t xml:space="preserve">Objetivo: </w:t>
            </w:r>
            <w:r w:rsidRPr="00BA3495">
              <w:rPr>
                <w:rFonts w:ascii="Verdana" w:hAnsi="Verdana"/>
              </w:rPr>
              <w:t>Implementar la acción colectiv</w:t>
            </w:r>
            <w:r w:rsidR="00703552" w:rsidRPr="00BA3495">
              <w:rPr>
                <w:rFonts w:ascii="Verdana" w:hAnsi="Verdana"/>
              </w:rPr>
              <w:t>a concertada en conjunto entre las víctimas y los sectores sociales.</w:t>
            </w:r>
          </w:p>
        </w:tc>
      </w:tr>
      <w:tr w:rsidR="00AC6948" w:rsidRPr="00BA3495" w14:paraId="57BBD771" w14:textId="77777777" w:rsidTr="00602A26">
        <w:tc>
          <w:tcPr>
            <w:tcW w:w="8828" w:type="dxa"/>
          </w:tcPr>
          <w:p w14:paraId="2B691F57" w14:textId="5AAC4CB3" w:rsidR="00AC6948" w:rsidRPr="00BA3495" w:rsidRDefault="00AC6948" w:rsidP="00AC6948">
            <w:pPr>
              <w:jc w:val="both"/>
              <w:rPr>
                <w:rFonts w:ascii="Verdana" w:hAnsi="Verdana"/>
                <w:b/>
                <w:bCs/>
              </w:rPr>
            </w:pPr>
            <w:r w:rsidRPr="00BA3495">
              <w:rPr>
                <w:rFonts w:ascii="Verdana" w:hAnsi="Verdana"/>
                <w:b/>
                <w:bCs/>
              </w:rPr>
              <w:t>Desarrollo:</w:t>
            </w:r>
            <w:r w:rsidR="00703552" w:rsidRPr="00BA3495">
              <w:rPr>
                <w:rFonts w:ascii="Verdana" w:hAnsi="Verdana"/>
                <w:b/>
                <w:bCs/>
              </w:rPr>
              <w:t xml:space="preserve"> </w:t>
            </w:r>
          </w:p>
          <w:p w14:paraId="02ACB066" w14:textId="53F7A3DF" w:rsidR="00CD6B9D" w:rsidRPr="00BA3495" w:rsidRDefault="00703552" w:rsidP="00AC6948">
            <w:pPr>
              <w:jc w:val="both"/>
              <w:rPr>
                <w:rFonts w:ascii="Verdana" w:hAnsi="Verdana"/>
                <w:b/>
                <w:bCs/>
              </w:rPr>
            </w:pPr>
            <w:r w:rsidRPr="00BA3495">
              <w:rPr>
                <w:rFonts w:ascii="Verdana" w:hAnsi="Verdana"/>
              </w:rPr>
              <w:t>Depende de la agenda, la concertación y planeación de las víctimas y los sectores sociales.</w:t>
            </w:r>
          </w:p>
          <w:p w14:paraId="51DE49A3" w14:textId="1DE829B5" w:rsidR="00CD6B9D" w:rsidRPr="00BA3495" w:rsidRDefault="00CD6B9D" w:rsidP="00703552">
            <w:pPr>
              <w:jc w:val="both"/>
              <w:rPr>
                <w:rFonts w:ascii="Verdana" w:hAnsi="Verdana"/>
                <w:b/>
                <w:bCs/>
              </w:rPr>
            </w:pPr>
          </w:p>
        </w:tc>
      </w:tr>
      <w:tr w:rsidR="00CD6B9D" w:rsidRPr="00BA3495" w14:paraId="5C2EF93F" w14:textId="77777777" w:rsidTr="00C101F2">
        <w:tc>
          <w:tcPr>
            <w:tcW w:w="8828" w:type="dxa"/>
            <w:shd w:val="clear" w:color="auto" w:fill="E2EFD9" w:themeFill="accent6" w:themeFillTint="33"/>
          </w:tcPr>
          <w:p w14:paraId="5C44F319" w14:textId="428425C1" w:rsidR="00CD6B9D" w:rsidRPr="00BA3495" w:rsidRDefault="00CD6B9D" w:rsidP="00CD6B9D">
            <w:pPr>
              <w:jc w:val="both"/>
              <w:rPr>
                <w:rFonts w:ascii="Verdana" w:hAnsi="Verdana"/>
                <w:b/>
                <w:bCs/>
              </w:rPr>
            </w:pPr>
            <w:r w:rsidRPr="00BA3495">
              <w:rPr>
                <w:rFonts w:ascii="Verdana" w:hAnsi="Verdana"/>
                <w:b/>
                <w:bCs/>
              </w:rPr>
              <w:t>Actividad 3.4: Evaluación y cierre colectivo</w:t>
            </w:r>
          </w:p>
        </w:tc>
      </w:tr>
      <w:tr w:rsidR="00AC6948" w:rsidRPr="00BA3495" w14:paraId="17FF6838" w14:textId="77777777" w:rsidTr="00602A26">
        <w:tc>
          <w:tcPr>
            <w:tcW w:w="8828" w:type="dxa"/>
          </w:tcPr>
          <w:p w14:paraId="111CC6B2" w14:textId="3C2CB398" w:rsidR="00AC6948" w:rsidRPr="00BA3495" w:rsidRDefault="00AC6948" w:rsidP="00AC6948">
            <w:pPr>
              <w:jc w:val="both"/>
              <w:rPr>
                <w:rFonts w:ascii="Verdana" w:hAnsi="Verdana"/>
                <w:b/>
                <w:bCs/>
              </w:rPr>
            </w:pPr>
            <w:r w:rsidRPr="00BA3495">
              <w:rPr>
                <w:rFonts w:ascii="Verdana" w:hAnsi="Verdana"/>
                <w:b/>
                <w:bCs/>
              </w:rPr>
              <w:t xml:space="preserve">Duración: </w:t>
            </w:r>
            <w:r w:rsidR="00703552" w:rsidRPr="00BA3495">
              <w:rPr>
                <w:rFonts w:ascii="Verdana" w:hAnsi="Verdana"/>
                <w:b/>
                <w:bCs/>
              </w:rPr>
              <w:t>10 minutos</w:t>
            </w:r>
          </w:p>
        </w:tc>
      </w:tr>
      <w:tr w:rsidR="00AC6948" w:rsidRPr="00BA3495" w14:paraId="128D6D18" w14:textId="77777777" w:rsidTr="00602A26">
        <w:tc>
          <w:tcPr>
            <w:tcW w:w="8828" w:type="dxa"/>
          </w:tcPr>
          <w:p w14:paraId="3C4DDFBF" w14:textId="22245FAD" w:rsidR="00AC6948" w:rsidRPr="00BA3495" w:rsidRDefault="00AC6948" w:rsidP="00AC6948">
            <w:pPr>
              <w:jc w:val="both"/>
              <w:rPr>
                <w:rFonts w:ascii="Verdana" w:hAnsi="Verdana"/>
                <w:b/>
                <w:bCs/>
              </w:rPr>
            </w:pPr>
            <w:r w:rsidRPr="00BA3495">
              <w:rPr>
                <w:rFonts w:ascii="Verdana" w:hAnsi="Verdana"/>
                <w:b/>
                <w:bCs/>
              </w:rPr>
              <w:t xml:space="preserve">Materiales: </w:t>
            </w:r>
            <w:r w:rsidRPr="00BA3495">
              <w:rPr>
                <w:rFonts w:ascii="Verdana" w:hAnsi="Verdana"/>
              </w:rPr>
              <w:t>Hojas, marcadores, lista de contactos, papelógrafo, cinta adhesiva.</w:t>
            </w:r>
          </w:p>
        </w:tc>
      </w:tr>
      <w:tr w:rsidR="00AC6948" w:rsidRPr="00BA3495" w14:paraId="6F342E09" w14:textId="77777777" w:rsidTr="00602A26">
        <w:tc>
          <w:tcPr>
            <w:tcW w:w="8828" w:type="dxa"/>
          </w:tcPr>
          <w:p w14:paraId="425C6FA7" w14:textId="7FF09889" w:rsidR="00AC6948" w:rsidRPr="00BA3495" w:rsidRDefault="00AC6948" w:rsidP="00AC6948">
            <w:pPr>
              <w:jc w:val="both"/>
              <w:rPr>
                <w:rFonts w:ascii="Verdana" w:hAnsi="Verdana"/>
                <w:b/>
                <w:bCs/>
              </w:rPr>
            </w:pPr>
            <w:r w:rsidRPr="00BA3495">
              <w:rPr>
                <w:rFonts w:ascii="Verdana" w:hAnsi="Verdana"/>
                <w:b/>
                <w:bCs/>
              </w:rPr>
              <w:t xml:space="preserve">Objetivo: </w:t>
            </w:r>
            <w:r w:rsidRPr="00BA3495">
              <w:rPr>
                <w:rFonts w:ascii="Verdana" w:hAnsi="Verdana"/>
              </w:rPr>
              <w:t>Valorar colectivamente la experiencia vivida, compartir aprendizajes y reafirmar los compromisos personales y comunitarios en torno a la memoria y la no repetición.</w:t>
            </w:r>
          </w:p>
        </w:tc>
      </w:tr>
      <w:tr w:rsidR="00AC6948" w:rsidRPr="00BA3495" w14:paraId="00D8FA40" w14:textId="77777777" w:rsidTr="00602A26">
        <w:tc>
          <w:tcPr>
            <w:tcW w:w="8828" w:type="dxa"/>
          </w:tcPr>
          <w:p w14:paraId="3603D84C" w14:textId="20D8F601" w:rsidR="00AC6948" w:rsidRPr="00BA3495" w:rsidRDefault="00AC6948" w:rsidP="00AC6948">
            <w:pPr>
              <w:jc w:val="both"/>
              <w:rPr>
                <w:rFonts w:ascii="Verdana" w:hAnsi="Verdana"/>
                <w:b/>
                <w:bCs/>
              </w:rPr>
            </w:pPr>
            <w:r w:rsidRPr="00BA3495">
              <w:rPr>
                <w:rFonts w:ascii="Verdana" w:hAnsi="Verdana"/>
                <w:b/>
                <w:bCs/>
              </w:rPr>
              <w:t>Desarrollo:</w:t>
            </w:r>
          </w:p>
          <w:p w14:paraId="4C41912B" w14:textId="77777777" w:rsidR="00AC6948" w:rsidRPr="00BA3495" w:rsidRDefault="00AC6948" w:rsidP="00AC6948">
            <w:pPr>
              <w:jc w:val="both"/>
              <w:rPr>
                <w:rFonts w:ascii="Verdana" w:hAnsi="Verdana"/>
              </w:rPr>
            </w:pPr>
          </w:p>
          <w:p w14:paraId="4DAB674D" w14:textId="13D422A3" w:rsidR="00AC6948" w:rsidRPr="00BA3495" w:rsidRDefault="00AC6948" w:rsidP="00AC6948">
            <w:pPr>
              <w:jc w:val="both"/>
              <w:rPr>
                <w:rFonts w:ascii="Verdana" w:hAnsi="Verdana"/>
              </w:rPr>
            </w:pPr>
            <w:r w:rsidRPr="00BA3495">
              <w:rPr>
                <w:rFonts w:ascii="Verdana" w:hAnsi="Verdana"/>
              </w:rPr>
              <w:t>Cada participante recibe una hoja donde escribe una palabra o frase que resuma lo que se lleva del proceso.</w:t>
            </w:r>
          </w:p>
          <w:p w14:paraId="43A6DFD2" w14:textId="77777777" w:rsidR="00AC6948" w:rsidRPr="00BA3495" w:rsidRDefault="00AC6948" w:rsidP="00AC6948">
            <w:pPr>
              <w:jc w:val="both"/>
              <w:rPr>
                <w:rFonts w:ascii="Verdana" w:hAnsi="Verdana"/>
              </w:rPr>
            </w:pPr>
          </w:p>
          <w:p w14:paraId="73E555E0" w14:textId="2A723F4F" w:rsidR="00AC6948" w:rsidRPr="00BA3495" w:rsidRDefault="00AC6948" w:rsidP="00AC6948">
            <w:pPr>
              <w:jc w:val="both"/>
              <w:rPr>
                <w:rFonts w:ascii="Verdana" w:hAnsi="Verdana"/>
              </w:rPr>
            </w:pPr>
            <w:r w:rsidRPr="00BA3495">
              <w:rPr>
                <w:rFonts w:ascii="Verdana" w:hAnsi="Verdana"/>
              </w:rPr>
              <w:t>Luego, la deposita en la urna</w:t>
            </w:r>
            <w:r w:rsidR="00CD6B9D" w:rsidRPr="00BA3495">
              <w:rPr>
                <w:rFonts w:ascii="Verdana" w:hAnsi="Verdana"/>
              </w:rPr>
              <w:t>.</w:t>
            </w:r>
          </w:p>
          <w:p w14:paraId="258BF98A" w14:textId="77777777" w:rsidR="00CD6B9D" w:rsidRPr="00BA3495" w:rsidRDefault="00CD6B9D" w:rsidP="00AC6948">
            <w:pPr>
              <w:jc w:val="both"/>
              <w:rPr>
                <w:rFonts w:ascii="Verdana" w:hAnsi="Verdana"/>
              </w:rPr>
            </w:pPr>
          </w:p>
          <w:p w14:paraId="1C1CE3B1" w14:textId="0401295D" w:rsidR="00AC6948" w:rsidRPr="00BA3495" w:rsidRDefault="00AC6948" w:rsidP="00CD6B9D">
            <w:pPr>
              <w:jc w:val="both"/>
              <w:rPr>
                <w:rFonts w:ascii="Verdana" w:hAnsi="Verdana"/>
              </w:rPr>
            </w:pPr>
            <w:r w:rsidRPr="00BA3495">
              <w:rPr>
                <w:rFonts w:ascii="Verdana" w:hAnsi="Verdana"/>
              </w:rPr>
              <w:t>Se invita a algunos participantes a compartir en voz alta su reflexión final.</w:t>
            </w:r>
          </w:p>
          <w:p w14:paraId="4ACEF6A5" w14:textId="101276E3" w:rsidR="00AC6948" w:rsidRPr="00BA3495" w:rsidRDefault="00AC6948" w:rsidP="00CD6B9D">
            <w:pPr>
              <w:jc w:val="both"/>
              <w:rPr>
                <w:rFonts w:ascii="Verdana" w:hAnsi="Verdana"/>
                <w:b/>
                <w:bCs/>
              </w:rPr>
            </w:pPr>
          </w:p>
        </w:tc>
      </w:tr>
    </w:tbl>
    <w:p w14:paraId="06468F20" w14:textId="77777777" w:rsidR="00CA1055" w:rsidRPr="00BA3495" w:rsidRDefault="00CA1055" w:rsidP="00CA1055">
      <w:pPr>
        <w:jc w:val="both"/>
        <w:rPr>
          <w:rFonts w:ascii="Verdana" w:hAnsi="Verdana"/>
        </w:rPr>
      </w:pPr>
    </w:p>
    <w:tbl>
      <w:tblPr>
        <w:tblStyle w:val="Tablaconcuadrcula"/>
        <w:tblW w:w="0" w:type="auto"/>
        <w:tblLook w:val="04A0" w:firstRow="1" w:lastRow="0" w:firstColumn="1" w:lastColumn="0" w:noHBand="0" w:noVBand="1"/>
      </w:tblPr>
      <w:tblGrid>
        <w:gridCol w:w="8828"/>
      </w:tblGrid>
      <w:tr w:rsidR="00AD20DC" w:rsidRPr="00C15426" w14:paraId="37E12AA9" w14:textId="77777777" w:rsidTr="00531816">
        <w:trPr>
          <w:trHeight w:val="546"/>
        </w:trPr>
        <w:tc>
          <w:tcPr>
            <w:tcW w:w="8828" w:type="dxa"/>
          </w:tcPr>
          <w:p w14:paraId="6EFE5871" w14:textId="77777777" w:rsidR="00AD20DC" w:rsidRPr="00BA3495" w:rsidRDefault="00AD20DC" w:rsidP="00CA1055">
            <w:pPr>
              <w:jc w:val="both"/>
              <w:rPr>
                <w:rFonts w:ascii="Verdana" w:hAnsi="Verdana"/>
                <w:b/>
                <w:bCs/>
              </w:rPr>
            </w:pPr>
            <w:r w:rsidRPr="00BA3495">
              <w:rPr>
                <w:rFonts w:ascii="Verdana" w:hAnsi="Verdana"/>
                <w:b/>
                <w:bCs/>
              </w:rPr>
              <w:t xml:space="preserve">Materiales de referencia: </w:t>
            </w:r>
          </w:p>
          <w:p w14:paraId="562D0433" w14:textId="77777777" w:rsidR="00076FFE" w:rsidRPr="00BA3495" w:rsidRDefault="00076FFE" w:rsidP="00CA1055">
            <w:pPr>
              <w:jc w:val="both"/>
              <w:rPr>
                <w:rFonts w:ascii="Verdana" w:hAnsi="Verdana"/>
              </w:rPr>
            </w:pPr>
            <w:bookmarkStart w:id="1" w:name="_Hlk214504761"/>
          </w:p>
          <w:p w14:paraId="70418258" w14:textId="51AE2D99" w:rsidR="00076FFE" w:rsidRPr="00BA3495" w:rsidRDefault="00076FFE" w:rsidP="00CA1055">
            <w:pPr>
              <w:jc w:val="both"/>
              <w:rPr>
                <w:rFonts w:ascii="Verdana" w:hAnsi="Verdana"/>
                <w:lang w:val="es-ES"/>
              </w:rPr>
            </w:pPr>
            <w:r w:rsidRPr="00BA3495">
              <w:rPr>
                <w:rFonts w:ascii="Verdana" w:hAnsi="Verdana"/>
              </w:rPr>
              <w:t xml:space="preserve">Bautista Revelo, A. J., Malagón Pérez A. M., Uprimny Yepes, R., Sierra-Zambrano, D. F., Pic, E., Duarte, C., Castaño, A., Díaz Bejarano, L., Morales, E., Fernández, A., Díaz, C. W., Tolosa, A., Yonda, L., Marín, I., Rojas Luna, R., Liz, N., Quintero, N., </w:t>
            </w:r>
            <w:proofErr w:type="spellStart"/>
            <w:r w:rsidRPr="00BA3495">
              <w:rPr>
                <w:rFonts w:ascii="Verdana" w:hAnsi="Verdana"/>
              </w:rPr>
              <w:t>Pisso</w:t>
            </w:r>
            <w:proofErr w:type="spellEnd"/>
            <w:r w:rsidRPr="00BA3495">
              <w:rPr>
                <w:rFonts w:ascii="Verdana" w:hAnsi="Verdana"/>
              </w:rPr>
              <w:t xml:space="preserve">, M. S., Martínez, N. </w:t>
            </w:r>
            <w:proofErr w:type="gramStart"/>
            <w:r w:rsidRPr="00BA3495">
              <w:rPr>
                <w:rFonts w:ascii="Verdana" w:hAnsi="Verdana"/>
              </w:rPr>
              <w:t>Y.,...</w:t>
            </w:r>
            <w:proofErr w:type="gramEnd"/>
            <w:r w:rsidRPr="00BA3495">
              <w:rPr>
                <w:rFonts w:ascii="Verdana" w:hAnsi="Verdana"/>
              </w:rPr>
              <w:t xml:space="preserve"> (2022). Guerra contra el campesinado (1958-2019) - </w:t>
            </w:r>
            <w:r w:rsidR="002719CF" w:rsidRPr="00BA3495">
              <w:rPr>
                <w:rFonts w:ascii="Verdana" w:hAnsi="Verdana"/>
                <w:lang w:val="es-ES"/>
              </w:rPr>
              <w:t xml:space="preserve">Tomo </w:t>
            </w:r>
            <w:r w:rsidRPr="00BA3495">
              <w:rPr>
                <w:rFonts w:ascii="Verdana" w:hAnsi="Verdana"/>
                <w:lang w:val="es-ES"/>
              </w:rPr>
              <w:t>1</w:t>
            </w:r>
            <w:r w:rsidR="002719CF" w:rsidRPr="00BA3495">
              <w:rPr>
                <w:rFonts w:ascii="Verdana" w:hAnsi="Verdana"/>
                <w:lang w:val="es-ES"/>
              </w:rPr>
              <w:t xml:space="preserve"> Huellas de la violencia y trayectorias de resistencia.</w:t>
            </w:r>
            <w:r w:rsidRPr="00BA3495">
              <w:rPr>
                <w:rFonts w:ascii="Verdana" w:hAnsi="Verdana"/>
                <w:lang w:val="es-ES"/>
              </w:rPr>
              <w:t xml:space="preserve"> </w:t>
            </w:r>
            <w:proofErr w:type="spellStart"/>
            <w:r w:rsidRPr="00BA3495">
              <w:rPr>
                <w:rFonts w:ascii="Verdana" w:hAnsi="Verdana"/>
                <w:lang w:val="es-ES"/>
              </w:rPr>
              <w:t>Dejusticia</w:t>
            </w:r>
            <w:proofErr w:type="spellEnd"/>
            <w:r w:rsidRPr="00BA3495">
              <w:rPr>
                <w:rFonts w:ascii="Verdana" w:hAnsi="Verdana"/>
                <w:lang w:val="es-ES"/>
              </w:rPr>
              <w:t xml:space="preserve">. </w:t>
            </w:r>
            <w:hyperlink r:id="rId17" w:history="1">
              <w:r w:rsidRPr="00BA3495">
                <w:rPr>
                  <w:rStyle w:val="Hipervnculo"/>
                  <w:rFonts w:ascii="Verdana" w:hAnsi="Verdana"/>
                  <w:lang w:val="es-ES"/>
                </w:rPr>
                <w:t>https://www.dejusticia.org/publication/guerra-contra-el-campesinado-1958-2019-tomo-1-huellas-de-la-violencia-y-trayectorias-de-resistencia/</w:t>
              </w:r>
            </w:hyperlink>
          </w:p>
          <w:bookmarkEnd w:id="1"/>
          <w:p w14:paraId="4E4BF82F" w14:textId="77777777" w:rsidR="002719CF" w:rsidRPr="00BA3495" w:rsidRDefault="002719CF" w:rsidP="00CA1055">
            <w:pPr>
              <w:jc w:val="both"/>
              <w:rPr>
                <w:rFonts w:ascii="Verdana" w:hAnsi="Verdana"/>
                <w:lang w:val="es-ES"/>
              </w:rPr>
            </w:pPr>
          </w:p>
          <w:p w14:paraId="7CBA71C8" w14:textId="250DB03C" w:rsidR="002719CF" w:rsidRPr="00BA3495" w:rsidRDefault="00076FFE" w:rsidP="00CA1055">
            <w:pPr>
              <w:jc w:val="both"/>
              <w:rPr>
                <w:rFonts w:ascii="Verdana" w:hAnsi="Verdana"/>
                <w:lang w:val="es-ES"/>
              </w:rPr>
            </w:pPr>
            <w:r w:rsidRPr="00BA3495">
              <w:rPr>
                <w:rFonts w:ascii="Verdana" w:hAnsi="Verdana"/>
              </w:rPr>
              <w:lastRenderedPageBreak/>
              <w:t xml:space="preserve">Bautista Revelo, A. J., Malagón Pérez A. M., Uprimny Yepes, R., Sierra-Zambrano, D. F., Pic, E., Duarte, C., Castaño, A., Díaz Bejarano, L., Morales, E., Fernández, A., Díaz, C. W., Tolosa, A., Yonda, L., Marín, I., Rojas Luna, R., Liz, N., Quintero, N., </w:t>
            </w:r>
            <w:proofErr w:type="spellStart"/>
            <w:r w:rsidRPr="00BA3495">
              <w:rPr>
                <w:rFonts w:ascii="Verdana" w:hAnsi="Verdana"/>
              </w:rPr>
              <w:t>Pisso</w:t>
            </w:r>
            <w:proofErr w:type="spellEnd"/>
            <w:r w:rsidRPr="00BA3495">
              <w:rPr>
                <w:rFonts w:ascii="Verdana" w:hAnsi="Verdana"/>
              </w:rPr>
              <w:t xml:space="preserve">, M. S., Martínez, N. </w:t>
            </w:r>
            <w:proofErr w:type="gramStart"/>
            <w:r w:rsidRPr="00BA3495">
              <w:rPr>
                <w:rFonts w:ascii="Verdana" w:hAnsi="Verdana"/>
              </w:rPr>
              <w:t>Y.,...</w:t>
            </w:r>
            <w:proofErr w:type="gramEnd"/>
            <w:r w:rsidRPr="00BA3495">
              <w:rPr>
                <w:rFonts w:ascii="Verdana" w:hAnsi="Verdana"/>
              </w:rPr>
              <w:t xml:space="preserve"> (2022). Guerra contra el campesinado (1958-2019) - Tomo 2 Patrones de violencia sociopolítica. </w:t>
            </w:r>
            <w:proofErr w:type="spellStart"/>
            <w:r w:rsidRPr="00BA3495">
              <w:rPr>
                <w:rFonts w:ascii="Verdana" w:hAnsi="Verdana"/>
              </w:rPr>
              <w:t>Dejusticia</w:t>
            </w:r>
            <w:proofErr w:type="spellEnd"/>
            <w:r w:rsidR="002719CF" w:rsidRPr="00BA3495">
              <w:rPr>
                <w:rFonts w:ascii="Verdana" w:hAnsi="Verdana"/>
                <w:lang w:val="es-ES"/>
              </w:rPr>
              <w:t xml:space="preserve">.  </w:t>
            </w:r>
            <w:hyperlink r:id="rId18" w:history="1">
              <w:r w:rsidRPr="00BA3495">
                <w:rPr>
                  <w:rStyle w:val="Hipervnculo"/>
                  <w:rFonts w:ascii="Verdana" w:hAnsi="Verdana"/>
                  <w:lang w:val="es-ES"/>
                </w:rPr>
                <w:t>https://publicaciones.dejusticia.org/items/d6027495-ac9e-47bb-86a5-3d6daf3e1359</w:t>
              </w:r>
            </w:hyperlink>
          </w:p>
          <w:p w14:paraId="27B63665" w14:textId="77777777" w:rsidR="00076FFE" w:rsidRPr="00BA3495" w:rsidRDefault="00076FFE" w:rsidP="00CA1055">
            <w:pPr>
              <w:jc w:val="both"/>
              <w:rPr>
                <w:rFonts w:ascii="Verdana" w:hAnsi="Verdana"/>
              </w:rPr>
            </w:pPr>
          </w:p>
          <w:p w14:paraId="384FA108" w14:textId="77777777" w:rsidR="00076FFE" w:rsidRPr="00BA3495" w:rsidRDefault="00076FFE" w:rsidP="00076FFE">
            <w:pPr>
              <w:jc w:val="both"/>
              <w:rPr>
                <w:rFonts w:ascii="Verdana" w:hAnsi="Verdana"/>
                <w:lang w:val="en-US"/>
              </w:rPr>
            </w:pPr>
            <w:r w:rsidRPr="00BA3495">
              <w:rPr>
                <w:rFonts w:ascii="Verdana" w:hAnsi="Verdana"/>
                <w:lang w:val="es-ES"/>
              </w:rPr>
              <w:t xml:space="preserve">Conceptualización del campesinado en Colombia. Documento técnico para su definición, caracterización y medición. </w:t>
            </w:r>
            <w:r w:rsidRPr="00BA3495">
              <w:rPr>
                <w:rFonts w:ascii="Verdana" w:hAnsi="Verdana"/>
                <w:lang w:val="en-US"/>
              </w:rPr>
              <w:t xml:space="preserve">ICANH, 2018. </w:t>
            </w:r>
            <w:hyperlink r:id="rId19" w:history="1">
              <w:r w:rsidRPr="00BA3495">
                <w:rPr>
                  <w:rStyle w:val="Hipervnculo"/>
                  <w:rFonts w:ascii="Verdana" w:hAnsi="Verdana"/>
                  <w:lang w:val="en-US"/>
                </w:rPr>
                <w:t>https://www.icanh.gov.co/wp-content/uploads/recursos_user/ICANH%20PORTAL/SUBDIRECCI%C3%93N%20CIENT%C3%8DFICA/ANTROPOLOGIA/Conceptos/2020/Conceptualizacion_del_campesinado_en_Colombia.pdf</w:t>
              </w:r>
            </w:hyperlink>
          </w:p>
          <w:p w14:paraId="4BBD4A88" w14:textId="3D57684E" w:rsidR="002719CF" w:rsidRPr="00BA3495" w:rsidRDefault="002719CF" w:rsidP="00CA1055">
            <w:pPr>
              <w:jc w:val="both"/>
              <w:rPr>
                <w:rFonts w:ascii="Verdana" w:hAnsi="Verdana"/>
                <w:b/>
                <w:bCs/>
                <w:lang w:val="en-US"/>
              </w:rPr>
            </w:pPr>
          </w:p>
        </w:tc>
      </w:tr>
      <w:tr w:rsidR="00AD20DC" w:rsidRPr="00BA3495" w14:paraId="106910C5" w14:textId="77777777" w:rsidTr="00531816">
        <w:trPr>
          <w:trHeight w:val="554"/>
        </w:trPr>
        <w:tc>
          <w:tcPr>
            <w:tcW w:w="8828" w:type="dxa"/>
          </w:tcPr>
          <w:p w14:paraId="2071F7FF" w14:textId="77777777" w:rsidR="00AD20DC" w:rsidRPr="00BA3495" w:rsidRDefault="00AD20DC" w:rsidP="00CA1055">
            <w:pPr>
              <w:jc w:val="both"/>
              <w:rPr>
                <w:rFonts w:ascii="Verdana" w:hAnsi="Verdana"/>
                <w:b/>
                <w:bCs/>
              </w:rPr>
            </w:pPr>
            <w:r w:rsidRPr="00BA3495">
              <w:rPr>
                <w:rFonts w:ascii="Verdana" w:hAnsi="Verdana"/>
                <w:b/>
                <w:bCs/>
              </w:rPr>
              <w:lastRenderedPageBreak/>
              <w:t xml:space="preserve">Referencias </w:t>
            </w:r>
            <w:proofErr w:type="spellStart"/>
            <w:r w:rsidRPr="00BA3495">
              <w:rPr>
                <w:rFonts w:ascii="Verdana" w:hAnsi="Verdana"/>
                <w:b/>
                <w:bCs/>
              </w:rPr>
              <w:t>Microacción</w:t>
            </w:r>
            <w:proofErr w:type="spellEnd"/>
            <w:r w:rsidRPr="00BA3495">
              <w:rPr>
                <w:rFonts w:ascii="Verdana" w:hAnsi="Verdana"/>
                <w:b/>
                <w:bCs/>
              </w:rPr>
              <w:t xml:space="preserve"> colectiva:</w:t>
            </w:r>
          </w:p>
          <w:p w14:paraId="770AEFF4" w14:textId="77777777" w:rsidR="00EB5650" w:rsidRPr="00BA3495" w:rsidRDefault="00EB5650" w:rsidP="00EB5650">
            <w:pPr>
              <w:jc w:val="both"/>
              <w:rPr>
                <w:rFonts w:ascii="Verdana" w:hAnsi="Verdana"/>
                <w:lang w:val="es-ES"/>
              </w:rPr>
            </w:pPr>
            <w:r w:rsidRPr="00BA3495">
              <w:rPr>
                <w:rFonts w:ascii="Verdana" w:hAnsi="Verdana"/>
                <w:i/>
                <w:iCs/>
                <w:lang w:val="es-ES"/>
              </w:rPr>
              <w:t>Repertorio de acciones colectivas para la transformación</w:t>
            </w:r>
            <w:r w:rsidRPr="00BA3495">
              <w:rPr>
                <w:rFonts w:ascii="Verdana" w:hAnsi="Verdana"/>
                <w:lang w:val="es-ES"/>
              </w:rPr>
              <w:t>. Por estas acciones se comprenden practicas sociales y culturales que puedan ser de impacto comunitario y/o societal. En este grupo se integran aquellas acciones que favorecen la participación de sectores múltiples de la población para el fomento de la movilización y el diálogo social acerca de problemas que afectan la convivencia, que promuevan la reconciliación y que puedan favorecer la resolución y transformación de conflictos sociales relacionados con el conflicto armado interno.</w:t>
            </w:r>
          </w:p>
          <w:p w14:paraId="6DED67B0" w14:textId="77777777" w:rsidR="00EB5650" w:rsidRPr="00BA3495" w:rsidRDefault="00EB5650" w:rsidP="00EB5650">
            <w:pPr>
              <w:jc w:val="both"/>
              <w:rPr>
                <w:rFonts w:ascii="Verdana" w:hAnsi="Verdana"/>
                <w:lang w:val="es-ES"/>
              </w:rPr>
            </w:pPr>
          </w:p>
          <w:p w14:paraId="3BFE029E" w14:textId="3188F360" w:rsidR="00EB5650" w:rsidRPr="00BA3495" w:rsidRDefault="00EB5650" w:rsidP="00EB5650">
            <w:pPr>
              <w:jc w:val="both"/>
              <w:rPr>
                <w:rFonts w:ascii="Verdana" w:hAnsi="Verdana"/>
              </w:rPr>
            </w:pPr>
            <w:r w:rsidRPr="00BA3495">
              <w:rPr>
                <w:rFonts w:ascii="Verdana" w:hAnsi="Verdana"/>
                <w:lang w:val="es-ES"/>
              </w:rPr>
              <w:t>Estas pueden ser: a) </w:t>
            </w:r>
            <w:r w:rsidRPr="00BA3495">
              <w:rPr>
                <w:rFonts w:ascii="Verdana" w:hAnsi="Verdana"/>
                <w:i/>
                <w:iCs/>
                <w:lang w:val="es-ES"/>
              </w:rPr>
              <w:t>Campañas de visibilidad, expectativa y movilización social; b) Promoción, acompañamiento y/o Seguimiento a procesos de diálogo social para la convivencia (</w:t>
            </w:r>
            <w:r w:rsidRPr="00BA3495">
              <w:rPr>
                <w:rFonts w:ascii="Verdana" w:hAnsi="Verdana"/>
                <w:lang w:val="es-ES"/>
              </w:rPr>
              <w:t>conversación multisectorial, propuestas de soluciones duraderas e integrales a los procesos de victimización). Entre las metodologías contempladas están: a) </w:t>
            </w:r>
            <w:r w:rsidRPr="00BA3495">
              <w:rPr>
                <w:rFonts w:ascii="Verdana" w:hAnsi="Verdana"/>
                <w:i/>
                <w:iCs/>
                <w:lang w:val="es-ES"/>
              </w:rPr>
              <w:t>Comunidades abiertas de aprendizaje para el cambio;</w:t>
            </w:r>
            <w:r w:rsidRPr="00BA3495">
              <w:rPr>
                <w:rFonts w:ascii="Verdana" w:hAnsi="Verdana"/>
                <w:lang w:val="es-ES"/>
              </w:rPr>
              <w:t> b. </w:t>
            </w:r>
            <w:r w:rsidRPr="00BA3495">
              <w:rPr>
                <w:rFonts w:ascii="Verdana" w:hAnsi="Verdana"/>
                <w:i/>
                <w:iCs/>
                <w:lang w:val="es-ES"/>
              </w:rPr>
              <w:t>Pedagogía social para la prevención de las violaciones a los derechos humanos; c) encuentros territoriales y nacionales de diálogo social para la no repetición </w:t>
            </w:r>
            <w:r w:rsidRPr="00BA3495">
              <w:rPr>
                <w:rFonts w:ascii="Verdana" w:hAnsi="Verdana"/>
                <w:lang w:val="es-ES"/>
              </w:rPr>
              <w:t>y d) </w:t>
            </w:r>
            <w:r w:rsidRPr="00BA3495">
              <w:rPr>
                <w:rFonts w:ascii="Verdana" w:hAnsi="Verdana"/>
                <w:i/>
                <w:iCs/>
                <w:lang w:val="es-ES"/>
              </w:rPr>
              <w:t>Articulación con instancias e iniciativas de paz, convivencia, reconciliación y no repetición.</w:t>
            </w:r>
            <w:r w:rsidRPr="00BA3495">
              <w:rPr>
                <w:rFonts w:ascii="Verdana" w:hAnsi="Verdana"/>
              </w:rPr>
              <w:t> </w:t>
            </w:r>
          </w:p>
          <w:p w14:paraId="3D395F73" w14:textId="77777777" w:rsidR="00EB5650" w:rsidRPr="00BA3495" w:rsidRDefault="00EB5650" w:rsidP="00EB5650">
            <w:pPr>
              <w:jc w:val="both"/>
              <w:rPr>
                <w:rFonts w:ascii="Verdana" w:hAnsi="Verdana"/>
              </w:rPr>
            </w:pPr>
          </w:p>
          <w:p w14:paraId="1AB74656" w14:textId="08E6E61A" w:rsidR="00EB5650" w:rsidRPr="00BA3495" w:rsidRDefault="00EB5650" w:rsidP="00EB5650">
            <w:pPr>
              <w:jc w:val="both"/>
              <w:rPr>
                <w:rFonts w:ascii="Verdana" w:hAnsi="Verdana"/>
              </w:rPr>
            </w:pPr>
            <w:r w:rsidRPr="00BA3495">
              <w:rPr>
                <w:rFonts w:ascii="Verdana" w:hAnsi="Verdana"/>
                <w:lang w:val="es-ES"/>
              </w:rPr>
              <w:t xml:space="preserve">Es importante precisar que, para lograr el alcance de estas acciones colectivas de impacto societal, se requiere el desarrollo de acciones territoriales del mismo carácter y sentido reparador, pero con menor grado de complejidad en lo que concierne a los componentes logísticos y de requerimientos (dado que serán coordinadas fundamentalmente por las y los participantes de los diálogos: víctimas y no víctimas), las cuáles animen la participación y posibiliten la convocatoria de los diversos sectores que han estado vinculados </w:t>
            </w:r>
            <w:r w:rsidRPr="00BA3495">
              <w:rPr>
                <w:rFonts w:ascii="Verdana" w:hAnsi="Verdana"/>
                <w:lang w:val="es-ES"/>
              </w:rPr>
              <w:lastRenderedPageBreak/>
              <w:t>en los procesos de diálogo durante su ejecución. A las cuales se ha </w:t>
            </w:r>
            <w:proofErr w:type="gramStart"/>
            <w:r w:rsidRPr="00BA3495">
              <w:rPr>
                <w:rFonts w:ascii="Verdana" w:hAnsi="Verdana"/>
                <w:lang w:val="es-ES"/>
              </w:rPr>
              <w:t>denominado como</w:t>
            </w:r>
            <w:proofErr w:type="gramEnd"/>
            <w:r w:rsidRPr="00BA3495">
              <w:rPr>
                <w:rFonts w:ascii="Verdana" w:hAnsi="Verdana"/>
                <w:lang w:val="es-ES"/>
              </w:rPr>
              <w:t> </w:t>
            </w:r>
            <w:proofErr w:type="spellStart"/>
            <w:r w:rsidRPr="00BA3495">
              <w:rPr>
                <w:rFonts w:ascii="Verdana" w:hAnsi="Verdana"/>
                <w:lang w:val="es-ES"/>
              </w:rPr>
              <w:t>micro-acciones</w:t>
            </w:r>
            <w:proofErr w:type="spellEnd"/>
            <w:r w:rsidRPr="00BA3495">
              <w:rPr>
                <w:rFonts w:ascii="Verdana" w:hAnsi="Verdana"/>
                <w:lang w:val="es-ES"/>
              </w:rPr>
              <w:t> colectivas. Estas serán implementadas en el tercer momento y serán parte del lanzamiento de las acciones colectivas transformadoras.  </w:t>
            </w:r>
            <w:r w:rsidRPr="00BA3495">
              <w:rPr>
                <w:rFonts w:ascii="Verdana" w:hAnsi="Verdana"/>
              </w:rPr>
              <w:t> </w:t>
            </w:r>
          </w:p>
          <w:p w14:paraId="542E5469" w14:textId="07F0DCFF" w:rsidR="00EB5650" w:rsidRPr="00BA3495" w:rsidRDefault="00EB5650" w:rsidP="00CA1055">
            <w:pPr>
              <w:jc w:val="both"/>
              <w:rPr>
                <w:rFonts w:ascii="Verdana" w:hAnsi="Verdana"/>
                <w:b/>
                <w:bCs/>
              </w:rPr>
            </w:pPr>
          </w:p>
        </w:tc>
      </w:tr>
    </w:tbl>
    <w:p w14:paraId="4F67CE20" w14:textId="77777777" w:rsidR="00AD20DC" w:rsidRPr="00BA3495" w:rsidRDefault="00AD20DC" w:rsidP="00CA1055">
      <w:pPr>
        <w:jc w:val="both"/>
        <w:rPr>
          <w:rFonts w:ascii="Verdana" w:hAnsi="Verdana"/>
        </w:rPr>
      </w:pPr>
    </w:p>
    <w:p w14:paraId="7199004B" w14:textId="2C9F2295" w:rsidR="00383FE6" w:rsidRPr="00BA3495" w:rsidRDefault="00383FE6" w:rsidP="00383FE6">
      <w:pPr>
        <w:rPr>
          <w:rFonts w:ascii="Verdana" w:hAnsi="Verdana"/>
          <w:b/>
          <w:bCs/>
        </w:rPr>
      </w:pPr>
      <w:r w:rsidRPr="00BA3495">
        <w:rPr>
          <w:rFonts w:ascii="Verdana" w:hAnsi="Verdana"/>
          <w:b/>
          <w:bCs/>
        </w:rPr>
        <w:t>Control de Cambios</w:t>
      </w:r>
    </w:p>
    <w:tbl>
      <w:tblPr>
        <w:tblW w:w="955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1582"/>
        <w:gridCol w:w="6413"/>
      </w:tblGrid>
      <w:tr w:rsidR="00383FE6" w:rsidRPr="00BA3495" w14:paraId="5F4BC0B1" w14:textId="77777777">
        <w:trPr>
          <w:trHeight w:val="326"/>
        </w:trPr>
        <w:tc>
          <w:tcPr>
            <w:tcW w:w="1561"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15AD39C8" w14:textId="77777777" w:rsidR="00383FE6" w:rsidRPr="00BA3495" w:rsidRDefault="00383FE6">
            <w:pPr>
              <w:widowControl w:val="0"/>
              <w:autoSpaceDE w:val="0"/>
              <w:autoSpaceDN w:val="0"/>
              <w:spacing w:after="0" w:line="252" w:lineRule="auto"/>
              <w:jc w:val="center"/>
              <w:rPr>
                <w:rFonts w:ascii="Verdana" w:eastAsia="Arial" w:hAnsi="Verdana" w:cs="Arial"/>
                <w:b/>
                <w:lang w:val="es-ES" w:eastAsia="es-ES" w:bidi="es-ES"/>
              </w:rPr>
            </w:pPr>
            <w:r w:rsidRPr="00BA3495">
              <w:rPr>
                <w:rFonts w:ascii="Verdana" w:eastAsia="Arial" w:hAnsi="Verdana" w:cs="Arial"/>
                <w:b/>
                <w:color w:val="FFFFFF"/>
                <w:lang w:val="es-ES" w:eastAsia="es-ES" w:bidi="es-ES"/>
              </w:rPr>
              <w:t>Versión</w:t>
            </w:r>
          </w:p>
        </w:tc>
        <w:tc>
          <w:tcPr>
            <w:tcW w:w="1582"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318E5CF0" w14:textId="77777777" w:rsidR="00383FE6" w:rsidRPr="00BA3495" w:rsidRDefault="00383FE6">
            <w:pPr>
              <w:widowControl w:val="0"/>
              <w:autoSpaceDE w:val="0"/>
              <w:autoSpaceDN w:val="0"/>
              <w:spacing w:after="0" w:line="252" w:lineRule="auto"/>
              <w:jc w:val="center"/>
              <w:rPr>
                <w:rFonts w:ascii="Verdana" w:eastAsia="Arial" w:hAnsi="Verdana" w:cs="Arial"/>
                <w:b/>
                <w:lang w:val="es-ES" w:eastAsia="es-ES" w:bidi="es-ES"/>
              </w:rPr>
            </w:pPr>
            <w:r w:rsidRPr="00BA3495">
              <w:rPr>
                <w:rFonts w:ascii="Verdana" w:eastAsia="Arial" w:hAnsi="Verdana" w:cs="Arial"/>
                <w:b/>
                <w:color w:val="FFFFFF"/>
                <w:lang w:val="es-ES" w:eastAsia="es-ES" w:bidi="es-ES"/>
              </w:rPr>
              <w:t>Fecha</w:t>
            </w:r>
          </w:p>
        </w:tc>
        <w:tc>
          <w:tcPr>
            <w:tcW w:w="6415"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3D902E44" w14:textId="77777777" w:rsidR="00383FE6" w:rsidRPr="00BA3495" w:rsidRDefault="00383FE6">
            <w:pPr>
              <w:widowControl w:val="0"/>
              <w:autoSpaceDE w:val="0"/>
              <w:autoSpaceDN w:val="0"/>
              <w:spacing w:after="0" w:line="252" w:lineRule="auto"/>
              <w:jc w:val="center"/>
              <w:rPr>
                <w:rFonts w:ascii="Verdana" w:eastAsia="Arial" w:hAnsi="Verdana" w:cs="Arial"/>
                <w:b/>
                <w:lang w:val="es-ES" w:eastAsia="es-ES" w:bidi="es-ES"/>
              </w:rPr>
            </w:pPr>
            <w:r w:rsidRPr="00BA3495">
              <w:rPr>
                <w:rFonts w:ascii="Verdana" w:eastAsia="Arial" w:hAnsi="Verdana" w:cs="Arial"/>
                <w:b/>
                <w:color w:val="FFFFFF"/>
                <w:lang w:val="es-ES" w:eastAsia="es-ES" w:bidi="es-ES"/>
              </w:rPr>
              <w:t>Descripción de la modificación</w:t>
            </w:r>
          </w:p>
        </w:tc>
      </w:tr>
      <w:tr w:rsidR="00383FE6" w:rsidRPr="00BA3495" w14:paraId="53C8FBC9" w14:textId="77777777">
        <w:trPr>
          <w:trHeight w:val="325"/>
        </w:trPr>
        <w:tc>
          <w:tcPr>
            <w:tcW w:w="1561" w:type="dxa"/>
            <w:tcBorders>
              <w:top w:val="single" w:sz="4" w:space="0" w:color="000000"/>
              <w:left w:val="single" w:sz="4" w:space="0" w:color="000000"/>
              <w:bottom w:val="single" w:sz="4" w:space="0" w:color="000000"/>
              <w:right w:val="single" w:sz="4" w:space="0" w:color="000000"/>
            </w:tcBorders>
            <w:hideMark/>
          </w:tcPr>
          <w:p w14:paraId="782C25E8" w14:textId="77777777" w:rsidR="00383FE6" w:rsidRPr="00BA3495" w:rsidRDefault="00383FE6">
            <w:pPr>
              <w:widowControl w:val="0"/>
              <w:autoSpaceDE w:val="0"/>
              <w:autoSpaceDN w:val="0"/>
              <w:spacing w:before="114" w:after="0" w:line="252" w:lineRule="auto"/>
              <w:ind w:left="11"/>
              <w:jc w:val="center"/>
              <w:rPr>
                <w:rFonts w:ascii="Verdana" w:eastAsia="Arial" w:hAnsi="Verdana" w:cs="Arial"/>
                <w:lang w:val="es-ES" w:eastAsia="es-ES" w:bidi="es-ES"/>
              </w:rPr>
            </w:pPr>
            <w:r w:rsidRPr="00BA3495">
              <w:rPr>
                <w:rFonts w:ascii="Verdana" w:eastAsia="Arial" w:hAnsi="Verdana" w:cs="Arial"/>
                <w:lang w:val="es-ES" w:eastAsia="es-ES" w:bidi="es-ES"/>
              </w:rPr>
              <w:t>V1</w:t>
            </w:r>
          </w:p>
        </w:tc>
        <w:tc>
          <w:tcPr>
            <w:tcW w:w="1582" w:type="dxa"/>
            <w:tcBorders>
              <w:top w:val="single" w:sz="4" w:space="0" w:color="000000"/>
              <w:left w:val="single" w:sz="4" w:space="0" w:color="000000"/>
              <w:bottom w:val="single" w:sz="4" w:space="0" w:color="000000"/>
              <w:right w:val="single" w:sz="4" w:space="0" w:color="000000"/>
            </w:tcBorders>
          </w:tcPr>
          <w:p w14:paraId="50B72CCB" w14:textId="73520F8F" w:rsidR="00383FE6" w:rsidRPr="00BA3495" w:rsidRDefault="00C15426">
            <w:pPr>
              <w:widowControl w:val="0"/>
              <w:autoSpaceDE w:val="0"/>
              <w:autoSpaceDN w:val="0"/>
              <w:spacing w:before="114" w:after="0" w:line="252" w:lineRule="auto"/>
              <w:ind w:left="110"/>
              <w:jc w:val="center"/>
              <w:rPr>
                <w:rFonts w:ascii="Verdana" w:eastAsia="Arial" w:hAnsi="Verdana" w:cs="Arial"/>
                <w:lang w:val="es-ES" w:eastAsia="es-ES" w:bidi="es-ES"/>
              </w:rPr>
            </w:pPr>
            <w:r>
              <w:rPr>
                <w:rFonts w:ascii="Verdana" w:eastAsia="Arial" w:hAnsi="Verdana" w:cs="Arial"/>
                <w:lang w:val="es-ES" w:eastAsia="es-ES" w:bidi="es-ES"/>
              </w:rPr>
              <w:t>31/12/2025</w:t>
            </w:r>
          </w:p>
        </w:tc>
        <w:tc>
          <w:tcPr>
            <w:tcW w:w="6415" w:type="dxa"/>
            <w:tcBorders>
              <w:top w:val="single" w:sz="4" w:space="0" w:color="000000"/>
              <w:left w:val="single" w:sz="4" w:space="0" w:color="000000"/>
              <w:bottom w:val="single" w:sz="4" w:space="0" w:color="000000"/>
              <w:right w:val="single" w:sz="4" w:space="0" w:color="000000"/>
            </w:tcBorders>
            <w:hideMark/>
          </w:tcPr>
          <w:p w14:paraId="1E3E36CC" w14:textId="61A05F42" w:rsidR="00383FE6" w:rsidRPr="00BA3495" w:rsidRDefault="00383FE6">
            <w:pPr>
              <w:widowControl w:val="0"/>
              <w:autoSpaceDE w:val="0"/>
              <w:autoSpaceDN w:val="0"/>
              <w:spacing w:before="114" w:after="0" w:line="252" w:lineRule="auto"/>
              <w:ind w:left="113"/>
              <w:rPr>
                <w:rFonts w:ascii="Verdana" w:eastAsia="Arial" w:hAnsi="Verdana" w:cs="Arial"/>
                <w:lang w:val="es-ES" w:eastAsia="es-ES" w:bidi="es-ES"/>
              </w:rPr>
            </w:pPr>
            <w:r w:rsidRPr="00BA3495">
              <w:rPr>
                <w:rFonts w:ascii="Verdana" w:eastAsia="Arial" w:hAnsi="Verdana" w:cs="Arial"/>
                <w:lang w:val="es-ES" w:eastAsia="es-ES" w:bidi="es-ES"/>
              </w:rPr>
              <w:t>Creación</w:t>
            </w:r>
          </w:p>
        </w:tc>
      </w:tr>
      <w:tr w:rsidR="00383FE6" w:rsidRPr="00BA3495" w14:paraId="05973259" w14:textId="77777777">
        <w:trPr>
          <w:trHeight w:val="450"/>
        </w:trPr>
        <w:tc>
          <w:tcPr>
            <w:tcW w:w="1561" w:type="dxa"/>
            <w:tcBorders>
              <w:top w:val="single" w:sz="4" w:space="0" w:color="000000"/>
              <w:left w:val="single" w:sz="4" w:space="0" w:color="000000"/>
              <w:bottom w:val="single" w:sz="4" w:space="0" w:color="000000"/>
              <w:right w:val="single" w:sz="4" w:space="0" w:color="000000"/>
            </w:tcBorders>
            <w:vAlign w:val="center"/>
          </w:tcPr>
          <w:p w14:paraId="60703964" w14:textId="77777777" w:rsidR="00383FE6" w:rsidRPr="00BA3495" w:rsidRDefault="00383FE6">
            <w:pPr>
              <w:widowControl w:val="0"/>
              <w:autoSpaceDE w:val="0"/>
              <w:autoSpaceDN w:val="0"/>
              <w:spacing w:after="0" w:line="208" w:lineRule="exact"/>
              <w:ind w:left="11"/>
              <w:jc w:val="center"/>
              <w:rPr>
                <w:rFonts w:ascii="Verdana" w:eastAsia="Arial" w:hAnsi="Verdana" w:cs="Arial"/>
                <w:lang w:val="es-ES" w:eastAsia="es-ES" w:bidi="es-ES"/>
              </w:rPr>
            </w:pPr>
          </w:p>
        </w:tc>
        <w:tc>
          <w:tcPr>
            <w:tcW w:w="1582" w:type="dxa"/>
            <w:tcBorders>
              <w:top w:val="single" w:sz="4" w:space="0" w:color="000000"/>
              <w:left w:val="single" w:sz="4" w:space="0" w:color="000000"/>
              <w:bottom w:val="single" w:sz="4" w:space="0" w:color="000000"/>
              <w:right w:val="single" w:sz="4" w:space="0" w:color="000000"/>
            </w:tcBorders>
            <w:vAlign w:val="center"/>
          </w:tcPr>
          <w:p w14:paraId="4C569655" w14:textId="77777777" w:rsidR="00383FE6" w:rsidRPr="00BA3495" w:rsidRDefault="00383FE6">
            <w:pPr>
              <w:widowControl w:val="0"/>
              <w:autoSpaceDE w:val="0"/>
              <w:autoSpaceDN w:val="0"/>
              <w:spacing w:after="0" w:line="208" w:lineRule="exact"/>
              <w:ind w:left="110"/>
              <w:jc w:val="center"/>
              <w:rPr>
                <w:rFonts w:ascii="Verdana" w:eastAsia="Arial" w:hAnsi="Verdana" w:cs="Arial"/>
                <w:lang w:val="es-ES" w:eastAsia="es-ES" w:bidi="es-ES"/>
              </w:rPr>
            </w:pPr>
          </w:p>
        </w:tc>
        <w:tc>
          <w:tcPr>
            <w:tcW w:w="6415" w:type="dxa"/>
            <w:tcBorders>
              <w:top w:val="single" w:sz="4" w:space="0" w:color="000000"/>
              <w:left w:val="single" w:sz="4" w:space="0" w:color="000000"/>
              <w:bottom w:val="single" w:sz="4" w:space="0" w:color="000000"/>
              <w:right w:val="single" w:sz="4" w:space="0" w:color="000000"/>
            </w:tcBorders>
            <w:vAlign w:val="center"/>
          </w:tcPr>
          <w:p w14:paraId="30D20F06" w14:textId="77777777" w:rsidR="00383FE6" w:rsidRPr="00BA3495" w:rsidRDefault="00383FE6">
            <w:pPr>
              <w:widowControl w:val="0"/>
              <w:autoSpaceDE w:val="0"/>
              <w:autoSpaceDN w:val="0"/>
              <w:spacing w:after="0" w:line="169" w:lineRule="exact"/>
              <w:ind w:left="113"/>
              <w:jc w:val="both"/>
              <w:rPr>
                <w:rFonts w:ascii="Verdana" w:eastAsia="Arial" w:hAnsi="Verdana" w:cs="Arial"/>
                <w:lang w:val="es-ES" w:eastAsia="es-ES" w:bidi="es-ES"/>
              </w:rPr>
            </w:pPr>
          </w:p>
        </w:tc>
      </w:tr>
    </w:tbl>
    <w:p w14:paraId="147339A8" w14:textId="77777777" w:rsidR="00383FE6" w:rsidRPr="00BA3495" w:rsidRDefault="00383FE6" w:rsidP="00383FE6">
      <w:pPr>
        <w:jc w:val="both"/>
        <w:rPr>
          <w:rFonts w:ascii="Verdana" w:hAnsi="Verdana"/>
        </w:rPr>
      </w:pPr>
    </w:p>
    <w:p w14:paraId="44053E41" w14:textId="77777777" w:rsidR="00AD20DC" w:rsidRPr="00BA3495" w:rsidRDefault="00AD20DC" w:rsidP="00CA1055">
      <w:pPr>
        <w:jc w:val="both"/>
        <w:rPr>
          <w:rFonts w:ascii="Verdana" w:hAnsi="Verdana"/>
        </w:rPr>
      </w:pPr>
    </w:p>
    <w:sectPr w:rsidR="00AD20DC" w:rsidRPr="00BA3495" w:rsidSect="00E56BC3">
      <w:headerReference w:type="default" r:id="rId20"/>
      <w:footerReference w:type="default" r:id="rId21"/>
      <w:pgSz w:w="12240" w:h="15840" w:code="1"/>
      <w:pgMar w:top="1417" w:right="1701" w:bottom="1417"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aura Camila Sotomayor Díaz" w:date="2025-11-19T06:17:00Z" w:initials="LS">
    <w:p w14:paraId="434C60E6" w14:textId="77777777" w:rsidR="00A31838" w:rsidRDefault="00A31838" w:rsidP="00A31838">
      <w:pPr>
        <w:pStyle w:val="Textocomentario"/>
      </w:pPr>
      <w:r>
        <w:rPr>
          <w:rStyle w:val="Refdecomentario"/>
        </w:rPr>
        <w:annotationRef/>
      </w:r>
      <w:r>
        <w:t>No se si este espacio se colocar como ver el procedimiento o se incluye de nuevo todo el encuadre.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4C60E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E73F75" w16cex:dateUtc="2025-11-19T1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4C60E6" w16cid:durableId="14E73F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E7F1B" w14:textId="77777777" w:rsidR="008B36CE" w:rsidRDefault="008B36CE" w:rsidP="00531816">
      <w:pPr>
        <w:spacing w:after="0" w:line="240" w:lineRule="auto"/>
      </w:pPr>
      <w:r>
        <w:separator/>
      </w:r>
    </w:p>
  </w:endnote>
  <w:endnote w:type="continuationSeparator" w:id="0">
    <w:p w14:paraId="4222A358" w14:textId="77777777" w:rsidR="008B36CE" w:rsidRDefault="008B36CE" w:rsidP="00531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E1EFA" w14:textId="77777777" w:rsidR="001B72A1" w:rsidRPr="001B72A1" w:rsidRDefault="001B72A1" w:rsidP="001B72A1">
    <w:pPr>
      <w:pStyle w:val="Piedepgina"/>
    </w:pPr>
    <w:r w:rsidRPr="001B72A1">
      <w:tab/>
    </w:r>
    <w:r w:rsidRPr="001B72A1">
      <w:tab/>
      <w:t>710.14.15-</w:t>
    </w:r>
    <w:proofErr w:type="gramStart"/>
    <w:r w:rsidRPr="001B72A1">
      <w:t>34  V</w:t>
    </w:r>
    <w:proofErr w:type="gramEnd"/>
    <w:r w:rsidRPr="001B72A1">
      <w:t>1</w:t>
    </w:r>
  </w:p>
  <w:p w14:paraId="52F82B67" w14:textId="77777777" w:rsidR="001B72A1" w:rsidRDefault="001B72A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280FE" w14:textId="77777777" w:rsidR="008B36CE" w:rsidRDefault="008B36CE" w:rsidP="00531816">
      <w:pPr>
        <w:spacing w:after="0" w:line="240" w:lineRule="auto"/>
      </w:pPr>
      <w:r>
        <w:separator/>
      </w:r>
    </w:p>
  </w:footnote>
  <w:footnote w:type="continuationSeparator" w:id="0">
    <w:p w14:paraId="69C43C4C" w14:textId="77777777" w:rsidR="008B36CE" w:rsidRDefault="008B36CE" w:rsidP="00531816">
      <w:pPr>
        <w:spacing w:after="0" w:line="240" w:lineRule="auto"/>
      </w:pPr>
      <w:r>
        <w:continuationSeparator/>
      </w:r>
    </w:p>
  </w:footnote>
  <w:footnote w:id="1">
    <w:p w14:paraId="321BE5C1" w14:textId="2D9D05E7" w:rsidR="00634C1B" w:rsidRPr="00634C1B" w:rsidRDefault="00634C1B" w:rsidP="000B6536">
      <w:pPr>
        <w:pStyle w:val="Textonotapie"/>
        <w:jc w:val="both"/>
        <w:rPr>
          <w:lang w:val="es-ES"/>
        </w:rPr>
      </w:pPr>
      <w:r>
        <w:rPr>
          <w:rStyle w:val="Refdenotaalpie"/>
        </w:rPr>
        <w:footnoteRef/>
      </w:r>
      <w:r>
        <w:t xml:space="preserve"> </w:t>
      </w:r>
      <w:r w:rsidR="002719CF" w:rsidRPr="002719CF">
        <w:rPr>
          <w:lang w:val="es-ES"/>
        </w:rPr>
        <w:t xml:space="preserve">Guerra contra el campesinado (1958-2019) Tomo I Huellas de la violencia y trayectorias de resistencia. Bautista revelo, Ana Jimena. Bogotá. Editorial Dejusticia. 2022.  </w:t>
      </w:r>
    </w:p>
  </w:footnote>
  <w:footnote w:id="2">
    <w:p w14:paraId="2A9CB6BC" w14:textId="21266C0B" w:rsidR="00A146A9" w:rsidRPr="00A146A9" w:rsidRDefault="00A146A9">
      <w:pPr>
        <w:pStyle w:val="Textonotapie"/>
        <w:rPr>
          <w:lang w:val="es-ES"/>
        </w:rPr>
      </w:pPr>
      <w:r>
        <w:rPr>
          <w:rStyle w:val="Refdenotaalpie"/>
        </w:rPr>
        <w:footnoteRef/>
      </w:r>
      <w:r>
        <w:t xml:space="preserve"> </w:t>
      </w:r>
      <w:r w:rsidR="002719CF" w:rsidRPr="002719CF">
        <w:t xml:space="preserve">Guerra contra el campesinado (1958-2019) Tomo I Huellas de la violencia y trayectorias de resistencia. Bautista revelo, Ana Jimena. Bogotá. Editorial Dejusticia. 2022.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3"/>
      <w:gridCol w:w="4636"/>
      <w:gridCol w:w="1650"/>
    </w:tblGrid>
    <w:tr w:rsidR="00CA0432" w:rsidRPr="00CD4AF9" w14:paraId="00627542" w14:textId="77777777" w:rsidTr="0022621A">
      <w:trPr>
        <w:trHeight w:val="699"/>
      </w:trPr>
      <w:tc>
        <w:tcPr>
          <w:tcW w:w="3353" w:type="dxa"/>
          <w:vMerge w:val="restart"/>
          <w:shd w:val="clear" w:color="auto" w:fill="BFBFBF" w:themeFill="background1" w:themeFillShade="BF"/>
        </w:tcPr>
        <w:p w14:paraId="3E2F5924" w14:textId="77777777" w:rsidR="00CA0432" w:rsidRPr="00CD4AF9" w:rsidRDefault="00CA0432" w:rsidP="00CA0432">
          <w:pPr>
            <w:widowControl w:val="0"/>
            <w:jc w:val="center"/>
            <w:rPr>
              <w:rFonts w:ascii="Verdana" w:hAnsi="Verdana" w:cs="Arial"/>
              <w:b/>
              <w:color w:val="FFFFFF"/>
              <w:sz w:val="18"/>
              <w:szCs w:val="18"/>
            </w:rPr>
          </w:pPr>
          <w:r>
            <w:rPr>
              <w:rFonts w:ascii="Verdana" w:hAnsi="Verdana" w:cs="Arial"/>
              <w:b/>
              <w:noProof/>
              <w:color w:val="FFFFFF"/>
              <w:sz w:val="18"/>
              <w:szCs w:val="18"/>
            </w:rPr>
            <w:drawing>
              <wp:anchor distT="0" distB="0" distL="114300" distR="114300" simplePos="0" relativeHeight="251661312" behindDoc="0" locked="0" layoutInCell="1" allowOverlap="1" wp14:anchorId="0EE3D216" wp14:editId="54FF49D7">
                <wp:simplePos x="0" y="0"/>
                <wp:positionH relativeFrom="column">
                  <wp:posOffset>525145</wp:posOffset>
                </wp:positionH>
                <wp:positionV relativeFrom="paragraph">
                  <wp:posOffset>45720</wp:posOffset>
                </wp:positionV>
                <wp:extent cx="1014883" cy="961352"/>
                <wp:effectExtent l="0" t="0" r="0" b="0"/>
                <wp:wrapThrough wrapText="bothSides">
                  <wp:wrapPolygon edited="0">
                    <wp:start x="8921" y="1142"/>
                    <wp:lineTo x="7029" y="3426"/>
                    <wp:lineTo x="7029" y="7424"/>
                    <wp:lineTo x="10003" y="10850"/>
                    <wp:lineTo x="2703" y="10850"/>
                    <wp:lineTo x="1892" y="11135"/>
                    <wp:lineTo x="1892" y="17703"/>
                    <wp:lineTo x="19464" y="17703"/>
                    <wp:lineTo x="20005" y="11992"/>
                    <wp:lineTo x="18653" y="11421"/>
                    <wp:lineTo x="11625" y="10850"/>
                    <wp:lineTo x="14328" y="7138"/>
                    <wp:lineTo x="14869" y="4568"/>
                    <wp:lineTo x="13787" y="2570"/>
                    <wp:lineTo x="12165" y="1142"/>
                    <wp:lineTo x="8921" y="1142"/>
                  </wp:wrapPolygon>
                </wp:wrapThrough>
                <wp:docPr id="11" name="Imagen 1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Logotipo&#10;&#10;Descripción generada automáticamente"/>
                        <pic:cNvPicPr/>
                      </pic:nvPicPr>
                      <pic:blipFill>
                        <a:blip r:embed="rId1"/>
                        <a:stretch>
                          <a:fillRect/>
                        </a:stretch>
                      </pic:blipFill>
                      <pic:spPr>
                        <a:xfrm>
                          <a:off x="0" y="0"/>
                          <a:ext cx="1014883" cy="961352"/>
                        </a:xfrm>
                        <a:prstGeom prst="rect">
                          <a:avLst/>
                        </a:prstGeom>
                      </pic:spPr>
                    </pic:pic>
                  </a:graphicData>
                </a:graphic>
                <wp14:sizeRelH relativeFrom="page">
                  <wp14:pctWidth>0</wp14:pctWidth>
                </wp14:sizeRelH>
                <wp14:sizeRelV relativeFrom="page">
                  <wp14:pctHeight>0</wp14:pctHeight>
                </wp14:sizeRelV>
              </wp:anchor>
            </w:drawing>
          </w:r>
        </w:p>
      </w:tc>
      <w:tc>
        <w:tcPr>
          <w:tcW w:w="4636" w:type="dxa"/>
          <w:shd w:val="clear" w:color="auto" w:fill="BFBFBF" w:themeFill="background1" w:themeFillShade="BF"/>
          <w:vAlign w:val="center"/>
        </w:tcPr>
        <w:p w14:paraId="397B84EF" w14:textId="252EA4CC" w:rsidR="00CA0432" w:rsidRPr="006115CF" w:rsidRDefault="00CA0432" w:rsidP="00CA0432">
          <w:pPr>
            <w:widowControl w:val="0"/>
            <w:spacing w:after="0"/>
            <w:jc w:val="center"/>
            <w:rPr>
              <w:rFonts w:ascii="Verdana" w:hAnsi="Verdana" w:cs="Arial"/>
              <w:b/>
              <w:color w:val="FFFFFF" w:themeColor="background1"/>
              <w:sz w:val="18"/>
              <w:szCs w:val="18"/>
            </w:rPr>
          </w:pPr>
          <w:r w:rsidRPr="00CE7BC1">
            <w:rPr>
              <w:rFonts w:ascii="Verdana" w:hAnsi="Verdana" w:cs="Arial"/>
              <w:b/>
              <w:color w:val="FFFFFF" w:themeColor="background1"/>
              <w:sz w:val="18"/>
              <w:szCs w:val="18"/>
            </w:rPr>
            <w:t xml:space="preserve">ANEXO. </w:t>
          </w:r>
          <w:r>
            <w:rPr>
              <w:rFonts w:ascii="Verdana" w:hAnsi="Verdana" w:cs="Arial"/>
              <w:b/>
              <w:color w:val="FFFFFF" w:themeColor="background1"/>
              <w:sz w:val="18"/>
              <w:szCs w:val="18"/>
            </w:rPr>
            <w:t>CAMPESINADO</w:t>
          </w:r>
        </w:p>
      </w:tc>
      <w:tc>
        <w:tcPr>
          <w:tcW w:w="1650" w:type="dxa"/>
          <w:vAlign w:val="center"/>
        </w:tcPr>
        <w:p w14:paraId="52A789E8" w14:textId="30FBFAFF" w:rsidR="00CA0432" w:rsidRPr="00CD4AF9" w:rsidRDefault="00CA0432" w:rsidP="00CA0432">
          <w:pPr>
            <w:widowControl w:val="0"/>
            <w:spacing w:after="0"/>
            <w:rPr>
              <w:rFonts w:ascii="Verdana" w:hAnsi="Verdana" w:cs="Arial"/>
              <w:sz w:val="16"/>
              <w:szCs w:val="16"/>
            </w:rPr>
          </w:pPr>
          <w:r>
            <w:rPr>
              <w:rFonts w:ascii="Verdana" w:hAnsi="Verdana" w:cs="Arial"/>
              <w:sz w:val="16"/>
              <w:szCs w:val="16"/>
            </w:rPr>
            <w:t>C</w:t>
          </w:r>
          <w:r w:rsidRPr="00CD4AF9">
            <w:rPr>
              <w:rFonts w:ascii="Verdana" w:hAnsi="Verdana" w:cs="Arial"/>
              <w:sz w:val="16"/>
              <w:szCs w:val="16"/>
            </w:rPr>
            <w:t>ódigo:</w:t>
          </w:r>
          <w:r>
            <w:rPr>
              <w:rFonts w:ascii="Verdana" w:hAnsi="Verdana" w:cs="Arial"/>
              <w:sz w:val="16"/>
              <w:szCs w:val="16"/>
            </w:rPr>
            <w:t xml:space="preserve"> </w:t>
          </w:r>
          <w:r w:rsidR="00C15426" w:rsidRPr="00C15426">
            <w:rPr>
              <w:rFonts w:ascii="Verdana" w:hAnsi="Verdana" w:cs="Arial"/>
              <w:sz w:val="16"/>
              <w:szCs w:val="16"/>
            </w:rPr>
            <w:t>502,08,15-172</w:t>
          </w:r>
        </w:p>
      </w:tc>
    </w:tr>
    <w:tr w:rsidR="00CA0432" w:rsidRPr="00CD4AF9" w14:paraId="281C3279" w14:textId="77777777" w:rsidTr="0022621A">
      <w:trPr>
        <w:trHeight w:val="413"/>
      </w:trPr>
      <w:tc>
        <w:tcPr>
          <w:tcW w:w="3353" w:type="dxa"/>
          <w:vMerge/>
          <w:shd w:val="clear" w:color="auto" w:fill="BFBFBF" w:themeFill="background1" w:themeFillShade="BF"/>
        </w:tcPr>
        <w:p w14:paraId="5C390EA3" w14:textId="77777777" w:rsidR="00CA0432" w:rsidRPr="00CD4AF9" w:rsidRDefault="00CA0432" w:rsidP="00CA0432">
          <w:pPr>
            <w:pStyle w:val="Encabezado"/>
            <w:widowControl w:val="0"/>
            <w:rPr>
              <w:rFonts w:ascii="Verdana" w:hAnsi="Verdana"/>
              <w:sz w:val="18"/>
              <w:szCs w:val="18"/>
            </w:rPr>
          </w:pPr>
        </w:p>
      </w:tc>
      <w:tc>
        <w:tcPr>
          <w:tcW w:w="4636" w:type="dxa"/>
          <w:vAlign w:val="center"/>
        </w:tcPr>
        <w:p w14:paraId="13F35CC2" w14:textId="77777777" w:rsidR="00CA0432" w:rsidRPr="00CD4AF9" w:rsidRDefault="00CA0432" w:rsidP="00CA0432">
          <w:pPr>
            <w:pStyle w:val="Encabezado"/>
            <w:widowControl w:val="0"/>
            <w:jc w:val="center"/>
            <w:rPr>
              <w:rFonts w:ascii="Verdana" w:hAnsi="Verdana"/>
              <w:sz w:val="18"/>
              <w:szCs w:val="18"/>
            </w:rPr>
          </w:pPr>
          <w:r>
            <w:rPr>
              <w:rFonts w:ascii="Verdana" w:hAnsi="Verdana"/>
              <w:sz w:val="18"/>
              <w:szCs w:val="18"/>
            </w:rPr>
            <w:t>PROCESO REPARACION INTEGRAL</w:t>
          </w:r>
        </w:p>
      </w:tc>
      <w:tc>
        <w:tcPr>
          <w:tcW w:w="1650" w:type="dxa"/>
          <w:vAlign w:val="center"/>
        </w:tcPr>
        <w:p w14:paraId="7A3A42A8" w14:textId="126CEB67" w:rsidR="00CA0432" w:rsidRPr="00763299" w:rsidRDefault="00CA0432" w:rsidP="00CA0432">
          <w:pPr>
            <w:widowControl w:val="0"/>
            <w:spacing w:after="0"/>
            <w:rPr>
              <w:rFonts w:ascii="Verdana" w:hAnsi="Verdana" w:cs="Arial"/>
              <w:color w:val="000000" w:themeColor="text1"/>
              <w:sz w:val="16"/>
              <w:szCs w:val="16"/>
            </w:rPr>
          </w:pPr>
          <w:r w:rsidRPr="00763299">
            <w:rPr>
              <w:rFonts w:ascii="Verdana" w:hAnsi="Verdana" w:cs="Arial"/>
              <w:color w:val="000000" w:themeColor="text1"/>
              <w:sz w:val="16"/>
              <w:szCs w:val="16"/>
            </w:rPr>
            <w:t xml:space="preserve">Versión: </w:t>
          </w:r>
          <w:r w:rsidR="00C15426">
            <w:rPr>
              <w:rFonts w:ascii="Verdana" w:hAnsi="Verdana" w:cs="Arial"/>
              <w:color w:val="000000" w:themeColor="text1"/>
              <w:sz w:val="16"/>
              <w:szCs w:val="16"/>
            </w:rPr>
            <w:t>01</w:t>
          </w:r>
        </w:p>
      </w:tc>
    </w:tr>
    <w:tr w:rsidR="00CA0432" w:rsidRPr="00CD4AF9" w14:paraId="3E23FC3C" w14:textId="77777777" w:rsidTr="0022621A">
      <w:trPr>
        <w:trHeight w:val="58"/>
      </w:trPr>
      <w:tc>
        <w:tcPr>
          <w:tcW w:w="3353" w:type="dxa"/>
          <w:vMerge/>
          <w:shd w:val="clear" w:color="auto" w:fill="BFBFBF" w:themeFill="background1" w:themeFillShade="BF"/>
        </w:tcPr>
        <w:p w14:paraId="5CC92725" w14:textId="77777777" w:rsidR="00CA0432" w:rsidRPr="00CD4AF9" w:rsidRDefault="00CA0432" w:rsidP="00CA0432">
          <w:pPr>
            <w:pStyle w:val="Encabezado"/>
            <w:widowControl w:val="0"/>
            <w:rPr>
              <w:rFonts w:ascii="Verdana" w:hAnsi="Verdana"/>
            </w:rPr>
          </w:pPr>
        </w:p>
      </w:tc>
      <w:tc>
        <w:tcPr>
          <w:tcW w:w="4636" w:type="dxa"/>
          <w:vMerge w:val="restart"/>
          <w:vAlign w:val="center"/>
        </w:tcPr>
        <w:p w14:paraId="2BEF9274" w14:textId="77777777" w:rsidR="00CA0432" w:rsidRPr="00CD4AF9" w:rsidRDefault="00CA0432" w:rsidP="00CA0432">
          <w:pPr>
            <w:pStyle w:val="Encabezado"/>
            <w:widowControl w:val="0"/>
            <w:jc w:val="center"/>
            <w:rPr>
              <w:rFonts w:ascii="Verdana" w:hAnsi="Verdana"/>
            </w:rPr>
          </w:pPr>
          <w:r>
            <w:rPr>
              <w:rFonts w:ascii="Verdana" w:hAnsi="Verdana"/>
              <w:sz w:val="18"/>
              <w:szCs w:val="18"/>
            </w:rPr>
            <w:t xml:space="preserve">PROCEDIMIENTO </w:t>
          </w:r>
          <w:r w:rsidRPr="43B835A6">
            <w:rPr>
              <w:rFonts w:ascii="Verdana" w:hAnsi="Verdana"/>
              <w:sz w:val="18"/>
              <w:szCs w:val="18"/>
            </w:rPr>
            <w:t>DIÁLOGOS TRANSFORMADORES</w:t>
          </w:r>
        </w:p>
      </w:tc>
      <w:tc>
        <w:tcPr>
          <w:tcW w:w="1650" w:type="dxa"/>
        </w:tcPr>
        <w:p w14:paraId="20D24814" w14:textId="0857C2DB" w:rsidR="00CA0432" w:rsidRPr="00763299" w:rsidRDefault="00CA0432" w:rsidP="00CA0432">
          <w:pPr>
            <w:widowControl w:val="0"/>
            <w:spacing w:after="0"/>
            <w:rPr>
              <w:rFonts w:ascii="Verdana" w:hAnsi="Verdana" w:cs="Arial"/>
              <w:color w:val="000000" w:themeColor="text1"/>
              <w:sz w:val="16"/>
              <w:szCs w:val="16"/>
            </w:rPr>
          </w:pPr>
          <w:r w:rsidRPr="00763299">
            <w:rPr>
              <w:rFonts w:ascii="Verdana" w:hAnsi="Verdana" w:cs="Arial"/>
              <w:color w:val="000000" w:themeColor="text1"/>
              <w:sz w:val="16"/>
              <w:szCs w:val="16"/>
            </w:rPr>
            <w:t xml:space="preserve">Fecha: </w:t>
          </w:r>
          <w:r w:rsidR="00C15426">
            <w:rPr>
              <w:rFonts w:ascii="Verdana" w:hAnsi="Verdana" w:cs="Arial"/>
              <w:color w:val="000000" w:themeColor="text1"/>
              <w:sz w:val="16"/>
              <w:szCs w:val="16"/>
            </w:rPr>
            <w:t>31/12/2025</w:t>
          </w:r>
        </w:p>
      </w:tc>
    </w:tr>
    <w:tr w:rsidR="00CA0432" w:rsidRPr="00CD4AF9" w14:paraId="623463C1" w14:textId="77777777" w:rsidTr="0022621A">
      <w:trPr>
        <w:trHeight w:val="263"/>
      </w:trPr>
      <w:tc>
        <w:tcPr>
          <w:tcW w:w="3353" w:type="dxa"/>
          <w:vMerge/>
          <w:shd w:val="clear" w:color="auto" w:fill="BFBFBF" w:themeFill="background1" w:themeFillShade="BF"/>
        </w:tcPr>
        <w:p w14:paraId="059062E4" w14:textId="77777777" w:rsidR="00CA0432" w:rsidRPr="00CD4AF9" w:rsidRDefault="00CA0432" w:rsidP="00CA0432">
          <w:pPr>
            <w:pStyle w:val="Encabezado"/>
            <w:widowControl w:val="0"/>
            <w:rPr>
              <w:rFonts w:ascii="Verdana" w:hAnsi="Verdana"/>
            </w:rPr>
          </w:pPr>
        </w:p>
      </w:tc>
      <w:tc>
        <w:tcPr>
          <w:tcW w:w="4636" w:type="dxa"/>
          <w:vMerge/>
          <w:vAlign w:val="center"/>
        </w:tcPr>
        <w:p w14:paraId="0F2E772F" w14:textId="77777777" w:rsidR="00CA0432" w:rsidRPr="00F57718" w:rsidRDefault="00CA0432" w:rsidP="00CA0432">
          <w:pPr>
            <w:pStyle w:val="Encabezado"/>
            <w:widowControl w:val="0"/>
            <w:jc w:val="center"/>
            <w:rPr>
              <w:rFonts w:ascii="Verdana" w:hAnsi="Verdana"/>
              <w:sz w:val="18"/>
              <w:szCs w:val="18"/>
            </w:rPr>
          </w:pPr>
        </w:p>
      </w:tc>
      <w:tc>
        <w:tcPr>
          <w:tcW w:w="1650" w:type="dxa"/>
        </w:tcPr>
        <w:p w14:paraId="049EFBF4" w14:textId="5A8834EA" w:rsidR="00CA0432" w:rsidRPr="00D57798" w:rsidRDefault="00CA0432" w:rsidP="00CA0432">
          <w:pPr>
            <w:pStyle w:val="Encabezado"/>
            <w:tabs>
              <w:tab w:val="left" w:pos="4956"/>
              <w:tab w:val="left" w:pos="5664"/>
              <w:tab w:val="left" w:pos="6372"/>
            </w:tabs>
            <w:rPr>
              <w:rFonts w:ascii="Verdana" w:hAnsi="Verdana" w:cs="Arial"/>
            </w:rPr>
          </w:pPr>
          <w:r w:rsidRPr="00D57798">
            <w:rPr>
              <w:rFonts w:ascii="Verdana" w:hAnsi="Verdana" w:cs="Arial"/>
              <w:sz w:val="18"/>
              <w:lang w:val="es-ES"/>
            </w:rPr>
            <w:t xml:space="preserve">Página </w:t>
          </w:r>
          <w:r w:rsidRPr="00D57798">
            <w:rPr>
              <w:rFonts w:ascii="Verdana" w:hAnsi="Verdana" w:cs="Arial"/>
              <w:b/>
              <w:bCs/>
              <w:sz w:val="18"/>
            </w:rPr>
            <w:fldChar w:fldCharType="begin"/>
          </w:r>
          <w:r w:rsidRPr="00D57798">
            <w:rPr>
              <w:rFonts w:ascii="Verdana" w:hAnsi="Verdana" w:cs="Arial"/>
              <w:b/>
              <w:bCs/>
              <w:sz w:val="18"/>
            </w:rPr>
            <w:instrText>PAGE  \* Arabic  \* MERGEFORMAT</w:instrText>
          </w:r>
          <w:r w:rsidRPr="00D57798">
            <w:rPr>
              <w:rFonts w:ascii="Verdana" w:hAnsi="Verdana" w:cs="Arial"/>
              <w:b/>
              <w:bCs/>
              <w:sz w:val="18"/>
            </w:rPr>
            <w:fldChar w:fldCharType="separate"/>
          </w:r>
          <w:r w:rsidRPr="00877EB5">
            <w:rPr>
              <w:rFonts w:ascii="Verdana" w:hAnsi="Verdana" w:cs="Arial"/>
              <w:b/>
              <w:bCs/>
              <w:noProof/>
              <w:sz w:val="18"/>
              <w:lang w:val="es-ES"/>
            </w:rPr>
            <w:t>26</w:t>
          </w:r>
          <w:r w:rsidRPr="00D57798">
            <w:rPr>
              <w:rFonts w:ascii="Verdana" w:hAnsi="Verdana" w:cs="Arial"/>
              <w:b/>
              <w:bCs/>
              <w:sz w:val="18"/>
            </w:rPr>
            <w:fldChar w:fldCharType="end"/>
          </w:r>
          <w:r w:rsidRPr="00D57798">
            <w:rPr>
              <w:rFonts w:ascii="Verdana" w:hAnsi="Verdana" w:cs="Arial"/>
              <w:sz w:val="18"/>
              <w:lang w:val="es-ES"/>
            </w:rPr>
            <w:t xml:space="preserve"> de </w:t>
          </w:r>
          <w:r w:rsidR="00C15426">
            <w:rPr>
              <w:rFonts w:ascii="Verdana" w:hAnsi="Verdana" w:cs="Arial"/>
              <w:b/>
              <w:bCs/>
              <w:sz w:val="18"/>
            </w:rPr>
            <w:t>15</w:t>
          </w:r>
        </w:p>
      </w:tc>
    </w:tr>
  </w:tbl>
  <w:p w14:paraId="72607E9E" w14:textId="0273FB3D" w:rsidR="00531816" w:rsidRPr="00436A5C" w:rsidRDefault="00531816">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5E36"/>
    <w:multiLevelType w:val="hybridMultilevel"/>
    <w:tmpl w:val="2D9E52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F578EB"/>
    <w:multiLevelType w:val="multilevel"/>
    <w:tmpl w:val="4BEA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5607C1"/>
    <w:multiLevelType w:val="hybridMultilevel"/>
    <w:tmpl w:val="539AB9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D184E96"/>
    <w:multiLevelType w:val="multilevel"/>
    <w:tmpl w:val="20AA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4119F6"/>
    <w:multiLevelType w:val="multilevel"/>
    <w:tmpl w:val="4502B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95014E"/>
    <w:multiLevelType w:val="multilevel"/>
    <w:tmpl w:val="7ECA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6D70F6"/>
    <w:multiLevelType w:val="multilevel"/>
    <w:tmpl w:val="AC1C1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7C3572"/>
    <w:multiLevelType w:val="multilevel"/>
    <w:tmpl w:val="111A5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055439"/>
    <w:multiLevelType w:val="multilevel"/>
    <w:tmpl w:val="97506F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EA54CEF"/>
    <w:multiLevelType w:val="hybridMultilevel"/>
    <w:tmpl w:val="D3469C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F3863F6"/>
    <w:multiLevelType w:val="hybridMultilevel"/>
    <w:tmpl w:val="9754EF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3F00D38"/>
    <w:multiLevelType w:val="multilevel"/>
    <w:tmpl w:val="7E34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4E5600"/>
    <w:multiLevelType w:val="hybridMultilevel"/>
    <w:tmpl w:val="0018EC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AEC07AA"/>
    <w:multiLevelType w:val="multilevel"/>
    <w:tmpl w:val="776C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045F6D"/>
    <w:multiLevelType w:val="hybridMultilevel"/>
    <w:tmpl w:val="222E9C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D393A39"/>
    <w:multiLevelType w:val="multilevel"/>
    <w:tmpl w:val="B7BE7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5242887">
    <w:abstractNumId w:val="5"/>
  </w:num>
  <w:num w:numId="2" w16cid:durableId="675815266">
    <w:abstractNumId w:val="4"/>
  </w:num>
  <w:num w:numId="3" w16cid:durableId="1314675128">
    <w:abstractNumId w:val="7"/>
  </w:num>
  <w:num w:numId="4" w16cid:durableId="98180027">
    <w:abstractNumId w:val="8"/>
  </w:num>
  <w:num w:numId="5" w16cid:durableId="345786567">
    <w:abstractNumId w:val="10"/>
  </w:num>
  <w:num w:numId="6" w16cid:durableId="1932617564">
    <w:abstractNumId w:val="14"/>
  </w:num>
  <w:num w:numId="7" w16cid:durableId="2105346662">
    <w:abstractNumId w:val="2"/>
  </w:num>
  <w:num w:numId="8" w16cid:durableId="1242911547">
    <w:abstractNumId w:val="9"/>
  </w:num>
  <w:num w:numId="9" w16cid:durableId="1642727658">
    <w:abstractNumId w:val="1"/>
  </w:num>
  <w:num w:numId="10" w16cid:durableId="277758546">
    <w:abstractNumId w:val="3"/>
  </w:num>
  <w:num w:numId="11" w16cid:durableId="753864579">
    <w:abstractNumId w:val="13"/>
  </w:num>
  <w:num w:numId="12" w16cid:durableId="867454783">
    <w:abstractNumId w:val="11"/>
  </w:num>
  <w:num w:numId="13" w16cid:durableId="1708604013">
    <w:abstractNumId w:val="15"/>
  </w:num>
  <w:num w:numId="14" w16cid:durableId="1097016646">
    <w:abstractNumId w:val="6"/>
  </w:num>
  <w:num w:numId="15" w16cid:durableId="57870705">
    <w:abstractNumId w:val="12"/>
  </w:num>
  <w:num w:numId="16" w16cid:durableId="5191979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a Camila Sotomayor Díaz">
    <w15:presenceInfo w15:providerId="Windows Live" w15:userId="114cf4acfa88d8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055"/>
    <w:rsid w:val="0000217F"/>
    <w:rsid w:val="0001044A"/>
    <w:rsid w:val="0006527A"/>
    <w:rsid w:val="00076FFE"/>
    <w:rsid w:val="00080150"/>
    <w:rsid w:val="0009322C"/>
    <w:rsid w:val="000B6536"/>
    <w:rsid w:val="000B70D2"/>
    <w:rsid w:val="000D3383"/>
    <w:rsid w:val="000E7301"/>
    <w:rsid w:val="00133DA7"/>
    <w:rsid w:val="00144508"/>
    <w:rsid w:val="00170180"/>
    <w:rsid w:val="001770BD"/>
    <w:rsid w:val="001B3215"/>
    <w:rsid w:val="001B72A1"/>
    <w:rsid w:val="001F418B"/>
    <w:rsid w:val="00213F11"/>
    <w:rsid w:val="00225CFE"/>
    <w:rsid w:val="0022621A"/>
    <w:rsid w:val="0026417C"/>
    <w:rsid w:val="002719CF"/>
    <w:rsid w:val="002A18AD"/>
    <w:rsid w:val="002A6828"/>
    <w:rsid w:val="002B79A1"/>
    <w:rsid w:val="002C23C7"/>
    <w:rsid w:val="002C4EA0"/>
    <w:rsid w:val="002E2AC5"/>
    <w:rsid w:val="002E52F5"/>
    <w:rsid w:val="0030589D"/>
    <w:rsid w:val="00317DD5"/>
    <w:rsid w:val="00325D6A"/>
    <w:rsid w:val="00353A35"/>
    <w:rsid w:val="00383FE6"/>
    <w:rsid w:val="003B5159"/>
    <w:rsid w:val="003C6F04"/>
    <w:rsid w:val="003D6C12"/>
    <w:rsid w:val="003D7F2E"/>
    <w:rsid w:val="00436A5C"/>
    <w:rsid w:val="00471518"/>
    <w:rsid w:val="00531816"/>
    <w:rsid w:val="00550C97"/>
    <w:rsid w:val="00577327"/>
    <w:rsid w:val="005B0CBE"/>
    <w:rsid w:val="00634C1B"/>
    <w:rsid w:val="006352EB"/>
    <w:rsid w:val="00647FE7"/>
    <w:rsid w:val="00680E5F"/>
    <w:rsid w:val="006A07EE"/>
    <w:rsid w:val="006B71B5"/>
    <w:rsid w:val="006C0758"/>
    <w:rsid w:val="00703552"/>
    <w:rsid w:val="00737926"/>
    <w:rsid w:val="00790E81"/>
    <w:rsid w:val="0083244E"/>
    <w:rsid w:val="00872394"/>
    <w:rsid w:val="00877E36"/>
    <w:rsid w:val="008B36CE"/>
    <w:rsid w:val="008E32C7"/>
    <w:rsid w:val="00935CFE"/>
    <w:rsid w:val="0096117F"/>
    <w:rsid w:val="00961CA5"/>
    <w:rsid w:val="00966C05"/>
    <w:rsid w:val="00975072"/>
    <w:rsid w:val="009A0635"/>
    <w:rsid w:val="009A1AF3"/>
    <w:rsid w:val="009C097A"/>
    <w:rsid w:val="009D01CB"/>
    <w:rsid w:val="00A1247C"/>
    <w:rsid w:val="00A146A9"/>
    <w:rsid w:val="00A31838"/>
    <w:rsid w:val="00A62F3D"/>
    <w:rsid w:val="00A64F41"/>
    <w:rsid w:val="00A9024D"/>
    <w:rsid w:val="00AC6948"/>
    <w:rsid w:val="00AD20DC"/>
    <w:rsid w:val="00AF6998"/>
    <w:rsid w:val="00B209C2"/>
    <w:rsid w:val="00B42BCF"/>
    <w:rsid w:val="00B675A5"/>
    <w:rsid w:val="00B80F2F"/>
    <w:rsid w:val="00BA0413"/>
    <w:rsid w:val="00BA3495"/>
    <w:rsid w:val="00BC245F"/>
    <w:rsid w:val="00BE0B38"/>
    <w:rsid w:val="00BE3A8A"/>
    <w:rsid w:val="00C101F2"/>
    <w:rsid w:val="00C15426"/>
    <w:rsid w:val="00C46F4C"/>
    <w:rsid w:val="00C748D1"/>
    <w:rsid w:val="00C911D4"/>
    <w:rsid w:val="00CA0432"/>
    <w:rsid w:val="00CA1055"/>
    <w:rsid w:val="00CD6B9D"/>
    <w:rsid w:val="00CE7C35"/>
    <w:rsid w:val="00D04BE6"/>
    <w:rsid w:val="00D053B5"/>
    <w:rsid w:val="00D277A8"/>
    <w:rsid w:val="00D50282"/>
    <w:rsid w:val="00D630ED"/>
    <w:rsid w:val="00D93B1B"/>
    <w:rsid w:val="00DA70AE"/>
    <w:rsid w:val="00DE35E4"/>
    <w:rsid w:val="00DF6078"/>
    <w:rsid w:val="00E13BD8"/>
    <w:rsid w:val="00E41E9A"/>
    <w:rsid w:val="00E56BC3"/>
    <w:rsid w:val="00E64E88"/>
    <w:rsid w:val="00EA0685"/>
    <w:rsid w:val="00EB5650"/>
    <w:rsid w:val="00F01700"/>
    <w:rsid w:val="00F64677"/>
    <w:rsid w:val="00F67F90"/>
    <w:rsid w:val="00FA1601"/>
    <w:rsid w:val="00FA7E79"/>
    <w:rsid w:val="1AF362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F8D51"/>
  <w15:chartTrackingRefBased/>
  <w15:docId w15:val="{5A9BD9C5-A1F1-4B96-9419-CC49D2750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0DC"/>
  </w:style>
  <w:style w:type="paragraph" w:styleId="Ttulo1">
    <w:name w:val="heading 1"/>
    <w:basedOn w:val="Normal"/>
    <w:next w:val="Normal"/>
    <w:link w:val="Ttulo1Car"/>
    <w:uiPriority w:val="9"/>
    <w:qFormat/>
    <w:rsid w:val="00CA10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A10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A105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A105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A105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A10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A10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A10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A10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105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A105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A105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A105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A105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A10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A10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A10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A1055"/>
    <w:rPr>
      <w:rFonts w:eastAsiaTheme="majorEastAsia" w:cstheme="majorBidi"/>
      <w:color w:val="272727" w:themeColor="text1" w:themeTint="D8"/>
    </w:rPr>
  </w:style>
  <w:style w:type="paragraph" w:styleId="Ttulo">
    <w:name w:val="Title"/>
    <w:basedOn w:val="Normal"/>
    <w:next w:val="Normal"/>
    <w:link w:val="TtuloCar"/>
    <w:uiPriority w:val="10"/>
    <w:qFormat/>
    <w:rsid w:val="00CA1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A10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A10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A10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A1055"/>
    <w:pPr>
      <w:spacing w:before="160"/>
      <w:jc w:val="center"/>
    </w:pPr>
    <w:rPr>
      <w:i/>
      <w:iCs/>
      <w:color w:val="404040" w:themeColor="text1" w:themeTint="BF"/>
    </w:rPr>
  </w:style>
  <w:style w:type="character" w:customStyle="1" w:styleId="CitaCar">
    <w:name w:val="Cita Car"/>
    <w:basedOn w:val="Fuentedeprrafopredeter"/>
    <w:link w:val="Cita"/>
    <w:uiPriority w:val="29"/>
    <w:rsid w:val="00CA1055"/>
    <w:rPr>
      <w:i/>
      <w:iCs/>
      <w:color w:val="404040" w:themeColor="text1" w:themeTint="BF"/>
    </w:rPr>
  </w:style>
  <w:style w:type="paragraph" w:styleId="Prrafodelista">
    <w:name w:val="List Paragraph"/>
    <w:basedOn w:val="Normal"/>
    <w:uiPriority w:val="34"/>
    <w:qFormat/>
    <w:rsid w:val="00CA1055"/>
    <w:pPr>
      <w:ind w:left="720"/>
      <w:contextualSpacing/>
    </w:pPr>
  </w:style>
  <w:style w:type="character" w:styleId="nfasisintenso">
    <w:name w:val="Intense Emphasis"/>
    <w:basedOn w:val="Fuentedeprrafopredeter"/>
    <w:uiPriority w:val="21"/>
    <w:qFormat/>
    <w:rsid w:val="00CA1055"/>
    <w:rPr>
      <w:i/>
      <w:iCs/>
      <w:color w:val="2F5496" w:themeColor="accent1" w:themeShade="BF"/>
    </w:rPr>
  </w:style>
  <w:style w:type="paragraph" w:styleId="Citadestacada">
    <w:name w:val="Intense Quote"/>
    <w:basedOn w:val="Normal"/>
    <w:next w:val="Normal"/>
    <w:link w:val="CitadestacadaCar"/>
    <w:uiPriority w:val="30"/>
    <w:qFormat/>
    <w:rsid w:val="00CA10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A1055"/>
    <w:rPr>
      <w:i/>
      <w:iCs/>
      <w:color w:val="2F5496" w:themeColor="accent1" w:themeShade="BF"/>
    </w:rPr>
  </w:style>
  <w:style w:type="character" w:styleId="Referenciaintensa">
    <w:name w:val="Intense Reference"/>
    <w:basedOn w:val="Fuentedeprrafopredeter"/>
    <w:uiPriority w:val="32"/>
    <w:qFormat/>
    <w:rsid w:val="00CA1055"/>
    <w:rPr>
      <w:b/>
      <w:bCs/>
      <w:smallCaps/>
      <w:color w:val="2F5496" w:themeColor="accent1" w:themeShade="BF"/>
      <w:spacing w:val="5"/>
    </w:rPr>
  </w:style>
  <w:style w:type="table" w:styleId="Tablaconcuadrcula">
    <w:name w:val="Table Grid"/>
    <w:basedOn w:val="Tablanormal"/>
    <w:uiPriority w:val="39"/>
    <w:rsid w:val="00AD2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aut de page,encabezado"/>
    <w:basedOn w:val="Normal"/>
    <w:link w:val="EncabezadoCar"/>
    <w:unhideWhenUsed/>
    <w:rsid w:val="00531816"/>
    <w:pPr>
      <w:tabs>
        <w:tab w:val="center" w:pos="4419"/>
        <w:tab w:val="right" w:pos="8838"/>
      </w:tabs>
      <w:spacing w:after="0" w:line="240" w:lineRule="auto"/>
    </w:pPr>
  </w:style>
  <w:style w:type="character" w:customStyle="1" w:styleId="EncabezadoCar">
    <w:name w:val="Encabezado Car"/>
    <w:aliases w:val="Haut de page Car,encabezado Car"/>
    <w:basedOn w:val="Fuentedeprrafopredeter"/>
    <w:link w:val="Encabezado"/>
    <w:rsid w:val="00531816"/>
  </w:style>
  <w:style w:type="paragraph" w:styleId="Piedepgina">
    <w:name w:val="footer"/>
    <w:basedOn w:val="Normal"/>
    <w:link w:val="PiedepginaCar"/>
    <w:uiPriority w:val="99"/>
    <w:unhideWhenUsed/>
    <w:rsid w:val="005318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1816"/>
  </w:style>
  <w:style w:type="paragraph" w:styleId="NormalWeb">
    <w:name w:val="Normal (Web)"/>
    <w:basedOn w:val="Normal"/>
    <w:uiPriority w:val="99"/>
    <w:semiHidden/>
    <w:unhideWhenUsed/>
    <w:rsid w:val="000E7301"/>
    <w:rPr>
      <w:rFonts w:ascii="Times New Roman" w:hAnsi="Times New Roman" w:cs="Times New Roman"/>
      <w:sz w:val="24"/>
      <w:szCs w:val="24"/>
    </w:rPr>
  </w:style>
  <w:style w:type="paragraph" w:styleId="Textonotapie">
    <w:name w:val="footnote text"/>
    <w:basedOn w:val="Normal"/>
    <w:link w:val="TextonotapieCar"/>
    <w:uiPriority w:val="99"/>
    <w:semiHidden/>
    <w:unhideWhenUsed/>
    <w:rsid w:val="00634C1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34C1B"/>
    <w:rPr>
      <w:sz w:val="20"/>
      <w:szCs w:val="20"/>
    </w:rPr>
  </w:style>
  <w:style w:type="character" w:styleId="Refdenotaalpie">
    <w:name w:val="footnote reference"/>
    <w:basedOn w:val="Fuentedeprrafopredeter"/>
    <w:uiPriority w:val="99"/>
    <w:semiHidden/>
    <w:unhideWhenUsed/>
    <w:rsid w:val="00634C1B"/>
    <w:rPr>
      <w:vertAlign w:val="superscript"/>
    </w:rPr>
  </w:style>
  <w:style w:type="character" w:styleId="Hipervnculo">
    <w:name w:val="Hyperlink"/>
    <w:basedOn w:val="Fuentedeprrafopredeter"/>
    <w:uiPriority w:val="99"/>
    <w:unhideWhenUsed/>
    <w:rsid w:val="000B6536"/>
    <w:rPr>
      <w:color w:val="0563C1" w:themeColor="hyperlink"/>
      <w:u w:val="single"/>
    </w:rPr>
  </w:style>
  <w:style w:type="character" w:styleId="Mencinsinresolver">
    <w:name w:val="Unresolved Mention"/>
    <w:basedOn w:val="Fuentedeprrafopredeter"/>
    <w:uiPriority w:val="99"/>
    <w:semiHidden/>
    <w:unhideWhenUsed/>
    <w:rsid w:val="000B6536"/>
    <w:rPr>
      <w:color w:val="605E5C"/>
      <w:shd w:val="clear" w:color="auto" w:fill="E1DFDD"/>
    </w:rPr>
  </w:style>
  <w:style w:type="character" w:styleId="Refdecomentario">
    <w:name w:val="annotation reference"/>
    <w:basedOn w:val="Fuentedeprrafopredeter"/>
    <w:uiPriority w:val="99"/>
    <w:semiHidden/>
    <w:unhideWhenUsed/>
    <w:rsid w:val="00A31838"/>
    <w:rPr>
      <w:sz w:val="16"/>
      <w:szCs w:val="16"/>
    </w:rPr>
  </w:style>
  <w:style w:type="paragraph" w:styleId="Textocomentario">
    <w:name w:val="annotation text"/>
    <w:basedOn w:val="Normal"/>
    <w:link w:val="TextocomentarioCar"/>
    <w:uiPriority w:val="99"/>
    <w:unhideWhenUsed/>
    <w:rsid w:val="00A31838"/>
    <w:pPr>
      <w:spacing w:line="240" w:lineRule="auto"/>
    </w:pPr>
    <w:rPr>
      <w:sz w:val="20"/>
      <w:szCs w:val="20"/>
    </w:rPr>
  </w:style>
  <w:style w:type="character" w:customStyle="1" w:styleId="TextocomentarioCar">
    <w:name w:val="Texto comentario Car"/>
    <w:basedOn w:val="Fuentedeprrafopredeter"/>
    <w:link w:val="Textocomentario"/>
    <w:uiPriority w:val="99"/>
    <w:rsid w:val="00A31838"/>
    <w:rPr>
      <w:sz w:val="20"/>
      <w:szCs w:val="20"/>
    </w:rPr>
  </w:style>
  <w:style w:type="paragraph" w:styleId="Asuntodelcomentario">
    <w:name w:val="annotation subject"/>
    <w:basedOn w:val="Textocomentario"/>
    <w:next w:val="Textocomentario"/>
    <w:link w:val="AsuntodelcomentarioCar"/>
    <w:uiPriority w:val="99"/>
    <w:semiHidden/>
    <w:unhideWhenUsed/>
    <w:rsid w:val="00A31838"/>
    <w:rPr>
      <w:b/>
      <w:bCs/>
    </w:rPr>
  </w:style>
  <w:style w:type="character" w:customStyle="1" w:styleId="AsuntodelcomentarioCar">
    <w:name w:val="Asunto del comentario Car"/>
    <w:basedOn w:val="TextocomentarioCar"/>
    <w:link w:val="Asuntodelcomentario"/>
    <w:uiPriority w:val="99"/>
    <w:semiHidden/>
    <w:rsid w:val="00A31838"/>
    <w:rPr>
      <w:b/>
      <w:bCs/>
      <w:sz w:val="20"/>
      <w:szCs w:val="20"/>
    </w:rPr>
  </w:style>
  <w:style w:type="character" w:styleId="Hipervnculovisitado">
    <w:name w:val="FollowedHyperlink"/>
    <w:basedOn w:val="Fuentedeprrafopredeter"/>
    <w:uiPriority w:val="99"/>
    <w:semiHidden/>
    <w:unhideWhenUsed/>
    <w:rsid w:val="00B675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publicaciones.dejusticia.org/items/d6027495-ac9e-47bb-86a5-3d6daf3e1359"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dejusticia.org/publication/guerra-contra-el-campesinado-1958-2019-tomo-1-huellas-de-la-violencia-y-trayectorias-de-resistencia/"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icanh.gov.co/wp-content/uploads/recursos_user/ICANH%20PORTAL/SUBDIRECCI%C3%93N%20CIENT%C3%8DFICA/ANTROPOLOGIA/Conceptos/2020/Conceptualizacion_del_campesinado_en_Colombi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dbafe5c-a4c4-4757-a646-b7ae03754418" xsi:nil="true"/>
    <lcf76f155ced4ddcb4097134ff3c332f xmlns="f0ade6eb-e86c-4d05-bccb-47eec78973c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o" ma:contentTypeID="0x01010012BE4C669FB78E4A85CB003C6711184C" ma:contentTypeVersion="22532" ma:contentTypeDescription="Crear nuevo documento." ma:contentTypeScope="" ma:versionID="cf13bc7b4e1b3afcd28db2877bb930ac">
  <xsd:schema xmlns:xsd="http://www.w3.org/2001/XMLSchema" xmlns:xs="http://www.w3.org/2001/XMLSchema" xmlns:p="http://schemas.microsoft.com/office/2006/metadata/properties" xmlns:ns2="fdbafe5c-a4c4-4757-a646-b7ae03754418" xmlns:ns3="f0ade6eb-e86c-4d05-bccb-47eec78973c0" xmlns:ns4="300ded04-dd6f-4053-946b-88d32bc4e29e" targetNamespace="http://schemas.microsoft.com/office/2006/metadata/properties" ma:root="true" ma:fieldsID="a097bfa85d3c2481b06190f8eb6bb5f0" ns2:_="" ns3:_="" ns4:_="">
    <xsd:import namespace="fdbafe5c-a4c4-4757-a646-b7ae03754418"/>
    <xsd:import namespace="f0ade6eb-e86c-4d05-bccb-47eec78973c0"/>
    <xsd:import namespace="300ded04-dd6f-4053-946b-88d32bc4e29e"/>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OCR" minOccurs="0"/>
                <xsd:element ref="ns3:MediaServiceSearchPropertie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afe5c-a4c4-4757-a646-b7ae03754418"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e63cb280-6f38-4726-a369-ab50a06f7fd2}" ma:internalName="TaxCatchAll" ma:showField="CatchAllData" ma:web="fdbafe5c-a4c4-4757-a646-b7ae037544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ade6eb-e86c-4d05-bccb-47eec78973c0"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63b8c75e-ec72-4c21-81ea-4ec031f757d8"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0ded04-dd6f-4053-946b-88d32bc4e29e" elementFormDefault="qualified">
    <xsd:import namespace="http://schemas.microsoft.com/office/2006/documentManagement/types"/>
    <xsd:import namespace="http://schemas.microsoft.com/office/infopath/2007/PartnerControls"/>
    <xsd:element name="SharedWithUsers" ma:index="2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985E4C-4821-4365-9256-448C1FFA959E}">
  <ds:schemaRefs>
    <ds:schemaRef ds:uri="http://schemas.microsoft.com/sharepoint/events"/>
  </ds:schemaRefs>
</ds:datastoreItem>
</file>

<file path=customXml/itemProps2.xml><?xml version="1.0" encoding="utf-8"?>
<ds:datastoreItem xmlns:ds="http://schemas.openxmlformats.org/officeDocument/2006/customXml" ds:itemID="{D2D1CB58-5050-411C-A160-D0B6A05B7479}">
  <ds:schemaRefs>
    <ds:schemaRef ds:uri="http://schemas.microsoft.com/sharepoint/v3/contenttype/forms"/>
  </ds:schemaRefs>
</ds:datastoreItem>
</file>

<file path=customXml/itemProps3.xml><?xml version="1.0" encoding="utf-8"?>
<ds:datastoreItem xmlns:ds="http://schemas.openxmlformats.org/officeDocument/2006/customXml" ds:itemID="{5C9684EF-C44F-411D-9EA1-097B1725CD6B}">
  <ds:schemaRefs>
    <ds:schemaRef ds:uri="http://schemas.microsoft.com/office/2006/documentManagement/types"/>
    <ds:schemaRef ds:uri="300ded04-dd6f-4053-946b-88d32bc4e29e"/>
    <ds:schemaRef ds:uri="http://purl.org/dc/elements/1.1/"/>
    <ds:schemaRef ds:uri="http://schemas.microsoft.com/office/2006/metadata/properties"/>
    <ds:schemaRef ds:uri="fdbafe5c-a4c4-4757-a646-b7ae03754418"/>
    <ds:schemaRef ds:uri="http://purl.org/dc/dcmitype/"/>
    <ds:schemaRef ds:uri="http://www.w3.org/XML/1998/namespace"/>
    <ds:schemaRef ds:uri="http://schemas.openxmlformats.org/package/2006/metadata/core-properties"/>
    <ds:schemaRef ds:uri="http://purl.org/dc/terms/"/>
    <ds:schemaRef ds:uri="http://schemas.microsoft.com/office/infopath/2007/PartnerControls"/>
    <ds:schemaRef ds:uri="f0ade6eb-e86c-4d05-bccb-47eec78973c0"/>
  </ds:schemaRefs>
</ds:datastoreItem>
</file>

<file path=customXml/itemProps4.xml><?xml version="1.0" encoding="utf-8"?>
<ds:datastoreItem xmlns:ds="http://schemas.openxmlformats.org/officeDocument/2006/customXml" ds:itemID="{2101B667-D78C-4721-95AB-0E11E6C66512}">
  <ds:schemaRefs>
    <ds:schemaRef ds:uri="http://schemas.openxmlformats.org/officeDocument/2006/bibliography"/>
  </ds:schemaRefs>
</ds:datastoreItem>
</file>

<file path=customXml/itemProps5.xml><?xml version="1.0" encoding="utf-8"?>
<ds:datastoreItem xmlns:ds="http://schemas.openxmlformats.org/officeDocument/2006/customXml" ds:itemID="{FB9E07DB-CD3B-4553-982B-5D7065117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bafe5c-a4c4-4757-a646-b7ae03754418"/>
    <ds:schemaRef ds:uri="f0ade6eb-e86c-4d05-bccb-47eec78973c0"/>
    <ds:schemaRef ds:uri="300ded04-dd6f-4053-946b-88d32bc4e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964d9f2-aeb6-48d9-a53d-7ab5cb1d07e8}" enabled="0" method="" siteId="{5964d9f2-aeb6-48d9-a53d-7ab5cb1d07e8}" removed="1"/>
</clbl:labelList>
</file>

<file path=docProps/app.xml><?xml version="1.0" encoding="utf-8"?>
<Properties xmlns="http://schemas.openxmlformats.org/officeDocument/2006/extended-properties" xmlns:vt="http://schemas.openxmlformats.org/officeDocument/2006/docPropsVTypes">
  <Template>Normal</Template>
  <TotalTime>3</TotalTime>
  <Pages>15</Pages>
  <Words>4270</Words>
  <Characters>25363</Characters>
  <Application>Microsoft Office Word</Application>
  <DocSecurity>0</DocSecurity>
  <Lines>576</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Sofia Maldonado Pinzón</dc:creator>
  <cp:keywords/>
  <dc:description/>
  <cp:lastModifiedBy>Cesar Eduardo Estrada Narvaez</cp:lastModifiedBy>
  <cp:revision>14</cp:revision>
  <dcterms:created xsi:type="dcterms:W3CDTF">2025-12-05T05:25:00Z</dcterms:created>
  <dcterms:modified xsi:type="dcterms:W3CDTF">2026-02-26T23:46:00Z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1400479e-845b-4d33-8344-a5ac7ff9088d</vt:lpwstr>
  </property>
  <property fmtid="{D5CDD505-2E9C-101B-9397-08002B2CF9AE}" pid="3" name="ContentTypeId">
    <vt:lpwstr>0x01010012BE4C669FB78E4A85CB003C6711184C</vt:lpwstr>
  </property>
  <property fmtid="{D5CDD505-2E9C-101B-9397-08002B2CF9AE}" pid="4" name="MediaServiceImageTags">
    <vt:lpwstr/>
  </property>
</Properties>
</file>