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D1CDB" w14:textId="15AFFF75" w:rsidR="00EA6F2A" w:rsidRPr="00243762" w:rsidRDefault="0023034C" w:rsidP="00EA6F2A">
      <w:pPr>
        <w:pStyle w:val="Default"/>
        <w:numPr>
          <w:ilvl w:val="0"/>
          <w:numId w:val="10"/>
        </w:numPr>
        <w:jc w:val="both"/>
        <w:rPr>
          <w:rFonts w:ascii="Verdana" w:hAnsi="Verdana" w:cs="Arial"/>
          <w:b/>
          <w:bCs/>
          <w:sz w:val="20"/>
          <w:szCs w:val="20"/>
        </w:rPr>
      </w:pPr>
      <w:r w:rsidRPr="2191ED32">
        <w:rPr>
          <w:rFonts w:ascii="Verdana" w:hAnsi="Verdana" w:cs="Arial"/>
          <w:b/>
          <w:bCs/>
          <w:sz w:val="20"/>
          <w:szCs w:val="20"/>
        </w:rPr>
        <w:t>OBJETIVO</w:t>
      </w:r>
      <w:r w:rsidR="005A3842" w:rsidRPr="2191ED32">
        <w:rPr>
          <w:rFonts w:ascii="Verdana" w:hAnsi="Verdana" w:cs="Arial"/>
          <w:b/>
          <w:bCs/>
          <w:sz w:val="20"/>
          <w:szCs w:val="20"/>
        </w:rPr>
        <w:t>:</w:t>
      </w:r>
      <w:r w:rsidR="005A3842" w:rsidRPr="2191ED32">
        <w:rPr>
          <w:rFonts w:ascii="Verdana" w:hAnsi="Verdana" w:cs="Arial"/>
          <w:sz w:val="20"/>
          <w:szCs w:val="20"/>
        </w:rPr>
        <w:t xml:space="preserve"> </w:t>
      </w:r>
      <w:r w:rsidR="005C2F9B" w:rsidRPr="2191ED32">
        <w:rPr>
          <w:rFonts w:ascii="Verdana" w:hAnsi="Verdana" w:cs="Arial"/>
          <w:sz w:val="20"/>
          <w:szCs w:val="20"/>
        </w:rPr>
        <w:t xml:space="preserve">Establecer las actividades para </w:t>
      </w:r>
      <w:r w:rsidR="00920548" w:rsidRPr="2191ED32">
        <w:rPr>
          <w:rFonts w:ascii="Verdana" w:hAnsi="Verdana" w:cs="Arial"/>
          <w:sz w:val="20"/>
          <w:szCs w:val="20"/>
        </w:rPr>
        <w:t>la gestión</w:t>
      </w:r>
      <w:r w:rsidR="005C2F9B" w:rsidRPr="2191ED32">
        <w:rPr>
          <w:rFonts w:ascii="Verdana" w:hAnsi="Verdana" w:cs="Arial"/>
          <w:sz w:val="20"/>
          <w:szCs w:val="20"/>
        </w:rPr>
        <w:t xml:space="preserve"> de solicitudes de servicios de telefonía IP </w:t>
      </w:r>
      <w:r w:rsidR="00A075B9" w:rsidRPr="2191ED32">
        <w:rPr>
          <w:rFonts w:ascii="Verdana" w:hAnsi="Verdana" w:cs="Arial"/>
          <w:sz w:val="20"/>
          <w:szCs w:val="20"/>
        </w:rPr>
        <w:t xml:space="preserve">de </w:t>
      </w:r>
      <w:r w:rsidR="005C2F9B" w:rsidRPr="2191ED32">
        <w:rPr>
          <w:rFonts w:ascii="Verdana" w:hAnsi="Verdana" w:cs="Arial"/>
          <w:sz w:val="20"/>
          <w:szCs w:val="20"/>
        </w:rPr>
        <w:t xml:space="preserve">responsabilidad de la Oficina de Tecnologías de la Información en la Unidad para la Atención y Reparación Integral a las Victimas, </w:t>
      </w:r>
      <w:r w:rsidR="00EA6F2A" w:rsidRPr="2191ED32">
        <w:rPr>
          <w:rFonts w:ascii="Verdana" w:hAnsi="Verdana" w:cs="Arial"/>
          <w:sz w:val="20"/>
          <w:szCs w:val="20"/>
        </w:rPr>
        <w:t xml:space="preserve">mediante la </w:t>
      </w:r>
      <w:r w:rsidR="00091C89" w:rsidRPr="2191ED32">
        <w:rPr>
          <w:rFonts w:ascii="Verdana" w:hAnsi="Verdana" w:cs="Arial"/>
          <w:sz w:val="20"/>
          <w:szCs w:val="20"/>
        </w:rPr>
        <w:t>gesti</w:t>
      </w:r>
      <w:r w:rsidR="00EA6F2A" w:rsidRPr="2191ED32">
        <w:rPr>
          <w:rFonts w:ascii="Verdana" w:hAnsi="Verdana" w:cs="Arial"/>
          <w:sz w:val="20"/>
          <w:szCs w:val="20"/>
        </w:rPr>
        <w:t>ón</w:t>
      </w:r>
      <w:r w:rsidR="00091C89" w:rsidRPr="2191ED32">
        <w:rPr>
          <w:rFonts w:ascii="Verdana" w:hAnsi="Verdana" w:cs="Arial"/>
          <w:sz w:val="20"/>
          <w:szCs w:val="20"/>
        </w:rPr>
        <w:t xml:space="preserve"> y</w:t>
      </w:r>
      <w:r w:rsidR="005C2F9B" w:rsidRPr="2191ED32">
        <w:rPr>
          <w:rFonts w:ascii="Verdana" w:hAnsi="Verdana" w:cs="Arial"/>
          <w:sz w:val="20"/>
          <w:szCs w:val="20"/>
        </w:rPr>
        <w:t xml:space="preserve"> control </w:t>
      </w:r>
      <w:r w:rsidR="00091C89" w:rsidRPr="2191ED32">
        <w:rPr>
          <w:rFonts w:ascii="Verdana" w:hAnsi="Verdana" w:cs="Arial"/>
          <w:sz w:val="20"/>
          <w:szCs w:val="20"/>
        </w:rPr>
        <w:t>las mismas</w:t>
      </w:r>
      <w:r w:rsidR="00EA6F2A" w:rsidRPr="2191ED32">
        <w:rPr>
          <w:rFonts w:ascii="Verdana" w:hAnsi="Verdana" w:cs="Arial"/>
          <w:sz w:val="20"/>
          <w:szCs w:val="20"/>
        </w:rPr>
        <w:t>,</w:t>
      </w:r>
      <w:r w:rsidR="00091C89" w:rsidRPr="2191ED32">
        <w:rPr>
          <w:rFonts w:ascii="Verdana" w:hAnsi="Verdana" w:cs="Arial"/>
          <w:sz w:val="20"/>
          <w:szCs w:val="20"/>
        </w:rPr>
        <w:t xml:space="preserve"> </w:t>
      </w:r>
      <w:r w:rsidR="00EA6F2A" w:rsidRPr="2191ED32">
        <w:rPr>
          <w:rFonts w:ascii="Verdana" w:hAnsi="Verdana"/>
          <w:sz w:val="20"/>
          <w:szCs w:val="20"/>
        </w:rPr>
        <w:t xml:space="preserve">con el fin de mantener la operación tecnológica de este servicio en la </w:t>
      </w:r>
      <w:r w:rsidR="00113098" w:rsidRPr="2191ED32">
        <w:rPr>
          <w:rFonts w:ascii="Verdana" w:hAnsi="Verdana"/>
          <w:sz w:val="20"/>
          <w:szCs w:val="20"/>
        </w:rPr>
        <w:t>Entidad</w:t>
      </w:r>
      <w:r w:rsidR="00EA6F2A" w:rsidRPr="2191ED32">
        <w:rPr>
          <w:rFonts w:ascii="Verdana" w:hAnsi="Verdana"/>
          <w:sz w:val="20"/>
          <w:szCs w:val="20"/>
        </w:rPr>
        <w:t>.</w:t>
      </w:r>
    </w:p>
    <w:p w14:paraId="40963CE0" w14:textId="77777777" w:rsidR="005C2F9B" w:rsidRPr="005C2F9B" w:rsidRDefault="005C2F9B" w:rsidP="005C2F9B">
      <w:pPr>
        <w:pStyle w:val="Prrafodelista"/>
        <w:ind w:left="360"/>
        <w:rPr>
          <w:rFonts w:ascii="Verdana" w:hAnsi="Verdana" w:cs="Arial"/>
          <w:sz w:val="20"/>
          <w:szCs w:val="20"/>
        </w:rPr>
      </w:pPr>
    </w:p>
    <w:p w14:paraId="28BC12D7" w14:textId="7DE7A7CF" w:rsidR="00FE6613" w:rsidRPr="005C2F9B" w:rsidRDefault="0023034C" w:rsidP="20927C40">
      <w:pPr>
        <w:pStyle w:val="Prrafodelista"/>
        <w:numPr>
          <w:ilvl w:val="0"/>
          <w:numId w:val="10"/>
        </w:numPr>
        <w:jc w:val="both"/>
        <w:rPr>
          <w:rFonts w:ascii="Verdana" w:hAnsi="Verdana" w:cs="Arial"/>
          <w:b/>
          <w:bCs/>
          <w:sz w:val="20"/>
          <w:szCs w:val="20"/>
          <w:lang w:val="es-ES"/>
        </w:rPr>
      </w:pPr>
      <w:r w:rsidRPr="2191ED32">
        <w:rPr>
          <w:rFonts w:ascii="Verdana" w:hAnsi="Verdana" w:cs="Arial"/>
          <w:b/>
          <w:bCs/>
          <w:sz w:val="20"/>
          <w:szCs w:val="20"/>
          <w:lang w:val="es-ES"/>
        </w:rPr>
        <w:t>ALCANCE</w:t>
      </w:r>
      <w:r w:rsidR="005A3842" w:rsidRPr="2191ED32">
        <w:rPr>
          <w:rFonts w:ascii="Verdana" w:hAnsi="Verdana" w:cs="Arial"/>
          <w:b/>
          <w:bCs/>
          <w:sz w:val="20"/>
          <w:szCs w:val="20"/>
          <w:lang w:val="es-ES"/>
        </w:rPr>
        <w:t xml:space="preserve">: </w:t>
      </w:r>
      <w:r w:rsidR="005C2F9B" w:rsidRPr="2191ED32">
        <w:rPr>
          <w:rFonts w:ascii="Verdana" w:hAnsi="Verdana" w:cs="Arial"/>
          <w:sz w:val="20"/>
          <w:szCs w:val="20"/>
          <w:lang w:val="es-ES"/>
        </w:rPr>
        <w:t xml:space="preserve">Inicia </w:t>
      </w:r>
      <w:r w:rsidR="00DA5D6A" w:rsidRPr="2191ED32">
        <w:rPr>
          <w:rFonts w:ascii="Verdana" w:hAnsi="Verdana" w:cs="Arial"/>
          <w:sz w:val="20"/>
          <w:szCs w:val="20"/>
          <w:lang w:val="es-ES"/>
        </w:rPr>
        <w:t>con una solicitud</w:t>
      </w:r>
      <w:r w:rsidR="008D49FE" w:rsidRPr="2191ED32">
        <w:rPr>
          <w:rFonts w:ascii="Verdana" w:hAnsi="Verdana" w:cs="Arial"/>
          <w:sz w:val="20"/>
          <w:szCs w:val="20"/>
          <w:lang w:val="es-ES"/>
        </w:rPr>
        <w:t xml:space="preserve"> </w:t>
      </w:r>
      <w:r w:rsidR="005C2F9B" w:rsidRPr="2191ED32">
        <w:rPr>
          <w:rFonts w:ascii="Verdana" w:hAnsi="Verdana" w:cs="Arial"/>
          <w:sz w:val="20"/>
          <w:szCs w:val="20"/>
          <w:lang w:val="es-ES"/>
        </w:rPr>
        <w:t xml:space="preserve">por parte del </w:t>
      </w:r>
      <w:r w:rsidR="002B607D" w:rsidRPr="2191ED32">
        <w:rPr>
          <w:rFonts w:ascii="Verdana" w:hAnsi="Verdana" w:cs="Arial"/>
          <w:sz w:val="20"/>
          <w:szCs w:val="20"/>
          <w:lang w:val="es-ES"/>
        </w:rPr>
        <w:t>usuario</w:t>
      </w:r>
      <w:r w:rsidR="008D49FE" w:rsidRPr="2191ED32">
        <w:rPr>
          <w:rFonts w:ascii="Verdana" w:hAnsi="Verdana" w:cs="Arial"/>
          <w:sz w:val="20"/>
          <w:szCs w:val="20"/>
          <w:lang w:val="es-ES"/>
        </w:rPr>
        <w:t xml:space="preserve"> a través de los canales dispuestos </w:t>
      </w:r>
      <w:r w:rsidR="00385F7A" w:rsidRPr="2191ED32">
        <w:rPr>
          <w:rFonts w:ascii="Verdana" w:hAnsi="Verdana" w:cs="Arial"/>
          <w:sz w:val="20"/>
          <w:szCs w:val="20"/>
          <w:lang w:val="es-ES"/>
        </w:rPr>
        <w:t>por la oficina de tecnologías de la información</w:t>
      </w:r>
      <w:r w:rsidR="005C2F9B" w:rsidRPr="2191ED32">
        <w:rPr>
          <w:rFonts w:ascii="Verdana" w:hAnsi="Verdana" w:cs="Arial"/>
          <w:sz w:val="20"/>
          <w:szCs w:val="20"/>
          <w:lang w:val="es-ES"/>
        </w:rPr>
        <w:t xml:space="preserve">, </w:t>
      </w:r>
      <w:r w:rsidR="005A521D" w:rsidRPr="2191ED32">
        <w:rPr>
          <w:rFonts w:ascii="Verdana" w:hAnsi="Verdana" w:cs="Arial"/>
          <w:sz w:val="20"/>
          <w:szCs w:val="20"/>
          <w:lang w:val="es-ES"/>
        </w:rPr>
        <w:t xml:space="preserve">conforme a lo establecido en el procedimiento de gestión de servicios e infraestructura </w:t>
      </w:r>
      <w:r w:rsidR="00A075B9" w:rsidRPr="2191ED32">
        <w:rPr>
          <w:rFonts w:ascii="Verdana" w:hAnsi="Verdana" w:cs="Arial"/>
          <w:sz w:val="20"/>
          <w:szCs w:val="20"/>
          <w:lang w:val="es-ES"/>
        </w:rPr>
        <w:t>tecnológica</w:t>
      </w:r>
      <w:r w:rsidR="005C2F9B" w:rsidRPr="2191ED32">
        <w:rPr>
          <w:rFonts w:ascii="Verdana" w:hAnsi="Verdana" w:cs="Arial"/>
          <w:sz w:val="20"/>
          <w:szCs w:val="20"/>
          <w:lang w:val="es-ES"/>
        </w:rPr>
        <w:t>, continua con la correspondiente revisión, verificación y configuración</w:t>
      </w:r>
      <w:r w:rsidR="003C656E" w:rsidRPr="2191ED32">
        <w:rPr>
          <w:rFonts w:ascii="Verdana" w:hAnsi="Verdana" w:cs="Arial"/>
          <w:sz w:val="20"/>
          <w:szCs w:val="20"/>
          <w:lang w:val="es-ES"/>
        </w:rPr>
        <w:t xml:space="preserve"> </w:t>
      </w:r>
      <w:r w:rsidR="005C2F9B" w:rsidRPr="2191ED32">
        <w:rPr>
          <w:rFonts w:ascii="Verdana" w:hAnsi="Verdana" w:cs="Arial"/>
          <w:sz w:val="20"/>
          <w:szCs w:val="20"/>
          <w:lang w:val="es-ES"/>
        </w:rPr>
        <w:t xml:space="preserve">y finaliza con la solución </w:t>
      </w:r>
      <w:r w:rsidR="003C656E" w:rsidRPr="2191ED32">
        <w:rPr>
          <w:rFonts w:ascii="Verdana" w:hAnsi="Verdana" w:cs="Arial"/>
          <w:sz w:val="20"/>
          <w:szCs w:val="20"/>
          <w:lang w:val="es-ES"/>
        </w:rPr>
        <w:t>frente al servicio de telefonía IP</w:t>
      </w:r>
      <w:r w:rsidR="005C2F9B" w:rsidRPr="2191ED32">
        <w:rPr>
          <w:rFonts w:ascii="Verdana" w:hAnsi="Verdana" w:cs="Arial"/>
          <w:sz w:val="20"/>
          <w:szCs w:val="20"/>
          <w:lang w:val="es-ES"/>
        </w:rPr>
        <w:t>.</w:t>
      </w:r>
    </w:p>
    <w:p w14:paraId="19107DF0" w14:textId="77777777" w:rsidR="00FE6613" w:rsidRPr="004C24A6" w:rsidRDefault="00FE6613" w:rsidP="00FE6613">
      <w:pPr>
        <w:pStyle w:val="Prrafodelista"/>
        <w:ind w:left="360"/>
        <w:rPr>
          <w:rFonts w:ascii="Verdana" w:hAnsi="Verdana" w:cs="Arial"/>
          <w:b/>
          <w:color w:val="FF0000"/>
          <w:sz w:val="20"/>
          <w:szCs w:val="20"/>
        </w:rPr>
      </w:pPr>
    </w:p>
    <w:p w14:paraId="31B490D3" w14:textId="277509F6" w:rsidR="005C2F9B" w:rsidRDefault="005A3842" w:rsidP="005C2F9B">
      <w:pPr>
        <w:pStyle w:val="Prrafodelista"/>
        <w:numPr>
          <w:ilvl w:val="0"/>
          <w:numId w:val="10"/>
        </w:numPr>
        <w:jc w:val="both"/>
        <w:rPr>
          <w:rFonts w:ascii="Verdana" w:hAnsi="Verdana" w:cs="Arial"/>
          <w:b/>
          <w:bCs/>
          <w:color w:val="000000" w:themeColor="text1"/>
          <w:sz w:val="20"/>
          <w:szCs w:val="20"/>
        </w:rPr>
      </w:pPr>
      <w:r w:rsidRPr="005C2F9B">
        <w:rPr>
          <w:rFonts w:ascii="Verdana" w:hAnsi="Verdana" w:cs="Arial"/>
          <w:b/>
          <w:bCs/>
          <w:color w:val="000000" w:themeColor="text1"/>
          <w:sz w:val="20"/>
          <w:szCs w:val="20"/>
        </w:rPr>
        <w:t xml:space="preserve">DEFINICIONES: </w:t>
      </w:r>
    </w:p>
    <w:p w14:paraId="2207E575" w14:textId="77777777" w:rsidR="00A075B9" w:rsidRPr="00A075B9" w:rsidRDefault="00A075B9" w:rsidP="00A075B9">
      <w:pPr>
        <w:pStyle w:val="Prrafodelista"/>
        <w:rPr>
          <w:rFonts w:ascii="Verdana" w:hAnsi="Verdana" w:cs="Arial"/>
          <w:b/>
          <w:bCs/>
          <w:color w:val="000000" w:themeColor="text1"/>
          <w:sz w:val="20"/>
          <w:szCs w:val="20"/>
        </w:rPr>
      </w:pPr>
    </w:p>
    <w:p w14:paraId="7D1B41A7" w14:textId="77777777" w:rsidR="009F4EFE" w:rsidRPr="00A075B9" w:rsidRDefault="009F4EFE" w:rsidP="00A075B9">
      <w:pPr>
        <w:pStyle w:val="Prrafodelista"/>
        <w:numPr>
          <w:ilvl w:val="0"/>
          <w:numId w:val="31"/>
        </w:numPr>
        <w:spacing w:after="0" w:line="259" w:lineRule="auto"/>
        <w:ind w:left="360"/>
        <w:jc w:val="both"/>
        <w:rPr>
          <w:rFonts w:ascii="Verdana" w:hAnsi="Verdana"/>
          <w:b/>
          <w:bCs/>
          <w:sz w:val="20"/>
          <w:szCs w:val="20"/>
          <w:lang w:val="es-CO"/>
        </w:rPr>
      </w:pPr>
      <w:r w:rsidRPr="00A075B9">
        <w:rPr>
          <w:rFonts w:ascii="Verdana" w:hAnsi="Verdana"/>
          <w:b/>
          <w:bCs/>
          <w:sz w:val="20"/>
          <w:szCs w:val="20"/>
          <w:lang w:val="es-CO"/>
        </w:rPr>
        <w:t xml:space="preserve">CASO: </w:t>
      </w:r>
      <w:r w:rsidRPr="00A075B9">
        <w:rPr>
          <w:rFonts w:ascii="Verdana" w:hAnsi="Verdana"/>
          <w:sz w:val="20"/>
          <w:szCs w:val="20"/>
          <w:lang w:val="es-CO"/>
        </w:rPr>
        <w:t>Solicitud codificada realizada por un usuario y es registrada en la herramienta de gestión de solicitudes</w:t>
      </w:r>
      <w:r w:rsidRPr="00A075B9">
        <w:rPr>
          <w:rFonts w:ascii="Verdana" w:hAnsi="Verdana"/>
          <w:b/>
          <w:bCs/>
          <w:sz w:val="20"/>
          <w:szCs w:val="20"/>
          <w:lang w:val="es-CO"/>
        </w:rPr>
        <w:t>.</w:t>
      </w:r>
    </w:p>
    <w:p w14:paraId="0214F41A" w14:textId="77777777" w:rsidR="009F4EFE" w:rsidRPr="00A075B9" w:rsidRDefault="009F4EFE" w:rsidP="00A075B9">
      <w:pPr>
        <w:spacing w:after="0" w:line="259" w:lineRule="auto"/>
        <w:jc w:val="both"/>
        <w:rPr>
          <w:rFonts w:ascii="Verdana" w:hAnsi="Verdana"/>
          <w:b/>
          <w:bCs/>
          <w:sz w:val="20"/>
          <w:szCs w:val="20"/>
          <w:lang w:val="es-CO"/>
        </w:rPr>
      </w:pPr>
    </w:p>
    <w:p w14:paraId="28FD84B9" w14:textId="77777777" w:rsidR="00844C55" w:rsidRPr="00844C55" w:rsidRDefault="00844C55" w:rsidP="00844C55">
      <w:pPr>
        <w:pStyle w:val="Prrafodelista"/>
        <w:rPr>
          <w:rFonts w:ascii="Verdana" w:hAnsi="Verdana"/>
          <w:sz w:val="20"/>
          <w:szCs w:val="20"/>
          <w:lang w:val="es-ES"/>
        </w:rPr>
      </w:pPr>
    </w:p>
    <w:p w14:paraId="4EB65885" w14:textId="0644504F" w:rsidR="005C2F9B" w:rsidRDefault="005C2F9B" w:rsidP="00A075B9">
      <w:pPr>
        <w:pStyle w:val="Prrafodelista"/>
        <w:numPr>
          <w:ilvl w:val="0"/>
          <w:numId w:val="31"/>
        </w:numPr>
        <w:ind w:left="360"/>
        <w:jc w:val="both"/>
        <w:rPr>
          <w:rFonts w:ascii="Verdana" w:hAnsi="Verdana" w:cs="Arial"/>
          <w:color w:val="000000" w:themeColor="text1"/>
          <w:sz w:val="20"/>
          <w:szCs w:val="20"/>
        </w:rPr>
      </w:pPr>
      <w:r w:rsidRPr="00A075B9">
        <w:rPr>
          <w:rFonts w:ascii="Verdana" w:hAnsi="Verdana" w:cs="Arial"/>
          <w:b/>
          <w:bCs/>
          <w:color w:val="000000" w:themeColor="text1"/>
          <w:sz w:val="20"/>
          <w:szCs w:val="20"/>
        </w:rPr>
        <w:t>EXTENSIÓN BÁSICA:</w:t>
      </w:r>
      <w:r w:rsidRPr="00A075B9">
        <w:rPr>
          <w:rFonts w:ascii="Verdana" w:hAnsi="Verdana" w:cs="Arial"/>
          <w:color w:val="000000" w:themeColor="text1"/>
          <w:sz w:val="20"/>
          <w:szCs w:val="20"/>
        </w:rPr>
        <w:t xml:space="preserve"> </w:t>
      </w:r>
      <w:r w:rsidR="005E0823" w:rsidRPr="00A075B9">
        <w:rPr>
          <w:rFonts w:ascii="Verdana" w:hAnsi="Verdana" w:cs="Arial"/>
          <w:color w:val="000000" w:themeColor="text1"/>
          <w:sz w:val="20"/>
          <w:szCs w:val="20"/>
        </w:rPr>
        <w:t>E</w:t>
      </w:r>
      <w:r w:rsidRPr="00A075B9">
        <w:rPr>
          <w:rFonts w:ascii="Verdana" w:hAnsi="Verdana" w:cs="Arial"/>
          <w:color w:val="000000" w:themeColor="text1"/>
          <w:sz w:val="20"/>
          <w:szCs w:val="20"/>
        </w:rPr>
        <w:t>xtensión telefónica que se integra a la plataforma de telefonía a nivel nacional y consta de: un dispositivo telefónico con numeración de cuatro números. Cada extensión telefónica se asigna con las funcionalidades básicas de llamada interna a cualquier extensión incluida dentro del Directorio de la Unidad y las llamadas a nivel local (LDL).</w:t>
      </w:r>
    </w:p>
    <w:p w14:paraId="502073F5" w14:textId="77777777" w:rsidR="00844C55" w:rsidRPr="00844C55" w:rsidRDefault="00844C55" w:rsidP="00844C55">
      <w:pPr>
        <w:pStyle w:val="Prrafodelista"/>
        <w:rPr>
          <w:rFonts w:ascii="Verdana" w:hAnsi="Verdana" w:cs="Arial"/>
          <w:color w:val="000000" w:themeColor="text1"/>
          <w:sz w:val="20"/>
          <w:szCs w:val="20"/>
        </w:rPr>
      </w:pPr>
    </w:p>
    <w:p w14:paraId="69585E7C" w14:textId="53A06FC7" w:rsidR="005C2F9B" w:rsidRDefault="005C2F9B" w:rsidP="2736C7C4">
      <w:pPr>
        <w:pStyle w:val="Prrafodelista"/>
        <w:numPr>
          <w:ilvl w:val="0"/>
          <w:numId w:val="31"/>
        </w:numPr>
        <w:ind w:left="360"/>
        <w:jc w:val="both"/>
        <w:rPr>
          <w:rFonts w:ascii="Verdana" w:hAnsi="Verdana" w:cs="Arial"/>
          <w:color w:val="000000" w:themeColor="text1"/>
          <w:sz w:val="20"/>
          <w:szCs w:val="20"/>
          <w:lang w:val="es-ES"/>
        </w:rPr>
      </w:pPr>
      <w:r w:rsidRPr="2736C7C4">
        <w:rPr>
          <w:rFonts w:ascii="Verdana" w:hAnsi="Verdana" w:cs="Arial"/>
          <w:b/>
          <w:bCs/>
          <w:color w:val="000000" w:themeColor="text1"/>
          <w:sz w:val="20"/>
          <w:szCs w:val="20"/>
          <w:lang w:val="es-ES"/>
        </w:rPr>
        <w:t>FUNCIONALIDADES ESPECIALES:</w:t>
      </w:r>
      <w:r w:rsidRPr="2736C7C4">
        <w:rPr>
          <w:rFonts w:ascii="Verdana" w:hAnsi="Verdana" w:cs="Arial"/>
          <w:color w:val="000000" w:themeColor="text1"/>
          <w:sz w:val="20"/>
          <w:szCs w:val="20"/>
          <w:lang w:val="es-ES"/>
        </w:rPr>
        <w:t xml:space="preserve"> </w:t>
      </w:r>
      <w:r w:rsidR="00DE79D5" w:rsidRPr="2736C7C4">
        <w:rPr>
          <w:rFonts w:ascii="Verdana" w:hAnsi="Verdana" w:cs="Arial"/>
          <w:color w:val="000000" w:themeColor="text1"/>
          <w:sz w:val="20"/>
          <w:szCs w:val="20"/>
          <w:lang w:val="es-ES"/>
        </w:rPr>
        <w:t>S</w:t>
      </w:r>
      <w:r w:rsidRPr="2736C7C4">
        <w:rPr>
          <w:rFonts w:ascii="Verdana" w:hAnsi="Verdana" w:cs="Arial"/>
          <w:color w:val="000000" w:themeColor="text1"/>
          <w:sz w:val="20"/>
          <w:szCs w:val="20"/>
          <w:lang w:val="es-ES"/>
        </w:rPr>
        <w:t xml:space="preserve">on tres funciones adicionales a las básicas; Llamada a Nivel Nacional (LDN), Llamada a Nivel Internacional (LDI) y Llamada a Nivel Celular (LDC), las cuales son asignadas exclusivamente bajo autorización de la </w:t>
      </w:r>
      <w:r w:rsidR="00DE79D5" w:rsidRPr="2736C7C4">
        <w:rPr>
          <w:rFonts w:ascii="Verdana" w:hAnsi="Verdana" w:cs="Arial"/>
          <w:color w:val="000000" w:themeColor="text1"/>
          <w:sz w:val="20"/>
          <w:szCs w:val="20"/>
          <w:lang w:val="es-ES"/>
        </w:rPr>
        <w:t>secretaria general</w:t>
      </w:r>
      <w:r w:rsidRPr="2736C7C4">
        <w:rPr>
          <w:rFonts w:ascii="Verdana" w:hAnsi="Verdana" w:cs="Arial"/>
          <w:color w:val="000000" w:themeColor="text1"/>
          <w:sz w:val="20"/>
          <w:szCs w:val="20"/>
          <w:lang w:val="es-ES"/>
        </w:rPr>
        <w:t>, y su asignación debe dar cumplimiento de los Decretos 1737 artículo 14 de 1998 y 1598 de 2011, con el fin de asignar código para llamadas internacionales, nacionales y a las líneas celulares.</w:t>
      </w:r>
    </w:p>
    <w:p w14:paraId="76764FD1" w14:textId="77777777" w:rsidR="00844C55" w:rsidRPr="00844C55" w:rsidRDefault="00844C55" w:rsidP="00844C55">
      <w:pPr>
        <w:pStyle w:val="Prrafodelista"/>
        <w:rPr>
          <w:rFonts w:ascii="Verdana" w:hAnsi="Verdana" w:cs="Arial"/>
          <w:color w:val="000000" w:themeColor="text1"/>
          <w:sz w:val="20"/>
          <w:szCs w:val="20"/>
        </w:rPr>
      </w:pPr>
    </w:p>
    <w:p w14:paraId="38200899" w14:textId="628D8D94" w:rsidR="003A4402" w:rsidRDefault="003A4402" w:rsidP="00A075B9">
      <w:pPr>
        <w:pStyle w:val="Prrafodelista"/>
        <w:numPr>
          <w:ilvl w:val="0"/>
          <w:numId w:val="31"/>
        </w:numPr>
        <w:autoSpaceDE w:val="0"/>
        <w:autoSpaceDN w:val="0"/>
        <w:adjustRightInd w:val="0"/>
        <w:spacing w:after="240"/>
        <w:ind w:left="360"/>
        <w:jc w:val="both"/>
        <w:rPr>
          <w:rFonts w:ascii="Verdana" w:hAnsi="Verdana" w:cs="Arial"/>
          <w:color w:val="000000" w:themeColor="text1"/>
          <w:sz w:val="20"/>
          <w:szCs w:val="20"/>
          <w:lang w:val="es-CO" w:eastAsia="es-CO"/>
        </w:rPr>
      </w:pPr>
      <w:r w:rsidRPr="00A075B9">
        <w:rPr>
          <w:rFonts w:ascii="Verdana" w:hAnsi="Verdana" w:cs="Arial"/>
          <w:b/>
          <w:color w:val="000000" w:themeColor="text1"/>
          <w:sz w:val="20"/>
          <w:szCs w:val="20"/>
          <w:lang w:val="es-CO" w:eastAsia="es-CO"/>
        </w:rPr>
        <w:t xml:space="preserve">INFRAESTRUCTURA TECNOLÓGICA: </w:t>
      </w:r>
      <w:r w:rsidR="00055CB3" w:rsidRPr="00A075B9">
        <w:rPr>
          <w:rFonts w:ascii="Verdana" w:hAnsi="Verdana" w:cs="Arial"/>
          <w:bCs/>
          <w:color w:val="000000" w:themeColor="text1"/>
          <w:sz w:val="20"/>
          <w:szCs w:val="20"/>
          <w:lang w:val="es-CO" w:eastAsia="es-CO"/>
        </w:rPr>
        <w:t>Asociado a</w:t>
      </w:r>
      <w:r w:rsidR="00055CB3" w:rsidRPr="00A075B9">
        <w:rPr>
          <w:rFonts w:ascii="Verdana" w:hAnsi="Verdana" w:cs="Arial"/>
          <w:b/>
          <w:color w:val="000000" w:themeColor="text1"/>
          <w:sz w:val="20"/>
          <w:szCs w:val="20"/>
          <w:lang w:val="es-CO" w:eastAsia="es-CO"/>
        </w:rPr>
        <w:t xml:space="preserve"> </w:t>
      </w:r>
      <w:r w:rsidRPr="00A075B9">
        <w:rPr>
          <w:rFonts w:ascii="Verdana" w:hAnsi="Verdana" w:cs="Arial"/>
          <w:color w:val="000000" w:themeColor="text1"/>
          <w:sz w:val="20"/>
          <w:szCs w:val="20"/>
          <w:lang w:val="es-CO" w:eastAsia="es-CO"/>
        </w:rPr>
        <w:t xml:space="preserve">elementos </w:t>
      </w:r>
      <w:r w:rsidR="00055CB3" w:rsidRPr="00A075B9">
        <w:rPr>
          <w:rFonts w:ascii="Verdana" w:hAnsi="Verdana" w:cs="Arial"/>
          <w:color w:val="000000" w:themeColor="text1"/>
          <w:sz w:val="20"/>
          <w:szCs w:val="20"/>
          <w:lang w:val="es-CO" w:eastAsia="es-CO"/>
        </w:rPr>
        <w:t xml:space="preserve">tecnológicos </w:t>
      </w:r>
      <w:r w:rsidRPr="00A075B9">
        <w:rPr>
          <w:rFonts w:ascii="Verdana" w:hAnsi="Verdana" w:cs="Arial"/>
          <w:color w:val="000000" w:themeColor="text1"/>
          <w:sz w:val="20"/>
          <w:szCs w:val="20"/>
          <w:lang w:val="es-CO" w:eastAsia="es-CO"/>
        </w:rPr>
        <w:t xml:space="preserve">que se requieren para </w:t>
      </w:r>
      <w:r w:rsidR="00055CB3" w:rsidRPr="00A075B9">
        <w:rPr>
          <w:rFonts w:ascii="Verdana" w:hAnsi="Verdana" w:cs="Arial"/>
          <w:color w:val="000000" w:themeColor="text1"/>
          <w:sz w:val="20"/>
          <w:szCs w:val="20"/>
          <w:lang w:val="es-CO" w:eastAsia="es-CO"/>
        </w:rPr>
        <w:t>soportar</w:t>
      </w:r>
      <w:r w:rsidRPr="00A075B9">
        <w:rPr>
          <w:rFonts w:ascii="Verdana" w:hAnsi="Verdana" w:cs="Arial"/>
          <w:color w:val="000000" w:themeColor="text1"/>
          <w:sz w:val="20"/>
          <w:szCs w:val="20"/>
          <w:lang w:val="es-CO" w:eastAsia="es-CO"/>
        </w:rPr>
        <w:t>, controlar</w:t>
      </w:r>
      <w:r w:rsidR="000A5D4E" w:rsidRPr="00A075B9">
        <w:rPr>
          <w:rFonts w:ascii="Verdana" w:hAnsi="Verdana" w:cs="Arial"/>
          <w:color w:val="000000" w:themeColor="text1"/>
          <w:sz w:val="20"/>
          <w:szCs w:val="20"/>
          <w:lang w:val="es-CO" w:eastAsia="es-CO"/>
        </w:rPr>
        <w:t xml:space="preserve"> y</w:t>
      </w:r>
      <w:r w:rsidRPr="00A075B9">
        <w:rPr>
          <w:rFonts w:ascii="Verdana" w:hAnsi="Verdana" w:cs="Arial"/>
          <w:color w:val="000000" w:themeColor="text1"/>
          <w:sz w:val="20"/>
          <w:szCs w:val="20"/>
          <w:lang w:val="es-CO" w:eastAsia="es-CO"/>
        </w:rPr>
        <w:t xml:space="preserve"> monitorear los servicios que ofrece la Oficina de Tecnologías de la Información</w:t>
      </w:r>
      <w:r w:rsidR="000A5D4E" w:rsidRPr="00A075B9">
        <w:rPr>
          <w:rFonts w:ascii="Verdana" w:hAnsi="Verdana" w:cs="Arial"/>
          <w:color w:val="000000" w:themeColor="text1"/>
          <w:sz w:val="20"/>
          <w:szCs w:val="20"/>
          <w:lang w:val="es-CO" w:eastAsia="es-CO"/>
        </w:rPr>
        <w:t xml:space="preserve"> tales</w:t>
      </w:r>
      <w:r w:rsidRPr="00A075B9">
        <w:rPr>
          <w:rFonts w:ascii="Verdana" w:hAnsi="Verdana" w:cs="Arial"/>
          <w:color w:val="000000" w:themeColor="text1"/>
          <w:sz w:val="20"/>
          <w:szCs w:val="20"/>
          <w:lang w:val="es-CO" w:eastAsia="es-CO"/>
        </w:rPr>
        <w:t xml:space="preserve"> como: software, hardware y demás</w:t>
      </w:r>
      <w:r w:rsidR="000A5D4E" w:rsidRPr="00A075B9">
        <w:rPr>
          <w:rFonts w:ascii="Verdana" w:hAnsi="Verdana" w:cs="Arial"/>
          <w:color w:val="000000" w:themeColor="text1"/>
          <w:sz w:val="20"/>
          <w:szCs w:val="20"/>
          <w:lang w:val="es-CO" w:eastAsia="es-CO"/>
        </w:rPr>
        <w:t xml:space="preserve"> </w:t>
      </w:r>
      <w:r w:rsidR="00BA3D92" w:rsidRPr="00A075B9">
        <w:rPr>
          <w:rFonts w:ascii="Verdana" w:hAnsi="Verdana" w:cs="Arial"/>
          <w:color w:val="000000" w:themeColor="text1"/>
          <w:sz w:val="20"/>
          <w:szCs w:val="20"/>
          <w:lang w:val="es-CO" w:eastAsia="es-CO"/>
        </w:rPr>
        <w:t xml:space="preserve">servicios </w:t>
      </w:r>
      <w:r w:rsidR="000A5D4E" w:rsidRPr="00A075B9">
        <w:rPr>
          <w:rFonts w:ascii="Verdana" w:hAnsi="Verdana" w:cs="Arial"/>
          <w:color w:val="000000" w:themeColor="text1"/>
          <w:sz w:val="20"/>
          <w:szCs w:val="20"/>
          <w:lang w:val="es-CO" w:eastAsia="es-CO"/>
        </w:rPr>
        <w:t>asociados con estos</w:t>
      </w:r>
      <w:r w:rsidRPr="00A075B9">
        <w:rPr>
          <w:rFonts w:ascii="Verdana" w:hAnsi="Verdana" w:cs="Arial"/>
          <w:color w:val="000000" w:themeColor="text1"/>
          <w:sz w:val="20"/>
          <w:szCs w:val="20"/>
          <w:lang w:val="es-CO" w:eastAsia="es-CO"/>
        </w:rPr>
        <w:t>.</w:t>
      </w:r>
    </w:p>
    <w:p w14:paraId="28E54D5D" w14:textId="77777777" w:rsidR="00844C55" w:rsidRPr="00844C55" w:rsidRDefault="00844C55" w:rsidP="00844C55">
      <w:pPr>
        <w:pStyle w:val="Prrafodelista"/>
        <w:rPr>
          <w:rFonts w:ascii="Verdana" w:hAnsi="Verdana" w:cs="Arial"/>
          <w:color w:val="000000" w:themeColor="text1"/>
          <w:sz w:val="20"/>
          <w:szCs w:val="20"/>
          <w:lang w:val="es-CO" w:eastAsia="es-CO"/>
        </w:rPr>
      </w:pPr>
    </w:p>
    <w:p w14:paraId="37452829" w14:textId="4E6911E1" w:rsidR="005C2F9B" w:rsidRDefault="005C2F9B" w:rsidP="00A075B9">
      <w:pPr>
        <w:pStyle w:val="Prrafodelista"/>
        <w:numPr>
          <w:ilvl w:val="0"/>
          <w:numId w:val="31"/>
        </w:numPr>
        <w:ind w:left="360"/>
        <w:jc w:val="both"/>
        <w:rPr>
          <w:rFonts w:ascii="Verdana" w:hAnsi="Verdana" w:cs="Arial"/>
          <w:color w:val="000000" w:themeColor="text1"/>
          <w:sz w:val="20"/>
          <w:szCs w:val="20"/>
        </w:rPr>
      </w:pPr>
      <w:r w:rsidRPr="20927C40">
        <w:rPr>
          <w:rFonts w:ascii="Verdana" w:hAnsi="Verdana" w:cs="Arial"/>
          <w:b/>
          <w:bCs/>
          <w:color w:val="000000" w:themeColor="text1"/>
          <w:sz w:val="20"/>
          <w:szCs w:val="20"/>
        </w:rPr>
        <w:t>INFRAESTRUCTURA DE TELEFONÍA IP</w:t>
      </w:r>
      <w:r w:rsidRPr="20927C40">
        <w:rPr>
          <w:rFonts w:ascii="Verdana" w:hAnsi="Verdana" w:cs="Arial"/>
          <w:color w:val="000000" w:themeColor="text1"/>
          <w:sz w:val="20"/>
          <w:szCs w:val="20"/>
        </w:rPr>
        <w:t xml:space="preserve">: </w:t>
      </w:r>
      <w:r w:rsidR="00DE79D5" w:rsidRPr="20927C40">
        <w:rPr>
          <w:rFonts w:ascii="Verdana" w:hAnsi="Verdana" w:cs="Arial"/>
          <w:color w:val="000000" w:themeColor="text1"/>
          <w:sz w:val="20"/>
          <w:szCs w:val="20"/>
        </w:rPr>
        <w:t>S</w:t>
      </w:r>
      <w:r w:rsidRPr="20927C40">
        <w:rPr>
          <w:rFonts w:ascii="Verdana" w:hAnsi="Verdana" w:cs="Arial"/>
          <w:color w:val="000000" w:themeColor="text1"/>
          <w:sz w:val="20"/>
          <w:szCs w:val="20"/>
        </w:rPr>
        <w:t>olución tecnológica central de telefonía IP desde la cual se administra toda la infraestructura instalada a nivel nacional en las diferentes ciudades y sedes de la Unidad.</w:t>
      </w:r>
    </w:p>
    <w:p w14:paraId="118D50F3" w14:textId="777D8E73" w:rsidR="20927C40" w:rsidRDefault="20927C40" w:rsidP="20927C40">
      <w:pPr>
        <w:pStyle w:val="Prrafodelista"/>
        <w:ind w:left="360"/>
        <w:jc w:val="both"/>
        <w:rPr>
          <w:rFonts w:ascii="Verdana" w:hAnsi="Verdana" w:cs="Arial"/>
          <w:color w:val="000000" w:themeColor="text1"/>
          <w:sz w:val="20"/>
          <w:szCs w:val="20"/>
        </w:rPr>
      </w:pPr>
    </w:p>
    <w:p w14:paraId="52705E30" w14:textId="7EE3C38D" w:rsidR="00B80680" w:rsidRDefault="78ABB86E" w:rsidP="00203ED1">
      <w:pPr>
        <w:pStyle w:val="Prrafodelista"/>
        <w:spacing w:after="0"/>
        <w:ind w:left="360"/>
        <w:jc w:val="both"/>
        <w:rPr>
          <w:rFonts w:ascii="Verdana" w:eastAsia="Verdana" w:hAnsi="Verdana" w:cs="Verdana"/>
          <w:color w:val="000000" w:themeColor="text1"/>
          <w:sz w:val="20"/>
          <w:szCs w:val="20"/>
          <w:lang w:val="es-ES"/>
        </w:rPr>
      </w:pPr>
      <w:r w:rsidRPr="20927C40">
        <w:rPr>
          <w:rFonts w:ascii="Verdana" w:eastAsia="Verdana" w:hAnsi="Verdana" w:cs="Verdana"/>
          <w:b/>
          <w:bCs/>
          <w:color w:val="000000" w:themeColor="text1"/>
          <w:sz w:val="20"/>
          <w:szCs w:val="20"/>
          <w:lang w:val="es-ES"/>
        </w:rPr>
        <w:t xml:space="preserve">IP: </w:t>
      </w:r>
      <w:r w:rsidRPr="20927C40">
        <w:rPr>
          <w:rFonts w:ascii="Verdana" w:eastAsia="Verdana" w:hAnsi="Verdana" w:cs="Verdana"/>
          <w:color w:val="000000" w:themeColor="text1"/>
          <w:sz w:val="20"/>
          <w:szCs w:val="20"/>
          <w:lang w:val="es-ES"/>
        </w:rPr>
        <w:t xml:space="preserve">Es la sigla de Internet </w:t>
      </w:r>
      <w:proofErr w:type="spellStart"/>
      <w:r w:rsidRPr="20927C40">
        <w:rPr>
          <w:rFonts w:ascii="Verdana" w:eastAsia="Verdana" w:hAnsi="Verdana" w:cs="Verdana"/>
          <w:color w:val="000000" w:themeColor="text1"/>
          <w:sz w:val="20"/>
          <w:szCs w:val="20"/>
          <w:lang w:val="es-ES"/>
        </w:rPr>
        <w:t>Protocol</w:t>
      </w:r>
      <w:proofErr w:type="spellEnd"/>
      <w:r w:rsidRPr="20927C40">
        <w:rPr>
          <w:rFonts w:ascii="Verdana" w:eastAsia="Verdana" w:hAnsi="Verdana" w:cs="Verdana"/>
          <w:color w:val="000000" w:themeColor="text1"/>
          <w:sz w:val="20"/>
          <w:szCs w:val="20"/>
          <w:lang w:val="es-ES"/>
        </w:rPr>
        <w:t>, en español protocolo de internet que corresponde al modelo de TCP/IP.</w:t>
      </w:r>
    </w:p>
    <w:p w14:paraId="3AA7335B" w14:textId="77777777" w:rsidR="00844C55" w:rsidRPr="00844C55" w:rsidRDefault="00844C55" w:rsidP="00844C55">
      <w:pPr>
        <w:pStyle w:val="Prrafodelista"/>
        <w:autoSpaceDE w:val="0"/>
        <w:autoSpaceDN w:val="0"/>
        <w:adjustRightInd w:val="0"/>
        <w:spacing w:after="240"/>
        <w:ind w:left="360"/>
        <w:jc w:val="both"/>
        <w:rPr>
          <w:rFonts w:ascii="Verdana" w:hAnsi="Verdana" w:cs="Arial"/>
          <w:sz w:val="20"/>
          <w:szCs w:val="20"/>
        </w:rPr>
      </w:pPr>
    </w:p>
    <w:p w14:paraId="6FD25CBD" w14:textId="675ECB39" w:rsidR="00DE79D5" w:rsidRDefault="00DE79D5" w:rsidP="00A075B9">
      <w:pPr>
        <w:pStyle w:val="Prrafodelista"/>
        <w:numPr>
          <w:ilvl w:val="0"/>
          <w:numId w:val="31"/>
        </w:numPr>
        <w:autoSpaceDE w:val="0"/>
        <w:autoSpaceDN w:val="0"/>
        <w:adjustRightInd w:val="0"/>
        <w:spacing w:after="240"/>
        <w:ind w:left="360"/>
        <w:jc w:val="both"/>
        <w:rPr>
          <w:rFonts w:ascii="Verdana" w:hAnsi="Verdana" w:cs="Arial"/>
          <w:sz w:val="20"/>
          <w:szCs w:val="20"/>
        </w:rPr>
      </w:pPr>
      <w:r w:rsidRPr="2191ED32">
        <w:rPr>
          <w:rFonts w:ascii="Verdana" w:hAnsi="Verdana" w:cs="Arial"/>
          <w:b/>
          <w:bCs/>
          <w:sz w:val="20"/>
          <w:szCs w:val="20"/>
          <w:lang w:val="es-CO" w:eastAsia="es-CO"/>
        </w:rPr>
        <w:t xml:space="preserve">USUARIO: </w:t>
      </w:r>
      <w:r w:rsidRPr="2191ED32">
        <w:rPr>
          <w:rFonts w:ascii="Verdana" w:hAnsi="Verdana" w:cs="Arial"/>
          <w:sz w:val="20"/>
          <w:szCs w:val="20"/>
          <w:lang w:val="es-CO" w:eastAsia="es-CO"/>
        </w:rPr>
        <w:t>C</w:t>
      </w:r>
      <w:r w:rsidRPr="2191ED32">
        <w:rPr>
          <w:rFonts w:ascii="Verdana" w:hAnsi="Verdana" w:cs="Arial"/>
          <w:sz w:val="20"/>
          <w:szCs w:val="20"/>
        </w:rPr>
        <w:t>liente interno que corresponde a partes interesadas de la entidad según aplique.</w:t>
      </w:r>
    </w:p>
    <w:p w14:paraId="4723B112" w14:textId="77777777" w:rsidR="00A075B9" w:rsidRDefault="00A075B9" w:rsidP="00A075B9">
      <w:pPr>
        <w:pStyle w:val="Prrafodelista"/>
        <w:autoSpaceDE w:val="0"/>
        <w:autoSpaceDN w:val="0"/>
        <w:adjustRightInd w:val="0"/>
        <w:spacing w:after="240"/>
        <w:ind w:left="360"/>
        <w:jc w:val="both"/>
        <w:rPr>
          <w:rFonts w:ascii="Verdana" w:hAnsi="Verdana" w:cs="Arial"/>
          <w:sz w:val="20"/>
          <w:szCs w:val="20"/>
        </w:rPr>
      </w:pPr>
    </w:p>
    <w:p w14:paraId="43BDBA25" w14:textId="77777777" w:rsidR="00844C55" w:rsidRPr="00A075B9" w:rsidRDefault="00844C55" w:rsidP="00A075B9">
      <w:pPr>
        <w:pStyle w:val="Prrafodelista"/>
        <w:autoSpaceDE w:val="0"/>
        <w:autoSpaceDN w:val="0"/>
        <w:adjustRightInd w:val="0"/>
        <w:spacing w:after="240"/>
        <w:ind w:left="360"/>
        <w:jc w:val="both"/>
        <w:rPr>
          <w:rFonts w:ascii="Verdana" w:hAnsi="Verdana" w:cs="Arial"/>
          <w:sz w:val="20"/>
          <w:szCs w:val="20"/>
        </w:rPr>
      </w:pPr>
    </w:p>
    <w:p w14:paraId="28966DC3" w14:textId="77777777" w:rsidR="00AB49AB" w:rsidRDefault="005A3842" w:rsidP="00AB49AB">
      <w:pPr>
        <w:pStyle w:val="Prrafodelista"/>
        <w:numPr>
          <w:ilvl w:val="0"/>
          <w:numId w:val="10"/>
        </w:numPr>
        <w:jc w:val="both"/>
        <w:rPr>
          <w:rFonts w:ascii="Verdana" w:hAnsi="Verdana" w:cs="Arial"/>
          <w:sz w:val="20"/>
          <w:szCs w:val="20"/>
        </w:rPr>
      </w:pPr>
      <w:r w:rsidRPr="00240211">
        <w:rPr>
          <w:rFonts w:ascii="Verdana" w:hAnsi="Verdana" w:cs="Arial"/>
          <w:b/>
          <w:sz w:val="20"/>
          <w:szCs w:val="20"/>
        </w:rPr>
        <w:t>ACTIVIDADES:</w:t>
      </w:r>
      <w:r w:rsidRPr="00240211">
        <w:rPr>
          <w:rFonts w:ascii="Verdana" w:hAnsi="Verdana" w:cs="Arial"/>
          <w:sz w:val="20"/>
          <w:szCs w:val="20"/>
        </w:rPr>
        <w:t xml:space="preserve"> </w:t>
      </w:r>
    </w:p>
    <w:p w14:paraId="72D8E8ED" w14:textId="77777777" w:rsidR="00AF16C9" w:rsidRDefault="00AF16C9" w:rsidP="00AF16C9">
      <w:pPr>
        <w:pStyle w:val="Prrafodelista"/>
        <w:ind w:left="360"/>
        <w:jc w:val="both"/>
        <w:rPr>
          <w:rFonts w:ascii="Verdana" w:hAnsi="Verdana" w:cs="Arial"/>
          <w:sz w:val="20"/>
          <w:szCs w:val="20"/>
        </w:rPr>
      </w:pPr>
    </w:p>
    <w:p w14:paraId="35D075E3" w14:textId="0DD591C0" w:rsidR="00AF3A0D" w:rsidRDefault="00270AE2" w:rsidP="2736C7C4">
      <w:pPr>
        <w:pStyle w:val="Prrafodelista"/>
        <w:numPr>
          <w:ilvl w:val="0"/>
          <w:numId w:val="28"/>
        </w:numPr>
        <w:jc w:val="both"/>
        <w:rPr>
          <w:rFonts w:ascii="Verdana" w:hAnsi="Verdana"/>
          <w:sz w:val="20"/>
          <w:szCs w:val="20"/>
          <w:lang w:val="es-ES"/>
        </w:rPr>
      </w:pPr>
      <w:r w:rsidRPr="2736C7C4">
        <w:rPr>
          <w:rFonts w:ascii="Verdana" w:hAnsi="Verdana" w:cs="Arial"/>
          <w:sz w:val="20"/>
          <w:szCs w:val="20"/>
          <w:lang w:val="es-ES"/>
        </w:rPr>
        <w:t xml:space="preserve">Diligenciar el </w:t>
      </w:r>
      <w:r w:rsidR="00990047" w:rsidRPr="001D52EA">
        <w:rPr>
          <w:rFonts w:ascii="Verdana" w:hAnsi="Verdana"/>
          <w:sz w:val="20"/>
          <w:szCs w:val="20"/>
          <w:lang w:val="es-ES"/>
        </w:rPr>
        <w:t xml:space="preserve">formato </w:t>
      </w:r>
      <w:r w:rsidR="00A127D2" w:rsidRPr="001D52EA">
        <w:rPr>
          <w:rFonts w:ascii="Verdana" w:hAnsi="Verdana"/>
          <w:sz w:val="20"/>
          <w:szCs w:val="20"/>
          <w:lang w:val="es-ES"/>
        </w:rPr>
        <w:t xml:space="preserve">de </w:t>
      </w:r>
      <w:r w:rsidR="00990047" w:rsidRPr="001D52EA">
        <w:rPr>
          <w:rFonts w:ascii="Verdana" w:hAnsi="Verdana"/>
          <w:sz w:val="20"/>
          <w:szCs w:val="20"/>
          <w:lang w:val="es-ES"/>
        </w:rPr>
        <w:t>solicitud de servicio de telefonía</w:t>
      </w:r>
      <w:r w:rsidRPr="001D52EA">
        <w:rPr>
          <w:rFonts w:ascii="Verdana" w:hAnsi="Verdana"/>
          <w:sz w:val="20"/>
          <w:szCs w:val="20"/>
          <w:lang w:val="es-ES"/>
        </w:rPr>
        <w:t xml:space="preserve"> IP</w:t>
      </w:r>
      <w:r w:rsidRPr="2736C7C4">
        <w:rPr>
          <w:rFonts w:ascii="Verdana" w:hAnsi="Verdana"/>
          <w:sz w:val="20"/>
          <w:szCs w:val="20"/>
          <w:lang w:val="es-ES"/>
        </w:rPr>
        <w:t xml:space="preserve"> por parte del </w:t>
      </w:r>
      <w:r w:rsidR="009B4DEE" w:rsidRPr="2736C7C4">
        <w:rPr>
          <w:rFonts w:ascii="Verdana" w:hAnsi="Verdana"/>
          <w:sz w:val="20"/>
          <w:szCs w:val="20"/>
          <w:lang w:val="es-ES"/>
        </w:rPr>
        <w:t>usuario que</w:t>
      </w:r>
      <w:r w:rsidRPr="2736C7C4">
        <w:rPr>
          <w:rFonts w:ascii="Verdana" w:hAnsi="Verdana"/>
          <w:sz w:val="20"/>
          <w:szCs w:val="20"/>
          <w:lang w:val="es-ES"/>
        </w:rPr>
        <w:t xml:space="preserve"> requiere el servicio telefónico</w:t>
      </w:r>
      <w:r w:rsidR="00AF3A0D" w:rsidRPr="2736C7C4">
        <w:rPr>
          <w:rFonts w:ascii="Verdana" w:hAnsi="Verdana"/>
          <w:sz w:val="20"/>
          <w:szCs w:val="20"/>
          <w:lang w:val="es-ES"/>
        </w:rPr>
        <w:t xml:space="preserve"> </w:t>
      </w:r>
      <w:r w:rsidR="00474C9A" w:rsidRPr="2736C7C4">
        <w:rPr>
          <w:rFonts w:ascii="Verdana" w:hAnsi="Verdana"/>
          <w:sz w:val="20"/>
          <w:szCs w:val="20"/>
          <w:lang w:val="es-ES"/>
        </w:rPr>
        <w:t xml:space="preserve">y se remite </w:t>
      </w:r>
      <w:r w:rsidR="00AF3A0D" w:rsidRPr="2736C7C4">
        <w:rPr>
          <w:rFonts w:ascii="Verdana" w:hAnsi="Verdana"/>
          <w:sz w:val="20"/>
          <w:szCs w:val="20"/>
          <w:lang w:val="es-ES"/>
        </w:rPr>
        <w:t xml:space="preserve">a través de los canales </w:t>
      </w:r>
      <w:r w:rsidR="00920548">
        <w:rPr>
          <w:rFonts w:ascii="Verdana" w:hAnsi="Verdana"/>
          <w:sz w:val="20"/>
          <w:szCs w:val="20"/>
          <w:lang w:val="es-ES"/>
        </w:rPr>
        <w:t xml:space="preserve">de atención </w:t>
      </w:r>
      <w:r w:rsidR="00AF3A0D" w:rsidRPr="2736C7C4">
        <w:rPr>
          <w:rFonts w:ascii="Verdana" w:hAnsi="Verdana"/>
          <w:sz w:val="20"/>
          <w:szCs w:val="20"/>
          <w:lang w:val="es-ES"/>
        </w:rPr>
        <w:t xml:space="preserve">dispuestos </w:t>
      </w:r>
      <w:r w:rsidR="00AF3A0D" w:rsidRPr="2736C7C4">
        <w:rPr>
          <w:rFonts w:ascii="Verdana" w:hAnsi="Verdana"/>
          <w:sz w:val="20"/>
          <w:szCs w:val="20"/>
          <w:lang w:val="es-ES"/>
        </w:rPr>
        <w:lastRenderedPageBreak/>
        <w:t>por la OTI</w:t>
      </w:r>
      <w:r w:rsidR="003E2A9B">
        <w:rPr>
          <w:rFonts w:ascii="Verdana" w:hAnsi="Verdana"/>
          <w:sz w:val="20"/>
          <w:szCs w:val="20"/>
          <w:lang w:val="es-ES"/>
        </w:rPr>
        <w:t xml:space="preserve"> según lo establecido en el procedimiento </w:t>
      </w:r>
      <w:r w:rsidR="00422696">
        <w:rPr>
          <w:rFonts w:ascii="Verdana" w:hAnsi="Verdana" w:cs="Arial"/>
          <w:sz w:val="20"/>
          <w:szCs w:val="20"/>
        </w:rPr>
        <w:t>de g</w:t>
      </w:r>
      <w:r w:rsidR="00422696" w:rsidRPr="00670D80">
        <w:rPr>
          <w:rFonts w:ascii="Verdana" w:hAnsi="Verdana" w:cs="Arial"/>
          <w:sz w:val="20"/>
          <w:szCs w:val="20"/>
        </w:rPr>
        <w:t>estión de servicios e infraestructura tecnológica</w:t>
      </w:r>
      <w:r w:rsidRPr="2736C7C4">
        <w:rPr>
          <w:rFonts w:ascii="Verdana" w:hAnsi="Verdana"/>
          <w:sz w:val="20"/>
          <w:szCs w:val="20"/>
          <w:lang w:val="es-ES"/>
        </w:rPr>
        <w:t>; este formato debe estar autorizado por parte de</w:t>
      </w:r>
      <w:r w:rsidR="007D74E0" w:rsidRPr="2736C7C4">
        <w:rPr>
          <w:rFonts w:ascii="Verdana" w:hAnsi="Verdana"/>
          <w:sz w:val="20"/>
          <w:szCs w:val="20"/>
          <w:lang w:val="es-ES"/>
        </w:rPr>
        <w:t>l</w:t>
      </w:r>
      <w:r w:rsidRPr="2736C7C4">
        <w:rPr>
          <w:rFonts w:ascii="Verdana" w:hAnsi="Verdana"/>
          <w:sz w:val="20"/>
          <w:szCs w:val="20"/>
          <w:lang w:val="es-ES"/>
        </w:rPr>
        <w:t xml:space="preserve"> </w:t>
      </w:r>
      <w:proofErr w:type="gramStart"/>
      <w:r w:rsidRPr="2736C7C4">
        <w:rPr>
          <w:rFonts w:ascii="Verdana" w:hAnsi="Verdana"/>
          <w:sz w:val="20"/>
          <w:szCs w:val="20"/>
          <w:lang w:val="es-ES"/>
        </w:rPr>
        <w:t>Director</w:t>
      </w:r>
      <w:proofErr w:type="gramEnd"/>
      <w:r w:rsidR="009B4DEE" w:rsidRPr="2736C7C4">
        <w:rPr>
          <w:rFonts w:ascii="Verdana" w:hAnsi="Verdana"/>
          <w:sz w:val="20"/>
          <w:szCs w:val="20"/>
          <w:lang w:val="es-ES"/>
        </w:rPr>
        <w:t>(</w:t>
      </w:r>
      <w:r w:rsidR="00800D4A" w:rsidRPr="2736C7C4">
        <w:rPr>
          <w:rFonts w:ascii="Verdana" w:hAnsi="Verdana"/>
          <w:sz w:val="20"/>
          <w:szCs w:val="20"/>
          <w:lang w:val="es-ES"/>
        </w:rPr>
        <w:t>a)</w:t>
      </w:r>
      <w:r w:rsidRPr="2736C7C4">
        <w:rPr>
          <w:rFonts w:ascii="Verdana" w:hAnsi="Verdana"/>
          <w:sz w:val="20"/>
          <w:szCs w:val="20"/>
          <w:lang w:val="es-ES"/>
        </w:rPr>
        <w:t>, Director</w:t>
      </w:r>
      <w:r w:rsidR="009B4DEE" w:rsidRPr="2736C7C4">
        <w:rPr>
          <w:rFonts w:ascii="Verdana" w:hAnsi="Verdana"/>
          <w:sz w:val="20"/>
          <w:szCs w:val="20"/>
          <w:lang w:val="es-ES"/>
        </w:rPr>
        <w:t>(a)</w:t>
      </w:r>
      <w:r w:rsidRPr="2736C7C4">
        <w:rPr>
          <w:rFonts w:ascii="Verdana" w:hAnsi="Verdana"/>
          <w:sz w:val="20"/>
          <w:szCs w:val="20"/>
          <w:lang w:val="es-ES"/>
        </w:rPr>
        <w:t xml:space="preserve"> Territorial, Subdirecto</w:t>
      </w:r>
      <w:r w:rsidR="00800D4A" w:rsidRPr="2736C7C4">
        <w:rPr>
          <w:rFonts w:ascii="Verdana" w:hAnsi="Verdana"/>
          <w:sz w:val="20"/>
          <w:szCs w:val="20"/>
          <w:lang w:val="es-ES"/>
        </w:rPr>
        <w:t>r(a)</w:t>
      </w:r>
      <w:r w:rsidRPr="2736C7C4">
        <w:rPr>
          <w:rFonts w:ascii="Verdana" w:hAnsi="Verdana"/>
          <w:sz w:val="20"/>
          <w:szCs w:val="20"/>
          <w:lang w:val="es-ES"/>
        </w:rPr>
        <w:t>, Jefe</w:t>
      </w:r>
      <w:r w:rsidR="00800D4A" w:rsidRPr="2736C7C4">
        <w:rPr>
          <w:rFonts w:ascii="Verdana" w:hAnsi="Verdana"/>
          <w:sz w:val="20"/>
          <w:szCs w:val="20"/>
          <w:lang w:val="es-ES"/>
        </w:rPr>
        <w:t>(a)</w:t>
      </w:r>
      <w:r w:rsidRPr="2736C7C4">
        <w:rPr>
          <w:rFonts w:ascii="Verdana" w:hAnsi="Verdana"/>
          <w:sz w:val="20"/>
          <w:szCs w:val="20"/>
          <w:lang w:val="es-ES"/>
        </w:rPr>
        <w:t xml:space="preserve"> de </w:t>
      </w:r>
      <w:r w:rsidR="00B80680">
        <w:rPr>
          <w:rFonts w:ascii="Verdana" w:hAnsi="Verdana"/>
          <w:sz w:val="20"/>
          <w:szCs w:val="20"/>
          <w:lang w:val="es-ES"/>
        </w:rPr>
        <w:t>oficina</w:t>
      </w:r>
      <w:r w:rsidR="00B80680" w:rsidRPr="2736C7C4">
        <w:rPr>
          <w:rFonts w:ascii="Verdana" w:hAnsi="Verdana"/>
          <w:sz w:val="20"/>
          <w:szCs w:val="20"/>
          <w:lang w:val="es-ES"/>
        </w:rPr>
        <w:t xml:space="preserve"> </w:t>
      </w:r>
      <w:r w:rsidRPr="2736C7C4">
        <w:rPr>
          <w:rFonts w:ascii="Verdana" w:hAnsi="Verdana"/>
          <w:sz w:val="20"/>
          <w:szCs w:val="20"/>
          <w:lang w:val="es-ES"/>
        </w:rPr>
        <w:t>o Coordinador</w:t>
      </w:r>
      <w:r w:rsidR="00800D4A" w:rsidRPr="2736C7C4">
        <w:rPr>
          <w:rFonts w:ascii="Verdana" w:hAnsi="Verdana"/>
          <w:sz w:val="20"/>
          <w:szCs w:val="20"/>
          <w:lang w:val="es-ES"/>
        </w:rPr>
        <w:t>(a)</w:t>
      </w:r>
      <w:r w:rsidRPr="2736C7C4">
        <w:rPr>
          <w:rFonts w:ascii="Verdana" w:hAnsi="Verdana"/>
          <w:sz w:val="20"/>
          <w:szCs w:val="20"/>
          <w:lang w:val="es-ES"/>
        </w:rPr>
        <w:t xml:space="preserve"> y firmado por parte del solicitante.</w:t>
      </w:r>
      <w:r w:rsidR="00D1622B" w:rsidRPr="2736C7C4">
        <w:rPr>
          <w:rFonts w:ascii="Verdana" w:hAnsi="Verdana"/>
          <w:sz w:val="20"/>
          <w:szCs w:val="20"/>
          <w:lang w:val="es-ES"/>
        </w:rPr>
        <w:t xml:space="preserve"> Para funcionalidades</w:t>
      </w:r>
      <w:r w:rsidR="00EA7204" w:rsidRPr="2736C7C4">
        <w:rPr>
          <w:rFonts w:ascii="Verdana" w:hAnsi="Verdana"/>
          <w:sz w:val="20"/>
          <w:szCs w:val="20"/>
          <w:lang w:val="es-ES"/>
        </w:rPr>
        <w:t xml:space="preserve"> </w:t>
      </w:r>
      <w:r w:rsidR="00D1622B" w:rsidRPr="2736C7C4">
        <w:rPr>
          <w:rFonts w:ascii="Verdana" w:hAnsi="Verdana"/>
          <w:sz w:val="20"/>
          <w:szCs w:val="20"/>
          <w:lang w:val="es-ES"/>
        </w:rPr>
        <w:t>especiales se debe</w:t>
      </w:r>
      <w:r w:rsidR="004670F4" w:rsidRPr="2736C7C4">
        <w:rPr>
          <w:rFonts w:ascii="Verdana" w:hAnsi="Verdana"/>
          <w:sz w:val="20"/>
          <w:szCs w:val="20"/>
          <w:lang w:val="es-ES"/>
        </w:rPr>
        <w:t xml:space="preserve"> contar con aprobación de Secretaría General diligenciada en el formato de Solicitud de Servicios de Telefonía IP en el campo “DATOS AUTORIZACIÓN” y las firmas respectivas</w:t>
      </w:r>
      <w:r w:rsidR="00FF21F7" w:rsidRPr="2736C7C4">
        <w:rPr>
          <w:rFonts w:ascii="Verdana" w:hAnsi="Verdana"/>
          <w:sz w:val="20"/>
          <w:szCs w:val="20"/>
          <w:lang w:val="es-ES"/>
        </w:rPr>
        <w:t>.</w:t>
      </w:r>
    </w:p>
    <w:p w14:paraId="1645C4B1" w14:textId="77777777" w:rsidR="00FF21F7" w:rsidRDefault="00FF21F7" w:rsidP="00FF21F7">
      <w:pPr>
        <w:pStyle w:val="Prrafodelista"/>
        <w:ind w:left="360"/>
        <w:jc w:val="both"/>
        <w:rPr>
          <w:rFonts w:ascii="Verdana" w:hAnsi="Verdana"/>
          <w:sz w:val="20"/>
          <w:szCs w:val="20"/>
        </w:rPr>
      </w:pPr>
    </w:p>
    <w:p w14:paraId="027E76F3" w14:textId="7D3CC229" w:rsidR="00F07A02" w:rsidRPr="00371925" w:rsidRDefault="00917C04" w:rsidP="2191ED32">
      <w:pPr>
        <w:pStyle w:val="Prrafodelista"/>
        <w:numPr>
          <w:ilvl w:val="0"/>
          <w:numId w:val="28"/>
        </w:numPr>
        <w:tabs>
          <w:tab w:val="left" w:pos="284"/>
        </w:tabs>
        <w:spacing w:after="0"/>
        <w:jc w:val="both"/>
        <w:rPr>
          <w:rStyle w:val="eop"/>
          <w:lang w:val="es-ES"/>
        </w:rPr>
      </w:pPr>
      <w:r w:rsidRPr="2191ED32">
        <w:rPr>
          <w:rStyle w:val="eop"/>
          <w:rFonts w:ascii="Verdana" w:hAnsi="Verdana" w:cs="Arial"/>
          <w:sz w:val="20"/>
          <w:szCs w:val="20"/>
          <w:lang w:val="es-ES"/>
        </w:rPr>
        <w:t xml:space="preserve"> </w:t>
      </w:r>
      <w:r w:rsidR="00145D70" w:rsidRPr="2191ED32">
        <w:rPr>
          <w:rStyle w:val="eop"/>
          <w:rFonts w:ascii="Verdana" w:hAnsi="Verdana" w:cs="Arial"/>
          <w:sz w:val="20"/>
          <w:szCs w:val="20"/>
          <w:lang w:val="es-ES"/>
        </w:rPr>
        <w:t>E</w:t>
      </w:r>
      <w:r w:rsidR="00A955A1" w:rsidRPr="2191ED32">
        <w:rPr>
          <w:rStyle w:val="eop"/>
          <w:rFonts w:ascii="Verdana" w:hAnsi="Verdana" w:cs="Arial"/>
          <w:sz w:val="20"/>
          <w:szCs w:val="20"/>
          <w:lang w:val="es-ES"/>
        </w:rPr>
        <w:t xml:space="preserve">l especialista asignado </w:t>
      </w:r>
      <w:r w:rsidR="00DD0763" w:rsidRPr="2191ED32">
        <w:rPr>
          <w:rStyle w:val="eop"/>
          <w:rFonts w:ascii="Verdana" w:hAnsi="Verdana" w:cs="Arial"/>
          <w:sz w:val="20"/>
          <w:szCs w:val="20"/>
          <w:lang w:val="es-ES"/>
        </w:rPr>
        <w:t xml:space="preserve">recibe la solicitud previo registro en la herramienta de gestión, y </w:t>
      </w:r>
      <w:r w:rsidR="00A955A1" w:rsidRPr="2191ED32">
        <w:rPr>
          <w:rStyle w:val="eop"/>
          <w:rFonts w:ascii="Verdana" w:hAnsi="Verdana" w:cs="Arial"/>
          <w:sz w:val="20"/>
          <w:szCs w:val="20"/>
          <w:lang w:val="es-ES"/>
        </w:rPr>
        <w:t>v</w:t>
      </w:r>
      <w:r w:rsidR="00F07A02" w:rsidRPr="2191ED32">
        <w:rPr>
          <w:rStyle w:val="eop"/>
          <w:rFonts w:ascii="Verdana" w:hAnsi="Verdana" w:cs="Arial"/>
          <w:sz w:val="20"/>
          <w:szCs w:val="20"/>
          <w:lang w:val="es-ES"/>
        </w:rPr>
        <w:t>alidará la completitud de la información remitida por el usuario</w:t>
      </w:r>
      <w:r w:rsidR="00D90206" w:rsidRPr="2191ED32">
        <w:rPr>
          <w:rStyle w:val="eop"/>
          <w:rFonts w:ascii="Verdana" w:hAnsi="Verdana" w:cs="Arial"/>
          <w:sz w:val="20"/>
          <w:szCs w:val="20"/>
          <w:lang w:val="es-ES"/>
        </w:rPr>
        <w:t xml:space="preserve"> en el formato </w:t>
      </w:r>
      <w:r w:rsidR="008A0AE3" w:rsidRPr="2191ED32">
        <w:rPr>
          <w:rStyle w:val="eop"/>
          <w:rFonts w:ascii="Verdana" w:hAnsi="Verdana" w:cs="Arial"/>
          <w:sz w:val="20"/>
          <w:szCs w:val="20"/>
          <w:lang w:val="es-ES"/>
        </w:rPr>
        <w:t xml:space="preserve">de </w:t>
      </w:r>
      <w:r w:rsidR="00145D70" w:rsidRPr="2191ED32">
        <w:rPr>
          <w:rFonts w:ascii="Verdana" w:hAnsi="Verdana"/>
          <w:sz w:val="20"/>
          <w:szCs w:val="20"/>
          <w:lang w:val="es-ES"/>
        </w:rPr>
        <w:t xml:space="preserve">solicitud de servicio de telefonía IP </w:t>
      </w:r>
      <w:r w:rsidR="00D90206" w:rsidRPr="2191ED32">
        <w:rPr>
          <w:rStyle w:val="eop"/>
          <w:rFonts w:ascii="Verdana" w:hAnsi="Verdana" w:cs="Arial"/>
          <w:sz w:val="20"/>
          <w:szCs w:val="20"/>
          <w:lang w:val="es-ES"/>
        </w:rPr>
        <w:t xml:space="preserve">o </w:t>
      </w:r>
      <w:r w:rsidR="00145D70" w:rsidRPr="2191ED32">
        <w:rPr>
          <w:rStyle w:val="eop"/>
          <w:rFonts w:ascii="Verdana" w:hAnsi="Verdana" w:cs="Arial"/>
          <w:sz w:val="20"/>
          <w:szCs w:val="20"/>
          <w:lang w:val="es-ES"/>
        </w:rPr>
        <w:t xml:space="preserve">en la </w:t>
      </w:r>
      <w:r w:rsidR="00D90206" w:rsidRPr="2191ED32">
        <w:rPr>
          <w:rStyle w:val="eop"/>
          <w:rFonts w:ascii="Verdana" w:hAnsi="Verdana" w:cs="Arial"/>
          <w:sz w:val="20"/>
          <w:szCs w:val="20"/>
          <w:lang w:val="es-ES"/>
        </w:rPr>
        <w:t>aplicación y</w:t>
      </w:r>
      <w:r w:rsidR="00F07A02" w:rsidRPr="2191ED32">
        <w:rPr>
          <w:rStyle w:val="eop"/>
          <w:rFonts w:ascii="Verdana" w:hAnsi="Verdana" w:cs="Arial"/>
          <w:sz w:val="20"/>
          <w:szCs w:val="20"/>
          <w:lang w:val="es-ES"/>
        </w:rPr>
        <w:t xml:space="preserve"> en el evento de requerir información adicional se contactará al usuario</w:t>
      </w:r>
      <w:r w:rsidR="00D90AD4" w:rsidRPr="2191ED32">
        <w:rPr>
          <w:rStyle w:val="eop"/>
          <w:rFonts w:ascii="Verdana" w:hAnsi="Verdana" w:cs="Arial"/>
          <w:sz w:val="20"/>
          <w:szCs w:val="20"/>
          <w:lang w:val="es-ES"/>
        </w:rPr>
        <w:t xml:space="preserve"> para gestionar lo requer</w:t>
      </w:r>
      <w:r w:rsidR="00C665E4" w:rsidRPr="2191ED32">
        <w:rPr>
          <w:rStyle w:val="eop"/>
          <w:rFonts w:ascii="Verdana" w:hAnsi="Verdana" w:cs="Arial"/>
          <w:sz w:val="20"/>
          <w:szCs w:val="20"/>
          <w:lang w:val="es-ES"/>
        </w:rPr>
        <w:t xml:space="preserve">ido </w:t>
      </w:r>
      <w:r w:rsidR="00145D70" w:rsidRPr="2191ED32">
        <w:rPr>
          <w:rStyle w:val="eop"/>
          <w:rFonts w:ascii="Verdana" w:hAnsi="Verdana" w:cs="Arial"/>
          <w:sz w:val="20"/>
          <w:szCs w:val="20"/>
          <w:lang w:val="es-ES"/>
        </w:rPr>
        <w:t>con el fin de</w:t>
      </w:r>
      <w:r w:rsidR="00C665E4" w:rsidRPr="2191ED32">
        <w:rPr>
          <w:rStyle w:val="eop"/>
          <w:rFonts w:ascii="Verdana" w:hAnsi="Verdana" w:cs="Arial"/>
          <w:sz w:val="20"/>
          <w:szCs w:val="20"/>
          <w:lang w:val="es-ES"/>
        </w:rPr>
        <w:t xml:space="preserve"> dar continuidad a la prestación del servicio</w:t>
      </w:r>
      <w:r w:rsidR="00F07A02" w:rsidRPr="2191ED32">
        <w:rPr>
          <w:rStyle w:val="eop"/>
          <w:rFonts w:ascii="Verdana" w:hAnsi="Verdana" w:cs="Arial"/>
          <w:sz w:val="20"/>
          <w:szCs w:val="20"/>
          <w:lang w:val="es-ES"/>
        </w:rPr>
        <w:t>.</w:t>
      </w:r>
    </w:p>
    <w:p w14:paraId="2834CE8F" w14:textId="77777777" w:rsidR="00AF3A0D" w:rsidRPr="00371925" w:rsidRDefault="00AF3A0D" w:rsidP="00AF3A0D">
      <w:pPr>
        <w:pStyle w:val="Prrafodelista"/>
        <w:ind w:left="360"/>
        <w:jc w:val="both"/>
        <w:rPr>
          <w:rFonts w:ascii="Verdana" w:hAnsi="Verdana"/>
          <w:b/>
          <w:bCs/>
          <w:noProof/>
        </w:rPr>
      </w:pPr>
    </w:p>
    <w:p w14:paraId="786CB476" w14:textId="4EEA5C88" w:rsidR="00270AE2" w:rsidRPr="00360BF8" w:rsidRDefault="009E44AE" w:rsidP="2736C7C4">
      <w:pPr>
        <w:pStyle w:val="Prrafodelista"/>
        <w:numPr>
          <w:ilvl w:val="0"/>
          <w:numId w:val="28"/>
        </w:numPr>
        <w:tabs>
          <w:tab w:val="left" w:pos="284"/>
        </w:tabs>
        <w:spacing w:after="0"/>
        <w:jc w:val="both"/>
        <w:rPr>
          <w:rFonts w:ascii="Verdana" w:hAnsi="Verdana" w:cs="Arial"/>
          <w:sz w:val="20"/>
          <w:szCs w:val="20"/>
          <w:lang w:val="es-ES"/>
        </w:rPr>
      </w:pPr>
      <w:r w:rsidRPr="2736C7C4">
        <w:rPr>
          <w:rStyle w:val="eop"/>
          <w:rFonts w:ascii="Verdana" w:hAnsi="Verdana" w:cs="Arial"/>
          <w:sz w:val="20"/>
          <w:szCs w:val="20"/>
          <w:lang w:val="es-ES"/>
        </w:rPr>
        <w:t xml:space="preserve">Se procede a implementar la </w:t>
      </w:r>
      <w:r w:rsidR="00DD0268" w:rsidRPr="2736C7C4">
        <w:rPr>
          <w:rStyle w:val="eop"/>
          <w:rFonts w:ascii="Verdana" w:hAnsi="Verdana" w:cs="Arial"/>
          <w:sz w:val="20"/>
          <w:szCs w:val="20"/>
          <w:lang w:val="es-ES"/>
        </w:rPr>
        <w:t>solución</w:t>
      </w:r>
      <w:r w:rsidRPr="2736C7C4">
        <w:rPr>
          <w:rStyle w:val="eop"/>
          <w:rFonts w:ascii="Verdana" w:hAnsi="Verdana" w:cs="Arial"/>
          <w:sz w:val="20"/>
          <w:szCs w:val="20"/>
          <w:lang w:val="es-ES"/>
        </w:rPr>
        <w:t xml:space="preserve"> frente al servicio de telefonía IP </w:t>
      </w:r>
      <w:r w:rsidR="00EA7204" w:rsidRPr="2736C7C4">
        <w:rPr>
          <w:rStyle w:val="eop"/>
          <w:rFonts w:ascii="Verdana" w:hAnsi="Verdana" w:cs="Arial"/>
          <w:sz w:val="20"/>
          <w:szCs w:val="20"/>
          <w:lang w:val="es-ES"/>
        </w:rPr>
        <w:t xml:space="preserve">por parte del </w:t>
      </w:r>
      <w:r w:rsidR="00145D70" w:rsidRPr="2736C7C4">
        <w:rPr>
          <w:rStyle w:val="eop"/>
          <w:rFonts w:ascii="Verdana" w:hAnsi="Verdana" w:cs="Arial"/>
          <w:sz w:val="20"/>
          <w:szCs w:val="20"/>
          <w:lang w:val="es-ES"/>
        </w:rPr>
        <w:t xml:space="preserve">especialista </w:t>
      </w:r>
      <w:r w:rsidR="00EA7204" w:rsidRPr="2736C7C4">
        <w:rPr>
          <w:rStyle w:val="eop"/>
          <w:rFonts w:ascii="Verdana" w:hAnsi="Verdana" w:cs="Arial"/>
          <w:sz w:val="20"/>
          <w:szCs w:val="20"/>
          <w:lang w:val="es-ES"/>
        </w:rPr>
        <w:t>designado del equipo de infraestructura TI ya sea para hacer entrega y puesta en operación del teléfono IP o para atender otras solicitudes relacionadas con equipos ya instalados</w:t>
      </w:r>
      <w:r w:rsidR="00C81D9D" w:rsidRPr="2736C7C4">
        <w:rPr>
          <w:rStyle w:val="eop"/>
          <w:rFonts w:ascii="Verdana" w:hAnsi="Verdana" w:cs="Arial"/>
          <w:sz w:val="20"/>
          <w:szCs w:val="20"/>
          <w:lang w:val="es-ES"/>
        </w:rPr>
        <w:t>, se registrar</w:t>
      </w:r>
      <w:r w:rsidR="00145D70" w:rsidRPr="2736C7C4">
        <w:rPr>
          <w:rStyle w:val="eop"/>
          <w:rFonts w:ascii="Verdana" w:hAnsi="Verdana" w:cs="Arial"/>
          <w:sz w:val="20"/>
          <w:szCs w:val="20"/>
          <w:lang w:val="es-ES"/>
        </w:rPr>
        <w:t>á</w:t>
      </w:r>
      <w:r w:rsidR="00C81D9D" w:rsidRPr="2736C7C4">
        <w:rPr>
          <w:rStyle w:val="eop"/>
          <w:rFonts w:ascii="Verdana" w:hAnsi="Verdana" w:cs="Arial"/>
          <w:sz w:val="20"/>
          <w:szCs w:val="20"/>
          <w:lang w:val="es-ES"/>
        </w:rPr>
        <w:t xml:space="preserve"> la información de la solución conforme a lo establecido en el </w:t>
      </w:r>
      <w:r w:rsidR="001448B9">
        <w:rPr>
          <w:rFonts w:ascii="Verdana" w:hAnsi="Verdana" w:cs="Arial"/>
          <w:sz w:val="20"/>
          <w:szCs w:val="20"/>
          <w:lang w:val="es-ES"/>
        </w:rPr>
        <w:t>“Manual</w:t>
      </w:r>
      <w:r w:rsidR="00C81D9D" w:rsidRPr="2736C7C4">
        <w:rPr>
          <w:rFonts w:ascii="Verdana" w:hAnsi="Verdana" w:cs="Arial"/>
          <w:sz w:val="20"/>
          <w:szCs w:val="20"/>
          <w:lang w:val="es-ES"/>
        </w:rPr>
        <w:t xml:space="preserve"> para el soporte y atención en la herramienta de gestión</w:t>
      </w:r>
      <w:r w:rsidR="001448B9">
        <w:rPr>
          <w:rFonts w:ascii="Verdana" w:hAnsi="Verdana" w:cs="Arial"/>
          <w:sz w:val="20"/>
          <w:szCs w:val="20"/>
          <w:lang w:val="es-ES"/>
        </w:rPr>
        <w:t>”</w:t>
      </w:r>
      <w:r w:rsidR="00C81D9D" w:rsidRPr="2736C7C4">
        <w:rPr>
          <w:rFonts w:ascii="Verdana" w:hAnsi="Verdana" w:cs="Arial"/>
          <w:sz w:val="20"/>
          <w:szCs w:val="20"/>
          <w:lang w:val="es-ES"/>
        </w:rPr>
        <w:t xml:space="preserve"> vigente.</w:t>
      </w:r>
      <w:r>
        <w:tab/>
      </w:r>
    </w:p>
    <w:p w14:paraId="12A3E40B" w14:textId="77777777" w:rsidR="00360BF8" w:rsidRPr="00360BF8" w:rsidRDefault="00360BF8" w:rsidP="00360BF8">
      <w:pPr>
        <w:pStyle w:val="Prrafodelista"/>
        <w:rPr>
          <w:rFonts w:ascii="Verdana" w:hAnsi="Verdana" w:cs="Arial"/>
          <w:sz w:val="20"/>
          <w:szCs w:val="20"/>
        </w:rPr>
      </w:pPr>
    </w:p>
    <w:p w14:paraId="4058C2E2" w14:textId="666B084D" w:rsidR="00360BF8" w:rsidRDefault="00360BF8" w:rsidP="2736C7C4">
      <w:pPr>
        <w:pStyle w:val="Prrafodelista"/>
        <w:numPr>
          <w:ilvl w:val="0"/>
          <w:numId w:val="28"/>
        </w:numPr>
        <w:tabs>
          <w:tab w:val="left" w:pos="284"/>
        </w:tabs>
        <w:spacing w:after="0"/>
        <w:jc w:val="both"/>
        <w:rPr>
          <w:rFonts w:ascii="Verdana" w:hAnsi="Verdana" w:cs="Arial"/>
          <w:sz w:val="20"/>
          <w:szCs w:val="20"/>
          <w:lang w:val="es-ES"/>
        </w:rPr>
      </w:pPr>
      <w:r w:rsidRPr="17B35079">
        <w:rPr>
          <w:rFonts w:ascii="Verdana" w:hAnsi="Verdana" w:cs="Arial"/>
          <w:sz w:val="20"/>
          <w:szCs w:val="20"/>
          <w:lang w:val="es-ES"/>
        </w:rPr>
        <w:t xml:space="preserve">Cuando la solicitud recibida incluya la entrega de aparatos telefónicos, se deberá formalizar la misma a través de la aplicación </w:t>
      </w:r>
      <w:r w:rsidR="006327EA" w:rsidRPr="17B35079">
        <w:rPr>
          <w:rFonts w:ascii="Verdana" w:hAnsi="Verdana" w:cs="Arial"/>
          <w:sz w:val="20"/>
          <w:szCs w:val="20"/>
          <w:lang w:val="es-ES"/>
        </w:rPr>
        <w:t xml:space="preserve">o del </w:t>
      </w:r>
      <w:r w:rsidR="006327EA" w:rsidRPr="00F96165">
        <w:rPr>
          <w:rFonts w:ascii="Verdana" w:hAnsi="Verdana" w:cs="Arial"/>
          <w:sz w:val="20"/>
          <w:szCs w:val="20"/>
          <w:lang w:val="es-ES"/>
        </w:rPr>
        <w:t>formato acta de entrega equipos de telefonía</w:t>
      </w:r>
      <w:r w:rsidRPr="17B35079">
        <w:rPr>
          <w:rFonts w:ascii="Verdana" w:hAnsi="Verdana" w:cs="Arial"/>
          <w:sz w:val="20"/>
          <w:szCs w:val="20"/>
          <w:lang w:val="es-ES"/>
        </w:rPr>
        <w:t xml:space="preserve">, en el cual se deberán registrar los siguientes datos: extensión asignada, ubicación del aparato o elemento entregado, nombre del usuario que lo recibe, elemento, marca, modelo, serial y placa. </w:t>
      </w:r>
    </w:p>
    <w:p w14:paraId="2F217B59" w14:textId="77777777" w:rsidR="002A06AD" w:rsidRPr="002A06AD" w:rsidRDefault="002A06AD" w:rsidP="002A06AD">
      <w:pPr>
        <w:pStyle w:val="Prrafodelista"/>
        <w:rPr>
          <w:rStyle w:val="normaltextrun"/>
          <w:rFonts w:ascii="Verdana" w:hAnsi="Verdana" w:cs="Arial"/>
          <w:sz w:val="22"/>
          <w:szCs w:val="22"/>
        </w:rPr>
      </w:pPr>
    </w:p>
    <w:p w14:paraId="73560A1E" w14:textId="395C79A8" w:rsidR="00920548" w:rsidRDefault="002A06AD" w:rsidP="00752075">
      <w:pPr>
        <w:pStyle w:val="Prrafodelista"/>
        <w:numPr>
          <w:ilvl w:val="0"/>
          <w:numId w:val="28"/>
        </w:numPr>
        <w:tabs>
          <w:tab w:val="left" w:pos="284"/>
        </w:tabs>
        <w:spacing w:after="0"/>
        <w:jc w:val="both"/>
        <w:rPr>
          <w:rFonts w:ascii="Verdana" w:hAnsi="Verdana" w:cs="Arial"/>
          <w:sz w:val="20"/>
          <w:szCs w:val="20"/>
          <w:lang w:val="es-ES"/>
        </w:rPr>
      </w:pPr>
      <w:r w:rsidRPr="2045E496">
        <w:rPr>
          <w:rFonts w:ascii="Verdana" w:hAnsi="Verdana" w:cs="Arial"/>
          <w:sz w:val="20"/>
          <w:szCs w:val="20"/>
          <w:lang w:val="es-ES"/>
        </w:rPr>
        <w:t xml:space="preserve">En caso de requerirse escalamiento a otro nivel ver </w:t>
      </w:r>
      <w:r w:rsidR="001448B9">
        <w:rPr>
          <w:rFonts w:ascii="Verdana" w:hAnsi="Verdana" w:cs="Arial"/>
          <w:sz w:val="20"/>
          <w:szCs w:val="20"/>
          <w:lang w:val="es-ES"/>
        </w:rPr>
        <w:t>“M</w:t>
      </w:r>
      <w:r w:rsidR="002D3C69" w:rsidRPr="2045E496">
        <w:rPr>
          <w:rFonts w:ascii="Verdana" w:hAnsi="Verdana" w:cs="Arial"/>
          <w:sz w:val="20"/>
          <w:szCs w:val="20"/>
          <w:lang w:val="es-ES"/>
        </w:rPr>
        <w:t>anual</w:t>
      </w:r>
      <w:r w:rsidRPr="2045E496">
        <w:rPr>
          <w:rFonts w:ascii="Verdana" w:hAnsi="Verdana" w:cs="Arial"/>
          <w:sz w:val="20"/>
          <w:szCs w:val="20"/>
          <w:lang w:val="es-ES"/>
        </w:rPr>
        <w:t xml:space="preserve"> para el soporte y atención en la herramienta de gestión</w:t>
      </w:r>
      <w:r w:rsidR="001448B9">
        <w:rPr>
          <w:rFonts w:ascii="Verdana" w:hAnsi="Verdana" w:cs="Arial"/>
          <w:sz w:val="20"/>
          <w:szCs w:val="20"/>
          <w:lang w:val="es-ES"/>
        </w:rPr>
        <w:t>”</w:t>
      </w:r>
      <w:r w:rsidRPr="2045E496">
        <w:rPr>
          <w:rFonts w:ascii="Verdana" w:hAnsi="Verdana" w:cs="Arial"/>
          <w:sz w:val="20"/>
          <w:szCs w:val="20"/>
          <w:lang w:val="es-ES"/>
        </w:rPr>
        <w:t xml:space="preserve"> vigente.</w:t>
      </w:r>
    </w:p>
    <w:p w14:paraId="661A3163" w14:textId="77777777" w:rsidR="00752075" w:rsidRPr="00752075" w:rsidRDefault="00752075" w:rsidP="00752075">
      <w:pPr>
        <w:pStyle w:val="Prrafodelista"/>
        <w:rPr>
          <w:rFonts w:ascii="Verdana" w:hAnsi="Verdana" w:cs="Arial"/>
          <w:sz w:val="20"/>
          <w:szCs w:val="20"/>
        </w:rPr>
      </w:pPr>
    </w:p>
    <w:p w14:paraId="4FD62A1B" w14:textId="77777777" w:rsidR="00752075" w:rsidRPr="006B4A9D" w:rsidRDefault="00752075" w:rsidP="00752075">
      <w:pPr>
        <w:pStyle w:val="Prrafodelista"/>
        <w:tabs>
          <w:tab w:val="left" w:pos="284"/>
        </w:tabs>
        <w:spacing w:after="0"/>
        <w:ind w:left="360"/>
        <w:jc w:val="both"/>
        <w:rPr>
          <w:rFonts w:ascii="Verdana" w:hAnsi="Verdana" w:cs="Arial"/>
          <w:sz w:val="20"/>
          <w:szCs w:val="20"/>
        </w:rPr>
      </w:pPr>
    </w:p>
    <w:p w14:paraId="4E774957" w14:textId="53D3D529" w:rsidR="00AB2BB8" w:rsidRDefault="00AB2BB8" w:rsidP="00646634">
      <w:pPr>
        <w:pStyle w:val="Prrafodelista"/>
        <w:numPr>
          <w:ilvl w:val="0"/>
          <w:numId w:val="10"/>
        </w:numPr>
        <w:tabs>
          <w:tab w:val="left" w:pos="284"/>
        </w:tabs>
        <w:spacing w:after="0"/>
        <w:rPr>
          <w:rFonts w:ascii="Verdana" w:hAnsi="Verdana" w:cs="Arial"/>
          <w:b/>
          <w:sz w:val="20"/>
          <w:szCs w:val="20"/>
        </w:rPr>
      </w:pPr>
      <w:r w:rsidRPr="00FB4A38">
        <w:rPr>
          <w:rFonts w:ascii="Verdana" w:hAnsi="Verdana" w:cs="Arial"/>
          <w:b/>
          <w:sz w:val="20"/>
          <w:szCs w:val="20"/>
        </w:rPr>
        <w:t xml:space="preserve">RECOMENDACIONES: </w:t>
      </w:r>
    </w:p>
    <w:p w14:paraId="57AEB1DA" w14:textId="7A96F854" w:rsidR="0089090B" w:rsidRPr="008120D2" w:rsidRDefault="0089090B" w:rsidP="008120D2">
      <w:pPr>
        <w:tabs>
          <w:tab w:val="left" w:pos="284"/>
        </w:tabs>
        <w:spacing w:after="0"/>
        <w:jc w:val="both"/>
        <w:rPr>
          <w:rFonts w:ascii="Verdana" w:hAnsi="Verdana" w:cs="Arial"/>
          <w:bCs/>
          <w:sz w:val="20"/>
          <w:szCs w:val="20"/>
        </w:rPr>
      </w:pPr>
    </w:p>
    <w:p w14:paraId="1F1C930F" w14:textId="56370202" w:rsidR="0089090B" w:rsidRDefault="001A1618" w:rsidP="2736C7C4">
      <w:pPr>
        <w:pStyle w:val="Prrafodelista"/>
        <w:numPr>
          <w:ilvl w:val="0"/>
          <w:numId w:val="26"/>
        </w:numPr>
        <w:tabs>
          <w:tab w:val="left" w:pos="284"/>
        </w:tabs>
        <w:spacing w:after="0"/>
        <w:ind w:left="360"/>
        <w:jc w:val="both"/>
        <w:rPr>
          <w:rFonts w:ascii="Verdana" w:hAnsi="Verdana" w:cs="Arial"/>
          <w:sz w:val="20"/>
          <w:szCs w:val="20"/>
          <w:lang w:val="es-ES"/>
        </w:rPr>
      </w:pPr>
      <w:r w:rsidRPr="2736C7C4">
        <w:rPr>
          <w:rFonts w:ascii="Verdana" w:hAnsi="Verdana" w:cs="Arial"/>
          <w:sz w:val="20"/>
          <w:szCs w:val="20"/>
          <w:lang w:val="es-ES"/>
        </w:rPr>
        <w:t xml:space="preserve">Las solicitudes de telefonía (extensión básica) o funcionalidad especial en teléfono IP ya instalado o modificación de nombre o número de extensión deberán ser realizadas por </w:t>
      </w:r>
      <w:proofErr w:type="gramStart"/>
      <w:r w:rsidR="007D74E0" w:rsidRPr="2736C7C4">
        <w:rPr>
          <w:rFonts w:ascii="Verdana" w:hAnsi="Verdana"/>
          <w:sz w:val="20"/>
          <w:szCs w:val="20"/>
          <w:lang w:val="es-ES"/>
        </w:rPr>
        <w:t>Director</w:t>
      </w:r>
      <w:proofErr w:type="gramEnd"/>
      <w:r w:rsidR="007D74E0" w:rsidRPr="2736C7C4">
        <w:rPr>
          <w:rFonts w:ascii="Verdana" w:hAnsi="Verdana"/>
          <w:sz w:val="20"/>
          <w:szCs w:val="20"/>
          <w:lang w:val="es-ES"/>
        </w:rPr>
        <w:t xml:space="preserve">(a), Director(a) Territorial, Subdirector(a), Jefe(a) de área o Coordinador(a) </w:t>
      </w:r>
      <w:r w:rsidRPr="2736C7C4">
        <w:rPr>
          <w:rFonts w:ascii="Verdana" w:hAnsi="Verdana" w:cs="Arial"/>
          <w:sz w:val="20"/>
          <w:szCs w:val="20"/>
          <w:lang w:val="es-ES"/>
        </w:rPr>
        <w:t xml:space="preserve">de la dependencia a la que pertenezcan </w:t>
      </w:r>
      <w:r w:rsidR="007D74E0" w:rsidRPr="2736C7C4">
        <w:rPr>
          <w:rFonts w:ascii="Verdana" w:hAnsi="Verdana" w:cs="Arial"/>
          <w:sz w:val="20"/>
          <w:szCs w:val="20"/>
          <w:lang w:val="es-ES"/>
        </w:rPr>
        <w:t xml:space="preserve">el </w:t>
      </w:r>
      <w:r w:rsidRPr="2736C7C4">
        <w:rPr>
          <w:rFonts w:ascii="Verdana" w:hAnsi="Verdana" w:cs="Arial"/>
          <w:sz w:val="20"/>
          <w:szCs w:val="20"/>
          <w:lang w:val="es-ES"/>
        </w:rPr>
        <w:t>usuario que requiere el servicio de telefonía</w:t>
      </w:r>
      <w:r w:rsidR="00865FD4" w:rsidRPr="2736C7C4">
        <w:rPr>
          <w:rFonts w:ascii="Verdana" w:hAnsi="Verdana" w:cs="Arial"/>
          <w:sz w:val="20"/>
          <w:szCs w:val="20"/>
          <w:lang w:val="es-ES"/>
        </w:rPr>
        <w:t>.</w:t>
      </w:r>
    </w:p>
    <w:p w14:paraId="2E78DCCD" w14:textId="77777777" w:rsidR="00925E15" w:rsidRDefault="00925E15" w:rsidP="00925E15">
      <w:pPr>
        <w:pStyle w:val="Prrafodelista"/>
        <w:tabs>
          <w:tab w:val="left" w:pos="284"/>
        </w:tabs>
        <w:spacing w:after="0"/>
        <w:ind w:left="360"/>
        <w:jc w:val="both"/>
        <w:rPr>
          <w:rFonts w:ascii="Verdana" w:hAnsi="Verdana" w:cs="Arial"/>
          <w:bCs/>
          <w:sz w:val="20"/>
          <w:szCs w:val="20"/>
        </w:rPr>
      </w:pPr>
    </w:p>
    <w:p w14:paraId="21BFB9FF" w14:textId="6753A03D" w:rsidR="00925E15" w:rsidRDefault="00033043" w:rsidP="001A1618">
      <w:pPr>
        <w:pStyle w:val="Prrafodelista"/>
        <w:numPr>
          <w:ilvl w:val="0"/>
          <w:numId w:val="26"/>
        </w:numPr>
        <w:tabs>
          <w:tab w:val="left" w:pos="284"/>
        </w:tabs>
        <w:spacing w:after="0"/>
        <w:ind w:left="360"/>
        <w:jc w:val="both"/>
        <w:rPr>
          <w:rFonts w:ascii="Verdana" w:hAnsi="Verdana" w:cs="Arial"/>
          <w:bCs/>
          <w:sz w:val="20"/>
          <w:szCs w:val="20"/>
        </w:rPr>
      </w:pPr>
      <w:r w:rsidRPr="00033043">
        <w:rPr>
          <w:rFonts w:ascii="Verdana" w:hAnsi="Verdana" w:cs="Arial"/>
          <w:bCs/>
          <w:sz w:val="20"/>
          <w:szCs w:val="20"/>
        </w:rPr>
        <w:t>En los casos en que se solicite la activación de una funcionalidad especial, ya sea llamada a nivel nacional (LDN), llamada a nivel internacional (LDI), y/o llamada a celular (LDC), esta se asignará exclusivamente bajo autorización de la Secretaría general, y dicha asignación debe dar cumplimiento a</w:t>
      </w:r>
      <w:r w:rsidR="008A1465">
        <w:rPr>
          <w:rFonts w:ascii="Verdana" w:hAnsi="Verdana" w:cs="Arial"/>
          <w:bCs/>
          <w:sz w:val="20"/>
          <w:szCs w:val="20"/>
        </w:rPr>
        <w:t>l</w:t>
      </w:r>
      <w:r w:rsidRPr="00033043">
        <w:rPr>
          <w:rFonts w:ascii="Verdana" w:hAnsi="Verdana" w:cs="Arial"/>
          <w:bCs/>
          <w:sz w:val="20"/>
          <w:szCs w:val="20"/>
        </w:rPr>
        <w:t xml:space="preserve"> decreto 1737 de 1998, en su artículo 14:</w:t>
      </w:r>
    </w:p>
    <w:p w14:paraId="534F2003" w14:textId="77777777" w:rsidR="00925E15" w:rsidRPr="00925E15" w:rsidRDefault="00925E15" w:rsidP="00925E15">
      <w:pPr>
        <w:pStyle w:val="Prrafodelista"/>
        <w:rPr>
          <w:rFonts w:ascii="Verdana" w:hAnsi="Verdana" w:cs="Arial"/>
          <w:bCs/>
          <w:sz w:val="20"/>
          <w:szCs w:val="20"/>
        </w:rPr>
      </w:pPr>
    </w:p>
    <w:p w14:paraId="7D549196" w14:textId="22C421B7" w:rsidR="00FB1729" w:rsidRPr="0041221B" w:rsidRDefault="00925E15" w:rsidP="0041221B">
      <w:pPr>
        <w:pStyle w:val="Prrafodelista"/>
        <w:tabs>
          <w:tab w:val="left" w:pos="284"/>
        </w:tabs>
        <w:spacing w:after="0"/>
        <w:ind w:left="360"/>
        <w:jc w:val="both"/>
        <w:rPr>
          <w:rFonts w:ascii="Verdana" w:hAnsi="Verdana" w:cs="Arial"/>
          <w:bCs/>
          <w:i/>
          <w:iCs/>
          <w:sz w:val="20"/>
          <w:szCs w:val="20"/>
        </w:rPr>
      </w:pPr>
      <w:r>
        <w:rPr>
          <w:rFonts w:ascii="Verdana" w:hAnsi="Verdana" w:cs="Arial"/>
          <w:bCs/>
          <w:i/>
          <w:iCs/>
          <w:sz w:val="20"/>
          <w:szCs w:val="20"/>
        </w:rPr>
        <w:t>“</w:t>
      </w:r>
      <w:r w:rsidR="00033043" w:rsidRPr="0041221B">
        <w:rPr>
          <w:rFonts w:ascii="Verdana" w:hAnsi="Verdana" w:cs="Arial"/>
          <w:bCs/>
          <w:i/>
          <w:iCs/>
          <w:sz w:val="20"/>
          <w:szCs w:val="20"/>
        </w:rPr>
        <w:t xml:space="preserve">Los organismos, entidades, entes públicos y entes autónomos sujetos a esta reglamentación deberán, a través del área administrativa correspondiente, asignar códigos para llamadas internacionales nacionales y a líneas celulares. Los jefes de cada área, a los cuales se asignarán teléfonos con código, serán responsables del conocimiento de dichos códigos y, consecuentemente, de evitar el uso de teléfonos con código para fines personales por parte de los funcionarios de las respectivas dependencias.” </w:t>
      </w:r>
    </w:p>
    <w:p w14:paraId="405A6C42" w14:textId="77777777" w:rsidR="00FB1729" w:rsidRDefault="00FB1729" w:rsidP="00925E15">
      <w:pPr>
        <w:pStyle w:val="Prrafodelista"/>
        <w:tabs>
          <w:tab w:val="left" w:pos="284"/>
        </w:tabs>
        <w:spacing w:after="0"/>
        <w:ind w:left="360"/>
        <w:jc w:val="both"/>
        <w:rPr>
          <w:rFonts w:ascii="Verdana" w:hAnsi="Verdana" w:cs="Arial"/>
          <w:bCs/>
          <w:i/>
          <w:iCs/>
          <w:sz w:val="20"/>
          <w:szCs w:val="20"/>
        </w:rPr>
      </w:pPr>
    </w:p>
    <w:p w14:paraId="4A296B6C" w14:textId="4FE4FEC7" w:rsidR="00925E15" w:rsidRPr="00925E15" w:rsidRDefault="00033043" w:rsidP="00925E15">
      <w:pPr>
        <w:pStyle w:val="Prrafodelista"/>
        <w:tabs>
          <w:tab w:val="left" w:pos="284"/>
        </w:tabs>
        <w:spacing w:after="0"/>
        <w:ind w:left="360"/>
        <w:jc w:val="both"/>
        <w:rPr>
          <w:rFonts w:ascii="Verdana" w:hAnsi="Verdana" w:cs="Arial"/>
          <w:bCs/>
          <w:i/>
          <w:iCs/>
          <w:sz w:val="20"/>
          <w:szCs w:val="20"/>
        </w:rPr>
      </w:pPr>
      <w:r w:rsidRPr="00925E15">
        <w:rPr>
          <w:rFonts w:ascii="Verdana" w:hAnsi="Verdana" w:cs="Arial"/>
          <w:bCs/>
          <w:i/>
          <w:iCs/>
          <w:sz w:val="20"/>
          <w:szCs w:val="20"/>
        </w:rPr>
        <w:lastRenderedPageBreak/>
        <w:t>Y Decreto 1598 de 2011, donde se establecen los cargos que podrán acceder a este servicio, en su Artículo 1</w:t>
      </w:r>
      <w:r w:rsidR="00A235F7">
        <w:rPr>
          <w:rFonts w:ascii="Verdana" w:hAnsi="Verdana" w:cs="Arial"/>
          <w:bCs/>
          <w:i/>
          <w:iCs/>
          <w:sz w:val="20"/>
          <w:szCs w:val="20"/>
        </w:rPr>
        <w:t xml:space="preserve"> que modifica el artículo 15 del decreto 1737 de 1998</w:t>
      </w:r>
      <w:r w:rsidRPr="00925E15">
        <w:rPr>
          <w:rFonts w:ascii="Verdana" w:hAnsi="Verdana" w:cs="Arial"/>
          <w:bCs/>
          <w:i/>
          <w:iCs/>
          <w:sz w:val="20"/>
          <w:szCs w:val="20"/>
        </w:rPr>
        <w:t xml:space="preserve">, así: “Se podrán asignar teléfonos celulares con cargo a los recursos del Tesoro Público exclusivamente a los siguientes servidores: </w:t>
      </w:r>
    </w:p>
    <w:p w14:paraId="320AEAC6" w14:textId="77777777" w:rsidR="00925E15" w:rsidRPr="00925E15" w:rsidRDefault="00925E15" w:rsidP="00925E15">
      <w:pPr>
        <w:pStyle w:val="Prrafodelista"/>
        <w:rPr>
          <w:rFonts w:ascii="Verdana" w:hAnsi="Verdana" w:cs="Arial"/>
          <w:bCs/>
          <w:i/>
          <w:iCs/>
          <w:sz w:val="20"/>
          <w:szCs w:val="20"/>
        </w:rPr>
      </w:pPr>
    </w:p>
    <w:p w14:paraId="06B4211E" w14:textId="77777777" w:rsidR="00925E15" w:rsidRPr="00925E15" w:rsidRDefault="00033043" w:rsidP="2736C7C4">
      <w:pPr>
        <w:pStyle w:val="Prrafodelista"/>
        <w:tabs>
          <w:tab w:val="left" w:pos="284"/>
        </w:tabs>
        <w:spacing w:after="0"/>
        <w:ind w:left="360"/>
        <w:jc w:val="both"/>
        <w:rPr>
          <w:rFonts w:ascii="Verdana" w:hAnsi="Verdana" w:cs="Arial"/>
          <w:i/>
          <w:iCs/>
          <w:sz w:val="20"/>
          <w:szCs w:val="20"/>
          <w:lang w:val="es-ES"/>
        </w:rPr>
      </w:pPr>
      <w:r w:rsidRPr="2736C7C4">
        <w:rPr>
          <w:rFonts w:ascii="Verdana" w:hAnsi="Verdana" w:cs="Arial"/>
          <w:i/>
          <w:iCs/>
          <w:sz w:val="20"/>
          <w:szCs w:val="20"/>
          <w:lang w:val="es-ES"/>
        </w:rPr>
        <w:t xml:space="preserve">1. </w:t>
      </w:r>
      <w:proofErr w:type="gramStart"/>
      <w:r w:rsidRPr="2736C7C4">
        <w:rPr>
          <w:rFonts w:ascii="Verdana" w:hAnsi="Verdana" w:cs="Arial"/>
          <w:i/>
          <w:iCs/>
          <w:sz w:val="20"/>
          <w:szCs w:val="20"/>
          <w:lang w:val="es-ES"/>
        </w:rPr>
        <w:t>Presidente</w:t>
      </w:r>
      <w:proofErr w:type="gramEnd"/>
      <w:r w:rsidRPr="2736C7C4">
        <w:rPr>
          <w:rFonts w:ascii="Verdana" w:hAnsi="Verdana" w:cs="Arial"/>
          <w:i/>
          <w:iCs/>
          <w:sz w:val="20"/>
          <w:szCs w:val="20"/>
          <w:lang w:val="es-ES"/>
        </w:rPr>
        <w:t xml:space="preserve"> y vicepresidente de la República. </w:t>
      </w:r>
    </w:p>
    <w:p w14:paraId="5E2C550D" w14:textId="77777777" w:rsidR="00925E15" w:rsidRPr="00925E15" w:rsidRDefault="00033043" w:rsidP="00925E15">
      <w:pPr>
        <w:pStyle w:val="Prrafodelista"/>
        <w:tabs>
          <w:tab w:val="left" w:pos="284"/>
        </w:tabs>
        <w:spacing w:after="0"/>
        <w:ind w:left="360"/>
        <w:jc w:val="both"/>
        <w:rPr>
          <w:rFonts w:ascii="Verdana" w:hAnsi="Verdana" w:cs="Arial"/>
          <w:bCs/>
          <w:i/>
          <w:iCs/>
          <w:sz w:val="20"/>
          <w:szCs w:val="20"/>
        </w:rPr>
      </w:pPr>
      <w:r w:rsidRPr="00925E15">
        <w:rPr>
          <w:rFonts w:ascii="Verdana" w:hAnsi="Verdana" w:cs="Arial"/>
          <w:bCs/>
          <w:i/>
          <w:iCs/>
          <w:sz w:val="20"/>
          <w:szCs w:val="20"/>
        </w:rPr>
        <w:t xml:space="preserve">2. Altos Comisionados. </w:t>
      </w:r>
    </w:p>
    <w:p w14:paraId="3BF4F579" w14:textId="77777777" w:rsidR="00925E15" w:rsidRPr="00925E15" w:rsidRDefault="00033043" w:rsidP="2736C7C4">
      <w:pPr>
        <w:pStyle w:val="Prrafodelista"/>
        <w:tabs>
          <w:tab w:val="left" w:pos="284"/>
        </w:tabs>
        <w:spacing w:after="0"/>
        <w:ind w:left="360"/>
        <w:jc w:val="both"/>
        <w:rPr>
          <w:rFonts w:ascii="Verdana" w:hAnsi="Verdana" w:cs="Arial"/>
          <w:i/>
          <w:iCs/>
          <w:sz w:val="20"/>
          <w:szCs w:val="20"/>
          <w:lang w:val="es-ES"/>
        </w:rPr>
      </w:pPr>
      <w:r w:rsidRPr="2736C7C4">
        <w:rPr>
          <w:rFonts w:ascii="Verdana" w:hAnsi="Verdana" w:cs="Arial"/>
          <w:i/>
          <w:iCs/>
          <w:sz w:val="20"/>
          <w:szCs w:val="20"/>
          <w:lang w:val="es-ES"/>
        </w:rPr>
        <w:t xml:space="preserve">3. Altos </w:t>
      </w:r>
      <w:proofErr w:type="gramStart"/>
      <w:r w:rsidRPr="2736C7C4">
        <w:rPr>
          <w:rFonts w:ascii="Verdana" w:hAnsi="Verdana" w:cs="Arial"/>
          <w:i/>
          <w:iCs/>
          <w:sz w:val="20"/>
          <w:szCs w:val="20"/>
          <w:lang w:val="es-ES"/>
        </w:rPr>
        <w:t>Consejeros</w:t>
      </w:r>
      <w:proofErr w:type="gramEnd"/>
      <w:r w:rsidRPr="2736C7C4">
        <w:rPr>
          <w:rFonts w:ascii="Verdana" w:hAnsi="Verdana" w:cs="Arial"/>
          <w:i/>
          <w:iCs/>
          <w:sz w:val="20"/>
          <w:szCs w:val="20"/>
          <w:lang w:val="es-ES"/>
        </w:rPr>
        <w:t xml:space="preserve"> Presidenciales. </w:t>
      </w:r>
    </w:p>
    <w:p w14:paraId="430CB080" w14:textId="77777777" w:rsidR="00925E15" w:rsidRPr="00925E15" w:rsidRDefault="00033043" w:rsidP="2736C7C4">
      <w:pPr>
        <w:pStyle w:val="Prrafodelista"/>
        <w:tabs>
          <w:tab w:val="left" w:pos="284"/>
        </w:tabs>
        <w:spacing w:after="0"/>
        <w:ind w:left="360"/>
        <w:jc w:val="both"/>
        <w:rPr>
          <w:rFonts w:ascii="Verdana" w:hAnsi="Verdana" w:cs="Arial"/>
          <w:i/>
          <w:iCs/>
          <w:sz w:val="20"/>
          <w:szCs w:val="20"/>
          <w:lang w:val="es-ES"/>
        </w:rPr>
      </w:pPr>
      <w:r w:rsidRPr="2736C7C4">
        <w:rPr>
          <w:rFonts w:ascii="Verdana" w:hAnsi="Verdana" w:cs="Arial"/>
          <w:i/>
          <w:iCs/>
          <w:sz w:val="20"/>
          <w:szCs w:val="20"/>
          <w:lang w:val="es-ES"/>
        </w:rPr>
        <w:t xml:space="preserve">4. </w:t>
      </w:r>
      <w:proofErr w:type="gramStart"/>
      <w:r w:rsidRPr="2736C7C4">
        <w:rPr>
          <w:rFonts w:ascii="Verdana" w:hAnsi="Verdana" w:cs="Arial"/>
          <w:i/>
          <w:iCs/>
          <w:sz w:val="20"/>
          <w:szCs w:val="20"/>
          <w:lang w:val="es-ES"/>
        </w:rPr>
        <w:t>Secretarios</w:t>
      </w:r>
      <w:proofErr w:type="gramEnd"/>
      <w:r w:rsidRPr="2736C7C4">
        <w:rPr>
          <w:rFonts w:ascii="Verdana" w:hAnsi="Verdana" w:cs="Arial"/>
          <w:i/>
          <w:iCs/>
          <w:sz w:val="20"/>
          <w:szCs w:val="20"/>
          <w:lang w:val="es-ES"/>
        </w:rPr>
        <w:t xml:space="preserve"> y consejeros del Departamento Administrativo de la Presidencia de la República </w:t>
      </w:r>
    </w:p>
    <w:p w14:paraId="0AC7484A" w14:textId="77777777" w:rsidR="00925E15" w:rsidRPr="00925E15" w:rsidRDefault="00033043" w:rsidP="2736C7C4">
      <w:pPr>
        <w:pStyle w:val="Prrafodelista"/>
        <w:tabs>
          <w:tab w:val="left" w:pos="284"/>
        </w:tabs>
        <w:spacing w:after="0"/>
        <w:ind w:left="360"/>
        <w:jc w:val="both"/>
        <w:rPr>
          <w:rFonts w:ascii="Verdana" w:hAnsi="Verdana" w:cs="Arial"/>
          <w:i/>
          <w:iCs/>
          <w:sz w:val="20"/>
          <w:szCs w:val="20"/>
          <w:lang w:val="es-ES"/>
        </w:rPr>
      </w:pPr>
      <w:r w:rsidRPr="2736C7C4">
        <w:rPr>
          <w:rFonts w:ascii="Verdana" w:hAnsi="Verdana" w:cs="Arial"/>
          <w:i/>
          <w:iCs/>
          <w:sz w:val="20"/>
          <w:szCs w:val="20"/>
          <w:lang w:val="es-ES"/>
        </w:rPr>
        <w:t xml:space="preserve">5. </w:t>
      </w:r>
      <w:proofErr w:type="gramStart"/>
      <w:r w:rsidRPr="2736C7C4">
        <w:rPr>
          <w:rFonts w:ascii="Verdana" w:hAnsi="Verdana" w:cs="Arial"/>
          <w:i/>
          <w:iCs/>
          <w:sz w:val="20"/>
          <w:szCs w:val="20"/>
          <w:lang w:val="es-ES"/>
        </w:rPr>
        <w:t>Ministros</w:t>
      </w:r>
      <w:proofErr w:type="gramEnd"/>
      <w:r w:rsidRPr="2736C7C4">
        <w:rPr>
          <w:rFonts w:ascii="Verdana" w:hAnsi="Verdana" w:cs="Arial"/>
          <w:i/>
          <w:iCs/>
          <w:sz w:val="20"/>
          <w:szCs w:val="20"/>
          <w:lang w:val="es-ES"/>
        </w:rPr>
        <w:t xml:space="preserve"> del despacho. </w:t>
      </w:r>
    </w:p>
    <w:p w14:paraId="4888AE89" w14:textId="77777777" w:rsidR="00925E15" w:rsidRPr="00925E15" w:rsidRDefault="00033043" w:rsidP="2736C7C4">
      <w:pPr>
        <w:pStyle w:val="Prrafodelista"/>
        <w:tabs>
          <w:tab w:val="left" w:pos="284"/>
        </w:tabs>
        <w:spacing w:after="0"/>
        <w:ind w:left="360"/>
        <w:jc w:val="both"/>
        <w:rPr>
          <w:rFonts w:ascii="Verdana" w:hAnsi="Verdana" w:cs="Arial"/>
          <w:i/>
          <w:iCs/>
          <w:sz w:val="20"/>
          <w:szCs w:val="20"/>
          <w:lang w:val="es-ES"/>
        </w:rPr>
      </w:pPr>
      <w:r w:rsidRPr="2736C7C4">
        <w:rPr>
          <w:rFonts w:ascii="Verdana" w:hAnsi="Verdana" w:cs="Arial"/>
          <w:i/>
          <w:iCs/>
          <w:sz w:val="20"/>
          <w:szCs w:val="20"/>
          <w:lang w:val="es-ES"/>
        </w:rPr>
        <w:t xml:space="preserve">6. </w:t>
      </w:r>
      <w:proofErr w:type="gramStart"/>
      <w:r w:rsidRPr="2736C7C4">
        <w:rPr>
          <w:rFonts w:ascii="Verdana" w:hAnsi="Verdana" w:cs="Arial"/>
          <w:i/>
          <w:iCs/>
          <w:sz w:val="20"/>
          <w:szCs w:val="20"/>
          <w:lang w:val="es-ES"/>
        </w:rPr>
        <w:t>Viceministros</w:t>
      </w:r>
      <w:proofErr w:type="gramEnd"/>
      <w:r w:rsidRPr="2736C7C4">
        <w:rPr>
          <w:rFonts w:ascii="Verdana" w:hAnsi="Verdana" w:cs="Arial"/>
          <w:i/>
          <w:iCs/>
          <w:sz w:val="20"/>
          <w:szCs w:val="20"/>
          <w:lang w:val="es-ES"/>
        </w:rPr>
        <w:t xml:space="preserve">. </w:t>
      </w:r>
    </w:p>
    <w:p w14:paraId="1776F899" w14:textId="77777777" w:rsidR="00925E15" w:rsidRPr="00925E15" w:rsidRDefault="00033043" w:rsidP="2736C7C4">
      <w:pPr>
        <w:pStyle w:val="Prrafodelista"/>
        <w:tabs>
          <w:tab w:val="left" w:pos="284"/>
        </w:tabs>
        <w:spacing w:after="0"/>
        <w:ind w:left="360"/>
        <w:jc w:val="both"/>
        <w:rPr>
          <w:rFonts w:ascii="Verdana" w:hAnsi="Verdana" w:cs="Arial"/>
          <w:i/>
          <w:iCs/>
          <w:sz w:val="20"/>
          <w:szCs w:val="20"/>
          <w:lang w:val="es-ES"/>
        </w:rPr>
      </w:pPr>
      <w:r w:rsidRPr="2736C7C4">
        <w:rPr>
          <w:rFonts w:ascii="Verdana" w:hAnsi="Verdana" w:cs="Arial"/>
          <w:i/>
          <w:iCs/>
          <w:sz w:val="20"/>
          <w:szCs w:val="20"/>
          <w:lang w:val="es-ES"/>
        </w:rPr>
        <w:t xml:space="preserve">7. </w:t>
      </w:r>
      <w:proofErr w:type="gramStart"/>
      <w:r w:rsidRPr="2736C7C4">
        <w:rPr>
          <w:rFonts w:ascii="Verdana" w:hAnsi="Verdana" w:cs="Arial"/>
          <w:i/>
          <w:iCs/>
          <w:sz w:val="20"/>
          <w:szCs w:val="20"/>
          <w:lang w:val="es-ES"/>
        </w:rPr>
        <w:t>Secretarios</w:t>
      </w:r>
      <w:proofErr w:type="gramEnd"/>
      <w:r w:rsidRPr="2736C7C4">
        <w:rPr>
          <w:rFonts w:ascii="Verdana" w:hAnsi="Verdana" w:cs="Arial"/>
          <w:i/>
          <w:iCs/>
          <w:sz w:val="20"/>
          <w:szCs w:val="20"/>
          <w:lang w:val="es-ES"/>
        </w:rPr>
        <w:t xml:space="preserve"> generales y directores de ministerios. </w:t>
      </w:r>
    </w:p>
    <w:p w14:paraId="0C52D003" w14:textId="77777777" w:rsidR="00925E15" w:rsidRPr="00925E15" w:rsidRDefault="00033043" w:rsidP="2736C7C4">
      <w:pPr>
        <w:pStyle w:val="Prrafodelista"/>
        <w:tabs>
          <w:tab w:val="left" w:pos="284"/>
        </w:tabs>
        <w:spacing w:after="0"/>
        <w:ind w:left="360"/>
        <w:jc w:val="both"/>
        <w:rPr>
          <w:rFonts w:ascii="Verdana" w:hAnsi="Verdana" w:cs="Arial"/>
          <w:i/>
          <w:iCs/>
          <w:sz w:val="20"/>
          <w:szCs w:val="20"/>
          <w:lang w:val="es-ES"/>
        </w:rPr>
      </w:pPr>
      <w:r w:rsidRPr="2736C7C4">
        <w:rPr>
          <w:rFonts w:ascii="Verdana" w:hAnsi="Verdana" w:cs="Arial"/>
          <w:i/>
          <w:iCs/>
          <w:sz w:val="20"/>
          <w:szCs w:val="20"/>
          <w:lang w:val="es-ES"/>
        </w:rPr>
        <w:t xml:space="preserve">8. </w:t>
      </w:r>
      <w:proofErr w:type="gramStart"/>
      <w:r w:rsidRPr="2736C7C4">
        <w:rPr>
          <w:rFonts w:ascii="Verdana" w:hAnsi="Verdana" w:cs="Arial"/>
          <w:i/>
          <w:iCs/>
          <w:sz w:val="20"/>
          <w:szCs w:val="20"/>
          <w:lang w:val="es-ES"/>
        </w:rPr>
        <w:t>Directores</w:t>
      </w:r>
      <w:proofErr w:type="gramEnd"/>
      <w:r w:rsidRPr="2736C7C4">
        <w:rPr>
          <w:rFonts w:ascii="Verdana" w:hAnsi="Verdana" w:cs="Arial"/>
          <w:i/>
          <w:iCs/>
          <w:sz w:val="20"/>
          <w:szCs w:val="20"/>
          <w:lang w:val="es-ES"/>
        </w:rPr>
        <w:t xml:space="preserve">, subdirectores, secretarios generales y jefes de unidad de departamentos administrativos y funcionarios que, en estos últimos, de acuerdo con sus normas orgánicas, tengan rango de directores de ministerio. </w:t>
      </w:r>
    </w:p>
    <w:p w14:paraId="60F22391" w14:textId="77777777" w:rsidR="00925E15" w:rsidRPr="00925E15" w:rsidRDefault="00033043" w:rsidP="00925E15">
      <w:pPr>
        <w:pStyle w:val="Prrafodelista"/>
        <w:tabs>
          <w:tab w:val="left" w:pos="284"/>
        </w:tabs>
        <w:spacing w:after="0"/>
        <w:ind w:left="360"/>
        <w:jc w:val="both"/>
        <w:rPr>
          <w:rFonts w:ascii="Verdana" w:hAnsi="Verdana" w:cs="Arial"/>
          <w:bCs/>
          <w:i/>
          <w:iCs/>
          <w:sz w:val="20"/>
          <w:szCs w:val="20"/>
        </w:rPr>
      </w:pPr>
      <w:r w:rsidRPr="00925E15">
        <w:rPr>
          <w:rFonts w:ascii="Verdana" w:hAnsi="Verdana" w:cs="Arial"/>
          <w:bCs/>
          <w:i/>
          <w:iCs/>
          <w:sz w:val="20"/>
          <w:szCs w:val="20"/>
        </w:rPr>
        <w:t xml:space="preserve">9. Embajadores y cónsules generales de Colombia con rango de embajador. </w:t>
      </w:r>
    </w:p>
    <w:p w14:paraId="173DFCE5" w14:textId="77777777" w:rsidR="00925E15" w:rsidRPr="00925E15" w:rsidRDefault="00033043" w:rsidP="00925E15">
      <w:pPr>
        <w:pStyle w:val="Prrafodelista"/>
        <w:tabs>
          <w:tab w:val="left" w:pos="284"/>
        </w:tabs>
        <w:spacing w:after="0"/>
        <w:ind w:left="360"/>
        <w:jc w:val="both"/>
        <w:rPr>
          <w:rFonts w:ascii="Verdana" w:hAnsi="Verdana" w:cs="Arial"/>
          <w:bCs/>
          <w:i/>
          <w:iCs/>
          <w:sz w:val="20"/>
          <w:szCs w:val="20"/>
        </w:rPr>
      </w:pPr>
      <w:r w:rsidRPr="00925E15">
        <w:rPr>
          <w:rFonts w:ascii="Verdana" w:hAnsi="Verdana" w:cs="Arial"/>
          <w:bCs/>
          <w:i/>
          <w:iCs/>
          <w:sz w:val="20"/>
          <w:szCs w:val="20"/>
        </w:rPr>
        <w:t xml:space="preserve">10. Superintendentes, superintendentes delegados y secretarios generales de superintendencias. </w:t>
      </w:r>
    </w:p>
    <w:p w14:paraId="7F9A7E7C" w14:textId="77777777" w:rsidR="00925E15" w:rsidRPr="00925E15" w:rsidRDefault="00033043" w:rsidP="2736C7C4">
      <w:pPr>
        <w:pStyle w:val="Prrafodelista"/>
        <w:tabs>
          <w:tab w:val="left" w:pos="284"/>
        </w:tabs>
        <w:spacing w:after="0"/>
        <w:ind w:left="360"/>
        <w:jc w:val="both"/>
        <w:rPr>
          <w:rFonts w:ascii="Verdana" w:hAnsi="Verdana" w:cs="Arial"/>
          <w:i/>
          <w:iCs/>
          <w:sz w:val="20"/>
          <w:szCs w:val="20"/>
          <w:lang w:val="es-ES"/>
        </w:rPr>
      </w:pPr>
      <w:r w:rsidRPr="2736C7C4">
        <w:rPr>
          <w:rFonts w:ascii="Verdana" w:hAnsi="Verdana" w:cs="Arial"/>
          <w:i/>
          <w:iCs/>
          <w:sz w:val="20"/>
          <w:szCs w:val="20"/>
          <w:lang w:val="es-ES"/>
        </w:rPr>
        <w:t xml:space="preserve">11. </w:t>
      </w:r>
      <w:proofErr w:type="gramStart"/>
      <w:r w:rsidRPr="2736C7C4">
        <w:rPr>
          <w:rFonts w:ascii="Verdana" w:hAnsi="Verdana" w:cs="Arial"/>
          <w:i/>
          <w:iCs/>
          <w:sz w:val="20"/>
          <w:szCs w:val="20"/>
          <w:lang w:val="es-ES"/>
        </w:rPr>
        <w:t>Directores</w:t>
      </w:r>
      <w:proofErr w:type="gramEnd"/>
      <w:r w:rsidRPr="2736C7C4">
        <w:rPr>
          <w:rFonts w:ascii="Verdana" w:hAnsi="Verdana" w:cs="Arial"/>
          <w:i/>
          <w:iCs/>
          <w:sz w:val="20"/>
          <w:szCs w:val="20"/>
          <w:lang w:val="es-ES"/>
        </w:rPr>
        <w:t xml:space="preserve"> y subdirectores, presidentes y vicepresidentes de establecimientos públicos, unidades administrativas especiales y empresas industriales y comerciales del Estado, así como los secretarios generales de dichas entidades. </w:t>
      </w:r>
    </w:p>
    <w:p w14:paraId="62800609" w14:textId="77777777" w:rsidR="00925E15" w:rsidRPr="00925E15" w:rsidRDefault="00033043" w:rsidP="00925E15">
      <w:pPr>
        <w:pStyle w:val="Prrafodelista"/>
        <w:tabs>
          <w:tab w:val="left" w:pos="284"/>
        </w:tabs>
        <w:spacing w:after="0"/>
        <w:ind w:left="360"/>
        <w:jc w:val="both"/>
        <w:rPr>
          <w:rFonts w:ascii="Verdana" w:hAnsi="Verdana" w:cs="Arial"/>
          <w:bCs/>
          <w:i/>
          <w:iCs/>
          <w:sz w:val="20"/>
          <w:szCs w:val="20"/>
        </w:rPr>
      </w:pPr>
      <w:r w:rsidRPr="00925E15">
        <w:rPr>
          <w:rFonts w:ascii="Verdana" w:hAnsi="Verdana" w:cs="Arial"/>
          <w:bCs/>
          <w:i/>
          <w:iCs/>
          <w:sz w:val="20"/>
          <w:szCs w:val="20"/>
        </w:rPr>
        <w:t>12. Rectores. vicerrectores y secretarios generales de entes universitarios autónomos del nivel nacional.</w:t>
      </w:r>
      <w:r w:rsidR="00925E15" w:rsidRPr="00925E15">
        <w:rPr>
          <w:rFonts w:ascii="Verdana" w:hAnsi="Verdana" w:cs="Arial"/>
          <w:bCs/>
          <w:i/>
          <w:iCs/>
          <w:sz w:val="20"/>
          <w:szCs w:val="20"/>
        </w:rPr>
        <w:t xml:space="preserve"> </w:t>
      </w:r>
    </w:p>
    <w:p w14:paraId="61C6896F" w14:textId="77777777" w:rsidR="00925E15" w:rsidRPr="00925E15" w:rsidRDefault="00925E15" w:rsidP="00925E15">
      <w:pPr>
        <w:pStyle w:val="Prrafodelista"/>
        <w:tabs>
          <w:tab w:val="left" w:pos="284"/>
        </w:tabs>
        <w:spacing w:after="0"/>
        <w:ind w:left="360"/>
        <w:jc w:val="both"/>
        <w:rPr>
          <w:rFonts w:ascii="Verdana" w:hAnsi="Verdana" w:cs="Arial"/>
          <w:bCs/>
          <w:i/>
          <w:iCs/>
          <w:sz w:val="20"/>
          <w:szCs w:val="20"/>
        </w:rPr>
      </w:pPr>
      <w:r w:rsidRPr="00925E15">
        <w:rPr>
          <w:rFonts w:ascii="Verdana" w:hAnsi="Verdana" w:cs="Arial"/>
          <w:bCs/>
          <w:i/>
          <w:iCs/>
          <w:sz w:val="20"/>
          <w:szCs w:val="20"/>
        </w:rPr>
        <w:t xml:space="preserve">13. Senadores de la República y representantes a la Cámara, secretarios generales de estas corporaciones, secretarios de comisiones, subsecretarios del senado y de la cámara de representantes. </w:t>
      </w:r>
    </w:p>
    <w:p w14:paraId="6759B5D8" w14:textId="77777777" w:rsidR="00925E15" w:rsidRPr="00925E15" w:rsidRDefault="00925E15" w:rsidP="00925E15">
      <w:pPr>
        <w:pStyle w:val="Prrafodelista"/>
        <w:tabs>
          <w:tab w:val="left" w:pos="284"/>
        </w:tabs>
        <w:spacing w:after="0"/>
        <w:ind w:left="360"/>
        <w:jc w:val="both"/>
        <w:rPr>
          <w:rFonts w:ascii="Verdana" w:hAnsi="Verdana" w:cs="Arial"/>
          <w:bCs/>
          <w:i/>
          <w:iCs/>
          <w:sz w:val="20"/>
          <w:szCs w:val="20"/>
        </w:rPr>
      </w:pPr>
      <w:r w:rsidRPr="00925E15">
        <w:rPr>
          <w:rFonts w:ascii="Verdana" w:hAnsi="Verdana" w:cs="Arial"/>
          <w:bCs/>
          <w:i/>
          <w:iCs/>
          <w:sz w:val="20"/>
          <w:szCs w:val="20"/>
        </w:rPr>
        <w:t xml:space="preserve">14. Magistrados de la Corte Constitucional, Corte Suprema de Justicia, Consejo de Estado, Consejo Superior de la Judicatura, Consejo Nacional Electoral. </w:t>
      </w:r>
    </w:p>
    <w:p w14:paraId="055175F8" w14:textId="31194234" w:rsidR="00865FD4" w:rsidRDefault="00925E15" w:rsidP="00925E15">
      <w:pPr>
        <w:pStyle w:val="Prrafodelista"/>
        <w:tabs>
          <w:tab w:val="left" w:pos="284"/>
        </w:tabs>
        <w:spacing w:after="0"/>
        <w:ind w:left="360"/>
        <w:jc w:val="both"/>
        <w:rPr>
          <w:rFonts w:ascii="Verdana" w:hAnsi="Verdana" w:cs="Arial"/>
          <w:bCs/>
          <w:i/>
          <w:iCs/>
          <w:sz w:val="20"/>
          <w:szCs w:val="20"/>
        </w:rPr>
      </w:pPr>
      <w:r w:rsidRPr="00925E15">
        <w:rPr>
          <w:rFonts w:ascii="Verdana" w:hAnsi="Verdana" w:cs="Arial"/>
          <w:bCs/>
          <w:i/>
          <w:iCs/>
          <w:sz w:val="20"/>
          <w:szCs w:val="20"/>
        </w:rPr>
        <w:t>15. Contralor General de la República, vice</w:t>
      </w:r>
      <w:r w:rsidR="005E7613">
        <w:rPr>
          <w:rFonts w:ascii="Verdana" w:hAnsi="Verdana" w:cs="Arial"/>
          <w:bCs/>
          <w:i/>
          <w:iCs/>
          <w:sz w:val="20"/>
          <w:szCs w:val="20"/>
        </w:rPr>
        <w:t xml:space="preserve"> </w:t>
      </w:r>
      <w:r w:rsidRPr="00925E15">
        <w:rPr>
          <w:rFonts w:ascii="Verdana" w:hAnsi="Verdana" w:cs="Arial"/>
          <w:bCs/>
          <w:i/>
          <w:iCs/>
          <w:sz w:val="20"/>
          <w:szCs w:val="20"/>
        </w:rPr>
        <w:t xml:space="preserve">contralor y </w:t>
      </w:r>
      <w:r w:rsidR="00B3299D" w:rsidRPr="00925E15">
        <w:rPr>
          <w:rFonts w:ascii="Verdana" w:hAnsi="Verdana" w:cs="Arial"/>
          <w:bCs/>
          <w:i/>
          <w:iCs/>
          <w:sz w:val="20"/>
          <w:szCs w:val="20"/>
        </w:rPr>
        <w:t>secretario general</w:t>
      </w:r>
      <w:r w:rsidRPr="00925E15">
        <w:rPr>
          <w:rFonts w:ascii="Verdana" w:hAnsi="Verdana" w:cs="Arial"/>
          <w:bCs/>
          <w:i/>
          <w:iCs/>
          <w:sz w:val="20"/>
          <w:szCs w:val="20"/>
        </w:rPr>
        <w:t xml:space="preserve"> de la Contraloría General de la República.</w:t>
      </w:r>
    </w:p>
    <w:p w14:paraId="38368F51" w14:textId="236C9D6D" w:rsidR="00876926" w:rsidRPr="00876926" w:rsidRDefault="00925E15" w:rsidP="00876926">
      <w:pPr>
        <w:pStyle w:val="Prrafodelista"/>
        <w:tabs>
          <w:tab w:val="left" w:pos="284"/>
        </w:tabs>
        <w:spacing w:after="0"/>
        <w:ind w:left="360"/>
        <w:jc w:val="both"/>
        <w:rPr>
          <w:rFonts w:ascii="Verdana" w:hAnsi="Verdana" w:cs="Arial"/>
          <w:bCs/>
          <w:i/>
          <w:iCs/>
          <w:sz w:val="20"/>
          <w:szCs w:val="20"/>
        </w:rPr>
      </w:pPr>
      <w:r>
        <w:rPr>
          <w:rFonts w:ascii="Verdana" w:hAnsi="Verdana" w:cs="Arial"/>
          <w:bCs/>
          <w:i/>
          <w:iCs/>
          <w:sz w:val="20"/>
          <w:szCs w:val="20"/>
        </w:rPr>
        <w:t>”</w:t>
      </w:r>
    </w:p>
    <w:p w14:paraId="0E54195E" w14:textId="77777777" w:rsidR="00674282" w:rsidRDefault="00674282" w:rsidP="00674282">
      <w:pPr>
        <w:pStyle w:val="Prrafodelista"/>
        <w:tabs>
          <w:tab w:val="left" w:pos="284"/>
        </w:tabs>
        <w:spacing w:after="0"/>
        <w:ind w:left="360"/>
        <w:jc w:val="both"/>
        <w:rPr>
          <w:rFonts w:ascii="Verdana" w:hAnsi="Verdana" w:cs="Arial"/>
          <w:bCs/>
          <w:sz w:val="20"/>
          <w:szCs w:val="20"/>
        </w:rPr>
      </w:pPr>
    </w:p>
    <w:p w14:paraId="5947AFDB" w14:textId="6F72FE5A" w:rsidR="00270AE2" w:rsidRDefault="00FA1EED" w:rsidP="00270AE2">
      <w:pPr>
        <w:numPr>
          <w:ilvl w:val="0"/>
          <w:numId w:val="10"/>
        </w:numPr>
        <w:tabs>
          <w:tab w:val="left" w:pos="2035"/>
        </w:tabs>
        <w:spacing w:after="0"/>
        <w:jc w:val="both"/>
        <w:rPr>
          <w:rFonts w:ascii="Verdana" w:hAnsi="Verdana" w:cs="Arial"/>
          <w:b/>
          <w:bCs/>
          <w:sz w:val="20"/>
          <w:szCs w:val="20"/>
          <w:lang w:val="es-CO" w:eastAsia="es-CO"/>
        </w:rPr>
      </w:pPr>
      <w:r w:rsidRPr="00FB4A38">
        <w:rPr>
          <w:rFonts w:ascii="Verdana" w:hAnsi="Verdana" w:cs="Arial"/>
          <w:b/>
          <w:bCs/>
          <w:sz w:val="20"/>
          <w:szCs w:val="20"/>
          <w:lang w:val="es-CO" w:eastAsia="es-CO"/>
        </w:rPr>
        <w:t>ANEXOS</w:t>
      </w:r>
    </w:p>
    <w:p w14:paraId="2994AAC6" w14:textId="77777777" w:rsidR="00270AE2" w:rsidRPr="00270AE2" w:rsidRDefault="00270AE2" w:rsidP="00270AE2">
      <w:pPr>
        <w:tabs>
          <w:tab w:val="left" w:pos="2035"/>
        </w:tabs>
        <w:spacing w:after="0"/>
        <w:jc w:val="both"/>
        <w:rPr>
          <w:rFonts w:ascii="Verdana" w:hAnsi="Verdana" w:cs="Arial"/>
          <w:b/>
          <w:bCs/>
          <w:sz w:val="20"/>
          <w:szCs w:val="20"/>
          <w:lang w:val="es-CO" w:eastAsia="es-CO"/>
        </w:rPr>
      </w:pPr>
    </w:p>
    <w:p w14:paraId="55433EF9" w14:textId="248A75B0" w:rsidR="00270AE2" w:rsidRDefault="00FA1EED" w:rsidP="00270AE2">
      <w:pPr>
        <w:autoSpaceDE w:val="0"/>
        <w:autoSpaceDN w:val="0"/>
        <w:adjustRightInd w:val="0"/>
        <w:jc w:val="both"/>
        <w:rPr>
          <w:rFonts w:ascii="Verdana" w:hAnsi="Verdana" w:cs="Arial"/>
          <w:sz w:val="20"/>
          <w:szCs w:val="20"/>
        </w:rPr>
      </w:pPr>
      <w:r w:rsidRPr="00FB4A38">
        <w:rPr>
          <w:rFonts w:ascii="Verdana" w:hAnsi="Verdana" w:cs="Arial"/>
          <w:sz w:val="20"/>
          <w:szCs w:val="20"/>
        </w:rPr>
        <w:t xml:space="preserve">Anexo 1. </w:t>
      </w:r>
      <w:r w:rsidR="0015217D">
        <w:rPr>
          <w:rFonts w:ascii="Verdana" w:hAnsi="Verdana" w:cs="Arial"/>
          <w:sz w:val="20"/>
          <w:szCs w:val="20"/>
        </w:rPr>
        <w:t>Procedimiento</w:t>
      </w:r>
      <w:r w:rsidR="00670D80">
        <w:rPr>
          <w:rFonts w:ascii="Verdana" w:hAnsi="Verdana" w:cs="Arial"/>
          <w:sz w:val="20"/>
          <w:szCs w:val="20"/>
        </w:rPr>
        <w:t xml:space="preserve"> de </w:t>
      </w:r>
      <w:r w:rsidR="0015217D">
        <w:rPr>
          <w:rFonts w:ascii="Verdana" w:hAnsi="Verdana" w:cs="Arial"/>
          <w:sz w:val="20"/>
          <w:szCs w:val="20"/>
        </w:rPr>
        <w:t>g</w:t>
      </w:r>
      <w:r w:rsidR="00670D80" w:rsidRPr="00670D80">
        <w:rPr>
          <w:rFonts w:ascii="Verdana" w:hAnsi="Verdana" w:cs="Arial"/>
          <w:sz w:val="20"/>
          <w:szCs w:val="20"/>
        </w:rPr>
        <w:t xml:space="preserve">estión de servicios e infraestructura </w:t>
      </w:r>
      <w:r w:rsidR="0015217D" w:rsidRPr="00670D80">
        <w:rPr>
          <w:rFonts w:ascii="Verdana" w:hAnsi="Verdana" w:cs="Arial"/>
          <w:sz w:val="20"/>
          <w:szCs w:val="20"/>
        </w:rPr>
        <w:t>tecnológica</w:t>
      </w:r>
    </w:p>
    <w:p w14:paraId="10D05DBC" w14:textId="12D70CE9" w:rsidR="00FD1913" w:rsidRDefault="00626869" w:rsidP="00270AE2">
      <w:pPr>
        <w:autoSpaceDE w:val="0"/>
        <w:autoSpaceDN w:val="0"/>
        <w:adjustRightInd w:val="0"/>
        <w:jc w:val="both"/>
        <w:rPr>
          <w:rFonts w:ascii="Verdana" w:hAnsi="Verdana" w:cs="Arial"/>
          <w:sz w:val="20"/>
          <w:szCs w:val="20"/>
        </w:rPr>
      </w:pPr>
      <w:r>
        <w:rPr>
          <w:rFonts w:ascii="Verdana" w:hAnsi="Verdana" w:cs="Arial"/>
          <w:sz w:val="20"/>
          <w:szCs w:val="20"/>
        </w:rPr>
        <w:t xml:space="preserve">Anexo 2. </w:t>
      </w:r>
      <w:r w:rsidR="00370E2A">
        <w:rPr>
          <w:rFonts w:ascii="Verdana" w:hAnsi="Verdana" w:cs="Arial"/>
          <w:sz w:val="20"/>
          <w:szCs w:val="20"/>
        </w:rPr>
        <w:t>Manual</w:t>
      </w:r>
      <w:r w:rsidR="00370E2A" w:rsidRPr="008E21FE">
        <w:rPr>
          <w:rFonts w:ascii="Verdana" w:hAnsi="Verdana" w:cs="Arial"/>
          <w:sz w:val="20"/>
          <w:szCs w:val="20"/>
        </w:rPr>
        <w:t xml:space="preserve"> </w:t>
      </w:r>
      <w:r w:rsidR="008E21FE" w:rsidRPr="008E21FE">
        <w:rPr>
          <w:rFonts w:ascii="Verdana" w:hAnsi="Verdana" w:cs="Arial"/>
          <w:sz w:val="20"/>
          <w:szCs w:val="20"/>
        </w:rPr>
        <w:t>para el soporte y atención en la herramienta de gestión</w:t>
      </w:r>
    </w:p>
    <w:p w14:paraId="6ED1A246" w14:textId="1928561F" w:rsidR="00626869" w:rsidRDefault="0016463B" w:rsidP="00270AE2">
      <w:pPr>
        <w:autoSpaceDE w:val="0"/>
        <w:autoSpaceDN w:val="0"/>
        <w:adjustRightInd w:val="0"/>
        <w:jc w:val="both"/>
        <w:rPr>
          <w:rFonts w:ascii="Verdana" w:hAnsi="Verdana"/>
          <w:sz w:val="20"/>
          <w:szCs w:val="20"/>
        </w:rPr>
      </w:pPr>
      <w:r>
        <w:rPr>
          <w:rFonts w:ascii="Verdana" w:hAnsi="Verdana"/>
          <w:sz w:val="20"/>
          <w:szCs w:val="20"/>
        </w:rPr>
        <w:t xml:space="preserve">Anexo 3. </w:t>
      </w:r>
      <w:r w:rsidR="00626869" w:rsidRPr="00270AE2">
        <w:rPr>
          <w:rFonts w:ascii="Verdana" w:hAnsi="Verdana"/>
          <w:sz w:val="20"/>
          <w:szCs w:val="20"/>
        </w:rPr>
        <w:t xml:space="preserve">Formato </w:t>
      </w:r>
      <w:r w:rsidR="00A127D2">
        <w:rPr>
          <w:rFonts w:ascii="Verdana" w:hAnsi="Verdana"/>
          <w:sz w:val="20"/>
          <w:szCs w:val="20"/>
        </w:rPr>
        <w:t xml:space="preserve">de </w:t>
      </w:r>
      <w:r w:rsidR="00A127D2" w:rsidRPr="00270AE2">
        <w:rPr>
          <w:rFonts w:ascii="Verdana" w:hAnsi="Verdana"/>
          <w:sz w:val="20"/>
          <w:szCs w:val="20"/>
        </w:rPr>
        <w:t xml:space="preserve">solicitud de servicio de telefonía </w:t>
      </w:r>
      <w:r w:rsidR="00626869" w:rsidRPr="00270AE2">
        <w:rPr>
          <w:rFonts w:ascii="Verdana" w:hAnsi="Verdana"/>
          <w:sz w:val="20"/>
          <w:szCs w:val="20"/>
        </w:rPr>
        <w:t>IP</w:t>
      </w:r>
    </w:p>
    <w:p w14:paraId="687529AC" w14:textId="26A7B25F" w:rsidR="00185EDC" w:rsidRDefault="00626869" w:rsidP="00270AE2">
      <w:pPr>
        <w:autoSpaceDE w:val="0"/>
        <w:autoSpaceDN w:val="0"/>
        <w:adjustRightInd w:val="0"/>
        <w:jc w:val="both"/>
        <w:rPr>
          <w:rFonts w:ascii="Verdana" w:hAnsi="Verdana"/>
          <w:sz w:val="20"/>
          <w:szCs w:val="20"/>
        </w:rPr>
      </w:pPr>
      <w:r>
        <w:rPr>
          <w:rFonts w:ascii="Verdana" w:hAnsi="Verdana"/>
          <w:sz w:val="20"/>
          <w:szCs w:val="20"/>
        </w:rPr>
        <w:t xml:space="preserve">Anexo </w:t>
      </w:r>
      <w:r w:rsidR="0016463B">
        <w:rPr>
          <w:rFonts w:ascii="Verdana" w:hAnsi="Verdana"/>
          <w:sz w:val="20"/>
          <w:szCs w:val="20"/>
        </w:rPr>
        <w:t>4</w:t>
      </w:r>
      <w:r>
        <w:rPr>
          <w:rFonts w:ascii="Verdana" w:hAnsi="Verdana"/>
          <w:sz w:val="20"/>
          <w:szCs w:val="20"/>
        </w:rPr>
        <w:t xml:space="preserve">. </w:t>
      </w:r>
      <w:r w:rsidR="0016463B" w:rsidRPr="00AA557F">
        <w:rPr>
          <w:rFonts w:ascii="Verdana" w:hAnsi="Verdana" w:cs="Arial"/>
          <w:bCs/>
          <w:sz w:val="20"/>
          <w:szCs w:val="20"/>
        </w:rPr>
        <w:t>Formato acta de entrega equipos de telefonía</w:t>
      </w:r>
    </w:p>
    <w:p w14:paraId="2BAA05BB" w14:textId="77777777" w:rsidR="00E12B04" w:rsidRPr="00185EDC" w:rsidRDefault="00E12B04" w:rsidP="00270AE2">
      <w:pPr>
        <w:autoSpaceDE w:val="0"/>
        <w:autoSpaceDN w:val="0"/>
        <w:adjustRightInd w:val="0"/>
        <w:jc w:val="both"/>
        <w:rPr>
          <w:rFonts w:ascii="Verdana" w:hAnsi="Verdana"/>
          <w:sz w:val="20"/>
          <w:szCs w:val="20"/>
        </w:rPr>
      </w:pPr>
    </w:p>
    <w:p w14:paraId="1179DC2E" w14:textId="2DE934A6" w:rsidR="00764A94" w:rsidRPr="00683FAB" w:rsidRDefault="00FA1EED" w:rsidP="00683FAB">
      <w:pPr>
        <w:pStyle w:val="Prrafodelista"/>
        <w:numPr>
          <w:ilvl w:val="0"/>
          <w:numId w:val="10"/>
        </w:numPr>
        <w:autoSpaceDE w:val="0"/>
        <w:autoSpaceDN w:val="0"/>
        <w:adjustRightInd w:val="0"/>
        <w:jc w:val="both"/>
        <w:rPr>
          <w:rFonts w:ascii="Verdana" w:hAnsi="Verdana" w:cs="Arial"/>
          <w:color w:val="FF0000"/>
          <w:sz w:val="20"/>
          <w:szCs w:val="20"/>
        </w:rPr>
      </w:pPr>
      <w:r w:rsidRPr="00270AE2">
        <w:rPr>
          <w:rFonts w:ascii="Verdana" w:hAnsi="Verdana" w:cs="Arial"/>
          <w:b/>
          <w:bCs/>
          <w:sz w:val="20"/>
          <w:szCs w:val="20"/>
          <w:lang w:val="es-CO" w:eastAsia="es-CO"/>
        </w:rPr>
        <w:t xml:space="preserve">CONTROL DE CAMBIOS </w:t>
      </w:r>
    </w:p>
    <w:tbl>
      <w:tblPr>
        <w:tblW w:w="95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582"/>
        <w:gridCol w:w="6415"/>
      </w:tblGrid>
      <w:tr w:rsidR="00287624" w:rsidRPr="00287624" w14:paraId="51DA2919" w14:textId="77777777" w:rsidTr="008627AF">
        <w:trPr>
          <w:trHeight w:val="326"/>
        </w:trPr>
        <w:tc>
          <w:tcPr>
            <w:tcW w:w="1561" w:type="dxa"/>
            <w:shd w:val="clear" w:color="auto" w:fill="A6A6A6" w:themeFill="background1" w:themeFillShade="A6"/>
            <w:vAlign w:val="center"/>
          </w:tcPr>
          <w:p w14:paraId="063DCC0E" w14:textId="77777777" w:rsidR="00287624" w:rsidRPr="00287624" w:rsidRDefault="00287624" w:rsidP="008627AF">
            <w:pPr>
              <w:pStyle w:val="TableParagraph"/>
              <w:jc w:val="center"/>
              <w:rPr>
                <w:rFonts w:ascii="Verdana" w:hAnsi="Verdana"/>
                <w:b/>
                <w:sz w:val="20"/>
              </w:rPr>
            </w:pPr>
            <w:bookmarkStart w:id="0" w:name="_Hlk167116758"/>
            <w:r w:rsidRPr="00287624">
              <w:rPr>
                <w:rFonts w:ascii="Verdana" w:hAnsi="Verdana"/>
                <w:b/>
                <w:color w:val="FFFFFF"/>
                <w:sz w:val="20"/>
              </w:rPr>
              <w:t>Versión</w:t>
            </w:r>
          </w:p>
        </w:tc>
        <w:tc>
          <w:tcPr>
            <w:tcW w:w="1582" w:type="dxa"/>
            <w:shd w:val="clear" w:color="auto" w:fill="A6A6A6" w:themeFill="background1" w:themeFillShade="A6"/>
            <w:vAlign w:val="center"/>
          </w:tcPr>
          <w:p w14:paraId="0BC9F41B" w14:textId="77777777" w:rsidR="00287624" w:rsidRPr="00287624" w:rsidRDefault="00287624" w:rsidP="008627AF">
            <w:pPr>
              <w:pStyle w:val="TableParagraph"/>
              <w:jc w:val="center"/>
              <w:rPr>
                <w:rFonts w:ascii="Verdana" w:hAnsi="Verdana"/>
                <w:b/>
                <w:sz w:val="20"/>
              </w:rPr>
            </w:pPr>
            <w:r w:rsidRPr="00287624">
              <w:rPr>
                <w:rFonts w:ascii="Verdana" w:hAnsi="Verdana"/>
                <w:b/>
                <w:color w:val="FFFFFF"/>
                <w:sz w:val="20"/>
              </w:rPr>
              <w:t>Fecha</w:t>
            </w:r>
          </w:p>
        </w:tc>
        <w:tc>
          <w:tcPr>
            <w:tcW w:w="6415" w:type="dxa"/>
            <w:shd w:val="clear" w:color="auto" w:fill="A6A6A6" w:themeFill="background1" w:themeFillShade="A6"/>
            <w:vAlign w:val="center"/>
          </w:tcPr>
          <w:p w14:paraId="5DA65A11" w14:textId="77777777" w:rsidR="00287624" w:rsidRPr="00287624" w:rsidRDefault="00287624" w:rsidP="008627AF">
            <w:pPr>
              <w:pStyle w:val="TableParagraph"/>
              <w:jc w:val="center"/>
              <w:rPr>
                <w:rFonts w:ascii="Verdana" w:hAnsi="Verdana"/>
                <w:b/>
                <w:sz w:val="20"/>
              </w:rPr>
            </w:pPr>
            <w:r w:rsidRPr="00287624">
              <w:rPr>
                <w:rFonts w:ascii="Verdana" w:hAnsi="Verdana"/>
                <w:b/>
                <w:color w:val="FFFFFF"/>
                <w:sz w:val="20"/>
              </w:rPr>
              <w:t>Descripción de la modificación</w:t>
            </w:r>
          </w:p>
        </w:tc>
      </w:tr>
      <w:tr w:rsidR="00287624" w:rsidRPr="00287624" w14:paraId="7CCB5617" w14:textId="77777777" w:rsidTr="008627AF">
        <w:trPr>
          <w:trHeight w:val="325"/>
        </w:trPr>
        <w:tc>
          <w:tcPr>
            <w:tcW w:w="1561" w:type="dxa"/>
            <w:shd w:val="clear" w:color="auto" w:fill="auto"/>
          </w:tcPr>
          <w:p w14:paraId="396785A4" w14:textId="4E04EF16" w:rsidR="00287624" w:rsidRPr="00287624" w:rsidRDefault="00287624" w:rsidP="008627AF">
            <w:pPr>
              <w:pStyle w:val="TableParagraph"/>
              <w:spacing w:before="114"/>
              <w:ind w:left="11"/>
              <w:jc w:val="center"/>
              <w:rPr>
                <w:rFonts w:ascii="Verdana" w:hAnsi="Verdana"/>
                <w:sz w:val="20"/>
              </w:rPr>
            </w:pPr>
            <w:r>
              <w:rPr>
                <w:rFonts w:ascii="Verdana" w:hAnsi="Verdana"/>
                <w:sz w:val="20"/>
              </w:rPr>
              <w:t>1</w:t>
            </w:r>
          </w:p>
        </w:tc>
        <w:tc>
          <w:tcPr>
            <w:tcW w:w="1582" w:type="dxa"/>
            <w:shd w:val="clear" w:color="auto" w:fill="auto"/>
          </w:tcPr>
          <w:p w14:paraId="537EAB16" w14:textId="464DD4FE" w:rsidR="00287624" w:rsidRPr="00287624" w:rsidRDefault="00B61348" w:rsidP="008627AF">
            <w:pPr>
              <w:pStyle w:val="TableParagraph"/>
              <w:spacing w:before="114"/>
              <w:ind w:left="110"/>
              <w:jc w:val="center"/>
              <w:rPr>
                <w:rFonts w:ascii="Verdana" w:hAnsi="Verdana"/>
                <w:sz w:val="20"/>
              </w:rPr>
            </w:pPr>
            <w:r>
              <w:rPr>
                <w:rFonts w:ascii="Verdana" w:hAnsi="Verdana"/>
                <w:sz w:val="20"/>
              </w:rPr>
              <w:t>27/09/2024</w:t>
            </w:r>
          </w:p>
        </w:tc>
        <w:tc>
          <w:tcPr>
            <w:tcW w:w="6415" w:type="dxa"/>
            <w:shd w:val="clear" w:color="auto" w:fill="auto"/>
          </w:tcPr>
          <w:p w14:paraId="3D7641E9" w14:textId="4C298B6A" w:rsidR="00287624" w:rsidRPr="00287624" w:rsidRDefault="00293A6B" w:rsidP="00293A6B">
            <w:pPr>
              <w:pStyle w:val="TableParagraph"/>
              <w:spacing w:before="114"/>
              <w:rPr>
                <w:rFonts w:ascii="Verdana" w:hAnsi="Verdana"/>
                <w:sz w:val="20"/>
              </w:rPr>
            </w:pPr>
            <w:r w:rsidRPr="003604F3">
              <w:rPr>
                <w:rFonts w:ascii="Verdana" w:hAnsi="Verdana"/>
                <w:color w:val="000000" w:themeColor="text1"/>
                <w:sz w:val="20"/>
                <w:szCs w:val="20"/>
              </w:rPr>
              <w:t>Creación del instructivo</w:t>
            </w:r>
            <w:r>
              <w:rPr>
                <w:rFonts w:ascii="Verdana" w:hAnsi="Verdana"/>
                <w:color w:val="000000" w:themeColor="text1"/>
                <w:sz w:val="20"/>
                <w:szCs w:val="20"/>
              </w:rPr>
              <w:t xml:space="preserve"> soporte de servicios de telefonía IP</w:t>
            </w:r>
          </w:p>
        </w:tc>
      </w:tr>
      <w:bookmarkEnd w:id="0"/>
    </w:tbl>
    <w:p w14:paraId="2B3207F1" w14:textId="22DF9C8A" w:rsidR="00CD0112" w:rsidRDefault="00CD0112" w:rsidP="003E72D7"/>
    <w:sectPr w:rsidR="00CD0112" w:rsidSect="0022123A">
      <w:headerReference w:type="even" r:id="rId10"/>
      <w:headerReference w:type="default" r:id="rId11"/>
      <w:footerReference w:type="default" r:id="rId12"/>
      <w:head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93534" w14:textId="77777777" w:rsidR="00381F6D" w:rsidRDefault="00381F6D">
      <w:pPr>
        <w:spacing w:after="0"/>
      </w:pPr>
      <w:r>
        <w:separator/>
      </w:r>
    </w:p>
  </w:endnote>
  <w:endnote w:type="continuationSeparator" w:id="0">
    <w:p w14:paraId="273DDF2B" w14:textId="77777777" w:rsidR="00381F6D" w:rsidRDefault="00381F6D">
      <w:pPr>
        <w:spacing w:after="0"/>
      </w:pPr>
      <w:r>
        <w:continuationSeparator/>
      </w:r>
    </w:p>
  </w:endnote>
  <w:endnote w:type="continuationNotice" w:id="1">
    <w:p w14:paraId="2791AF0E" w14:textId="77777777" w:rsidR="00381F6D" w:rsidRDefault="00381F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DE2E" w14:textId="212E957B" w:rsidR="00844B2A" w:rsidRDefault="00844B2A">
    <w:pPr>
      <w:pStyle w:val="Piedepgina"/>
    </w:pPr>
    <w:r>
      <w:tab/>
    </w:r>
    <w:r>
      <w:tab/>
    </w:r>
    <w:r w:rsidR="2736C7C4" w:rsidRPr="2736C7C4">
      <w:rPr>
        <w:lang w:val="es-ES"/>
      </w:rPr>
      <w:t>710.14.15-</w:t>
    </w:r>
    <w:proofErr w:type="gramStart"/>
    <w:r w:rsidR="2736C7C4" w:rsidRPr="2736C7C4">
      <w:rPr>
        <w:lang w:val="es-ES"/>
      </w:rPr>
      <w:t>34  V</w:t>
    </w:r>
    <w:proofErr w:type="gramEnd"/>
    <w:r w:rsidR="2736C7C4" w:rsidRPr="2736C7C4">
      <w:rPr>
        <w:lang w:val="es-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14C28" w14:textId="77777777" w:rsidR="00381F6D" w:rsidRDefault="00381F6D">
      <w:pPr>
        <w:spacing w:after="0"/>
      </w:pPr>
      <w:r>
        <w:separator/>
      </w:r>
    </w:p>
  </w:footnote>
  <w:footnote w:type="continuationSeparator" w:id="0">
    <w:p w14:paraId="17367AB9" w14:textId="77777777" w:rsidR="00381F6D" w:rsidRDefault="00381F6D">
      <w:pPr>
        <w:spacing w:after="0"/>
      </w:pPr>
      <w:r>
        <w:continuationSeparator/>
      </w:r>
    </w:p>
  </w:footnote>
  <w:footnote w:type="continuationNotice" w:id="1">
    <w:p w14:paraId="71290C12" w14:textId="77777777" w:rsidR="00381F6D" w:rsidRDefault="00381F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0EA8" w14:textId="77777777" w:rsidR="00E72035" w:rsidRDefault="003F0155">
    <w:pPr>
      <w:pStyle w:val="Encabezado"/>
    </w:pPr>
    <w:r>
      <w:rPr>
        <w:noProof/>
        <w:lang w:val="es-ES" w:eastAsia="es-ES"/>
      </w:rPr>
      <w:drawing>
        <wp:anchor distT="0" distB="0" distL="114300" distR="114300" simplePos="0" relativeHeight="251658240"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5C8B" w14:textId="77777777" w:rsidR="00E72035" w:rsidRDefault="00E72035" w:rsidP="0022123A">
    <w:pPr>
      <w:pStyle w:val="Encabezado"/>
      <w:tabs>
        <w:tab w:val="clear" w:pos="8504"/>
        <w:tab w:val="left" w:pos="4956"/>
        <w:tab w:val="left" w:pos="5664"/>
        <w:tab w:val="left" w:pos="6372"/>
      </w:tabs>
      <w:rPr>
        <w:rFonts w:ascii="Verdana" w:hAnsi="Verdana"/>
      </w:rPr>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885C45" w:rsidRPr="00CD4AF9" w14:paraId="0E1C7250" w14:textId="77777777" w:rsidTr="17B35079">
      <w:trPr>
        <w:trHeight w:val="699"/>
      </w:trPr>
      <w:tc>
        <w:tcPr>
          <w:tcW w:w="3353" w:type="dxa"/>
          <w:vMerge w:val="restart"/>
          <w:shd w:val="clear" w:color="auto" w:fill="BFBFBF" w:themeFill="background1" w:themeFillShade="BF"/>
        </w:tcPr>
        <w:p w14:paraId="06FB9426" w14:textId="77777777" w:rsidR="00885C45" w:rsidRPr="00CD4AF9" w:rsidRDefault="00885C45" w:rsidP="00885C45">
          <w:pPr>
            <w:widowControl w:val="0"/>
            <w:jc w:val="center"/>
            <w:rPr>
              <w:rFonts w:ascii="Verdana" w:hAnsi="Verdana" w:cs="Arial"/>
              <w:b/>
              <w:color w:val="FFFFFF"/>
              <w:sz w:val="18"/>
              <w:szCs w:val="18"/>
            </w:rPr>
          </w:pPr>
          <w:r>
            <w:rPr>
              <w:noProof/>
            </w:rPr>
            <w:drawing>
              <wp:anchor distT="0" distB="0" distL="114300" distR="114300" simplePos="0" relativeHeight="251658242" behindDoc="0" locked="0" layoutInCell="1" allowOverlap="1" wp14:anchorId="18EAB8B6" wp14:editId="7FBCD2F0">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7C6F31AB" w14:textId="77777777" w:rsidR="00885C45" w:rsidRPr="006115CF" w:rsidRDefault="00885C45" w:rsidP="00885C45">
          <w:pPr>
            <w:widowControl w:val="0"/>
            <w:spacing w:after="0"/>
            <w:jc w:val="center"/>
            <w:rPr>
              <w:rFonts w:ascii="Verdana" w:hAnsi="Verdana" w:cs="Arial"/>
              <w:b/>
              <w:color w:val="FFFFFF" w:themeColor="background1"/>
              <w:sz w:val="18"/>
              <w:szCs w:val="18"/>
            </w:rPr>
          </w:pPr>
          <w:r>
            <w:rPr>
              <w:rFonts w:ascii="Verdana" w:hAnsi="Verdana" w:cs="Arial"/>
              <w:b/>
              <w:color w:val="FFFFFF" w:themeColor="background1"/>
              <w:sz w:val="18"/>
              <w:szCs w:val="18"/>
            </w:rPr>
            <w:t>INSTRUCTIVO SOPORTE DE SERVICIOS DE TELEFONÍA IP</w:t>
          </w:r>
        </w:p>
      </w:tc>
      <w:tc>
        <w:tcPr>
          <w:tcW w:w="2666" w:type="dxa"/>
          <w:shd w:val="clear" w:color="auto" w:fill="auto"/>
          <w:vAlign w:val="center"/>
        </w:tcPr>
        <w:p w14:paraId="50D17258" w14:textId="680BA474" w:rsidR="00885C45" w:rsidRPr="00B4020A" w:rsidRDefault="00885C45" w:rsidP="00885C45">
          <w:pPr>
            <w:widowControl w:val="0"/>
            <w:spacing w:after="0"/>
            <w:rPr>
              <w:rFonts w:ascii="Verdana" w:hAnsi="Verdana" w:cs="Arial"/>
              <w:sz w:val="16"/>
              <w:szCs w:val="16"/>
            </w:rPr>
          </w:pPr>
          <w:r w:rsidRPr="00B4020A">
            <w:rPr>
              <w:rFonts w:ascii="Verdana" w:hAnsi="Verdana" w:cs="Arial"/>
              <w:sz w:val="16"/>
              <w:szCs w:val="16"/>
            </w:rPr>
            <w:t xml:space="preserve">Código: </w:t>
          </w:r>
          <w:r w:rsidR="00B61348" w:rsidRPr="00B61348">
            <w:rPr>
              <w:rFonts w:ascii="Verdana" w:hAnsi="Verdana" w:cs="Arial"/>
              <w:sz w:val="16"/>
              <w:szCs w:val="16"/>
            </w:rPr>
            <w:t>140,06,05-10</w:t>
          </w:r>
        </w:p>
      </w:tc>
    </w:tr>
    <w:tr w:rsidR="00885C45" w:rsidRPr="00CD4AF9" w14:paraId="5CF9302F" w14:textId="77777777" w:rsidTr="17B35079">
      <w:trPr>
        <w:trHeight w:val="413"/>
      </w:trPr>
      <w:tc>
        <w:tcPr>
          <w:tcW w:w="3353" w:type="dxa"/>
          <w:vMerge/>
        </w:tcPr>
        <w:p w14:paraId="745A2074" w14:textId="77777777" w:rsidR="00885C45" w:rsidRPr="00CD4AF9" w:rsidRDefault="00885C45" w:rsidP="00885C45">
          <w:pPr>
            <w:pStyle w:val="Encabezado"/>
            <w:widowControl w:val="0"/>
            <w:rPr>
              <w:rFonts w:ascii="Verdana" w:hAnsi="Verdana"/>
              <w:sz w:val="18"/>
              <w:szCs w:val="18"/>
            </w:rPr>
          </w:pPr>
        </w:p>
      </w:tc>
      <w:tc>
        <w:tcPr>
          <w:tcW w:w="4636" w:type="dxa"/>
          <w:shd w:val="clear" w:color="auto" w:fill="auto"/>
          <w:vAlign w:val="center"/>
        </w:tcPr>
        <w:p w14:paraId="409C0797" w14:textId="5CF0823C" w:rsidR="00885C45" w:rsidRPr="00CD4AF9" w:rsidRDefault="00966AC7" w:rsidP="00885C45">
          <w:pPr>
            <w:pStyle w:val="Encabezado"/>
            <w:widowControl w:val="0"/>
            <w:jc w:val="center"/>
            <w:rPr>
              <w:rFonts w:ascii="Verdana" w:hAnsi="Verdana"/>
              <w:sz w:val="18"/>
              <w:szCs w:val="18"/>
            </w:rPr>
          </w:pPr>
          <w:r>
            <w:rPr>
              <w:rFonts w:ascii="Verdana" w:hAnsi="Verdana"/>
              <w:sz w:val="18"/>
              <w:szCs w:val="18"/>
            </w:rPr>
            <w:t xml:space="preserve">PROCESO </w:t>
          </w:r>
          <w:r w:rsidR="00885C45">
            <w:rPr>
              <w:rFonts w:ascii="Verdana" w:hAnsi="Verdana"/>
              <w:sz w:val="18"/>
              <w:szCs w:val="18"/>
            </w:rPr>
            <w:t>GESTIÓN DE LA INFORMACIÓN</w:t>
          </w:r>
        </w:p>
      </w:tc>
      <w:tc>
        <w:tcPr>
          <w:tcW w:w="2666" w:type="dxa"/>
          <w:shd w:val="clear" w:color="auto" w:fill="auto"/>
          <w:vAlign w:val="center"/>
        </w:tcPr>
        <w:p w14:paraId="3CDBF2AA" w14:textId="21B0EC4E" w:rsidR="00885C45" w:rsidRPr="00B4020A" w:rsidRDefault="00885C45" w:rsidP="00885C45">
          <w:pPr>
            <w:widowControl w:val="0"/>
            <w:spacing w:after="0"/>
            <w:rPr>
              <w:rFonts w:ascii="Verdana" w:hAnsi="Verdana" w:cs="Arial"/>
              <w:color w:val="000000" w:themeColor="text1"/>
              <w:sz w:val="16"/>
              <w:szCs w:val="16"/>
            </w:rPr>
          </w:pPr>
          <w:r w:rsidRPr="00B4020A">
            <w:rPr>
              <w:rFonts w:ascii="Verdana" w:hAnsi="Verdana" w:cs="Arial"/>
              <w:color w:val="000000" w:themeColor="text1"/>
              <w:sz w:val="16"/>
              <w:szCs w:val="16"/>
            </w:rPr>
            <w:t xml:space="preserve">Versión: </w:t>
          </w:r>
          <w:r w:rsidR="00B61348">
            <w:rPr>
              <w:rFonts w:ascii="Verdana" w:hAnsi="Verdana" w:cs="Arial"/>
              <w:color w:val="000000" w:themeColor="text1"/>
              <w:sz w:val="16"/>
              <w:szCs w:val="16"/>
            </w:rPr>
            <w:t>1</w:t>
          </w:r>
        </w:p>
      </w:tc>
    </w:tr>
    <w:tr w:rsidR="00885C45" w:rsidRPr="00CD4AF9" w14:paraId="04C19090" w14:textId="77777777" w:rsidTr="17B35079">
      <w:trPr>
        <w:trHeight w:val="58"/>
      </w:trPr>
      <w:tc>
        <w:tcPr>
          <w:tcW w:w="3353" w:type="dxa"/>
          <w:vMerge/>
        </w:tcPr>
        <w:p w14:paraId="5EBA5F67" w14:textId="77777777" w:rsidR="00885C45" w:rsidRPr="00CD4AF9" w:rsidRDefault="00885C45" w:rsidP="00885C45">
          <w:pPr>
            <w:pStyle w:val="Encabezado"/>
            <w:widowControl w:val="0"/>
            <w:rPr>
              <w:rFonts w:ascii="Verdana" w:hAnsi="Verdana"/>
            </w:rPr>
          </w:pPr>
        </w:p>
      </w:tc>
      <w:tc>
        <w:tcPr>
          <w:tcW w:w="4636" w:type="dxa"/>
          <w:vMerge w:val="restart"/>
          <w:shd w:val="clear" w:color="auto" w:fill="auto"/>
          <w:vAlign w:val="center"/>
        </w:tcPr>
        <w:p w14:paraId="2EEAD493" w14:textId="31BD5F28" w:rsidR="00885C45" w:rsidRPr="00CD4AF9" w:rsidRDefault="17B35079" w:rsidP="00885C45">
          <w:pPr>
            <w:pStyle w:val="Encabezado"/>
            <w:widowControl w:val="0"/>
            <w:jc w:val="center"/>
            <w:rPr>
              <w:rFonts w:ascii="Verdana" w:hAnsi="Verdana"/>
            </w:rPr>
          </w:pPr>
          <w:r w:rsidRPr="17B35079">
            <w:rPr>
              <w:rFonts w:ascii="Verdana" w:hAnsi="Verdana"/>
              <w:sz w:val="18"/>
              <w:szCs w:val="18"/>
            </w:rPr>
            <w:t>PROCEDIMIENTO GESTIÓN DE SERVICIOS E INFRAESTRUCTURA TECNOLÓGICA</w:t>
          </w:r>
        </w:p>
      </w:tc>
      <w:tc>
        <w:tcPr>
          <w:tcW w:w="2666" w:type="dxa"/>
          <w:shd w:val="clear" w:color="auto" w:fill="auto"/>
        </w:tcPr>
        <w:p w14:paraId="01E9E34C" w14:textId="2BFA1A0A" w:rsidR="00885C45" w:rsidRPr="00B4020A" w:rsidRDefault="00885C45" w:rsidP="00885C45">
          <w:pPr>
            <w:widowControl w:val="0"/>
            <w:spacing w:after="0"/>
            <w:rPr>
              <w:rFonts w:ascii="Verdana" w:hAnsi="Verdana" w:cs="Arial"/>
              <w:color w:val="000000" w:themeColor="text1"/>
              <w:sz w:val="16"/>
              <w:szCs w:val="16"/>
            </w:rPr>
          </w:pPr>
          <w:r w:rsidRPr="00B4020A">
            <w:rPr>
              <w:rFonts w:ascii="Verdana" w:hAnsi="Verdana" w:cs="Arial"/>
              <w:color w:val="000000" w:themeColor="text1"/>
              <w:sz w:val="16"/>
              <w:szCs w:val="16"/>
            </w:rPr>
            <w:t xml:space="preserve">Fecha: </w:t>
          </w:r>
          <w:r w:rsidR="00B61348">
            <w:rPr>
              <w:rFonts w:ascii="Verdana" w:hAnsi="Verdana" w:cs="Arial"/>
              <w:color w:val="000000" w:themeColor="text1"/>
              <w:sz w:val="16"/>
              <w:szCs w:val="16"/>
            </w:rPr>
            <w:t>27/09/2024</w:t>
          </w:r>
        </w:p>
      </w:tc>
    </w:tr>
    <w:tr w:rsidR="00885C45" w:rsidRPr="00CD4AF9" w14:paraId="4BA87704" w14:textId="77777777" w:rsidTr="17B35079">
      <w:trPr>
        <w:trHeight w:val="263"/>
      </w:trPr>
      <w:tc>
        <w:tcPr>
          <w:tcW w:w="3353" w:type="dxa"/>
          <w:vMerge/>
        </w:tcPr>
        <w:p w14:paraId="10D38F67" w14:textId="77777777" w:rsidR="00885C45" w:rsidRPr="00CD4AF9" w:rsidRDefault="00885C45" w:rsidP="00885C45">
          <w:pPr>
            <w:pStyle w:val="Encabezado"/>
            <w:widowControl w:val="0"/>
            <w:rPr>
              <w:rFonts w:ascii="Verdana" w:hAnsi="Verdana"/>
            </w:rPr>
          </w:pPr>
        </w:p>
      </w:tc>
      <w:tc>
        <w:tcPr>
          <w:tcW w:w="4636" w:type="dxa"/>
          <w:vMerge/>
          <w:vAlign w:val="center"/>
        </w:tcPr>
        <w:p w14:paraId="1F311789" w14:textId="77777777" w:rsidR="00885C45" w:rsidRPr="00F57718" w:rsidRDefault="00885C45" w:rsidP="00885C45">
          <w:pPr>
            <w:pStyle w:val="Encabezado"/>
            <w:widowControl w:val="0"/>
            <w:jc w:val="center"/>
            <w:rPr>
              <w:rFonts w:ascii="Verdana" w:hAnsi="Verdana"/>
              <w:sz w:val="18"/>
              <w:szCs w:val="18"/>
            </w:rPr>
          </w:pPr>
        </w:p>
      </w:tc>
      <w:tc>
        <w:tcPr>
          <w:tcW w:w="2666" w:type="dxa"/>
          <w:shd w:val="clear" w:color="auto" w:fill="auto"/>
        </w:tcPr>
        <w:p w14:paraId="3960A50B" w14:textId="0657FF6A" w:rsidR="00885C45" w:rsidRPr="00B4020A" w:rsidRDefault="00BE42AB" w:rsidP="00885C45">
          <w:pPr>
            <w:pStyle w:val="Encabezado"/>
            <w:tabs>
              <w:tab w:val="clear" w:pos="8504"/>
              <w:tab w:val="left" w:pos="4956"/>
              <w:tab w:val="left" w:pos="5664"/>
              <w:tab w:val="left" w:pos="6372"/>
            </w:tabs>
            <w:rPr>
              <w:rFonts w:ascii="Verdana" w:hAnsi="Verdana" w:cs="Arial"/>
              <w:sz w:val="16"/>
              <w:szCs w:val="16"/>
            </w:rPr>
          </w:pPr>
          <w:r w:rsidRPr="00B4020A">
            <w:rPr>
              <w:rFonts w:ascii="Verdana" w:hAnsi="Verdana" w:cs="Arial"/>
              <w:sz w:val="16"/>
              <w:szCs w:val="16"/>
            </w:rPr>
            <w:t>P</w:t>
          </w:r>
          <w:r w:rsidR="00867315" w:rsidRPr="00B4020A">
            <w:rPr>
              <w:rFonts w:ascii="Verdana" w:hAnsi="Verdana" w:cs="Arial"/>
              <w:sz w:val="16"/>
              <w:szCs w:val="16"/>
            </w:rPr>
            <w:t>á</w:t>
          </w:r>
          <w:r w:rsidRPr="00B4020A">
            <w:rPr>
              <w:rFonts w:ascii="Verdana" w:hAnsi="Verdana" w:cs="Arial"/>
              <w:sz w:val="16"/>
              <w:szCs w:val="16"/>
            </w:rPr>
            <w:t xml:space="preserve">gina </w:t>
          </w:r>
          <w:r w:rsidRPr="00B4020A">
            <w:rPr>
              <w:rFonts w:ascii="Verdana" w:hAnsi="Verdana" w:cs="Arial"/>
              <w:b/>
              <w:bCs/>
              <w:sz w:val="16"/>
              <w:szCs w:val="16"/>
            </w:rPr>
            <w:fldChar w:fldCharType="begin"/>
          </w:r>
          <w:r w:rsidRPr="00B4020A">
            <w:rPr>
              <w:rFonts w:ascii="Verdana" w:hAnsi="Verdana" w:cs="Arial"/>
              <w:b/>
              <w:bCs/>
              <w:sz w:val="16"/>
              <w:szCs w:val="16"/>
            </w:rPr>
            <w:instrText xml:space="preserve"> PAGE  \* Arabic  \* MERGEFORMAT </w:instrText>
          </w:r>
          <w:r w:rsidRPr="00B4020A">
            <w:rPr>
              <w:rFonts w:ascii="Verdana" w:hAnsi="Verdana" w:cs="Arial"/>
              <w:b/>
              <w:bCs/>
              <w:sz w:val="16"/>
              <w:szCs w:val="16"/>
            </w:rPr>
            <w:fldChar w:fldCharType="separate"/>
          </w:r>
          <w:r w:rsidRPr="00B4020A">
            <w:rPr>
              <w:rFonts w:ascii="Verdana" w:hAnsi="Verdana" w:cs="Arial"/>
              <w:b/>
              <w:bCs/>
              <w:noProof/>
              <w:sz w:val="16"/>
              <w:szCs w:val="16"/>
            </w:rPr>
            <w:t>1</w:t>
          </w:r>
          <w:r w:rsidRPr="00B4020A">
            <w:rPr>
              <w:rFonts w:ascii="Verdana" w:hAnsi="Verdana" w:cs="Arial"/>
              <w:b/>
              <w:bCs/>
              <w:sz w:val="16"/>
              <w:szCs w:val="16"/>
            </w:rPr>
            <w:fldChar w:fldCharType="end"/>
          </w:r>
          <w:r w:rsidRPr="00B4020A">
            <w:rPr>
              <w:rFonts w:ascii="Verdana" w:hAnsi="Verdana" w:cs="Arial"/>
              <w:sz w:val="16"/>
              <w:szCs w:val="16"/>
            </w:rPr>
            <w:t xml:space="preserve"> </w:t>
          </w:r>
          <w:r w:rsidR="00EC2F9E" w:rsidRPr="00B4020A">
            <w:rPr>
              <w:rFonts w:ascii="Verdana" w:hAnsi="Verdana" w:cs="Arial"/>
              <w:sz w:val="16"/>
              <w:szCs w:val="16"/>
            </w:rPr>
            <w:t>de</w:t>
          </w:r>
          <w:r w:rsidRPr="00B4020A">
            <w:rPr>
              <w:rFonts w:ascii="Verdana" w:hAnsi="Verdana" w:cs="Arial"/>
              <w:sz w:val="16"/>
              <w:szCs w:val="16"/>
            </w:rPr>
            <w:t xml:space="preserve"> </w:t>
          </w:r>
          <w:r w:rsidRPr="00B4020A">
            <w:rPr>
              <w:rFonts w:ascii="Verdana" w:hAnsi="Verdana" w:cs="Arial"/>
              <w:b/>
              <w:bCs/>
              <w:sz w:val="16"/>
              <w:szCs w:val="16"/>
            </w:rPr>
            <w:fldChar w:fldCharType="begin"/>
          </w:r>
          <w:r w:rsidRPr="00B4020A">
            <w:rPr>
              <w:rFonts w:ascii="Verdana" w:hAnsi="Verdana" w:cs="Arial"/>
              <w:b/>
              <w:bCs/>
              <w:sz w:val="16"/>
              <w:szCs w:val="16"/>
            </w:rPr>
            <w:instrText xml:space="preserve"> NUMPAGES  \* Arabic  \* MERGEFORMAT </w:instrText>
          </w:r>
          <w:r w:rsidRPr="00B4020A">
            <w:rPr>
              <w:rFonts w:ascii="Verdana" w:hAnsi="Verdana" w:cs="Arial"/>
              <w:b/>
              <w:bCs/>
              <w:sz w:val="16"/>
              <w:szCs w:val="16"/>
            </w:rPr>
            <w:fldChar w:fldCharType="separate"/>
          </w:r>
          <w:r w:rsidRPr="00B4020A">
            <w:rPr>
              <w:rFonts w:ascii="Verdana" w:hAnsi="Verdana" w:cs="Arial"/>
              <w:b/>
              <w:bCs/>
              <w:noProof/>
              <w:sz w:val="16"/>
              <w:szCs w:val="16"/>
            </w:rPr>
            <w:t>2</w:t>
          </w:r>
          <w:r w:rsidRPr="00B4020A">
            <w:rPr>
              <w:rFonts w:ascii="Verdana" w:hAnsi="Verdana" w:cs="Arial"/>
              <w:b/>
              <w:bCs/>
              <w:sz w:val="16"/>
              <w:szCs w:val="16"/>
            </w:rPr>
            <w:fldChar w:fldCharType="end"/>
          </w:r>
        </w:p>
      </w:tc>
    </w:tr>
  </w:tbl>
  <w:p w14:paraId="0385842E" w14:textId="77777777" w:rsidR="00AA04A9" w:rsidRPr="00AA04A9" w:rsidRDefault="00AA04A9" w:rsidP="0022123A">
    <w:pPr>
      <w:pStyle w:val="Encabezado"/>
      <w:tabs>
        <w:tab w:val="clear" w:pos="8504"/>
        <w:tab w:val="left" w:pos="4956"/>
        <w:tab w:val="left" w:pos="5664"/>
        <w:tab w:val="left" w:pos="6372"/>
      </w:tabs>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D81E" w14:textId="77777777" w:rsidR="00E72035" w:rsidRDefault="003F0155">
    <w:pPr>
      <w:pStyle w:val="Encabezado"/>
    </w:pPr>
    <w:r>
      <w:rPr>
        <w:noProof/>
        <w:lang w:val="es-ES" w:eastAsia="es-ES"/>
      </w:rPr>
      <w:drawing>
        <wp:anchor distT="0" distB="0" distL="114300" distR="114300" simplePos="0" relativeHeight="251658241"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140E"/>
    <w:multiLevelType w:val="hybridMultilevel"/>
    <w:tmpl w:val="9D9E53F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C566AA0"/>
    <w:multiLevelType w:val="hybridMultilevel"/>
    <w:tmpl w:val="A824FB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CB528C4"/>
    <w:multiLevelType w:val="hybridMultilevel"/>
    <w:tmpl w:val="44DE7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175503"/>
    <w:multiLevelType w:val="hybridMultilevel"/>
    <w:tmpl w:val="4FF4A4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C9C4A4B"/>
    <w:multiLevelType w:val="hybridMultilevel"/>
    <w:tmpl w:val="EA8A5B4E"/>
    <w:lvl w:ilvl="0" w:tplc="B340533E">
      <w:start w:val="1"/>
      <w:numFmt w:val="bullet"/>
      <w:lvlText w:val=""/>
      <w:lvlJc w:val="left"/>
      <w:pPr>
        <w:ind w:left="1080" w:hanging="360"/>
      </w:pPr>
      <w:rPr>
        <w:rFonts w:ascii="Symbol" w:hAnsi="Symbo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4F5371"/>
    <w:multiLevelType w:val="hybridMultilevel"/>
    <w:tmpl w:val="C012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7309AF"/>
    <w:multiLevelType w:val="hybridMultilevel"/>
    <w:tmpl w:val="0A526F6C"/>
    <w:lvl w:ilvl="0" w:tplc="240A0001">
      <w:start w:val="1"/>
      <w:numFmt w:val="bullet"/>
      <w:lvlText w:val=""/>
      <w:lvlJc w:val="left"/>
      <w:pPr>
        <w:ind w:left="720" w:hanging="360"/>
      </w:pPr>
      <w:rPr>
        <w:rFonts w:ascii="Symbol" w:hAnsi="Symbo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6D37F8"/>
    <w:multiLevelType w:val="hybridMultilevel"/>
    <w:tmpl w:val="C5BEA980"/>
    <w:lvl w:ilvl="0" w:tplc="2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300A2F"/>
    <w:multiLevelType w:val="hybridMultilevel"/>
    <w:tmpl w:val="F49A70A0"/>
    <w:lvl w:ilvl="0" w:tplc="0486E5F8">
      <w:start w:val="1"/>
      <w:numFmt w:val="upperLetter"/>
      <w:lvlText w:val="%1."/>
      <w:lvlJc w:val="left"/>
      <w:pPr>
        <w:ind w:left="360" w:hanging="360"/>
      </w:pPr>
      <w:rPr>
        <w:rFonts w:ascii="Verdana" w:hAnsi="Verdana" w:hint="default"/>
        <w:b/>
        <w:bCs/>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7E750B7"/>
    <w:multiLevelType w:val="hybridMultilevel"/>
    <w:tmpl w:val="8D187A3A"/>
    <w:lvl w:ilvl="0" w:tplc="8E20CF72">
      <w:start w:val="1"/>
      <w:numFmt w:val="decimal"/>
      <w:lvlText w:val="%1."/>
      <w:lvlJc w:val="left"/>
      <w:pPr>
        <w:ind w:left="720" w:hanging="360"/>
      </w:pPr>
      <w:rPr>
        <w:rFonts w:ascii="Verdana" w:hAnsi="Verdana"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27359F"/>
    <w:multiLevelType w:val="hybridMultilevel"/>
    <w:tmpl w:val="9086E4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F93CC7"/>
    <w:multiLevelType w:val="hybridMultilevel"/>
    <w:tmpl w:val="39365AC2"/>
    <w:lvl w:ilvl="0" w:tplc="240A0001">
      <w:start w:val="1"/>
      <w:numFmt w:val="bullet"/>
      <w:lvlText w:val=""/>
      <w:lvlJc w:val="left"/>
      <w:pPr>
        <w:ind w:left="720" w:hanging="360"/>
      </w:pPr>
      <w:rPr>
        <w:rFonts w:ascii="Symbol" w:hAnsi="Symbo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835A8C"/>
    <w:multiLevelType w:val="hybridMultilevel"/>
    <w:tmpl w:val="A2E23520"/>
    <w:lvl w:ilvl="0" w:tplc="B340533E">
      <w:start w:val="1"/>
      <w:numFmt w:val="bullet"/>
      <w:lvlText w:val=""/>
      <w:lvlJc w:val="left"/>
      <w:pPr>
        <w:ind w:left="1080" w:hanging="360"/>
      </w:pPr>
      <w:rPr>
        <w:rFonts w:ascii="Symbol" w:hAnsi="Symbol" w:hint="default"/>
        <w:color w:val="0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2DA5A3C"/>
    <w:multiLevelType w:val="hybridMultilevel"/>
    <w:tmpl w:val="91448AA8"/>
    <w:lvl w:ilvl="0" w:tplc="240A0015">
      <w:start w:val="1"/>
      <w:numFmt w:val="upp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302043"/>
    <w:multiLevelType w:val="hybridMultilevel"/>
    <w:tmpl w:val="9934C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230B66"/>
    <w:multiLevelType w:val="hybridMultilevel"/>
    <w:tmpl w:val="D1A2D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F4D0560"/>
    <w:multiLevelType w:val="hybridMultilevel"/>
    <w:tmpl w:val="B56A31FE"/>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2" w15:restartNumberingAfterBreak="0">
    <w:nsid w:val="521403ED"/>
    <w:multiLevelType w:val="hybridMultilevel"/>
    <w:tmpl w:val="B584F5A4"/>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3"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6"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7" w15:restartNumberingAfterBreak="0">
    <w:nsid w:val="63A74C21"/>
    <w:multiLevelType w:val="hybridMultilevel"/>
    <w:tmpl w:val="C12684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B4E6332"/>
    <w:multiLevelType w:val="hybridMultilevel"/>
    <w:tmpl w:val="81BA247A"/>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9" w15:restartNumberingAfterBreak="0">
    <w:nsid w:val="6C2CB9F1"/>
    <w:multiLevelType w:val="hybridMultilevel"/>
    <w:tmpl w:val="98CC55CC"/>
    <w:lvl w:ilvl="0" w:tplc="EA2AF644">
      <w:start w:val="1"/>
      <w:numFmt w:val="bullet"/>
      <w:lvlText w:val="·"/>
      <w:lvlJc w:val="left"/>
      <w:pPr>
        <w:ind w:left="720" w:hanging="360"/>
      </w:pPr>
      <w:rPr>
        <w:rFonts w:ascii="Symbol" w:hAnsi="Symbol" w:hint="default"/>
      </w:rPr>
    </w:lvl>
    <w:lvl w:ilvl="1" w:tplc="52F28550">
      <w:start w:val="1"/>
      <w:numFmt w:val="bullet"/>
      <w:lvlText w:val="o"/>
      <w:lvlJc w:val="left"/>
      <w:pPr>
        <w:ind w:left="1440" w:hanging="360"/>
      </w:pPr>
      <w:rPr>
        <w:rFonts w:ascii="Courier New" w:hAnsi="Courier New" w:hint="default"/>
      </w:rPr>
    </w:lvl>
    <w:lvl w:ilvl="2" w:tplc="C8168760">
      <w:start w:val="1"/>
      <w:numFmt w:val="bullet"/>
      <w:lvlText w:val=""/>
      <w:lvlJc w:val="left"/>
      <w:pPr>
        <w:ind w:left="2160" w:hanging="360"/>
      </w:pPr>
      <w:rPr>
        <w:rFonts w:ascii="Wingdings" w:hAnsi="Wingdings" w:hint="default"/>
      </w:rPr>
    </w:lvl>
    <w:lvl w:ilvl="3" w:tplc="0A7A540C">
      <w:start w:val="1"/>
      <w:numFmt w:val="bullet"/>
      <w:lvlText w:val=""/>
      <w:lvlJc w:val="left"/>
      <w:pPr>
        <w:ind w:left="2880" w:hanging="360"/>
      </w:pPr>
      <w:rPr>
        <w:rFonts w:ascii="Symbol" w:hAnsi="Symbol" w:hint="default"/>
      </w:rPr>
    </w:lvl>
    <w:lvl w:ilvl="4" w:tplc="C15ED576">
      <w:start w:val="1"/>
      <w:numFmt w:val="bullet"/>
      <w:lvlText w:val="o"/>
      <w:lvlJc w:val="left"/>
      <w:pPr>
        <w:ind w:left="3600" w:hanging="360"/>
      </w:pPr>
      <w:rPr>
        <w:rFonts w:ascii="Courier New" w:hAnsi="Courier New" w:hint="default"/>
      </w:rPr>
    </w:lvl>
    <w:lvl w:ilvl="5" w:tplc="A99C3DC4">
      <w:start w:val="1"/>
      <w:numFmt w:val="bullet"/>
      <w:lvlText w:val=""/>
      <w:lvlJc w:val="left"/>
      <w:pPr>
        <w:ind w:left="4320" w:hanging="360"/>
      </w:pPr>
      <w:rPr>
        <w:rFonts w:ascii="Wingdings" w:hAnsi="Wingdings" w:hint="default"/>
      </w:rPr>
    </w:lvl>
    <w:lvl w:ilvl="6" w:tplc="F0DCAA34">
      <w:start w:val="1"/>
      <w:numFmt w:val="bullet"/>
      <w:lvlText w:val=""/>
      <w:lvlJc w:val="left"/>
      <w:pPr>
        <w:ind w:left="5040" w:hanging="360"/>
      </w:pPr>
      <w:rPr>
        <w:rFonts w:ascii="Symbol" w:hAnsi="Symbol" w:hint="default"/>
      </w:rPr>
    </w:lvl>
    <w:lvl w:ilvl="7" w:tplc="3E628AEE">
      <w:start w:val="1"/>
      <w:numFmt w:val="bullet"/>
      <w:lvlText w:val="o"/>
      <w:lvlJc w:val="left"/>
      <w:pPr>
        <w:ind w:left="5760" w:hanging="360"/>
      </w:pPr>
      <w:rPr>
        <w:rFonts w:ascii="Courier New" w:hAnsi="Courier New" w:hint="default"/>
      </w:rPr>
    </w:lvl>
    <w:lvl w:ilvl="8" w:tplc="3F32AFDA">
      <w:start w:val="1"/>
      <w:numFmt w:val="bullet"/>
      <w:lvlText w:val=""/>
      <w:lvlJc w:val="left"/>
      <w:pPr>
        <w:ind w:left="6480" w:hanging="360"/>
      </w:pPr>
      <w:rPr>
        <w:rFonts w:ascii="Wingdings" w:hAnsi="Wingdings" w:hint="default"/>
      </w:rPr>
    </w:lvl>
  </w:abstractNum>
  <w:abstractNum w:abstractNumId="30" w15:restartNumberingAfterBreak="0">
    <w:nsid w:val="72EA445C"/>
    <w:multiLevelType w:val="hybridMultilevel"/>
    <w:tmpl w:val="79BCC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261184723">
    <w:abstractNumId w:val="29"/>
  </w:num>
  <w:num w:numId="2" w16cid:durableId="1782990514">
    <w:abstractNumId w:val="26"/>
  </w:num>
  <w:num w:numId="3" w16cid:durableId="915671051">
    <w:abstractNumId w:val="4"/>
  </w:num>
  <w:num w:numId="4" w16cid:durableId="34234429">
    <w:abstractNumId w:val="9"/>
  </w:num>
  <w:num w:numId="5" w16cid:durableId="1242253271">
    <w:abstractNumId w:val="17"/>
  </w:num>
  <w:num w:numId="6" w16cid:durableId="551422945">
    <w:abstractNumId w:val="31"/>
  </w:num>
  <w:num w:numId="7" w16cid:durableId="2064670831">
    <w:abstractNumId w:val="23"/>
  </w:num>
  <w:num w:numId="8" w16cid:durableId="1863008560">
    <w:abstractNumId w:val="12"/>
  </w:num>
  <w:num w:numId="9" w16cid:durableId="1422726900">
    <w:abstractNumId w:val="25"/>
  </w:num>
  <w:num w:numId="10" w16cid:durableId="1783525386">
    <w:abstractNumId w:val="20"/>
  </w:num>
  <w:num w:numId="11" w16cid:durableId="2121028177">
    <w:abstractNumId w:val="24"/>
  </w:num>
  <w:num w:numId="12" w16cid:durableId="1788427342">
    <w:abstractNumId w:val="15"/>
  </w:num>
  <w:num w:numId="13" w16cid:durableId="975840838">
    <w:abstractNumId w:val="5"/>
  </w:num>
  <w:num w:numId="14" w16cid:durableId="1310285188">
    <w:abstractNumId w:val="11"/>
  </w:num>
  <w:num w:numId="15" w16cid:durableId="1748263969">
    <w:abstractNumId w:val="16"/>
  </w:num>
  <w:num w:numId="16" w16cid:durableId="929116378">
    <w:abstractNumId w:val="0"/>
  </w:num>
  <w:num w:numId="17" w16cid:durableId="2071491671">
    <w:abstractNumId w:val="13"/>
  </w:num>
  <w:num w:numId="18" w16cid:durableId="605888860">
    <w:abstractNumId w:val="19"/>
  </w:num>
  <w:num w:numId="19" w16cid:durableId="348024278">
    <w:abstractNumId w:val="7"/>
  </w:num>
  <w:num w:numId="20" w16cid:durableId="110637115">
    <w:abstractNumId w:val="18"/>
  </w:num>
  <w:num w:numId="21" w16cid:durableId="1498762433">
    <w:abstractNumId w:val="1"/>
  </w:num>
  <w:num w:numId="22" w16cid:durableId="1556042370">
    <w:abstractNumId w:val="14"/>
  </w:num>
  <w:num w:numId="23" w16cid:durableId="752898963">
    <w:abstractNumId w:val="3"/>
  </w:num>
  <w:num w:numId="24" w16cid:durableId="542639222">
    <w:abstractNumId w:val="30"/>
  </w:num>
  <w:num w:numId="25" w16cid:durableId="393236615">
    <w:abstractNumId w:val="28"/>
  </w:num>
  <w:num w:numId="26" w16cid:durableId="1844976391">
    <w:abstractNumId w:val="6"/>
  </w:num>
  <w:num w:numId="27" w16cid:durableId="248807312">
    <w:abstractNumId w:val="2"/>
  </w:num>
  <w:num w:numId="28" w16cid:durableId="809127628">
    <w:abstractNumId w:val="10"/>
  </w:num>
  <w:num w:numId="29" w16cid:durableId="1813524877">
    <w:abstractNumId w:val="22"/>
  </w:num>
  <w:num w:numId="30" w16cid:durableId="903951413">
    <w:abstractNumId w:val="21"/>
  </w:num>
  <w:num w:numId="31" w16cid:durableId="2129274350">
    <w:abstractNumId w:val="27"/>
  </w:num>
  <w:num w:numId="32" w16cid:durableId="1878589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3043"/>
    <w:rsid w:val="00035906"/>
    <w:rsid w:val="00055CB3"/>
    <w:rsid w:val="00064D1C"/>
    <w:rsid w:val="0006761F"/>
    <w:rsid w:val="00075304"/>
    <w:rsid w:val="0008446D"/>
    <w:rsid w:val="00084629"/>
    <w:rsid w:val="00091C89"/>
    <w:rsid w:val="00096A9C"/>
    <w:rsid w:val="000A0F79"/>
    <w:rsid w:val="000A3C94"/>
    <w:rsid w:val="000A5D4E"/>
    <w:rsid w:val="000C408A"/>
    <w:rsid w:val="000D5FE0"/>
    <w:rsid w:val="000E2FDA"/>
    <w:rsid w:val="000F1D5D"/>
    <w:rsid w:val="000F539E"/>
    <w:rsid w:val="00100A0E"/>
    <w:rsid w:val="00110BEE"/>
    <w:rsid w:val="00113098"/>
    <w:rsid w:val="00133AF4"/>
    <w:rsid w:val="00137487"/>
    <w:rsid w:val="001448B9"/>
    <w:rsid w:val="00145604"/>
    <w:rsid w:val="00145D70"/>
    <w:rsid w:val="00151DFC"/>
    <w:rsid w:val="0015217D"/>
    <w:rsid w:val="00160FC5"/>
    <w:rsid w:val="0016463B"/>
    <w:rsid w:val="00166B8B"/>
    <w:rsid w:val="0017127A"/>
    <w:rsid w:val="00174DB0"/>
    <w:rsid w:val="00177334"/>
    <w:rsid w:val="00185EDC"/>
    <w:rsid w:val="00187F9F"/>
    <w:rsid w:val="00191231"/>
    <w:rsid w:val="001942E2"/>
    <w:rsid w:val="001A1618"/>
    <w:rsid w:val="001B3AE0"/>
    <w:rsid w:val="001B66D8"/>
    <w:rsid w:val="001D52EA"/>
    <w:rsid w:val="001D5359"/>
    <w:rsid w:val="002006B0"/>
    <w:rsid w:val="00203ED1"/>
    <w:rsid w:val="0022123A"/>
    <w:rsid w:val="0023034C"/>
    <w:rsid w:val="00240211"/>
    <w:rsid w:val="00244CA1"/>
    <w:rsid w:val="0024787C"/>
    <w:rsid w:val="00252C29"/>
    <w:rsid w:val="00260188"/>
    <w:rsid w:val="00262034"/>
    <w:rsid w:val="00270AE2"/>
    <w:rsid w:val="0027751C"/>
    <w:rsid w:val="00287624"/>
    <w:rsid w:val="00293A6B"/>
    <w:rsid w:val="002A06AD"/>
    <w:rsid w:val="002A08EF"/>
    <w:rsid w:val="002B607D"/>
    <w:rsid w:val="002C241F"/>
    <w:rsid w:val="002D3C69"/>
    <w:rsid w:val="002E4DD0"/>
    <w:rsid w:val="002F2E76"/>
    <w:rsid w:val="002F45B7"/>
    <w:rsid w:val="00313355"/>
    <w:rsid w:val="00315DEC"/>
    <w:rsid w:val="00327D50"/>
    <w:rsid w:val="00330E79"/>
    <w:rsid w:val="00332CC0"/>
    <w:rsid w:val="00336268"/>
    <w:rsid w:val="0033674E"/>
    <w:rsid w:val="00345328"/>
    <w:rsid w:val="00354C9B"/>
    <w:rsid w:val="00355E6E"/>
    <w:rsid w:val="00360BF8"/>
    <w:rsid w:val="003653B5"/>
    <w:rsid w:val="00370E2A"/>
    <w:rsid w:val="00371925"/>
    <w:rsid w:val="00372F95"/>
    <w:rsid w:val="00377591"/>
    <w:rsid w:val="00377DEE"/>
    <w:rsid w:val="00381F6D"/>
    <w:rsid w:val="00382048"/>
    <w:rsid w:val="00385F7A"/>
    <w:rsid w:val="003900A2"/>
    <w:rsid w:val="003903C5"/>
    <w:rsid w:val="003915A9"/>
    <w:rsid w:val="003A4402"/>
    <w:rsid w:val="003B7FFD"/>
    <w:rsid w:val="003C14D2"/>
    <w:rsid w:val="003C3A1D"/>
    <w:rsid w:val="003C4CDB"/>
    <w:rsid w:val="003C656E"/>
    <w:rsid w:val="003D265E"/>
    <w:rsid w:val="003D56D4"/>
    <w:rsid w:val="003E2A9B"/>
    <w:rsid w:val="003E72D7"/>
    <w:rsid w:val="003F0155"/>
    <w:rsid w:val="004040E5"/>
    <w:rsid w:val="0041221B"/>
    <w:rsid w:val="00420984"/>
    <w:rsid w:val="00422696"/>
    <w:rsid w:val="00433D06"/>
    <w:rsid w:val="004374C5"/>
    <w:rsid w:val="00444629"/>
    <w:rsid w:val="004478A3"/>
    <w:rsid w:val="004670F4"/>
    <w:rsid w:val="00474C9A"/>
    <w:rsid w:val="004806A4"/>
    <w:rsid w:val="0048404D"/>
    <w:rsid w:val="004932AE"/>
    <w:rsid w:val="00497236"/>
    <w:rsid w:val="004A07C4"/>
    <w:rsid w:val="004C24A6"/>
    <w:rsid w:val="004D6F05"/>
    <w:rsid w:val="004E2191"/>
    <w:rsid w:val="004E2317"/>
    <w:rsid w:val="004F3C61"/>
    <w:rsid w:val="004F3FF3"/>
    <w:rsid w:val="00503556"/>
    <w:rsid w:val="00506DE6"/>
    <w:rsid w:val="00510816"/>
    <w:rsid w:val="005174B1"/>
    <w:rsid w:val="00544EC4"/>
    <w:rsid w:val="005A3842"/>
    <w:rsid w:val="005A521D"/>
    <w:rsid w:val="005C2F9B"/>
    <w:rsid w:val="005D32DC"/>
    <w:rsid w:val="005D5EC5"/>
    <w:rsid w:val="005E0823"/>
    <w:rsid w:val="005E1AE4"/>
    <w:rsid w:val="005E6CDC"/>
    <w:rsid w:val="005E7613"/>
    <w:rsid w:val="005F7616"/>
    <w:rsid w:val="00601407"/>
    <w:rsid w:val="00603FD2"/>
    <w:rsid w:val="00614BA9"/>
    <w:rsid w:val="00626869"/>
    <w:rsid w:val="006327EA"/>
    <w:rsid w:val="00633CDA"/>
    <w:rsid w:val="00636D5B"/>
    <w:rsid w:val="00643B53"/>
    <w:rsid w:val="00646634"/>
    <w:rsid w:val="00657EEC"/>
    <w:rsid w:val="00660B90"/>
    <w:rsid w:val="00670D80"/>
    <w:rsid w:val="00674282"/>
    <w:rsid w:val="0068025C"/>
    <w:rsid w:val="00683FAB"/>
    <w:rsid w:val="006A6B5D"/>
    <w:rsid w:val="006B4A9D"/>
    <w:rsid w:val="006B5344"/>
    <w:rsid w:val="006B53A1"/>
    <w:rsid w:val="006D002C"/>
    <w:rsid w:val="006D0F0D"/>
    <w:rsid w:val="00704B2C"/>
    <w:rsid w:val="00711A95"/>
    <w:rsid w:val="0072262D"/>
    <w:rsid w:val="00732A84"/>
    <w:rsid w:val="0073750F"/>
    <w:rsid w:val="00737EAB"/>
    <w:rsid w:val="00745CFE"/>
    <w:rsid w:val="00751137"/>
    <w:rsid w:val="00752075"/>
    <w:rsid w:val="0076015E"/>
    <w:rsid w:val="00764A94"/>
    <w:rsid w:val="00770B76"/>
    <w:rsid w:val="0079015C"/>
    <w:rsid w:val="00792049"/>
    <w:rsid w:val="007B41D7"/>
    <w:rsid w:val="007D58DF"/>
    <w:rsid w:val="007D74E0"/>
    <w:rsid w:val="007E1166"/>
    <w:rsid w:val="007E6E32"/>
    <w:rsid w:val="00800D4A"/>
    <w:rsid w:val="008120D2"/>
    <w:rsid w:val="00833CE3"/>
    <w:rsid w:val="00844B2A"/>
    <w:rsid w:val="00844C55"/>
    <w:rsid w:val="00851D38"/>
    <w:rsid w:val="008576FA"/>
    <w:rsid w:val="00865FD4"/>
    <w:rsid w:val="00867315"/>
    <w:rsid w:val="00872468"/>
    <w:rsid w:val="00876926"/>
    <w:rsid w:val="008803B7"/>
    <w:rsid w:val="00881BE2"/>
    <w:rsid w:val="00885C45"/>
    <w:rsid w:val="0089090B"/>
    <w:rsid w:val="00895A27"/>
    <w:rsid w:val="00896A65"/>
    <w:rsid w:val="008A0AE3"/>
    <w:rsid w:val="008A1465"/>
    <w:rsid w:val="008B0DA8"/>
    <w:rsid w:val="008B68B5"/>
    <w:rsid w:val="008C0846"/>
    <w:rsid w:val="008D3D4B"/>
    <w:rsid w:val="008D49FE"/>
    <w:rsid w:val="008D7AF3"/>
    <w:rsid w:val="008E1C20"/>
    <w:rsid w:val="008E21FE"/>
    <w:rsid w:val="008E3801"/>
    <w:rsid w:val="008F5EFA"/>
    <w:rsid w:val="00914524"/>
    <w:rsid w:val="00917C04"/>
    <w:rsid w:val="00920548"/>
    <w:rsid w:val="0092130A"/>
    <w:rsid w:val="00924C4F"/>
    <w:rsid w:val="00925E15"/>
    <w:rsid w:val="00946C95"/>
    <w:rsid w:val="00955B94"/>
    <w:rsid w:val="00966AC7"/>
    <w:rsid w:val="00974FC1"/>
    <w:rsid w:val="0097776E"/>
    <w:rsid w:val="00990047"/>
    <w:rsid w:val="00996B39"/>
    <w:rsid w:val="009B4DEE"/>
    <w:rsid w:val="009B525F"/>
    <w:rsid w:val="009C2EBF"/>
    <w:rsid w:val="009C6F9B"/>
    <w:rsid w:val="009D7360"/>
    <w:rsid w:val="009D7818"/>
    <w:rsid w:val="009E0BEB"/>
    <w:rsid w:val="009E0C76"/>
    <w:rsid w:val="009E22F1"/>
    <w:rsid w:val="009E44AE"/>
    <w:rsid w:val="009F2C4B"/>
    <w:rsid w:val="009F4EFE"/>
    <w:rsid w:val="009F7F18"/>
    <w:rsid w:val="00A00E59"/>
    <w:rsid w:val="00A03013"/>
    <w:rsid w:val="00A075B9"/>
    <w:rsid w:val="00A10498"/>
    <w:rsid w:val="00A127D2"/>
    <w:rsid w:val="00A16F07"/>
    <w:rsid w:val="00A170B0"/>
    <w:rsid w:val="00A235F7"/>
    <w:rsid w:val="00A4098B"/>
    <w:rsid w:val="00A40BBC"/>
    <w:rsid w:val="00A42F91"/>
    <w:rsid w:val="00A50231"/>
    <w:rsid w:val="00A53B74"/>
    <w:rsid w:val="00A544CE"/>
    <w:rsid w:val="00A56495"/>
    <w:rsid w:val="00A70114"/>
    <w:rsid w:val="00A701B0"/>
    <w:rsid w:val="00A76EA4"/>
    <w:rsid w:val="00A82B2F"/>
    <w:rsid w:val="00A83DB4"/>
    <w:rsid w:val="00A86B18"/>
    <w:rsid w:val="00A955A1"/>
    <w:rsid w:val="00A95CB8"/>
    <w:rsid w:val="00A97FFD"/>
    <w:rsid w:val="00AA04A9"/>
    <w:rsid w:val="00AA557F"/>
    <w:rsid w:val="00AB2BB8"/>
    <w:rsid w:val="00AB49AB"/>
    <w:rsid w:val="00AB5F1E"/>
    <w:rsid w:val="00AD7A74"/>
    <w:rsid w:val="00AF16C9"/>
    <w:rsid w:val="00AF36B6"/>
    <w:rsid w:val="00AF3A0D"/>
    <w:rsid w:val="00B01B06"/>
    <w:rsid w:val="00B3299D"/>
    <w:rsid w:val="00B349DE"/>
    <w:rsid w:val="00B4020A"/>
    <w:rsid w:val="00B40884"/>
    <w:rsid w:val="00B574CF"/>
    <w:rsid w:val="00B61348"/>
    <w:rsid w:val="00B66AA2"/>
    <w:rsid w:val="00B74C56"/>
    <w:rsid w:val="00B80680"/>
    <w:rsid w:val="00B80E78"/>
    <w:rsid w:val="00B91F95"/>
    <w:rsid w:val="00B969F6"/>
    <w:rsid w:val="00BA1073"/>
    <w:rsid w:val="00BA3D92"/>
    <w:rsid w:val="00BA5C0B"/>
    <w:rsid w:val="00BA6AFA"/>
    <w:rsid w:val="00BA7337"/>
    <w:rsid w:val="00BB2D1B"/>
    <w:rsid w:val="00BC0D1E"/>
    <w:rsid w:val="00BC32CC"/>
    <w:rsid w:val="00BD027D"/>
    <w:rsid w:val="00BD2535"/>
    <w:rsid w:val="00BE42AB"/>
    <w:rsid w:val="00BF279C"/>
    <w:rsid w:val="00C218F4"/>
    <w:rsid w:val="00C22560"/>
    <w:rsid w:val="00C2751D"/>
    <w:rsid w:val="00C31A82"/>
    <w:rsid w:val="00C40AB3"/>
    <w:rsid w:val="00C52080"/>
    <w:rsid w:val="00C5245E"/>
    <w:rsid w:val="00C55B7B"/>
    <w:rsid w:val="00C6160D"/>
    <w:rsid w:val="00C61661"/>
    <w:rsid w:val="00C665E4"/>
    <w:rsid w:val="00C70C07"/>
    <w:rsid w:val="00C7627B"/>
    <w:rsid w:val="00C81D9D"/>
    <w:rsid w:val="00C87C6F"/>
    <w:rsid w:val="00C97A50"/>
    <w:rsid w:val="00CC0238"/>
    <w:rsid w:val="00CD0112"/>
    <w:rsid w:val="00CD73A2"/>
    <w:rsid w:val="00CD7616"/>
    <w:rsid w:val="00CD794E"/>
    <w:rsid w:val="00CF1E3B"/>
    <w:rsid w:val="00CF4CBC"/>
    <w:rsid w:val="00CF526F"/>
    <w:rsid w:val="00D016F7"/>
    <w:rsid w:val="00D06DB3"/>
    <w:rsid w:val="00D1622B"/>
    <w:rsid w:val="00D24BFE"/>
    <w:rsid w:val="00D373CE"/>
    <w:rsid w:val="00D40693"/>
    <w:rsid w:val="00D45786"/>
    <w:rsid w:val="00D56A39"/>
    <w:rsid w:val="00D60CE9"/>
    <w:rsid w:val="00D6225E"/>
    <w:rsid w:val="00D73F0B"/>
    <w:rsid w:val="00D84A48"/>
    <w:rsid w:val="00D90206"/>
    <w:rsid w:val="00D90AD4"/>
    <w:rsid w:val="00DA5D6A"/>
    <w:rsid w:val="00DC3486"/>
    <w:rsid w:val="00DD0268"/>
    <w:rsid w:val="00DD0763"/>
    <w:rsid w:val="00DE79D5"/>
    <w:rsid w:val="00DF6563"/>
    <w:rsid w:val="00DF7F68"/>
    <w:rsid w:val="00E02216"/>
    <w:rsid w:val="00E0363C"/>
    <w:rsid w:val="00E070A2"/>
    <w:rsid w:val="00E10AD1"/>
    <w:rsid w:val="00E12B04"/>
    <w:rsid w:val="00E23DB8"/>
    <w:rsid w:val="00E52B63"/>
    <w:rsid w:val="00E52BA4"/>
    <w:rsid w:val="00E5782E"/>
    <w:rsid w:val="00E72035"/>
    <w:rsid w:val="00E73C1B"/>
    <w:rsid w:val="00E82F7C"/>
    <w:rsid w:val="00EA189F"/>
    <w:rsid w:val="00EA5401"/>
    <w:rsid w:val="00EA6F2A"/>
    <w:rsid w:val="00EA7204"/>
    <w:rsid w:val="00EA7F9A"/>
    <w:rsid w:val="00EB09FE"/>
    <w:rsid w:val="00EB0B23"/>
    <w:rsid w:val="00EB2102"/>
    <w:rsid w:val="00EC2F9E"/>
    <w:rsid w:val="00EC312A"/>
    <w:rsid w:val="00EC7CCF"/>
    <w:rsid w:val="00ED66AB"/>
    <w:rsid w:val="00ED66B5"/>
    <w:rsid w:val="00F07A02"/>
    <w:rsid w:val="00F16CA5"/>
    <w:rsid w:val="00F247E2"/>
    <w:rsid w:val="00F27CF9"/>
    <w:rsid w:val="00F338AD"/>
    <w:rsid w:val="00F65943"/>
    <w:rsid w:val="00F65D55"/>
    <w:rsid w:val="00F92CDB"/>
    <w:rsid w:val="00F96165"/>
    <w:rsid w:val="00FA1EED"/>
    <w:rsid w:val="00FB1729"/>
    <w:rsid w:val="00FB4A38"/>
    <w:rsid w:val="00FB6E6A"/>
    <w:rsid w:val="00FD1913"/>
    <w:rsid w:val="00FE6613"/>
    <w:rsid w:val="00FE7AC4"/>
    <w:rsid w:val="00FF21F7"/>
    <w:rsid w:val="00FF236B"/>
    <w:rsid w:val="00FF448C"/>
    <w:rsid w:val="00FF5092"/>
    <w:rsid w:val="00FF75CD"/>
    <w:rsid w:val="0D771999"/>
    <w:rsid w:val="173C4CFB"/>
    <w:rsid w:val="175E08B0"/>
    <w:rsid w:val="17B35079"/>
    <w:rsid w:val="1BFFD067"/>
    <w:rsid w:val="1F1753A9"/>
    <w:rsid w:val="2045E496"/>
    <w:rsid w:val="20927C40"/>
    <w:rsid w:val="2191ED32"/>
    <w:rsid w:val="2570D9C4"/>
    <w:rsid w:val="2736C7C4"/>
    <w:rsid w:val="2AA041A8"/>
    <w:rsid w:val="410115D1"/>
    <w:rsid w:val="50D5B0B8"/>
    <w:rsid w:val="51E0B23C"/>
    <w:rsid w:val="5469E0F5"/>
    <w:rsid w:val="639C40E9"/>
    <w:rsid w:val="72FE6FE0"/>
    <w:rsid w:val="74744F9C"/>
    <w:rsid w:val="78ABB86E"/>
    <w:rsid w:val="7C00592E"/>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link w:val="Prrafodelista"/>
    <w:uiPriority w:val="34"/>
    <w:locked/>
    <w:rsid w:val="004A07C4"/>
    <w:rPr>
      <w:sz w:val="24"/>
      <w:szCs w:val="24"/>
      <w:lang w:val="es-ES_tradnl" w:eastAsia="en-US"/>
    </w:rPr>
  </w:style>
  <w:style w:type="character" w:customStyle="1" w:styleId="eop">
    <w:name w:val="eop"/>
    <w:rsid w:val="00AB5F1E"/>
  </w:style>
  <w:style w:type="character" w:customStyle="1" w:styleId="normaltextrun">
    <w:name w:val="normaltextrun"/>
    <w:rsid w:val="00AB5F1E"/>
  </w:style>
  <w:style w:type="paragraph" w:styleId="Descripcin">
    <w:name w:val="caption"/>
    <w:basedOn w:val="Normal"/>
    <w:next w:val="Normal"/>
    <w:uiPriority w:val="35"/>
    <w:unhideWhenUsed/>
    <w:qFormat/>
    <w:rsid w:val="00AB5F1E"/>
    <w:rPr>
      <w:i/>
      <w:iCs/>
      <w:color w:val="1F497D" w:themeColor="text2"/>
      <w:sz w:val="18"/>
      <w:szCs w:val="18"/>
    </w:rPr>
  </w:style>
  <w:style w:type="paragraph" w:styleId="Asuntodelcomentario">
    <w:name w:val="annotation subject"/>
    <w:basedOn w:val="Textocomentario"/>
    <w:next w:val="Textocomentario"/>
    <w:link w:val="AsuntodelcomentarioCar"/>
    <w:uiPriority w:val="99"/>
    <w:semiHidden/>
    <w:unhideWhenUsed/>
    <w:rsid w:val="00896A65"/>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896A65"/>
    <w:rPr>
      <w:rFonts w:ascii="Times New Roman" w:eastAsia="Times New Roman" w:hAnsi="Times New Roman"/>
      <w:b/>
      <w:bCs/>
      <w:lang w:val="es-ES_tradnl" w:eastAsia="en-US"/>
    </w:rPr>
  </w:style>
  <w:style w:type="paragraph" w:customStyle="1" w:styleId="Default">
    <w:name w:val="Default"/>
    <w:rsid w:val="00EA6F2A"/>
    <w:pPr>
      <w:autoSpaceDE w:val="0"/>
      <w:autoSpaceDN w:val="0"/>
      <w:adjustRightInd w:val="0"/>
    </w:pPr>
    <w:rPr>
      <w:rFonts w:ascii="Times New Roman" w:eastAsia="Times New Roman" w:hAnsi="Times New Roman"/>
      <w:color w:val="000000"/>
      <w:sz w:val="24"/>
      <w:szCs w:val="24"/>
      <w:lang w:val="es-CO" w:eastAsia="es-CO"/>
    </w:rPr>
  </w:style>
  <w:style w:type="paragraph" w:styleId="Revisin">
    <w:name w:val="Revision"/>
    <w:hidden/>
    <w:uiPriority w:val="71"/>
    <w:semiHidden/>
    <w:rsid w:val="00920548"/>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b92ae6-b729-4b32-99a5-f878c1047f37">
      <UserInfo>
        <DisplayName/>
        <AccountId xsi:nil="true"/>
        <AccountType/>
      </UserInfo>
    </SharedWithUsers>
    <MediaLengthInSeconds xmlns="2370545b-d235-489d-a475-56fc6401cf07" xsi:nil="true"/>
    <lcf76f155ced4ddcb4097134ff3c332f xmlns="2370545b-d235-489d-a475-56fc6401cf07">
      <Terms xmlns="http://schemas.microsoft.com/office/infopath/2007/PartnerControls"/>
    </lcf76f155ced4ddcb4097134ff3c332f>
    <TaxCatchAll xmlns="2fb92ae6-b729-4b32-99a5-f878c1047f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AE0B7C4B36CD745BF34437AF034B2B0" ma:contentTypeVersion="17" ma:contentTypeDescription="Crear nuevo documento." ma:contentTypeScope="" ma:versionID="c155583478efa07f0992746082c879f9">
  <xsd:schema xmlns:xsd="http://www.w3.org/2001/XMLSchema" xmlns:xs="http://www.w3.org/2001/XMLSchema" xmlns:p="http://schemas.microsoft.com/office/2006/metadata/properties" xmlns:ns2="2370545b-d235-489d-a475-56fc6401cf07" xmlns:ns3="2fb92ae6-b729-4b32-99a5-f878c1047f37" targetNamespace="http://schemas.microsoft.com/office/2006/metadata/properties" ma:root="true" ma:fieldsID="d499c72341dd187ce3b9581d97425fd0" ns2:_="" ns3:_="">
    <xsd:import namespace="2370545b-d235-489d-a475-56fc6401cf07"/>
    <xsd:import namespace="2fb92ae6-b729-4b32-99a5-f878c1047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545b-d235-489d-a475-56fc6401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92ae6-b729-4b32-99a5-f878c1047f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ea5bfbf-0826-4b02-a6b4-a6f475f8bd06}" ma:internalName="TaxCatchAll" ma:showField="CatchAllData" ma:web="2fb92ae6-b729-4b32-99a5-f878c1047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41D23-43B2-4CF6-82CA-E0A2FB4FA7E2}">
  <ds:schemaRefs>
    <ds:schemaRef ds:uri="http://schemas.microsoft.com/office/2006/metadata/properties"/>
    <ds:schemaRef ds:uri="http://schemas.microsoft.com/office/infopath/2007/PartnerControls"/>
    <ds:schemaRef ds:uri="2fb92ae6-b729-4b32-99a5-f878c1047f37"/>
    <ds:schemaRef ds:uri="2370545b-d235-489d-a475-56fc6401cf07"/>
  </ds:schemaRefs>
</ds:datastoreItem>
</file>

<file path=customXml/itemProps2.xml><?xml version="1.0" encoding="utf-8"?>
<ds:datastoreItem xmlns:ds="http://schemas.openxmlformats.org/officeDocument/2006/customXml" ds:itemID="{0FF79421-3515-49B0-9E6E-9852FD6D9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545b-d235-489d-a475-56fc6401cf07"/>
    <ds:schemaRef ds:uri="2fb92ae6-b729-4b32-99a5-f878c10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036D0-3DC5-41FE-8E73-D5BB0C90168D}">
  <ds:schemaRefs>
    <ds:schemaRef ds:uri="http://schemas.microsoft.com/sharepoint/v3/contenttype/forms"/>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18</TotalTime>
  <Pages>3</Pages>
  <Words>1200</Words>
  <Characters>6604</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Cesar Eduardo Estrada Narvaez</cp:lastModifiedBy>
  <cp:revision>78</cp:revision>
  <cp:lastPrinted>2019-02-20T15:20:00Z</cp:lastPrinted>
  <dcterms:created xsi:type="dcterms:W3CDTF">2024-05-23T17:43:00Z</dcterms:created>
  <dcterms:modified xsi:type="dcterms:W3CDTF">2024-09-27T16:01:00Z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0x0101008AE0B7C4B36CD745BF34437AF034B2B0</vt:lpwstr>
  </property>
  <property fmtid="{D5CDD505-2E9C-101B-9397-08002B2CF9AE}" pid="3" name="Order">
    <vt:r8>242131400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