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079E" w14:textId="59CE1F96" w:rsidR="00FB4A38" w:rsidRPr="00510816" w:rsidRDefault="0023034C" w:rsidP="00833CE3">
      <w:pPr>
        <w:numPr>
          <w:ilvl w:val="0"/>
          <w:numId w:val="9"/>
        </w:numPr>
        <w:spacing w:after="0"/>
        <w:jc w:val="both"/>
        <w:rPr>
          <w:rFonts w:ascii="Verdana" w:hAnsi="Verdana" w:cs="Arial"/>
          <w:b/>
          <w:bCs/>
          <w:sz w:val="20"/>
          <w:szCs w:val="20"/>
          <w:lang w:val="es-CO" w:eastAsia="es-CO"/>
        </w:rPr>
      </w:pPr>
      <w:r w:rsidRPr="00510816">
        <w:rPr>
          <w:rFonts w:ascii="Verdana" w:hAnsi="Verdana" w:cs="Arial"/>
          <w:b/>
          <w:sz w:val="20"/>
          <w:szCs w:val="20"/>
        </w:rPr>
        <w:t>OBJETIVO</w:t>
      </w:r>
      <w:r w:rsidR="005A3842" w:rsidRPr="00510816">
        <w:rPr>
          <w:rFonts w:ascii="Verdana" w:hAnsi="Verdana" w:cs="Arial"/>
          <w:b/>
          <w:sz w:val="20"/>
          <w:szCs w:val="20"/>
        </w:rPr>
        <w:t>:</w:t>
      </w:r>
      <w:r w:rsidR="005A3842" w:rsidRPr="00510816">
        <w:rPr>
          <w:rFonts w:ascii="Verdana" w:hAnsi="Verdana" w:cs="Arial"/>
          <w:sz w:val="20"/>
          <w:szCs w:val="20"/>
        </w:rPr>
        <w:t xml:space="preserve"> </w:t>
      </w:r>
      <w:r w:rsidR="00A42F91" w:rsidRPr="00A42F91">
        <w:rPr>
          <w:rFonts w:ascii="Verdana" w:hAnsi="Verdana" w:cs="Arial"/>
          <w:sz w:val="20"/>
          <w:szCs w:val="20"/>
        </w:rPr>
        <w:t>Establecer las actividades par</w:t>
      </w:r>
      <w:r w:rsidR="00217784">
        <w:rPr>
          <w:rFonts w:ascii="Verdana" w:hAnsi="Verdana" w:cs="Arial"/>
          <w:sz w:val="20"/>
          <w:szCs w:val="20"/>
        </w:rPr>
        <w:t>a gestionar y solucionar</w:t>
      </w:r>
      <w:r w:rsidR="00A42F91" w:rsidRPr="00A42F91">
        <w:rPr>
          <w:rFonts w:ascii="Verdana" w:hAnsi="Verdana" w:cs="Arial"/>
          <w:sz w:val="20"/>
          <w:szCs w:val="20"/>
        </w:rPr>
        <w:t xml:space="preserve"> </w:t>
      </w:r>
      <w:r w:rsidR="00CC0CD8">
        <w:rPr>
          <w:rFonts w:ascii="Verdana" w:hAnsi="Verdana" w:cs="Arial"/>
          <w:sz w:val="20"/>
          <w:szCs w:val="20"/>
        </w:rPr>
        <w:t>las</w:t>
      </w:r>
      <w:r w:rsidR="00A42F91" w:rsidRPr="00A42F91">
        <w:rPr>
          <w:rFonts w:ascii="Verdana" w:hAnsi="Verdana" w:cs="Arial"/>
          <w:sz w:val="20"/>
          <w:szCs w:val="20"/>
        </w:rPr>
        <w:t xml:space="preserve"> solicitudes de soporte</w:t>
      </w:r>
      <w:r w:rsidR="004C6EC3" w:rsidRPr="00EA5835">
        <w:rPr>
          <w:rFonts w:ascii="Verdana" w:hAnsi="Verdana" w:cs="Arial"/>
          <w:color w:val="000000" w:themeColor="text1"/>
          <w:sz w:val="20"/>
          <w:szCs w:val="20"/>
        </w:rPr>
        <w:t xml:space="preserve">, </w:t>
      </w:r>
      <w:r w:rsidR="00AB4ED8">
        <w:rPr>
          <w:rFonts w:ascii="Verdana" w:hAnsi="Verdana" w:cs="Arial"/>
          <w:sz w:val="20"/>
          <w:szCs w:val="20"/>
        </w:rPr>
        <w:t xml:space="preserve">mediante </w:t>
      </w:r>
      <w:r w:rsidR="00C76DF6">
        <w:rPr>
          <w:rFonts w:ascii="Verdana" w:hAnsi="Verdana" w:cs="Arial"/>
          <w:sz w:val="20"/>
          <w:szCs w:val="20"/>
        </w:rPr>
        <w:t xml:space="preserve">el análisis, </w:t>
      </w:r>
      <w:r w:rsidR="00CD6C73">
        <w:rPr>
          <w:rFonts w:ascii="Verdana" w:hAnsi="Verdana" w:cs="Arial"/>
          <w:sz w:val="20"/>
          <w:szCs w:val="20"/>
        </w:rPr>
        <w:t>diagnóstico y/o escalamiento o solución del caso</w:t>
      </w:r>
      <w:r w:rsidR="00B133C8">
        <w:rPr>
          <w:rFonts w:ascii="Verdana" w:hAnsi="Verdana" w:cs="Arial"/>
          <w:sz w:val="20"/>
          <w:szCs w:val="20"/>
        </w:rPr>
        <w:t xml:space="preserve">, </w:t>
      </w:r>
      <w:r w:rsidR="00F77766">
        <w:rPr>
          <w:rFonts w:ascii="Verdana" w:hAnsi="Verdana" w:cs="Arial"/>
          <w:sz w:val="20"/>
          <w:szCs w:val="20"/>
        </w:rPr>
        <w:t xml:space="preserve">con el </w:t>
      </w:r>
      <w:r w:rsidR="00FA1EF3">
        <w:rPr>
          <w:rFonts w:ascii="Verdana" w:hAnsi="Verdana" w:cs="Arial"/>
          <w:sz w:val="20"/>
          <w:szCs w:val="20"/>
        </w:rPr>
        <w:t xml:space="preserve">fin </w:t>
      </w:r>
      <w:r w:rsidR="00821D61">
        <w:rPr>
          <w:rFonts w:ascii="Verdana" w:hAnsi="Verdana" w:cs="Arial"/>
          <w:sz w:val="20"/>
          <w:szCs w:val="20"/>
        </w:rPr>
        <w:t>de mantener la normal operación tecnológica de la Unidad en términos de hardware y software</w:t>
      </w:r>
      <w:r w:rsidR="000046EF">
        <w:rPr>
          <w:rFonts w:ascii="Verdana" w:hAnsi="Verdana" w:cs="Arial"/>
          <w:sz w:val="20"/>
          <w:szCs w:val="20"/>
        </w:rPr>
        <w:t xml:space="preserve"> </w:t>
      </w:r>
      <w:r w:rsidR="00821D61">
        <w:rPr>
          <w:rFonts w:ascii="Verdana" w:hAnsi="Verdana" w:cs="Arial"/>
          <w:sz w:val="20"/>
          <w:szCs w:val="20"/>
        </w:rPr>
        <w:t xml:space="preserve">y </w:t>
      </w:r>
      <w:r w:rsidR="00666836">
        <w:rPr>
          <w:rFonts w:ascii="Verdana" w:hAnsi="Verdana" w:cs="Arial"/>
          <w:sz w:val="20"/>
          <w:szCs w:val="20"/>
        </w:rPr>
        <w:t>lograr la satisfacción del usuario</w:t>
      </w:r>
      <w:r w:rsidR="00B27A56">
        <w:rPr>
          <w:rFonts w:ascii="Verdana" w:hAnsi="Verdana" w:cs="Arial"/>
          <w:sz w:val="20"/>
          <w:szCs w:val="20"/>
        </w:rPr>
        <w:t>.</w:t>
      </w:r>
    </w:p>
    <w:p w14:paraId="72012D41" w14:textId="77777777" w:rsidR="00510816" w:rsidRPr="00510816" w:rsidRDefault="00510816" w:rsidP="00510816">
      <w:pPr>
        <w:spacing w:after="0"/>
        <w:ind w:left="360"/>
        <w:rPr>
          <w:rFonts w:ascii="Verdana" w:hAnsi="Verdana" w:cs="Arial"/>
          <w:b/>
          <w:bCs/>
          <w:sz w:val="20"/>
          <w:szCs w:val="20"/>
          <w:lang w:val="es-CO" w:eastAsia="es-CO"/>
        </w:rPr>
      </w:pPr>
    </w:p>
    <w:p w14:paraId="28BC12D7" w14:textId="60B0D61F" w:rsidR="00FE6613" w:rsidRPr="00544EC4" w:rsidRDefault="0023034C" w:rsidP="3B44BF9F">
      <w:pPr>
        <w:pStyle w:val="Prrafodelista"/>
        <w:numPr>
          <w:ilvl w:val="0"/>
          <w:numId w:val="9"/>
        </w:numPr>
        <w:jc w:val="both"/>
        <w:rPr>
          <w:rFonts w:ascii="Verdana" w:hAnsi="Verdana" w:cs="Arial"/>
          <w:sz w:val="20"/>
          <w:szCs w:val="20"/>
        </w:rPr>
      </w:pPr>
      <w:r w:rsidRPr="3B44BF9F">
        <w:rPr>
          <w:rFonts w:ascii="Verdana" w:hAnsi="Verdana" w:cs="Arial"/>
          <w:b/>
          <w:bCs/>
          <w:sz w:val="20"/>
          <w:szCs w:val="20"/>
        </w:rPr>
        <w:t>ALCANCE</w:t>
      </w:r>
      <w:r w:rsidR="005A3842" w:rsidRPr="3B44BF9F">
        <w:rPr>
          <w:rFonts w:ascii="Verdana" w:hAnsi="Verdana" w:cs="Arial"/>
          <w:b/>
          <w:bCs/>
          <w:sz w:val="20"/>
          <w:szCs w:val="20"/>
        </w:rPr>
        <w:t xml:space="preserve">: </w:t>
      </w:r>
      <w:r w:rsidR="00544EC4" w:rsidRPr="3B44BF9F">
        <w:rPr>
          <w:rFonts w:ascii="Verdana" w:hAnsi="Verdana" w:cs="Arial"/>
          <w:sz w:val="20"/>
          <w:szCs w:val="20"/>
        </w:rPr>
        <w:t>Inicia con la asignación del caso</w:t>
      </w:r>
      <w:r w:rsidR="00C47159" w:rsidRPr="3B44BF9F">
        <w:rPr>
          <w:rFonts w:ascii="Verdana" w:hAnsi="Verdana" w:cs="Arial"/>
          <w:sz w:val="20"/>
          <w:szCs w:val="20"/>
        </w:rPr>
        <w:t xml:space="preserve"> de soporte hardware y software</w:t>
      </w:r>
      <w:r w:rsidR="00544EC4" w:rsidRPr="3B44BF9F">
        <w:rPr>
          <w:rFonts w:ascii="Verdana" w:hAnsi="Verdana" w:cs="Arial"/>
          <w:sz w:val="20"/>
          <w:szCs w:val="20"/>
        </w:rPr>
        <w:t xml:space="preserve">, continua con el análisis, diagnóstico </w:t>
      </w:r>
      <w:r w:rsidR="002A28FD" w:rsidRPr="3B44BF9F">
        <w:rPr>
          <w:rFonts w:ascii="Verdana" w:hAnsi="Verdana" w:cs="Arial"/>
          <w:sz w:val="20"/>
          <w:szCs w:val="20"/>
        </w:rPr>
        <w:t xml:space="preserve">y finaliza con </w:t>
      </w:r>
      <w:r w:rsidR="00544EC4" w:rsidRPr="3B44BF9F">
        <w:rPr>
          <w:rFonts w:ascii="Verdana" w:hAnsi="Verdana" w:cs="Arial"/>
          <w:sz w:val="20"/>
          <w:szCs w:val="20"/>
        </w:rPr>
        <w:t xml:space="preserve">solución a la solicitud </w:t>
      </w:r>
      <w:r w:rsidR="00F130F9" w:rsidRPr="3B44BF9F">
        <w:rPr>
          <w:rFonts w:ascii="Verdana" w:hAnsi="Verdana" w:cs="Arial"/>
          <w:sz w:val="20"/>
          <w:szCs w:val="20"/>
        </w:rPr>
        <w:t>y/o</w:t>
      </w:r>
      <w:r w:rsidR="00544EC4" w:rsidRPr="3B44BF9F">
        <w:rPr>
          <w:rFonts w:ascii="Verdana" w:hAnsi="Verdana" w:cs="Arial"/>
          <w:sz w:val="20"/>
          <w:szCs w:val="20"/>
        </w:rPr>
        <w:t xml:space="preserve"> </w:t>
      </w:r>
      <w:r w:rsidR="00757E0F" w:rsidRPr="3B44BF9F">
        <w:rPr>
          <w:rFonts w:ascii="Verdana" w:hAnsi="Verdana" w:cs="Arial"/>
          <w:sz w:val="20"/>
          <w:szCs w:val="20"/>
        </w:rPr>
        <w:t>e</w:t>
      </w:r>
      <w:r w:rsidR="00544EC4" w:rsidRPr="3B44BF9F">
        <w:rPr>
          <w:rFonts w:ascii="Verdana" w:hAnsi="Verdana" w:cs="Arial"/>
          <w:sz w:val="20"/>
          <w:szCs w:val="20"/>
        </w:rPr>
        <w:t>scalamiento o reasignación a otros niveles de atención.</w:t>
      </w:r>
    </w:p>
    <w:p w14:paraId="19107DF0" w14:textId="77777777" w:rsidR="00FE6613" w:rsidRPr="004C24A6" w:rsidRDefault="00FE6613" w:rsidP="00FE6613">
      <w:pPr>
        <w:pStyle w:val="Prrafodelista"/>
        <w:ind w:left="360"/>
        <w:rPr>
          <w:rFonts w:ascii="Verdana" w:hAnsi="Verdana" w:cs="Arial"/>
          <w:b/>
          <w:color w:val="FF0000"/>
          <w:sz w:val="20"/>
          <w:szCs w:val="20"/>
        </w:rPr>
      </w:pPr>
    </w:p>
    <w:p w14:paraId="2C71642E" w14:textId="160694E0" w:rsidR="00544EC4" w:rsidRPr="00133AF4" w:rsidRDefault="005A3842" w:rsidP="0068025C">
      <w:pPr>
        <w:pStyle w:val="Prrafodelista"/>
        <w:numPr>
          <w:ilvl w:val="0"/>
          <w:numId w:val="9"/>
        </w:numPr>
        <w:tabs>
          <w:tab w:val="left" w:pos="284"/>
        </w:tabs>
        <w:spacing w:after="0"/>
        <w:rPr>
          <w:rFonts w:ascii="Verdana" w:hAnsi="Verdana" w:cs="Arial"/>
          <w:color w:val="FF0000"/>
          <w:sz w:val="20"/>
          <w:szCs w:val="20"/>
        </w:rPr>
      </w:pPr>
      <w:r w:rsidRPr="00FB4A38">
        <w:rPr>
          <w:rFonts w:ascii="Verdana" w:hAnsi="Verdana" w:cs="Arial"/>
          <w:b/>
          <w:sz w:val="20"/>
          <w:szCs w:val="20"/>
        </w:rPr>
        <w:t>DEFINICIONES:</w:t>
      </w:r>
      <w:r w:rsidRPr="00FB4A38">
        <w:rPr>
          <w:rFonts w:ascii="Verdana" w:hAnsi="Verdana" w:cs="Arial"/>
          <w:sz w:val="20"/>
          <w:szCs w:val="20"/>
        </w:rPr>
        <w:t xml:space="preserve"> </w:t>
      </w:r>
    </w:p>
    <w:p w14:paraId="158A0675" w14:textId="77777777" w:rsidR="00133AF4" w:rsidRPr="00133AF4" w:rsidRDefault="00133AF4" w:rsidP="00133AF4">
      <w:pPr>
        <w:tabs>
          <w:tab w:val="left" w:pos="284"/>
        </w:tabs>
        <w:spacing w:after="0"/>
        <w:rPr>
          <w:rFonts w:ascii="Verdana" w:hAnsi="Verdana" w:cs="Arial"/>
          <w:color w:val="FF0000"/>
          <w:sz w:val="20"/>
          <w:szCs w:val="20"/>
        </w:rPr>
      </w:pPr>
    </w:p>
    <w:p w14:paraId="584111C2" w14:textId="27E27E88" w:rsidR="0068025C" w:rsidRPr="00DA3CC4" w:rsidRDefault="0068025C" w:rsidP="00DA3CC4">
      <w:pPr>
        <w:pStyle w:val="Prrafodelista"/>
        <w:numPr>
          <w:ilvl w:val="0"/>
          <w:numId w:val="29"/>
        </w:numPr>
        <w:spacing w:after="0"/>
        <w:ind w:left="360"/>
        <w:jc w:val="both"/>
        <w:rPr>
          <w:rFonts w:ascii="Verdana" w:hAnsi="Verdana" w:cs="Arial"/>
          <w:color w:val="000000" w:themeColor="text1"/>
          <w:sz w:val="20"/>
          <w:szCs w:val="20"/>
          <w:lang w:val="es-CO" w:eastAsia="es-CO"/>
        </w:rPr>
      </w:pPr>
      <w:r w:rsidRPr="00DA3CC4">
        <w:rPr>
          <w:rFonts w:ascii="Verdana" w:hAnsi="Verdana"/>
          <w:b/>
          <w:bCs/>
          <w:sz w:val="20"/>
          <w:szCs w:val="20"/>
        </w:rPr>
        <w:t>CASO:</w:t>
      </w:r>
      <w:r w:rsidRPr="00DA3CC4">
        <w:rPr>
          <w:rFonts w:ascii="Verdana" w:hAnsi="Verdana"/>
          <w:sz w:val="20"/>
          <w:szCs w:val="20"/>
        </w:rPr>
        <w:t xml:space="preserve"> </w:t>
      </w:r>
      <w:r w:rsidR="00253EB6" w:rsidRPr="00DA3CC4">
        <w:rPr>
          <w:rFonts w:ascii="Verdana" w:hAnsi="Verdana" w:cs="Arial"/>
          <w:color w:val="000000" w:themeColor="text1"/>
          <w:sz w:val="20"/>
          <w:szCs w:val="20"/>
          <w:lang w:val="es-CO" w:eastAsia="es-CO"/>
        </w:rPr>
        <w:t>S</w:t>
      </w:r>
      <w:r w:rsidRPr="00DA3CC4">
        <w:rPr>
          <w:rFonts w:ascii="Verdana" w:hAnsi="Verdana" w:cs="Arial"/>
          <w:color w:val="000000" w:themeColor="text1"/>
          <w:sz w:val="20"/>
          <w:szCs w:val="20"/>
          <w:lang w:val="es-CO" w:eastAsia="es-CO"/>
        </w:rPr>
        <w:t>olicitud codificada realizada por un usuario y es registrada en la herramienta de gestión</w:t>
      </w:r>
      <w:r w:rsidR="008A56BF" w:rsidRPr="00DA3CC4">
        <w:rPr>
          <w:rFonts w:ascii="Verdana" w:hAnsi="Verdana" w:cs="Arial"/>
          <w:color w:val="000000" w:themeColor="text1"/>
          <w:sz w:val="20"/>
          <w:szCs w:val="20"/>
          <w:lang w:val="es-CO" w:eastAsia="es-CO"/>
        </w:rPr>
        <w:t xml:space="preserve"> de solicitudes</w:t>
      </w:r>
      <w:r w:rsidRPr="00DA3CC4">
        <w:rPr>
          <w:rFonts w:ascii="Verdana" w:hAnsi="Verdana" w:cs="Arial"/>
          <w:color w:val="000000" w:themeColor="text1"/>
          <w:sz w:val="20"/>
          <w:szCs w:val="20"/>
          <w:lang w:val="es-CO" w:eastAsia="es-CO"/>
        </w:rPr>
        <w:t>.</w:t>
      </w:r>
    </w:p>
    <w:p w14:paraId="69DC4563" w14:textId="77777777" w:rsidR="00456B94" w:rsidRPr="00DA4583" w:rsidRDefault="00456B94" w:rsidP="00DA3CC4">
      <w:pPr>
        <w:spacing w:after="0"/>
        <w:jc w:val="both"/>
        <w:rPr>
          <w:rFonts w:ascii="Verdana" w:hAnsi="Verdana" w:cs="Arial"/>
          <w:color w:val="000000" w:themeColor="text1"/>
          <w:sz w:val="20"/>
          <w:szCs w:val="20"/>
          <w:lang w:val="es-CO" w:eastAsia="es-CO"/>
        </w:rPr>
      </w:pPr>
    </w:p>
    <w:p w14:paraId="13EE09F4" w14:textId="77777777" w:rsidR="009409BE" w:rsidRPr="00DA3CC4" w:rsidRDefault="009409BE" w:rsidP="00DA3CC4">
      <w:pPr>
        <w:pStyle w:val="Prrafodelista"/>
        <w:numPr>
          <w:ilvl w:val="0"/>
          <w:numId w:val="29"/>
        </w:numPr>
        <w:spacing w:after="240"/>
        <w:ind w:left="360"/>
        <w:jc w:val="both"/>
        <w:rPr>
          <w:rFonts w:ascii="Verdana" w:hAnsi="Verdana" w:cs="Arial"/>
          <w:color w:val="000000" w:themeColor="text1"/>
          <w:sz w:val="20"/>
          <w:szCs w:val="20"/>
          <w:lang w:val="es-CO" w:eastAsia="es-CO"/>
        </w:rPr>
      </w:pPr>
      <w:r w:rsidRPr="3B44BF9F">
        <w:rPr>
          <w:rFonts w:ascii="Verdana" w:hAnsi="Verdana" w:cs="Arial"/>
          <w:b/>
          <w:bCs/>
          <w:color w:val="000000" w:themeColor="text1"/>
          <w:sz w:val="20"/>
          <w:szCs w:val="20"/>
          <w:lang w:val="es-CO" w:eastAsia="es-CO"/>
        </w:rPr>
        <w:t xml:space="preserve">DOTACIÓN TECNOLOGICA: </w:t>
      </w:r>
      <w:r w:rsidRPr="3B44BF9F">
        <w:rPr>
          <w:rFonts w:ascii="Verdana" w:hAnsi="Verdana"/>
          <w:sz w:val="20"/>
          <w:szCs w:val="20"/>
        </w:rPr>
        <w:t>Solución</w:t>
      </w:r>
      <w:r w:rsidRPr="3B44BF9F">
        <w:rPr>
          <w:rFonts w:ascii="Verdana" w:hAnsi="Verdana" w:cs="Arial"/>
          <w:color w:val="000000" w:themeColor="text1"/>
          <w:sz w:val="20"/>
          <w:szCs w:val="20"/>
          <w:lang w:val="es-CO" w:eastAsia="es-CO"/>
        </w:rPr>
        <w:t xml:space="preserve"> integral que permita dotar en cada sede puesto de trabajo, equipos de cómputo, equipos de impresión, escáner, periféricos, cableado estructurado, servidores y/o almacenamiento, según aplique a la necesidad y los recursos asignados, los cuales incluyen garantías y mantenimientos tanto correctivos como preventivos.</w:t>
      </w:r>
    </w:p>
    <w:p w14:paraId="1809EF8D" w14:textId="77777777" w:rsidR="00DA3CC4" w:rsidRPr="00DA3CC4" w:rsidRDefault="00DA3CC4" w:rsidP="00DA3CC4">
      <w:pPr>
        <w:pStyle w:val="Prrafodelista"/>
        <w:rPr>
          <w:rFonts w:ascii="Verdana" w:hAnsi="Verdana" w:cs="Arial"/>
          <w:color w:val="000000" w:themeColor="text1"/>
          <w:sz w:val="20"/>
          <w:szCs w:val="20"/>
          <w:lang w:val="es-CO" w:eastAsia="es-CO"/>
        </w:rPr>
      </w:pPr>
    </w:p>
    <w:p w14:paraId="6CADB197" w14:textId="7A41F363" w:rsidR="00B22082" w:rsidRDefault="00B22082" w:rsidP="00DA3CC4">
      <w:pPr>
        <w:pStyle w:val="Prrafodelista"/>
        <w:numPr>
          <w:ilvl w:val="0"/>
          <w:numId w:val="29"/>
        </w:numPr>
        <w:autoSpaceDE w:val="0"/>
        <w:autoSpaceDN w:val="0"/>
        <w:adjustRightInd w:val="0"/>
        <w:ind w:left="360"/>
        <w:jc w:val="both"/>
        <w:rPr>
          <w:rFonts w:ascii="Verdana" w:hAnsi="Verdana" w:cs="Arial"/>
          <w:bCs/>
          <w:color w:val="000000"/>
          <w:sz w:val="20"/>
          <w:szCs w:val="20"/>
          <w:lang w:val="es-CO" w:eastAsia="es-CO"/>
        </w:rPr>
      </w:pPr>
      <w:r w:rsidRPr="00DA3CC4">
        <w:rPr>
          <w:rFonts w:ascii="Verdana" w:hAnsi="Verdana" w:cs="Arial"/>
          <w:b/>
          <w:color w:val="000000"/>
          <w:sz w:val="20"/>
          <w:szCs w:val="20"/>
          <w:lang w:val="es-CO" w:eastAsia="es-CO"/>
        </w:rPr>
        <w:t xml:space="preserve">ESCALAMIENTO: </w:t>
      </w:r>
      <w:r w:rsidRPr="00DA3CC4">
        <w:rPr>
          <w:rFonts w:ascii="Verdana" w:hAnsi="Verdana" w:cs="Arial"/>
          <w:bCs/>
          <w:color w:val="000000"/>
          <w:sz w:val="20"/>
          <w:szCs w:val="20"/>
          <w:lang w:val="es-CO" w:eastAsia="es-CO"/>
        </w:rPr>
        <w:t>Es la acción en la herramienta de gestió</w:t>
      </w:r>
      <w:r w:rsidR="008A56BF" w:rsidRPr="00DA3CC4">
        <w:rPr>
          <w:rFonts w:ascii="Verdana" w:hAnsi="Verdana" w:cs="Arial"/>
          <w:bCs/>
          <w:color w:val="000000"/>
          <w:sz w:val="20"/>
          <w:szCs w:val="20"/>
          <w:lang w:val="es-CO" w:eastAsia="es-CO"/>
        </w:rPr>
        <w:t xml:space="preserve">n de solicitudes </w:t>
      </w:r>
      <w:r w:rsidRPr="00DA3CC4">
        <w:rPr>
          <w:rFonts w:ascii="Verdana" w:hAnsi="Verdana" w:cs="Arial"/>
          <w:bCs/>
          <w:color w:val="000000"/>
          <w:sz w:val="20"/>
          <w:szCs w:val="20"/>
          <w:lang w:val="es-CO" w:eastAsia="es-CO"/>
        </w:rPr>
        <w:t>que consiste en asignar el nivel requerido para dar solución a la solicitud de soporte técnico en un esquema de multinivel, donde en caso de ser necesario se deberá recurrir a un nivel superior o inferior que resuelva el servicio. Los niveles definidos son 1, 2 y 3</w:t>
      </w:r>
      <w:r w:rsidR="00DA3CC4">
        <w:rPr>
          <w:rFonts w:ascii="Verdana" w:hAnsi="Verdana" w:cs="Arial"/>
          <w:bCs/>
          <w:color w:val="000000"/>
          <w:sz w:val="20"/>
          <w:szCs w:val="20"/>
          <w:lang w:val="es-CO" w:eastAsia="es-CO"/>
        </w:rPr>
        <w:t>.</w:t>
      </w:r>
    </w:p>
    <w:p w14:paraId="1E90395D" w14:textId="77777777" w:rsidR="00DA3CC4" w:rsidRPr="00DA3CC4" w:rsidRDefault="00DA3CC4" w:rsidP="00DA3CC4">
      <w:pPr>
        <w:pStyle w:val="Prrafodelista"/>
        <w:rPr>
          <w:rFonts w:ascii="Verdana" w:hAnsi="Verdana" w:cs="Arial"/>
          <w:bCs/>
          <w:color w:val="000000"/>
          <w:sz w:val="20"/>
          <w:szCs w:val="20"/>
          <w:lang w:val="es-CO" w:eastAsia="es-CO"/>
        </w:rPr>
      </w:pPr>
    </w:p>
    <w:p w14:paraId="184AA15C" w14:textId="77777777" w:rsidR="0004742D" w:rsidRDefault="0004742D" w:rsidP="00DA3CC4">
      <w:pPr>
        <w:pStyle w:val="Prrafodelista"/>
        <w:numPr>
          <w:ilvl w:val="0"/>
          <w:numId w:val="29"/>
        </w:numPr>
        <w:ind w:left="360"/>
        <w:jc w:val="both"/>
        <w:rPr>
          <w:rFonts w:ascii="Verdana" w:hAnsi="Verdana"/>
          <w:sz w:val="20"/>
          <w:szCs w:val="20"/>
        </w:rPr>
      </w:pPr>
      <w:r w:rsidRPr="3B44BF9F">
        <w:rPr>
          <w:rFonts w:ascii="Verdana" w:hAnsi="Verdana" w:cs="Arial"/>
          <w:b/>
          <w:bCs/>
          <w:color w:val="000000" w:themeColor="text1"/>
          <w:sz w:val="20"/>
          <w:szCs w:val="20"/>
          <w:lang w:val="es-CO" w:eastAsia="es-CO"/>
        </w:rPr>
        <w:t>ESPECIALISTA:</w:t>
      </w:r>
      <w:r w:rsidRPr="3B44BF9F">
        <w:rPr>
          <w:rFonts w:ascii="Verdana" w:hAnsi="Verdana" w:cs="Arial"/>
          <w:color w:val="000000" w:themeColor="text1"/>
          <w:sz w:val="20"/>
          <w:szCs w:val="20"/>
          <w:lang w:val="es-CO" w:eastAsia="es-CO"/>
        </w:rPr>
        <w:t xml:space="preserve"> </w:t>
      </w:r>
      <w:r w:rsidRPr="3B44BF9F">
        <w:rPr>
          <w:rFonts w:ascii="Verdana" w:hAnsi="Verdana"/>
          <w:sz w:val="20"/>
          <w:szCs w:val="20"/>
        </w:rPr>
        <w:t>Personal de los niveles de atención que diagnostican, gestionan y/o dan solución a las solicitudes de soporte tecnológico.</w:t>
      </w:r>
    </w:p>
    <w:p w14:paraId="1982F1ED" w14:textId="77777777" w:rsidR="00243D57" w:rsidRPr="00243D57" w:rsidRDefault="00243D57" w:rsidP="3B44BF9F">
      <w:pPr>
        <w:pStyle w:val="Prrafodelista"/>
        <w:rPr>
          <w:rFonts w:ascii="Verdana" w:hAnsi="Verdana"/>
          <w:sz w:val="20"/>
          <w:szCs w:val="20"/>
        </w:rPr>
      </w:pPr>
    </w:p>
    <w:p w14:paraId="69D31C93" w14:textId="77777777" w:rsidR="009623FA" w:rsidRDefault="00243D57" w:rsidP="3B44BF9F">
      <w:pPr>
        <w:pStyle w:val="Prrafodelista"/>
        <w:numPr>
          <w:ilvl w:val="0"/>
          <w:numId w:val="29"/>
        </w:numPr>
        <w:autoSpaceDE w:val="0"/>
        <w:autoSpaceDN w:val="0"/>
        <w:adjustRightInd w:val="0"/>
        <w:spacing w:after="240"/>
        <w:ind w:left="360"/>
        <w:jc w:val="both"/>
        <w:rPr>
          <w:rFonts w:ascii="Verdana" w:hAnsi="Verdana" w:cs="Arial"/>
          <w:color w:val="000000"/>
          <w:sz w:val="20"/>
          <w:szCs w:val="20"/>
          <w:lang w:val="es-CO" w:eastAsia="es-CO"/>
        </w:rPr>
      </w:pPr>
      <w:r w:rsidRPr="3B44BF9F">
        <w:rPr>
          <w:rFonts w:ascii="Verdana" w:hAnsi="Verdana" w:cs="Arial"/>
          <w:b/>
          <w:bCs/>
          <w:color w:val="000000" w:themeColor="text1"/>
          <w:sz w:val="20"/>
          <w:szCs w:val="20"/>
          <w:lang w:val="es-CO" w:eastAsia="es-CO"/>
        </w:rPr>
        <w:t>ESPECIALISTA SOPORTE DE HARDWARE Y SOFTWARE:</w:t>
      </w:r>
      <w:r w:rsidRPr="3B44BF9F">
        <w:rPr>
          <w:rFonts w:ascii="Verdana" w:hAnsi="Verdana" w:cs="Arial"/>
          <w:color w:val="000000" w:themeColor="text1"/>
          <w:sz w:val="20"/>
          <w:szCs w:val="20"/>
          <w:lang w:val="es-CO" w:eastAsia="es-CO"/>
        </w:rPr>
        <w:t xml:space="preserve"> Personal técnico definido en la herramienta de gestión de solicitudes para diagnosticar y brindar una solución, quien se desplaza hasta el sitio donde se requiere el servicio o realiza atención virtual. Se encarga de brindar soporte de nivel 2, y puede escalar el caso a nivel 3 en caso de que así lo diagnostique.</w:t>
      </w:r>
    </w:p>
    <w:p w14:paraId="62FC139C" w14:textId="77777777" w:rsidR="009623FA" w:rsidRPr="009623FA" w:rsidRDefault="009623FA" w:rsidP="3B44BF9F">
      <w:pPr>
        <w:pStyle w:val="Prrafodelista"/>
        <w:rPr>
          <w:rStyle w:val="normaltextrun"/>
          <w:rFonts w:ascii="Verdana" w:hAnsi="Verdana"/>
          <w:b/>
          <w:bCs/>
          <w:color w:val="000000"/>
          <w:sz w:val="20"/>
          <w:szCs w:val="20"/>
        </w:rPr>
      </w:pPr>
    </w:p>
    <w:p w14:paraId="430E23FB" w14:textId="77777777" w:rsidR="0048508D" w:rsidRPr="0048508D" w:rsidRDefault="009623FA" w:rsidP="0048508D">
      <w:pPr>
        <w:pStyle w:val="Prrafodelista"/>
        <w:numPr>
          <w:ilvl w:val="0"/>
          <w:numId w:val="29"/>
        </w:numPr>
        <w:autoSpaceDE w:val="0"/>
        <w:autoSpaceDN w:val="0"/>
        <w:adjustRightInd w:val="0"/>
        <w:spacing w:after="240"/>
        <w:ind w:left="360"/>
        <w:jc w:val="both"/>
        <w:rPr>
          <w:rStyle w:val="eop"/>
          <w:rFonts w:ascii="Verdana" w:hAnsi="Verdana" w:cs="Arial"/>
          <w:color w:val="000000"/>
          <w:sz w:val="20"/>
          <w:szCs w:val="20"/>
        </w:rPr>
      </w:pPr>
      <w:r w:rsidRPr="3B44BF9F">
        <w:rPr>
          <w:rStyle w:val="normaltextrun"/>
          <w:rFonts w:ascii="Verdana" w:hAnsi="Verdana"/>
          <w:b/>
          <w:bCs/>
          <w:color w:val="000000" w:themeColor="text1"/>
          <w:sz w:val="20"/>
          <w:szCs w:val="20"/>
        </w:rPr>
        <w:t xml:space="preserve">ESTADOS: </w:t>
      </w:r>
      <w:r w:rsidRPr="3B44BF9F">
        <w:rPr>
          <w:rStyle w:val="normaltextrun"/>
          <w:rFonts w:ascii="Verdana" w:hAnsi="Verdana"/>
          <w:color w:val="000000" w:themeColor="text1"/>
          <w:sz w:val="20"/>
          <w:szCs w:val="20"/>
        </w:rPr>
        <w:t>Es la etapa o fase en la herramienta de gestión en la que se encuentra un caso a lo largo de su ciclo de vida; este ciclo inicia al momento de registrar el caso, y finaliza con su cierre. Los estados configurados son:</w:t>
      </w:r>
      <w:r w:rsidRPr="3B44BF9F">
        <w:rPr>
          <w:rStyle w:val="eop"/>
          <w:rFonts w:ascii="Verdana" w:hAnsi="Verdana"/>
          <w:color w:val="000000" w:themeColor="text1"/>
          <w:sz w:val="20"/>
          <w:szCs w:val="20"/>
        </w:rPr>
        <w:t> </w:t>
      </w:r>
    </w:p>
    <w:p w14:paraId="108738AA" w14:textId="77777777" w:rsidR="0048508D" w:rsidRPr="0048508D" w:rsidRDefault="0048508D" w:rsidP="0048508D">
      <w:pPr>
        <w:pStyle w:val="Prrafodelista"/>
        <w:rPr>
          <w:rStyle w:val="normaltextrun"/>
          <w:rFonts w:ascii="Verdana" w:hAnsi="Verdana"/>
          <w:b/>
          <w:bCs/>
          <w:color w:val="000000" w:themeColor="text1"/>
          <w:sz w:val="20"/>
          <w:szCs w:val="20"/>
        </w:rPr>
      </w:pPr>
    </w:p>
    <w:p w14:paraId="7843B590" w14:textId="77777777" w:rsidR="0048508D" w:rsidRPr="0048508D" w:rsidRDefault="009623FA" w:rsidP="0048508D">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Registrado:</w:t>
      </w:r>
      <w:r w:rsidRPr="0048508D">
        <w:rPr>
          <w:rStyle w:val="normaltextrun"/>
          <w:rFonts w:ascii="Verdana" w:hAnsi="Verdana"/>
          <w:color w:val="000000" w:themeColor="text1"/>
          <w:sz w:val="20"/>
          <w:szCs w:val="20"/>
        </w:rPr>
        <w:t xml:space="preserve"> Caso creado, codificado en la herramienta de gestión, estado inicial.</w:t>
      </w:r>
      <w:r w:rsidRPr="0048508D">
        <w:rPr>
          <w:rStyle w:val="eop"/>
          <w:rFonts w:ascii="Verdana" w:hAnsi="Verdana"/>
          <w:color w:val="000000" w:themeColor="text1"/>
          <w:sz w:val="20"/>
          <w:szCs w:val="20"/>
        </w:rPr>
        <w:t> </w:t>
      </w:r>
    </w:p>
    <w:p w14:paraId="59C95A39" w14:textId="77777777" w:rsidR="0048508D" w:rsidRPr="0048508D" w:rsidRDefault="0048508D" w:rsidP="0048508D">
      <w:pPr>
        <w:pStyle w:val="Prrafodelista"/>
        <w:autoSpaceDE w:val="0"/>
        <w:autoSpaceDN w:val="0"/>
        <w:adjustRightInd w:val="0"/>
        <w:spacing w:after="240"/>
        <w:ind w:left="993"/>
        <w:jc w:val="both"/>
        <w:rPr>
          <w:rStyle w:val="eop"/>
          <w:rFonts w:ascii="Verdana" w:hAnsi="Verdana" w:cs="Arial"/>
          <w:color w:val="000000"/>
          <w:sz w:val="20"/>
          <w:szCs w:val="20"/>
        </w:rPr>
      </w:pPr>
    </w:p>
    <w:p w14:paraId="1F34AC39" w14:textId="133BF6B3"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En proceso:</w:t>
      </w:r>
      <w:r w:rsidRPr="0048508D">
        <w:rPr>
          <w:rStyle w:val="normaltextrun"/>
          <w:rFonts w:ascii="Verdana" w:hAnsi="Verdana"/>
          <w:color w:val="000000" w:themeColor="text1"/>
          <w:sz w:val="20"/>
          <w:szCs w:val="20"/>
        </w:rPr>
        <w:t xml:space="preserve"> Caso en gestión del especialista.</w:t>
      </w:r>
    </w:p>
    <w:p w14:paraId="4CC0E597"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1DCD62EA" w14:textId="19F5CD70"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Escalado Especialista:</w:t>
      </w:r>
      <w:r w:rsidRPr="0048508D">
        <w:rPr>
          <w:rStyle w:val="normaltextrun"/>
          <w:rFonts w:ascii="Verdana" w:hAnsi="Verdana"/>
          <w:color w:val="000000" w:themeColor="text1"/>
          <w:sz w:val="20"/>
          <w:szCs w:val="20"/>
        </w:rPr>
        <w:t xml:space="preserve"> Caso que ha sido asignado a un nivel diferente de atención o a un especialista responsable.</w:t>
      </w:r>
      <w:r w:rsidRPr="0048508D">
        <w:rPr>
          <w:rStyle w:val="eop"/>
          <w:rFonts w:ascii="Verdana" w:hAnsi="Verdana"/>
          <w:color w:val="000000" w:themeColor="text1"/>
          <w:sz w:val="20"/>
          <w:szCs w:val="20"/>
        </w:rPr>
        <w:t> </w:t>
      </w:r>
    </w:p>
    <w:p w14:paraId="408A8998"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68B4CAAD" w14:textId="77777777" w:rsidR="0048508D" w:rsidRPr="00044A13" w:rsidRDefault="009623FA" w:rsidP="0048508D">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Escalado a soporte en sitio:</w:t>
      </w:r>
      <w:r w:rsidRPr="0048508D">
        <w:rPr>
          <w:rStyle w:val="normaltextrun"/>
          <w:rFonts w:ascii="Verdana" w:hAnsi="Verdana"/>
          <w:color w:val="000000" w:themeColor="text1"/>
          <w:sz w:val="20"/>
          <w:szCs w:val="20"/>
        </w:rPr>
        <w:t xml:space="preserve"> Caso que ha sido escalado a especialistas del grupo soporte hardware y software.</w:t>
      </w:r>
      <w:r w:rsidRPr="0048508D">
        <w:rPr>
          <w:rStyle w:val="eop"/>
          <w:rFonts w:ascii="Verdana" w:hAnsi="Verdana"/>
          <w:color w:val="000000" w:themeColor="text1"/>
          <w:sz w:val="20"/>
          <w:szCs w:val="20"/>
        </w:rPr>
        <w:t> </w:t>
      </w:r>
    </w:p>
    <w:p w14:paraId="27002A76"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180F5764" w14:textId="77777777" w:rsidR="0048508D" w:rsidRPr="00044A13" w:rsidRDefault="009623FA" w:rsidP="0048508D">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Suspendido:</w:t>
      </w:r>
      <w:r w:rsidRPr="0048508D">
        <w:rPr>
          <w:rStyle w:val="normaltextrun"/>
          <w:rFonts w:ascii="Verdana" w:hAnsi="Verdana"/>
          <w:color w:val="000000" w:themeColor="text1"/>
          <w:sz w:val="20"/>
          <w:szCs w:val="20"/>
        </w:rPr>
        <w:t xml:space="preserve"> Caso que ha sido pausado o detenido en su tiempo de progreso, que se puede dar por disponibilidad del usuario final o mientras que el especialista tenga </w:t>
      </w:r>
      <w:r w:rsidRPr="0048508D">
        <w:rPr>
          <w:rStyle w:val="normaltextrun"/>
          <w:rFonts w:ascii="Verdana" w:hAnsi="Verdana"/>
          <w:color w:val="000000" w:themeColor="text1"/>
          <w:sz w:val="20"/>
          <w:szCs w:val="20"/>
        </w:rPr>
        <w:lastRenderedPageBreak/>
        <w:t>una solución definitiva. Para suspender un caso se deberá crear una nota con la razón de suspensión.</w:t>
      </w:r>
      <w:r w:rsidRPr="0048508D">
        <w:rPr>
          <w:rStyle w:val="eop"/>
          <w:rFonts w:ascii="Verdana" w:hAnsi="Verdana"/>
          <w:color w:val="000000" w:themeColor="text1"/>
          <w:sz w:val="20"/>
          <w:szCs w:val="20"/>
        </w:rPr>
        <w:t> </w:t>
      </w:r>
    </w:p>
    <w:p w14:paraId="0D2B8620"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1617D6D3" w14:textId="4077407A"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 xml:space="preserve">Solucionado: </w:t>
      </w:r>
      <w:r w:rsidRPr="0048508D">
        <w:rPr>
          <w:rStyle w:val="normaltextrun"/>
          <w:rFonts w:ascii="Verdana" w:hAnsi="Verdana"/>
          <w:color w:val="000000" w:themeColor="text1"/>
          <w:sz w:val="20"/>
          <w:szCs w:val="20"/>
        </w:rPr>
        <w:t>Caso en que se ha resuelto la solicitud por parte del especialista responsable.</w:t>
      </w:r>
      <w:r w:rsidRPr="0048508D">
        <w:rPr>
          <w:rStyle w:val="eop"/>
          <w:rFonts w:ascii="Verdana" w:hAnsi="Verdana"/>
          <w:color w:val="000000" w:themeColor="text1"/>
          <w:sz w:val="20"/>
          <w:szCs w:val="20"/>
        </w:rPr>
        <w:t> </w:t>
      </w:r>
    </w:p>
    <w:p w14:paraId="7CEFC9A6"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48C7EAFE" w14:textId="68ECBFF5"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Cerrado:</w:t>
      </w:r>
      <w:r w:rsidRPr="0048508D">
        <w:rPr>
          <w:rStyle w:val="normaltextrun"/>
          <w:rFonts w:ascii="Verdana" w:hAnsi="Verdana"/>
          <w:color w:val="000000" w:themeColor="text1"/>
          <w:sz w:val="20"/>
          <w:szCs w:val="20"/>
        </w:rPr>
        <w:t xml:space="preserve"> Caso que ha llegado al final de su ciclo, ya sea porque el usuario autorizó el cierre definitivo a través de la encuesta de satisfacción o han pasado tres (3) días hábiles y el usuario no la diligenció</w:t>
      </w:r>
      <w:r w:rsidRPr="0048508D">
        <w:rPr>
          <w:rStyle w:val="eop"/>
          <w:rFonts w:ascii="Verdana" w:hAnsi="Verdana"/>
          <w:color w:val="000000" w:themeColor="text1"/>
          <w:sz w:val="20"/>
          <w:szCs w:val="20"/>
        </w:rPr>
        <w:t> </w:t>
      </w:r>
    </w:p>
    <w:p w14:paraId="5F2C7D18" w14:textId="77777777" w:rsidR="00044A13" w:rsidRPr="00044A13"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5387B708" w14:textId="55B7AC42"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Reabierto:</w:t>
      </w:r>
      <w:r w:rsidRPr="0048508D">
        <w:rPr>
          <w:rStyle w:val="normaltextrun"/>
          <w:rFonts w:ascii="Verdana" w:hAnsi="Verdana"/>
          <w:color w:val="000000" w:themeColor="text1"/>
          <w:sz w:val="20"/>
          <w:szCs w:val="20"/>
        </w:rPr>
        <w:t xml:space="preserve"> El usuario no autorizó el cierre definitivo del caso, por diligenciamiento de la encuesta de satisfacción al no estar de acuerdo con la solución brindada. El caso continuó con el tiempo de progreso y sigue siendo atendido por parte del especialista responsable. </w:t>
      </w:r>
      <w:r w:rsidRPr="0048508D">
        <w:rPr>
          <w:rStyle w:val="eop"/>
          <w:rFonts w:ascii="Verdana" w:hAnsi="Verdana"/>
          <w:color w:val="000000" w:themeColor="text1"/>
          <w:sz w:val="20"/>
          <w:szCs w:val="20"/>
        </w:rPr>
        <w:t> </w:t>
      </w:r>
    </w:p>
    <w:p w14:paraId="086CDDDA" w14:textId="77777777" w:rsidR="00044A13" w:rsidRPr="0048508D" w:rsidRDefault="00044A13" w:rsidP="00044A13">
      <w:pPr>
        <w:pStyle w:val="Prrafodelista"/>
        <w:autoSpaceDE w:val="0"/>
        <w:autoSpaceDN w:val="0"/>
        <w:adjustRightInd w:val="0"/>
        <w:spacing w:after="240"/>
        <w:ind w:left="993"/>
        <w:jc w:val="both"/>
        <w:rPr>
          <w:rStyle w:val="eop"/>
          <w:rFonts w:ascii="Verdana" w:hAnsi="Verdana" w:cs="Arial"/>
          <w:color w:val="000000"/>
          <w:sz w:val="20"/>
          <w:szCs w:val="20"/>
        </w:rPr>
      </w:pPr>
    </w:p>
    <w:p w14:paraId="1B78FD61" w14:textId="46FC245C" w:rsidR="00044A13" w:rsidRPr="00044A13" w:rsidRDefault="009623FA" w:rsidP="00044A13">
      <w:pPr>
        <w:pStyle w:val="Prrafodelista"/>
        <w:numPr>
          <w:ilvl w:val="1"/>
          <w:numId w:val="29"/>
        </w:numPr>
        <w:autoSpaceDE w:val="0"/>
        <w:autoSpaceDN w:val="0"/>
        <w:adjustRightInd w:val="0"/>
        <w:spacing w:after="240"/>
        <w:ind w:left="993" w:hanging="567"/>
        <w:jc w:val="both"/>
        <w:rPr>
          <w:rStyle w:val="eop"/>
          <w:rFonts w:ascii="Verdana" w:hAnsi="Verdana" w:cs="Arial"/>
          <w:color w:val="000000"/>
          <w:sz w:val="20"/>
          <w:szCs w:val="20"/>
        </w:rPr>
      </w:pPr>
      <w:r w:rsidRPr="0048508D">
        <w:rPr>
          <w:rStyle w:val="normaltextrun"/>
          <w:rFonts w:ascii="Verdana" w:hAnsi="Verdana"/>
          <w:b/>
          <w:bCs/>
          <w:color w:val="000000" w:themeColor="text1"/>
          <w:sz w:val="20"/>
          <w:szCs w:val="20"/>
        </w:rPr>
        <w:t>Activo proveedor:</w:t>
      </w:r>
      <w:r w:rsidRPr="0048508D">
        <w:rPr>
          <w:rStyle w:val="normaltextrun"/>
          <w:rFonts w:ascii="Verdana" w:hAnsi="Verdana"/>
          <w:color w:val="000000" w:themeColor="text1"/>
          <w:sz w:val="20"/>
          <w:szCs w:val="20"/>
        </w:rPr>
        <w:t xml:space="preserve"> El caso se encuentra asignado a un especialista proveedor de dotación tecnológica para su atención y gestión respectiva.</w:t>
      </w:r>
      <w:r w:rsidRPr="0048508D">
        <w:rPr>
          <w:rStyle w:val="eop"/>
          <w:rFonts w:ascii="Verdana" w:hAnsi="Verdana"/>
          <w:color w:val="000000" w:themeColor="text1"/>
          <w:sz w:val="20"/>
          <w:szCs w:val="20"/>
        </w:rPr>
        <w:t> </w:t>
      </w:r>
    </w:p>
    <w:p w14:paraId="2FCE6156" w14:textId="77777777" w:rsidR="00044A13" w:rsidRPr="00044A13" w:rsidRDefault="00044A13" w:rsidP="00E9705C">
      <w:pPr>
        <w:pStyle w:val="Prrafodelista"/>
        <w:autoSpaceDE w:val="0"/>
        <w:autoSpaceDN w:val="0"/>
        <w:adjustRightInd w:val="0"/>
        <w:spacing w:after="240"/>
        <w:ind w:left="851"/>
        <w:jc w:val="both"/>
        <w:rPr>
          <w:rStyle w:val="eop"/>
          <w:rFonts w:ascii="Verdana" w:hAnsi="Verdana" w:cs="Arial"/>
          <w:color w:val="000000"/>
          <w:sz w:val="20"/>
          <w:szCs w:val="20"/>
        </w:rPr>
      </w:pPr>
    </w:p>
    <w:p w14:paraId="5D264B0E" w14:textId="2C897B1E" w:rsidR="009623FA" w:rsidRPr="0048508D" w:rsidRDefault="009623FA" w:rsidP="0048508D">
      <w:pPr>
        <w:pStyle w:val="Prrafodelista"/>
        <w:numPr>
          <w:ilvl w:val="1"/>
          <w:numId w:val="29"/>
        </w:numPr>
        <w:autoSpaceDE w:val="0"/>
        <w:autoSpaceDN w:val="0"/>
        <w:adjustRightInd w:val="0"/>
        <w:spacing w:after="240"/>
        <w:ind w:left="993" w:hanging="567"/>
        <w:jc w:val="both"/>
        <w:rPr>
          <w:rFonts w:ascii="Verdana" w:hAnsi="Verdana" w:cs="Arial"/>
          <w:color w:val="000000"/>
          <w:sz w:val="20"/>
          <w:szCs w:val="20"/>
        </w:rPr>
      </w:pPr>
      <w:r w:rsidRPr="0048508D">
        <w:rPr>
          <w:rStyle w:val="normaltextrun"/>
          <w:rFonts w:ascii="Verdana" w:hAnsi="Verdana"/>
          <w:b/>
          <w:bCs/>
          <w:color w:val="000000" w:themeColor="text1"/>
          <w:sz w:val="20"/>
          <w:szCs w:val="20"/>
        </w:rPr>
        <w:t>No gestionado:</w:t>
      </w:r>
      <w:r w:rsidRPr="0048508D">
        <w:rPr>
          <w:rStyle w:val="normaltextrun"/>
          <w:rFonts w:ascii="Verdana" w:hAnsi="Verdana"/>
          <w:color w:val="000000" w:themeColor="text1"/>
          <w:sz w:val="20"/>
          <w:szCs w:val="20"/>
        </w:rPr>
        <w:t xml:space="preserve"> Es cuando el usuario no brinda toda la información necesaria o no es del alcance del grupo responsable asignado y se debe cerrar el caso en la herramienta de gestión. </w:t>
      </w:r>
      <w:r w:rsidRPr="0048508D">
        <w:rPr>
          <w:rStyle w:val="eop"/>
          <w:rFonts w:ascii="Verdana" w:hAnsi="Verdana"/>
          <w:color w:val="000000" w:themeColor="text1"/>
          <w:sz w:val="20"/>
          <w:szCs w:val="20"/>
        </w:rPr>
        <w:t> </w:t>
      </w:r>
    </w:p>
    <w:p w14:paraId="4458528F" w14:textId="03F8F841" w:rsidR="00DA3CC4" w:rsidRPr="00DA3CC4" w:rsidRDefault="00DA3CC4" w:rsidP="3B44BF9F">
      <w:pPr>
        <w:pStyle w:val="Prrafodelista"/>
        <w:jc w:val="both"/>
        <w:rPr>
          <w:rFonts w:ascii="Verdana" w:hAnsi="Verdana"/>
          <w:sz w:val="20"/>
          <w:szCs w:val="20"/>
        </w:rPr>
      </w:pPr>
    </w:p>
    <w:p w14:paraId="365E3710" w14:textId="6B280278" w:rsidR="00C425F2" w:rsidRDefault="00CE74CF" w:rsidP="00283CAD">
      <w:pPr>
        <w:pStyle w:val="Prrafodelista"/>
        <w:numPr>
          <w:ilvl w:val="0"/>
          <w:numId w:val="29"/>
        </w:numPr>
        <w:ind w:left="360"/>
        <w:jc w:val="both"/>
        <w:rPr>
          <w:rFonts w:ascii="Verdana" w:hAnsi="Verdana"/>
          <w:sz w:val="20"/>
          <w:szCs w:val="20"/>
        </w:rPr>
      </w:pPr>
      <w:r w:rsidRPr="3B44BF9F">
        <w:rPr>
          <w:rFonts w:ascii="Verdana" w:hAnsi="Verdana"/>
          <w:b/>
          <w:bCs/>
          <w:sz w:val="20"/>
          <w:szCs w:val="20"/>
        </w:rPr>
        <w:t>GRUPO:</w:t>
      </w:r>
      <w:r w:rsidRPr="3B44BF9F">
        <w:rPr>
          <w:rFonts w:ascii="Verdana" w:hAnsi="Verdana"/>
          <w:sz w:val="20"/>
          <w:szCs w:val="20"/>
        </w:rPr>
        <w:t xml:space="preserve"> Campo dentro de la herramienta </w:t>
      </w:r>
      <w:r w:rsidR="009B33C1" w:rsidRPr="3B44BF9F">
        <w:rPr>
          <w:rFonts w:ascii="Verdana" w:hAnsi="Verdana" w:cs="Arial"/>
          <w:color w:val="000000" w:themeColor="text1"/>
          <w:sz w:val="20"/>
          <w:szCs w:val="20"/>
          <w:lang w:val="es-CO" w:eastAsia="es-CO"/>
        </w:rPr>
        <w:t xml:space="preserve">de gestión de solicitudes </w:t>
      </w:r>
      <w:r w:rsidRPr="3B44BF9F">
        <w:rPr>
          <w:rFonts w:ascii="Verdana" w:hAnsi="Verdana"/>
          <w:sz w:val="20"/>
          <w:szCs w:val="20"/>
        </w:rPr>
        <w:t xml:space="preserve">que hace referencia a los equipos definidos en los diferentes niveles de atención. </w:t>
      </w:r>
    </w:p>
    <w:p w14:paraId="382DA063" w14:textId="77777777" w:rsidR="00283CAD" w:rsidRPr="00283CAD" w:rsidRDefault="00283CAD" w:rsidP="00283CAD">
      <w:pPr>
        <w:pStyle w:val="Prrafodelista"/>
        <w:ind w:left="360"/>
        <w:jc w:val="both"/>
        <w:rPr>
          <w:rFonts w:ascii="Verdana" w:hAnsi="Verdana"/>
          <w:sz w:val="20"/>
          <w:szCs w:val="20"/>
        </w:rPr>
      </w:pPr>
    </w:p>
    <w:p w14:paraId="603D9A88" w14:textId="1FEE93BB" w:rsidR="00C425F2" w:rsidRDefault="00C425F2" w:rsidP="00DA3CC4">
      <w:pPr>
        <w:pStyle w:val="Prrafodelista"/>
        <w:numPr>
          <w:ilvl w:val="0"/>
          <w:numId w:val="29"/>
        </w:numPr>
        <w:ind w:left="360"/>
        <w:jc w:val="both"/>
        <w:rPr>
          <w:rFonts w:ascii="Verdana" w:hAnsi="Verdana"/>
          <w:sz w:val="20"/>
          <w:szCs w:val="20"/>
        </w:rPr>
      </w:pPr>
      <w:r w:rsidRPr="00283CAD">
        <w:rPr>
          <w:rStyle w:val="normaltextrun"/>
          <w:rFonts w:ascii="Verdana" w:hAnsi="Verdana"/>
          <w:b/>
          <w:bCs/>
          <w:color w:val="000000" w:themeColor="text1"/>
          <w:sz w:val="20"/>
          <w:szCs w:val="20"/>
          <w:shd w:val="clear" w:color="auto" w:fill="FFFFFF"/>
        </w:rPr>
        <w:t>HARDWARE:</w:t>
      </w:r>
      <w:r w:rsidRPr="00283CAD">
        <w:rPr>
          <w:rStyle w:val="normaltextrun"/>
          <w:rFonts w:ascii="Verdana" w:hAnsi="Verdana"/>
          <w:color w:val="000000" w:themeColor="text1"/>
          <w:sz w:val="20"/>
          <w:szCs w:val="20"/>
          <w:shd w:val="clear" w:color="auto" w:fill="FFFFFF"/>
        </w:rPr>
        <w:t xml:space="preserve"> </w:t>
      </w:r>
      <w:r w:rsidRPr="00283CAD">
        <w:rPr>
          <w:rStyle w:val="normaltextrun"/>
          <w:rFonts w:ascii="Verdana" w:hAnsi="Verdana"/>
          <w:color w:val="000000" w:themeColor="text1"/>
          <w:sz w:val="20"/>
          <w:szCs w:val="20"/>
          <w:shd w:val="clear" w:color="auto" w:fill="FFFFFF"/>
          <w:lang w:val="es-ES"/>
        </w:rPr>
        <w:t>El hardware se refiere a las partes físicas de los elementos tecnológicos tangibles a dotar, por ejemplo:</w:t>
      </w:r>
      <w:r w:rsidRPr="00283CAD">
        <w:rPr>
          <w:rStyle w:val="normaltextrun"/>
          <w:rFonts w:ascii="Verdana" w:hAnsi="Verdana"/>
          <w:color w:val="000000" w:themeColor="text1"/>
          <w:sz w:val="20"/>
          <w:szCs w:val="20"/>
          <w:shd w:val="clear" w:color="auto" w:fill="FFFFFF"/>
        </w:rPr>
        <w:t xml:space="preserve"> </w:t>
      </w:r>
      <w:r w:rsidRPr="00283CAD">
        <w:rPr>
          <w:rStyle w:val="normaltextrun"/>
          <w:rFonts w:ascii="Verdana" w:hAnsi="Verdana"/>
          <w:color w:val="000000" w:themeColor="text1"/>
          <w:sz w:val="20"/>
          <w:szCs w:val="20"/>
          <w:shd w:val="clear" w:color="auto" w:fill="FFFFFF"/>
          <w:lang w:val="es-ES"/>
        </w:rPr>
        <w:t>equipos de escritorio, portátil, tabletas, impresoras, escáneres, equipos para centros de cableado, otros periféricos, etc</w:t>
      </w:r>
      <w:r>
        <w:rPr>
          <w:rStyle w:val="normaltextrun"/>
          <w:rFonts w:ascii="Verdana" w:hAnsi="Verdana"/>
          <w:color w:val="D13438"/>
          <w:sz w:val="20"/>
          <w:szCs w:val="20"/>
          <w:u w:val="single"/>
          <w:shd w:val="clear" w:color="auto" w:fill="FFFFFF"/>
          <w:lang w:val="es-ES"/>
        </w:rPr>
        <w:t>.</w:t>
      </w:r>
      <w:r>
        <w:rPr>
          <w:rStyle w:val="eop"/>
          <w:rFonts w:ascii="Verdana" w:hAnsi="Verdana"/>
          <w:color w:val="D13438"/>
          <w:sz w:val="20"/>
          <w:szCs w:val="20"/>
          <w:shd w:val="clear" w:color="auto" w:fill="FFFFFF"/>
        </w:rPr>
        <w:t> </w:t>
      </w:r>
    </w:p>
    <w:p w14:paraId="66BD3869" w14:textId="77777777" w:rsidR="00DA3CC4" w:rsidRPr="00DA3CC4" w:rsidRDefault="00DA3CC4" w:rsidP="00DA3CC4">
      <w:pPr>
        <w:pStyle w:val="Prrafodelista"/>
        <w:rPr>
          <w:rFonts w:ascii="Verdana" w:hAnsi="Verdana"/>
          <w:sz w:val="20"/>
          <w:szCs w:val="20"/>
        </w:rPr>
      </w:pPr>
    </w:p>
    <w:p w14:paraId="0BB9ADB4" w14:textId="77777777" w:rsidR="00834907" w:rsidRDefault="00834907" w:rsidP="00DA3CC4">
      <w:pPr>
        <w:pStyle w:val="Prrafodelista"/>
        <w:numPr>
          <w:ilvl w:val="0"/>
          <w:numId w:val="29"/>
        </w:numPr>
        <w:ind w:left="360"/>
        <w:jc w:val="both"/>
        <w:rPr>
          <w:rFonts w:ascii="Verdana" w:hAnsi="Verdana" w:cs="Arial"/>
          <w:sz w:val="20"/>
          <w:szCs w:val="20"/>
        </w:rPr>
      </w:pPr>
      <w:r w:rsidRPr="00DA3CC4">
        <w:rPr>
          <w:rFonts w:ascii="Verdana" w:hAnsi="Verdana" w:cs="Arial"/>
          <w:b/>
          <w:sz w:val="20"/>
          <w:szCs w:val="20"/>
        </w:rPr>
        <w:t>HERRAMIENTA DE GESTIÓN:</w:t>
      </w:r>
      <w:r w:rsidRPr="00DA3CC4">
        <w:rPr>
          <w:rFonts w:ascii="Verdana" w:hAnsi="Verdana" w:cs="Arial"/>
          <w:sz w:val="20"/>
          <w:szCs w:val="20"/>
        </w:rPr>
        <w:t xml:space="preserve"> Software que permite realizar una eficiente gestión de incidentes y requerimientos, a través de la Mesa de Servicios Tecnológicos donde se realiza el registro, seguimiento, consolidación y consulta de las solicitudes realizadas por los colaboradores de la Unidad.</w:t>
      </w:r>
    </w:p>
    <w:p w14:paraId="1ED6154E" w14:textId="77777777" w:rsidR="00DA3CC4" w:rsidRPr="00DA3CC4" w:rsidRDefault="00DA3CC4" w:rsidP="00DA3CC4">
      <w:pPr>
        <w:pStyle w:val="Prrafodelista"/>
        <w:rPr>
          <w:rFonts w:ascii="Verdana" w:hAnsi="Verdana" w:cs="Arial"/>
          <w:sz w:val="20"/>
          <w:szCs w:val="20"/>
        </w:rPr>
      </w:pPr>
    </w:p>
    <w:p w14:paraId="4E559DEB" w14:textId="77777777" w:rsidR="00DA3CC4" w:rsidRPr="00DA3CC4" w:rsidRDefault="00DC24AE" w:rsidP="00DA3CC4">
      <w:pPr>
        <w:pStyle w:val="Prrafodelista"/>
        <w:numPr>
          <w:ilvl w:val="0"/>
          <w:numId w:val="29"/>
        </w:numPr>
        <w:autoSpaceDE w:val="0"/>
        <w:autoSpaceDN w:val="0"/>
        <w:adjustRightInd w:val="0"/>
        <w:ind w:left="360"/>
        <w:jc w:val="both"/>
        <w:rPr>
          <w:rFonts w:ascii="Verdana" w:hAnsi="Verdana" w:cs="Arial"/>
          <w:b/>
          <w:bCs/>
          <w:color w:val="000000"/>
          <w:sz w:val="20"/>
          <w:szCs w:val="20"/>
          <w:lang w:val="es-CO" w:eastAsia="es-CO"/>
        </w:rPr>
      </w:pPr>
      <w:r w:rsidRPr="00DA3CC4">
        <w:rPr>
          <w:rFonts w:ascii="Verdana" w:hAnsi="Verdana" w:cs="Arial"/>
          <w:b/>
          <w:color w:val="000000"/>
          <w:sz w:val="20"/>
          <w:szCs w:val="20"/>
          <w:lang w:val="es-CO" w:eastAsia="es-CO"/>
        </w:rPr>
        <w:t>INCIDENTE:</w:t>
      </w:r>
      <w:r w:rsidRPr="00DA3CC4">
        <w:rPr>
          <w:rFonts w:ascii="Verdana" w:hAnsi="Verdana" w:cs="Arial"/>
          <w:bCs/>
          <w:color w:val="000000"/>
          <w:sz w:val="20"/>
          <w:szCs w:val="20"/>
          <w:lang w:val="es-CO" w:eastAsia="es-CO"/>
        </w:rPr>
        <w:t xml:space="preserve"> Solicitud catalogada en la herramienta de gestión </w:t>
      </w:r>
      <w:r w:rsidR="00747D24" w:rsidRPr="00DA3CC4">
        <w:rPr>
          <w:rFonts w:ascii="Verdana" w:hAnsi="Verdana" w:cs="Arial"/>
          <w:bCs/>
          <w:color w:val="000000"/>
          <w:sz w:val="20"/>
          <w:szCs w:val="20"/>
          <w:lang w:val="es-CO" w:eastAsia="es-CO"/>
        </w:rPr>
        <w:t xml:space="preserve">de solicitudes </w:t>
      </w:r>
      <w:r w:rsidRPr="00DA3CC4">
        <w:rPr>
          <w:rFonts w:ascii="Verdana" w:hAnsi="Verdana" w:cs="Arial"/>
          <w:bCs/>
          <w:color w:val="000000"/>
          <w:sz w:val="20"/>
          <w:szCs w:val="20"/>
          <w:lang w:val="es-CO" w:eastAsia="es-CO"/>
        </w:rPr>
        <w:t>que corresponde a una interrupción no planificada de un servicio, o la reducción de la calidad de este, que puede afectar la normal operación.</w:t>
      </w:r>
    </w:p>
    <w:p w14:paraId="45982766" w14:textId="77777777" w:rsidR="00DA3CC4" w:rsidRPr="00DA3CC4" w:rsidRDefault="00DA3CC4" w:rsidP="00DA3CC4">
      <w:pPr>
        <w:pStyle w:val="Prrafodelista"/>
        <w:rPr>
          <w:rFonts w:ascii="Verdana" w:hAnsi="Verdana" w:cs="Arial"/>
          <w:b/>
          <w:bCs/>
          <w:color w:val="000000" w:themeColor="text1"/>
          <w:sz w:val="20"/>
          <w:szCs w:val="20"/>
          <w:lang w:val="es-CO" w:eastAsia="es-CO"/>
        </w:rPr>
      </w:pPr>
    </w:p>
    <w:p w14:paraId="1D1908EA" w14:textId="31E2369B" w:rsidR="008C7D97" w:rsidRPr="00DA3CC4" w:rsidRDefault="008C7D97" w:rsidP="00DA3CC4">
      <w:pPr>
        <w:pStyle w:val="Prrafodelista"/>
        <w:numPr>
          <w:ilvl w:val="0"/>
          <w:numId w:val="29"/>
        </w:numPr>
        <w:autoSpaceDE w:val="0"/>
        <w:autoSpaceDN w:val="0"/>
        <w:adjustRightInd w:val="0"/>
        <w:ind w:left="360"/>
        <w:jc w:val="both"/>
        <w:rPr>
          <w:rFonts w:ascii="Verdana" w:hAnsi="Verdana" w:cs="Arial"/>
          <w:b/>
          <w:bCs/>
          <w:color w:val="000000"/>
          <w:sz w:val="20"/>
          <w:szCs w:val="20"/>
          <w:lang w:val="es-CO" w:eastAsia="es-CO"/>
        </w:rPr>
      </w:pPr>
      <w:r w:rsidRPr="00DA3CC4">
        <w:rPr>
          <w:rFonts w:ascii="Verdana" w:hAnsi="Verdana" w:cs="Arial"/>
          <w:b/>
          <w:bCs/>
          <w:color w:val="000000" w:themeColor="text1"/>
          <w:sz w:val="20"/>
          <w:szCs w:val="20"/>
          <w:lang w:val="es-CO" w:eastAsia="es-CO"/>
        </w:rPr>
        <w:t xml:space="preserve">NIVELES DE ATENCIÓN: </w:t>
      </w:r>
      <w:r w:rsidRPr="00DA3CC4">
        <w:rPr>
          <w:rFonts w:ascii="Verdana" w:hAnsi="Verdana" w:cs="Arial"/>
          <w:color w:val="000000" w:themeColor="text1"/>
          <w:sz w:val="20"/>
          <w:szCs w:val="20"/>
          <w:lang w:val="es-CO" w:eastAsia="es-CO"/>
        </w:rPr>
        <w:t>Hace referencia a la distribución del servicio</w:t>
      </w:r>
      <w:r w:rsidRPr="00DA3CC4">
        <w:rPr>
          <w:rFonts w:ascii="Verdana" w:hAnsi="Verdana" w:cs="Arial"/>
          <w:b/>
          <w:bCs/>
          <w:color w:val="000000" w:themeColor="text1"/>
          <w:sz w:val="20"/>
          <w:szCs w:val="20"/>
          <w:lang w:val="es-CO" w:eastAsia="es-CO"/>
        </w:rPr>
        <w:t xml:space="preserve"> </w:t>
      </w:r>
      <w:r w:rsidRPr="00DA3CC4">
        <w:rPr>
          <w:rFonts w:ascii="Verdana" w:hAnsi="Verdana" w:cs="Arial"/>
          <w:color w:val="000000" w:themeColor="text1"/>
          <w:sz w:val="20"/>
          <w:szCs w:val="20"/>
          <w:lang w:val="es-CO" w:eastAsia="es-CO"/>
        </w:rPr>
        <w:t>de</w:t>
      </w:r>
      <w:r w:rsidRPr="00DA3CC4">
        <w:rPr>
          <w:rFonts w:ascii="Verdana" w:hAnsi="Verdana" w:cs="Arial"/>
          <w:b/>
          <w:bCs/>
          <w:color w:val="000000" w:themeColor="text1"/>
          <w:sz w:val="20"/>
          <w:szCs w:val="20"/>
          <w:lang w:val="es-CO" w:eastAsia="es-CO"/>
        </w:rPr>
        <w:t xml:space="preserve"> </w:t>
      </w:r>
      <w:r w:rsidRPr="00DA3CC4">
        <w:rPr>
          <w:rFonts w:ascii="Verdana" w:hAnsi="Verdana" w:cs="Arial"/>
          <w:color w:val="000000" w:themeColor="text1"/>
          <w:sz w:val="20"/>
          <w:szCs w:val="20"/>
          <w:lang w:val="es-CO" w:eastAsia="es-CO"/>
        </w:rPr>
        <w:t>soporte tecnológico que suministra la Oficina de Tecnologías de la información, y se detallan a continuación:</w:t>
      </w:r>
    </w:p>
    <w:p w14:paraId="3C260BC8" w14:textId="77777777" w:rsidR="00DA3CC4" w:rsidRPr="00DA3CC4" w:rsidRDefault="00DA3CC4" w:rsidP="00DA3CC4">
      <w:pPr>
        <w:pStyle w:val="Prrafodelista"/>
        <w:rPr>
          <w:rFonts w:ascii="Verdana" w:hAnsi="Verdana" w:cs="Arial"/>
          <w:color w:val="000000" w:themeColor="text1"/>
          <w:sz w:val="20"/>
          <w:szCs w:val="20"/>
          <w:lang w:val="es-CO" w:eastAsia="es-CO"/>
        </w:rPr>
      </w:pPr>
    </w:p>
    <w:p w14:paraId="6477ABE2" w14:textId="77777777" w:rsidR="008C7D97" w:rsidRPr="00DA4583" w:rsidRDefault="008C7D97" w:rsidP="00DA3CC4">
      <w:pPr>
        <w:pStyle w:val="Prrafodelista"/>
        <w:numPr>
          <w:ilvl w:val="0"/>
          <w:numId w:val="30"/>
        </w:numPr>
        <w:autoSpaceDE w:val="0"/>
        <w:autoSpaceDN w:val="0"/>
        <w:adjustRightInd w:val="0"/>
        <w:spacing w:after="0"/>
        <w:jc w:val="both"/>
        <w:rPr>
          <w:rFonts w:ascii="Verdana" w:hAnsi="Verdana" w:cs="Arial"/>
          <w:color w:val="000000"/>
          <w:sz w:val="20"/>
          <w:szCs w:val="20"/>
          <w:lang w:val="es-CO" w:eastAsia="es-CO"/>
        </w:rPr>
      </w:pPr>
      <w:r w:rsidRPr="00DA4583">
        <w:rPr>
          <w:rFonts w:ascii="Verdana" w:hAnsi="Verdana" w:cs="Arial"/>
          <w:color w:val="000000" w:themeColor="text1"/>
          <w:sz w:val="20"/>
          <w:szCs w:val="20"/>
          <w:lang w:val="es-CO" w:eastAsia="es-CO"/>
        </w:rPr>
        <w:t>Nivel 1: Es ejecutado por el equipo de la mesa de servicios conformado por los agentes de mesa, quienes son el primer punto de contacto de los colaboradores de la Unidad para las Víctimas y dan solución a la necesidad de soporte tecnológico del usuario, mediante apoyo telefónico, correo electrónico o acceso al equipo del usuario en forma remota y realizan escalamiento a otros niveles de atención cuando corresponda.</w:t>
      </w:r>
    </w:p>
    <w:p w14:paraId="5E09E3C0" w14:textId="77777777" w:rsidR="008C7D97" w:rsidRPr="00DA4583" w:rsidRDefault="008C7D97" w:rsidP="00DA3CC4">
      <w:pPr>
        <w:pStyle w:val="Prrafodelista"/>
        <w:autoSpaceDE w:val="0"/>
        <w:autoSpaceDN w:val="0"/>
        <w:adjustRightInd w:val="0"/>
        <w:jc w:val="both"/>
        <w:rPr>
          <w:rFonts w:ascii="Verdana" w:hAnsi="Verdana" w:cs="Arial"/>
          <w:color w:val="000000"/>
          <w:sz w:val="20"/>
          <w:szCs w:val="20"/>
          <w:lang w:val="es-CO" w:eastAsia="es-CO"/>
        </w:rPr>
      </w:pPr>
    </w:p>
    <w:p w14:paraId="3C73371C" w14:textId="77777777" w:rsidR="008C7D97" w:rsidRPr="00DA4583" w:rsidRDefault="008C7D97" w:rsidP="00DA3CC4">
      <w:pPr>
        <w:pStyle w:val="Prrafodelista"/>
        <w:numPr>
          <w:ilvl w:val="0"/>
          <w:numId w:val="30"/>
        </w:numPr>
        <w:autoSpaceDE w:val="0"/>
        <w:autoSpaceDN w:val="0"/>
        <w:adjustRightInd w:val="0"/>
        <w:spacing w:after="0"/>
        <w:jc w:val="both"/>
        <w:rPr>
          <w:rFonts w:ascii="Verdana" w:hAnsi="Verdana" w:cs="Arial"/>
          <w:color w:val="000000" w:themeColor="text1"/>
          <w:sz w:val="20"/>
          <w:szCs w:val="20"/>
          <w:lang w:val="es-CO" w:eastAsia="es-CO"/>
        </w:rPr>
      </w:pPr>
      <w:r w:rsidRPr="00DA4583">
        <w:rPr>
          <w:rFonts w:ascii="Verdana" w:hAnsi="Verdana" w:cs="Arial"/>
          <w:color w:val="000000" w:themeColor="text1"/>
          <w:sz w:val="20"/>
          <w:szCs w:val="20"/>
          <w:lang w:val="es-CO" w:eastAsia="es-CO"/>
        </w:rPr>
        <w:t xml:space="preserve">Nivel 2: Soporte y asistencia técnica presencial y/o remota, conformado por los equipos de infraestructura tecnológica, servicios TI, sistemas de información, encargados de </w:t>
      </w:r>
      <w:r w:rsidRPr="00DA4583">
        <w:rPr>
          <w:rFonts w:ascii="Verdana" w:hAnsi="Verdana" w:cs="Arial"/>
          <w:color w:val="000000" w:themeColor="text1"/>
          <w:sz w:val="20"/>
          <w:szCs w:val="20"/>
          <w:lang w:val="es-CO" w:eastAsia="es-CO"/>
        </w:rPr>
        <w:lastRenderedPageBreak/>
        <w:t>dar solución a las solicitudes relacionadas con herramientas de colaboración, conectividad, telefonía, bases de datos, hardware y software.</w:t>
      </w:r>
    </w:p>
    <w:p w14:paraId="2B15F867" w14:textId="77777777" w:rsidR="008C7D97" w:rsidRPr="00DA4583" w:rsidRDefault="008C7D97" w:rsidP="00DA3CC4">
      <w:pPr>
        <w:pStyle w:val="Prrafodelista"/>
        <w:autoSpaceDE w:val="0"/>
        <w:autoSpaceDN w:val="0"/>
        <w:adjustRightInd w:val="0"/>
        <w:jc w:val="both"/>
        <w:rPr>
          <w:rFonts w:ascii="Verdana" w:hAnsi="Verdana" w:cs="Arial"/>
          <w:color w:val="000000" w:themeColor="text1"/>
          <w:sz w:val="20"/>
          <w:szCs w:val="20"/>
          <w:lang w:val="es-CO" w:eastAsia="es-CO"/>
        </w:rPr>
      </w:pPr>
    </w:p>
    <w:p w14:paraId="04E748FC" w14:textId="77777777" w:rsidR="008C7D97" w:rsidRPr="00DA4583" w:rsidRDefault="008C7D97" w:rsidP="00DA3CC4">
      <w:pPr>
        <w:pStyle w:val="Prrafodelista"/>
        <w:numPr>
          <w:ilvl w:val="0"/>
          <w:numId w:val="30"/>
        </w:numPr>
        <w:autoSpaceDE w:val="0"/>
        <w:autoSpaceDN w:val="0"/>
        <w:adjustRightInd w:val="0"/>
        <w:spacing w:after="0"/>
        <w:jc w:val="both"/>
        <w:rPr>
          <w:rFonts w:ascii="Verdana" w:hAnsi="Verdana" w:cs="Arial"/>
          <w:color w:val="000000" w:themeColor="text1"/>
          <w:sz w:val="20"/>
          <w:szCs w:val="20"/>
          <w:lang w:val="es-CO" w:eastAsia="es-CO"/>
        </w:rPr>
      </w:pPr>
      <w:r w:rsidRPr="00DA4583">
        <w:rPr>
          <w:rFonts w:ascii="Verdana" w:hAnsi="Verdana" w:cs="Arial"/>
          <w:color w:val="000000" w:themeColor="text1"/>
          <w:sz w:val="20"/>
          <w:szCs w:val="20"/>
          <w:lang w:val="es-CO" w:eastAsia="es-CO"/>
        </w:rPr>
        <w:t xml:space="preserve">Nivel 3: Soporte y asistencia técnica conformada por los equipos de sistemas de información, seguridad y privacidad de la información y proveedores de dotación tecnológica, orientados a la atención de las solicitudes de servicios correspondiente según el dominio o escaladas al proveedor. </w:t>
      </w:r>
    </w:p>
    <w:p w14:paraId="7491BD23" w14:textId="208F837B" w:rsidR="72367334" w:rsidRPr="00DA4583" w:rsidRDefault="72367334" w:rsidP="00DA3CC4">
      <w:pPr>
        <w:spacing w:after="0"/>
        <w:jc w:val="both"/>
        <w:rPr>
          <w:rFonts w:ascii="Verdana" w:hAnsi="Verdana" w:cs="Arial"/>
          <w:color w:val="000000" w:themeColor="text1"/>
          <w:sz w:val="20"/>
          <w:szCs w:val="20"/>
          <w:lang w:val="es-CO" w:eastAsia="es-CO"/>
        </w:rPr>
      </w:pPr>
    </w:p>
    <w:p w14:paraId="5DBE5E09" w14:textId="15B5B373" w:rsidR="00243D57" w:rsidRPr="00283CAD" w:rsidRDefault="0098668B" w:rsidP="00283CAD">
      <w:pPr>
        <w:pStyle w:val="Prrafodelista"/>
        <w:numPr>
          <w:ilvl w:val="0"/>
          <w:numId w:val="29"/>
        </w:numPr>
        <w:autoSpaceDE w:val="0"/>
        <w:autoSpaceDN w:val="0"/>
        <w:adjustRightInd w:val="0"/>
        <w:spacing w:after="240"/>
        <w:ind w:left="360"/>
        <w:jc w:val="both"/>
      </w:pPr>
      <w:r w:rsidRPr="3B44BF9F">
        <w:rPr>
          <w:rFonts w:ascii="Verdana" w:eastAsia="Verdana" w:hAnsi="Verdana" w:cs="Arial"/>
          <w:b/>
          <w:bCs/>
          <w:color w:val="000000" w:themeColor="text1"/>
          <w:sz w:val="20"/>
          <w:szCs w:val="20"/>
          <w:lang w:val="es-CO" w:eastAsia="es-CO"/>
        </w:rPr>
        <w:t>REQUERIMIENTO:</w:t>
      </w:r>
      <w:r w:rsidRPr="3B44BF9F">
        <w:rPr>
          <w:rFonts w:ascii="Verdana" w:eastAsia="Verdana" w:hAnsi="Verdana" w:cs="Verdana"/>
          <w:sz w:val="20"/>
          <w:szCs w:val="20"/>
          <w:lang w:val="es-CO"/>
        </w:rPr>
        <w:t xml:space="preserve"> </w:t>
      </w:r>
      <w:r w:rsidRPr="3B44BF9F">
        <w:rPr>
          <w:rFonts w:ascii="Verdana" w:hAnsi="Verdana" w:cs="Arial"/>
          <w:color w:val="000000" w:themeColor="text1"/>
          <w:sz w:val="20"/>
          <w:szCs w:val="20"/>
          <w:lang w:val="es-CO" w:eastAsia="es-CO"/>
        </w:rPr>
        <w:t>Surgen de las necesidades y expectativas de los usuarios y puede ser programada.</w:t>
      </w:r>
      <w:r>
        <w:t xml:space="preserve"> </w:t>
      </w:r>
      <w:r w:rsidRPr="3B44BF9F">
        <w:rPr>
          <w:rFonts w:ascii="Verdana" w:hAnsi="Verdana" w:cs="Arial"/>
          <w:color w:val="000000" w:themeColor="text1"/>
          <w:sz w:val="20"/>
          <w:szCs w:val="20"/>
          <w:lang w:val="es-CO" w:eastAsia="es-CO"/>
        </w:rPr>
        <w:t xml:space="preserve">Usualmente es una solicitud de algo nuevo, puede tomarse como una solicitud de un usuario asociada a información, asesoramiento o acceso a un servicio TI, no corresponde a una interrupción de un servicio. </w:t>
      </w:r>
    </w:p>
    <w:p w14:paraId="250D041B" w14:textId="77777777" w:rsidR="00283CAD" w:rsidRPr="00243D57" w:rsidRDefault="00283CAD" w:rsidP="00283CAD">
      <w:pPr>
        <w:pStyle w:val="Prrafodelista"/>
        <w:autoSpaceDE w:val="0"/>
        <w:autoSpaceDN w:val="0"/>
        <w:adjustRightInd w:val="0"/>
        <w:spacing w:after="240"/>
        <w:ind w:left="360"/>
        <w:jc w:val="both"/>
      </w:pPr>
    </w:p>
    <w:p w14:paraId="5E71A0E0" w14:textId="77777777" w:rsidR="00283CAD" w:rsidRPr="00283CAD" w:rsidRDefault="00243D57" w:rsidP="00283CAD">
      <w:pPr>
        <w:pStyle w:val="Prrafodelista"/>
        <w:numPr>
          <w:ilvl w:val="0"/>
          <w:numId w:val="29"/>
        </w:numPr>
        <w:autoSpaceDE w:val="0"/>
        <w:autoSpaceDN w:val="0"/>
        <w:adjustRightInd w:val="0"/>
        <w:spacing w:after="240"/>
        <w:ind w:left="360"/>
        <w:jc w:val="both"/>
        <w:rPr>
          <w:rStyle w:val="eop"/>
          <w:color w:val="000000" w:themeColor="text1"/>
        </w:rPr>
      </w:pPr>
      <w:r w:rsidRPr="00283CAD">
        <w:rPr>
          <w:rStyle w:val="normaltextrun"/>
          <w:rFonts w:ascii="Verdana" w:hAnsi="Verdana"/>
          <w:b/>
          <w:bCs/>
          <w:color w:val="000000" w:themeColor="text1"/>
          <w:sz w:val="20"/>
          <w:szCs w:val="20"/>
          <w:shd w:val="clear" w:color="auto" w:fill="FFFFFF"/>
          <w:lang w:val="es-ES"/>
        </w:rPr>
        <w:t>SOFTWARE:</w:t>
      </w:r>
      <w:r w:rsidRPr="00283CAD">
        <w:rPr>
          <w:rStyle w:val="normaltextrun"/>
          <w:rFonts w:ascii="Verdana" w:hAnsi="Verdana"/>
          <w:color w:val="000000" w:themeColor="text1"/>
          <w:sz w:val="20"/>
          <w:szCs w:val="20"/>
          <w:shd w:val="clear" w:color="auto" w:fill="FFFFFF"/>
        </w:rPr>
        <w:t xml:space="preserve"> S</w:t>
      </w:r>
      <w:proofErr w:type="spellStart"/>
      <w:r w:rsidRPr="00283CAD">
        <w:rPr>
          <w:rStyle w:val="normaltextrun"/>
          <w:rFonts w:ascii="Verdana" w:hAnsi="Verdana"/>
          <w:color w:val="000000" w:themeColor="text1"/>
          <w:sz w:val="20"/>
          <w:szCs w:val="20"/>
          <w:shd w:val="clear" w:color="auto" w:fill="FFFFFF"/>
          <w:lang w:val="es-ES"/>
        </w:rPr>
        <w:t>e</w:t>
      </w:r>
      <w:proofErr w:type="spellEnd"/>
      <w:r w:rsidRPr="00283CAD">
        <w:rPr>
          <w:rStyle w:val="normaltextrun"/>
          <w:rFonts w:ascii="Verdana" w:hAnsi="Verdana"/>
          <w:color w:val="000000" w:themeColor="text1"/>
          <w:sz w:val="20"/>
          <w:szCs w:val="20"/>
          <w:shd w:val="clear" w:color="auto" w:fill="FFFFFF"/>
          <w:lang w:val="es-ES"/>
        </w:rPr>
        <w:t xml:space="preserve"> refiere a los programas, licenciamiento específico y sistemas operativos que permiten realizar tareas específicas.     </w:t>
      </w:r>
    </w:p>
    <w:p w14:paraId="483598A0" w14:textId="77777777" w:rsidR="00283CAD" w:rsidRPr="00283CAD" w:rsidRDefault="00283CAD" w:rsidP="00283CAD">
      <w:pPr>
        <w:pStyle w:val="Prrafodelista"/>
        <w:rPr>
          <w:rFonts w:ascii="Verdana" w:hAnsi="Verdana" w:cs="Arial"/>
          <w:b/>
          <w:bCs/>
          <w:sz w:val="20"/>
          <w:szCs w:val="20"/>
          <w:lang w:val="es-CO" w:eastAsia="es-CO"/>
        </w:rPr>
      </w:pPr>
    </w:p>
    <w:p w14:paraId="4AEF5F7E" w14:textId="685D4D76" w:rsidR="00922EC0" w:rsidRPr="00283CAD" w:rsidRDefault="00922EC0" w:rsidP="00283CAD">
      <w:pPr>
        <w:pStyle w:val="Prrafodelista"/>
        <w:numPr>
          <w:ilvl w:val="0"/>
          <w:numId w:val="29"/>
        </w:numPr>
        <w:autoSpaceDE w:val="0"/>
        <w:autoSpaceDN w:val="0"/>
        <w:adjustRightInd w:val="0"/>
        <w:spacing w:after="240"/>
        <w:ind w:left="360"/>
        <w:jc w:val="both"/>
      </w:pPr>
      <w:r w:rsidRPr="00283CAD">
        <w:rPr>
          <w:rFonts w:ascii="Verdana" w:hAnsi="Verdana" w:cs="Arial"/>
          <w:b/>
          <w:bCs/>
          <w:sz w:val="20"/>
          <w:szCs w:val="20"/>
          <w:lang w:val="es-CO" w:eastAsia="es-CO"/>
        </w:rPr>
        <w:t xml:space="preserve">USUARIO: </w:t>
      </w:r>
      <w:r w:rsidRPr="00283CAD">
        <w:rPr>
          <w:rFonts w:ascii="Verdana" w:hAnsi="Verdana" w:cs="Arial"/>
          <w:sz w:val="20"/>
          <w:szCs w:val="20"/>
          <w:lang w:val="es-CO" w:eastAsia="es-CO"/>
        </w:rPr>
        <w:t>C</w:t>
      </w:r>
      <w:r w:rsidRPr="00283CAD">
        <w:rPr>
          <w:rFonts w:ascii="Verdana" w:hAnsi="Verdana" w:cs="Arial"/>
          <w:sz w:val="20"/>
          <w:szCs w:val="20"/>
        </w:rPr>
        <w:t xml:space="preserve">liente interno que corresponde a </w:t>
      </w:r>
      <w:r w:rsidR="0055282E" w:rsidRPr="00283CAD">
        <w:rPr>
          <w:rFonts w:ascii="Verdana" w:hAnsi="Verdana" w:cs="Arial"/>
          <w:sz w:val="20"/>
          <w:szCs w:val="20"/>
        </w:rPr>
        <w:t xml:space="preserve">partes interesadas </w:t>
      </w:r>
      <w:r w:rsidRPr="00283CAD">
        <w:rPr>
          <w:rFonts w:ascii="Verdana" w:hAnsi="Verdana" w:cs="Arial"/>
          <w:sz w:val="20"/>
          <w:szCs w:val="20"/>
        </w:rPr>
        <w:t>de la entidad</w:t>
      </w:r>
      <w:r w:rsidR="0037221B" w:rsidRPr="00283CAD">
        <w:rPr>
          <w:rFonts w:ascii="Verdana" w:hAnsi="Verdana" w:cs="Arial"/>
          <w:sz w:val="20"/>
          <w:szCs w:val="20"/>
        </w:rPr>
        <w:t xml:space="preserve"> según aplique</w:t>
      </w:r>
      <w:r w:rsidRPr="00283CAD">
        <w:rPr>
          <w:rFonts w:ascii="Verdana" w:hAnsi="Verdana" w:cs="Arial"/>
          <w:sz w:val="20"/>
          <w:szCs w:val="20"/>
        </w:rPr>
        <w:t>.</w:t>
      </w:r>
    </w:p>
    <w:p w14:paraId="580B5D6C" w14:textId="77777777" w:rsidR="00C13C8B" w:rsidRPr="00922EC0" w:rsidRDefault="00C13C8B" w:rsidP="00C13C8B">
      <w:pPr>
        <w:autoSpaceDE w:val="0"/>
        <w:autoSpaceDN w:val="0"/>
        <w:adjustRightInd w:val="0"/>
        <w:spacing w:after="0"/>
        <w:jc w:val="both"/>
        <w:rPr>
          <w:rFonts w:ascii="Verdana" w:hAnsi="Verdana" w:cs="Arial"/>
          <w:sz w:val="20"/>
          <w:szCs w:val="20"/>
        </w:rPr>
      </w:pPr>
    </w:p>
    <w:p w14:paraId="217E0C32" w14:textId="52BC0880" w:rsidR="00974FC1" w:rsidRDefault="005A3842" w:rsidP="00240211">
      <w:pPr>
        <w:pStyle w:val="Prrafodelista"/>
        <w:numPr>
          <w:ilvl w:val="0"/>
          <w:numId w:val="9"/>
        </w:numPr>
        <w:jc w:val="both"/>
        <w:rPr>
          <w:rFonts w:ascii="Verdana" w:hAnsi="Verdana" w:cs="Arial"/>
          <w:sz w:val="20"/>
          <w:szCs w:val="20"/>
        </w:rPr>
      </w:pPr>
      <w:r w:rsidRPr="00240211">
        <w:rPr>
          <w:rFonts w:ascii="Verdana" w:hAnsi="Verdana" w:cs="Arial"/>
          <w:b/>
          <w:sz w:val="20"/>
          <w:szCs w:val="20"/>
        </w:rPr>
        <w:t>ACTIVIDADES:</w:t>
      </w:r>
      <w:r w:rsidRPr="00240211">
        <w:rPr>
          <w:rFonts w:ascii="Verdana" w:hAnsi="Verdana" w:cs="Arial"/>
          <w:sz w:val="20"/>
          <w:szCs w:val="20"/>
        </w:rPr>
        <w:t xml:space="preserve"> </w:t>
      </w:r>
    </w:p>
    <w:p w14:paraId="3898359A" w14:textId="7884B26D" w:rsidR="00E9705C" w:rsidRPr="00D113D1" w:rsidRDefault="00D76A08" w:rsidP="00D113D1">
      <w:pPr>
        <w:jc w:val="both"/>
        <w:rPr>
          <w:rFonts w:ascii="Verdana" w:hAnsi="Verdana" w:cs="Arial"/>
          <w:sz w:val="20"/>
          <w:szCs w:val="20"/>
        </w:rPr>
      </w:pPr>
      <w:r w:rsidRPr="00881BE2">
        <w:rPr>
          <w:rStyle w:val="normaltextrun"/>
          <w:rFonts w:ascii="Verdana" w:hAnsi="Verdana" w:cs="Arial"/>
          <w:color w:val="000000"/>
          <w:sz w:val="20"/>
          <w:szCs w:val="20"/>
          <w:lang w:val="es-ES"/>
        </w:rPr>
        <w:t>Una vez asignado</w:t>
      </w:r>
      <w:r w:rsidR="00993C2A">
        <w:rPr>
          <w:rStyle w:val="normaltextrun"/>
          <w:rFonts w:ascii="Verdana" w:hAnsi="Verdana" w:cs="Arial"/>
          <w:color w:val="000000"/>
          <w:sz w:val="20"/>
          <w:szCs w:val="20"/>
          <w:lang w:val="es-ES"/>
        </w:rPr>
        <w:t xml:space="preserve"> </w:t>
      </w:r>
      <w:r w:rsidRPr="00881BE2">
        <w:rPr>
          <w:rStyle w:val="normaltextrun"/>
          <w:rFonts w:ascii="Verdana" w:hAnsi="Verdana" w:cs="Arial"/>
          <w:color w:val="000000"/>
          <w:sz w:val="20"/>
          <w:szCs w:val="20"/>
          <w:lang w:val="es-ES"/>
        </w:rPr>
        <w:t xml:space="preserve">el caso al especialista responsable del nivel 2 soporte </w:t>
      </w:r>
      <w:r w:rsidR="00A570EE">
        <w:rPr>
          <w:rStyle w:val="normaltextrun"/>
          <w:rFonts w:ascii="Verdana" w:hAnsi="Verdana" w:cs="Arial"/>
          <w:color w:val="000000"/>
          <w:sz w:val="20"/>
          <w:szCs w:val="20"/>
          <w:lang w:val="es-ES"/>
        </w:rPr>
        <w:t>hardware</w:t>
      </w:r>
      <w:r w:rsidR="00A2091E">
        <w:rPr>
          <w:rStyle w:val="normaltextrun"/>
          <w:rFonts w:ascii="Verdana" w:hAnsi="Verdana" w:cs="Arial"/>
          <w:color w:val="000000"/>
          <w:sz w:val="20"/>
          <w:szCs w:val="20"/>
          <w:lang w:val="es-ES"/>
        </w:rPr>
        <w:t xml:space="preserve"> y software</w:t>
      </w:r>
      <w:r w:rsidR="0080756E" w:rsidRPr="0080756E">
        <w:rPr>
          <w:rStyle w:val="normaltextrun"/>
          <w:rFonts w:ascii="Verdana" w:hAnsi="Verdana" w:cs="Arial"/>
          <w:color w:val="000000"/>
          <w:sz w:val="20"/>
          <w:szCs w:val="20"/>
          <w:lang w:val="es-ES"/>
        </w:rPr>
        <w:t xml:space="preserve"> </w:t>
      </w:r>
      <w:r w:rsidR="0080756E">
        <w:rPr>
          <w:rStyle w:val="normaltextrun"/>
          <w:rFonts w:ascii="Verdana" w:hAnsi="Verdana" w:cs="Arial"/>
          <w:color w:val="000000"/>
          <w:sz w:val="20"/>
          <w:szCs w:val="20"/>
          <w:lang w:val="es-ES"/>
        </w:rPr>
        <w:t>en la herramienta de gestión</w:t>
      </w:r>
      <w:r w:rsidRPr="00881BE2">
        <w:rPr>
          <w:rStyle w:val="normaltextrun"/>
          <w:rFonts w:ascii="Verdana" w:hAnsi="Verdana" w:cs="Arial"/>
          <w:color w:val="000000"/>
          <w:sz w:val="20"/>
          <w:szCs w:val="20"/>
          <w:lang w:val="es-ES"/>
        </w:rPr>
        <w:t xml:space="preserve">, </w:t>
      </w:r>
      <w:r>
        <w:rPr>
          <w:rFonts w:ascii="Verdana" w:hAnsi="Verdana" w:cs="Arial"/>
          <w:sz w:val="20"/>
          <w:szCs w:val="20"/>
        </w:rPr>
        <w:t>se procede a ejecutar las siguientes actividades:</w:t>
      </w:r>
    </w:p>
    <w:p w14:paraId="2065E6C5" w14:textId="5CC74CF5" w:rsidR="007E234E" w:rsidRPr="007E234E" w:rsidRDefault="00993C2A" w:rsidP="007E234E">
      <w:pPr>
        <w:pStyle w:val="Prrafodelista"/>
        <w:numPr>
          <w:ilvl w:val="0"/>
          <w:numId w:val="27"/>
        </w:numPr>
        <w:tabs>
          <w:tab w:val="left" w:pos="284"/>
        </w:tabs>
        <w:spacing w:after="0"/>
        <w:ind w:left="360"/>
        <w:jc w:val="both"/>
        <w:rPr>
          <w:rStyle w:val="eop"/>
          <w:rFonts w:ascii="Verdana" w:hAnsi="Verdana"/>
          <w:sz w:val="20"/>
          <w:szCs w:val="20"/>
        </w:rPr>
      </w:pPr>
      <w:r w:rsidRPr="3B44BF9F">
        <w:rPr>
          <w:rStyle w:val="normaltextrun"/>
          <w:rFonts w:ascii="Verdana" w:hAnsi="Verdana" w:cs="Arial"/>
          <w:color w:val="000000" w:themeColor="text1"/>
          <w:sz w:val="20"/>
          <w:szCs w:val="20"/>
          <w:lang w:val="es-ES"/>
        </w:rPr>
        <w:t>El especialista</w:t>
      </w:r>
      <w:r w:rsidR="007F3693" w:rsidRPr="3B44BF9F">
        <w:rPr>
          <w:rStyle w:val="normaltextrun"/>
          <w:rFonts w:ascii="Verdana" w:hAnsi="Verdana" w:cs="Arial"/>
          <w:color w:val="000000" w:themeColor="text1"/>
          <w:sz w:val="20"/>
          <w:szCs w:val="20"/>
          <w:lang w:val="es-ES"/>
        </w:rPr>
        <w:t xml:space="preserve"> de soporte hardware y software</w:t>
      </w:r>
      <w:r w:rsidR="003604DB" w:rsidRPr="3B44BF9F">
        <w:rPr>
          <w:rStyle w:val="normaltextrun"/>
          <w:rFonts w:ascii="Verdana" w:hAnsi="Verdana" w:cs="Arial"/>
          <w:color w:val="000000" w:themeColor="text1"/>
          <w:sz w:val="20"/>
          <w:szCs w:val="20"/>
          <w:lang w:val="es-ES"/>
        </w:rPr>
        <w:t xml:space="preserve"> </w:t>
      </w:r>
      <w:r w:rsidR="00881BE2" w:rsidRPr="3B44BF9F">
        <w:rPr>
          <w:rStyle w:val="normaltextrun"/>
          <w:rFonts w:ascii="Verdana" w:hAnsi="Verdana" w:cs="Arial"/>
          <w:color w:val="000000" w:themeColor="text1"/>
          <w:sz w:val="20"/>
          <w:szCs w:val="20"/>
          <w:lang w:val="es-ES"/>
        </w:rPr>
        <w:t xml:space="preserve">analiza la información registrada en la solicitud y </w:t>
      </w:r>
      <w:r w:rsidR="00881BE2" w:rsidRPr="3B44BF9F">
        <w:rPr>
          <w:rStyle w:val="eop"/>
          <w:rFonts w:ascii="Verdana" w:hAnsi="Verdana" w:cs="Arial"/>
          <w:sz w:val="20"/>
          <w:szCs w:val="20"/>
        </w:rPr>
        <w:t xml:space="preserve"> valida si </w:t>
      </w:r>
      <w:r w:rsidR="0076554F" w:rsidRPr="3B44BF9F">
        <w:rPr>
          <w:rStyle w:val="eop"/>
          <w:rFonts w:ascii="Verdana" w:hAnsi="Verdana" w:cs="Arial"/>
          <w:sz w:val="20"/>
          <w:szCs w:val="20"/>
        </w:rPr>
        <w:t>é</w:t>
      </w:r>
      <w:r w:rsidR="00881BE2" w:rsidRPr="3B44BF9F">
        <w:rPr>
          <w:rStyle w:val="eop"/>
          <w:rFonts w:ascii="Verdana" w:hAnsi="Verdana" w:cs="Arial"/>
          <w:sz w:val="20"/>
          <w:szCs w:val="20"/>
        </w:rPr>
        <w:t>st</w:t>
      </w:r>
      <w:r w:rsidR="0076554F" w:rsidRPr="3B44BF9F">
        <w:rPr>
          <w:rStyle w:val="eop"/>
          <w:rFonts w:ascii="Verdana" w:hAnsi="Verdana" w:cs="Arial"/>
          <w:sz w:val="20"/>
          <w:szCs w:val="20"/>
        </w:rPr>
        <w:t>a</w:t>
      </w:r>
      <w:r w:rsidR="00881BE2" w:rsidRPr="3B44BF9F">
        <w:rPr>
          <w:rStyle w:val="eop"/>
          <w:rFonts w:ascii="Verdana" w:hAnsi="Verdana" w:cs="Arial"/>
          <w:sz w:val="20"/>
          <w:szCs w:val="20"/>
        </w:rPr>
        <w:t xml:space="preserve"> es suficiente para ser atendida; en caso contrario se solicita a la mesa de servicios </w:t>
      </w:r>
      <w:r w:rsidR="004514ED" w:rsidRPr="3B44BF9F">
        <w:rPr>
          <w:rStyle w:val="eop"/>
          <w:rFonts w:ascii="Verdana" w:hAnsi="Verdana" w:cs="Arial"/>
          <w:sz w:val="20"/>
          <w:szCs w:val="20"/>
        </w:rPr>
        <w:t xml:space="preserve">y/o al usuario </w:t>
      </w:r>
      <w:r w:rsidR="00881BE2" w:rsidRPr="3B44BF9F">
        <w:rPr>
          <w:rStyle w:val="eop"/>
          <w:rFonts w:ascii="Verdana" w:hAnsi="Verdana" w:cs="Arial"/>
          <w:sz w:val="20"/>
          <w:szCs w:val="20"/>
        </w:rPr>
        <w:t>ampliar la información</w:t>
      </w:r>
      <w:r w:rsidR="009B2EA9" w:rsidRPr="3B44BF9F">
        <w:rPr>
          <w:rStyle w:val="eop"/>
          <w:rFonts w:ascii="Verdana" w:hAnsi="Verdana" w:cs="Arial"/>
          <w:sz w:val="20"/>
          <w:szCs w:val="20"/>
        </w:rPr>
        <w:t>.</w:t>
      </w:r>
    </w:p>
    <w:p w14:paraId="07900A49" w14:textId="77777777" w:rsidR="007E234E" w:rsidRPr="007E234E" w:rsidRDefault="007E234E" w:rsidP="007E234E">
      <w:pPr>
        <w:pStyle w:val="Prrafodelista"/>
        <w:tabs>
          <w:tab w:val="left" w:pos="284"/>
        </w:tabs>
        <w:spacing w:after="0"/>
        <w:ind w:left="360"/>
        <w:jc w:val="both"/>
        <w:rPr>
          <w:rStyle w:val="eop"/>
          <w:rFonts w:ascii="Verdana" w:hAnsi="Verdana"/>
          <w:sz w:val="20"/>
          <w:szCs w:val="20"/>
        </w:rPr>
      </w:pPr>
    </w:p>
    <w:p w14:paraId="515FF204" w14:textId="08411A80" w:rsidR="003A6D0E" w:rsidRDefault="00F517AC" w:rsidP="46213EF9">
      <w:pPr>
        <w:pStyle w:val="Prrafodelista"/>
        <w:numPr>
          <w:ilvl w:val="0"/>
          <w:numId w:val="27"/>
        </w:numPr>
        <w:tabs>
          <w:tab w:val="left" w:pos="284"/>
        </w:tabs>
        <w:spacing w:after="0"/>
        <w:ind w:left="360"/>
        <w:jc w:val="both"/>
        <w:rPr>
          <w:rStyle w:val="eop"/>
          <w:rFonts w:ascii="Verdana" w:hAnsi="Verdana"/>
          <w:sz w:val="20"/>
          <w:szCs w:val="20"/>
          <w:lang w:val="es-ES"/>
        </w:rPr>
      </w:pPr>
      <w:r w:rsidRPr="3B44BF9F">
        <w:rPr>
          <w:rStyle w:val="eop"/>
          <w:rFonts w:ascii="Verdana" w:hAnsi="Verdana"/>
          <w:sz w:val="20"/>
          <w:szCs w:val="20"/>
          <w:lang w:val="es-ES"/>
        </w:rPr>
        <w:t xml:space="preserve">El especialista </w:t>
      </w:r>
      <w:r w:rsidR="003604DB" w:rsidRPr="3B44BF9F">
        <w:rPr>
          <w:rStyle w:val="eop"/>
          <w:rFonts w:ascii="Verdana" w:hAnsi="Verdana"/>
          <w:sz w:val="20"/>
          <w:szCs w:val="20"/>
          <w:lang w:val="es-ES"/>
        </w:rPr>
        <w:t xml:space="preserve">de soporte hardware y software </w:t>
      </w:r>
      <w:r w:rsidRPr="3B44BF9F">
        <w:rPr>
          <w:rStyle w:val="eop"/>
          <w:rFonts w:ascii="Verdana" w:hAnsi="Verdana"/>
          <w:sz w:val="20"/>
          <w:szCs w:val="20"/>
          <w:lang w:val="es-ES"/>
        </w:rPr>
        <w:t xml:space="preserve">realiza todas las acciones tendientes a </w:t>
      </w:r>
      <w:r w:rsidR="00C76B5A" w:rsidRPr="3B44BF9F">
        <w:rPr>
          <w:rStyle w:val="eop"/>
          <w:rFonts w:ascii="Verdana" w:hAnsi="Verdana"/>
          <w:sz w:val="20"/>
          <w:szCs w:val="20"/>
          <w:lang w:val="es-ES"/>
        </w:rPr>
        <w:t>solucionar el caso registrado.</w:t>
      </w:r>
      <w:r w:rsidR="007114D3" w:rsidRPr="3B44BF9F">
        <w:rPr>
          <w:rStyle w:val="eop"/>
          <w:rFonts w:ascii="Verdana" w:hAnsi="Verdana"/>
          <w:sz w:val="20"/>
          <w:szCs w:val="20"/>
          <w:lang w:val="es-ES"/>
        </w:rPr>
        <w:t xml:space="preserve"> </w:t>
      </w:r>
    </w:p>
    <w:p w14:paraId="68D45978" w14:textId="77777777" w:rsidR="003A6D0E" w:rsidRPr="003A6D0E" w:rsidRDefault="003A6D0E" w:rsidP="003A6D0E">
      <w:pPr>
        <w:pStyle w:val="Prrafodelista"/>
        <w:rPr>
          <w:rStyle w:val="eop"/>
          <w:rFonts w:ascii="Verdana" w:hAnsi="Verdana"/>
          <w:sz w:val="20"/>
          <w:szCs w:val="20"/>
        </w:rPr>
      </w:pPr>
    </w:p>
    <w:p w14:paraId="3914D485" w14:textId="0A927317" w:rsidR="006411C5" w:rsidRPr="00F21889" w:rsidRDefault="00993C2A" w:rsidP="00F21889">
      <w:pPr>
        <w:pStyle w:val="Prrafodelista"/>
        <w:numPr>
          <w:ilvl w:val="0"/>
          <w:numId w:val="27"/>
        </w:numPr>
        <w:tabs>
          <w:tab w:val="left" w:pos="284"/>
        </w:tabs>
        <w:spacing w:after="0"/>
        <w:ind w:left="360"/>
        <w:jc w:val="both"/>
        <w:rPr>
          <w:rFonts w:ascii="Verdana" w:hAnsi="Verdana"/>
          <w:sz w:val="20"/>
          <w:szCs w:val="20"/>
        </w:rPr>
      </w:pPr>
      <w:r w:rsidRPr="3B44BF9F">
        <w:rPr>
          <w:rStyle w:val="eop"/>
          <w:rFonts w:ascii="Verdana" w:hAnsi="Verdana"/>
          <w:sz w:val="20"/>
          <w:szCs w:val="20"/>
        </w:rPr>
        <w:t>Cuando se requiera</w:t>
      </w:r>
      <w:r w:rsidR="007114D3" w:rsidRPr="3B44BF9F">
        <w:rPr>
          <w:rStyle w:val="eop"/>
          <w:rFonts w:ascii="Verdana" w:hAnsi="Verdana"/>
          <w:sz w:val="20"/>
          <w:szCs w:val="20"/>
        </w:rPr>
        <w:t xml:space="preserve"> </w:t>
      </w:r>
      <w:r w:rsidR="00714760" w:rsidRPr="3B44BF9F">
        <w:rPr>
          <w:rFonts w:ascii="Verdana" w:hAnsi="Verdana" w:cs="Arial"/>
          <w:sz w:val="20"/>
          <w:szCs w:val="20"/>
        </w:rPr>
        <w:t xml:space="preserve">información adicional </w:t>
      </w:r>
      <w:r w:rsidR="00113CB4" w:rsidRPr="3B44BF9F">
        <w:rPr>
          <w:rFonts w:ascii="Verdana" w:hAnsi="Verdana" w:cs="Arial"/>
          <w:sz w:val="20"/>
          <w:szCs w:val="20"/>
        </w:rPr>
        <w:t>p</w:t>
      </w:r>
      <w:r w:rsidR="00714760" w:rsidRPr="3B44BF9F">
        <w:rPr>
          <w:rFonts w:ascii="Verdana" w:hAnsi="Verdana" w:cs="Arial"/>
          <w:sz w:val="20"/>
          <w:szCs w:val="20"/>
        </w:rPr>
        <w:t>ara atender la solicitud de servicio registrada</w:t>
      </w:r>
      <w:r w:rsidR="00A751B8" w:rsidRPr="3B44BF9F">
        <w:rPr>
          <w:rFonts w:ascii="Verdana" w:hAnsi="Verdana" w:cs="Arial"/>
          <w:sz w:val="20"/>
          <w:szCs w:val="20"/>
        </w:rPr>
        <w:t xml:space="preserve"> </w:t>
      </w:r>
      <w:r w:rsidR="00EA584A" w:rsidRPr="3B44BF9F">
        <w:rPr>
          <w:rFonts w:ascii="Verdana" w:hAnsi="Verdana" w:cs="Arial"/>
          <w:sz w:val="20"/>
          <w:szCs w:val="20"/>
        </w:rPr>
        <w:t>o se</w:t>
      </w:r>
      <w:r w:rsidRPr="3B44BF9F">
        <w:rPr>
          <w:rFonts w:ascii="Verdana" w:hAnsi="Verdana" w:cs="Arial"/>
          <w:sz w:val="20"/>
          <w:szCs w:val="20"/>
        </w:rPr>
        <w:t xml:space="preserve"> </w:t>
      </w:r>
      <w:r w:rsidR="007E234E" w:rsidRPr="3B44BF9F">
        <w:rPr>
          <w:rFonts w:ascii="Verdana" w:hAnsi="Verdana" w:cs="Arial"/>
          <w:sz w:val="20"/>
          <w:szCs w:val="20"/>
        </w:rPr>
        <w:t xml:space="preserve">presenta </w:t>
      </w:r>
      <w:r w:rsidR="00A751B8" w:rsidRPr="3B44BF9F">
        <w:rPr>
          <w:rFonts w:ascii="Verdana" w:hAnsi="Verdana" w:cs="Arial"/>
          <w:sz w:val="20"/>
          <w:szCs w:val="20"/>
        </w:rPr>
        <w:t>ausencia del usuario</w:t>
      </w:r>
      <w:r w:rsidR="007E234E" w:rsidRPr="3B44BF9F">
        <w:rPr>
          <w:rFonts w:ascii="Verdana" w:hAnsi="Verdana" w:cs="Arial"/>
          <w:sz w:val="20"/>
          <w:szCs w:val="20"/>
        </w:rPr>
        <w:t xml:space="preserve"> al momento de atender el caso</w:t>
      </w:r>
      <w:r w:rsidR="00A751B8" w:rsidRPr="3B44BF9F">
        <w:rPr>
          <w:rFonts w:ascii="Verdana" w:hAnsi="Verdana" w:cs="Arial"/>
          <w:sz w:val="20"/>
          <w:szCs w:val="20"/>
        </w:rPr>
        <w:t xml:space="preserve"> o no </w:t>
      </w:r>
      <w:r w:rsidR="003A3784" w:rsidRPr="3B44BF9F">
        <w:rPr>
          <w:rFonts w:ascii="Verdana" w:hAnsi="Verdana" w:cs="Arial"/>
          <w:sz w:val="20"/>
          <w:szCs w:val="20"/>
        </w:rPr>
        <w:t xml:space="preserve">se </w:t>
      </w:r>
      <w:r w:rsidR="00A751B8" w:rsidRPr="3B44BF9F">
        <w:rPr>
          <w:rFonts w:ascii="Verdana" w:hAnsi="Verdana" w:cs="Arial"/>
          <w:sz w:val="20"/>
          <w:szCs w:val="20"/>
        </w:rPr>
        <w:t>c</w:t>
      </w:r>
      <w:r w:rsidR="003A3784" w:rsidRPr="3B44BF9F">
        <w:rPr>
          <w:rFonts w:ascii="Verdana" w:hAnsi="Verdana" w:cs="Arial"/>
          <w:sz w:val="20"/>
          <w:szCs w:val="20"/>
        </w:rPr>
        <w:t>uenta</w:t>
      </w:r>
      <w:r w:rsidR="007E234E" w:rsidRPr="3B44BF9F">
        <w:rPr>
          <w:rFonts w:ascii="Verdana" w:hAnsi="Verdana" w:cs="Arial"/>
          <w:sz w:val="20"/>
          <w:szCs w:val="20"/>
        </w:rPr>
        <w:t xml:space="preserve"> con hardware </w:t>
      </w:r>
      <w:r w:rsidR="00716DD0" w:rsidRPr="3B44BF9F">
        <w:rPr>
          <w:rFonts w:ascii="Verdana" w:hAnsi="Verdana" w:cs="Arial"/>
          <w:sz w:val="20"/>
          <w:szCs w:val="20"/>
        </w:rPr>
        <w:t>disponible, se</w:t>
      </w:r>
      <w:r w:rsidR="007E234E" w:rsidRPr="3B44BF9F">
        <w:rPr>
          <w:rFonts w:ascii="Verdana" w:hAnsi="Verdana" w:cs="Arial"/>
          <w:sz w:val="20"/>
          <w:szCs w:val="20"/>
        </w:rPr>
        <w:t xml:space="preserve"> cambia el </w:t>
      </w:r>
      <w:r w:rsidR="00714760" w:rsidRPr="3B44BF9F">
        <w:rPr>
          <w:rFonts w:ascii="Verdana" w:hAnsi="Verdana" w:cs="Arial"/>
          <w:sz w:val="20"/>
          <w:szCs w:val="20"/>
        </w:rPr>
        <w:t>estado del caso a “suspendido”</w:t>
      </w:r>
      <w:r w:rsidR="00716DD0" w:rsidRPr="3B44BF9F">
        <w:rPr>
          <w:rFonts w:ascii="Verdana" w:hAnsi="Verdana" w:cs="Arial"/>
          <w:sz w:val="20"/>
          <w:szCs w:val="20"/>
        </w:rPr>
        <w:t xml:space="preserve"> en la</w:t>
      </w:r>
      <w:r w:rsidR="00716DD0" w:rsidRPr="3B44BF9F">
        <w:rPr>
          <w:rFonts w:ascii="Verdana" w:hAnsi="Verdana" w:cs="Arial"/>
          <w:color w:val="000000" w:themeColor="text1"/>
          <w:sz w:val="20"/>
          <w:szCs w:val="20"/>
          <w:lang w:val="es-CO" w:eastAsia="es-CO"/>
        </w:rPr>
        <w:t xml:space="preserve"> herramienta de gestión</w:t>
      </w:r>
      <w:r w:rsidR="006C280E" w:rsidRPr="3B44BF9F">
        <w:rPr>
          <w:rFonts w:ascii="Verdana" w:hAnsi="Verdana" w:cs="Arial"/>
          <w:color w:val="000000" w:themeColor="text1"/>
          <w:sz w:val="20"/>
          <w:szCs w:val="20"/>
          <w:lang w:val="es-CO" w:eastAsia="es-CO"/>
        </w:rPr>
        <w:t>.</w:t>
      </w:r>
      <w:r w:rsidR="00714760" w:rsidRPr="3B44BF9F">
        <w:rPr>
          <w:rFonts w:ascii="Verdana" w:hAnsi="Verdana" w:cs="Arial"/>
          <w:sz w:val="20"/>
          <w:szCs w:val="20"/>
        </w:rPr>
        <w:t xml:space="preserve"> </w:t>
      </w:r>
      <w:r w:rsidR="00716DD0" w:rsidRPr="3B44BF9F">
        <w:rPr>
          <w:rFonts w:ascii="Verdana" w:hAnsi="Verdana" w:cs="Arial"/>
          <w:sz w:val="20"/>
          <w:szCs w:val="20"/>
        </w:rPr>
        <w:t>(</w:t>
      </w:r>
      <w:r w:rsidR="006C280E" w:rsidRPr="3B44BF9F">
        <w:rPr>
          <w:rFonts w:ascii="Verdana" w:hAnsi="Verdana" w:cs="Arial"/>
          <w:sz w:val="20"/>
          <w:szCs w:val="20"/>
        </w:rPr>
        <w:t>V</w:t>
      </w:r>
      <w:r w:rsidR="00716DD0" w:rsidRPr="3B44BF9F">
        <w:rPr>
          <w:rFonts w:ascii="Verdana" w:hAnsi="Verdana" w:cs="Arial"/>
          <w:sz w:val="20"/>
          <w:szCs w:val="20"/>
        </w:rPr>
        <w:t>er “</w:t>
      </w:r>
      <w:r w:rsidR="00CF2358" w:rsidRPr="3B44BF9F">
        <w:rPr>
          <w:rFonts w:ascii="Verdana" w:hAnsi="Verdana" w:cs="Arial"/>
          <w:sz w:val="20"/>
          <w:szCs w:val="20"/>
        </w:rPr>
        <w:t xml:space="preserve">Manual </w:t>
      </w:r>
      <w:r w:rsidR="00716DD0" w:rsidRPr="3B44BF9F">
        <w:rPr>
          <w:rFonts w:ascii="Verdana" w:hAnsi="Verdana" w:cs="Arial"/>
          <w:sz w:val="20"/>
          <w:szCs w:val="20"/>
        </w:rPr>
        <w:t>para el soporte y atención en la herramienta de gestión)</w:t>
      </w:r>
      <w:r w:rsidR="00B23189" w:rsidRPr="3B44BF9F">
        <w:rPr>
          <w:rFonts w:ascii="Verdana" w:hAnsi="Verdana" w:cs="Arial"/>
          <w:sz w:val="20"/>
          <w:szCs w:val="20"/>
        </w:rPr>
        <w:t>.</w:t>
      </w:r>
    </w:p>
    <w:p w14:paraId="6F29CFE6" w14:textId="77777777" w:rsidR="006411C5" w:rsidRPr="006411C5" w:rsidRDefault="006411C5" w:rsidP="006411C5">
      <w:pPr>
        <w:pStyle w:val="Prrafodelista"/>
        <w:ind w:left="360"/>
        <w:rPr>
          <w:rFonts w:ascii="Verdana" w:hAnsi="Verdana"/>
          <w:bCs/>
          <w:sz w:val="20"/>
          <w:szCs w:val="20"/>
        </w:rPr>
      </w:pPr>
    </w:p>
    <w:p w14:paraId="6574ED49" w14:textId="5427E672" w:rsidR="00FF128F" w:rsidRPr="00F21889" w:rsidRDefault="004A2B5E" w:rsidP="00FF128F">
      <w:pPr>
        <w:pStyle w:val="Prrafodelista"/>
        <w:numPr>
          <w:ilvl w:val="0"/>
          <w:numId w:val="27"/>
        </w:numPr>
        <w:tabs>
          <w:tab w:val="left" w:pos="284"/>
        </w:tabs>
        <w:spacing w:after="0"/>
        <w:ind w:left="360"/>
        <w:jc w:val="both"/>
        <w:rPr>
          <w:rFonts w:ascii="Verdana" w:hAnsi="Verdana"/>
          <w:sz w:val="20"/>
          <w:szCs w:val="20"/>
        </w:rPr>
      </w:pPr>
      <w:r w:rsidRPr="006411C5">
        <w:rPr>
          <w:rFonts w:ascii="Verdana" w:hAnsi="Verdana"/>
          <w:bCs/>
          <w:sz w:val="20"/>
          <w:szCs w:val="20"/>
        </w:rPr>
        <w:t xml:space="preserve">Cuando se considere que un caso requiere ser atendido en conjunto con otro especialista o grupo, el </w:t>
      </w:r>
      <w:r w:rsidR="00FF128F">
        <w:rPr>
          <w:rFonts w:ascii="Verdana" w:hAnsi="Verdana"/>
          <w:bCs/>
          <w:sz w:val="20"/>
          <w:szCs w:val="20"/>
        </w:rPr>
        <w:t>especialista de</w:t>
      </w:r>
      <w:r w:rsidRPr="006411C5">
        <w:rPr>
          <w:rFonts w:ascii="Verdana" w:hAnsi="Verdana"/>
          <w:bCs/>
          <w:sz w:val="20"/>
          <w:szCs w:val="20"/>
        </w:rPr>
        <w:t xml:space="preserve"> soporte </w:t>
      </w:r>
      <w:r w:rsidR="00D528DD">
        <w:rPr>
          <w:rStyle w:val="normaltextrun"/>
          <w:rFonts w:ascii="Verdana" w:hAnsi="Verdana" w:cs="Arial"/>
          <w:color w:val="000000"/>
          <w:sz w:val="20"/>
          <w:szCs w:val="20"/>
          <w:lang w:val="es-ES"/>
        </w:rPr>
        <w:t>hardware y software</w:t>
      </w:r>
      <w:r w:rsidR="00827D62">
        <w:rPr>
          <w:rFonts w:ascii="Verdana" w:hAnsi="Verdana"/>
          <w:bCs/>
          <w:sz w:val="20"/>
          <w:szCs w:val="20"/>
        </w:rPr>
        <w:t xml:space="preserve"> </w:t>
      </w:r>
      <w:r w:rsidRPr="006411C5">
        <w:rPr>
          <w:rFonts w:ascii="Verdana" w:hAnsi="Verdana"/>
          <w:bCs/>
          <w:sz w:val="20"/>
          <w:szCs w:val="20"/>
        </w:rPr>
        <w:t>deberá remitir vía correo electrónico una solicitud a los agentes de mesa de servicios para la creación de un nuevo caso y la asignación correspondiente a otro grupo de soporte</w:t>
      </w:r>
      <w:r w:rsidR="005A0A8F">
        <w:rPr>
          <w:rFonts w:ascii="Verdana" w:hAnsi="Verdana"/>
          <w:bCs/>
          <w:sz w:val="20"/>
          <w:szCs w:val="20"/>
        </w:rPr>
        <w:t xml:space="preserve"> </w:t>
      </w:r>
      <w:r w:rsidR="000A2D04">
        <w:rPr>
          <w:rFonts w:ascii="Verdana" w:hAnsi="Verdana"/>
          <w:bCs/>
          <w:sz w:val="20"/>
          <w:szCs w:val="20"/>
        </w:rPr>
        <w:t xml:space="preserve">o </w:t>
      </w:r>
      <w:r w:rsidR="00120090">
        <w:rPr>
          <w:rFonts w:ascii="Verdana" w:hAnsi="Verdana"/>
          <w:bCs/>
          <w:sz w:val="20"/>
          <w:szCs w:val="20"/>
        </w:rPr>
        <w:t xml:space="preserve">realizará la </w:t>
      </w:r>
      <w:r w:rsidR="000A2D04">
        <w:rPr>
          <w:rFonts w:ascii="Verdana" w:hAnsi="Verdana"/>
          <w:bCs/>
          <w:sz w:val="20"/>
          <w:szCs w:val="20"/>
        </w:rPr>
        <w:t>creación directa del nuevo caso</w:t>
      </w:r>
      <w:r w:rsidRPr="006411C5">
        <w:rPr>
          <w:rFonts w:ascii="Verdana" w:hAnsi="Verdana"/>
          <w:bCs/>
          <w:sz w:val="20"/>
          <w:szCs w:val="20"/>
        </w:rPr>
        <w:t xml:space="preserve">, para que las solicitudes sean relacionadas en la herramienta de </w:t>
      </w:r>
      <w:r w:rsidRPr="00747D24">
        <w:rPr>
          <w:rFonts w:ascii="Verdana" w:hAnsi="Verdana"/>
          <w:bCs/>
          <w:sz w:val="20"/>
          <w:szCs w:val="20"/>
        </w:rPr>
        <w:t>gestión.</w:t>
      </w:r>
      <w:bookmarkStart w:id="0" w:name="_Hlk85729259"/>
      <w:r w:rsidR="00FF128F" w:rsidRPr="00747D24">
        <w:rPr>
          <w:rFonts w:ascii="Verdana" w:hAnsi="Verdana"/>
          <w:bCs/>
          <w:sz w:val="20"/>
          <w:szCs w:val="20"/>
        </w:rPr>
        <w:t xml:space="preserve"> </w:t>
      </w:r>
      <w:r w:rsidR="00FF128F" w:rsidRPr="00747D24">
        <w:rPr>
          <w:rFonts w:ascii="Verdana" w:hAnsi="Verdana" w:cs="Arial"/>
          <w:sz w:val="20"/>
          <w:szCs w:val="20"/>
        </w:rPr>
        <w:t>(Ver</w:t>
      </w:r>
      <w:r w:rsidR="00BE1999" w:rsidRPr="00747D24">
        <w:rPr>
          <w:rFonts w:ascii="Verdana" w:hAnsi="Verdana" w:cs="Arial"/>
          <w:sz w:val="20"/>
          <w:szCs w:val="20"/>
        </w:rPr>
        <w:t xml:space="preserve"> </w:t>
      </w:r>
      <w:r w:rsidR="00BE1999" w:rsidRPr="00747D24">
        <w:rPr>
          <w:rFonts w:ascii="Verdana" w:hAnsi="Verdana"/>
          <w:bCs/>
          <w:sz w:val="20"/>
          <w:szCs w:val="20"/>
        </w:rPr>
        <w:t>caso padre y caso hijo descrito en</w:t>
      </w:r>
      <w:r w:rsidR="00FF128F" w:rsidRPr="00747D24">
        <w:rPr>
          <w:rFonts w:ascii="Verdana" w:hAnsi="Verdana" w:cs="Arial"/>
          <w:sz w:val="20"/>
          <w:szCs w:val="20"/>
        </w:rPr>
        <w:t xml:space="preserve"> “</w:t>
      </w:r>
      <w:r w:rsidR="00E9705C">
        <w:rPr>
          <w:rFonts w:ascii="Verdana" w:hAnsi="Verdana" w:cs="Arial"/>
          <w:sz w:val="20"/>
          <w:szCs w:val="20"/>
        </w:rPr>
        <w:t>Manual</w:t>
      </w:r>
      <w:r w:rsidR="00FF128F" w:rsidRPr="00747D24">
        <w:rPr>
          <w:rFonts w:ascii="Verdana" w:hAnsi="Verdana" w:cs="Arial"/>
          <w:sz w:val="20"/>
          <w:szCs w:val="20"/>
        </w:rPr>
        <w:t xml:space="preserve"> para el soporte y ate</w:t>
      </w:r>
      <w:r w:rsidR="00FF128F" w:rsidRPr="006411C5">
        <w:rPr>
          <w:rFonts w:ascii="Verdana" w:hAnsi="Verdana" w:cs="Arial"/>
          <w:sz w:val="20"/>
          <w:szCs w:val="20"/>
        </w:rPr>
        <w:t>nción en la herramienta de gestión</w:t>
      </w:r>
      <w:r w:rsidR="00BE1999">
        <w:rPr>
          <w:rFonts w:ascii="Verdana" w:hAnsi="Verdana" w:cs="Arial"/>
          <w:sz w:val="20"/>
          <w:szCs w:val="20"/>
        </w:rPr>
        <w:t>”</w:t>
      </w:r>
      <w:r w:rsidR="00FF128F" w:rsidRPr="006411C5">
        <w:rPr>
          <w:rFonts w:ascii="Verdana" w:hAnsi="Verdana" w:cs="Arial"/>
          <w:sz w:val="20"/>
          <w:szCs w:val="20"/>
        </w:rPr>
        <w:t>)</w:t>
      </w:r>
      <w:r w:rsidR="00B23189">
        <w:rPr>
          <w:rFonts w:ascii="Verdana" w:hAnsi="Verdana" w:cs="Arial"/>
          <w:sz w:val="20"/>
          <w:szCs w:val="20"/>
        </w:rPr>
        <w:t>.</w:t>
      </w:r>
    </w:p>
    <w:p w14:paraId="360908B4" w14:textId="77777777" w:rsidR="006411C5" w:rsidRPr="006411C5" w:rsidRDefault="006411C5" w:rsidP="006411C5">
      <w:pPr>
        <w:pStyle w:val="Prrafodelista"/>
        <w:ind w:left="360"/>
        <w:rPr>
          <w:rFonts w:ascii="Verdana" w:hAnsi="Verdana"/>
          <w:bCs/>
          <w:sz w:val="20"/>
          <w:szCs w:val="20"/>
        </w:rPr>
      </w:pPr>
    </w:p>
    <w:p w14:paraId="736763D6" w14:textId="09A282E3" w:rsidR="006411C5" w:rsidRPr="009620E1" w:rsidRDefault="004A2B5E" w:rsidP="006411C5">
      <w:pPr>
        <w:pStyle w:val="Prrafodelista"/>
        <w:numPr>
          <w:ilvl w:val="0"/>
          <w:numId w:val="27"/>
        </w:numPr>
        <w:tabs>
          <w:tab w:val="left" w:pos="284"/>
        </w:tabs>
        <w:spacing w:after="0"/>
        <w:ind w:left="360"/>
        <w:jc w:val="both"/>
        <w:rPr>
          <w:rFonts w:ascii="Verdana" w:hAnsi="Verdana"/>
          <w:sz w:val="20"/>
          <w:szCs w:val="20"/>
        </w:rPr>
      </w:pPr>
      <w:r w:rsidRPr="006411C5">
        <w:rPr>
          <w:rFonts w:ascii="Verdana" w:hAnsi="Verdana"/>
          <w:bCs/>
          <w:sz w:val="20"/>
          <w:szCs w:val="20"/>
        </w:rPr>
        <w:t xml:space="preserve">Los </w:t>
      </w:r>
      <w:r w:rsidR="00164CB5">
        <w:rPr>
          <w:rFonts w:ascii="Verdana" w:hAnsi="Verdana"/>
          <w:bCs/>
          <w:sz w:val="20"/>
          <w:szCs w:val="20"/>
        </w:rPr>
        <w:t>especialistas</w:t>
      </w:r>
      <w:r w:rsidR="00164CB5" w:rsidRPr="006411C5">
        <w:rPr>
          <w:rFonts w:ascii="Verdana" w:hAnsi="Verdana"/>
          <w:bCs/>
          <w:sz w:val="20"/>
          <w:szCs w:val="20"/>
        </w:rPr>
        <w:t xml:space="preserve"> </w:t>
      </w:r>
      <w:r w:rsidRPr="006411C5">
        <w:rPr>
          <w:rFonts w:ascii="Verdana" w:hAnsi="Verdana"/>
          <w:bCs/>
          <w:sz w:val="20"/>
          <w:szCs w:val="20"/>
        </w:rPr>
        <w:t xml:space="preserve">de soporte </w:t>
      </w:r>
      <w:r w:rsidR="00846AD5">
        <w:rPr>
          <w:rStyle w:val="normaltextrun"/>
          <w:rFonts w:ascii="Verdana" w:hAnsi="Verdana" w:cs="Arial"/>
          <w:color w:val="000000"/>
          <w:sz w:val="20"/>
          <w:szCs w:val="20"/>
          <w:lang w:val="es-ES"/>
        </w:rPr>
        <w:t>hardware y software</w:t>
      </w:r>
      <w:r w:rsidRPr="006411C5">
        <w:rPr>
          <w:rFonts w:ascii="Verdana" w:hAnsi="Verdana"/>
          <w:bCs/>
          <w:sz w:val="20"/>
          <w:szCs w:val="20"/>
        </w:rPr>
        <w:t xml:space="preserve"> </w:t>
      </w:r>
      <w:r w:rsidR="00983C03">
        <w:rPr>
          <w:rFonts w:ascii="Verdana" w:hAnsi="Verdana"/>
          <w:bCs/>
          <w:sz w:val="20"/>
          <w:szCs w:val="20"/>
        </w:rPr>
        <w:t>realizan</w:t>
      </w:r>
      <w:r w:rsidRPr="006411C5">
        <w:rPr>
          <w:rFonts w:ascii="Verdana" w:hAnsi="Verdana"/>
          <w:bCs/>
          <w:sz w:val="20"/>
          <w:szCs w:val="20"/>
        </w:rPr>
        <w:t xml:space="preserve"> acciones </w:t>
      </w:r>
      <w:r w:rsidR="00104A6F">
        <w:rPr>
          <w:rFonts w:ascii="Verdana" w:hAnsi="Verdana"/>
          <w:bCs/>
          <w:sz w:val="20"/>
          <w:szCs w:val="20"/>
        </w:rPr>
        <w:t>inmediatas</w:t>
      </w:r>
      <w:r w:rsidRPr="006411C5">
        <w:rPr>
          <w:rFonts w:ascii="Verdana" w:hAnsi="Verdana"/>
          <w:bCs/>
          <w:sz w:val="20"/>
          <w:szCs w:val="20"/>
        </w:rPr>
        <w:t xml:space="preserve"> de soporte </w:t>
      </w:r>
      <w:r w:rsidR="00E36684">
        <w:rPr>
          <w:rFonts w:ascii="Verdana" w:hAnsi="Verdana"/>
          <w:bCs/>
          <w:sz w:val="20"/>
          <w:szCs w:val="20"/>
        </w:rPr>
        <w:t>atendiendo la solicit</w:t>
      </w:r>
      <w:r w:rsidR="00E3598B">
        <w:rPr>
          <w:rFonts w:ascii="Verdana" w:hAnsi="Verdana"/>
          <w:bCs/>
          <w:sz w:val="20"/>
          <w:szCs w:val="20"/>
        </w:rPr>
        <w:t>ud de</w:t>
      </w:r>
      <w:r w:rsidRPr="006411C5">
        <w:rPr>
          <w:rFonts w:ascii="Verdana" w:hAnsi="Verdana"/>
          <w:bCs/>
          <w:sz w:val="20"/>
          <w:szCs w:val="20"/>
        </w:rPr>
        <w:t xml:space="preserve"> los usuarios de la Unidad y una vez culminad</w:t>
      </w:r>
      <w:r w:rsidR="00983C03">
        <w:rPr>
          <w:rFonts w:ascii="Verdana" w:hAnsi="Verdana"/>
          <w:bCs/>
          <w:sz w:val="20"/>
          <w:szCs w:val="20"/>
        </w:rPr>
        <w:t>as</w:t>
      </w:r>
      <w:r w:rsidRPr="006411C5">
        <w:rPr>
          <w:rFonts w:ascii="Verdana" w:hAnsi="Verdana"/>
          <w:bCs/>
          <w:sz w:val="20"/>
          <w:szCs w:val="20"/>
        </w:rPr>
        <w:t xml:space="preserve">, </w:t>
      </w:r>
      <w:r w:rsidR="00983C03">
        <w:rPr>
          <w:rFonts w:ascii="Verdana" w:hAnsi="Verdana"/>
          <w:bCs/>
          <w:sz w:val="20"/>
          <w:szCs w:val="20"/>
        </w:rPr>
        <w:t>remiten</w:t>
      </w:r>
      <w:r w:rsidRPr="006411C5">
        <w:rPr>
          <w:rFonts w:ascii="Verdana" w:hAnsi="Verdana"/>
          <w:bCs/>
          <w:sz w:val="20"/>
          <w:szCs w:val="20"/>
        </w:rPr>
        <w:t xml:space="preserve"> vía correo electrónico</w:t>
      </w:r>
      <w:r w:rsidR="00983C03">
        <w:rPr>
          <w:rFonts w:ascii="Verdana" w:hAnsi="Verdana"/>
          <w:bCs/>
          <w:sz w:val="20"/>
          <w:szCs w:val="20"/>
        </w:rPr>
        <w:t xml:space="preserve"> la</w:t>
      </w:r>
      <w:r w:rsidRPr="006411C5">
        <w:rPr>
          <w:rFonts w:ascii="Verdana" w:hAnsi="Verdana"/>
          <w:bCs/>
          <w:sz w:val="20"/>
          <w:szCs w:val="20"/>
        </w:rPr>
        <w:t xml:space="preserve"> solicitud de creación </w:t>
      </w:r>
      <w:r w:rsidR="00A20394">
        <w:rPr>
          <w:rFonts w:ascii="Verdana" w:hAnsi="Verdana"/>
          <w:bCs/>
          <w:sz w:val="20"/>
          <w:szCs w:val="20"/>
        </w:rPr>
        <w:t xml:space="preserve">de </w:t>
      </w:r>
      <w:r w:rsidRPr="006411C5">
        <w:rPr>
          <w:rFonts w:ascii="Verdana" w:hAnsi="Verdana"/>
          <w:bCs/>
          <w:sz w:val="20"/>
          <w:szCs w:val="20"/>
        </w:rPr>
        <w:t>caso a los agentes de mesa de servicios para que le</w:t>
      </w:r>
      <w:r w:rsidR="00983C03">
        <w:rPr>
          <w:rFonts w:ascii="Verdana" w:hAnsi="Verdana"/>
          <w:bCs/>
          <w:sz w:val="20"/>
          <w:szCs w:val="20"/>
        </w:rPr>
        <w:t>s</w:t>
      </w:r>
      <w:r w:rsidRPr="006411C5">
        <w:rPr>
          <w:rFonts w:ascii="Verdana" w:hAnsi="Verdana"/>
          <w:bCs/>
          <w:sz w:val="20"/>
          <w:szCs w:val="20"/>
        </w:rPr>
        <w:t xml:space="preserve"> sea asignado</w:t>
      </w:r>
      <w:r w:rsidR="00BD7DB5" w:rsidRPr="006411C5">
        <w:rPr>
          <w:rFonts w:ascii="Verdana" w:hAnsi="Verdana"/>
          <w:bCs/>
          <w:sz w:val="20"/>
          <w:szCs w:val="20"/>
        </w:rPr>
        <w:t xml:space="preserve">, con información de la gestión realizada, usuario o equipos intervenidos y otra información adicional conveniente para documentar el caso en la </w:t>
      </w:r>
      <w:r w:rsidR="00BD7DB5" w:rsidRPr="006411C5">
        <w:rPr>
          <w:rFonts w:ascii="Verdana" w:hAnsi="Verdana"/>
          <w:bCs/>
          <w:sz w:val="20"/>
          <w:szCs w:val="20"/>
        </w:rPr>
        <w:lastRenderedPageBreak/>
        <w:t>herramienta de gestión</w:t>
      </w:r>
      <w:r w:rsidR="00575993">
        <w:rPr>
          <w:rFonts w:ascii="Verdana" w:hAnsi="Verdana"/>
          <w:bCs/>
          <w:sz w:val="20"/>
          <w:szCs w:val="20"/>
        </w:rPr>
        <w:t xml:space="preserve"> de solicitudes</w:t>
      </w:r>
      <w:r w:rsidR="00D67C64">
        <w:rPr>
          <w:rFonts w:ascii="Verdana" w:hAnsi="Verdana"/>
          <w:bCs/>
          <w:sz w:val="20"/>
          <w:szCs w:val="20"/>
        </w:rPr>
        <w:t>, es</w:t>
      </w:r>
      <w:r w:rsidR="00C17E17">
        <w:rPr>
          <w:rFonts w:ascii="Verdana" w:hAnsi="Verdana"/>
          <w:bCs/>
          <w:sz w:val="20"/>
          <w:szCs w:val="20"/>
        </w:rPr>
        <w:t>ta actividad</w:t>
      </w:r>
      <w:r w:rsidR="00257729">
        <w:rPr>
          <w:rFonts w:ascii="Verdana" w:hAnsi="Verdana"/>
          <w:bCs/>
          <w:sz w:val="20"/>
          <w:szCs w:val="20"/>
        </w:rPr>
        <w:t xml:space="preserve"> aplica cuando </w:t>
      </w:r>
      <w:r w:rsidR="006D0883">
        <w:rPr>
          <w:rFonts w:ascii="Verdana" w:hAnsi="Verdana"/>
          <w:bCs/>
          <w:sz w:val="20"/>
          <w:szCs w:val="20"/>
        </w:rPr>
        <w:t>el especialista identifica una prioridad de atención en el servicio</w:t>
      </w:r>
      <w:r w:rsidR="00BD7DB5" w:rsidRPr="006411C5">
        <w:rPr>
          <w:rFonts w:ascii="Verdana" w:hAnsi="Verdana"/>
          <w:bCs/>
          <w:sz w:val="20"/>
          <w:szCs w:val="20"/>
        </w:rPr>
        <w:t>.</w:t>
      </w:r>
    </w:p>
    <w:p w14:paraId="27780A36" w14:textId="77777777" w:rsidR="009620E1" w:rsidRPr="009620E1" w:rsidRDefault="009620E1" w:rsidP="3B44BF9F">
      <w:pPr>
        <w:pStyle w:val="Prrafodelista"/>
        <w:rPr>
          <w:rFonts w:ascii="Verdana" w:hAnsi="Verdana"/>
          <w:sz w:val="20"/>
          <w:szCs w:val="20"/>
        </w:rPr>
      </w:pPr>
    </w:p>
    <w:p w14:paraId="6BF90436" w14:textId="626BE0CD" w:rsidR="00C13C8B" w:rsidRPr="00C13C8B" w:rsidRDefault="009620E1" w:rsidP="3B44BF9F">
      <w:pPr>
        <w:pStyle w:val="Prrafodelista"/>
        <w:numPr>
          <w:ilvl w:val="0"/>
          <w:numId w:val="27"/>
        </w:numPr>
        <w:tabs>
          <w:tab w:val="left" w:pos="284"/>
        </w:tabs>
        <w:spacing w:after="0"/>
        <w:ind w:left="360"/>
        <w:jc w:val="both"/>
        <w:rPr>
          <w:rFonts w:ascii="Verdana" w:hAnsi="Verdana"/>
          <w:sz w:val="20"/>
          <w:szCs w:val="20"/>
        </w:rPr>
      </w:pPr>
      <w:r w:rsidRPr="3B44BF9F">
        <w:rPr>
          <w:rFonts w:ascii="Verdana" w:hAnsi="Verdana"/>
          <w:sz w:val="20"/>
          <w:szCs w:val="20"/>
          <w:lang w:val="es-ES"/>
        </w:rPr>
        <w:t>Para aquellos casos que previa atención del grupo de soporte hardware y software se valide que se requiera escalar para una gestión del proveedor, por ejemplo, falla de parte, insumos para equipos de impresión, entre otras; se suspende el caso con las razones correspondientes y la mesa de servicios procederá a la reapertura de un nuevo caso al nivel de atención indicado.</w:t>
      </w:r>
      <w:r w:rsidR="3906BC92" w:rsidRPr="3B44BF9F">
        <w:rPr>
          <w:rFonts w:ascii="Verdana" w:hAnsi="Verdana" w:cs="Arial"/>
          <w:sz w:val="20"/>
          <w:szCs w:val="20"/>
        </w:rPr>
        <w:t xml:space="preserve"> (Ver “Manual para el soporte y atención en la herramienta de gestión).</w:t>
      </w:r>
    </w:p>
    <w:p w14:paraId="606DF1F1" w14:textId="77777777" w:rsidR="006411C5" w:rsidRPr="006411C5" w:rsidRDefault="006411C5" w:rsidP="006411C5">
      <w:pPr>
        <w:pStyle w:val="Prrafodelista"/>
        <w:ind w:left="360"/>
        <w:rPr>
          <w:rFonts w:ascii="Verdana" w:hAnsi="Verdana" w:cs="Arial"/>
          <w:sz w:val="20"/>
          <w:szCs w:val="20"/>
        </w:rPr>
      </w:pPr>
    </w:p>
    <w:bookmarkEnd w:id="0"/>
    <w:p w14:paraId="4E774957" w14:textId="53D3D529" w:rsidR="00AB2BB8" w:rsidRDefault="00AB2BB8" w:rsidP="00646634">
      <w:pPr>
        <w:pStyle w:val="Prrafodelista"/>
        <w:numPr>
          <w:ilvl w:val="0"/>
          <w:numId w:val="9"/>
        </w:numPr>
        <w:tabs>
          <w:tab w:val="left" w:pos="284"/>
        </w:tabs>
        <w:spacing w:after="0"/>
        <w:rPr>
          <w:rFonts w:ascii="Verdana" w:hAnsi="Verdana" w:cs="Arial"/>
          <w:b/>
          <w:sz w:val="20"/>
          <w:szCs w:val="20"/>
        </w:rPr>
      </w:pPr>
      <w:r w:rsidRPr="00FB4A38">
        <w:rPr>
          <w:rFonts w:ascii="Verdana" w:hAnsi="Verdana" w:cs="Arial"/>
          <w:b/>
          <w:sz w:val="20"/>
          <w:szCs w:val="20"/>
        </w:rPr>
        <w:t xml:space="preserve">RECOMENDACIONES: </w:t>
      </w:r>
    </w:p>
    <w:p w14:paraId="00A56309" w14:textId="4EFE8F23" w:rsidR="004E2191" w:rsidRDefault="004E2191" w:rsidP="004E2191">
      <w:pPr>
        <w:tabs>
          <w:tab w:val="left" w:pos="284"/>
        </w:tabs>
        <w:spacing w:after="0"/>
        <w:rPr>
          <w:rFonts w:ascii="Verdana" w:hAnsi="Verdana" w:cs="Arial"/>
          <w:b/>
          <w:sz w:val="20"/>
          <w:szCs w:val="20"/>
        </w:rPr>
      </w:pPr>
    </w:p>
    <w:p w14:paraId="227521FD" w14:textId="6199E8E7" w:rsidR="00133AF4" w:rsidRDefault="00133AF4" w:rsidP="3B44BF9F">
      <w:pPr>
        <w:spacing w:after="0"/>
        <w:jc w:val="both"/>
        <w:rPr>
          <w:rFonts w:ascii="Verdana" w:hAnsi="Verdana" w:cs="Arial"/>
          <w:sz w:val="20"/>
          <w:szCs w:val="20"/>
        </w:rPr>
      </w:pPr>
    </w:p>
    <w:p w14:paraId="02A5B417" w14:textId="203219A3" w:rsidR="00133AF4" w:rsidRPr="00C5245E" w:rsidRDefault="00133AF4" w:rsidP="00095A06">
      <w:pPr>
        <w:pStyle w:val="Prrafodelista"/>
        <w:numPr>
          <w:ilvl w:val="0"/>
          <w:numId w:val="24"/>
        </w:numPr>
        <w:spacing w:after="0"/>
        <w:ind w:left="360"/>
        <w:jc w:val="both"/>
        <w:rPr>
          <w:rFonts w:ascii="Verdana" w:hAnsi="Verdana" w:cs="Arial"/>
          <w:sz w:val="20"/>
          <w:szCs w:val="20"/>
          <w:lang w:val="es-ES"/>
        </w:rPr>
      </w:pPr>
      <w:r w:rsidRPr="23790DF0">
        <w:rPr>
          <w:rFonts w:ascii="Verdana" w:hAnsi="Verdana" w:cs="Arial"/>
          <w:sz w:val="20"/>
          <w:szCs w:val="20"/>
          <w:lang w:val="es-ES"/>
        </w:rPr>
        <w:t xml:space="preserve">Dentro de las actividades del equipo de </w:t>
      </w:r>
      <w:r w:rsidR="00A1047E" w:rsidRPr="23790DF0">
        <w:rPr>
          <w:rFonts w:ascii="Verdana" w:hAnsi="Verdana" w:cs="Arial"/>
          <w:sz w:val="20"/>
          <w:szCs w:val="20"/>
          <w:lang w:val="es-ES"/>
        </w:rPr>
        <w:t>soporte hardware y software</w:t>
      </w:r>
      <w:r w:rsidRPr="23790DF0">
        <w:rPr>
          <w:rFonts w:ascii="Verdana" w:hAnsi="Verdana" w:cs="Arial"/>
          <w:sz w:val="20"/>
          <w:szCs w:val="20"/>
          <w:lang w:val="es-ES"/>
        </w:rPr>
        <w:t xml:space="preserve"> se realizará validación de inventario tecnológico en caso de que se requiera.</w:t>
      </w:r>
    </w:p>
    <w:p w14:paraId="3FCB3800" w14:textId="16913D80" w:rsidR="00133AF4" w:rsidRDefault="00133AF4" w:rsidP="3B44BF9F">
      <w:pPr>
        <w:spacing w:after="0"/>
        <w:jc w:val="both"/>
        <w:rPr>
          <w:rFonts w:ascii="Verdana" w:hAnsi="Verdana" w:cs="Arial"/>
          <w:sz w:val="20"/>
          <w:szCs w:val="20"/>
        </w:rPr>
      </w:pPr>
    </w:p>
    <w:p w14:paraId="72F985C4" w14:textId="0CC39957" w:rsidR="00133AF4" w:rsidRPr="00C5245E" w:rsidRDefault="00133AF4" w:rsidP="00095A06">
      <w:pPr>
        <w:pStyle w:val="Prrafodelista"/>
        <w:numPr>
          <w:ilvl w:val="0"/>
          <w:numId w:val="24"/>
        </w:numPr>
        <w:spacing w:after="0"/>
        <w:ind w:left="360"/>
        <w:jc w:val="both"/>
        <w:rPr>
          <w:rFonts w:ascii="Verdana" w:hAnsi="Verdana" w:cs="Arial"/>
          <w:bCs/>
          <w:sz w:val="20"/>
          <w:szCs w:val="20"/>
        </w:rPr>
      </w:pPr>
      <w:r w:rsidRPr="00C5245E">
        <w:rPr>
          <w:rFonts w:ascii="Verdana" w:hAnsi="Verdana" w:cs="Arial"/>
          <w:bCs/>
          <w:sz w:val="20"/>
          <w:szCs w:val="20"/>
        </w:rPr>
        <w:t xml:space="preserve">Cuando se reciba un caso relacionado con seguridad de la información las acciones correctivas las realizará el grupo de </w:t>
      </w:r>
      <w:r w:rsidR="00A1047E">
        <w:rPr>
          <w:rFonts w:ascii="Verdana" w:hAnsi="Verdana" w:cs="Arial"/>
          <w:bCs/>
          <w:sz w:val="20"/>
          <w:szCs w:val="20"/>
        </w:rPr>
        <w:t>soporte hardware y software</w:t>
      </w:r>
      <w:r w:rsidRPr="00C5245E">
        <w:rPr>
          <w:rFonts w:ascii="Verdana" w:hAnsi="Verdana" w:cs="Arial"/>
          <w:bCs/>
          <w:sz w:val="20"/>
          <w:szCs w:val="20"/>
        </w:rPr>
        <w:t>, siempre y cuando esté dentro de</w:t>
      </w:r>
      <w:r w:rsidR="00E97D42">
        <w:rPr>
          <w:rFonts w:ascii="Verdana" w:hAnsi="Verdana" w:cs="Arial"/>
          <w:bCs/>
          <w:sz w:val="20"/>
          <w:szCs w:val="20"/>
        </w:rPr>
        <w:t xml:space="preserve"> su</w:t>
      </w:r>
      <w:r w:rsidRPr="00C5245E">
        <w:rPr>
          <w:rFonts w:ascii="Verdana" w:hAnsi="Verdana" w:cs="Arial"/>
          <w:bCs/>
          <w:sz w:val="20"/>
          <w:szCs w:val="20"/>
        </w:rPr>
        <w:t xml:space="preserve"> alcance; caso contrario se escala</w:t>
      </w:r>
      <w:r w:rsidR="00E97D42">
        <w:rPr>
          <w:rFonts w:ascii="Verdana" w:hAnsi="Verdana" w:cs="Arial"/>
          <w:bCs/>
          <w:sz w:val="20"/>
          <w:szCs w:val="20"/>
        </w:rPr>
        <w:t>rá</w:t>
      </w:r>
      <w:r w:rsidRPr="00C5245E">
        <w:rPr>
          <w:rFonts w:ascii="Verdana" w:hAnsi="Verdana" w:cs="Arial"/>
          <w:bCs/>
          <w:sz w:val="20"/>
          <w:szCs w:val="20"/>
        </w:rPr>
        <w:t xml:space="preserve"> al equipo de seguridad de la información.</w:t>
      </w:r>
    </w:p>
    <w:p w14:paraId="698DA53D" w14:textId="77777777" w:rsidR="00133AF4" w:rsidRDefault="00133AF4" w:rsidP="00095A06">
      <w:pPr>
        <w:spacing w:after="0"/>
        <w:jc w:val="both"/>
        <w:rPr>
          <w:rFonts w:ascii="Verdana" w:hAnsi="Verdana" w:cs="Arial"/>
          <w:bCs/>
          <w:sz w:val="20"/>
          <w:szCs w:val="20"/>
        </w:rPr>
      </w:pPr>
    </w:p>
    <w:p w14:paraId="7A090ADF" w14:textId="1BB1158C" w:rsidR="00133AF4" w:rsidRPr="00C5245E" w:rsidRDefault="00133AF4" w:rsidP="00095A06">
      <w:pPr>
        <w:pStyle w:val="Prrafodelista"/>
        <w:numPr>
          <w:ilvl w:val="0"/>
          <w:numId w:val="24"/>
        </w:numPr>
        <w:spacing w:after="0"/>
        <w:ind w:left="360"/>
        <w:jc w:val="both"/>
        <w:rPr>
          <w:rFonts w:ascii="Verdana" w:hAnsi="Verdana" w:cs="Arial"/>
          <w:bCs/>
          <w:sz w:val="20"/>
          <w:szCs w:val="20"/>
        </w:rPr>
      </w:pPr>
      <w:r w:rsidRPr="00C5245E">
        <w:rPr>
          <w:rFonts w:ascii="Verdana" w:hAnsi="Verdana" w:cs="Arial"/>
          <w:bCs/>
          <w:sz w:val="20"/>
          <w:szCs w:val="20"/>
        </w:rPr>
        <w:t>Para los casos de instalación de software libre se remite correo de consulta al grupo de seguridad de la información para su aval correspondiente</w:t>
      </w:r>
      <w:r w:rsidR="00A1047E">
        <w:rPr>
          <w:rFonts w:ascii="Verdana" w:hAnsi="Verdana" w:cs="Arial"/>
          <w:bCs/>
          <w:sz w:val="20"/>
          <w:szCs w:val="20"/>
        </w:rPr>
        <w:t xml:space="preserve">, </w:t>
      </w:r>
      <w:r w:rsidR="00E97D42">
        <w:rPr>
          <w:rFonts w:ascii="Verdana" w:hAnsi="Verdana" w:cs="Arial"/>
          <w:bCs/>
          <w:sz w:val="20"/>
          <w:szCs w:val="20"/>
        </w:rPr>
        <w:t xml:space="preserve">de ser avalado, </w:t>
      </w:r>
      <w:r w:rsidR="00A1047E">
        <w:rPr>
          <w:rFonts w:ascii="Verdana" w:hAnsi="Verdana" w:cs="Arial"/>
          <w:bCs/>
          <w:sz w:val="20"/>
          <w:szCs w:val="20"/>
        </w:rPr>
        <w:t xml:space="preserve">se crea un caso al grupo de soporte hardware y software para su </w:t>
      </w:r>
      <w:r w:rsidR="00C83154">
        <w:rPr>
          <w:rFonts w:ascii="Verdana" w:hAnsi="Verdana" w:cs="Arial"/>
          <w:bCs/>
          <w:sz w:val="20"/>
          <w:szCs w:val="20"/>
        </w:rPr>
        <w:t>instalación</w:t>
      </w:r>
      <w:r w:rsidRPr="00C5245E">
        <w:rPr>
          <w:rFonts w:ascii="Verdana" w:hAnsi="Verdana" w:cs="Arial"/>
          <w:bCs/>
          <w:sz w:val="20"/>
          <w:szCs w:val="20"/>
        </w:rPr>
        <w:t>.</w:t>
      </w:r>
    </w:p>
    <w:p w14:paraId="47F2F490" w14:textId="77777777" w:rsidR="00133AF4" w:rsidRDefault="00133AF4" w:rsidP="00095A06">
      <w:pPr>
        <w:spacing w:after="0"/>
        <w:jc w:val="both"/>
        <w:rPr>
          <w:rFonts w:ascii="Verdana" w:hAnsi="Verdana" w:cs="Arial"/>
          <w:bCs/>
          <w:sz w:val="20"/>
          <w:szCs w:val="20"/>
        </w:rPr>
      </w:pPr>
    </w:p>
    <w:p w14:paraId="4E9D135A" w14:textId="745A3C6A" w:rsidR="00133AF4" w:rsidRDefault="00133AF4" w:rsidP="00095A06">
      <w:pPr>
        <w:pStyle w:val="Prrafodelista"/>
        <w:numPr>
          <w:ilvl w:val="0"/>
          <w:numId w:val="24"/>
        </w:numPr>
        <w:spacing w:after="0"/>
        <w:ind w:left="360"/>
        <w:jc w:val="both"/>
        <w:rPr>
          <w:rFonts w:ascii="Verdana" w:hAnsi="Verdana" w:cs="Arial"/>
          <w:sz w:val="20"/>
          <w:szCs w:val="20"/>
          <w:lang w:val="es-ES"/>
        </w:rPr>
      </w:pPr>
      <w:r w:rsidRPr="23790DF0">
        <w:rPr>
          <w:rFonts w:ascii="Verdana" w:hAnsi="Verdana" w:cs="Arial"/>
          <w:sz w:val="20"/>
          <w:szCs w:val="20"/>
          <w:lang w:val="es-ES"/>
        </w:rPr>
        <w:t xml:space="preserve">Todos los integrantes del equipo de </w:t>
      </w:r>
      <w:r w:rsidR="00E77A3C">
        <w:rPr>
          <w:rFonts w:ascii="Verdana" w:hAnsi="Verdana" w:cs="Arial"/>
          <w:sz w:val="20"/>
          <w:szCs w:val="20"/>
          <w:lang w:val="es-ES"/>
        </w:rPr>
        <w:t xml:space="preserve">especialistas </w:t>
      </w:r>
      <w:r w:rsidRPr="23790DF0">
        <w:rPr>
          <w:rFonts w:ascii="Verdana" w:hAnsi="Verdana" w:cs="Arial"/>
          <w:sz w:val="20"/>
          <w:szCs w:val="20"/>
          <w:lang w:val="es-ES"/>
        </w:rPr>
        <w:t>soporte</w:t>
      </w:r>
      <w:r w:rsidR="00C83154" w:rsidRPr="23790DF0">
        <w:rPr>
          <w:rFonts w:ascii="Verdana" w:hAnsi="Verdana" w:cs="Arial"/>
          <w:sz w:val="20"/>
          <w:szCs w:val="20"/>
          <w:lang w:val="es-ES"/>
        </w:rPr>
        <w:t xml:space="preserve"> hardware y software</w:t>
      </w:r>
      <w:r w:rsidRPr="23790DF0">
        <w:rPr>
          <w:rFonts w:ascii="Verdana" w:hAnsi="Verdana" w:cs="Arial"/>
          <w:sz w:val="20"/>
          <w:szCs w:val="20"/>
          <w:lang w:val="es-ES"/>
        </w:rPr>
        <w:t xml:space="preserve"> contarán con privilegios sobre los equipos de cómputo, de acuerdo con los lineamientos de acceso y confidencialidad </w:t>
      </w:r>
      <w:r w:rsidR="00CD71FF" w:rsidRPr="23790DF0">
        <w:rPr>
          <w:rFonts w:ascii="Verdana" w:hAnsi="Verdana" w:cs="Arial"/>
          <w:sz w:val="20"/>
          <w:szCs w:val="20"/>
          <w:lang w:val="es-ES"/>
        </w:rPr>
        <w:t>vigentes</w:t>
      </w:r>
      <w:r w:rsidRPr="23790DF0">
        <w:rPr>
          <w:rFonts w:ascii="Verdana" w:hAnsi="Verdana" w:cs="Arial"/>
          <w:sz w:val="20"/>
          <w:szCs w:val="20"/>
          <w:lang w:val="es-ES"/>
        </w:rPr>
        <w:t>.</w:t>
      </w:r>
    </w:p>
    <w:p w14:paraId="24895777" w14:textId="77777777" w:rsidR="008F08D0" w:rsidRPr="008F08D0" w:rsidRDefault="008F08D0" w:rsidP="00095A06">
      <w:pPr>
        <w:pStyle w:val="Prrafodelista"/>
        <w:ind w:left="502"/>
        <w:rPr>
          <w:rFonts w:ascii="Verdana" w:hAnsi="Verdana" w:cs="Arial"/>
          <w:bCs/>
          <w:sz w:val="20"/>
          <w:szCs w:val="20"/>
        </w:rPr>
      </w:pPr>
    </w:p>
    <w:p w14:paraId="52D24355" w14:textId="75037201" w:rsidR="008F08D0" w:rsidRPr="00C4003E" w:rsidRDefault="008F08D0" w:rsidP="00095A06">
      <w:pPr>
        <w:pStyle w:val="Prrafodelista"/>
        <w:numPr>
          <w:ilvl w:val="0"/>
          <w:numId w:val="24"/>
        </w:numPr>
        <w:autoSpaceDE w:val="0"/>
        <w:autoSpaceDN w:val="0"/>
        <w:adjustRightInd w:val="0"/>
        <w:spacing w:after="0"/>
        <w:ind w:left="360"/>
        <w:jc w:val="both"/>
        <w:rPr>
          <w:rFonts w:ascii="Verdana" w:hAnsi="Verdana" w:cs="Arial"/>
          <w:sz w:val="20"/>
          <w:szCs w:val="20"/>
          <w:lang w:val="es-CO" w:eastAsia="es-ES"/>
        </w:rPr>
      </w:pPr>
      <w:r w:rsidRPr="3B44BF9F">
        <w:rPr>
          <w:rFonts w:ascii="Verdana" w:hAnsi="Verdana" w:cs="Arial"/>
          <w:sz w:val="20"/>
          <w:szCs w:val="20"/>
          <w:lang w:val="es-CO" w:eastAsia="es-ES"/>
        </w:rPr>
        <w:t xml:space="preserve">Los casos en estado “No gestionado” no se tendrán en cuenta para efectos de informes dado que en realidad no se </w:t>
      </w:r>
      <w:r w:rsidR="00CD71FF" w:rsidRPr="3B44BF9F">
        <w:rPr>
          <w:rFonts w:ascii="Verdana" w:hAnsi="Verdana" w:cs="Arial"/>
          <w:sz w:val="20"/>
          <w:szCs w:val="20"/>
          <w:lang w:val="es-CO" w:eastAsia="es-ES"/>
        </w:rPr>
        <w:t>brindó un soporte</w:t>
      </w:r>
      <w:r w:rsidR="002C558D" w:rsidRPr="3B44BF9F">
        <w:rPr>
          <w:rFonts w:ascii="Verdana" w:hAnsi="Verdana" w:cs="Arial"/>
          <w:sz w:val="20"/>
          <w:szCs w:val="20"/>
          <w:lang w:val="es-CO" w:eastAsia="es-ES"/>
        </w:rPr>
        <w:t xml:space="preserve"> tecnológico</w:t>
      </w:r>
      <w:r w:rsidRPr="3B44BF9F">
        <w:rPr>
          <w:rFonts w:ascii="Verdana" w:hAnsi="Verdana" w:cs="Arial"/>
          <w:sz w:val="20"/>
          <w:szCs w:val="20"/>
          <w:lang w:val="es-CO" w:eastAsia="es-ES"/>
        </w:rPr>
        <w:t>.</w:t>
      </w:r>
    </w:p>
    <w:p w14:paraId="797E8659" w14:textId="77777777" w:rsidR="00B33FE9" w:rsidRDefault="00B33FE9" w:rsidP="00095A06">
      <w:pPr>
        <w:pStyle w:val="Prrafodelista"/>
        <w:ind w:left="502"/>
        <w:rPr>
          <w:rFonts w:ascii="Verdana" w:hAnsi="Verdana" w:cs="Arial"/>
          <w:bCs/>
          <w:sz w:val="20"/>
          <w:szCs w:val="20"/>
        </w:rPr>
      </w:pPr>
    </w:p>
    <w:p w14:paraId="0277106D" w14:textId="77777777" w:rsidR="00C13C8B" w:rsidRDefault="00C13C8B" w:rsidP="3B44BF9F">
      <w:pPr>
        <w:pStyle w:val="Prrafodelista"/>
        <w:spacing w:after="0"/>
        <w:rPr>
          <w:rFonts w:ascii="Verdana" w:hAnsi="Verdana" w:cs="Arial"/>
          <w:sz w:val="20"/>
          <w:szCs w:val="20"/>
        </w:rPr>
      </w:pPr>
    </w:p>
    <w:p w14:paraId="7AD7F9D4" w14:textId="4AE3A6E7" w:rsidR="3B44BF9F" w:rsidRDefault="3B44BF9F" w:rsidP="00EF7596">
      <w:pPr>
        <w:pStyle w:val="Prrafodelista"/>
        <w:spacing w:after="0"/>
        <w:jc w:val="center"/>
        <w:rPr>
          <w:rFonts w:ascii="Verdana" w:hAnsi="Verdana" w:cs="Arial"/>
          <w:sz w:val="20"/>
          <w:szCs w:val="20"/>
        </w:rPr>
      </w:pPr>
    </w:p>
    <w:p w14:paraId="6F180B55" w14:textId="77777777" w:rsidR="00FA1EED" w:rsidRDefault="00FA1EED" w:rsidP="00FA1EED">
      <w:pPr>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1675BF88" w14:textId="77777777" w:rsidR="005D4A45" w:rsidRPr="00FB4A38" w:rsidRDefault="005D4A45" w:rsidP="005D4A45">
      <w:pPr>
        <w:tabs>
          <w:tab w:val="left" w:pos="2035"/>
        </w:tabs>
        <w:spacing w:after="0"/>
        <w:jc w:val="both"/>
        <w:rPr>
          <w:rFonts w:ascii="Verdana" w:hAnsi="Verdana" w:cs="Arial"/>
          <w:b/>
          <w:bCs/>
          <w:sz w:val="20"/>
          <w:szCs w:val="20"/>
          <w:lang w:val="es-CO" w:eastAsia="es-CO"/>
        </w:rPr>
      </w:pPr>
    </w:p>
    <w:p w14:paraId="240ACE45" w14:textId="3C921086" w:rsidR="00D8381B" w:rsidRPr="003604F3" w:rsidRDefault="00D8381B" w:rsidP="00D8381B">
      <w:pPr>
        <w:autoSpaceDE w:val="0"/>
        <w:autoSpaceDN w:val="0"/>
        <w:adjustRightInd w:val="0"/>
        <w:jc w:val="both"/>
        <w:rPr>
          <w:rFonts w:ascii="Verdana" w:hAnsi="Verdana" w:cs="Arial"/>
          <w:color w:val="000000" w:themeColor="text1"/>
          <w:sz w:val="20"/>
          <w:szCs w:val="20"/>
        </w:rPr>
      </w:pPr>
      <w:r w:rsidRPr="001B3DB5">
        <w:rPr>
          <w:rFonts w:ascii="Verdana" w:hAnsi="Verdana" w:cs="Arial"/>
          <w:color w:val="000000" w:themeColor="text1"/>
          <w:sz w:val="20"/>
          <w:szCs w:val="20"/>
        </w:rPr>
        <w:t xml:space="preserve">Anexo </w:t>
      </w:r>
      <w:r w:rsidRPr="001B3DB5">
        <w:rPr>
          <w:rFonts w:ascii="Verdana" w:hAnsi="Verdana" w:cs="Arial"/>
          <w:color w:val="000000" w:themeColor="text1"/>
          <w:sz w:val="20"/>
          <w:szCs w:val="20"/>
        </w:rPr>
        <w:fldChar w:fldCharType="begin"/>
      </w:r>
      <w:r w:rsidRPr="001B3DB5">
        <w:rPr>
          <w:rFonts w:ascii="Verdana" w:hAnsi="Verdana" w:cs="Arial"/>
          <w:color w:val="000000" w:themeColor="text1"/>
          <w:sz w:val="20"/>
          <w:szCs w:val="20"/>
        </w:rPr>
        <w:instrText xml:space="preserve"> SEQ Anexo \* ARABIC </w:instrText>
      </w:r>
      <w:r w:rsidRPr="001B3DB5">
        <w:rPr>
          <w:rFonts w:ascii="Verdana" w:hAnsi="Verdana" w:cs="Arial"/>
          <w:color w:val="000000" w:themeColor="text1"/>
          <w:sz w:val="20"/>
          <w:szCs w:val="20"/>
        </w:rPr>
        <w:fldChar w:fldCharType="separate"/>
      </w:r>
      <w:r w:rsidRPr="001B3DB5">
        <w:rPr>
          <w:rFonts w:ascii="Verdana" w:hAnsi="Verdana" w:cs="Arial"/>
          <w:color w:val="000000" w:themeColor="text1"/>
          <w:sz w:val="20"/>
          <w:szCs w:val="20"/>
        </w:rPr>
        <w:t>1</w:t>
      </w:r>
      <w:r w:rsidRPr="001B3DB5">
        <w:rPr>
          <w:rFonts w:ascii="Verdana" w:hAnsi="Verdana" w:cs="Arial"/>
          <w:color w:val="000000" w:themeColor="text1"/>
          <w:sz w:val="20"/>
          <w:szCs w:val="20"/>
        </w:rPr>
        <w:fldChar w:fldCharType="end"/>
      </w:r>
      <w:r w:rsidRPr="001B3DB5">
        <w:rPr>
          <w:rFonts w:ascii="Verdana" w:hAnsi="Verdana" w:cs="Arial"/>
          <w:color w:val="000000" w:themeColor="text1"/>
          <w:sz w:val="20"/>
          <w:szCs w:val="20"/>
        </w:rPr>
        <w:t xml:space="preserve">. </w:t>
      </w:r>
      <w:r w:rsidRPr="003604F3">
        <w:rPr>
          <w:rFonts w:ascii="Verdana" w:hAnsi="Verdana" w:cs="Arial"/>
          <w:color w:val="000000" w:themeColor="text1"/>
          <w:sz w:val="20"/>
          <w:szCs w:val="20"/>
        </w:rPr>
        <w:t>Procedimiento gestión de servicios e infraestructura tecnológica</w:t>
      </w:r>
      <w:r w:rsidR="00585CFA">
        <w:rPr>
          <w:rFonts w:ascii="Verdana" w:hAnsi="Verdana" w:cs="Arial"/>
          <w:color w:val="000000" w:themeColor="text1"/>
          <w:sz w:val="20"/>
          <w:szCs w:val="20"/>
        </w:rPr>
        <w:t>.</w:t>
      </w:r>
    </w:p>
    <w:p w14:paraId="42185E29" w14:textId="460E054F" w:rsidR="00E40ADD" w:rsidRDefault="00D8381B" w:rsidP="00D8381B">
      <w:pPr>
        <w:autoSpaceDE w:val="0"/>
        <w:autoSpaceDN w:val="0"/>
        <w:adjustRightInd w:val="0"/>
        <w:jc w:val="both"/>
        <w:rPr>
          <w:rFonts w:ascii="Verdana" w:hAnsi="Verdana" w:cs="Arial"/>
          <w:color w:val="000000" w:themeColor="text1"/>
          <w:sz w:val="20"/>
          <w:szCs w:val="20"/>
        </w:rPr>
      </w:pPr>
      <w:r w:rsidRPr="001B3DB5">
        <w:rPr>
          <w:rFonts w:ascii="Verdana" w:hAnsi="Verdana" w:cs="Arial"/>
          <w:color w:val="000000" w:themeColor="text1"/>
          <w:sz w:val="20"/>
          <w:szCs w:val="20"/>
        </w:rPr>
        <w:t xml:space="preserve">Anexo </w:t>
      </w:r>
      <w:r w:rsidRPr="001B3DB5">
        <w:rPr>
          <w:rFonts w:ascii="Verdana" w:hAnsi="Verdana" w:cs="Arial"/>
          <w:color w:val="000000" w:themeColor="text1"/>
          <w:sz w:val="20"/>
          <w:szCs w:val="20"/>
        </w:rPr>
        <w:fldChar w:fldCharType="begin"/>
      </w:r>
      <w:r w:rsidRPr="001B3DB5">
        <w:rPr>
          <w:rFonts w:ascii="Verdana" w:hAnsi="Verdana" w:cs="Arial"/>
          <w:color w:val="000000" w:themeColor="text1"/>
          <w:sz w:val="20"/>
          <w:szCs w:val="20"/>
        </w:rPr>
        <w:instrText xml:space="preserve"> SEQ Anexo \* ARABIC </w:instrText>
      </w:r>
      <w:r w:rsidRPr="001B3DB5">
        <w:rPr>
          <w:rFonts w:ascii="Verdana" w:hAnsi="Verdana" w:cs="Arial"/>
          <w:color w:val="000000" w:themeColor="text1"/>
          <w:sz w:val="20"/>
          <w:szCs w:val="20"/>
        </w:rPr>
        <w:fldChar w:fldCharType="separate"/>
      </w:r>
      <w:r>
        <w:rPr>
          <w:rFonts w:ascii="Verdana" w:hAnsi="Verdana" w:cs="Arial"/>
          <w:noProof/>
          <w:color w:val="000000" w:themeColor="text1"/>
          <w:sz w:val="20"/>
          <w:szCs w:val="20"/>
        </w:rPr>
        <w:t>2</w:t>
      </w:r>
      <w:r w:rsidRPr="001B3DB5">
        <w:rPr>
          <w:rFonts w:ascii="Verdana" w:hAnsi="Verdana" w:cs="Arial"/>
          <w:color w:val="000000" w:themeColor="text1"/>
          <w:sz w:val="20"/>
          <w:szCs w:val="20"/>
        </w:rPr>
        <w:fldChar w:fldCharType="end"/>
      </w:r>
      <w:r w:rsidRPr="001B3DB5">
        <w:rPr>
          <w:rFonts w:ascii="Verdana" w:hAnsi="Verdana" w:cs="Arial"/>
          <w:color w:val="000000" w:themeColor="text1"/>
          <w:sz w:val="20"/>
          <w:szCs w:val="20"/>
        </w:rPr>
        <w:t xml:space="preserve">. </w:t>
      </w:r>
      <w:r w:rsidR="009623FA">
        <w:rPr>
          <w:rFonts w:ascii="Verdana" w:hAnsi="Verdana" w:cs="Arial"/>
          <w:color w:val="000000" w:themeColor="text1"/>
          <w:sz w:val="20"/>
          <w:szCs w:val="20"/>
        </w:rPr>
        <w:t>Manual</w:t>
      </w:r>
      <w:r w:rsidR="009623FA" w:rsidRPr="0093152B">
        <w:rPr>
          <w:rFonts w:ascii="Verdana" w:hAnsi="Verdana" w:cs="Arial"/>
          <w:color w:val="000000" w:themeColor="text1"/>
          <w:sz w:val="20"/>
          <w:szCs w:val="20"/>
        </w:rPr>
        <w:t xml:space="preserve"> </w:t>
      </w:r>
      <w:r w:rsidR="0093152B" w:rsidRPr="0093152B">
        <w:rPr>
          <w:rFonts w:ascii="Verdana" w:hAnsi="Verdana" w:cs="Arial"/>
          <w:color w:val="000000" w:themeColor="text1"/>
          <w:sz w:val="20"/>
          <w:szCs w:val="20"/>
        </w:rPr>
        <w:t>para el soporte y atención en la herramienta de gestión.</w:t>
      </w:r>
    </w:p>
    <w:p w14:paraId="66BB0C1D" w14:textId="77777777" w:rsidR="004363BB" w:rsidRPr="003604F3" w:rsidRDefault="004363BB" w:rsidP="004363BB">
      <w:pPr>
        <w:autoSpaceDE w:val="0"/>
        <w:autoSpaceDN w:val="0"/>
        <w:adjustRightInd w:val="0"/>
        <w:jc w:val="both"/>
        <w:rPr>
          <w:rFonts w:ascii="Verdana" w:hAnsi="Verdana" w:cs="Arial"/>
          <w:color w:val="000000" w:themeColor="text1"/>
          <w:sz w:val="20"/>
          <w:szCs w:val="20"/>
        </w:rPr>
      </w:pPr>
      <w:r w:rsidRPr="001B3DB5">
        <w:rPr>
          <w:rFonts w:ascii="Verdana" w:hAnsi="Verdana" w:cs="Arial"/>
          <w:color w:val="000000" w:themeColor="text1"/>
          <w:sz w:val="20"/>
          <w:szCs w:val="20"/>
        </w:rPr>
        <w:t xml:space="preserve">Anexo </w:t>
      </w:r>
      <w:r w:rsidRPr="001B3DB5">
        <w:rPr>
          <w:rFonts w:ascii="Verdana" w:hAnsi="Verdana" w:cs="Arial"/>
          <w:color w:val="000000" w:themeColor="text1"/>
          <w:sz w:val="20"/>
          <w:szCs w:val="20"/>
        </w:rPr>
        <w:fldChar w:fldCharType="begin"/>
      </w:r>
      <w:r w:rsidRPr="001B3DB5">
        <w:rPr>
          <w:rFonts w:ascii="Verdana" w:hAnsi="Verdana" w:cs="Arial"/>
          <w:color w:val="000000" w:themeColor="text1"/>
          <w:sz w:val="20"/>
          <w:szCs w:val="20"/>
        </w:rPr>
        <w:instrText xml:space="preserve"> SEQ Anexo \* ARABIC </w:instrText>
      </w:r>
      <w:r w:rsidRPr="001B3DB5">
        <w:rPr>
          <w:rFonts w:ascii="Verdana" w:hAnsi="Verdana" w:cs="Arial"/>
          <w:color w:val="000000" w:themeColor="text1"/>
          <w:sz w:val="20"/>
          <w:szCs w:val="20"/>
        </w:rPr>
        <w:fldChar w:fldCharType="separate"/>
      </w:r>
      <w:r>
        <w:rPr>
          <w:rFonts w:ascii="Verdana" w:hAnsi="Verdana" w:cs="Arial"/>
          <w:noProof/>
          <w:color w:val="000000" w:themeColor="text1"/>
          <w:sz w:val="20"/>
          <w:szCs w:val="20"/>
        </w:rPr>
        <w:t>3</w:t>
      </w:r>
      <w:r w:rsidRPr="001B3DB5">
        <w:rPr>
          <w:rFonts w:ascii="Verdana" w:hAnsi="Verdana" w:cs="Arial"/>
          <w:color w:val="000000" w:themeColor="text1"/>
          <w:sz w:val="20"/>
          <w:szCs w:val="20"/>
        </w:rPr>
        <w:fldChar w:fldCharType="end"/>
      </w:r>
      <w:r w:rsidRPr="001B3DB5">
        <w:rPr>
          <w:rFonts w:ascii="Verdana" w:hAnsi="Verdana" w:cs="Arial"/>
          <w:color w:val="000000" w:themeColor="text1"/>
          <w:sz w:val="20"/>
          <w:szCs w:val="20"/>
        </w:rPr>
        <w:t xml:space="preserve">. </w:t>
      </w:r>
      <w:r w:rsidRPr="003604F3">
        <w:rPr>
          <w:rFonts w:ascii="Verdana" w:hAnsi="Verdana" w:cs="Arial"/>
          <w:color w:val="000000" w:themeColor="text1"/>
          <w:sz w:val="20"/>
          <w:szCs w:val="20"/>
        </w:rPr>
        <w:t>Instructivo soporte mesa de servicios.</w:t>
      </w:r>
    </w:p>
    <w:p w14:paraId="4E8E5BB9" w14:textId="77777777" w:rsidR="00155D44" w:rsidRPr="00FB4A38" w:rsidRDefault="00155D44" w:rsidP="009C2EBF">
      <w:pPr>
        <w:tabs>
          <w:tab w:val="left" w:pos="5280"/>
        </w:tabs>
        <w:spacing w:after="0"/>
        <w:ind w:left="-142"/>
        <w:rPr>
          <w:rFonts w:ascii="Verdana" w:hAnsi="Verdana" w:cs="Arial"/>
          <w:b/>
          <w:sz w:val="20"/>
          <w:szCs w:val="20"/>
        </w:rPr>
      </w:pPr>
    </w:p>
    <w:p w14:paraId="12EFC6C4" w14:textId="00D42165" w:rsidR="00FA1EED" w:rsidRDefault="00FA1EED" w:rsidP="00FA1EED">
      <w:pPr>
        <w:pStyle w:val="Prrafodelista"/>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 xml:space="preserve">CONTROL DE CAMBIOS </w:t>
      </w:r>
    </w:p>
    <w:p w14:paraId="42A7D703" w14:textId="77777777" w:rsidR="000629C5" w:rsidRPr="00FB4A38" w:rsidRDefault="000629C5" w:rsidP="000629C5">
      <w:pPr>
        <w:pStyle w:val="Prrafodelista"/>
        <w:tabs>
          <w:tab w:val="left" w:pos="2035"/>
        </w:tabs>
        <w:spacing w:after="0"/>
        <w:ind w:left="360"/>
        <w:jc w:val="both"/>
        <w:rPr>
          <w:rFonts w:ascii="Verdana" w:hAnsi="Verdana" w:cs="Arial"/>
          <w:b/>
          <w:bCs/>
          <w:sz w:val="20"/>
          <w:szCs w:val="20"/>
          <w:lang w:val="es-CO" w:eastAsia="es-CO"/>
        </w:rPr>
      </w:pP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0629C5" w14:paraId="7D2F589A" w14:textId="77777777" w:rsidTr="004E7695">
        <w:trPr>
          <w:trHeight w:val="326"/>
        </w:trPr>
        <w:tc>
          <w:tcPr>
            <w:tcW w:w="1561" w:type="dxa"/>
            <w:shd w:val="clear" w:color="auto" w:fill="A6A6A6" w:themeFill="background1" w:themeFillShade="A6"/>
            <w:vAlign w:val="center"/>
          </w:tcPr>
          <w:p w14:paraId="6456C7BA" w14:textId="77777777" w:rsidR="000629C5" w:rsidRPr="001409C9" w:rsidRDefault="000629C5" w:rsidP="004E7695">
            <w:pPr>
              <w:pStyle w:val="TableParagraph"/>
              <w:jc w:val="center"/>
              <w:rPr>
                <w:b/>
                <w:sz w:val="20"/>
              </w:rPr>
            </w:pPr>
            <w:r w:rsidRPr="001409C9">
              <w:rPr>
                <w:b/>
                <w:color w:val="FFFFFF"/>
                <w:sz w:val="20"/>
              </w:rPr>
              <w:t>Versión</w:t>
            </w:r>
          </w:p>
        </w:tc>
        <w:tc>
          <w:tcPr>
            <w:tcW w:w="1582" w:type="dxa"/>
            <w:shd w:val="clear" w:color="auto" w:fill="A6A6A6" w:themeFill="background1" w:themeFillShade="A6"/>
            <w:vAlign w:val="center"/>
          </w:tcPr>
          <w:p w14:paraId="70391B8F" w14:textId="77777777" w:rsidR="000629C5" w:rsidRPr="001409C9" w:rsidRDefault="000629C5" w:rsidP="004E7695">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59E339DA" w14:textId="77777777" w:rsidR="000629C5" w:rsidRPr="001409C9" w:rsidRDefault="000629C5" w:rsidP="004E7695">
            <w:pPr>
              <w:pStyle w:val="TableParagraph"/>
              <w:jc w:val="center"/>
              <w:rPr>
                <w:b/>
                <w:sz w:val="20"/>
              </w:rPr>
            </w:pPr>
            <w:r w:rsidRPr="001409C9">
              <w:rPr>
                <w:b/>
                <w:color w:val="FFFFFF"/>
                <w:sz w:val="20"/>
              </w:rPr>
              <w:t>Descripción de la modificación</w:t>
            </w:r>
          </w:p>
        </w:tc>
      </w:tr>
      <w:tr w:rsidR="000629C5" w14:paraId="5EC06160" w14:textId="77777777" w:rsidTr="004E7695">
        <w:trPr>
          <w:trHeight w:val="325"/>
        </w:trPr>
        <w:tc>
          <w:tcPr>
            <w:tcW w:w="1561" w:type="dxa"/>
            <w:shd w:val="clear" w:color="auto" w:fill="auto"/>
          </w:tcPr>
          <w:p w14:paraId="1C67082E" w14:textId="161033D3" w:rsidR="000629C5" w:rsidRPr="001409C9" w:rsidRDefault="00155D44" w:rsidP="004E7695">
            <w:pPr>
              <w:pStyle w:val="TableParagraph"/>
              <w:spacing w:before="114"/>
              <w:ind w:left="11"/>
              <w:jc w:val="center"/>
              <w:rPr>
                <w:sz w:val="20"/>
              </w:rPr>
            </w:pPr>
            <w:r>
              <w:rPr>
                <w:sz w:val="20"/>
              </w:rPr>
              <w:t>1</w:t>
            </w:r>
          </w:p>
        </w:tc>
        <w:tc>
          <w:tcPr>
            <w:tcW w:w="1582" w:type="dxa"/>
            <w:shd w:val="clear" w:color="auto" w:fill="auto"/>
          </w:tcPr>
          <w:p w14:paraId="37B1867B" w14:textId="274FA554" w:rsidR="000629C5" w:rsidRPr="001409C9" w:rsidRDefault="006C13F4" w:rsidP="004E7695">
            <w:pPr>
              <w:pStyle w:val="TableParagraph"/>
              <w:spacing w:before="114"/>
              <w:ind w:left="110"/>
              <w:jc w:val="center"/>
              <w:rPr>
                <w:sz w:val="20"/>
              </w:rPr>
            </w:pPr>
            <w:r>
              <w:rPr>
                <w:sz w:val="20"/>
              </w:rPr>
              <w:t>27/09/2024</w:t>
            </w:r>
          </w:p>
        </w:tc>
        <w:tc>
          <w:tcPr>
            <w:tcW w:w="6415" w:type="dxa"/>
            <w:shd w:val="clear" w:color="auto" w:fill="auto"/>
          </w:tcPr>
          <w:p w14:paraId="3080F83F" w14:textId="06C1266A" w:rsidR="000629C5" w:rsidRPr="001409C9" w:rsidRDefault="002F055D" w:rsidP="004E7695">
            <w:pPr>
              <w:pStyle w:val="TableParagraph"/>
              <w:spacing w:before="114"/>
              <w:ind w:left="113"/>
              <w:rPr>
                <w:sz w:val="20"/>
              </w:rPr>
            </w:pPr>
            <w:r w:rsidRPr="003604F3">
              <w:rPr>
                <w:rFonts w:ascii="Verdana" w:hAnsi="Verdana"/>
                <w:color w:val="000000" w:themeColor="text1"/>
                <w:sz w:val="20"/>
                <w:szCs w:val="20"/>
              </w:rPr>
              <w:t>Creación del instructivo</w:t>
            </w:r>
            <w:r>
              <w:rPr>
                <w:rFonts w:ascii="Verdana" w:hAnsi="Verdana"/>
                <w:color w:val="000000" w:themeColor="text1"/>
                <w:sz w:val="20"/>
                <w:szCs w:val="20"/>
              </w:rPr>
              <w:t xml:space="preserve"> para soporte de hardware y software</w:t>
            </w:r>
          </w:p>
        </w:tc>
      </w:tr>
    </w:tbl>
    <w:p w14:paraId="2B3207F1" w14:textId="77777777" w:rsidR="00CD0112" w:rsidRDefault="00CD0112" w:rsidP="003E72D7"/>
    <w:sectPr w:rsidR="00CD0112" w:rsidSect="0098289E">
      <w:headerReference w:type="even" r:id="rId11"/>
      <w:headerReference w:type="default" r:id="rId12"/>
      <w:footerReference w:type="default" r:id="rId13"/>
      <w:headerReference w:type="first" r:id="rId14"/>
      <w:pgSz w:w="12240" w:h="15840"/>
      <w:pgMar w:top="1048"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7FE1" w14:textId="77777777" w:rsidR="009A69FD" w:rsidRDefault="009A69FD">
      <w:pPr>
        <w:spacing w:after="0"/>
      </w:pPr>
      <w:r>
        <w:separator/>
      </w:r>
    </w:p>
  </w:endnote>
  <w:endnote w:type="continuationSeparator" w:id="0">
    <w:p w14:paraId="7FFE8E06" w14:textId="77777777" w:rsidR="009A69FD" w:rsidRDefault="009A69FD">
      <w:pPr>
        <w:spacing w:after="0"/>
      </w:pPr>
      <w:r>
        <w:continuationSeparator/>
      </w:r>
    </w:p>
  </w:endnote>
  <w:endnote w:type="continuationNotice" w:id="1">
    <w:p w14:paraId="5CD4C662" w14:textId="77777777" w:rsidR="009A69FD" w:rsidRDefault="009A69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r>
    <w:r w:rsidRPr="516CB4B8">
      <w:rPr>
        <w:lang w:val="es-ES"/>
      </w:rPr>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8BAB" w14:textId="77777777" w:rsidR="009A69FD" w:rsidRDefault="009A69FD">
      <w:pPr>
        <w:spacing w:after="0"/>
      </w:pPr>
      <w:r>
        <w:separator/>
      </w:r>
    </w:p>
  </w:footnote>
  <w:footnote w:type="continuationSeparator" w:id="0">
    <w:p w14:paraId="6FB2F5C3" w14:textId="77777777" w:rsidR="009A69FD" w:rsidRDefault="009A69FD">
      <w:pPr>
        <w:spacing w:after="0"/>
      </w:pPr>
      <w:r>
        <w:continuationSeparator/>
      </w:r>
    </w:p>
  </w:footnote>
  <w:footnote w:type="continuationNotice" w:id="1">
    <w:p w14:paraId="5B97A5CF" w14:textId="77777777" w:rsidR="009A69FD" w:rsidRDefault="009A69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901B" w14:textId="77777777" w:rsidR="005C6F6A" w:rsidRDefault="005C6F6A"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E80D5A" w:rsidRPr="00CD4AF9" w14:paraId="6EA3977F" w14:textId="77777777" w:rsidTr="004E7695">
      <w:trPr>
        <w:trHeight w:val="699"/>
      </w:trPr>
      <w:tc>
        <w:tcPr>
          <w:tcW w:w="3353" w:type="dxa"/>
          <w:vMerge w:val="restart"/>
          <w:shd w:val="clear" w:color="auto" w:fill="BFBFBF" w:themeFill="background1" w:themeFillShade="BF"/>
        </w:tcPr>
        <w:p w14:paraId="34BA6D0D" w14:textId="77777777" w:rsidR="00E80D5A" w:rsidRPr="00CD4AF9" w:rsidRDefault="00E80D5A" w:rsidP="00E80D5A">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0648431B" wp14:editId="1D43274C">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6EF66C14" w14:textId="77777777" w:rsidR="00E80D5A" w:rsidRPr="006115CF" w:rsidRDefault="00E80D5A" w:rsidP="00E80D5A">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INSTRUCTIVO PARA SOPORTE DE HARDWARE Y SOFTWARE</w:t>
          </w:r>
        </w:p>
      </w:tc>
      <w:tc>
        <w:tcPr>
          <w:tcW w:w="2666" w:type="dxa"/>
          <w:shd w:val="clear" w:color="auto" w:fill="auto"/>
          <w:vAlign w:val="center"/>
        </w:tcPr>
        <w:p w14:paraId="7E9D2BBB" w14:textId="0621F1E5" w:rsidR="00E80D5A" w:rsidRPr="00CD4AF9" w:rsidRDefault="00E80D5A" w:rsidP="00E80D5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6C13F4" w:rsidRPr="006C13F4">
            <w:rPr>
              <w:rFonts w:ascii="Verdana" w:hAnsi="Verdana" w:cs="Arial"/>
              <w:sz w:val="16"/>
              <w:szCs w:val="16"/>
            </w:rPr>
            <w:t>140,06,05-8</w:t>
          </w:r>
        </w:p>
      </w:tc>
    </w:tr>
    <w:tr w:rsidR="00E80D5A" w:rsidRPr="00CD4AF9" w14:paraId="0478D237" w14:textId="77777777" w:rsidTr="004E7695">
      <w:trPr>
        <w:trHeight w:val="413"/>
      </w:trPr>
      <w:tc>
        <w:tcPr>
          <w:tcW w:w="3353" w:type="dxa"/>
          <w:vMerge/>
          <w:shd w:val="clear" w:color="auto" w:fill="BFBFBF" w:themeFill="background1" w:themeFillShade="BF"/>
        </w:tcPr>
        <w:p w14:paraId="14F7D900" w14:textId="77777777" w:rsidR="00E80D5A" w:rsidRPr="00CD4AF9" w:rsidRDefault="00E80D5A" w:rsidP="00E80D5A">
          <w:pPr>
            <w:pStyle w:val="Encabezado"/>
            <w:widowControl w:val="0"/>
            <w:rPr>
              <w:rFonts w:ascii="Verdana" w:hAnsi="Verdana"/>
              <w:sz w:val="18"/>
              <w:szCs w:val="18"/>
            </w:rPr>
          </w:pPr>
        </w:p>
      </w:tc>
      <w:tc>
        <w:tcPr>
          <w:tcW w:w="4636" w:type="dxa"/>
          <w:shd w:val="clear" w:color="auto" w:fill="auto"/>
          <w:vAlign w:val="center"/>
        </w:tcPr>
        <w:p w14:paraId="034CA434" w14:textId="4A2EC435" w:rsidR="00E80D5A" w:rsidRPr="00CD4AF9" w:rsidRDefault="00C75D87" w:rsidP="00E80D5A">
          <w:pPr>
            <w:pStyle w:val="Encabezado"/>
            <w:widowControl w:val="0"/>
            <w:jc w:val="center"/>
            <w:rPr>
              <w:rFonts w:ascii="Verdana" w:hAnsi="Verdana"/>
              <w:sz w:val="18"/>
              <w:szCs w:val="18"/>
            </w:rPr>
          </w:pPr>
          <w:r>
            <w:rPr>
              <w:rFonts w:ascii="Verdana" w:hAnsi="Verdana"/>
              <w:sz w:val="18"/>
              <w:szCs w:val="18"/>
            </w:rPr>
            <w:t xml:space="preserve">PROCESO </w:t>
          </w:r>
          <w:r w:rsidR="00E80D5A">
            <w:rPr>
              <w:rFonts w:ascii="Verdana" w:hAnsi="Verdana"/>
              <w:sz w:val="18"/>
              <w:szCs w:val="18"/>
            </w:rPr>
            <w:t>GESTIÓN DE LA INFORMACIÓN</w:t>
          </w:r>
        </w:p>
      </w:tc>
      <w:tc>
        <w:tcPr>
          <w:tcW w:w="2666" w:type="dxa"/>
          <w:shd w:val="clear" w:color="auto" w:fill="auto"/>
          <w:vAlign w:val="center"/>
        </w:tcPr>
        <w:p w14:paraId="2E441225" w14:textId="5F499D48" w:rsidR="00E80D5A" w:rsidRPr="00763299" w:rsidRDefault="00E80D5A" w:rsidP="00E80D5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6C13F4">
            <w:rPr>
              <w:rFonts w:ascii="Verdana" w:hAnsi="Verdana" w:cs="Arial"/>
              <w:color w:val="000000" w:themeColor="text1"/>
              <w:sz w:val="16"/>
              <w:szCs w:val="16"/>
            </w:rPr>
            <w:t>1</w:t>
          </w:r>
        </w:p>
      </w:tc>
    </w:tr>
    <w:tr w:rsidR="00E80D5A" w:rsidRPr="00CD4AF9" w14:paraId="251363A3" w14:textId="77777777" w:rsidTr="004E7695">
      <w:trPr>
        <w:trHeight w:val="58"/>
      </w:trPr>
      <w:tc>
        <w:tcPr>
          <w:tcW w:w="3353" w:type="dxa"/>
          <w:vMerge/>
          <w:shd w:val="clear" w:color="auto" w:fill="BFBFBF" w:themeFill="background1" w:themeFillShade="BF"/>
        </w:tcPr>
        <w:p w14:paraId="2A253803" w14:textId="77777777" w:rsidR="00E80D5A" w:rsidRPr="00CD4AF9" w:rsidRDefault="00E80D5A" w:rsidP="00E80D5A">
          <w:pPr>
            <w:pStyle w:val="Encabezado"/>
            <w:widowControl w:val="0"/>
            <w:rPr>
              <w:rFonts w:ascii="Verdana" w:hAnsi="Verdana"/>
            </w:rPr>
          </w:pPr>
        </w:p>
      </w:tc>
      <w:tc>
        <w:tcPr>
          <w:tcW w:w="4636" w:type="dxa"/>
          <w:vMerge w:val="restart"/>
          <w:shd w:val="clear" w:color="auto" w:fill="auto"/>
          <w:vAlign w:val="center"/>
        </w:tcPr>
        <w:p w14:paraId="70E28F1F" w14:textId="33684074" w:rsidR="00E80D5A" w:rsidRPr="00CD4AF9" w:rsidRDefault="00E80D5A" w:rsidP="00E80D5A">
          <w:pPr>
            <w:pStyle w:val="Encabezado"/>
            <w:widowControl w:val="0"/>
            <w:jc w:val="center"/>
            <w:rPr>
              <w:rFonts w:ascii="Verdana" w:hAnsi="Verdana"/>
            </w:rPr>
          </w:pPr>
          <w:r>
            <w:rPr>
              <w:rFonts w:ascii="Verdana" w:hAnsi="Verdana"/>
              <w:sz w:val="18"/>
              <w:szCs w:val="18"/>
            </w:rPr>
            <w:t>PROCEDIMIENTO GESTI</w:t>
          </w:r>
          <w:r w:rsidR="004E7695">
            <w:rPr>
              <w:rFonts w:ascii="Verdana" w:hAnsi="Verdana"/>
              <w:sz w:val="18"/>
              <w:szCs w:val="18"/>
            </w:rPr>
            <w:t>Ó</w:t>
          </w:r>
          <w:r>
            <w:rPr>
              <w:rFonts w:ascii="Verdana" w:hAnsi="Verdana"/>
              <w:sz w:val="18"/>
              <w:szCs w:val="18"/>
            </w:rPr>
            <w:t>N DE SERVICIOS E INFRAES</w:t>
          </w:r>
          <w:r w:rsidR="004E7695">
            <w:rPr>
              <w:rFonts w:ascii="Verdana" w:hAnsi="Verdana"/>
              <w:sz w:val="18"/>
              <w:szCs w:val="18"/>
            </w:rPr>
            <w:t>T</w:t>
          </w:r>
          <w:r>
            <w:rPr>
              <w:rFonts w:ascii="Verdana" w:hAnsi="Verdana"/>
              <w:sz w:val="18"/>
              <w:szCs w:val="18"/>
            </w:rPr>
            <w:t>RUCTURA T</w:t>
          </w:r>
          <w:r w:rsidR="00320AF5">
            <w:rPr>
              <w:rFonts w:ascii="Verdana" w:hAnsi="Verdana"/>
              <w:sz w:val="18"/>
              <w:szCs w:val="18"/>
            </w:rPr>
            <w:t>ECNOLÓGICA</w:t>
          </w:r>
        </w:p>
      </w:tc>
      <w:tc>
        <w:tcPr>
          <w:tcW w:w="2666" w:type="dxa"/>
          <w:shd w:val="clear" w:color="auto" w:fill="auto"/>
        </w:tcPr>
        <w:p w14:paraId="3E9995C4" w14:textId="78F17E24" w:rsidR="006C13F4" w:rsidRPr="00763299" w:rsidRDefault="00E80D5A" w:rsidP="00E80D5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6C13F4">
            <w:rPr>
              <w:rFonts w:ascii="Verdana" w:hAnsi="Verdana" w:cs="Arial"/>
              <w:color w:val="000000" w:themeColor="text1"/>
              <w:sz w:val="16"/>
              <w:szCs w:val="16"/>
            </w:rPr>
            <w:t>27/09/2024</w:t>
          </w:r>
        </w:p>
      </w:tc>
    </w:tr>
    <w:tr w:rsidR="00E80D5A" w:rsidRPr="00CD4AF9" w14:paraId="4DA9CDC8" w14:textId="77777777" w:rsidTr="004E7695">
      <w:trPr>
        <w:trHeight w:val="263"/>
      </w:trPr>
      <w:tc>
        <w:tcPr>
          <w:tcW w:w="3353" w:type="dxa"/>
          <w:vMerge/>
          <w:shd w:val="clear" w:color="auto" w:fill="BFBFBF" w:themeFill="background1" w:themeFillShade="BF"/>
        </w:tcPr>
        <w:p w14:paraId="73E2191D" w14:textId="77777777" w:rsidR="00E80D5A" w:rsidRPr="00CD4AF9" w:rsidRDefault="00E80D5A" w:rsidP="00E80D5A">
          <w:pPr>
            <w:pStyle w:val="Encabezado"/>
            <w:widowControl w:val="0"/>
            <w:rPr>
              <w:rFonts w:ascii="Verdana" w:hAnsi="Verdana"/>
            </w:rPr>
          </w:pPr>
        </w:p>
      </w:tc>
      <w:tc>
        <w:tcPr>
          <w:tcW w:w="4636" w:type="dxa"/>
          <w:vMerge/>
          <w:shd w:val="clear" w:color="auto" w:fill="auto"/>
          <w:vAlign w:val="center"/>
        </w:tcPr>
        <w:p w14:paraId="43EA5084" w14:textId="77777777" w:rsidR="00E80D5A" w:rsidRPr="00F57718" w:rsidRDefault="00E80D5A" w:rsidP="00E80D5A">
          <w:pPr>
            <w:pStyle w:val="Encabezado"/>
            <w:widowControl w:val="0"/>
            <w:jc w:val="center"/>
            <w:rPr>
              <w:rFonts w:ascii="Verdana" w:hAnsi="Verdana"/>
              <w:sz w:val="18"/>
              <w:szCs w:val="18"/>
            </w:rPr>
          </w:pPr>
        </w:p>
      </w:tc>
      <w:tc>
        <w:tcPr>
          <w:tcW w:w="2666" w:type="dxa"/>
          <w:shd w:val="clear" w:color="auto" w:fill="auto"/>
        </w:tcPr>
        <w:p w14:paraId="0F1FAFD9" w14:textId="1C774622" w:rsidR="00E80D5A" w:rsidRPr="00D57798" w:rsidRDefault="005616E2" w:rsidP="005616E2">
          <w:pPr>
            <w:widowControl w:val="0"/>
            <w:spacing w:after="0"/>
            <w:rPr>
              <w:rFonts w:ascii="Verdana" w:hAnsi="Verdana" w:cs="Arial"/>
            </w:rPr>
          </w:pPr>
          <w:r w:rsidRPr="005616E2">
            <w:rPr>
              <w:rFonts w:ascii="Verdana" w:hAnsi="Verdana" w:cs="Arial"/>
              <w:color w:val="000000" w:themeColor="text1"/>
              <w:sz w:val="16"/>
              <w:szCs w:val="16"/>
            </w:rPr>
            <w:t xml:space="preserve">Página </w:t>
          </w:r>
          <w:r w:rsidRPr="005616E2">
            <w:rPr>
              <w:rFonts w:ascii="Verdana" w:hAnsi="Verdana" w:cs="Arial"/>
              <w:color w:val="000000" w:themeColor="text1"/>
              <w:sz w:val="16"/>
              <w:szCs w:val="16"/>
            </w:rPr>
            <w:fldChar w:fldCharType="begin"/>
          </w:r>
          <w:r w:rsidRPr="005616E2">
            <w:rPr>
              <w:rFonts w:ascii="Verdana" w:hAnsi="Verdana" w:cs="Arial"/>
              <w:color w:val="000000" w:themeColor="text1"/>
              <w:sz w:val="16"/>
              <w:szCs w:val="16"/>
            </w:rPr>
            <w:instrText>PAGE  \* Arabic  \* MERGEFORMAT</w:instrText>
          </w:r>
          <w:r w:rsidRPr="005616E2">
            <w:rPr>
              <w:rFonts w:ascii="Verdana" w:hAnsi="Verdana" w:cs="Arial"/>
              <w:color w:val="000000" w:themeColor="text1"/>
              <w:sz w:val="16"/>
              <w:szCs w:val="16"/>
            </w:rPr>
            <w:fldChar w:fldCharType="separate"/>
          </w:r>
          <w:r w:rsidRPr="005616E2">
            <w:rPr>
              <w:rFonts w:ascii="Verdana" w:hAnsi="Verdana" w:cs="Arial"/>
              <w:color w:val="000000" w:themeColor="text1"/>
              <w:sz w:val="16"/>
              <w:szCs w:val="16"/>
            </w:rPr>
            <w:t>1</w:t>
          </w:r>
          <w:r w:rsidRPr="005616E2">
            <w:rPr>
              <w:rFonts w:ascii="Verdana" w:hAnsi="Verdana" w:cs="Arial"/>
              <w:color w:val="000000" w:themeColor="text1"/>
              <w:sz w:val="16"/>
              <w:szCs w:val="16"/>
            </w:rPr>
            <w:fldChar w:fldCharType="end"/>
          </w:r>
          <w:r w:rsidRPr="005616E2">
            <w:rPr>
              <w:rFonts w:ascii="Verdana" w:hAnsi="Verdana" w:cs="Arial"/>
              <w:color w:val="000000" w:themeColor="text1"/>
              <w:sz w:val="16"/>
              <w:szCs w:val="16"/>
            </w:rPr>
            <w:t xml:space="preserve"> de </w:t>
          </w:r>
          <w:r w:rsidRPr="005616E2">
            <w:rPr>
              <w:rFonts w:ascii="Verdana" w:hAnsi="Verdana" w:cs="Arial"/>
              <w:color w:val="000000" w:themeColor="text1"/>
              <w:sz w:val="16"/>
              <w:szCs w:val="16"/>
            </w:rPr>
            <w:fldChar w:fldCharType="begin"/>
          </w:r>
          <w:r w:rsidRPr="005616E2">
            <w:rPr>
              <w:rFonts w:ascii="Verdana" w:hAnsi="Verdana" w:cs="Arial"/>
              <w:color w:val="000000" w:themeColor="text1"/>
              <w:sz w:val="16"/>
              <w:szCs w:val="16"/>
            </w:rPr>
            <w:instrText>NUMPAGES  \* Arabic  \* MERGEFORMAT</w:instrText>
          </w:r>
          <w:r w:rsidRPr="005616E2">
            <w:rPr>
              <w:rFonts w:ascii="Verdana" w:hAnsi="Verdana" w:cs="Arial"/>
              <w:color w:val="000000" w:themeColor="text1"/>
              <w:sz w:val="16"/>
              <w:szCs w:val="16"/>
            </w:rPr>
            <w:fldChar w:fldCharType="separate"/>
          </w:r>
          <w:r w:rsidRPr="005616E2">
            <w:rPr>
              <w:rFonts w:ascii="Verdana" w:hAnsi="Verdana" w:cs="Arial"/>
              <w:color w:val="000000" w:themeColor="text1"/>
              <w:sz w:val="16"/>
              <w:szCs w:val="16"/>
            </w:rPr>
            <w:t>2</w:t>
          </w:r>
          <w:r w:rsidRPr="005616E2">
            <w:rPr>
              <w:rFonts w:ascii="Verdana" w:hAnsi="Verdana" w:cs="Arial"/>
              <w:color w:val="000000" w:themeColor="text1"/>
              <w:sz w:val="16"/>
              <w:szCs w:val="16"/>
            </w:rPr>
            <w:fldChar w:fldCharType="end"/>
          </w:r>
        </w:p>
      </w:tc>
    </w:tr>
  </w:tbl>
  <w:p w14:paraId="5B32F764" w14:textId="77777777" w:rsidR="00846F41" w:rsidRDefault="00846F41" w:rsidP="00A1544E">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11" name="Imagen 1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40E"/>
    <w:multiLevelType w:val="hybridMultilevel"/>
    <w:tmpl w:val="9D9E5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788259D"/>
    <w:multiLevelType w:val="hybridMultilevel"/>
    <w:tmpl w:val="47864A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C566AA0"/>
    <w:multiLevelType w:val="hybridMultilevel"/>
    <w:tmpl w:val="A824FB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D175503"/>
    <w:multiLevelType w:val="hybridMultilevel"/>
    <w:tmpl w:val="4FF4A4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3240574"/>
    <w:multiLevelType w:val="multilevel"/>
    <w:tmpl w:val="D76AA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9C4A4B"/>
    <w:multiLevelType w:val="hybridMultilevel"/>
    <w:tmpl w:val="EA8A5B4E"/>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155A40"/>
    <w:multiLevelType w:val="multilevel"/>
    <w:tmpl w:val="1CE03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392ACB"/>
    <w:multiLevelType w:val="multilevel"/>
    <w:tmpl w:val="BB147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7309AF"/>
    <w:multiLevelType w:val="hybridMultilevel"/>
    <w:tmpl w:val="0A526F6C"/>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207B0E"/>
    <w:multiLevelType w:val="multilevel"/>
    <w:tmpl w:val="3D740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142213"/>
    <w:multiLevelType w:val="hybridMultilevel"/>
    <w:tmpl w:val="30D02AAC"/>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E750B7"/>
    <w:multiLevelType w:val="hybridMultilevel"/>
    <w:tmpl w:val="8D187A3A"/>
    <w:lvl w:ilvl="0" w:tplc="8E20CF72">
      <w:start w:val="1"/>
      <w:numFmt w:val="decimal"/>
      <w:lvlText w:val="%1."/>
      <w:lvlJc w:val="left"/>
      <w:pPr>
        <w:ind w:left="720" w:hanging="360"/>
      </w:pPr>
      <w:rPr>
        <w:rFonts w:ascii="Verdana" w:hAnsi="Verdana"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27359F"/>
    <w:multiLevelType w:val="hybridMultilevel"/>
    <w:tmpl w:val="9086E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A15333"/>
    <w:multiLevelType w:val="multilevel"/>
    <w:tmpl w:val="4058F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F195D94"/>
    <w:multiLevelType w:val="multilevel"/>
    <w:tmpl w:val="9690A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F93CC7"/>
    <w:multiLevelType w:val="hybridMultilevel"/>
    <w:tmpl w:val="39365AC2"/>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835A8C"/>
    <w:multiLevelType w:val="hybridMultilevel"/>
    <w:tmpl w:val="A2E23520"/>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2DA5A3C"/>
    <w:multiLevelType w:val="hybridMultilevel"/>
    <w:tmpl w:val="91448AA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302043"/>
    <w:multiLevelType w:val="hybridMultilevel"/>
    <w:tmpl w:val="9934C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230B66"/>
    <w:multiLevelType w:val="hybridMultilevel"/>
    <w:tmpl w:val="D1A2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B61D50"/>
    <w:multiLevelType w:val="hybridMultilevel"/>
    <w:tmpl w:val="892CEA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002285"/>
    <w:multiLevelType w:val="multilevel"/>
    <w:tmpl w:val="F4A02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F4D0560"/>
    <w:multiLevelType w:val="hybridMultilevel"/>
    <w:tmpl w:val="B56A31F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21403ED"/>
    <w:multiLevelType w:val="hybridMultilevel"/>
    <w:tmpl w:val="B584F5A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2" w15:restartNumberingAfterBreak="0">
    <w:nsid w:val="58E3382D"/>
    <w:multiLevelType w:val="multilevel"/>
    <w:tmpl w:val="CE90F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A6C3A6C"/>
    <w:multiLevelType w:val="multilevel"/>
    <w:tmpl w:val="05F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B170E9"/>
    <w:multiLevelType w:val="hybridMultilevel"/>
    <w:tmpl w:val="3C4CAD0A"/>
    <w:lvl w:ilvl="0" w:tplc="FC587CE8">
      <w:start w:val="1"/>
      <w:numFmt w:val="upperLetter"/>
      <w:lvlText w:val="%1."/>
      <w:lvlJc w:val="left"/>
      <w:pPr>
        <w:ind w:left="720" w:hanging="360"/>
      </w:pPr>
      <w:rPr>
        <w:rFonts w:cs="Arial"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6" w15:restartNumberingAfterBreak="0">
    <w:nsid w:val="67BC51E1"/>
    <w:multiLevelType w:val="multilevel"/>
    <w:tmpl w:val="C3F66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A626CA8"/>
    <w:multiLevelType w:val="multilevel"/>
    <w:tmpl w:val="908A7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4E6332"/>
    <w:multiLevelType w:val="hybridMultilevel"/>
    <w:tmpl w:val="81BA247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9" w15:restartNumberingAfterBreak="0">
    <w:nsid w:val="72EA445C"/>
    <w:multiLevelType w:val="hybridMultilevel"/>
    <w:tmpl w:val="79BC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30289732">
    <w:abstractNumId w:val="35"/>
  </w:num>
  <w:num w:numId="2" w16cid:durableId="2144539606">
    <w:abstractNumId w:val="5"/>
  </w:num>
  <w:num w:numId="3" w16cid:durableId="602881134">
    <w:abstractNumId w:val="11"/>
  </w:num>
  <w:num w:numId="4" w16cid:durableId="1641229886">
    <w:abstractNumId w:val="21"/>
  </w:num>
  <w:num w:numId="5" w16cid:durableId="86388067">
    <w:abstractNumId w:val="40"/>
  </w:num>
  <w:num w:numId="6" w16cid:durableId="1810367408">
    <w:abstractNumId w:val="29"/>
  </w:num>
  <w:num w:numId="7" w16cid:durableId="1089811796">
    <w:abstractNumId w:val="14"/>
  </w:num>
  <w:num w:numId="8" w16cid:durableId="1756513092">
    <w:abstractNumId w:val="31"/>
  </w:num>
  <w:num w:numId="9" w16cid:durableId="1821921705">
    <w:abstractNumId w:val="26"/>
  </w:num>
  <w:num w:numId="10" w16cid:durableId="1914659869">
    <w:abstractNumId w:val="30"/>
  </w:num>
  <w:num w:numId="11" w16cid:durableId="1058406846">
    <w:abstractNumId w:val="19"/>
  </w:num>
  <w:num w:numId="12" w16cid:durableId="1462265131">
    <w:abstractNumId w:val="6"/>
  </w:num>
  <w:num w:numId="13" w16cid:durableId="1086726363">
    <w:abstractNumId w:val="13"/>
  </w:num>
  <w:num w:numId="14" w16cid:durableId="530727012">
    <w:abstractNumId w:val="20"/>
  </w:num>
  <w:num w:numId="15" w16cid:durableId="1672248695">
    <w:abstractNumId w:val="0"/>
  </w:num>
  <w:num w:numId="16" w16cid:durableId="1086923925">
    <w:abstractNumId w:val="15"/>
  </w:num>
  <w:num w:numId="17" w16cid:durableId="1987783683">
    <w:abstractNumId w:val="23"/>
  </w:num>
  <w:num w:numId="18" w16cid:durableId="420570743">
    <w:abstractNumId w:val="9"/>
  </w:num>
  <w:num w:numId="19" w16cid:durableId="2037458327">
    <w:abstractNumId w:val="22"/>
  </w:num>
  <w:num w:numId="20" w16cid:durableId="796335221">
    <w:abstractNumId w:val="2"/>
  </w:num>
  <w:num w:numId="21" w16cid:durableId="620235240">
    <w:abstractNumId w:val="18"/>
  </w:num>
  <w:num w:numId="22" w16cid:durableId="10644686">
    <w:abstractNumId w:val="3"/>
  </w:num>
  <w:num w:numId="23" w16cid:durableId="523710287">
    <w:abstractNumId w:val="39"/>
  </w:num>
  <w:num w:numId="24" w16cid:durableId="1058474948">
    <w:abstractNumId w:val="38"/>
  </w:num>
  <w:num w:numId="25" w16cid:durableId="1813524877">
    <w:abstractNumId w:val="28"/>
  </w:num>
  <w:num w:numId="26" w16cid:durableId="903951413">
    <w:abstractNumId w:val="27"/>
  </w:num>
  <w:num w:numId="27" w16cid:durableId="584386587">
    <w:abstractNumId w:val="34"/>
  </w:num>
  <w:num w:numId="28" w16cid:durableId="61759034">
    <w:abstractNumId w:val="1"/>
  </w:num>
  <w:num w:numId="29" w16cid:durableId="1719040777">
    <w:abstractNumId w:val="24"/>
  </w:num>
  <w:num w:numId="30" w16cid:durableId="1648120067">
    <w:abstractNumId w:val="12"/>
  </w:num>
  <w:num w:numId="31" w16cid:durableId="261031636">
    <w:abstractNumId w:val="33"/>
  </w:num>
  <w:num w:numId="32" w16cid:durableId="842087344">
    <w:abstractNumId w:val="8"/>
  </w:num>
  <w:num w:numId="33" w16cid:durableId="630986379">
    <w:abstractNumId w:val="7"/>
  </w:num>
  <w:num w:numId="34" w16cid:durableId="127669715">
    <w:abstractNumId w:val="4"/>
  </w:num>
  <w:num w:numId="35" w16cid:durableId="1143474061">
    <w:abstractNumId w:val="37"/>
  </w:num>
  <w:num w:numId="36" w16cid:durableId="437024641">
    <w:abstractNumId w:val="25"/>
  </w:num>
  <w:num w:numId="37" w16cid:durableId="1226717611">
    <w:abstractNumId w:val="32"/>
  </w:num>
  <w:num w:numId="38" w16cid:durableId="1150558505">
    <w:abstractNumId w:val="10"/>
  </w:num>
  <w:num w:numId="39" w16cid:durableId="1234009234">
    <w:abstractNumId w:val="36"/>
  </w:num>
  <w:num w:numId="40" w16cid:durableId="1659461205">
    <w:abstractNumId w:val="16"/>
  </w:num>
  <w:num w:numId="41" w16cid:durableId="631791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46EF"/>
    <w:rsid w:val="000177D7"/>
    <w:rsid w:val="00035906"/>
    <w:rsid w:val="00044A13"/>
    <w:rsid w:val="0004742D"/>
    <w:rsid w:val="00053AA2"/>
    <w:rsid w:val="000629C5"/>
    <w:rsid w:val="00075304"/>
    <w:rsid w:val="00081A69"/>
    <w:rsid w:val="0008446D"/>
    <w:rsid w:val="00084629"/>
    <w:rsid w:val="00095A06"/>
    <w:rsid w:val="00096A9C"/>
    <w:rsid w:val="000A0F79"/>
    <w:rsid w:val="000A2D04"/>
    <w:rsid w:val="000A2DCE"/>
    <w:rsid w:val="000A3C94"/>
    <w:rsid w:val="000D5FE0"/>
    <w:rsid w:val="000F0B43"/>
    <w:rsid w:val="000F1D5D"/>
    <w:rsid w:val="000F539E"/>
    <w:rsid w:val="00101A4A"/>
    <w:rsid w:val="00104A6F"/>
    <w:rsid w:val="00110BEE"/>
    <w:rsid w:val="00113CB4"/>
    <w:rsid w:val="00120090"/>
    <w:rsid w:val="001207EA"/>
    <w:rsid w:val="00132CD2"/>
    <w:rsid w:val="00133AF4"/>
    <w:rsid w:val="00137487"/>
    <w:rsid w:val="0014530C"/>
    <w:rsid w:val="00145604"/>
    <w:rsid w:val="00151DFC"/>
    <w:rsid w:val="0015217D"/>
    <w:rsid w:val="00155D44"/>
    <w:rsid w:val="00164CB5"/>
    <w:rsid w:val="00166B8B"/>
    <w:rsid w:val="0017127A"/>
    <w:rsid w:val="00174DB0"/>
    <w:rsid w:val="00177334"/>
    <w:rsid w:val="00187F9F"/>
    <w:rsid w:val="001942E2"/>
    <w:rsid w:val="001A11F5"/>
    <w:rsid w:val="001B06CC"/>
    <w:rsid w:val="001B3AE0"/>
    <w:rsid w:val="001B66D8"/>
    <w:rsid w:val="001D3735"/>
    <w:rsid w:val="001D5359"/>
    <w:rsid w:val="002006B0"/>
    <w:rsid w:val="002053E6"/>
    <w:rsid w:val="00217784"/>
    <w:rsid w:val="0022123A"/>
    <w:rsid w:val="002270B1"/>
    <w:rsid w:val="0023034C"/>
    <w:rsid w:val="00240211"/>
    <w:rsid w:val="00243D57"/>
    <w:rsid w:val="002443B7"/>
    <w:rsid w:val="00244CA1"/>
    <w:rsid w:val="0024787C"/>
    <w:rsid w:val="00252C29"/>
    <w:rsid w:val="00253EB6"/>
    <w:rsid w:val="00257729"/>
    <w:rsid w:val="00260188"/>
    <w:rsid w:val="00262034"/>
    <w:rsid w:val="002628A7"/>
    <w:rsid w:val="00276A53"/>
    <w:rsid w:val="00276FE5"/>
    <w:rsid w:val="0027751C"/>
    <w:rsid w:val="002809C8"/>
    <w:rsid w:val="00280F9B"/>
    <w:rsid w:val="00283CAD"/>
    <w:rsid w:val="002846B1"/>
    <w:rsid w:val="00291290"/>
    <w:rsid w:val="002A08EF"/>
    <w:rsid w:val="002A28FD"/>
    <w:rsid w:val="002C14D4"/>
    <w:rsid w:val="002C241F"/>
    <w:rsid w:val="002C558D"/>
    <w:rsid w:val="002D045F"/>
    <w:rsid w:val="002E4DD0"/>
    <w:rsid w:val="002F055D"/>
    <w:rsid w:val="002F2E76"/>
    <w:rsid w:val="002F45B7"/>
    <w:rsid w:val="00305427"/>
    <w:rsid w:val="003061E4"/>
    <w:rsid w:val="00313355"/>
    <w:rsid w:val="00315DEC"/>
    <w:rsid w:val="0032093A"/>
    <w:rsid w:val="00320AF5"/>
    <w:rsid w:val="00320D4B"/>
    <w:rsid w:val="00327D50"/>
    <w:rsid w:val="00330E79"/>
    <w:rsid w:val="00332CC0"/>
    <w:rsid w:val="00333078"/>
    <w:rsid w:val="00336268"/>
    <w:rsid w:val="0033674E"/>
    <w:rsid w:val="00340177"/>
    <w:rsid w:val="00345328"/>
    <w:rsid w:val="00354C9B"/>
    <w:rsid w:val="003604DB"/>
    <w:rsid w:val="00362920"/>
    <w:rsid w:val="003653B5"/>
    <w:rsid w:val="0037221B"/>
    <w:rsid w:val="00377591"/>
    <w:rsid w:val="00377FBE"/>
    <w:rsid w:val="003871B7"/>
    <w:rsid w:val="003900A2"/>
    <w:rsid w:val="003943EF"/>
    <w:rsid w:val="003A3784"/>
    <w:rsid w:val="003A6D0E"/>
    <w:rsid w:val="003B7FFD"/>
    <w:rsid w:val="003C5AC7"/>
    <w:rsid w:val="003D265E"/>
    <w:rsid w:val="003D56D4"/>
    <w:rsid w:val="003E72D7"/>
    <w:rsid w:val="003E7436"/>
    <w:rsid w:val="003F0155"/>
    <w:rsid w:val="00417766"/>
    <w:rsid w:val="00420984"/>
    <w:rsid w:val="00424633"/>
    <w:rsid w:val="00433D06"/>
    <w:rsid w:val="004363BB"/>
    <w:rsid w:val="00440CC9"/>
    <w:rsid w:val="00444629"/>
    <w:rsid w:val="00447D3C"/>
    <w:rsid w:val="004514ED"/>
    <w:rsid w:val="004533CE"/>
    <w:rsid w:val="00456B94"/>
    <w:rsid w:val="00461418"/>
    <w:rsid w:val="004642BF"/>
    <w:rsid w:val="004806A4"/>
    <w:rsid w:val="0048508D"/>
    <w:rsid w:val="004A0375"/>
    <w:rsid w:val="004A07C4"/>
    <w:rsid w:val="004A2B5E"/>
    <w:rsid w:val="004A5494"/>
    <w:rsid w:val="004A60BC"/>
    <w:rsid w:val="004A72BF"/>
    <w:rsid w:val="004B1B09"/>
    <w:rsid w:val="004C24A6"/>
    <w:rsid w:val="004C6E6B"/>
    <w:rsid w:val="004C6EC3"/>
    <w:rsid w:val="004C6FD2"/>
    <w:rsid w:val="004E2191"/>
    <w:rsid w:val="004E7037"/>
    <w:rsid w:val="004E7695"/>
    <w:rsid w:val="004F1D75"/>
    <w:rsid w:val="004F30C8"/>
    <w:rsid w:val="005048AE"/>
    <w:rsid w:val="00510816"/>
    <w:rsid w:val="00516665"/>
    <w:rsid w:val="005174B1"/>
    <w:rsid w:val="00525584"/>
    <w:rsid w:val="0052728B"/>
    <w:rsid w:val="00544EC4"/>
    <w:rsid w:val="005524A7"/>
    <w:rsid w:val="0055282E"/>
    <w:rsid w:val="005616E2"/>
    <w:rsid w:val="00565370"/>
    <w:rsid w:val="00574FBD"/>
    <w:rsid w:val="00575993"/>
    <w:rsid w:val="00580E9C"/>
    <w:rsid w:val="00584481"/>
    <w:rsid w:val="00585CFA"/>
    <w:rsid w:val="005A0A8F"/>
    <w:rsid w:val="005A3842"/>
    <w:rsid w:val="005B457B"/>
    <w:rsid w:val="005C6F6A"/>
    <w:rsid w:val="005D4A45"/>
    <w:rsid w:val="005D5E17"/>
    <w:rsid w:val="005D5EC5"/>
    <w:rsid w:val="005E1AE4"/>
    <w:rsid w:val="005E6CDC"/>
    <w:rsid w:val="005F5F4E"/>
    <w:rsid w:val="00601407"/>
    <w:rsid w:val="00607A7C"/>
    <w:rsid w:val="00614BA9"/>
    <w:rsid w:val="006310BF"/>
    <w:rsid w:val="00631E6B"/>
    <w:rsid w:val="00633CDA"/>
    <w:rsid w:val="00636D5B"/>
    <w:rsid w:val="00637FB1"/>
    <w:rsid w:val="006411C5"/>
    <w:rsid w:val="0064347D"/>
    <w:rsid w:val="00643B53"/>
    <w:rsid w:val="00646634"/>
    <w:rsid w:val="006467F9"/>
    <w:rsid w:val="00657EEC"/>
    <w:rsid w:val="00660B90"/>
    <w:rsid w:val="0066422A"/>
    <w:rsid w:val="00666836"/>
    <w:rsid w:val="00666986"/>
    <w:rsid w:val="00670D80"/>
    <w:rsid w:val="006730C4"/>
    <w:rsid w:val="0068025C"/>
    <w:rsid w:val="00682911"/>
    <w:rsid w:val="006A6B5D"/>
    <w:rsid w:val="006A74CE"/>
    <w:rsid w:val="006B1EF3"/>
    <w:rsid w:val="006B5344"/>
    <w:rsid w:val="006B53A1"/>
    <w:rsid w:val="006C13F4"/>
    <w:rsid w:val="006C280E"/>
    <w:rsid w:val="006C773D"/>
    <w:rsid w:val="006D0883"/>
    <w:rsid w:val="00704B2C"/>
    <w:rsid w:val="007114D3"/>
    <w:rsid w:val="00714760"/>
    <w:rsid w:val="00716DD0"/>
    <w:rsid w:val="0072262D"/>
    <w:rsid w:val="00725995"/>
    <w:rsid w:val="0073750F"/>
    <w:rsid w:val="00747D24"/>
    <w:rsid w:val="00751137"/>
    <w:rsid w:val="00751A3B"/>
    <w:rsid w:val="00757E0F"/>
    <w:rsid w:val="0076015E"/>
    <w:rsid w:val="00760EC7"/>
    <w:rsid w:val="0076491E"/>
    <w:rsid w:val="0076554F"/>
    <w:rsid w:val="00782633"/>
    <w:rsid w:val="0079015C"/>
    <w:rsid w:val="00792049"/>
    <w:rsid w:val="007A1DC4"/>
    <w:rsid w:val="007A6FB8"/>
    <w:rsid w:val="007B41D7"/>
    <w:rsid w:val="007D51B8"/>
    <w:rsid w:val="007D58DF"/>
    <w:rsid w:val="007E234E"/>
    <w:rsid w:val="007E3CA4"/>
    <w:rsid w:val="007F3693"/>
    <w:rsid w:val="0080756E"/>
    <w:rsid w:val="00810ADD"/>
    <w:rsid w:val="00821D61"/>
    <w:rsid w:val="00824AB5"/>
    <w:rsid w:val="00827D62"/>
    <w:rsid w:val="00833CE3"/>
    <w:rsid w:val="00834907"/>
    <w:rsid w:val="00844B2A"/>
    <w:rsid w:val="00846AD5"/>
    <w:rsid w:val="00846F41"/>
    <w:rsid w:val="008669BB"/>
    <w:rsid w:val="00872468"/>
    <w:rsid w:val="008803B7"/>
    <w:rsid w:val="00880D5C"/>
    <w:rsid w:val="00881BE2"/>
    <w:rsid w:val="00882E79"/>
    <w:rsid w:val="00895A27"/>
    <w:rsid w:val="008A11AF"/>
    <w:rsid w:val="008A56BF"/>
    <w:rsid w:val="008B0DA8"/>
    <w:rsid w:val="008B7B74"/>
    <w:rsid w:val="008C0846"/>
    <w:rsid w:val="008C7D97"/>
    <w:rsid w:val="008D3D4B"/>
    <w:rsid w:val="008D7AF3"/>
    <w:rsid w:val="008E0E4A"/>
    <w:rsid w:val="008E1C20"/>
    <w:rsid w:val="008E3801"/>
    <w:rsid w:val="008E4834"/>
    <w:rsid w:val="008E578A"/>
    <w:rsid w:val="008F08D0"/>
    <w:rsid w:val="008F0924"/>
    <w:rsid w:val="008F32A5"/>
    <w:rsid w:val="00914524"/>
    <w:rsid w:val="0092130A"/>
    <w:rsid w:val="00922433"/>
    <w:rsid w:val="00922EC0"/>
    <w:rsid w:val="00924C4F"/>
    <w:rsid w:val="0093152B"/>
    <w:rsid w:val="00931E5A"/>
    <w:rsid w:val="009409BE"/>
    <w:rsid w:val="00955B94"/>
    <w:rsid w:val="009566C1"/>
    <w:rsid w:val="009620E1"/>
    <w:rsid w:val="009623FA"/>
    <w:rsid w:val="00962958"/>
    <w:rsid w:val="00965291"/>
    <w:rsid w:val="00974FC1"/>
    <w:rsid w:val="0097776E"/>
    <w:rsid w:val="0098289E"/>
    <w:rsid w:val="00983C03"/>
    <w:rsid w:val="0098668B"/>
    <w:rsid w:val="00993C2A"/>
    <w:rsid w:val="009A69FD"/>
    <w:rsid w:val="009B2EA9"/>
    <w:rsid w:val="009B33C1"/>
    <w:rsid w:val="009B525F"/>
    <w:rsid w:val="009C2EBF"/>
    <w:rsid w:val="009C6E4B"/>
    <w:rsid w:val="009C6F9B"/>
    <w:rsid w:val="009D7818"/>
    <w:rsid w:val="009E0C76"/>
    <w:rsid w:val="009E22F1"/>
    <w:rsid w:val="009E5CE8"/>
    <w:rsid w:val="009F7F18"/>
    <w:rsid w:val="00A00E59"/>
    <w:rsid w:val="00A1047E"/>
    <w:rsid w:val="00A10498"/>
    <w:rsid w:val="00A1544E"/>
    <w:rsid w:val="00A16F07"/>
    <w:rsid w:val="00A20394"/>
    <w:rsid w:val="00A2091E"/>
    <w:rsid w:val="00A24491"/>
    <w:rsid w:val="00A26B2F"/>
    <w:rsid w:val="00A3455B"/>
    <w:rsid w:val="00A4098B"/>
    <w:rsid w:val="00A40BBC"/>
    <w:rsid w:val="00A42F91"/>
    <w:rsid w:val="00A50231"/>
    <w:rsid w:val="00A53B74"/>
    <w:rsid w:val="00A544CE"/>
    <w:rsid w:val="00A56495"/>
    <w:rsid w:val="00A570EE"/>
    <w:rsid w:val="00A70114"/>
    <w:rsid w:val="00A71EBD"/>
    <w:rsid w:val="00A751B8"/>
    <w:rsid w:val="00A82B2F"/>
    <w:rsid w:val="00A83DB4"/>
    <w:rsid w:val="00A86F68"/>
    <w:rsid w:val="00A87F3D"/>
    <w:rsid w:val="00A95CB8"/>
    <w:rsid w:val="00AB0839"/>
    <w:rsid w:val="00AB2BB8"/>
    <w:rsid w:val="00AB4ED8"/>
    <w:rsid w:val="00AB4EDB"/>
    <w:rsid w:val="00AB5F1E"/>
    <w:rsid w:val="00AB7AA0"/>
    <w:rsid w:val="00AD0C04"/>
    <w:rsid w:val="00AD0CCC"/>
    <w:rsid w:val="00AD3015"/>
    <w:rsid w:val="00AD7A74"/>
    <w:rsid w:val="00AE04AF"/>
    <w:rsid w:val="00AE680F"/>
    <w:rsid w:val="00AE6959"/>
    <w:rsid w:val="00AF36B6"/>
    <w:rsid w:val="00AF7D23"/>
    <w:rsid w:val="00B120BC"/>
    <w:rsid w:val="00B133C8"/>
    <w:rsid w:val="00B17727"/>
    <w:rsid w:val="00B22082"/>
    <w:rsid w:val="00B23189"/>
    <w:rsid w:val="00B27A56"/>
    <w:rsid w:val="00B33FE9"/>
    <w:rsid w:val="00B349DE"/>
    <w:rsid w:val="00B40884"/>
    <w:rsid w:val="00B621AD"/>
    <w:rsid w:val="00B91F95"/>
    <w:rsid w:val="00BA5C0B"/>
    <w:rsid w:val="00BA6AFA"/>
    <w:rsid w:val="00BB2D1B"/>
    <w:rsid w:val="00BC0D1E"/>
    <w:rsid w:val="00BC134E"/>
    <w:rsid w:val="00BC32CC"/>
    <w:rsid w:val="00BC38CC"/>
    <w:rsid w:val="00BD027D"/>
    <w:rsid w:val="00BD2535"/>
    <w:rsid w:val="00BD292C"/>
    <w:rsid w:val="00BD6588"/>
    <w:rsid w:val="00BD7DB5"/>
    <w:rsid w:val="00BE1999"/>
    <w:rsid w:val="00C1001C"/>
    <w:rsid w:val="00C12FBD"/>
    <w:rsid w:val="00C13C8B"/>
    <w:rsid w:val="00C17E17"/>
    <w:rsid w:val="00C218F4"/>
    <w:rsid w:val="00C22560"/>
    <w:rsid w:val="00C2751D"/>
    <w:rsid w:val="00C275FB"/>
    <w:rsid w:val="00C37F1E"/>
    <w:rsid w:val="00C4003E"/>
    <w:rsid w:val="00C40868"/>
    <w:rsid w:val="00C425F2"/>
    <w:rsid w:val="00C4424E"/>
    <w:rsid w:val="00C47159"/>
    <w:rsid w:val="00C5245E"/>
    <w:rsid w:val="00C55B7B"/>
    <w:rsid w:val="00C55F7D"/>
    <w:rsid w:val="00C6160D"/>
    <w:rsid w:val="00C61661"/>
    <w:rsid w:val="00C75D87"/>
    <w:rsid w:val="00C7627B"/>
    <w:rsid w:val="00C76B5A"/>
    <w:rsid w:val="00C76DF6"/>
    <w:rsid w:val="00C83154"/>
    <w:rsid w:val="00C859B2"/>
    <w:rsid w:val="00C87C6F"/>
    <w:rsid w:val="00C96011"/>
    <w:rsid w:val="00C97A50"/>
    <w:rsid w:val="00CA29D1"/>
    <w:rsid w:val="00CA30F6"/>
    <w:rsid w:val="00CB0600"/>
    <w:rsid w:val="00CB1265"/>
    <w:rsid w:val="00CB5503"/>
    <w:rsid w:val="00CC0238"/>
    <w:rsid w:val="00CC0CD8"/>
    <w:rsid w:val="00CD0112"/>
    <w:rsid w:val="00CD6C73"/>
    <w:rsid w:val="00CD71FF"/>
    <w:rsid w:val="00CD73A2"/>
    <w:rsid w:val="00CD7616"/>
    <w:rsid w:val="00CE74CF"/>
    <w:rsid w:val="00CE7FDC"/>
    <w:rsid w:val="00CF08B3"/>
    <w:rsid w:val="00CF1E3B"/>
    <w:rsid w:val="00CF2358"/>
    <w:rsid w:val="00CF526F"/>
    <w:rsid w:val="00D06DB3"/>
    <w:rsid w:val="00D113D1"/>
    <w:rsid w:val="00D25F37"/>
    <w:rsid w:val="00D45786"/>
    <w:rsid w:val="00D528DD"/>
    <w:rsid w:val="00D546FE"/>
    <w:rsid w:val="00D56A39"/>
    <w:rsid w:val="00D60CE9"/>
    <w:rsid w:val="00D6225E"/>
    <w:rsid w:val="00D67C64"/>
    <w:rsid w:val="00D73F0B"/>
    <w:rsid w:val="00D76A08"/>
    <w:rsid w:val="00D808F1"/>
    <w:rsid w:val="00D8381B"/>
    <w:rsid w:val="00D84A48"/>
    <w:rsid w:val="00D95142"/>
    <w:rsid w:val="00DA3CC4"/>
    <w:rsid w:val="00DA4583"/>
    <w:rsid w:val="00DA6484"/>
    <w:rsid w:val="00DB5379"/>
    <w:rsid w:val="00DB7240"/>
    <w:rsid w:val="00DC24AE"/>
    <w:rsid w:val="00DC3486"/>
    <w:rsid w:val="00DF7F68"/>
    <w:rsid w:val="00E02216"/>
    <w:rsid w:val="00E0645C"/>
    <w:rsid w:val="00E070A2"/>
    <w:rsid w:val="00E10AD1"/>
    <w:rsid w:val="00E3598B"/>
    <w:rsid w:val="00E36684"/>
    <w:rsid w:val="00E368A4"/>
    <w:rsid w:val="00E40ADD"/>
    <w:rsid w:val="00E52B63"/>
    <w:rsid w:val="00E52BA4"/>
    <w:rsid w:val="00E52F5E"/>
    <w:rsid w:val="00E56731"/>
    <w:rsid w:val="00E6694D"/>
    <w:rsid w:val="00E715AC"/>
    <w:rsid w:val="00E72035"/>
    <w:rsid w:val="00E73C1B"/>
    <w:rsid w:val="00E77A3C"/>
    <w:rsid w:val="00E80D5A"/>
    <w:rsid w:val="00E82F7C"/>
    <w:rsid w:val="00E92958"/>
    <w:rsid w:val="00E9705C"/>
    <w:rsid w:val="00E97D42"/>
    <w:rsid w:val="00EA189F"/>
    <w:rsid w:val="00EA5401"/>
    <w:rsid w:val="00EA5835"/>
    <w:rsid w:val="00EA584A"/>
    <w:rsid w:val="00EB2102"/>
    <w:rsid w:val="00EB4787"/>
    <w:rsid w:val="00EC5AC4"/>
    <w:rsid w:val="00EC7CCF"/>
    <w:rsid w:val="00ED66AB"/>
    <w:rsid w:val="00EE33F3"/>
    <w:rsid w:val="00EF7596"/>
    <w:rsid w:val="00EF7F9E"/>
    <w:rsid w:val="00F0255B"/>
    <w:rsid w:val="00F04763"/>
    <w:rsid w:val="00F10282"/>
    <w:rsid w:val="00F130F9"/>
    <w:rsid w:val="00F21889"/>
    <w:rsid w:val="00F247E2"/>
    <w:rsid w:val="00F27110"/>
    <w:rsid w:val="00F311E5"/>
    <w:rsid w:val="00F338AD"/>
    <w:rsid w:val="00F50535"/>
    <w:rsid w:val="00F517AC"/>
    <w:rsid w:val="00F542D7"/>
    <w:rsid w:val="00F6076D"/>
    <w:rsid w:val="00F6437E"/>
    <w:rsid w:val="00F65943"/>
    <w:rsid w:val="00F65D55"/>
    <w:rsid w:val="00F77766"/>
    <w:rsid w:val="00F84329"/>
    <w:rsid w:val="00FA1577"/>
    <w:rsid w:val="00FA1EED"/>
    <w:rsid w:val="00FA1EF3"/>
    <w:rsid w:val="00FB4A38"/>
    <w:rsid w:val="00FC786A"/>
    <w:rsid w:val="00FD22BB"/>
    <w:rsid w:val="00FE1DE1"/>
    <w:rsid w:val="00FE6613"/>
    <w:rsid w:val="00FE7AC4"/>
    <w:rsid w:val="00FF128F"/>
    <w:rsid w:val="00FF448C"/>
    <w:rsid w:val="00FF75CD"/>
    <w:rsid w:val="04E4CDB3"/>
    <w:rsid w:val="05CD9D48"/>
    <w:rsid w:val="23790DF0"/>
    <w:rsid w:val="3906BC92"/>
    <w:rsid w:val="3B44BF9F"/>
    <w:rsid w:val="3E7ACF90"/>
    <w:rsid w:val="41CC5761"/>
    <w:rsid w:val="4579D692"/>
    <w:rsid w:val="46213EF9"/>
    <w:rsid w:val="49B0A0E8"/>
    <w:rsid w:val="4D89A217"/>
    <w:rsid w:val="512B477F"/>
    <w:rsid w:val="516CB4B8"/>
    <w:rsid w:val="55AFB1C2"/>
    <w:rsid w:val="5C735955"/>
    <w:rsid w:val="5E592CB5"/>
    <w:rsid w:val="6A505080"/>
    <w:rsid w:val="7134789E"/>
    <w:rsid w:val="72367334"/>
    <w:rsid w:val="72CEBB20"/>
    <w:rsid w:val="73AD9F1F"/>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BDDEBF65-F795-4591-9300-859CC870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2A"/>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4A07C4"/>
    <w:rPr>
      <w:sz w:val="24"/>
      <w:szCs w:val="24"/>
      <w:lang w:val="es-ES_tradnl" w:eastAsia="en-US"/>
    </w:rPr>
  </w:style>
  <w:style w:type="character" w:customStyle="1" w:styleId="eop">
    <w:name w:val="eop"/>
    <w:rsid w:val="00AB5F1E"/>
  </w:style>
  <w:style w:type="character" w:customStyle="1" w:styleId="normaltextrun">
    <w:name w:val="normaltextrun"/>
    <w:rsid w:val="00AB5F1E"/>
  </w:style>
  <w:style w:type="paragraph" w:styleId="Descripcin">
    <w:name w:val="caption"/>
    <w:basedOn w:val="Normal"/>
    <w:next w:val="Normal"/>
    <w:uiPriority w:val="35"/>
    <w:unhideWhenUsed/>
    <w:qFormat/>
    <w:rsid w:val="00AB5F1E"/>
    <w:rPr>
      <w:i/>
      <w:iCs/>
      <w:color w:val="1F497D" w:themeColor="text2"/>
      <w:sz w:val="18"/>
      <w:szCs w:val="18"/>
    </w:rPr>
  </w:style>
  <w:style w:type="character" w:customStyle="1" w:styleId="ui-provider">
    <w:name w:val="ui-provider"/>
    <w:basedOn w:val="Fuentedeprrafopredeter"/>
    <w:rsid w:val="009566C1"/>
  </w:style>
  <w:style w:type="character" w:styleId="Textoennegrita">
    <w:name w:val="Strong"/>
    <w:basedOn w:val="Fuentedeprrafopredeter"/>
    <w:uiPriority w:val="22"/>
    <w:qFormat/>
    <w:rsid w:val="009566C1"/>
    <w:rPr>
      <w:b/>
      <w:bCs/>
    </w:rPr>
  </w:style>
  <w:style w:type="paragraph" w:customStyle="1" w:styleId="paragraph">
    <w:name w:val="paragraph"/>
    <w:basedOn w:val="Normal"/>
    <w:rsid w:val="00F542D7"/>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71"/>
    <w:semiHidden/>
    <w:rsid w:val="005D5E17"/>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993C2A"/>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993C2A"/>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8498759">
      <w:bodyDiv w:val="1"/>
      <w:marLeft w:val="0"/>
      <w:marRight w:val="0"/>
      <w:marTop w:val="0"/>
      <w:marBottom w:val="0"/>
      <w:divBdr>
        <w:top w:val="none" w:sz="0" w:space="0" w:color="auto"/>
        <w:left w:val="none" w:sz="0" w:space="0" w:color="auto"/>
        <w:bottom w:val="none" w:sz="0" w:space="0" w:color="auto"/>
        <w:right w:val="none" w:sz="0" w:space="0" w:color="auto"/>
      </w:divBdr>
      <w:divsChild>
        <w:div w:id="268660462">
          <w:marLeft w:val="0"/>
          <w:marRight w:val="0"/>
          <w:marTop w:val="0"/>
          <w:marBottom w:val="0"/>
          <w:divBdr>
            <w:top w:val="none" w:sz="0" w:space="0" w:color="auto"/>
            <w:left w:val="none" w:sz="0" w:space="0" w:color="auto"/>
            <w:bottom w:val="none" w:sz="0" w:space="0" w:color="auto"/>
            <w:right w:val="none" w:sz="0" w:space="0" w:color="auto"/>
          </w:divBdr>
        </w:div>
        <w:div w:id="289013911">
          <w:marLeft w:val="0"/>
          <w:marRight w:val="0"/>
          <w:marTop w:val="0"/>
          <w:marBottom w:val="0"/>
          <w:divBdr>
            <w:top w:val="none" w:sz="0" w:space="0" w:color="auto"/>
            <w:left w:val="none" w:sz="0" w:space="0" w:color="auto"/>
            <w:bottom w:val="none" w:sz="0" w:space="0" w:color="auto"/>
            <w:right w:val="none" w:sz="0" w:space="0" w:color="auto"/>
          </w:divBdr>
        </w:div>
        <w:div w:id="308680147">
          <w:marLeft w:val="0"/>
          <w:marRight w:val="0"/>
          <w:marTop w:val="0"/>
          <w:marBottom w:val="0"/>
          <w:divBdr>
            <w:top w:val="none" w:sz="0" w:space="0" w:color="auto"/>
            <w:left w:val="none" w:sz="0" w:space="0" w:color="auto"/>
            <w:bottom w:val="none" w:sz="0" w:space="0" w:color="auto"/>
            <w:right w:val="none" w:sz="0" w:space="0" w:color="auto"/>
          </w:divBdr>
        </w:div>
        <w:div w:id="469054006">
          <w:marLeft w:val="0"/>
          <w:marRight w:val="0"/>
          <w:marTop w:val="0"/>
          <w:marBottom w:val="0"/>
          <w:divBdr>
            <w:top w:val="none" w:sz="0" w:space="0" w:color="auto"/>
            <w:left w:val="none" w:sz="0" w:space="0" w:color="auto"/>
            <w:bottom w:val="none" w:sz="0" w:space="0" w:color="auto"/>
            <w:right w:val="none" w:sz="0" w:space="0" w:color="auto"/>
          </w:divBdr>
        </w:div>
        <w:div w:id="858350014">
          <w:marLeft w:val="0"/>
          <w:marRight w:val="0"/>
          <w:marTop w:val="0"/>
          <w:marBottom w:val="0"/>
          <w:divBdr>
            <w:top w:val="none" w:sz="0" w:space="0" w:color="auto"/>
            <w:left w:val="none" w:sz="0" w:space="0" w:color="auto"/>
            <w:bottom w:val="none" w:sz="0" w:space="0" w:color="auto"/>
            <w:right w:val="none" w:sz="0" w:space="0" w:color="auto"/>
          </w:divBdr>
        </w:div>
        <w:div w:id="1184782686">
          <w:marLeft w:val="0"/>
          <w:marRight w:val="0"/>
          <w:marTop w:val="0"/>
          <w:marBottom w:val="0"/>
          <w:divBdr>
            <w:top w:val="none" w:sz="0" w:space="0" w:color="auto"/>
            <w:left w:val="none" w:sz="0" w:space="0" w:color="auto"/>
            <w:bottom w:val="none" w:sz="0" w:space="0" w:color="auto"/>
            <w:right w:val="none" w:sz="0" w:space="0" w:color="auto"/>
          </w:divBdr>
        </w:div>
        <w:div w:id="1431508184">
          <w:marLeft w:val="0"/>
          <w:marRight w:val="0"/>
          <w:marTop w:val="0"/>
          <w:marBottom w:val="0"/>
          <w:divBdr>
            <w:top w:val="none" w:sz="0" w:space="0" w:color="auto"/>
            <w:left w:val="none" w:sz="0" w:space="0" w:color="auto"/>
            <w:bottom w:val="none" w:sz="0" w:space="0" w:color="auto"/>
            <w:right w:val="none" w:sz="0" w:space="0" w:color="auto"/>
          </w:divBdr>
        </w:div>
        <w:div w:id="1840733881">
          <w:marLeft w:val="0"/>
          <w:marRight w:val="0"/>
          <w:marTop w:val="0"/>
          <w:marBottom w:val="0"/>
          <w:divBdr>
            <w:top w:val="none" w:sz="0" w:space="0" w:color="auto"/>
            <w:left w:val="none" w:sz="0" w:space="0" w:color="auto"/>
            <w:bottom w:val="none" w:sz="0" w:space="0" w:color="auto"/>
            <w:right w:val="none" w:sz="0" w:space="0" w:color="auto"/>
          </w:divBdr>
        </w:div>
        <w:div w:id="1998462355">
          <w:marLeft w:val="0"/>
          <w:marRight w:val="0"/>
          <w:marTop w:val="0"/>
          <w:marBottom w:val="0"/>
          <w:divBdr>
            <w:top w:val="none" w:sz="0" w:space="0" w:color="auto"/>
            <w:left w:val="none" w:sz="0" w:space="0" w:color="auto"/>
            <w:bottom w:val="none" w:sz="0" w:space="0" w:color="auto"/>
            <w:right w:val="none" w:sz="0" w:space="0" w:color="auto"/>
          </w:divBdr>
        </w:div>
      </w:divsChild>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198900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C5AD-81F0-483F-8910-1CE2FB2C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41D23-43B2-4CF6-82CA-E0A2FB4FA7E2}">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3.xml><?xml version="1.0" encoding="utf-8"?>
<ds:datastoreItem xmlns:ds="http://schemas.openxmlformats.org/officeDocument/2006/customXml" ds:itemID="{34851F03-7582-4074-B3FE-20AA45A34229}">
  <ds:schemaRefs>
    <ds:schemaRef ds:uri="http://schemas.openxmlformats.org/officeDocument/2006/bibliography"/>
  </ds:schemaRefs>
</ds:datastoreItem>
</file>

<file path=customXml/itemProps4.xml><?xml version="1.0" encoding="utf-8"?>
<ds:datastoreItem xmlns:ds="http://schemas.openxmlformats.org/officeDocument/2006/customXml" ds:itemID="{9B2036D0-3DC5-41FE-8E73-D5BB0C90168D}">
  <ds:schemaRefs>
    <ds:schemaRef ds:uri="http://schemas.microsoft.com/sharepoint/v3/contenttype/form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1559</Words>
  <Characters>8579</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Calderon Preciado</dc:creator>
  <cp:keywords/>
  <cp:lastModifiedBy>Diana Marcela Calderon Preciado</cp:lastModifiedBy>
  <cp:revision>59</cp:revision>
  <cp:lastPrinted>2019-02-20T15:20:00Z</cp:lastPrinted>
  <dcterms:created xsi:type="dcterms:W3CDTF">2024-06-19T21:34:00Z</dcterms:created>
  <dcterms:modified xsi:type="dcterms:W3CDTF">2024-09-30T18:40:00Z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242053900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