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96C4" w14:textId="076EED5E" w:rsidR="001A7D60" w:rsidRPr="00A76033" w:rsidRDefault="0023034C" w:rsidP="002E165D">
      <w:pPr>
        <w:numPr>
          <w:ilvl w:val="0"/>
          <w:numId w:val="9"/>
        </w:numPr>
        <w:spacing w:after="0"/>
        <w:jc w:val="both"/>
        <w:rPr>
          <w:rFonts w:ascii="Verdana" w:hAnsi="Verdana" w:cs="Arial"/>
          <w:b/>
          <w:bCs/>
          <w:sz w:val="20"/>
          <w:szCs w:val="20"/>
          <w:lang w:val="es-CO" w:eastAsia="es-CO"/>
        </w:rPr>
      </w:pPr>
      <w:r w:rsidRPr="00A76033">
        <w:rPr>
          <w:rFonts w:ascii="Verdana" w:hAnsi="Verdana" w:cs="Arial"/>
          <w:b/>
          <w:sz w:val="20"/>
          <w:szCs w:val="20"/>
        </w:rPr>
        <w:t>OBJETIVO</w:t>
      </w:r>
      <w:r w:rsidR="005A3842" w:rsidRPr="00A76033">
        <w:rPr>
          <w:rFonts w:ascii="Verdana" w:hAnsi="Verdana" w:cs="Arial"/>
          <w:b/>
          <w:sz w:val="20"/>
          <w:szCs w:val="20"/>
        </w:rPr>
        <w:t>:</w:t>
      </w:r>
      <w:r w:rsidR="005A3842" w:rsidRPr="00A76033">
        <w:rPr>
          <w:rFonts w:ascii="Verdana" w:hAnsi="Verdana" w:cs="Arial"/>
          <w:sz w:val="20"/>
          <w:szCs w:val="20"/>
        </w:rPr>
        <w:t xml:space="preserve"> </w:t>
      </w:r>
      <w:r w:rsidR="001A7D60" w:rsidRPr="00A76033">
        <w:rPr>
          <w:rFonts w:ascii="Verdana" w:hAnsi="Verdana" w:cs="Arial"/>
          <w:sz w:val="20"/>
          <w:szCs w:val="20"/>
        </w:rPr>
        <w:t xml:space="preserve">Establecer </w:t>
      </w:r>
      <w:r w:rsidR="006A256B">
        <w:rPr>
          <w:rFonts w:ascii="Verdana" w:hAnsi="Verdana" w:cs="Arial"/>
          <w:sz w:val="20"/>
          <w:szCs w:val="20"/>
        </w:rPr>
        <w:t>las actividades</w:t>
      </w:r>
      <w:r w:rsidR="001A7D60" w:rsidRPr="00A76033">
        <w:rPr>
          <w:rFonts w:ascii="Verdana" w:hAnsi="Verdana" w:cs="Arial"/>
          <w:sz w:val="20"/>
          <w:szCs w:val="20"/>
        </w:rPr>
        <w:t xml:space="preserve"> para para gestionar y solucionar las solicitudes de soporte</w:t>
      </w:r>
      <w:r w:rsidR="004838B6" w:rsidRPr="00A76033">
        <w:rPr>
          <w:rFonts w:ascii="Verdana" w:hAnsi="Verdana" w:cs="Arial"/>
          <w:sz w:val="20"/>
          <w:szCs w:val="20"/>
        </w:rPr>
        <w:t xml:space="preserve"> </w:t>
      </w:r>
      <w:r w:rsidR="001A7D60" w:rsidRPr="00A76033">
        <w:rPr>
          <w:rFonts w:ascii="Verdana" w:hAnsi="Verdana" w:cs="Arial"/>
          <w:color w:val="000000" w:themeColor="text1"/>
          <w:sz w:val="20"/>
          <w:szCs w:val="20"/>
        </w:rPr>
        <w:t xml:space="preserve">de primer nivel </w:t>
      </w:r>
      <w:r w:rsidR="001A7D60" w:rsidRPr="00A76033">
        <w:rPr>
          <w:rFonts w:ascii="Verdana" w:hAnsi="Verdana" w:cs="Arial"/>
          <w:sz w:val="20"/>
          <w:szCs w:val="20"/>
        </w:rPr>
        <w:t>mediante el análisis, diagnóstico</w:t>
      </w:r>
      <w:r w:rsidR="00251ED6" w:rsidRPr="00A76033">
        <w:rPr>
          <w:rFonts w:ascii="Verdana" w:hAnsi="Verdana" w:cs="Arial"/>
          <w:sz w:val="20"/>
          <w:szCs w:val="20"/>
        </w:rPr>
        <w:t xml:space="preserve"> y</w:t>
      </w:r>
      <w:r w:rsidR="003D22AA" w:rsidRPr="00A76033">
        <w:rPr>
          <w:rFonts w:ascii="Verdana" w:hAnsi="Verdana" w:cs="Arial"/>
          <w:sz w:val="20"/>
          <w:szCs w:val="20"/>
        </w:rPr>
        <w:t>/o</w:t>
      </w:r>
      <w:r w:rsidR="00251ED6" w:rsidRPr="00A76033">
        <w:rPr>
          <w:rFonts w:ascii="Verdana" w:hAnsi="Verdana" w:cs="Arial"/>
          <w:sz w:val="20"/>
          <w:szCs w:val="20"/>
        </w:rPr>
        <w:t xml:space="preserve"> escalamiento</w:t>
      </w:r>
      <w:r w:rsidR="00AE2D57" w:rsidRPr="00A76033">
        <w:rPr>
          <w:rFonts w:ascii="Verdana" w:hAnsi="Verdana" w:cs="Arial"/>
          <w:sz w:val="20"/>
          <w:szCs w:val="20"/>
        </w:rPr>
        <w:t xml:space="preserve"> </w:t>
      </w:r>
      <w:r w:rsidR="001A7D60" w:rsidRPr="00A76033">
        <w:rPr>
          <w:rFonts w:ascii="Verdana" w:hAnsi="Verdana" w:cs="Arial"/>
          <w:sz w:val="20"/>
          <w:szCs w:val="20"/>
        </w:rPr>
        <w:t>o solución del caso, con el fin de mantener la normal operación tecnológica de la Unidad</w:t>
      </w:r>
      <w:r w:rsidR="006A256B">
        <w:rPr>
          <w:rFonts w:ascii="Verdana" w:hAnsi="Verdana" w:cs="Arial"/>
          <w:sz w:val="20"/>
          <w:szCs w:val="20"/>
        </w:rPr>
        <w:t xml:space="preserve"> para la Atención y Reparación Integral a las Víctimas - UARIV</w:t>
      </w:r>
      <w:r w:rsidR="001A7D60" w:rsidRPr="00A76033">
        <w:rPr>
          <w:rFonts w:ascii="Verdana" w:hAnsi="Verdana" w:cs="Arial"/>
          <w:sz w:val="20"/>
          <w:szCs w:val="20"/>
        </w:rPr>
        <w:t xml:space="preserve"> y lograr la satisfacción de</w:t>
      </w:r>
      <w:r w:rsidR="009D12CC">
        <w:rPr>
          <w:rFonts w:ascii="Verdana" w:hAnsi="Verdana" w:cs="Arial"/>
          <w:sz w:val="20"/>
          <w:szCs w:val="20"/>
        </w:rPr>
        <w:t xml:space="preserve"> los </w:t>
      </w:r>
      <w:r w:rsidR="001A7D60" w:rsidRPr="00A76033">
        <w:rPr>
          <w:rFonts w:ascii="Verdana" w:hAnsi="Verdana" w:cs="Arial"/>
          <w:sz w:val="20"/>
          <w:szCs w:val="20"/>
        </w:rPr>
        <w:t>usuario</w:t>
      </w:r>
      <w:r w:rsidR="009D12CC">
        <w:rPr>
          <w:rFonts w:ascii="Verdana" w:hAnsi="Verdana" w:cs="Arial"/>
          <w:sz w:val="20"/>
          <w:szCs w:val="20"/>
        </w:rPr>
        <w:t>s</w:t>
      </w:r>
      <w:r w:rsidR="00066953">
        <w:rPr>
          <w:rFonts w:ascii="Verdana" w:hAnsi="Verdana" w:cs="Arial"/>
          <w:sz w:val="20"/>
          <w:szCs w:val="20"/>
        </w:rPr>
        <w:t>.</w:t>
      </w:r>
    </w:p>
    <w:p w14:paraId="72012D41" w14:textId="77777777" w:rsidR="00510816" w:rsidRPr="00510816" w:rsidRDefault="00510816" w:rsidP="00510816">
      <w:pPr>
        <w:spacing w:after="0"/>
        <w:ind w:left="360"/>
        <w:rPr>
          <w:rFonts w:ascii="Verdana" w:hAnsi="Verdana" w:cs="Arial"/>
          <w:b/>
          <w:bCs/>
          <w:sz w:val="20"/>
          <w:szCs w:val="20"/>
          <w:lang w:val="es-CO" w:eastAsia="es-CO"/>
        </w:rPr>
      </w:pPr>
    </w:p>
    <w:p w14:paraId="72C318E8" w14:textId="78230CDD" w:rsidR="0085097C" w:rsidRPr="00544EC4" w:rsidRDefault="0023034C" w:rsidP="0085097C">
      <w:pPr>
        <w:pStyle w:val="Prrafodelista"/>
        <w:numPr>
          <w:ilvl w:val="0"/>
          <w:numId w:val="9"/>
        </w:numPr>
        <w:jc w:val="both"/>
        <w:rPr>
          <w:rFonts w:ascii="Verdana" w:hAnsi="Verdana" w:cs="Arial"/>
          <w:sz w:val="20"/>
          <w:szCs w:val="20"/>
          <w:lang w:val="es-ES"/>
        </w:rPr>
      </w:pPr>
      <w:r w:rsidRPr="2C8707CB">
        <w:rPr>
          <w:rFonts w:ascii="Verdana" w:hAnsi="Verdana" w:cs="Arial"/>
          <w:b/>
          <w:sz w:val="20"/>
          <w:szCs w:val="20"/>
          <w:lang w:val="es-ES"/>
        </w:rPr>
        <w:t>ALCANCE</w:t>
      </w:r>
      <w:r w:rsidR="005A3842" w:rsidRPr="2C8707CB">
        <w:rPr>
          <w:rFonts w:ascii="Verdana" w:hAnsi="Verdana" w:cs="Arial"/>
          <w:b/>
          <w:sz w:val="20"/>
          <w:szCs w:val="20"/>
          <w:lang w:val="es-ES"/>
        </w:rPr>
        <w:t xml:space="preserve">: </w:t>
      </w:r>
      <w:r w:rsidR="00DC3486" w:rsidRPr="2C8707CB">
        <w:rPr>
          <w:rFonts w:ascii="Verdana" w:hAnsi="Verdana" w:cs="Arial"/>
          <w:sz w:val="20"/>
          <w:szCs w:val="20"/>
          <w:lang w:val="es-ES"/>
        </w:rPr>
        <w:t xml:space="preserve">Inicia con </w:t>
      </w:r>
      <w:r w:rsidR="00DF4249">
        <w:rPr>
          <w:rFonts w:ascii="Verdana" w:hAnsi="Verdana" w:cs="Arial"/>
          <w:sz w:val="20"/>
          <w:szCs w:val="20"/>
          <w:lang w:val="es-ES"/>
        </w:rPr>
        <w:t>el</w:t>
      </w:r>
      <w:r w:rsidR="00DC3486" w:rsidRPr="2C8707CB">
        <w:rPr>
          <w:rFonts w:ascii="Verdana" w:hAnsi="Verdana" w:cs="Arial"/>
          <w:sz w:val="20"/>
          <w:szCs w:val="20"/>
          <w:lang w:val="es-ES"/>
        </w:rPr>
        <w:t xml:space="preserve"> análisis, diagnóstico, </w:t>
      </w:r>
      <w:r w:rsidR="00966C56" w:rsidRPr="2C8707CB">
        <w:rPr>
          <w:rFonts w:ascii="Verdana" w:hAnsi="Verdana" w:cs="Arial"/>
          <w:sz w:val="20"/>
          <w:szCs w:val="20"/>
          <w:lang w:val="es-ES"/>
        </w:rPr>
        <w:t xml:space="preserve">escalamiento </w:t>
      </w:r>
      <w:r w:rsidR="007474AC" w:rsidRPr="2C8707CB">
        <w:rPr>
          <w:rFonts w:ascii="Verdana" w:hAnsi="Verdana" w:cs="Arial"/>
          <w:sz w:val="20"/>
          <w:szCs w:val="20"/>
          <w:lang w:val="es-ES"/>
        </w:rPr>
        <w:t>en los casos que aplique</w:t>
      </w:r>
      <w:r w:rsidR="00464F05" w:rsidRPr="2C8707CB">
        <w:rPr>
          <w:rFonts w:ascii="Verdana" w:hAnsi="Verdana" w:cs="Arial"/>
          <w:sz w:val="20"/>
          <w:szCs w:val="20"/>
          <w:lang w:val="es-ES"/>
        </w:rPr>
        <w:t xml:space="preserve">, </w:t>
      </w:r>
      <w:r w:rsidR="00DC3486" w:rsidRPr="2C8707CB">
        <w:rPr>
          <w:rFonts w:ascii="Verdana" w:hAnsi="Verdana" w:cs="Arial"/>
          <w:sz w:val="20"/>
          <w:szCs w:val="20"/>
          <w:lang w:val="es-ES"/>
        </w:rPr>
        <w:t xml:space="preserve">y finaliza </w:t>
      </w:r>
      <w:r w:rsidR="0085097C" w:rsidRPr="2C8707CB">
        <w:rPr>
          <w:rFonts w:ascii="Verdana" w:hAnsi="Verdana" w:cs="Arial"/>
          <w:sz w:val="20"/>
          <w:szCs w:val="20"/>
          <w:lang w:val="es-ES"/>
        </w:rPr>
        <w:t xml:space="preserve">con solución </w:t>
      </w:r>
      <w:r w:rsidR="007474AC">
        <w:rPr>
          <w:rFonts w:ascii="Verdana" w:hAnsi="Verdana" w:cs="Arial"/>
          <w:bCs/>
          <w:sz w:val="20"/>
          <w:szCs w:val="20"/>
        </w:rPr>
        <w:t>de</w:t>
      </w:r>
      <w:r w:rsidR="0085097C" w:rsidRPr="2C8707CB">
        <w:rPr>
          <w:rFonts w:ascii="Verdana" w:hAnsi="Verdana" w:cs="Arial"/>
          <w:sz w:val="20"/>
          <w:szCs w:val="20"/>
          <w:lang w:val="es-ES"/>
        </w:rPr>
        <w:t xml:space="preserve"> la solicitud de soporte </w:t>
      </w:r>
      <w:r w:rsidR="00FB7657" w:rsidRPr="2C8707CB">
        <w:rPr>
          <w:rFonts w:ascii="Verdana" w:hAnsi="Verdana" w:cs="Arial"/>
          <w:sz w:val="20"/>
          <w:szCs w:val="20"/>
          <w:lang w:val="es-ES"/>
        </w:rPr>
        <w:t>mesa de servicios</w:t>
      </w:r>
      <w:r w:rsidR="0085097C" w:rsidRPr="2C8707CB">
        <w:rPr>
          <w:rFonts w:ascii="Verdana" w:hAnsi="Verdana" w:cs="Arial"/>
          <w:sz w:val="20"/>
          <w:szCs w:val="20"/>
          <w:lang w:val="es-ES"/>
        </w:rPr>
        <w:t>.</w:t>
      </w:r>
    </w:p>
    <w:p w14:paraId="208297B7" w14:textId="419F6F26" w:rsidR="00FB4A38" w:rsidRPr="0085097C" w:rsidRDefault="00FB4A38" w:rsidP="0085097C">
      <w:pPr>
        <w:pStyle w:val="Prrafodelista"/>
        <w:ind w:left="360"/>
        <w:rPr>
          <w:rFonts w:ascii="Verdana" w:hAnsi="Verdana" w:cs="Arial"/>
          <w:b/>
          <w:color w:val="FF0000"/>
          <w:sz w:val="20"/>
          <w:szCs w:val="20"/>
        </w:rPr>
      </w:pPr>
    </w:p>
    <w:p w14:paraId="374C753A" w14:textId="16E18250" w:rsidR="005A3842" w:rsidRPr="00DC3486" w:rsidRDefault="005A3842" w:rsidP="00646634">
      <w:pPr>
        <w:pStyle w:val="Prrafodelista"/>
        <w:numPr>
          <w:ilvl w:val="0"/>
          <w:numId w:val="9"/>
        </w:numPr>
        <w:tabs>
          <w:tab w:val="left" w:pos="284"/>
        </w:tabs>
        <w:spacing w:after="0"/>
        <w:rPr>
          <w:rFonts w:ascii="Verdana" w:hAnsi="Verdana" w:cs="Arial"/>
          <w:color w:val="FF0000"/>
          <w:sz w:val="20"/>
          <w:szCs w:val="20"/>
        </w:rPr>
      </w:pPr>
      <w:r w:rsidRPr="00FB4A38">
        <w:rPr>
          <w:rFonts w:ascii="Verdana" w:hAnsi="Verdana" w:cs="Arial"/>
          <w:b/>
          <w:sz w:val="20"/>
          <w:szCs w:val="20"/>
        </w:rPr>
        <w:t>DEFINICIONES:</w:t>
      </w:r>
      <w:r w:rsidRPr="00FB4A38">
        <w:rPr>
          <w:rFonts w:ascii="Verdana" w:hAnsi="Verdana" w:cs="Arial"/>
          <w:sz w:val="20"/>
          <w:szCs w:val="20"/>
        </w:rPr>
        <w:t xml:space="preserve"> </w:t>
      </w:r>
    </w:p>
    <w:p w14:paraId="7960B2BE" w14:textId="77777777" w:rsidR="004A07C4" w:rsidRDefault="004A07C4" w:rsidP="004A07C4">
      <w:pPr>
        <w:spacing w:after="0"/>
        <w:jc w:val="both"/>
        <w:rPr>
          <w:rFonts w:ascii="Verdana" w:hAnsi="Verdana" w:cs="Arial"/>
          <w:color w:val="FF0000"/>
          <w:sz w:val="20"/>
          <w:szCs w:val="20"/>
        </w:rPr>
      </w:pPr>
    </w:p>
    <w:p w14:paraId="453F6666" w14:textId="77777777" w:rsidR="004A6610" w:rsidRPr="00066953" w:rsidRDefault="004A6610" w:rsidP="00066953">
      <w:pPr>
        <w:pStyle w:val="Prrafodelista"/>
        <w:numPr>
          <w:ilvl w:val="0"/>
          <w:numId w:val="26"/>
        </w:numPr>
        <w:spacing w:after="0"/>
        <w:ind w:left="360"/>
        <w:jc w:val="both"/>
        <w:rPr>
          <w:rFonts w:ascii="Verdana" w:hAnsi="Verdana" w:cs="Arial"/>
          <w:color w:val="000000" w:themeColor="text1"/>
          <w:sz w:val="20"/>
          <w:szCs w:val="20"/>
          <w:lang w:val="es-CO" w:eastAsia="es-CO"/>
        </w:rPr>
      </w:pPr>
      <w:r w:rsidRPr="00066953">
        <w:rPr>
          <w:rFonts w:ascii="Verdana" w:hAnsi="Verdana"/>
          <w:b/>
          <w:bCs/>
          <w:sz w:val="20"/>
          <w:szCs w:val="20"/>
        </w:rPr>
        <w:t>CASO:</w:t>
      </w:r>
      <w:r w:rsidRPr="00066953">
        <w:rPr>
          <w:rFonts w:ascii="Verdana" w:hAnsi="Verdana"/>
          <w:sz w:val="20"/>
          <w:szCs w:val="20"/>
        </w:rPr>
        <w:t xml:space="preserve"> </w:t>
      </w:r>
      <w:r w:rsidRPr="00066953">
        <w:rPr>
          <w:rFonts w:ascii="Verdana" w:hAnsi="Verdana" w:cs="Arial"/>
          <w:color w:val="000000" w:themeColor="text1"/>
          <w:sz w:val="20"/>
          <w:szCs w:val="20"/>
          <w:lang w:val="es-CO" w:eastAsia="es-CO"/>
        </w:rPr>
        <w:t>Solicitud codificada realizada por un usuario y es registrada en la herramienta de gestión de solicitudes.</w:t>
      </w:r>
    </w:p>
    <w:p w14:paraId="6BDCEAAB" w14:textId="77777777" w:rsidR="004A07C4" w:rsidRPr="00066953" w:rsidRDefault="004A07C4" w:rsidP="00066953">
      <w:pPr>
        <w:pStyle w:val="Prrafodelista"/>
        <w:spacing w:after="0"/>
        <w:jc w:val="both"/>
        <w:rPr>
          <w:rFonts w:ascii="Verdana" w:hAnsi="Verdana"/>
          <w:b/>
          <w:bCs/>
          <w:sz w:val="20"/>
          <w:szCs w:val="20"/>
        </w:rPr>
      </w:pPr>
    </w:p>
    <w:p w14:paraId="2859DD7B" w14:textId="77777777" w:rsidR="009445EB" w:rsidRPr="00066953" w:rsidRDefault="009445EB" w:rsidP="00066953">
      <w:pPr>
        <w:pStyle w:val="Prrafodelista"/>
        <w:numPr>
          <w:ilvl w:val="0"/>
          <w:numId w:val="26"/>
        </w:numPr>
        <w:spacing w:after="240"/>
        <w:ind w:left="360"/>
        <w:jc w:val="both"/>
        <w:rPr>
          <w:rFonts w:ascii="Verdana" w:hAnsi="Verdana" w:cs="Arial"/>
          <w:color w:val="000000" w:themeColor="text1"/>
          <w:sz w:val="20"/>
          <w:szCs w:val="20"/>
          <w:lang w:val="es-CO" w:eastAsia="es-CO"/>
        </w:rPr>
      </w:pPr>
      <w:r w:rsidRPr="00066953">
        <w:rPr>
          <w:rFonts w:ascii="Verdana" w:hAnsi="Verdana" w:cs="Arial"/>
          <w:b/>
          <w:bCs/>
          <w:color w:val="000000" w:themeColor="text1"/>
          <w:sz w:val="20"/>
          <w:szCs w:val="20"/>
          <w:lang w:val="es-CO" w:eastAsia="es-CO"/>
        </w:rPr>
        <w:t xml:space="preserve">DOTACIÓN TECNOLOGICA: </w:t>
      </w:r>
      <w:r w:rsidRPr="00066953">
        <w:rPr>
          <w:rFonts w:ascii="Verdana" w:hAnsi="Verdana"/>
          <w:sz w:val="20"/>
          <w:szCs w:val="20"/>
        </w:rPr>
        <w:t>Solución</w:t>
      </w:r>
      <w:r w:rsidRPr="00066953">
        <w:rPr>
          <w:rFonts w:ascii="Verdana" w:hAnsi="Verdana" w:cs="Arial"/>
          <w:bCs/>
          <w:color w:val="000000"/>
          <w:sz w:val="20"/>
          <w:szCs w:val="20"/>
          <w:lang w:val="es-CO" w:eastAsia="es-CO"/>
        </w:rPr>
        <w:t xml:space="preserve"> integral que permita dotar en cada sede puesto de trabajo, equipos de cómputo, equipos de impresión, escáner, periféricos, cableado estructurado, servidores y/o almacenamiento, según aplique a la necesidad y los recursos asignados, los cuales incluyen garantías y mantenimientos tanto correctivos como preventivos.</w:t>
      </w:r>
    </w:p>
    <w:p w14:paraId="2C39EF25" w14:textId="77777777" w:rsidR="00066953" w:rsidRPr="00066953" w:rsidRDefault="00066953" w:rsidP="00066953">
      <w:pPr>
        <w:pStyle w:val="Prrafodelista"/>
        <w:rPr>
          <w:rFonts w:ascii="Verdana" w:hAnsi="Verdana" w:cs="Arial"/>
          <w:color w:val="000000" w:themeColor="text1"/>
          <w:sz w:val="20"/>
          <w:szCs w:val="20"/>
          <w:lang w:val="es-CO" w:eastAsia="es-CO"/>
        </w:rPr>
      </w:pPr>
    </w:p>
    <w:p w14:paraId="1A927654" w14:textId="77777777" w:rsidR="009445EB" w:rsidRPr="00066953" w:rsidRDefault="009445EB" w:rsidP="00066953">
      <w:pPr>
        <w:pStyle w:val="Prrafodelista"/>
        <w:numPr>
          <w:ilvl w:val="0"/>
          <w:numId w:val="26"/>
        </w:numPr>
        <w:autoSpaceDE w:val="0"/>
        <w:autoSpaceDN w:val="0"/>
        <w:adjustRightInd w:val="0"/>
        <w:ind w:left="360"/>
        <w:jc w:val="both"/>
        <w:rPr>
          <w:rFonts w:ascii="Verdana" w:hAnsi="Verdana" w:cs="Arial"/>
          <w:bCs/>
          <w:color w:val="000000"/>
          <w:sz w:val="20"/>
          <w:szCs w:val="20"/>
          <w:lang w:val="es-CO" w:eastAsia="es-CO"/>
        </w:rPr>
      </w:pPr>
      <w:r w:rsidRPr="00066953">
        <w:rPr>
          <w:rFonts w:ascii="Verdana" w:hAnsi="Verdana" w:cs="Arial"/>
          <w:b/>
          <w:color w:val="000000"/>
          <w:sz w:val="20"/>
          <w:szCs w:val="20"/>
          <w:lang w:val="es-CO" w:eastAsia="es-CO"/>
        </w:rPr>
        <w:t xml:space="preserve">ESCALAMIENTO: </w:t>
      </w:r>
      <w:r w:rsidRPr="00066953">
        <w:rPr>
          <w:rFonts w:ascii="Verdana" w:hAnsi="Verdana" w:cs="Arial"/>
          <w:bCs/>
          <w:color w:val="000000"/>
          <w:sz w:val="20"/>
          <w:szCs w:val="20"/>
          <w:lang w:val="es-CO" w:eastAsia="es-CO"/>
        </w:rPr>
        <w:t>Es la acción en la herramienta de gestión de solicitudes que consiste en asignar el nivel requerido para dar solución a la solicitud de soporte técnico en un esquema de multinivel, donde en caso de ser necesario se deberá recurrir a un nivel superior o inferior que resuelva el servicio. Los niveles definidos son 1, 2 y 3.</w:t>
      </w:r>
    </w:p>
    <w:p w14:paraId="19C45BAB" w14:textId="77777777" w:rsidR="00066953" w:rsidRPr="00066953" w:rsidRDefault="00066953" w:rsidP="00066953">
      <w:pPr>
        <w:pStyle w:val="Prrafodelista"/>
        <w:ind w:left="360"/>
        <w:jc w:val="both"/>
        <w:rPr>
          <w:rFonts w:ascii="Verdana" w:hAnsi="Verdana"/>
          <w:sz w:val="20"/>
          <w:szCs w:val="20"/>
        </w:rPr>
      </w:pPr>
    </w:p>
    <w:p w14:paraId="3B7A96C6" w14:textId="6AD573B2" w:rsidR="009445EB" w:rsidRDefault="009445EB" w:rsidP="00066953">
      <w:pPr>
        <w:pStyle w:val="Prrafodelista"/>
        <w:numPr>
          <w:ilvl w:val="0"/>
          <w:numId w:val="26"/>
        </w:numPr>
        <w:ind w:left="360"/>
        <w:jc w:val="both"/>
        <w:rPr>
          <w:rFonts w:ascii="Verdana" w:hAnsi="Verdana"/>
          <w:sz w:val="20"/>
          <w:szCs w:val="20"/>
        </w:rPr>
      </w:pPr>
      <w:r w:rsidRPr="00066953">
        <w:rPr>
          <w:rFonts w:ascii="Verdana" w:hAnsi="Verdana" w:cs="Arial"/>
          <w:b/>
          <w:bCs/>
          <w:color w:val="000000" w:themeColor="text1"/>
          <w:sz w:val="20"/>
          <w:szCs w:val="20"/>
          <w:lang w:val="es-CO" w:eastAsia="es-CO"/>
        </w:rPr>
        <w:t>ESPECIALISTA:</w:t>
      </w:r>
      <w:r w:rsidRPr="00066953">
        <w:rPr>
          <w:rFonts w:ascii="Verdana" w:hAnsi="Verdana" w:cs="Arial"/>
          <w:color w:val="000000" w:themeColor="text1"/>
          <w:sz w:val="20"/>
          <w:szCs w:val="20"/>
          <w:lang w:val="es-CO" w:eastAsia="es-CO"/>
        </w:rPr>
        <w:t xml:space="preserve"> </w:t>
      </w:r>
      <w:r w:rsidRPr="00066953">
        <w:rPr>
          <w:rFonts w:ascii="Verdana" w:hAnsi="Verdana"/>
          <w:sz w:val="20"/>
          <w:szCs w:val="20"/>
        </w:rPr>
        <w:t>Personal de los niveles de atención que diagnostican, gestionan y/o dan solución a las solicitudes de soporte tecnológico.</w:t>
      </w:r>
    </w:p>
    <w:p w14:paraId="119CB12A" w14:textId="77777777" w:rsidR="00066953" w:rsidRPr="00066953" w:rsidRDefault="00066953" w:rsidP="00066953">
      <w:pPr>
        <w:pStyle w:val="Prrafodelista"/>
        <w:rPr>
          <w:rFonts w:ascii="Verdana" w:hAnsi="Verdana"/>
          <w:sz w:val="20"/>
          <w:szCs w:val="20"/>
        </w:rPr>
      </w:pPr>
    </w:p>
    <w:p w14:paraId="4FDF9BEC" w14:textId="4FB69A08" w:rsidR="00E52B63" w:rsidRDefault="00E52B63" w:rsidP="00066953">
      <w:pPr>
        <w:pStyle w:val="Prrafodelista"/>
        <w:numPr>
          <w:ilvl w:val="0"/>
          <w:numId w:val="26"/>
        </w:numPr>
        <w:ind w:left="360"/>
        <w:jc w:val="both"/>
        <w:rPr>
          <w:rFonts w:ascii="Verdana" w:hAnsi="Verdana" w:cs="Arial"/>
          <w:sz w:val="20"/>
          <w:szCs w:val="20"/>
        </w:rPr>
      </w:pPr>
      <w:r w:rsidRPr="00066953">
        <w:rPr>
          <w:rFonts w:ascii="Verdana" w:hAnsi="Verdana" w:cs="Arial"/>
          <w:b/>
          <w:sz w:val="20"/>
          <w:szCs w:val="20"/>
        </w:rPr>
        <w:t>HERRAMIENTA DE GESTIÓN:</w:t>
      </w:r>
      <w:r w:rsidRPr="00066953">
        <w:rPr>
          <w:rFonts w:ascii="Verdana" w:hAnsi="Verdana" w:cs="Arial"/>
          <w:sz w:val="20"/>
          <w:szCs w:val="20"/>
        </w:rPr>
        <w:t xml:space="preserve"> </w:t>
      </w:r>
      <w:r w:rsidR="00130E4F" w:rsidRPr="00066953">
        <w:rPr>
          <w:rFonts w:ascii="Verdana" w:hAnsi="Verdana" w:cs="Arial"/>
          <w:sz w:val="20"/>
          <w:szCs w:val="20"/>
        </w:rPr>
        <w:t>S</w:t>
      </w:r>
      <w:r w:rsidRPr="00066953">
        <w:rPr>
          <w:rFonts w:ascii="Verdana" w:hAnsi="Verdana" w:cs="Arial"/>
          <w:sz w:val="20"/>
          <w:szCs w:val="20"/>
        </w:rPr>
        <w:t>oftware que permite realizar una eficiente gestión de incidentes y requerimientos, a través de la Mesa de Servicios Tecnológicos donde se realiza el registro, seguimiento, consolidación y consulta de las solicitudes realizadas por los colaboradores de la Unidad.</w:t>
      </w:r>
    </w:p>
    <w:p w14:paraId="367F4109" w14:textId="77777777" w:rsidR="00066953" w:rsidRPr="00066953" w:rsidRDefault="00066953" w:rsidP="00066953">
      <w:pPr>
        <w:pStyle w:val="Prrafodelista"/>
        <w:rPr>
          <w:rFonts w:ascii="Verdana" w:hAnsi="Verdana" w:cs="Arial"/>
          <w:sz w:val="20"/>
          <w:szCs w:val="20"/>
        </w:rPr>
      </w:pPr>
    </w:p>
    <w:p w14:paraId="1D20B470" w14:textId="77777777" w:rsidR="00D572A4" w:rsidRDefault="00D572A4" w:rsidP="00066953">
      <w:pPr>
        <w:pStyle w:val="Prrafodelista"/>
        <w:numPr>
          <w:ilvl w:val="0"/>
          <w:numId w:val="26"/>
        </w:numPr>
        <w:autoSpaceDE w:val="0"/>
        <w:autoSpaceDN w:val="0"/>
        <w:adjustRightInd w:val="0"/>
        <w:ind w:left="360"/>
        <w:jc w:val="both"/>
        <w:rPr>
          <w:rFonts w:ascii="Verdana" w:hAnsi="Verdana" w:cs="Arial"/>
          <w:bCs/>
          <w:color w:val="000000"/>
          <w:sz w:val="20"/>
          <w:szCs w:val="20"/>
          <w:lang w:val="es-CO" w:eastAsia="es-CO"/>
        </w:rPr>
      </w:pPr>
      <w:r w:rsidRPr="00066953">
        <w:rPr>
          <w:rFonts w:ascii="Verdana" w:hAnsi="Verdana" w:cs="Arial"/>
          <w:b/>
          <w:color w:val="000000"/>
          <w:sz w:val="20"/>
          <w:szCs w:val="20"/>
          <w:lang w:val="es-CO" w:eastAsia="es-CO"/>
        </w:rPr>
        <w:t>INCIDENTE:</w:t>
      </w:r>
      <w:r w:rsidRPr="00066953">
        <w:rPr>
          <w:rFonts w:ascii="Verdana" w:hAnsi="Verdana" w:cs="Arial"/>
          <w:bCs/>
          <w:color w:val="000000"/>
          <w:sz w:val="20"/>
          <w:szCs w:val="20"/>
          <w:lang w:val="es-CO" w:eastAsia="es-CO"/>
        </w:rPr>
        <w:t xml:space="preserve"> Solicitud catalogada en la herramienta de gestión que corresponde a una interrupción no planificada de un servicio, o la reducción de la calidad de este, que puede afectar la normal operación.</w:t>
      </w:r>
    </w:p>
    <w:p w14:paraId="1F1DAB27" w14:textId="77777777" w:rsidR="00066953" w:rsidRPr="00066953" w:rsidRDefault="00066953" w:rsidP="00066953">
      <w:pPr>
        <w:pStyle w:val="Prrafodelista"/>
        <w:rPr>
          <w:rFonts w:ascii="Verdana" w:hAnsi="Verdana" w:cs="Arial"/>
          <w:bCs/>
          <w:color w:val="000000"/>
          <w:sz w:val="20"/>
          <w:szCs w:val="20"/>
          <w:lang w:val="es-CO" w:eastAsia="es-CO"/>
        </w:rPr>
      </w:pPr>
    </w:p>
    <w:p w14:paraId="4FBE23BE" w14:textId="3C9D6FF3" w:rsidR="00E52B63" w:rsidRDefault="00E52B63" w:rsidP="00066953">
      <w:pPr>
        <w:pStyle w:val="Prrafodelista"/>
        <w:numPr>
          <w:ilvl w:val="0"/>
          <w:numId w:val="26"/>
        </w:numPr>
        <w:ind w:left="360"/>
        <w:jc w:val="both"/>
        <w:rPr>
          <w:rFonts w:ascii="Verdana" w:hAnsi="Verdana" w:cs="Arial"/>
          <w:sz w:val="20"/>
          <w:szCs w:val="20"/>
        </w:rPr>
      </w:pPr>
      <w:r w:rsidRPr="00066953">
        <w:rPr>
          <w:rFonts w:ascii="Verdana" w:hAnsi="Verdana" w:cs="Arial"/>
          <w:b/>
          <w:bCs/>
          <w:sz w:val="20"/>
          <w:szCs w:val="20"/>
          <w:lang w:val="es-CO" w:eastAsia="es-CO"/>
        </w:rPr>
        <w:t>MESA DE SERVICIOS</w:t>
      </w:r>
      <w:r w:rsidRPr="00066953">
        <w:rPr>
          <w:rFonts w:ascii="Verdana" w:hAnsi="Verdana" w:cs="Arial"/>
          <w:b/>
          <w:sz w:val="20"/>
          <w:szCs w:val="20"/>
        </w:rPr>
        <w:t>:</w:t>
      </w:r>
      <w:r w:rsidRPr="00066953">
        <w:rPr>
          <w:rFonts w:ascii="Verdana" w:hAnsi="Verdana" w:cs="Arial"/>
          <w:sz w:val="20"/>
          <w:szCs w:val="20"/>
        </w:rPr>
        <w:t xml:space="preserve"> </w:t>
      </w:r>
      <w:r w:rsidR="007A672D" w:rsidRPr="00066953">
        <w:rPr>
          <w:rFonts w:ascii="Verdana" w:hAnsi="Verdana" w:cs="Arial"/>
          <w:sz w:val="20"/>
          <w:szCs w:val="20"/>
        </w:rPr>
        <w:t>L</w:t>
      </w:r>
      <w:r w:rsidRPr="00066953">
        <w:rPr>
          <w:rFonts w:ascii="Verdana" w:hAnsi="Verdana" w:cs="Arial"/>
          <w:sz w:val="20"/>
          <w:szCs w:val="20"/>
        </w:rPr>
        <w:t xml:space="preserve">a Oficina de </w:t>
      </w:r>
      <w:r w:rsidR="007A672D" w:rsidRPr="00066953">
        <w:rPr>
          <w:rFonts w:ascii="Verdana" w:hAnsi="Verdana" w:cs="Arial"/>
          <w:sz w:val="20"/>
          <w:szCs w:val="20"/>
        </w:rPr>
        <w:t>T</w:t>
      </w:r>
      <w:r w:rsidRPr="00066953">
        <w:rPr>
          <w:rFonts w:ascii="Verdana" w:hAnsi="Verdana" w:cs="Arial"/>
          <w:sz w:val="20"/>
          <w:szCs w:val="20"/>
        </w:rPr>
        <w:t xml:space="preserve">ecnologías </w:t>
      </w:r>
      <w:r w:rsidR="007A672D" w:rsidRPr="00066953">
        <w:rPr>
          <w:rFonts w:ascii="Verdana" w:hAnsi="Verdana" w:cs="Arial"/>
          <w:sz w:val="20"/>
          <w:szCs w:val="20"/>
        </w:rPr>
        <w:t xml:space="preserve">de la Información </w:t>
      </w:r>
      <w:r w:rsidRPr="00066953">
        <w:rPr>
          <w:rFonts w:ascii="Verdana" w:hAnsi="Verdana" w:cs="Arial"/>
          <w:sz w:val="20"/>
          <w:szCs w:val="20"/>
        </w:rPr>
        <w:t>dispone de la mesa de servicios como punto de contacto de todos los colaboradores de la Unidad para las Víctimas, la cual suministra soporte tecnológico</w:t>
      </w:r>
      <w:r w:rsidR="006970E6" w:rsidRPr="00066953">
        <w:rPr>
          <w:rFonts w:ascii="Verdana" w:hAnsi="Verdana" w:cs="Arial"/>
          <w:sz w:val="20"/>
          <w:szCs w:val="20"/>
        </w:rPr>
        <w:t xml:space="preserve"> de primer nivel</w:t>
      </w:r>
      <w:r w:rsidRPr="00066953">
        <w:rPr>
          <w:rFonts w:ascii="Verdana" w:hAnsi="Verdana" w:cs="Arial"/>
          <w:sz w:val="20"/>
          <w:szCs w:val="20"/>
        </w:rPr>
        <w:t>, a través de los diferentes canales de contacto establecidos. Está integrada por agente</w:t>
      </w:r>
      <w:r w:rsidR="00855511" w:rsidRPr="00066953">
        <w:rPr>
          <w:rFonts w:ascii="Verdana" w:hAnsi="Verdana" w:cs="Arial"/>
          <w:sz w:val="20"/>
          <w:szCs w:val="20"/>
        </w:rPr>
        <w:t>s</w:t>
      </w:r>
      <w:r w:rsidRPr="00066953">
        <w:rPr>
          <w:rFonts w:ascii="Verdana" w:hAnsi="Verdana" w:cs="Arial"/>
          <w:sz w:val="20"/>
          <w:szCs w:val="20"/>
        </w:rPr>
        <w:t xml:space="preserve"> de </w:t>
      </w:r>
      <w:r w:rsidR="00855511" w:rsidRPr="00066953">
        <w:rPr>
          <w:rFonts w:ascii="Verdana" w:hAnsi="Verdana" w:cs="Arial"/>
          <w:sz w:val="20"/>
          <w:szCs w:val="20"/>
        </w:rPr>
        <w:t>m</w:t>
      </w:r>
      <w:r w:rsidRPr="00066953">
        <w:rPr>
          <w:rFonts w:ascii="Verdana" w:hAnsi="Verdana" w:cs="Arial"/>
          <w:sz w:val="20"/>
          <w:szCs w:val="20"/>
        </w:rPr>
        <w:t xml:space="preserve">esa, quienes </w:t>
      </w:r>
      <w:r w:rsidR="00136277" w:rsidRPr="00066953">
        <w:rPr>
          <w:rFonts w:ascii="Verdana" w:hAnsi="Verdana" w:cs="Arial"/>
          <w:sz w:val="20"/>
          <w:szCs w:val="20"/>
        </w:rPr>
        <w:t xml:space="preserve">son </w:t>
      </w:r>
      <w:r w:rsidRPr="00066953">
        <w:rPr>
          <w:rFonts w:ascii="Verdana" w:hAnsi="Verdana" w:cs="Arial"/>
          <w:sz w:val="20"/>
          <w:szCs w:val="20"/>
        </w:rPr>
        <w:t>el primer contacto</w:t>
      </w:r>
      <w:r w:rsidR="00136277" w:rsidRPr="00066953">
        <w:rPr>
          <w:rFonts w:ascii="Verdana" w:hAnsi="Verdana" w:cs="Arial"/>
          <w:sz w:val="20"/>
          <w:szCs w:val="20"/>
        </w:rPr>
        <w:t xml:space="preserve"> para dar</w:t>
      </w:r>
      <w:r w:rsidRPr="00066953">
        <w:rPr>
          <w:rFonts w:ascii="Verdana" w:hAnsi="Verdana" w:cs="Arial"/>
          <w:sz w:val="20"/>
          <w:szCs w:val="20"/>
        </w:rPr>
        <w:t xml:space="preserve"> solución a la necesidad del usuario mediante apoyo telefónico, correo electrónico o acceso al equipo del usuario en forma remota </w:t>
      </w:r>
      <w:r w:rsidR="00136277" w:rsidRPr="00066953">
        <w:rPr>
          <w:rFonts w:ascii="Verdana" w:hAnsi="Verdana" w:cs="Arial"/>
          <w:sz w:val="20"/>
          <w:szCs w:val="20"/>
        </w:rPr>
        <w:t>o escalar a otro nivel en caso de</w:t>
      </w:r>
      <w:r w:rsidRPr="00066953">
        <w:rPr>
          <w:rFonts w:ascii="Verdana" w:hAnsi="Verdana" w:cs="Arial"/>
          <w:sz w:val="20"/>
          <w:szCs w:val="20"/>
        </w:rPr>
        <w:t xml:space="preserve"> requerirse una atención más especializada.</w:t>
      </w:r>
    </w:p>
    <w:p w14:paraId="4231F39D" w14:textId="77777777" w:rsidR="00066953" w:rsidRPr="00066953" w:rsidRDefault="00066953" w:rsidP="00066953">
      <w:pPr>
        <w:pStyle w:val="Prrafodelista"/>
        <w:rPr>
          <w:rFonts w:ascii="Verdana" w:hAnsi="Verdana" w:cs="Arial"/>
          <w:sz w:val="20"/>
          <w:szCs w:val="20"/>
        </w:rPr>
      </w:pPr>
    </w:p>
    <w:p w14:paraId="515AFD18" w14:textId="77777777" w:rsidR="00882536" w:rsidRDefault="00882536" w:rsidP="00066953">
      <w:pPr>
        <w:pStyle w:val="Prrafodelista"/>
        <w:numPr>
          <w:ilvl w:val="0"/>
          <w:numId w:val="26"/>
        </w:numPr>
        <w:autoSpaceDE w:val="0"/>
        <w:autoSpaceDN w:val="0"/>
        <w:adjustRightInd w:val="0"/>
        <w:spacing w:after="240"/>
        <w:ind w:left="360"/>
        <w:jc w:val="both"/>
        <w:rPr>
          <w:rFonts w:ascii="Verdana" w:hAnsi="Verdana" w:cs="Arial"/>
          <w:color w:val="000000" w:themeColor="text1"/>
          <w:sz w:val="20"/>
          <w:szCs w:val="20"/>
          <w:lang w:val="es-CO" w:eastAsia="es-CO"/>
        </w:rPr>
      </w:pPr>
      <w:r w:rsidRPr="00066953">
        <w:rPr>
          <w:rFonts w:ascii="Verdana" w:hAnsi="Verdana" w:cs="Arial"/>
          <w:b/>
          <w:bCs/>
          <w:color w:val="000000" w:themeColor="text1"/>
          <w:sz w:val="20"/>
          <w:szCs w:val="20"/>
          <w:lang w:val="es-CO" w:eastAsia="es-CO"/>
        </w:rPr>
        <w:t xml:space="preserve">NIVELES DE ATENCIÓN: </w:t>
      </w:r>
      <w:r w:rsidRPr="00066953">
        <w:rPr>
          <w:rFonts w:ascii="Verdana" w:hAnsi="Verdana" w:cs="Arial"/>
          <w:color w:val="000000" w:themeColor="text1"/>
          <w:sz w:val="20"/>
          <w:szCs w:val="20"/>
          <w:lang w:val="es-CO" w:eastAsia="es-CO"/>
        </w:rPr>
        <w:t>Hace referencia a la distribución del servicio</w:t>
      </w:r>
      <w:r w:rsidRPr="00066953">
        <w:rPr>
          <w:rFonts w:ascii="Verdana" w:hAnsi="Verdana" w:cs="Arial"/>
          <w:b/>
          <w:bCs/>
          <w:color w:val="000000" w:themeColor="text1"/>
          <w:sz w:val="20"/>
          <w:szCs w:val="20"/>
          <w:lang w:val="es-CO" w:eastAsia="es-CO"/>
        </w:rPr>
        <w:t xml:space="preserve"> </w:t>
      </w:r>
      <w:r w:rsidRPr="00066953">
        <w:rPr>
          <w:rFonts w:ascii="Verdana" w:hAnsi="Verdana" w:cs="Arial"/>
          <w:color w:val="000000" w:themeColor="text1"/>
          <w:sz w:val="20"/>
          <w:szCs w:val="20"/>
          <w:lang w:val="es-CO" w:eastAsia="es-CO"/>
        </w:rPr>
        <w:t>de</w:t>
      </w:r>
      <w:r w:rsidRPr="00066953">
        <w:rPr>
          <w:rFonts w:ascii="Verdana" w:hAnsi="Verdana" w:cs="Arial"/>
          <w:b/>
          <w:bCs/>
          <w:color w:val="000000" w:themeColor="text1"/>
          <w:sz w:val="20"/>
          <w:szCs w:val="20"/>
          <w:lang w:val="es-CO" w:eastAsia="es-CO"/>
        </w:rPr>
        <w:t xml:space="preserve"> </w:t>
      </w:r>
      <w:r w:rsidRPr="00066953">
        <w:rPr>
          <w:rFonts w:ascii="Verdana" w:hAnsi="Verdana" w:cs="Arial"/>
          <w:color w:val="000000" w:themeColor="text1"/>
          <w:sz w:val="20"/>
          <w:szCs w:val="20"/>
          <w:lang w:val="es-CO" w:eastAsia="es-CO"/>
        </w:rPr>
        <w:t>soporte tecnológico que suministra la Oficina de Tecnologías de la información, y se detallan a continuación:</w:t>
      </w:r>
    </w:p>
    <w:p w14:paraId="59166B7D" w14:textId="77777777" w:rsidR="00066953" w:rsidRPr="00066953" w:rsidRDefault="00066953" w:rsidP="00066953">
      <w:pPr>
        <w:pStyle w:val="Prrafodelista"/>
        <w:rPr>
          <w:rFonts w:ascii="Verdana" w:hAnsi="Verdana" w:cs="Arial"/>
          <w:color w:val="000000" w:themeColor="text1"/>
          <w:sz w:val="20"/>
          <w:szCs w:val="20"/>
          <w:lang w:val="es-CO" w:eastAsia="es-CO"/>
        </w:rPr>
      </w:pPr>
    </w:p>
    <w:p w14:paraId="73B74672" w14:textId="77777777" w:rsidR="00066953" w:rsidRPr="00066953" w:rsidRDefault="00066953" w:rsidP="00066953">
      <w:pPr>
        <w:pStyle w:val="Prrafodelista"/>
        <w:autoSpaceDE w:val="0"/>
        <w:autoSpaceDN w:val="0"/>
        <w:adjustRightInd w:val="0"/>
        <w:spacing w:after="240"/>
        <w:ind w:left="360"/>
        <w:jc w:val="both"/>
        <w:rPr>
          <w:rFonts w:ascii="Verdana" w:hAnsi="Verdana" w:cs="Arial"/>
          <w:color w:val="000000" w:themeColor="text1"/>
          <w:sz w:val="20"/>
          <w:szCs w:val="20"/>
          <w:lang w:val="es-CO" w:eastAsia="es-CO"/>
        </w:rPr>
      </w:pPr>
    </w:p>
    <w:p w14:paraId="2AAC630D" w14:textId="77777777" w:rsidR="00882536" w:rsidRPr="00066953" w:rsidRDefault="00882536" w:rsidP="00066953">
      <w:pPr>
        <w:pStyle w:val="Prrafodelista"/>
        <w:numPr>
          <w:ilvl w:val="0"/>
          <w:numId w:val="27"/>
        </w:numPr>
        <w:autoSpaceDE w:val="0"/>
        <w:autoSpaceDN w:val="0"/>
        <w:adjustRightInd w:val="0"/>
        <w:spacing w:after="0"/>
        <w:jc w:val="both"/>
        <w:rPr>
          <w:rFonts w:ascii="Verdana" w:hAnsi="Verdana" w:cs="Arial"/>
          <w:color w:val="000000"/>
          <w:sz w:val="20"/>
          <w:szCs w:val="20"/>
          <w:lang w:val="es-CO" w:eastAsia="es-CO"/>
        </w:rPr>
      </w:pPr>
      <w:r w:rsidRPr="00066953">
        <w:rPr>
          <w:rFonts w:ascii="Verdana" w:hAnsi="Verdana" w:cs="Arial"/>
          <w:color w:val="000000" w:themeColor="text1"/>
          <w:sz w:val="20"/>
          <w:szCs w:val="20"/>
          <w:lang w:val="es-CO" w:eastAsia="es-CO"/>
        </w:rPr>
        <w:lastRenderedPageBreak/>
        <w:t>Nivel 1: Es ejecutado por el equipo de la mesa de servicios conformado por los agentes de mesa, quienes son el primer punto de contacto de los colaboradores de la Unidad para las Víctimas y dan solución a la necesidad de soporte tecnológico del usuario, mediante apoyo telefónico, correo electrónico o acceso al equipo del usuario en forma remota y realizan escalamiento a otros niveles de atención cuando corresponda.</w:t>
      </w:r>
    </w:p>
    <w:p w14:paraId="3260C1B1" w14:textId="77777777" w:rsidR="00882536" w:rsidRPr="00066953" w:rsidRDefault="00882536" w:rsidP="00066953">
      <w:pPr>
        <w:pStyle w:val="Prrafodelista"/>
        <w:autoSpaceDE w:val="0"/>
        <w:autoSpaceDN w:val="0"/>
        <w:adjustRightInd w:val="0"/>
        <w:ind w:left="360"/>
        <w:jc w:val="both"/>
        <w:rPr>
          <w:rFonts w:ascii="Verdana" w:hAnsi="Verdana" w:cs="Arial"/>
          <w:color w:val="000000"/>
          <w:sz w:val="20"/>
          <w:szCs w:val="20"/>
          <w:lang w:val="es-CO" w:eastAsia="es-CO"/>
        </w:rPr>
      </w:pPr>
    </w:p>
    <w:p w14:paraId="44F36038" w14:textId="77777777" w:rsidR="00882536" w:rsidRPr="00066953" w:rsidRDefault="00882536" w:rsidP="00066953">
      <w:pPr>
        <w:pStyle w:val="Prrafodelista"/>
        <w:numPr>
          <w:ilvl w:val="0"/>
          <w:numId w:val="27"/>
        </w:numPr>
        <w:autoSpaceDE w:val="0"/>
        <w:autoSpaceDN w:val="0"/>
        <w:adjustRightInd w:val="0"/>
        <w:spacing w:after="0"/>
        <w:jc w:val="both"/>
        <w:rPr>
          <w:rFonts w:ascii="Verdana" w:hAnsi="Verdana" w:cs="Arial"/>
          <w:color w:val="000000" w:themeColor="text1"/>
          <w:sz w:val="20"/>
          <w:szCs w:val="20"/>
          <w:lang w:val="es-CO" w:eastAsia="es-CO"/>
        </w:rPr>
      </w:pPr>
      <w:r w:rsidRPr="00066953">
        <w:rPr>
          <w:rFonts w:ascii="Verdana" w:hAnsi="Verdana" w:cs="Arial"/>
          <w:color w:val="000000" w:themeColor="text1"/>
          <w:sz w:val="20"/>
          <w:szCs w:val="20"/>
          <w:lang w:val="es-CO" w:eastAsia="es-CO"/>
        </w:rPr>
        <w:t>Nivel 2: Soporte y asistencia técnica presencial y/o remota, conformado por los equipos de infraestructura tecnológica, servicios TI, sistemas de información, encargados de dar solución a las solicitudes relacionadas con herramientas de colaboración, conectividad, telefonía, bases de datos, hardware y software.</w:t>
      </w:r>
    </w:p>
    <w:p w14:paraId="47BF11AB" w14:textId="77777777" w:rsidR="00882536" w:rsidRPr="00066953" w:rsidRDefault="00882536" w:rsidP="00066953">
      <w:pPr>
        <w:pStyle w:val="Prrafodelista"/>
        <w:autoSpaceDE w:val="0"/>
        <w:autoSpaceDN w:val="0"/>
        <w:adjustRightInd w:val="0"/>
        <w:ind w:left="360"/>
        <w:jc w:val="both"/>
        <w:rPr>
          <w:rFonts w:ascii="Verdana" w:hAnsi="Verdana" w:cs="Arial"/>
          <w:color w:val="000000" w:themeColor="text1"/>
          <w:sz w:val="20"/>
          <w:szCs w:val="20"/>
          <w:lang w:val="es-CO" w:eastAsia="es-CO"/>
        </w:rPr>
      </w:pPr>
    </w:p>
    <w:p w14:paraId="0815B859" w14:textId="77777777" w:rsidR="00882536" w:rsidRPr="00066953" w:rsidRDefault="00882536" w:rsidP="00066953">
      <w:pPr>
        <w:pStyle w:val="Prrafodelista"/>
        <w:numPr>
          <w:ilvl w:val="0"/>
          <w:numId w:val="27"/>
        </w:numPr>
        <w:autoSpaceDE w:val="0"/>
        <w:autoSpaceDN w:val="0"/>
        <w:adjustRightInd w:val="0"/>
        <w:spacing w:after="0"/>
        <w:jc w:val="both"/>
        <w:rPr>
          <w:rFonts w:ascii="Verdana" w:hAnsi="Verdana" w:cs="Arial"/>
          <w:color w:val="000000" w:themeColor="text1"/>
          <w:sz w:val="20"/>
          <w:szCs w:val="20"/>
          <w:lang w:val="es-CO" w:eastAsia="es-CO"/>
        </w:rPr>
      </w:pPr>
      <w:r w:rsidRPr="00066953">
        <w:rPr>
          <w:rFonts w:ascii="Verdana" w:hAnsi="Verdana" w:cs="Arial"/>
          <w:color w:val="000000" w:themeColor="text1"/>
          <w:sz w:val="20"/>
          <w:szCs w:val="20"/>
          <w:lang w:val="es-CO" w:eastAsia="es-CO"/>
        </w:rPr>
        <w:t xml:space="preserve">Nivel 3: Soporte y asistencia técnica conformada por los equipos de sistemas de información, seguridad y privacidad de la información y proveedores de dotación tecnológica, orientados a la atención de las solicitudes de servicios correspondiente según el dominio o escaladas al proveedor. </w:t>
      </w:r>
    </w:p>
    <w:p w14:paraId="1F61C009" w14:textId="77777777" w:rsidR="00066953" w:rsidRPr="00066953" w:rsidRDefault="00066953" w:rsidP="00066953">
      <w:pPr>
        <w:pStyle w:val="Prrafodelista"/>
        <w:spacing w:after="240" w:line="259" w:lineRule="auto"/>
        <w:ind w:left="360"/>
        <w:jc w:val="both"/>
        <w:rPr>
          <w:rFonts w:ascii="Verdana" w:hAnsi="Verdana" w:cs="Arial"/>
          <w:color w:val="000000" w:themeColor="text1"/>
          <w:sz w:val="20"/>
          <w:szCs w:val="20"/>
          <w:lang w:val="es-CO" w:eastAsia="es-CO"/>
        </w:rPr>
      </w:pPr>
    </w:p>
    <w:p w14:paraId="6731E847" w14:textId="77777777" w:rsidR="00066953" w:rsidRDefault="00FC430F" w:rsidP="00066953">
      <w:pPr>
        <w:pStyle w:val="Prrafodelista"/>
        <w:numPr>
          <w:ilvl w:val="0"/>
          <w:numId w:val="26"/>
        </w:numPr>
        <w:spacing w:after="240" w:line="259" w:lineRule="auto"/>
        <w:ind w:left="360"/>
        <w:jc w:val="both"/>
        <w:rPr>
          <w:rFonts w:ascii="Verdana" w:hAnsi="Verdana" w:cs="Arial"/>
          <w:color w:val="000000" w:themeColor="text1"/>
          <w:sz w:val="20"/>
          <w:szCs w:val="20"/>
          <w:lang w:val="es-CO" w:eastAsia="es-CO"/>
        </w:rPr>
      </w:pPr>
      <w:r w:rsidRPr="00066953">
        <w:rPr>
          <w:rFonts w:ascii="Verdana" w:hAnsi="Verdana" w:cs="Arial"/>
          <w:b/>
          <w:color w:val="000000" w:themeColor="text1"/>
          <w:sz w:val="20"/>
          <w:szCs w:val="20"/>
          <w:lang w:val="es-CO" w:eastAsia="es-CO"/>
        </w:rPr>
        <w:t>PRECASO</w:t>
      </w:r>
      <w:r w:rsidRPr="00066953">
        <w:rPr>
          <w:rFonts w:ascii="Verdana" w:hAnsi="Verdana" w:cs="Arial"/>
          <w:color w:val="000000" w:themeColor="text1"/>
          <w:sz w:val="20"/>
          <w:szCs w:val="20"/>
          <w:lang w:val="es-CO" w:eastAsia="es-CO"/>
        </w:rPr>
        <w:t>: Solicitud codificada realizada por un usuario a través del correo electrónico condicionado a las palabras claves que se encuentran en el asunto del mismo, que es registrada en la herramienta de gestión de servicios de manera automática.</w:t>
      </w:r>
    </w:p>
    <w:p w14:paraId="5764D768" w14:textId="77777777" w:rsidR="00066953" w:rsidRPr="00066953" w:rsidRDefault="00066953" w:rsidP="00066953">
      <w:pPr>
        <w:pStyle w:val="Prrafodelista"/>
        <w:spacing w:after="240" w:line="259" w:lineRule="auto"/>
        <w:ind w:left="360"/>
        <w:jc w:val="both"/>
        <w:rPr>
          <w:rFonts w:ascii="Verdana" w:hAnsi="Verdana" w:cs="Arial"/>
          <w:color w:val="000000" w:themeColor="text1"/>
          <w:sz w:val="20"/>
          <w:szCs w:val="20"/>
          <w:lang w:val="es-CO" w:eastAsia="es-CO"/>
        </w:rPr>
      </w:pPr>
    </w:p>
    <w:p w14:paraId="32F0BEB7" w14:textId="29DE244A" w:rsidR="00EC6F9B" w:rsidRPr="00EC6F9B" w:rsidRDefault="00397EEF" w:rsidP="00EC6F9B">
      <w:pPr>
        <w:pStyle w:val="Prrafodelista"/>
        <w:numPr>
          <w:ilvl w:val="0"/>
          <w:numId w:val="26"/>
        </w:numPr>
        <w:spacing w:after="240" w:line="259" w:lineRule="auto"/>
        <w:ind w:left="360"/>
        <w:jc w:val="both"/>
        <w:rPr>
          <w:rFonts w:ascii="Verdana" w:hAnsi="Verdana" w:cs="Arial"/>
          <w:bCs/>
          <w:color w:val="000000"/>
          <w:sz w:val="20"/>
          <w:szCs w:val="20"/>
          <w:lang w:val="es-CO" w:eastAsia="es-CO"/>
        </w:rPr>
      </w:pPr>
      <w:r w:rsidRPr="00EC6F9B">
        <w:rPr>
          <w:rFonts w:ascii="Verdana" w:eastAsia="Verdana" w:hAnsi="Verdana" w:cs="Arial"/>
          <w:b/>
          <w:bCs/>
          <w:color w:val="000000" w:themeColor="text1"/>
          <w:sz w:val="20"/>
          <w:szCs w:val="20"/>
          <w:lang w:val="es-CO" w:eastAsia="es-CO"/>
        </w:rPr>
        <w:t>REQUERIMIENTO:</w:t>
      </w:r>
      <w:r w:rsidRPr="00EC6F9B">
        <w:rPr>
          <w:rFonts w:ascii="Verdana" w:eastAsia="Verdana" w:hAnsi="Verdana" w:cs="Verdana"/>
          <w:sz w:val="20"/>
          <w:szCs w:val="20"/>
          <w:lang w:val="es-CO"/>
        </w:rPr>
        <w:t xml:space="preserve"> </w:t>
      </w:r>
      <w:r w:rsidR="00B03C40" w:rsidRPr="00FF76A2">
        <w:rPr>
          <w:rFonts w:ascii="Verdana" w:hAnsi="Verdana" w:cs="Arial"/>
          <w:bCs/>
          <w:color w:val="000000"/>
          <w:sz w:val="20"/>
          <w:szCs w:val="20"/>
          <w:lang w:val="es-CO" w:eastAsia="es-CO"/>
        </w:rPr>
        <w:t>E</w:t>
      </w:r>
      <w:r w:rsidR="00EC6F9B" w:rsidRPr="00FF76A2">
        <w:rPr>
          <w:rFonts w:ascii="Verdana" w:hAnsi="Verdana" w:cs="Arial"/>
          <w:bCs/>
          <w:color w:val="000000"/>
          <w:sz w:val="20"/>
          <w:szCs w:val="20"/>
          <w:lang w:val="es-CO" w:eastAsia="es-CO"/>
        </w:rPr>
        <w:t xml:space="preserve">s una necesidad o expectativa </w:t>
      </w:r>
      <w:r w:rsidR="00B03C40" w:rsidRPr="00FF76A2">
        <w:rPr>
          <w:rFonts w:ascii="Verdana" w:hAnsi="Verdana" w:cs="Arial"/>
          <w:bCs/>
          <w:color w:val="000000"/>
          <w:sz w:val="20"/>
          <w:szCs w:val="20"/>
          <w:lang w:val="es-CO" w:eastAsia="es-CO"/>
        </w:rPr>
        <w:t xml:space="preserve">de los usuarios </w:t>
      </w:r>
      <w:r w:rsidR="00EC6F9B" w:rsidRPr="00FF76A2">
        <w:rPr>
          <w:rFonts w:ascii="Verdana" w:hAnsi="Verdana" w:cs="Arial"/>
          <w:bCs/>
          <w:color w:val="000000"/>
          <w:sz w:val="20"/>
          <w:szCs w:val="20"/>
          <w:lang w:val="es-CO" w:eastAsia="es-CO"/>
        </w:rPr>
        <w:t>que debe ser cumplid</w:t>
      </w:r>
      <w:r w:rsidR="007F77E9" w:rsidRPr="00FF76A2">
        <w:rPr>
          <w:rFonts w:ascii="Verdana" w:hAnsi="Verdana" w:cs="Arial"/>
          <w:bCs/>
          <w:color w:val="000000"/>
          <w:sz w:val="20"/>
          <w:szCs w:val="20"/>
          <w:lang w:val="es-CO" w:eastAsia="es-CO"/>
        </w:rPr>
        <w:t>a</w:t>
      </w:r>
      <w:r w:rsidR="00EC6F9B" w:rsidRPr="00FF76A2">
        <w:rPr>
          <w:rFonts w:ascii="Verdana" w:hAnsi="Verdana" w:cs="Arial"/>
          <w:bCs/>
          <w:color w:val="000000"/>
          <w:sz w:val="20"/>
          <w:szCs w:val="20"/>
          <w:lang w:val="es-CO" w:eastAsia="es-CO"/>
        </w:rPr>
        <w:t xml:space="preserve"> </w:t>
      </w:r>
      <w:r w:rsidR="00F4065B" w:rsidRPr="00FF76A2">
        <w:rPr>
          <w:rFonts w:ascii="Verdana" w:hAnsi="Verdana" w:cs="Arial"/>
          <w:bCs/>
          <w:color w:val="000000"/>
          <w:sz w:val="20"/>
          <w:szCs w:val="20"/>
          <w:lang w:val="es-CO" w:eastAsia="es-CO"/>
        </w:rPr>
        <w:t>por un especialista</w:t>
      </w:r>
      <w:r w:rsidR="00073B93" w:rsidRPr="00FF76A2">
        <w:rPr>
          <w:rFonts w:ascii="Verdana" w:hAnsi="Verdana" w:cs="Arial"/>
          <w:bCs/>
          <w:color w:val="000000"/>
          <w:sz w:val="20"/>
          <w:szCs w:val="20"/>
          <w:lang w:val="es-CO" w:eastAsia="es-CO"/>
        </w:rPr>
        <w:t>, que no limita la labor o</w:t>
      </w:r>
      <w:r w:rsidR="006A0565" w:rsidRPr="00FF76A2">
        <w:rPr>
          <w:rFonts w:ascii="Verdana" w:hAnsi="Verdana" w:cs="Arial"/>
          <w:bCs/>
          <w:color w:val="000000"/>
          <w:sz w:val="20"/>
          <w:szCs w:val="20"/>
          <w:lang w:val="es-CO" w:eastAsia="es-CO"/>
        </w:rPr>
        <w:t xml:space="preserve"> </w:t>
      </w:r>
      <w:r w:rsidR="00073B93" w:rsidRPr="00FF76A2">
        <w:rPr>
          <w:rFonts w:ascii="Verdana" w:hAnsi="Verdana" w:cs="Arial"/>
          <w:bCs/>
          <w:color w:val="000000"/>
          <w:sz w:val="20"/>
          <w:szCs w:val="20"/>
          <w:lang w:val="es-CO" w:eastAsia="es-CO"/>
        </w:rPr>
        <w:t xml:space="preserve">trabajos del usuario solicitante, por lo tanto se puede programar </w:t>
      </w:r>
      <w:r w:rsidR="00B544D6" w:rsidRPr="00FF76A2">
        <w:rPr>
          <w:rFonts w:ascii="Verdana" w:hAnsi="Verdana" w:cs="Arial"/>
          <w:bCs/>
          <w:color w:val="000000"/>
          <w:sz w:val="20"/>
          <w:szCs w:val="20"/>
          <w:lang w:val="es-CO" w:eastAsia="es-CO"/>
        </w:rPr>
        <w:t xml:space="preserve">según disponibilidad del </w:t>
      </w:r>
      <w:r w:rsidR="007F77E9" w:rsidRPr="00FF76A2">
        <w:rPr>
          <w:rFonts w:ascii="Verdana" w:hAnsi="Verdana" w:cs="Arial"/>
          <w:bCs/>
          <w:color w:val="000000"/>
          <w:sz w:val="20"/>
          <w:szCs w:val="20"/>
          <w:lang w:val="es-CO" w:eastAsia="es-CO"/>
        </w:rPr>
        <w:t>mismo</w:t>
      </w:r>
      <w:r w:rsidR="00B544D6" w:rsidRPr="00FF76A2">
        <w:rPr>
          <w:rFonts w:ascii="Verdana" w:hAnsi="Verdana" w:cs="Arial"/>
          <w:bCs/>
          <w:color w:val="000000"/>
          <w:sz w:val="20"/>
          <w:szCs w:val="20"/>
          <w:lang w:val="es-CO" w:eastAsia="es-CO"/>
        </w:rPr>
        <w:t>.</w:t>
      </w:r>
    </w:p>
    <w:p w14:paraId="4492B38A" w14:textId="77777777" w:rsidR="00066953" w:rsidRPr="00066953" w:rsidRDefault="00066953" w:rsidP="00066953">
      <w:pPr>
        <w:pStyle w:val="Prrafodelista"/>
        <w:rPr>
          <w:rFonts w:ascii="Verdana" w:hAnsi="Verdana" w:cs="Arial"/>
          <w:b/>
          <w:bCs/>
          <w:sz w:val="20"/>
          <w:szCs w:val="20"/>
          <w:lang w:val="es-CO" w:eastAsia="es-CO"/>
        </w:rPr>
      </w:pPr>
    </w:p>
    <w:p w14:paraId="03C1A933" w14:textId="632BE793" w:rsidR="0096236C" w:rsidRPr="00066953" w:rsidRDefault="0096236C" w:rsidP="00066953">
      <w:pPr>
        <w:pStyle w:val="Prrafodelista"/>
        <w:numPr>
          <w:ilvl w:val="0"/>
          <w:numId w:val="26"/>
        </w:numPr>
        <w:spacing w:after="240" w:line="259" w:lineRule="auto"/>
        <w:ind w:left="360"/>
        <w:jc w:val="both"/>
        <w:rPr>
          <w:rFonts w:ascii="Verdana" w:hAnsi="Verdana" w:cs="Arial"/>
          <w:color w:val="000000" w:themeColor="text1"/>
          <w:sz w:val="20"/>
          <w:szCs w:val="20"/>
          <w:lang w:val="es-CO" w:eastAsia="es-CO"/>
        </w:rPr>
      </w:pPr>
      <w:r w:rsidRPr="00066953">
        <w:rPr>
          <w:rFonts w:ascii="Verdana" w:hAnsi="Verdana" w:cs="Arial"/>
          <w:b/>
          <w:bCs/>
          <w:sz w:val="20"/>
          <w:szCs w:val="20"/>
          <w:lang w:val="es-CO" w:eastAsia="es-CO"/>
        </w:rPr>
        <w:t xml:space="preserve">USUARIO: </w:t>
      </w:r>
      <w:r w:rsidRPr="00066953">
        <w:rPr>
          <w:rFonts w:ascii="Verdana" w:hAnsi="Verdana" w:cs="Arial"/>
          <w:sz w:val="20"/>
          <w:szCs w:val="20"/>
          <w:lang w:val="es-CO" w:eastAsia="es-CO"/>
        </w:rPr>
        <w:t>C</w:t>
      </w:r>
      <w:r w:rsidRPr="00066953">
        <w:rPr>
          <w:rFonts w:ascii="Verdana" w:hAnsi="Verdana" w:cs="Arial"/>
          <w:sz w:val="20"/>
          <w:szCs w:val="20"/>
        </w:rPr>
        <w:t>liente interno que corresponde a partes interesadas de la entidad según aplique.</w:t>
      </w:r>
    </w:p>
    <w:p w14:paraId="2621BEB1" w14:textId="77777777" w:rsidR="00066953" w:rsidRDefault="00066953" w:rsidP="00066953">
      <w:pPr>
        <w:pStyle w:val="Prrafodelista"/>
        <w:rPr>
          <w:rFonts w:ascii="Verdana" w:hAnsi="Verdana" w:cs="Arial"/>
          <w:color w:val="000000" w:themeColor="text1"/>
          <w:sz w:val="20"/>
          <w:szCs w:val="20"/>
          <w:lang w:val="es-CO" w:eastAsia="es-CO"/>
        </w:rPr>
      </w:pPr>
    </w:p>
    <w:p w14:paraId="0EE38354" w14:textId="77777777" w:rsidR="00066953" w:rsidRPr="00066953" w:rsidRDefault="00066953" w:rsidP="00066953">
      <w:pPr>
        <w:pStyle w:val="Prrafodelista"/>
        <w:rPr>
          <w:rFonts w:ascii="Verdana" w:hAnsi="Verdana" w:cs="Arial"/>
          <w:color w:val="000000" w:themeColor="text1"/>
          <w:sz w:val="20"/>
          <w:szCs w:val="20"/>
          <w:lang w:val="es-CO" w:eastAsia="es-CO"/>
        </w:rPr>
      </w:pPr>
    </w:p>
    <w:p w14:paraId="217E0C32" w14:textId="52BC0880" w:rsidR="00974FC1" w:rsidRPr="00240211" w:rsidRDefault="005A3842" w:rsidP="00240211">
      <w:pPr>
        <w:pStyle w:val="Prrafodelista"/>
        <w:numPr>
          <w:ilvl w:val="0"/>
          <w:numId w:val="9"/>
        </w:numPr>
        <w:jc w:val="both"/>
        <w:rPr>
          <w:rFonts w:ascii="Verdana" w:hAnsi="Verdana" w:cs="Arial"/>
          <w:sz w:val="20"/>
          <w:szCs w:val="20"/>
        </w:rPr>
      </w:pPr>
      <w:r w:rsidRPr="00240211">
        <w:rPr>
          <w:rFonts w:ascii="Verdana" w:hAnsi="Verdana" w:cs="Arial"/>
          <w:b/>
          <w:sz w:val="20"/>
          <w:szCs w:val="20"/>
        </w:rPr>
        <w:t>ACTIVIDADES:</w:t>
      </w:r>
      <w:r w:rsidRPr="00240211">
        <w:rPr>
          <w:rFonts w:ascii="Verdana" w:hAnsi="Verdana" w:cs="Arial"/>
          <w:sz w:val="20"/>
          <w:szCs w:val="20"/>
        </w:rPr>
        <w:t xml:space="preserve"> </w:t>
      </w:r>
    </w:p>
    <w:p w14:paraId="73E51E70" w14:textId="1F3EB771" w:rsidR="00052E45" w:rsidRDefault="00AB5F1E" w:rsidP="00AB5F1E">
      <w:pPr>
        <w:tabs>
          <w:tab w:val="left" w:pos="284"/>
        </w:tabs>
        <w:spacing w:after="0"/>
        <w:jc w:val="both"/>
        <w:rPr>
          <w:rStyle w:val="normaltextrun"/>
          <w:rFonts w:ascii="Verdana" w:hAnsi="Verdana" w:cs="Arial"/>
          <w:sz w:val="20"/>
          <w:szCs w:val="20"/>
          <w:lang w:val="es-ES"/>
        </w:rPr>
      </w:pPr>
      <w:r w:rsidRPr="00AB5F1E">
        <w:rPr>
          <w:rStyle w:val="normaltextrun"/>
          <w:rFonts w:ascii="Verdana" w:hAnsi="Verdana" w:cs="Arial"/>
          <w:sz w:val="20"/>
          <w:szCs w:val="20"/>
          <w:lang w:val="es-ES"/>
        </w:rPr>
        <w:t>El ingreso de solicitudes a la Mesa de Servicios (Incidentes o Requerimientos) puede darse por los diferentes canales dispuestos por la OTI</w:t>
      </w:r>
      <w:r w:rsidR="00BD6397">
        <w:rPr>
          <w:rStyle w:val="normaltextrun"/>
          <w:rFonts w:ascii="Verdana" w:hAnsi="Verdana" w:cs="Arial"/>
          <w:sz w:val="20"/>
          <w:szCs w:val="20"/>
          <w:lang w:val="es-ES"/>
        </w:rPr>
        <w:t>, descritos en el procedimiento de gestión de servicios e infraestructura TI</w:t>
      </w:r>
      <w:r w:rsidR="00747578">
        <w:rPr>
          <w:rStyle w:val="normaltextrun"/>
          <w:rFonts w:ascii="Verdana" w:hAnsi="Verdana" w:cs="Arial"/>
          <w:sz w:val="20"/>
          <w:szCs w:val="20"/>
          <w:lang w:val="es-ES"/>
        </w:rPr>
        <w:t>, para su posterior registro en la herramienta de gestión.</w:t>
      </w:r>
      <w:r w:rsidR="00052E45">
        <w:rPr>
          <w:rStyle w:val="normaltextrun"/>
          <w:rFonts w:ascii="Verdana" w:hAnsi="Verdana" w:cs="Arial"/>
          <w:sz w:val="20"/>
          <w:szCs w:val="20"/>
          <w:lang w:val="es-ES"/>
        </w:rPr>
        <w:t xml:space="preserve"> Las actividades según el canal de ingreso son:</w:t>
      </w:r>
    </w:p>
    <w:p w14:paraId="70CCE097" w14:textId="77777777" w:rsidR="002465AE" w:rsidRPr="00052E45" w:rsidRDefault="002465AE" w:rsidP="00AB5F1E">
      <w:pPr>
        <w:tabs>
          <w:tab w:val="left" w:pos="284"/>
        </w:tabs>
        <w:spacing w:after="0"/>
        <w:jc w:val="both"/>
        <w:rPr>
          <w:rStyle w:val="normaltextrun"/>
          <w:rFonts w:ascii="Verdana" w:hAnsi="Verdana" w:cs="Arial"/>
          <w:sz w:val="20"/>
          <w:szCs w:val="20"/>
          <w:lang w:val="es-ES"/>
        </w:rPr>
      </w:pPr>
    </w:p>
    <w:p w14:paraId="4FFFBA6B" w14:textId="77777777" w:rsidR="00AB5F1E" w:rsidRPr="00083D01" w:rsidRDefault="00AB5F1E" w:rsidP="00AB5F1E">
      <w:pPr>
        <w:tabs>
          <w:tab w:val="left" w:pos="284"/>
        </w:tabs>
        <w:spacing w:after="0"/>
        <w:jc w:val="both"/>
        <w:rPr>
          <w:rStyle w:val="normaltextrun"/>
          <w:rFonts w:ascii="Verdana" w:hAnsi="Verdana"/>
          <w:sz w:val="20"/>
          <w:szCs w:val="20"/>
        </w:rPr>
      </w:pPr>
    </w:p>
    <w:p w14:paraId="2155AFE5" w14:textId="58542C9A" w:rsidR="00AB5F1E" w:rsidRPr="00052B58" w:rsidRDefault="00240211" w:rsidP="0092130A">
      <w:pPr>
        <w:jc w:val="both"/>
      </w:pPr>
      <w:r>
        <w:rPr>
          <w:rFonts w:ascii="Verdana" w:hAnsi="Verdana" w:cs="Arial"/>
          <w:b/>
          <w:sz w:val="20"/>
          <w:szCs w:val="20"/>
        </w:rPr>
        <w:t xml:space="preserve">A. </w:t>
      </w:r>
      <w:r w:rsidR="00AB5F1E" w:rsidRPr="00052B58">
        <w:rPr>
          <w:rFonts w:ascii="Verdana" w:hAnsi="Verdana" w:cs="Arial"/>
          <w:b/>
          <w:sz w:val="20"/>
          <w:szCs w:val="20"/>
        </w:rPr>
        <w:t xml:space="preserve">SI EL CANAL DE INGRESO ES CORREO ELECTRÓNICO, </w:t>
      </w:r>
      <w:r w:rsidR="00076BDD" w:rsidRPr="00052B58">
        <w:rPr>
          <w:rFonts w:ascii="Verdana" w:hAnsi="Verdana" w:cs="Arial"/>
          <w:b/>
          <w:sz w:val="20"/>
          <w:szCs w:val="20"/>
        </w:rPr>
        <w:t>WEB</w:t>
      </w:r>
      <w:r w:rsidR="00607BB9" w:rsidRPr="00052B58">
        <w:rPr>
          <w:rFonts w:ascii="Verdana" w:hAnsi="Verdana" w:cs="Arial"/>
          <w:b/>
          <w:sz w:val="20"/>
          <w:szCs w:val="20"/>
        </w:rPr>
        <w:t>, PRECASO</w:t>
      </w:r>
      <w:r w:rsidR="00076BDD" w:rsidRPr="00052B58">
        <w:rPr>
          <w:rFonts w:ascii="Verdana" w:hAnsi="Verdana" w:cs="Arial"/>
          <w:b/>
          <w:sz w:val="20"/>
          <w:szCs w:val="20"/>
        </w:rPr>
        <w:t xml:space="preserve"> </w:t>
      </w:r>
      <w:r w:rsidR="00AB5F1E" w:rsidRPr="00052B58">
        <w:rPr>
          <w:rFonts w:ascii="Verdana" w:hAnsi="Verdana" w:cs="Arial"/>
          <w:b/>
          <w:sz w:val="20"/>
          <w:szCs w:val="20"/>
        </w:rPr>
        <w:t>O TEAMS:</w:t>
      </w:r>
      <w:r w:rsidR="00AB5F1E" w:rsidRPr="00240211">
        <w:rPr>
          <w:rFonts w:ascii="Verdana" w:hAnsi="Verdana" w:cs="Arial"/>
          <w:b/>
          <w:sz w:val="20"/>
          <w:szCs w:val="20"/>
        </w:rPr>
        <w:t xml:space="preserve"> </w:t>
      </w:r>
    </w:p>
    <w:p w14:paraId="654C321A" w14:textId="0427BD9D" w:rsidR="00052B58" w:rsidRPr="00052B58" w:rsidRDefault="001437CE" w:rsidP="002E165D">
      <w:pPr>
        <w:pStyle w:val="Prrafodelista"/>
        <w:numPr>
          <w:ilvl w:val="0"/>
          <w:numId w:val="16"/>
        </w:numPr>
        <w:tabs>
          <w:tab w:val="left" w:pos="284"/>
        </w:tabs>
        <w:spacing w:after="0"/>
        <w:jc w:val="both"/>
        <w:rPr>
          <w:rStyle w:val="eop"/>
        </w:rPr>
      </w:pPr>
      <w:r>
        <w:rPr>
          <w:rStyle w:val="eop"/>
          <w:rFonts w:ascii="Verdana" w:hAnsi="Verdana" w:cs="Arial"/>
          <w:sz w:val="20"/>
          <w:szCs w:val="20"/>
        </w:rPr>
        <w:t>El especialista</w:t>
      </w:r>
      <w:r w:rsidR="002C66D8">
        <w:rPr>
          <w:rStyle w:val="eop"/>
          <w:rFonts w:ascii="Verdana" w:hAnsi="Verdana" w:cs="Arial"/>
          <w:sz w:val="20"/>
          <w:szCs w:val="20"/>
        </w:rPr>
        <w:t xml:space="preserve"> v</w:t>
      </w:r>
      <w:r w:rsidR="00AB5F1E" w:rsidRPr="00052B58">
        <w:rPr>
          <w:rStyle w:val="eop"/>
          <w:rFonts w:ascii="Verdana" w:hAnsi="Verdana" w:cs="Arial"/>
          <w:sz w:val="20"/>
          <w:szCs w:val="20"/>
        </w:rPr>
        <w:t xml:space="preserve">alida la completitud de la información remitida por el usuario a través de </w:t>
      </w:r>
      <w:r w:rsidR="00A7634D" w:rsidRPr="00052B58">
        <w:rPr>
          <w:rStyle w:val="eop"/>
          <w:rFonts w:ascii="Verdana" w:hAnsi="Verdana" w:cs="Arial"/>
          <w:sz w:val="20"/>
          <w:szCs w:val="20"/>
        </w:rPr>
        <w:t>estos canales</w:t>
      </w:r>
      <w:r w:rsidR="00AB5F1E" w:rsidRPr="00052B58">
        <w:rPr>
          <w:rStyle w:val="eop"/>
          <w:rFonts w:ascii="Verdana" w:hAnsi="Verdana" w:cs="Arial"/>
          <w:sz w:val="20"/>
          <w:szCs w:val="20"/>
        </w:rPr>
        <w:t>, en el evento de requerir información adicional se contacta</w:t>
      </w:r>
      <w:r w:rsidR="00D8687A">
        <w:rPr>
          <w:rStyle w:val="eop"/>
          <w:rFonts w:ascii="Verdana" w:hAnsi="Verdana" w:cs="Arial"/>
          <w:sz w:val="20"/>
          <w:szCs w:val="20"/>
        </w:rPr>
        <w:t xml:space="preserve"> con</w:t>
      </w:r>
      <w:r w:rsidR="00AB5F1E" w:rsidRPr="00052B58">
        <w:rPr>
          <w:rStyle w:val="eop"/>
          <w:rFonts w:ascii="Verdana" w:hAnsi="Verdana" w:cs="Arial"/>
          <w:sz w:val="20"/>
          <w:szCs w:val="20"/>
        </w:rPr>
        <w:t xml:space="preserve"> </w:t>
      </w:r>
      <w:r w:rsidR="00D8687A">
        <w:rPr>
          <w:rStyle w:val="eop"/>
          <w:rFonts w:ascii="Verdana" w:hAnsi="Verdana" w:cs="Arial"/>
          <w:sz w:val="20"/>
          <w:szCs w:val="20"/>
        </w:rPr>
        <w:t>e</w:t>
      </w:r>
      <w:r w:rsidR="00AB5F1E" w:rsidRPr="00052B58">
        <w:rPr>
          <w:rStyle w:val="eop"/>
          <w:rFonts w:ascii="Verdana" w:hAnsi="Verdana" w:cs="Arial"/>
          <w:sz w:val="20"/>
          <w:szCs w:val="20"/>
        </w:rPr>
        <w:t>l usuario</w:t>
      </w:r>
      <w:r w:rsidR="00674707">
        <w:rPr>
          <w:rStyle w:val="eop"/>
          <w:rFonts w:ascii="Verdana" w:hAnsi="Verdana" w:cs="Arial"/>
          <w:sz w:val="20"/>
          <w:szCs w:val="20"/>
        </w:rPr>
        <w:t xml:space="preserve"> </w:t>
      </w:r>
      <w:r w:rsidR="00BD009B">
        <w:rPr>
          <w:rStyle w:val="eop"/>
          <w:rFonts w:ascii="Verdana" w:hAnsi="Verdana" w:cs="Arial"/>
          <w:sz w:val="20"/>
          <w:szCs w:val="20"/>
        </w:rPr>
        <w:t>mediante cualquiera de los canales de comunicación definidos por el usuario en la solicitud</w:t>
      </w:r>
      <w:r w:rsidR="00AB5F1E" w:rsidRPr="00052B58">
        <w:rPr>
          <w:rStyle w:val="eop"/>
          <w:rFonts w:ascii="Verdana" w:hAnsi="Verdana" w:cs="Arial"/>
          <w:sz w:val="20"/>
          <w:szCs w:val="20"/>
        </w:rPr>
        <w:t>.</w:t>
      </w:r>
    </w:p>
    <w:p w14:paraId="4C4DDB2E" w14:textId="77777777" w:rsidR="00052B58" w:rsidRPr="00052B58" w:rsidRDefault="00052B58" w:rsidP="00052B58">
      <w:pPr>
        <w:pStyle w:val="Prrafodelista"/>
        <w:tabs>
          <w:tab w:val="left" w:pos="284"/>
        </w:tabs>
        <w:spacing w:after="0"/>
        <w:jc w:val="both"/>
        <w:rPr>
          <w:rStyle w:val="eop"/>
        </w:rPr>
      </w:pPr>
    </w:p>
    <w:p w14:paraId="28746A58" w14:textId="4A5E6F8A" w:rsidR="00052B58" w:rsidRPr="002465AE" w:rsidRDefault="00DA3BB9" w:rsidP="00052B58">
      <w:pPr>
        <w:pStyle w:val="Prrafodelista"/>
        <w:numPr>
          <w:ilvl w:val="0"/>
          <w:numId w:val="16"/>
        </w:numPr>
        <w:tabs>
          <w:tab w:val="left" w:pos="284"/>
        </w:tabs>
        <w:spacing w:after="0"/>
        <w:jc w:val="both"/>
        <w:rPr>
          <w:rStyle w:val="eop"/>
          <w:rFonts w:ascii="Verdana" w:hAnsi="Verdana" w:cs="Arial"/>
          <w:sz w:val="20"/>
          <w:szCs w:val="20"/>
        </w:rPr>
      </w:pPr>
      <w:r w:rsidRPr="44B89B06">
        <w:rPr>
          <w:rStyle w:val="eop"/>
          <w:rFonts w:ascii="Verdana" w:hAnsi="Verdana" w:cs="Arial"/>
          <w:sz w:val="20"/>
          <w:szCs w:val="20"/>
          <w:lang w:val="es-ES"/>
        </w:rPr>
        <w:t xml:space="preserve">En caso de </w:t>
      </w:r>
      <w:r w:rsidR="00247416" w:rsidRPr="44B89B06">
        <w:rPr>
          <w:rStyle w:val="eop"/>
          <w:rFonts w:ascii="Verdana" w:hAnsi="Verdana" w:cs="Arial"/>
          <w:sz w:val="20"/>
          <w:szCs w:val="20"/>
          <w:lang w:val="es-ES"/>
        </w:rPr>
        <w:t>no lograr el</w:t>
      </w:r>
      <w:r w:rsidR="00AB5F1E" w:rsidRPr="44B89B06">
        <w:rPr>
          <w:rStyle w:val="eop"/>
          <w:rFonts w:ascii="Verdana" w:hAnsi="Verdana" w:cs="Arial"/>
          <w:sz w:val="20"/>
          <w:szCs w:val="20"/>
          <w:lang w:val="es-ES"/>
        </w:rPr>
        <w:t xml:space="preserve"> contacto con el usuario o </w:t>
      </w:r>
      <w:r w:rsidR="00226BC2" w:rsidRPr="44B89B06">
        <w:rPr>
          <w:rStyle w:val="eop"/>
          <w:rFonts w:ascii="Verdana" w:hAnsi="Verdana" w:cs="Arial"/>
          <w:sz w:val="20"/>
          <w:szCs w:val="20"/>
          <w:lang w:val="es-ES"/>
        </w:rPr>
        <w:t xml:space="preserve">que </w:t>
      </w:r>
      <w:r w:rsidR="00AB5F1E" w:rsidRPr="44B89B06">
        <w:rPr>
          <w:rStyle w:val="eop"/>
          <w:rFonts w:ascii="Verdana" w:hAnsi="Verdana" w:cs="Arial"/>
          <w:sz w:val="20"/>
          <w:szCs w:val="20"/>
          <w:lang w:val="es-ES"/>
        </w:rPr>
        <w:t xml:space="preserve">no se cuente con </w:t>
      </w:r>
      <w:r w:rsidR="007275BB" w:rsidRPr="44B89B06">
        <w:rPr>
          <w:rStyle w:val="eop"/>
          <w:rFonts w:ascii="Verdana" w:hAnsi="Verdana" w:cs="Arial"/>
          <w:sz w:val="20"/>
          <w:szCs w:val="20"/>
          <w:lang w:val="es-ES"/>
        </w:rPr>
        <w:t xml:space="preserve">todos los </w:t>
      </w:r>
      <w:r w:rsidR="00AB5F1E" w:rsidRPr="44B89B06">
        <w:rPr>
          <w:rStyle w:val="eop"/>
          <w:rFonts w:ascii="Verdana" w:hAnsi="Verdana" w:cs="Arial"/>
          <w:sz w:val="20"/>
          <w:szCs w:val="20"/>
          <w:lang w:val="es-ES"/>
        </w:rPr>
        <w:t xml:space="preserve">datos de contacto </w:t>
      </w:r>
      <w:r w:rsidR="007275BB" w:rsidRPr="44B89B06">
        <w:rPr>
          <w:rStyle w:val="eop"/>
          <w:rFonts w:ascii="Verdana" w:hAnsi="Verdana" w:cs="Arial"/>
          <w:sz w:val="20"/>
          <w:szCs w:val="20"/>
          <w:lang w:val="es-ES"/>
        </w:rPr>
        <w:t xml:space="preserve">requeridos, </w:t>
      </w:r>
      <w:r w:rsidR="00AB5F1E" w:rsidRPr="44B89B06">
        <w:rPr>
          <w:rStyle w:val="eop"/>
          <w:rFonts w:ascii="Verdana" w:hAnsi="Verdana" w:cs="Arial"/>
          <w:sz w:val="20"/>
          <w:szCs w:val="20"/>
          <w:lang w:val="es-ES"/>
        </w:rPr>
        <w:t xml:space="preserve">se procede a responder el correo electrónico solicitando </w:t>
      </w:r>
      <w:r w:rsidR="003A5255" w:rsidRPr="44B89B06">
        <w:rPr>
          <w:rStyle w:val="eop"/>
          <w:rFonts w:ascii="Verdana" w:hAnsi="Verdana" w:cs="Arial"/>
          <w:sz w:val="20"/>
          <w:szCs w:val="20"/>
          <w:lang w:val="es-ES"/>
        </w:rPr>
        <w:t>completar la información necesaria</w:t>
      </w:r>
      <w:r w:rsidR="00052B58" w:rsidRPr="44B89B06">
        <w:rPr>
          <w:rStyle w:val="eop"/>
          <w:rFonts w:ascii="Verdana" w:hAnsi="Verdana" w:cs="Arial"/>
          <w:sz w:val="20"/>
          <w:szCs w:val="20"/>
          <w:lang w:val="es-ES"/>
        </w:rPr>
        <w:t xml:space="preserve">, si no se logra completar los datos en un lapso de </w:t>
      </w:r>
      <w:r w:rsidR="00052B58" w:rsidRPr="00D452FC">
        <w:rPr>
          <w:rStyle w:val="eop"/>
          <w:rFonts w:ascii="Verdana" w:hAnsi="Verdana" w:cs="Arial"/>
          <w:sz w:val="20"/>
          <w:szCs w:val="20"/>
          <w:lang w:val="es-ES"/>
        </w:rPr>
        <w:t>24 horas se omitirá la solicitud</w:t>
      </w:r>
      <w:r w:rsidR="00E55CBE" w:rsidRPr="00D452FC">
        <w:rPr>
          <w:rStyle w:val="eop"/>
          <w:rFonts w:ascii="Verdana" w:hAnsi="Verdana" w:cs="Arial"/>
          <w:sz w:val="20"/>
          <w:szCs w:val="20"/>
          <w:lang w:val="es-ES"/>
        </w:rPr>
        <w:t xml:space="preserve"> pasando a estado no gestionado</w:t>
      </w:r>
      <w:r w:rsidR="00052B58" w:rsidRPr="00D452FC">
        <w:rPr>
          <w:rStyle w:val="eop"/>
          <w:rFonts w:ascii="Verdana" w:hAnsi="Verdana" w:cs="Arial"/>
          <w:sz w:val="20"/>
          <w:szCs w:val="20"/>
          <w:lang w:val="es-ES"/>
        </w:rPr>
        <w:t>. Si se logra la</w:t>
      </w:r>
      <w:r w:rsidR="00AB5F1E" w:rsidRPr="00D452FC">
        <w:rPr>
          <w:rStyle w:val="eop"/>
          <w:rFonts w:ascii="Verdana" w:hAnsi="Verdana" w:cs="Arial"/>
          <w:sz w:val="20"/>
          <w:szCs w:val="20"/>
          <w:lang w:val="es-ES"/>
        </w:rPr>
        <w:t xml:space="preserve"> comunicación</w:t>
      </w:r>
      <w:r w:rsidR="00237307" w:rsidRPr="00D452FC">
        <w:rPr>
          <w:rStyle w:val="eop"/>
          <w:rFonts w:ascii="Verdana" w:hAnsi="Verdana" w:cs="Arial"/>
          <w:sz w:val="20"/>
          <w:szCs w:val="20"/>
          <w:lang w:val="es-ES"/>
        </w:rPr>
        <w:t>,</w:t>
      </w:r>
      <w:r w:rsidR="00AB5F1E" w:rsidRPr="00D452FC">
        <w:rPr>
          <w:rStyle w:val="eop"/>
          <w:rFonts w:ascii="Verdana" w:hAnsi="Verdana" w:cs="Arial"/>
          <w:sz w:val="20"/>
          <w:szCs w:val="20"/>
          <w:lang w:val="es-ES"/>
        </w:rPr>
        <w:t xml:space="preserve"> se procede con la creación</w:t>
      </w:r>
      <w:r w:rsidR="00E50595" w:rsidRPr="00D452FC">
        <w:rPr>
          <w:rStyle w:val="eop"/>
          <w:rFonts w:ascii="Verdana" w:hAnsi="Verdana" w:cs="Arial"/>
          <w:sz w:val="20"/>
          <w:szCs w:val="20"/>
          <w:lang w:val="es-ES"/>
        </w:rPr>
        <w:t xml:space="preserve"> del caso</w:t>
      </w:r>
      <w:r w:rsidR="00AB5F1E" w:rsidRPr="00D452FC">
        <w:rPr>
          <w:rStyle w:val="eop"/>
          <w:rFonts w:ascii="Verdana" w:hAnsi="Verdana" w:cs="Arial"/>
          <w:sz w:val="20"/>
          <w:szCs w:val="20"/>
          <w:lang w:val="es-ES"/>
        </w:rPr>
        <w:t xml:space="preserve"> en la herramienta de gestión</w:t>
      </w:r>
      <w:r w:rsidR="00E039A5" w:rsidRPr="00D452FC">
        <w:rPr>
          <w:rStyle w:val="eop"/>
          <w:rFonts w:ascii="Verdana" w:hAnsi="Verdana" w:cs="Arial"/>
          <w:sz w:val="20"/>
          <w:szCs w:val="20"/>
          <w:lang w:val="es-ES"/>
        </w:rPr>
        <w:t xml:space="preserve"> (</w:t>
      </w:r>
      <w:r w:rsidR="00E039A5" w:rsidRPr="00D452FC">
        <w:rPr>
          <w:rFonts w:ascii="Verdana" w:hAnsi="Verdana" w:cs="Arial"/>
          <w:sz w:val="20"/>
          <w:szCs w:val="20"/>
        </w:rPr>
        <w:t>Ver ma</w:t>
      </w:r>
      <w:r w:rsidR="00AC5E16" w:rsidRPr="00D452FC">
        <w:rPr>
          <w:rFonts w:ascii="Verdana" w:hAnsi="Verdana" w:cs="Arial"/>
          <w:sz w:val="20"/>
          <w:szCs w:val="20"/>
        </w:rPr>
        <w:t>n</w:t>
      </w:r>
      <w:r w:rsidR="00E039A5" w:rsidRPr="00D452FC">
        <w:rPr>
          <w:rFonts w:ascii="Verdana" w:hAnsi="Verdana" w:cs="Arial"/>
          <w:sz w:val="20"/>
          <w:szCs w:val="20"/>
        </w:rPr>
        <w:t>ual para el soporte y</w:t>
      </w:r>
      <w:r w:rsidR="00E039A5" w:rsidRPr="00052B58">
        <w:rPr>
          <w:rFonts w:ascii="Verdana" w:hAnsi="Verdana" w:cs="Arial"/>
          <w:sz w:val="20"/>
          <w:szCs w:val="20"/>
        </w:rPr>
        <w:t xml:space="preserve"> atención en la herramienta de gestión vigente</w:t>
      </w:r>
      <w:r w:rsidR="00E039A5">
        <w:rPr>
          <w:rFonts w:ascii="Verdana" w:hAnsi="Verdana" w:cs="Arial"/>
          <w:sz w:val="20"/>
          <w:szCs w:val="20"/>
        </w:rPr>
        <w:t>)</w:t>
      </w:r>
      <w:r w:rsidR="00052B58" w:rsidRPr="00E039A5">
        <w:rPr>
          <w:rStyle w:val="eop"/>
          <w:rFonts w:ascii="Verdana" w:hAnsi="Verdana" w:cs="Arial"/>
          <w:sz w:val="20"/>
          <w:szCs w:val="20"/>
          <w:lang w:val="es-ES"/>
        </w:rPr>
        <w:t xml:space="preserve"> </w:t>
      </w:r>
    </w:p>
    <w:p w14:paraId="29F47276" w14:textId="77777777" w:rsidR="001D73BC" w:rsidRPr="001D73BC" w:rsidRDefault="001D73BC" w:rsidP="001D73BC">
      <w:pPr>
        <w:pStyle w:val="Prrafodelista"/>
        <w:rPr>
          <w:rStyle w:val="normaltextrun"/>
          <w:rFonts w:ascii="Verdana" w:hAnsi="Verdana" w:cs="Arial"/>
          <w:sz w:val="20"/>
          <w:szCs w:val="20"/>
        </w:rPr>
      </w:pPr>
    </w:p>
    <w:p w14:paraId="207FDE3A" w14:textId="2501EC84" w:rsidR="00EE1C19" w:rsidRDefault="001D73BC" w:rsidP="00821D5F">
      <w:pPr>
        <w:pStyle w:val="Prrafodelista"/>
        <w:numPr>
          <w:ilvl w:val="0"/>
          <w:numId w:val="21"/>
        </w:numPr>
        <w:tabs>
          <w:tab w:val="left" w:pos="284"/>
        </w:tabs>
        <w:spacing w:after="0"/>
        <w:jc w:val="both"/>
        <w:rPr>
          <w:rFonts w:ascii="Verdana" w:hAnsi="Verdana" w:cs="Arial"/>
          <w:sz w:val="20"/>
          <w:szCs w:val="20"/>
        </w:rPr>
      </w:pPr>
      <w:r>
        <w:rPr>
          <w:rStyle w:val="normaltextrun"/>
          <w:rFonts w:ascii="Verdana" w:hAnsi="Verdana" w:cs="Arial"/>
          <w:sz w:val="20"/>
          <w:szCs w:val="20"/>
        </w:rPr>
        <w:t xml:space="preserve">Se </w:t>
      </w:r>
      <w:r w:rsidR="00F6411F" w:rsidRPr="004D583F">
        <w:rPr>
          <w:rStyle w:val="eop"/>
          <w:rFonts w:ascii="Verdana" w:hAnsi="Verdana" w:cs="Arial"/>
          <w:sz w:val="20"/>
          <w:szCs w:val="20"/>
        </w:rPr>
        <w:t xml:space="preserve">procede a </w:t>
      </w:r>
      <w:r w:rsidR="00F6411F">
        <w:rPr>
          <w:rStyle w:val="eop"/>
          <w:rFonts w:ascii="Verdana" w:hAnsi="Verdana" w:cs="Arial"/>
          <w:sz w:val="20"/>
          <w:szCs w:val="20"/>
        </w:rPr>
        <w:t xml:space="preserve">gestionar </w:t>
      </w:r>
      <w:r w:rsidR="00F6411F" w:rsidRPr="004D583F">
        <w:rPr>
          <w:rFonts w:ascii="Verdana" w:hAnsi="Verdana" w:cs="Arial"/>
          <w:sz w:val="20"/>
          <w:szCs w:val="20"/>
        </w:rPr>
        <w:t>la</w:t>
      </w:r>
      <w:r w:rsidR="00F6411F" w:rsidRPr="004D583F">
        <w:rPr>
          <w:rStyle w:val="normaltextrun"/>
          <w:rFonts w:ascii="Verdana" w:hAnsi="Verdana" w:cs="Arial"/>
          <w:sz w:val="20"/>
          <w:szCs w:val="20"/>
          <w:lang w:val="es-ES"/>
        </w:rPr>
        <w:t xml:space="preserve"> solución del caso </w:t>
      </w:r>
      <w:r w:rsidR="00A20025">
        <w:rPr>
          <w:rStyle w:val="normaltextrun"/>
          <w:rFonts w:ascii="Verdana" w:hAnsi="Verdana" w:cs="Arial"/>
          <w:sz w:val="20"/>
          <w:szCs w:val="20"/>
          <w:lang w:val="es-ES"/>
        </w:rPr>
        <w:t>por parte del especialista</w:t>
      </w:r>
      <w:r w:rsidR="005667F2">
        <w:rPr>
          <w:rStyle w:val="normaltextrun"/>
          <w:rFonts w:ascii="Verdana" w:hAnsi="Verdana" w:cs="Arial"/>
          <w:sz w:val="20"/>
          <w:szCs w:val="20"/>
          <w:lang w:val="es-ES"/>
        </w:rPr>
        <w:t xml:space="preserve"> nivel 1</w:t>
      </w:r>
      <w:r w:rsidR="00A20025">
        <w:rPr>
          <w:rStyle w:val="normaltextrun"/>
          <w:rFonts w:ascii="Verdana" w:hAnsi="Verdana" w:cs="Arial"/>
          <w:sz w:val="20"/>
          <w:szCs w:val="20"/>
          <w:lang w:val="es-ES"/>
        </w:rPr>
        <w:t xml:space="preserve"> </w:t>
      </w:r>
      <w:r w:rsidR="00A20025">
        <w:rPr>
          <w:rFonts w:ascii="Verdana" w:hAnsi="Verdana" w:cs="Arial"/>
          <w:sz w:val="20"/>
          <w:szCs w:val="20"/>
        </w:rPr>
        <w:t>o e</w:t>
      </w:r>
      <w:r w:rsidR="00EE1C19" w:rsidRPr="00821D5F">
        <w:rPr>
          <w:rFonts w:ascii="Verdana" w:hAnsi="Verdana" w:cs="Arial"/>
          <w:sz w:val="20"/>
          <w:szCs w:val="20"/>
        </w:rPr>
        <w:t xml:space="preserve">n caso de requerirse escalamiento a otro nivel ver </w:t>
      </w:r>
      <w:r w:rsidR="00A20025">
        <w:rPr>
          <w:rFonts w:ascii="Verdana" w:hAnsi="Verdana" w:cs="Arial"/>
          <w:sz w:val="20"/>
          <w:szCs w:val="20"/>
        </w:rPr>
        <w:t>manual</w:t>
      </w:r>
      <w:r w:rsidR="00A20025" w:rsidRPr="00821D5F">
        <w:rPr>
          <w:rFonts w:ascii="Verdana" w:hAnsi="Verdana" w:cs="Arial"/>
          <w:sz w:val="20"/>
          <w:szCs w:val="20"/>
        </w:rPr>
        <w:t xml:space="preserve"> </w:t>
      </w:r>
      <w:r w:rsidR="00EE1C19" w:rsidRPr="00821D5F">
        <w:rPr>
          <w:rFonts w:ascii="Verdana" w:hAnsi="Verdana" w:cs="Arial"/>
          <w:sz w:val="20"/>
          <w:szCs w:val="20"/>
        </w:rPr>
        <w:t>para el soporte y atención en la herramienta de gestión vigente.</w:t>
      </w:r>
    </w:p>
    <w:p w14:paraId="19BDB752" w14:textId="367B986B" w:rsidR="009215B2" w:rsidRDefault="009215B2" w:rsidP="761822D3">
      <w:pPr>
        <w:pStyle w:val="Prrafodelista"/>
        <w:numPr>
          <w:ilvl w:val="0"/>
          <w:numId w:val="21"/>
        </w:numPr>
        <w:tabs>
          <w:tab w:val="left" w:pos="284"/>
        </w:tabs>
        <w:spacing w:after="0"/>
        <w:jc w:val="both"/>
        <w:rPr>
          <w:rFonts w:ascii="Verdana" w:hAnsi="Verdana" w:cs="Arial"/>
          <w:sz w:val="20"/>
          <w:szCs w:val="20"/>
          <w:lang w:val="es-ES"/>
        </w:rPr>
      </w:pPr>
      <w:r w:rsidRPr="761822D3">
        <w:rPr>
          <w:rFonts w:ascii="Verdana" w:hAnsi="Verdana" w:cs="Arial"/>
          <w:sz w:val="20"/>
          <w:szCs w:val="20"/>
          <w:lang w:val="es-ES"/>
        </w:rPr>
        <w:t xml:space="preserve">En el caso de solicitudes vía Web, el especialista puede ser </w:t>
      </w:r>
      <w:r w:rsidR="00C94A7C" w:rsidRPr="761822D3">
        <w:rPr>
          <w:rFonts w:ascii="Verdana" w:hAnsi="Verdana" w:cs="Arial"/>
          <w:sz w:val="20"/>
          <w:szCs w:val="20"/>
          <w:lang w:val="es-ES"/>
        </w:rPr>
        <w:t>de</w:t>
      </w:r>
      <w:r w:rsidR="006D375E" w:rsidRPr="761822D3">
        <w:rPr>
          <w:rFonts w:ascii="Verdana" w:hAnsi="Verdana" w:cs="Arial"/>
          <w:sz w:val="20"/>
          <w:szCs w:val="20"/>
          <w:lang w:val="es-ES"/>
        </w:rPr>
        <w:t xml:space="preserve"> los </w:t>
      </w:r>
      <w:r w:rsidR="003D1279" w:rsidRPr="761822D3">
        <w:rPr>
          <w:rFonts w:ascii="Verdana" w:hAnsi="Verdana" w:cs="Arial"/>
          <w:sz w:val="20"/>
          <w:szCs w:val="20"/>
          <w:lang w:val="es-ES"/>
        </w:rPr>
        <w:t>diferentes niveles</w:t>
      </w:r>
      <w:r w:rsidR="006D375E" w:rsidRPr="761822D3">
        <w:rPr>
          <w:rFonts w:ascii="Verdana" w:hAnsi="Verdana" w:cs="Arial"/>
          <w:sz w:val="20"/>
          <w:szCs w:val="20"/>
          <w:lang w:val="es-ES"/>
        </w:rPr>
        <w:t xml:space="preserve"> de atención</w:t>
      </w:r>
      <w:r w:rsidR="00E10E91" w:rsidRPr="761822D3">
        <w:rPr>
          <w:rFonts w:ascii="Verdana" w:hAnsi="Verdana" w:cs="Arial"/>
          <w:sz w:val="20"/>
          <w:szCs w:val="20"/>
          <w:lang w:val="es-ES"/>
        </w:rPr>
        <w:t xml:space="preserve"> incluida la mesa de servicio</w:t>
      </w:r>
      <w:r w:rsidR="001864B1" w:rsidRPr="761822D3">
        <w:rPr>
          <w:rFonts w:ascii="Verdana" w:hAnsi="Verdana" w:cs="Arial"/>
          <w:sz w:val="20"/>
          <w:szCs w:val="20"/>
          <w:lang w:val="es-ES"/>
        </w:rPr>
        <w:t>, los restantes canales del ítem A</w:t>
      </w:r>
      <w:r w:rsidR="00D16B36" w:rsidRPr="761822D3">
        <w:rPr>
          <w:rFonts w:ascii="Verdana" w:hAnsi="Verdana" w:cs="Arial"/>
          <w:sz w:val="20"/>
          <w:szCs w:val="20"/>
          <w:lang w:val="es-ES"/>
        </w:rPr>
        <w:t xml:space="preserve"> (correo electrónico, precaso o Teams</w:t>
      </w:r>
      <w:r w:rsidR="004B0DDC" w:rsidRPr="761822D3">
        <w:rPr>
          <w:rFonts w:ascii="Verdana" w:hAnsi="Verdana" w:cs="Arial"/>
          <w:sz w:val="20"/>
          <w:szCs w:val="20"/>
          <w:lang w:val="es-ES"/>
        </w:rPr>
        <w:t>)</w:t>
      </w:r>
      <w:r w:rsidR="001864B1" w:rsidRPr="761822D3">
        <w:rPr>
          <w:rFonts w:ascii="Verdana" w:hAnsi="Verdana" w:cs="Arial"/>
          <w:sz w:val="20"/>
          <w:szCs w:val="20"/>
          <w:lang w:val="es-ES"/>
        </w:rPr>
        <w:t xml:space="preserve">, </w:t>
      </w:r>
      <w:r w:rsidR="00371786" w:rsidRPr="761822D3">
        <w:rPr>
          <w:rFonts w:ascii="Verdana" w:hAnsi="Verdana" w:cs="Arial"/>
          <w:sz w:val="20"/>
          <w:szCs w:val="20"/>
          <w:lang w:val="es-ES"/>
        </w:rPr>
        <w:t xml:space="preserve">son atendidos </w:t>
      </w:r>
      <w:r w:rsidR="004B0DDC" w:rsidRPr="761822D3">
        <w:rPr>
          <w:rFonts w:ascii="Verdana" w:hAnsi="Verdana" w:cs="Arial"/>
          <w:sz w:val="20"/>
          <w:szCs w:val="20"/>
          <w:lang w:val="es-ES"/>
        </w:rPr>
        <w:t xml:space="preserve">inicialmente </w:t>
      </w:r>
      <w:r w:rsidR="00371786" w:rsidRPr="761822D3">
        <w:rPr>
          <w:rFonts w:ascii="Verdana" w:hAnsi="Verdana" w:cs="Arial"/>
          <w:sz w:val="20"/>
          <w:szCs w:val="20"/>
          <w:lang w:val="es-ES"/>
        </w:rPr>
        <w:t>por la mesa de servicios tecnológicos.</w:t>
      </w:r>
    </w:p>
    <w:p w14:paraId="5B54AD37" w14:textId="77777777" w:rsidR="002465AE" w:rsidRPr="00821D5F" w:rsidRDefault="002465AE" w:rsidP="002465AE">
      <w:pPr>
        <w:pStyle w:val="Prrafodelista"/>
        <w:tabs>
          <w:tab w:val="left" w:pos="284"/>
        </w:tabs>
        <w:spacing w:after="0"/>
        <w:jc w:val="both"/>
        <w:rPr>
          <w:rFonts w:ascii="Verdana" w:hAnsi="Verdana" w:cs="Arial"/>
          <w:sz w:val="20"/>
          <w:szCs w:val="20"/>
          <w:lang w:val="es-ES"/>
        </w:rPr>
      </w:pPr>
    </w:p>
    <w:p w14:paraId="66F0F554" w14:textId="1CA9224D" w:rsidR="00076BDD" w:rsidRDefault="009F12D0" w:rsidP="009A573D">
      <w:pPr>
        <w:tabs>
          <w:tab w:val="left" w:pos="284"/>
        </w:tabs>
        <w:spacing w:after="0"/>
        <w:jc w:val="both"/>
        <w:rPr>
          <w:rFonts w:ascii="Verdana" w:hAnsi="Verdana" w:cs="Arial"/>
          <w:sz w:val="20"/>
          <w:szCs w:val="20"/>
        </w:rPr>
      </w:pPr>
      <w:r>
        <w:rPr>
          <w:rStyle w:val="normaltextrun"/>
          <w:rFonts w:ascii="Verdana" w:hAnsi="Verdana" w:cs="Arial"/>
          <w:sz w:val="20"/>
          <w:szCs w:val="20"/>
        </w:rPr>
        <w:tab/>
      </w:r>
    </w:p>
    <w:p w14:paraId="3C73DF04" w14:textId="445E0A1A" w:rsidR="00E070A2" w:rsidRPr="00E070A2" w:rsidRDefault="009A573D" w:rsidP="00E070A2">
      <w:pPr>
        <w:jc w:val="both"/>
        <w:rPr>
          <w:rStyle w:val="normaltextrun"/>
          <w:rFonts w:ascii="Verdana" w:hAnsi="Verdana" w:cs="Arial"/>
          <w:b/>
          <w:bCs/>
          <w:sz w:val="20"/>
          <w:szCs w:val="20"/>
        </w:rPr>
      </w:pPr>
      <w:r w:rsidRPr="00C02B3E">
        <w:rPr>
          <w:rFonts w:ascii="Verdana" w:hAnsi="Verdana" w:cs="Arial"/>
          <w:b/>
          <w:bCs/>
          <w:sz w:val="20"/>
          <w:szCs w:val="20"/>
        </w:rPr>
        <w:t>B</w:t>
      </w:r>
      <w:r w:rsidR="00924C4F" w:rsidRPr="00C02B3E">
        <w:rPr>
          <w:rFonts w:ascii="Verdana" w:hAnsi="Verdana" w:cs="Arial"/>
          <w:b/>
          <w:bCs/>
          <w:sz w:val="20"/>
          <w:szCs w:val="20"/>
        </w:rPr>
        <w:t xml:space="preserve">. </w:t>
      </w:r>
      <w:r w:rsidR="00E070A2" w:rsidRPr="00C02B3E">
        <w:rPr>
          <w:rFonts w:ascii="Verdana" w:hAnsi="Verdana" w:cs="Arial"/>
          <w:b/>
          <w:bCs/>
          <w:sz w:val="20"/>
          <w:szCs w:val="20"/>
        </w:rPr>
        <w:t>SI EL CANAL DE INGRESO ES TELEFÓNICO O CELULAR:</w:t>
      </w:r>
      <w:r w:rsidR="00E070A2" w:rsidRPr="00E070A2">
        <w:rPr>
          <w:rFonts w:ascii="Verdana" w:hAnsi="Verdana" w:cs="Arial"/>
          <w:b/>
          <w:bCs/>
          <w:sz w:val="20"/>
          <w:szCs w:val="20"/>
        </w:rPr>
        <w:t xml:space="preserve"> </w:t>
      </w:r>
    </w:p>
    <w:p w14:paraId="443F5E9D" w14:textId="77777777" w:rsidR="00E070A2" w:rsidRPr="00A37E99" w:rsidRDefault="00E070A2" w:rsidP="00E070A2">
      <w:pPr>
        <w:pStyle w:val="Prrafodelista"/>
        <w:numPr>
          <w:ilvl w:val="0"/>
          <w:numId w:val="21"/>
        </w:numPr>
        <w:tabs>
          <w:tab w:val="left" w:pos="284"/>
        </w:tabs>
        <w:spacing w:after="0"/>
        <w:jc w:val="both"/>
        <w:rPr>
          <w:rStyle w:val="eop"/>
          <w:rFonts w:ascii="Verdana" w:hAnsi="Verdana"/>
          <w:sz w:val="20"/>
          <w:szCs w:val="20"/>
        </w:rPr>
      </w:pPr>
      <w:r w:rsidRPr="00A37E99">
        <w:rPr>
          <w:rStyle w:val="normaltextrun"/>
          <w:rFonts w:ascii="Verdana" w:hAnsi="Verdana" w:cs="Arial"/>
          <w:sz w:val="20"/>
          <w:szCs w:val="20"/>
          <w:lang w:val="es-ES"/>
        </w:rPr>
        <w:t xml:space="preserve">Ingresa </w:t>
      </w:r>
      <w:r>
        <w:rPr>
          <w:rStyle w:val="normaltextrun"/>
          <w:rFonts w:ascii="Verdana" w:hAnsi="Verdana" w:cs="Arial"/>
          <w:sz w:val="20"/>
          <w:szCs w:val="20"/>
          <w:lang w:val="es-ES"/>
        </w:rPr>
        <w:t>comunicación a la línea telefónica o a la línea celular establecida, el agente mesa de servicios atiende y</w:t>
      </w:r>
      <w:r w:rsidRPr="00A37E99">
        <w:rPr>
          <w:rStyle w:val="normaltextrun"/>
          <w:rFonts w:ascii="Verdana" w:hAnsi="Verdana" w:cs="Arial"/>
          <w:sz w:val="20"/>
          <w:szCs w:val="20"/>
          <w:lang w:val="es-ES"/>
        </w:rPr>
        <w:t xml:space="preserve"> analiza la información </w:t>
      </w:r>
      <w:r>
        <w:rPr>
          <w:rStyle w:val="normaltextrun"/>
          <w:rFonts w:ascii="Verdana" w:hAnsi="Verdana" w:cs="Arial"/>
          <w:sz w:val="20"/>
          <w:szCs w:val="20"/>
          <w:lang w:val="es-ES"/>
        </w:rPr>
        <w:t>suministrada por el usuario.</w:t>
      </w:r>
    </w:p>
    <w:p w14:paraId="4E1D95C9" w14:textId="77777777" w:rsidR="00E070A2" w:rsidRPr="00083D01" w:rsidRDefault="00E070A2" w:rsidP="00E070A2">
      <w:pPr>
        <w:pStyle w:val="Prrafodelista"/>
        <w:tabs>
          <w:tab w:val="left" w:pos="284"/>
        </w:tabs>
        <w:spacing w:after="0"/>
        <w:jc w:val="both"/>
        <w:rPr>
          <w:rStyle w:val="eop"/>
          <w:rFonts w:ascii="Verdana" w:hAnsi="Verdana"/>
          <w:sz w:val="20"/>
          <w:szCs w:val="20"/>
        </w:rPr>
      </w:pPr>
    </w:p>
    <w:p w14:paraId="6008174F" w14:textId="2281C6B9" w:rsidR="00E070A2" w:rsidRPr="00937793" w:rsidRDefault="00E070A2" w:rsidP="00E070A2">
      <w:pPr>
        <w:pStyle w:val="Prrafodelista"/>
        <w:numPr>
          <w:ilvl w:val="0"/>
          <w:numId w:val="21"/>
        </w:numPr>
        <w:tabs>
          <w:tab w:val="left" w:pos="284"/>
        </w:tabs>
        <w:spacing w:after="0"/>
        <w:jc w:val="both"/>
        <w:rPr>
          <w:rStyle w:val="normaltextrun"/>
          <w:rFonts w:ascii="Verdana" w:hAnsi="Verdana" w:cs="Arial"/>
          <w:sz w:val="20"/>
          <w:szCs w:val="20"/>
        </w:rPr>
      </w:pPr>
      <w:r w:rsidRPr="004D583F">
        <w:rPr>
          <w:rStyle w:val="eop"/>
          <w:rFonts w:ascii="Verdana" w:hAnsi="Verdana" w:cs="Arial"/>
          <w:sz w:val="20"/>
          <w:szCs w:val="20"/>
        </w:rPr>
        <w:t>Si la solución puede ser brindada por la Mesa</w:t>
      </w:r>
      <w:r w:rsidR="00ED39BD">
        <w:rPr>
          <w:rStyle w:val="eop"/>
          <w:rFonts w:ascii="Verdana" w:hAnsi="Verdana" w:cs="Arial"/>
          <w:sz w:val="20"/>
          <w:szCs w:val="20"/>
        </w:rPr>
        <w:t xml:space="preserve"> de Servicios</w:t>
      </w:r>
      <w:r w:rsidRPr="004D583F">
        <w:rPr>
          <w:rStyle w:val="eop"/>
          <w:rFonts w:ascii="Verdana" w:hAnsi="Verdana" w:cs="Arial"/>
          <w:sz w:val="20"/>
          <w:szCs w:val="20"/>
        </w:rPr>
        <w:t xml:space="preserve"> se solicita la información</w:t>
      </w:r>
      <w:r>
        <w:rPr>
          <w:rStyle w:val="eop"/>
          <w:rFonts w:ascii="Verdana" w:hAnsi="Verdana" w:cs="Arial"/>
          <w:sz w:val="20"/>
          <w:szCs w:val="20"/>
        </w:rPr>
        <w:t xml:space="preserve"> necesaria </w:t>
      </w:r>
      <w:r w:rsidRPr="004D583F">
        <w:rPr>
          <w:rStyle w:val="eop"/>
          <w:rFonts w:ascii="Verdana" w:hAnsi="Verdana" w:cs="Arial"/>
          <w:sz w:val="20"/>
          <w:szCs w:val="20"/>
        </w:rPr>
        <w:t xml:space="preserve">para crear el caso y se procede a </w:t>
      </w:r>
      <w:r>
        <w:rPr>
          <w:rStyle w:val="eop"/>
          <w:rFonts w:ascii="Verdana" w:hAnsi="Verdana" w:cs="Arial"/>
          <w:sz w:val="20"/>
          <w:szCs w:val="20"/>
        </w:rPr>
        <w:t xml:space="preserve">gestionar </w:t>
      </w:r>
      <w:r w:rsidRPr="004D583F">
        <w:rPr>
          <w:rFonts w:ascii="Verdana" w:hAnsi="Verdana" w:cs="Arial"/>
          <w:sz w:val="20"/>
          <w:szCs w:val="20"/>
        </w:rPr>
        <w:t>la</w:t>
      </w:r>
      <w:r w:rsidRPr="004D583F">
        <w:rPr>
          <w:rStyle w:val="normaltextrun"/>
          <w:rFonts w:ascii="Verdana" w:hAnsi="Verdana" w:cs="Arial"/>
          <w:sz w:val="20"/>
          <w:szCs w:val="20"/>
          <w:lang w:val="es-ES"/>
        </w:rPr>
        <w:t xml:space="preserve"> solución del caso </w:t>
      </w:r>
      <w:r w:rsidR="003E70C4">
        <w:rPr>
          <w:rStyle w:val="normaltextrun"/>
          <w:rFonts w:ascii="Verdana" w:hAnsi="Verdana" w:cs="Arial"/>
          <w:sz w:val="20"/>
          <w:szCs w:val="20"/>
          <w:lang w:val="es-ES"/>
        </w:rPr>
        <w:t>con los soportes requeridos</w:t>
      </w:r>
      <w:r>
        <w:rPr>
          <w:rStyle w:val="normaltextrun"/>
          <w:rFonts w:ascii="Verdana" w:hAnsi="Verdana" w:cs="Arial"/>
          <w:sz w:val="20"/>
          <w:szCs w:val="20"/>
          <w:lang w:val="es-ES"/>
        </w:rPr>
        <w:t>,</w:t>
      </w:r>
      <w:r w:rsidRPr="004D583F">
        <w:rPr>
          <w:rStyle w:val="normaltextrun"/>
          <w:rFonts w:ascii="Verdana" w:hAnsi="Verdana" w:cs="Arial"/>
          <w:sz w:val="20"/>
          <w:szCs w:val="20"/>
          <w:lang w:val="es-ES"/>
        </w:rPr>
        <w:t xml:space="preserve"> </w:t>
      </w:r>
      <w:r w:rsidR="003E70C4">
        <w:rPr>
          <w:rStyle w:val="normaltextrun"/>
          <w:rFonts w:ascii="Verdana" w:hAnsi="Verdana" w:cs="Arial"/>
          <w:sz w:val="20"/>
          <w:szCs w:val="20"/>
          <w:lang w:val="es-ES"/>
        </w:rPr>
        <w:t xml:space="preserve">se </w:t>
      </w:r>
      <w:r w:rsidRPr="004D583F">
        <w:rPr>
          <w:rStyle w:val="normaltextrun"/>
          <w:rFonts w:ascii="Verdana" w:hAnsi="Verdana" w:cs="Arial"/>
          <w:sz w:val="20"/>
          <w:szCs w:val="20"/>
          <w:lang w:val="es-ES"/>
        </w:rPr>
        <w:t>adjunta</w:t>
      </w:r>
      <w:r w:rsidR="003E70C4">
        <w:rPr>
          <w:rStyle w:val="normaltextrun"/>
          <w:rFonts w:ascii="Verdana" w:hAnsi="Verdana" w:cs="Arial"/>
          <w:sz w:val="20"/>
          <w:szCs w:val="20"/>
          <w:lang w:val="es-ES"/>
        </w:rPr>
        <w:t>n</w:t>
      </w:r>
      <w:r w:rsidRPr="004D583F">
        <w:rPr>
          <w:rStyle w:val="normaltextrun"/>
          <w:rFonts w:ascii="Verdana" w:hAnsi="Verdana" w:cs="Arial"/>
          <w:sz w:val="20"/>
          <w:szCs w:val="20"/>
          <w:lang w:val="es-ES"/>
        </w:rPr>
        <w:t xml:space="preserve"> los archivos o imágenes pertinentes en la herramienta de gestión</w:t>
      </w:r>
      <w:r w:rsidR="003E70C4">
        <w:rPr>
          <w:rStyle w:val="normaltextrun"/>
          <w:rFonts w:ascii="Verdana" w:hAnsi="Verdana" w:cs="Arial"/>
          <w:sz w:val="20"/>
          <w:szCs w:val="20"/>
          <w:lang w:val="es-ES"/>
        </w:rPr>
        <w:t xml:space="preserve"> si aplica</w:t>
      </w:r>
      <w:r w:rsidR="000A540A">
        <w:rPr>
          <w:rStyle w:val="normaltextrun"/>
          <w:rFonts w:ascii="Verdana" w:hAnsi="Verdana" w:cs="Arial"/>
          <w:sz w:val="20"/>
          <w:szCs w:val="20"/>
          <w:lang w:val="es-ES"/>
        </w:rPr>
        <w:t xml:space="preserve"> </w:t>
      </w:r>
      <w:r w:rsidR="000A540A">
        <w:rPr>
          <w:rStyle w:val="eop"/>
          <w:rFonts w:ascii="Verdana" w:hAnsi="Verdana" w:cs="Arial"/>
          <w:sz w:val="20"/>
          <w:szCs w:val="20"/>
          <w:lang w:val="es-ES"/>
        </w:rPr>
        <w:t>(</w:t>
      </w:r>
      <w:r w:rsidR="000A540A" w:rsidRPr="00052B58">
        <w:rPr>
          <w:rFonts w:ascii="Verdana" w:hAnsi="Verdana" w:cs="Arial"/>
          <w:sz w:val="20"/>
          <w:szCs w:val="20"/>
        </w:rPr>
        <w:t xml:space="preserve">Ver </w:t>
      </w:r>
      <w:r w:rsidR="000A540A">
        <w:rPr>
          <w:rFonts w:ascii="Verdana" w:hAnsi="Verdana" w:cs="Arial"/>
          <w:sz w:val="20"/>
          <w:szCs w:val="20"/>
        </w:rPr>
        <w:t>manual</w:t>
      </w:r>
      <w:r w:rsidR="000A540A" w:rsidRPr="00052B58">
        <w:rPr>
          <w:rFonts w:ascii="Verdana" w:hAnsi="Verdana" w:cs="Arial"/>
          <w:sz w:val="20"/>
          <w:szCs w:val="20"/>
        </w:rPr>
        <w:t xml:space="preserve"> para el soporte y atención en la herramienta de gestión vigente</w:t>
      </w:r>
      <w:r w:rsidR="000A540A">
        <w:rPr>
          <w:rFonts w:ascii="Verdana" w:hAnsi="Verdana" w:cs="Arial"/>
          <w:sz w:val="20"/>
          <w:szCs w:val="20"/>
        </w:rPr>
        <w:t>)</w:t>
      </w:r>
      <w:r w:rsidR="000A540A" w:rsidRPr="00E039A5">
        <w:rPr>
          <w:rStyle w:val="eop"/>
          <w:rFonts w:ascii="Verdana" w:hAnsi="Verdana" w:cs="Arial"/>
          <w:sz w:val="20"/>
          <w:szCs w:val="20"/>
          <w:lang w:val="es-ES"/>
        </w:rPr>
        <w:t xml:space="preserve"> </w:t>
      </w:r>
      <w:r w:rsidRPr="004D583F">
        <w:rPr>
          <w:rStyle w:val="normaltextrun"/>
          <w:rFonts w:ascii="Verdana" w:hAnsi="Verdana" w:cs="Arial"/>
          <w:sz w:val="20"/>
          <w:szCs w:val="20"/>
          <w:lang w:val="es-ES"/>
        </w:rPr>
        <w:t>;</w:t>
      </w:r>
      <w:r w:rsidR="00F10997">
        <w:rPr>
          <w:rStyle w:val="normaltextrun"/>
          <w:rFonts w:ascii="Verdana" w:hAnsi="Verdana" w:cs="Arial"/>
          <w:sz w:val="20"/>
          <w:szCs w:val="20"/>
          <w:lang w:val="es-ES"/>
        </w:rPr>
        <w:t xml:space="preserve"> se atiende el caso</w:t>
      </w:r>
      <w:r w:rsidR="00FA1402">
        <w:rPr>
          <w:rStyle w:val="normaltextrun"/>
          <w:rFonts w:ascii="Verdana" w:hAnsi="Verdana" w:cs="Arial"/>
          <w:sz w:val="20"/>
          <w:szCs w:val="20"/>
          <w:lang w:val="es-ES"/>
        </w:rPr>
        <w:t xml:space="preserve"> de soporte técnico de primer nivel</w:t>
      </w:r>
      <w:r w:rsidR="00991591">
        <w:rPr>
          <w:rStyle w:val="normaltextrun"/>
          <w:rFonts w:ascii="Verdana" w:hAnsi="Verdana" w:cs="Arial"/>
          <w:sz w:val="20"/>
          <w:szCs w:val="20"/>
          <w:lang w:val="es-ES"/>
        </w:rPr>
        <w:t xml:space="preserve"> </w:t>
      </w:r>
      <w:r w:rsidR="00F10997">
        <w:rPr>
          <w:rStyle w:val="normaltextrun"/>
          <w:rFonts w:ascii="Verdana" w:hAnsi="Verdana" w:cs="Arial"/>
          <w:sz w:val="20"/>
          <w:szCs w:val="20"/>
          <w:lang w:val="es-ES"/>
        </w:rPr>
        <w:t>y</w:t>
      </w:r>
      <w:r w:rsidRPr="004D583F">
        <w:rPr>
          <w:rStyle w:val="normaltextrun"/>
          <w:rFonts w:ascii="Verdana" w:hAnsi="Verdana" w:cs="Arial"/>
          <w:sz w:val="20"/>
          <w:szCs w:val="20"/>
          <w:lang w:val="es-ES"/>
        </w:rPr>
        <w:t xml:space="preserve"> </w:t>
      </w:r>
      <w:r>
        <w:rPr>
          <w:rStyle w:val="normaltextrun"/>
          <w:rFonts w:ascii="Verdana" w:hAnsi="Verdana" w:cs="Arial"/>
          <w:sz w:val="20"/>
          <w:szCs w:val="20"/>
          <w:lang w:val="es-ES"/>
        </w:rPr>
        <w:t>posteriormente</w:t>
      </w:r>
      <w:r w:rsidRPr="004D583F">
        <w:rPr>
          <w:rStyle w:val="normaltextrun"/>
          <w:rFonts w:ascii="Verdana" w:hAnsi="Verdana" w:cs="Arial"/>
          <w:sz w:val="20"/>
          <w:szCs w:val="20"/>
          <w:lang w:val="es-ES"/>
        </w:rPr>
        <w:t xml:space="preserve"> se cambia a estado </w:t>
      </w:r>
      <w:r>
        <w:rPr>
          <w:rStyle w:val="normaltextrun"/>
          <w:rFonts w:ascii="Verdana" w:hAnsi="Verdana" w:cs="Arial"/>
          <w:sz w:val="20"/>
          <w:szCs w:val="20"/>
          <w:lang w:val="es-ES"/>
        </w:rPr>
        <w:t>“S</w:t>
      </w:r>
      <w:r w:rsidRPr="004D583F">
        <w:rPr>
          <w:rStyle w:val="normaltextrun"/>
          <w:rFonts w:ascii="Verdana" w:hAnsi="Verdana" w:cs="Arial"/>
          <w:sz w:val="20"/>
          <w:szCs w:val="20"/>
          <w:lang w:val="es-ES"/>
        </w:rPr>
        <w:t>olucionado</w:t>
      </w:r>
      <w:r>
        <w:rPr>
          <w:rStyle w:val="normaltextrun"/>
          <w:rFonts w:ascii="Verdana" w:hAnsi="Verdana" w:cs="Arial"/>
          <w:sz w:val="20"/>
          <w:szCs w:val="20"/>
          <w:lang w:val="es-ES"/>
        </w:rPr>
        <w:t>”</w:t>
      </w:r>
      <w:r w:rsidRPr="004D583F">
        <w:rPr>
          <w:rStyle w:val="normaltextrun"/>
          <w:rFonts w:ascii="Verdana" w:hAnsi="Verdana" w:cs="Arial"/>
          <w:sz w:val="20"/>
          <w:szCs w:val="20"/>
          <w:lang w:val="es-ES"/>
        </w:rPr>
        <w:t>.</w:t>
      </w:r>
    </w:p>
    <w:p w14:paraId="0D70031A" w14:textId="77777777" w:rsidR="00937793" w:rsidRPr="00937793" w:rsidRDefault="00937793" w:rsidP="00937793">
      <w:pPr>
        <w:pStyle w:val="Prrafodelista"/>
        <w:rPr>
          <w:rStyle w:val="normaltextrun"/>
          <w:rFonts w:ascii="Verdana" w:hAnsi="Verdana" w:cs="Arial"/>
          <w:sz w:val="20"/>
          <w:szCs w:val="20"/>
        </w:rPr>
      </w:pPr>
    </w:p>
    <w:p w14:paraId="0E6A81BA" w14:textId="410A29A6" w:rsidR="00937793" w:rsidRDefault="00AC1A89" w:rsidP="00937793">
      <w:pPr>
        <w:pStyle w:val="Prrafodelista"/>
        <w:numPr>
          <w:ilvl w:val="0"/>
          <w:numId w:val="21"/>
        </w:numPr>
        <w:tabs>
          <w:tab w:val="left" w:pos="284"/>
        </w:tabs>
        <w:spacing w:after="0"/>
        <w:jc w:val="both"/>
        <w:rPr>
          <w:rFonts w:ascii="Verdana" w:hAnsi="Verdana" w:cs="Arial"/>
          <w:sz w:val="20"/>
          <w:szCs w:val="20"/>
          <w:lang w:val="es-ES"/>
        </w:rPr>
      </w:pPr>
      <w:r w:rsidRPr="6B05AC8D">
        <w:rPr>
          <w:rFonts w:ascii="Verdana" w:hAnsi="Verdana" w:cs="Arial"/>
          <w:sz w:val="20"/>
          <w:szCs w:val="20"/>
          <w:lang w:val="es-ES"/>
        </w:rPr>
        <w:t>En caso de requerirse escalamiento</w:t>
      </w:r>
      <w:r w:rsidR="00444FC3" w:rsidRPr="6B05AC8D">
        <w:rPr>
          <w:rFonts w:ascii="Verdana" w:hAnsi="Verdana" w:cs="Arial"/>
          <w:sz w:val="20"/>
          <w:szCs w:val="20"/>
          <w:lang w:val="es-ES"/>
        </w:rPr>
        <w:t xml:space="preserve"> a otro nivel</w:t>
      </w:r>
      <w:r w:rsidRPr="6B05AC8D">
        <w:rPr>
          <w:rFonts w:ascii="Verdana" w:hAnsi="Verdana" w:cs="Arial"/>
          <w:sz w:val="20"/>
          <w:szCs w:val="20"/>
          <w:lang w:val="es-ES"/>
        </w:rPr>
        <w:t xml:space="preserve"> </w:t>
      </w:r>
      <w:r w:rsidR="00444FC3" w:rsidRPr="6B05AC8D">
        <w:rPr>
          <w:rFonts w:ascii="Verdana" w:hAnsi="Verdana" w:cs="Arial"/>
          <w:sz w:val="20"/>
          <w:szCs w:val="20"/>
          <w:lang w:val="es-ES"/>
        </w:rPr>
        <w:t>v</w:t>
      </w:r>
      <w:r w:rsidR="00937793" w:rsidRPr="6B05AC8D">
        <w:rPr>
          <w:rFonts w:ascii="Verdana" w:hAnsi="Verdana" w:cs="Arial"/>
          <w:sz w:val="20"/>
          <w:szCs w:val="20"/>
          <w:lang w:val="es-ES"/>
        </w:rPr>
        <w:t xml:space="preserve">er </w:t>
      </w:r>
      <w:r w:rsidR="00652B0F" w:rsidRPr="6B05AC8D">
        <w:rPr>
          <w:rFonts w:ascii="Verdana" w:hAnsi="Verdana" w:cs="Arial"/>
          <w:sz w:val="20"/>
          <w:szCs w:val="20"/>
          <w:lang w:val="es-ES"/>
        </w:rPr>
        <w:t>manual</w:t>
      </w:r>
      <w:r w:rsidR="00937793" w:rsidRPr="6B05AC8D">
        <w:rPr>
          <w:rFonts w:ascii="Verdana" w:hAnsi="Verdana" w:cs="Arial"/>
          <w:sz w:val="20"/>
          <w:szCs w:val="20"/>
          <w:lang w:val="es-ES"/>
        </w:rPr>
        <w:t xml:space="preserve"> para el soporte y atención en la herramienta de gestión vigente.</w:t>
      </w:r>
    </w:p>
    <w:p w14:paraId="24FFC40C" w14:textId="77777777" w:rsidR="00EC7CCF" w:rsidRDefault="00EC7CCF" w:rsidP="00660B90">
      <w:pPr>
        <w:tabs>
          <w:tab w:val="left" w:pos="284"/>
        </w:tabs>
        <w:spacing w:after="0"/>
        <w:jc w:val="both"/>
        <w:rPr>
          <w:rFonts w:ascii="Verdana" w:hAnsi="Verdana" w:cs="Arial"/>
          <w:sz w:val="18"/>
          <w:szCs w:val="18"/>
        </w:rPr>
      </w:pPr>
    </w:p>
    <w:p w14:paraId="710D5B69" w14:textId="77777777" w:rsidR="00361C39" w:rsidRPr="00660B90" w:rsidRDefault="00361C39" w:rsidP="00660B90">
      <w:pPr>
        <w:tabs>
          <w:tab w:val="left" w:pos="284"/>
        </w:tabs>
        <w:spacing w:after="0"/>
        <w:jc w:val="both"/>
        <w:rPr>
          <w:rFonts w:ascii="Verdana" w:hAnsi="Verdana" w:cs="Arial"/>
          <w:sz w:val="18"/>
          <w:szCs w:val="18"/>
        </w:rPr>
      </w:pPr>
    </w:p>
    <w:p w14:paraId="4E774957" w14:textId="70EC0209" w:rsidR="00AB2BB8" w:rsidRPr="00FB4A38" w:rsidRDefault="00AB2BB8" w:rsidP="00646634">
      <w:pPr>
        <w:pStyle w:val="Prrafodelista"/>
        <w:numPr>
          <w:ilvl w:val="0"/>
          <w:numId w:val="9"/>
        </w:numPr>
        <w:tabs>
          <w:tab w:val="left" w:pos="284"/>
        </w:tabs>
        <w:spacing w:after="0"/>
        <w:rPr>
          <w:rFonts w:ascii="Verdana" w:hAnsi="Verdana" w:cs="Arial"/>
          <w:b/>
          <w:sz w:val="20"/>
          <w:szCs w:val="20"/>
        </w:rPr>
      </w:pPr>
      <w:r w:rsidRPr="00FB4A38">
        <w:rPr>
          <w:rFonts w:ascii="Verdana" w:hAnsi="Verdana" w:cs="Arial"/>
          <w:b/>
          <w:sz w:val="20"/>
          <w:szCs w:val="20"/>
        </w:rPr>
        <w:t xml:space="preserve">RECOMENDACIONES: </w:t>
      </w:r>
    </w:p>
    <w:p w14:paraId="51456A9E" w14:textId="4DF45EA5" w:rsidR="000F1D5D" w:rsidRDefault="000F1D5D" w:rsidP="005174B1">
      <w:pPr>
        <w:spacing w:after="0"/>
        <w:ind w:left="-142"/>
        <w:rPr>
          <w:rFonts w:ascii="Verdana" w:hAnsi="Verdana" w:cs="Arial"/>
          <w:b/>
          <w:sz w:val="20"/>
          <w:szCs w:val="20"/>
        </w:rPr>
      </w:pPr>
    </w:p>
    <w:p w14:paraId="0695F657" w14:textId="1CE90921" w:rsidR="00A95CB8" w:rsidRPr="00A95CB8" w:rsidRDefault="00A95CB8" w:rsidP="00A95CB8">
      <w:pPr>
        <w:pStyle w:val="Prrafodelista"/>
        <w:numPr>
          <w:ilvl w:val="0"/>
          <w:numId w:val="23"/>
        </w:numPr>
        <w:autoSpaceDE w:val="0"/>
        <w:autoSpaceDN w:val="0"/>
        <w:adjustRightInd w:val="0"/>
        <w:spacing w:after="0"/>
        <w:jc w:val="both"/>
        <w:rPr>
          <w:rFonts w:ascii="Verdana" w:hAnsi="Verdana" w:cs="Arial"/>
          <w:sz w:val="20"/>
          <w:szCs w:val="20"/>
          <w:lang w:val="es-CO" w:eastAsia="es-ES"/>
        </w:rPr>
      </w:pPr>
      <w:r w:rsidRPr="00A95CB8">
        <w:rPr>
          <w:rFonts w:ascii="Verdana" w:hAnsi="Verdana" w:cs="Arial"/>
          <w:sz w:val="20"/>
          <w:szCs w:val="20"/>
          <w:lang w:val="es-CO" w:eastAsia="es-ES"/>
        </w:rPr>
        <w:t>En la Gestión de solicitudes recibidas por correo se pueden presentar correos que no requieren creación de casos, como lo son los informativos, consultas</w:t>
      </w:r>
      <w:r w:rsidR="00B10925">
        <w:rPr>
          <w:rFonts w:ascii="Verdana" w:hAnsi="Verdana" w:cs="Arial"/>
          <w:sz w:val="20"/>
          <w:szCs w:val="20"/>
          <w:lang w:val="es-CO" w:eastAsia="es-ES"/>
        </w:rPr>
        <w:t xml:space="preserve"> u otros</w:t>
      </w:r>
      <w:r w:rsidR="009C5662">
        <w:rPr>
          <w:rFonts w:ascii="Verdana" w:hAnsi="Verdana" w:cs="Arial"/>
          <w:sz w:val="20"/>
          <w:szCs w:val="20"/>
          <w:lang w:val="es-CO" w:eastAsia="es-ES"/>
        </w:rPr>
        <w:t xml:space="preserve"> según aplique.</w:t>
      </w:r>
    </w:p>
    <w:p w14:paraId="421823A0" w14:textId="77777777" w:rsidR="00A95CB8" w:rsidRDefault="00A95CB8" w:rsidP="00A95CB8">
      <w:pPr>
        <w:autoSpaceDE w:val="0"/>
        <w:autoSpaceDN w:val="0"/>
        <w:adjustRightInd w:val="0"/>
        <w:spacing w:after="0"/>
        <w:ind w:left="360"/>
        <w:jc w:val="both"/>
        <w:rPr>
          <w:rFonts w:ascii="Verdana" w:hAnsi="Verdana" w:cs="Arial"/>
          <w:sz w:val="20"/>
          <w:szCs w:val="20"/>
          <w:lang w:val="es-CO" w:eastAsia="es-ES"/>
        </w:rPr>
      </w:pPr>
    </w:p>
    <w:p w14:paraId="331B778F" w14:textId="27A74906" w:rsidR="00A95CB8" w:rsidRPr="00A95CB8" w:rsidRDefault="00A95CB8" w:rsidP="00A95CB8">
      <w:pPr>
        <w:pStyle w:val="Prrafodelista"/>
        <w:numPr>
          <w:ilvl w:val="0"/>
          <w:numId w:val="23"/>
        </w:numPr>
        <w:autoSpaceDE w:val="0"/>
        <w:autoSpaceDN w:val="0"/>
        <w:adjustRightInd w:val="0"/>
        <w:spacing w:after="0"/>
        <w:jc w:val="both"/>
        <w:rPr>
          <w:rFonts w:ascii="Verdana" w:hAnsi="Verdana" w:cs="Arial"/>
          <w:sz w:val="20"/>
          <w:szCs w:val="20"/>
          <w:lang w:val="es-CO" w:eastAsia="es-ES"/>
        </w:rPr>
      </w:pPr>
      <w:r w:rsidRPr="001114F6">
        <w:rPr>
          <w:rFonts w:ascii="Verdana" w:hAnsi="Verdana" w:cs="Arial"/>
          <w:sz w:val="20"/>
          <w:szCs w:val="20"/>
          <w:lang w:val="es-CO" w:eastAsia="es-ES"/>
        </w:rPr>
        <w:t xml:space="preserve">En </w:t>
      </w:r>
      <w:r w:rsidR="001B7AD4">
        <w:rPr>
          <w:rFonts w:ascii="Verdana" w:hAnsi="Verdana" w:cs="Arial"/>
          <w:sz w:val="20"/>
          <w:szCs w:val="20"/>
          <w:lang w:val="es-CO" w:eastAsia="es-ES"/>
        </w:rPr>
        <w:t>los</w:t>
      </w:r>
      <w:r w:rsidRPr="00A95CB8">
        <w:rPr>
          <w:rFonts w:ascii="Verdana" w:hAnsi="Verdana" w:cs="Arial"/>
          <w:sz w:val="20"/>
          <w:szCs w:val="20"/>
          <w:lang w:val="es-CO" w:eastAsia="es-ES"/>
        </w:rPr>
        <w:t xml:space="preserve"> casos solucionados por proveedor, se realiza una gestión adicional por parte de la mesa de servicios, contactando a los usuarios para confirmar dicha solución. Si el usuario informa novedades en la solución, se procede a realizar cambio de estado a “Activo Proveedor” y se notifica por correo electrónico.</w:t>
      </w:r>
    </w:p>
    <w:p w14:paraId="3FC678E6" w14:textId="77777777" w:rsidR="00A95CB8" w:rsidRDefault="00A95CB8" w:rsidP="00A95CB8">
      <w:pPr>
        <w:autoSpaceDE w:val="0"/>
        <w:autoSpaceDN w:val="0"/>
        <w:adjustRightInd w:val="0"/>
        <w:spacing w:after="0"/>
        <w:ind w:left="360"/>
        <w:jc w:val="both"/>
        <w:rPr>
          <w:rFonts w:ascii="Verdana" w:hAnsi="Verdana" w:cs="Arial"/>
          <w:sz w:val="20"/>
          <w:szCs w:val="20"/>
          <w:lang w:val="es-CO" w:eastAsia="es-ES"/>
        </w:rPr>
      </w:pPr>
    </w:p>
    <w:p w14:paraId="21A7C5E9" w14:textId="77777777" w:rsidR="00A95CB8" w:rsidRDefault="00A95CB8" w:rsidP="00A95CB8">
      <w:pPr>
        <w:autoSpaceDE w:val="0"/>
        <w:autoSpaceDN w:val="0"/>
        <w:adjustRightInd w:val="0"/>
        <w:spacing w:after="0"/>
        <w:ind w:left="360"/>
        <w:jc w:val="both"/>
        <w:rPr>
          <w:rFonts w:ascii="Verdana" w:hAnsi="Verdana" w:cs="Arial"/>
          <w:sz w:val="20"/>
          <w:szCs w:val="20"/>
          <w:lang w:val="es-CO" w:eastAsia="es-ES"/>
        </w:rPr>
      </w:pPr>
    </w:p>
    <w:p w14:paraId="0AC0E25E" w14:textId="77777777" w:rsidR="00A95CB8" w:rsidRDefault="00A95CB8" w:rsidP="00A95CB8">
      <w:pPr>
        <w:pStyle w:val="Prrafodelista"/>
        <w:numPr>
          <w:ilvl w:val="0"/>
          <w:numId w:val="23"/>
        </w:numPr>
        <w:autoSpaceDE w:val="0"/>
        <w:autoSpaceDN w:val="0"/>
        <w:adjustRightInd w:val="0"/>
        <w:spacing w:after="0"/>
        <w:jc w:val="both"/>
        <w:rPr>
          <w:rFonts w:ascii="Verdana" w:hAnsi="Verdana" w:cs="Arial"/>
          <w:sz w:val="20"/>
          <w:szCs w:val="20"/>
          <w:lang w:val="es-CO" w:eastAsia="es-ES"/>
        </w:rPr>
      </w:pPr>
      <w:r w:rsidRPr="00A95CB8">
        <w:rPr>
          <w:rFonts w:ascii="Verdana" w:hAnsi="Verdana" w:cs="Arial"/>
          <w:sz w:val="20"/>
          <w:szCs w:val="20"/>
          <w:lang w:val="es-CO" w:eastAsia="es-ES"/>
        </w:rPr>
        <w:t>Para los eventos en donde los usuarios se comuniquen tiempo después del cierre o inactivación del caso (caso en estado “Cerrado”), indicando novedades sobre las soluciones brindadas, la mesa de servicios procede a informar que se deberá crear un nuevo caso.</w:t>
      </w:r>
    </w:p>
    <w:p w14:paraId="01A7E1E6" w14:textId="77777777" w:rsidR="001457D3" w:rsidRPr="001457D3" w:rsidRDefault="001457D3" w:rsidP="001457D3">
      <w:pPr>
        <w:pStyle w:val="Prrafodelista"/>
        <w:rPr>
          <w:rFonts w:ascii="Verdana" w:hAnsi="Verdana" w:cs="Arial"/>
          <w:sz w:val="20"/>
          <w:szCs w:val="20"/>
          <w:lang w:val="es-CO" w:eastAsia="es-ES"/>
        </w:rPr>
      </w:pPr>
    </w:p>
    <w:p w14:paraId="4131782F" w14:textId="66539E68" w:rsidR="001457D3" w:rsidRPr="00A95CB8" w:rsidRDefault="001457D3" w:rsidP="001457D3">
      <w:pPr>
        <w:pStyle w:val="Prrafodelista"/>
        <w:numPr>
          <w:ilvl w:val="0"/>
          <w:numId w:val="23"/>
        </w:numPr>
        <w:autoSpaceDE w:val="0"/>
        <w:autoSpaceDN w:val="0"/>
        <w:adjustRightInd w:val="0"/>
        <w:spacing w:after="0"/>
        <w:jc w:val="both"/>
        <w:rPr>
          <w:rFonts w:ascii="Verdana" w:hAnsi="Verdana" w:cs="Arial"/>
          <w:sz w:val="20"/>
          <w:szCs w:val="20"/>
          <w:lang w:val="es-CO" w:eastAsia="es-ES"/>
        </w:rPr>
      </w:pPr>
      <w:r w:rsidRPr="00A95CB8">
        <w:rPr>
          <w:rFonts w:ascii="Verdana" w:hAnsi="Verdana" w:cs="Arial"/>
          <w:sz w:val="20"/>
          <w:szCs w:val="20"/>
          <w:lang w:val="es-CO" w:eastAsia="es-ES"/>
        </w:rPr>
        <w:t xml:space="preserve">Los </w:t>
      </w:r>
      <w:r w:rsidR="001B7AD4">
        <w:rPr>
          <w:rFonts w:ascii="Verdana" w:hAnsi="Verdana" w:cs="Arial"/>
          <w:sz w:val="20"/>
          <w:szCs w:val="20"/>
          <w:lang w:val="es-CO" w:eastAsia="es-ES"/>
        </w:rPr>
        <w:t xml:space="preserve">especialistas nivel 1 </w:t>
      </w:r>
      <w:r w:rsidRPr="00A95CB8">
        <w:rPr>
          <w:rFonts w:ascii="Verdana" w:hAnsi="Verdana" w:cs="Arial"/>
          <w:sz w:val="20"/>
          <w:szCs w:val="20"/>
          <w:lang w:val="es-CO" w:eastAsia="es-ES"/>
        </w:rPr>
        <w:t xml:space="preserve">podrán </w:t>
      </w:r>
      <w:r w:rsidR="00C27687">
        <w:rPr>
          <w:rFonts w:ascii="Verdana" w:hAnsi="Verdana" w:cs="Arial"/>
          <w:sz w:val="20"/>
          <w:szCs w:val="20"/>
          <w:lang w:val="es-CO" w:eastAsia="es-ES"/>
        </w:rPr>
        <w:t>documentar</w:t>
      </w:r>
      <w:r w:rsidRPr="00A95CB8">
        <w:rPr>
          <w:rFonts w:ascii="Verdana" w:hAnsi="Verdana" w:cs="Arial"/>
          <w:sz w:val="20"/>
          <w:szCs w:val="20"/>
          <w:lang w:val="es-CO" w:eastAsia="es-ES"/>
        </w:rPr>
        <w:t xml:space="preserve"> en la pestaña notas </w:t>
      </w:r>
      <w:r w:rsidR="00C27687">
        <w:rPr>
          <w:rFonts w:ascii="Verdana" w:hAnsi="Verdana" w:cs="Arial"/>
          <w:sz w:val="20"/>
          <w:szCs w:val="20"/>
          <w:lang w:val="es-CO" w:eastAsia="es-ES"/>
        </w:rPr>
        <w:t>de</w:t>
      </w:r>
      <w:r w:rsidRPr="00A95CB8">
        <w:rPr>
          <w:rFonts w:ascii="Verdana" w:hAnsi="Verdana" w:cs="Arial"/>
          <w:sz w:val="20"/>
          <w:szCs w:val="20"/>
          <w:lang w:val="es-CO" w:eastAsia="es-ES"/>
        </w:rPr>
        <w:t xml:space="preserve"> la herramienta de gestión</w:t>
      </w:r>
      <w:r w:rsidR="00C27687">
        <w:rPr>
          <w:rFonts w:ascii="Verdana" w:hAnsi="Verdana" w:cs="Arial"/>
          <w:sz w:val="20"/>
          <w:szCs w:val="20"/>
          <w:lang w:val="es-CO" w:eastAsia="es-ES"/>
        </w:rPr>
        <w:t>,</w:t>
      </w:r>
      <w:r w:rsidRPr="00A95CB8">
        <w:rPr>
          <w:rFonts w:ascii="Verdana" w:hAnsi="Verdana" w:cs="Arial"/>
          <w:sz w:val="20"/>
          <w:szCs w:val="20"/>
          <w:lang w:val="es-CO" w:eastAsia="es-ES"/>
        </w:rPr>
        <w:t xml:space="preserve"> </w:t>
      </w:r>
      <w:r w:rsidR="00C27687">
        <w:rPr>
          <w:rFonts w:ascii="Verdana" w:hAnsi="Verdana" w:cs="Arial"/>
          <w:sz w:val="20"/>
          <w:szCs w:val="20"/>
          <w:lang w:val="es-CO" w:eastAsia="es-ES"/>
        </w:rPr>
        <w:t>la</w:t>
      </w:r>
      <w:r w:rsidRPr="00A95CB8">
        <w:rPr>
          <w:rFonts w:ascii="Verdana" w:hAnsi="Verdana" w:cs="Arial"/>
          <w:sz w:val="20"/>
          <w:szCs w:val="20"/>
          <w:lang w:val="es-CO" w:eastAsia="es-ES"/>
        </w:rPr>
        <w:t xml:space="preserve"> información </w:t>
      </w:r>
      <w:r w:rsidR="009303EB">
        <w:rPr>
          <w:rFonts w:ascii="Verdana" w:hAnsi="Verdana" w:cs="Arial"/>
          <w:sz w:val="20"/>
          <w:szCs w:val="20"/>
          <w:lang w:val="es-CO" w:eastAsia="es-ES"/>
        </w:rPr>
        <w:t xml:space="preserve">complementaria y relevante </w:t>
      </w:r>
      <w:r w:rsidR="00BA19DA">
        <w:rPr>
          <w:rFonts w:ascii="Verdana" w:hAnsi="Verdana" w:cs="Arial"/>
          <w:sz w:val="20"/>
          <w:szCs w:val="20"/>
          <w:lang w:val="es-CO" w:eastAsia="es-ES"/>
        </w:rPr>
        <w:t>para brindar mayor información</w:t>
      </w:r>
      <w:r w:rsidRPr="00A95CB8">
        <w:rPr>
          <w:rFonts w:ascii="Verdana" w:hAnsi="Verdana" w:cs="Arial"/>
          <w:sz w:val="20"/>
          <w:szCs w:val="20"/>
          <w:lang w:val="es-CO" w:eastAsia="es-ES"/>
        </w:rPr>
        <w:t>.</w:t>
      </w:r>
    </w:p>
    <w:p w14:paraId="24B8D996" w14:textId="77777777" w:rsidR="00A95CB8" w:rsidRDefault="00A95CB8" w:rsidP="00A95CB8">
      <w:pPr>
        <w:autoSpaceDE w:val="0"/>
        <w:autoSpaceDN w:val="0"/>
        <w:adjustRightInd w:val="0"/>
        <w:spacing w:after="0"/>
        <w:ind w:left="360"/>
        <w:jc w:val="both"/>
        <w:rPr>
          <w:rFonts w:ascii="Verdana" w:hAnsi="Verdana" w:cs="Arial"/>
          <w:sz w:val="20"/>
          <w:szCs w:val="20"/>
          <w:lang w:val="es-CO" w:eastAsia="es-ES"/>
        </w:rPr>
      </w:pPr>
    </w:p>
    <w:p w14:paraId="34E9EEC8" w14:textId="58B5DC1F" w:rsidR="00A95CB8" w:rsidRPr="001A0C3B" w:rsidRDefault="003D56D4" w:rsidP="00A95CB8">
      <w:pPr>
        <w:pStyle w:val="Prrafodelista"/>
        <w:numPr>
          <w:ilvl w:val="0"/>
          <w:numId w:val="23"/>
        </w:numPr>
        <w:autoSpaceDE w:val="0"/>
        <w:autoSpaceDN w:val="0"/>
        <w:adjustRightInd w:val="0"/>
        <w:spacing w:after="0"/>
        <w:jc w:val="both"/>
        <w:rPr>
          <w:rFonts w:ascii="Verdana" w:hAnsi="Verdana" w:cs="Arial"/>
          <w:sz w:val="20"/>
          <w:szCs w:val="20"/>
          <w:lang w:val="es-CO" w:eastAsia="es-ES"/>
        </w:rPr>
      </w:pPr>
      <w:r w:rsidRPr="001A0C3B">
        <w:rPr>
          <w:rFonts w:ascii="Verdana" w:hAnsi="Verdana" w:cs="Arial"/>
          <w:sz w:val="20"/>
          <w:szCs w:val="20"/>
          <w:lang w:val="es-CO" w:eastAsia="es-ES"/>
        </w:rPr>
        <w:t xml:space="preserve">Los casos en estado “No gestionado” no se tendrán en cuenta </w:t>
      </w:r>
      <w:r w:rsidR="00420984" w:rsidRPr="001A0C3B">
        <w:rPr>
          <w:rFonts w:ascii="Verdana" w:hAnsi="Verdana" w:cs="Arial"/>
          <w:sz w:val="20"/>
          <w:szCs w:val="20"/>
          <w:lang w:val="es-CO" w:eastAsia="es-ES"/>
        </w:rPr>
        <w:t xml:space="preserve">para efectos </w:t>
      </w:r>
      <w:r w:rsidR="00336268" w:rsidRPr="001A0C3B">
        <w:rPr>
          <w:rFonts w:ascii="Verdana" w:hAnsi="Verdana" w:cs="Arial"/>
          <w:sz w:val="20"/>
          <w:szCs w:val="20"/>
          <w:lang w:val="es-CO" w:eastAsia="es-ES"/>
        </w:rPr>
        <w:t xml:space="preserve">de informes </w:t>
      </w:r>
      <w:r w:rsidR="00BC32CC" w:rsidRPr="001A0C3B">
        <w:rPr>
          <w:rFonts w:ascii="Verdana" w:hAnsi="Verdana" w:cs="Arial"/>
          <w:sz w:val="20"/>
          <w:szCs w:val="20"/>
          <w:lang w:val="es-CO" w:eastAsia="es-ES"/>
        </w:rPr>
        <w:t xml:space="preserve">dado que en realidad no se </w:t>
      </w:r>
      <w:r w:rsidR="002C2361" w:rsidRPr="001A0C3B">
        <w:rPr>
          <w:rFonts w:ascii="Verdana" w:hAnsi="Verdana" w:cs="Arial"/>
          <w:sz w:val="20"/>
          <w:szCs w:val="20"/>
          <w:lang w:val="es-CO" w:eastAsia="es-ES"/>
        </w:rPr>
        <w:t xml:space="preserve">brindó </w:t>
      </w:r>
      <w:r w:rsidR="00BC32CC" w:rsidRPr="001A0C3B">
        <w:rPr>
          <w:rFonts w:ascii="Verdana" w:hAnsi="Verdana" w:cs="Arial"/>
          <w:sz w:val="20"/>
          <w:szCs w:val="20"/>
          <w:lang w:val="es-CO" w:eastAsia="es-ES"/>
        </w:rPr>
        <w:t>un soporte tecnológico.</w:t>
      </w:r>
    </w:p>
    <w:p w14:paraId="57594DC4" w14:textId="77777777" w:rsidR="00126FB0" w:rsidRPr="00126FB0" w:rsidRDefault="00126FB0" w:rsidP="00126FB0">
      <w:pPr>
        <w:pStyle w:val="Prrafodelista"/>
        <w:rPr>
          <w:rFonts w:ascii="Verdana" w:hAnsi="Verdana" w:cs="Arial"/>
          <w:sz w:val="20"/>
          <w:szCs w:val="20"/>
          <w:lang w:val="es-CO" w:eastAsia="es-ES"/>
        </w:rPr>
      </w:pPr>
    </w:p>
    <w:p w14:paraId="3DDDBEF7" w14:textId="2B446612" w:rsidR="001D3C82" w:rsidRPr="00DF3757" w:rsidRDefault="00126FB0" w:rsidP="001D3C82">
      <w:pPr>
        <w:pStyle w:val="Prrafodelista"/>
        <w:numPr>
          <w:ilvl w:val="0"/>
          <w:numId w:val="21"/>
        </w:numPr>
        <w:tabs>
          <w:tab w:val="left" w:pos="284"/>
        </w:tabs>
        <w:spacing w:after="0"/>
        <w:jc w:val="both"/>
        <w:rPr>
          <w:rStyle w:val="normaltextrun"/>
          <w:rFonts w:ascii="Verdana" w:hAnsi="Verdana" w:cs="Arial"/>
          <w:sz w:val="20"/>
          <w:szCs w:val="20"/>
        </w:rPr>
      </w:pPr>
      <w:r w:rsidRPr="00E30D33">
        <w:rPr>
          <w:rFonts w:ascii="Verdana" w:hAnsi="Verdana" w:cs="Arial"/>
          <w:sz w:val="20"/>
          <w:szCs w:val="20"/>
          <w:lang w:val="es-CO" w:eastAsia="es-ES"/>
        </w:rPr>
        <w:lastRenderedPageBreak/>
        <w:t xml:space="preserve">Los especialistas </w:t>
      </w:r>
      <w:r w:rsidR="001E3374">
        <w:rPr>
          <w:rFonts w:ascii="Verdana" w:hAnsi="Verdana" w:cs="Arial"/>
          <w:sz w:val="20"/>
          <w:szCs w:val="20"/>
          <w:lang w:val="es-CO" w:eastAsia="es-ES"/>
        </w:rPr>
        <w:t xml:space="preserve">nivel 1 </w:t>
      </w:r>
      <w:r w:rsidRPr="00E30D33">
        <w:rPr>
          <w:rFonts w:ascii="Verdana" w:hAnsi="Verdana" w:cs="Arial"/>
          <w:sz w:val="20"/>
          <w:szCs w:val="20"/>
          <w:lang w:val="es-CO" w:eastAsia="es-ES"/>
        </w:rPr>
        <w:t>podrán solicitar crear caso y asignárselo a otro grupo de soporte</w:t>
      </w:r>
      <w:r w:rsidR="00611894" w:rsidRPr="00E30D33">
        <w:rPr>
          <w:rFonts w:ascii="Verdana" w:hAnsi="Verdana" w:cs="Arial"/>
          <w:sz w:val="20"/>
          <w:szCs w:val="20"/>
          <w:lang w:val="es-CO" w:eastAsia="es-ES"/>
        </w:rPr>
        <w:t xml:space="preserve"> y especialista</w:t>
      </w:r>
      <w:r w:rsidRPr="00E30D33">
        <w:rPr>
          <w:rFonts w:ascii="Verdana" w:hAnsi="Verdana" w:cs="Arial"/>
          <w:sz w:val="20"/>
          <w:szCs w:val="20"/>
          <w:lang w:val="es-CO" w:eastAsia="es-ES"/>
        </w:rPr>
        <w:t xml:space="preserve">, si en el análisis, diagnóstico y consideración de las acciones que adelanten proactivamente o a consecuencia de un caso que </w:t>
      </w:r>
      <w:r w:rsidR="00611894" w:rsidRPr="00E30D33">
        <w:rPr>
          <w:rFonts w:ascii="Verdana" w:hAnsi="Verdana" w:cs="Arial"/>
          <w:sz w:val="20"/>
          <w:szCs w:val="20"/>
          <w:lang w:val="es-CO" w:eastAsia="es-ES"/>
        </w:rPr>
        <w:t>estén atendiendo</w:t>
      </w:r>
      <w:r w:rsidRPr="00E30D33">
        <w:rPr>
          <w:rFonts w:ascii="Verdana" w:hAnsi="Verdana" w:cs="Arial"/>
          <w:sz w:val="20"/>
          <w:szCs w:val="20"/>
          <w:lang w:val="es-CO" w:eastAsia="es-ES"/>
        </w:rPr>
        <w:t>, se requiera asociar las solicitudes para brindar en conjunto un</w:t>
      </w:r>
      <w:r w:rsidR="00C479F5" w:rsidRPr="00E30D33">
        <w:rPr>
          <w:rFonts w:ascii="Verdana" w:hAnsi="Verdana" w:cs="Arial"/>
          <w:sz w:val="20"/>
          <w:szCs w:val="20"/>
          <w:lang w:val="es-CO" w:eastAsia="es-ES"/>
        </w:rPr>
        <w:t>a</w:t>
      </w:r>
      <w:r w:rsidRPr="00E30D33">
        <w:rPr>
          <w:rFonts w:ascii="Verdana" w:hAnsi="Verdana" w:cs="Arial"/>
          <w:sz w:val="20"/>
          <w:szCs w:val="20"/>
          <w:lang w:val="es-CO" w:eastAsia="es-ES"/>
        </w:rPr>
        <w:t xml:space="preserve"> atención y solución definitiva</w:t>
      </w:r>
      <w:r w:rsidR="00611894" w:rsidRPr="00E30D33">
        <w:rPr>
          <w:rFonts w:ascii="Verdana" w:hAnsi="Verdana" w:cs="Arial"/>
          <w:sz w:val="20"/>
          <w:szCs w:val="20"/>
          <w:lang w:val="es-CO" w:eastAsia="es-ES"/>
        </w:rPr>
        <w:t>.</w:t>
      </w:r>
      <w:r w:rsidR="001504D8" w:rsidRPr="00E30D33">
        <w:rPr>
          <w:rFonts w:ascii="Verdana" w:hAnsi="Verdana" w:cs="Arial"/>
          <w:sz w:val="20"/>
          <w:szCs w:val="20"/>
          <w:lang w:val="es-CO" w:eastAsia="es-ES"/>
        </w:rPr>
        <w:t xml:space="preserve"> </w:t>
      </w:r>
      <w:r w:rsidR="00ED4AE1" w:rsidRPr="00E30D33">
        <w:rPr>
          <w:rFonts w:ascii="Verdana" w:hAnsi="Verdana" w:cs="Arial"/>
          <w:sz w:val="20"/>
          <w:szCs w:val="20"/>
          <w:lang w:val="es-CO" w:eastAsia="es-ES"/>
        </w:rPr>
        <w:t xml:space="preserve">Los agentes de mesa de servicios </w:t>
      </w:r>
      <w:r w:rsidR="00D95736">
        <w:rPr>
          <w:rFonts w:ascii="Verdana" w:hAnsi="Verdana" w:cs="Arial"/>
          <w:sz w:val="20"/>
          <w:szCs w:val="20"/>
          <w:lang w:val="es-CO" w:eastAsia="es-ES"/>
        </w:rPr>
        <w:t>recibirán</w:t>
      </w:r>
      <w:r w:rsidR="00ED4AE1" w:rsidRPr="00E30D33">
        <w:rPr>
          <w:rFonts w:ascii="Verdana" w:hAnsi="Verdana" w:cs="Arial"/>
          <w:sz w:val="20"/>
          <w:szCs w:val="20"/>
          <w:lang w:val="es-CO" w:eastAsia="es-ES"/>
        </w:rPr>
        <w:t xml:space="preserve"> las solicitudes vía correo electrónico, </w:t>
      </w:r>
      <w:r w:rsidR="00E95698" w:rsidRPr="00E30D33">
        <w:rPr>
          <w:rFonts w:ascii="Verdana" w:hAnsi="Verdana" w:cs="Arial"/>
          <w:sz w:val="20"/>
          <w:szCs w:val="20"/>
          <w:lang w:val="es-CO" w:eastAsia="es-ES"/>
        </w:rPr>
        <w:t>crearán</w:t>
      </w:r>
      <w:r w:rsidR="00ED4AE1" w:rsidRPr="00E30D33">
        <w:rPr>
          <w:rFonts w:ascii="Verdana" w:hAnsi="Verdana" w:cs="Arial"/>
          <w:sz w:val="20"/>
          <w:szCs w:val="20"/>
          <w:lang w:val="es-CO" w:eastAsia="es-ES"/>
        </w:rPr>
        <w:t xml:space="preserve"> los casos según lo indicado y los asociarán </w:t>
      </w:r>
      <w:r w:rsidR="00D14465" w:rsidRPr="00E30D33">
        <w:rPr>
          <w:rFonts w:ascii="Verdana" w:hAnsi="Verdana" w:cs="Arial"/>
          <w:sz w:val="20"/>
          <w:szCs w:val="20"/>
          <w:lang w:val="es-CO" w:eastAsia="es-ES"/>
        </w:rPr>
        <w:t>en la herramienta de gestión, en la pestaña, relaciones</w:t>
      </w:r>
      <w:r w:rsidR="00ED4AE1" w:rsidRPr="00E30D33">
        <w:rPr>
          <w:rFonts w:ascii="Verdana" w:hAnsi="Verdana" w:cs="Arial"/>
          <w:sz w:val="20"/>
          <w:szCs w:val="20"/>
          <w:lang w:val="es-CO" w:eastAsia="es-ES"/>
        </w:rPr>
        <w:t xml:space="preserve">. </w:t>
      </w:r>
      <w:r w:rsidR="001504D8" w:rsidRPr="00E30D33">
        <w:rPr>
          <w:rFonts w:ascii="Verdana" w:hAnsi="Verdana" w:cs="Arial"/>
          <w:sz w:val="20"/>
          <w:szCs w:val="20"/>
          <w:lang w:val="es-CO" w:eastAsia="es-ES"/>
        </w:rPr>
        <w:t>Algun</w:t>
      </w:r>
      <w:r w:rsidR="001774ED">
        <w:rPr>
          <w:rFonts w:ascii="Verdana" w:hAnsi="Verdana" w:cs="Arial"/>
          <w:sz w:val="20"/>
          <w:szCs w:val="20"/>
          <w:lang w:val="es-CO" w:eastAsia="es-ES"/>
        </w:rPr>
        <w:t xml:space="preserve">as de las solicitudes </w:t>
      </w:r>
      <w:r w:rsidR="001504D8" w:rsidRPr="00E30D33">
        <w:rPr>
          <w:rFonts w:ascii="Verdana" w:hAnsi="Verdana" w:cs="Arial"/>
          <w:sz w:val="20"/>
          <w:szCs w:val="20"/>
          <w:lang w:val="es-CO" w:eastAsia="es-ES"/>
        </w:rPr>
        <w:t>en donde se realiza asociación de casos, se presenta</w:t>
      </w:r>
      <w:r w:rsidR="00E5385F">
        <w:rPr>
          <w:rFonts w:ascii="Verdana" w:hAnsi="Verdana" w:cs="Arial"/>
          <w:sz w:val="20"/>
          <w:szCs w:val="20"/>
          <w:lang w:val="es-CO" w:eastAsia="es-ES"/>
        </w:rPr>
        <w:t>n</w:t>
      </w:r>
      <w:r w:rsidR="001504D8" w:rsidRPr="00E30D33">
        <w:rPr>
          <w:rFonts w:ascii="Verdana" w:hAnsi="Verdana" w:cs="Arial"/>
          <w:sz w:val="20"/>
          <w:szCs w:val="20"/>
          <w:lang w:val="es-CO" w:eastAsia="es-ES"/>
        </w:rPr>
        <w:t xml:space="preserve"> </w:t>
      </w:r>
      <w:r w:rsidR="00ED4AE1" w:rsidRPr="00E30D33">
        <w:rPr>
          <w:rFonts w:ascii="Verdana" w:hAnsi="Verdana" w:cs="Arial"/>
          <w:sz w:val="20"/>
          <w:szCs w:val="20"/>
          <w:lang w:val="es-CO" w:eastAsia="es-ES"/>
        </w:rPr>
        <w:t xml:space="preserve">entre los grupos de seguridad de la información y soporte </w:t>
      </w:r>
      <w:r w:rsidR="005E1334">
        <w:rPr>
          <w:rFonts w:ascii="Verdana" w:hAnsi="Verdana" w:cs="Arial"/>
          <w:sz w:val="20"/>
          <w:szCs w:val="20"/>
          <w:lang w:val="es-CO" w:eastAsia="es-ES"/>
        </w:rPr>
        <w:t>hardware y software</w:t>
      </w:r>
      <w:r w:rsidR="00ED4AE1" w:rsidRPr="00E30D33">
        <w:rPr>
          <w:rFonts w:ascii="Verdana" w:hAnsi="Verdana" w:cs="Arial"/>
          <w:sz w:val="20"/>
          <w:szCs w:val="20"/>
          <w:lang w:val="es-CO" w:eastAsia="es-ES"/>
        </w:rPr>
        <w:t>, y entre este último y proveedores.</w:t>
      </w:r>
      <w:r w:rsidR="001D3C82">
        <w:rPr>
          <w:rFonts w:ascii="Verdana" w:hAnsi="Verdana" w:cs="Arial"/>
          <w:sz w:val="20"/>
          <w:szCs w:val="20"/>
          <w:lang w:val="es-CO" w:eastAsia="es-ES"/>
        </w:rPr>
        <w:t xml:space="preserve"> </w:t>
      </w:r>
      <w:r w:rsidR="005E1334">
        <w:rPr>
          <w:rFonts w:ascii="Verdana" w:hAnsi="Verdana" w:cs="Arial"/>
          <w:sz w:val="20"/>
          <w:szCs w:val="20"/>
          <w:lang w:val="es-CO" w:eastAsia="es-ES"/>
        </w:rPr>
        <w:t>Para mayor cl</w:t>
      </w:r>
      <w:r w:rsidR="00E94653">
        <w:rPr>
          <w:rFonts w:ascii="Verdana" w:hAnsi="Verdana" w:cs="Arial"/>
          <w:sz w:val="20"/>
          <w:szCs w:val="20"/>
          <w:lang w:val="es-CO" w:eastAsia="es-ES"/>
        </w:rPr>
        <w:t>aridad v</w:t>
      </w:r>
      <w:r w:rsidR="001D3C82">
        <w:rPr>
          <w:rFonts w:ascii="Verdana" w:hAnsi="Verdana" w:cs="Arial"/>
          <w:sz w:val="20"/>
          <w:szCs w:val="20"/>
          <w:lang w:val="es-CO" w:eastAsia="es-ES"/>
        </w:rPr>
        <w:t xml:space="preserve">er </w:t>
      </w:r>
      <w:r w:rsidR="00C83D3D">
        <w:rPr>
          <w:rFonts w:ascii="Verdana" w:hAnsi="Verdana" w:cs="Arial"/>
          <w:sz w:val="20"/>
          <w:szCs w:val="20"/>
        </w:rPr>
        <w:t>“Manual</w:t>
      </w:r>
      <w:r w:rsidR="001D3C82">
        <w:rPr>
          <w:rFonts w:ascii="Verdana" w:hAnsi="Verdana" w:cs="Arial"/>
          <w:sz w:val="20"/>
          <w:szCs w:val="20"/>
        </w:rPr>
        <w:t xml:space="preserve"> para el soporte y atención en la herramienta de gestión</w:t>
      </w:r>
      <w:r w:rsidR="00C83D3D">
        <w:rPr>
          <w:rFonts w:ascii="Verdana" w:hAnsi="Verdana" w:cs="Arial"/>
          <w:sz w:val="20"/>
          <w:szCs w:val="20"/>
        </w:rPr>
        <w:t>”</w:t>
      </w:r>
      <w:r w:rsidR="001D3C82">
        <w:rPr>
          <w:rFonts w:ascii="Verdana" w:hAnsi="Verdana" w:cs="Arial"/>
          <w:sz w:val="20"/>
          <w:szCs w:val="20"/>
        </w:rPr>
        <w:t xml:space="preserve"> vigente.</w:t>
      </w:r>
    </w:p>
    <w:p w14:paraId="0577F9CA" w14:textId="77777777" w:rsidR="00E522D6" w:rsidRPr="00E30D33" w:rsidRDefault="00E522D6" w:rsidP="00E522D6">
      <w:pPr>
        <w:pStyle w:val="Prrafodelista"/>
        <w:rPr>
          <w:rFonts w:ascii="Verdana" w:hAnsi="Verdana" w:cs="Arial"/>
          <w:sz w:val="20"/>
          <w:szCs w:val="20"/>
          <w:lang w:val="es-CO" w:eastAsia="es-ES"/>
        </w:rPr>
      </w:pPr>
    </w:p>
    <w:p w14:paraId="5B1310CA" w14:textId="38499401" w:rsidR="00E522D6" w:rsidRPr="00E30D33" w:rsidRDefault="00E522D6" w:rsidP="00A95CB8">
      <w:pPr>
        <w:pStyle w:val="Prrafodelista"/>
        <w:numPr>
          <w:ilvl w:val="0"/>
          <w:numId w:val="23"/>
        </w:numPr>
        <w:autoSpaceDE w:val="0"/>
        <w:autoSpaceDN w:val="0"/>
        <w:adjustRightInd w:val="0"/>
        <w:spacing w:after="0"/>
        <w:jc w:val="both"/>
        <w:rPr>
          <w:rFonts w:ascii="Verdana" w:hAnsi="Verdana" w:cs="Arial"/>
          <w:sz w:val="20"/>
          <w:szCs w:val="20"/>
          <w:lang w:val="es-CO" w:eastAsia="es-ES"/>
        </w:rPr>
      </w:pPr>
      <w:r w:rsidRPr="00E30D33">
        <w:rPr>
          <w:rFonts w:ascii="Verdana" w:hAnsi="Verdana" w:cs="Arial"/>
          <w:sz w:val="20"/>
          <w:szCs w:val="20"/>
          <w:lang w:val="es-CO" w:eastAsia="es-ES"/>
        </w:rPr>
        <w:t xml:space="preserve">Los </w:t>
      </w:r>
      <w:r w:rsidR="00A0112A">
        <w:rPr>
          <w:rFonts w:ascii="Verdana" w:hAnsi="Verdana" w:cs="Arial"/>
          <w:sz w:val="20"/>
          <w:szCs w:val="20"/>
          <w:lang w:val="es-CO" w:eastAsia="es-ES"/>
        </w:rPr>
        <w:t>especialistas nivel 1</w:t>
      </w:r>
      <w:r w:rsidRPr="00E30D33">
        <w:rPr>
          <w:rFonts w:ascii="Verdana" w:hAnsi="Verdana" w:cs="Arial"/>
          <w:sz w:val="20"/>
          <w:szCs w:val="20"/>
          <w:lang w:val="es-CO" w:eastAsia="es-ES"/>
        </w:rPr>
        <w:t xml:space="preserve"> podrán </w:t>
      </w:r>
      <w:r w:rsidR="00CB1303">
        <w:rPr>
          <w:rFonts w:ascii="Verdana" w:hAnsi="Verdana" w:cs="Arial"/>
          <w:sz w:val="20"/>
          <w:szCs w:val="20"/>
          <w:lang w:val="es-CO" w:eastAsia="es-ES"/>
        </w:rPr>
        <w:t>recibir</w:t>
      </w:r>
      <w:r w:rsidRPr="00E30D33">
        <w:rPr>
          <w:rFonts w:ascii="Verdana" w:hAnsi="Verdana" w:cs="Arial"/>
          <w:sz w:val="20"/>
          <w:szCs w:val="20"/>
          <w:lang w:val="es-CO" w:eastAsia="es-ES"/>
        </w:rPr>
        <w:t xml:space="preserve"> correos electrónicos </w:t>
      </w:r>
      <w:r w:rsidR="00C11FC5" w:rsidRPr="00E30D33">
        <w:rPr>
          <w:rFonts w:ascii="Verdana" w:hAnsi="Verdana" w:cs="Arial"/>
          <w:sz w:val="20"/>
          <w:szCs w:val="20"/>
          <w:lang w:val="es-CO" w:eastAsia="es-ES"/>
        </w:rPr>
        <w:t>configurados automáticamente y crear casos en la herramienta de gestión con la información suministradas</w:t>
      </w:r>
      <w:r w:rsidR="00485109" w:rsidRPr="00E30D33">
        <w:rPr>
          <w:rFonts w:ascii="Verdana" w:hAnsi="Verdana" w:cs="Arial"/>
          <w:sz w:val="20"/>
          <w:szCs w:val="20"/>
          <w:lang w:val="es-CO" w:eastAsia="es-ES"/>
        </w:rPr>
        <w:t xml:space="preserve"> como consecuencia </w:t>
      </w:r>
      <w:r w:rsidR="00C11FC5" w:rsidRPr="00E30D33">
        <w:rPr>
          <w:rFonts w:ascii="Verdana" w:hAnsi="Verdana" w:cs="Arial"/>
          <w:sz w:val="20"/>
          <w:szCs w:val="20"/>
          <w:lang w:val="es-CO" w:eastAsia="es-ES"/>
        </w:rPr>
        <w:t>de ellos, previa información de las actividades y parametrizaciones a seguir</w:t>
      </w:r>
      <w:r w:rsidR="00485109" w:rsidRPr="00E30D33">
        <w:rPr>
          <w:rFonts w:ascii="Verdana" w:hAnsi="Verdana" w:cs="Arial"/>
          <w:sz w:val="20"/>
          <w:szCs w:val="20"/>
          <w:lang w:val="es-CO" w:eastAsia="es-ES"/>
        </w:rPr>
        <w:t xml:space="preserve"> suministrada por la Oficina de Tecnologías de la Información</w:t>
      </w:r>
      <w:r w:rsidR="00C11FC5" w:rsidRPr="00E30D33">
        <w:rPr>
          <w:rFonts w:ascii="Verdana" w:hAnsi="Verdana" w:cs="Arial"/>
          <w:sz w:val="20"/>
          <w:szCs w:val="20"/>
          <w:lang w:val="es-CO" w:eastAsia="es-ES"/>
        </w:rPr>
        <w:t>.</w:t>
      </w:r>
    </w:p>
    <w:p w14:paraId="511992C3" w14:textId="77777777" w:rsidR="00D5449F" w:rsidRPr="00E30D33" w:rsidRDefault="00D5449F" w:rsidP="00D5449F">
      <w:pPr>
        <w:pStyle w:val="Prrafodelista"/>
        <w:rPr>
          <w:rFonts w:ascii="Verdana" w:hAnsi="Verdana" w:cs="Arial"/>
          <w:sz w:val="20"/>
          <w:szCs w:val="20"/>
          <w:lang w:val="es-CO" w:eastAsia="es-ES"/>
        </w:rPr>
      </w:pPr>
    </w:p>
    <w:p w14:paraId="0A4696F3" w14:textId="28C4AF60" w:rsidR="00D5449F" w:rsidRPr="00E30D33" w:rsidRDefault="00D5449F" w:rsidP="00A95CB8">
      <w:pPr>
        <w:pStyle w:val="Prrafodelista"/>
        <w:numPr>
          <w:ilvl w:val="0"/>
          <w:numId w:val="23"/>
        </w:numPr>
        <w:autoSpaceDE w:val="0"/>
        <w:autoSpaceDN w:val="0"/>
        <w:adjustRightInd w:val="0"/>
        <w:spacing w:after="0"/>
        <w:jc w:val="both"/>
        <w:rPr>
          <w:rFonts w:ascii="Verdana" w:hAnsi="Verdana" w:cs="Arial"/>
          <w:sz w:val="20"/>
          <w:szCs w:val="20"/>
          <w:lang w:val="es-CO" w:eastAsia="es-ES"/>
        </w:rPr>
      </w:pPr>
      <w:r w:rsidRPr="00E30D33">
        <w:rPr>
          <w:rFonts w:ascii="Verdana" w:hAnsi="Verdana" w:cs="Arial"/>
          <w:sz w:val="20"/>
          <w:szCs w:val="20"/>
          <w:lang w:val="es-CO" w:eastAsia="es-ES"/>
        </w:rPr>
        <w:t xml:space="preserve">Los </w:t>
      </w:r>
      <w:r w:rsidR="00A0112A">
        <w:rPr>
          <w:rFonts w:ascii="Verdana" w:hAnsi="Verdana" w:cs="Arial"/>
          <w:sz w:val="20"/>
          <w:szCs w:val="20"/>
          <w:lang w:val="es-CO" w:eastAsia="es-ES"/>
        </w:rPr>
        <w:t>especialistas nivel 1</w:t>
      </w:r>
      <w:r w:rsidRPr="00E30D33">
        <w:rPr>
          <w:rFonts w:ascii="Verdana" w:hAnsi="Verdana" w:cs="Arial"/>
          <w:sz w:val="20"/>
          <w:szCs w:val="20"/>
          <w:lang w:val="es-CO" w:eastAsia="es-ES"/>
        </w:rPr>
        <w:t xml:space="preserve"> y la coordinación de </w:t>
      </w:r>
      <w:r w:rsidR="00551E97" w:rsidRPr="00E30D33">
        <w:rPr>
          <w:rFonts w:ascii="Verdana" w:hAnsi="Verdana" w:cs="Arial"/>
          <w:sz w:val="20"/>
          <w:szCs w:val="20"/>
          <w:lang w:val="es-CO" w:eastAsia="es-ES"/>
        </w:rPr>
        <w:t>esta</w:t>
      </w:r>
      <w:r w:rsidRPr="00E30D33">
        <w:rPr>
          <w:rFonts w:ascii="Verdana" w:hAnsi="Verdana" w:cs="Arial"/>
          <w:sz w:val="20"/>
          <w:szCs w:val="20"/>
          <w:lang w:val="es-CO" w:eastAsia="es-ES"/>
        </w:rPr>
        <w:t xml:space="preserve"> pueden remitir correos informativos y de consulta para obtener indicaciones a seguir con las solicitudes que lleguen de usuarios, a través de los diferentes medios de atención establecidos para tal fin</w:t>
      </w:r>
      <w:r w:rsidR="001E3374">
        <w:rPr>
          <w:rFonts w:ascii="Verdana" w:hAnsi="Verdana" w:cs="Arial"/>
          <w:sz w:val="20"/>
          <w:szCs w:val="20"/>
          <w:lang w:val="es-CO" w:eastAsia="es-ES"/>
        </w:rPr>
        <w:t xml:space="preserve"> – ver procedimiento -</w:t>
      </w:r>
      <w:r w:rsidRPr="00E30D33">
        <w:rPr>
          <w:rFonts w:ascii="Verdana" w:hAnsi="Verdana" w:cs="Arial"/>
          <w:sz w:val="20"/>
          <w:szCs w:val="20"/>
          <w:lang w:val="es-CO" w:eastAsia="es-ES"/>
        </w:rPr>
        <w:t>.</w:t>
      </w:r>
    </w:p>
    <w:p w14:paraId="26F8D1B9" w14:textId="32926D8A" w:rsidR="005E1AE4" w:rsidRDefault="005E1AE4" w:rsidP="00336268">
      <w:pPr>
        <w:spacing w:after="0"/>
        <w:rPr>
          <w:rFonts w:ascii="Verdana" w:hAnsi="Verdana" w:cs="Arial"/>
          <w:b/>
          <w:sz w:val="20"/>
          <w:szCs w:val="20"/>
        </w:rPr>
      </w:pPr>
    </w:p>
    <w:p w14:paraId="36811DFA" w14:textId="77777777" w:rsidR="005E1AE4" w:rsidRPr="00FB4A38" w:rsidRDefault="005E1AE4" w:rsidP="005174B1">
      <w:pPr>
        <w:spacing w:after="0"/>
        <w:ind w:left="-142"/>
        <w:rPr>
          <w:rFonts w:ascii="Verdana" w:hAnsi="Verdana" w:cs="Arial"/>
          <w:b/>
          <w:sz w:val="20"/>
          <w:szCs w:val="20"/>
        </w:rPr>
      </w:pPr>
    </w:p>
    <w:p w14:paraId="6F180B55" w14:textId="77777777" w:rsidR="00FA1EED" w:rsidRDefault="00FA1EED" w:rsidP="00FA1EED">
      <w:pPr>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ANEXOS</w:t>
      </w:r>
    </w:p>
    <w:p w14:paraId="33A4A91A" w14:textId="77777777" w:rsidR="00A219FF" w:rsidRPr="00FB4A38" w:rsidRDefault="00A219FF" w:rsidP="00A219FF">
      <w:pPr>
        <w:tabs>
          <w:tab w:val="left" w:pos="2035"/>
        </w:tabs>
        <w:spacing w:after="0"/>
        <w:jc w:val="both"/>
        <w:rPr>
          <w:rFonts w:ascii="Verdana" w:hAnsi="Verdana" w:cs="Arial"/>
          <w:b/>
          <w:bCs/>
          <w:sz w:val="20"/>
          <w:szCs w:val="20"/>
          <w:lang w:val="es-CO" w:eastAsia="es-CO"/>
        </w:rPr>
      </w:pPr>
    </w:p>
    <w:p w14:paraId="5AF9C89D" w14:textId="00A1B2F8" w:rsidR="00E7058C" w:rsidRDefault="00E7058C" w:rsidP="00E7058C">
      <w:pPr>
        <w:pStyle w:val="paragraph"/>
        <w:spacing w:before="0" w:beforeAutospacing="0" w:after="0" w:afterAutospacing="0"/>
        <w:jc w:val="both"/>
        <w:textAlignment w:val="baseline"/>
        <w:rPr>
          <w:rStyle w:val="eop"/>
          <w:rFonts w:ascii="Verdana" w:hAnsi="Verdana" w:cs="Segoe UI"/>
          <w:sz w:val="20"/>
          <w:szCs w:val="20"/>
        </w:rPr>
      </w:pPr>
      <w:r>
        <w:rPr>
          <w:rStyle w:val="normaltextrun"/>
          <w:rFonts w:ascii="Verdana" w:hAnsi="Verdana" w:cs="Segoe UI"/>
          <w:sz w:val="20"/>
          <w:szCs w:val="20"/>
          <w:lang w:val="es-ES"/>
        </w:rPr>
        <w:t>Anexo 1. Procedimiento gestión de servicios e infraestructura tecnológica</w:t>
      </w:r>
      <w:r w:rsidR="007E3177">
        <w:rPr>
          <w:rStyle w:val="normaltextrun"/>
          <w:rFonts w:ascii="Verdana" w:hAnsi="Verdana" w:cs="Segoe UI"/>
          <w:sz w:val="20"/>
          <w:szCs w:val="20"/>
          <w:lang w:val="es-ES"/>
        </w:rPr>
        <w:t>.</w:t>
      </w:r>
      <w:r>
        <w:rPr>
          <w:rStyle w:val="eop"/>
          <w:rFonts w:ascii="Verdana" w:hAnsi="Verdana" w:cs="Segoe UI"/>
          <w:sz w:val="20"/>
          <w:szCs w:val="20"/>
        </w:rPr>
        <w:t> </w:t>
      </w:r>
    </w:p>
    <w:p w14:paraId="46FBBB93" w14:textId="77777777" w:rsidR="00E7058C" w:rsidRDefault="00E7058C" w:rsidP="00E7058C">
      <w:pPr>
        <w:pStyle w:val="paragraph"/>
        <w:spacing w:before="0" w:beforeAutospacing="0" w:after="0" w:afterAutospacing="0"/>
        <w:jc w:val="both"/>
        <w:textAlignment w:val="baseline"/>
        <w:rPr>
          <w:rFonts w:ascii="Segoe UI" w:hAnsi="Segoe UI" w:cs="Segoe UI"/>
          <w:sz w:val="18"/>
          <w:szCs w:val="18"/>
        </w:rPr>
      </w:pPr>
    </w:p>
    <w:p w14:paraId="6D608186" w14:textId="4D25C070" w:rsidR="00E7058C" w:rsidRDefault="00E7058C" w:rsidP="00E7058C">
      <w:pPr>
        <w:pStyle w:val="paragraph"/>
        <w:spacing w:before="0" w:beforeAutospacing="0" w:after="0" w:afterAutospacing="0"/>
        <w:jc w:val="both"/>
        <w:textAlignment w:val="baseline"/>
        <w:rPr>
          <w:rStyle w:val="normaltextrun"/>
          <w:rFonts w:ascii="Verdana" w:hAnsi="Verdana" w:cs="Segoe UI"/>
          <w:sz w:val="20"/>
          <w:szCs w:val="20"/>
          <w:lang w:val="es-ES"/>
        </w:rPr>
      </w:pPr>
      <w:r>
        <w:rPr>
          <w:rStyle w:val="normaltextrun"/>
          <w:rFonts w:ascii="Verdana" w:hAnsi="Verdana" w:cs="Segoe UI"/>
          <w:sz w:val="20"/>
          <w:szCs w:val="20"/>
        </w:rPr>
        <w:t>Anexo 2.</w:t>
      </w:r>
      <w:r>
        <w:rPr>
          <w:rStyle w:val="normaltextrun"/>
          <w:rFonts w:ascii="Verdana" w:hAnsi="Verdana" w:cs="Segoe UI"/>
          <w:b/>
          <w:bCs/>
          <w:sz w:val="20"/>
          <w:szCs w:val="20"/>
          <w:lang w:val="es-ES"/>
        </w:rPr>
        <w:t xml:space="preserve"> </w:t>
      </w:r>
      <w:r w:rsidR="00C83D3D">
        <w:rPr>
          <w:rStyle w:val="normaltextrun"/>
          <w:rFonts w:ascii="Verdana" w:hAnsi="Verdana" w:cs="Segoe UI"/>
          <w:sz w:val="20"/>
          <w:szCs w:val="20"/>
          <w:lang w:val="es-ES"/>
        </w:rPr>
        <w:t>Manual</w:t>
      </w:r>
      <w:r w:rsidR="007E3177" w:rsidRPr="007E3177">
        <w:rPr>
          <w:rStyle w:val="normaltextrun"/>
          <w:rFonts w:ascii="Verdana" w:hAnsi="Verdana" w:cs="Segoe UI"/>
          <w:sz w:val="20"/>
          <w:szCs w:val="20"/>
          <w:lang w:val="es-ES"/>
        </w:rPr>
        <w:t xml:space="preserve"> para el soporte y atención en la herramienta de gestión.</w:t>
      </w:r>
    </w:p>
    <w:p w14:paraId="3B9221E7" w14:textId="6DE7B6E6" w:rsidR="00E7058C" w:rsidRDefault="00E7058C" w:rsidP="00E7058C">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7DEAB70D" w14:textId="77777777" w:rsidR="002A158A" w:rsidRPr="00990F97" w:rsidRDefault="00E7058C" w:rsidP="002A158A">
      <w:pPr>
        <w:autoSpaceDE w:val="0"/>
        <w:autoSpaceDN w:val="0"/>
        <w:adjustRightInd w:val="0"/>
        <w:jc w:val="both"/>
        <w:rPr>
          <w:rFonts w:ascii="Verdana" w:hAnsi="Verdana" w:cs="Arial"/>
          <w:bCs/>
          <w:color w:val="000000" w:themeColor="text1"/>
          <w:sz w:val="20"/>
          <w:szCs w:val="20"/>
          <w:lang w:val="es-CO"/>
        </w:rPr>
      </w:pPr>
      <w:r>
        <w:rPr>
          <w:rStyle w:val="normaltextrun"/>
          <w:rFonts w:ascii="Verdana" w:hAnsi="Verdana" w:cs="Segoe UI"/>
          <w:sz w:val="20"/>
          <w:szCs w:val="20"/>
          <w:lang w:val="es-ES"/>
        </w:rPr>
        <w:t xml:space="preserve">Anexo 3. </w:t>
      </w:r>
      <w:r w:rsidR="002A158A" w:rsidRPr="00E475FF">
        <w:rPr>
          <w:rFonts w:ascii="Verdana" w:hAnsi="Verdana" w:cs="Arial"/>
          <w:bCs/>
          <w:color w:val="000000" w:themeColor="text1"/>
          <w:sz w:val="20"/>
          <w:szCs w:val="20"/>
        </w:rPr>
        <w:t>Ficha técnica instrumento medición de la satisfacción de las partes interesadas - Encuesta medición de la satisfacción frente al servicio de soporte tecnológico</w:t>
      </w:r>
    </w:p>
    <w:p w14:paraId="470AF391" w14:textId="77777777" w:rsidR="00336268" w:rsidRPr="00FB4A38" w:rsidRDefault="00336268" w:rsidP="009C2EBF">
      <w:pPr>
        <w:tabs>
          <w:tab w:val="left" w:pos="5280"/>
        </w:tabs>
        <w:spacing w:after="0"/>
        <w:ind w:left="-142"/>
        <w:rPr>
          <w:rFonts w:ascii="Verdana" w:hAnsi="Verdana" w:cs="Arial"/>
          <w:b/>
          <w:sz w:val="20"/>
          <w:szCs w:val="20"/>
        </w:rPr>
      </w:pPr>
    </w:p>
    <w:p w14:paraId="12EFC6C4" w14:textId="74ED6D5A" w:rsidR="00FA1EED" w:rsidRPr="00FB4A38" w:rsidRDefault="00FA1EED" w:rsidP="00FA1EED">
      <w:pPr>
        <w:pStyle w:val="Prrafodelista"/>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5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D7511C" w14:paraId="714C4FA3" w14:textId="77777777">
        <w:trPr>
          <w:trHeight w:val="326"/>
        </w:trPr>
        <w:tc>
          <w:tcPr>
            <w:tcW w:w="1561" w:type="dxa"/>
            <w:shd w:val="clear" w:color="auto" w:fill="A6A6A6" w:themeFill="background1" w:themeFillShade="A6"/>
            <w:vAlign w:val="center"/>
          </w:tcPr>
          <w:p w14:paraId="22BE669F" w14:textId="77777777" w:rsidR="00D7511C" w:rsidRPr="001409C9" w:rsidRDefault="00D7511C">
            <w:pPr>
              <w:pStyle w:val="TableParagraph"/>
              <w:jc w:val="center"/>
              <w:rPr>
                <w:b/>
                <w:sz w:val="20"/>
              </w:rPr>
            </w:pPr>
            <w:bookmarkStart w:id="0" w:name="_Hlk167116758"/>
            <w:r w:rsidRPr="001409C9">
              <w:rPr>
                <w:b/>
                <w:color w:val="FFFFFF"/>
                <w:sz w:val="20"/>
              </w:rPr>
              <w:t>Versión</w:t>
            </w:r>
          </w:p>
        </w:tc>
        <w:tc>
          <w:tcPr>
            <w:tcW w:w="1582" w:type="dxa"/>
            <w:shd w:val="clear" w:color="auto" w:fill="A6A6A6" w:themeFill="background1" w:themeFillShade="A6"/>
            <w:vAlign w:val="center"/>
          </w:tcPr>
          <w:p w14:paraId="7D73960F" w14:textId="77777777" w:rsidR="00D7511C" w:rsidRPr="001409C9" w:rsidRDefault="00D7511C">
            <w:pPr>
              <w:pStyle w:val="TableParagraph"/>
              <w:jc w:val="center"/>
              <w:rPr>
                <w:b/>
                <w:sz w:val="20"/>
              </w:rPr>
            </w:pPr>
            <w:r w:rsidRPr="001409C9">
              <w:rPr>
                <w:b/>
                <w:color w:val="FFFFFF"/>
                <w:sz w:val="20"/>
              </w:rPr>
              <w:t>Fecha</w:t>
            </w:r>
          </w:p>
        </w:tc>
        <w:tc>
          <w:tcPr>
            <w:tcW w:w="6415" w:type="dxa"/>
            <w:shd w:val="clear" w:color="auto" w:fill="A6A6A6" w:themeFill="background1" w:themeFillShade="A6"/>
            <w:vAlign w:val="center"/>
          </w:tcPr>
          <w:p w14:paraId="5650B569" w14:textId="77777777" w:rsidR="00D7511C" w:rsidRPr="001409C9" w:rsidRDefault="00D7511C">
            <w:pPr>
              <w:pStyle w:val="TableParagraph"/>
              <w:jc w:val="center"/>
              <w:rPr>
                <w:b/>
                <w:sz w:val="20"/>
              </w:rPr>
            </w:pPr>
            <w:r w:rsidRPr="001409C9">
              <w:rPr>
                <w:b/>
                <w:color w:val="FFFFFF"/>
                <w:sz w:val="20"/>
              </w:rPr>
              <w:t>Descripción de la modificación</w:t>
            </w:r>
          </w:p>
        </w:tc>
      </w:tr>
      <w:tr w:rsidR="00D7511C" w14:paraId="4A944445" w14:textId="77777777">
        <w:trPr>
          <w:trHeight w:val="325"/>
        </w:trPr>
        <w:tc>
          <w:tcPr>
            <w:tcW w:w="1561" w:type="dxa"/>
            <w:shd w:val="clear" w:color="auto" w:fill="auto"/>
          </w:tcPr>
          <w:p w14:paraId="17981FE5" w14:textId="6A015E7F" w:rsidR="00D7511C" w:rsidRPr="001409C9" w:rsidRDefault="00D7511C">
            <w:pPr>
              <w:pStyle w:val="TableParagraph"/>
              <w:spacing w:before="114"/>
              <w:ind w:left="11"/>
              <w:jc w:val="center"/>
              <w:rPr>
                <w:sz w:val="20"/>
              </w:rPr>
            </w:pPr>
            <w:r>
              <w:rPr>
                <w:sz w:val="20"/>
              </w:rPr>
              <w:t>1</w:t>
            </w:r>
          </w:p>
        </w:tc>
        <w:tc>
          <w:tcPr>
            <w:tcW w:w="1582" w:type="dxa"/>
            <w:shd w:val="clear" w:color="auto" w:fill="auto"/>
          </w:tcPr>
          <w:p w14:paraId="420C5B73" w14:textId="4A5A8231" w:rsidR="00D7511C" w:rsidRPr="001409C9" w:rsidRDefault="00205C5B">
            <w:pPr>
              <w:pStyle w:val="TableParagraph"/>
              <w:spacing w:before="114"/>
              <w:ind w:left="110"/>
              <w:jc w:val="center"/>
              <w:rPr>
                <w:sz w:val="20"/>
              </w:rPr>
            </w:pPr>
            <w:r>
              <w:rPr>
                <w:sz w:val="20"/>
              </w:rPr>
              <w:t>27/09/2024</w:t>
            </w:r>
          </w:p>
        </w:tc>
        <w:tc>
          <w:tcPr>
            <w:tcW w:w="6415" w:type="dxa"/>
            <w:shd w:val="clear" w:color="auto" w:fill="auto"/>
          </w:tcPr>
          <w:p w14:paraId="6F1D1AA6" w14:textId="38947BD4" w:rsidR="00D7511C" w:rsidRPr="001409C9" w:rsidRDefault="00D7511C">
            <w:pPr>
              <w:pStyle w:val="TableParagraph"/>
              <w:spacing w:before="114"/>
              <w:ind w:left="113"/>
              <w:rPr>
                <w:sz w:val="20"/>
              </w:rPr>
            </w:pPr>
            <w:r>
              <w:rPr>
                <w:sz w:val="20"/>
              </w:rPr>
              <w:t xml:space="preserve">Creación </w:t>
            </w:r>
            <w:r w:rsidR="00BF117B" w:rsidRPr="003604F3">
              <w:rPr>
                <w:rFonts w:ascii="Verdana" w:hAnsi="Verdana"/>
                <w:color w:val="000000" w:themeColor="text1"/>
                <w:sz w:val="20"/>
                <w:szCs w:val="20"/>
              </w:rPr>
              <w:t>del instructivo</w:t>
            </w:r>
            <w:r w:rsidR="00BF117B">
              <w:rPr>
                <w:rFonts w:ascii="Verdana" w:hAnsi="Verdana"/>
                <w:color w:val="000000" w:themeColor="text1"/>
                <w:sz w:val="20"/>
                <w:szCs w:val="20"/>
              </w:rPr>
              <w:t xml:space="preserve"> soporte mesa de servicios </w:t>
            </w:r>
          </w:p>
        </w:tc>
      </w:tr>
      <w:bookmarkEnd w:id="0"/>
    </w:tbl>
    <w:p w14:paraId="2B3207F1" w14:textId="77777777" w:rsidR="00CD0112" w:rsidRDefault="00CD0112" w:rsidP="003E72D7"/>
    <w:sectPr w:rsidR="00CD0112" w:rsidSect="00026407">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2222" w14:textId="77777777" w:rsidR="008C7951" w:rsidRDefault="008C7951">
      <w:pPr>
        <w:spacing w:after="0"/>
      </w:pPr>
      <w:r>
        <w:separator/>
      </w:r>
    </w:p>
  </w:endnote>
  <w:endnote w:type="continuationSeparator" w:id="0">
    <w:p w14:paraId="7D6CAC87" w14:textId="77777777" w:rsidR="008C7951" w:rsidRDefault="008C7951">
      <w:pPr>
        <w:spacing w:after="0"/>
      </w:pPr>
      <w:r>
        <w:continuationSeparator/>
      </w:r>
    </w:p>
  </w:endnote>
  <w:endnote w:type="continuationNotice" w:id="1">
    <w:p w14:paraId="6AF26365" w14:textId="77777777" w:rsidR="008C7951" w:rsidRDefault="008C7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212E957B" w:rsidR="00844B2A" w:rsidRDefault="00844B2A">
    <w:pPr>
      <w:pStyle w:val="Piedepgina"/>
    </w:pPr>
    <w:r>
      <w:tab/>
    </w:r>
    <w:r>
      <w:tab/>
    </w:r>
    <w:r w:rsidR="44B89B06" w:rsidRPr="44B89B06">
      <w:rPr>
        <w:lang w:val="es-ES"/>
      </w:rPr>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6C1E" w14:textId="77777777" w:rsidR="008C7951" w:rsidRDefault="008C7951">
      <w:pPr>
        <w:spacing w:after="0"/>
      </w:pPr>
      <w:r>
        <w:separator/>
      </w:r>
    </w:p>
  </w:footnote>
  <w:footnote w:type="continuationSeparator" w:id="0">
    <w:p w14:paraId="5F0A5531" w14:textId="77777777" w:rsidR="008C7951" w:rsidRDefault="008C7951">
      <w:pPr>
        <w:spacing w:after="0"/>
      </w:pPr>
      <w:r>
        <w:continuationSeparator/>
      </w:r>
    </w:p>
  </w:footnote>
  <w:footnote w:type="continuationNotice" w:id="1">
    <w:p w14:paraId="1C23294E" w14:textId="77777777" w:rsidR="008C7951" w:rsidRDefault="008C79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5C8B" w14:textId="77777777"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51384B" w:rsidRPr="00CD4AF9" w14:paraId="7FC40F1E" w14:textId="77777777">
      <w:trPr>
        <w:trHeight w:val="699"/>
      </w:trPr>
      <w:tc>
        <w:tcPr>
          <w:tcW w:w="3353" w:type="dxa"/>
          <w:vMerge w:val="restart"/>
          <w:shd w:val="clear" w:color="auto" w:fill="BFBFBF" w:themeFill="background1" w:themeFillShade="BF"/>
        </w:tcPr>
        <w:p w14:paraId="7237ACFB" w14:textId="77777777" w:rsidR="0051384B" w:rsidRPr="00CD4AF9" w:rsidRDefault="0051384B" w:rsidP="0051384B">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6921B704" wp14:editId="4D7710C2">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5CF417A9" w14:textId="77777777" w:rsidR="0051384B" w:rsidRPr="006115CF" w:rsidRDefault="0051384B" w:rsidP="0051384B">
          <w:pPr>
            <w:widowControl w:val="0"/>
            <w:spacing w:after="0"/>
            <w:jc w:val="center"/>
            <w:rPr>
              <w:rFonts w:ascii="Verdana" w:hAnsi="Verdana" w:cs="Arial"/>
              <w:b/>
              <w:color w:val="FFFFFF" w:themeColor="background1"/>
              <w:sz w:val="18"/>
              <w:szCs w:val="18"/>
            </w:rPr>
          </w:pPr>
          <w:r>
            <w:rPr>
              <w:rFonts w:ascii="Verdana" w:hAnsi="Verdana" w:cs="Arial"/>
              <w:b/>
              <w:color w:val="FFFFFF" w:themeColor="background1"/>
              <w:sz w:val="18"/>
              <w:szCs w:val="18"/>
            </w:rPr>
            <w:t>INSTRUCTIVO SOPORTE MESA DE SERVICIOS</w:t>
          </w:r>
        </w:p>
      </w:tc>
      <w:tc>
        <w:tcPr>
          <w:tcW w:w="2666" w:type="dxa"/>
          <w:shd w:val="clear" w:color="auto" w:fill="auto"/>
          <w:vAlign w:val="center"/>
        </w:tcPr>
        <w:p w14:paraId="1B3C9F9D" w14:textId="6AA00AE2" w:rsidR="0051384B" w:rsidRPr="00CD4AF9" w:rsidRDefault="0051384B" w:rsidP="0051384B">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205C5B" w:rsidRPr="00205C5B">
            <w:rPr>
              <w:rFonts w:ascii="Verdana" w:hAnsi="Verdana" w:cs="Arial"/>
              <w:sz w:val="16"/>
              <w:szCs w:val="16"/>
            </w:rPr>
            <w:t>140,06,05-7</w:t>
          </w:r>
        </w:p>
      </w:tc>
    </w:tr>
    <w:tr w:rsidR="0051384B" w:rsidRPr="00CD4AF9" w14:paraId="08221941" w14:textId="77777777">
      <w:trPr>
        <w:trHeight w:val="413"/>
      </w:trPr>
      <w:tc>
        <w:tcPr>
          <w:tcW w:w="3353" w:type="dxa"/>
          <w:vMerge/>
          <w:shd w:val="clear" w:color="auto" w:fill="BFBFBF" w:themeFill="background1" w:themeFillShade="BF"/>
        </w:tcPr>
        <w:p w14:paraId="1F84DDDF" w14:textId="77777777" w:rsidR="0051384B" w:rsidRPr="00CD4AF9" w:rsidRDefault="0051384B" w:rsidP="0051384B">
          <w:pPr>
            <w:pStyle w:val="Encabezado"/>
            <w:widowControl w:val="0"/>
            <w:rPr>
              <w:rFonts w:ascii="Verdana" w:hAnsi="Verdana"/>
              <w:sz w:val="18"/>
              <w:szCs w:val="18"/>
            </w:rPr>
          </w:pPr>
        </w:p>
      </w:tc>
      <w:tc>
        <w:tcPr>
          <w:tcW w:w="4636" w:type="dxa"/>
          <w:shd w:val="clear" w:color="auto" w:fill="auto"/>
          <w:vAlign w:val="center"/>
        </w:tcPr>
        <w:p w14:paraId="4740841C" w14:textId="65569BA9" w:rsidR="0051384B" w:rsidRPr="00CD4AF9" w:rsidRDefault="009509F5" w:rsidP="0051384B">
          <w:pPr>
            <w:pStyle w:val="Encabezado"/>
            <w:widowControl w:val="0"/>
            <w:jc w:val="center"/>
            <w:rPr>
              <w:rFonts w:ascii="Verdana" w:hAnsi="Verdana"/>
              <w:sz w:val="18"/>
              <w:szCs w:val="18"/>
            </w:rPr>
          </w:pPr>
          <w:r>
            <w:rPr>
              <w:rFonts w:ascii="Verdana" w:hAnsi="Verdana"/>
              <w:sz w:val="18"/>
              <w:szCs w:val="18"/>
            </w:rPr>
            <w:t xml:space="preserve">PROCESO </w:t>
          </w:r>
          <w:r w:rsidR="0051384B">
            <w:rPr>
              <w:rFonts w:ascii="Verdana" w:hAnsi="Verdana"/>
              <w:sz w:val="18"/>
              <w:szCs w:val="18"/>
            </w:rPr>
            <w:t>GESTIÓN DE LA INFORMACIÓN</w:t>
          </w:r>
        </w:p>
      </w:tc>
      <w:tc>
        <w:tcPr>
          <w:tcW w:w="2666" w:type="dxa"/>
          <w:shd w:val="clear" w:color="auto" w:fill="auto"/>
          <w:vAlign w:val="center"/>
        </w:tcPr>
        <w:p w14:paraId="111906AF" w14:textId="18CE633C" w:rsidR="0051384B" w:rsidRPr="00763299" w:rsidRDefault="0051384B" w:rsidP="0051384B">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205C5B">
            <w:rPr>
              <w:rFonts w:ascii="Verdana" w:hAnsi="Verdana" w:cs="Arial"/>
              <w:color w:val="000000" w:themeColor="text1"/>
              <w:sz w:val="16"/>
              <w:szCs w:val="16"/>
            </w:rPr>
            <w:t>1</w:t>
          </w:r>
        </w:p>
      </w:tc>
    </w:tr>
    <w:tr w:rsidR="0051384B" w:rsidRPr="00CD4AF9" w14:paraId="7E1A6E74" w14:textId="77777777">
      <w:trPr>
        <w:trHeight w:val="58"/>
      </w:trPr>
      <w:tc>
        <w:tcPr>
          <w:tcW w:w="3353" w:type="dxa"/>
          <w:vMerge/>
          <w:shd w:val="clear" w:color="auto" w:fill="BFBFBF" w:themeFill="background1" w:themeFillShade="BF"/>
        </w:tcPr>
        <w:p w14:paraId="1F2F9680" w14:textId="77777777" w:rsidR="0051384B" w:rsidRPr="00CD4AF9" w:rsidRDefault="0051384B" w:rsidP="0051384B">
          <w:pPr>
            <w:pStyle w:val="Encabezado"/>
            <w:widowControl w:val="0"/>
            <w:rPr>
              <w:rFonts w:ascii="Verdana" w:hAnsi="Verdana"/>
            </w:rPr>
          </w:pPr>
        </w:p>
      </w:tc>
      <w:tc>
        <w:tcPr>
          <w:tcW w:w="4636" w:type="dxa"/>
          <w:vMerge w:val="restart"/>
          <w:shd w:val="clear" w:color="auto" w:fill="auto"/>
          <w:vAlign w:val="center"/>
        </w:tcPr>
        <w:p w14:paraId="7FAD75B4" w14:textId="616EE5A3" w:rsidR="0051384B" w:rsidRPr="00CD4AF9" w:rsidRDefault="0051384B" w:rsidP="0051384B">
          <w:pPr>
            <w:pStyle w:val="Encabezado"/>
            <w:widowControl w:val="0"/>
            <w:jc w:val="center"/>
            <w:rPr>
              <w:rFonts w:ascii="Verdana" w:hAnsi="Verdana"/>
            </w:rPr>
          </w:pPr>
          <w:r>
            <w:rPr>
              <w:rFonts w:ascii="Verdana" w:hAnsi="Verdana"/>
              <w:sz w:val="18"/>
              <w:szCs w:val="18"/>
            </w:rPr>
            <w:t>PROCEDIMIENTO GESTI</w:t>
          </w:r>
          <w:r w:rsidR="00000531">
            <w:rPr>
              <w:rFonts w:ascii="Verdana" w:hAnsi="Verdana"/>
              <w:sz w:val="18"/>
              <w:szCs w:val="18"/>
            </w:rPr>
            <w:t>Ó</w:t>
          </w:r>
          <w:r>
            <w:rPr>
              <w:rFonts w:ascii="Verdana" w:hAnsi="Verdana"/>
              <w:sz w:val="18"/>
              <w:szCs w:val="18"/>
            </w:rPr>
            <w:t>N DE SERVICIOS E INFRAES</w:t>
          </w:r>
          <w:r w:rsidR="00000531">
            <w:rPr>
              <w:rFonts w:ascii="Verdana" w:hAnsi="Verdana"/>
              <w:sz w:val="18"/>
              <w:szCs w:val="18"/>
            </w:rPr>
            <w:t>T</w:t>
          </w:r>
          <w:r>
            <w:rPr>
              <w:rFonts w:ascii="Verdana" w:hAnsi="Verdana"/>
              <w:sz w:val="18"/>
              <w:szCs w:val="18"/>
            </w:rPr>
            <w:t>RUCTURA T</w:t>
          </w:r>
          <w:r w:rsidR="005F05A2">
            <w:rPr>
              <w:rFonts w:ascii="Verdana" w:hAnsi="Verdana"/>
              <w:sz w:val="18"/>
              <w:szCs w:val="18"/>
            </w:rPr>
            <w:t>E</w:t>
          </w:r>
          <w:r w:rsidR="00F70327">
            <w:rPr>
              <w:rFonts w:ascii="Verdana" w:hAnsi="Verdana"/>
              <w:sz w:val="18"/>
              <w:szCs w:val="18"/>
            </w:rPr>
            <w:t>CNOLÓGICA</w:t>
          </w:r>
        </w:p>
      </w:tc>
      <w:tc>
        <w:tcPr>
          <w:tcW w:w="2666" w:type="dxa"/>
          <w:shd w:val="clear" w:color="auto" w:fill="auto"/>
        </w:tcPr>
        <w:p w14:paraId="3C8965FD" w14:textId="2C30096D" w:rsidR="0051384B" w:rsidRPr="00763299" w:rsidRDefault="0051384B" w:rsidP="0051384B">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205C5B">
            <w:rPr>
              <w:rFonts w:ascii="Verdana" w:hAnsi="Verdana" w:cs="Arial"/>
              <w:color w:val="000000" w:themeColor="text1"/>
              <w:sz w:val="16"/>
              <w:szCs w:val="16"/>
            </w:rPr>
            <w:t>27/09/2024</w:t>
          </w:r>
        </w:p>
      </w:tc>
    </w:tr>
    <w:tr w:rsidR="0051384B" w:rsidRPr="00CD4AF9" w14:paraId="60AD083B" w14:textId="77777777">
      <w:trPr>
        <w:trHeight w:val="263"/>
      </w:trPr>
      <w:tc>
        <w:tcPr>
          <w:tcW w:w="3353" w:type="dxa"/>
          <w:vMerge/>
          <w:shd w:val="clear" w:color="auto" w:fill="BFBFBF" w:themeFill="background1" w:themeFillShade="BF"/>
        </w:tcPr>
        <w:p w14:paraId="570C4649" w14:textId="77777777" w:rsidR="0051384B" w:rsidRPr="00CD4AF9" w:rsidRDefault="0051384B" w:rsidP="0051384B">
          <w:pPr>
            <w:pStyle w:val="Encabezado"/>
            <w:widowControl w:val="0"/>
            <w:rPr>
              <w:rFonts w:ascii="Verdana" w:hAnsi="Verdana"/>
            </w:rPr>
          </w:pPr>
        </w:p>
      </w:tc>
      <w:tc>
        <w:tcPr>
          <w:tcW w:w="4636" w:type="dxa"/>
          <w:vMerge/>
          <w:shd w:val="clear" w:color="auto" w:fill="auto"/>
          <w:vAlign w:val="center"/>
        </w:tcPr>
        <w:p w14:paraId="0CF138F6" w14:textId="77777777" w:rsidR="0051384B" w:rsidRPr="00F57718" w:rsidRDefault="0051384B" w:rsidP="0051384B">
          <w:pPr>
            <w:pStyle w:val="Encabezado"/>
            <w:widowControl w:val="0"/>
            <w:jc w:val="center"/>
            <w:rPr>
              <w:rFonts w:ascii="Verdana" w:hAnsi="Verdana"/>
              <w:sz w:val="18"/>
              <w:szCs w:val="18"/>
            </w:rPr>
          </w:pPr>
        </w:p>
      </w:tc>
      <w:tc>
        <w:tcPr>
          <w:tcW w:w="2666" w:type="dxa"/>
          <w:shd w:val="clear" w:color="auto" w:fill="auto"/>
        </w:tcPr>
        <w:p w14:paraId="1D22F210" w14:textId="192369C8" w:rsidR="0051384B" w:rsidRPr="0069084C" w:rsidRDefault="006A4F48" w:rsidP="006A4F48">
          <w:pPr>
            <w:widowControl w:val="0"/>
            <w:spacing w:after="0"/>
            <w:rPr>
              <w:rFonts w:ascii="Verdana" w:hAnsi="Verdana" w:cs="Arial"/>
              <w:sz w:val="16"/>
              <w:szCs w:val="16"/>
            </w:rPr>
          </w:pPr>
          <w:r w:rsidRPr="00000531">
            <w:rPr>
              <w:rFonts w:ascii="Verdana" w:hAnsi="Verdana" w:cs="Arial"/>
              <w:color w:val="000000" w:themeColor="text1"/>
              <w:sz w:val="16"/>
              <w:szCs w:val="16"/>
            </w:rPr>
            <w:t xml:space="preserve">Página </w:t>
          </w:r>
          <w:r w:rsidRPr="00000531">
            <w:rPr>
              <w:rFonts w:ascii="Verdana" w:hAnsi="Verdana" w:cs="Arial"/>
              <w:color w:val="000000" w:themeColor="text1"/>
              <w:sz w:val="16"/>
              <w:szCs w:val="16"/>
            </w:rPr>
            <w:fldChar w:fldCharType="begin"/>
          </w:r>
          <w:r w:rsidRPr="00000531">
            <w:rPr>
              <w:rFonts w:ascii="Verdana" w:hAnsi="Verdana" w:cs="Arial"/>
              <w:color w:val="000000" w:themeColor="text1"/>
              <w:sz w:val="16"/>
              <w:szCs w:val="16"/>
            </w:rPr>
            <w:instrText>PAGE  \* Arabic  \* MERGEFORMAT</w:instrText>
          </w:r>
          <w:r w:rsidRPr="00000531">
            <w:rPr>
              <w:rFonts w:ascii="Verdana" w:hAnsi="Verdana" w:cs="Arial"/>
              <w:color w:val="000000" w:themeColor="text1"/>
              <w:sz w:val="16"/>
              <w:szCs w:val="16"/>
            </w:rPr>
            <w:fldChar w:fldCharType="separate"/>
          </w:r>
          <w:r w:rsidRPr="00000531">
            <w:rPr>
              <w:rFonts w:ascii="Verdana" w:hAnsi="Verdana" w:cs="Arial"/>
              <w:color w:val="000000" w:themeColor="text1"/>
              <w:sz w:val="16"/>
              <w:szCs w:val="16"/>
            </w:rPr>
            <w:t>1</w:t>
          </w:r>
          <w:r w:rsidRPr="00000531">
            <w:rPr>
              <w:rFonts w:ascii="Verdana" w:hAnsi="Verdana" w:cs="Arial"/>
              <w:color w:val="000000" w:themeColor="text1"/>
              <w:sz w:val="16"/>
              <w:szCs w:val="16"/>
            </w:rPr>
            <w:fldChar w:fldCharType="end"/>
          </w:r>
          <w:r w:rsidRPr="00000531">
            <w:rPr>
              <w:rFonts w:ascii="Verdana" w:hAnsi="Verdana" w:cs="Arial"/>
              <w:color w:val="000000" w:themeColor="text1"/>
              <w:sz w:val="16"/>
              <w:szCs w:val="16"/>
            </w:rPr>
            <w:t xml:space="preserve"> de </w:t>
          </w:r>
          <w:r w:rsidRPr="00000531">
            <w:rPr>
              <w:rFonts w:ascii="Verdana" w:hAnsi="Verdana" w:cs="Arial"/>
              <w:color w:val="000000" w:themeColor="text1"/>
              <w:sz w:val="16"/>
              <w:szCs w:val="16"/>
            </w:rPr>
            <w:fldChar w:fldCharType="begin"/>
          </w:r>
          <w:r w:rsidRPr="00000531">
            <w:rPr>
              <w:rFonts w:ascii="Verdana" w:hAnsi="Verdana" w:cs="Arial"/>
              <w:color w:val="000000" w:themeColor="text1"/>
              <w:sz w:val="16"/>
              <w:szCs w:val="16"/>
            </w:rPr>
            <w:instrText>NUMPAGES  \* Arabic  \* MERGEFORMAT</w:instrText>
          </w:r>
          <w:r w:rsidRPr="00000531">
            <w:rPr>
              <w:rFonts w:ascii="Verdana" w:hAnsi="Verdana" w:cs="Arial"/>
              <w:color w:val="000000" w:themeColor="text1"/>
              <w:sz w:val="16"/>
              <w:szCs w:val="16"/>
            </w:rPr>
            <w:fldChar w:fldCharType="separate"/>
          </w:r>
          <w:r w:rsidRPr="00000531">
            <w:rPr>
              <w:rFonts w:ascii="Verdana" w:hAnsi="Verdana" w:cs="Arial"/>
              <w:color w:val="000000" w:themeColor="text1"/>
              <w:sz w:val="16"/>
              <w:szCs w:val="16"/>
            </w:rPr>
            <w:t>2</w:t>
          </w:r>
          <w:r w:rsidRPr="00000531">
            <w:rPr>
              <w:rFonts w:ascii="Verdana" w:hAnsi="Verdana" w:cs="Arial"/>
              <w:color w:val="000000" w:themeColor="text1"/>
              <w:sz w:val="16"/>
              <w:szCs w:val="16"/>
            </w:rPr>
            <w:fldChar w:fldCharType="end"/>
          </w:r>
        </w:p>
      </w:tc>
    </w:tr>
  </w:tbl>
  <w:p w14:paraId="3223FCFB" w14:textId="77777777" w:rsidR="00F50960" w:rsidRDefault="00F50960" w:rsidP="00F50960">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40E"/>
    <w:multiLevelType w:val="hybridMultilevel"/>
    <w:tmpl w:val="9D9E5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C566AA0"/>
    <w:multiLevelType w:val="hybridMultilevel"/>
    <w:tmpl w:val="A824FB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D175503"/>
    <w:multiLevelType w:val="hybridMultilevel"/>
    <w:tmpl w:val="4FF4A4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207593E"/>
    <w:multiLevelType w:val="hybridMultilevel"/>
    <w:tmpl w:val="DBF87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C9C4A4B"/>
    <w:multiLevelType w:val="hybridMultilevel"/>
    <w:tmpl w:val="EA8A5B4E"/>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7309AF"/>
    <w:multiLevelType w:val="hybridMultilevel"/>
    <w:tmpl w:val="0A526F6C"/>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2E37C5"/>
    <w:multiLevelType w:val="hybridMultilevel"/>
    <w:tmpl w:val="81ECD29A"/>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E750B7"/>
    <w:multiLevelType w:val="hybridMultilevel"/>
    <w:tmpl w:val="8D187A3A"/>
    <w:lvl w:ilvl="0" w:tplc="8E20CF72">
      <w:start w:val="1"/>
      <w:numFmt w:val="decimal"/>
      <w:lvlText w:val="%1."/>
      <w:lvlJc w:val="left"/>
      <w:pPr>
        <w:ind w:left="720" w:hanging="360"/>
      </w:pPr>
      <w:rPr>
        <w:rFonts w:ascii="Verdana" w:hAnsi="Verdana"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27359F"/>
    <w:multiLevelType w:val="hybridMultilevel"/>
    <w:tmpl w:val="9086E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F93CC7"/>
    <w:multiLevelType w:val="hybridMultilevel"/>
    <w:tmpl w:val="39365AC2"/>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835A8C"/>
    <w:multiLevelType w:val="hybridMultilevel"/>
    <w:tmpl w:val="A2E23520"/>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2DA5A3C"/>
    <w:multiLevelType w:val="hybridMultilevel"/>
    <w:tmpl w:val="91448AA8"/>
    <w:lvl w:ilvl="0" w:tplc="240A0015">
      <w:start w:val="1"/>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302043"/>
    <w:multiLevelType w:val="hybridMultilevel"/>
    <w:tmpl w:val="9934C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230B66"/>
    <w:multiLevelType w:val="hybridMultilevel"/>
    <w:tmpl w:val="D1A2D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F4D0560"/>
    <w:multiLevelType w:val="hybridMultilevel"/>
    <w:tmpl w:val="B56A31F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0" w15:restartNumberingAfterBreak="0">
    <w:nsid w:val="521403ED"/>
    <w:multiLevelType w:val="hybridMultilevel"/>
    <w:tmpl w:val="B584F5A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5" w15:restartNumberingAfterBreak="0">
    <w:nsid w:val="72EA445C"/>
    <w:multiLevelType w:val="hybridMultilevel"/>
    <w:tmpl w:val="79BCC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335966227">
    <w:abstractNumId w:val="24"/>
  </w:num>
  <w:num w:numId="2" w16cid:durableId="1803499245">
    <w:abstractNumId w:val="4"/>
  </w:num>
  <w:num w:numId="3" w16cid:durableId="253250522">
    <w:abstractNumId w:val="8"/>
  </w:num>
  <w:num w:numId="4" w16cid:durableId="254215810">
    <w:abstractNumId w:val="15"/>
  </w:num>
  <w:num w:numId="5" w16cid:durableId="878470595">
    <w:abstractNumId w:val="26"/>
  </w:num>
  <w:num w:numId="6" w16cid:durableId="1183737641">
    <w:abstractNumId w:val="21"/>
  </w:num>
  <w:num w:numId="7" w16cid:durableId="73356577">
    <w:abstractNumId w:val="10"/>
  </w:num>
  <w:num w:numId="8" w16cid:durableId="1254124144">
    <w:abstractNumId w:val="23"/>
  </w:num>
  <w:num w:numId="9" w16cid:durableId="1843810323">
    <w:abstractNumId w:val="18"/>
  </w:num>
  <w:num w:numId="10" w16cid:durableId="993532685">
    <w:abstractNumId w:val="22"/>
  </w:num>
  <w:num w:numId="11" w16cid:durableId="552035466">
    <w:abstractNumId w:val="13"/>
  </w:num>
  <w:num w:numId="12" w16cid:durableId="1523975205">
    <w:abstractNumId w:val="5"/>
  </w:num>
  <w:num w:numId="13" w16cid:durableId="780882237">
    <w:abstractNumId w:val="9"/>
  </w:num>
  <w:num w:numId="14" w16cid:durableId="12729752">
    <w:abstractNumId w:val="14"/>
  </w:num>
  <w:num w:numId="15" w16cid:durableId="1407531708">
    <w:abstractNumId w:val="0"/>
  </w:num>
  <w:num w:numId="16" w16cid:durableId="1100567443">
    <w:abstractNumId w:val="11"/>
  </w:num>
  <w:num w:numId="17" w16cid:durableId="2095198620">
    <w:abstractNumId w:val="17"/>
  </w:num>
  <w:num w:numId="18" w16cid:durableId="23293400">
    <w:abstractNumId w:val="6"/>
  </w:num>
  <w:num w:numId="19" w16cid:durableId="1115713551">
    <w:abstractNumId w:val="16"/>
  </w:num>
  <w:num w:numId="20" w16cid:durableId="645552109">
    <w:abstractNumId w:val="1"/>
  </w:num>
  <w:num w:numId="21" w16cid:durableId="1967734297">
    <w:abstractNumId w:val="12"/>
  </w:num>
  <w:num w:numId="22" w16cid:durableId="1165514687">
    <w:abstractNumId w:val="2"/>
  </w:num>
  <w:num w:numId="23" w16cid:durableId="495803374">
    <w:abstractNumId w:val="25"/>
  </w:num>
  <w:num w:numId="24" w16cid:durableId="1813524877">
    <w:abstractNumId w:val="20"/>
  </w:num>
  <w:num w:numId="25" w16cid:durableId="903951413">
    <w:abstractNumId w:val="19"/>
  </w:num>
  <w:num w:numId="26" w16cid:durableId="744452764">
    <w:abstractNumId w:val="3"/>
  </w:num>
  <w:num w:numId="27" w16cid:durableId="1288313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531"/>
    <w:rsid w:val="00000DA5"/>
    <w:rsid w:val="00022635"/>
    <w:rsid w:val="00026407"/>
    <w:rsid w:val="000267F4"/>
    <w:rsid w:val="00035906"/>
    <w:rsid w:val="00040807"/>
    <w:rsid w:val="00052B58"/>
    <w:rsid w:val="00052E45"/>
    <w:rsid w:val="00056C7E"/>
    <w:rsid w:val="00064376"/>
    <w:rsid w:val="00066953"/>
    <w:rsid w:val="00073B93"/>
    <w:rsid w:val="00075304"/>
    <w:rsid w:val="00076139"/>
    <w:rsid w:val="00076BDD"/>
    <w:rsid w:val="000777BE"/>
    <w:rsid w:val="00081DB9"/>
    <w:rsid w:val="0008446D"/>
    <w:rsid w:val="00084629"/>
    <w:rsid w:val="00096A9C"/>
    <w:rsid w:val="00097E6C"/>
    <w:rsid w:val="000A03E1"/>
    <w:rsid w:val="000A0F79"/>
    <w:rsid w:val="000A3C94"/>
    <w:rsid w:val="000A540A"/>
    <w:rsid w:val="000B68EA"/>
    <w:rsid w:val="000C1015"/>
    <w:rsid w:val="000D1F24"/>
    <w:rsid w:val="000D3D91"/>
    <w:rsid w:val="000D5738"/>
    <w:rsid w:val="000D5FE0"/>
    <w:rsid w:val="000E3B97"/>
    <w:rsid w:val="000F1D0E"/>
    <w:rsid w:val="000F1D5D"/>
    <w:rsid w:val="000F539E"/>
    <w:rsid w:val="00102439"/>
    <w:rsid w:val="0010597F"/>
    <w:rsid w:val="00110BEE"/>
    <w:rsid w:val="001114F6"/>
    <w:rsid w:val="00121717"/>
    <w:rsid w:val="00126FB0"/>
    <w:rsid w:val="00130E4F"/>
    <w:rsid w:val="00136277"/>
    <w:rsid w:val="00137487"/>
    <w:rsid w:val="001437CE"/>
    <w:rsid w:val="00144CFB"/>
    <w:rsid w:val="00145604"/>
    <w:rsid w:val="001457D3"/>
    <w:rsid w:val="001504D8"/>
    <w:rsid w:val="00150FAA"/>
    <w:rsid w:val="00151DFC"/>
    <w:rsid w:val="0015217D"/>
    <w:rsid w:val="00166B8B"/>
    <w:rsid w:val="0017127A"/>
    <w:rsid w:val="00173836"/>
    <w:rsid w:val="00174970"/>
    <w:rsid w:val="00174DB0"/>
    <w:rsid w:val="00177334"/>
    <w:rsid w:val="001774ED"/>
    <w:rsid w:val="0018188D"/>
    <w:rsid w:val="001858EF"/>
    <w:rsid w:val="001864B1"/>
    <w:rsid w:val="0018695E"/>
    <w:rsid w:val="00187F9F"/>
    <w:rsid w:val="001942E2"/>
    <w:rsid w:val="00195189"/>
    <w:rsid w:val="001A0C3B"/>
    <w:rsid w:val="001A7D60"/>
    <w:rsid w:val="001B0EED"/>
    <w:rsid w:val="001B3AE0"/>
    <w:rsid w:val="001B6424"/>
    <w:rsid w:val="001B66D8"/>
    <w:rsid w:val="001B7AD4"/>
    <w:rsid w:val="001D3C82"/>
    <w:rsid w:val="001D5359"/>
    <w:rsid w:val="001D73BC"/>
    <w:rsid w:val="001D7505"/>
    <w:rsid w:val="001E1E44"/>
    <w:rsid w:val="001E3374"/>
    <w:rsid w:val="001E5375"/>
    <w:rsid w:val="002006B0"/>
    <w:rsid w:val="00202F08"/>
    <w:rsid w:val="002035F2"/>
    <w:rsid w:val="00205C5B"/>
    <w:rsid w:val="0022123A"/>
    <w:rsid w:val="00226BC2"/>
    <w:rsid w:val="0023034C"/>
    <w:rsid w:val="0023139A"/>
    <w:rsid w:val="00237307"/>
    <w:rsid w:val="00240211"/>
    <w:rsid w:val="00244CA1"/>
    <w:rsid w:val="002465AE"/>
    <w:rsid w:val="00247416"/>
    <w:rsid w:val="002477A6"/>
    <w:rsid w:val="0024787C"/>
    <w:rsid w:val="00251ED6"/>
    <w:rsid w:val="00252C29"/>
    <w:rsid w:val="00260188"/>
    <w:rsid w:val="002611FB"/>
    <w:rsid w:val="00262034"/>
    <w:rsid w:val="00263C0B"/>
    <w:rsid w:val="00264D6E"/>
    <w:rsid w:val="00265D92"/>
    <w:rsid w:val="002724B7"/>
    <w:rsid w:val="0027751C"/>
    <w:rsid w:val="00281568"/>
    <w:rsid w:val="0029782D"/>
    <w:rsid w:val="002A08EF"/>
    <w:rsid w:val="002A158A"/>
    <w:rsid w:val="002C2361"/>
    <w:rsid w:val="002C241F"/>
    <w:rsid w:val="002C3F7B"/>
    <w:rsid w:val="002C66D8"/>
    <w:rsid w:val="002D48D2"/>
    <w:rsid w:val="002E165D"/>
    <w:rsid w:val="002E4BCF"/>
    <w:rsid w:val="002E4DD0"/>
    <w:rsid w:val="002E77E4"/>
    <w:rsid w:val="002F2E76"/>
    <w:rsid w:val="002F45B7"/>
    <w:rsid w:val="002F6A09"/>
    <w:rsid w:val="00313355"/>
    <w:rsid w:val="00315DEC"/>
    <w:rsid w:val="00327D50"/>
    <w:rsid w:val="00330E79"/>
    <w:rsid w:val="00332CC0"/>
    <w:rsid w:val="00336268"/>
    <w:rsid w:val="0033674E"/>
    <w:rsid w:val="00345328"/>
    <w:rsid w:val="00354C9B"/>
    <w:rsid w:val="00355977"/>
    <w:rsid w:val="00355D2C"/>
    <w:rsid w:val="003605B1"/>
    <w:rsid w:val="00361C39"/>
    <w:rsid w:val="00362D8A"/>
    <w:rsid w:val="003653B5"/>
    <w:rsid w:val="00365863"/>
    <w:rsid w:val="00371786"/>
    <w:rsid w:val="003763CD"/>
    <w:rsid w:val="00377591"/>
    <w:rsid w:val="00377B04"/>
    <w:rsid w:val="00377DD9"/>
    <w:rsid w:val="00380866"/>
    <w:rsid w:val="003900A2"/>
    <w:rsid w:val="0039251B"/>
    <w:rsid w:val="00397EEF"/>
    <w:rsid w:val="003A5255"/>
    <w:rsid w:val="003B7FFD"/>
    <w:rsid w:val="003D1279"/>
    <w:rsid w:val="003D22AA"/>
    <w:rsid w:val="003D265E"/>
    <w:rsid w:val="003D56D4"/>
    <w:rsid w:val="003E2069"/>
    <w:rsid w:val="003E441A"/>
    <w:rsid w:val="003E70C4"/>
    <w:rsid w:val="003E72D7"/>
    <w:rsid w:val="003F0155"/>
    <w:rsid w:val="003F7CC4"/>
    <w:rsid w:val="00410D04"/>
    <w:rsid w:val="0041620C"/>
    <w:rsid w:val="00420984"/>
    <w:rsid w:val="00423B95"/>
    <w:rsid w:val="00433D06"/>
    <w:rsid w:val="00444629"/>
    <w:rsid w:val="00444FC3"/>
    <w:rsid w:val="00447609"/>
    <w:rsid w:val="00464F05"/>
    <w:rsid w:val="004753D7"/>
    <w:rsid w:val="004764FA"/>
    <w:rsid w:val="004806A4"/>
    <w:rsid w:val="004838B6"/>
    <w:rsid w:val="00485109"/>
    <w:rsid w:val="004900D2"/>
    <w:rsid w:val="004910BA"/>
    <w:rsid w:val="004A07C4"/>
    <w:rsid w:val="004A6610"/>
    <w:rsid w:val="004B0DDC"/>
    <w:rsid w:val="004B2639"/>
    <w:rsid w:val="004B59CB"/>
    <w:rsid w:val="004D4ABC"/>
    <w:rsid w:val="004E4208"/>
    <w:rsid w:val="004E44D0"/>
    <w:rsid w:val="0050075B"/>
    <w:rsid w:val="00507F9E"/>
    <w:rsid w:val="00510816"/>
    <w:rsid w:val="005121A4"/>
    <w:rsid w:val="0051384B"/>
    <w:rsid w:val="00513AE7"/>
    <w:rsid w:val="005174B1"/>
    <w:rsid w:val="005301D9"/>
    <w:rsid w:val="00540684"/>
    <w:rsid w:val="005444A5"/>
    <w:rsid w:val="00545A6C"/>
    <w:rsid w:val="005518B2"/>
    <w:rsid w:val="00551E97"/>
    <w:rsid w:val="00563041"/>
    <w:rsid w:val="005667F2"/>
    <w:rsid w:val="00570533"/>
    <w:rsid w:val="005743BB"/>
    <w:rsid w:val="00591C1B"/>
    <w:rsid w:val="0059629A"/>
    <w:rsid w:val="005A3842"/>
    <w:rsid w:val="005A5326"/>
    <w:rsid w:val="005B1B97"/>
    <w:rsid w:val="005B4F4B"/>
    <w:rsid w:val="005D0C47"/>
    <w:rsid w:val="005D5EC5"/>
    <w:rsid w:val="005D6C2E"/>
    <w:rsid w:val="005E1334"/>
    <w:rsid w:val="005E1AE4"/>
    <w:rsid w:val="005E4515"/>
    <w:rsid w:val="005E6CDC"/>
    <w:rsid w:val="005F05A2"/>
    <w:rsid w:val="00601407"/>
    <w:rsid w:val="00601FB3"/>
    <w:rsid w:val="00607BB9"/>
    <w:rsid w:val="00611894"/>
    <w:rsid w:val="00613FD9"/>
    <w:rsid w:val="00614BA9"/>
    <w:rsid w:val="006169D4"/>
    <w:rsid w:val="00633CDA"/>
    <w:rsid w:val="00636D5B"/>
    <w:rsid w:val="00637EAD"/>
    <w:rsid w:val="00643B53"/>
    <w:rsid w:val="00646634"/>
    <w:rsid w:val="0065070A"/>
    <w:rsid w:val="00652B0F"/>
    <w:rsid w:val="00655FAC"/>
    <w:rsid w:val="00657EEC"/>
    <w:rsid w:val="00660B90"/>
    <w:rsid w:val="00665ED9"/>
    <w:rsid w:val="006700E2"/>
    <w:rsid w:val="00670D80"/>
    <w:rsid w:val="006712FB"/>
    <w:rsid w:val="00674707"/>
    <w:rsid w:val="00685131"/>
    <w:rsid w:val="00686B98"/>
    <w:rsid w:val="0069084C"/>
    <w:rsid w:val="006970E6"/>
    <w:rsid w:val="006A0565"/>
    <w:rsid w:val="006A1DB0"/>
    <w:rsid w:val="006A256B"/>
    <w:rsid w:val="006A4F48"/>
    <w:rsid w:val="006A6B5D"/>
    <w:rsid w:val="006B3718"/>
    <w:rsid w:val="006B5344"/>
    <w:rsid w:val="006B53A1"/>
    <w:rsid w:val="006B566C"/>
    <w:rsid w:val="006C646C"/>
    <w:rsid w:val="006C770F"/>
    <w:rsid w:val="006D20BC"/>
    <w:rsid w:val="006D375E"/>
    <w:rsid w:val="006D479A"/>
    <w:rsid w:val="006D6D90"/>
    <w:rsid w:val="006F1ABA"/>
    <w:rsid w:val="006F2565"/>
    <w:rsid w:val="00704B2C"/>
    <w:rsid w:val="0071320B"/>
    <w:rsid w:val="00715D20"/>
    <w:rsid w:val="0072262D"/>
    <w:rsid w:val="00723306"/>
    <w:rsid w:val="007275BB"/>
    <w:rsid w:val="00734C5C"/>
    <w:rsid w:val="00736D33"/>
    <w:rsid w:val="0073750F"/>
    <w:rsid w:val="0074451F"/>
    <w:rsid w:val="007465D0"/>
    <w:rsid w:val="007474AC"/>
    <w:rsid w:val="00747578"/>
    <w:rsid w:val="00751137"/>
    <w:rsid w:val="00752281"/>
    <w:rsid w:val="0076015E"/>
    <w:rsid w:val="00770B83"/>
    <w:rsid w:val="007829F3"/>
    <w:rsid w:val="0079015C"/>
    <w:rsid w:val="00792049"/>
    <w:rsid w:val="007A0D50"/>
    <w:rsid w:val="007A2DF9"/>
    <w:rsid w:val="007A2FD9"/>
    <w:rsid w:val="007A5562"/>
    <w:rsid w:val="007A672D"/>
    <w:rsid w:val="007B41D7"/>
    <w:rsid w:val="007D3948"/>
    <w:rsid w:val="007D58DF"/>
    <w:rsid w:val="007E0467"/>
    <w:rsid w:val="007E25F5"/>
    <w:rsid w:val="007E3177"/>
    <w:rsid w:val="007F1063"/>
    <w:rsid w:val="007F3283"/>
    <w:rsid w:val="007F77E9"/>
    <w:rsid w:val="00821D5F"/>
    <w:rsid w:val="008252A6"/>
    <w:rsid w:val="008326CE"/>
    <w:rsid w:val="00833CE3"/>
    <w:rsid w:val="008436C2"/>
    <w:rsid w:val="00844B2A"/>
    <w:rsid w:val="008463E0"/>
    <w:rsid w:val="0085097C"/>
    <w:rsid w:val="008516F6"/>
    <w:rsid w:val="00855511"/>
    <w:rsid w:val="00857AEA"/>
    <w:rsid w:val="00872468"/>
    <w:rsid w:val="00877DD4"/>
    <w:rsid w:val="008803B7"/>
    <w:rsid w:val="00882536"/>
    <w:rsid w:val="00895A27"/>
    <w:rsid w:val="008B0DA8"/>
    <w:rsid w:val="008C0846"/>
    <w:rsid w:val="008C7951"/>
    <w:rsid w:val="008D3D4B"/>
    <w:rsid w:val="008D7AF3"/>
    <w:rsid w:val="008E05B7"/>
    <w:rsid w:val="008E0A07"/>
    <w:rsid w:val="008E191C"/>
    <w:rsid w:val="008E1C20"/>
    <w:rsid w:val="008E3801"/>
    <w:rsid w:val="008E688E"/>
    <w:rsid w:val="008F7B4D"/>
    <w:rsid w:val="009078F1"/>
    <w:rsid w:val="00914524"/>
    <w:rsid w:val="0092130A"/>
    <w:rsid w:val="009215B2"/>
    <w:rsid w:val="00924C4F"/>
    <w:rsid w:val="009303EB"/>
    <w:rsid w:val="00930AA3"/>
    <w:rsid w:val="00931F8A"/>
    <w:rsid w:val="00937793"/>
    <w:rsid w:val="009445EB"/>
    <w:rsid w:val="009509F5"/>
    <w:rsid w:val="00955B94"/>
    <w:rsid w:val="0096236C"/>
    <w:rsid w:val="00966C56"/>
    <w:rsid w:val="00974FC1"/>
    <w:rsid w:val="0097776E"/>
    <w:rsid w:val="0098634A"/>
    <w:rsid w:val="00990F97"/>
    <w:rsid w:val="00991591"/>
    <w:rsid w:val="009A573D"/>
    <w:rsid w:val="009B525F"/>
    <w:rsid w:val="009C01BD"/>
    <w:rsid w:val="009C0B83"/>
    <w:rsid w:val="009C13F5"/>
    <w:rsid w:val="009C2EBF"/>
    <w:rsid w:val="009C5662"/>
    <w:rsid w:val="009C6F9B"/>
    <w:rsid w:val="009D12CC"/>
    <w:rsid w:val="009D261A"/>
    <w:rsid w:val="009D7818"/>
    <w:rsid w:val="009E0C76"/>
    <w:rsid w:val="009E22F1"/>
    <w:rsid w:val="009E3150"/>
    <w:rsid w:val="009F0A14"/>
    <w:rsid w:val="009F12D0"/>
    <w:rsid w:val="009F7F18"/>
    <w:rsid w:val="00A00E59"/>
    <w:rsid w:val="00A0112A"/>
    <w:rsid w:val="00A01D35"/>
    <w:rsid w:val="00A10498"/>
    <w:rsid w:val="00A16F07"/>
    <w:rsid w:val="00A20025"/>
    <w:rsid w:val="00A219FF"/>
    <w:rsid w:val="00A23013"/>
    <w:rsid w:val="00A4098B"/>
    <w:rsid w:val="00A40BBC"/>
    <w:rsid w:val="00A4294B"/>
    <w:rsid w:val="00A50231"/>
    <w:rsid w:val="00A53B74"/>
    <w:rsid w:val="00A544CE"/>
    <w:rsid w:val="00A555CD"/>
    <w:rsid w:val="00A56495"/>
    <w:rsid w:val="00A70114"/>
    <w:rsid w:val="00A76033"/>
    <w:rsid w:val="00A7634D"/>
    <w:rsid w:val="00A82B2F"/>
    <w:rsid w:val="00A83DB4"/>
    <w:rsid w:val="00A95CB8"/>
    <w:rsid w:val="00AA3BCE"/>
    <w:rsid w:val="00AA7473"/>
    <w:rsid w:val="00AB25FC"/>
    <w:rsid w:val="00AB2BB8"/>
    <w:rsid w:val="00AB5F1E"/>
    <w:rsid w:val="00AB5F2B"/>
    <w:rsid w:val="00AC1A89"/>
    <w:rsid w:val="00AC5E16"/>
    <w:rsid w:val="00AD7A74"/>
    <w:rsid w:val="00AE2D57"/>
    <w:rsid w:val="00AF2615"/>
    <w:rsid w:val="00AF36B6"/>
    <w:rsid w:val="00AF62FF"/>
    <w:rsid w:val="00B02923"/>
    <w:rsid w:val="00B03C40"/>
    <w:rsid w:val="00B10925"/>
    <w:rsid w:val="00B2049A"/>
    <w:rsid w:val="00B349DE"/>
    <w:rsid w:val="00B40884"/>
    <w:rsid w:val="00B544D6"/>
    <w:rsid w:val="00B70041"/>
    <w:rsid w:val="00B91F95"/>
    <w:rsid w:val="00BA197C"/>
    <w:rsid w:val="00BA19DA"/>
    <w:rsid w:val="00BA2D5A"/>
    <w:rsid w:val="00BA5C0B"/>
    <w:rsid w:val="00BA6AFA"/>
    <w:rsid w:val="00BB0426"/>
    <w:rsid w:val="00BB21B6"/>
    <w:rsid w:val="00BB2D1B"/>
    <w:rsid w:val="00BB3FFF"/>
    <w:rsid w:val="00BC0D1E"/>
    <w:rsid w:val="00BC32CC"/>
    <w:rsid w:val="00BD009B"/>
    <w:rsid w:val="00BD027D"/>
    <w:rsid w:val="00BD2535"/>
    <w:rsid w:val="00BD3981"/>
    <w:rsid w:val="00BD6397"/>
    <w:rsid w:val="00BE0486"/>
    <w:rsid w:val="00BF117B"/>
    <w:rsid w:val="00C00EBD"/>
    <w:rsid w:val="00C02B3E"/>
    <w:rsid w:val="00C065B1"/>
    <w:rsid w:val="00C06AF6"/>
    <w:rsid w:val="00C11FC5"/>
    <w:rsid w:val="00C218F4"/>
    <w:rsid w:val="00C22560"/>
    <w:rsid w:val="00C24AE3"/>
    <w:rsid w:val="00C2751D"/>
    <w:rsid w:val="00C27687"/>
    <w:rsid w:val="00C32448"/>
    <w:rsid w:val="00C4376A"/>
    <w:rsid w:val="00C479F5"/>
    <w:rsid w:val="00C55B7B"/>
    <w:rsid w:val="00C5722A"/>
    <w:rsid w:val="00C6160D"/>
    <w:rsid w:val="00C61661"/>
    <w:rsid w:val="00C7627B"/>
    <w:rsid w:val="00C824C1"/>
    <w:rsid w:val="00C83D3D"/>
    <w:rsid w:val="00C87C6F"/>
    <w:rsid w:val="00C90034"/>
    <w:rsid w:val="00C93940"/>
    <w:rsid w:val="00C94A7C"/>
    <w:rsid w:val="00C94FE9"/>
    <w:rsid w:val="00C9584C"/>
    <w:rsid w:val="00C97A50"/>
    <w:rsid w:val="00CA50FF"/>
    <w:rsid w:val="00CB1303"/>
    <w:rsid w:val="00CC0238"/>
    <w:rsid w:val="00CC0D0F"/>
    <w:rsid w:val="00CC4D58"/>
    <w:rsid w:val="00CD0112"/>
    <w:rsid w:val="00CD6C00"/>
    <w:rsid w:val="00CD73A2"/>
    <w:rsid w:val="00CD7616"/>
    <w:rsid w:val="00CF1E3B"/>
    <w:rsid w:val="00CF526F"/>
    <w:rsid w:val="00D0129F"/>
    <w:rsid w:val="00D06DB3"/>
    <w:rsid w:val="00D14465"/>
    <w:rsid w:val="00D16B36"/>
    <w:rsid w:val="00D32CF0"/>
    <w:rsid w:val="00D452FC"/>
    <w:rsid w:val="00D45786"/>
    <w:rsid w:val="00D5449F"/>
    <w:rsid w:val="00D56A39"/>
    <w:rsid w:val="00D572A4"/>
    <w:rsid w:val="00D60CE9"/>
    <w:rsid w:val="00D6225E"/>
    <w:rsid w:val="00D62E76"/>
    <w:rsid w:val="00D66F05"/>
    <w:rsid w:val="00D73F0B"/>
    <w:rsid w:val="00D7511C"/>
    <w:rsid w:val="00D82B3D"/>
    <w:rsid w:val="00D84A48"/>
    <w:rsid w:val="00D8504E"/>
    <w:rsid w:val="00D8687A"/>
    <w:rsid w:val="00D95736"/>
    <w:rsid w:val="00D967EB"/>
    <w:rsid w:val="00D975DD"/>
    <w:rsid w:val="00DA3BB9"/>
    <w:rsid w:val="00DB48A7"/>
    <w:rsid w:val="00DC3486"/>
    <w:rsid w:val="00DC503C"/>
    <w:rsid w:val="00DE0478"/>
    <w:rsid w:val="00DE6D8B"/>
    <w:rsid w:val="00DF4249"/>
    <w:rsid w:val="00DF7F68"/>
    <w:rsid w:val="00E02216"/>
    <w:rsid w:val="00E039A5"/>
    <w:rsid w:val="00E070A2"/>
    <w:rsid w:val="00E10AD1"/>
    <w:rsid w:val="00E10E91"/>
    <w:rsid w:val="00E11F3D"/>
    <w:rsid w:val="00E20809"/>
    <w:rsid w:val="00E30D33"/>
    <w:rsid w:val="00E335C0"/>
    <w:rsid w:val="00E50595"/>
    <w:rsid w:val="00E522D6"/>
    <w:rsid w:val="00E52B63"/>
    <w:rsid w:val="00E52BA4"/>
    <w:rsid w:val="00E5385F"/>
    <w:rsid w:val="00E55CBE"/>
    <w:rsid w:val="00E6600B"/>
    <w:rsid w:val="00E7058C"/>
    <w:rsid w:val="00E72035"/>
    <w:rsid w:val="00E73C1B"/>
    <w:rsid w:val="00E74EE0"/>
    <w:rsid w:val="00E82F7C"/>
    <w:rsid w:val="00E85495"/>
    <w:rsid w:val="00E9185C"/>
    <w:rsid w:val="00E94653"/>
    <w:rsid w:val="00E95698"/>
    <w:rsid w:val="00EA189F"/>
    <w:rsid w:val="00EA5401"/>
    <w:rsid w:val="00EA7605"/>
    <w:rsid w:val="00EB2102"/>
    <w:rsid w:val="00EC40AF"/>
    <w:rsid w:val="00EC6F9B"/>
    <w:rsid w:val="00EC7CCF"/>
    <w:rsid w:val="00ED39BD"/>
    <w:rsid w:val="00ED3D2C"/>
    <w:rsid w:val="00ED4760"/>
    <w:rsid w:val="00ED4AE1"/>
    <w:rsid w:val="00ED66AB"/>
    <w:rsid w:val="00EE1C19"/>
    <w:rsid w:val="00F10997"/>
    <w:rsid w:val="00F247E2"/>
    <w:rsid w:val="00F338AD"/>
    <w:rsid w:val="00F34EBF"/>
    <w:rsid w:val="00F4065B"/>
    <w:rsid w:val="00F50960"/>
    <w:rsid w:val="00F6411F"/>
    <w:rsid w:val="00F65943"/>
    <w:rsid w:val="00F65D55"/>
    <w:rsid w:val="00F66293"/>
    <w:rsid w:val="00F662A0"/>
    <w:rsid w:val="00F70327"/>
    <w:rsid w:val="00F92437"/>
    <w:rsid w:val="00FA1402"/>
    <w:rsid w:val="00FA1EED"/>
    <w:rsid w:val="00FB4404"/>
    <w:rsid w:val="00FB4A38"/>
    <w:rsid w:val="00FB6881"/>
    <w:rsid w:val="00FB72A6"/>
    <w:rsid w:val="00FB7657"/>
    <w:rsid w:val="00FC04C8"/>
    <w:rsid w:val="00FC430F"/>
    <w:rsid w:val="00FE353C"/>
    <w:rsid w:val="00FE7AC4"/>
    <w:rsid w:val="00FF448C"/>
    <w:rsid w:val="00FF75CD"/>
    <w:rsid w:val="00FF76A2"/>
    <w:rsid w:val="2C8707CB"/>
    <w:rsid w:val="44B89B06"/>
    <w:rsid w:val="6B05AC8D"/>
    <w:rsid w:val="761822D3"/>
    <w:rsid w:val="78580424"/>
  </w:rsids>
  <m:mathPr>
    <m:mathFont m:val="Cambria Math"/>
    <m:brkBin m:val="before"/>
    <m:brkBinSub m:val="--"/>
    <m:smallFrac m:val="0"/>
    <m:dispDef m:val="0"/>
    <m:lMargin m:val="0"/>
    <m:rMargin m:val="0"/>
    <m:defJc m:val="centerGroup"/>
    <m:wrapRight/>
    <m:intLim m:val="subSup"/>
    <m:naryLim m:val="subSup"/>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65321BA3-75C7-4178-A008-58A64DB9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link w:val="Prrafodelista"/>
    <w:uiPriority w:val="34"/>
    <w:locked/>
    <w:rsid w:val="004A07C4"/>
    <w:rPr>
      <w:sz w:val="24"/>
      <w:szCs w:val="24"/>
      <w:lang w:val="es-ES_tradnl" w:eastAsia="en-US"/>
    </w:rPr>
  </w:style>
  <w:style w:type="character" w:customStyle="1" w:styleId="eop">
    <w:name w:val="eop"/>
    <w:rsid w:val="00AB5F1E"/>
  </w:style>
  <w:style w:type="character" w:customStyle="1" w:styleId="normaltextrun">
    <w:name w:val="normaltextrun"/>
    <w:rsid w:val="00AB5F1E"/>
  </w:style>
  <w:style w:type="paragraph" w:styleId="Descripcin">
    <w:name w:val="caption"/>
    <w:basedOn w:val="Normal"/>
    <w:next w:val="Normal"/>
    <w:uiPriority w:val="35"/>
    <w:unhideWhenUsed/>
    <w:qFormat/>
    <w:rsid w:val="00AB5F1E"/>
    <w:rPr>
      <w:i/>
      <w:iCs/>
      <w:color w:val="1F497D" w:themeColor="text2"/>
      <w:sz w:val="18"/>
      <w:szCs w:val="18"/>
    </w:rPr>
  </w:style>
  <w:style w:type="paragraph" w:styleId="Asuntodelcomentario">
    <w:name w:val="annotation subject"/>
    <w:basedOn w:val="Textocomentario"/>
    <w:next w:val="Textocomentario"/>
    <w:link w:val="AsuntodelcomentarioCar"/>
    <w:uiPriority w:val="99"/>
    <w:semiHidden/>
    <w:unhideWhenUsed/>
    <w:rsid w:val="00E20809"/>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E20809"/>
    <w:rPr>
      <w:rFonts w:ascii="Times New Roman" w:eastAsia="Times New Roman" w:hAnsi="Times New Roman"/>
      <w:b/>
      <w:bCs/>
      <w:lang w:val="es-ES_tradnl" w:eastAsia="en-US"/>
    </w:rPr>
  </w:style>
  <w:style w:type="paragraph" w:customStyle="1" w:styleId="paragraph">
    <w:name w:val="paragraph"/>
    <w:basedOn w:val="Normal"/>
    <w:rsid w:val="00E7058C"/>
    <w:pPr>
      <w:spacing w:before="100" w:beforeAutospacing="1" w:after="100" w:afterAutospacing="1"/>
    </w:pPr>
    <w:rPr>
      <w:rFonts w:ascii="Times New Roman" w:eastAsia="Times New Roman" w:hAnsi="Times New Roman"/>
      <w:lang w:val="es-CO" w:eastAsia="es-CO"/>
    </w:rPr>
  </w:style>
  <w:style w:type="paragraph" w:styleId="Revisin">
    <w:name w:val="Revision"/>
    <w:hidden/>
    <w:uiPriority w:val="71"/>
    <w:semiHidden/>
    <w:rsid w:val="00144CFB"/>
    <w:rPr>
      <w:sz w:val="24"/>
      <w:szCs w:val="24"/>
      <w:lang w:val="es-ES_tradnl" w:eastAsia="en-US"/>
    </w:rPr>
  </w:style>
  <w:style w:type="paragraph" w:styleId="NormalWeb">
    <w:name w:val="Normal (Web)"/>
    <w:basedOn w:val="Normal"/>
    <w:uiPriority w:val="99"/>
    <w:semiHidden/>
    <w:unhideWhenUsed/>
    <w:rsid w:val="00EC6F9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27691519">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05314399">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58351618">
      <w:bodyDiv w:val="1"/>
      <w:marLeft w:val="0"/>
      <w:marRight w:val="0"/>
      <w:marTop w:val="0"/>
      <w:marBottom w:val="0"/>
      <w:divBdr>
        <w:top w:val="none" w:sz="0" w:space="0" w:color="auto"/>
        <w:left w:val="none" w:sz="0" w:space="0" w:color="auto"/>
        <w:bottom w:val="none" w:sz="0" w:space="0" w:color="auto"/>
        <w:right w:val="none" w:sz="0" w:space="0" w:color="auto"/>
      </w:divBdr>
    </w:div>
    <w:div w:id="1164004945">
      <w:bodyDiv w:val="1"/>
      <w:marLeft w:val="0"/>
      <w:marRight w:val="0"/>
      <w:marTop w:val="0"/>
      <w:marBottom w:val="0"/>
      <w:divBdr>
        <w:top w:val="none" w:sz="0" w:space="0" w:color="auto"/>
        <w:left w:val="none" w:sz="0" w:space="0" w:color="auto"/>
        <w:bottom w:val="none" w:sz="0" w:space="0" w:color="auto"/>
        <w:right w:val="none" w:sz="0" w:space="0" w:color="auto"/>
      </w:divBdr>
      <w:divsChild>
        <w:div w:id="587469577">
          <w:marLeft w:val="0"/>
          <w:marRight w:val="0"/>
          <w:marTop w:val="0"/>
          <w:marBottom w:val="0"/>
          <w:divBdr>
            <w:top w:val="none" w:sz="0" w:space="0" w:color="auto"/>
            <w:left w:val="none" w:sz="0" w:space="0" w:color="auto"/>
            <w:bottom w:val="none" w:sz="0" w:space="0" w:color="auto"/>
            <w:right w:val="none" w:sz="0" w:space="0" w:color="auto"/>
          </w:divBdr>
        </w:div>
        <w:div w:id="1966812647">
          <w:marLeft w:val="0"/>
          <w:marRight w:val="0"/>
          <w:marTop w:val="0"/>
          <w:marBottom w:val="0"/>
          <w:divBdr>
            <w:top w:val="none" w:sz="0" w:space="0" w:color="auto"/>
            <w:left w:val="none" w:sz="0" w:space="0" w:color="auto"/>
            <w:bottom w:val="none" w:sz="0" w:space="0" w:color="auto"/>
            <w:right w:val="none" w:sz="0" w:space="0" w:color="auto"/>
          </w:divBdr>
        </w:div>
        <w:div w:id="2052416787">
          <w:marLeft w:val="0"/>
          <w:marRight w:val="0"/>
          <w:marTop w:val="0"/>
          <w:marBottom w:val="0"/>
          <w:divBdr>
            <w:top w:val="none" w:sz="0" w:space="0" w:color="auto"/>
            <w:left w:val="none" w:sz="0" w:space="0" w:color="auto"/>
            <w:bottom w:val="none" w:sz="0" w:space="0" w:color="auto"/>
            <w:right w:val="none" w:sz="0" w:space="0" w:color="auto"/>
          </w:divBdr>
        </w:div>
      </w:divsChild>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64420254">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
        <AccountId xsi:nil="true"/>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Props1.xml><?xml version="1.0" encoding="utf-8"?>
<ds:datastoreItem xmlns:ds="http://schemas.openxmlformats.org/officeDocument/2006/customXml" ds:itemID="{7276A8E5-76A7-4603-A181-81E337163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036D0-3DC5-41FE-8E73-D5BB0C90168D}">
  <ds:schemaRefs>
    <ds:schemaRef ds:uri="http://schemas.microsoft.com/sharepoint/v3/contenttype/forms"/>
  </ds:schemaRefs>
</ds:datastoreItem>
</file>

<file path=customXml/itemProps3.xml><?xml version="1.0" encoding="utf-8"?>
<ds:datastoreItem xmlns:ds="http://schemas.openxmlformats.org/officeDocument/2006/customXml" ds:itemID="{99541D23-43B2-4CF6-82CA-E0A2FB4FA7E2}">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1501</Words>
  <Characters>8260</Characters>
  <Application>Microsoft Office Word</Application>
  <DocSecurity>0</DocSecurity>
  <Lines>68</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180</cp:revision>
  <cp:lastPrinted>2019-02-21T00:20:00Z</cp:lastPrinted>
  <dcterms:created xsi:type="dcterms:W3CDTF">2024-05-21T04:31:00Z</dcterms:created>
  <dcterms:modified xsi:type="dcterms:W3CDTF">2024-09-27T15:45:00Z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242053800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