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3079E" w14:textId="64CF5F35" w:rsidR="00FB4A38" w:rsidRPr="00243762" w:rsidRDefault="0023034C">
      <w:pPr>
        <w:pStyle w:val="Default"/>
        <w:numPr>
          <w:ilvl w:val="0"/>
          <w:numId w:val="10"/>
        </w:numPr>
        <w:jc w:val="both"/>
        <w:rPr>
          <w:rFonts w:ascii="Verdana" w:hAnsi="Verdana" w:cs="Arial"/>
          <w:b/>
          <w:bCs/>
          <w:sz w:val="20"/>
          <w:szCs w:val="20"/>
        </w:rPr>
      </w:pPr>
      <w:r w:rsidRPr="00243762">
        <w:rPr>
          <w:rFonts w:ascii="Verdana" w:hAnsi="Verdana" w:cs="Arial"/>
          <w:b/>
          <w:sz w:val="20"/>
          <w:szCs w:val="20"/>
        </w:rPr>
        <w:t>OBJETIVO</w:t>
      </w:r>
      <w:r w:rsidR="005A3842" w:rsidRPr="00243762">
        <w:rPr>
          <w:rFonts w:ascii="Verdana" w:hAnsi="Verdana" w:cs="Arial"/>
          <w:b/>
          <w:sz w:val="20"/>
          <w:szCs w:val="20"/>
        </w:rPr>
        <w:t>:</w:t>
      </w:r>
      <w:r w:rsidR="005A3842" w:rsidRPr="00243762">
        <w:rPr>
          <w:rFonts w:ascii="Verdana" w:hAnsi="Verdana" w:cs="Arial"/>
          <w:sz w:val="20"/>
          <w:szCs w:val="20"/>
        </w:rPr>
        <w:t xml:space="preserve"> </w:t>
      </w:r>
      <w:r w:rsidR="00F81203" w:rsidRPr="00243762">
        <w:rPr>
          <w:rFonts w:ascii="Verdana" w:eastAsia="Cambria" w:hAnsi="Verdana"/>
          <w:color w:val="auto"/>
          <w:sz w:val="20"/>
          <w:szCs w:val="20"/>
          <w:lang w:val="es-ES_tradnl" w:eastAsia="en-US"/>
        </w:rPr>
        <w:t>Establece</w:t>
      </w:r>
      <w:r w:rsidR="00344E25">
        <w:rPr>
          <w:rFonts w:ascii="Verdana" w:eastAsia="Cambria" w:hAnsi="Verdana"/>
          <w:color w:val="auto"/>
          <w:sz w:val="20"/>
          <w:szCs w:val="20"/>
          <w:lang w:val="es-ES_tradnl" w:eastAsia="en-US"/>
        </w:rPr>
        <w:t>r</w:t>
      </w:r>
      <w:r w:rsidR="00F81203" w:rsidRPr="00243762">
        <w:rPr>
          <w:rFonts w:ascii="Verdana" w:eastAsia="Cambria" w:hAnsi="Verdana"/>
          <w:color w:val="auto"/>
          <w:sz w:val="20"/>
          <w:szCs w:val="20"/>
          <w:lang w:val="es-ES_tradnl" w:eastAsia="en-US"/>
        </w:rPr>
        <w:t xml:space="preserve"> </w:t>
      </w:r>
      <w:r w:rsidR="001C259A">
        <w:rPr>
          <w:rFonts w:ascii="Verdana" w:eastAsia="Cambria" w:hAnsi="Verdana"/>
          <w:color w:val="auto"/>
          <w:sz w:val="20"/>
          <w:szCs w:val="20"/>
          <w:lang w:val="es-ES_tradnl" w:eastAsia="en-US"/>
        </w:rPr>
        <w:t xml:space="preserve">las actividades </w:t>
      </w:r>
      <w:r w:rsidR="00F81203" w:rsidRPr="00243762">
        <w:rPr>
          <w:rFonts w:ascii="Verdana" w:eastAsia="Cambria" w:hAnsi="Verdana"/>
          <w:color w:val="auto"/>
          <w:sz w:val="20"/>
          <w:szCs w:val="20"/>
          <w:lang w:val="es-ES_tradnl" w:eastAsia="en-US"/>
        </w:rPr>
        <w:t>para gestionar la dotación tecnológica de nuevas sedes, traslado de sedes y/o adicionales de la Unidad</w:t>
      </w:r>
      <w:r w:rsidR="008D5F2A">
        <w:rPr>
          <w:rFonts w:ascii="Verdana" w:eastAsia="Cambria" w:hAnsi="Verdana"/>
          <w:color w:val="auto"/>
          <w:sz w:val="20"/>
          <w:szCs w:val="20"/>
          <w:lang w:val="es-ES_tradnl" w:eastAsia="en-US"/>
        </w:rPr>
        <w:t xml:space="preserve"> para la Atención y Reparación Integral a las Víctimas - UARIV</w:t>
      </w:r>
      <w:r w:rsidR="00B224EE" w:rsidRPr="00243762">
        <w:rPr>
          <w:rFonts w:ascii="Verdana" w:eastAsia="Cambria" w:hAnsi="Verdana"/>
          <w:color w:val="auto"/>
          <w:sz w:val="20"/>
          <w:szCs w:val="20"/>
          <w:lang w:val="es-ES_tradnl" w:eastAsia="en-US"/>
        </w:rPr>
        <w:t xml:space="preserve">, así como la </w:t>
      </w:r>
      <w:r w:rsidR="00514BF0" w:rsidRPr="00243762">
        <w:rPr>
          <w:rFonts w:ascii="Verdana" w:hAnsi="Verdana"/>
          <w:sz w:val="20"/>
          <w:szCs w:val="20"/>
        </w:rPr>
        <w:t>revisión</w:t>
      </w:r>
      <w:r w:rsidR="00B224EE" w:rsidRPr="00243762">
        <w:rPr>
          <w:rFonts w:ascii="Verdana" w:hAnsi="Verdana"/>
          <w:sz w:val="20"/>
          <w:szCs w:val="20"/>
        </w:rPr>
        <w:t xml:space="preserve"> de</w:t>
      </w:r>
      <w:r w:rsidR="002F2955" w:rsidRPr="00243762">
        <w:rPr>
          <w:rFonts w:ascii="Verdana" w:hAnsi="Verdana"/>
          <w:sz w:val="20"/>
          <w:szCs w:val="20"/>
        </w:rPr>
        <w:t xml:space="preserve"> la infraestructura tecnológica instalada por el proveedor en las sedes de la U</w:t>
      </w:r>
      <w:r w:rsidR="004A403A">
        <w:rPr>
          <w:rFonts w:ascii="Verdana" w:hAnsi="Verdana"/>
          <w:sz w:val="20"/>
          <w:szCs w:val="20"/>
        </w:rPr>
        <w:t>nidad</w:t>
      </w:r>
      <w:r w:rsidR="009301B3" w:rsidRPr="00243762">
        <w:rPr>
          <w:rFonts w:ascii="Verdana" w:hAnsi="Verdana"/>
          <w:sz w:val="20"/>
          <w:szCs w:val="20"/>
        </w:rPr>
        <w:t xml:space="preserve"> y/o</w:t>
      </w:r>
      <w:r w:rsidR="002F2955" w:rsidRPr="00243762">
        <w:rPr>
          <w:rFonts w:ascii="Verdana" w:hAnsi="Verdana"/>
          <w:sz w:val="20"/>
          <w:szCs w:val="20"/>
        </w:rPr>
        <w:t xml:space="preserve"> la dotación</w:t>
      </w:r>
      <w:r w:rsidR="00AA312F">
        <w:rPr>
          <w:rFonts w:ascii="Verdana" w:hAnsi="Verdana"/>
          <w:sz w:val="20"/>
          <w:szCs w:val="20"/>
        </w:rPr>
        <w:t xml:space="preserve"> </w:t>
      </w:r>
      <w:r w:rsidR="002F2955" w:rsidRPr="00243762">
        <w:rPr>
          <w:rFonts w:ascii="Verdana" w:hAnsi="Verdana"/>
          <w:sz w:val="20"/>
          <w:szCs w:val="20"/>
        </w:rPr>
        <w:t>tecnológica entregada en modalidad de arrendamiento (validación de inventarios)</w:t>
      </w:r>
      <w:r w:rsidR="00B63CAF">
        <w:rPr>
          <w:rFonts w:ascii="Verdana" w:hAnsi="Verdana"/>
          <w:sz w:val="20"/>
          <w:szCs w:val="20"/>
        </w:rPr>
        <w:t>,</w:t>
      </w:r>
      <w:r w:rsidR="00E565FE">
        <w:rPr>
          <w:rFonts w:ascii="Verdana" w:hAnsi="Verdana"/>
          <w:sz w:val="20"/>
          <w:szCs w:val="20"/>
        </w:rPr>
        <w:t xml:space="preserve"> mediante</w:t>
      </w:r>
      <w:r w:rsidR="009D5203">
        <w:rPr>
          <w:rFonts w:ascii="Verdana" w:hAnsi="Verdana"/>
          <w:sz w:val="20"/>
          <w:szCs w:val="20"/>
        </w:rPr>
        <w:t xml:space="preserve"> l</w:t>
      </w:r>
      <w:r w:rsidR="009379A7">
        <w:rPr>
          <w:rFonts w:ascii="Verdana" w:hAnsi="Verdana"/>
          <w:sz w:val="20"/>
          <w:szCs w:val="20"/>
        </w:rPr>
        <w:t>a</w:t>
      </w:r>
      <w:r w:rsidR="00F52112">
        <w:rPr>
          <w:rFonts w:ascii="Verdana" w:hAnsi="Verdana"/>
          <w:sz w:val="20"/>
          <w:szCs w:val="20"/>
        </w:rPr>
        <w:t>s</w:t>
      </w:r>
      <w:r w:rsidR="009379A7">
        <w:rPr>
          <w:rFonts w:ascii="Verdana" w:hAnsi="Verdana"/>
          <w:sz w:val="20"/>
          <w:szCs w:val="20"/>
        </w:rPr>
        <w:t xml:space="preserve"> gesti</w:t>
      </w:r>
      <w:r w:rsidR="00F52112">
        <w:rPr>
          <w:rFonts w:ascii="Verdana" w:hAnsi="Verdana"/>
          <w:sz w:val="20"/>
          <w:szCs w:val="20"/>
        </w:rPr>
        <w:t>ones</w:t>
      </w:r>
      <w:r w:rsidR="009379A7">
        <w:rPr>
          <w:rFonts w:ascii="Verdana" w:hAnsi="Verdana"/>
          <w:sz w:val="20"/>
          <w:szCs w:val="20"/>
        </w:rPr>
        <w:t xml:space="preserve"> </w:t>
      </w:r>
      <w:r w:rsidR="009C45D7">
        <w:rPr>
          <w:rFonts w:ascii="Verdana" w:hAnsi="Verdana"/>
          <w:sz w:val="20"/>
          <w:szCs w:val="20"/>
        </w:rPr>
        <w:t>interna</w:t>
      </w:r>
      <w:r w:rsidR="00A20744">
        <w:rPr>
          <w:rFonts w:ascii="Verdana" w:hAnsi="Verdana"/>
          <w:sz w:val="20"/>
          <w:szCs w:val="20"/>
        </w:rPr>
        <w:t>s</w:t>
      </w:r>
      <w:r w:rsidR="009C45D7">
        <w:rPr>
          <w:rFonts w:ascii="Verdana" w:hAnsi="Verdana"/>
          <w:sz w:val="20"/>
          <w:szCs w:val="20"/>
        </w:rPr>
        <w:t xml:space="preserve"> y/o con el proveedor</w:t>
      </w:r>
      <w:r w:rsidR="009379A7">
        <w:rPr>
          <w:rFonts w:ascii="Verdana" w:hAnsi="Verdana"/>
          <w:sz w:val="20"/>
          <w:szCs w:val="20"/>
        </w:rPr>
        <w:t>, con el fin de</w:t>
      </w:r>
      <w:r w:rsidR="00281279">
        <w:rPr>
          <w:rFonts w:ascii="Verdana" w:hAnsi="Verdana"/>
          <w:sz w:val="20"/>
          <w:szCs w:val="20"/>
        </w:rPr>
        <w:t xml:space="preserve"> mantener la operación </w:t>
      </w:r>
      <w:r w:rsidR="00927DD9">
        <w:rPr>
          <w:rFonts w:ascii="Verdana" w:hAnsi="Verdana"/>
          <w:sz w:val="20"/>
          <w:szCs w:val="20"/>
        </w:rPr>
        <w:t xml:space="preserve">tecnológica </w:t>
      </w:r>
      <w:r w:rsidR="00281279">
        <w:rPr>
          <w:rFonts w:ascii="Verdana" w:hAnsi="Verdana"/>
          <w:sz w:val="20"/>
          <w:szCs w:val="20"/>
        </w:rPr>
        <w:t>e</w:t>
      </w:r>
      <w:r w:rsidR="00927DD9">
        <w:rPr>
          <w:rFonts w:ascii="Verdana" w:hAnsi="Verdana"/>
          <w:sz w:val="20"/>
          <w:szCs w:val="20"/>
        </w:rPr>
        <w:t>n</w:t>
      </w:r>
      <w:r w:rsidR="00281279">
        <w:rPr>
          <w:rFonts w:ascii="Verdana" w:hAnsi="Verdana"/>
          <w:sz w:val="20"/>
          <w:szCs w:val="20"/>
        </w:rPr>
        <w:t xml:space="preserve"> las sedes</w:t>
      </w:r>
      <w:r w:rsidR="00927DD9">
        <w:rPr>
          <w:rFonts w:ascii="Verdana" w:hAnsi="Verdana"/>
          <w:sz w:val="20"/>
          <w:szCs w:val="20"/>
        </w:rPr>
        <w:t xml:space="preserve"> de la Unidad</w:t>
      </w:r>
      <w:r w:rsidR="002F2955" w:rsidRPr="00243762">
        <w:rPr>
          <w:rFonts w:ascii="Verdana" w:hAnsi="Verdana"/>
          <w:sz w:val="20"/>
          <w:szCs w:val="20"/>
        </w:rPr>
        <w:t>.</w:t>
      </w:r>
    </w:p>
    <w:p w14:paraId="3AF8A493" w14:textId="77777777" w:rsidR="004E5F38" w:rsidRDefault="004E5F38" w:rsidP="004E5F38">
      <w:pPr>
        <w:spacing w:after="0"/>
        <w:ind w:left="360"/>
        <w:jc w:val="both"/>
        <w:rPr>
          <w:rFonts w:ascii="Verdana" w:hAnsi="Verdana" w:cs="Arial"/>
          <w:b/>
          <w:bCs/>
          <w:sz w:val="20"/>
          <w:szCs w:val="20"/>
          <w:lang w:val="es-CO" w:eastAsia="es-CO"/>
        </w:rPr>
      </w:pPr>
    </w:p>
    <w:p w14:paraId="50B262B7" w14:textId="77777777" w:rsidR="00BD39A5" w:rsidRPr="00243762" w:rsidRDefault="00BD39A5" w:rsidP="004E5F38">
      <w:pPr>
        <w:spacing w:after="0"/>
        <w:ind w:left="360"/>
        <w:jc w:val="both"/>
        <w:rPr>
          <w:rFonts w:ascii="Verdana" w:hAnsi="Verdana" w:cs="Arial"/>
          <w:b/>
          <w:bCs/>
          <w:sz w:val="20"/>
          <w:szCs w:val="20"/>
          <w:lang w:val="es-CO" w:eastAsia="es-CO"/>
        </w:rPr>
      </w:pPr>
    </w:p>
    <w:p w14:paraId="205697B4" w14:textId="1D2546FD" w:rsidR="00974891" w:rsidRPr="00BD39A5" w:rsidRDefault="0023034C" w:rsidP="00974891">
      <w:pPr>
        <w:pStyle w:val="Prrafodelista"/>
        <w:numPr>
          <w:ilvl w:val="0"/>
          <w:numId w:val="10"/>
        </w:numPr>
        <w:jc w:val="both"/>
        <w:rPr>
          <w:rFonts w:ascii="Verdana" w:hAnsi="Verdana" w:cs="Arial"/>
          <w:b/>
          <w:color w:val="FF0000"/>
          <w:sz w:val="20"/>
          <w:szCs w:val="20"/>
        </w:rPr>
      </w:pPr>
      <w:r w:rsidRPr="00243762">
        <w:rPr>
          <w:rFonts w:ascii="Verdana" w:hAnsi="Verdana" w:cs="Arial"/>
          <w:b/>
          <w:sz w:val="20"/>
          <w:szCs w:val="20"/>
        </w:rPr>
        <w:t>ALCANCE</w:t>
      </w:r>
      <w:r w:rsidR="005A3842" w:rsidRPr="00243762">
        <w:rPr>
          <w:rFonts w:ascii="Verdana" w:hAnsi="Verdana" w:cs="Arial"/>
          <w:b/>
          <w:sz w:val="20"/>
          <w:szCs w:val="20"/>
        </w:rPr>
        <w:t xml:space="preserve">: </w:t>
      </w:r>
      <w:r w:rsidR="00C274E3">
        <w:rPr>
          <w:rFonts w:ascii="Verdana" w:hAnsi="Verdana"/>
          <w:sz w:val="20"/>
          <w:szCs w:val="20"/>
        </w:rPr>
        <w:t>I</w:t>
      </w:r>
      <w:r w:rsidR="004E159F" w:rsidRPr="00243762">
        <w:rPr>
          <w:rFonts w:ascii="Verdana" w:hAnsi="Verdana"/>
          <w:sz w:val="20"/>
          <w:szCs w:val="20"/>
        </w:rPr>
        <w:t>nicia</w:t>
      </w:r>
      <w:r w:rsidR="004612BF" w:rsidRPr="00243762">
        <w:rPr>
          <w:rFonts w:ascii="Verdana" w:hAnsi="Verdana"/>
          <w:sz w:val="20"/>
          <w:szCs w:val="20"/>
        </w:rPr>
        <w:t xml:space="preserve"> con</w:t>
      </w:r>
      <w:r w:rsidR="00D859F3">
        <w:rPr>
          <w:rFonts w:ascii="Verdana" w:hAnsi="Verdana"/>
          <w:sz w:val="20"/>
          <w:szCs w:val="20"/>
        </w:rPr>
        <w:t xml:space="preserve"> la</w:t>
      </w:r>
      <w:r w:rsidR="004612BF" w:rsidRPr="00243762">
        <w:rPr>
          <w:rFonts w:ascii="Verdana" w:hAnsi="Verdana"/>
          <w:sz w:val="20"/>
          <w:szCs w:val="20"/>
        </w:rPr>
        <w:t xml:space="preserve"> solicitud </w:t>
      </w:r>
      <w:r w:rsidR="00195550">
        <w:rPr>
          <w:rFonts w:ascii="Verdana" w:hAnsi="Verdana"/>
          <w:sz w:val="20"/>
          <w:szCs w:val="20"/>
        </w:rPr>
        <w:t xml:space="preserve">registrada en la herramienta de gestión (según procedimiento) </w:t>
      </w:r>
      <w:r w:rsidR="004612BF" w:rsidRPr="00243762">
        <w:rPr>
          <w:rFonts w:ascii="Verdana" w:hAnsi="Verdana"/>
          <w:sz w:val="20"/>
          <w:szCs w:val="20"/>
        </w:rPr>
        <w:t xml:space="preserve">de </w:t>
      </w:r>
      <w:r w:rsidR="00B64B83">
        <w:rPr>
          <w:rFonts w:ascii="Verdana" w:hAnsi="Verdana"/>
          <w:sz w:val="20"/>
          <w:szCs w:val="20"/>
        </w:rPr>
        <w:t xml:space="preserve">dotación tecnológica de </w:t>
      </w:r>
      <w:r w:rsidR="00C274E3">
        <w:rPr>
          <w:rFonts w:ascii="Verdana" w:hAnsi="Verdana"/>
          <w:sz w:val="20"/>
          <w:szCs w:val="20"/>
        </w:rPr>
        <w:t xml:space="preserve">nueva sede, </w:t>
      </w:r>
      <w:r w:rsidR="00AC668B" w:rsidRPr="00243762">
        <w:rPr>
          <w:rFonts w:ascii="Verdana" w:hAnsi="Verdana"/>
          <w:sz w:val="20"/>
          <w:szCs w:val="20"/>
        </w:rPr>
        <w:t xml:space="preserve">traslado </w:t>
      </w:r>
      <w:r w:rsidR="00C274E3">
        <w:rPr>
          <w:rFonts w:ascii="Verdana" w:hAnsi="Verdana"/>
          <w:sz w:val="20"/>
          <w:szCs w:val="20"/>
        </w:rPr>
        <w:t xml:space="preserve">de sede </w:t>
      </w:r>
      <w:r w:rsidR="00AC668B" w:rsidRPr="00243762">
        <w:rPr>
          <w:rFonts w:ascii="Verdana" w:hAnsi="Verdana"/>
          <w:sz w:val="20"/>
          <w:szCs w:val="20"/>
        </w:rPr>
        <w:t>y/o instalación y</w:t>
      </w:r>
      <w:r w:rsidR="004E159F" w:rsidRPr="00243762">
        <w:rPr>
          <w:rFonts w:ascii="Verdana" w:hAnsi="Verdana"/>
          <w:sz w:val="20"/>
          <w:szCs w:val="20"/>
        </w:rPr>
        <w:t>/o</w:t>
      </w:r>
      <w:r w:rsidR="00AC668B" w:rsidRPr="00243762">
        <w:rPr>
          <w:rFonts w:ascii="Verdana" w:hAnsi="Verdana"/>
          <w:sz w:val="20"/>
          <w:szCs w:val="20"/>
        </w:rPr>
        <w:t xml:space="preserve"> adecuación de la infraestructura tecnológica requerida</w:t>
      </w:r>
      <w:r w:rsidR="00C50C9E" w:rsidRPr="00C50C9E">
        <w:rPr>
          <w:rFonts w:ascii="Verdana" w:hAnsi="Verdana"/>
          <w:sz w:val="20"/>
          <w:szCs w:val="20"/>
        </w:rPr>
        <w:t xml:space="preserve"> </w:t>
      </w:r>
      <w:r w:rsidR="005775C0">
        <w:rPr>
          <w:rFonts w:ascii="Verdana" w:hAnsi="Verdana"/>
          <w:sz w:val="20"/>
          <w:szCs w:val="20"/>
        </w:rPr>
        <w:t xml:space="preserve">incluye </w:t>
      </w:r>
      <w:r w:rsidR="000432DC" w:rsidRPr="00243762">
        <w:rPr>
          <w:rFonts w:ascii="Verdana" w:hAnsi="Verdana"/>
          <w:sz w:val="20"/>
          <w:szCs w:val="20"/>
        </w:rPr>
        <w:t>la</w:t>
      </w:r>
      <w:r w:rsidR="002F2955" w:rsidRPr="00243762">
        <w:rPr>
          <w:rFonts w:ascii="Verdana" w:hAnsi="Verdana"/>
          <w:sz w:val="20"/>
          <w:szCs w:val="20"/>
        </w:rPr>
        <w:t xml:space="preserve"> </w:t>
      </w:r>
      <w:r w:rsidR="00514BF0" w:rsidRPr="00243762">
        <w:rPr>
          <w:rFonts w:ascii="Verdana" w:hAnsi="Verdana"/>
          <w:sz w:val="20"/>
          <w:szCs w:val="20"/>
        </w:rPr>
        <w:t>revisión</w:t>
      </w:r>
      <w:r w:rsidR="002F2955" w:rsidRPr="00243762">
        <w:rPr>
          <w:rFonts w:ascii="Verdana" w:hAnsi="Verdana"/>
          <w:sz w:val="20"/>
          <w:szCs w:val="20"/>
        </w:rPr>
        <w:t>, valida</w:t>
      </w:r>
      <w:r w:rsidR="00514BF0" w:rsidRPr="00243762">
        <w:rPr>
          <w:rFonts w:ascii="Verdana" w:hAnsi="Verdana"/>
          <w:sz w:val="20"/>
          <w:szCs w:val="20"/>
        </w:rPr>
        <w:t>ción</w:t>
      </w:r>
      <w:r w:rsidR="002F2955" w:rsidRPr="00243762">
        <w:rPr>
          <w:rFonts w:ascii="Verdana" w:hAnsi="Verdana"/>
          <w:sz w:val="20"/>
          <w:szCs w:val="20"/>
        </w:rPr>
        <w:t xml:space="preserve"> y registr</w:t>
      </w:r>
      <w:r w:rsidR="00761727">
        <w:rPr>
          <w:rFonts w:ascii="Verdana" w:hAnsi="Verdana"/>
          <w:sz w:val="20"/>
          <w:szCs w:val="20"/>
        </w:rPr>
        <w:t xml:space="preserve">o de </w:t>
      </w:r>
      <w:r w:rsidR="002F2955" w:rsidRPr="00243762">
        <w:rPr>
          <w:rFonts w:ascii="Verdana" w:hAnsi="Verdana"/>
          <w:sz w:val="20"/>
          <w:szCs w:val="20"/>
        </w:rPr>
        <w:t>novedades frente a la infraestructura tecnológica instalada</w:t>
      </w:r>
      <w:r w:rsidR="00514BF0" w:rsidRPr="00243762">
        <w:rPr>
          <w:rFonts w:ascii="Verdana" w:hAnsi="Verdana"/>
          <w:sz w:val="20"/>
          <w:szCs w:val="20"/>
        </w:rPr>
        <w:t xml:space="preserve"> en cada sede</w:t>
      </w:r>
      <w:r w:rsidR="0014781C">
        <w:rPr>
          <w:rFonts w:ascii="Verdana" w:hAnsi="Verdana"/>
          <w:sz w:val="20"/>
          <w:szCs w:val="20"/>
        </w:rPr>
        <w:t xml:space="preserve"> cuando aplique</w:t>
      </w:r>
      <w:r w:rsidR="00C16695">
        <w:rPr>
          <w:rFonts w:ascii="Verdana" w:hAnsi="Verdana"/>
          <w:sz w:val="20"/>
          <w:szCs w:val="20"/>
        </w:rPr>
        <w:t>,</w:t>
      </w:r>
      <w:r w:rsidR="002D584A">
        <w:rPr>
          <w:rFonts w:ascii="Verdana" w:hAnsi="Verdana"/>
          <w:sz w:val="20"/>
          <w:szCs w:val="20"/>
        </w:rPr>
        <w:t xml:space="preserve"> y finaliza con la entrega</w:t>
      </w:r>
      <w:r w:rsidR="0092108F">
        <w:rPr>
          <w:rFonts w:ascii="Verdana" w:hAnsi="Verdana"/>
          <w:sz w:val="20"/>
          <w:szCs w:val="20"/>
        </w:rPr>
        <w:t xml:space="preserve"> de la nueva sede</w:t>
      </w:r>
      <w:r w:rsidR="002136EC">
        <w:rPr>
          <w:rFonts w:ascii="Verdana" w:hAnsi="Verdana"/>
          <w:sz w:val="20"/>
          <w:szCs w:val="20"/>
        </w:rPr>
        <w:t xml:space="preserve">, traslado </w:t>
      </w:r>
      <w:r w:rsidR="0092108F">
        <w:rPr>
          <w:rFonts w:ascii="Verdana" w:hAnsi="Verdana"/>
          <w:sz w:val="20"/>
          <w:szCs w:val="20"/>
        </w:rPr>
        <w:t>o adicionales</w:t>
      </w:r>
      <w:r w:rsidR="002136EC">
        <w:rPr>
          <w:rFonts w:ascii="Verdana" w:hAnsi="Verdana"/>
          <w:sz w:val="20"/>
          <w:szCs w:val="20"/>
        </w:rPr>
        <w:t xml:space="preserve"> y</w:t>
      </w:r>
      <w:r w:rsidR="00046FD6">
        <w:rPr>
          <w:rFonts w:ascii="Verdana" w:hAnsi="Verdana"/>
          <w:sz w:val="20"/>
          <w:szCs w:val="20"/>
        </w:rPr>
        <w:t xml:space="preserve"> su inventario (si aplica)</w:t>
      </w:r>
      <w:r w:rsidR="0092108F">
        <w:rPr>
          <w:rFonts w:ascii="Verdana" w:hAnsi="Verdana"/>
          <w:sz w:val="20"/>
          <w:szCs w:val="20"/>
        </w:rPr>
        <w:t>.</w:t>
      </w:r>
    </w:p>
    <w:p w14:paraId="21CF0136" w14:textId="77777777" w:rsidR="00BD39A5" w:rsidRPr="00974891" w:rsidRDefault="00BD39A5" w:rsidP="00BD39A5">
      <w:pPr>
        <w:pStyle w:val="Prrafodelista"/>
        <w:ind w:left="360"/>
        <w:jc w:val="both"/>
        <w:rPr>
          <w:rFonts w:ascii="Verdana" w:hAnsi="Verdana" w:cs="Arial"/>
          <w:b/>
          <w:color w:val="FF0000"/>
          <w:sz w:val="20"/>
          <w:szCs w:val="20"/>
        </w:rPr>
      </w:pPr>
    </w:p>
    <w:p w14:paraId="374C753A" w14:textId="1350529C" w:rsidR="005A3842" w:rsidRPr="00974891" w:rsidRDefault="005A3842" w:rsidP="00974891">
      <w:pPr>
        <w:pStyle w:val="Default"/>
        <w:numPr>
          <w:ilvl w:val="0"/>
          <w:numId w:val="10"/>
        </w:numPr>
        <w:jc w:val="both"/>
        <w:rPr>
          <w:rFonts w:ascii="Verdana" w:hAnsi="Verdana" w:cs="Arial"/>
          <w:b/>
          <w:sz w:val="20"/>
          <w:szCs w:val="20"/>
        </w:rPr>
      </w:pPr>
      <w:r w:rsidRPr="00243762">
        <w:rPr>
          <w:rFonts w:ascii="Verdana" w:hAnsi="Verdana" w:cs="Arial"/>
          <w:b/>
          <w:sz w:val="20"/>
          <w:szCs w:val="20"/>
        </w:rPr>
        <w:t>DEFINICIONES:</w:t>
      </w:r>
      <w:r w:rsidRPr="00974891">
        <w:rPr>
          <w:rFonts w:ascii="Verdana" w:hAnsi="Verdana" w:cs="Arial"/>
          <w:b/>
          <w:sz w:val="20"/>
          <w:szCs w:val="20"/>
        </w:rPr>
        <w:t xml:space="preserve"> </w:t>
      </w:r>
    </w:p>
    <w:p w14:paraId="0FBE3333" w14:textId="33757569" w:rsidR="00EE1217" w:rsidRPr="00243762" w:rsidRDefault="00EE1217" w:rsidP="00EE1217">
      <w:pPr>
        <w:pStyle w:val="Prrafodelista"/>
        <w:tabs>
          <w:tab w:val="left" w:pos="284"/>
        </w:tabs>
        <w:spacing w:after="0"/>
        <w:ind w:left="360"/>
        <w:rPr>
          <w:rFonts w:ascii="Verdana" w:hAnsi="Verdana" w:cs="Arial"/>
          <w:color w:val="FF0000"/>
          <w:sz w:val="20"/>
          <w:szCs w:val="20"/>
        </w:rPr>
      </w:pPr>
    </w:p>
    <w:p w14:paraId="04E531BC" w14:textId="687BF3B2" w:rsidR="001B3C78" w:rsidRPr="0002133E" w:rsidRDefault="001B3C78" w:rsidP="004D670C">
      <w:pPr>
        <w:pStyle w:val="Prrafodelista"/>
        <w:numPr>
          <w:ilvl w:val="0"/>
          <w:numId w:val="23"/>
        </w:numPr>
        <w:spacing w:after="0" w:line="259" w:lineRule="auto"/>
        <w:ind w:left="360"/>
        <w:jc w:val="both"/>
        <w:rPr>
          <w:rFonts w:ascii="Verdana" w:hAnsi="Verdana"/>
          <w:sz w:val="20"/>
          <w:szCs w:val="20"/>
          <w:lang w:val="es-CO"/>
        </w:rPr>
      </w:pPr>
      <w:r w:rsidRPr="0002133E">
        <w:rPr>
          <w:rFonts w:ascii="Verdana" w:hAnsi="Verdana"/>
          <w:b/>
          <w:bCs/>
          <w:sz w:val="20"/>
          <w:szCs w:val="20"/>
          <w:lang w:val="es-CO"/>
        </w:rPr>
        <w:t>ADICIONALES:</w:t>
      </w:r>
      <w:r w:rsidR="00AF571F" w:rsidRPr="0002133E">
        <w:rPr>
          <w:rFonts w:ascii="Verdana" w:hAnsi="Verdana"/>
          <w:b/>
          <w:bCs/>
          <w:sz w:val="20"/>
          <w:szCs w:val="20"/>
          <w:lang w:val="es-CO"/>
        </w:rPr>
        <w:t xml:space="preserve"> </w:t>
      </w:r>
      <w:r w:rsidR="00AF571F" w:rsidRPr="0002133E">
        <w:rPr>
          <w:rFonts w:ascii="Verdana" w:hAnsi="Verdana"/>
          <w:sz w:val="20"/>
          <w:szCs w:val="20"/>
          <w:lang w:val="es-CO"/>
        </w:rPr>
        <w:t xml:space="preserve">Consiste en </w:t>
      </w:r>
      <w:r w:rsidR="001308BA" w:rsidRPr="0002133E">
        <w:rPr>
          <w:rFonts w:ascii="Verdana" w:hAnsi="Verdana"/>
          <w:sz w:val="20"/>
          <w:szCs w:val="20"/>
          <w:lang w:val="es-CO"/>
        </w:rPr>
        <w:t xml:space="preserve">el aprovisionamiento y/o instalación de </w:t>
      </w:r>
      <w:r w:rsidR="00232D15" w:rsidRPr="0002133E">
        <w:rPr>
          <w:rFonts w:ascii="Verdana" w:hAnsi="Verdana"/>
          <w:sz w:val="20"/>
          <w:szCs w:val="20"/>
          <w:lang w:val="es-CO"/>
        </w:rPr>
        <w:t xml:space="preserve">puestos de trabajo, puntos de </w:t>
      </w:r>
      <w:r w:rsidR="00FC565E" w:rsidRPr="0002133E">
        <w:rPr>
          <w:rFonts w:ascii="Verdana" w:hAnsi="Verdana"/>
          <w:sz w:val="20"/>
          <w:szCs w:val="20"/>
          <w:lang w:val="es-CO"/>
        </w:rPr>
        <w:t>datos</w:t>
      </w:r>
      <w:r w:rsidR="00232D15" w:rsidRPr="0002133E">
        <w:rPr>
          <w:rFonts w:ascii="Verdana" w:hAnsi="Verdana"/>
          <w:sz w:val="20"/>
          <w:szCs w:val="20"/>
          <w:lang w:val="es-CO"/>
        </w:rPr>
        <w:t xml:space="preserve">, puntos eléctrico normal y/o regulado, </w:t>
      </w:r>
      <w:r w:rsidR="00BC1D10" w:rsidRPr="0002133E">
        <w:rPr>
          <w:rFonts w:ascii="Verdana" w:hAnsi="Verdana"/>
          <w:sz w:val="20"/>
          <w:szCs w:val="20"/>
          <w:lang w:val="es-CO"/>
        </w:rPr>
        <w:t xml:space="preserve">u otros elementos tecnológicos </w:t>
      </w:r>
      <w:r w:rsidR="002069F6" w:rsidRPr="0002133E">
        <w:rPr>
          <w:rFonts w:ascii="Verdana" w:hAnsi="Verdana"/>
          <w:sz w:val="20"/>
          <w:szCs w:val="20"/>
          <w:lang w:val="es-CO"/>
        </w:rPr>
        <w:t xml:space="preserve">que </w:t>
      </w:r>
      <w:r w:rsidR="008A5308" w:rsidRPr="0002133E">
        <w:rPr>
          <w:rFonts w:ascii="Verdana" w:hAnsi="Verdana"/>
          <w:sz w:val="20"/>
          <w:szCs w:val="20"/>
          <w:lang w:val="es-CO"/>
        </w:rPr>
        <w:t>requieren ser id</w:t>
      </w:r>
      <w:r w:rsidR="0045059F" w:rsidRPr="0002133E">
        <w:rPr>
          <w:rFonts w:ascii="Verdana" w:hAnsi="Verdana"/>
          <w:sz w:val="20"/>
          <w:szCs w:val="20"/>
          <w:lang w:val="es-CO"/>
        </w:rPr>
        <w:t>e</w:t>
      </w:r>
      <w:r w:rsidR="008A5308" w:rsidRPr="0002133E">
        <w:rPr>
          <w:rFonts w:ascii="Verdana" w:hAnsi="Verdana"/>
          <w:sz w:val="20"/>
          <w:szCs w:val="20"/>
          <w:lang w:val="es-CO"/>
        </w:rPr>
        <w:t>ntificados en un plano</w:t>
      </w:r>
      <w:r w:rsidR="00F06DCB" w:rsidRPr="0002133E">
        <w:rPr>
          <w:rFonts w:ascii="Verdana" w:hAnsi="Verdana"/>
          <w:sz w:val="20"/>
          <w:szCs w:val="20"/>
          <w:lang w:val="es-CO"/>
        </w:rPr>
        <w:t xml:space="preserve"> con su distribución en sede.</w:t>
      </w:r>
    </w:p>
    <w:p w14:paraId="4A113E92" w14:textId="77777777" w:rsidR="001B3C78" w:rsidRPr="0002133E" w:rsidRDefault="001B3C78" w:rsidP="004D670C">
      <w:pPr>
        <w:pStyle w:val="Prrafodelista"/>
        <w:spacing w:after="0" w:line="259" w:lineRule="auto"/>
        <w:ind w:left="0"/>
        <w:jc w:val="both"/>
        <w:rPr>
          <w:rFonts w:ascii="Verdana" w:hAnsi="Verdana"/>
          <w:b/>
          <w:bCs/>
          <w:sz w:val="20"/>
          <w:szCs w:val="20"/>
          <w:lang w:val="es-CO"/>
        </w:rPr>
      </w:pPr>
    </w:p>
    <w:p w14:paraId="4C79B544" w14:textId="77777777" w:rsidR="00E42544" w:rsidRDefault="21FFFC3A" w:rsidP="00E42544">
      <w:pPr>
        <w:pStyle w:val="Prrafodelista"/>
        <w:numPr>
          <w:ilvl w:val="0"/>
          <w:numId w:val="23"/>
        </w:numPr>
        <w:spacing w:after="0" w:line="259" w:lineRule="auto"/>
        <w:ind w:left="360"/>
        <w:jc w:val="both"/>
        <w:rPr>
          <w:rFonts w:ascii="Verdana" w:hAnsi="Verdana"/>
          <w:b/>
          <w:bCs/>
          <w:sz w:val="20"/>
          <w:szCs w:val="20"/>
          <w:lang w:val="es-CO"/>
        </w:rPr>
      </w:pPr>
      <w:r w:rsidRPr="0002133E">
        <w:rPr>
          <w:rFonts w:ascii="Verdana" w:hAnsi="Verdana"/>
          <w:b/>
          <w:bCs/>
          <w:sz w:val="20"/>
          <w:szCs w:val="20"/>
          <w:lang w:val="es-CO"/>
        </w:rPr>
        <w:t xml:space="preserve">CASO: </w:t>
      </w:r>
      <w:r w:rsidRPr="0002133E">
        <w:rPr>
          <w:rFonts w:ascii="Verdana" w:hAnsi="Verdana"/>
          <w:sz w:val="20"/>
          <w:szCs w:val="20"/>
          <w:lang w:val="es-CO"/>
        </w:rPr>
        <w:t xml:space="preserve">Solicitud codificada realizada por un usuario y es registrada en la herramienta de </w:t>
      </w:r>
      <w:r w:rsidRPr="003445FA">
        <w:rPr>
          <w:rFonts w:ascii="Verdana" w:hAnsi="Verdana"/>
          <w:sz w:val="20"/>
          <w:szCs w:val="20"/>
          <w:lang w:val="es-CO"/>
        </w:rPr>
        <w:t>gestión de solicitudes</w:t>
      </w:r>
      <w:r w:rsidRPr="003445FA">
        <w:rPr>
          <w:rFonts w:ascii="Verdana" w:hAnsi="Verdana"/>
          <w:b/>
          <w:bCs/>
          <w:sz w:val="20"/>
          <w:szCs w:val="20"/>
          <w:lang w:val="es-CO"/>
        </w:rPr>
        <w:t>.</w:t>
      </w:r>
    </w:p>
    <w:p w14:paraId="4FD607DB" w14:textId="103C4F87" w:rsidR="0F955CDC" w:rsidRPr="003445FA" w:rsidRDefault="0F955CDC" w:rsidP="004D670C">
      <w:pPr>
        <w:pStyle w:val="Prrafodelista"/>
        <w:spacing w:after="0" w:line="259" w:lineRule="auto"/>
        <w:ind w:left="0"/>
        <w:jc w:val="both"/>
        <w:rPr>
          <w:rFonts w:ascii="Verdana" w:hAnsi="Verdana"/>
          <w:b/>
          <w:bCs/>
          <w:sz w:val="20"/>
          <w:szCs w:val="20"/>
          <w:lang w:val="es-CO"/>
        </w:rPr>
      </w:pPr>
    </w:p>
    <w:p w14:paraId="6A5BB563" w14:textId="0629463E" w:rsidR="00E266C8" w:rsidRPr="003445FA" w:rsidRDefault="004D670C" w:rsidP="004D670C">
      <w:pPr>
        <w:pStyle w:val="Prrafodelista"/>
        <w:numPr>
          <w:ilvl w:val="0"/>
          <w:numId w:val="23"/>
        </w:numPr>
        <w:tabs>
          <w:tab w:val="left" w:pos="284"/>
        </w:tabs>
        <w:spacing w:after="0"/>
        <w:ind w:left="360"/>
        <w:jc w:val="both"/>
        <w:rPr>
          <w:rFonts w:ascii="Verdana" w:hAnsi="Verdana"/>
          <w:b/>
          <w:bCs/>
          <w:sz w:val="20"/>
          <w:szCs w:val="20"/>
        </w:rPr>
      </w:pPr>
      <w:r w:rsidRPr="003445FA">
        <w:rPr>
          <w:rFonts w:ascii="Verdana" w:hAnsi="Verdana"/>
          <w:b/>
          <w:bCs/>
          <w:sz w:val="20"/>
          <w:szCs w:val="20"/>
        </w:rPr>
        <w:t xml:space="preserve"> </w:t>
      </w:r>
      <w:r w:rsidR="00E266C8" w:rsidRPr="003445FA">
        <w:rPr>
          <w:rFonts w:ascii="Verdana" w:hAnsi="Verdana"/>
          <w:b/>
          <w:bCs/>
          <w:sz w:val="20"/>
          <w:szCs w:val="20"/>
        </w:rPr>
        <w:t>DIRECCI</w:t>
      </w:r>
      <w:r w:rsidR="00E05992" w:rsidRPr="003445FA">
        <w:rPr>
          <w:rFonts w:ascii="Verdana" w:hAnsi="Verdana"/>
          <w:b/>
          <w:bCs/>
          <w:sz w:val="20"/>
          <w:szCs w:val="20"/>
        </w:rPr>
        <w:t>Ó</w:t>
      </w:r>
      <w:r w:rsidR="00E266C8" w:rsidRPr="003445FA">
        <w:rPr>
          <w:rFonts w:ascii="Verdana" w:hAnsi="Verdana"/>
          <w:b/>
          <w:bCs/>
          <w:sz w:val="20"/>
          <w:szCs w:val="20"/>
        </w:rPr>
        <w:t>N TERRITORIAL:</w:t>
      </w:r>
      <w:r w:rsidR="006309DF" w:rsidRPr="003445FA">
        <w:rPr>
          <w:rFonts w:ascii="Verdana" w:hAnsi="Verdana"/>
          <w:b/>
          <w:bCs/>
          <w:sz w:val="20"/>
          <w:szCs w:val="20"/>
        </w:rPr>
        <w:t xml:space="preserve"> </w:t>
      </w:r>
      <w:r w:rsidR="00110F79" w:rsidRPr="003445FA">
        <w:rPr>
          <w:rFonts w:ascii="Verdana" w:hAnsi="Verdana"/>
          <w:sz w:val="20"/>
          <w:szCs w:val="20"/>
        </w:rPr>
        <w:t>O</w:t>
      </w:r>
      <w:r w:rsidR="006309DF" w:rsidRPr="003445FA">
        <w:rPr>
          <w:rFonts w:ascii="Verdana" w:hAnsi="Verdana"/>
          <w:sz w:val="20"/>
          <w:szCs w:val="20"/>
        </w:rPr>
        <w:t>rganización a nivel territorial de las sedes de la Unidad</w:t>
      </w:r>
      <w:r w:rsidR="004C7F38" w:rsidRPr="003445FA">
        <w:rPr>
          <w:rFonts w:ascii="Verdana" w:hAnsi="Verdana"/>
          <w:sz w:val="20"/>
          <w:szCs w:val="20"/>
        </w:rPr>
        <w:t>.</w:t>
      </w:r>
    </w:p>
    <w:p w14:paraId="5465C305" w14:textId="77777777" w:rsidR="00E266C8" w:rsidRPr="003445FA" w:rsidRDefault="00E266C8" w:rsidP="004D670C">
      <w:pPr>
        <w:pStyle w:val="Prrafodelista"/>
        <w:tabs>
          <w:tab w:val="left" w:pos="284"/>
        </w:tabs>
        <w:spacing w:after="0"/>
        <w:ind w:left="0"/>
        <w:jc w:val="both"/>
        <w:rPr>
          <w:rFonts w:ascii="Verdana" w:hAnsi="Verdana"/>
          <w:b/>
          <w:bCs/>
          <w:sz w:val="20"/>
          <w:szCs w:val="20"/>
        </w:rPr>
      </w:pPr>
    </w:p>
    <w:p w14:paraId="329135B3" w14:textId="5F737532" w:rsidR="008D7DB2" w:rsidRPr="003445FA" w:rsidRDefault="27E2607C" w:rsidP="004D670C">
      <w:pPr>
        <w:pStyle w:val="Prrafodelista"/>
        <w:numPr>
          <w:ilvl w:val="0"/>
          <w:numId w:val="23"/>
        </w:numPr>
        <w:spacing w:after="0" w:line="259" w:lineRule="auto"/>
        <w:ind w:left="360"/>
        <w:jc w:val="both"/>
        <w:rPr>
          <w:rFonts w:ascii="Verdana" w:hAnsi="Verdana"/>
          <w:sz w:val="20"/>
          <w:szCs w:val="20"/>
          <w:lang w:val="es-ES"/>
        </w:rPr>
      </w:pPr>
      <w:r w:rsidRPr="003445FA">
        <w:rPr>
          <w:rFonts w:ascii="Verdana" w:hAnsi="Verdana"/>
          <w:b/>
          <w:bCs/>
          <w:sz w:val="20"/>
          <w:szCs w:val="20"/>
          <w:lang w:val="es-ES"/>
        </w:rPr>
        <w:t>DOTACIÓN TECNOLOGICA:</w:t>
      </w:r>
      <w:r w:rsidRPr="003445FA">
        <w:rPr>
          <w:rFonts w:ascii="Verdana" w:hAnsi="Verdana"/>
          <w:sz w:val="20"/>
          <w:szCs w:val="20"/>
          <w:lang w:val="es-ES"/>
        </w:rPr>
        <w:t xml:space="preserve"> Solución integral que permit</w:t>
      </w:r>
      <w:r w:rsidR="008D5F2A">
        <w:rPr>
          <w:rFonts w:ascii="Verdana" w:hAnsi="Verdana"/>
          <w:sz w:val="20"/>
          <w:szCs w:val="20"/>
          <w:lang w:val="es-ES"/>
        </w:rPr>
        <w:t>e</w:t>
      </w:r>
      <w:r w:rsidRPr="003445FA">
        <w:rPr>
          <w:rFonts w:ascii="Verdana" w:hAnsi="Verdana"/>
          <w:sz w:val="20"/>
          <w:szCs w:val="20"/>
          <w:lang w:val="es-ES"/>
        </w:rPr>
        <w:t xml:space="preserve"> dotar en cada sede puesto de trabajo, </w:t>
      </w:r>
      <w:r w:rsidR="00B768E2">
        <w:rPr>
          <w:rFonts w:ascii="Verdana" w:hAnsi="Verdana"/>
          <w:sz w:val="20"/>
          <w:szCs w:val="20"/>
          <w:lang w:val="es-ES"/>
        </w:rPr>
        <w:t xml:space="preserve">los </w:t>
      </w:r>
      <w:r w:rsidRPr="003445FA">
        <w:rPr>
          <w:rFonts w:ascii="Verdana" w:hAnsi="Verdana"/>
          <w:sz w:val="20"/>
          <w:szCs w:val="20"/>
          <w:lang w:val="es-ES"/>
        </w:rPr>
        <w:t>equipos de cómputo, equipos de impresión, escáner, periféricos, cableado estructurado, servidores y/o almacenamiento, según aplique a la necesidad y los recursos asignados, los cuales incluyen garantías y mantenimientos tanto correctivos como preventivos.</w:t>
      </w:r>
    </w:p>
    <w:p w14:paraId="0FD86366" w14:textId="35824238" w:rsidR="27E2607C" w:rsidRPr="003445FA" w:rsidRDefault="27E2607C" w:rsidP="00677E5E">
      <w:pPr>
        <w:pStyle w:val="Prrafodelista"/>
        <w:spacing w:after="0" w:line="259" w:lineRule="auto"/>
        <w:ind w:left="0"/>
        <w:jc w:val="both"/>
        <w:rPr>
          <w:rFonts w:ascii="Verdana" w:hAnsi="Verdana"/>
          <w:b/>
          <w:bCs/>
          <w:sz w:val="20"/>
          <w:szCs w:val="20"/>
          <w:lang w:val="es-CO"/>
        </w:rPr>
      </w:pPr>
    </w:p>
    <w:p w14:paraId="11EB6BBA" w14:textId="58C0EFC5" w:rsidR="00A52CFA" w:rsidRPr="003445FA" w:rsidRDefault="27E2607C" w:rsidP="00677E5E">
      <w:pPr>
        <w:pStyle w:val="Prrafodelista"/>
        <w:numPr>
          <w:ilvl w:val="0"/>
          <w:numId w:val="23"/>
        </w:numPr>
        <w:spacing w:after="0" w:line="259" w:lineRule="auto"/>
        <w:ind w:left="360"/>
        <w:jc w:val="both"/>
        <w:rPr>
          <w:b/>
          <w:bCs/>
          <w:color w:val="000000"/>
          <w:lang w:val="es-CO" w:eastAsia="es-CO"/>
        </w:rPr>
      </w:pPr>
      <w:r w:rsidRPr="003445FA">
        <w:rPr>
          <w:rFonts w:ascii="Verdana" w:hAnsi="Verdana"/>
          <w:b/>
          <w:bCs/>
          <w:sz w:val="20"/>
          <w:szCs w:val="20"/>
          <w:lang w:val="es-CO"/>
        </w:rPr>
        <w:t>ESPECIALISTA:</w:t>
      </w:r>
      <w:r w:rsidRPr="003445FA">
        <w:rPr>
          <w:rFonts w:ascii="Verdana" w:hAnsi="Verdana"/>
          <w:sz w:val="20"/>
          <w:szCs w:val="20"/>
          <w:lang w:val="es-CO"/>
        </w:rPr>
        <w:t xml:space="preserve"> Personal de los niveles de atención que diagnostican, gestionan y/o dan solución a las solicitudes de soporte tecnológico.</w:t>
      </w:r>
    </w:p>
    <w:p w14:paraId="2288BC9F" w14:textId="77777777" w:rsidR="00EE6A14" w:rsidRPr="003445FA" w:rsidRDefault="00EE6A14" w:rsidP="00EE6A14">
      <w:pPr>
        <w:pStyle w:val="Prrafodelista"/>
        <w:autoSpaceDE w:val="0"/>
        <w:autoSpaceDN w:val="0"/>
        <w:adjustRightInd w:val="0"/>
        <w:ind w:left="360"/>
        <w:jc w:val="both"/>
        <w:rPr>
          <w:rFonts w:ascii="Verdana" w:hAnsi="Verdana" w:cs="Arial"/>
          <w:bCs/>
          <w:color w:val="000000"/>
          <w:sz w:val="20"/>
          <w:szCs w:val="20"/>
          <w:lang w:val="es-CO" w:eastAsia="es-CO"/>
        </w:rPr>
      </w:pPr>
    </w:p>
    <w:p w14:paraId="010EAD86" w14:textId="77777777" w:rsidR="00D64A7B" w:rsidRPr="003445FA" w:rsidRDefault="00D64A7B" w:rsidP="004D670C">
      <w:pPr>
        <w:pStyle w:val="Prrafodelista"/>
        <w:numPr>
          <w:ilvl w:val="0"/>
          <w:numId w:val="23"/>
        </w:numPr>
        <w:autoSpaceDE w:val="0"/>
        <w:autoSpaceDN w:val="0"/>
        <w:adjustRightInd w:val="0"/>
        <w:spacing w:after="240"/>
        <w:ind w:left="360"/>
        <w:jc w:val="both"/>
        <w:rPr>
          <w:rFonts w:ascii="Verdana" w:hAnsi="Verdana" w:cs="Arial"/>
          <w:color w:val="000000" w:themeColor="text1"/>
          <w:sz w:val="20"/>
          <w:szCs w:val="20"/>
          <w:lang w:val="es-CO" w:eastAsia="es-CO"/>
        </w:rPr>
      </w:pPr>
      <w:r w:rsidRPr="003445FA">
        <w:rPr>
          <w:rFonts w:ascii="Verdana" w:hAnsi="Verdana" w:cs="Arial"/>
          <w:b/>
          <w:color w:val="000000" w:themeColor="text1"/>
          <w:sz w:val="20"/>
          <w:szCs w:val="20"/>
          <w:lang w:val="es-CO" w:eastAsia="es-CO"/>
        </w:rPr>
        <w:t xml:space="preserve">INFRAESTRUCTURA TECNOLÓGICA: </w:t>
      </w:r>
      <w:r w:rsidRPr="003445FA">
        <w:rPr>
          <w:rFonts w:ascii="Verdana" w:hAnsi="Verdana" w:cs="Arial"/>
          <w:bCs/>
          <w:color w:val="000000" w:themeColor="text1"/>
          <w:sz w:val="20"/>
          <w:szCs w:val="20"/>
          <w:lang w:val="es-CO" w:eastAsia="es-CO"/>
        </w:rPr>
        <w:t>Asociado a</w:t>
      </w:r>
      <w:r w:rsidRPr="003445FA">
        <w:rPr>
          <w:rFonts w:ascii="Verdana" w:hAnsi="Verdana" w:cs="Arial"/>
          <w:b/>
          <w:color w:val="000000" w:themeColor="text1"/>
          <w:sz w:val="20"/>
          <w:szCs w:val="20"/>
          <w:lang w:val="es-CO" w:eastAsia="es-CO"/>
        </w:rPr>
        <w:t xml:space="preserve"> </w:t>
      </w:r>
      <w:r w:rsidRPr="003445FA">
        <w:rPr>
          <w:rFonts w:ascii="Verdana" w:hAnsi="Verdana" w:cs="Arial"/>
          <w:color w:val="000000" w:themeColor="text1"/>
          <w:sz w:val="20"/>
          <w:szCs w:val="20"/>
          <w:lang w:val="es-CO" w:eastAsia="es-CO"/>
        </w:rPr>
        <w:t>elementos tecnológicos que se requieren para soportar, controlar y monitorear los servicios que ofrece la Oficina de Tecnologías de la Información tales como: software, hardware y demás servicios asociados con estos.</w:t>
      </w:r>
    </w:p>
    <w:p w14:paraId="7FB3FA0E" w14:textId="77777777" w:rsidR="009F0DCA" w:rsidRPr="003445FA" w:rsidRDefault="009F0DCA" w:rsidP="004D670C">
      <w:pPr>
        <w:pStyle w:val="Prrafodelista"/>
        <w:autoSpaceDE w:val="0"/>
        <w:autoSpaceDN w:val="0"/>
        <w:adjustRightInd w:val="0"/>
        <w:spacing w:after="240"/>
        <w:ind w:left="0"/>
        <w:jc w:val="both"/>
        <w:rPr>
          <w:rFonts w:ascii="Verdana" w:hAnsi="Verdana" w:cs="Arial"/>
          <w:b/>
          <w:color w:val="000000" w:themeColor="text1"/>
          <w:sz w:val="20"/>
          <w:szCs w:val="20"/>
          <w:lang w:val="es-CO" w:eastAsia="es-CO"/>
        </w:rPr>
      </w:pPr>
    </w:p>
    <w:p w14:paraId="3FC83158" w14:textId="6ABC032D" w:rsidR="00032D52" w:rsidRPr="003445FA" w:rsidRDefault="009F0DCA" w:rsidP="004D670C">
      <w:pPr>
        <w:pStyle w:val="Prrafodelista"/>
        <w:numPr>
          <w:ilvl w:val="0"/>
          <w:numId w:val="23"/>
        </w:numPr>
        <w:autoSpaceDE w:val="0"/>
        <w:autoSpaceDN w:val="0"/>
        <w:adjustRightInd w:val="0"/>
        <w:spacing w:after="240"/>
        <w:ind w:left="360"/>
        <w:jc w:val="both"/>
        <w:rPr>
          <w:rFonts w:ascii="Verdana" w:hAnsi="Verdana" w:cs="Arial"/>
          <w:bCs/>
          <w:color w:val="000000" w:themeColor="text1"/>
          <w:sz w:val="20"/>
          <w:szCs w:val="20"/>
          <w:lang w:val="es-CO" w:eastAsia="es-CO"/>
        </w:rPr>
      </w:pPr>
      <w:r w:rsidRPr="003445FA">
        <w:rPr>
          <w:rFonts w:ascii="Verdana" w:hAnsi="Verdana" w:cs="Arial"/>
          <w:b/>
          <w:color w:val="000000" w:themeColor="text1"/>
          <w:sz w:val="20"/>
          <w:szCs w:val="20"/>
          <w:lang w:val="es-CO" w:eastAsia="es-CO"/>
        </w:rPr>
        <w:t>INVENTARIO</w:t>
      </w:r>
      <w:r w:rsidR="00765A0F" w:rsidRPr="003445FA">
        <w:rPr>
          <w:rFonts w:ascii="Verdana" w:hAnsi="Verdana" w:cs="Arial"/>
          <w:b/>
          <w:color w:val="000000" w:themeColor="text1"/>
          <w:sz w:val="20"/>
          <w:szCs w:val="20"/>
          <w:lang w:val="es-CO" w:eastAsia="es-CO"/>
        </w:rPr>
        <w:t>:</w:t>
      </w:r>
      <w:r w:rsidR="003D0EF5" w:rsidRPr="003445FA">
        <w:rPr>
          <w:rFonts w:ascii="Verdana" w:hAnsi="Verdana" w:cs="Arial"/>
          <w:b/>
          <w:color w:val="000000" w:themeColor="text1"/>
          <w:sz w:val="20"/>
          <w:szCs w:val="20"/>
          <w:lang w:val="es-CO" w:eastAsia="es-CO"/>
        </w:rPr>
        <w:t xml:space="preserve"> </w:t>
      </w:r>
      <w:r w:rsidR="00620645" w:rsidRPr="003445FA">
        <w:rPr>
          <w:rFonts w:ascii="Verdana" w:hAnsi="Verdana" w:cs="Arial"/>
          <w:bCs/>
          <w:color w:val="000000" w:themeColor="text1"/>
          <w:sz w:val="20"/>
          <w:szCs w:val="20"/>
          <w:lang w:val="es-CO" w:eastAsia="es-CO"/>
        </w:rPr>
        <w:t>L</w:t>
      </w:r>
      <w:r w:rsidR="0068120F" w:rsidRPr="003445FA">
        <w:rPr>
          <w:rFonts w:ascii="Verdana" w:hAnsi="Verdana" w:cs="Arial"/>
          <w:bCs/>
          <w:color w:val="000000" w:themeColor="text1"/>
          <w:sz w:val="20"/>
          <w:szCs w:val="20"/>
          <w:lang w:val="es-CO" w:eastAsia="es-CO"/>
        </w:rPr>
        <w:t xml:space="preserve">ista ordenada de bienes y </w:t>
      </w:r>
      <w:r w:rsidR="00B547C2" w:rsidRPr="003445FA">
        <w:rPr>
          <w:rFonts w:ascii="Verdana" w:hAnsi="Verdana" w:cs="Arial"/>
          <w:bCs/>
          <w:color w:val="000000" w:themeColor="text1"/>
          <w:sz w:val="20"/>
          <w:szCs w:val="20"/>
          <w:lang w:val="es-CO" w:eastAsia="es-CO"/>
        </w:rPr>
        <w:t>elementos</w:t>
      </w:r>
      <w:r w:rsidR="0068120F" w:rsidRPr="003445FA">
        <w:rPr>
          <w:rFonts w:ascii="Verdana" w:hAnsi="Verdana" w:cs="Arial"/>
          <w:bCs/>
          <w:color w:val="000000" w:themeColor="text1"/>
          <w:sz w:val="20"/>
          <w:szCs w:val="20"/>
          <w:lang w:val="es-CO" w:eastAsia="es-CO"/>
        </w:rPr>
        <w:t xml:space="preserve"> valorables que pertenecen a una entidad o proveedor.</w:t>
      </w:r>
    </w:p>
    <w:p w14:paraId="3E55CBC3" w14:textId="77777777" w:rsidR="00032D52" w:rsidRPr="003445FA" w:rsidRDefault="00032D52" w:rsidP="004D670C">
      <w:pPr>
        <w:pStyle w:val="Prrafodelista"/>
        <w:autoSpaceDE w:val="0"/>
        <w:autoSpaceDN w:val="0"/>
        <w:adjustRightInd w:val="0"/>
        <w:spacing w:after="240"/>
        <w:ind w:left="0"/>
        <w:jc w:val="both"/>
        <w:rPr>
          <w:rFonts w:ascii="Verdana" w:hAnsi="Verdana" w:cs="Arial"/>
          <w:b/>
          <w:color w:val="000000" w:themeColor="text1"/>
          <w:sz w:val="20"/>
          <w:szCs w:val="20"/>
          <w:lang w:val="es-CO" w:eastAsia="es-CO"/>
        </w:rPr>
      </w:pPr>
    </w:p>
    <w:p w14:paraId="690F9668" w14:textId="77777777" w:rsidR="00B547C2" w:rsidRPr="003445FA" w:rsidRDefault="00A423C1" w:rsidP="004D670C">
      <w:pPr>
        <w:pStyle w:val="Prrafodelista"/>
        <w:numPr>
          <w:ilvl w:val="0"/>
          <w:numId w:val="23"/>
        </w:numPr>
        <w:autoSpaceDE w:val="0"/>
        <w:autoSpaceDN w:val="0"/>
        <w:adjustRightInd w:val="0"/>
        <w:spacing w:after="240"/>
        <w:ind w:left="360"/>
        <w:jc w:val="both"/>
        <w:rPr>
          <w:rFonts w:ascii="Verdana" w:hAnsi="Verdana" w:cs="Arial"/>
          <w:color w:val="000000" w:themeColor="text1"/>
          <w:sz w:val="20"/>
          <w:szCs w:val="20"/>
          <w:lang w:val="es-CO" w:eastAsia="es-CO"/>
        </w:rPr>
      </w:pPr>
      <w:r w:rsidRPr="003445FA">
        <w:rPr>
          <w:rFonts w:ascii="Verdana" w:hAnsi="Verdana" w:cs="Arial"/>
          <w:b/>
          <w:bCs/>
          <w:color w:val="000000" w:themeColor="text1"/>
          <w:sz w:val="20"/>
          <w:szCs w:val="20"/>
          <w:lang w:val="es-CO" w:eastAsia="es-CO"/>
        </w:rPr>
        <w:t>MESA DE SERVICIOS:</w:t>
      </w:r>
      <w:r w:rsidRPr="003445FA">
        <w:rPr>
          <w:rFonts w:ascii="Verdana" w:hAnsi="Verdana" w:cs="Arial"/>
          <w:color w:val="000000" w:themeColor="text1"/>
          <w:sz w:val="20"/>
          <w:szCs w:val="20"/>
          <w:lang w:val="es-CO" w:eastAsia="es-CO"/>
        </w:rPr>
        <w:t xml:space="preserve"> La Oficina de Tecnologías de la Información dispone de la mesa de servicios como punto de contacto de todos los colaboradores de la Unidad para las Víctimas, la cual suministra soporte tecnológico de primer nivel, a través de los diferentes canales de contacto establecidos. Está integrada por agentes de mesa, quienes son el </w:t>
      </w:r>
      <w:r w:rsidRPr="003445FA">
        <w:rPr>
          <w:rFonts w:ascii="Verdana" w:hAnsi="Verdana" w:cs="Arial"/>
          <w:color w:val="000000" w:themeColor="text1"/>
          <w:sz w:val="20"/>
          <w:szCs w:val="20"/>
          <w:lang w:val="es-CO" w:eastAsia="es-CO"/>
        </w:rPr>
        <w:lastRenderedPageBreak/>
        <w:t>primer contacto para dar solución a la necesidad del usuario mediante apoyo telefónico, correo electrónico o acceso al equipo del usuario en forma remota o escalar a otro nivel en caso de requerirse una atención más especializada. </w:t>
      </w:r>
    </w:p>
    <w:p w14:paraId="1A79EA0F" w14:textId="77777777" w:rsidR="00B547C2" w:rsidRPr="003445FA" w:rsidRDefault="00B547C2" w:rsidP="004D670C">
      <w:pPr>
        <w:pStyle w:val="Prrafodelista"/>
        <w:autoSpaceDE w:val="0"/>
        <w:autoSpaceDN w:val="0"/>
        <w:adjustRightInd w:val="0"/>
        <w:spacing w:after="240"/>
        <w:ind w:left="0"/>
        <w:jc w:val="both"/>
        <w:rPr>
          <w:rFonts w:ascii="Verdana" w:hAnsi="Verdana" w:cs="Arial"/>
          <w:b/>
          <w:color w:val="000000" w:themeColor="text1"/>
          <w:sz w:val="20"/>
          <w:szCs w:val="20"/>
          <w:lang w:val="es-CO" w:eastAsia="es-CO"/>
        </w:rPr>
      </w:pPr>
    </w:p>
    <w:p w14:paraId="0451D74F" w14:textId="43305F30" w:rsidR="00EE6A14" w:rsidRPr="003445FA" w:rsidRDefault="00032D52" w:rsidP="00EE6A14">
      <w:pPr>
        <w:pStyle w:val="Prrafodelista"/>
        <w:numPr>
          <w:ilvl w:val="0"/>
          <w:numId w:val="23"/>
        </w:numPr>
        <w:autoSpaceDE w:val="0"/>
        <w:autoSpaceDN w:val="0"/>
        <w:adjustRightInd w:val="0"/>
        <w:spacing w:after="240"/>
        <w:ind w:left="360"/>
        <w:jc w:val="both"/>
        <w:rPr>
          <w:rFonts w:ascii="Verdana" w:hAnsi="Verdana" w:cs="Arial"/>
          <w:bCs/>
          <w:color w:val="000000"/>
          <w:sz w:val="20"/>
          <w:szCs w:val="20"/>
          <w:lang w:val="es-CO" w:eastAsia="es-CO"/>
        </w:rPr>
      </w:pPr>
      <w:r w:rsidRPr="003445FA">
        <w:rPr>
          <w:rFonts w:ascii="Verdana" w:hAnsi="Verdana" w:cs="Arial"/>
          <w:b/>
          <w:color w:val="000000" w:themeColor="text1"/>
          <w:sz w:val="20"/>
          <w:szCs w:val="20"/>
          <w:lang w:val="es-CO" w:eastAsia="es-CO"/>
        </w:rPr>
        <w:t xml:space="preserve">PLANOS: </w:t>
      </w:r>
      <w:r w:rsidR="00B547C2" w:rsidRPr="003445FA">
        <w:rPr>
          <w:rFonts w:ascii="Verdana" w:hAnsi="Verdana" w:cs="Arial"/>
          <w:bCs/>
          <w:color w:val="000000" w:themeColor="text1"/>
          <w:sz w:val="20"/>
          <w:szCs w:val="20"/>
          <w:lang w:val="es-CO" w:eastAsia="es-CO"/>
        </w:rPr>
        <w:t>S</w:t>
      </w:r>
      <w:r w:rsidRPr="003445FA">
        <w:rPr>
          <w:rFonts w:ascii="Verdana" w:hAnsi="Verdana" w:cs="Arial"/>
          <w:bCs/>
          <w:color w:val="000000" w:themeColor="text1"/>
          <w:sz w:val="20"/>
          <w:szCs w:val="20"/>
          <w:lang w:val="es-CO" w:eastAsia="es-CO"/>
        </w:rPr>
        <w:t xml:space="preserve">on la representación gráfica de un proyecto en cuanto a lo arquitectónico, técnico, constructivo y normativo, </w:t>
      </w:r>
      <w:r w:rsidR="00EA7BA9" w:rsidRPr="003445FA">
        <w:rPr>
          <w:rFonts w:ascii="Verdana" w:hAnsi="Verdana" w:cs="Arial"/>
          <w:bCs/>
          <w:color w:val="000000" w:themeColor="text1"/>
          <w:sz w:val="20"/>
          <w:szCs w:val="20"/>
          <w:lang w:val="es-CO" w:eastAsia="es-CO"/>
        </w:rPr>
        <w:t xml:space="preserve">que </w:t>
      </w:r>
      <w:r w:rsidRPr="003445FA">
        <w:rPr>
          <w:rFonts w:ascii="Verdana" w:hAnsi="Verdana" w:cs="Arial"/>
          <w:bCs/>
          <w:color w:val="000000" w:themeColor="text1"/>
          <w:sz w:val="20"/>
          <w:szCs w:val="20"/>
          <w:lang w:val="es-CO" w:eastAsia="es-CO"/>
        </w:rPr>
        <w:t>muestra cómo debe quedar la obra planeada.</w:t>
      </w:r>
    </w:p>
    <w:p w14:paraId="62C7E2C2" w14:textId="77777777" w:rsidR="00EE6A14" w:rsidRPr="003445FA" w:rsidRDefault="00EE6A14" w:rsidP="00EE6A14">
      <w:pPr>
        <w:pStyle w:val="Prrafodelista"/>
        <w:rPr>
          <w:rFonts w:ascii="Verdana" w:hAnsi="Verdana" w:cs="Arial"/>
          <w:bCs/>
          <w:color w:val="000000"/>
          <w:sz w:val="20"/>
          <w:szCs w:val="20"/>
          <w:lang w:val="es-CO" w:eastAsia="es-CO"/>
        </w:rPr>
      </w:pPr>
    </w:p>
    <w:p w14:paraId="6956238C" w14:textId="2845BCDC" w:rsidR="002B758D" w:rsidRPr="003445FA" w:rsidRDefault="002B758D" w:rsidP="004D670C">
      <w:pPr>
        <w:pStyle w:val="Prrafodelista"/>
        <w:numPr>
          <w:ilvl w:val="0"/>
          <w:numId w:val="23"/>
        </w:numPr>
        <w:ind w:left="360"/>
        <w:jc w:val="both"/>
        <w:rPr>
          <w:rFonts w:ascii="Verdana" w:hAnsi="Verdana" w:cs="Arial"/>
          <w:bCs/>
          <w:color w:val="000000"/>
          <w:sz w:val="20"/>
          <w:szCs w:val="20"/>
          <w:lang w:val="es-CO" w:eastAsia="es-CO"/>
        </w:rPr>
      </w:pPr>
      <w:r w:rsidRPr="003445FA">
        <w:rPr>
          <w:rFonts w:ascii="Verdana" w:hAnsi="Verdana" w:cs="Arial"/>
          <w:b/>
          <w:color w:val="000000" w:themeColor="text1"/>
          <w:sz w:val="20"/>
          <w:szCs w:val="20"/>
          <w:lang w:val="es-CO" w:eastAsia="es-CO"/>
        </w:rPr>
        <w:t>PROVEEDOR</w:t>
      </w:r>
      <w:r w:rsidRPr="003445FA">
        <w:rPr>
          <w:rFonts w:ascii="Verdana" w:hAnsi="Verdana" w:cs="Arial"/>
          <w:color w:val="000000" w:themeColor="text1"/>
          <w:sz w:val="20"/>
          <w:szCs w:val="20"/>
          <w:lang w:val="es-CO" w:eastAsia="es-CO"/>
        </w:rPr>
        <w:t xml:space="preserve">: </w:t>
      </w:r>
      <w:r w:rsidR="00B547C2" w:rsidRPr="003445FA">
        <w:rPr>
          <w:rFonts w:ascii="Verdana" w:hAnsi="Verdana" w:cs="Arial"/>
          <w:color w:val="000000" w:themeColor="text1"/>
          <w:sz w:val="20"/>
          <w:szCs w:val="20"/>
          <w:lang w:val="es-CO" w:eastAsia="es-CO"/>
        </w:rPr>
        <w:t>E</w:t>
      </w:r>
      <w:r w:rsidR="003D0EF5" w:rsidRPr="003445FA">
        <w:rPr>
          <w:rFonts w:ascii="Verdana" w:hAnsi="Verdana" w:cs="Arial"/>
          <w:color w:val="000000" w:themeColor="text1"/>
          <w:sz w:val="20"/>
          <w:szCs w:val="20"/>
          <w:lang w:val="es-CO" w:eastAsia="es-CO"/>
        </w:rPr>
        <w:t xml:space="preserve">s un tercero que brinda a la Unidad servicios o recursos </w:t>
      </w:r>
      <w:r w:rsidR="00CC4E20" w:rsidRPr="003445FA">
        <w:rPr>
          <w:rFonts w:ascii="Verdana" w:hAnsi="Verdana" w:cs="Arial"/>
          <w:color w:val="000000" w:themeColor="text1"/>
          <w:sz w:val="20"/>
          <w:szCs w:val="20"/>
          <w:lang w:val="es-CO" w:eastAsia="es-CO"/>
        </w:rPr>
        <w:t xml:space="preserve">tecnológicos </w:t>
      </w:r>
      <w:r w:rsidR="003D0EF5" w:rsidRPr="003445FA">
        <w:rPr>
          <w:rFonts w:ascii="Verdana" w:hAnsi="Verdana" w:cs="Arial"/>
          <w:color w:val="000000" w:themeColor="text1"/>
          <w:sz w:val="20"/>
          <w:szCs w:val="20"/>
          <w:lang w:val="es-CO" w:eastAsia="es-CO"/>
        </w:rPr>
        <w:t>en modalidad por demanda</w:t>
      </w:r>
      <w:r w:rsidR="00842D7D" w:rsidRPr="003445FA">
        <w:rPr>
          <w:rFonts w:ascii="Verdana" w:hAnsi="Verdana" w:cs="Arial"/>
          <w:color w:val="000000" w:themeColor="text1"/>
          <w:sz w:val="20"/>
          <w:szCs w:val="20"/>
          <w:lang w:val="es-CO" w:eastAsia="es-CO"/>
        </w:rPr>
        <w:t xml:space="preserve"> y</w:t>
      </w:r>
      <w:r w:rsidR="003D0EF5" w:rsidRPr="003445FA">
        <w:rPr>
          <w:rFonts w:ascii="Verdana" w:hAnsi="Verdana" w:cs="Arial"/>
          <w:color w:val="000000" w:themeColor="text1"/>
          <w:sz w:val="20"/>
          <w:szCs w:val="20"/>
          <w:lang w:val="es-CO" w:eastAsia="es-CO"/>
        </w:rPr>
        <w:t xml:space="preserve"> resuelve inconvenientes asociados con garantías</w:t>
      </w:r>
      <w:r w:rsidR="00842D7D" w:rsidRPr="003445FA">
        <w:rPr>
          <w:rFonts w:ascii="Verdana" w:hAnsi="Verdana" w:cs="Arial"/>
          <w:color w:val="000000" w:themeColor="text1"/>
          <w:sz w:val="20"/>
          <w:szCs w:val="20"/>
          <w:lang w:val="es-CO" w:eastAsia="es-CO"/>
        </w:rPr>
        <w:t>, mantenimientos</w:t>
      </w:r>
      <w:r w:rsidR="003D0EF5" w:rsidRPr="003445FA">
        <w:rPr>
          <w:rFonts w:ascii="Verdana" w:hAnsi="Verdana" w:cs="Arial"/>
          <w:color w:val="000000" w:themeColor="text1"/>
          <w:sz w:val="20"/>
          <w:szCs w:val="20"/>
          <w:lang w:val="es-CO" w:eastAsia="es-CO"/>
        </w:rPr>
        <w:t xml:space="preserve"> y otros servicios tecnológicos escalados a nivel 3.</w:t>
      </w:r>
    </w:p>
    <w:p w14:paraId="265D7AB7" w14:textId="77777777" w:rsidR="00EE6A14" w:rsidRPr="003445FA" w:rsidRDefault="00EE6A14" w:rsidP="00EE6A14">
      <w:pPr>
        <w:pStyle w:val="Prrafodelista"/>
        <w:ind w:left="360"/>
        <w:jc w:val="both"/>
        <w:rPr>
          <w:rFonts w:ascii="Verdana" w:hAnsi="Verdana" w:cs="Arial"/>
          <w:bCs/>
          <w:color w:val="000000"/>
          <w:sz w:val="20"/>
          <w:szCs w:val="20"/>
          <w:lang w:val="es-CO" w:eastAsia="es-CO"/>
        </w:rPr>
      </w:pPr>
    </w:p>
    <w:p w14:paraId="7907B9D3" w14:textId="77777777" w:rsidR="00793BD1" w:rsidRPr="003445FA" w:rsidRDefault="00793BD1" w:rsidP="004D670C">
      <w:pPr>
        <w:pStyle w:val="Prrafodelista"/>
        <w:numPr>
          <w:ilvl w:val="0"/>
          <w:numId w:val="23"/>
        </w:numPr>
        <w:autoSpaceDE w:val="0"/>
        <w:autoSpaceDN w:val="0"/>
        <w:adjustRightInd w:val="0"/>
        <w:spacing w:after="240"/>
        <w:ind w:left="360"/>
        <w:jc w:val="both"/>
      </w:pPr>
      <w:r w:rsidRPr="003445FA">
        <w:rPr>
          <w:rFonts w:ascii="Verdana" w:eastAsia="Verdana" w:hAnsi="Verdana" w:cs="Arial"/>
          <w:b/>
          <w:bCs/>
          <w:color w:val="000000" w:themeColor="text1"/>
          <w:sz w:val="20"/>
          <w:szCs w:val="20"/>
          <w:lang w:val="es-CO" w:eastAsia="es-CO"/>
        </w:rPr>
        <w:t>REQUERIMIENTO:</w:t>
      </w:r>
      <w:r w:rsidRPr="003445FA">
        <w:rPr>
          <w:rFonts w:ascii="Verdana" w:eastAsia="Verdana" w:hAnsi="Verdana" w:cs="Verdana"/>
          <w:sz w:val="20"/>
          <w:szCs w:val="20"/>
          <w:lang w:val="es-CO"/>
        </w:rPr>
        <w:t xml:space="preserve"> </w:t>
      </w:r>
      <w:r w:rsidRPr="003445FA">
        <w:rPr>
          <w:rFonts w:ascii="Verdana" w:hAnsi="Verdana" w:cs="Arial"/>
          <w:bCs/>
          <w:color w:val="000000"/>
          <w:sz w:val="20"/>
          <w:szCs w:val="20"/>
          <w:lang w:val="es-CO" w:eastAsia="es-CO"/>
        </w:rPr>
        <w:t>Surgen de las necesidades y expectativas de los usuarios y puede ser programada.</w:t>
      </w:r>
      <w:r w:rsidRPr="003445FA">
        <w:t xml:space="preserve"> </w:t>
      </w:r>
      <w:r w:rsidRPr="003445FA">
        <w:rPr>
          <w:rFonts w:ascii="Verdana" w:hAnsi="Verdana" w:cs="Arial"/>
          <w:bCs/>
          <w:color w:val="000000"/>
          <w:sz w:val="20"/>
          <w:szCs w:val="20"/>
          <w:lang w:val="es-CO" w:eastAsia="es-CO"/>
        </w:rPr>
        <w:t xml:space="preserve">Usualmente es una solicitud de algo nuevo, puede tomarse como una solicitud de un usuario asociada a información, asesoramiento o acceso a un servicio TI, no corresponde a una interrupción de un servicio. </w:t>
      </w:r>
    </w:p>
    <w:p w14:paraId="725F796B" w14:textId="77777777" w:rsidR="0012798C" w:rsidRPr="003445FA" w:rsidRDefault="0012798C" w:rsidP="0012798C">
      <w:pPr>
        <w:pStyle w:val="Prrafodelista"/>
      </w:pPr>
    </w:p>
    <w:p w14:paraId="09CA800E" w14:textId="32A4B2E2" w:rsidR="00842D7D" w:rsidRPr="003445FA" w:rsidRDefault="0012798C" w:rsidP="004D670C">
      <w:pPr>
        <w:pStyle w:val="Prrafodelista"/>
        <w:numPr>
          <w:ilvl w:val="0"/>
          <w:numId w:val="23"/>
        </w:numPr>
        <w:tabs>
          <w:tab w:val="left" w:pos="284"/>
        </w:tabs>
        <w:spacing w:after="0"/>
        <w:ind w:left="360"/>
        <w:jc w:val="both"/>
        <w:rPr>
          <w:rFonts w:ascii="Verdana" w:hAnsi="Verdana"/>
          <w:sz w:val="20"/>
          <w:szCs w:val="20"/>
        </w:rPr>
      </w:pPr>
      <w:r w:rsidRPr="003445FA">
        <w:rPr>
          <w:rFonts w:ascii="Verdana" w:eastAsia="Verdana" w:hAnsi="Verdana" w:cs="Arial"/>
          <w:b/>
          <w:bCs/>
          <w:color w:val="000000" w:themeColor="text1"/>
          <w:sz w:val="20"/>
          <w:szCs w:val="20"/>
          <w:lang w:val="es-CO" w:eastAsia="es-CO"/>
        </w:rPr>
        <w:t xml:space="preserve"> </w:t>
      </w:r>
      <w:r w:rsidR="002B758D" w:rsidRPr="003445FA">
        <w:rPr>
          <w:rFonts w:ascii="Verdana" w:eastAsia="Verdana" w:hAnsi="Verdana" w:cs="Arial"/>
          <w:b/>
          <w:bCs/>
          <w:color w:val="000000" w:themeColor="text1"/>
          <w:sz w:val="20"/>
          <w:szCs w:val="20"/>
          <w:lang w:val="es-CO" w:eastAsia="es-CO"/>
        </w:rPr>
        <w:t>SEDES:</w:t>
      </w:r>
      <w:r w:rsidR="001B0D51" w:rsidRPr="003445FA">
        <w:rPr>
          <w:rFonts w:ascii="Verdana" w:hAnsi="Verdana"/>
          <w:sz w:val="20"/>
          <w:szCs w:val="20"/>
        </w:rPr>
        <w:t xml:space="preserve"> </w:t>
      </w:r>
      <w:r w:rsidR="00842D7D" w:rsidRPr="003445FA">
        <w:rPr>
          <w:rFonts w:ascii="Verdana" w:hAnsi="Verdana"/>
          <w:sz w:val="20"/>
          <w:szCs w:val="20"/>
        </w:rPr>
        <w:t>H</w:t>
      </w:r>
      <w:r w:rsidR="00D31FB0" w:rsidRPr="003445FA">
        <w:rPr>
          <w:rFonts w:ascii="Verdana" w:hAnsi="Verdana"/>
          <w:sz w:val="20"/>
          <w:szCs w:val="20"/>
        </w:rPr>
        <w:t xml:space="preserve">ace referencia al lugar donde labora personal de la Unidad siendo el domicilio principal de la </w:t>
      </w:r>
      <w:r w:rsidR="00B50CD3" w:rsidRPr="003445FA">
        <w:rPr>
          <w:rFonts w:ascii="Verdana" w:hAnsi="Verdana"/>
          <w:sz w:val="20"/>
          <w:szCs w:val="20"/>
        </w:rPr>
        <w:t>Unidad para la Atención y Reparación Integral a las Victimas</w:t>
      </w:r>
      <w:r w:rsidR="00D31FB0" w:rsidRPr="003445FA">
        <w:rPr>
          <w:rFonts w:ascii="Verdana" w:hAnsi="Verdana"/>
          <w:sz w:val="20"/>
          <w:szCs w:val="20"/>
        </w:rPr>
        <w:t xml:space="preserve">, pueden estar ubicados en Bogotá o en cualquier lugar de Colombia. </w:t>
      </w:r>
    </w:p>
    <w:p w14:paraId="50AB149B" w14:textId="77777777" w:rsidR="00842D7D" w:rsidRPr="003445FA" w:rsidRDefault="00842D7D" w:rsidP="004D670C">
      <w:pPr>
        <w:pStyle w:val="Prrafodelista"/>
        <w:tabs>
          <w:tab w:val="left" w:pos="284"/>
        </w:tabs>
        <w:spacing w:after="0"/>
        <w:ind w:left="0"/>
        <w:jc w:val="both"/>
        <w:rPr>
          <w:rFonts w:ascii="Verdana" w:hAnsi="Verdana" w:cs="Arial"/>
          <w:b/>
          <w:color w:val="000000"/>
          <w:sz w:val="20"/>
          <w:szCs w:val="20"/>
          <w:lang w:val="es-CO" w:eastAsia="es-CO"/>
        </w:rPr>
      </w:pPr>
    </w:p>
    <w:p w14:paraId="4B705EF5" w14:textId="77777777" w:rsidR="006F089E" w:rsidRPr="003445FA" w:rsidRDefault="006F089E" w:rsidP="004D670C">
      <w:pPr>
        <w:pStyle w:val="Prrafodelista"/>
        <w:numPr>
          <w:ilvl w:val="0"/>
          <w:numId w:val="23"/>
        </w:numPr>
        <w:autoSpaceDE w:val="0"/>
        <w:autoSpaceDN w:val="0"/>
        <w:adjustRightInd w:val="0"/>
        <w:spacing w:after="240"/>
        <w:ind w:left="360"/>
        <w:jc w:val="both"/>
        <w:rPr>
          <w:rFonts w:ascii="Verdana" w:hAnsi="Verdana" w:cs="Arial"/>
          <w:color w:val="000000"/>
          <w:sz w:val="20"/>
          <w:szCs w:val="20"/>
          <w:lang w:val="es-CO" w:eastAsia="es-CO"/>
        </w:rPr>
      </w:pPr>
      <w:r w:rsidRPr="06AB60F1">
        <w:rPr>
          <w:rFonts w:ascii="Verdana" w:hAnsi="Verdana" w:cs="Arial"/>
          <w:b/>
          <w:bCs/>
          <w:sz w:val="20"/>
          <w:szCs w:val="20"/>
          <w:lang w:val="es-CO" w:eastAsia="es-CO"/>
        </w:rPr>
        <w:t xml:space="preserve">USUARIO: </w:t>
      </w:r>
      <w:r w:rsidRPr="06AB60F1">
        <w:rPr>
          <w:rFonts w:ascii="Verdana" w:hAnsi="Verdana" w:cs="Arial"/>
          <w:sz w:val="20"/>
          <w:szCs w:val="20"/>
          <w:lang w:val="es-CO" w:eastAsia="es-CO"/>
        </w:rPr>
        <w:t>C</w:t>
      </w:r>
      <w:r w:rsidRPr="06AB60F1">
        <w:rPr>
          <w:rFonts w:ascii="Verdana" w:hAnsi="Verdana" w:cs="Arial"/>
          <w:sz w:val="20"/>
          <w:szCs w:val="20"/>
        </w:rPr>
        <w:t>liente interno que corresponde a partes interesadas de la entidad según aplique.</w:t>
      </w:r>
    </w:p>
    <w:p w14:paraId="28F00B0C" w14:textId="77777777" w:rsidR="002B758D" w:rsidRPr="003445FA" w:rsidRDefault="002B758D" w:rsidP="004D670C">
      <w:pPr>
        <w:pStyle w:val="Prrafodelista"/>
        <w:tabs>
          <w:tab w:val="left" w:pos="284"/>
        </w:tabs>
        <w:spacing w:after="0"/>
        <w:ind w:left="0"/>
        <w:jc w:val="both"/>
        <w:rPr>
          <w:rFonts w:ascii="Verdana" w:hAnsi="Verdana"/>
          <w:sz w:val="20"/>
          <w:szCs w:val="20"/>
        </w:rPr>
      </w:pPr>
    </w:p>
    <w:p w14:paraId="3C22DCEF" w14:textId="284E7EE2" w:rsidR="00FB4A38" w:rsidRPr="003445FA" w:rsidRDefault="0012798C" w:rsidP="004D670C">
      <w:pPr>
        <w:pStyle w:val="Prrafodelista"/>
        <w:numPr>
          <w:ilvl w:val="0"/>
          <w:numId w:val="23"/>
        </w:numPr>
        <w:tabs>
          <w:tab w:val="left" w:pos="284"/>
        </w:tabs>
        <w:spacing w:after="0"/>
        <w:ind w:left="360"/>
        <w:jc w:val="both"/>
        <w:rPr>
          <w:rFonts w:ascii="Verdana" w:hAnsi="Verdana"/>
          <w:sz w:val="20"/>
          <w:szCs w:val="20"/>
        </w:rPr>
      </w:pPr>
      <w:r w:rsidRPr="003445FA">
        <w:rPr>
          <w:rFonts w:ascii="Verdana" w:hAnsi="Verdana"/>
          <w:b/>
          <w:bCs/>
          <w:sz w:val="20"/>
          <w:szCs w:val="20"/>
        </w:rPr>
        <w:t xml:space="preserve"> </w:t>
      </w:r>
      <w:r w:rsidR="00EE1217" w:rsidRPr="003445FA">
        <w:rPr>
          <w:rFonts w:ascii="Verdana" w:hAnsi="Verdana"/>
          <w:b/>
          <w:bCs/>
          <w:sz w:val="20"/>
          <w:szCs w:val="20"/>
        </w:rPr>
        <w:t>VALIDAR INFRAESTRUCTURA TECNOLÓGICA:</w:t>
      </w:r>
      <w:r w:rsidR="00EE1217" w:rsidRPr="003445FA">
        <w:rPr>
          <w:rFonts w:ascii="Verdana" w:hAnsi="Verdana"/>
          <w:sz w:val="20"/>
          <w:szCs w:val="20"/>
        </w:rPr>
        <w:t xml:space="preserve"> Aprobar la comparación entre el inventario establecido, frente a la infraestructura instalada.</w:t>
      </w:r>
    </w:p>
    <w:p w14:paraId="67D4D7BC" w14:textId="77777777" w:rsidR="004D670C" w:rsidRDefault="004D670C" w:rsidP="004D670C">
      <w:pPr>
        <w:pStyle w:val="Prrafodelista"/>
        <w:rPr>
          <w:rFonts w:ascii="Verdana" w:hAnsi="Verdana"/>
          <w:sz w:val="20"/>
          <w:szCs w:val="20"/>
        </w:rPr>
      </w:pPr>
    </w:p>
    <w:p w14:paraId="2439B55C" w14:textId="77777777" w:rsidR="00EE1217" w:rsidRPr="00243762" w:rsidRDefault="00EE1217" w:rsidP="00EE1217">
      <w:pPr>
        <w:pStyle w:val="Prrafodelista"/>
        <w:tabs>
          <w:tab w:val="left" w:pos="284"/>
        </w:tabs>
        <w:spacing w:after="0"/>
        <w:ind w:left="0"/>
        <w:jc w:val="both"/>
        <w:rPr>
          <w:rFonts w:ascii="Verdana" w:hAnsi="Verdana"/>
          <w:sz w:val="20"/>
          <w:szCs w:val="20"/>
        </w:rPr>
      </w:pPr>
    </w:p>
    <w:p w14:paraId="55F76382" w14:textId="77777777" w:rsidR="00E54FC8" w:rsidRPr="00E54FC8" w:rsidRDefault="005A3842" w:rsidP="00E54FC8">
      <w:pPr>
        <w:pStyle w:val="Prrafodelista"/>
        <w:numPr>
          <w:ilvl w:val="0"/>
          <w:numId w:val="10"/>
        </w:numPr>
        <w:jc w:val="both"/>
        <w:rPr>
          <w:rFonts w:ascii="Verdana" w:hAnsi="Verdana"/>
          <w:color w:val="FF0000"/>
          <w:sz w:val="20"/>
          <w:szCs w:val="20"/>
        </w:rPr>
      </w:pPr>
      <w:r w:rsidRPr="00243762">
        <w:rPr>
          <w:rFonts w:ascii="Verdana" w:hAnsi="Verdana" w:cs="Arial"/>
          <w:b/>
          <w:sz w:val="20"/>
          <w:szCs w:val="20"/>
        </w:rPr>
        <w:t>ACTIVIDADES:</w:t>
      </w:r>
      <w:r w:rsidRPr="00243762">
        <w:rPr>
          <w:rFonts w:ascii="Verdana" w:hAnsi="Verdana" w:cs="Arial"/>
          <w:sz w:val="20"/>
          <w:szCs w:val="20"/>
        </w:rPr>
        <w:t xml:space="preserve"> </w:t>
      </w:r>
    </w:p>
    <w:p w14:paraId="29C25F74" w14:textId="77777777" w:rsidR="00E54FC8" w:rsidRDefault="00E54FC8" w:rsidP="00E54FC8">
      <w:pPr>
        <w:pStyle w:val="Prrafodelista"/>
        <w:ind w:left="360"/>
        <w:jc w:val="both"/>
        <w:rPr>
          <w:rFonts w:ascii="Verdana" w:hAnsi="Verdana" w:cs="Arial"/>
          <w:sz w:val="20"/>
          <w:szCs w:val="20"/>
        </w:rPr>
      </w:pPr>
    </w:p>
    <w:p w14:paraId="31C38F66" w14:textId="40D010D3" w:rsidR="00BB0968" w:rsidRDefault="00BB0968" w:rsidP="00590ECC">
      <w:pPr>
        <w:pStyle w:val="Prrafodelista"/>
        <w:numPr>
          <w:ilvl w:val="0"/>
          <w:numId w:val="20"/>
        </w:numPr>
        <w:tabs>
          <w:tab w:val="left" w:pos="284"/>
        </w:tabs>
        <w:spacing w:after="0"/>
        <w:jc w:val="both"/>
        <w:rPr>
          <w:rFonts w:ascii="Verdana" w:hAnsi="Verdana" w:cs="Arial"/>
          <w:sz w:val="20"/>
          <w:szCs w:val="20"/>
        </w:rPr>
      </w:pPr>
      <w:r w:rsidRPr="00590ECC">
        <w:rPr>
          <w:rFonts w:ascii="Verdana" w:hAnsi="Verdana"/>
          <w:b/>
          <w:bCs/>
          <w:sz w:val="20"/>
          <w:szCs w:val="20"/>
        </w:rPr>
        <w:t>DOTACIÓN TECNOLÓGICA NUEVA SEDE, TRASLADO DE SEDE Y/O ADICIONALES</w:t>
      </w:r>
      <w:r w:rsidRPr="7B0DE0B9">
        <w:rPr>
          <w:rFonts w:ascii="Verdana" w:hAnsi="Verdana" w:cs="Arial"/>
          <w:sz w:val="20"/>
          <w:szCs w:val="20"/>
        </w:rPr>
        <w:t xml:space="preserve"> </w:t>
      </w:r>
    </w:p>
    <w:p w14:paraId="3E073F14" w14:textId="77777777" w:rsidR="00590ECC" w:rsidRDefault="00590ECC" w:rsidP="00590ECC">
      <w:pPr>
        <w:pStyle w:val="Prrafodelista"/>
        <w:jc w:val="both"/>
        <w:rPr>
          <w:rFonts w:ascii="Verdana" w:hAnsi="Verdana" w:cs="Arial"/>
          <w:sz w:val="20"/>
          <w:szCs w:val="20"/>
        </w:rPr>
      </w:pPr>
    </w:p>
    <w:p w14:paraId="60692C9A" w14:textId="57D3344A" w:rsidR="004520A7" w:rsidRPr="00F96405" w:rsidRDefault="00C44392" w:rsidP="00D133DC">
      <w:pPr>
        <w:pStyle w:val="Prrafodelista"/>
        <w:numPr>
          <w:ilvl w:val="0"/>
          <w:numId w:val="19"/>
        </w:numPr>
        <w:ind w:left="360"/>
        <w:jc w:val="both"/>
        <w:rPr>
          <w:rFonts w:ascii="Verdana" w:hAnsi="Verdana" w:cs="Arial"/>
          <w:sz w:val="20"/>
          <w:szCs w:val="20"/>
        </w:rPr>
      </w:pPr>
      <w:r>
        <w:rPr>
          <w:rFonts w:ascii="Verdana" w:hAnsi="Verdana" w:cs="Arial"/>
          <w:sz w:val="20"/>
          <w:szCs w:val="20"/>
        </w:rPr>
        <w:t>El (La) jefe de l</w:t>
      </w:r>
      <w:r w:rsidRPr="00356B36">
        <w:rPr>
          <w:rFonts w:ascii="Verdana" w:hAnsi="Verdana" w:cs="Arial"/>
          <w:sz w:val="20"/>
          <w:szCs w:val="20"/>
        </w:rPr>
        <w:t>a oficina de tecnologías de la información</w:t>
      </w:r>
      <w:r>
        <w:rPr>
          <w:rFonts w:ascii="Verdana" w:hAnsi="Verdana" w:cs="Arial"/>
          <w:sz w:val="20"/>
          <w:szCs w:val="20"/>
        </w:rPr>
        <w:t xml:space="preserve"> o su delegado(a)</w:t>
      </w:r>
      <w:r w:rsidRPr="00356B36">
        <w:rPr>
          <w:rFonts w:ascii="Verdana" w:hAnsi="Verdana" w:cs="Arial"/>
          <w:sz w:val="20"/>
          <w:szCs w:val="20"/>
        </w:rPr>
        <w:t xml:space="preserve"> </w:t>
      </w:r>
      <w:r w:rsidR="00730180" w:rsidRPr="00356B36">
        <w:rPr>
          <w:rFonts w:ascii="Verdana" w:hAnsi="Verdana" w:cs="Arial"/>
          <w:sz w:val="20"/>
          <w:szCs w:val="20"/>
        </w:rPr>
        <w:t>r</w:t>
      </w:r>
      <w:r w:rsidR="005C6BEE" w:rsidRPr="00356B36">
        <w:rPr>
          <w:rFonts w:ascii="Verdana" w:hAnsi="Verdana" w:cs="Arial"/>
          <w:sz w:val="20"/>
          <w:szCs w:val="20"/>
        </w:rPr>
        <w:t>ecib</w:t>
      </w:r>
      <w:r w:rsidR="00730180" w:rsidRPr="00356B36">
        <w:rPr>
          <w:rFonts w:ascii="Verdana" w:hAnsi="Verdana" w:cs="Arial"/>
          <w:sz w:val="20"/>
          <w:szCs w:val="20"/>
        </w:rPr>
        <w:t>e</w:t>
      </w:r>
      <w:r w:rsidR="005C6BEE" w:rsidRPr="00356B36">
        <w:rPr>
          <w:rFonts w:ascii="Verdana" w:hAnsi="Verdana" w:cs="Arial"/>
          <w:sz w:val="20"/>
          <w:szCs w:val="20"/>
        </w:rPr>
        <w:t xml:space="preserve"> de la </w:t>
      </w:r>
      <w:r w:rsidR="004F1023" w:rsidRPr="00356B36">
        <w:rPr>
          <w:rFonts w:ascii="Verdana" w:hAnsi="Verdana" w:cs="Arial"/>
          <w:sz w:val="20"/>
          <w:szCs w:val="20"/>
        </w:rPr>
        <w:t>s</w:t>
      </w:r>
      <w:r w:rsidR="005C6BEE" w:rsidRPr="00356B36">
        <w:rPr>
          <w:rFonts w:ascii="Verdana" w:hAnsi="Verdana" w:cs="Arial"/>
          <w:sz w:val="20"/>
          <w:szCs w:val="20"/>
        </w:rPr>
        <w:t xml:space="preserve">ecretaria </w:t>
      </w:r>
      <w:r w:rsidR="004F1023" w:rsidRPr="00356B36">
        <w:rPr>
          <w:rFonts w:ascii="Verdana" w:hAnsi="Verdana" w:cs="Arial"/>
          <w:sz w:val="20"/>
          <w:szCs w:val="20"/>
        </w:rPr>
        <w:t>g</w:t>
      </w:r>
      <w:r w:rsidR="005C6BEE" w:rsidRPr="00356B36">
        <w:rPr>
          <w:rFonts w:ascii="Verdana" w:hAnsi="Verdana" w:cs="Arial"/>
          <w:sz w:val="20"/>
          <w:szCs w:val="20"/>
        </w:rPr>
        <w:t>eneral la solicitud de sede nueva</w:t>
      </w:r>
      <w:r w:rsidR="005C6BEE" w:rsidRPr="7B0DE0B9">
        <w:rPr>
          <w:rFonts w:ascii="Verdana" w:hAnsi="Verdana" w:cs="Arial"/>
          <w:sz w:val="20"/>
          <w:szCs w:val="20"/>
        </w:rPr>
        <w:t>, traslado de sedes y/o adicionales con los planos aprobados si aplica</w:t>
      </w:r>
      <w:r w:rsidR="007D1212" w:rsidRPr="7B0DE0B9">
        <w:rPr>
          <w:rFonts w:ascii="Verdana" w:hAnsi="Verdana" w:cs="Arial"/>
          <w:sz w:val="20"/>
          <w:szCs w:val="20"/>
        </w:rPr>
        <w:t xml:space="preserve"> </w:t>
      </w:r>
      <w:r w:rsidR="00E70F2B" w:rsidRPr="7B0DE0B9">
        <w:rPr>
          <w:rFonts w:ascii="Verdana" w:hAnsi="Verdana" w:cs="Arial"/>
          <w:sz w:val="20"/>
          <w:szCs w:val="20"/>
        </w:rPr>
        <w:t xml:space="preserve">(en el evento de contar con planos, estos deben </w:t>
      </w:r>
      <w:r w:rsidR="00E70F2B" w:rsidRPr="00F96405">
        <w:rPr>
          <w:rFonts w:ascii="Verdana" w:hAnsi="Verdana" w:cs="Arial"/>
          <w:sz w:val="20"/>
          <w:szCs w:val="20"/>
        </w:rPr>
        <w:t>ser aprobados por el</w:t>
      </w:r>
      <w:r w:rsidR="009F1BD2" w:rsidRPr="00F96405">
        <w:rPr>
          <w:rFonts w:ascii="Verdana" w:hAnsi="Verdana" w:cs="Arial"/>
          <w:sz w:val="20"/>
          <w:szCs w:val="20"/>
        </w:rPr>
        <w:t>/la</w:t>
      </w:r>
      <w:r w:rsidR="00E70F2B" w:rsidRPr="00F96405">
        <w:rPr>
          <w:rFonts w:ascii="Verdana" w:hAnsi="Verdana" w:cs="Arial"/>
          <w:sz w:val="20"/>
          <w:szCs w:val="20"/>
        </w:rPr>
        <w:t xml:space="preserve"> delegado</w:t>
      </w:r>
      <w:r w:rsidR="009F1BD2" w:rsidRPr="00F96405">
        <w:rPr>
          <w:rFonts w:ascii="Verdana" w:hAnsi="Verdana" w:cs="Arial"/>
          <w:sz w:val="20"/>
          <w:szCs w:val="20"/>
        </w:rPr>
        <w:t>(a)</w:t>
      </w:r>
      <w:r w:rsidR="00E70F2B" w:rsidRPr="00F96405">
        <w:rPr>
          <w:rFonts w:ascii="Verdana" w:hAnsi="Verdana" w:cs="Arial"/>
          <w:sz w:val="20"/>
          <w:szCs w:val="20"/>
        </w:rPr>
        <w:t xml:space="preserve"> del grupo de gestión administrativa y documental, además </w:t>
      </w:r>
      <w:r w:rsidR="00917660" w:rsidRPr="00F96405">
        <w:rPr>
          <w:rFonts w:ascii="Verdana" w:hAnsi="Verdana" w:cs="Arial"/>
          <w:sz w:val="20"/>
          <w:szCs w:val="20"/>
        </w:rPr>
        <w:t>el/la</w:t>
      </w:r>
      <w:r w:rsidR="00356B36" w:rsidRPr="00F96405">
        <w:rPr>
          <w:rFonts w:ascii="Verdana" w:hAnsi="Verdana" w:cs="Arial"/>
          <w:sz w:val="20"/>
          <w:szCs w:val="20"/>
        </w:rPr>
        <w:t xml:space="preserve"> </w:t>
      </w:r>
      <w:r w:rsidR="00E70F2B" w:rsidRPr="00F96405">
        <w:rPr>
          <w:rFonts w:ascii="Verdana" w:hAnsi="Verdana" w:cs="Arial"/>
          <w:sz w:val="20"/>
          <w:szCs w:val="20"/>
        </w:rPr>
        <w:t>direct</w:t>
      </w:r>
      <w:r w:rsidR="00356B36" w:rsidRPr="00F96405">
        <w:rPr>
          <w:rFonts w:ascii="Verdana" w:hAnsi="Verdana" w:cs="Arial"/>
          <w:sz w:val="20"/>
          <w:szCs w:val="20"/>
        </w:rPr>
        <w:t>or</w:t>
      </w:r>
      <w:r w:rsidR="00D01BE5" w:rsidRPr="00F96405">
        <w:rPr>
          <w:rFonts w:ascii="Verdana" w:hAnsi="Verdana" w:cs="Arial"/>
          <w:sz w:val="20"/>
          <w:szCs w:val="20"/>
        </w:rPr>
        <w:t>(a)</w:t>
      </w:r>
      <w:r w:rsidR="00E70F2B" w:rsidRPr="00F96405">
        <w:rPr>
          <w:rFonts w:ascii="Verdana" w:hAnsi="Verdana" w:cs="Arial"/>
          <w:sz w:val="20"/>
          <w:szCs w:val="20"/>
        </w:rPr>
        <w:t xml:space="preserve"> territorial y/o su delegado</w:t>
      </w:r>
      <w:r w:rsidR="00D01BE5" w:rsidRPr="00F96405">
        <w:rPr>
          <w:rFonts w:ascii="Verdana" w:hAnsi="Verdana" w:cs="Arial"/>
          <w:sz w:val="20"/>
          <w:szCs w:val="20"/>
        </w:rPr>
        <w:t>(a)</w:t>
      </w:r>
      <w:r w:rsidR="00916F2E">
        <w:rPr>
          <w:rFonts w:ascii="Verdana" w:hAnsi="Verdana" w:cs="Arial"/>
          <w:sz w:val="20"/>
          <w:szCs w:val="20"/>
        </w:rPr>
        <w:t xml:space="preserve"> para nivel territorial</w:t>
      </w:r>
      <w:r w:rsidR="003D0059">
        <w:rPr>
          <w:rFonts w:ascii="Verdana" w:hAnsi="Verdana" w:cs="Arial"/>
          <w:sz w:val="20"/>
          <w:szCs w:val="20"/>
        </w:rPr>
        <w:t xml:space="preserve"> o </w:t>
      </w:r>
      <w:r w:rsidR="003D0059">
        <w:rPr>
          <w:rFonts w:ascii="Verdana" w:hAnsi="Verdana" w:cs="Arial"/>
          <w:sz w:val="20"/>
          <w:szCs w:val="20"/>
          <w:lang w:val="es-ES"/>
        </w:rPr>
        <w:t xml:space="preserve">en caso de que sea del nivel nacional al </w:t>
      </w:r>
      <w:r w:rsidR="003D0059" w:rsidRPr="00FE3DCC">
        <w:rPr>
          <w:rFonts w:ascii="Verdana" w:hAnsi="Verdana" w:cs="Arial"/>
          <w:sz w:val="20"/>
          <w:szCs w:val="20"/>
          <w:lang w:val="es-ES"/>
        </w:rPr>
        <w:t xml:space="preserve">directivo </w:t>
      </w:r>
      <w:r w:rsidR="003D0059">
        <w:rPr>
          <w:rFonts w:ascii="Verdana" w:hAnsi="Verdana" w:cs="Arial"/>
          <w:sz w:val="20"/>
          <w:szCs w:val="20"/>
          <w:lang w:val="es-ES"/>
        </w:rPr>
        <w:t>a cargo</w:t>
      </w:r>
      <w:r w:rsidR="00E70F2B" w:rsidRPr="00F96405">
        <w:rPr>
          <w:rFonts w:ascii="Verdana" w:hAnsi="Verdana" w:cs="Arial"/>
          <w:sz w:val="20"/>
          <w:szCs w:val="20"/>
        </w:rPr>
        <w:t>)</w:t>
      </w:r>
      <w:r w:rsidR="000F6E83" w:rsidRPr="00F96405">
        <w:rPr>
          <w:rFonts w:ascii="Verdana" w:hAnsi="Verdana" w:cs="Arial"/>
          <w:sz w:val="20"/>
          <w:szCs w:val="20"/>
        </w:rPr>
        <w:t xml:space="preserve">, todo lo anterior </w:t>
      </w:r>
      <w:r w:rsidR="003B7215" w:rsidRPr="00F96405">
        <w:rPr>
          <w:rFonts w:ascii="Verdana" w:hAnsi="Verdana" w:cs="Arial"/>
          <w:sz w:val="20"/>
          <w:szCs w:val="20"/>
        </w:rPr>
        <w:t>a través d</w:t>
      </w:r>
      <w:r w:rsidR="0058411A" w:rsidRPr="00F96405">
        <w:rPr>
          <w:rFonts w:ascii="Verdana" w:hAnsi="Verdana" w:cs="Arial"/>
          <w:sz w:val="20"/>
          <w:szCs w:val="20"/>
        </w:rPr>
        <w:t xml:space="preserve">el </w:t>
      </w:r>
      <w:r w:rsidR="003F033D" w:rsidRPr="00F96405">
        <w:rPr>
          <w:rFonts w:ascii="Verdana" w:hAnsi="Verdana" w:cs="Arial"/>
          <w:sz w:val="20"/>
          <w:szCs w:val="20"/>
        </w:rPr>
        <w:t>f</w:t>
      </w:r>
      <w:r w:rsidR="000F6E83" w:rsidRPr="00F96405">
        <w:rPr>
          <w:rFonts w:ascii="Verdana" w:hAnsi="Verdana" w:cs="Arial"/>
          <w:sz w:val="20"/>
          <w:szCs w:val="20"/>
        </w:rPr>
        <w:t>ormato de solicitud de sede nueva, traslado de sedes y/o adicionales</w:t>
      </w:r>
      <w:r w:rsidR="0044015A" w:rsidRPr="00F96405">
        <w:rPr>
          <w:rFonts w:ascii="Verdana" w:hAnsi="Verdana" w:cs="Arial"/>
          <w:sz w:val="20"/>
          <w:szCs w:val="20"/>
        </w:rPr>
        <w:t>.</w:t>
      </w:r>
    </w:p>
    <w:p w14:paraId="795B96CE" w14:textId="77777777" w:rsidR="004520A7" w:rsidRPr="00F96405" w:rsidRDefault="004520A7" w:rsidP="00D133DC">
      <w:pPr>
        <w:pStyle w:val="Prrafodelista"/>
        <w:ind w:left="0"/>
        <w:jc w:val="both"/>
        <w:rPr>
          <w:rFonts w:ascii="Verdana" w:hAnsi="Verdana" w:cs="Arial"/>
          <w:sz w:val="20"/>
          <w:szCs w:val="20"/>
        </w:rPr>
      </w:pPr>
    </w:p>
    <w:p w14:paraId="4B363A24" w14:textId="23135BB1" w:rsidR="007D19FE" w:rsidRPr="00F96405" w:rsidRDefault="00E956CE" w:rsidP="00D133DC">
      <w:pPr>
        <w:pStyle w:val="Prrafodelista"/>
        <w:numPr>
          <w:ilvl w:val="0"/>
          <w:numId w:val="19"/>
        </w:numPr>
        <w:ind w:left="360"/>
        <w:jc w:val="both"/>
        <w:rPr>
          <w:rFonts w:ascii="Verdana" w:hAnsi="Verdana" w:cs="Arial"/>
          <w:sz w:val="20"/>
          <w:szCs w:val="20"/>
          <w:lang w:val="es-ES"/>
        </w:rPr>
      </w:pPr>
      <w:r>
        <w:rPr>
          <w:rFonts w:ascii="Verdana" w:hAnsi="Verdana" w:cs="Arial"/>
          <w:sz w:val="20"/>
          <w:szCs w:val="20"/>
        </w:rPr>
        <w:t xml:space="preserve">El(la) responsable de servicios </w:t>
      </w:r>
      <w:proofErr w:type="gramStart"/>
      <w:r>
        <w:rPr>
          <w:rFonts w:ascii="Verdana" w:hAnsi="Verdana" w:cs="Arial"/>
          <w:sz w:val="20"/>
          <w:szCs w:val="20"/>
        </w:rPr>
        <w:t xml:space="preserve">TI </w:t>
      </w:r>
      <w:r w:rsidR="00883EDA" w:rsidRPr="00F96405">
        <w:rPr>
          <w:rFonts w:ascii="Verdana" w:hAnsi="Verdana" w:cs="Arial"/>
          <w:sz w:val="20"/>
          <w:szCs w:val="20"/>
          <w:lang w:val="es-ES"/>
        </w:rPr>
        <w:t xml:space="preserve"> realiza</w:t>
      </w:r>
      <w:proofErr w:type="gramEnd"/>
      <w:r w:rsidR="00883EDA" w:rsidRPr="00F96405">
        <w:rPr>
          <w:rFonts w:ascii="Verdana" w:hAnsi="Verdana" w:cs="Arial"/>
          <w:sz w:val="20"/>
          <w:szCs w:val="20"/>
          <w:lang w:val="es-ES"/>
        </w:rPr>
        <w:t xml:space="preserve"> una validación presupuestal de la solicitud por parte de la </w:t>
      </w:r>
      <w:r w:rsidR="00DD0E89" w:rsidRPr="00F96405">
        <w:rPr>
          <w:rFonts w:ascii="Verdana" w:hAnsi="Verdana" w:cs="Arial"/>
          <w:sz w:val="20"/>
          <w:szCs w:val="20"/>
          <w:lang w:val="es-ES"/>
        </w:rPr>
        <w:t>oficina de tecnologías de la información</w:t>
      </w:r>
      <w:r w:rsidR="00F0119D">
        <w:rPr>
          <w:rFonts w:ascii="Verdana" w:hAnsi="Verdana" w:cs="Arial"/>
          <w:sz w:val="20"/>
          <w:szCs w:val="20"/>
          <w:lang w:val="es-ES"/>
        </w:rPr>
        <w:t xml:space="preserve"> </w:t>
      </w:r>
      <w:r w:rsidR="00C9550D">
        <w:rPr>
          <w:rFonts w:ascii="Verdana" w:hAnsi="Verdana" w:cs="Arial"/>
          <w:sz w:val="20"/>
          <w:szCs w:val="20"/>
          <w:lang w:val="es-ES"/>
        </w:rPr>
        <w:t xml:space="preserve">y realiza </w:t>
      </w:r>
      <w:r w:rsidR="00BB75D6">
        <w:rPr>
          <w:rFonts w:ascii="Verdana" w:hAnsi="Verdana" w:cs="Arial"/>
          <w:sz w:val="20"/>
          <w:szCs w:val="20"/>
          <w:lang w:val="es-ES"/>
        </w:rPr>
        <w:t xml:space="preserve">el registro de </w:t>
      </w:r>
      <w:r w:rsidR="00C9550D">
        <w:rPr>
          <w:rFonts w:ascii="Verdana" w:hAnsi="Verdana" w:cs="Arial"/>
          <w:sz w:val="20"/>
          <w:szCs w:val="20"/>
          <w:lang w:val="es-ES"/>
        </w:rPr>
        <w:t>la</w:t>
      </w:r>
      <w:r w:rsidR="005B203F">
        <w:rPr>
          <w:rFonts w:ascii="Verdana" w:hAnsi="Verdana" w:cs="Arial"/>
          <w:sz w:val="20"/>
          <w:szCs w:val="20"/>
          <w:lang w:val="es-ES"/>
        </w:rPr>
        <w:t xml:space="preserve"> solicitud de servicio</w:t>
      </w:r>
      <w:r w:rsidR="00883EDA" w:rsidRPr="00F96405">
        <w:rPr>
          <w:rFonts w:ascii="Verdana" w:hAnsi="Verdana" w:cs="Arial"/>
          <w:sz w:val="20"/>
          <w:szCs w:val="20"/>
          <w:lang w:val="es-ES"/>
        </w:rPr>
        <w:t xml:space="preserve">. </w:t>
      </w:r>
      <w:r w:rsidR="00DD0E89" w:rsidRPr="00F96405">
        <w:rPr>
          <w:rFonts w:ascii="Verdana" w:hAnsi="Verdana" w:cs="Arial"/>
          <w:sz w:val="20"/>
          <w:szCs w:val="20"/>
          <w:lang w:val="es-ES"/>
        </w:rPr>
        <w:t xml:space="preserve">En caso de que </w:t>
      </w:r>
      <w:r w:rsidR="00046B43" w:rsidRPr="00F96405">
        <w:rPr>
          <w:rFonts w:ascii="Verdana" w:hAnsi="Verdana" w:cs="Arial"/>
          <w:sz w:val="20"/>
          <w:szCs w:val="20"/>
          <w:lang w:val="es-ES"/>
        </w:rPr>
        <w:t>no exista viabilidad presupuestal se informará a secretaría general</w:t>
      </w:r>
      <w:r w:rsidR="00C203E3">
        <w:rPr>
          <w:rFonts w:ascii="Verdana" w:hAnsi="Verdana" w:cs="Arial"/>
          <w:sz w:val="20"/>
          <w:szCs w:val="20"/>
          <w:lang w:val="es-ES"/>
        </w:rPr>
        <w:t xml:space="preserve"> vía correo electrónico</w:t>
      </w:r>
      <w:r w:rsidR="00046B43" w:rsidRPr="00F96405">
        <w:rPr>
          <w:rFonts w:ascii="Verdana" w:hAnsi="Verdana" w:cs="Arial"/>
          <w:sz w:val="20"/>
          <w:szCs w:val="20"/>
          <w:lang w:val="es-ES"/>
        </w:rPr>
        <w:t>.</w:t>
      </w:r>
    </w:p>
    <w:p w14:paraId="030B11CE" w14:textId="77777777" w:rsidR="007D19FE" w:rsidRPr="00F96405" w:rsidRDefault="007D19FE" w:rsidP="00D133DC">
      <w:pPr>
        <w:pStyle w:val="Prrafodelista"/>
        <w:ind w:left="0"/>
        <w:jc w:val="both"/>
        <w:rPr>
          <w:rFonts w:ascii="Verdana" w:hAnsi="Verdana" w:cs="Arial"/>
          <w:sz w:val="20"/>
          <w:szCs w:val="20"/>
        </w:rPr>
      </w:pPr>
    </w:p>
    <w:p w14:paraId="2EBBDE0D" w14:textId="1E888979" w:rsidR="00E14766" w:rsidRDefault="00046B43" w:rsidP="00D133DC">
      <w:pPr>
        <w:pStyle w:val="Prrafodelista"/>
        <w:numPr>
          <w:ilvl w:val="0"/>
          <w:numId w:val="19"/>
        </w:numPr>
        <w:ind w:left="360"/>
        <w:jc w:val="both"/>
        <w:rPr>
          <w:rFonts w:ascii="Verdana" w:hAnsi="Verdana" w:cs="Arial"/>
          <w:sz w:val="20"/>
          <w:szCs w:val="20"/>
        </w:rPr>
      </w:pPr>
      <w:r w:rsidRPr="00F96405">
        <w:rPr>
          <w:rFonts w:ascii="Verdana" w:hAnsi="Verdana" w:cs="Arial"/>
          <w:sz w:val="20"/>
          <w:szCs w:val="20"/>
        </w:rPr>
        <w:t xml:space="preserve">Se </w:t>
      </w:r>
      <w:r w:rsidR="00E04247" w:rsidRPr="00F96405">
        <w:rPr>
          <w:rFonts w:ascii="Verdana" w:hAnsi="Verdana" w:cs="Arial"/>
          <w:sz w:val="20"/>
          <w:szCs w:val="20"/>
        </w:rPr>
        <w:t>envía</w:t>
      </w:r>
      <w:r w:rsidR="00704770" w:rsidRPr="00F96405">
        <w:rPr>
          <w:rFonts w:ascii="Verdana" w:hAnsi="Verdana" w:cs="Arial"/>
          <w:sz w:val="20"/>
          <w:szCs w:val="20"/>
        </w:rPr>
        <w:t xml:space="preserve"> correo</w:t>
      </w:r>
      <w:r w:rsidR="00D35039">
        <w:rPr>
          <w:rFonts w:ascii="Verdana" w:hAnsi="Verdana" w:cs="Arial"/>
          <w:sz w:val="20"/>
          <w:szCs w:val="20"/>
        </w:rPr>
        <w:t xml:space="preserve"> electrónico</w:t>
      </w:r>
      <w:r w:rsidR="00D34909" w:rsidRPr="00F96405">
        <w:rPr>
          <w:rFonts w:ascii="Verdana" w:hAnsi="Verdana" w:cs="Arial"/>
          <w:sz w:val="20"/>
          <w:szCs w:val="20"/>
        </w:rPr>
        <w:t xml:space="preserve"> </w:t>
      </w:r>
      <w:r w:rsidR="00076158" w:rsidRPr="00F96405">
        <w:rPr>
          <w:rFonts w:ascii="Verdana" w:hAnsi="Verdana" w:cs="Arial"/>
          <w:sz w:val="20"/>
          <w:szCs w:val="20"/>
        </w:rPr>
        <w:t>al proveedor anexando el formato de solicitud de sede nueva, traslado de sedes y/o adicionales</w:t>
      </w:r>
      <w:r w:rsidR="00015F7D" w:rsidRPr="00F96405">
        <w:rPr>
          <w:rFonts w:ascii="Verdana" w:hAnsi="Verdana" w:cs="Arial"/>
          <w:sz w:val="20"/>
          <w:szCs w:val="20"/>
        </w:rPr>
        <w:t xml:space="preserve"> y</w:t>
      </w:r>
      <w:r w:rsidR="00D35039">
        <w:rPr>
          <w:rFonts w:ascii="Verdana" w:hAnsi="Verdana" w:cs="Arial"/>
          <w:sz w:val="20"/>
          <w:szCs w:val="20"/>
        </w:rPr>
        <w:t xml:space="preserve"> el</w:t>
      </w:r>
      <w:r w:rsidR="00015F7D" w:rsidRPr="00F96405">
        <w:rPr>
          <w:rFonts w:ascii="Verdana" w:hAnsi="Verdana" w:cs="Arial"/>
          <w:sz w:val="20"/>
          <w:szCs w:val="20"/>
        </w:rPr>
        <w:t xml:space="preserve"> plano (si aplica) </w:t>
      </w:r>
      <w:r w:rsidR="008160B3" w:rsidRPr="00F96405">
        <w:rPr>
          <w:rFonts w:ascii="Verdana" w:hAnsi="Verdana" w:cs="Arial"/>
          <w:sz w:val="20"/>
          <w:szCs w:val="20"/>
        </w:rPr>
        <w:t>indicando si</w:t>
      </w:r>
      <w:r w:rsidR="007A540E" w:rsidRPr="00F96405">
        <w:rPr>
          <w:rFonts w:ascii="Verdana" w:hAnsi="Verdana" w:cs="Arial"/>
          <w:sz w:val="20"/>
          <w:szCs w:val="20"/>
        </w:rPr>
        <w:t xml:space="preserve"> la solicitud</w:t>
      </w:r>
      <w:r w:rsidR="007A540E">
        <w:rPr>
          <w:rFonts w:ascii="Verdana" w:hAnsi="Verdana" w:cs="Arial"/>
          <w:sz w:val="20"/>
          <w:szCs w:val="20"/>
        </w:rPr>
        <w:t xml:space="preserve"> corresponde a una nueva sede, traslado de sede y/o adicionales,</w:t>
      </w:r>
      <w:r w:rsidR="00BB0032">
        <w:rPr>
          <w:rFonts w:ascii="Verdana" w:hAnsi="Verdana" w:cs="Arial"/>
          <w:sz w:val="20"/>
          <w:szCs w:val="20"/>
        </w:rPr>
        <w:t xml:space="preserve"> </w:t>
      </w:r>
      <w:r w:rsidR="007A540E">
        <w:rPr>
          <w:rFonts w:ascii="Verdana" w:hAnsi="Verdana" w:cs="Arial"/>
          <w:sz w:val="20"/>
          <w:szCs w:val="20"/>
        </w:rPr>
        <w:t xml:space="preserve">la fecha </w:t>
      </w:r>
      <w:r w:rsidR="00B90E15">
        <w:rPr>
          <w:rFonts w:ascii="Verdana" w:hAnsi="Verdana" w:cs="Arial"/>
          <w:sz w:val="20"/>
          <w:szCs w:val="20"/>
        </w:rPr>
        <w:t>estimada para el inicio de actividades</w:t>
      </w:r>
      <w:r w:rsidR="00B17C0B">
        <w:rPr>
          <w:rFonts w:ascii="Verdana" w:hAnsi="Verdana" w:cs="Arial"/>
          <w:sz w:val="20"/>
          <w:szCs w:val="20"/>
        </w:rPr>
        <w:t xml:space="preserve"> y</w:t>
      </w:r>
      <w:r w:rsidR="00D35039">
        <w:rPr>
          <w:rFonts w:ascii="Verdana" w:hAnsi="Verdana" w:cs="Arial"/>
          <w:sz w:val="20"/>
          <w:szCs w:val="20"/>
        </w:rPr>
        <w:t xml:space="preserve"> el</w:t>
      </w:r>
      <w:r w:rsidR="00B17C0B">
        <w:rPr>
          <w:rFonts w:ascii="Verdana" w:hAnsi="Verdana" w:cs="Arial"/>
          <w:sz w:val="20"/>
          <w:szCs w:val="20"/>
        </w:rPr>
        <w:t xml:space="preserve"> detalle del servicio a ejecutar</w:t>
      </w:r>
      <w:r w:rsidR="00D35039">
        <w:rPr>
          <w:rFonts w:ascii="Verdana" w:hAnsi="Verdana" w:cs="Arial"/>
          <w:sz w:val="20"/>
          <w:szCs w:val="20"/>
        </w:rPr>
        <w:t>,</w:t>
      </w:r>
      <w:r w:rsidR="00B17C0B">
        <w:rPr>
          <w:rFonts w:ascii="Verdana" w:hAnsi="Verdana" w:cs="Arial"/>
          <w:sz w:val="20"/>
          <w:szCs w:val="20"/>
        </w:rPr>
        <w:t xml:space="preserve"> remitido por parte de</w:t>
      </w:r>
      <w:r w:rsidR="000E123A">
        <w:rPr>
          <w:rFonts w:ascii="Verdana" w:hAnsi="Verdana" w:cs="Arial"/>
          <w:sz w:val="20"/>
          <w:szCs w:val="20"/>
        </w:rPr>
        <w:t xml:space="preserve">l responsable de servicios TI o </w:t>
      </w:r>
      <w:r w:rsidR="00FB79F4">
        <w:rPr>
          <w:rFonts w:ascii="Verdana" w:hAnsi="Verdana" w:cs="Arial"/>
          <w:sz w:val="20"/>
          <w:szCs w:val="20"/>
        </w:rPr>
        <w:t xml:space="preserve">del </w:t>
      </w:r>
      <w:r w:rsidR="000E123A">
        <w:rPr>
          <w:rFonts w:ascii="Verdana" w:hAnsi="Verdana" w:cs="Arial"/>
          <w:sz w:val="20"/>
          <w:szCs w:val="20"/>
        </w:rPr>
        <w:t>jefe de la oficina de tecnologías de la información o su delegado</w:t>
      </w:r>
      <w:r w:rsidR="00EA44BA">
        <w:rPr>
          <w:rFonts w:ascii="Verdana" w:hAnsi="Verdana" w:cs="Arial"/>
          <w:sz w:val="20"/>
          <w:szCs w:val="20"/>
        </w:rPr>
        <w:t>(a)</w:t>
      </w:r>
      <w:r w:rsidR="0094673D">
        <w:rPr>
          <w:rFonts w:ascii="Verdana" w:hAnsi="Verdana" w:cs="Arial"/>
          <w:sz w:val="20"/>
          <w:szCs w:val="20"/>
        </w:rPr>
        <w:t>.</w:t>
      </w:r>
    </w:p>
    <w:p w14:paraId="79C6291A" w14:textId="77777777" w:rsidR="000A799E" w:rsidRPr="000A799E" w:rsidRDefault="000A799E" w:rsidP="00D133DC">
      <w:pPr>
        <w:pStyle w:val="Prrafodelista"/>
        <w:ind w:left="12"/>
        <w:rPr>
          <w:rFonts w:ascii="Verdana" w:hAnsi="Verdana" w:cs="Arial"/>
          <w:sz w:val="20"/>
          <w:szCs w:val="20"/>
        </w:rPr>
      </w:pPr>
    </w:p>
    <w:p w14:paraId="1EE511B3" w14:textId="57B90EE2" w:rsidR="005D3610" w:rsidRDefault="00C44392" w:rsidP="3832BADE">
      <w:pPr>
        <w:pStyle w:val="Prrafodelista"/>
        <w:numPr>
          <w:ilvl w:val="0"/>
          <w:numId w:val="19"/>
        </w:numPr>
        <w:ind w:left="360"/>
        <w:jc w:val="both"/>
        <w:rPr>
          <w:rFonts w:ascii="Verdana" w:hAnsi="Verdana" w:cs="Arial"/>
          <w:sz w:val="20"/>
          <w:szCs w:val="20"/>
          <w:lang w:val="es-ES"/>
        </w:rPr>
      </w:pPr>
      <w:r w:rsidRPr="3832BADE">
        <w:rPr>
          <w:rFonts w:ascii="Verdana" w:hAnsi="Verdana" w:cs="Arial"/>
          <w:sz w:val="20"/>
          <w:szCs w:val="20"/>
          <w:lang w:val="es-ES"/>
        </w:rPr>
        <w:lastRenderedPageBreak/>
        <w:t>El (La) jefe de la oficina de tecnologías de la información o su delegado(a</w:t>
      </w:r>
      <w:proofErr w:type="gramStart"/>
      <w:r w:rsidRPr="3832BADE">
        <w:rPr>
          <w:rFonts w:ascii="Verdana" w:hAnsi="Verdana" w:cs="Arial"/>
          <w:sz w:val="20"/>
          <w:szCs w:val="20"/>
          <w:lang w:val="es-ES"/>
        </w:rPr>
        <w:t>) ,</w:t>
      </w:r>
      <w:r w:rsidR="00FD7703" w:rsidRPr="3832BADE">
        <w:rPr>
          <w:rFonts w:ascii="Verdana" w:hAnsi="Verdana" w:cs="Arial"/>
          <w:sz w:val="20"/>
          <w:szCs w:val="20"/>
          <w:lang w:val="es-ES"/>
        </w:rPr>
        <w:t>acuerda</w:t>
      </w:r>
      <w:proofErr w:type="gramEnd"/>
      <w:r w:rsidR="00FD7703" w:rsidRPr="3832BADE">
        <w:rPr>
          <w:rFonts w:ascii="Verdana" w:hAnsi="Verdana" w:cs="Arial"/>
          <w:sz w:val="20"/>
          <w:szCs w:val="20"/>
          <w:lang w:val="es-ES"/>
        </w:rPr>
        <w:t xml:space="preserve"> un </w:t>
      </w:r>
      <w:r w:rsidR="00F25BDD" w:rsidRPr="3832BADE">
        <w:rPr>
          <w:rFonts w:ascii="Verdana" w:hAnsi="Verdana" w:cs="Arial"/>
          <w:sz w:val="20"/>
          <w:szCs w:val="20"/>
          <w:lang w:val="es-ES"/>
        </w:rPr>
        <w:t>cronograma</w:t>
      </w:r>
      <w:r w:rsidR="00FD7703" w:rsidRPr="3832BADE">
        <w:rPr>
          <w:rFonts w:ascii="Verdana" w:hAnsi="Verdana" w:cs="Arial"/>
          <w:sz w:val="20"/>
          <w:szCs w:val="20"/>
          <w:lang w:val="es-ES"/>
        </w:rPr>
        <w:t xml:space="preserve"> de trabajo </w:t>
      </w:r>
      <w:r w:rsidR="00A43B6F" w:rsidRPr="3832BADE">
        <w:rPr>
          <w:rFonts w:ascii="Verdana" w:hAnsi="Verdana" w:cs="Arial"/>
          <w:sz w:val="20"/>
          <w:szCs w:val="20"/>
          <w:lang w:val="es-ES"/>
        </w:rPr>
        <w:t>o fecha</w:t>
      </w:r>
      <w:r w:rsidR="00B65830" w:rsidRPr="3832BADE">
        <w:rPr>
          <w:rFonts w:ascii="Verdana" w:hAnsi="Verdana" w:cs="Arial"/>
          <w:sz w:val="20"/>
          <w:szCs w:val="20"/>
          <w:lang w:val="es-ES"/>
        </w:rPr>
        <w:t>s</w:t>
      </w:r>
      <w:r w:rsidR="00A43B6F" w:rsidRPr="3832BADE">
        <w:rPr>
          <w:rFonts w:ascii="Verdana" w:hAnsi="Verdana" w:cs="Arial"/>
          <w:sz w:val="20"/>
          <w:szCs w:val="20"/>
          <w:lang w:val="es-ES"/>
        </w:rPr>
        <w:t xml:space="preserve"> de entrega</w:t>
      </w:r>
      <w:r w:rsidR="00B65830" w:rsidRPr="3832BADE">
        <w:rPr>
          <w:rFonts w:ascii="Verdana" w:hAnsi="Verdana" w:cs="Arial"/>
          <w:sz w:val="20"/>
          <w:szCs w:val="20"/>
          <w:lang w:val="es-ES"/>
        </w:rPr>
        <w:t>s</w:t>
      </w:r>
      <w:r w:rsidR="00A43B6F" w:rsidRPr="3832BADE">
        <w:rPr>
          <w:rFonts w:ascii="Verdana" w:hAnsi="Verdana" w:cs="Arial"/>
          <w:sz w:val="20"/>
          <w:szCs w:val="20"/>
          <w:lang w:val="es-ES"/>
        </w:rPr>
        <w:t xml:space="preserve"> </w:t>
      </w:r>
      <w:r w:rsidR="003D689D" w:rsidRPr="3832BADE">
        <w:rPr>
          <w:rFonts w:ascii="Verdana" w:hAnsi="Verdana" w:cs="Arial"/>
          <w:sz w:val="20"/>
          <w:szCs w:val="20"/>
          <w:lang w:val="es-ES"/>
        </w:rPr>
        <w:t xml:space="preserve">con el proveedor </w:t>
      </w:r>
      <w:r w:rsidR="009D1648" w:rsidRPr="3832BADE">
        <w:rPr>
          <w:rFonts w:ascii="Verdana" w:hAnsi="Verdana" w:cs="Arial"/>
          <w:sz w:val="20"/>
          <w:szCs w:val="20"/>
          <w:lang w:val="es-ES"/>
        </w:rPr>
        <w:t>en las cuales se</w:t>
      </w:r>
      <w:r w:rsidR="00B9227E" w:rsidRPr="3832BADE">
        <w:rPr>
          <w:rFonts w:ascii="Verdana" w:hAnsi="Verdana" w:cs="Arial"/>
          <w:sz w:val="20"/>
          <w:szCs w:val="20"/>
          <w:lang w:val="es-ES"/>
        </w:rPr>
        <w:t xml:space="preserve"> e</w:t>
      </w:r>
      <w:r w:rsidR="00E10ADB" w:rsidRPr="3832BADE">
        <w:rPr>
          <w:rFonts w:ascii="Verdana" w:hAnsi="Verdana" w:cs="Arial"/>
          <w:sz w:val="20"/>
          <w:szCs w:val="20"/>
          <w:lang w:val="es-ES"/>
        </w:rPr>
        <w:t>jecuta</w:t>
      </w:r>
      <w:r w:rsidR="00A43B6F" w:rsidRPr="3832BADE">
        <w:rPr>
          <w:rFonts w:ascii="Verdana" w:hAnsi="Verdana" w:cs="Arial"/>
          <w:sz w:val="20"/>
          <w:szCs w:val="20"/>
          <w:lang w:val="es-ES"/>
        </w:rPr>
        <w:t>r</w:t>
      </w:r>
      <w:r w:rsidR="009D1648" w:rsidRPr="3832BADE">
        <w:rPr>
          <w:rFonts w:ascii="Verdana" w:hAnsi="Verdana" w:cs="Arial"/>
          <w:sz w:val="20"/>
          <w:szCs w:val="20"/>
          <w:lang w:val="es-ES"/>
        </w:rPr>
        <w:t>á</w:t>
      </w:r>
      <w:r w:rsidR="00E10ADB" w:rsidRPr="3832BADE">
        <w:rPr>
          <w:rFonts w:ascii="Verdana" w:hAnsi="Verdana" w:cs="Arial"/>
          <w:sz w:val="20"/>
          <w:szCs w:val="20"/>
          <w:lang w:val="es-ES"/>
        </w:rPr>
        <w:t xml:space="preserve"> </w:t>
      </w:r>
      <w:r w:rsidR="00FD6765" w:rsidRPr="3832BADE">
        <w:rPr>
          <w:rFonts w:ascii="Verdana" w:hAnsi="Verdana" w:cs="Arial"/>
          <w:sz w:val="20"/>
          <w:szCs w:val="20"/>
          <w:lang w:val="es-ES"/>
        </w:rPr>
        <w:t xml:space="preserve">el traslado </w:t>
      </w:r>
      <w:r w:rsidR="009D1648" w:rsidRPr="3832BADE">
        <w:rPr>
          <w:rFonts w:ascii="Verdana" w:hAnsi="Verdana" w:cs="Arial"/>
          <w:sz w:val="20"/>
          <w:szCs w:val="20"/>
          <w:lang w:val="es-ES"/>
        </w:rPr>
        <w:t>y/o</w:t>
      </w:r>
      <w:r w:rsidR="00FD6765" w:rsidRPr="3832BADE">
        <w:rPr>
          <w:rFonts w:ascii="Verdana" w:hAnsi="Verdana" w:cs="Arial"/>
          <w:sz w:val="20"/>
          <w:szCs w:val="20"/>
          <w:lang w:val="es-ES"/>
        </w:rPr>
        <w:t xml:space="preserve"> </w:t>
      </w:r>
      <w:r w:rsidR="00E10ADB" w:rsidRPr="3832BADE">
        <w:rPr>
          <w:rFonts w:ascii="Verdana" w:hAnsi="Verdana" w:cs="Arial"/>
          <w:sz w:val="20"/>
          <w:szCs w:val="20"/>
          <w:lang w:val="es-ES"/>
        </w:rPr>
        <w:t>la instalación de la infraestructura y</w:t>
      </w:r>
      <w:r w:rsidR="00DB16D1" w:rsidRPr="3832BADE">
        <w:rPr>
          <w:rFonts w:ascii="Verdana" w:hAnsi="Verdana" w:cs="Arial"/>
          <w:sz w:val="20"/>
          <w:szCs w:val="20"/>
          <w:lang w:val="es-ES"/>
        </w:rPr>
        <w:t>/o</w:t>
      </w:r>
      <w:r w:rsidR="00E10ADB" w:rsidRPr="3832BADE">
        <w:rPr>
          <w:rFonts w:ascii="Verdana" w:hAnsi="Verdana" w:cs="Arial"/>
          <w:sz w:val="20"/>
          <w:szCs w:val="20"/>
          <w:lang w:val="es-ES"/>
        </w:rPr>
        <w:t xml:space="preserve"> dotación tecnológica </w:t>
      </w:r>
      <w:r w:rsidR="00DB16D1" w:rsidRPr="3832BADE">
        <w:rPr>
          <w:rFonts w:ascii="Verdana" w:hAnsi="Verdana" w:cs="Arial"/>
          <w:sz w:val="20"/>
          <w:szCs w:val="20"/>
          <w:lang w:val="es-ES"/>
        </w:rPr>
        <w:t>requerida</w:t>
      </w:r>
      <w:r w:rsidR="00086746" w:rsidRPr="3832BADE">
        <w:rPr>
          <w:rFonts w:ascii="Verdana" w:hAnsi="Verdana" w:cs="Arial"/>
          <w:sz w:val="20"/>
          <w:szCs w:val="20"/>
          <w:lang w:val="es-ES"/>
        </w:rPr>
        <w:t xml:space="preserve"> los cuales se</w:t>
      </w:r>
      <w:r w:rsidR="007807BB" w:rsidRPr="3832BADE">
        <w:rPr>
          <w:rFonts w:ascii="Verdana" w:hAnsi="Verdana" w:cs="Arial"/>
          <w:sz w:val="20"/>
          <w:szCs w:val="20"/>
          <w:lang w:val="es-ES"/>
        </w:rPr>
        <w:t xml:space="preserve">rán informados </w:t>
      </w:r>
      <w:r w:rsidR="00A40C4F" w:rsidRPr="3832BADE">
        <w:rPr>
          <w:rFonts w:ascii="Verdana" w:hAnsi="Verdana" w:cs="Arial"/>
          <w:sz w:val="20"/>
          <w:szCs w:val="20"/>
          <w:lang w:val="es-ES"/>
        </w:rPr>
        <w:t>al</w:t>
      </w:r>
      <w:r w:rsidR="00CE27DB" w:rsidRPr="3832BADE">
        <w:rPr>
          <w:rFonts w:ascii="Verdana" w:hAnsi="Verdana" w:cs="Arial"/>
          <w:sz w:val="20"/>
          <w:szCs w:val="20"/>
          <w:lang w:val="es-ES"/>
        </w:rPr>
        <w:t xml:space="preserve"> director(a) territorial y/o su delegado(a) </w:t>
      </w:r>
      <w:r w:rsidR="00254B09" w:rsidRPr="3832BADE">
        <w:rPr>
          <w:rFonts w:ascii="Verdana" w:hAnsi="Verdana" w:cs="Arial"/>
          <w:sz w:val="20"/>
          <w:szCs w:val="20"/>
          <w:lang w:val="es-ES"/>
        </w:rPr>
        <w:t xml:space="preserve">a cargo de la </w:t>
      </w:r>
      <w:r w:rsidR="00254B09" w:rsidRPr="00FE3DCC">
        <w:rPr>
          <w:rFonts w:ascii="Verdana" w:hAnsi="Verdana" w:cs="Arial"/>
          <w:sz w:val="20"/>
          <w:szCs w:val="20"/>
          <w:lang w:val="es-ES"/>
        </w:rPr>
        <w:t>sede</w:t>
      </w:r>
      <w:r w:rsidR="00C92535" w:rsidRPr="00FE3DCC">
        <w:rPr>
          <w:rFonts w:ascii="Verdana" w:hAnsi="Verdana" w:cs="Arial"/>
          <w:sz w:val="20"/>
          <w:szCs w:val="20"/>
          <w:lang w:val="es-ES"/>
        </w:rPr>
        <w:t xml:space="preserve"> </w:t>
      </w:r>
      <w:r w:rsidR="00FE3DCC" w:rsidRPr="00FE3DCC">
        <w:rPr>
          <w:rFonts w:ascii="Verdana" w:hAnsi="Verdana" w:cs="Arial"/>
          <w:sz w:val="20"/>
          <w:szCs w:val="20"/>
          <w:lang w:val="es-ES"/>
        </w:rPr>
        <w:t xml:space="preserve">o </w:t>
      </w:r>
      <w:r w:rsidR="000035AC">
        <w:rPr>
          <w:rFonts w:ascii="Verdana" w:hAnsi="Verdana" w:cs="Arial"/>
          <w:sz w:val="20"/>
          <w:szCs w:val="20"/>
          <w:lang w:val="es-ES"/>
        </w:rPr>
        <w:t xml:space="preserve">en caso de que sea </w:t>
      </w:r>
      <w:r w:rsidR="00626182">
        <w:rPr>
          <w:rFonts w:ascii="Verdana" w:hAnsi="Verdana" w:cs="Arial"/>
          <w:sz w:val="20"/>
          <w:szCs w:val="20"/>
          <w:lang w:val="es-ES"/>
        </w:rPr>
        <w:t>del</w:t>
      </w:r>
      <w:r w:rsidR="000035AC">
        <w:rPr>
          <w:rFonts w:ascii="Verdana" w:hAnsi="Verdana" w:cs="Arial"/>
          <w:sz w:val="20"/>
          <w:szCs w:val="20"/>
          <w:lang w:val="es-ES"/>
        </w:rPr>
        <w:t xml:space="preserve"> nivel nacional al </w:t>
      </w:r>
      <w:r w:rsidR="00FE3DCC" w:rsidRPr="00FE3DCC">
        <w:rPr>
          <w:rFonts w:ascii="Verdana" w:hAnsi="Verdana" w:cs="Arial"/>
          <w:sz w:val="20"/>
          <w:szCs w:val="20"/>
          <w:lang w:val="es-ES"/>
        </w:rPr>
        <w:t xml:space="preserve">directivo </w:t>
      </w:r>
      <w:r w:rsidR="003D0059">
        <w:rPr>
          <w:rFonts w:ascii="Verdana" w:hAnsi="Verdana" w:cs="Arial"/>
          <w:sz w:val="20"/>
          <w:szCs w:val="20"/>
          <w:lang w:val="es-ES"/>
        </w:rPr>
        <w:t>a cargo</w:t>
      </w:r>
      <w:r w:rsidR="00254B09" w:rsidRPr="00FE3DCC">
        <w:rPr>
          <w:rFonts w:ascii="Verdana" w:hAnsi="Verdana" w:cs="Arial"/>
          <w:sz w:val="20"/>
          <w:szCs w:val="20"/>
          <w:lang w:val="es-ES"/>
        </w:rPr>
        <w:t>,</w:t>
      </w:r>
      <w:r w:rsidR="00254B09" w:rsidRPr="3832BADE">
        <w:rPr>
          <w:rFonts w:ascii="Verdana" w:hAnsi="Verdana" w:cs="Arial"/>
          <w:sz w:val="20"/>
          <w:szCs w:val="20"/>
          <w:lang w:val="es-ES"/>
        </w:rPr>
        <w:t xml:space="preserve"> </w:t>
      </w:r>
      <w:r w:rsidR="00FE115F" w:rsidRPr="3832BADE">
        <w:rPr>
          <w:rFonts w:ascii="Verdana" w:hAnsi="Verdana" w:cs="Arial"/>
          <w:sz w:val="20"/>
          <w:szCs w:val="20"/>
          <w:lang w:val="es-ES"/>
        </w:rPr>
        <w:t>indicando el paso a paso requerido para su correcta ejecución</w:t>
      </w:r>
      <w:r w:rsidR="00A43B6F" w:rsidRPr="3832BADE">
        <w:rPr>
          <w:rFonts w:ascii="Verdana" w:hAnsi="Verdana" w:cs="Arial"/>
          <w:sz w:val="20"/>
          <w:szCs w:val="20"/>
          <w:lang w:val="es-ES"/>
        </w:rPr>
        <w:t>.</w:t>
      </w:r>
    </w:p>
    <w:p w14:paraId="4A9FAD8A" w14:textId="77777777" w:rsidR="000A799E" w:rsidRPr="000A799E" w:rsidRDefault="000A799E" w:rsidP="00D133DC">
      <w:pPr>
        <w:pStyle w:val="Prrafodelista"/>
        <w:ind w:left="12"/>
        <w:rPr>
          <w:rFonts w:ascii="Verdana" w:hAnsi="Verdana" w:cs="Arial"/>
          <w:sz w:val="20"/>
          <w:szCs w:val="20"/>
        </w:rPr>
      </w:pPr>
    </w:p>
    <w:p w14:paraId="036F4998" w14:textId="503610E7" w:rsidR="005E7500" w:rsidRPr="00C5700C" w:rsidRDefault="00F66DA4" w:rsidP="00564726">
      <w:pPr>
        <w:pStyle w:val="Prrafodelista"/>
        <w:numPr>
          <w:ilvl w:val="0"/>
          <w:numId w:val="19"/>
        </w:numPr>
        <w:ind w:left="360"/>
        <w:jc w:val="both"/>
        <w:rPr>
          <w:rFonts w:ascii="Verdana" w:hAnsi="Verdana" w:cs="Arial"/>
          <w:sz w:val="20"/>
          <w:szCs w:val="20"/>
        </w:rPr>
      </w:pPr>
      <w:r>
        <w:rPr>
          <w:rFonts w:ascii="Verdana" w:hAnsi="Verdana" w:cs="Arial"/>
          <w:sz w:val="20"/>
          <w:szCs w:val="20"/>
        </w:rPr>
        <w:t xml:space="preserve">El </w:t>
      </w:r>
      <w:r w:rsidR="00564726">
        <w:rPr>
          <w:rFonts w:ascii="Verdana" w:hAnsi="Verdana" w:cs="Arial"/>
          <w:sz w:val="20"/>
          <w:szCs w:val="20"/>
        </w:rPr>
        <w:t>responsable de servicios TI o del jefe de la oficina de tecnologías de la información o su delegado(a)</w:t>
      </w:r>
      <w:r w:rsidR="00D502A8">
        <w:rPr>
          <w:rFonts w:ascii="Verdana" w:hAnsi="Verdana" w:cs="Arial"/>
          <w:sz w:val="20"/>
          <w:szCs w:val="20"/>
        </w:rPr>
        <w:t xml:space="preserve"> remite </w:t>
      </w:r>
      <w:r w:rsidR="000A799E" w:rsidRPr="00C5700C">
        <w:rPr>
          <w:rFonts w:ascii="Verdana" w:hAnsi="Verdana" w:cs="Arial"/>
          <w:sz w:val="20"/>
          <w:szCs w:val="20"/>
        </w:rPr>
        <w:t>a la sede un</w:t>
      </w:r>
      <w:r w:rsidR="005B7734" w:rsidRPr="00C5700C">
        <w:rPr>
          <w:rFonts w:ascii="Verdana" w:hAnsi="Verdana" w:cs="Arial"/>
          <w:sz w:val="20"/>
          <w:szCs w:val="20"/>
        </w:rPr>
        <w:t>a comunicación con las fechas establecidas y las indicaciones</w:t>
      </w:r>
      <w:r w:rsidR="0066059A" w:rsidRPr="00C5700C">
        <w:rPr>
          <w:rFonts w:ascii="Verdana" w:hAnsi="Verdana" w:cs="Arial"/>
          <w:sz w:val="20"/>
          <w:szCs w:val="20"/>
        </w:rPr>
        <w:t xml:space="preserve"> y </w:t>
      </w:r>
      <w:r w:rsidR="00E26F69" w:rsidRPr="00C5700C">
        <w:rPr>
          <w:rFonts w:ascii="Verdana" w:hAnsi="Verdana" w:cs="Arial"/>
          <w:sz w:val="20"/>
          <w:szCs w:val="20"/>
        </w:rPr>
        <w:t>actividades</w:t>
      </w:r>
      <w:r w:rsidR="005B7734" w:rsidRPr="00C5700C">
        <w:rPr>
          <w:rFonts w:ascii="Verdana" w:hAnsi="Verdana" w:cs="Arial"/>
          <w:sz w:val="20"/>
          <w:szCs w:val="20"/>
        </w:rPr>
        <w:t xml:space="preserve"> </w:t>
      </w:r>
      <w:r w:rsidR="0066059A" w:rsidRPr="00C5700C">
        <w:rPr>
          <w:rFonts w:ascii="Verdana" w:hAnsi="Verdana" w:cs="Arial"/>
          <w:sz w:val="20"/>
          <w:szCs w:val="20"/>
        </w:rPr>
        <w:t>que deben atender</w:t>
      </w:r>
      <w:r w:rsidR="00A832DE" w:rsidRPr="00C5700C">
        <w:rPr>
          <w:rFonts w:ascii="Verdana" w:hAnsi="Verdana" w:cs="Arial"/>
          <w:sz w:val="20"/>
          <w:szCs w:val="20"/>
        </w:rPr>
        <w:t xml:space="preserve"> según la </w:t>
      </w:r>
      <w:r w:rsidR="0066059A" w:rsidRPr="00C5700C">
        <w:rPr>
          <w:rFonts w:ascii="Verdana" w:hAnsi="Verdana" w:cs="Arial"/>
          <w:sz w:val="20"/>
          <w:szCs w:val="20"/>
        </w:rPr>
        <w:t>solicitud</w:t>
      </w:r>
      <w:r w:rsidR="00A832DE" w:rsidRPr="00C5700C">
        <w:rPr>
          <w:rFonts w:ascii="Verdana" w:hAnsi="Verdana" w:cs="Arial"/>
          <w:sz w:val="20"/>
          <w:szCs w:val="20"/>
        </w:rPr>
        <w:t xml:space="preserve"> que aplique</w:t>
      </w:r>
      <w:r w:rsidR="005E7500" w:rsidRPr="00C5700C">
        <w:rPr>
          <w:rFonts w:ascii="Verdana" w:hAnsi="Verdana" w:cs="Arial"/>
          <w:sz w:val="20"/>
          <w:szCs w:val="20"/>
        </w:rPr>
        <w:t>.</w:t>
      </w:r>
    </w:p>
    <w:p w14:paraId="5F66F368" w14:textId="77777777" w:rsidR="005E7500" w:rsidRPr="005E7500" w:rsidRDefault="005E7500" w:rsidP="00D133DC">
      <w:pPr>
        <w:pStyle w:val="Prrafodelista"/>
        <w:ind w:left="12"/>
        <w:rPr>
          <w:rFonts w:ascii="Verdana" w:hAnsi="Verdana" w:cs="Arial"/>
          <w:sz w:val="20"/>
          <w:szCs w:val="20"/>
        </w:rPr>
      </w:pPr>
    </w:p>
    <w:p w14:paraId="4E090BBA" w14:textId="56BB7B8E" w:rsidR="00486871" w:rsidRDefault="00D66F9C" w:rsidP="00D133DC">
      <w:pPr>
        <w:pStyle w:val="Prrafodelista"/>
        <w:numPr>
          <w:ilvl w:val="0"/>
          <w:numId w:val="19"/>
        </w:numPr>
        <w:ind w:left="360"/>
        <w:jc w:val="both"/>
        <w:rPr>
          <w:rFonts w:ascii="Verdana" w:hAnsi="Verdana" w:cs="Arial"/>
          <w:sz w:val="20"/>
          <w:szCs w:val="20"/>
        </w:rPr>
      </w:pPr>
      <w:r>
        <w:rPr>
          <w:rFonts w:ascii="Verdana" w:hAnsi="Verdana" w:cs="Arial"/>
          <w:sz w:val="20"/>
          <w:szCs w:val="20"/>
        </w:rPr>
        <w:t>El proveedor ejecuta las actividades planeadas frente a</w:t>
      </w:r>
      <w:r w:rsidR="008266FD" w:rsidRPr="008266FD">
        <w:rPr>
          <w:rFonts w:ascii="Verdana" w:hAnsi="Verdana" w:cs="Arial"/>
          <w:sz w:val="20"/>
          <w:szCs w:val="20"/>
        </w:rPr>
        <w:t xml:space="preserve"> la instalación de la infraestructura y dotación tecnológica</w:t>
      </w:r>
      <w:r w:rsidR="008D6699">
        <w:rPr>
          <w:rFonts w:ascii="Verdana" w:hAnsi="Verdana" w:cs="Arial"/>
          <w:sz w:val="20"/>
          <w:szCs w:val="20"/>
        </w:rPr>
        <w:t>.</w:t>
      </w:r>
      <w:r w:rsidR="008266FD">
        <w:rPr>
          <w:rFonts w:ascii="Verdana" w:hAnsi="Verdana" w:cs="Arial"/>
          <w:sz w:val="20"/>
          <w:szCs w:val="20"/>
        </w:rPr>
        <w:t xml:space="preserve"> </w:t>
      </w:r>
    </w:p>
    <w:p w14:paraId="2A814370" w14:textId="77777777" w:rsidR="000A799E" w:rsidRPr="000A799E" w:rsidRDefault="000A799E" w:rsidP="00D133DC">
      <w:pPr>
        <w:pStyle w:val="Prrafodelista"/>
        <w:ind w:left="12"/>
        <w:rPr>
          <w:rFonts w:ascii="Verdana" w:hAnsi="Verdana" w:cs="Arial"/>
          <w:sz w:val="20"/>
          <w:szCs w:val="20"/>
        </w:rPr>
      </w:pPr>
    </w:p>
    <w:p w14:paraId="589F5E51" w14:textId="702BB487" w:rsidR="00166C3B" w:rsidRDefault="004A3C18" w:rsidP="3832BADE">
      <w:pPr>
        <w:pStyle w:val="Prrafodelista"/>
        <w:numPr>
          <w:ilvl w:val="0"/>
          <w:numId w:val="19"/>
        </w:numPr>
        <w:ind w:left="360"/>
        <w:jc w:val="both"/>
        <w:rPr>
          <w:rFonts w:ascii="Verdana" w:hAnsi="Verdana" w:cs="Arial"/>
          <w:sz w:val="20"/>
          <w:szCs w:val="20"/>
          <w:lang w:val="es-ES"/>
        </w:rPr>
      </w:pPr>
      <w:r w:rsidRPr="3832BADE">
        <w:rPr>
          <w:rFonts w:ascii="Verdana" w:hAnsi="Verdana" w:cs="Arial"/>
          <w:sz w:val="20"/>
          <w:szCs w:val="20"/>
          <w:lang w:val="es-ES"/>
        </w:rPr>
        <w:t>Terminada</w:t>
      </w:r>
      <w:r w:rsidR="00E85A66" w:rsidRPr="3832BADE">
        <w:rPr>
          <w:rFonts w:ascii="Verdana" w:hAnsi="Verdana" w:cs="Arial"/>
          <w:sz w:val="20"/>
          <w:szCs w:val="20"/>
          <w:lang w:val="es-ES"/>
        </w:rPr>
        <w:t>s</w:t>
      </w:r>
      <w:r w:rsidRPr="3832BADE">
        <w:rPr>
          <w:rFonts w:ascii="Verdana" w:hAnsi="Verdana" w:cs="Arial"/>
          <w:sz w:val="20"/>
          <w:szCs w:val="20"/>
          <w:lang w:val="es-ES"/>
        </w:rPr>
        <w:t xml:space="preserve"> las actividades programadas por parte del proveedor, s</w:t>
      </w:r>
      <w:r w:rsidR="00F82989" w:rsidRPr="3832BADE">
        <w:rPr>
          <w:rFonts w:ascii="Verdana" w:hAnsi="Verdana" w:cs="Arial"/>
          <w:sz w:val="20"/>
          <w:szCs w:val="20"/>
          <w:lang w:val="es-ES"/>
        </w:rPr>
        <w:t>e v</w:t>
      </w:r>
      <w:r w:rsidR="00A260E8" w:rsidRPr="3832BADE">
        <w:rPr>
          <w:rFonts w:ascii="Verdana" w:hAnsi="Verdana" w:cs="Arial"/>
          <w:sz w:val="20"/>
          <w:szCs w:val="20"/>
          <w:lang w:val="es-ES"/>
        </w:rPr>
        <w:t xml:space="preserve">alida </w:t>
      </w:r>
      <w:r w:rsidR="00C153DF" w:rsidRPr="3832BADE">
        <w:rPr>
          <w:rFonts w:ascii="Verdana" w:hAnsi="Verdana" w:cs="Arial"/>
          <w:sz w:val="20"/>
          <w:szCs w:val="20"/>
          <w:lang w:val="es-ES"/>
        </w:rPr>
        <w:t xml:space="preserve">la aceptación </w:t>
      </w:r>
      <w:r w:rsidR="00DC120B" w:rsidRPr="3832BADE">
        <w:rPr>
          <w:rFonts w:ascii="Verdana" w:hAnsi="Verdana" w:cs="Arial"/>
          <w:sz w:val="20"/>
          <w:szCs w:val="20"/>
          <w:lang w:val="es-ES"/>
        </w:rPr>
        <w:t>mediante la f</w:t>
      </w:r>
      <w:r w:rsidR="00A260E8" w:rsidRPr="3832BADE">
        <w:rPr>
          <w:rFonts w:ascii="Verdana" w:hAnsi="Verdana" w:cs="Arial"/>
          <w:sz w:val="20"/>
          <w:szCs w:val="20"/>
          <w:lang w:val="es-ES"/>
        </w:rPr>
        <w:t xml:space="preserve">irma </w:t>
      </w:r>
      <w:r w:rsidR="00FD607D" w:rsidRPr="3832BADE">
        <w:rPr>
          <w:rFonts w:ascii="Verdana" w:hAnsi="Verdana" w:cs="Arial"/>
          <w:sz w:val="20"/>
          <w:szCs w:val="20"/>
          <w:lang w:val="es-ES"/>
        </w:rPr>
        <w:t>del director(a) territorial y/o su delegado(a)</w:t>
      </w:r>
      <w:r w:rsidR="000E1C46" w:rsidRPr="3832BADE">
        <w:rPr>
          <w:rFonts w:ascii="Verdana" w:hAnsi="Verdana" w:cs="Arial"/>
          <w:sz w:val="20"/>
          <w:szCs w:val="20"/>
          <w:lang w:val="es-ES"/>
        </w:rPr>
        <w:t xml:space="preserve">o </w:t>
      </w:r>
      <w:r w:rsidR="003D689D" w:rsidRPr="3832BADE">
        <w:rPr>
          <w:rFonts w:ascii="Verdana" w:hAnsi="Verdana" w:cs="Arial"/>
          <w:sz w:val="20"/>
          <w:szCs w:val="20"/>
          <w:lang w:val="es-ES"/>
        </w:rPr>
        <w:t xml:space="preserve">a </w:t>
      </w:r>
      <w:r w:rsidR="000E1C46" w:rsidRPr="3832BADE">
        <w:rPr>
          <w:rFonts w:ascii="Verdana" w:hAnsi="Verdana" w:cs="Arial"/>
          <w:sz w:val="20"/>
          <w:szCs w:val="20"/>
          <w:lang w:val="es-ES"/>
        </w:rPr>
        <w:t xml:space="preserve">quien </w:t>
      </w:r>
      <w:r w:rsidRPr="3832BADE">
        <w:rPr>
          <w:rFonts w:ascii="Verdana" w:hAnsi="Verdana" w:cs="Arial"/>
          <w:sz w:val="20"/>
          <w:szCs w:val="20"/>
          <w:lang w:val="es-ES"/>
        </w:rPr>
        <w:t xml:space="preserve">se </w:t>
      </w:r>
      <w:r w:rsidR="000E1C46" w:rsidRPr="3832BADE">
        <w:rPr>
          <w:rFonts w:ascii="Verdana" w:hAnsi="Verdana" w:cs="Arial"/>
          <w:sz w:val="20"/>
          <w:szCs w:val="20"/>
          <w:lang w:val="es-ES"/>
        </w:rPr>
        <w:t>designe en la sede</w:t>
      </w:r>
      <w:r w:rsidR="00C92535" w:rsidRPr="3832BADE">
        <w:rPr>
          <w:rFonts w:ascii="Verdana" w:hAnsi="Verdana" w:cs="Arial"/>
          <w:sz w:val="20"/>
          <w:szCs w:val="20"/>
          <w:lang w:val="es-ES"/>
        </w:rPr>
        <w:t xml:space="preserve"> </w:t>
      </w:r>
      <w:r w:rsidR="00211AE3" w:rsidRPr="00FE3DCC">
        <w:rPr>
          <w:rFonts w:ascii="Verdana" w:hAnsi="Verdana" w:cs="Arial"/>
          <w:sz w:val="20"/>
          <w:szCs w:val="20"/>
          <w:lang w:val="es-ES"/>
        </w:rPr>
        <w:t>o</w:t>
      </w:r>
      <w:r w:rsidR="00AA05D9" w:rsidRPr="00FE3DCC">
        <w:rPr>
          <w:rFonts w:ascii="Verdana" w:hAnsi="Verdana" w:cs="Arial"/>
          <w:sz w:val="20"/>
          <w:szCs w:val="20"/>
          <w:lang w:val="es-ES"/>
        </w:rPr>
        <w:t xml:space="preserve"> </w:t>
      </w:r>
      <w:r w:rsidR="00AA05D9">
        <w:rPr>
          <w:rFonts w:ascii="Verdana" w:hAnsi="Verdana" w:cs="Arial"/>
          <w:sz w:val="20"/>
          <w:szCs w:val="20"/>
          <w:lang w:val="es-ES"/>
        </w:rPr>
        <w:t xml:space="preserve">en caso de que sea del nivel nacional al </w:t>
      </w:r>
      <w:r w:rsidR="00AA05D9" w:rsidRPr="00FE3DCC">
        <w:rPr>
          <w:rFonts w:ascii="Verdana" w:hAnsi="Verdana" w:cs="Arial"/>
          <w:sz w:val="20"/>
          <w:szCs w:val="20"/>
          <w:lang w:val="es-ES"/>
        </w:rPr>
        <w:t xml:space="preserve">directivo </w:t>
      </w:r>
      <w:r w:rsidR="003D0059">
        <w:rPr>
          <w:rFonts w:ascii="Verdana" w:hAnsi="Verdana" w:cs="Arial"/>
          <w:sz w:val="20"/>
          <w:szCs w:val="20"/>
          <w:lang w:val="es-ES"/>
        </w:rPr>
        <w:t>a cargo</w:t>
      </w:r>
      <w:r w:rsidR="008F0CF8" w:rsidRPr="3832BADE">
        <w:rPr>
          <w:rFonts w:ascii="Verdana" w:hAnsi="Verdana" w:cs="Arial"/>
          <w:sz w:val="20"/>
          <w:szCs w:val="20"/>
          <w:lang w:val="es-ES"/>
        </w:rPr>
        <w:t xml:space="preserve">, </w:t>
      </w:r>
      <w:r w:rsidR="00C43BD5" w:rsidRPr="3832BADE">
        <w:rPr>
          <w:rFonts w:ascii="Verdana" w:hAnsi="Verdana" w:cs="Arial"/>
          <w:sz w:val="20"/>
          <w:szCs w:val="20"/>
          <w:lang w:val="es-ES"/>
        </w:rPr>
        <w:t>mediante</w:t>
      </w:r>
      <w:r w:rsidR="00A260E8" w:rsidRPr="3832BADE">
        <w:rPr>
          <w:rFonts w:ascii="Verdana" w:hAnsi="Verdana" w:cs="Arial"/>
          <w:sz w:val="20"/>
          <w:szCs w:val="20"/>
          <w:lang w:val="es-ES"/>
        </w:rPr>
        <w:t xml:space="preserve"> el </w:t>
      </w:r>
      <w:r w:rsidR="00C43BD5" w:rsidRPr="3832BADE">
        <w:rPr>
          <w:rFonts w:ascii="Verdana" w:hAnsi="Verdana" w:cs="Arial"/>
          <w:sz w:val="20"/>
          <w:szCs w:val="20"/>
          <w:lang w:val="es-ES"/>
        </w:rPr>
        <w:t>f</w:t>
      </w:r>
      <w:r w:rsidR="00A260E8" w:rsidRPr="3832BADE">
        <w:rPr>
          <w:rFonts w:ascii="Verdana" w:hAnsi="Verdana" w:cs="Arial"/>
          <w:sz w:val="20"/>
          <w:szCs w:val="20"/>
          <w:lang w:val="es-ES"/>
        </w:rPr>
        <w:t xml:space="preserve">ormato </w:t>
      </w:r>
      <w:r w:rsidR="00FB2625" w:rsidRPr="3832BADE">
        <w:rPr>
          <w:rFonts w:ascii="Verdana" w:hAnsi="Verdana" w:cs="Arial"/>
          <w:sz w:val="20"/>
          <w:szCs w:val="20"/>
          <w:lang w:val="es-ES"/>
        </w:rPr>
        <w:t>acta de entrega proveedor</w:t>
      </w:r>
      <w:r w:rsidR="00E408B2" w:rsidRPr="3832BADE">
        <w:rPr>
          <w:rFonts w:ascii="Verdana" w:hAnsi="Verdana" w:cs="Arial"/>
          <w:sz w:val="20"/>
          <w:szCs w:val="20"/>
          <w:lang w:val="es-ES"/>
        </w:rPr>
        <w:t xml:space="preserve">. Se aclara que este formato </w:t>
      </w:r>
      <w:r w:rsidR="00CA1093" w:rsidRPr="3832BADE">
        <w:rPr>
          <w:rFonts w:ascii="Verdana" w:hAnsi="Verdana" w:cs="Arial"/>
          <w:sz w:val="20"/>
          <w:szCs w:val="20"/>
          <w:lang w:val="es-ES"/>
        </w:rPr>
        <w:t>corresponde a un documento externo incluido en el listado maestro de documentos externos.</w:t>
      </w:r>
      <w:r w:rsidR="00FB2625" w:rsidRPr="3832BADE">
        <w:rPr>
          <w:rFonts w:ascii="Verdana" w:hAnsi="Verdana" w:cs="Arial"/>
          <w:sz w:val="20"/>
          <w:szCs w:val="20"/>
          <w:lang w:val="es-ES"/>
        </w:rPr>
        <w:t xml:space="preserve"> </w:t>
      </w:r>
    </w:p>
    <w:p w14:paraId="5E917CFB" w14:textId="77777777" w:rsidR="00FB2625" w:rsidRPr="00FB2625" w:rsidRDefault="00FB2625" w:rsidP="00FB2625">
      <w:pPr>
        <w:pStyle w:val="Prrafodelista"/>
        <w:rPr>
          <w:rFonts w:ascii="Verdana" w:hAnsi="Verdana" w:cs="Arial"/>
          <w:sz w:val="20"/>
          <w:szCs w:val="20"/>
        </w:rPr>
      </w:pPr>
    </w:p>
    <w:p w14:paraId="20650585" w14:textId="77777777" w:rsidR="00FB2625" w:rsidRPr="00FB2625" w:rsidRDefault="00FB2625" w:rsidP="00FB2625">
      <w:pPr>
        <w:pStyle w:val="Prrafodelista"/>
        <w:ind w:left="360"/>
        <w:jc w:val="both"/>
        <w:rPr>
          <w:rFonts w:ascii="Verdana" w:hAnsi="Verdana" w:cs="Arial"/>
          <w:sz w:val="20"/>
          <w:szCs w:val="20"/>
        </w:rPr>
      </w:pPr>
    </w:p>
    <w:p w14:paraId="3106455A" w14:textId="77D2DD93" w:rsidR="00166C3B" w:rsidRPr="006B32BD" w:rsidRDefault="006B32BD" w:rsidP="006B32BD">
      <w:pPr>
        <w:pStyle w:val="Prrafodelista"/>
        <w:numPr>
          <w:ilvl w:val="0"/>
          <w:numId w:val="20"/>
        </w:numPr>
        <w:tabs>
          <w:tab w:val="left" w:pos="284"/>
        </w:tabs>
        <w:spacing w:after="0"/>
        <w:jc w:val="both"/>
        <w:rPr>
          <w:rFonts w:ascii="Verdana" w:hAnsi="Verdana"/>
          <w:b/>
          <w:bCs/>
          <w:sz w:val="20"/>
          <w:szCs w:val="20"/>
        </w:rPr>
      </w:pPr>
      <w:r w:rsidRPr="006B32BD">
        <w:rPr>
          <w:rFonts w:ascii="Verdana" w:hAnsi="Verdana"/>
          <w:b/>
          <w:bCs/>
          <w:sz w:val="20"/>
          <w:szCs w:val="20"/>
        </w:rPr>
        <w:t>VALIDACIÓN DE INFRAESTRUCTURA E INVENTARIO TECNOLÓGICO</w:t>
      </w:r>
    </w:p>
    <w:p w14:paraId="0294C121" w14:textId="77777777" w:rsidR="00CF7D1A" w:rsidRDefault="00CF7D1A" w:rsidP="00CF7D1A">
      <w:pPr>
        <w:pStyle w:val="Prrafodelista"/>
        <w:ind w:left="360"/>
        <w:jc w:val="both"/>
        <w:rPr>
          <w:rFonts w:ascii="Verdana" w:hAnsi="Verdana"/>
          <w:sz w:val="20"/>
          <w:szCs w:val="20"/>
        </w:rPr>
      </w:pPr>
    </w:p>
    <w:p w14:paraId="054B88BD" w14:textId="6EC82DF3" w:rsidR="006405AC" w:rsidRDefault="00F33EFB" w:rsidP="00D133DC">
      <w:pPr>
        <w:pStyle w:val="Prrafodelista"/>
        <w:numPr>
          <w:ilvl w:val="0"/>
          <w:numId w:val="21"/>
        </w:numPr>
        <w:ind w:left="360"/>
        <w:jc w:val="both"/>
        <w:rPr>
          <w:rFonts w:ascii="Verdana" w:hAnsi="Verdana"/>
          <w:sz w:val="20"/>
          <w:szCs w:val="20"/>
        </w:rPr>
      </w:pPr>
      <w:r>
        <w:rPr>
          <w:rFonts w:ascii="Verdana" w:hAnsi="Verdana"/>
          <w:sz w:val="20"/>
          <w:szCs w:val="20"/>
        </w:rPr>
        <w:t>Se</w:t>
      </w:r>
      <w:r w:rsidR="003638C9" w:rsidRPr="00CF7D1A">
        <w:rPr>
          <w:rFonts w:ascii="Verdana" w:hAnsi="Verdana"/>
          <w:sz w:val="20"/>
          <w:szCs w:val="20"/>
        </w:rPr>
        <w:t xml:space="preserve"> p</w:t>
      </w:r>
      <w:r w:rsidR="00563EA3" w:rsidRPr="00CF7D1A">
        <w:rPr>
          <w:rFonts w:ascii="Verdana" w:hAnsi="Verdana"/>
          <w:sz w:val="20"/>
          <w:szCs w:val="20"/>
        </w:rPr>
        <w:t>rograma</w:t>
      </w:r>
      <w:r>
        <w:rPr>
          <w:rFonts w:ascii="Verdana" w:hAnsi="Verdana"/>
          <w:sz w:val="20"/>
          <w:szCs w:val="20"/>
        </w:rPr>
        <w:t>n</w:t>
      </w:r>
      <w:r w:rsidR="008F0CF8" w:rsidRPr="00CF7D1A">
        <w:rPr>
          <w:rFonts w:ascii="Verdana" w:hAnsi="Verdana"/>
          <w:sz w:val="20"/>
          <w:szCs w:val="20"/>
        </w:rPr>
        <w:t xml:space="preserve"> </w:t>
      </w:r>
      <w:r w:rsidR="00563EA3" w:rsidRPr="00CF7D1A">
        <w:rPr>
          <w:rFonts w:ascii="Verdana" w:hAnsi="Verdana"/>
          <w:sz w:val="20"/>
          <w:szCs w:val="20"/>
        </w:rPr>
        <w:t>actividad</w:t>
      </w:r>
      <w:r w:rsidR="003638C9" w:rsidRPr="00CF7D1A">
        <w:rPr>
          <w:rFonts w:ascii="Verdana" w:hAnsi="Verdana"/>
          <w:sz w:val="20"/>
          <w:szCs w:val="20"/>
        </w:rPr>
        <w:t>es</w:t>
      </w:r>
      <w:r w:rsidR="00563EA3" w:rsidRPr="00CF7D1A">
        <w:rPr>
          <w:rFonts w:ascii="Verdana" w:hAnsi="Verdana"/>
          <w:sz w:val="20"/>
          <w:szCs w:val="20"/>
        </w:rPr>
        <w:t xml:space="preserve"> de </w:t>
      </w:r>
      <w:r w:rsidR="003638C9" w:rsidRPr="00CF7D1A">
        <w:rPr>
          <w:rFonts w:ascii="Verdana" w:hAnsi="Verdana"/>
          <w:sz w:val="20"/>
          <w:szCs w:val="20"/>
        </w:rPr>
        <w:t xml:space="preserve">revisión </w:t>
      </w:r>
      <w:r w:rsidR="00592B8B">
        <w:rPr>
          <w:rFonts w:ascii="Verdana" w:hAnsi="Verdana"/>
          <w:sz w:val="20"/>
          <w:szCs w:val="20"/>
        </w:rPr>
        <w:t>y/o</w:t>
      </w:r>
      <w:r w:rsidR="003638C9" w:rsidRPr="00CF7D1A">
        <w:rPr>
          <w:rFonts w:ascii="Verdana" w:hAnsi="Verdana"/>
          <w:sz w:val="20"/>
          <w:szCs w:val="20"/>
        </w:rPr>
        <w:t xml:space="preserve"> </w:t>
      </w:r>
      <w:r w:rsidR="00563EA3" w:rsidRPr="00CF7D1A">
        <w:rPr>
          <w:rFonts w:ascii="Verdana" w:hAnsi="Verdana"/>
          <w:sz w:val="20"/>
          <w:szCs w:val="20"/>
        </w:rPr>
        <w:t>visita</w:t>
      </w:r>
      <w:r w:rsidR="003638C9" w:rsidRPr="00CF7D1A">
        <w:rPr>
          <w:rFonts w:ascii="Verdana" w:hAnsi="Verdana"/>
          <w:sz w:val="20"/>
          <w:szCs w:val="20"/>
        </w:rPr>
        <w:t>s</w:t>
      </w:r>
      <w:r w:rsidR="00563EA3" w:rsidRPr="00CF7D1A">
        <w:rPr>
          <w:rFonts w:ascii="Verdana" w:hAnsi="Verdana"/>
          <w:sz w:val="20"/>
          <w:szCs w:val="20"/>
        </w:rPr>
        <w:t xml:space="preserve"> </w:t>
      </w:r>
      <w:r>
        <w:rPr>
          <w:rFonts w:ascii="Verdana" w:hAnsi="Verdana"/>
          <w:sz w:val="20"/>
          <w:szCs w:val="20"/>
        </w:rPr>
        <w:t>por parte de</w:t>
      </w:r>
      <w:r w:rsidR="006A4CA5">
        <w:rPr>
          <w:rFonts w:ascii="Verdana" w:hAnsi="Verdana"/>
          <w:sz w:val="20"/>
          <w:szCs w:val="20"/>
        </w:rPr>
        <w:t xml:space="preserve"> </w:t>
      </w:r>
      <w:r w:rsidR="006A4CA5">
        <w:rPr>
          <w:rFonts w:ascii="Verdana" w:hAnsi="Verdana" w:cs="Arial"/>
          <w:sz w:val="20"/>
          <w:szCs w:val="20"/>
        </w:rPr>
        <w:t>oficina de tecnologías de la información</w:t>
      </w:r>
      <w:r>
        <w:rPr>
          <w:rFonts w:ascii="Verdana" w:hAnsi="Verdana"/>
          <w:sz w:val="20"/>
          <w:szCs w:val="20"/>
        </w:rPr>
        <w:t xml:space="preserve"> </w:t>
      </w:r>
      <w:r w:rsidR="00563EA3" w:rsidRPr="00CF7D1A">
        <w:rPr>
          <w:rFonts w:ascii="Verdana" w:hAnsi="Verdana"/>
          <w:sz w:val="20"/>
          <w:szCs w:val="20"/>
        </w:rPr>
        <w:t xml:space="preserve">a </w:t>
      </w:r>
      <w:r>
        <w:rPr>
          <w:rFonts w:ascii="Verdana" w:hAnsi="Verdana"/>
          <w:sz w:val="20"/>
          <w:szCs w:val="20"/>
        </w:rPr>
        <w:t xml:space="preserve">las </w:t>
      </w:r>
      <w:r w:rsidR="00563EA3" w:rsidRPr="00CF7D1A">
        <w:rPr>
          <w:rFonts w:ascii="Verdana" w:hAnsi="Verdana"/>
          <w:sz w:val="20"/>
          <w:szCs w:val="20"/>
        </w:rPr>
        <w:t>sedes</w:t>
      </w:r>
      <w:r w:rsidR="00ED51BF" w:rsidRPr="00CF7D1A">
        <w:rPr>
          <w:rFonts w:ascii="Verdana" w:hAnsi="Verdana"/>
          <w:sz w:val="20"/>
          <w:szCs w:val="20"/>
        </w:rPr>
        <w:t xml:space="preserve"> mediante un </w:t>
      </w:r>
      <w:r w:rsidR="00727DD6" w:rsidRPr="00CF7D1A">
        <w:rPr>
          <w:rFonts w:ascii="Verdana" w:hAnsi="Verdana"/>
          <w:sz w:val="20"/>
          <w:szCs w:val="20"/>
        </w:rPr>
        <w:t>c</w:t>
      </w:r>
      <w:r w:rsidR="00B024FE" w:rsidRPr="00CF7D1A">
        <w:rPr>
          <w:rFonts w:ascii="Verdana" w:hAnsi="Verdana"/>
          <w:sz w:val="20"/>
          <w:szCs w:val="20"/>
        </w:rPr>
        <w:t>ronograma de actividades</w:t>
      </w:r>
      <w:r w:rsidR="00ED51BF" w:rsidRPr="00CF7D1A">
        <w:rPr>
          <w:rFonts w:ascii="Verdana" w:hAnsi="Verdana"/>
          <w:sz w:val="20"/>
          <w:szCs w:val="20"/>
        </w:rPr>
        <w:t xml:space="preserve"> de manera periódica.</w:t>
      </w:r>
    </w:p>
    <w:p w14:paraId="0114ED9C" w14:textId="77777777" w:rsidR="00823241" w:rsidRDefault="00823241" w:rsidP="00D133DC">
      <w:pPr>
        <w:pStyle w:val="Prrafodelista"/>
        <w:ind w:left="360"/>
        <w:jc w:val="both"/>
        <w:rPr>
          <w:rFonts w:ascii="Verdana" w:hAnsi="Verdana"/>
          <w:sz w:val="20"/>
          <w:szCs w:val="20"/>
        </w:rPr>
      </w:pPr>
    </w:p>
    <w:p w14:paraId="76DBF368" w14:textId="6C7CF6B3" w:rsidR="00AE528B" w:rsidRDefault="00AE528B" w:rsidP="00D133DC">
      <w:pPr>
        <w:pStyle w:val="Prrafodelista"/>
        <w:numPr>
          <w:ilvl w:val="0"/>
          <w:numId w:val="21"/>
        </w:numPr>
        <w:ind w:left="360"/>
        <w:jc w:val="both"/>
        <w:rPr>
          <w:rFonts w:ascii="Verdana" w:hAnsi="Verdana"/>
          <w:sz w:val="20"/>
          <w:szCs w:val="20"/>
        </w:rPr>
      </w:pPr>
      <w:r>
        <w:rPr>
          <w:rFonts w:ascii="Verdana" w:hAnsi="Verdana"/>
          <w:sz w:val="20"/>
          <w:szCs w:val="20"/>
        </w:rPr>
        <w:t xml:space="preserve">En caso de que se programe para la sede únicamente la revisión, esta </w:t>
      </w:r>
      <w:r w:rsidR="00823241">
        <w:rPr>
          <w:rFonts w:ascii="Verdana" w:hAnsi="Verdana"/>
          <w:sz w:val="20"/>
          <w:szCs w:val="20"/>
        </w:rPr>
        <w:t>consistirá</w:t>
      </w:r>
      <w:r>
        <w:rPr>
          <w:rFonts w:ascii="Verdana" w:hAnsi="Verdana"/>
          <w:sz w:val="20"/>
          <w:szCs w:val="20"/>
        </w:rPr>
        <w:t xml:space="preserve"> en la </w:t>
      </w:r>
      <w:r w:rsidR="00823241">
        <w:rPr>
          <w:rFonts w:ascii="Verdana" w:hAnsi="Verdana"/>
          <w:sz w:val="20"/>
          <w:szCs w:val="20"/>
        </w:rPr>
        <w:t xml:space="preserve">validación de la dotación tecnológica en sede por parte </w:t>
      </w:r>
      <w:r w:rsidR="00FD607D">
        <w:rPr>
          <w:rFonts w:ascii="Verdana" w:hAnsi="Verdana"/>
          <w:sz w:val="20"/>
          <w:szCs w:val="20"/>
        </w:rPr>
        <w:t>d</w:t>
      </w:r>
      <w:r w:rsidR="00FD607D">
        <w:rPr>
          <w:rFonts w:ascii="Verdana" w:hAnsi="Verdana" w:cs="Arial"/>
          <w:sz w:val="20"/>
          <w:szCs w:val="20"/>
        </w:rPr>
        <w:t>e</w:t>
      </w:r>
      <w:r w:rsidR="00BB2CEF">
        <w:rPr>
          <w:rFonts w:ascii="Verdana" w:hAnsi="Verdana" w:cs="Arial"/>
          <w:sz w:val="20"/>
          <w:szCs w:val="20"/>
        </w:rPr>
        <w:t>l</w:t>
      </w:r>
      <w:r w:rsidR="00BF3966">
        <w:rPr>
          <w:rFonts w:ascii="Verdana" w:hAnsi="Verdana" w:cs="Arial"/>
          <w:sz w:val="20"/>
          <w:szCs w:val="20"/>
        </w:rPr>
        <w:t xml:space="preserve"> </w:t>
      </w:r>
      <w:r w:rsidR="00FD607D" w:rsidRPr="00356B36">
        <w:rPr>
          <w:rFonts w:ascii="Verdana" w:hAnsi="Verdana" w:cs="Arial"/>
          <w:sz w:val="20"/>
          <w:szCs w:val="20"/>
        </w:rPr>
        <w:t>director(a) territorial y</w:t>
      </w:r>
      <w:r w:rsidR="00FD607D" w:rsidRPr="7B0DE0B9">
        <w:rPr>
          <w:rFonts w:ascii="Verdana" w:hAnsi="Verdana" w:cs="Arial"/>
          <w:sz w:val="20"/>
          <w:szCs w:val="20"/>
        </w:rPr>
        <w:t>/o su delegado</w:t>
      </w:r>
      <w:r w:rsidR="00FD607D">
        <w:rPr>
          <w:rFonts w:ascii="Verdana" w:hAnsi="Verdana" w:cs="Arial"/>
          <w:sz w:val="20"/>
          <w:szCs w:val="20"/>
        </w:rPr>
        <w:t xml:space="preserve">(a) </w:t>
      </w:r>
      <w:r w:rsidR="00823241">
        <w:rPr>
          <w:rFonts w:ascii="Verdana" w:hAnsi="Verdana"/>
          <w:sz w:val="20"/>
          <w:szCs w:val="20"/>
        </w:rPr>
        <w:t xml:space="preserve">quien diligenciará </w:t>
      </w:r>
      <w:r w:rsidR="00823241" w:rsidRPr="006405AC">
        <w:rPr>
          <w:rFonts w:ascii="Verdana" w:hAnsi="Verdana"/>
          <w:sz w:val="20"/>
          <w:szCs w:val="20"/>
        </w:rPr>
        <w:t xml:space="preserve">el </w:t>
      </w:r>
      <w:r w:rsidR="00823241">
        <w:rPr>
          <w:rFonts w:ascii="Verdana" w:hAnsi="Verdana"/>
          <w:sz w:val="20"/>
          <w:szCs w:val="20"/>
        </w:rPr>
        <w:t>f</w:t>
      </w:r>
      <w:r w:rsidR="00823241" w:rsidRPr="006405AC">
        <w:rPr>
          <w:rFonts w:ascii="Verdana" w:hAnsi="Verdana"/>
          <w:sz w:val="20"/>
          <w:szCs w:val="20"/>
        </w:rPr>
        <w:t xml:space="preserve">ormato </w:t>
      </w:r>
      <w:r w:rsidR="00823241">
        <w:rPr>
          <w:rFonts w:ascii="Verdana" w:hAnsi="Verdana"/>
          <w:sz w:val="20"/>
          <w:szCs w:val="20"/>
        </w:rPr>
        <w:t>r</w:t>
      </w:r>
      <w:r w:rsidR="00823241" w:rsidRPr="006405AC">
        <w:rPr>
          <w:rFonts w:ascii="Verdana" w:hAnsi="Verdana"/>
          <w:sz w:val="20"/>
          <w:szCs w:val="20"/>
        </w:rPr>
        <w:t xml:space="preserve">eporte de </w:t>
      </w:r>
      <w:r w:rsidR="00823241">
        <w:rPr>
          <w:rFonts w:ascii="Verdana" w:hAnsi="Verdana"/>
          <w:sz w:val="20"/>
          <w:szCs w:val="20"/>
        </w:rPr>
        <w:t>d</w:t>
      </w:r>
      <w:r w:rsidR="00823241" w:rsidRPr="006405AC">
        <w:rPr>
          <w:rFonts w:ascii="Verdana" w:hAnsi="Verdana"/>
          <w:sz w:val="20"/>
          <w:szCs w:val="20"/>
        </w:rPr>
        <w:t xml:space="preserve">otación en </w:t>
      </w:r>
      <w:r w:rsidR="00823241">
        <w:rPr>
          <w:rFonts w:ascii="Verdana" w:hAnsi="Verdana"/>
          <w:sz w:val="20"/>
          <w:szCs w:val="20"/>
        </w:rPr>
        <w:t>s</w:t>
      </w:r>
      <w:r w:rsidR="00823241" w:rsidRPr="006405AC">
        <w:rPr>
          <w:rFonts w:ascii="Verdana" w:hAnsi="Verdana"/>
          <w:sz w:val="20"/>
          <w:szCs w:val="20"/>
        </w:rPr>
        <w:t>ede</w:t>
      </w:r>
      <w:r w:rsidR="00823241">
        <w:rPr>
          <w:rFonts w:ascii="Verdana" w:hAnsi="Verdana"/>
          <w:sz w:val="20"/>
          <w:szCs w:val="20"/>
        </w:rPr>
        <w:t xml:space="preserve"> y lo remitirá firmado a la </w:t>
      </w:r>
      <w:r w:rsidR="00A86F54">
        <w:rPr>
          <w:rFonts w:ascii="Verdana" w:hAnsi="Verdana" w:cs="Arial"/>
          <w:sz w:val="20"/>
          <w:szCs w:val="20"/>
        </w:rPr>
        <w:t>oficina de tecnologías de la información.</w:t>
      </w:r>
    </w:p>
    <w:p w14:paraId="74BE0FED" w14:textId="77777777" w:rsidR="006405AC" w:rsidRDefault="006405AC" w:rsidP="00D133DC">
      <w:pPr>
        <w:pStyle w:val="Prrafodelista"/>
        <w:ind w:left="0"/>
        <w:jc w:val="both"/>
        <w:rPr>
          <w:rFonts w:ascii="Verdana" w:hAnsi="Verdana"/>
          <w:sz w:val="20"/>
          <w:szCs w:val="20"/>
        </w:rPr>
      </w:pPr>
    </w:p>
    <w:p w14:paraId="482089D4" w14:textId="38ECF5AA" w:rsidR="006405AC" w:rsidRDefault="00A86F54" w:rsidP="00D133DC">
      <w:pPr>
        <w:pStyle w:val="Prrafodelista"/>
        <w:numPr>
          <w:ilvl w:val="0"/>
          <w:numId w:val="21"/>
        </w:numPr>
        <w:ind w:left="360"/>
        <w:jc w:val="both"/>
        <w:rPr>
          <w:rFonts w:ascii="Verdana" w:hAnsi="Verdana"/>
          <w:sz w:val="20"/>
          <w:szCs w:val="20"/>
          <w:lang w:val="es-ES"/>
        </w:rPr>
      </w:pPr>
      <w:r w:rsidRPr="29287B06">
        <w:rPr>
          <w:rFonts w:ascii="Verdana" w:hAnsi="Verdana"/>
          <w:sz w:val="20"/>
          <w:szCs w:val="20"/>
          <w:lang w:val="es-ES"/>
        </w:rPr>
        <w:t>En caso de que se defina realizar la visita a sede, e</w:t>
      </w:r>
      <w:r w:rsidR="00292A79" w:rsidRPr="29287B06">
        <w:rPr>
          <w:rFonts w:ascii="Verdana" w:hAnsi="Verdana"/>
          <w:sz w:val="20"/>
          <w:szCs w:val="20"/>
          <w:lang w:val="es-ES"/>
        </w:rPr>
        <w:t>l</w:t>
      </w:r>
      <w:r w:rsidR="0067553B">
        <w:rPr>
          <w:rFonts w:ascii="Verdana" w:hAnsi="Verdana"/>
          <w:sz w:val="20"/>
          <w:szCs w:val="20"/>
          <w:lang w:val="es-ES"/>
        </w:rPr>
        <w:t>/la</w:t>
      </w:r>
      <w:r w:rsidR="00292A79" w:rsidRPr="29287B06">
        <w:rPr>
          <w:rFonts w:ascii="Verdana" w:hAnsi="Verdana"/>
          <w:sz w:val="20"/>
          <w:szCs w:val="20"/>
          <w:lang w:val="es-ES"/>
        </w:rPr>
        <w:t xml:space="preserve"> responsable designado</w:t>
      </w:r>
      <w:r w:rsidR="0067553B">
        <w:rPr>
          <w:rFonts w:ascii="Verdana" w:hAnsi="Verdana"/>
          <w:sz w:val="20"/>
          <w:szCs w:val="20"/>
          <w:lang w:val="es-ES"/>
        </w:rPr>
        <w:t>(a)</w:t>
      </w:r>
      <w:r w:rsidR="00542859" w:rsidRPr="29287B06">
        <w:rPr>
          <w:rFonts w:ascii="Verdana" w:hAnsi="Verdana"/>
          <w:sz w:val="20"/>
          <w:szCs w:val="20"/>
          <w:lang w:val="es-ES"/>
        </w:rPr>
        <w:t xml:space="preserve"> por parte de la </w:t>
      </w:r>
      <w:r w:rsidR="00542859" w:rsidRPr="29287B06">
        <w:rPr>
          <w:rFonts w:ascii="Verdana" w:hAnsi="Verdana" w:cs="Arial"/>
          <w:sz w:val="20"/>
          <w:szCs w:val="20"/>
          <w:lang w:val="es-ES"/>
        </w:rPr>
        <w:t xml:space="preserve">oficina de tecnologías de la </w:t>
      </w:r>
      <w:r w:rsidR="00872667" w:rsidRPr="29287B06">
        <w:rPr>
          <w:rFonts w:ascii="Verdana" w:hAnsi="Verdana" w:cs="Arial"/>
          <w:sz w:val="20"/>
          <w:szCs w:val="20"/>
          <w:lang w:val="es-ES"/>
        </w:rPr>
        <w:t>información</w:t>
      </w:r>
      <w:r w:rsidR="005F3034" w:rsidRPr="29287B06">
        <w:rPr>
          <w:rFonts w:ascii="Verdana" w:hAnsi="Verdana"/>
          <w:sz w:val="20"/>
          <w:szCs w:val="20"/>
          <w:lang w:val="es-ES"/>
        </w:rPr>
        <w:t xml:space="preserve"> notificará</w:t>
      </w:r>
      <w:r w:rsidR="008E5183" w:rsidRPr="29287B06">
        <w:rPr>
          <w:rFonts w:ascii="Verdana" w:hAnsi="Verdana"/>
          <w:sz w:val="20"/>
          <w:szCs w:val="20"/>
          <w:lang w:val="es-ES"/>
        </w:rPr>
        <w:t xml:space="preserve"> por medio de correo </w:t>
      </w:r>
      <w:r w:rsidR="00CE6056">
        <w:rPr>
          <w:rFonts w:ascii="Verdana" w:hAnsi="Verdana"/>
          <w:sz w:val="20"/>
          <w:szCs w:val="20"/>
          <w:lang w:val="es-ES"/>
        </w:rPr>
        <w:t>a</w:t>
      </w:r>
      <w:r w:rsidR="00CE6056">
        <w:rPr>
          <w:rFonts w:ascii="Verdana" w:hAnsi="Verdana" w:cs="Arial"/>
          <w:sz w:val="20"/>
          <w:szCs w:val="20"/>
        </w:rPr>
        <w:t>l</w:t>
      </w:r>
      <w:r w:rsidR="00CE6056" w:rsidRPr="00356B36">
        <w:rPr>
          <w:rFonts w:ascii="Verdana" w:hAnsi="Verdana" w:cs="Arial"/>
          <w:sz w:val="20"/>
          <w:szCs w:val="20"/>
        </w:rPr>
        <w:t xml:space="preserve"> director(a) territorial y</w:t>
      </w:r>
      <w:r w:rsidR="00CE6056" w:rsidRPr="7B0DE0B9">
        <w:rPr>
          <w:rFonts w:ascii="Verdana" w:hAnsi="Verdana" w:cs="Arial"/>
          <w:sz w:val="20"/>
          <w:szCs w:val="20"/>
        </w:rPr>
        <w:t>/o su delegado</w:t>
      </w:r>
      <w:r w:rsidR="00CE6056">
        <w:rPr>
          <w:rFonts w:ascii="Verdana" w:hAnsi="Verdana" w:cs="Arial"/>
          <w:sz w:val="20"/>
          <w:szCs w:val="20"/>
        </w:rPr>
        <w:t>(a)</w:t>
      </w:r>
      <w:r w:rsidR="008E5183" w:rsidRPr="29287B06">
        <w:rPr>
          <w:rFonts w:ascii="Verdana" w:hAnsi="Verdana"/>
          <w:sz w:val="20"/>
          <w:szCs w:val="20"/>
          <w:lang w:val="es-ES"/>
        </w:rPr>
        <w:t xml:space="preserve"> y asistente administrativo</w:t>
      </w:r>
      <w:r w:rsidR="00FA041B">
        <w:rPr>
          <w:rFonts w:ascii="Verdana" w:hAnsi="Verdana"/>
          <w:sz w:val="20"/>
          <w:szCs w:val="20"/>
          <w:lang w:val="es-ES"/>
        </w:rPr>
        <w:t>(a)</w:t>
      </w:r>
      <w:r w:rsidR="008A7E8A" w:rsidRPr="29287B06">
        <w:rPr>
          <w:rFonts w:ascii="Verdana" w:hAnsi="Verdana"/>
          <w:sz w:val="20"/>
          <w:szCs w:val="20"/>
          <w:lang w:val="es-ES"/>
        </w:rPr>
        <w:t xml:space="preserve"> de</w:t>
      </w:r>
      <w:r w:rsidR="00EC3742" w:rsidRPr="29287B06">
        <w:rPr>
          <w:rFonts w:ascii="Verdana" w:hAnsi="Verdana"/>
          <w:sz w:val="20"/>
          <w:szCs w:val="20"/>
          <w:lang w:val="es-ES"/>
        </w:rPr>
        <w:t xml:space="preserve"> las actividades a adelantar</w:t>
      </w:r>
      <w:r w:rsidR="004672B3" w:rsidRPr="29287B06">
        <w:rPr>
          <w:rFonts w:ascii="Verdana" w:hAnsi="Verdana"/>
          <w:sz w:val="20"/>
          <w:szCs w:val="20"/>
          <w:lang w:val="es-ES"/>
        </w:rPr>
        <w:t xml:space="preserve"> con el fin de aprobar las fechas establecidas para proceder a </w:t>
      </w:r>
      <w:r w:rsidR="00074735" w:rsidRPr="29287B06">
        <w:rPr>
          <w:rFonts w:ascii="Verdana" w:hAnsi="Verdana"/>
          <w:sz w:val="20"/>
          <w:szCs w:val="20"/>
          <w:lang w:val="es-ES"/>
        </w:rPr>
        <w:t>gestionar el traslado a sede por pa</w:t>
      </w:r>
      <w:r w:rsidR="005A4CE0" w:rsidRPr="29287B06">
        <w:rPr>
          <w:rFonts w:ascii="Verdana" w:hAnsi="Verdana"/>
          <w:sz w:val="20"/>
          <w:szCs w:val="20"/>
          <w:lang w:val="es-ES"/>
        </w:rPr>
        <w:t>rte de</w:t>
      </w:r>
      <w:r w:rsidR="0086799B" w:rsidRPr="29287B06">
        <w:rPr>
          <w:rFonts w:ascii="Verdana" w:hAnsi="Verdana"/>
          <w:sz w:val="20"/>
          <w:szCs w:val="20"/>
          <w:lang w:val="es-ES"/>
        </w:rPr>
        <w:t xml:space="preserve"> este</w:t>
      </w:r>
      <w:r w:rsidR="004672B3" w:rsidRPr="29287B06">
        <w:rPr>
          <w:rFonts w:ascii="Verdana" w:hAnsi="Verdana"/>
          <w:sz w:val="20"/>
          <w:szCs w:val="20"/>
          <w:lang w:val="es-ES"/>
        </w:rPr>
        <w:t>.</w:t>
      </w:r>
    </w:p>
    <w:p w14:paraId="77CF76FF" w14:textId="77777777" w:rsidR="006405AC" w:rsidRDefault="006405AC" w:rsidP="00D133DC">
      <w:pPr>
        <w:pStyle w:val="Prrafodelista"/>
        <w:ind w:left="0"/>
        <w:jc w:val="both"/>
        <w:rPr>
          <w:rFonts w:ascii="Verdana" w:hAnsi="Verdana"/>
          <w:sz w:val="20"/>
          <w:szCs w:val="20"/>
        </w:rPr>
      </w:pPr>
    </w:p>
    <w:p w14:paraId="6E2F0FB7" w14:textId="60DCD909" w:rsidR="008E5183" w:rsidRPr="008A7E8A" w:rsidRDefault="00120F70" w:rsidP="00D133DC">
      <w:pPr>
        <w:pStyle w:val="Prrafodelista"/>
        <w:numPr>
          <w:ilvl w:val="0"/>
          <w:numId w:val="21"/>
        </w:numPr>
        <w:ind w:left="360"/>
        <w:jc w:val="both"/>
        <w:rPr>
          <w:rFonts w:ascii="Verdana" w:hAnsi="Verdana" w:cs="Arial"/>
          <w:sz w:val="20"/>
          <w:szCs w:val="20"/>
        </w:rPr>
      </w:pPr>
      <w:r>
        <w:rPr>
          <w:rFonts w:ascii="Verdana" w:hAnsi="Verdana"/>
          <w:sz w:val="20"/>
          <w:szCs w:val="20"/>
        </w:rPr>
        <w:t>Al realizar la visita a la sede,</w:t>
      </w:r>
      <w:r w:rsidR="00335174" w:rsidRPr="006405AC">
        <w:rPr>
          <w:rFonts w:ascii="Verdana" w:hAnsi="Verdana"/>
          <w:sz w:val="20"/>
          <w:szCs w:val="20"/>
        </w:rPr>
        <w:t xml:space="preserve"> el</w:t>
      </w:r>
      <w:r w:rsidR="00CF1DB3">
        <w:rPr>
          <w:rFonts w:ascii="Verdana" w:hAnsi="Verdana"/>
          <w:sz w:val="20"/>
          <w:szCs w:val="20"/>
        </w:rPr>
        <w:t>/la</w:t>
      </w:r>
      <w:r w:rsidR="00335174" w:rsidRPr="006405AC">
        <w:rPr>
          <w:rFonts w:ascii="Verdana" w:hAnsi="Verdana"/>
          <w:sz w:val="20"/>
          <w:szCs w:val="20"/>
        </w:rPr>
        <w:t xml:space="preserve"> </w:t>
      </w:r>
      <w:r w:rsidR="00EC3742" w:rsidRPr="006405AC">
        <w:rPr>
          <w:rFonts w:ascii="Verdana" w:hAnsi="Verdana"/>
          <w:sz w:val="20"/>
          <w:szCs w:val="20"/>
        </w:rPr>
        <w:t>responsable designado</w:t>
      </w:r>
      <w:r w:rsidR="00CF1DB3">
        <w:rPr>
          <w:rFonts w:ascii="Verdana" w:hAnsi="Verdana"/>
          <w:sz w:val="20"/>
          <w:szCs w:val="20"/>
        </w:rPr>
        <w:t>(a)</w:t>
      </w:r>
      <w:r w:rsidR="00EC3742" w:rsidRPr="006405AC">
        <w:rPr>
          <w:rFonts w:ascii="Verdana" w:hAnsi="Verdana"/>
          <w:sz w:val="20"/>
          <w:szCs w:val="20"/>
        </w:rPr>
        <w:t xml:space="preserve">, </w:t>
      </w:r>
      <w:r w:rsidR="00335174" w:rsidRPr="006405AC">
        <w:rPr>
          <w:rFonts w:ascii="Verdana" w:hAnsi="Verdana"/>
          <w:sz w:val="20"/>
          <w:szCs w:val="20"/>
        </w:rPr>
        <w:t>v</w:t>
      </w:r>
      <w:r w:rsidR="00863BC2" w:rsidRPr="006405AC">
        <w:rPr>
          <w:rFonts w:ascii="Verdana" w:hAnsi="Verdana"/>
          <w:sz w:val="20"/>
          <w:szCs w:val="20"/>
        </w:rPr>
        <w:t xml:space="preserve">alida </w:t>
      </w:r>
      <w:r w:rsidR="0029573E" w:rsidRPr="006405AC">
        <w:rPr>
          <w:rFonts w:ascii="Verdana" w:hAnsi="Verdana"/>
          <w:sz w:val="20"/>
          <w:szCs w:val="20"/>
        </w:rPr>
        <w:t xml:space="preserve">la dotación tecnológica instalada </w:t>
      </w:r>
      <w:r w:rsidR="0029573E" w:rsidRPr="00900A4F">
        <w:rPr>
          <w:rFonts w:ascii="Verdana" w:hAnsi="Verdana"/>
          <w:sz w:val="20"/>
          <w:szCs w:val="20"/>
        </w:rPr>
        <w:t xml:space="preserve">mediante el </w:t>
      </w:r>
      <w:r w:rsidR="00800E12" w:rsidRPr="00900A4F">
        <w:rPr>
          <w:rFonts w:ascii="Verdana" w:hAnsi="Verdana"/>
          <w:sz w:val="20"/>
          <w:szCs w:val="20"/>
        </w:rPr>
        <w:t>f</w:t>
      </w:r>
      <w:r w:rsidR="0029573E" w:rsidRPr="00900A4F">
        <w:rPr>
          <w:rFonts w:ascii="Verdana" w:hAnsi="Verdana"/>
          <w:sz w:val="20"/>
          <w:szCs w:val="20"/>
        </w:rPr>
        <w:t xml:space="preserve">ormato </w:t>
      </w:r>
      <w:r w:rsidR="00800E12" w:rsidRPr="00900A4F">
        <w:rPr>
          <w:rFonts w:ascii="Verdana" w:hAnsi="Verdana"/>
          <w:sz w:val="20"/>
          <w:szCs w:val="20"/>
        </w:rPr>
        <w:t>r</w:t>
      </w:r>
      <w:r w:rsidR="0029573E" w:rsidRPr="00900A4F">
        <w:rPr>
          <w:rFonts w:ascii="Verdana" w:hAnsi="Verdana"/>
          <w:sz w:val="20"/>
          <w:szCs w:val="20"/>
        </w:rPr>
        <w:t xml:space="preserve">eporte de </w:t>
      </w:r>
      <w:r w:rsidR="00800E12" w:rsidRPr="00900A4F">
        <w:rPr>
          <w:rFonts w:ascii="Verdana" w:hAnsi="Verdana"/>
          <w:sz w:val="20"/>
          <w:szCs w:val="20"/>
        </w:rPr>
        <w:t>d</w:t>
      </w:r>
      <w:r w:rsidR="0029573E" w:rsidRPr="00900A4F">
        <w:rPr>
          <w:rFonts w:ascii="Verdana" w:hAnsi="Verdana"/>
          <w:sz w:val="20"/>
          <w:szCs w:val="20"/>
        </w:rPr>
        <w:t xml:space="preserve">otación en </w:t>
      </w:r>
      <w:r w:rsidR="00800E12" w:rsidRPr="00900A4F">
        <w:rPr>
          <w:rFonts w:ascii="Verdana" w:hAnsi="Verdana"/>
          <w:sz w:val="20"/>
          <w:szCs w:val="20"/>
        </w:rPr>
        <w:t>s</w:t>
      </w:r>
      <w:r w:rsidR="0029573E" w:rsidRPr="00900A4F">
        <w:rPr>
          <w:rFonts w:ascii="Verdana" w:hAnsi="Verdana"/>
          <w:sz w:val="20"/>
          <w:szCs w:val="20"/>
        </w:rPr>
        <w:t>ede</w:t>
      </w:r>
      <w:r w:rsidR="00E900A0" w:rsidRPr="00900A4F">
        <w:rPr>
          <w:rFonts w:ascii="Verdana" w:hAnsi="Verdana"/>
          <w:sz w:val="20"/>
          <w:szCs w:val="20"/>
        </w:rPr>
        <w:t xml:space="preserve"> </w:t>
      </w:r>
      <w:r w:rsidR="00FF7DD6">
        <w:rPr>
          <w:rFonts w:ascii="Verdana" w:hAnsi="Verdana"/>
          <w:sz w:val="20"/>
          <w:szCs w:val="20"/>
        </w:rPr>
        <w:t xml:space="preserve">y </w:t>
      </w:r>
      <w:r w:rsidR="008D34A0">
        <w:rPr>
          <w:rFonts w:ascii="Verdana" w:hAnsi="Verdana"/>
          <w:sz w:val="20"/>
          <w:szCs w:val="20"/>
        </w:rPr>
        <w:t>ejecutará</w:t>
      </w:r>
      <w:r w:rsidR="00E73A40">
        <w:rPr>
          <w:rFonts w:ascii="Verdana" w:hAnsi="Verdana"/>
          <w:sz w:val="20"/>
          <w:szCs w:val="20"/>
        </w:rPr>
        <w:t xml:space="preserve"> </w:t>
      </w:r>
      <w:r w:rsidR="00FF7DD6">
        <w:rPr>
          <w:rFonts w:ascii="Verdana" w:hAnsi="Verdana"/>
          <w:sz w:val="20"/>
          <w:szCs w:val="20"/>
        </w:rPr>
        <w:t>las</w:t>
      </w:r>
      <w:r w:rsidR="00E900A0">
        <w:rPr>
          <w:rFonts w:ascii="Verdana" w:hAnsi="Verdana"/>
          <w:sz w:val="20"/>
          <w:szCs w:val="20"/>
        </w:rPr>
        <w:t xml:space="preserve"> actividades</w:t>
      </w:r>
      <w:r w:rsidR="00FF7DD6">
        <w:rPr>
          <w:rFonts w:ascii="Verdana" w:hAnsi="Verdana"/>
          <w:sz w:val="20"/>
          <w:szCs w:val="20"/>
        </w:rPr>
        <w:t xml:space="preserve"> complementarias que le hayan sido delegadas si aplica</w:t>
      </w:r>
      <w:r w:rsidR="0029573E" w:rsidRPr="006405AC">
        <w:rPr>
          <w:rFonts w:ascii="Verdana" w:hAnsi="Verdana"/>
          <w:sz w:val="20"/>
          <w:szCs w:val="20"/>
        </w:rPr>
        <w:t>.</w:t>
      </w:r>
    </w:p>
    <w:p w14:paraId="0044FFC2" w14:textId="77777777" w:rsidR="008A7E8A" w:rsidRPr="008A7E8A" w:rsidRDefault="008A7E8A" w:rsidP="00D133DC">
      <w:pPr>
        <w:pStyle w:val="Prrafodelista"/>
        <w:ind w:left="12"/>
        <w:rPr>
          <w:rFonts w:ascii="Verdana" w:hAnsi="Verdana" w:cs="Arial"/>
          <w:sz w:val="20"/>
          <w:szCs w:val="20"/>
        </w:rPr>
      </w:pPr>
    </w:p>
    <w:p w14:paraId="3F3B6C63" w14:textId="0110BD67" w:rsidR="008805C1" w:rsidRDefault="00B072F7" w:rsidP="00D133DC">
      <w:pPr>
        <w:pStyle w:val="Prrafodelista"/>
        <w:numPr>
          <w:ilvl w:val="0"/>
          <w:numId w:val="21"/>
        </w:numPr>
        <w:ind w:left="360"/>
        <w:jc w:val="both"/>
        <w:rPr>
          <w:rFonts w:ascii="Verdana" w:hAnsi="Verdana"/>
          <w:sz w:val="20"/>
          <w:szCs w:val="20"/>
        </w:rPr>
      </w:pPr>
      <w:r w:rsidRPr="008266FD">
        <w:rPr>
          <w:rFonts w:ascii="Verdana" w:hAnsi="Verdana"/>
          <w:sz w:val="20"/>
          <w:szCs w:val="20"/>
        </w:rPr>
        <w:t xml:space="preserve">En el evento de encontrar </w:t>
      </w:r>
      <w:r w:rsidR="00344445" w:rsidRPr="008266FD">
        <w:rPr>
          <w:rFonts w:ascii="Verdana" w:hAnsi="Verdana"/>
          <w:sz w:val="20"/>
          <w:szCs w:val="20"/>
        </w:rPr>
        <w:t xml:space="preserve">novedades </w:t>
      </w:r>
      <w:r w:rsidRPr="008266FD">
        <w:rPr>
          <w:rFonts w:ascii="Verdana" w:hAnsi="Verdana"/>
          <w:sz w:val="20"/>
          <w:szCs w:val="20"/>
        </w:rPr>
        <w:t>que requieran soporte tecnológico</w:t>
      </w:r>
      <w:r w:rsidR="008805C1">
        <w:rPr>
          <w:rFonts w:ascii="Verdana" w:hAnsi="Verdana"/>
          <w:sz w:val="20"/>
          <w:szCs w:val="20"/>
        </w:rPr>
        <w:t xml:space="preserve"> </w:t>
      </w:r>
      <w:r w:rsidR="001B3A41">
        <w:rPr>
          <w:rFonts w:ascii="Verdana" w:hAnsi="Verdana"/>
          <w:sz w:val="20"/>
          <w:szCs w:val="20"/>
        </w:rPr>
        <w:t xml:space="preserve">ya sea en la visita a la sede o en la revisión realizada por parte </w:t>
      </w:r>
      <w:r w:rsidR="00CE6056">
        <w:rPr>
          <w:rFonts w:ascii="Verdana" w:hAnsi="Verdana"/>
          <w:sz w:val="20"/>
          <w:szCs w:val="20"/>
        </w:rPr>
        <w:t>d</w:t>
      </w:r>
      <w:r w:rsidR="00CE6056">
        <w:rPr>
          <w:rFonts w:ascii="Verdana" w:hAnsi="Verdana" w:cs="Arial"/>
          <w:sz w:val="20"/>
          <w:szCs w:val="20"/>
        </w:rPr>
        <w:t>el</w:t>
      </w:r>
      <w:r w:rsidR="00CE6056" w:rsidRPr="00356B36">
        <w:rPr>
          <w:rFonts w:ascii="Verdana" w:hAnsi="Verdana" w:cs="Arial"/>
          <w:sz w:val="20"/>
          <w:szCs w:val="20"/>
        </w:rPr>
        <w:t xml:space="preserve"> director(a) territorial y</w:t>
      </w:r>
      <w:r w:rsidR="00CE6056" w:rsidRPr="7B0DE0B9">
        <w:rPr>
          <w:rFonts w:ascii="Verdana" w:hAnsi="Verdana" w:cs="Arial"/>
          <w:sz w:val="20"/>
          <w:szCs w:val="20"/>
        </w:rPr>
        <w:t>/o su delegado</w:t>
      </w:r>
      <w:r w:rsidR="00CE6056">
        <w:rPr>
          <w:rFonts w:ascii="Verdana" w:hAnsi="Verdana" w:cs="Arial"/>
          <w:sz w:val="20"/>
          <w:szCs w:val="20"/>
        </w:rPr>
        <w:t>(a),</w:t>
      </w:r>
      <w:r w:rsidRPr="008266FD">
        <w:rPr>
          <w:rFonts w:ascii="Verdana" w:hAnsi="Verdana"/>
          <w:sz w:val="20"/>
          <w:szCs w:val="20"/>
        </w:rPr>
        <w:t xml:space="preserve"> </w:t>
      </w:r>
      <w:r w:rsidR="001B3A41">
        <w:rPr>
          <w:rFonts w:ascii="Verdana" w:hAnsi="Verdana"/>
          <w:sz w:val="20"/>
          <w:szCs w:val="20"/>
        </w:rPr>
        <w:t xml:space="preserve">deberán </w:t>
      </w:r>
      <w:r w:rsidRPr="008266FD">
        <w:rPr>
          <w:rFonts w:ascii="Verdana" w:hAnsi="Verdana"/>
          <w:sz w:val="20"/>
          <w:szCs w:val="20"/>
        </w:rPr>
        <w:t>reportar a</w:t>
      </w:r>
      <w:r w:rsidR="00344445" w:rsidRPr="008266FD">
        <w:rPr>
          <w:rFonts w:ascii="Verdana" w:hAnsi="Verdana"/>
          <w:sz w:val="20"/>
          <w:szCs w:val="20"/>
        </w:rPr>
        <w:t xml:space="preserve"> la mesa de servicios </w:t>
      </w:r>
      <w:r w:rsidR="002310DF" w:rsidRPr="008266FD">
        <w:rPr>
          <w:rFonts w:ascii="Verdana" w:hAnsi="Verdana"/>
          <w:sz w:val="20"/>
          <w:szCs w:val="20"/>
        </w:rPr>
        <w:t xml:space="preserve">conforme a los lineamientos del procedimiento de gestión de servicios e infraestructura </w:t>
      </w:r>
      <w:r w:rsidR="00B543DF" w:rsidRPr="008266FD">
        <w:rPr>
          <w:rFonts w:ascii="Verdana" w:hAnsi="Verdana"/>
          <w:sz w:val="20"/>
          <w:szCs w:val="20"/>
        </w:rPr>
        <w:t>tecnológica.</w:t>
      </w:r>
    </w:p>
    <w:p w14:paraId="2DE5D599" w14:textId="77777777" w:rsidR="008020B5" w:rsidRDefault="008020B5" w:rsidP="008020B5">
      <w:pPr>
        <w:pStyle w:val="Prrafodelista"/>
        <w:ind w:left="1068"/>
        <w:jc w:val="both"/>
        <w:rPr>
          <w:rFonts w:ascii="Verdana" w:hAnsi="Verdana"/>
          <w:sz w:val="20"/>
          <w:szCs w:val="20"/>
        </w:rPr>
      </w:pPr>
    </w:p>
    <w:p w14:paraId="0190D971" w14:textId="77777777" w:rsidR="00087964" w:rsidRDefault="00087964" w:rsidP="00087964">
      <w:pPr>
        <w:pStyle w:val="Prrafodelista"/>
        <w:rPr>
          <w:rFonts w:ascii="Verdana" w:hAnsi="Verdana"/>
          <w:sz w:val="20"/>
          <w:szCs w:val="20"/>
        </w:rPr>
      </w:pPr>
    </w:p>
    <w:p w14:paraId="5495E6AB" w14:textId="77777777" w:rsidR="0059338E" w:rsidRDefault="0059338E" w:rsidP="00087964">
      <w:pPr>
        <w:pStyle w:val="Prrafodelista"/>
        <w:rPr>
          <w:rFonts w:ascii="Verdana" w:hAnsi="Verdana"/>
          <w:sz w:val="20"/>
          <w:szCs w:val="20"/>
        </w:rPr>
      </w:pPr>
    </w:p>
    <w:p w14:paraId="007B70AA" w14:textId="77777777" w:rsidR="0059338E" w:rsidRDefault="0059338E" w:rsidP="00087964">
      <w:pPr>
        <w:pStyle w:val="Prrafodelista"/>
        <w:rPr>
          <w:rFonts w:ascii="Verdana" w:hAnsi="Verdana"/>
          <w:sz w:val="20"/>
          <w:szCs w:val="20"/>
        </w:rPr>
      </w:pPr>
    </w:p>
    <w:p w14:paraId="6D82B1C9" w14:textId="77777777" w:rsidR="0059338E" w:rsidRDefault="0059338E" w:rsidP="00087964">
      <w:pPr>
        <w:pStyle w:val="Prrafodelista"/>
        <w:rPr>
          <w:rFonts w:ascii="Verdana" w:hAnsi="Verdana"/>
          <w:sz w:val="20"/>
          <w:szCs w:val="20"/>
        </w:rPr>
      </w:pPr>
    </w:p>
    <w:p w14:paraId="244B294B" w14:textId="77777777" w:rsidR="0059338E" w:rsidRDefault="0059338E" w:rsidP="00087964">
      <w:pPr>
        <w:pStyle w:val="Prrafodelista"/>
        <w:rPr>
          <w:rFonts w:ascii="Verdana" w:hAnsi="Verdana"/>
          <w:sz w:val="20"/>
          <w:szCs w:val="20"/>
        </w:rPr>
      </w:pPr>
    </w:p>
    <w:p w14:paraId="4E774957" w14:textId="479EDD07" w:rsidR="00AB2BB8" w:rsidRPr="003E0B7F" w:rsidRDefault="00AB2BB8" w:rsidP="00646634">
      <w:pPr>
        <w:pStyle w:val="Prrafodelista"/>
        <w:numPr>
          <w:ilvl w:val="0"/>
          <w:numId w:val="10"/>
        </w:numPr>
        <w:tabs>
          <w:tab w:val="left" w:pos="284"/>
        </w:tabs>
        <w:spacing w:after="0"/>
        <w:rPr>
          <w:rFonts w:ascii="Verdana" w:hAnsi="Verdana" w:cs="Arial"/>
          <w:b/>
          <w:sz w:val="20"/>
          <w:szCs w:val="20"/>
        </w:rPr>
      </w:pPr>
      <w:r w:rsidRPr="00FB4A38">
        <w:rPr>
          <w:rFonts w:ascii="Verdana" w:hAnsi="Verdana" w:cs="Arial"/>
          <w:b/>
          <w:sz w:val="20"/>
          <w:szCs w:val="20"/>
        </w:rPr>
        <w:t>RECOMENDACIONES:</w:t>
      </w:r>
    </w:p>
    <w:p w14:paraId="46DF4773" w14:textId="4D22047E" w:rsidR="003E0B7F" w:rsidRDefault="003E0B7F" w:rsidP="00A26712">
      <w:pPr>
        <w:tabs>
          <w:tab w:val="left" w:pos="284"/>
        </w:tabs>
        <w:spacing w:after="0"/>
        <w:jc w:val="both"/>
        <w:rPr>
          <w:rFonts w:ascii="Verdana" w:hAnsi="Verdana" w:cs="Arial"/>
          <w:b/>
          <w:sz w:val="20"/>
          <w:szCs w:val="20"/>
        </w:rPr>
      </w:pPr>
    </w:p>
    <w:p w14:paraId="2D1345CB" w14:textId="70D1FB59" w:rsidR="003E0B7F" w:rsidRPr="00AE495F" w:rsidRDefault="006B2819" w:rsidP="00AE495F">
      <w:pPr>
        <w:pStyle w:val="Prrafodelista"/>
        <w:numPr>
          <w:ilvl w:val="0"/>
          <w:numId w:val="22"/>
        </w:numPr>
        <w:tabs>
          <w:tab w:val="left" w:pos="284"/>
        </w:tabs>
        <w:spacing w:after="0"/>
        <w:ind w:left="360"/>
        <w:jc w:val="both"/>
        <w:rPr>
          <w:rFonts w:ascii="Verdana" w:hAnsi="Verdana" w:cs="Arial"/>
          <w:bCs/>
          <w:sz w:val="20"/>
          <w:szCs w:val="20"/>
        </w:rPr>
      </w:pPr>
      <w:r w:rsidRPr="00AE495F">
        <w:rPr>
          <w:rFonts w:ascii="Verdana" w:hAnsi="Verdana" w:cs="Arial"/>
          <w:bCs/>
          <w:sz w:val="20"/>
          <w:szCs w:val="20"/>
        </w:rPr>
        <w:t>Los tiempos de traslado</w:t>
      </w:r>
      <w:r w:rsidR="005F672C" w:rsidRPr="00AE495F">
        <w:rPr>
          <w:rFonts w:ascii="Verdana" w:hAnsi="Verdana" w:cs="Arial"/>
          <w:bCs/>
          <w:sz w:val="20"/>
          <w:szCs w:val="20"/>
        </w:rPr>
        <w:t xml:space="preserve"> de las sedes o nuevas sedes</w:t>
      </w:r>
      <w:r w:rsidR="003E0B7F" w:rsidRPr="00AE495F">
        <w:rPr>
          <w:rFonts w:ascii="Verdana" w:hAnsi="Verdana" w:cs="Arial"/>
          <w:bCs/>
          <w:sz w:val="20"/>
          <w:szCs w:val="20"/>
        </w:rPr>
        <w:t xml:space="preserve"> </w:t>
      </w:r>
      <w:r w:rsidRPr="00AE495F">
        <w:rPr>
          <w:rFonts w:ascii="Verdana" w:hAnsi="Verdana" w:cs="Arial"/>
          <w:bCs/>
          <w:sz w:val="20"/>
          <w:szCs w:val="20"/>
        </w:rPr>
        <w:t>están sujetos a factores tales como</w:t>
      </w:r>
      <w:r w:rsidR="00AE495F">
        <w:rPr>
          <w:rFonts w:ascii="Verdana" w:hAnsi="Verdana" w:cs="Arial"/>
          <w:bCs/>
          <w:sz w:val="20"/>
          <w:szCs w:val="20"/>
        </w:rPr>
        <w:t xml:space="preserve"> </w:t>
      </w:r>
      <w:r w:rsidR="00653CD0" w:rsidRPr="00AE495F">
        <w:rPr>
          <w:rFonts w:ascii="Verdana" w:hAnsi="Verdana" w:cs="Arial"/>
          <w:bCs/>
          <w:sz w:val="20"/>
          <w:szCs w:val="20"/>
        </w:rPr>
        <w:t>orden público, ambientales, de salud pública, disponibilidad logística</w:t>
      </w:r>
      <w:r w:rsidR="004C1D63">
        <w:rPr>
          <w:rFonts w:ascii="Verdana" w:hAnsi="Verdana" w:cs="Arial"/>
          <w:bCs/>
          <w:sz w:val="20"/>
          <w:szCs w:val="20"/>
        </w:rPr>
        <w:t>,</w:t>
      </w:r>
      <w:r w:rsidR="00653CD0" w:rsidRPr="00AE495F">
        <w:rPr>
          <w:rFonts w:ascii="Verdana" w:hAnsi="Verdana" w:cs="Arial"/>
          <w:bCs/>
          <w:sz w:val="20"/>
          <w:szCs w:val="20"/>
        </w:rPr>
        <w:t xml:space="preserve"> </w:t>
      </w:r>
      <w:r w:rsidR="005F672C" w:rsidRPr="00AE495F">
        <w:rPr>
          <w:rFonts w:ascii="Verdana" w:hAnsi="Verdana" w:cs="Arial"/>
          <w:bCs/>
          <w:sz w:val="20"/>
          <w:szCs w:val="20"/>
        </w:rPr>
        <w:t>culturales</w:t>
      </w:r>
      <w:r w:rsidR="00AE495F" w:rsidRPr="00AE495F">
        <w:rPr>
          <w:rFonts w:ascii="Verdana" w:hAnsi="Verdana" w:cs="Arial"/>
          <w:bCs/>
          <w:sz w:val="20"/>
          <w:szCs w:val="20"/>
        </w:rPr>
        <w:t xml:space="preserve"> y presupuesto</w:t>
      </w:r>
      <w:r w:rsidR="005F672C" w:rsidRPr="00AE495F">
        <w:rPr>
          <w:rFonts w:ascii="Verdana" w:hAnsi="Verdana" w:cs="Arial"/>
          <w:bCs/>
          <w:sz w:val="20"/>
          <w:szCs w:val="20"/>
        </w:rPr>
        <w:t>.</w:t>
      </w:r>
    </w:p>
    <w:p w14:paraId="56A9963F" w14:textId="77777777" w:rsidR="00100679" w:rsidRDefault="00100679" w:rsidP="00AE495F">
      <w:pPr>
        <w:pStyle w:val="Prrafodelista"/>
        <w:tabs>
          <w:tab w:val="left" w:pos="284"/>
        </w:tabs>
        <w:spacing w:after="0"/>
        <w:ind w:left="360"/>
        <w:jc w:val="both"/>
        <w:rPr>
          <w:rFonts w:ascii="Verdana" w:hAnsi="Verdana" w:cs="Arial"/>
          <w:bCs/>
          <w:sz w:val="20"/>
          <w:szCs w:val="20"/>
        </w:rPr>
      </w:pPr>
    </w:p>
    <w:p w14:paraId="6C55BFE4" w14:textId="11BB38F3" w:rsidR="00100679" w:rsidRDefault="00100679" w:rsidP="00AE495F">
      <w:pPr>
        <w:pStyle w:val="Prrafodelista"/>
        <w:numPr>
          <w:ilvl w:val="0"/>
          <w:numId w:val="22"/>
        </w:numPr>
        <w:tabs>
          <w:tab w:val="left" w:pos="284"/>
        </w:tabs>
        <w:spacing w:after="0"/>
        <w:ind w:left="360"/>
        <w:jc w:val="both"/>
        <w:rPr>
          <w:rFonts w:ascii="Verdana" w:hAnsi="Verdana" w:cs="Arial"/>
          <w:sz w:val="20"/>
          <w:szCs w:val="20"/>
          <w:lang w:val="es-ES"/>
        </w:rPr>
      </w:pPr>
      <w:r w:rsidRPr="29287B06">
        <w:rPr>
          <w:rFonts w:ascii="Verdana" w:hAnsi="Verdana" w:cs="Arial"/>
          <w:sz w:val="20"/>
          <w:szCs w:val="20"/>
          <w:lang w:val="es-ES"/>
        </w:rPr>
        <w:t xml:space="preserve">Si se realiza el traslado de </w:t>
      </w:r>
      <w:r w:rsidR="00881C6D" w:rsidRPr="29287B06">
        <w:rPr>
          <w:rFonts w:ascii="Verdana" w:hAnsi="Verdana" w:cs="Arial"/>
          <w:sz w:val="20"/>
          <w:szCs w:val="20"/>
          <w:lang w:val="es-ES"/>
        </w:rPr>
        <w:t>más</w:t>
      </w:r>
      <w:r w:rsidRPr="29287B06">
        <w:rPr>
          <w:rFonts w:ascii="Verdana" w:hAnsi="Verdana" w:cs="Arial"/>
          <w:sz w:val="20"/>
          <w:szCs w:val="20"/>
          <w:lang w:val="es-ES"/>
        </w:rPr>
        <w:t xml:space="preserve"> de una sede de manera </w:t>
      </w:r>
      <w:r w:rsidR="00881C6D" w:rsidRPr="29287B06">
        <w:rPr>
          <w:rFonts w:ascii="Verdana" w:hAnsi="Verdana" w:cs="Arial"/>
          <w:sz w:val="20"/>
          <w:szCs w:val="20"/>
          <w:lang w:val="es-ES"/>
        </w:rPr>
        <w:t>simultánea</w:t>
      </w:r>
      <w:r w:rsidRPr="29287B06">
        <w:rPr>
          <w:rFonts w:ascii="Verdana" w:hAnsi="Verdana" w:cs="Arial"/>
          <w:sz w:val="20"/>
          <w:szCs w:val="20"/>
          <w:lang w:val="es-ES"/>
        </w:rPr>
        <w:t xml:space="preserve"> el proveedor informará </w:t>
      </w:r>
      <w:r w:rsidR="00283226" w:rsidRPr="29287B06">
        <w:rPr>
          <w:rFonts w:ascii="Verdana" w:hAnsi="Verdana" w:cs="Arial"/>
          <w:sz w:val="20"/>
          <w:szCs w:val="20"/>
          <w:lang w:val="es-ES"/>
        </w:rPr>
        <w:t>cuantos frentes de trabajo dispone para atender el requerimiento según lo establecido contractualmente</w:t>
      </w:r>
      <w:r w:rsidR="007B396C" w:rsidRPr="29287B06">
        <w:rPr>
          <w:rFonts w:ascii="Verdana" w:hAnsi="Verdana" w:cs="Arial"/>
          <w:sz w:val="20"/>
          <w:szCs w:val="20"/>
          <w:lang w:val="es-ES"/>
        </w:rPr>
        <w:t>, definiendo el cronograma de trabajo a seguir</w:t>
      </w:r>
      <w:r w:rsidR="00283226" w:rsidRPr="29287B06">
        <w:rPr>
          <w:rFonts w:ascii="Verdana" w:hAnsi="Verdana" w:cs="Arial"/>
          <w:sz w:val="20"/>
          <w:szCs w:val="20"/>
          <w:lang w:val="es-ES"/>
        </w:rPr>
        <w:t>.</w:t>
      </w:r>
    </w:p>
    <w:p w14:paraId="505BB20E" w14:textId="77777777" w:rsidR="00CE6056" w:rsidRPr="00CE6056" w:rsidRDefault="00CE6056" w:rsidP="00CE6056">
      <w:pPr>
        <w:pStyle w:val="Prrafodelista"/>
        <w:rPr>
          <w:rFonts w:ascii="Verdana" w:hAnsi="Verdana" w:cs="Arial"/>
          <w:sz w:val="20"/>
          <w:szCs w:val="20"/>
          <w:lang w:val="es-ES"/>
        </w:rPr>
      </w:pPr>
    </w:p>
    <w:p w14:paraId="71E241C1" w14:textId="4E21E57D" w:rsidR="006B64FF" w:rsidRDefault="000601D3" w:rsidP="00AE495F">
      <w:pPr>
        <w:pStyle w:val="Prrafodelista"/>
        <w:numPr>
          <w:ilvl w:val="0"/>
          <w:numId w:val="22"/>
        </w:numPr>
        <w:tabs>
          <w:tab w:val="left" w:pos="284"/>
        </w:tabs>
        <w:spacing w:after="0"/>
        <w:ind w:left="360"/>
        <w:jc w:val="both"/>
        <w:rPr>
          <w:rFonts w:ascii="Verdana" w:hAnsi="Verdana" w:cs="Arial"/>
          <w:bCs/>
          <w:sz w:val="20"/>
          <w:szCs w:val="20"/>
        </w:rPr>
      </w:pPr>
      <w:r w:rsidRPr="00AE495F">
        <w:rPr>
          <w:rFonts w:ascii="Verdana" w:hAnsi="Verdana" w:cs="Arial"/>
          <w:bCs/>
          <w:sz w:val="20"/>
          <w:szCs w:val="20"/>
        </w:rPr>
        <w:t>Las visitas a sede están condicionadas al presupuesto asignado para ta</w:t>
      </w:r>
      <w:r w:rsidR="00592B8B" w:rsidRPr="00AE495F">
        <w:rPr>
          <w:rFonts w:ascii="Verdana" w:hAnsi="Verdana" w:cs="Arial"/>
          <w:bCs/>
          <w:sz w:val="20"/>
          <w:szCs w:val="20"/>
        </w:rPr>
        <w:t>l fin</w:t>
      </w:r>
      <w:r w:rsidR="007B396C">
        <w:rPr>
          <w:rFonts w:ascii="Verdana" w:hAnsi="Verdana" w:cs="Arial"/>
          <w:bCs/>
          <w:sz w:val="20"/>
          <w:szCs w:val="20"/>
        </w:rPr>
        <w:t xml:space="preserve"> durante la vigencia</w:t>
      </w:r>
      <w:r w:rsidR="00592B8B" w:rsidRPr="00AE495F">
        <w:rPr>
          <w:rFonts w:ascii="Verdana" w:hAnsi="Verdana" w:cs="Arial"/>
          <w:bCs/>
          <w:sz w:val="20"/>
          <w:szCs w:val="20"/>
        </w:rPr>
        <w:t>.</w:t>
      </w:r>
    </w:p>
    <w:p w14:paraId="6B839DD4" w14:textId="77777777" w:rsidR="007B396C" w:rsidRPr="007B396C" w:rsidRDefault="007B396C" w:rsidP="007B396C">
      <w:pPr>
        <w:pStyle w:val="Prrafodelista"/>
        <w:rPr>
          <w:rFonts w:ascii="Verdana" w:hAnsi="Verdana" w:cs="Arial"/>
          <w:bCs/>
          <w:sz w:val="20"/>
          <w:szCs w:val="20"/>
        </w:rPr>
      </w:pPr>
    </w:p>
    <w:p w14:paraId="32C6F070" w14:textId="7EE85E4E" w:rsidR="000D08DB" w:rsidRDefault="00D04876" w:rsidP="00756EDC">
      <w:pPr>
        <w:pStyle w:val="Prrafodelista"/>
        <w:numPr>
          <w:ilvl w:val="0"/>
          <w:numId w:val="22"/>
        </w:numPr>
        <w:tabs>
          <w:tab w:val="left" w:pos="284"/>
        </w:tabs>
        <w:spacing w:after="0"/>
        <w:ind w:left="360"/>
        <w:jc w:val="both"/>
        <w:rPr>
          <w:rFonts w:ascii="Verdana" w:hAnsi="Verdana" w:cs="Arial"/>
          <w:sz w:val="20"/>
          <w:szCs w:val="20"/>
          <w:lang w:val="es-ES"/>
        </w:rPr>
      </w:pPr>
      <w:r w:rsidRPr="29287B06">
        <w:rPr>
          <w:rFonts w:ascii="Verdana" w:hAnsi="Verdana" w:cs="Arial"/>
          <w:sz w:val="20"/>
          <w:szCs w:val="20"/>
          <w:lang w:val="es-ES"/>
        </w:rPr>
        <w:t xml:space="preserve">Para los traslados de sedes </w:t>
      </w:r>
      <w:r w:rsidR="00CE6056">
        <w:rPr>
          <w:rFonts w:ascii="Verdana" w:hAnsi="Verdana" w:cs="Arial"/>
          <w:sz w:val="20"/>
          <w:szCs w:val="20"/>
        </w:rPr>
        <w:t>el</w:t>
      </w:r>
      <w:r w:rsidR="00CE6056" w:rsidRPr="00356B36">
        <w:rPr>
          <w:rFonts w:ascii="Verdana" w:hAnsi="Verdana" w:cs="Arial"/>
          <w:sz w:val="20"/>
          <w:szCs w:val="20"/>
        </w:rPr>
        <w:t xml:space="preserve"> director(a) territorial y</w:t>
      </w:r>
      <w:r w:rsidR="00CE6056" w:rsidRPr="7B0DE0B9">
        <w:rPr>
          <w:rFonts w:ascii="Verdana" w:hAnsi="Verdana" w:cs="Arial"/>
          <w:sz w:val="20"/>
          <w:szCs w:val="20"/>
        </w:rPr>
        <w:t>/o su delegado</w:t>
      </w:r>
      <w:r w:rsidR="00CE6056">
        <w:rPr>
          <w:rFonts w:ascii="Verdana" w:hAnsi="Verdana" w:cs="Arial"/>
          <w:sz w:val="20"/>
          <w:szCs w:val="20"/>
        </w:rPr>
        <w:t xml:space="preserve">(a) </w:t>
      </w:r>
      <w:r w:rsidR="00D374B0" w:rsidRPr="29287B06">
        <w:rPr>
          <w:rFonts w:ascii="Verdana" w:hAnsi="Verdana" w:cs="Arial"/>
          <w:sz w:val="20"/>
          <w:szCs w:val="20"/>
          <w:lang w:val="es-ES"/>
        </w:rPr>
        <w:t>debe tener en cuenta lo</w:t>
      </w:r>
      <w:r w:rsidR="00FC2173" w:rsidRPr="29287B06">
        <w:rPr>
          <w:rFonts w:ascii="Verdana" w:hAnsi="Verdana" w:cs="Arial"/>
          <w:sz w:val="20"/>
          <w:szCs w:val="20"/>
          <w:lang w:val="es-ES"/>
        </w:rPr>
        <w:t xml:space="preserve">s tiempos </w:t>
      </w:r>
      <w:r w:rsidR="00026A8D" w:rsidRPr="29287B06">
        <w:rPr>
          <w:rFonts w:ascii="Verdana" w:hAnsi="Verdana" w:cs="Arial"/>
          <w:sz w:val="20"/>
          <w:szCs w:val="20"/>
          <w:lang w:val="es-ES"/>
        </w:rPr>
        <w:t xml:space="preserve">establecidos </w:t>
      </w:r>
      <w:r w:rsidR="008D6632" w:rsidRPr="29287B06">
        <w:rPr>
          <w:rFonts w:ascii="Verdana" w:hAnsi="Verdana" w:cs="Arial"/>
          <w:sz w:val="20"/>
          <w:szCs w:val="20"/>
          <w:lang w:val="es-ES"/>
        </w:rPr>
        <w:t>según contrato</w:t>
      </w:r>
      <w:r w:rsidR="00007333" w:rsidRPr="29287B06">
        <w:rPr>
          <w:rFonts w:ascii="Verdana" w:hAnsi="Verdana" w:cs="Arial"/>
          <w:sz w:val="20"/>
          <w:szCs w:val="20"/>
          <w:lang w:val="es-ES"/>
        </w:rPr>
        <w:t>s</w:t>
      </w:r>
      <w:r w:rsidR="008D6632" w:rsidRPr="29287B06">
        <w:rPr>
          <w:rFonts w:ascii="Verdana" w:hAnsi="Verdana" w:cs="Arial"/>
          <w:sz w:val="20"/>
          <w:szCs w:val="20"/>
          <w:lang w:val="es-ES"/>
        </w:rPr>
        <w:t xml:space="preserve"> vigente</w:t>
      </w:r>
      <w:r w:rsidR="00007333" w:rsidRPr="29287B06">
        <w:rPr>
          <w:rFonts w:ascii="Verdana" w:hAnsi="Verdana" w:cs="Arial"/>
          <w:sz w:val="20"/>
          <w:szCs w:val="20"/>
          <w:lang w:val="es-ES"/>
        </w:rPr>
        <w:t>s</w:t>
      </w:r>
      <w:r w:rsidR="008D6632" w:rsidRPr="29287B06">
        <w:rPr>
          <w:rFonts w:ascii="Verdana" w:hAnsi="Verdana" w:cs="Arial"/>
          <w:sz w:val="20"/>
          <w:szCs w:val="20"/>
          <w:lang w:val="es-ES"/>
        </w:rPr>
        <w:t xml:space="preserve"> con</w:t>
      </w:r>
      <w:r w:rsidR="00B54BBE" w:rsidRPr="29287B06">
        <w:rPr>
          <w:rFonts w:ascii="Verdana" w:hAnsi="Verdana" w:cs="Arial"/>
          <w:sz w:val="20"/>
          <w:szCs w:val="20"/>
          <w:lang w:val="es-ES"/>
        </w:rPr>
        <w:t xml:space="preserve"> los</w:t>
      </w:r>
      <w:r w:rsidR="008D6632" w:rsidRPr="29287B06">
        <w:rPr>
          <w:rFonts w:ascii="Verdana" w:hAnsi="Verdana" w:cs="Arial"/>
          <w:sz w:val="20"/>
          <w:szCs w:val="20"/>
          <w:lang w:val="es-ES"/>
        </w:rPr>
        <w:t xml:space="preserve"> proveedor</w:t>
      </w:r>
      <w:r w:rsidR="00B54BBE" w:rsidRPr="29287B06">
        <w:rPr>
          <w:rFonts w:ascii="Verdana" w:hAnsi="Verdana" w:cs="Arial"/>
          <w:sz w:val="20"/>
          <w:szCs w:val="20"/>
          <w:lang w:val="es-ES"/>
        </w:rPr>
        <w:t>es</w:t>
      </w:r>
      <w:r w:rsidR="00007333" w:rsidRPr="29287B06">
        <w:rPr>
          <w:rFonts w:ascii="Verdana" w:hAnsi="Verdana" w:cs="Arial"/>
          <w:sz w:val="20"/>
          <w:szCs w:val="20"/>
          <w:lang w:val="es-ES"/>
        </w:rPr>
        <w:t>,</w:t>
      </w:r>
      <w:r w:rsidR="008D6632" w:rsidRPr="29287B06">
        <w:rPr>
          <w:rFonts w:ascii="Verdana" w:hAnsi="Verdana" w:cs="Arial"/>
          <w:sz w:val="20"/>
          <w:szCs w:val="20"/>
          <w:lang w:val="es-ES"/>
        </w:rPr>
        <w:t xml:space="preserve"> </w:t>
      </w:r>
      <w:r w:rsidR="00B54BBE" w:rsidRPr="29287B06">
        <w:rPr>
          <w:rFonts w:ascii="Verdana" w:hAnsi="Verdana" w:cs="Arial"/>
          <w:sz w:val="20"/>
          <w:szCs w:val="20"/>
          <w:lang w:val="es-ES"/>
        </w:rPr>
        <w:t xml:space="preserve">toda vez que </w:t>
      </w:r>
      <w:r w:rsidR="00286BA1" w:rsidRPr="29287B06">
        <w:rPr>
          <w:rFonts w:ascii="Verdana" w:hAnsi="Verdana" w:cs="Arial"/>
          <w:sz w:val="20"/>
          <w:szCs w:val="20"/>
          <w:lang w:val="es-ES"/>
        </w:rPr>
        <w:t xml:space="preserve">por parte de la oficina de tecnologías de la información </w:t>
      </w:r>
      <w:r w:rsidR="00B54BBE" w:rsidRPr="29287B06">
        <w:rPr>
          <w:rFonts w:ascii="Verdana" w:hAnsi="Verdana" w:cs="Arial"/>
          <w:sz w:val="20"/>
          <w:szCs w:val="20"/>
          <w:lang w:val="es-ES"/>
        </w:rPr>
        <w:t xml:space="preserve">se </w:t>
      </w:r>
      <w:r w:rsidR="00007333" w:rsidRPr="29287B06">
        <w:rPr>
          <w:rFonts w:ascii="Verdana" w:hAnsi="Verdana" w:cs="Arial"/>
          <w:sz w:val="20"/>
          <w:szCs w:val="20"/>
          <w:lang w:val="es-ES"/>
        </w:rPr>
        <w:t xml:space="preserve">deben </w:t>
      </w:r>
      <w:r w:rsidR="00B54BBE" w:rsidRPr="29287B06">
        <w:rPr>
          <w:rFonts w:ascii="Verdana" w:hAnsi="Verdana" w:cs="Arial"/>
          <w:sz w:val="20"/>
          <w:szCs w:val="20"/>
          <w:lang w:val="es-ES"/>
        </w:rPr>
        <w:t>realiza</w:t>
      </w:r>
      <w:r w:rsidR="00007333" w:rsidRPr="29287B06">
        <w:rPr>
          <w:rFonts w:ascii="Verdana" w:hAnsi="Verdana" w:cs="Arial"/>
          <w:sz w:val="20"/>
          <w:szCs w:val="20"/>
          <w:lang w:val="es-ES"/>
        </w:rPr>
        <w:t xml:space="preserve">r </w:t>
      </w:r>
      <w:r w:rsidR="00B54BBE" w:rsidRPr="29287B06">
        <w:rPr>
          <w:rFonts w:ascii="Verdana" w:hAnsi="Verdana" w:cs="Arial"/>
          <w:sz w:val="20"/>
          <w:szCs w:val="20"/>
          <w:lang w:val="es-ES"/>
        </w:rPr>
        <w:t>las gestiones con los respectivos proveedores de dotación tecnológica y de conectividad, con quienes se valida si existe viabilidad positiva por parte de</w:t>
      </w:r>
      <w:r w:rsidR="000D08DB" w:rsidRPr="29287B06">
        <w:rPr>
          <w:rFonts w:ascii="Verdana" w:hAnsi="Verdana" w:cs="Arial"/>
          <w:sz w:val="20"/>
          <w:szCs w:val="20"/>
          <w:lang w:val="es-ES"/>
        </w:rPr>
        <w:t xml:space="preserve"> </w:t>
      </w:r>
      <w:r w:rsidR="00D02E62" w:rsidRPr="29287B06">
        <w:rPr>
          <w:rFonts w:ascii="Verdana" w:hAnsi="Verdana" w:cs="Arial"/>
          <w:sz w:val="20"/>
          <w:szCs w:val="20"/>
          <w:lang w:val="es-ES"/>
        </w:rPr>
        <w:t>los mismos</w:t>
      </w:r>
      <w:r w:rsidR="00286BA1" w:rsidRPr="29287B06">
        <w:rPr>
          <w:rFonts w:ascii="Verdana" w:hAnsi="Verdana" w:cs="Arial"/>
          <w:sz w:val="20"/>
          <w:szCs w:val="20"/>
          <w:lang w:val="es-ES"/>
        </w:rPr>
        <w:t xml:space="preserve">, por lo que </w:t>
      </w:r>
      <w:r w:rsidR="005D264D" w:rsidRPr="29287B06">
        <w:rPr>
          <w:rFonts w:ascii="Verdana" w:hAnsi="Verdana" w:cs="Arial"/>
          <w:sz w:val="20"/>
          <w:szCs w:val="20"/>
          <w:lang w:val="es-ES"/>
        </w:rPr>
        <w:t>se brindará este servicio siempre y cuando s</w:t>
      </w:r>
      <w:r w:rsidR="000D08DB" w:rsidRPr="29287B06">
        <w:rPr>
          <w:rFonts w:ascii="Verdana" w:hAnsi="Verdana" w:cs="Arial"/>
          <w:sz w:val="20"/>
          <w:szCs w:val="20"/>
          <w:lang w:val="es-ES"/>
        </w:rPr>
        <w:t>e inform</w:t>
      </w:r>
      <w:r w:rsidR="005D264D" w:rsidRPr="29287B06">
        <w:rPr>
          <w:rFonts w:ascii="Verdana" w:hAnsi="Verdana" w:cs="Arial"/>
          <w:sz w:val="20"/>
          <w:szCs w:val="20"/>
          <w:lang w:val="es-ES"/>
        </w:rPr>
        <w:t>e</w:t>
      </w:r>
      <w:r w:rsidR="000D08DB" w:rsidRPr="29287B06">
        <w:rPr>
          <w:rFonts w:ascii="Verdana" w:hAnsi="Verdana" w:cs="Arial"/>
          <w:sz w:val="20"/>
          <w:szCs w:val="20"/>
          <w:lang w:val="es-ES"/>
        </w:rPr>
        <w:t xml:space="preserve"> de manera oportuna el traslado de estas sedes por parte de</w:t>
      </w:r>
      <w:r w:rsidR="00C81852">
        <w:rPr>
          <w:rFonts w:ascii="Verdana" w:hAnsi="Verdana" w:cs="Arial"/>
          <w:sz w:val="20"/>
          <w:szCs w:val="20"/>
          <w:lang w:val="es-ES"/>
        </w:rPr>
        <w:t xml:space="preserve"> secretaría general</w:t>
      </w:r>
      <w:r w:rsidR="005D264D" w:rsidRPr="29287B06">
        <w:rPr>
          <w:rFonts w:ascii="Verdana" w:hAnsi="Verdana" w:cs="Arial"/>
          <w:sz w:val="20"/>
          <w:szCs w:val="20"/>
          <w:lang w:val="es-ES"/>
        </w:rPr>
        <w:t>.</w:t>
      </w:r>
      <w:r w:rsidR="002A21A3" w:rsidRPr="29287B06">
        <w:rPr>
          <w:rFonts w:ascii="Verdana" w:hAnsi="Verdana" w:cs="Arial"/>
          <w:sz w:val="20"/>
          <w:szCs w:val="20"/>
          <w:lang w:val="es-ES"/>
        </w:rPr>
        <w:t xml:space="preserve"> </w:t>
      </w:r>
    </w:p>
    <w:p w14:paraId="63729138" w14:textId="77777777" w:rsidR="00BD39A5" w:rsidRPr="00BD39A5" w:rsidRDefault="00BD39A5" w:rsidP="00BD39A5">
      <w:pPr>
        <w:pStyle w:val="Prrafodelista"/>
        <w:rPr>
          <w:rFonts w:ascii="Verdana" w:hAnsi="Verdana" w:cs="Arial"/>
          <w:sz w:val="20"/>
          <w:szCs w:val="20"/>
          <w:lang w:val="es-ES"/>
        </w:rPr>
      </w:pPr>
    </w:p>
    <w:p w14:paraId="13E89358" w14:textId="17C6DC86" w:rsidR="00DD1518" w:rsidRDefault="00FA1EED" w:rsidP="00DD1518">
      <w:pPr>
        <w:numPr>
          <w:ilvl w:val="0"/>
          <w:numId w:val="10"/>
        </w:numPr>
        <w:tabs>
          <w:tab w:val="left" w:pos="2035"/>
        </w:tabs>
        <w:spacing w:after="0"/>
        <w:jc w:val="both"/>
        <w:rPr>
          <w:rFonts w:ascii="Verdana" w:hAnsi="Verdana" w:cs="Arial"/>
          <w:b/>
          <w:bCs/>
          <w:sz w:val="20"/>
          <w:szCs w:val="20"/>
          <w:lang w:val="es-CO" w:eastAsia="es-CO"/>
        </w:rPr>
      </w:pPr>
      <w:r w:rsidRPr="00FB4A38">
        <w:rPr>
          <w:rFonts w:ascii="Verdana" w:hAnsi="Verdana" w:cs="Arial"/>
          <w:b/>
          <w:bCs/>
          <w:sz w:val="20"/>
          <w:szCs w:val="20"/>
          <w:lang w:val="es-CO" w:eastAsia="es-CO"/>
        </w:rPr>
        <w:t>ANEXOS</w:t>
      </w:r>
    </w:p>
    <w:p w14:paraId="7A63A41A" w14:textId="77777777" w:rsidR="00DD1518" w:rsidRDefault="00DD1518" w:rsidP="00DD1518">
      <w:pPr>
        <w:tabs>
          <w:tab w:val="left" w:pos="2035"/>
        </w:tabs>
        <w:spacing w:after="0"/>
        <w:jc w:val="both"/>
        <w:rPr>
          <w:rFonts w:ascii="Verdana" w:hAnsi="Verdana" w:cs="Arial"/>
          <w:b/>
          <w:bCs/>
          <w:sz w:val="20"/>
          <w:szCs w:val="20"/>
          <w:lang w:val="es-CO" w:eastAsia="es-CO"/>
        </w:rPr>
      </w:pPr>
    </w:p>
    <w:p w14:paraId="7E3D7BFF" w14:textId="79AD8A38" w:rsidR="00DD1518" w:rsidRDefault="00DD1518" w:rsidP="00DD1518">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0"/>
          <w:szCs w:val="20"/>
          <w:lang w:val="es-ES"/>
        </w:rPr>
        <w:t>Anexo 1. Procedimiento gestión de servicios e infraestructura tecnológica</w:t>
      </w:r>
      <w:r w:rsidR="004670DF">
        <w:rPr>
          <w:rStyle w:val="normaltextrun"/>
          <w:rFonts w:ascii="Verdana" w:hAnsi="Verdana" w:cs="Segoe UI"/>
          <w:sz w:val="20"/>
          <w:szCs w:val="20"/>
          <w:lang w:val="es-ES"/>
        </w:rPr>
        <w:t>.</w:t>
      </w:r>
      <w:r>
        <w:rPr>
          <w:rStyle w:val="normaltextrun"/>
          <w:rFonts w:ascii="Verdana" w:hAnsi="Verdana" w:cs="Segoe UI"/>
          <w:sz w:val="20"/>
          <w:szCs w:val="20"/>
        </w:rPr>
        <w:t> </w:t>
      </w:r>
      <w:r>
        <w:rPr>
          <w:rStyle w:val="eop"/>
          <w:rFonts w:ascii="Verdana" w:hAnsi="Verdana" w:cs="Segoe UI"/>
          <w:sz w:val="20"/>
          <w:szCs w:val="20"/>
        </w:rPr>
        <w:t> </w:t>
      </w:r>
    </w:p>
    <w:p w14:paraId="17CAD462" w14:textId="77777777" w:rsidR="00DD1518" w:rsidRDefault="00DD1518" w:rsidP="00DD1518">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5B42790F" w14:textId="6A531BD8" w:rsidR="00DD1518" w:rsidRDefault="00DD1518" w:rsidP="00031739">
      <w:pPr>
        <w:pStyle w:val="paragraph"/>
        <w:spacing w:before="0" w:beforeAutospacing="0" w:after="0" w:afterAutospacing="0"/>
        <w:ind w:left="708" w:hanging="708"/>
        <w:jc w:val="both"/>
        <w:textAlignment w:val="baseline"/>
        <w:rPr>
          <w:rStyle w:val="eop"/>
          <w:rFonts w:ascii="Verdana" w:hAnsi="Verdana" w:cs="Segoe UI"/>
          <w:sz w:val="20"/>
          <w:szCs w:val="20"/>
        </w:rPr>
      </w:pPr>
      <w:r>
        <w:rPr>
          <w:rStyle w:val="normaltextrun"/>
          <w:rFonts w:ascii="Verdana" w:hAnsi="Verdana" w:cs="Segoe UI"/>
          <w:sz w:val="20"/>
          <w:szCs w:val="20"/>
        </w:rPr>
        <w:t>Anexo 2.</w:t>
      </w:r>
      <w:r>
        <w:rPr>
          <w:rStyle w:val="normaltextrun"/>
          <w:rFonts w:ascii="Verdana" w:hAnsi="Verdana" w:cs="Segoe UI"/>
          <w:b/>
          <w:bCs/>
          <w:sz w:val="20"/>
          <w:szCs w:val="20"/>
          <w:lang w:val="es-ES"/>
        </w:rPr>
        <w:t xml:space="preserve"> </w:t>
      </w:r>
      <w:r w:rsidR="00E90BFB">
        <w:rPr>
          <w:rStyle w:val="normaltextrun"/>
          <w:rFonts w:ascii="Verdana" w:hAnsi="Verdana" w:cs="Segoe UI"/>
          <w:sz w:val="20"/>
          <w:szCs w:val="20"/>
          <w:lang w:val="es-ES"/>
        </w:rPr>
        <w:t>Manual</w:t>
      </w:r>
      <w:r w:rsidR="004670DF" w:rsidRPr="004670DF">
        <w:rPr>
          <w:rStyle w:val="normaltextrun"/>
          <w:rFonts w:ascii="Verdana" w:hAnsi="Verdana" w:cs="Segoe UI"/>
          <w:sz w:val="20"/>
          <w:szCs w:val="20"/>
          <w:lang w:val="es-ES"/>
        </w:rPr>
        <w:t xml:space="preserve"> para el soporte y atención en la herramienta de gestión.</w:t>
      </w:r>
    </w:p>
    <w:p w14:paraId="31C23BDB" w14:textId="77777777" w:rsidR="00BA27DB" w:rsidRDefault="00BA27DB" w:rsidP="00DD1518">
      <w:pPr>
        <w:pStyle w:val="paragraph"/>
        <w:spacing w:before="0" w:beforeAutospacing="0" w:after="0" w:afterAutospacing="0"/>
        <w:jc w:val="both"/>
        <w:textAlignment w:val="baseline"/>
        <w:rPr>
          <w:rStyle w:val="eop"/>
          <w:rFonts w:ascii="Verdana" w:hAnsi="Verdana" w:cs="Segoe UI"/>
          <w:sz w:val="20"/>
          <w:szCs w:val="20"/>
        </w:rPr>
      </w:pPr>
    </w:p>
    <w:p w14:paraId="64867683" w14:textId="723C9FEF" w:rsidR="00EE4175" w:rsidRDefault="00BA27DB" w:rsidP="00EE4175">
      <w:pPr>
        <w:pStyle w:val="paragraph"/>
        <w:spacing w:before="0" w:beforeAutospacing="0" w:after="0" w:afterAutospacing="0"/>
        <w:jc w:val="both"/>
        <w:textAlignment w:val="baseline"/>
        <w:rPr>
          <w:rFonts w:ascii="Verdana" w:hAnsi="Verdana" w:cs="Arial"/>
          <w:bCs/>
          <w:sz w:val="20"/>
          <w:szCs w:val="20"/>
        </w:rPr>
      </w:pPr>
      <w:r>
        <w:rPr>
          <w:rStyle w:val="normaltextrun"/>
          <w:rFonts w:ascii="Verdana" w:hAnsi="Verdana" w:cs="Segoe UI"/>
          <w:sz w:val="20"/>
          <w:szCs w:val="20"/>
        </w:rPr>
        <w:t xml:space="preserve">Anexo 3. </w:t>
      </w:r>
      <w:r w:rsidR="00B0303E" w:rsidRPr="00B0303E">
        <w:rPr>
          <w:rFonts w:ascii="Verdana" w:hAnsi="Verdana" w:cs="Arial"/>
          <w:bCs/>
          <w:sz w:val="20"/>
          <w:szCs w:val="20"/>
        </w:rPr>
        <w:t>Formato de solicitud de sede nueva, traslado de sede y/o adicionales.</w:t>
      </w:r>
    </w:p>
    <w:p w14:paraId="7AA877D5" w14:textId="77777777" w:rsidR="00B0303E" w:rsidRDefault="00B0303E" w:rsidP="00EE4175">
      <w:pPr>
        <w:pStyle w:val="paragraph"/>
        <w:spacing w:before="0" w:beforeAutospacing="0" w:after="0" w:afterAutospacing="0"/>
        <w:jc w:val="both"/>
        <w:textAlignment w:val="baseline"/>
        <w:rPr>
          <w:rFonts w:ascii="Verdana" w:hAnsi="Verdana" w:cs="Arial"/>
          <w:bCs/>
          <w:sz w:val="20"/>
          <w:szCs w:val="20"/>
        </w:rPr>
      </w:pPr>
    </w:p>
    <w:p w14:paraId="1E49C23B" w14:textId="2ABB487F" w:rsidR="00EE4175" w:rsidRDefault="00EE4175" w:rsidP="00EE4175">
      <w:pPr>
        <w:pStyle w:val="paragraph"/>
        <w:spacing w:before="0" w:beforeAutospacing="0" w:after="0" w:afterAutospacing="0"/>
        <w:jc w:val="both"/>
        <w:textAlignment w:val="baseline"/>
        <w:rPr>
          <w:rFonts w:ascii="Verdana" w:hAnsi="Verdana" w:cs="Arial"/>
          <w:bCs/>
          <w:sz w:val="20"/>
          <w:szCs w:val="20"/>
        </w:rPr>
      </w:pPr>
      <w:r w:rsidRPr="008922FE">
        <w:rPr>
          <w:rFonts w:ascii="Verdana" w:hAnsi="Verdana" w:cs="Arial"/>
          <w:bCs/>
          <w:sz w:val="20"/>
          <w:szCs w:val="20"/>
        </w:rPr>
        <w:t xml:space="preserve">Anexo </w:t>
      </w:r>
      <w:r>
        <w:rPr>
          <w:rFonts w:ascii="Verdana" w:hAnsi="Verdana" w:cs="Arial"/>
          <w:bCs/>
          <w:sz w:val="20"/>
          <w:szCs w:val="20"/>
        </w:rPr>
        <w:t xml:space="preserve">4. </w:t>
      </w:r>
      <w:r w:rsidR="00C944B5" w:rsidRPr="00C944B5">
        <w:rPr>
          <w:rFonts w:ascii="Verdana" w:hAnsi="Verdana" w:cs="Arial"/>
          <w:bCs/>
          <w:sz w:val="20"/>
          <w:szCs w:val="20"/>
        </w:rPr>
        <w:t>Formato acta de entrega proveedor</w:t>
      </w:r>
      <w:r w:rsidR="00C944B5">
        <w:rPr>
          <w:rFonts w:ascii="Verdana" w:hAnsi="Verdana" w:cs="Arial"/>
          <w:bCs/>
          <w:sz w:val="20"/>
          <w:szCs w:val="20"/>
        </w:rPr>
        <w:t>.</w:t>
      </w:r>
      <w:r w:rsidR="008A5072">
        <w:rPr>
          <w:rFonts w:ascii="Verdana" w:hAnsi="Verdana" w:cs="Arial"/>
          <w:bCs/>
          <w:sz w:val="20"/>
          <w:szCs w:val="20"/>
        </w:rPr>
        <w:t xml:space="preserve"> (</w:t>
      </w:r>
      <w:r w:rsidR="00C944B5" w:rsidRPr="00C944B5">
        <w:rPr>
          <w:rFonts w:ascii="Verdana" w:hAnsi="Verdana" w:cs="Arial"/>
          <w:bCs/>
          <w:sz w:val="20"/>
          <w:szCs w:val="20"/>
        </w:rPr>
        <w:t>Listado maestro doc</w:t>
      </w:r>
      <w:r w:rsidR="00C944B5">
        <w:rPr>
          <w:rFonts w:ascii="Verdana" w:hAnsi="Verdana" w:cs="Arial"/>
          <w:bCs/>
          <w:sz w:val="20"/>
          <w:szCs w:val="20"/>
        </w:rPr>
        <w:t xml:space="preserve">umentos </w:t>
      </w:r>
      <w:r w:rsidR="00C944B5" w:rsidRPr="00C944B5">
        <w:rPr>
          <w:rFonts w:ascii="Verdana" w:hAnsi="Verdana" w:cs="Arial"/>
          <w:bCs/>
          <w:sz w:val="20"/>
          <w:szCs w:val="20"/>
        </w:rPr>
        <w:t>externo</w:t>
      </w:r>
      <w:r w:rsidR="00C944B5">
        <w:rPr>
          <w:rFonts w:ascii="Verdana" w:hAnsi="Verdana" w:cs="Arial"/>
          <w:bCs/>
          <w:sz w:val="20"/>
          <w:szCs w:val="20"/>
        </w:rPr>
        <w:t>s</w:t>
      </w:r>
      <w:r w:rsidR="00C944B5" w:rsidRPr="00C944B5">
        <w:rPr>
          <w:rFonts w:ascii="Verdana" w:hAnsi="Verdana" w:cs="Arial"/>
          <w:bCs/>
          <w:sz w:val="20"/>
          <w:szCs w:val="20"/>
        </w:rPr>
        <w:t>)</w:t>
      </w:r>
    </w:p>
    <w:p w14:paraId="6672A7A9" w14:textId="77777777" w:rsidR="00E72B13" w:rsidRDefault="00E72B13" w:rsidP="00EE4175">
      <w:pPr>
        <w:pStyle w:val="paragraph"/>
        <w:spacing w:before="0" w:beforeAutospacing="0" w:after="0" w:afterAutospacing="0"/>
        <w:jc w:val="both"/>
        <w:textAlignment w:val="baseline"/>
        <w:rPr>
          <w:rFonts w:ascii="Verdana" w:hAnsi="Verdana" w:cs="Arial"/>
          <w:bCs/>
          <w:sz w:val="20"/>
          <w:szCs w:val="20"/>
        </w:rPr>
      </w:pPr>
    </w:p>
    <w:p w14:paraId="0AB34C88" w14:textId="2BCE895C" w:rsidR="005A2C28" w:rsidRDefault="00E72B13" w:rsidP="005A2C28">
      <w:pPr>
        <w:pStyle w:val="paragraph"/>
        <w:spacing w:before="0" w:beforeAutospacing="0" w:after="0" w:afterAutospacing="0"/>
        <w:jc w:val="both"/>
        <w:textAlignment w:val="baseline"/>
        <w:rPr>
          <w:rFonts w:ascii="Verdana" w:hAnsi="Verdana" w:cs="Arial"/>
          <w:bCs/>
          <w:sz w:val="20"/>
          <w:szCs w:val="20"/>
        </w:rPr>
      </w:pPr>
      <w:r>
        <w:rPr>
          <w:rFonts w:ascii="Verdana" w:hAnsi="Verdana" w:cs="Arial"/>
          <w:bCs/>
          <w:sz w:val="20"/>
          <w:szCs w:val="20"/>
        </w:rPr>
        <w:t xml:space="preserve">Anexo 5. </w:t>
      </w:r>
      <w:r w:rsidR="005A2C28">
        <w:rPr>
          <w:rFonts w:ascii="Verdana" w:hAnsi="Verdana" w:cs="Arial"/>
          <w:bCs/>
          <w:sz w:val="20"/>
          <w:szCs w:val="20"/>
        </w:rPr>
        <w:t>F</w:t>
      </w:r>
      <w:r w:rsidR="005A2C28" w:rsidRPr="008922FE">
        <w:rPr>
          <w:rFonts w:ascii="Verdana" w:hAnsi="Verdana" w:cs="Arial"/>
          <w:bCs/>
          <w:sz w:val="20"/>
          <w:szCs w:val="20"/>
        </w:rPr>
        <w:t>ormato reporte dotación en sede</w:t>
      </w:r>
      <w:r w:rsidR="005A2C28">
        <w:rPr>
          <w:rFonts w:ascii="Verdana" w:hAnsi="Verdana" w:cs="Arial"/>
          <w:bCs/>
          <w:sz w:val="20"/>
          <w:szCs w:val="20"/>
        </w:rPr>
        <w:t>.</w:t>
      </w:r>
    </w:p>
    <w:p w14:paraId="4613E2C3" w14:textId="77777777" w:rsidR="005A2C28" w:rsidRDefault="005A2C28" w:rsidP="005A2C28">
      <w:pPr>
        <w:pStyle w:val="paragraph"/>
        <w:spacing w:before="0" w:beforeAutospacing="0" w:after="0" w:afterAutospacing="0"/>
        <w:jc w:val="both"/>
        <w:textAlignment w:val="baseline"/>
        <w:rPr>
          <w:rFonts w:ascii="Verdana" w:hAnsi="Verdana" w:cs="Arial"/>
          <w:b/>
          <w:sz w:val="20"/>
          <w:szCs w:val="20"/>
        </w:rPr>
      </w:pPr>
    </w:p>
    <w:p w14:paraId="1E829736" w14:textId="3C09266C" w:rsidR="00CC0238" w:rsidRPr="00FB4A38" w:rsidRDefault="00AB2BB8" w:rsidP="005A2C28">
      <w:pPr>
        <w:pStyle w:val="paragraph"/>
        <w:spacing w:before="0" w:beforeAutospacing="0" w:after="0" w:afterAutospacing="0"/>
        <w:jc w:val="both"/>
        <w:textAlignment w:val="baseline"/>
        <w:rPr>
          <w:rFonts w:ascii="Verdana" w:hAnsi="Verdana" w:cs="Arial"/>
          <w:b/>
          <w:sz w:val="20"/>
          <w:szCs w:val="20"/>
        </w:rPr>
      </w:pPr>
      <w:r w:rsidRPr="00FB4A38">
        <w:rPr>
          <w:rFonts w:ascii="Verdana" w:hAnsi="Verdana" w:cs="Arial"/>
          <w:b/>
          <w:sz w:val="20"/>
          <w:szCs w:val="20"/>
        </w:rPr>
        <w:tab/>
      </w:r>
    </w:p>
    <w:p w14:paraId="4876131F" w14:textId="51381A68" w:rsidR="00172EB7" w:rsidRDefault="00FA1EED" w:rsidP="00FB208D">
      <w:pPr>
        <w:pStyle w:val="Prrafodelista"/>
        <w:numPr>
          <w:ilvl w:val="0"/>
          <w:numId w:val="10"/>
        </w:numPr>
        <w:tabs>
          <w:tab w:val="left" w:pos="2035"/>
        </w:tabs>
        <w:spacing w:after="0"/>
        <w:jc w:val="both"/>
        <w:rPr>
          <w:rFonts w:ascii="Verdana" w:hAnsi="Verdana" w:cs="Arial"/>
          <w:b/>
          <w:bCs/>
          <w:sz w:val="20"/>
          <w:szCs w:val="20"/>
          <w:lang w:val="es-CO" w:eastAsia="es-CO"/>
        </w:rPr>
      </w:pPr>
      <w:r w:rsidRPr="008A29B9">
        <w:rPr>
          <w:rFonts w:ascii="Verdana" w:hAnsi="Verdana" w:cs="Arial"/>
          <w:b/>
          <w:bCs/>
          <w:sz w:val="20"/>
          <w:szCs w:val="20"/>
          <w:lang w:val="es-CO" w:eastAsia="es-CO"/>
        </w:rPr>
        <w:t xml:space="preserve">CONTROL DE CAMBIOS </w:t>
      </w:r>
    </w:p>
    <w:p w14:paraId="2902E29F" w14:textId="77777777" w:rsidR="008A29B9" w:rsidRPr="008A29B9" w:rsidRDefault="008A29B9" w:rsidP="008A29B9">
      <w:pPr>
        <w:pStyle w:val="Prrafodelista"/>
        <w:tabs>
          <w:tab w:val="left" w:pos="2035"/>
        </w:tabs>
        <w:spacing w:after="0"/>
        <w:ind w:left="360"/>
        <w:jc w:val="both"/>
        <w:rPr>
          <w:rFonts w:ascii="Verdana" w:hAnsi="Verdana" w:cs="Arial"/>
          <w:b/>
          <w:bCs/>
          <w:sz w:val="20"/>
          <w:szCs w:val="20"/>
          <w:lang w:val="es-CO" w:eastAsia="es-CO"/>
        </w:rPr>
      </w:pPr>
    </w:p>
    <w:tbl>
      <w:tblPr>
        <w:tblW w:w="95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1"/>
        <w:gridCol w:w="1582"/>
        <w:gridCol w:w="6415"/>
      </w:tblGrid>
      <w:tr w:rsidR="00777723" w:rsidRPr="003944E9" w14:paraId="69EB4AD5" w14:textId="77777777" w:rsidTr="007B2129">
        <w:trPr>
          <w:trHeight w:val="326"/>
        </w:trPr>
        <w:tc>
          <w:tcPr>
            <w:tcW w:w="1561" w:type="dxa"/>
            <w:shd w:val="clear" w:color="auto" w:fill="A6A6A6" w:themeFill="background1" w:themeFillShade="A6"/>
            <w:vAlign w:val="center"/>
          </w:tcPr>
          <w:p w14:paraId="50E56188" w14:textId="77777777" w:rsidR="00777723" w:rsidRPr="003944E9" w:rsidRDefault="00777723" w:rsidP="007B2129">
            <w:pPr>
              <w:pStyle w:val="TableParagraph"/>
              <w:jc w:val="center"/>
              <w:rPr>
                <w:rFonts w:ascii="Verdana" w:hAnsi="Verdana"/>
                <w:b/>
                <w:sz w:val="20"/>
              </w:rPr>
            </w:pPr>
            <w:bookmarkStart w:id="0" w:name="_Hlk167116758"/>
            <w:r w:rsidRPr="003944E9">
              <w:rPr>
                <w:rFonts w:ascii="Verdana" w:hAnsi="Verdana"/>
                <w:b/>
                <w:color w:val="FFFFFF"/>
                <w:sz w:val="20"/>
              </w:rPr>
              <w:t>Versión</w:t>
            </w:r>
          </w:p>
        </w:tc>
        <w:tc>
          <w:tcPr>
            <w:tcW w:w="1582" w:type="dxa"/>
            <w:shd w:val="clear" w:color="auto" w:fill="A6A6A6" w:themeFill="background1" w:themeFillShade="A6"/>
            <w:vAlign w:val="center"/>
          </w:tcPr>
          <w:p w14:paraId="0ADB6C43" w14:textId="77777777" w:rsidR="00777723" w:rsidRPr="003944E9" w:rsidRDefault="00777723" w:rsidP="007B2129">
            <w:pPr>
              <w:pStyle w:val="TableParagraph"/>
              <w:jc w:val="center"/>
              <w:rPr>
                <w:rFonts w:ascii="Verdana" w:hAnsi="Verdana"/>
                <w:b/>
                <w:sz w:val="20"/>
              </w:rPr>
            </w:pPr>
            <w:r w:rsidRPr="003944E9">
              <w:rPr>
                <w:rFonts w:ascii="Verdana" w:hAnsi="Verdana"/>
                <w:b/>
                <w:color w:val="FFFFFF"/>
                <w:sz w:val="20"/>
              </w:rPr>
              <w:t>Fecha</w:t>
            </w:r>
          </w:p>
        </w:tc>
        <w:tc>
          <w:tcPr>
            <w:tcW w:w="6415" w:type="dxa"/>
            <w:shd w:val="clear" w:color="auto" w:fill="A6A6A6" w:themeFill="background1" w:themeFillShade="A6"/>
            <w:vAlign w:val="center"/>
          </w:tcPr>
          <w:p w14:paraId="1ED4EF41" w14:textId="77777777" w:rsidR="00777723" w:rsidRPr="003944E9" w:rsidRDefault="00777723" w:rsidP="007B2129">
            <w:pPr>
              <w:pStyle w:val="TableParagraph"/>
              <w:jc w:val="center"/>
              <w:rPr>
                <w:rFonts w:ascii="Verdana" w:hAnsi="Verdana"/>
                <w:b/>
                <w:sz w:val="20"/>
              </w:rPr>
            </w:pPr>
            <w:r w:rsidRPr="003944E9">
              <w:rPr>
                <w:rFonts w:ascii="Verdana" w:hAnsi="Verdana"/>
                <w:b/>
                <w:color w:val="FFFFFF"/>
                <w:sz w:val="20"/>
              </w:rPr>
              <w:t>Descripción de la modificación</w:t>
            </w:r>
          </w:p>
        </w:tc>
      </w:tr>
      <w:tr w:rsidR="00777723" w:rsidRPr="003944E9" w14:paraId="4CB7F4B0" w14:textId="77777777" w:rsidTr="007B2129">
        <w:trPr>
          <w:trHeight w:val="384"/>
        </w:trPr>
        <w:tc>
          <w:tcPr>
            <w:tcW w:w="1561" w:type="dxa"/>
            <w:shd w:val="clear" w:color="auto" w:fill="auto"/>
            <w:vAlign w:val="center"/>
          </w:tcPr>
          <w:p w14:paraId="02A2AC64" w14:textId="5CCF996B" w:rsidR="00777723" w:rsidRPr="003944E9" w:rsidRDefault="00777723" w:rsidP="007B2129">
            <w:pPr>
              <w:pStyle w:val="TableParagraph"/>
              <w:spacing w:before="114"/>
              <w:ind w:left="11"/>
              <w:jc w:val="center"/>
              <w:rPr>
                <w:rFonts w:ascii="Verdana" w:hAnsi="Verdana"/>
                <w:sz w:val="20"/>
              </w:rPr>
            </w:pPr>
            <w:r w:rsidRPr="003944E9">
              <w:rPr>
                <w:rFonts w:ascii="Verdana" w:hAnsi="Verdana"/>
                <w:sz w:val="20"/>
              </w:rPr>
              <w:t>1</w:t>
            </w:r>
          </w:p>
        </w:tc>
        <w:tc>
          <w:tcPr>
            <w:tcW w:w="1582" w:type="dxa"/>
            <w:shd w:val="clear" w:color="auto" w:fill="auto"/>
            <w:vAlign w:val="center"/>
          </w:tcPr>
          <w:p w14:paraId="35BC3818" w14:textId="7D2F07E2" w:rsidR="00777723" w:rsidRPr="003944E9" w:rsidRDefault="002C76A8" w:rsidP="007B2129">
            <w:pPr>
              <w:pStyle w:val="TableParagraph"/>
              <w:spacing w:before="114"/>
              <w:ind w:left="110"/>
              <w:jc w:val="center"/>
              <w:rPr>
                <w:rFonts w:ascii="Verdana" w:hAnsi="Verdana"/>
                <w:sz w:val="20"/>
              </w:rPr>
            </w:pPr>
            <w:r>
              <w:rPr>
                <w:rFonts w:ascii="Verdana" w:hAnsi="Verdana"/>
                <w:sz w:val="20"/>
              </w:rPr>
              <w:t>27/09/2024</w:t>
            </w:r>
          </w:p>
        </w:tc>
        <w:tc>
          <w:tcPr>
            <w:tcW w:w="6415" w:type="dxa"/>
            <w:shd w:val="clear" w:color="auto" w:fill="auto"/>
            <w:vAlign w:val="center"/>
          </w:tcPr>
          <w:p w14:paraId="10C0BA4E" w14:textId="436FD2F0" w:rsidR="00777723" w:rsidRPr="003944E9" w:rsidRDefault="003944E9" w:rsidP="007B2129">
            <w:pPr>
              <w:pStyle w:val="TableParagraph"/>
              <w:spacing w:before="114"/>
              <w:ind w:left="113"/>
              <w:rPr>
                <w:rFonts w:ascii="Verdana" w:hAnsi="Verdana"/>
                <w:sz w:val="20"/>
              </w:rPr>
            </w:pPr>
            <w:r w:rsidRPr="003944E9">
              <w:rPr>
                <w:rFonts w:ascii="Verdana" w:hAnsi="Verdana"/>
                <w:color w:val="000000" w:themeColor="text1"/>
                <w:sz w:val="20"/>
                <w:szCs w:val="20"/>
              </w:rPr>
              <w:t>Creación del instructivo</w:t>
            </w:r>
            <w:r w:rsidR="007B2129">
              <w:rPr>
                <w:rFonts w:ascii="Verdana" w:hAnsi="Verdana"/>
                <w:color w:val="000000" w:themeColor="text1"/>
                <w:sz w:val="20"/>
                <w:szCs w:val="20"/>
              </w:rPr>
              <w:t xml:space="preserve"> </w:t>
            </w:r>
            <w:r w:rsidR="007B2129" w:rsidRPr="007B2129">
              <w:rPr>
                <w:rFonts w:ascii="Verdana" w:hAnsi="Verdana"/>
                <w:color w:val="000000" w:themeColor="text1"/>
                <w:sz w:val="20"/>
                <w:szCs w:val="20"/>
              </w:rPr>
              <w:t>de dotación sede y/o validación de infraestructura e inventario tecnológico</w:t>
            </w:r>
          </w:p>
        </w:tc>
      </w:tr>
      <w:bookmarkEnd w:id="0"/>
    </w:tbl>
    <w:p w14:paraId="4703AA37" w14:textId="77777777" w:rsidR="00172EB7" w:rsidRPr="00FB4A38" w:rsidRDefault="00172EB7" w:rsidP="00172EB7">
      <w:pPr>
        <w:pStyle w:val="Prrafodelista"/>
        <w:tabs>
          <w:tab w:val="left" w:pos="2035"/>
        </w:tabs>
        <w:spacing w:after="0"/>
        <w:ind w:left="360"/>
        <w:jc w:val="both"/>
        <w:rPr>
          <w:rFonts w:ascii="Verdana" w:hAnsi="Verdana" w:cs="Arial"/>
          <w:b/>
          <w:bCs/>
          <w:sz w:val="20"/>
          <w:szCs w:val="20"/>
          <w:lang w:val="es-CO" w:eastAsia="es-CO"/>
        </w:rPr>
      </w:pPr>
    </w:p>
    <w:p w14:paraId="125ED27A" w14:textId="77777777" w:rsidR="00FA1EED" w:rsidRDefault="00FA1EED" w:rsidP="00FA1EED">
      <w:pPr>
        <w:pStyle w:val="Sangradetextonormal"/>
        <w:spacing w:after="0"/>
        <w:ind w:left="0" w:right="-29"/>
        <w:rPr>
          <w:rFonts w:ascii="Verdana" w:hAnsi="Verdana" w:cs="Arial"/>
          <w:b/>
          <w:sz w:val="20"/>
          <w:szCs w:val="20"/>
        </w:rPr>
      </w:pPr>
    </w:p>
    <w:p w14:paraId="2B3207F1" w14:textId="77777777" w:rsidR="00CD0112" w:rsidRDefault="00CD0112" w:rsidP="00F65943">
      <w:pPr>
        <w:pStyle w:val="Prrafodelista"/>
        <w:ind w:left="-142"/>
      </w:pPr>
    </w:p>
    <w:sectPr w:rsidR="00CD0112" w:rsidSect="008529B5">
      <w:headerReference w:type="even" r:id="rId10"/>
      <w:headerReference w:type="default" r:id="rId11"/>
      <w:footerReference w:type="default" r:id="rId12"/>
      <w:headerReference w:type="first" r:id="rId13"/>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3C470" w14:textId="77777777" w:rsidR="00DD4941" w:rsidRDefault="00DD4941">
      <w:pPr>
        <w:spacing w:after="0"/>
      </w:pPr>
      <w:r>
        <w:separator/>
      </w:r>
    </w:p>
  </w:endnote>
  <w:endnote w:type="continuationSeparator" w:id="0">
    <w:p w14:paraId="4264BD44" w14:textId="77777777" w:rsidR="00DD4941" w:rsidRDefault="00DD4941">
      <w:pPr>
        <w:spacing w:after="0"/>
      </w:pPr>
      <w:r>
        <w:continuationSeparator/>
      </w:r>
    </w:p>
  </w:endnote>
  <w:endnote w:type="continuationNotice" w:id="1">
    <w:p w14:paraId="608F7953" w14:textId="77777777" w:rsidR="00DD4941" w:rsidRDefault="00DD49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1DE2E" w14:textId="212E957B" w:rsidR="00844B2A" w:rsidRDefault="00844B2A">
    <w:pPr>
      <w:pStyle w:val="Piedepgina"/>
    </w:pPr>
    <w:r>
      <w:tab/>
    </w:r>
    <w:r>
      <w:tab/>
    </w:r>
    <w:r w:rsidRPr="0627EEE0">
      <w:rPr>
        <w:lang w:val="es-ES"/>
      </w:rPr>
      <w:t>710.14.15-</w:t>
    </w:r>
    <w:proofErr w:type="gramStart"/>
    <w:r w:rsidRPr="0627EEE0">
      <w:rPr>
        <w:lang w:val="es-ES"/>
      </w:rPr>
      <w:t>34  V</w:t>
    </w:r>
    <w:proofErr w:type="gramEnd"/>
    <w:r w:rsidRPr="0627EEE0">
      <w:rPr>
        <w:lang w:val="es-E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74C18" w14:textId="77777777" w:rsidR="00DD4941" w:rsidRDefault="00DD4941">
      <w:pPr>
        <w:spacing w:after="0"/>
      </w:pPr>
      <w:r>
        <w:separator/>
      </w:r>
    </w:p>
  </w:footnote>
  <w:footnote w:type="continuationSeparator" w:id="0">
    <w:p w14:paraId="285C280B" w14:textId="77777777" w:rsidR="00DD4941" w:rsidRDefault="00DD4941">
      <w:pPr>
        <w:spacing w:after="0"/>
      </w:pPr>
      <w:r>
        <w:continuationSeparator/>
      </w:r>
    </w:p>
  </w:footnote>
  <w:footnote w:type="continuationNotice" w:id="1">
    <w:p w14:paraId="268221AF" w14:textId="77777777" w:rsidR="00DD4941" w:rsidRDefault="00DD49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E0EA8" w14:textId="77777777" w:rsidR="00E72035" w:rsidRDefault="003F0155">
    <w:pPr>
      <w:pStyle w:val="Encabezado"/>
    </w:pPr>
    <w:r>
      <w:rPr>
        <w:noProof/>
        <w:lang w:val="es-ES" w:eastAsia="es-ES"/>
      </w:rPr>
      <w:drawing>
        <wp:anchor distT="0" distB="0" distL="114300" distR="114300" simplePos="0" relativeHeight="251658240"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2565B" w14:textId="77777777" w:rsidR="00135DC2" w:rsidRDefault="00135DC2" w:rsidP="0022123A">
    <w:pPr>
      <w:pStyle w:val="Encabezado"/>
      <w:tabs>
        <w:tab w:val="clear" w:pos="8504"/>
        <w:tab w:val="left" w:pos="4956"/>
        <w:tab w:val="left" w:pos="5664"/>
        <w:tab w:val="left" w:pos="6372"/>
      </w:tabs>
    </w:pPr>
  </w:p>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C27DFD" w:rsidRPr="00CD4AF9" w14:paraId="6E3E9BEC" w14:textId="77777777" w:rsidTr="00FB208D">
      <w:trPr>
        <w:trHeight w:val="699"/>
      </w:trPr>
      <w:tc>
        <w:tcPr>
          <w:tcW w:w="3353" w:type="dxa"/>
          <w:vMerge w:val="restart"/>
          <w:shd w:val="clear" w:color="auto" w:fill="BFBFBF" w:themeFill="background1" w:themeFillShade="BF"/>
        </w:tcPr>
        <w:p w14:paraId="269D32F2" w14:textId="77777777" w:rsidR="00C27DFD" w:rsidRPr="00CD4AF9" w:rsidRDefault="00C27DFD" w:rsidP="00C27DFD">
          <w:pPr>
            <w:widowControl w:val="0"/>
            <w:jc w:val="center"/>
            <w:rPr>
              <w:rFonts w:ascii="Verdana" w:hAnsi="Verdana" w:cs="Arial"/>
              <w:b/>
              <w:color w:val="FFFFFF"/>
              <w:sz w:val="18"/>
              <w:szCs w:val="18"/>
            </w:rPr>
          </w:pPr>
          <w:r>
            <w:rPr>
              <w:noProof/>
            </w:rPr>
            <w:drawing>
              <wp:anchor distT="0" distB="0" distL="114300" distR="114300" simplePos="0" relativeHeight="251658242" behindDoc="0" locked="0" layoutInCell="1" allowOverlap="1" wp14:anchorId="0FE1F49B" wp14:editId="6A71A03F">
                <wp:simplePos x="0" y="0"/>
                <wp:positionH relativeFrom="column">
                  <wp:posOffset>299720</wp:posOffset>
                </wp:positionH>
                <wp:positionV relativeFrom="paragraph">
                  <wp:posOffset>264795</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195744728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36" w:type="dxa"/>
          <w:shd w:val="clear" w:color="auto" w:fill="BFBFBF" w:themeFill="background1" w:themeFillShade="BF"/>
          <w:vAlign w:val="center"/>
        </w:tcPr>
        <w:p w14:paraId="77B82B5A" w14:textId="77777777" w:rsidR="00C27DFD" w:rsidRPr="006115CF" w:rsidRDefault="00C27DFD" w:rsidP="00C27DFD">
          <w:pPr>
            <w:widowControl w:val="0"/>
            <w:spacing w:after="0"/>
            <w:jc w:val="center"/>
            <w:rPr>
              <w:rFonts w:ascii="Verdana" w:hAnsi="Verdana" w:cs="Arial"/>
              <w:b/>
              <w:color w:val="FFFFFF" w:themeColor="background1"/>
              <w:sz w:val="18"/>
              <w:szCs w:val="18"/>
            </w:rPr>
          </w:pPr>
          <w:r>
            <w:rPr>
              <w:rFonts w:ascii="Verdana" w:hAnsi="Verdana" w:cs="Arial"/>
              <w:b/>
              <w:color w:val="FFFFFF" w:themeColor="background1"/>
              <w:sz w:val="18"/>
              <w:szCs w:val="18"/>
            </w:rPr>
            <w:t>INSTRUCTIVO DE DOTACIÓN SEDE Y/O VALIDACIÓN DE INFRAESTRUCTURA E INVENTARIO TECNOLÓGICO</w:t>
          </w:r>
        </w:p>
      </w:tc>
      <w:tc>
        <w:tcPr>
          <w:tcW w:w="2666" w:type="dxa"/>
          <w:shd w:val="clear" w:color="auto" w:fill="auto"/>
          <w:vAlign w:val="center"/>
        </w:tcPr>
        <w:p w14:paraId="6F6419CC" w14:textId="1DB072A1" w:rsidR="00C27DFD" w:rsidRPr="00CD4AF9" w:rsidRDefault="00C27DFD" w:rsidP="00C27DFD">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2C76A8" w:rsidRPr="002C76A8">
            <w:rPr>
              <w:rFonts w:ascii="Verdana" w:hAnsi="Verdana" w:cs="Arial"/>
              <w:sz w:val="16"/>
              <w:szCs w:val="16"/>
            </w:rPr>
            <w:t>140,06,05-5</w:t>
          </w:r>
        </w:p>
      </w:tc>
    </w:tr>
    <w:tr w:rsidR="00C27DFD" w:rsidRPr="00CD4AF9" w14:paraId="6AE1D0E3" w14:textId="77777777" w:rsidTr="1AE30B38">
      <w:trPr>
        <w:trHeight w:val="413"/>
      </w:trPr>
      <w:tc>
        <w:tcPr>
          <w:tcW w:w="3353" w:type="dxa"/>
          <w:vMerge/>
        </w:tcPr>
        <w:p w14:paraId="72F08D77" w14:textId="77777777" w:rsidR="00C27DFD" w:rsidRPr="00CD4AF9" w:rsidRDefault="00C27DFD" w:rsidP="00C27DFD">
          <w:pPr>
            <w:pStyle w:val="Encabezado"/>
            <w:widowControl w:val="0"/>
            <w:rPr>
              <w:rFonts w:ascii="Verdana" w:hAnsi="Verdana"/>
              <w:sz w:val="18"/>
              <w:szCs w:val="18"/>
            </w:rPr>
          </w:pPr>
        </w:p>
      </w:tc>
      <w:tc>
        <w:tcPr>
          <w:tcW w:w="4636" w:type="dxa"/>
          <w:shd w:val="clear" w:color="auto" w:fill="auto"/>
          <w:vAlign w:val="center"/>
        </w:tcPr>
        <w:p w14:paraId="116FFB41" w14:textId="726DF4A8" w:rsidR="00C27DFD" w:rsidRPr="00CD4AF9" w:rsidRDefault="001B293E" w:rsidP="00C27DFD">
          <w:pPr>
            <w:pStyle w:val="Encabezado"/>
            <w:widowControl w:val="0"/>
            <w:jc w:val="center"/>
            <w:rPr>
              <w:rFonts w:ascii="Verdana" w:hAnsi="Verdana"/>
              <w:sz w:val="18"/>
              <w:szCs w:val="18"/>
            </w:rPr>
          </w:pPr>
          <w:r>
            <w:rPr>
              <w:rFonts w:ascii="Verdana" w:hAnsi="Verdana"/>
              <w:sz w:val="18"/>
              <w:szCs w:val="18"/>
            </w:rPr>
            <w:t xml:space="preserve">PROCESO </w:t>
          </w:r>
          <w:r w:rsidR="00C27DFD">
            <w:rPr>
              <w:rFonts w:ascii="Verdana" w:hAnsi="Verdana"/>
              <w:sz w:val="18"/>
              <w:szCs w:val="18"/>
            </w:rPr>
            <w:t>GESTIÓN DE LA INFORMACIÓN</w:t>
          </w:r>
        </w:p>
      </w:tc>
      <w:tc>
        <w:tcPr>
          <w:tcW w:w="2666" w:type="dxa"/>
          <w:shd w:val="clear" w:color="auto" w:fill="auto"/>
          <w:vAlign w:val="center"/>
        </w:tcPr>
        <w:p w14:paraId="1006AB2F" w14:textId="152A56C5" w:rsidR="00C27DFD" w:rsidRPr="00763299" w:rsidRDefault="00C27DFD" w:rsidP="00C27DFD">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002C76A8">
            <w:rPr>
              <w:rFonts w:ascii="Verdana" w:hAnsi="Verdana" w:cs="Arial"/>
              <w:color w:val="000000" w:themeColor="text1"/>
              <w:sz w:val="16"/>
              <w:szCs w:val="16"/>
            </w:rPr>
            <w:t>1</w:t>
          </w:r>
        </w:p>
      </w:tc>
    </w:tr>
    <w:tr w:rsidR="00C27DFD" w:rsidRPr="00CD4AF9" w14:paraId="01190637" w14:textId="77777777" w:rsidTr="1AE30B38">
      <w:trPr>
        <w:trHeight w:val="58"/>
      </w:trPr>
      <w:tc>
        <w:tcPr>
          <w:tcW w:w="3353" w:type="dxa"/>
          <w:vMerge/>
        </w:tcPr>
        <w:p w14:paraId="741771BF" w14:textId="77777777" w:rsidR="00C27DFD" w:rsidRPr="00CD4AF9" w:rsidRDefault="00C27DFD" w:rsidP="00C27DFD">
          <w:pPr>
            <w:pStyle w:val="Encabezado"/>
            <w:widowControl w:val="0"/>
            <w:rPr>
              <w:rFonts w:ascii="Verdana" w:hAnsi="Verdana"/>
            </w:rPr>
          </w:pPr>
        </w:p>
      </w:tc>
      <w:tc>
        <w:tcPr>
          <w:tcW w:w="4636" w:type="dxa"/>
          <w:vMerge w:val="restart"/>
          <w:shd w:val="clear" w:color="auto" w:fill="auto"/>
          <w:vAlign w:val="center"/>
        </w:tcPr>
        <w:p w14:paraId="4273B222" w14:textId="72433C12" w:rsidR="00C27DFD" w:rsidRPr="00CD4AF9" w:rsidRDefault="00C27DFD" w:rsidP="00C27DFD">
          <w:pPr>
            <w:pStyle w:val="Encabezado"/>
            <w:widowControl w:val="0"/>
            <w:jc w:val="center"/>
            <w:rPr>
              <w:rFonts w:ascii="Verdana" w:hAnsi="Verdana"/>
              <w:sz w:val="18"/>
              <w:szCs w:val="18"/>
            </w:rPr>
          </w:pPr>
          <w:r>
            <w:rPr>
              <w:rFonts w:ascii="Verdana" w:hAnsi="Verdana"/>
              <w:sz w:val="18"/>
              <w:szCs w:val="18"/>
            </w:rPr>
            <w:t>PROCEDIMIENTO GESTI</w:t>
          </w:r>
          <w:r w:rsidR="00262C03">
            <w:rPr>
              <w:rFonts w:ascii="Verdana" w:hAnsi="Verdana"/>
              <w:sz w:val="18"/>
              <w:szCs w:val="18"/>
            </w:rPr>
            <w:t>Ó</w:t>
          </w:r>
          <w:r>
            <w:rPr>
              <w:rFonts w:ascii="Verdana" w:hAnsi="Verdana"/>
              <w:sz w:val="18"/>
              <w:szCs w:val="18"/>
            </w:rPr>
            <w:t>N DE SERVICIOS E INFRAES</w:t>
          </w:r>
          <w:r w:rsidR="00262C03">
            <w:rPr>
              <w:rFonts w:ascii="Verdana" w:hAnsi="Verdana"/>
              <w:sz w:val="18"/>
              <w:szCs w:val="18"/>
            </w:rPr>
            <w:t>T</w:t>
          </w:r>
          <w:r>
            <w:rPr>
              <w:rFonts w:ascii="Verdana" w:hAnsi="Verdana"/>
              <w:sz w:val="18"/>
              <w:szCs w:val="18"/>
            </w:rPr>
            <w:t xml:space="preserve">RUCTURA </w:t>
          </w:r>
          <w:r w:rsidR="1AE30B38" w:rsidRPr="1AE30B38">
            <w:rPr>
              <w:rFonts w:ascii="Verdana" w:hAnsi="Verdana"/>
              <w:sz w:val="18"/>
              <w:szCs w:val="18"/>
            </w:rPr>
            <w:t>TECNOLÓGICA</w:t>
          </w:r>
        </w:p>
      </w:tc>
      <w:tc>
        <w:tcPr>
          <w:tcW w:w="2666" w:type="dxa"/>
          <w:shd w:val="clear" w:color="auto" w:fill="auto"/>
        </w:tcPr>
        <w:p w14:paraId="6B85A508" w14:textId="1FB09EBF" w:rsidR="00C27DFD" w:rsidRPr="00763299" w:rsidRDefault="00C27DFD" w:rsidP="00C27DFD">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002C76A8">
            <w:rPr>
              <w:rFonts w:ascii="Verdana" w:hAnsi="Verdana" w:cs="Arial"/>
              <w:color w:val="000000" w:themeColor="text1"/>
              <w:sz w:val="16"/>
              <w:szCs w:val="16"/>
            </w:rPr>
            <w:t>27/09/2024</w:t>
          </w:r>
        </w:p>
      </w:tc>
    </w:tr>
    <w:tr w:rsidR="00C27DFD" w:rsidRPr="00CD4AF9" w14:paraId="01EA2D8C" w14:textId="77777777" w:rsidTr="1AE30B38">
      <w:trPr>
        <w:trHeight w:val="263"/>
      </w:trPr>
      <w:tc>
        <w:tcPr>
          <w:tcW w:w="3353" w:type="dxa"/>
          <w:vMerge/>
        </w:tcPr>
        <w:p w14:paraId="38102B72" w14:textId="77777777" w:rsidR="00C27DFD" w:rsidRPr="00CD4AF9" w:rsidRDefault="00C27DFD" w:rsidP="00C27DFD">
          <w:pPr>
            <w:pStyle w:val="Encabezado"/>
            <w:widowControl w:val="0"/>
            <w:rPr>
              <w:rFonts w:ascii="Verdana" w:hAnsi="Verdana"/>
            </w:rPr>
          </w:pPr>
        </w:p>
      </w:tc>
      <w:tc>
        <w:tcPr>
          <w:tcW w:w="4636" w:type="dxa"/>
          <w:vMerge/>
          <w:vAlign w:val="center"/>
        </w:tcPr>
        <w:p w14:paraId="5F5F887C" w14:textId="77777777" w:rsidR="00C27DFD" w:rsidRPr="00F57718" w:rsidRDefault="00C27DFD" w:rsidP="00C27DFD">
          <w:pPr>
            <w:pStyle w:val="Encabezado"/>
            <w:widowControl w:val="0"/>
            <w:jc w:val="center"/>
            <w:rPr>
              <w:rFonts w:ascii="Verdana" w:hAnsi="Verdana"/>
              <w:sz w:val="18"/>
              <w:szCs w:val="18"/>
            </w:rPr>
          </w:pPr>
        </w:p>
      </w:tc>
      <w:tc>
        <w:tcPr>
          <w:tcW w:w="2666" w:type="dxa"/>
          <w:shd w:val="clear" w:color="auto" w:fill="auto"/>
        </w:tcPr>
        <w:p w14:paraId="6F03DAB4" w14:textId="7CE14834" w:rsidR="00C27DFD" w:rsidRPr="00D57798" w:rsidRDefault="0034758B" w:rsidP="0034758B">
          <w:pPr>
            <w:widowControl w:val="0"/>
            <w:spacing w:after="0"/>
            <w:rPr>
              <w:rFonts w:ascii="Verdana" w:hAnsi="Verdana" w:cs="Arial"/>
            </w:rPr>
          </w:pPr>
          <w:r w:rsidRPr="0034758B">
            <w:rPr>
              <w:rFonts w:ascii="Verdana" w:hAnsi="Verdana" w:cs="Arial"/>
              <w:color w:val="000000" w:themeColor="text1"/>
              <w:sz w:val="16"/>
              <w:szCs w:val="16"/>
            </w:rPr>
            <w:t xml:space="preserve">Página </w:t>
          </w:r>
          <w:r w:rsidRPr="0034758B">
            <w:rPr>
              <w:rFonts w:ascii="Verdana" w:hAnsi="Verdana" w:cs="Arial"/>
              <w:color w:val="000000" w:themeColor="text1"/>
              <w:sz w:val="16"/>
              <w:szCs w:val="16"/>
            </w:rPr>
            <w:fldChar w:fldCharType="begin"/>
          </w:r>
          <w:r w:rsidRPr="0034758B">
            <w:rPr>
              <w:rFonts w:ascii="Verdana" w:hAnsi="Verdana" w:cs="Arial"/>
              <w:color w:val="000000" w:themeColor="text1"/>
              <w:sz w:val="16"/>
              <w:szCs w:val="16"/>
            </w:rPr>
            <w:instrText>PAGE  \* Arabic  \* MERGEFORMAT</w:instrText>
          </w:r>
          <w:r w:rsidRPr="0034758B">
            <w:rPr>
              <w:rFonts w:ascii="Verdana" w:hAnsi="Verdana" w:cs="Arial"/>
              <w:color w:val="000000" w:themeColor="text1"/>
              <w:sz w:val="16"/>
              <w:szCs w:val="16"/>
            </w:rPr>
            <w:fldChar w:fldCharType="separate"/>
          </w:r>
          <w:r w:rsidRPr="0034758B">
            <w:rPr>
              <w:rFonts w:ascii="Verdana" w:hAnsi="Verdana" w:cs="Arial"/>
              <w:color w:val="000000" w:themeColor="text1"/>
              <w:sz w:val="16"/>
              <w:szCs w:val="16"/>
            </w:rPr>
            <w:t>1</w:t>
          </w:r>
          <w:r w:rsidRPr="0034758B">
            <w:rPr>
              <w:rFonts w:ascii="Verdana" w:hAnsi="Verdana" w:cs="Arial"/>
              <w:color w:val="000000" w:themeColor="text1"/>
              <w:sz w:val="16"/>
              <w:szCs w:val="16"/>
            </w:rPr>
            <w:fldChar w:fldCharType="end"/>
          </w:r>
          <w:r w:rsidRPr="0034758B">
            <w:rPr>
              <w:rFonts w:ascii="Verdana" w:hAnsi="Verdana" w:cs="Arial"/>
              <w:color w:val="000000" w:themeColor="text1"/>
              <w:sz w:val="16"/>
              <w:szCs w:val="16"/>
            </w:rPr>
            <w:t xml:space="preserve"> de </w:t>
          </w:r>
          <w:r w:rsidRPr="0034758B">
            <w:rPr>
              <w:rFonts w:ascii="Verdana" w:hAnsi="Verdana" w:cs="Arial"/>
              <w:color w:val="000000" w:themeColor="text1"/>
              <w:sz w:val="16"/>
              <w:szCs w:val="16"/>
            </w:rPr>
            <w:fldChar w:fldCharType="begin"/>
          </w:r>
          <w:r w:rsidRPr="0034758B">
            <w:rPr>
              <w:rFonts w:ascii="Verdana" w:hAnsi="Verdana" w:cs="Arial"/>
              <w:color w:val="000000" w:themeColor="text1"/>
              <w:sz w:val="16"/>
              <w:szCs w:val="16"/>
            </w:rPr>
            <w:instrText>NUMPAGES  \* Arabic  \* MERGEFORMAT</w:instrText>
          </w:r>
          <w:r w:rsidRPr="0034758B">
            <w:rPr>
              <w:rFonts w:ascii="Verdana" w:hAnsi="Verdana" w:cs="Arial"/>
              <w:color w:val="000000" w:themeColor="text1"/>
              <w:sz w:val="16"/>
              <w:szCs w:val="16"/>
            </w:rPr>
            <w:fldChar w:fldCharType="separate"/>
          </w:r>
          <w:r w:rsidRPr="0034758B">
            <w:rPr>
              <w:rFonts w:ascii="Verdana" w:hAnsi="Verdana" w:cs="Arial"/>
              <w:color w:val="000000" w:themeColor="text1"/>
              <w:sz w:val="16"/>
              <w:szCs w:val="16"/>
            </w:rPr>
            <w:t>2</w:t>
          </w:r>
          <w:r w:rsidRPr="0034758B">
            <w:rPr>
              <w:rFonts w:ascii="Verdana" w:hAnsi="Verdana" w:cs="Arial"/>
              <w:color w:val="000000" w:themeColor="text1"/>
              <w:sz w:val="16"/>
              <w:szCs w:val="16"/>
            </w:rPr>
            <w:fldChar w:fldCharType="end"/>
          </w:r>
        </w:p>
      </w:tc>
    </w:tr>
  </w:tbl>
  <w:p w14:paraId="5FB46EE5" w14:textId="77777777" w:rsidR="003C1932" w:rsidRDefault="003C1932"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2D81E" w14:textId="77777777" w:rsidR="00E72035" w:rsidRDefault="003F0155">
    <w:pPr>
      <w:pStyle w:val="Encabezado"/>
    </w:pPr>
    <w:r>
      <w:rPr>
        <w:noProof/>
        <w:lang w:val="es-ES" w:eastAsia="es-ES"/>
      </w:rPr>
      <w:drawing>
        <wp:anchor distT="0" distB="0" distL="114300" distR="114300" simplePos="0" relativeHeight="251658241"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12E3"/>
    <w:multiLevelType w:val="hybridMultilevel"/>
    <w:tmpl w:val="77B828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3F53F3"/>
    <w:multiLevelType w:val="hybridMultilevel"/>
    <w:tmpl w:val="571090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165E8F"/>
    <w:multiLevelType w:val="hybridMultilevel"/>
    <w:tmpl w:val="E110AE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8E06C3F"/>
    <w:multiLevelType w:val="hybridMultilevel"/>
    <w:tmpl w:val="A3CC5040"/>
    <w:lvl w:ilvl="0" w:tplc="0A6C4882">
      <w:start w:val="1"/>
      <w:numFmt w:val="upperLetter"/>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2FF438A"/>
    <w:multiLevelType w:val="hybridMultilevel"/>
    <w:tmpl w:val="AC4ED61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64C646A"/>
    <w:multiLevelType w:val="hybridMultilevel"/>
    <w:tmpl w:val="9776F148"/>
    <w:lvl w:ilvl="0" w:tplc="0038B104">
      <w:start w:val="1"/>
      <w:numFmt w:val="upp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CE17EFF"/>
    <w:multiLevelType w:val="hybridMultilevel"/>
    <w:tmpl w:val="17DE109E"/>
    <w:lvl w:ilvl="0" w:tplc="240A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805CD3"/>
    <w:multiLevelType w:val="hybridMultilevel"/>
    <w:tmpl w:val="567A0250"/>
    <w:lvl w:ilvl="0" w:tplc="157EE266">
      <w:start w:val="1"/>
      <w:numFmt w:val="decimal"/>
      <w:lvlText w:val="%1."/>
      <w:lvlJc w:val="left"/>
      <w:pPr>
        <w:ind w:left="720" w:hanging="360"/>
      </w:pPr>
      <w:rPr>
        <w:rFonts w:cs="Arial" w:hint="default"/>
        <w:b w:val="0"/>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50BE5276"/>
    <w:multiLevelType w:val="hybridMultilevel"/>
    <w:tmpl w:val="83AAAEA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7" w15:restartNumberingAfterBreak="0">
    <w:nsid w:val="5D55D357"/>
    <w:multiLevelType w:val="hybridMultilevel"/>
    <w:tmpl w:val="9776024E"/>
    <w:lvl w:ilvl="0" w:tplc="B6D22726">
      <w:start w:val="1"/>
      <w:numFmt w:val="upperLetter"/>
      <w:lvlText w:val="%1."/>
      <w:lvlJc w:val="left"/>
      <w:pPr>
        <w:ind w:left="720" w:hanging="360"/>
      </w:pPr>
    </w:lvl>
    <w:lvl w:ilvl="1" w:tplc="4A1C85F8">
      <w:start w:val="1"/>
      <w:numFmt w:val="lowerLetter"/>
      <w:lvlText w:val="%2."/>
      <w:lvlJc w:val="left"/>
      <w:pPr>
        <w:ind w:left="1440" w:hanging="360"/>
      </w:pPr>
    </w:lvl>
    <w:lvl w:ilvl="2" w:tplc="086C82AE">
      <w:start w:val="1"/>
      <w:numFmt w:val="lowerRoman"/>
      <w:lvlText w:val="%3."/>
      <w:lvlJc w:val="right"/>
      <w:pPr>
        <w:ind w:left="2160" w:hanging="180"/>
      </w:pPr>
    </w:lvl>
    <w:lvl w:ilvl="3" w:tplc="DD745D10">
      <w:start w:val="1"/>
      <w:numFmt w:val="decimal"/>
      <w:lvlText w:val="%4."/>
      <w:lvlJc w:val="left"/>
      <w:pPr>
        <w:ind w:left="2880" w:hanging="360"/>
      </w:pPr>
    </w:lvl>
    <w:lvl w:ilvl="4" w:tplc="8E9A3FF6">
      <w:start w:val="1"/>
      <w:numFmt w:val="lowerLetter"/>
      <w:lvlText w:val="%5."/>
      <w:lvlJc w:val="left"/>
      <w:pPr>
        <w:ind w:left="3600" w:hanging="360"/>
      </w:pPr>
    </w:lvl>
    <w:lvl w:ilvl="5" w:tplc="20384DF0">
      <w:start w:val="1"/>
      <w:numFmt w:val="lowerRoman"/>
      <w:lvlText w:val="%6."/>
      <w:lvlJc w:val="right"/>
      <w:pPr>
        <w:ind w:left="4320" w:hanging="180"/>
      </w:pPr>
    </w:lvl>
    <w:lvl w:ilvl="6" w:tplc="82C2ACB8">
      <w:start w:val="1"/>
      <w:numFmt w:val="decimal"/>
      <w:lvlText w:val="%7."/>
      <w:lvlJc w:val="left"/>
      <w:pPr>
        <w:ind w:left="5040" w:hanging="360"/>
      </w:pPr>
    </w:lvl>
    <w:lvl w:ilvl="7" w:tplc="A7760344">
      <w:start w:val="1"/>
      <w:numFmt w:val="lowerLetter"/>
      <w:lvlText w:val="%8."/>
      <w:lvlJc w:val="left"/>
      <w:pPr>
        <w:ind w:left="5760" w:hanging="360"/>
      </w:pPr>
    </w:lvl>
    <w:lvl w:ilvl="8" w:tplc="A1B8B47E">
      <w:start w:val="1"/>
      <w:numFmt w:val="lowerRoman"/>
      <w:lvlText w:val="%9."/>
      <w:lvlJc w:val="right"/>
      <w:pPr>
        <w:ind w:left="6480" w:hanging="180"/>
      </w:pPr>
    </w:lvl>
  </w:abstractNum>
  <w:abstractNum w:abstractNumId="18"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9" w15:restartNumberingAfterBreak="0">
    <w:nsid w:val="70AD668E"/>
    <w:multiLevelType w:val="hybridMultilevel"/>
    <w:tmpl w:val="557CEC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0E13EB1"/>
    <w:multiLevelType w:val="hybridMultilevel"/>
    <w:tmpl w:val="72BC2F48"/>
    <w:lvl w:ilvl="0" w:tplc="240A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AD5F4F"/>
    <w:multiLevelType w:val="hybridMultilevel"/>
    <w:tmpl w:val="3214834A"/>
    <w:lvl w:ilvl="0" w:tplc="24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B45464F"/>
    <w:multiLevelType w:val="hybridMultilevel"/>
    <w:tmpl w:val="EA463CA6"/>
    <w:lvl w:ilvl="0" w:tplc="9508D514">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410810862">
    <w:abstractNumId w:val="17"/>
  </w:num>
  <w:num w:numId="2" w16cid:durableId="2052340222">
    <w:abstractNumId w:val="18"/>
  </w:num>
  <w:num w:numId="3" w16cid:durableId="249197063">
    <w:abstractNumId w:val="3"/>
  </w:num>
  <w:num w:numId="4" w16cid:durableId="174465555">
    <w:abstractNumId w:val="7"/>
  </w:num>
  <w:num w:numId="5" w16cid:durableId="585118759">
    <w:abstractNumId w:val="11"/>
  </w:num>
  <w:num w:numId="6" w16cid:durableId="2083064255">
    <w:abstractNumId w:val="23"/>
  </w:num>
  <w:num w:numId="7" w16cid:durableId="189074631">
    <w:abstractNumId w:val="14"/>
  </w:num>
  <w:num w:numId="8" w16cid:durableId="555167645">
    <w:abstractNumId w:val="10"/>
  </w:num>
  <w:num w:numId="9" w16cid:durableId="334234783">
    <w:abstractNumId w:val="16"/>
  </w:num>
  <w:num w:numId="10" w16cid:durableId="1080911535">
    <w:abstractNumId w:val="12"/>
  </w:num>
  <w:num w:numId="11" w16cid:durableId="842821782">
    <w:abstractNumId w:val="15"/>
  </w:num>
  <w:num w:numId="12" w16cid:durableId="1917860906">
    <w:abstractNumId w:val="5"/>
  </w:num>
  <w:num w:numId="13" w16cid:durableId="1970167722">
    <w:abstractNumId w:val="9"/>
  </w:num>
  <w:num w:numId="14" w16cid:durableId="769589477">
    <w:abstractNumId w:val="1"/>
  </w:num>
  <w:num w:numId="15" w16cid:durableId="685986758">
    <w:abstractNumId w:val="0"/>
  </w:num>
  <w:num w:numId="16" w16cid:durableId="1937666611">
    <w:abstractNumId w:val="13"/>
  </w:num>
  <w:num w:numId="17" w16cid:durableId="881088208">
    <w:abstractNumId w:val="6"/>
  </w:num>
  <w:num w:numId="18" w16cid:durableId="2063869538">
    <w:abstractNumId w:val="22"/>
  </w:num>
  <w:num w:numId="19" w16cid:durableId="1316372521">
    <w:abstractNumId w:val="20"/>
  </w:num>
  <w:num w:numId="20" w16cid:durableId="472333089">
    <w:abstractNumId w:val="4"/>
  </w:num>
  <w:num w:numId="21" w16cid:durableId="1496914104">
    <w:abstractNumId w:val="8"/>
  </w:num>
  <w:num w:numId="22" w16cid:durableId="2128692668">
    <w:abstractNumId w:val="19"/>
  </w:num>
  <w:num w:numId="23" w16cid:durableId="1979069086">
    <w:abstractNumId w:val="2"/>
  </w:num>
  <w:num w:numId="24" w16cid:durableId="8907323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01C5F"/>
    <w:rsid w:val="0000266F"/>
    <w:rsid w:val="000035AC"/>
    <w:rsid w:val="00007333"/>
    <w:rsid w:val="00014E5B"/>
    <w:rsid w:val="00015F7D"/>
    <w:rsid w:val="0002133E"/>
    <w:rsid w:val="00021B34"/>
    <w:rsid w:val="000244A6"/>
    <w:rsid w:val="000253F6"/>
    <w:rsid w:val="00025D98"/>
    <w:rsid w:val="00026A8D"/>
    <w:rsid w:val="00026B40"/>
    <w:rsid w:val="00031739"/>
    <w:rsid w:val="00032D52"/>
    <w:rsid w:val="00035906"/>
    <w:rsid w:val="00037478"/>
    <w:rsid w:val="000432DC"/>
    <w:rsid w:val="00046B43"/>
    <w:rsid w:val="00046FD6"/>
    <w:rsid w:val="000601D3"/>
    <w:rsid w:val="00063FFA"/>
    <w:rsid w:val="000648A3"/>
    <w:rsid w:val="00074735"/>
    <w:rsid w:val="00075304"/>
    <w:rsid w:val="00076158"/>
    <w:rsid w:val="00082DC0"/>
    <w:rsid w:val="00084629"/>
    <w:rsid w:val="00086746"/>
    <w:rsid w:val="00087964"/>
    <w:rsid w:val="00095116"/>
    <w:rsid w:val="00096A9C"/>
    <w:rsid w:val="000977D4"/>
    <w:rsid w:val="000A0F79"/>
    <w:rsid w:val="000A3C94"/>
    <w:rsid w:val="000A799E"/>
    <w:rsid w:val="000B1F0A"/>
    <w:rsid w:val="000B423E"/>
    <w:rsid w:val="000B4ED9"/>
    <w:rsid w:val="000B6F09"/>
    <w:rsid w:val="000D08DB"/>
    <w:rsid w:val="000D5FE0"/>
    <w:rsid w:val="000D676D"/>
    <w:rsid w:val="000E123A"/>
    <w:rsid w:val="000E1C46"/>
    <w:rsid w:val="000F121B"/>
    <w:rsid w:val="000F1D5D"/>
    <w:rsid w:val="000F4677"/>
    <w:rsid w:val="000F539E"/>
    <w:rsid w:val="000F6E83"/>
    <w:rsid w:val="00100679"/>
    <w:rsid w:val="001068B7"/>
    <w:rsid w:val="00110BEE"/>
    <w:rsid w:val="00110F79"/>
    <w:rsid w:val="00111CEC"/>
    <w:rsid w:val="00116EF8"/>
    <w:rsid w:val="00120F70"/>
    <w:rsid w:val="0012798C"/>
    <w:rsid w:val="001308BA"/>
    <w:rsid w:val="00130BD0"/>
    <w:rsid w:val="00135DC2"/>
    <w:rsid w:val="00137487"/>
    <w:rsid w:val="00137DEE"/>
    <w:rsid w:val="00140358"/>
    <w:rsid w:val="001417BA"/>
    <w:rsid w:val="00141EAA"/>
    <w:rsid w:val="00145604"/>
    <w:rsid w:val="0014781C"/>
    <w:rsid w:val="00151DFC"/>
    <w:rsid w:val="00153C50"/>
    <w:rsid w:val="00154177"/>
    <w:rsid w:val="0016328E"/>
    <w:rsid w:val="00166B8B"/>
    <w:rsid w:val="00166C3B"/>
    <w:rsid w:val="0017127A"/>
    <w:rsid w:val="00172EB7"/>
    <w:rsid w:val="00173113"/>
    <w:rsid w:val="00174DB0"/>
    <w:rsid w:val="00177334"/>
    <w:rsid w:val="00187F9F"/>
    <w:rsid w:val="001942E2"/>
    <w:rsid w:val="00195550"/>
    <w:rsid w:val="001A73AB"/>
    <w:rsid w:val="001B0D51"/>
    <w:rsid w:val="001B293E"/>
    <w:rsid w:val="001B3A41"/>
    <w:rsid w:val="001B3AE0"/>
    <w:rsid w:val="001B3C78"/>
    <w:rsid w:val="001B66D8"/>
    <w:rsid w:val="001C259A"/>
    <w:rsid w:val="001D284A"/>
    <w:rsid w:val="001D5B50"/>
    <w:rsid w:val="001D686D"/>
    <w:rsid w:val="001E411B"/>
    <w:rsid w:val="001E71EA"/>
    <w:rsid w:val="001F3B00"/>
    <w:rsid w:val="001F75C3"/>
    <w:rsid w:val="002006B0"/>
    <w:rsid w:val="00206684"/>
    <w:rsid w:val="002069F6"/>
    <w:rsid w:val="00211AE3"/>
    <w:rsid w:val="002136EC"/>
    <w:rsid w:val="0022123A"/>
    <w:rsid w:val="00224B24"/>
    <w:rsid w:val="002265EA"/>
    <w:rsid w:val="0023034C"/>
    <w:rsid w:val="002310DF"/>
    <w:rsid w:val="0023243D"/>
    <w:rsid w:val="00232D15"/>
    <w:rsid w:val="00233510"/>
    <w:rsid w:val="00234BA0"/>
    <w:rsid w:val="00235065"/>
    <w:rsid w:val="002353CB"/>
    <w:rsid w:val="00235D7F"/>
    <w:rsid w:val="00243762"/>
    <w:rsid w:val="00244CA1"/>
    <w:rsid w:val="0024787C"/>
    <w:rsid w:val="00251735"/>
    <w:rsid w:val="00251F2F"/>
    <w:rsid w:val="00254B09"/>
    <w:rsid w:val="00255294"/>
    <w:rsid w:val="00260188"/>
    <w:rsid w:val="002607EF"/>
    <w:rsid w:val="00261F5F"/>
    <w:rsid w:val="00262034"/>
    <w:rsid w:val="00262C03"/>
    <w:rsid w:val="00263BD1"/>
    <w:rsid w:val="00264447"/>
    <w:rsid w:val="00265687"/>
    <w:rsid w:val="00267FE6"/>
    <w:rsid w:val="0027057C"/>
    <w:rsid w:val="00276C0D"/>
    <w:rsid w:val="0027751C"/>
    <w:rsid w:val="0028120E"/>
    <w:rsid w:val="00281279"/>
    <w:rsid w:val="002827E0"/>
    <w:rsid w:val="00282E5B"/>
    <w:rsid w:val="00283226"/>
    <w:rsid w:val="00286949"/>
    <w:rsid w:val="00286BA1"/>
    <w:rsid w:val="00291402"/>
    <w:rsid w:val="00292A79"/>
    <w:rsid w:val="0029573E"/>
    <w:rsid w:val="002A08EF"/>
    <w:rsid w:val="002A12E8"/>
    <w:rsid w:val="002A21A3"/>
    <w:rsid w:val="002B539B"/>
    <w:rsid w:val="002B758D"/>
    <w:rsid w:val="002C241F"/>
    <w:rsid w:val="002C389C"/>
    <w:rsid w:val="002C76A8"/>
    <w:rsid w:val="002D0860"/>
    <w:rsid w:val="002D3C42"/>
    <w:rsid w:val="002D584A"/>
    <w:rsid w:val="002E36AA"/>
    <w:rsid w:val="002E4DD0"/>
    <w:rsid w:val="002F2955"/>
    <w:rsid w:val="002F2E76"/>
    <w:rsid w:val="002F3FD4"/>
    <w:rsid w:val="002F45B7"/>
    <w:rsid w:val="003026FE"/>
    <w:rsid w:val="00312DA2"/>
    <w:rsid w:val="00313355"/>
    <w:rsid w:val="00315DEC"/>
    <w:rsid w:val="00320BE7"/>
    <w:rsid w:val="00321E6E"/>
    <w:rsid w:val="00323D0B"/>
    <w:rsid w:val="00326C1D"/>
    <w:rsid w:val="00327D50"/>
    <w:rsid w:val="00330E79"/>
    <w:rsid w:val="00332CC0"/>
    <w:rsid w:val="00333E9B"/>
    <w:rsid w:val="00334323"/>
    <w:rsid w:val="00335174"/>
    <w:rsid w:val="00335DFF"/>
    <w:rsid w:val="0033674E"/>
    <w:rsid w:val="00342D30"/>
    <w:rsid w:val="00344445"/>
    <w:rsid w:val="003445FA"/>
    <w:rsid w:val="00344E25"/>
    <w:rsid w:val="00345328"/>
    <w:rsid w:val="0034758B"/>
    <w:rsid w:val="00352749"/>
    <w:rsid w:val="00353F9E"/>
    <w:rsid w:val="003544B3"/>
    <w:rsid w:val="00354C9B"/>
    <w:rsid w:val="00356B36"/>
    <w:rsid w:val="003638C9"/>
    <w:rsid w:val="00364FF2"/>
    <w:rsid w:val="003653B5"/>
    <w:rsid w:val="00367562"/>
    <w:rsid w:val="0037325E"/>
    <w:rsid w:val="003752E5"/>
    <w:rsid w:val="00377591"/>
    <w:rsid w:val="0038204A"/>
    <w:rsid w:val="003830AE"/>
    <w:rsid w:val="0038403E"/>
    <w:rsid w:val="003900A2"/>
    <w:rsid w:val="003944E9"/>
    <w:rsid w:val="003A3824"/>
    <w:rsid w:val="003B4D3E"/>
    <w:rsid w:val="003B7215"/>
    <w:rsid w:val="003B7FFD"/>
    <w:rsid w:val="003C1932"/>
    <w:rsid w:val="003D0059"/>
    <w:rsid w:val="003D0EF5"/>
    <w:rsid w:val="003D265E"/>
    <w:rsid w:val="003D689D"/>
    <w:rsid w:val="003E0B7F"/>
    <w:rsid w:val="003E3994"/>
    <w:rsid w:val="003F0155"/>
    <w:rsid w:val="003F033D"/>
    <w:rsid w:val="00410563"/>
    <w:rsid w:val="00411E1C"/>
    <w:rsid w:val="00416B4B"/>
    <w:rsid w:val="004218D7"/>
    <w:rsid w:val="0042398B"/>
    <w:rsid w:val="00433D06"/>
    <w:rsid w:val="00434FF4"/>
    <w:rsid w:val="00437686"/>
    <w:rsid w:val="0044015A"/>
    <w:rsid w:val="00442FF5"/>
    <w:rsid w:val="00444629"/>
    <w:rsid w:val="00446790"/>
    <w:rsid w:val="0045059F"/>
    <w:rsid w:val="004520A7"/>
    <w:rsid w:val="00453F71"/>
    <w:rsid w:val="00454B0A"/>
    <w:rsid w:val="004612BF"/>
    <w:rsid w:val="004670DF"/>
    <w:rsid w:val="004672B3"/>
    <w:rsid w:val="00467383"/>
    <w:rsid w:val="00473B49"/>
    <w:rsid w:val="004806A4"/>
    <w:rsid w:val="00486871"/>
    <w:rsid w:val="00497EB3"/>
    <w:rsid w:val="004A3C18"/>
    <w:rsid w:val="004A403A"/>
    <w:rsid w:val="004B7A10"/>
    <w:rsid w:val="004C1D63"/>
    <w:rsid w:val="004C7F38"/>
    <w:rsid w:val="004D670C"/>
    <w:rsid w:val="004E159F"/>
    <w:rsid w:val="004E2EFF"/>
    <w:rsid w:val="004E4188"/>
    <w:rsid w:val="004E5F38"/>
    <w:rsid w:val="004F1023"/>
    <w:rsid w:val="004F2066"/>
    <w:rsid w:val="004F3C61"/>
    <w:rsid w:val="004F440C"/>
    <w:rsid w:val="004F6612"/>
    <w:rsid w:val="00500E1F"/>
    <w:rsid w:val="00510CA4"/>
    <w:rsid w:val="00514BF0"/>
    <w:rsid w:val="00515927"/>
    <w:rsid w:val="005174B1"/>
    <w:rsid w:val="00524EF5"/>
    <w:rsid w:val="005326CB"/>
    <w:rsid w:val="00535803"/>
    <w:rsid w:val="0053686F"/>
    <w:rsid w:val="00536EB4"/>
    <w:rsid w:val="0053720F"/>
    <w:rsid w:val="00542859"/>
    <w:rsid w:val="005527B4"/>
    <w:rsid w:val="00553EBC"/>
    <w:rsid w:val="00563EA3"/>
    <w:rsid w:val="00564726"/>
    <w:rsid w:val="005775C0"/>
    <w:rsid w:val="00580F73"/>
    <w:rsid w:val="0058411A"/>
    <w:rsid w:val="005865FC"/>
    <w:rsid w:val="00586AE8"/>
    <w:rsid w:val="00590ECC"/>
    <w:rsid w:val="00592B8B"/>
    <w:rsid w:val="0059338E"/>
    <w:rsid w:val="00596866"/>
    <w:rsid w:val="005A2C28"/>
    <w:rsid w:val="005A3156"/>
    <w:rsid w:val="005A3842"/>
    <w:rsid w:val="005A4CE0"/>
    <w:rsid w:val="005A5954"/>
    <w:rsid w:val="005A6F63"/>
    <w:rsid w:val="005B203F"/>
    <w:rsid w:val="005B5507"/>
    <w:rsid w:val="005B7734"/>
    <w:rsid w:val="005C5CAF"/>
    <w:rsid w:val="005C64B1"/>
    <w:rsid w:val="005C6BEE"/>
    <w:rsid w:val="005D264D"/>
    <w:rsid w:val="005D3610"/>
    <w:rsid w:val="005D4960"/>
    <w:rsid w:val="005D5EC5"/>
    <w:rsid w:val="005D7EBD"/>
    <w:rsid w:val="005E2671"/>
    <w:rsid w:val="005E6CDC"/>
    <w:rsid w:val="005E7500"/>
    <w:rsid w:val="005F1091"/>
    <w:rsid w:val="005F3034"/>
    <w:rsid w:val="005F672C"/>
    <w:rsid w:val="00601407"/>
    <w:rsid w:val="0060166F"/>
    <w:rsid w:val="00605F0A"/>
    <w:rsid w:val="00606D96"/>
    <w:rsid w:val="00614BA9"/>
    <w:rsid w:val="00620645"/>
    <w:rsid w:val="0062500F"/>
    <w:rsid w:val="00626182"/>
    <w:rsid w:val="006309DF"/>
    <w:rsid w:val="00634DF5"/>
    <w:rsid w:val="00635030"/>
    <w:rsid w:val="00636D5B"/>
    <w:rsid w:val="006405AC"/>
    <w:rsid w:val="00643B53"/>
    <w:rsid w:val="006460CA"/>
    <w:rsid w:val="00646634"/>
    <w:rsid w:val="00653CD0"/>
    <w:rsid w:val="00657C71"/>
    <w:rsid w:val="00657EEC"/>
    <w:rsid w:val="0066059A"/>
    <w:rsid w:val="006710CC"/>
    <w:rsid w:val="0067553B"/>
    <w:rsid w:val="00677E5E"/>
    <w:rsid w:val="0068120F"/>
    <w:rsid w:val="00695BCD"/>
    <w:rsid w:val="006A20AD"/>
    <w:rsid w:val="006A4CA5"/>
    <w:rsid w:val="006A6B5D"/>
    <w:rsid w:val="006B2819"/>
    <w:rsid w:val="006B32BD"/>
    <w:rsid w:val="006B5344"/>
    <w:rsid w:val="006B53A1"/>
    <w:rsid w:val="006B64FF"/>
    <w:rsid w:val="006C2F0F"/>
    <w:rsid w:val="006D030B"/>
    <w:rsid w:val="006E61C5"/>
    <w:rsid w:val="006F089E"/>
    <w:rsid w:val="00700EA1"/>
    <w:rsid w:val="00704770"/>
    <w:rsid w:val="00704B2C"/>
    <w:rsid w:val="0071080E"/>
    <w:rsid w:val="00710864"/>
    <w:rsid w:val="007149BB"/>
    <w:rsid w:val="007178FA"/>
    <w:rsid w:val="00721B7A"/>
    <w:rsid w:val="0072262D"/>
    <w:rsid w:val="00727DD6"/>
    <w:rsid w:val="00730180"/>
    <w:rsid w:val="0073750F"/>
    <w:rsid w:val="00751137"/>
    <w:rsid w:val="007518AD"/>
    <w:rsid w:val="00753A23"/>
    <w:rsid w:val="00756EDC"/>
    <w:rsid w:val="0076015E"/>
    <w:rsid w:val="007615FA"/>
    <w:rsid w:val="00761727"/>
    <w:rsid w:val="00761FF9"/>
    <w:rsid w:val="00765A0F"/>
    <w:rsid w:val="007706BC"/>
    <w:rsid w:val="007746FD"/>
    <w:rsid w:val="00777723"/>
    <w:rsid w:val="007807BB"/>
    <w:rsid w:val="007848F2"/>
    <w:rsid w:val="0079015C"/>
    <w:rsid w:val="00792049"/>
    <w:rsid w:val="00792AA8"/>
    <w:rsid w:val="00793BD1"/>
    <w:rsid w:val="007A540E"/>
    <w:rsid w:val="007A655E"/>
    <w:rsid w:val="007A663A"/>
    <w:rsid w:val="007B018B"/>
    <w:rsid w:val="007B2129"/>
    <w:rsid w:val="007B396C"/>
    <w:rsid w:val="007B41D7"/>
    <w:rsid w:val="007B47F3"/>
    <w:rsid w:val="007B5C2D"/>
    <w:rsid w:val="007B6763"/>
    <w:rsid w:val="007C006C"/>
    <w:rsid w:val="007C5624"/>
    <w:rsid w:val="007C5D4B"/>
    <w:rsid w:val="007C6F76"/>
    <w:rsid w:val="007D1212"/>
    <w:rsid w:val="007D19FE"/>
    <w:rsid w:val="007D58DF"/>
    <w:rsid w:val="007E0BC5"/>
    <w:rsid w:val="007E3FDE"/>
    <w:rsid w:val="007E495A"/>
    <w:rsid w:val="007F494C"/>
    <w:rsid w:val="00800E12"/>
    <w:rsid w:val="008020B5"/>
    <w:rsid w:val="008109BB"/>
    <w:rsid w:val="008133F1"/>
    <w:rsid w:val="008139A3"/>
    <w:rsid w:val="008160B3"/>
    <w:rsid w:val="008204AB"/>
    <w:rsid w:val="00823241"/>
    <w:rsid w:val="008266FD"/>
    <w:rsid w:val="00836D8B"/>
    <w:rsid w:val="008371E4"/>
    <w:rsid w:val="00842D7D"/>
    <w:rsid w:val="00844B2A"/>
    <w:rsid w:val="008529B5"/>
    <w:rsid w:val="0085308D"/>
    <w:rsid w:val="008612AC"/>
    <w:rsid w:val="00863BC2"/>
    <w:rsid w:val="00864152"/>
    <w:rsid w:val="0086799B"/>
    <w:rsid w:val="00871D03"/>
    <w:rsid w:val="00872468"/>
    <w:rsid w:val="00872667"/>
    <w:rsid w:val="008803B7"/>
    <w:rsid w:val="008805C1"/>
    <w:rsid w:val="00881C6D"/>
    <w:rsid w:val="00883EDA"/>
    <w:rsid w:val="008922FE"/>
    <w:rsid w:val="00896D5B"/>
    <w:rsid w:val="008A29B9"/>
    <w:rsid w:val="008A4A58"/>
    <w:rsid w:val="008A5072"/>
    <w:rsid w:val="008A5308"/>
    <w:rsid w:val="008A5F99"/>
    <w:rsid w:val="008A7E8A"/>
    <w:rsid w:val="008B048D"/>
    <w:rsid w:val="008B0DA8"/>
    <w:rsid w:val="008B56D0"/>
    <w:rsid w:val="008C0846"/>
    <w:rsid w:val="008C2E84"/>
    <w:rsid w:val="008D34A0"/>
    <w:rsid w:val="008D3D4B"/>
    <w:rsid w:val="008D423D"/>
    <w:rsid w:val="008D5F2A"/>
    <w:rsid w:val="008D6632"/>
    <w:rsid w:val="008D6699"/>
    <w:rsid w:val="008D7AF3"/>
    <w:rsid w:val="008D7DB2"/>
    <w:rsid w:val="008E1C20"/>
    <w:rsid w:val="008E3801"/>
    <w:rsid w:val="008E44D7"/>
    <w:rsid w:val="008E5183"/>
    <w:rsid w:val="008F0CF8"/>
    <w:rsid w:val="008F5C95"/>
    <w:rsid w:val="00900A4F"/>
    <w:rsid w:val="009047DF"/>
    <w:rsid w:val="00907F78"/>
    <w:rsid w:val="00914524"/>
    <w:rsid w:val="00916F2E"/>
    <w:rsid w:val="00917660"/>
    <w:rsid w:val="0092108F"/>
    <w:rsid w:val="00927DD9"/>
    <w:rsid w:val="009301B3"/>
    <w:rsid w:val="009335F0"/>
    <w:rsid w:val="009379A7"/>
    <w:rsid w:val="00942390"/>
    <w:rsid w:val="0094673D"/>
    <w:rsid w:val="00953465"/>
    <w:rsid w:val="00955B94"/>
    <w:rsid w:val="009661CA"/>
    <w:rsid w:val="00974891"/>
    <w:rsid w:val="00974FE4"/>
    <w:rsid w:val="00976345"/>
    <w:rsid w:val="0097776E"/>
    <w:rsid w:val="00992D56"/>
    <w:rsid w:val="009A4C62"/>
    <w:rsid w:val="009B0B06"/>
    <w:rsid w:val="009B506D"/>
    <w:rsid w:val="009B525F"/>
    <w:rsid w:val="009C263C"/>
    <w:rsid w:val="009C2EBF"/>
    <w:rsid w:val="009C45D7"/>
    <w:rsid w:val="009C6F9B"/>
    <w:rsid w:val="009D1648"/>
    <w:rsid w:val="009D362A"/>
    <w:rsid w:val="009D3F65"/>
    <w:rsid w:val="009D5203"/>
    <w:rsid w:val="009D6A4D"/>
    <w:rsid w:val="009D7818"/>
    <w:rsid w:val="009D7A2A"/>
    <w:rsid w:val="009E013C"/>
    <w:rsid w:val="009E0C76"/>
    <w:rsid w:val="009E22F1"/>
    <w:rsid w:val="009E6710"/>
    <w:rsid w:val="009F0DCA"/>
    <w:rsid w:val="009F1BD2"/>
    <w:rsid w:val="009F7AD6"/>
    <w:rsid w:val="009F7D8B"/>
    <w:rsid w:val="00A00E59"/>
    <w:rsid w:val="00A10498"/>
    <w:rsid w:val="00A16F07"/>
    <w:rsid w:val="00A179A0"/>
    <w:rsid w:val="00A20744"/>
    <w:rsid w:val="00A2106E"/>
    <w:rsid w:val="00A2340D"/>
    <w:rsid w:val="00A260E8"/>
    <w:rsid w:val="00A26712"/>
    <w:rsid w:val="00A35911"/>
    <w:rsid w:val="00A4098B"/>
    <w:rsid w:val="00A40BBC"/>
    <w:rsid w:val="00A40C4F"/>
    <w:rsid w:val="00A423C1"/>
    <w:rsid w:val="00A43B6F"/>
    <w:rsid w:val="00A44FA9"/>
    <w:rsid w:val="00A50231"/>
    <w:rsid w:val="00A52CFA"/>
    <w:rsid w:val="00A53B74"/>
    <w:rsid w:val="00A544CE"/>
    <w:rsid w:val="00A558C5"/>
    <w:rsid w:val="00A56495"/>
    <w:rsid w:val="00A569CE"/>
    <w:rsid w:val="00A646DA"/>
    <w:rsid w:val="00A65B2C"/>
    <w:rsid w:val="00A74E01"/>
    <w:rsid w:val="00A769F0"/>
    <w:rsid w:val="00A80DDB"/>
    <w:rsid w:val="00A81AEF"/>
    <w:rsid w:val="00A82B2F"/>
    <w:rsid w:val="00A82E5F"/>
    <w:rsid w:val="00A832DE"/>
    <w:rsid w:val="00A83DB4"/>
    <w:rsid w:val="00A86F54"/>
    <w:rsid w:val="00AA05D9"/>
    <w:rsid w:val="00AA312F"/>
    <w:rsid w:val="00AA6024"/>
    <w:rsid w:val="00AB2BB8"/>
    <w:rsid w:val="00AC4233"/>
    <w:rsid w:val="00AC668B"/>
    <w:rsid w:val="00AD1EDE"/>
    <w:rsid w:val="00AD3D51"/>
    <w:rsid w:val="00AD60A9"/>
    <w:rsid w:val="00AD638D"/>
    <w:rsid w:val="00AD6B9B"/>
    <w:rsid w:val="00AD7A74"/>
    <w:rsid w:val="00AE14D4"/>
    <w:rsid w:val="00AE495F"/>
    <w:rsid w:val="00AE528B"/>
    <w:rsid w:val="00AE72BC"/>
    <w:rsid w:val="00AF1689"/>
    <w:rsid w:val="00AF2BE9"/>
    <w:rsid w:val="00AF571F"/>
    <w:rsid w:val="00AF6071"/>
    <w:rsid w:val="00B00907"/>
    <w:rsid w:val="00B024FE"/>
    <w:rsid w:val="00B0303E"/>
    <w:rsid w:val="00B0341B"/>
    <w:rsid w:val="00B072F7"/>
    <w:rsid w:val="00B1707F"/>
    <w:rsid w:val="00B170DD"/>
    <w:rsid w:val="00B17C0B"/>
    <w:rsid w:val="00B224EE"/>
    <w:rsid w:val="00B349DE"/>
    <w:rsid w:val="00B34B24"/>
    <w:rsid w:val="00B4019F"/>
    <w:rsid w:val="00B40884"/>
    <w:rsid w:val="00B40F46"/>
    <w:rsid w:val="00B4700E"/>
    <w:rsid w:val="00B50CD3"/>
    <w:rsid w:val="00B51A31"/>
    <w:rsid w:val="00B543DF"/>
    <w:rsid w:val="00B547C2"/>
    <w:rsid w:val="00B54BBE"/>
    <w:rsid w:val="00B63CAF"/>
    <w:rsid w:val="00B64B83"/>
    <w:rsid w:val="00B65830"/>
    <w:rsid w:val="00B715FD"/>
    <w:rsid w:val="00B71B50"/>
    <w:rsid w:val="00B768E2"/>
    <w:rsid w:val="00B826BD"/>
    <w:rsid w:val="00B843AB"/>
    <w:rsid w:val="00B90CB9"/>
    <w:rsid w:val="00B90E15"/>
    <w:rsid w:val="00B91F95"/>
    <w:rsid w:val="00B9227E"/>
    <w:rsid w:val="00BA0705"/>
    <w:rsid w:val="00BA209E"/>
    <w:rsid w:val="00BA27DB"/>
    <w:rsid w:val="00BA471D"/>
    <w:rsid w:val="00BA53B9"/>
    <w:rsid w:val="00BA5C0B"/>
    <w:rsid w:val="00BB0032"/>
    <w:rsid w:val="00BB0968"/>
    <w:rsid w:val="00BB169D"/>
    <w:rsid w:val="00BB2CEF"/>
    <w:rsid w:val="00BB2D1B"/>
    <w:rsid w:val="00BB75D6"/>
    <w:rsid w:val="00BC0D1E"/>
    <w:rsid w:val="00BC1D10"/>
    <w:rsid w:val="00BC70EC"/>
    <w:rsid w:val="00BD027D"/>
    <w:rsid w:val="00BD2535"/>
    <w:rsid w:val="00BD2FED"/>
    <w:rsid w:val="00BD39A5"/>
    <w:rsid w:val="00BD5044"/>
    <w:rsid w:val="00BD6A55"/>
    <w:rsid w:val="00BE4461"/>
    <w:rsid w:val="00BF3966"/>
    <w:rsid w:val="00C020EB"/>
    <w:rsid w:val="00C058A2"/>
    <w:rsid w:val="00C116E8"/>
    <w:rsid w:val="00C11A5E"/>
    <w:rsid w:val="00C153DF"/>
    <w:rsid w:val="00C16695"/>
    <w:rsid w:val="00C203E3"/>
    <w:rsid w:val="00C218F4"/>
    <w:rsid w:val="00C22560"/>
    <w:rsid w:val="00C26821"/>
    <w:rsid w:val="00C274E3"/>
    <w:rsid w:val="00C2751D"/>
    <w:rsid w:val="00C27DFD"/>
    <w:rsid w:val="00C35344"/>
    <w:rsid w:val="00C41BE3"/>
    <w:rsid w:val="00C4205C"/>
    <w:rsid w:val="00C43BD5"/>
    <w:rsid w:val="00C44392"/>
    <w:rsid w:val="00C50C9E"/>
    <w:rsid w:val="00C55B7B"/>
    <w:rsid w:val="00C5700C"/>
    <w:rsid w:val="00C60B20"/>
    <w:rsid w:val="00C6160D"/>
    <w:rsid w:val="00C64DF9"/>
    <w:rsid w:val="00C72935"/>
    <w:rsid w:val="00C81852"/>
    <w:rsid w:val="00C87C6F"/>
    <w:rsid w:val="00C90705"/>
    <w:rsid w:val="00C92535"/>
    <w:rsid w:val="00C944B5"/>
    <w:rsid w:val="00C9550D"/>
    <w:rsid w:val="00C96E30"/>
    <w:rsid w:val="00C97A50"/>
    <w:rsid w:val="00CA0FEB"/>
    <w:rsid w:val="00CA1093"/>
    <w:rsid w:val="00CA63F0"/>
    <w:rsid w:val="00CC0238"/>
    <w:rsid w:val="00CC4E20"/>
    <w:rsid w:val="00CD0112"/>
    <w:rsid w:val="00CD4927"/>
    <w:rsid w:val="00CD73A2"/>
    <w:rsid w:val="00CD7616"/>
    <w:rsid w:val="00CE1967"/>
    <w:rsid w:val="00CE27DB"/>
    <w:rsid w:val="00CE4A1A"/>
    <w:rsid w:val="00CE5110"/>
    <w:rsid w:val="00CE6056"/>
    <w:rsid w:val="00CF1DB3"/>
    <w:rsid w:val="00CF1E3B"/>
    <w:rsid w:val="00CF2C47"/>
    <w:rsid w:val="00CF526F"/>
    <w:rsid w:val="00CF7D1A"/>
    <w:rsid w:val="00D01506"/>
    <w:rsid w:val="00D01BE5"/>
    <w:rsid w:val="00D01C92"/>
    <w:rsid w:val="00D02E62"/>
    <w:rsid w:val="00D04876"/>
    <w:rsid w:val="00D06DB3"/>
    <w:rsid w:val="00D123F6"/>
    <w:rsid w:val="00D133DC"/>
    <w:rsid w:val="00D14055"/>
    <w:rsid w:val="00D31FB0"/>
    <w:rsid w:val="00D34909"/>
    <w:rsid w:val="00D35039"/>
    <w:rsid w:val="00D3652A"/>
    <w:rsid w:val="00D374B0"/>
    <w:rsid w:val="00D40630"/>
    <w:rsid w:val="00D42C21"/>
    <w:rsid w:val="00D45786"/>
    <w:rsid w:val="00D502A8"/>
    <w:rsid w:val="00D51757"/>
    <w:rsid w:val="00D56A39"/>
    <w:rsid w:val="00D60CE9"/>
    <w:rsid w:val="00D61F6D"/>
    <w:rsid w:val="00D6225E"/>
    <w:rsid w:val="00D64A7B"/>
    <w:rsid w:val="00D66F9C"/>
    <w:rsid w:val="00D71CAC"/>
    <w:rsid w:val="00D722B4"/>
    <w:rsid w:val="00D73F0B"/>
    <w:rsid w:val="00D84A48"/>
    <w:rsid w:val="00D859F3"/>
    <w:rsid w:val="00D878DF"/>
    <w:rsid w:val="00D93D56"/>
    <w:rsid w:val="00DA2068"/>
    <w:rsid w:val="00DB085C"/>
    <w:rsid w:val="00DB0A5C"/>
    <w:rsid w:val="00DB16D1"/>
    <w:rsid w:val="00DC120B"/>
    <w:rsid w:val="00DD0E89"/>
    <w:rsid w:val="00DD1518"/>
    <w:rsid w:val="00DD4941"/>
    <w:rsid w:val="00DD5998"/>
    <w:rsid w:val="00DE1EE9"/>
    <w:rsid w:val="00DF409D"/>
    <w:rsid w:val="00DF7F68"/>
    <w:rsid w:val="00E02216"/>
    <w:rsid w:val="00E04247"/>
    <w:rsid w:val="00E05992"/>
    <w:rsid w:val="00E07AA4"/>
    <w:rsid w:val="00E10ADB"/>
    <w:rsid w:val="00E14766"/>
    <w:rsid w:val="00E24EC4"/>
    <w:rsid w:val="00E266C8"/>
    <w:rsid w:val="00E26F69"/>
    <w:rsid w:val="00E27BD5"/>
    <w:rsid w:val="00E4079E"/>
    <w:rsid w:val="00E408B2"/>
    <w:rsid w:val="00E42544"/>
    <w:rsid w:val="00E52BA4"/>
    <w:rsid w:val="00E54FC8"/>
    <w:rsid w:val="00E565FE"/>
    <w:rsid w:val="00E6178F"/>
    <w:rsid w:val="00E64A9F"/>
    <w:rsid w:val="00E66855"/>
    <w:rsid w:val="00E70F2B"/>
    <w:rsid w:val="00E72035"/>
    <w:rsid w:val="00E72B13"/>
    <w:rsid w:val="00E72B1B"/>
    <w:rsid w:val="00E73A40"/>
    <w:rsid w:val="00E73C1B"/>
    <w:rsid w:val="00E73ED8"/>
    <w:rsid w:val="00E74829"/>
    <w:rsid w:val="00E814FB"/>
    <w:rsid w:val="00E82F7C"/>
    <w:rsid w:val="00E85A66"/>
    <w:rsid w:val="00E8700B"/>
    <w:rsid w:val="00E900A0"/>
    <w:rsid w:val="00E90BFB"/>
    <w:rsid w:val="00E956CE"/>
    <w:rsid w:val="00E96696"/>
    <w:rsid w:val="00EA189F"/>
    <w:rsid w:val="00EA44BA"/>
    <w:rsid w:val="00EA5401"/>
    <w:rsid w:val="00EA7BA9"/>
    <w:rsid w:val="00EB2102"/>
    <w:rsid w:val="00EB458D"/>
    <w:rsid w:val="00EC3742"/>
    <w:rsid w:val="00ED51BF"/>
    <w:rsid w:val="00ED66AB"/>
    <w:rsid w:val="00ED774F"/>
    <w:rsid w:val="00EE1217"/>
    <w:rsid w:val="00EE2098"/>
    <w:rsid w:val="00EE4175"/>
    <w:rsid w:val="00EE5FCE"/>
    <w:rsid w:val="00EE6A14"/>
    <w:rsid w:val="00EF2262"/>
    <w:rsid w:val="00EF44F4"/>
    <w:rsid w:val="00F00290"/>
    <w:rsid w:val="00F0119D"/>
    <w:rsid w:val="00F06DCB"/>
    <w:rsid w:val="00F07FE9"/>
    <w:rsid w:val="00F12C3D"/>
    <w:rsid w:val="00F14087"/>
    <w:rsid w:val="00F14AA3"/>
    <w:rsid w:val="00F21548"/>
    <w:rsid w:val="00F21954"/>
    <w:rsid w:val="00F25805"/>
    <w:rsid w:val="00F25BDD"/>
    <w:rsid w:val="00F310B6"/>
    <w:rsid w:val="00F338AD"/>
    <w:rsid w:val="00F33EFB"/>
    <w:rsid w:val="00F4061A"/>
    <w:rsid w:val="00F52112"/>
    <w:rsid w:val="00F61399"/>
    <w:rsid w:val="00F61FBB"/>
    <w:rsid w:val="00F63379"/>
    <w:rsid w:val="00F65943"/>
    <w:rsid w:val="00F65D55"/>
    <w:rsid w:val="00F66DA4"/>
    <w:rsid w:val="00F7156B"/>
    <w:rsid w:val="00F732E8"/>
    <w:rsid w:val="00F74F90"/>
    <w:rsid w:val="00F76BD5"/>
    <w:rsid w:val="00F800EA"/>
    <w:rsid w:val="00F81203"/>
    <w:rsid w:val="00F82989"/>
    <w:rsid w:val="00F86990"/>
    <w:rsid w:val="00F96405"/>
    <w:rsid w:val="00F97AE1"/>
    <w:rsid w:val="00FA041B"/>
    <w:rsid w:val="00FA197D"/>
    <w:rsid w:val="00FA1EED"/>
    <w:rsid w:val="00FA3280"/>
    <w:rsid w:val="00FB208D"/>
    <w:rsid w:val="00FB2625"/>
    <w:rsid w:val="00FB4A38"/>
    <w:rsid w:val="00FB79F4"/>
    <w:rsid w:val="00FC2173"/>
    <w:rsid w:val="00FC565E"/>
    <w:rsid w:val="00FD607D"/>
    <w:rsid w:val="00FD6765"/>
    <w:rsid w:val="00FD7703"/>
    <w:rsid w:val="00FE115F"/>
    <w:rsid w:val="00FE3DCC"/>
    <w:rsid w:val="00FE7AC4"/>
    <w:rsid w:val="00FF339B"/>
    <w:rsid w:val="00FF7DD6"/>
    <w:rsid w:val="0627EEE0"/>
    <w:rsid w:val="06AB60F1"/>
    <w:rsid w:val="0A26036F"/>
    <w:rsid w:val="0F955CDC"/>
    <w:rsid w:val="11312D3D"/>
    <w:rsid w:val="114C7E78"/>
    <w:rsid w:val="1AE30B38"/>
    <w:rsid w:val="1F29D78D"/>
    <w:rsid w:val="21FFFC3A"/>
    <w:rsid w:val="27E2607C"/>
    <w:rsid w:val="29287B06"/>
    <w:rsid w:val="3832BADE"/>
    <w:rsid w:val="4575D3CC"/>
    <w:rsid w:val="4BE3DAA0"/>
    <w:rsid w:val="4EC3AF0B"/>
    <w:rsid w:val="76BFF0EB"/>
    <w:rsid w:val="7B0DE0B9"/>
  </w:rsids>
  <m:mathPr>
    <m:mathFont m:val="Cambria Math"/>
    <m:brkBin m:val="before"/>
    <m:brkBinSub m:val="--"/>
    <m:smallFrac m:val="0"/>
    <m:dispDef m:val="0"/>
    <m:lMargin m:val="0"/>
    <m:rMargin m:val="0"/>
    <m:defJc m:val="centerGroup"/>
    <m:wrapRight/>
    <m:intLim m:val="subSup"/>
    <m:naryLim m:val="subSup"/>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BB3B60FC-8C06-42B5-AF0A-DB8D0E89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customStyle="1" w:styleId="PrrafodelistaCar">
    <w:name w:val="Párrafo de lista Car"/>
    <w:link w:val="Prrafodelista"/>
    <w:uiPriority w:val="34"/>
    <w:locked/>
    <w:rsid w:val="002B758D"/>
    <w:rPr>
      <w:sz w:val="24"/>
      <w:szCs w:val="24"/>
      <w:lang w:val="es-ES_tradnl" w:eastAsia="en-US"/>
    </w:rPr>
  </w:style>
  <w:style w:type="character" w:styleId="Hipervnculo">
    <w:name w:val="Hyperlink"/>
    <w:uiPriority w:val="99"/>
    <w:unhideWhenUsed/>
    <w:rsid w:val="002B758D"/>
    <w:rPr>
      <w:color w:val="0000FF"/>
      <w:u w:val="single"/>
    </w:rPr>
  </w:style>
  <w:style w:type="paragraph" w:customStyle="1" w:styleId="Default">
    <w:name w:val="Default"/>
    <w:rsid w:val="00F81203"/>
    <w:pPr>
      <w:autoSpaceDE w:val="0"/>
      <w:autoSpaceDN w:val="0"/>
      <w:adjustRightInd w:val="0"/>
    </w:pPr>
    <w:rPr>
      <w:rFonts w:ascii="Times New Roman" w:eastAsia="Times New Roman" w:hAnsi="Times New Roman"/>
      <w:color w:val="000000"/>
      <w:sz w:val="24"/>
      <w:szCs w:val="24"/>
      <w:lang w:val="es-CO" w:eastAsia="es-CO"/>
    </w:rPr>
  </w:style>
  <w:style w:type="paragraph" w:styleId="Asuntodelcomentario">
    <w:name w:val="annotation subject"/>
    <w:basedOn w:val="Textocomentario"/>
    <w:next w:val="Textocomentario"/>
    <w:link w:val="AsuntodelcomentarioCar"/>
    <w:uiPriority w:val="99"/>
    <w:semiHidden/>
    <w:unhideWhenUsed/>
    <w:rsid w:val="00116EF8"/>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116EF8"/>
    <w:rPr>
      <w:rFonts w:ascii="Times New Roman" w:eastAsia="Times New Roman" w:hAnsi="Times New Roman"/>
      <w:b/>
      <w:bCs/>
      <w:lang w:val="es-ES_tradnl" w:eastAsia="en-US"/>
    </w:rPr>
  </w:style>
  <w:style w:type="character" w:customStyle="1" w:styleId="normaltextrun">
    <w:name w:val="normaltextrun"/>
    <w:basedOn w:val="Fuentedeprrafopredeter"/>
    <w:rsid w:val="00A423C1"/>
  </w:style>
  <w:style w:type="character" w:customStyle="1" w:styleId="eop">
    <w:name w:val="eop"/>
    <w:basedOn w:val="Fuentedeprrafopredeter"/>
    <w:rsid w:val="00A423C1"/>
  </w:style>
  <w:style w:type="character" w:customStyle="1" w:styleId="ui-provider">
    <w:name w:val="ui-provider"/>
    <w:basedOn w:val="Fuentedeprrafopredeter"/>
    <w:rsid w:val="00E26F69"/>
  </w:style>
  <w:style w:type="paragraph" w:customStyle="1" w:styleId="paragraph">
    <w:name w:val="paragraph"/>
    <w:basedOn w:val="Normal"/>
    <w:rsid w:val="00DD1518"/>
    <w:pPr>
      <w:spacing w:before="100" w:beforeAutospacing="1" w:after="100" w:afterAutospacing="1"/>
    </w:pPr>
    <w:rPr>
      <w:rFonts w:ascii="Times New Roman" w:eastAsia="Times New Roman" w:hAnsi="Times New Roman"/>
      <w:lang w:val="es-CO" w:eastAsia="es-CO"/>
    </w:rPr>
  </w:style>
  <w:style w:type="paragraph" w:styleId="Revisin">
    <w:name w:val="Revision"/>
    <w:hidden/>
    <w:uiPriority w:val="71"/>
    <w:semiHidden/>
    <w:rsid w:val="00CA63F0"/>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46569500">
      <w:bodyDiv w:val="1"/>
      <w:marLeft w:val="0"/>
      <w:marRight w:val="0"/>
      <w:marTop w:val="0"/>
      <w:marBottom w:val="0"/>
      <w:divBdr>
        <w:top w:val="none" w:sz="0" w:space="0" w:color="auto"/>
        <w:left w:val="none" w:sz="0" w:space="0" w:color="auto"/>
        <w:bottom w:val="none" w:sz="0" w:space="0" w:color="auto"/>
        <w:right w:val="none" w:sz="0" w:space="0" w:color="auto"/>
      </w:divBdr>
    </w:div>
    <w:div w:id="1340816838">
      <w:bodyDiv w:val="1"/>
      <w:marLeft w:val="0"/>
      <w:marRight w:val="0"/>
      <w:marTop w:val="0"/>
      <w:marBottom w:val="0"/>
      <w:divBdr>
        <w:top w:val="none" w:sz="0" w:space="0" w:color="auto"/>
        <w:left w:val="none" w:sz="0" w:space="0" w:color="auto"/>
        <w:bottom w:val="none" w:sz="0" w:space="0" w:color="auto"/>
        <w:right w:val="none" w:sz="0" w:space="0" w:color="auto"/>
      </w:divBdr>
      <w:divsChild>
        <w:div w:id="724987150">
          <w:marLeft w:val="0"/>
          <w:marRight w:val="0"/>
          <w:marTop w:val="0"/>
          <w:marBottom w:val="0"/>
          <w:divBdr>
            <w:top w:val="none" w:sz="0" w:space="0" w:color="auto"/>
            <w:left w:val="none" w:sz="0" w:space="0" w:color="auto"/>
            <w:bottom w:val="none" w:sz="0" w:space="0" w:color="auto"/>
            <w:right w:val="none" w:sz="0" w:space="0" w:color="auto"/>
          </w:divBdr>
        </w:div>
        <w:div w:id="1781753615">
          <w:marLeft w:val="0"/>
          <w:marRight w:val="0"/>
          <w:marTop w:val="0"/>
          <w:marBottom w:val="0"/>
          <w:divBdr>
            <w:top w:val="none" w:sz="0" w:space="0" w:color="auto"/>
            <w:left w:val="none" w:sz="0" w:space="0" w:color="auto"/>
            <w:bottom w:val="none" w:sz="0" w:space="0" w:color="auto"/>
            <w:right w:val="none" w:sz="0" w:space="0" w:color="auto"/>
          </w:divBdr>
        </w:div>
        <w:div w:id="1798642364">
          <w:marLeft w:val="0"/>
          <w:marRight w:val="0"/>
          <w:marTop w:val="0"/>
          <w:marBottom w:val="0"/>
          <w:divBdr>
            <w:top w:val="none" w:sz="0" w:space="0" w:color="auto"/>
            <w:left w:val="none" w:sz="0" w:space="0" w:color="auto"/>
            <w:bottom w:val="none" w:sz="0" w:space="0" w:color="auto"/>
            <w:right w:val="none" w:sz="0" w:space="0" w:color="auto"/>
          </w:divBdr>
        </w:div>
      </w:divsChild>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E0B7C4B36CD745BF34437AF034B2B0" ma:contentTypeVersion="17" ma:contentTypeDescription="Crear nuevo documento." ma:contentTypeScope="" ma:versionID="c155583478efa07f0992746082c879f9">
  <xsd:schema xmlns:xsd="http://www.w3.org/2001/XMLSchema" xmlns:xs="http://www.w3.org/2001/XMLSchema" xmlns:p="http://schemas.microsoft.com/office/2006/metadata/properties" xmlns:ns2="2370545b-d235-489d-a475-56fc6401cf07" xmlns:ns3="2fb92ae6-b729-4b32-99a5-f878c1047f37" targetNamespace="http://schemas.microsoft.com/office/2006/metadata/properties" ma:root="true" ma:fieldsID="d499c72341dd187ce3b9581d97425fd0" ns2:_="" ns3:_="">
    <xsd:import namespace="2370545b-d235-489d-a475-56fc6401cf07"/>
    <xsd:import namespace="2fb92ae6-b729-4b32-99a5-f878c1047f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0545b-d235-489d-a475-56fc6401c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63b8c75e-ec72-4c21-81ea-4ec031f757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92ae6-b729-4b32-99a5-f878c1047f3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8ea5bfbf-0826-4b02-a6b4-a6f475f8bd06}" ma:internalName="TaxCatchAll" ma:showField="CatchAllData" ma:web="2fb92ae6-b729-4b32-99a5-f878c1047f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fb92ae6-b729-4b32-99a5-f878c1047f37">
      <UserInfo>
        <DisplayName/>
        <AccountId xsi:nil="true"/>
        <AccountType/>
      </UserInfo>
    </SharedWithUsers>
    <MediaLengthInSeconds xmlns="2370545b-d235-489d-a475-56fc6401cf07" xsi:nil="true"/>
    <lcf76f155ced4ddcb4097134ff3c332f xmlns="2370545b-d235-489d-a475-56fc6401cf07">
      <Terms xmlns="http://schemas.microsoft.com/office/infopath/2007/PartnerControls"/>
    </lcf76f155ced4ddcb4097134ff3c332f>
    <TaxCatchAll xmlns="2fb92ae6-b729-4b32-99a5-f878c1047f37" xsi:nil="true"/>
  </documentManagement>
</p:properties>
</file>

<file path=customXml/itemProps1.xml><?xml version="1.0" encoding="utf-8"?>
<ds:datastoreItem xmlns:ds="http://schemas.openxmlformats.org/officeDocument/2006/customXml" ds:itemID="{001EB9A6-AB91-4B9E-B34C-A4C0D8FD3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0545b-d235-489d-a475-56fc6401cf07"/>
    <ds:schemaRef ds:uri="2fb92ae6-b729-4b32-99a5-f878c1047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22354-FAAE-4B94-AEE3-A3525849D14B}">
  <ds:schemaRefs>
    <ds:schemaRef ds:uri="http://schemas.microsoft.com/sharepoint/v3/contenttype/forms"/>
  </ds:schemaRefs>
</ds:datastoreItem>
</file>

<file path=customXml/itemProps3.xml><?xml version="1.0" encoding="utf-8"?>
<ds:datastoreItem xmlns:ds="http://schemas.openxmlformats.org/officeDocument/2006/customXml" ds:itemID="{AEA9DE53-B461-4050-ABFE-A49FB0836DB3}">
  <ds:schemaRefs>
    <ds:schemaRef ds:uri="http://schemas.microsoft.com/office/2006/metadata/properties"/>
    <ds:schemaRef ds:uri="http://schemas.microsoft.com/office/infopath/2007/PartnerControls"/>
    <ds:schemaRef ds:uri="2fb92ae6-b729-4b32-99a5-f878c1047f37"/>
    <ds:schemaRef ds:uri="2370545b-d235-489d-a475-56fc6401cf07"/>
  </ds:schemaRefs>
</ds:datastoreItem>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Template>
  <TotalTime>24</TotalTime>
  <Pages>4</Pages>
  <Words>1516</Words>
  <Characters>8385</Characters>
  <Application>Microsoft Office Word</Application>
  <DocSecurity>0</DocSecurity>
  <Lines>69</Lines>
  <Paragraphs>19</Paragraphs>
  <ScaleCrop>false</ScaleCrop>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Salazar Muñoz</dc:creator>
  <cp:keywords/>
  <cp:lastModifiedBy>Cesar Eduardo Estrada Narvaez</cp:lastModifiedBy>
  <cp:revision>129</cp:revision>
  <cp:lastPrinted>2019-02-20T18:20:00Z</cp:lastPrinted>
  <dcterms:created xsi:type="dcterms:W3CDTF">2024-07-26T18:06:00Z</dcterms:created>
  <dcterms:modified xsi:type="dcterms:W3CDTF">2024-09-27T15:16:00Z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0x0101008AE0B7C4B36CD745BF34437AF034B2B0</vt:lpwstr>
  </property>
  <property fmtid="{D5CDD505-2E9C-101B-9397-08002B2CF9AE}" pid="3" name="Order">
    <vt:r8>242068400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