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A3DF8" w14:textId="77777777" w:rsidR="00315EC8" w:rsidRDefault="00315EC8" w:rsidP="00C12AEE">
      <w:pPr>
        <w:tabs>
          <w:tab w:val="num" w:pos="360"/>
        </w:tabs>
        <w:ind w:left="360" w:hanging="360"/>
        <w:jc w:val="both"/>
      </w:pPr>
    </w:p>
    <w:p w14:paraId="1497684B" w14:textId="39200A0D" w:rsidR="001E7524" w:rsidRDefault="3D9448D9" w:rsidP="00C12AEE">
      <w:pPr>
        <w:pStyle w:val="Prrafodelista"/>
        <w:numPr>
          <w:ilvl w:val="0"/>
          <w:numId w:val="4"/>
        </w:numPr>
        <w:jc w:val="both"/>
        <w:rPr>
          <w:rFonts w:ascii="Verdana" w:hAnsi="Verdana" w:cs="Arial"/>
          <w:sz w:val="20"/>
          <w:szCs w:val="20"/>
        </w:rPr>
      </w:pPr>
      <w:r w:rsidRPr="00D900DF">
        <w:rPr>
          <w:rFonts w:ascii="Verdana" w:hAnsi="Verdana"/>
          <w:b/>
          <w:bCs/>
          <w:sz w:val="20"/>
          <w:szCs w:val="20"/>
        </w:rPr>
        <w:t>OBJETIVO</w:t>
      </w:r>
      <w:r w:rsidR="617E8BE4" w:rsidRPr="00D900DF">
        <w:rPr>
          <w:rFonts w:ascii="Verdana" w:hAnsi="Verdana"/>
          <w:sz w:val="20"/>
          <w:szCs w:val="20"/>
        </w:rPr>
        <w:t>:</w:t>
      </w:r>
      <w:r w:rsidR="00D900DF">
        <w:rPr>
          <w:rFonts w:ascii="Verdana" w:hAnsi="Verdana"/>
          <w:color w:val="FF0000"/>
          <w:sz w:val="20"/>
          <w:szCs w:val="20"/>
        </w:rPr>
        <w:t xml:space="preserve"> </w:t>
      </w:r>
      <w:r w:rsidR="00A84D1A" w:rsidRPr="00D900DF">
        <w:rPr>
          <w:rFonts w:ascii="Verdana" w:hAnsi="Verdana" w:cs="Arial"/>
          <w:sz w:val="20"/>
          <w:szCs w:val="20"/>
        </w:rPr>
        <w:t xml:space="preserve">Establecer las actividades </w:t>
      </w:r>
      <w:r w:rsidR="00860282" w:rsidRPr="00D900DF">
        <w:rPr>
          <w:rFonts w:ascii="Verdana" w:hAnsi="Verdana" w:cs="Arial"/>
          <w:sz w:val="20"/>
          <w:szCs w:val="20"/>
        </w:rPr>
        <w:t xml:space="preserve">generales </w:t>
      </w:r>
      <w:r w:rsidR="00A84D1A" w:rsidRPr="00D900DF">
        <w:rPr>
          <w:rFonts w:ascii="Verdana" w:hAnsi="Verdana" w:cs="Arial"/>
          <w:sz w:val="20"/>
          <w:szCs w:val="20"/>
        </w:rPr>
        <w:t>para</w:t>
      </w:r>
      <w:r w:rsidR="007C4F18">
        <w:rPr>
          <w:rFonts w:ascii="Verdana" w:hAnsi="Verdana" w:cs="Arial"/>
          <w:sz w:val="20"/>
          <w:szCs w:val="20"/>
        </w:rPr>
        <w:t xml:space="preserve"> </w:t>
      </w:r>
      <w:r w:rsidR="001E7524" w:rsidRPr="00D900DF">
        <w:rPr>
          <w:rFonts w:ascii="Verdana" w:hAnsi="Verdana" w:cs="Arial"/>
          <w:sz w:val="20"/>
          <w:szCs w:val="20"/>
        </w:rPr>
        <w:t>planear</w:t>
      </w:r>
      <w:r w:rsidR="00A67942" w:rsidRPr="00D900DF">
        <w:rPr>
          <w:rFonts w:ascii="Verdana" w:hAnsi="Verdana" w:cs="Arial"/>
          <w:sz w:val="20"/>
          <w:szCs w:val="20"/>
        </w:rPr>
        <w:t xml:space="preserve">, </w:t>
      </w:r>
      <w:r w:rsidR="00A84D1A" w:rsidRPr="00D900DF">
        <w:rPr>
          <w:rFonts w:ascii="Verdana" w:hAnsi="Verdana" w:cs="Arial"/>
          <w:sz w:val="20"/>
          <w:szCs w:val="20"/>
        </w:rPr>
        <w:t>gestionar</w:t>
      </w:r>
      <w:r w:rsidR="00A67942" w:rsidRPr="00D900DF">
        <w:rPr>
          <w:rFonts w:ascii="Verdana" w:hAnsi="Verdana" w:cs="Arial"/>
          <w:sz w:val="20"/>
          <w:szCs w:val="20"/>
        </w:rPr>
        <w:t xml:space="preserve"> y controlar</w:t>
      </w:r>
      <w:r w:rsidR="00A84D1A" w:rsidRPr="00D900DF">
        <w:rPr>
          <w:rFonts w:ascii="Verdana" w:hAnsi="Verdana" w:cs="Arial"/>
          <w:sz w:val="20"/>
          <w:szCs w:val="20"/>
        </w:rPr>
        <w:t xml:space="preserve"> la </w:t>
      </w:r>
      <w:r w:rsidR="001E7524" w:rsidRPr="00D900DF">
        <w:rPr>
          <w:rFonts w:ascii="Verdana" w:hAnsi="Verdana" w:cs="Arial"/>
          <w:sz w:val="20"/>
          <w:szCs w:val="20"/>
        </w:rPr>
        <w:t xml:space="preserve">infraestructura </w:t>
      </w:r>
      <w:r w:rsidR="00A67942" w:rsidRPr="00D900DF">
        <w:rPr>
          <w:rFonts w:ascii="Verdana" w:hAnsi="Verdana" w:cs="Arial"/>
          <w:sz w:val="20"/>
          <w:szCs w:val="20"/>
        </w:rPr>
        <w:t xml:space="preserve">y </w:t>
      </w:r>
      <w:r w:rsidR="00517E44">
        <w:rPr>
          <w:rFonts w:ascii="Verdana" w:hAnsi="Verdana" w:cs="Arial"/>
          <w:sz w:val="20"/>
          <w:szCs w:val="20"/>
        </w:rPr>
        <w:t xml:space="preserve">los </w:t>
      </w:r>
      <w:r w:rsidR="00A67942" w:rsidRPr="00D900DF">
        <w:rPr>
          <w:rFonts w:ascii="Verdana" w:hAnsi="Verdana" w:cs="Arial"/>
          <w:sz w:val="20"/>
          <w:szCs w:val="20"/>
        </w:rPr>
        <w:t xml:space="preserve">servicios </w:t>
      </w:r>
      <w:r w:rsidR="003C5128">
        <w:rPr>
          <w:rFonts w:ascii="Verdana" w:hAnsi="Verdana" w:cs="Arial"/>
          <w:sz w:val="20"/>
          <w:szCs w:val="20"/>
        </w:rPr>
        <w:t xml:space="preserve">tecnológicos </w:t>
      </w:r>
      <w:r w:rsidR="00125A22">
        <w:rPr>
          <w:rFonts w:ascii="Verdana" w:hAnsi="Verdana" w:cs="Arial"/>
          <w:sz w:val="20"/>
          <w:szCs w:val="20"/>
        </w:rPr>
        <w:t>requeridos para</w:t>
      </w:r>
      <w:r w:rsidR="00A67942" w:rsidRPr="00D900DF">
        <w:rPr>
          <w:rFonts w:ascii="Verdana" w:hAnsi="Verdana" w:cs="Arial"/>
          <w:sz w:val="20"/>
          <w:szCs w:val="20"/>
        </w:rPr>
        <w:t xml:space="preserve"> la operación de la Unidad para las Víctimas</w:t>
      </w:r>
      <w:r w:rsidR="004F7DBD">
        <w:rPr>
          <w:rFonts w:ascii="Verdana" w:hAnsi="Verdana" w:cs="Arial"/>
          <w:sz w:val="20"/>
          <w:szCs w:val="20"/>
        </w:rPr>
        <w:t>,</w:t>
      </w:r>
      <w:r w:rsidR="00462870" w:rsidRPr="00D900DF">
        <w:rPr>
          <w:rFonts w:ascii="Verdana" w:hAnsi="Verdana" w:cs="Arial"/>
          <w:sz w:val="20"/>
          <w:szCs w:val="20"/>
        </w:rPr>
        <w:t xml:space="preserve"> mediante la definición</w:t>
      </w:r>
      <w:r w:rsidR="00E22189">
        <w:rPr>
          <w:rFonts w:ascii="Verdana" w:hAnsi="Verdana" w:cs="Arial"/>
          <w:sz w:val="20"/>
          <w:szCs w:val="20"/>
        </w:rPr>
        <w:t>, implem</w:t>
      </w:r>
      <w:r w:rsidR="00E22189" w:rsidRPr="00D900DF">
        <w:rPr>
          <w:rFonts w:ascii="Verdana" w:hAnsi="Verdana" w:cs="Arial"/>
          <w:sz w:val="20"/>
          <w:szCs w:val="20"/>
        </w:rPr>
        <w:t xml:space="preserve">entación y monitoreo </w:t>
      </w:r>
      <w:r w:rsidR="00673F38" w:rsidRPr="00D900DF">
        <w:rPr>
          <w:rFonts w:ascii="Verdana" w:hAnsi="Verdana" w:cs="Arial"/>
          <w:sz w:val="20"/>
          <w:szCs w:val="20"/>
        </w:rPr>
        <w:t>de lineamientos</w:t>
      </w:r>
      <w:r w:rsidR="00B216D8">
        <w:rPr>
          <w:rFonts w:ascii="Verdana" w:hAnsi="Verdana" w:cs="Arial"/>
          <w:sz w:val="20"/>
          <w:szCs w:val="20"/>
        </w:rPr>
        <w:t xml:space="preserve"> </w:t>
      </w:r>
      <w:r w:rsidR="00673F38" w:rsidRPr="00D900DF">
        <w:rPr>
          <w:rFonts w:ascii="Verdana" w:hAnsi="Verdana" w:cs="Arial"/>
          <w:sz w:val="20"/>
          <w:szCs w:val="20"/>
        </w:rPr>
        <w:t>y estándares</w:t>
      </w:r>
      <w:r w:rsidR="004F7DBD" w:rsidRPr="004F7DBD">
        <w:rPr>
          <w:rFonts w:ascii="Verdana" w:hAnsi="Verdana" w:cs="Arial"/>
          <w:sz w:val="20"/>
          <w:szCs w:val="20"/>
        </w:rPr>
        <w:t xml:space="preserve"> </w:t>
      </w:r>
      <w:r w:rsidR="004F7DBD" w:rsidRPr="00D900DF">
        <w:rPr>
          <w:rFonts w:ascii="Verdana" w:hAnsi="Verdana" w:cs="Arial"/>
          <w:sz w:val="20"/>
          <w:szCs w:val="20"/>
        </w:rPr>
        <w:t>basad</w:t>
      </w:r>
      <w:r w:rsidR="004F7DBD">
        <w:rPr>
          <w:rFonts w:ascii="Verdana" w:hAnsi="Verdana" w:cs="Arial"/>
          <w:sz w:val="20"/>
          <w:szCs w:val="20"/>
        </w:rPr>
        <w:t>o</w:t>
      </w:r>
      <w:r w:rsidR="004F7DBD" w:rsidRPr="00D900DF">
        <w:rPr>
          <w:rFonts w:ascii="Verdana" w:hAnsi="Verdana" w:cs="Arial"/>
          <w:sz w:val="20"/>
          <w:szCs w:val="20"/>
        </w:rPr>
        <w:t xml:space="preserve">s en directrices generadas desde </w:t>
      </w:r>
      <w:r w:rsidR="004F7DBD">
        <w:rPr>
          <w:rFonts w:ascii="Verdana" w:hAnsi="Verdana" w:cs="Arial"/>
          <w:sz w:val="20"/>
          <w:szCs w:val="20"/>
        </w:rPr>
        <w:t xml:space="preserve">el </w:t>
      </w:r>
      <w:r w:rsidR="004F7DBD" w:rsidRPr="00D900DF">
        <w:rPr>
          <w:rFonts w:ascii="Verdana" w:hAnsi="Verdana" w:cs="Arial"/>
          <w:sz w:val="20"/>
          <w:szCs w:val="20"/>
        </w:rPr>
        <w:t>Ministerio de Tecnologías de la Información y las Comunicaciones- MinTIC</w:t>
      </w:r>
      <w:r w:rsidR="004F7DBD">
        <w:rPr>
          <w:rFonts w:ascii="Verdana" w:hAnsi="Verdana" w:cs="Arial"/>
          <w:sz w:val="20"/>
          <w:szCs w:val="20"/>
        </w:rPr>
        <w:t xml:space="preserve"> y</w:t>
      </w:r>
      <w:r w:rsidR="004F7DBD" w:rsidRPr="00D900DF">
        <w:rPr>
          <w:rFonts w:ascii="Verdana" w:hAnsi="Verdana" w:cs="Arial"/>
          <w:sz w:val="20"/>
          <w:szCs w:val="20"/>
        </w:rPr>
        <w:t xml:space="preserve"> mejores prácticas </w:t>
      </w:r>
      <w:r w:rsidR="004F7DBD">
        <w:rPr>
          <w:rFonts w:ascii="Verdana" w:hAnsi="Verdana" w:cs="Arial"/>
          <w:sz w:val="20"/>
          <w:szCs w:val="20"/>
        </w:rPr>
        <w:t xml:space="preserve">de Tecnologías de la Información - TI, </w:t>
      </w:r>
      <w:r w:rsidR="00A57CC3" w:rsidRPr="00D900DF">
        <w:rPr>
          <w:rFonts w:ascii="Verdana" w:hAnsi="Verdana" w:cs="Arial"/>
          <w:sz w:val="20"/>
          <w:szCs w:val="20"/>
        </w:rPr>
        <w:t xml:space="preserve">con el fin de </w:t>
      </w:r>
      <w:r w:rsidR="00A2215E" w:rsidRPr="00D900DF">
        <w:rPr>
          <w:rFonts w:ascii="Verdana" w:hAnsi="Verdana" w:cs="Arial"/>
          <w:sz w:val="20"/>
          <w:szCs w:val="20"/>
        </w:rPr>
        <w:t xml:space="preserve">gestionar la capacidad, continuidad y disponibilidad de los </w:t>
      </w:r>
      <w:r w:rsidR="00D45656" w:rsidRPr="00D900DF">
        <w:rPr>
          <w:rFonts w:ascii="Verdana" w:hAnsi="Verdana" w:cs="Arial"/>
          <w:sz w:val="20"/>
          <w:szCs w:val="20"/>
        </w:rPr>
        <w:t>servicios e infraestructura</w:t>
      </w:r>
      <w:r w:rsidR="005F34DC">
        <w:rPr>
          <w:rFonts w:ascii="Verdana" w:hAnsi="Verdana" w:cs="Arial"/>
          <w:sz w:val="20"/>
          <w:szCs w:val="20"/>
        </w:rPr>
        <w:t xml:space="preserve"> TI</w:t>
      </w:r>
      <w:r w:rsidR="00B0492D" w:rsidRPr="00D900DF">
        <w:rPr>
          <w:rFonts w:ascii="Verdana" w:hAnsi="Verdana" w:cs="Arial"/>
          <w:sz w:val="20"/>
          <w:szCs w:val="20"/>
        </w:rPr>
        <w:t xml:space="preserve"> que atiendan las necesidades de los procesos</w:t>
      </w:r>
      <w:r w:rsidR="00D211B4">
        <w:rPr>
          <w:rFonts w:ascii="Verdana" w:hAnsi="Verdana" w:cs="Arial"/>
          <w:sz w:val="20"/>
          <w:szCs w:val="20"/>
        </w:rPr>
        <w:t>, la normatividad vigente</w:t>
      </w:r>
      <w:r w:rsidR="00FE1D07" w:rsidRPr="00D900DF">
        <w:rPr>
          <w:rFonts w:ascii="Verdana" w:hAnsi="Verdana" w:cs="Arial"/>
          <w:sz w:val="20"/>
          <w:szCs w:val="20"/>
        </w:rPr>
        <w:t xml:space="preserve"> y contribuyan al logro de </w:t>
      </w:r>
      <w:r w:rsidR="006832AA" w:rsidRPr="00D900DF">
        <w:rPr>
          <w:rFonts w:ascii="Verdana" w:hAnsi="Verdana" w:cs="Arial"/>
          <w:sz w:val="20"/>
          <w:szCs w:val="20"/>
        </w:rPr>
        <w:t>los objetivos</w:t>
      </w:r>
      <w:r w:rsidR="00F015B2">
        <w:rPr>
          <w:rFonts w:ascii="Verdana" w:hAnsi="Verdana" w:cs="Arial"/>
          <w:sz w:val="20"/>
          <w:szCs w:val="20"/>
        </w:rPr>
        <w:t>, misión</w:t>
      </w:r>
      <w:r w:rsidR="006832AA" w:rsidRPr="00D900DF">
        <w:rPr>
          <w:rFonts w:ascii="Verdana" w:hAnsi="Verdana" w:cs="Arial"/>
          <w:sz w:val="20"/>
          <w:szCs w:val="20"/>
        </w:rPr>
        <w:t xml:space="preserve"> y metas estratégicas de la Unidad</w:t>
      </w:r>
      <w:r w:rsidR="00D900DF">
        <w:rPr>
          <w:rFonts w:ascii="Verdana" w:hAnsi="Verdana" w:cs="Arial"/>
          <w:sz w:val="20"/>
          <w:szCs w:val="20"/>
        </w:rPr>
        <w:t>.</w:t>
      </w:r>
    </w:p>
    <w:p w14:paraId="15B6B983" w14:textId="77777777" w:rsidR="00315EC8" w:rsidRPr="00D900DF" w:rsidRDefault="00315EC8" w:rsidP="00315EC8">
      <w:pPr>
        <w:pStyle w:val="Prrafodelista"/>
        <w:ind w:left="360"/>
        <w:jc w:val="both"/>
        <w:rPr>
          <w:rFonts w:ascii="Verdana" w:hAnsi="Verdana" w:cs="Arial"/>
          <w:sz w:val="20"/>
          <w:szCs w:val="20"/>
        </w:rPr>
      </w:pPr>
    </w:p>
    <w:p w14:paraId="0C2EB6DB" w14:textId="77777777" w:rsidR="001E7524" w:rsidRDefault="001E7524" w:rsidP="00A84D1A">
      <w:pPr>
        <w:pStyle w:val="Prrafodelista"/>
        <w:ind w:left="360"/>
        <w:jc w:val="both"/>
        <w:rPr>
          <w:rFonts w:ascii="Verdana" w:hAnsi="Verdana" w:cs="Arial"/>
          <w:sz w:val="20"/>
          <w:szCs w:val="20"/>
        </w:rPr>
      </w:pPr>
    </w:p>
    <w:p w14:paraId="796C5D62" w14:textId="4979A028" w:rsidR="00D74D0D" w:rsidRPr="00315EC8" w:rsidRDefault="00D74D0D" w:rsidP="00C574CA">
      <w:pPr>
        <w:numPr>
          <w:ilvl w:val="0"/>
          <w:numId w:val="4"/>
        </w:numPr>
        <w:jc w:val="both"/>
        <w:rPr>
          <w:rFonts w:ascii="Verdana" w:eastAsia="Verdana" w:hAnsi="Verdana" w:cs="Verdana"/>
          <w:b/>
          <w:bCs/>
          <w:sz w:val="20"/>
          <w:szCs w:val="20"/>
          <w:lang w:val="es-CO" w:eastAsia="es-CO"/>
        </w:rPr>
      </w:pPr>
      <w:r w:rsidRPr="00B97794">
        <w:rPr>
          <w:rFonts w:ascii="Verdana" w:hAnsi="Verdana" w:cs="Arial"/>
          <w:b/>
          <w:bCs/>
          <w:sz w:val="20"/>
          <w:szCs w:val="20"/>
          <w:lang w:val="es-CO" w:eastAsia="es-CO"/>
        </w:rPr>
        <w:t>ALCANCE</w:t>
      </w:r>
      <w:r w:rsidR="00AC6DAF" w:rsidRPr="00B97794">
        <w:rPr>
          <w:rFonts w:ascii="Verdana" w:hAnsi="Verdana" w:cs="Arial"/>
          <w:b/>
          <w:bCs/>
          <w:sz w:val="20"/>
          <w:szCs w:val="20"/>
          <w:lang w:val="es-CO" w:eastAsia="es-CO"/>
        </w:rPr>
        <w:t xml:space="preserve">: </w:t>
      </w:r>
      <w:r w:rsidR="5594BE9B" w:rsidRPr="00B97794">
        <w:rPr>
          <w:rFonts w:ascii="Verdana" w:hAnsi="Verdana" w:cs="Arial"/>
          <w:sz w:val="20"/>
          <w:szCs w:val="20"/>
        </w:rPr>
        <w:t xml:space="preserve">El procedimiento inicia con </w:t>
      </w:r>
      <w:r w:rsidR="009C43C4" w:rsidRPr="00B97794">
        <w:rPr>
          <w:rFonts w:ascii="Verdana" w:hAnsi="Verdana" w:cs="Arial"/>
          <w:sz w:val="20"/>
          <w:szCs w:val="20"/>
        </w:rPr>
        <w:t>la</w:t>
      </w:r>
      <w:r w:rsidR="5594BE9B" w:rsidRPr="00B97794">
        <w:rPr>
          <w:rFonts w:ascii="Verdana" w:hAnsi="Verdana" w:cs="Arial"/>
          <w:sz w:val="20"/>
          <w:szCs w:val="20"/>
        </w:rPr>
        <w:t xml:space="preserve"> solicitud d</w:t>
      </w:r>
      <w:r w:rsidR="00FA718E" w:rsidRPr="00B97794">
        <w:rPr>
          <w:rFonts w:ascii="Verdana" w:hAnsi="Verdana" w:cs="Arial"/>
          <w:sz w:val="20"/>
          <w:szCs w:val="20"/>
        </w:rPr>
        <w:t>e</w:t>
      </w:r>
      <w:r w:rsidR="00594643">
        <w:rPr>
          <w:rFonts w:ascii="Verdana" w:hAnsi="Verdana" w:cs="Arial"/>
          <w:sz w:val="20"/>
          <w:szCs w:val="20"/>
        </w:rPr>
        <w:t>l usuario asociada a</w:t>
      </w:r>
      <w:r w:rsidR="00FA718E" w:rsidRPr="00B97794">
        <w:rPr>
          <w:rFonts w:ascii="Verdana" w:hAnsi="Verdana" w:cs="Arial"/>
          <w:sz w:val="20"/>
          <w:szCs w:val="20"/>
        </w:rPr>
        <w:t xml:space="preserve"> servicios </w:t>
      </w:r>
      <w:r w:rsidR="001A26E5">
        <w:rPr>
          <w:rFonts w:ascii="Verdana" w:hAnsi="Verdana" w:cs="Arial"/>
          <w:sz w:val="20"/>
          <w:szCs w:val="20"/>
        </w:rPr>
        <w:t xml:space="preserve">y/o infraestructura </w:t>
      </w:r>
      <w:r w:rsidR="00FA718E" w:rsidRPr="00B97794">
        <w:rPr>
          <w:rFonts w:ascii="Verdana" w:hAnsi="Verdana" w:cs="Arial"/>
          <w:sz w:val="20"/>
          <w:szCs w:val="20"/>
        </w:rPr>
        <w:t>tecnológic</w:t>
      </w:r>
      <w:r w:rsidR="001A26E5">
        <w:rPr>
          <w:rFonts w:ascii="Verdana" w:hAnsi="Verdana" w:cs="Arial"/>
          <w:sz w:val="20"/>
          <w:szCs w:val="20"/>
        </w:rPr>
        <w:t>a</w:t>
      </w:r>
      <w:r w:rsidR="00FA718E" w:rsidRPr="00B97794">
        <w:rPr>
          <w:rFonts w:ascii="Verdana" w:hAnsi="Verdana" w:cs="Arial"/>
          <w:sz w:val="20"/>
          <w:szCs w:val="20"/>
        </w:rPr>
        <w:t xml:space="preserve"> </w:t>
      </w:r>
      <w:r w:rsidR="009C43C4" w:rsidRPr="00B97794">
        <w:rPr>
          <w:rFonts w:ascii="Verdana" w:hAnsi="Verdana" w:cs="Arial"/>
          <w:sz w:val="20"/>
          <w:szCs w:val="20"/>
        </w:rPr>
        <w:t xml:space="preserve">a través de los canales dispuestos por la Oficina de Tecnologías de la Información, continúa con </w:t>
      </w:r>
      <w:r w:rsidR="001B1526">
        <w:rPr>
          <w:rFonts w:ascii="Verdana" w:hAnsi="Verdana" w:cs="Arial"/>
          <w:sz w:val="20"/>
          <w:szCs w:val="20"/>
        </w:rPr>
        <w:t>su</w:t>
      </w:r>
      <w:r w:rsidR="009C43C4" w:rsidRPr="00B97794">
        <w:rPr>
          <w:rFonts w:ascii="Verdana" w:hAnsi="Verdana" w:cs="Arial"/>
          <w:sz w:val="20"/>
          <w:szCs w:val="20"/>
        </w:rPr>
        <w:t xml:space="preserve"> </w:t>
      </w:r>
      <w:r w:rsidR="00DA3D66">
        <w:rPr>
          <w:rFonts w:ascii="Verdana" w:hAnsi="Verdana" w:cs="Arial"/>
          <w:sz w:val="20"/>
          <w:szCs w:val="20"/>
        </w:rPr>
        <w:t>revisión y análisis</w:t>
      </w:r>
      <w:r w:rsidR="001B1526">
        <w:rPr>
          <w:rFonts w:ascii="Verdana" w:hAnsi="Verdana" w:cs="Arial"/>
          <w:sz w:val="20"/>
          <w:szCs w:val="20"/>
        </w:rPr>
        <w:t xml:space="preserve">, </w:t>
      </w:r>
      <w:r w:rsidR="00DA0256">
        <w:rPr>
          <w:rFonts w:ascii="Verdana" w:hAnsi="Verdana" w:cs="Arial"/>
          <w:sz w:val="20"/>
          <w:szCs w:val="20"/>
        </w:rPr>
        <w:t>la gestión según nivel de atención y especialista</w:t>
      </w:r>
      <w:r w:rsidR="00AF6D39">
        <w:rPr>
          <w:rFonts w:ascii="Verdana" w:hAnsi="Verdana" w:cs="Arial"/>
          <w:sz w:val="20"/>
          <w:szCs w:val="20"/>
        </w:rPr>
        <w:t xml:space="preserve"> </w:t>
      </w:r>
      <w:r w:rsidR="00AF6D39" w:rsidRPr="00B97794">
        <w:rPr>
          <w:rFonts w:ascii="Verdana" w:hAnsi="Verdana" w:cs="Arial"/>
          <w:sz w:val="20"/>
          <w:szCs w:val="20"/>
        </w:rPr>
        <w:t>y finaliza</w:t>
      </w:r>
      <w:r w:rsidR="00AF6D39">
        <w:rPr>
          <w:rFonts w:ascii="Verdana" w:hAnsi="Verdana" w:cs="Arial"/>
          <w:sz w:val="20"/>
          <w:szCs w:val="20"/>
        </w:rPr>
        <w:t xml:space="preserve"> con</w:t>
      </w:r>
      <w:r w:rsidR="00AF6D39" w:rsidRPr="00B97794">
        <w:rPr>
          <w:rFonts w:ascii="Verdana" w:hAnsi="Verdana" w:cs="Arial"/>
          <w:sz w:val="20"/>
          <w:szCs w:val="20"/>
        </w:rPr>
        <w:t xml:space="preserve"> </w:t>
      </w:r>
      <w:r w:rsidR="00DA0256">
        <w:rPr>
          <w:rFonts w:ascii="Verdana" w:hAnsi="Verdana" w:cs="Arial"/>
          <w:sz w:val="20"/>
          <w:szCs w:val="20"/>
        </w:rPr>
        <w:t xml:space="preserve">la </w:t>
      </w:r>
      <w:r w:rsidR="001A26E5">
        <w:rPr>
          <w:rFonts w:ascii="Verdana" w:hAnsi="Verdana" w:cs="Arial"/>
          <w:sz w:val="20"/>
          <w:szCs w:val="20"/>
        </w:rPr>
        <w:t>aplicación de la encuesta de satisfacción</w:t>
      </w:r>
      <w:r w:rsidR="00C574CA">
        <w:rPr>
          <w:rFonts w:ascii="Verdana" w:hAnsi="Verdana" w:cs="Arial"/>
          <w:sz w:val="20"/>
          <w:szCs w:val="20"/>
        </w:rPr>
        <w:t xml:space="preserve"> y el </w:t>
      </w:r>
      <w:r w:rsidR="5594BE9B" w:rsidRPr="00C574CA">
        <w:rPr>
          <w:rFonts w:ascii="Verdana" w:hAnsi="Verdana" w:cs="Arial"/>
          <w:sz w:val="20"/>
          <w:szCs w:val="20"/>
        </w:rPr>
        <w:t>cierre</w:t>
      </w:r>
      <w:r w:rsidR="009C43C4" w:rsidRPr="00C574CA">
        <w:rPr>
          <w:rFonts w:ascii="Verdana" w:hAnsi="Verdana" w:cs="Arial"/>
          <w:sz w:val="20"/>
          <w:szCs w:val="20"/>
        </w:rPr>
        <w:t xml:space="preserve"> del caso</w:t>
      </w:r>
      <w:r w:rsidR="0003435B">
        <w:rPr>
          <w:rFonts w:ascii="Verdana" w:hAnsi="Verdana" w:cs="Arial"/>
          <w:sz w:val="20"/>
          <w:szCs w:val="20"/>
        </w:rPr>
        <w:t>.</w:t>
      </w:r>
    </w:p>
    <w:p w14:paraId="3DFF6E42" w14:textId="77777777" w:rsidR="00315EC8" w:rsidRPr="00C574CA" w:rsidRDefault="00315EC8" w:rsidP="00315EC8">
      <w:pPr>
        <w:ind w:left="360"/>
        <w:jc w:val="both"/>
        <w:rPr>
          <w:rFonts w:ascii="Verdana" w:eastAsia="Verdana" w:hAnsi="Verdana" w:cs="Verdana"/>
          <w:b/>
          <w:bCs/>
          <w:sz w:val="20"/>
          <w:szCs w:val="20"/>
          <w:lang w:val="es-CO" w:eastAsia="es-CO"/>
        </w:rPr>
      </w:pPr>
    </w:p>
    <w:p w14:paraId="5A39BBE3" w14:textId="12D59AFE" w:rsidR="00EB14E6" w:rsidRDefault="00A82E68" w:rsidP="00BD2057">
      <w:pPr>
        <w:tabs>
          <w:tab w:val="left" w:pos="8094"/>
        </w:tabs>
        <w:autoSpaceDE w:val="0"/>
        <w:autoSpaceDN w:val="0"/>
        <w:adjustRightInd w:val="0"/>
        <w:ind w:left="360"/>
        <w:jc w:val="both"/>
        <w:rPr>
          <w:rFonts w:ascii="Verdana" w:hAnsi="Verdana" w:cs="Arial"/>
          <w:sz w:val="20"/>
          <w:szCs w:val="20"/>
        </w:rPr>
      </w:pPr>
      <w:r>
        <w:rPr>
          <w:rFonts w:ascii="Verdana" w:hAnsi="Verdana" w:cs="Arial"/>
          <w:sz w:val="20"/>
          <w:szCs w:val="20"/>
        </w:rPr>
        <w:tab/>
      </w:r>
    </w:p>
    <w:p w14:paraId="11357DD8" w14:textId="77777777" w:rsidR="00D447E4" w:rsidRDefault="00197483" w:rsidP="00474227">
      <w:pPr>
        <w:numPr>
          <w:ilvl w:val="0"/>
          <w:numId w:val="4"/>
        </w:numPr>
        <w:jc w:val="both"/>
        <w:rPr>
          <w:rFonts w:ascii="Verdana" w:hAnsi="Verdana" w:cs="Arial"/>
          <w:b/>
          <w:bCs/>
          <w:sz w:val="20"/>
          <w:szCs w:val="20"/>
          <w:lang w:val="es-CO" w:eastAsia="es-CO"/>
        </w:rPr>
      </w:pPr>
      <w:r w:rsidRPr="004B5EEF">
        <w:rPr>
          <w:rFonts w:ascii="Verdana" w:hAnsi="Verdana" w:cs="Arial"/>
          <w:b/>
          <w:bCs/>
          <w:sz w:val="20"/>
          <w:szCs w:val="20"/>
          <w:lang w:val="es-CO" w:eastAsia="es-CO"/>
        </w:rPr>
        <w:t>DEFINICIONES</w:t>
      </w:r>
      <w:r w:rsidR="00D50C4E" w:rsidRPr="004B5EEF">
        <w:rPr>
          <w:rFonts w:ascii="Verdana" w:hAnsi="Verdana" w:cs="Arial"/>
          <w:b/>
          <w:bCs/>
          <w:sz w:val="20"/>
          <w:szCs w:val="20"/>
          <w:lang w:val="es-CO" w:eastAsia="es-CO"/>
        </w:rPr>
        <w:t xml:space="preserve"> </w:t>
      </w:r>
    </w:p>
    <w:p w14:paraId="141AA1B3" w14:textId="77777777" w:rsidR="00557E2B" w:rsidRPr="00E81D57" w:rsidRDefault="00557E2B" w:rsidP="00E81D57">
      <w:pPr>
        <w:jc w:val="both"/>
        <w:rPr>
          <w:rFonts w:ascii="Verdana" w:hAnsi="Verdana" w:cs="Arial"/>
          <w:b/>
          <w:bCs/>
          <w:sz w:val="20"/>
          <w:szCs w:val="20"/>
          <w:lang w:val="es-CO" w:eastAsia="es-CO"/>
        </w:rPr>
      </w:pPr>
    </w:p>
    <w:p w14:paraId="255B65AF" w14:textId="2290FA99" w:rsidR="00F368CE" w:rsidRPr="00417CFD" w:rsidRDefault="00EB14E6" w:rsidP="00417CFD">
      <w:pPr>
        <w:pStyle w:val="Prrafodelista"/>
        <w:numPr>
          <w:ilvl w:val="0"/>
          <w:numId w:val="10"/>
        </w:numPr>
        <w:ind w:left="360"/>
        <w:jc w:val="both"/>
        <w:rPr>
          <w:rFonts w:ascii="Verdana" w:hAnsi="Verdana" w:cs="Arial"/>
          <w:bCs/>
          <w:sz w:val="20"/>
          <w:szCs w:val="20"/>
          <w:lang w:val="es-CO" w:eastAsia="es-CO"/>
        </w:rPr>
      </w:pPr>
      <w:r w:rsidRPr="00417CFD">
        <w:rPr>
          <w:rFonts w:ascii="Verdana" w:hAnsi="Verdana" w:cs="Arial"/>
          <w:b/>
          <w:sz w:val="20"/>
          <w:szCs w:val="20"/>
          <w:lang w:val="es-CO" w:eastAsia="es-CO"/>
        </w:rPr>
        <w:t>ACUERDO DE NIVEL DE SERVICIO (ANS):</w:t>
      </w:r>
      <w:r w:rsidRPr="00417CFD">
        <w:rPr>
          <w:rFonts w:ascii="Verdana" w:hAnsi="Verdana" w:cs="Arial"/>
          <w:bCs/>
          <w:sz w:val="20"/>
          <w:szCs w:val="20"/>
          <w:lang w:val="es-CO" w:eastAsia="es-CO"/>
        </w:rPr>
        <w:t xml:space="preserve"> </w:t>
      </w:r>
      <w:r w:rsidR="003A117D" w:rsidRPr="00417CFD">
        <w:rPr>
          <w:rFonts w:ascii="Verdana" w:hAnsi="Verdana" w:cs="Arial"/>
          <w:bCs/>
          <w:sz w:val="20"/>
          <w:szCs w:val="20"/>
          <w:lang w:val="es-CO" w:eastAsia="es-CO"/>
        </w:rPr>
        <w:t>T</w:t>
      </w:r>
      <w:r w:rsidR="00C644AD" w:rsidRPr="00417CFD">
        <w:rPr>
          <w:rFonts w:ascii="Verdana" w:hAnsi="Verdana" w:cs="Arial"/>
          <w:bCs/>
          <w:sz w:val="20"/>
          <w:szCs w:val="20"/>
          <w:lang w:val="es-CO" w:eastAsia="es-CO"/>
        </w:rPr>
        <w:t>iempo estimado de atención y solución a los tipos de solicitudes de servicios con los que cuenta los casos registrados en la herramienta de gestión.</w:t>
      </w:r>
      <w:r w:rsidR="00B86D15" w:rsidRPr="00417CFD">
        <w:rPr>
          <w:rFonts w:ascii="Verdana" w:hAnsi="Verdana" w:cs="Arial"/>
          <w:bCs/>
          <w:sz w:val="20"/>
          <w:szCs w:val="20"/>
          <w:lang w:val="es-CO" w:eastAsia="es-CO"/>
        </w:rPr>
        <w:t xml:space="preserve"> </w:t>
      </w:r>
      <w:r w:rsidR="00DE7179" w:rsidRPr="00417CFD">
        <w:rPr>
          <w:rFonts w:ascii="Verdana" w:hAnsi="Verdana" w:cs="Arial"/>
          <w:bCs/>
          <w:sz w:val="20"/>
          <w:szCs w:val="20"/>
          <w:lang w:val="es-CO" w:eastAsia="es-CO"/>
        </w:rPr>
        <w:t>También hace referencia al a</w:t>
      </w:r>
      <w:r w:rsidRPr="00417CFD">
        <w:rPr>
          <w:rFonts w:ascii="Verdana" w:hAnsi="Verdana" w:cs="Arial"/>
          <w:bCs/>
          <w:sz w:val="20"/>
          <w:szCs w:val="20"/>
          <w:lang w:val="es-CO" w:eastAsia="es-CO"/>
        </w:rPr>
        <w:t xml:space="preserve">cuerdo entre un proveedor de servicio de TI y un cliente. </w:t>
      </w:r>
    </w:p>
    <w:p w14:paraId="1878E8F6" w14:textId="77777777" w:rsidR="002E7826" w:rsidRPr="00417CFD" w:rsidRDefault="002E7826" w:rsidP="00417CFD">
      <w:pPr>
        <w:jc w:val="both"/>
        <w:rPr>
          <w:rFonts w:ascii="Verdana" w:hAnsi="Verdana" w:cs="Arial"/>
          <w:bCs/>
          <w:sz w:val="20"/>
          <w:szCs w:val="20"/>
          <w:lang w:val="es-CO" w:eastAsia="es-CO"/>
        </w:rPr>
      </w:pPr>
    </w:p>
    <w:p w14:paraId="4122FEC3" w14:textId="2694462F" w:rsidR="00557E2B" w:rsidRDefault="00557E2B" w:rsidP="00417CFD">
      <w:pPr>
        <w:pStyle w:val="Prrafodelista"/>
        <w:numPr>
          <w:ilvl w:val="0"/>
          <w:numId w:val="10"/>
        </w:numPr>
        <w:ind w:left="360"/>
        <w:jc w:val="both"/>
        <w:rPr>
          <w:rFonts w:ascii="Verdana" w:hAnsi="Verdana" w:cs="Arial"/>
          <w:sz w:val="20"/>
          <w:szCs w:val="20"/>
          <w:lang w:val="es-CO" w:eastAsia="es-CO"/>
        </w:rPr>
      </w:pPr>
      <w:r w:rsidRPr="00417CFD">
        <w:rPr>
          <w:rFonts w:ascii="Verdana" w:hAnsi="Verdana" w:cs="Arial"/>
          <w:b/>
          <w:bCs/>
          <w:sz w:val="20"/>
          <w:szCs w:val="20"/>
          <w:lang w:val="es-CO" w:eastAsia="es-CO"/>
        </w:rPr>
        <w:t xml:space="preserve">ÁRBOL DE CATEGORÍAS: </w:t>
      </w:r>
      <w:r w:rsidR="00C17838" w:rsidRPr="00417CFD">
        <w:rPr>
          <w:rFonts w:ascii="Verdana" w:hAnsi="Verdana" w:cs="Arial"/>
          <w:sz w:val="20"/>
          <w:szCs w:val="20"/>
          <w:lang w:val="es-CO" w:eastAsia="es-CO"/>
        </w:rPr>
        <w:t>C</w:t>
      </w:r>
      <w:r w:rsidRPr="00417CFD">
        <w:rPr>
          <w:rFonts w:ascii="Verdana" w:hAnsi="Verdana" w:cs="Arial"/>
          <w:sz w:val="20"/>
          <w:szCs w:val="20"/>
          <w:lang w:val="es-CO" w:eastAsia="es-CO"/>
        </w:rPr>
        <w:t xml:space="preserve">onjunto de solicitudes </w:t>
      </w:r>
      <w:r w:rsidR="0046537B" w:rsidRPr="00417CFD">
        <w:rPr>
          <w:rFonts w:ascii="Verdana" w:hAnsi="Verdana" w:cs="Arial"/>
          <w:sz w:val="20"/>
          <w:szCs w:val="20"/>
          <w:lang w:val="es-CO" w:eastAsia="es-CO"/>
        </w:rPr>
        <w:t>de</w:t>
      </w:r>
      <w:r w:rsidRPr="00417CFD">
        <w:rPr>
          <w:rFonts w:ascii="Verdana" w:hAnsi="Verdana" w:cs="Arial"/>
          <w:sz w:val="20"/>
          <w:szCs w:val="20"/>
          <w:lang w:val="es-CO" w:eastAsia="es-CO"/>
        </w:rPr>
        <w:t xml:space="preserve"> configurado en la herramienta de gestión.</w:t>
      </w:r>
    </w:p>
    <w:p w14:paraId="027BD699" w14:textId="77777777" w:rsidR="00BA03BF" w:rsidRPr="00BA03BF" w:rsidRDefault="00BA03BF" w:rsidP="00BA03BF">
      <w:pPr>
        <w:pStyle w:val="Prrafodelista"/>
        <w:rPr>
          <w:rFonts w:ascii="Verdana" w:hAnsi="Verdana" w:cs="Arial"/>
          <w:sz w:val="20"/>
          <w:szCs w:val="20"/>
          <w:lang w:val="es-CO" w:eastAsia="es-CO"/>
        </w:rPr>
      </w:pPr>
    </w:p>
    <w:p w14:paraId="1E7A4175" w14:textId="1E0B3020" w:rsidR="00BA03BF" w:rsidRDefault="00BA03BF" w:rsidP="00BA03BF">
      <w:pPr>
        <w:pStyle w:val="Prrafodelista"/>
        <w:numPr>
          <w:ilvl w:val="0"/>
          <w:numId w:val="10"/>
        </w:numPr>
        <w:autoSpaceDE w:val="0"/>
        <w:autoSpaceDN w:val="0"/>
        <w:adjustRightInd w:val="0"/>
        <w:spacing w:after="240"/>
        <w:ind w:left="360"/>
        <w:contextualSpacing/>
        <w:jc w:val="both"/>
        <w:rPr>
          <w:rFonts w:ascii="Verdana" w:hAnsi="Verdana" w:cs="Arial"/>
          <w:color w:val="000000"/>
          <w:sz w:val="20"/>
          <w:szCs w:val="20"/>
          <w:lang w:val="es-CO" w:eastAsia="es-CO"/>
        </w:rPr>
      </w:pPr>
      <w:r w:rsidRPr="00417CFD">
        <w:rPr>
          <w:rFonts w:ascii="Verdana" w:hAnsi="Verdana" w:cs="Arial"/>
          <w:b/>
          <w:color w:val="000000" w:themeColor="text1"/>
          <w:sz w:val="20"/>
          <w:szCs w:val="20"/>
          <w:lang w:val="es-CO" w:eastAsia="es-CO"/>
        </w:rPr>
        <w:t>CANALES DE ATENCI</w:t>
      </w:r>
      <w:r w:rsidR="004F60F1">
        <w:rPr>
          <w:rFonts w:ascii="Verdana" w:hAnsi="Verdana" w:cs="Arial"/>
          <w:b/>
          <w:color w:val="000000" w:themeColor="text1"/>
          <w:sz w:val="20"/>
          <w:szCs w:val="20"/>
          <w:lang w:val="es-CO" w:eastAsia="es-CO"/>
        </w:rPr>
        <w:t>Ó</w:t>
      </w:r>
      <w:r w:rsidRPr="00417CFD">
        <w:rPr>
          <w:rFonts w:ascii="Verdana" w:hAnsi="Verdana" w:cs="Arial"/>
          <w:b/>
          <w:color w:val="000000" w:themeColor="text1"/>
          <w:sz w:val="20"/>
          <w:szCs w:val="20"/>
          <w:lang w:val="es-CO" w:eastAsia="es-CO"/>
        </w:rPr>
        <w:t>N:</w:t>
      </w:r>
      <w:r w:rsidRPr="00417CFD">
        <w:rPr>
          <w:rFonts w:ascii="Arial" w:hAnsi="Arial" w:cs="Arial"/>
          <w:color w:val="202124"/>
          <w:shd w:val="clear" w:color="auto" w:fill="FFFFFF"/>
        </w:rPr>
        <w:t xml:space="preserve"> </w:t>
      </w:r>
      <w:r w:rsidRPr="00417CFD">
        <w:rPr>
          <w:rFonts w:ascii="Verdana" w:hAnsi="Verdana" w:cs="Arial"/>
          <w:color w:val="000000"/>
          <w:sz w:val="20"/>
          <w:szCs w:val="20"/>
          <w:lang w:val="es-CO" w:eastAsia="es-CO"/>
        </w:rPr>
        <w:t>Es un medio que la Oficina de tecnologías de la Información pone a disposición del usuario para facilitar la interacción y comunicación con ellos, estos pueden ser: correo electrónico, sitio web, telefonía local o celular o herramientas de colaboración como Teams entre otros.</w:t>
      </w:r>
    </w:p>
    <w:p w14:paraId="532DDAED" w14:textId="77777777" w:rsidR="00BA03BF" w:rsidRPr="00BA03BF" w:rsidRDefault="00BA03BF" w:rsidP="00BA03BF">
      <w:pPr>
        <w:pStyle w:val="Prrafodelista"/>
        <w:rPr>
          <w:rFonts w:ascii="Verdana" w:hAnsi="Verdana" w:cs="Arial"/>
          <w:b/>
          <w:bCs/>
          <w:color w:val="000000" w:themeColor="text1"/>
          <w:sz w:val="20"/>
          <w:szCs w:val="20"/>
          <w:lang w:val="es-CO" w:eastAsia="es-CO"/>
        </w:rPr>
      </w:pPr>
    </w:p>
    <w:p w14:paraId="3B68F51A" w14:textId="3D41C047" w:rsidR="673F7609" w:rsidRPr="00BA03BF" w:rsidRDefault="673F7609" w:rsidP="00BA03BF">
      <w:pPr>
        <w:pStyle w:val="Prrafodelista"/>
        <w:numPr>
          <w:ilvl w:val="0"/>
          <w:numId w:val="10"/>
        </w:numPr>
        <w:autoSpaceDE w:val="0"/>
        <w:autoSpaceDN w:val="0"/>
        <w:adjustRightInd w:val="0"/>
        <w:spacing w:after="240"/>
        <w:ind w:left="360"/>
        <w:contextualSpacing/>
        <w:jc w:val="both"/>
        <w:rPr>
          <w:rFonts w:ascii="Verdana" w:hAnsi="Verdana" w:cs="Arial"/>
          <w:color w:val="000000"/>
          <w:sz w:val="20"/>
          <w:szCs w:val="20"/>
          <w:lang w:val="es-CO" w:eastAsia="es-CO"/>
        </w:rPr>
      </w:pPr>
      <w:r w:rsidRPr="00BA03BF">
        <w:rPr>
          <w:rFonts w:ascii="Verdana" w:hAnsi="Verdana" w:cs="Arial"/>
          <w:b/>
          <w:bCs/>
          <w:color w:val="000000" w:themeColor="text1"/>
          <w:sz w:val="20"/>
          <w:szCs w:val="20"/>
          <w:lang w:val="es-CO" w:eastAsia="es-CO"/>
        </w:rPr>
        <w:t>CASO:</w:t>
      </w:r>
      <w:r w:rsidRPr="00BA03BF">
        <w:rPr>
          <w:rFonts w:ascii="Verdana" w:hAnsi="Verdana" w:cs="Arial"/>
          <w:color w:val="000000" w:themeColor="text1"/>
          <w:sz w:val="20"/>
          <w:szCs w:val="20"/>
          <w:lang w:val="es-CO" w:eastAsia="es-CO"/>
        </w:rPr>
        <w:t xml:space="preserve"> </w:t>
      </w:r>
      <w:r w:rsidR="00F942C6" w:rsidRPr="00BA03BF">
        <w:rPr>
          <w:rFonts w:ascii="Verdana" w:hAnsi="Verdana" w:cs="Arial"/>
          <w:color w:val="000000" w:themeColor="text1"/>
          <w:sz w:val="20"/>
          <w:szCs w:val="20"/>
          <w:lang w:val="es-CO" w:eastAsia="es-CO"/>
        </w:rPr>
        <w:t>S</w:t>
      </w:r>
      <w:r w:rsidR="00004642" w:rsidRPr="00BA03BF">
        <w:rPr>
          <w:rFonts w:ascii="Verdana" w:hAnsi="Verdana" w:cs="Arial"/>
          <w:color w:val="000000" w:themeColor="text1"/>
          <w:sz w:val="20"/>
          <w:szCs w:val="20"/>
          <w:lang w:val="es-CO" w:eastAsia="es-CO"/>
        </w:rPr>
        <w:t>olicitud codificada realizada por un usuario y es registrada en la herramienta de gestión.</w:t>
      </w:r>
    </w:p>
    <w:p w14:paraId="2B7E9969" w14:textId="77777777" w:rsidR="00BA03BF" w:rsidRPr="00BA03BF" w:rsidRDefault="00BA03BF" w:rsidP="00BA03BF">
      <w:pPr>
        <w:pStyle w:val="Prrafodelista"/>
        <w:rPr>
          <w:rFonts w:ascii="Verdana" w:hAnsi="Verdana" w:cs="Arial"/>
          <w:color w:val="000000"/>
          <w:sz w:val="20"/>
          <w:szCs w:val="20"/>
          <w:lang w:val="es-CO" w:eastAsia="es-CO"/>
        </w:rPr>
      </w:pPr>
    </w:p>
    <w:p w14:paraId="3729279F" w14:textId="3C328D01" w:rsidR="00AC374B" w:rsidRPr="00417CFD" w:rsidRDefault="00AC374B" w:rsidP="00417CFD">
      <w:pPr>
        <w:pStyle w:val="Prrafodelista"/>
        <w:numPr>
          <w:ilvl w:val="0"/>
          <w:numId w:val="10"/>
        </w:numPr>
        <w:ind w:left="360"/>
        <w:jc w:val="both"/>
        <w:rPr>
          <w:rFonts w:ascii="Arial" w:hAnsi="Arial" w:cs="Arial"/>
          <w:color w:val="222222"/>
          <w:shd w:val="clear" w:color="auto" w:fill="FFFFFF"/>
        </w:rPr>
      </w:pPr>
      <w:r w:rsidRPr="00417CFD">
        <w:rPr>
          <w:rFonts w:ascii="Verdana" w:hAnsi="Verdana" w:cs="Arial"/>
          <w:b/>
          <w:bCs/>
          <w:color w:val="000000"/>
          <w:sz w:val="20"/>
          <w:szCs w:val="20"/>
          <w:lang w:val="es-CO" w:eastAsia="es-CO"/>
        </w:rPr>
        <w:t>CATÁLOGO DE SERVICIOS</w:t>
      </w:r>
      <w:r w:rsidR="00004642" w:rsidRPr="00417CFD">
        <w:rPr>
          <w:rFonts w:ascii="Verdana" w:hAnsi="Verdana" w:cs="Arial"/>
          <w:b/>
          <w:bCs/>
          <w:color w:val="000000"/>
          <w:sz w:val="20"/>
          <w:szCs w:val="20"/>
          <w:lang w:val="es-CO" w:eastAsia="es-CO"/>
        </w:rPr>
        <w:t xml:space="preserve"> TECNOLÓGICOS</w:t>
      </w:r>
      <w:r w:rsidRPr="00417CFD">
        <w:rPr>
          <w:rFonts w:ascii="Verdana" w:hAnsi="Verdana" w:cs="Arial"/>
          <w:b/>
          <w:bCs/>
          <w:color w:val="000000"/>
          <w:sz w:val="20"/>
          <w:szCs w:val="20"/>
          <w:lang w:val="es-CO" w:eastAsia="es-CO"/>
        </w:rPr>
        <w:t xml:space="preserve">: </w:t>
      </w:r>
      <w:r w:rsidR="00C17838" w:rsidRPr="00417CFD">
        <w:rPr>
          <w:rFonts w:ascii="Verdana" w:hAnsi="Verdana" w:cs="Arial"/>
          <w:bCs/>
          <w:color w:val="000000"/>
          <w:sz w:val="20"/>
          <w:szCs w:val="20"/>
          <w:lang w:val="es-CO" w:eastAsia="es-CO"/>
        </w:rPr>
        <w:t>L</w:t>
      </w:r>
      <w:r w:rsidRPr="00417CFD">
        <w:rPr>
          <w:rFonts w:ascii="Verdana" w:hAnsi="Verdana" w:cs="Arial"/>
          <w:bCs/>
          <w:color w:val="000000"/>
          <w:sz w:val="20"/>
          <w:szCs w:val="20"/>
          <w:lang w:val="es-CO" w:eastAsia="es-CO"/>
        </w:rPr>
        <w:t xml:space="preserve">istado organizado con atributos estandarizados de las herramientas, información, sistemas de información, equipos tecnológicos con los que </w:t>
      </w:r>
      <w:r w:rsidR="00004642" w:rsidRPr="00417CFD">
        <w:rPr>
          <w:rFonts w:ascii="Verdana" w:hAnsi="Verdana" w:cs="Arial"/>
          <w:bCs/>
          <w:color w:val="000000"/>
          <w:sz w:val="20"/>
          <w:szCs w:val="20"/>
          <w:lang w:val="es-CO" w:eastAsia="es-CO"/>
        </w:rPr>
        <w:t>cuenta la Oficina de Tecnologías de la información.</w:t>
      </w:r>
    </w:p>
    <w:p w14:paraId="17D08A23" w14:textId="36501FA8" w:rsidR="00A75008" w:rsidRPr="00417CFD" w:rsidRDefault="00A75008" w:rsidP="00417CFD">
      <w:pPr>
        <w:jc w:val="both"/>
        <w:rPr>
          <w:rFonts w:ascii="Verdana" w:hAnsi="Verdana" w:cs="Arial"/>
          <w:bCs/>
          <w:sz w:val="20"/>
          <w:szCs w:val="20"/>
          <w:lang w:val="es-CO" w:eastAsia="es-CO"/>
        </w:rPr>
      </w:pPr>
    </w:p>
    <w:p w14:paraId="0740DD9F" w14:textId="63FEE25C" w:rsidR="00A75008" w:rsidRPr="00417CFD" w:rsidRDefault="00A75008" w:rsidP="00417CFD">
      <w:pPr>
        <w:pStyle w:val="Prrafodelista"/>
        <w:numPr>
          <w:ilvl w:val="0"/>
          <w:numId w:val="10"/>
        </w:numPr>
        <w:autoSpaceDE w:val="0"/>
        <w:autoSpaceDN w:val="0"/>
        <w:adjustRightInd w:val="0"/>
        <w:spacing w:after="240"/>
        <w:ind w:left="360"/>
        <w:contextualSpacing/>
        <w:jc w:val="both"/>
        <w:rPr>
          <w:rFonts w:ascii="Verdana" w:hAnsi="Verdana" w:cs="Arial"/>
          <w:color w:val="000000"/>
          <w:sz w:val="20"/>
          <w:szCs w:val="20"/>
          <w:lang w:val="es-CO" w:eastAsia="es-CO"/>
        </w:rPr>
      </w:pPr>
      <w:r w:rsidRPr="00417CFD">
        <w:rPr>
          <w:rFonts w:ascii="Verdana" w:hAnsi="Verdana" w:cs="Arial"/>
          <w:b/>
          <w:bCs/>
          <w:color w:val="000000"/>
          <w:sz w:val="20"/>
          <w:szCs w:val="20"/>
          <w:lang w:val="es-CO" w:eastAsia="es-CO"/>
        </w:rPr>
        <w:t>CATEGORÍA</w:t>
      </w:r>
      <w:r w:rsidR="00C90BF3" w:rsidRPr="00417CFD">
        <w:rPr>
          <w:rFonts w:ascii="Verdana" w:hAnsi="Verdana" w:cs="Arial"/>
          <w:b/>
          <w:bCs/>
          <w:color w:val="000000"/>
          <w:sz w:val="20"/>
          <w:szCs w:val="20"/>
          <w:lang w:val="es-CO" w:eastAsia="es-CO"/>
        </w:rPr>
        <w:t xml:space="preserve">: </w:t>
      </w:r>
      <w:r w:rsidR="00E74ABD" w:rsidRPr="00417CFD">
        <w:rPr>
          <w:rFonts w:ascii="Verdana" w:hAnsi="Verdana" w:cs="Arial"/>
          <w:color w:val="000000"/>
          <w:sz w:val="20"/>
          <w:szCs w:val="20"/>
          <w:lang w:val="es-CO" w:eastAsia="es-CO"/>
        </w:rPr>
        <w:t>Ha</w:t>
      </w:r>
      <w:r w:rsidRPr="00417CFD">
        <w:rPr>
          <w:rFonts w:ascii="Verdana" w:hAnsi="Verdana" w:cs="Arial"/>
          <w:color w:val="000000"/>
          <w:sz w:val="20"/>
          <w:szCs w:val="20"/>
          <w:lang w:val="es-CO" w:eastAsia="es-CO"/>
        </w:rPr>
        <w:t>ce referencia a los tipos de solicitudes identificadas y configuradas en la herramienta de gestión.</w:t>
      </w:r>
    </w:p>
    <w:p w14:paraId="7AD16DF9" w14:textId="77777777" w:rsidR="001E46FF" w:rsidRPr="00417CFD" w:rsidRDefault="001E46FF" w:rsidP="00417CFD">
      <w:pPr>
        <w:pStyle w:val="Prrafodelista"/>
        <w:autoSpaceDE w:val="0"/>
        <w:autoSpaceDN w:val="0"/>
        <w:adjustRightInd w:val="0"/>
        <w:spacing w:after="240"/>
        <w:ind w:left="0"/>
        <w:contextualSpacing/>
        <w:jc w:val="both"/>
        <w:rPr>
          <w:rFonts w:ascii="Verdana" w:hAnsi="Verdana" w:cs="Arial"/>
          <w:b/>
          <w:color w:val="000000" w:themeColor="text1"/>
          <w:sz w:val="20"/>
          <w:szCs w:val="20"/>
          <w:lang w:val="es-CO" w:eastAsia="es-CO"/>
        </w:rPr>
      </w:pPr>
    </w:p>
    <w:p w14:paraId="4A625AFC" w14:textId="4CE77F85" w:rsidR="004838C1" w:rsidRPr="004838C1" w:rsidRDefault="001E46FF" w:rsidP="004838C1">
      <w:pPr>
        <w:pStyle w:val="Prrafodelista"/>
        <w:numPr>
          <w:ilvl w:val="0"/>
          <w:numId w:val="10"/>
        </w:numPr>
        <w:spacing w:after="240"/>
        <w:ind w:left="360"/>
        <w:contextualSpacing/>
        <w:jc w:val="both"/>
        <w:rPr>
          <w:rFonts w:ascii="Verdana" w:hAnsi="Verdana" w:cs="Arial"/>
          <w:b/>
          <w:bCs/>
          <w:sz w:val="20"/>
          <w:szCs w:val="20"/>
          <w:lang w:val="es-CO" w:eastAsia="es-CO"/>
        </w:rPr>
      </w:pPr>
      <w:r w:rsidRPr="7AC307DC">
        <w:rPr>
          <w:rFonts w:ascii="Verdana" w:hAnsi="Verdana" w:cs="Arial"/>
          <w:b/>
          <w:bCs/>
          <w:color w:val="000000" w:themeColor="text1"/>
          <w:sz w:val="20"/>
          <w:szCs w:val="20"/>
          <w:lang w:val="es-CO" w:eastAsia="es-CO"/>
        </w:rPr>
        <w:t xml:space="preserve">CENTRO DE DATOS: </w:t>
      </w:r>
      <w:r w:rsidR="00C17838" w:rsidRPr="7AC307DC">
        <w:rPr>
          <w:rFonts w:ascii="Verdana" w:hAnsi="Verdana" w:cs="Arial"/>
          <w:color w:val="000000" w:themeColor="text1"/>
          <w:sz w:val="20"/>
          <w:szCs w:val="20"/>
          <w:lang w:val="es-CO" w:eastAsia="es-CO"/>
        </w:rPr>
        <w:t>U</w:t>
      </w:r>
      <w:r w:rsidRPr="7AC307DC">
        <w:rPr>
          <w:rFonts w:ascii="Verdana" w:hAnsi="Verdana" w:cs="Arial"/>
          <w:color w:val="000000" w:themeColor="text1"/>
          <w:sz w:val="20"/>
          <w:szCs w:val="20"/>
          <w:lang w:val="es-CO" w:eastAsia="es-CO"/>
        </w:rPr>
        <w:t>n espacio donde se concentran los recursos necesarios para el procesamiento de la información de una organización, se almacenan los datos y la información de la entidad.</w:t>
      </w:r>
    </w:p>
    <w:p w14:paraId="535968EE" w14:textId="77777777" w:rsidR="004838C1" w:rsidRPr="004838C1" w:rsidRDefault="004838C1" w:rsidP="004838C1">
      <w:pPr>
        <w:pStyle w:val="Prrafodelista"/>
        <w:rPr>
          <w:rFonts w:ascii="Verdana" w:hAnsi="Verdana" w:cs="Arial"/>
          <w:b/>
          <w:bCs/>
          <w:sz w:val="20"/>
          <w:szCs w:val="20"/>
          <w:lang w:val="es-CO" w:eastAsia="es-CO"/>
        </w:rPr>
      </w:pPr>
    </w:p>
    <w:p w14:paraId="5BBF2BDD" w14:textId="0B3783BE" w:rsidR="003E3C16" w:rsidRPr="004838C1" w:rsidRDefault="003E3C16" w:rsidP="004838C1">
      <w:pPr>
        <w:pStyle w:val="Prrafodelista"/>
        <w:numPr>
          <w:ilvl w:val="0"/>
          <w:numId w:val="10"/>
        </w:numPr>
        <w:spacing w:after="240"/>
        <w:ind w:left="360"/>
        <w:contextualSpacing/>
        <w:jc w:val="both"/>
        <w:rPr>
          <w:rFonts w:ascii="Verdana" w:hAnsi="Verdana" w:cs="Arial"/>
          <w:b/>
          <w:bCs/>
          <w:sz w:val="20"/>
          <w:szCs w:val="20"/>
          <w:lang w:val="es-CO" w:eastAsia="es-CO"/>
        </w:rPr>
      </w:pPr>
      <w:r w:rsidRPr="004838C1">
        <w:rPr>
          <w:rFonts w:ascii="Verdana" w:hAnsi="Verdana" w:cs="Arial"/>
          <w:b/>
          <w:bCs/>
          <w:color w:val="000000" w:themeColor="text1"/>
          <w:sz w:val="20"/>
          <w:szCs w:val="20"/>
          <w:lang w:val="es-CO" w:eastAsia="es-CO"/>
        </w:rPr>
        <w:t>DOTACI</w:t>
      </w:r>
      <w:r w:rsidR="00DB095E" w:rsidRPr="004838C1">
        <w:rPr>
          <w:rFonts w:ascii="Verdana" w:hAnsi="Verdana" w:cs="Arial"/>
          <w:b/>
          <w:bCs/>
          <w:color w:val="000000" w:themeColor="text1"/>
          <w:sz w:val="20"/>
          <w:szCs w:val="20"/>
          <w:lang w:val="es-CO" w:eastAsia="es-CO"/>
        </w:rPr>
        <w:t>Ó</w:t>
      </w:r>
      <w:r w:rsidRPr="004838C1">
        <w:rPr>
          <w:rFonts w:ascii="Verdana" w:hAnsi="Verdana" w:cs="Arial"/>
          <w:b/>
          <w:bCs/>
          <w:color w:val="000000" w:themeColor="text1"/>
          <w:sz w:val="20"/>
          <w:szCs w:val="20"/>
          <w:lang w:val="es-CO" w:eastAsia="es-CO"/>
        </w:rPr>
        <w:t xml:space="preserve">N TECNOLOGICA: </w:t>
      </w:r>
      <w:r w:rsidR="005B4D34" w:rsidRPr="004838C1">
        <w:rPr>
          <w:rFonts w:ascii="Verdana" w:hAnsi="Verdana"/>
          <w:sz w:val="20"/>
          <w:szCs w:val="20"/>
        </w:rPr>
        <w:t>Solución</w:t>
      </w:r>
      <w:r w:rsidR="005B4D34" w:rsidRPr="004838C1">
        <w:rPr>
          <w:rFonts w:ascii="Verdana" w:hAnsi="Verdana" w:cs="Arial"/>
          <w:bCs/>
          <w:color w:val="000000"/>
          <w:sz w:val="20"/>
          <w:szCs w:val="20"/>
          <w:lang w:val="es-CO" w:eastAsia="es-CO"/>
        </w:rPr>
        <w:t xml:space="preserve"> integral que permita dotar </w:t>
      </w:r>
      <w:r w:rsidR="00B60FBD" w:rsidRPr="004838C1">
        <w:rPr>
          <w:rFonts w:ascii="Verdana" w:hAnsi="Verdana" w:cs="Arial"/>
          <w:bCs/>
          <w:color w:val="000000"/>
          <w:sz w:val="20"/>
          <w:szCs w:val="20"/>
          <w:lang w:val="es-CO" w:eastAsia="es-CO"/>
        </w:rPr>
        <w:t xml:space="preserve">en </w:t>
      </w:r>
      <w:r w:rsidR="005B4D34" w:rsidRPr="004838C1">
        <w:rPr>
          <w:rFonts w:ascii="Verdana" w:hAnsi="Verdana" w:cs="Arial"/>
          <w:bCs/>
          <w:color w:val="000000"/>
          <w:sz w:val="20"/>
          <w:szCs w:val="20"/>
          <w:lang w:val="es-CO" w:eastAsia="es-CO"/>
        </w:rPr>
        <w:t>cada sede</w:t>
      </w:r>
      <w:r w:rsidR="008B7F7E" w:rsidRPr="004838C1">
        <w:rPr>
          <w:rFonts w:ascii="Verdana" w:hAnsi="Verdana" w:cs="Arial"/>
          <w:bCs/>
          <w:color w:val="000000"/>
          <w:sz w:val="20"/>
          <w:szCs w:val="20"/>
          <w:lang w:val="es-CO" w:eastAsia="es-CO"/>
        </w:rPr>
        <w:t xml:space="preserve"> puesto de trabajo</w:t>
      </w:r>
      <w:r w:rsidR="0061663C" w:rsidRPr="004838C1">
        <w:rPr>
          <w:rFonts w:ascii="Verdana" w:hAnsi="Verdana" w:cs="Arial"/>
          <w:bCs/>
          <w:color w:val="000000"/>
          <w:sz w:val="20"/>
          <w:szCs w:val="20"/>
          <w:lang w:val="es-CO" w:eastAsia="es-CO"/>
        </w:rPr>
        <w:t xml:space="preserve">, </w:t>
      </w:r>
      <w:r w:rsidR="005B4D34" w:rsidRPr="004838C1">
        <w:rPr>
          <w:rFonts w:ascii="Verdana" w:hAnsi="Verdana" w:cs="Arial"/>
          <w:bCs/>
          <w:color w:val="000000"/>
          <w:sz w:val="20"/>
          <w:szCs w:val="20"/>
          <w:lang w:val="es-CO" w:eastAsia="es-CO"/>
        </w:rPr>
        <w:t>equipos de cómput</w:t>
      </w:r>
      <w:r w:rsidR="00844DB4" w:rsidRPr="004838C1">
        <w:rPr>
          <w:rFonts w:ascii="Verdana" w:hAnsi="Verdana" w:cs="Arial"/>
          <w:bCs/>
          <w:color w:val="000000"/>
          <w:sz w:val="20"/>
          <w:szCs w:val="20"/>
          <w:lang w:val="es-CO" w:eastAsia="es-CO"/>
        </w:rPr>
        <w:t>o</w:t>
      </w:r>
      <w:r w:rsidR="0061663C" w:rsidRPr="004838C1">
        <w:rPr>
          <w:rFonts w:ascii="Verdana" w:hAnsi="Verdana" w:cs="Arial"/>
          <w:bCs/>
          <w:color w:val="000000"/>
          <w:sz w:val="20"/>
          <w:szCs w:val="20"/>
          <w:lang w:val="es-CO" w:eastAsia="es-CO"/>
        </w:rPr>
        <w:t>,</w:t>
      </w:r>
      <w:r w:rsidR="005B4D34" w:rsidRPr="004838C1">
        <w:rPr>
          <w:rFonts w:ascii="Verdana" w:hAnsi="Verdana" w:cs="Arial"/>
          <w:bCs/>
          <w:color w:val="000000"/>
          <w:sz w:val="20"/>
          <w:szCs w:val="20"/>
          <w:lang w:val="es-CO" w:eastAsia="es-CO"/>
        </w:rPr>
        <w:t xml:space="preserve"> equipos de impresión</w:t>
      </w:r>
      <w:r w:rsidR="0020152D" w:rsidRPr="004838C1">
        <w:rPr>
          <w:rFonts w:ascii="Verdana" w:hAnsi="Verdana" w:cs="Arial"/>
          <w:bCs/>
          <w:color w:val="000000"/>
          <w:sz w:val="20"/>
          <w:szCs w:val="20"/>
          <w:lang w:val="es-CO" w:eastAsia="es-CO"/>
        </w:rPr>
        <w:t>,</w:t>
      </w:r>
      <w:r w:rsidR="005B4D34" w:rsidRPr="004838C1">
        <w:rPr>
          <w:rFonts w:ascii="Verdana" w:hAnsi="Verdana" w:cs="Arial"/>
          <w:bCs/>
          <w:color w:val="000000"/>
          <w:sz w:val="20"/>
          <w:szCs w:val="20"/>
          <w:lang w:val="es-CO" w:eastAsia="es-CO"/>
        </w:rPr>
        <w:t xml:space="preserve"> escáner, periféricos, cableado </w:t>
      </w:r>
      <w:r w:rsidR="005B4D34" w:rsidRPr="004838C1">
        <w:rPr>
          <w:rFonts w:ascii="Verdana" w:hAnsi="Verdana" w:cs="Arial"/>
          <w:bCs/>
          <w:color w:val="000000"/>
          <w:sz w:val="20"/>
          <w:szCs w:val="20"/>
          <w:lang w:val="es-CO" w:eastAsia="es-CO"/>
        </w:rPr>
        <w:lastRenderedPageBreak/>
        <w:t>estructurado, servidores y</w:t>
      </w:r>
      <w:r w:rsidR="008B7F7E" w:rsidRPr="004838C1">
        <w:rPr>
          <w:rFonts w:ascii="Verdana" w:hAnsi="Verdana" w:cs="Arial"/>
          <w:bCs/>
          <w:color w:val="000000"/>
          <w:sz w:val="20"/>
          <w:szCs w:val="20"/>
          <w:lang w:val="es-CO" w:eastAsia="es-CO"/>
        </w:rPr>
        <w:t>/o</w:t>
      </w:r>
      <w:r w:rsidR="005B4D34" w:rsidRPr="004838C1">
        <w:rPr>
          <w:rFonts w:ascii="Verdana" w:hAnsi="Verdana" w:cs="Arial"/>
          <w:bCs/>
          <w:color w:val="000000"/>
          <w:sz w:val="20"/>
          <w:szCs w:val="20"/>
          <w:lang w:val="es-CO" w:eastAsia="es-CO"/>
        </w:rPr>
        <w:t xml:space="preserve"> almacenamiento,</w:t>
      </w:r>
      <w:r w:rsidR="0061663C" w:rsidRPr="004838C1">
        <w:rPr>
          <w:rFonts w:ascii="Verdana" w:hAnsi="Verdana" w:cs="Arial"/>
          <w:bCs/>
          <w:color w:val="000000"/>
          <w:sz w:val="20"/>
          <w:szCs w:val="20"/>
          <w:lang w:val="es-CO" w:eastAsia="es-CO"/>
        </w:rPr>
        <w:t xml:space="preserve"> </w:t>
      </w:r>
      <w:r w:rsidR="00D2428C" w:rsidRPr="004838C1">
        <w:rPr>
          <w:rFonts w:ascii="Verdana" w:hAnsi="Verdana" w:cs="Arial"/>
          <w:bCs/>
          <w:color w:val="000000"/>
          <w:sz w:val="20"/>
          <w:szCs w:val="20"/>
          <w:lang w:val="es-CO" w:eastAsia="es-CO"/>
        </w:rPr>
        <w:t>según aplique a la necesidad y los recursos asignados,</w:t>
      </w:r>
      <w:r w:rsidR="005B4D34" w:rsidRPr="004838C1">
        <w:rPr>
          <w:rFonts w:ascii="Verdana" w:hAnsi="Verdana" w:cs="Arial"/>
          <w:bCs/>
          <w:color w:val="000000"/>
          <w:sz w:val="20"/>
          <w:szCs w:val="20"/>
          <w:lang w:val="es-CO" w:eastAsia="es-CO"/>
        </w:rPr>
        <w:t xml:space="preserve"> los cuales incluyen garantías y mantenimientos tanto correctivos como preventivos</w:t>
      </w:r>
      <w:r w:rsidR="00A76F4A" w:rsidRPr="004838C1">
        <w:rPr>
          <w:rFonts w:ascii="Verdana" w:hAnsi="Verdana" w:cs="Arial"/>
          <w:bCs/>
          <w:color w:val="000000"/>
          <w:sz w:val="20"/>
          <w:szCs w:val="20"/>
          <w:lang w:val="es-CO" w:eastAsia="es-CO"/>
        </w:rPr>
        <w:t>.</w:t>
      </w:r>
    </w:p>
    <w:p w14:paraId="6B0558A9" w14:textId="56108CC6" w:rsidR="01BD2B79" w:rsidRPr="00417CFD" w:rsidRDefault="01BD2B79" w:rsidP="00417CFD">
      <w:pPr>
        <w:pStyle w:val="Prrafodelista"/>
        <w:numPr>
          <w:ilvl w:val="0"/>
          <w:numId w:val="10"/>
        </w:numPr>
        <w:spacing w:after="240"/>
        <w:ind w:left="360"/>
        <w:jc w:val="both"/>
        <w:rPr>
          <w:rFonts w:ascii="Verdana" w:hAnsi="Verdana" w:cs="Arial"/>
          <w:color w:val="000000" w:themeColor="text1"/>
          <w:sz w:val="20"/>
          <w:szCs w:val="20"/>
          <w:lang w:val="es-CO" w:eastAsia="es-CO"/>
        </w:rPr>
      </w:pPr>
      <w:r w:rsidRPr="00417CFD">
        <w:rPr>
          <w:rFonts w:ascii="Verdana" w:hAnsi="Verdana" w:cs="Arial"/>
          <w:b/>
          <w:bCs/>
          <w:color w:val="000000" w:themeColor="text1"/>
          <w:sz w:val="20"/>
          <w:szCs w:val="20"/>
          <w:lang w:val="es-CO" w:eastAsia="es-CO"/>
        </w:rPr>
        <w:t xml:space="preserve">ELEMENTOS TECNOLÓGICOS: </w:t>
      </w:r>
      <w:r w:rsidR="0033105F" w:rsidRPr="00417CFD">
        <w:rPr>
          <w:rFonts w:ascii="Verdana" w:hAnsi="Verdana" w:cs="Arial"/>
          <w:color w:val="000000" w:themeColor="text1"/>
          <w:sz w:val="20"/>
          <w:szCs w:val="20"/>
          <w:lang w:val="es-CO" w:eastAsia="es-CO"/>
        </w:rPr>
        <w:t>c</w:t>
      </w:r>
      <w:r w:rsidR="006B1D85" w:rsidRPr="00417CFD">
        <w:rPr>
          <w:rFonts w:ascii="Verdana" w:hAnsi="Verdana" w:cs="Arial"/>
          <w:color w:val="000000" w:themeColor="text1"/>
          <w:sz w:val="20"/>
          <w:szCs w:val="20"/>
          <w:lang w:val="es-CO" w:eastAsia="es-CO"/>
        </w:rPr>
        <w:t>onjunto de bienes suministrado por el proveedor de dotación tecnológica, cuya administración y soporte es compartida con la OTI.</w:t>
      </w:r>
    </w:p>
    <w:p w14:paraId="5A2C8B0A" w14:textId="1536DD1C" w:rsidR="00FE26BF" w:rsidRPr="00417CFD" w:rsidRDefault="00FE26BF" w:rsidP="00417CFD">
      <w:pPr>
        <w:pStyle w:val="Prrafodelista"/>
        <w:numPr>
          <w:ilvl w:val="0"/>
          <w:numId w:val="10"/>
        </w:numPr>
        <w:ind w:left="360"/>
        <w:jc w:val="both"/>
        <w:rPr>
          <w:rFonts w:ascii="Verdana" w:hAnsi="Verdana" w:cs="Arial"/>
          <w:bCs/>
          <w:color w:val="000000"/>
          <w:sz w:val="20"/>
          <w:szCs w:val="20"/>
          <w:lang w:val="es-CO" w:eastAsia="es-CO"/>
        </w:rPr>
      </w:pPr>
      <w:r w:rsidRPr="00417CFD">
        <w:rPr>
          <w:rFonts w:ascii="Verdana" w:hAnsi="Verdana" w:cs="Arial"/>
          <w:b/>
          <w:bCs/>
          <w:sz w:val="20"/>
          <w:szCs w:val="20"/>
          <w:lang w:val="es-CO" w:eastAsia="es-CO"/>
        </w:rPr>
        <w:t xml:space="preserve">ENCUESTA </w:t>
      </w:r>
      <w:r w:rsidR="00796214" w:rsidRPr="00417CFD">
        <w:rPr>
          <w:rFonts w:ascii="Verdana" w:hAnsi="Verdana" w:cs="Arial"/>
          <w:b/>
          <w:bCs/>
          <w:sz w:val="20"/>
          <w:szCs w:val="20"/>
          <w:lang w:val="es-CO" w:eastAsia="es-CO"/>
        </w:rPr>
        <w:t xml:space="preserve">MEDICIÓN DE LA </w:t>
      </w:r>
      <w:r w:rsidRPr="00417CFD">
        <w:rPr>
          <w:rFonts w:ascii="Verdana" w:hAnsi="Verdana" w:cs="Arial"/>
          <w:b/>
          <w:bCs/>
          <w:sz w:val="20"/>
          <w:szCs w:val="20"/>
          <w:lang w:val="es-CO" w:eastAsia="es-CO"/>
        </w:rPr>
        <w:t>SATISFACCIÓN</w:t>
      </w:r>
      <w:r w:rsidR="00796214" w:rsidRPr="00417CFD">
        <w:rPr>
          <w:rFonts w:ascii="Verdana" w:hAnsi="Verdana" w:cs="Arial"/>
          <w:b/>
          <w:bCs/>
          <w:sz w:val="20"/>
          <w:szCs w:val="20"/>
          <w:lang w:val="es-CO" w:eastAsia="es-CO"/>
        </w:rPr>
        <w:t xml:space="preserve"> FRENTE AL SERVICIO DE SOPORTE TECNOLOGICO:</w:t>
      </w:r>
      <w:r w:rsidRPr="00417CFD">
        <w:rPr>
          <w:rFonts w:ascii="Verdana" w:hAnsi="Verdana" w:cs="Arial"/>
          <w:b/>
          <w:bCs/>
          <w:sz w:val="20"/>
          <w:szCs w:val="20"/>
          <w:lang w:val="es-CO" w:eastAsia="es-CO"/>
        </w:rPr>
        <w:t xml:space="preserve"> </w:t>
      </w:r>
      <w:r w:rsidR="00C17838" w:rsidRPr="00417CFD">
        <w:rPr>
          <w:rFonts w:ascii="Verdana" w:hAnsi="Verdana" w:cs="Arial"/>
          <w:bCs/>
          <w:color w:val="000000"/>
          <w:sz w:val="20"/>
          <w:szCs w:val="20"/>
          <w:lang w:val="es-CO" w:eastAsia="es-CO"/>
        </w:rPr>
        <w:t>I</w:t>
      </w:r>
      <w:r w:rsidRPr="00417CFD">
        <w:rPr>
          <w:rFonts w:ascii="Verdana" w:hAnsi="Verdana" w:cs="Arial"/>
          <w:bCs/>
          <w:color w:val="000000"/>
          <w:sz w:val="20"/>
          <w:szCs w:val="20"/>
          <w:lang w:val="es-CO" w:eastAsia="es-CO"/>
        </w:rPr>
        <w:t>nstrumento que permite conocer el grado de </w:t>
      </w:r>
      <w:r w:rsidRPr="00417CFD">
        <w:rPr>
          <w:rFonts w:ascii="Verdana" w:hAnsi="Verdana"/>
          <w:color w:val="000000"/>
          <w:sz w:val="20"/>
          <w:szCs w:val="20"/>
          <w:lang w:val="es-CO" w:eastAsia="es-CO"/>
        </w:rPr>
        <w:t>satisfacción</w:t>
      </w:r>
      <w:r w:rsidRPr="00417CFD">
        <w:rPr>
          <w:rFonts w:ascii="Verdana" w:hAnsi="Verdana" w:cs="Arial"/>
          <w:bCs/>
          <w:color w:val="000000"/>
          <w:sz w:val="20"/>
          <w:szCs w:val="20"/>
          <w:lang w:val="es-CO" w:eastAsia="es-CO"/>
        </w:rPr>
        <w:t xml:space="preserve"> de los usuarios </w:t>
      </w:r>
      <w:r w:rsidR="00796214" w:rsidRPr="00417CFD">
        <w:rPr>
          <w:rFonts w:ascii="Verdana" w:hAnsi="Verdana" w:cs="Arial"/>
          <w:bCs/>
          <w:color w:val="000000"/>
          <w:sz w:val="20"/>
          <w:szCs w:val="20"/>
          <w:lang w:val="es-CO" w:eastAsia="es-CO"/>
        </w:rPr>
        <w:t xml:space="preserve">frente a </w:t>
      </w:r>
      <w:r w:rsidRPr="00417CFD">
        <w:rPr>
          <w:rFonts w:ascii="Verdana" w:hAnsi="Verdana" w:cs="Arial"/>
          <w:bCs/>
          <w:color w:val="000000"/>
          <w:sz w:val="20"/>
          <w:szCs w:val="20"/>
          <w:lang w:val="es-CO" w:eastAsia="es-CO"/>
        </w:rPr>
        <w:t>los </w:t>
      </w:r>
      <w:r w:rsidRPr="00417CFD">
        <w:rPr>
          <w:rFonts w:ascii="Verdana" w:hAnsi="Verdana"/>
          <w:color w:val="000000"/>
          <w:sz w:val="20"/>
          <w:szCs w:val="20"/>
          <w:lang w:val="es-CO" w:eastAsia="es-CO"/>
        </w:rPr>
        <w:t>servicios</w:t>
      </w:r>
      <w:r w:rsidRPr="00417CFD">
        <w:rPr>
          <w:rFonts w:ascii="Verdana" w:hAnsi="Verdana" w:cs="Arial"/>
          <w:bCs/>
          <w:color w:val="000000"/>
          <w:sz w:val="20"/>
          <w:szCs w:val="20"/>
          <w:lang w:val="es-CO" w:eastAsia="es-CO"/>
        </w:rPr>
        <w:t> que ofrece la Oficina</w:t>
      </w:r>
      <w:r w:rsidR="00A708FE" w:rsidRPr="00417CFD">
        <w:rPr>
          <w:rFonts w:ascii="Verdana" w:hAnsi="Verdana" w:cs="Arial"/>
          <w:bCs/>
          <w:color w:val="000000"/>
          <w:sz w:val="20"/>
          <w:szCs w:val="20"/>
          <w:lang w:val="es-CO" w:eastAsia="es-CO"/>
        </w:rPr>
        <w:t xml:space="preserve"> de</w:t>
      </w:r>
      <w:r w:rsidRPr="00417CFD">
        <w:rPr>
          <w:rFonts w:ascii="Verdana" w:hAnsi="Verdana" w:cs="Arial"/>
          <w:bCs/>
          <w:color w:val="000000"/>
          <w:sz w:val="20"/>
          <w:szCs w:val="20"/>
          <w:lang w:val="es-CO" w:eastAsia="es-CO"/>
        </w:rPr>
        <w:t xml:space="preserve"> </w:t>
      </w:r>
      <w:r w:rsidR="00A708FE" w:rsidRPr="00417CFD">
        <w:rPr>
          <w:rFonts w:ascii="Verdana" w:hAnsi="Verdana" w:cs="Arial"/>
          <w:bCs/>
          <w:color w:val="000000"/>
          <w:sz w:val="20"/>
          <w:szCs w:val="20"/>
          <w:lang w:val="es-CO" w:eastAsia="es-CO"/>
        </w:rPr>
        <w:t>T</w:t>
      </w:r>
      <w:r w:rsidRPr="00417CFD">
        <w:rPr>
          <w:rFonts w:ascii="Verdana" w:hAnsi="Verdana" w:cs="Arial"/>
          <w:bCs/>
          <w:color w:val="000000"/>
          <w:sz w:val="20"/>
          <w:szCs w:val="20"/>
          <w:lang w:val="es-CO" w:eastAsia="es-CO"/>
        </w:rPr>
        <w:t xml:space="preserve">ecnologías de la </w:t>
      </w:r>
      <w:r w:rsidR="00A708FE" w:rsidRPr="00417CFD">
        <w:rPr>
          <w:rFonts w:ascii="Verdana" w:hAnsi="Verdana" w:cs="Arial"/>
          <w:bCs/>
          <w:color w:val="000000"/>
          <w:sz w:val="20"/>
          <w:szCs w:val="20"/>
          <w:lang w:val="es-CO" w:eastAsia="es-CO"/>
        </w:rPr>
        <w:t>I</w:t>
      </w:r>
      <w:r w:rsidRPr="00417CFD">
        <w:rPr>
          <w:rFonts w:ascii="Verdana" w:hAnsi="Verdana" w:cs="Arial"/>
          <w:bCs/>
          <w:color w:val="000000"/>
          <w:sz w:val="20"/>
          <w:szCs w:val="20"/>
          <w:lang w:val="es-CO" w:eastAsia="es-CO"/>
        </w:rPr>
        <w:t>nformación.</w:t>
      </w:r>
    </w:p>
    <w:p w14:paraId="2FE3F71B" w14:textId="578B8E10" w:rsidR="00D3120B" w:rsidRPr="00417CFD" w:rsidRDefault="00D3120B" w:rsidP="00417CFD">
      <w:pPr>
        <w:jc w:val="both"/>
        <w:rPr>
          <w:rFonts w:ascii="Arial" w:hAnsi="Arial" w:cs="Arial"/>
          <w:color w:val="3C4043"/>
          <w:shd w:val="clear" w:color="auto" w:fill="FFFFFF"/>
        </w:rPr>
      </w:pPr>
    </w:p>
    <w:p w14:paraId="0DF8AF02" w14:textId="091E0054" w:rsidR="008E685A" w:rsidRPr="00417CFD" w:rsidRDefault="008E685A" w:rsidP="00417CFD">
      <w:pPr>
        <w:pStyle w:val="Prrafodelista"/>
        <w:numPr>
          <w:ilvl w:val="0"/>
          <w:numId w:val="10"/>
        </w:numPr>
        <w:autoSpaceDE w:val="0"/>
        <w:autoSpaceDN w:val="0"/>
        <w:adjustRightInd w:val="0"/>
        <w:ind w:left="360"/>
        <w:contextualSpacing/>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ESCALAMIENTO:</w:t>
      </w:r>
      <w:r w:rsidR="00796214" w:rsidRPr="00417CFD">
        <w:rPr>
          <w:rFonts w:ascii="Verdana" w:hAnsi="Verdana" w:cs="Arial"/>
          <w:b/>
          <w:color w:val="000000"/>
          <w:sz w:val="20"/>
          <w:szCs w:val="20"/>
          <w:lang w:val="es-CO" w:eastAsia="es-CO"/>
        </w:rPr>
        <w:t xml:space="preserve"> </w:t>
      </w:r>
      <w:r w:rsidR="005B5F29" w:rsidRPr="00417CFD">
        <w:rPr>
          <w:rFonts w:ascii="Verdana" w:hAnsi="Verdana" w:cs="Arial"/>
          <w:bCs/>
          <w:color w:val="000000"/>
          <w:sz w:val="20"/>
          <w:szCs w:val="20"/>
          <w:lang w:val="es-CO" w:eastAsia="es-CO"/>
        </w:rPr>
        <w:t>E</w:t>
      </w:r>
      <w:r w:rsidR="00796214" w:rsidRPr="00417CFD">
        <w:rPr>
          <w:rFonts w:ascii="Verdana" w:hAnsi="Verdana" w:cs="Arial"/>
          <w:bCs/>
          <w:color w:val="000000"/>
          <w:sz w:val="20"/>
          <w:szCs w:val="20"/>
          <w:lang w:val="es-CO" w:eastAsia="es-CO"/>
        </w:rPr>
        <w:t>s la acción en la herramienta de gestión</w:t>
      </w:r>
      <w:r w:rsidRPr="00417CFD">
        <w:rPr>
          <w:rFonts w:ascii="Verdana" w:hAnsi="Verdana" w:cs="Arial"/>
          <w:bCs/>
          <w:color w:val="000000"/>
          <w:lang w:val="es-CO" w:eastAsia="es-CO"/>
        </w:rPr>
        <w:t xml:space="preserve"> </w:t>
      </w:r>
      <w:r w:rsidR="00796214" w:rsidRPr="00417CFD">
        <w:rPr>
          <w:rFonts w:ascii="Verdana" w:hAnsi="Verdana" w:cs="Arial"/>
          <w:bCs/>
          <w:color w:val="000000"/>
          <w:sz w:val="20"/>
          <w:szCs w:val="20"/>
          <w:lang w:val="es-CO" w:eastAsia="es-CO"/>
        </w:rPr>
        <w:t>que consiste en asignar el</w:t>
      </w:r>
      <w:r w:rsidRPr="00417CFD">
        <w:rPr>
          <w:rFonts w:ascii="Verdana" w:hAnsi="Verdana" w:cs="Arial"/>
          <w:bCs/>
          <w:color w:val="000000"/>
          <w:sz w:val="20"/>
          <w:szCs w:val="20"/>
          <w:lang w:val="es-CO" w:eastAsia="es-CO"/>
        </w:rPr>
        <w:t xml:space="preserve"> nivel requerido para dar solución a la solicitud de soporte técnico en un esquema de multinivel, donde en caso de ser necesario se deberá recurrir a un nivel superior</w:t>
      </w:r>
      <w:r w:rsidR="001A647B" w:rsidRPr="00417CFD">
        <w:rPr>
          <w:rFonts w:ascii="Verdana" w:hAnsi="Verdana" w:cs="Arial"/>
          <w:bCs/>
          <w:color w:val="000000"/>
          <w:sz w:val="20"/>
          <w:szCs w:val="20"/>
          <w:lang w:val="es-CO" w:eastAsia="es-CO"/>
        </w:rPr>
        <w:t xml:space="preserve"> o inferior</w:t>
      </w:r>
      <w:r w:rsidRPr="00417CFD">
        <w:rPr>
          <w:rFonts w:ascii="Verdana" w:hAnsi="Verdana" w:cs="Arial"/>
          <w:bCs/>
          <w:color w:val="000000"/>
          <w:sz w:val="20"/>
          <w:szCs w:val="20"/>
          <w:lang w:val="es-CO" w:eastAsia="es-CO"/>
        </w:rPr>
        <w:t xml:space="preserve"> que resuelva el servicio. Los </w:t>
      </w:r>
      <w:r w:rsidR="00FF2191" w:rsidRPr="00417CFD">
        <w:rPr>
          <w:rFonts w:ascii="Verdana" w:hAnsi="Verdana" w:cs="Arial"/>
          <w:bCs/>
          <w:color w:val="000000"/>
          <w:sz w:val="20"/>
          <w:szCs w:val="20"/>
          <w:lang w:val="es-CO" w:eastAsia="es-CO"/>
        </w:rPr>
        <w:t xml:space="preserve">niveles </w:t>
      </w:r>
      <w:r w:rsidR="00796214" w:rsidRPr="00417CFD">
        <w:rPr>
          <w:rFonts w:ascii="Verdana" w:hAnsi="Verdana" w:cs="Arial"/>
          <w:bCs/>
          <w:color w:val="000000"/>
          <w:sz w:val="20"/>
          <w:szCs w:val="20"/>
          <w:lang w:val="es-CO" w:eastAsia="es-CO"/>
        </w:rPr>
        <w:t>definidos son</w:t>
      </w:r>
      <w:r w:rsidRPr="00417CFD">
        <w:rPr>
          <w:rFonts w:ascii="Verdana" w:hAnsi="Verdana" w:cs="Arial"/>
          <w:bCs/>
          <w:color w:val="000000"/>
          <w:sz w:val="20"/>
          <w:szCs w:val="20"/>
          <w:lang w:val="es-CO" w:eastAsia="es-CO"/>
        </w:rPr>
        <w:t xml:space="preserve"> 1, 2 y 3.</w:t>
      </w:r>
    </w:p>
    <w:p w14:paraId="78486FDF" w14:textId="77777777" w:rsidR="008E685A" w:rsidRPr="00417CFD" w:rsidRDefault="008E685A" w:rsidP="00417CFD">
      <w:pPr>
        <w:jc w:val="both"/>
        <w:rPr>
          <w:rFonts w:ascii="Verdana" w:hAnsi="Verdana" w:cs="Arial"/>
          <w:b/>
          <w:color w:val="000000"/>
          <w:sz w:val="20"/>
          <w:szCs w:val="20"/>
          <w:lang w:val="es-CO" w:eastAsia="es-CO"/>
        </w:rPr>
      </w:pPr>
    </w:p>
    <w:p w14:paraId="71623FD3" w14:textId="65007E3A" w:rsidR="00D3120B" w:rsidRPr="00417CFD" w:rsidRDefault="00D3120B" w:rsidP="00417CFD">
      <w:pPr>
        <w:pStyle w:val="Prrafodelista"/>
        <w:numPr>
          <w:ilvl w:val="0"/>
          <w:numId w:val="10"/>
        </w:numPr>
        <w:ind w:left="360"/>
        <w:jc w:val="both"/>
        <w:rPr>
          <w:rFonts w:ascii="Verdana" w:hAnsi="Verdana"/>
          <w:sz w:val="20"/>
          <w:szCs w:val="20"/>
        </w:rPr>
      </w:pPr>
      <w:r w:rsidRPr="00417CFD">
        <w:rPr>
          <w:rFonts w:ascii="Verdana" w:hAnsi="Verdana" w:cs="Arial"/>
          <w:b/>
          <w:bCs/>
          <w:color w:val="000000" w:themeColor="text1"/>
          <w:sz w:val="20"/>
          <w:szCs w:val="20"/>
          <w:lang w:val="es-CO" w:eastAsia="es-CO"/>
        </w:rPr>
        <w:t>ESPECIALISTA:</w:t>
      </w:r>
      <w:r w:rsidRPr="00417CFD">
        <w:rPr>
          <w:rFonts w:ascii="Verdana" w:hAnsi="Verdana" w:cs="Arial"/>
          <w:color w:val="000000" w:themeColor="text1"/>
          <w:sz w:val="20"/>
          <w:szCs w:val="20"/>
          <w:lang w:val="es-CO" w:eastAsia="es-CO"/>
        </w:rPr>
        <w:t xml:space="preserve"> </w:t>
      </w:r>
      <w:r w:rsidR="00A42627" w:rsidRPr="00417CFD">
        <w:rPr>
          <w:rFonts w:ascii="Verdana" w:hAnsi="Verdana"/>
          <w:sz w:val="20"/>
          <w:szCs w:val="20"/>
        </w:rPr>
        <w:t>Personal de los niveles de atención que diagnostican, gestionan y/o dan solución a las solicitudes de soporte tecnológico.</w:t>
      </w:r>
    </w:p>
    <w:p w14:paraId="1AC45960" w14:textId="77777777" w:rsidR="00A42627" w:rsidRPr="00417CFD" w:rsidRDefault="00A42627" w:rsidP="00417CFD">
      <w:pPr>
        <w:jc w:val="both"/>
        <w:rPr>
          <w:rFonts w:ascii="Verdana" w:hAnsi="Verdana" w:cs="Arial"/>
          <w:bCs/>
          <w:color w:val="000000"/>
          <w:sz w:val="20"/>
          <w:szCs w:val="20"/>
          <w:lang w:val="es-CO" w:eastAsia="es-CO"/>
        </w:rPr>
      </w:pPr>
    </w:p>
    <w:p w14:paraId="4C0D996D" w14:textId="77777777" w:rsidR="007A7968" w:rsidRDefault="007A7968" w:rsidP="00417CFD">
      <w:pPr>
        <w:pStyle w:val="Prrafodelista"/>
        <w:numPr>
          <w:ilvl w:val="0"/>
          <w:numId w:val="10"/>
        </w:numPr>
        <w:ind w:left="360"/>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 xml:space="preserve">ESTADOS: </w:t>
      </w:r>
      <w:r w:rsidRPr="00417CFD">
        <w:rPr>
          <w:rFonts w:ascii="Verdana" w:hAnsi="Verdana" w:cs="Arial"/>
          <w:bCs/>
          <w:color w:val="000000"/>
          <w:sz w:val="20"/>
          <w:szCs w:val="20"/>
          <w:lang w:val="es-CO" w:eastAsia="es-CO"/>
        </w:rPr>
        <w:t>Es la etapa o fase en la herramienta de gestión en la que se encuentra un caso a lo largo de su ciclo de vida; este ciclo inicia al momento de registrar el caso, y finaliza con su cierre. Los estados configurados son:</w:t>
      </w:r>
    </w:p>
    <w:p w14:paraId="5C5C2513" w14:textId="77777777" w:rsidR="00417CFD" w:rsidRPr="00417CFD" w:rsidRDefault="00417CFD" w:rsidP="00417CFD">
      <w:pPr>
        <w:pStyle w:val="Prrafodelista"/>
        <w:rPr>
          <w:rFonts w:ascii="Verdana" w:hAnsi="Verdana" w:cs="Arial"/>
          <w:bCs/>
          <w:color w:val="000000"/>
          <w:sz w:val="20"/>
          <w:szCs w:val="20"/>
          <w:lang w:val="es-CO" w:eastAsia="es-CO"/>
        </w:rPr>
      </w:pPr>
    </w:p>
    <w:p w14:paraId="40C3CA6E"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Registrado:</w:t>
      </w:r>
      <w:r w:rsidRPr="00417CFD">
        <w:rPr>
          <w:rFonts w:ascii="Verdana" w:hAnsi="Verdana" w:cs="Arial"/>
          <w:bCs/>
          <w:color w:val="000000"/>
          <w:sz w:val="20"/>
          <w:szCs w:val="20"/>
          <w:lang w:val="es-CO" w:eastAsia="es-CO"/>
        </w:rPr>
        <w:t xml:space="preserve"> Caso creado, codificado en la herramienta de gestión, estado inicial.</w:t>
      </w:r>
    </w:p>
    <w:p w14:paraId="3239C404" w14:textId="77777777" w:rsidR="007A7968" w:rsidRPr="00417CFD" w:rsidRDefault="007A7968" w:rsidP="00417CFD">
      <w:pPr>
        <w:jc w:val="both"/>
        <w:rPr>
          <w:rFonts w:ascii="Verdana" w:hAnsi="Verdana" w:cs="Arial"/>
          <w:bCs/>
          <w:color w:val="000000"/>
          <w:sz w:val="20"/>
          <w:szCs w:val="20"/>
          <w:lang w:val="es-CO" w:eastAsia="es-CO"/>
        </w:rPr>
      </w:pPr>
    </w:p>
    <w:p w14:paraId="6D219010"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En proceso:</w:t>
      </w:r>
      <w:r w:rsidRPr="00417CFD">
        <w:rPr>
          <w:rFonts w:ascii="Verdana" w:hAnsi="Verdana" w:cs="Arial"/>
          <w:bCs/>
          <w:color w:val="000000"/>
          <w:sz w:val="20"/>
          <w:szCs w:val="20"/>
          <w:lang w:val="es-CO" w:eastAsia="es-CO"/>
        </w:rPr>
        <w:t xml:space="preserve"> Caso en gestión del especialista.</w:t>
      </w:r>
    </w:p>
    <w:p w14:paraId="3BA0A202" w14:textId="77777777" w:rsidR="007A7968" w:rsidRPr="00417CFD" w:rsidRDefault="007A7968" w:rsidP="00417CFD">
      <w:pPr>
        <w:jc w:val="both"/>
        <w:rPr>
          <w:rFonts w:ascii="Verdana" w:hAnsi="Verdana" w:cs="Arial"/>
          <w:bCs/>
          <w:color w:val="000000"/>
          <w:sz w:val="20"/>
          <w:szCs w:val="20"/>
          <w:lang w:val="es-CO" w:eastAsia="es-CO"/>
        </w:rPr>
      </w:pPr>
    </w:p>
    <w:p w14:paraId="1C740BA8"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Escalado Especialista:</w:t>
      </w:r>
      <w:r w:rsidRPr="00417CFD">
        <w:rPr>
          <w:rFonts w:ascii="Verdana" w:hAnsi="Verdana" w:cs="Arial"/>
          <w:bCs/>
          <w:color w:val="000000"/>
          <w:sz w:val="20"/>
          <w:szCs w:val="20"/>
          <w:lang w:val="es-CO" w:eastAsia="es-CO"/>
        </w:rPr>
        <w:t xml:space="preserve"> Caso que ha sido asignado a un nivel diferente de atención o a un especialista responsable.</w:t>
      </w:r>
    </w:p>
    <w:p w14:paraId="2AEFF936" w14:textId="77777777" w:rsidR="007A7968" w:rsidRPr="00417CFD" w:rsidRDefault="007A7968" w:rsidP="00417CFD">
      <w:pPr>
        <w:jc w:val="both"/>
        <w:rPr>
          <w:rFonts w:ascii="Verdana" w:hAnsi="Verdana" w:cs="Arial"/>
          <w:bCs/>
          <w:color w:val="000000"/>
          <w:sz w:val="20"/>
          <w:szCs w:val="20"/>
          <w:lang w:val="es-CO" w:eastAsia="es-CO"/>
        </w:rPr>
      </w:pPr>
    </w:p>
    <w:p w14:paraId="5338438A"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Escalado a soporte en sitio:</w:t>
      </w:r>
      <w:r w:rsidRPr="00417CFD">
        <w:rPr>
          <w:rFonts w:ascii="Verdana" w:hAnsi="Verdana" w:cs="Arial"/>
          <w:bCs/>
          <w:color w:val="000000"/>
          <w:sz w:val="20"/>
          <w:szCs w:val="20"/>
          <w:lang w:val="es-CO" w:eastAsia="es-CO"/>
        </w:rPr>
        <w:t xml:space="preserve"> Caso que ha sido escalado a especialistas del grupo soporte hardware y software.</w:t>
      </w:r>
    </w:p>
    <w:p w14:paraId="3083E471" w14:textId="77777777" w:rsidR="007A7968" w:rsidRPr="00417CFD" w:rsidRDefault="007A7968" w:rsidP="00417CFD">
      <w:pPr>
        <w:jc w:val="both"/>
        <w:rPr>
          <w:rFonts w:ascii="Verdana" w:hAnsi="Verdana" w:cs="Arial"/>
          <w:bCs/>
          <w:color w:val="000000"/>
          <w:sz w:val="20"/>
          <w:szCs w:val="20"/>
          <w:lang w:val="es-CO" w:eastAsia="es-CO"/>
        </w:rPr>
      </w:pPr>
    </w:p>
    <w:p w14:paraId="4EDF9EB0"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Suspendido:</w:t>
      </w:r>
      <w:r w:rsidRPr="00417CFD">
        <w:rPr>
          <w:rFonts w:ascii="Verdana" w:hAnsi="Verdana" w:cs="Arial"/>
          <w:bCs/>
          <w:color w:val="000000"/>
          <w:sz w:val="20"/>
          <w:szCs w:val="20"/>
          <w:lang w:val="es-CO" w:eastAsia="es-CO"/>
        </w:rPr>
        <w:t xml:space="preserve"> Caso que ha sido pausado o detenido en su tiempo de progreso, que se puede dar por disponibilidad del usuario final o mientras que el especialista tenga una solución definitiva. Para suspender un caso se deberá crear una nota con la razón de suspensión.</w:t>
      </w:r>
    </w:p>
    <w:p w14:paraId="73D7A565" w14:textId="77777777" w:rsidR="007A7968" w:rsidRPr="00417CFD" w:rsidRDefault="007A7968" w:rsidP="00417CFD">
      <w:pPr>
        <w:jc w:val="both"/>
        <w:rPr>
          <w:rFonts w:ascii="Verdana" w:hAnsi="Verdana" w:cs="Arial"/>
          <w:bCs/>
          <w:color w:val="000000"/>
          <w:sz w:val="20"/>
          <w:szCs w:val="20"/>
          <w:lang w:val="es-CO" w:eastAsia="es-CO"/>
        </w:rPr>
      </w:pPr>
    </w:p>
    <w:p w14:paraId="32F0FD44"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 xml:space="preserve">Solucionado: </w:t>
      </w:r>
      <w:r w:rsidRPr="00417CFD">
        <w:rPr>
          <w:rFonts w:ascii="Verdana" w:hAnsi="Verdana" w:cs="Arial"/>
          <w:bCs/>
          <w:color w:val="000000"/>
          <w:sz w:val="20"/>
          <w:szCs w:val="20"/>
          <w:lang w:val="es-CO" w:eastAsia="es-CO"/>
        </w:rPr>
        <w:t>Caso en que se ha resuelto la solicitud por parte del especialista responsable.</w:t>
      </w:r>
    </w:p>
    <w:p w14:paraId="6230F0FE" w14:textId="77777777" w:rsidR="007A7968" w:rsidRPr="00417CFD" w:rsidRDefault="007A7968" w:rsidP="00417CFD">
      <w:pPr>
        <w:pStyle w:val="Prrafodelista"/>
        <w:ind w:left="360"/>
        <w:jc w:val="both"/>
        <w:rPr>
          <w:rFonts w:ascii="Verdana" w:hAnsi="Verdana" w:cs="Arial"/>
          <w:bCs/>
          <w:color w:val="000000"/>
          <w:sz w:val="20"/>
          <w:szCs w:val="20"/>
          <w:lang w:val="es-CO" w:eastAsia="es-CO"/>
        </w:rPr>
      </w:pPr>
    </w:p>
    <w:p w14:paraId="0A9A3192"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Cerrado:</w:t>
      </w:r>
      <w:r w:rsidRPr="00417CFD">
        <w:rPr>
          <w:rFonts w:ascii="Verdana" w:hAnsi="Verdana" w:cs="Arial"/>
          <w:bCs/>
          <w:color w:val="000000"/>
          <w:sz w:val="20"/>
          <w:szCs w:val="20"/>
          <w:lang w:val="es-CO" w:eastAsia="es-CO"/>
        </w:rPr>
        <w:t xml:space="preserve"> Caso que ha llegado al final de su ciclo, ya sea porque el usuario autorizó el cierre definitivo a través de la encuesta de satisfacción o han pasado tres (3) días hábiles y el usuario no la diligenció</w:t>
      </w:r>
    </w:p>
    <w:p w14:paraId="586C53BA" w14:textId="77777777" w:rsidR="007A7968" w:rsidRPr="00417CFD" w:rsidRDefault="007A7968" w:rsidP="00417CFD">
      <w:pPr>
        <w:pStyle w:val="Prrafodelista"/>
        <w:ind w:left="360"/>
        <w:rPr>
          <w:rFonts w:ascii="Verdana" w:hAnsi="Verdana" w:cs="Arial"/>
          <w:bCs/>
          <w:color w:val="000000"/>
          <w:sz w:val="20"/>
          <w:szCs w:val="20"/>
          <w:lang w:val="es-CO" w:eastAsia="es-CO"/>
        </w:rPr>
      </w:pPr>
    </w:p>
    <w:p w14:paraId="4ED4EE6C"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Reabierto:</w:t>
      </w:r>
      <w:r w:rsidRPr="00417CFD">
        <w:rPr>
          <w:rFonts w:ascii="Verdana" w:hAnsi="Verdana" w:cs="Arial"/>
          <w:bCs/>
          <w:color w:val="000000"/>
          <w:sz w:val="20"/>
          <w:szCs w:val="20"/>
          <w:lang w:val="es-CO" w:eastAsia="es-CO"/>
        </w:rPr>
        <w:t xml:space="preserve"> El usuario no autorizó el cierre definitivo del caso, por diligenciamiento de la encuesta de satisfacción al no estar de acuerdo con la solución brindada. El caso continuó con el tiempo de progreso y sigue siendo atendido por parte del especialista responsable. </w:t>
      </w:r>
    </w:p>
    <w:p w14:paraId="59CB75A2" w14:textId="77777777" w:rsidR="007A7968" w:rsidRPr="00417CFD" w:rsidRDefault="007A7968" w:rsidP="00417CFD">
      <w:pPr>
        <w:jc w:val="both"/>
        <w:rPr>
          <w:rFonts w:ascii="Verdana" w:hAnsi="Verdana" w:cs="Arial"/>
          <w:bCs/>
          <w:color w:val="000000"/>
          <w:sz w:val="20"/>
          <w:szCs w:val="20"/>
          <w:lang w:val="es-CO" w:eastAsia="es-CO"/>
        </w:rPr>
      </w:pPr>
    </w:p>
    <w:p w14:paraId="6D6C9DDE"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lastRenderedPageBreak/>
        <w:t>Activo proveedor:</w:t>
      </w:r>
      <w:r w:rsidRPr="00417CFD">
        <w:rPr>
          <w:rFonts w:ascii="Verdana" w:hAnsi="Verdana" w:cs="Arial"/>
          <w:bCs/>
          <w:color w:val="000000"/>
          <w:sz w:val="20"/>
          <w:szCs w:val="20"/>
          <w:lang w:val="es-CO" w:eastAsia="es-CO"/>
        </w:rPr>
        <w:t xml:space="preserve"> El caso se encuentra asignado a un especialista proveedor de dotación tecnológica para su atención y gestión respectiva.</w:t>
      </w:r>
    </w:p>
    <w:p w14:paraId="7AF13B91" w14:textId="77777777" w:rsidR="007A7968" w:rsidRPr="00417CFD" w:rsidRDefault="007A7968" w:rsidP="00417CFD">
      <w:pPr>
        <w:jc w:val="both"/>
        <w:rPr>
          <w:rFonts w:ascii="Verdana" w:hAnsi="Verdana" w:cs="Arial"/>
          <w:bCs/>
          <w:color w:val="000000"/>
          <w:sz w:val="20"/>
          <w:szCs w:val="20"/>
          <w:lang w:val="es-CO" w:eastAsia="es-CO"/>
        </w:rPr>
      </w:pPr>
    </w:p>
    <w:p w14:paraId="13871580" w14:textId="77777777" w:rsidR="007A7968" w:rsidRPr="00417CFD" w:rsidRDefault="007A7968" w:rsidP="00417CFD">
      <w:pPr>
        <w:pStyle w:val="Prrafodelista"/>
        <w:numPr>
          <w:ilvl w:val="0"/>
          <w:numId w:val="11"/>
        </w:numPr>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No gestionado:</w:t>
      </w:r>
      <w:r w:rsidRPr="00417CFD">
        <w:rPr>
          <w:rFonts w:ascii="Verdana" w:hAnsi="Verdana" w:cs="Arial"/>
          <w:bCs/>
          <w:color w:val="000000"/>
          <w:sz w:val="20"/>
          <w:szCs w:val="20"/>
          <w:lang w:val="es-CO" w:eastAsia="es-CO"/>
        </w:rPr>
        <w:t xml:space="preserve"> Es cuando el usuario no brinda toda la información necesaria o no es del alcance del grupo responsable asignado y se debe cerrar el caso en la herramienta de gestión. </w:t>
      </w:r>
    </w:p>
    <w:p w14:paraId="708EBF74" w14:textId="2F53C066" w:rsidR="006A06A4" w:rsidRPr="00417CFD" w:rsidRDefault="006A06A4" w:rsidP="00417CFD">
      <w:pPr>
        <w:jc w:val="both"/>
        <w:rPr>
          <w:rFonts w:ascii="Verdana" w:hAnsi="Verdana" w:cs="Arial"/>
          <w:b/>
          <w:bCs/>
          <w:color w:val="000000"/>
          <w:sz w:val="20"/>
          <w:szCs w:val="20"/>
          <w:lang w:val="es-CO" w:eastAsia="es-CO"/>
        </w:rPr>
      </w:pPr>
    </w:p>
    <w:p w14:paraId="6165A00D" w14:textId="6C7AA8DE" w:rsidR="004519B9" w:rsidRPr="003F382B" w:rsidRDefault="004519B9" w:rsidP="003F382B">
      <w:pPr>
        <w:pStyle w:val="NormalWeb"/>
        <w:numPr>
          <w:ilvl w:val="0"/>
          <w:numId w:val="14"/>
        </w:numPr>
        <w:spacing w:before="0" w:beforeAutospacing="0" w:after="0" w:afterAutospacing="0"/>
        <w:jc w:val="both"/>
        <w:rPr>
          <w:rFonts w:ascii="Verdana" w:hAnsi="Verdana" w:cs="Arial"/>
          <w:color w:val="000000" w:themeColor="text1"/>
          <w:sz w:val="20"/>
          <w:szCs w:val="20"/>
          <w:lang w:val="es-CO" w:eastAsia="es-CO"/>
        </w:rPr>
      </w:pPr>
      <w:r w:rsidRPr="003F382B">
        <w:rPr>
          <w:rFonts w:ascii="Verdana" w:hAnsi="Verdana" w:cs="Arial"/>
          <w:b/>
          <w:bCs/>
          <w:color w:val="000000" w:themeColor="text1"/>
          <w:sz w:val="20"/>
          <w:szCs w:val="20"/>
          <w:lang w:val="es-CO" w:eastAsia="es-CO"/>
        </w:rPr>
        <w:t>GESTIÓN DE DISPONIBILIDAD</w:t>
      </w:r>
      <w:r w:rsidRPr="003F382B">
        <w:rPr>
          <w:rFonts w:ascii="Verdana" w:hAnsi="Verdana" w:cs="Arial"/>
          <w:color w:val="000000" w:themeColor="text1"/>
          <w:sz w:val="20"/>
          <w:szCs w:val="20"/>
          <w:lang w:val="es-CO" w:eastAsia="es-CO"/>
        </w:rPr>
        <w:t xml:space="preserve">: </w:t>
      </w:r>
      <w:r w:rsidR="003F382B">
        <w:rPr>
          <w:rFonts w:ascii="Verdana" w:hAnsi="Verdana" w:cs="Arial"/>
          <w:color w:val="000000" w:themeColor="text1"/>
          <w:sz w:val="20"/>
          <w:szCs w:val="20"/>
          <w:lang w:val="es-CO" w:eastAsia="es-CO"/>
        </w:rPr>
        <w:t>S</w:t>
      </w:r>
      <w:r w:rsidR="003F382B" w:rsidRPr="003F382B">
        <w:rPr>
          <w:rFonts w:ascii="Verdana" w:hAnsi="Verdana" w:cs="Arial"/>
          <w:color w:val="000000" w:themeColor="text1"/>
          <w:sz w:val="20"/>
          <w:szCs w:val="20"/>
          <w:lang w:val="es-CO" w:eastAsia="es-CO"/>
        </w:rPr>
        <w:t xml:space="preserve">e encarga de asegurar que la infraestructura, los procesos, las herramientas y las funciones de TI sean adecuados para cumplir con los </w:t>
      </w:r>
      <w:r w:rsidR="00051F95">
        <w:rPr>
          <w:rFonts w:ascii="Verdana" w:hAnsi="Verdana" w:cs="Arial"/>
          <w:color w:val="000000" w:themeColor="text1"/>
          <w:sz w:val="20"/>
          <w:szCs w:val="20"/>
          <w:lang w:val="es-CO" w:eastAsia="es-CO"/>
        </w:rPr>
        <w:t>acuerdos de niveles de servicios</w:t>
      </w:r>
      <w:r w:rsidR="003F382B" w:rsidRPr="003F382B">
        <w:rPr>
          <w:rFonts w:ascii="Verdana" w:hAnsi="Verdana" w:cs="Arial"/>
          <w:color w:val="000000" w:themeColor="text1"/>
          <w:sz w:val="20"/>
          <w:szCs w:val="20"/>
          <w:lang w:val="es-CO" w:eastAsia="es-CO"/>
        </w:rPr>
        <w:t xml:space="preserve"> propuestos</w:t>
      </w:r>
      <w:r w:rsidR="004003FA">
        <w:rPr>
          <w:rFonts w:ascii="Verdana" w:hAnsi="Verdana" w:cs="Arial"/>
          <w:color w:val="000000" w:themeColor="text1"/>
          <w:sz w:val="20"/>
          <w:szCs w:val="20"/>
          <w:lang w:val="es-CO" w:eastAsia="es-CO"/>
        </w:rPr>
        <w:t xml:space="preserve"> que apliquen</w:t>
      </w:r>
      <w:r w:rsidR="003F382B" w:rsidRPr="003F382B">
        <w:rPr>
          <w:rFonts w:ascii="Verdana" w:hAnsi="Verdana" w:cs="Arial"/>
          <w:color w:val="000000" w:themeColor="text1"/>
          <w:sz w:val="20"/>
          <w:szCs w:val="20"/>
          <w:lang w:val="es-CO" w:eastAsia="es-CO"/>
        </w:rPr>
        <w:t>.</w:t>
      </w:r>
    </w:p>
    <w:p w14:paraId="70F77C3A" w14:textId="77777777" w:rsidR="004519B9" w:rsidRPr="004519B9" w:rsidRDefault="004519B9" w:rsidP="004519B9">
      <w:pPr>
        <w:pStyle w:val="Prrafodelista"/>
        <w:autoSpaceDE w:val="0"/>
        <w:autoSpaceDN w:val="0"/>
        <w:adjustRightInd w:val="0"/>
        <w:spacing w:after="240"/>
        <w:ind w:left="360"/>
        <w:contextualSpacing/>
        <w:jc w:val="both"/>
        <w:rPr>
          <w:rFonts w:ascii="Arial" w:hAnsi="Arial" w:cs="Arial"/>
          <w:color w:val="202122"/>
          <w:sz w:val="21"/>
          <w:szCs w:val="21"/>
          <w:shd w:val="clear" w:color="auto" w:fill="FFFFFF"/>
        </w:rPr>
      </w:pPr>
    </w:p>
    <w:p w14:paraId="5DD00A0E" w14:textId="54984763" w:rsidR="006A06A4" w:rsidRPr="00CD012E" w:rsidRDefault="006A06A4" w:rsidP="00417CFD">
      <w:pPr>
        <w:pStyle w:val="Prrafodelista"/>
        <w:numPr>
          <w:ilvl w:val="0"/>
          <w:numId w:val="10"/>
        </w:numPr>
        <w:autoSpaceDE w:val="0"/>
        <w:autoSpaceDN w:val="0"/>
        <w:adjustRightInd w:val="0"/>
        <w:spacing w:after="240"/>
        <w:ind w:left="360"/>
        <w:contextualSpacing/>
        <w:jc w:val="both"/>
        <w:rPr>
          <w:rFonts w:ascii="Arial" w:hAnsi="Arial" w:cs="Arial"/>
          <w:color w:val="202122"/>
          <w:sz w:val="21"/>
          <w:szCs w:val="21"/>
          <w:shd w:val="clear" w:color="auto" w:fill="FFFFFF"/>
        </w:rPr>
      </w:pPr>
      <w:r w:rsidRPr="00417CFD">
        <w:rPr>
          <w:rFonts w:ascii="Verdana" w:hAnsi="Verdana" w:cs="Arial"/>
          <w:b/>
          <w:color w:val="000000" w:themeColor="text1"/>
          <w:sz w:val="20"/>
          <w:szCs w:val="20"/>
          <w:lang w:val="es-CO" w:eastAsia="es-CO"/>
        </w:rPr>
        <w:t xml:space="preserve">HERRAMIENTAS COLABORATIVAS: </w:t>
      </w:r>
      <w:r w:rsidR="00C17838" w:rsidRPr="00417CFD">
        <w:rPr>
          <w:rFonts w:ascii="Verdana" w:hAnsi="Verdana" w:cs="Arial"/>
          <w:color w:val="000000" w:themeColor="text1"/>
          <w:sz w:val="20"/>
          <w:szCs w:val="20"/>
          <w:lang w:val="es-CO" w:eastAsia="es-CO"/>
        </w:rPr>
        <w:t>P</w:t>
      </w:r>
      <w:r w:rsidRPr="00417CFD">
        <w:rPr>
          <w:rFonts w:ascii="Verdana" w:hAnsi="Verdana" w:cs="Arial"/>
          <w:color w:val="000000" w:themeColor="text1"/>
          <w:sz w:val="20"/>
          <w:szCs w:val="20"/>
          <w:lang w:val="es-CO" w:eastAsia="es-CO"/>
        </w:rPr>
        <w:t xml:space="preserve">lataforma de productividad, comunicación y colaboración alojada en la nube de Microsoft. </w:t>
      </w:r>
      <w:r w:rsidR="000A1784" w:rsidRPr="00417CFD">
        <w:rPr>
          <w:rFonts w:ascii="Verdana" w:hAnsi="Verdana" w:cs="Arial"/>
          <w:color w:val="000000" w:themeColor="text1"/>
          <w:sz w:val="20"/>
          <w:szCs w:val="20"/>
          <w:lang w:val="es-CO" w:eastAsia="es-CO"/>
        </w:rPr>
        <w:t>Las cuales permiten</w:t>
      </w:r>
      <w:r w:rsidRPr="00417CFD">
        <w:rPr>
          <w:rFonts w:ascii="Verdana" w:hAnsi="Verdana" w:cs="Arial"/>
          <w:color w:val="000000" w:themeColor="text1"/>
          <w:sz w:val="20"/>
          <w:szCs w:val="20"/>
          <w:lang w:val="es-CO" w:eastAsia="es-CO"/>
        </w:rPr>
        <w:t xml:space="preserve"> compartir información y producir conjuntamente nuevos materiales resultado de una edición de archivos en equipo.</w:t>
      </w:r>
    </w:p>
    <w:p w14:paraId="1D43A7ED" w14:textId="77777777" w:rsidR="00CD012E" w:rsidRPr="00417CFD" w:rsidRDefault="00CD012E" w:rsidP="00CD012E">
      <w:pPr>
        <w:pStyle w:val="Prrafodelista"/>
        <w:autoSpaceDE w:val="0"/>
        <w:autoSpaceDN w:val="0"/>
        <w:adjustRightInd w:val="0"/>
        <w:spacing w:after="240"/>
        <w:ind w:left="360"/>
        <w:contextualSpacing/>
        <w:jc w:val="both"/>
        <w:rPr>
          <w:rFonts w:ascii="Arial" w:hAnsi="Arial" w:cs="Arial"/>
          <w:color w:val="202122"/>
          <w:sz w:val="21"/>
          <w:szCs w:val="21"/>
          <w:shd w:val="clear" w:color="auto" w:fill="FFFFFF"/>
        </w:rPr>
      </w:pPr>
    </w:p>
    <w:p w14:paraId="6FFB0F88" w14:textId="07BD53D5" w:rsidR="0006461C" w:rsidRPr="00417CFD" w:rsidRDefault="0006461C" w:rsidP="00417CFD">
      <w:pPr>
        <w:pStyle w:val="Prrafodelista"/>
        <w:numPr>
          <w:ilvl w:val="0"/>
          <w:numId w:val="10"/>
        </w:numPr>
        <w:ind w:left="360"/>
        <w:jc w:val="both"/>
        <w:rPr>
          <w:rFonts w:ascii="Verdana" w:hAnsi="Verdana" w:cs="Arial"/>
          <w:bCs/>
          <w:color w:val="000000"/>
          <w:sz w:val="20"/>
          <w:szCs w:val="20"/>
          <w:lang w:val="es-CO" w:eastAsia="es-CO"/>
        </w:rPr>
      </w:pPr>
      <w:r w:rsidRPr="00417CFD">
        <w:rPr>
          <w:rFonts w:ascii="Verdana" w:hAnsi="Verdana" w:cs="Arial"/>
          <w:b/>
          <w:bCs/>
          <w:color w:val="000000"/>
          <w:sz w:val="20"/>
          <w:szCs w:val="20"/>
          <w:lang w:val="es-CO" w:eastAsia="es-CO"/>
        </w:rPr>
        <w:t>HERRAMIENTA DE GESTIÓN:</w:t>
      </w:r>
      <w:r w:rsidRPr="00417CFD">
        <w:rPr>
          <w:rFonts w:ascii="Verdana" w:hAnsi="Verdana" w:cs="Arial"/>
          <w:bCs/>
          <w:color w:val="000000"/>
          <w:sz w:val="20"/>
          <w:szCs w:val="20"/>
          <w:lang w:val="es-CO" w:eastAsia="es-CO"/>
        </w:rPr>
        <w:t xml:space="preserve"> </w:t>
      </w:r>
      <w:r w:rsidR="00C17838" w:rsidRPr="00417CFD">
        <w:rPr>
          <w:rFonts w:ascii="Verdana" w:hAnsi="Verdana" w:cs="Arial"/>
          <w:bCs/>
          <w:color w:val="000000"/>
          <w:sz w:val="20"/>
          <w:szCs w:val="20"/>
          <w:lang w:val="es-CO" w:eastAsia="es-CO"/>
        </w:rPr>
        <w:t>S</w:t>
      </w:r>
      <w:r w:rsidRPr="00417CFD">
        <w:rPr>
          <w:rFonts w:ascii="Verdana" w:hAnsi="Verdana" w:cs="Arial"/>
          <w:bCs/>
          <w:color w:val="000000"/>
          <w:sz w:val="20"/>
          <w:szCs w:val="20"/>
          <w:lang w:val="es-CO" w:eastAsia="es-CO"/>
        </w:rPr>
        <w:t xml:space="preserve">oftware que permite realizar una eficiente gestión de incidentes y requerimientos, a través de la Mesa de Servicios Tecnológicos donde se realiza el registro, </w:t>
      </w:r>
      <w:r w:rsidR="000A1784" w:rsidRPr="00417CFD">
        <w:rPr>
          <w:rFonts w:ascii="Verdana" w:hAnsi="Verdana" w:cs="Arial"/>
          <w:bCs/>
          <w:color w:val="000000"/>
          <w:sz w:val="20"/>
          <w:szCs w:val="20"/>
          <w:lang w:val="es-CO" w:eastAsia="es-CO"/>
        </w:rPr>
        <w:t>seguimiento</w:t>
      </w:r>
      <w:r w:rsidRPr="00417CFD">
        <w:rPr>
          <w:rFonts w:ascii="Verdana" w:hAnsi="Verdana" w:cs="Arial"/>
          <w:bCs/>
          <w:color w:val="000000"/>
          <w:sz w:val="20"/>
          <w:szCs w:val="20"/>
          <w:lang w:val="es-CO" w:eastAsia="es-CO"/>
        </w:rPr>
        <w:t xml:space="preserve">, consolidación y consulta de las solicitudes realizadas por </w:t>
      </w:r>
      <w:r w:rsidR="000A1784" w:rsidRPr="00417CFD">
        <w:rPr>
          <w:rFonts w:ascii="Verdana" w:hAnsi="Verdana" w:cs="Arial"/>
          <w:bCs/>
          <w:color w:val="000000"/>
          <w:sz w:val="20"/>
          <w:szCs w:val="20"/>
          <w:lang w:val="es-CO" w:eastAsia="es-CO"/>
        </w:rPr>
        <w:t>los colaboradores de</w:t>
      </w:r>
      <w:r w:rsidRPr="00417CFD">
        <w:rPr>
          <w:rFonts w:ascii="Verdana" w:hAnsi="Verdana" w:cs="Arial"/>
          <w:bCs/>
          <w:color w:val="000000"/>
          <w:sz w:val="20"/>
          <w:szCs w:val="20"/>
          <w:lang w:val="es-CO" w:eastAsia="es-CO"/>
        </w:rPr>
        <w:t xml:space="preserve"> la U</w:t>
      </w:r>
      <w:r w:rsidR="009372E9" w:rsidRPr="00417CFD">
        <w:rPr>
          <w:rFonts w:ascii="Verdana" w:hAnsi="Verdana" w:cs="Arial"/>
          <w:bCs/>
          <w:color w:val="000000"/>
          <w:sz w:val="20"/>
          <w:szCs w:val="20"/>
          <w:lang w:val="es-CO" w:eastAsia="es-CO"/>
        </w:rPr>
        <w:t>nidad</w:t>
      </w:r>
      <w:r w:rsidRPr="00417CFD">
        <w:rPr>
          <w:rFonts w:ascii="Verdana" w:hAnsi="Verdana" w:cs="Arial"/>
          <w:bCs/>
          <w:color w:val="000000"/>
          <w:sz w:val="20"/>
          <w:szCs w:val="20"/>
          <w:lang w:val="es-CO" w:eastAsia="es-CO"/>
        </w:rPr>
        <w:t xml:space="preserve">. </w:t>
      </w:r>
    </w:p>
    <w:p w14:paraId="04D1FBEE" w14:textId="77777777" w:rsidR="00BB7EB0" w:rsidRPr="00417CFD" w:rsidRDefault="00BB7EB0" w:rsidP="00417CFD">
      <w:pPr>
        <w:jc w:val="both"/>
        <w:rPr>
          <w:rFonts w:ascii="Verdana" w:hAnsi="Verdana" w:cs="Arial"/>
          <w:bCs/>
          <w:color w:val="000000"/>
          <w:sz w:val="20"/>
          <w:szCs w:val="20"/>
          <w:lang w:val="es-CO" w:eastAsia="es-CO"/>
        </w:rPr>
      </w:pPr>
    </w:p>
    <w:p w14:paraId="1166FDF1" w14:textId="0C2B9FA1" w:rsidR="000A7A5E" w:rsidRPr="00417CFD" w:rsidRDefault="000A7A5E" w:rsidP="00417CFD">
      <w:pPr>
        <w:pStyle w:val="Prrafodelista"/>
        <w:numPr>
          <w:ilvl w:val="0"/>
          <w:numId w:val="10"/>
        </w:numPr>
        <w:autoSpaceDE w:val="0"/>
        <w:autoSpaceDN w:val="0"/>
        <w:adjustRightInd w:val="0"/>
        <w:ind w:left="360"/>
        <w:contextualSpacing/>
        <w:jc w:val="both"/>
        <w:rPr>
          <w:rFonts w:ascii="Verdana" w:hAnsi="Verdana" w:cs="Arial"/>
          <w:b/>
          <w:bCs/>
          <w:color w:val="000000"/>
          <w:sz w:val="20"/>
          <w:szCs w:val="20"/>
          <w:lang w:val="es-CO" w:eastAsia="es-CO"/>
        </w:rPr>
      </w:pPr>
      <w:r w:rsidRPr="00417CFD">
        <w:rPr>
          <w:rFonts w:ascii="Verdana" w:hAnsi="Verdana" w:cs="Arial"/>
          <w:b/>
          <w:color w:val="000000"/>
          <w:sz w:val="20"/>
          <w:szCs w:val="20"/>
          <w:lang w:val="es-CO" w:eastAsia="es-CO"/>
        </w:rPr>
        <w:t>INCIDENTE:</w:t>
      </w:r>
      <w:r w:rsidRPr="00417CFD">
        <w:rPr>
          <w:rFonts w:ascii="Verdana" w:hAnsi="Verdana" w:cs="Arial"/>
          <w:bCs/>
          <w:color w:val="000000"/>
          <w:sz w:val="20"/>
          <w:szCs w:val="20"/>
          <w:lang w:val="es-CO" w:eastAsia="es-CO"/>
        </w:rPr>
        <w:t xml:space="preserve"> </w:t>
      </w:r>
      <w:r w:rsidR="00DC745C" w:rsidRPr="00417CFD">
        <w:rPr>
          <w:rFonts w:ascii="Verdana" w:hAnsi="Verdana" w:cs="Arial"/>
          <w:bCs/>
          <w:color w:val="000000"/>
          <w:sz w:val="20"/>
          <w:szCs w:val="20"/>
          <w:lang w:val="es-CO" w:eastAsia="es-CO"/>
        </w:rPr>
        <w:t>S</w:t>
      </w:r>
      <w:r w:rsidRPr="00417CFD">
        <w:rPr>
          <w:rFonts w:ascii="Verdana" w:hAnsi="Verdana" w:cs="Arial"/>
          <w:bCs/>
          <w:color w:val="000000"/>
          <w:sz w:val="20"/>
          <w:szCs w:val="20"/>
          <w:lang w:val="es-CO" w:eastAsia="es-CO"/>
        </w:rPr>
        <w:t>olicitud</w:t>
      </w:r>
      <w:r w:rsidR="00950995" w:rsidRPr="00417CFD">
        <w:rPr>
          <w:rFonts w:ascii="Verdana" w:hAnsi="Verdana" w:cs="Arial"/>
          <w:bCs/>
          <w:color w:val="000000"/>
          <w:sz w:val="20"/>
          <w:szCs w:val="20"/>
          <w:lang w:val="es-CO" w:eastAsia="es-CO"/>
        </w:rPr>
        <w:t xml:space="preserve"> catalogada en la herramienta de gestión</w:t>
      </w:r>
      <w:r w:rsidRPr="00417CFD">
        <w:rPr>
          <w:rFonts w:ascii="Verdana" w:hAnsi="Verdana" w:cs="Arial"/>
          <w:bCs/>
          <w:color w:val="000000"/>
          <w:sz w:val="20"/>
          <w:szCs w:val="20"/>
          <w:lang w:val="es-CO" w:eastAsia="es-CO"/>
        </w:rPr>
        <w:t xml:space="preserve"> que corresponde a una interrupción no planificada de un servicio, o la reducción de la calidad </w:t>
      </w:r>
      <w:r w:rsidR="00950995" w:rsidRPr="00417CFD">
        <w:rPr>
          <w:rFonts w:ascii="Verdana" w:hAnsi="Verdana" w:cs="Arial"/>
          <w:bCs/>
          <w:color w:val="000000"/>
          <w:sz w:val="20"/>
          <w:szCs w:val="20"/>
          <w:lang w:val="es-CO" w:eastAsia="es-CO"/>
        </w:rPr>
        <w:t>de este</w:t>
      </w:r>
      <w:r w:rsidR="006168A3" w:rsidRPr="00417CFD">
        <w:rPr>
          <w:rFonts w:ascii="Verdana" w:hAnsi="Verdana" w:cs="Arial"/>
          <w:bCs/>
          <w:color w:val="000000"/>
          <w:sz w:val="20"/>
          <w:szCs w:val="20"/>
          <w:lang w:val="es-CO" w:eastAsia="es-CO"/>
        </w:rPr>
        <w:t>,</w:t>
      </w:r>
      <w:r w:rsidR="00AE0373" w:rsidRPr="00417CFD">
        <w:rPr>
          <w:rFonts w:ascii="Verdana" w:hAnsi="Verdana" w:cs="Arial"/>
          <w:bCs/>
          <w:color w:val="000000"/>
          <w:sz w:val="20"/>
          <w:szCs w:val="20"/>
          <w:lang w:val="es-CO" w:eastAsia="es-CO"/>
        </w:rPr>
        <w:t xml:space="preserve"> que puede afectar la normal operación</w:t>
      </w:r>
      <w:r w:rsidRPr="00417CFD">
        <w:rPr>
          <w:rFonts w:ascii="Verdana" w:hAnsi="Verdana" w:cs="Arial"/>
          <w:bCs/>
          <w:color w:val="000000"/>
          <w:sz w:val="20"/>
          <w:szCs w:val="20"/>
          <w:lang w:val="es-CO" w:eastAsia="es-CO"/>
        </w:rPr>
        <w:t>.</w:t>
      </w:r>
    </w:p>
    <w:p w14:paraId="0B0CEF91" w14:textId="780F5265" w:rsidR="1A41E43E" w:rsidRPr="00417CFD" w:rsidRDefault="1A41E43E" w:rsidP="00417CFD">
      <w:pPr>
        <w:jc w:val="both"/>
        <w:rPr>
          <w:rFonts w:ascii="Verdana" w:hAnsi="Verdana" w:cs="Arial"/>
          <w:b/>
          <w:bCs/>
          <w:sz w:val="20"/>
          <w:szCs w:val="20"/>
          <w:lang w:val="es-CO" w:eastAsia="es-CO"/>
        </w:rPr>
      </w:pPr>
    </w:p>
    <w:p w14:paraId="0266799B" w14:textId="54D27582" w:rsidR="00FC14A9" w:rsidRPr="00417CFD" w:rsidRDefault="000A7A5E" w:rsidP="00417CFD">
      <w:pPr>
        <w:pStyle w:val="Prrafodelista"/>
        <w:numPr>
          <w:ilvl w:val="0"/>
          <w:numId w:val="10"/>
        </w:numPr>
        <w:autoSpaceDE w:val="0"/>
        <w:autoSpaceDN w:val="0"/>
        <w:adjustRightInd w:val="0"/>
        <w:spacing w:after="240"/>
        <w:ind w:left="360"/>
        <w:contextualSpacing/>
        <w:jc w:val="both"/>
        <w:rPr>
          <w:rFonts w:ascii="Verdana" w:hAnsi="Verdana" w:cs="Arial"/>
          <w:color w:val="000000" w:themeColor="text1"/>
          <w:sz w:val="20"/>
          <w:szCs w:val="20"/>
          <w:lang w:val="es-CO" w:eastAsia="es-CO"/>
        </w:rPr>
      </w:pPr>
      <w:r w:rsidRPr="00417CFD">
        <w:rPr>
          <w:rFonts w:ascii="Verdana" w:hAnsi="Verdana" w:cs="Arial"/>
          <w:b/>
          <w:color w:val="000000" w:themeColor="text1"/>
          <w:sz w:val="20"/>
          <w:szCs w:val="20"/>
          <w:lang w:val="es-CO" w:eastAsia="es-CO"/>
        </w:rPr>
        <w:t xml:space="preserve">INFRAESTRUCTURA TECNOLÓGICA: </w:t>
      </w:r>
      <w:r w:rsidR="00C17838" w:rsidRPr="00417CFD">
        <w:rPr>
          <w:rFonts w:ascii="Verdana" w:hAnsi="Verdana" w:cs="Arial"/>
          <w:bCs/>
          <w:color w:val="000000" w:themeColor="text1"/>
          <w:sz w:val="20"/>
          <w:szCs w:val="20"/>
          <w:lang w:val="es-CO" w:eastAsia="es-CO"/>
        </w:rPr>
        <w:t>E</w:t>
      </w:r>
      <w:r w:rsidR="00950995" w:rsidRPr="00417CFD">
        <w:rPr>
          <w:rFonts w:ascii="Verdana" w:hAnsi="Verdana" w:cs="Arial"/>
          <w:bCs/>
          <w:color w:val="000000" w:themeColor="text1"/>
          <w:sz w:val="20"/>
          <w:szCs w:val="20"/>
          <w:lang w:val="es-CO" w:eastAsia="es-CO"/>
        </w:rPr>
        <w:t>s</w:t>
      </w:r>
      <w:r w:rsidR="00950995" w:rsidRPr="00417CFD">
        <w:rPr>
          <w:rFonts w:ascii="Verdana" w:hAnsi="Verdana" w:cs="Arial"/>
          <w:b/>
          <w:color w:val="000000" w:themeColor="text1"/>
          <w:sz w:val="20"/>
          <w:szCs w:val="20"/>
          <w:lang w:val="es-CO" w:eastAsia="es-CO"/>
        </w:rPr>
        <w:t xml:space="preserve"> </w:t>
      </w:r>
      <w:r w:rsidR="00950995" w:rsidRPr="00417CFD">
        <w:rPr>
          <w:rFonts w:ascii="Verdana" w:hAnsi="Verdana" w:cs="Arial"/>
          <w:bCs/>
          <w:color w:val="000000" w:themeColor="text1"/>
          <w:sz w:val="20"/>
          <w:szCs w:val="20"/>
          <w:lang w:val="es-CO" w:eastAsia="es-CO"/>
        </w:rPr>
        <w:t>el servicio que</w:t>
      </w:r>
      <w:r w:rsidR="00950995" w:rsidRPr="00417CFD">
        <w:rPr>
          <w:rFonts w:ascii="Verdana" w:hAnsi="Verdana" w:cs="Arial"/>
          <w:b/>
          <w:color w:val="000000" w:themeColor="text1"/>
          <w:sz w:val="20"/>
          <w:szCs w:val="20"/>
          <w:lang w:val="es-CO" w:eastAsia="es-CO"/>
        </w:rPr>
        <w:t xml:space="preserve"> </w:t>
      </w:r>
      <w:r w:rsidRPr="00417CFD">
        <w:rPr>
          <w:rFonts w:ascii="Verdana" w:hAnsi="Verdana" w:cs="Arial"/>
          <w:color w:val="000000" w:themeColor="text1"/>
          <w:sz w:val="20"/>
          <w:szCs w:val="20"/>
          <w:lang w:val="es-CO" w:eastAsia="es-CO"/>
        </w:rPr>
        <w:t>se compone de elementos como: software, hardware, redes, instalaciones y todos lo que se requiera para desarrollar, controlar, monitorear y dar soporte a los servicios que ofrece la Oficina de Tecnologías de la Información.</w:t>
      </w:r>
    </w:p>
    <w:p w14:paraId="49FBB9D5" w14:textId="77777777" w:rsidR="00950995" w:rsidRPr="00417CFD" w:rsidRDefault="00950995" w:rsidP="00417CFD">
      <w:pPr>
        <w:pStyle w:val="Prrafodelista"/>
        <w:autoSpaceDE w:val="0"/>
        <w:autoSpaceDN w:val="0"/>
        <w:adjustRightInd w:val="0"/>
        <w:spacing w:after="240"/>
        <w:ind w:left="0"/>
        <w:contextualSpacing/>
        <w:jc w:val="both"/>
        <w:rPr>
          <w:rFonts w:ascii="Verdana" w:hAnsi="Verdana" w:cs="Arial"/>
          <w:bCs/>
          <w:color w:val="000000"/>
          <w:sz w:val="20"/>
          <w:szCs w:val="20"/>
          <w:lang w:val="es-CO" w:eastAsia="es-CO"/>
        </w:rPr>
      </w:pPr>
    </w:p>
    <w:p w14:paraId="7AC97B43" w14:textId="534F35CB" w:rsidR="00085254" w:rsidRDefault="00085254" w:rsidP="00417CFD">
      <w:pPr>
        <w:pStyle w:val="Prrafodelista"/>
        <w:numPr>
          <w:ilvl w:val="0"/>
          <w:numId w:val="10"/>
        </w:numPr>
        <w:autoSpaceDE w:val="0"/>
        <w:autoSpaceDN w:val="0"/>
        <w:adjustRightInd w:val="0"/>
        <w:spacing w:after="240"/>
        <w:ind w:left="360"/>
        <w:contextualSpacing/>
        <w:jc w:val="both"/>
        <w:rPr>
          <w:rFonts w:ascii="Verdana" w:hAnsi="Verdana" w:cs="Arial"/>
          <w:color w:val="000000"/>
          <w:sz w:val="20"/>
          <w:szCs w:val="20"/>
          <w:lang w:val="es-CO" w:eastAsia="es-CO"/>
        </w:rPr>
      </w:pPr>
      <w:r w:rsidRPr="0053631D">
        <w:rPr>
          <w:rFonts w:ascii="Verdana" w:hAnsi="Verdana" w:cs="Arial"/>
          <w:b/>
          <w:bCs/>
          <w:color w:val="000000"/>
          <w:sz w:val="20"/>
          <w:szCs w:val="20"/>
          <w:lang w:val="es-CO" w:eastAsia="es-CO"/>
        </w:rPr>
        <w:t xml:space="preserve">IP: </w:t>
      </w:r>
      <w:r w:rsidR="00C17838" w:rsidRPr="0053631D">
        <w:rPr>
          <w:rFonts w:ascii="Verdana" w:hAnsi="Verdana" w:cs="Arial"/>
          <w:color w:val="000000"/>
          <w:sz w:val="20"/>
          <w:szCs w:val="20"/>
          <w:lang w:val="es-CO" w:eastAsia="es-CO"/>
        </w:rPr>
        <w:t>E</w:t>
      </w:r>
      <w:r w:rsidRPr="0053631D">
        <w:rPr>
          <w:rFonts w:ascii="Verdana" w:hAnsi="Verdana" w:cs="Arial"/>
          <w:color w:val="000000"/>
          <w:sz w:val="20"/>
          <w:szCs w:val="20"/>
          <w:lang w:val="es-CO" w:eastAsia="es-CO"/>
        </w:rPr>
        <w:t xml:space="preserve">s la sigla de Internet </w:t>
      </w:r>
      <w:proofErr w:type="spellStart"/>
      <w:r w:rsidRPr="0053631D">
        <w:rPr>
          <w:rFonts w:ascii="Verdana" w:hAnsi="Verdana" w:cs="Arial"/>
          <w:color w:val="000000"/>
          <w:sz w:val="20"/>
          <w:szCs w:val="20"/>
          <w:lang w:val="es-CO" w:eastAsia="es-CO"/>
        </w:rPr>
        <w:t>Protocol</w:t>
      </w:r>
      <w:proofErr w:type="spellEnd"/>
      <w:r w:rsidRPr="0053631D">
        <w:rPr>
          <w:rFonts w:ascii="Verdana" w:hAnsi="Verdana" w:cs="Arial"/>
          <w:color w:val="000000"/>
          <w:sz w:val="20"/>
          <w:szCs w:val="20"/>
          <w:lang w:val="es-CO" w:eastAsia="es-CO"/>
        </w:rPr>
        <w:t>, en español protocolo de internet</w:t>
      </w:r>
      <w:r w:rsidR="00950995" w:rsidRPr="0053631D">
        <w:rPr>
          <w:rFonts w:ascii="Verdana" w:hAnsi="Verdana" w:cs="Arial"/>
          <w:color w:val="000000"/>
          <w:sz w:val="20"/>
          <w:szCs w:val="20"/>
          <w:lang w:val="es-CO" w:eastAsia="es-CO"/>
        </w:rPr>
        <w:t xml:space="preserve"> que corresponde al modelo de TCP/IP</w:t>
      </w:r>
      <w:r w:rsidRPr="00417CFD">
        <w:rPr>
          <w:rFonts w:ascii="Verdana" w:hAnsi="Verdana" w:cs="Arial"/>
          <w:color w:val="000000"/>
          <w:sz w:val="20"/>
          <w:szCs w:val="20"/>
          <w:lang w:val="es-CO" w:eastAsia="es-CO"/>
        </w:rPr>
        <w:t>.</w:t>
      </w:r>
    </w:p>
    <w:p w14:paraId="77DD18AF" w14:textId="77777777" w:rsidR="00CD012E" w:rsidRPr="00CD012E" w:rsidRDefault="00CD012E" w:rsidP="00CD012E">
      <w:pPr>
        <w:pStyle w:val="Prrafodelista"/>
        <w:rPr>
          <w:rFonts w:ascii="Verdana" w:hAnsi="Verdana" w:cs="Arial"/>
          <w:color w:val="000000"/>
          <w:sz w:val="20"/>
          <w:szCs w:val="20"/>
          <w:lang w:val="es-CO" w:eastAsia="es-CO"/>
        </w:rPr>
      </w:pPr>
    </w:p>
    <w:p w14:paraId="18F788CB" w14:textId="77777777" w:rsidR="000A53A2" w:rsidRPr="00417CFD" w:rsidRDefault="14D69595" w:rsidP="00417CFD">
      <w:pPr>
        <w:pStyle w:val="Prrafodelista"/>
        <w:numPr>
          <w:ilvl w:val="0"/>
          <w:numId w:val="10"/>
        </w:numPr>
        <w:ind w:left="360"/>
        <w:jc w:val="both"/>
        <w:rPr>
          <w:rFonts w:ascii="Verdana" w:hAnsi="Verdana" w:cs="Arial"/>
          <w:sz w:val="20"/>
          <w:szCs w:val="20"/>
        </w:rPr>
      </w:pPr>
      <w:r w:rsidRPr="00417CFD">
        <w:rPr>
          <w:rFonts w:ascii="Verdana" w:hAnsi="Verdana" w:cs="Arial"/>
          <w:b/>
          <w:bCs/>
          <w:sz w:val="20"/>
          <w:szCs w:val="20"/>
          <w:lang w:val="es-CO" w:eastAsia="es-CO"/>
        </w:rPr>
        <w:t>MESA DE SERVICIOS</w:t>
      </w:r>
      <w:r w:rsidRPr="00417CFD">
        <w:rPr>
          <w:rFonts w:ascii="Verdana" w:hAnsi="Verdana" w:cs="Arial"/>
          <w:b/>
          <w:bCs/>
          <w:sz w:val="20"/>
          <w:szCs w:val="20"/>
        </w:rPr>
        <w:t>:</w:t>
      </w:r>
      <w:r w:rsidRPr="00417CFD">
        <w:rPr>
          <w:rFonts w:ascii="Verdana" w:hAnsi="Verdana" w:cs="Arial"/>
          <w:sz w:val="20"/>
          <w:szCs w:val="20"/>
        </w:rPr>
        <w:t xml:space="preserve"> La Oficina de Tecnologías de la Información dispone de la mesa de servicios como punto de contacto de todos los colaboradores de la Unidad para las Víctimas, la cual suministra soporte tecnológico de primer nivel, a través de los diferentes canales de contacto establecidos. Está integrada por agentes de mesa, quienes son el primer contacto para dar solución a la necesidad del usuario mediante apoyo telefónico, correo electrónico o acceso al equipo del usuario en forma remota o escalar a otro nivel en caso de requerirse una atención más especializada.</w:t>
      </w:r>
    </w:p>
    <w:p w14:paraId="24A8313C" w14:textId="77777777" w:rsidR="003B2D23" w:rsidRPr="003B2D23" w:rsidRDefault="003B2D23" w:rsidP="003B2D23">
      <w:pPr>
        <w:pStyle w:val="Prrafodelista"/>
        <w:autoSpaceDE w:val="0"/>
        <w:autoSpaceDN w:val="0"/>
        <w:adjustRightInd w:val="0"/>
        <w:spacing w:after="240"/>
        <w:ind w:left="360"/>
        <w:contextualSpacing/>
        <w:jc w:val="both"/>
        <w:rPr>
          <w:rFonts w:ascii="Verdana" w:hAnsi="Verdana" w:cs="Arial"/>
          <w:color w:val="000000" w:themeColor="text1"/>
          <w:sz w:val="20"/>
          <w:szCs w:val="20"/>
          <w:lang w:val="es-CO" w:eastAsia="es-CO"/>
        </w:rPr>
      </w:pPr>
    </w:p>
    <w:p w14:paraId="76798F25" w14:textId="2E0C305D" w:rsidR="00315F6B" w:rsidRDefault="00315F6B" w:rsidP="00417CFD">
      <w:pPr>
        <w:pStyle w:val="Prrafodelista"/>
        <w:numPr>
          <w:ilvl w:val="0"/>
          <w:numId w:val="10"/>
        </w:numPr>
        <w:autoSpaceDE w:val="0"/>
        <w:autoSpaceDN w:val="0"/>
        <w:adjustRightInd w:val="0"/>
        <w:spacing w:after="240"/>
        <w:ind w:left="360"/>
        <w:contextualSpacing/>
        <w:jc w:val="both"/>
        <w:rPr>
          <w:rFonts w:ascii="Verdana" w:hAnsi="Verdana" w:cs="Arial"/>
          <w:color w:val="000000" w:themeColor="text1"/>
          <w:sz w:val="20"/>
          <w:szCs w:val="20"/>
          <w:lang w:val="es-CO" w:eastAsia="es-CO"/>
        </w:rPr>
      </w:pPr>
      <w:r w:rsidRPr="00417CFD">
        <w:rPr>
          <w:rFonts w:ascii="Verdana" w:hAnsi="Verdana" w:cs="Arial"/>
          <w:b/>
          <w:bCs/>
          <w:color w:val="000000" w:themeColor="text1"/>
          <w:sz w:val="20"/>
          <w:szCs w:val="20"/>
          <w:lang w:val="es-CO" w:eastAsia="es-CO"/>
        </w:rPr>
        <w:t xml:space="preserve">NIVELES DE ATENCIÓN: </w:t>
      </w:r>
      <w:r w:rsidRPr="00417CFD">
        <w:rPr>
          <w:rFonts w:ascii="Verdana" w:hAnsi="Verdana" w:cs="Arial"/>
          <w:color w:val="000000" w:themeColor="text1"/>
          <w:sz w:val="20"/>
          <w:szCs w:val="20"/>
          <w:lang w:val="es-CO" w:eastAsia="es-CO"/>
        </w:rPr>
        <w:t>Hace referencia a la distribución del servicio</w:t>
      </w:r>
      <w:r w:rsidRPr="00417CFD">
        <w:rPr>
          <w:rFonts w:ascii="Verdana" w:hAnsi="Verdana" w:cs="Arial"/>
          <w:b/>
          <w:bCs/>
          <w:color w:val="000000" w:themeColor="text1"/>
          <w:sz w:val="20"/>
          <w:szCs w:val="20"/>
          <w:lang w:val="es-CO" w:eastAsia="es-CO"/>
        </w:rPr>
        <w:t xml:space="preserve"> </w:t>
      </w:r>
      <w:r w:rsidRPr="00417CFD">
        <w:rPr>
          <w:rFonts w:ascii="Verdana" w:hAnsi="Verdana" w:cs="Arial"/>
          <w:color w:val="000000" w:themeColor="text1"/>
          <w:sz w:val="20"/>
          <w:szCs w:val="20"/>
          <w:lang w:val="es-CO" w:eastAsia="es-CO"/>
        </w:rPr>
        <w:t>de</w:t>
      </w:r>
      <w:r w:rsidRPr="00417CFD">
        <w:rPr>
          <w:rFonts w:ascii="Verdana" w:hAnsi="Verdana" w:cs="Arial"/>
          <w:b/>
          <w:bCs/>
          <w:color w:val="000000" w:themeColor="text1"/>
          <w:sz w:val="20"/>
          <w:szCs w:val="20"/>
          <w:lang w:val="es-CO" w:eastAsia="es-CO"/>
        </w:rPr>
        <w:t xml:space="preserve"> </w:t>
      </w:r>
      <w:r w:rsidRPr="00417CFD">
        <w:rPr>
          <w:rFonts w:ascii="Verdana" w:hAnsi="Verdana" w:cs="Arial"/>
          <w:color w:val="000000" w:themeColor="text1"/>
          <w:sz w:val="20"/>
          <w:szCs w:val="20"/>
          <w:lang w:val="es-CO" w:eastAsia="es-CO"/>
        </w:rPr>
        <w:t>soporte tecnológico que suministra la Oficina de Tecnologías de la información, y se detallan a continuación:</w:t>
      </w:r>
    </w:p>
    <w:p w14:paraId="29C52E4D" w14:textId="77777777" w:rsidR="00FD23E9" w:rsidRPr="00FD23E9" w:rsidRDefault="00FD23E9" w:rsidP="00FD23E9">
      <w:pPr>
        <w:pStyle w:val="Prrafodelista"/>
        <w:rPr>
          <w:rFonts w:ascii="Verdana" w:hAnsi="Verdana" w:cs="Arial"/>
          <w:color w:val="000000" w:themeColor="text1"/>
          <w:sz w:val="20"/>
          <w:szCs w:val="20"/>
          <w:lang w:val="es-CO" w:eastAsia="es-CO"/>
        </w:rPr>
      </w:pPr>
    </w:p>
    <w:p w14:paraId="2255420F" w14:textId="6D4DF346" w:rsidR="00315F6B" w:rsidRPr="00315EC8" w:rsidRDefault="00315F6B" w:rsidP="00315EC8">
      <w:pPr>
        <w:pStyle w:val="Prrafodelista"/>
        <w:numPr>
          <w:ilvl w:val="0"/>
          <w:numId w:val="12"/>
        </w:numPr>
        <w:autoSpaceDE w:val="0"/>
        <w:autoSpaceDN w:val="0"/>
        <w:adjustRightInd w:val="0"/>
        <w:contextualSpacing/>
        <w:jc w:val="both"/>
        <w:rPr>
          <w:rFonts w:ascii="Verdana" w:hAnsi="Verdana" w:cs="Arial"/>
          <w:color w:val="000000"/>
          <w:sz w:val="20"/>
          <w:szCs w:val="20"/>
          <w:lang w:val="es-CO" w:eastAsia="es-CO"/>
        </w:rPr>
      </w:pPr>
      <w:r w:rsidRPr="00561456">
        <w:rPr>
          <w:rFonts w:ascii="Verdana" w:hAnsi="Verdana" w:cs="Arial"/>
          <w:b/>
          <w:bCs/>
          <w:color w:val="000000" w:themeColor="text1"/>
          <w:sz w:val="20"/>
          <w:szCs w:val="20"/>
          <w:lang w:val="es-CO" w:eastAsia="es-CO"/>
        </w:rPr>
        <w:t>Nivel 1:</w:t>
      </w:r>
      <w:r w:rsidRPr="00417CFD">
        <w:rPr>
          <w:rFonts w:ascii="Verdana" w:hAnsi="Verdana" w:cs="Arial"/>
          <w:color w:val="000000" w:themeColor="text1"/>
          <w:sz w:val="20"/>
          <w:szCs w:val="20"/>
          <w:lang w:val="es-CO" w:eastAsia="es-CO"/>
        </w:rPr>
        <w:t xml:space="preserve"> Es ejecutado por </w:t>
      </w:r>
      <w:r w:rsidR="007F307C" w:rsidRPr="00417CFD">
        <w:rPr>
          <w:rFonts w:ascii="Verdana" w:hAnsi="Verdana" w:cs="Arial"/>
          <w:color w:val="000000" w:themeColor="text1"/>
          <w:sz w:val="20"/>
          <w:szCs w:val="20"/>
          <w:lang w:val="es-CO" w:eastAsia="es-CO"/>
        </w:rPr>
        <w:t xml:space="preserve">el </w:t>
      </w:r>
      <w:r w:rsidRPr="00417CFD">
        <w:rPr>
          <w:rFonts w:ascii="Verdana" w:hAnsi="Verdana" w:cs="Arial"/>
          <w:color w:val="000000" w:themeColor="text1"/>
          <w:sz w:val="20"/>
          <w:szCs w:val="20"/>
          <w:lang w:val="es-CO" w:eastAsia="es-CO"/>
        </w:rPr>
        <w:t>equipo de la mesa de servicios conformado por los agentes de mesa</w:t>
      </w:r>
      <w:r w:rsidR="007F307C" w:rsidRPr="00417CFD">
        <w:rPr>
          <w:rFonts w:ascii="Verdana" w:hAnsi="Verdana" w:cs="Arial"/>
          <w:color w:val="000000" w:themeColor="text1"/>
          <w:sz w:val="20"/>
          <w:szCs w:val="20"/>
          <w:lang w:val="es-CO" w:eastAsia="es-CO"/>
        </w:rPr>
        <w:t>,</w:t>
      </w:r>
      <w:r w:rsidRPr="00417CFD">
        <w:rPr>
          <w:rFonts w:ascii="Verdana" w:hAnsi="Verdana" w:cs="Arial"/>
          <w:color w:val="000000" w:themeColor="text1"/>
          <w:sz w:val="20"/>
          <w:szCs w:val="20"/>
          <w:lang w:val="es-CO" w:eastAsia="es-CO"/>
        </w:rPr>
        <w:t xml:space="preserve"> quienes son el primer punto de contacto de los colaboradores de la Unidad </w:t>
      </w:r>
      <w:r w:rsidR="0069324D" w:rsidRPr="00417CFD">
        <w:rPr>
          <w:rFonts w:ascii="Verdana" w:hAnsi="Verdana" w:cs="Arial"/>
          <w:color w:val="000000" w:themeColor="text1"/>
          <w:sz w:val="20"/>
          <w:szCs w:val="20"/>
          <w:lang w:val="es-CO" w:eastAsia="es-CO"/>
        </w:rPr>
        <w:t>para las</w:t>
      </w:r>
      <w:r w:rsidRPr="00417CFD">
        <w:rPr>
          <w:rFonts w:ascii="Verdana" w:hAnsi="Verdana" w:cs="Arial"/>
          <w:color w:val="000000" w:themeColor="text1"/>
          <w:sz w:val="20"/>
          <w:szCs w:val="20"/>
          <w:lang w:val="es-CO" w:eastAsia="es-CO"/>
        </w:rPr>
        <w:t xml:space="preserve"> Víctimas y dan solución a la necesidad </w:t>
      </w:r>
      <w:r w:rsidR="004A3017" w:rsidRPr="00417CFD">
        <w:rPr>
          <w:rFonts w:ascii="Verdana" w:hAnsi="Verdana" w:cs="Arial"/>
          <w:color w:val="000000" w:themeColor="text1"/>
          <w:sz w:val="20"/>
          <w:szCs w:val="20"/>
          <w:lang w:val="es-CO" w:eastAsia="es-CO"/>
        </w:rPr>
        <w:t xml:space="preserve">de soporte tecnológico </w:t>
      </w:r>
      <w:r w:rsidRPr="00417CFD">
        <w:rPr>
          <w:rFonts w:ascii="Verdana" w:hAnsi="Verdana" w:cs="Arial"/>
          <w:color w:val="000000" w:themeColor="text1"/>
          <w:sz w:val="20"/>
          <w:szCs w:val="20"/>
          <w:lang w:val="es-CO" w:eastAsia="es-CO"/>
        </w:rPr>
        <w:t>del usuario</w:t>
      </w:r>
      <w:r w:rsidR="004A3017" w:rsidRPr="00417CFD">
        <w:rPr>
          <w:rFonts w:ascii="Verdana" w:hAnsi="Verdana" w:cs="Arial"/>
          <w:color w:val="000000" w:themeColor="text1"/>
          <w:sz w:val="20"/>
          <w:szCs w:val="20"/>
          <w:lang w:val="es-CO" w:eastAsia="es-CO"/>
        </w:rPr>
        <w:t>,</w:t>
      </w:r>
      <w:r w:rsidRPr="00417CFD">
        <w:rPr>
          <w:rFonts w:ascii="Verdana" w:hAnsi="Verdana" w:cs="Arial"/>
          <w:color w:val="000000" w:themeColor="text1"/>
          <w:sz w:val="20"/>
          <w:szCs w:val="20"/>
          <w:lang w:val="es-CO" w:eastAsia="es-CO"/>
        </w:rPr>
        <w:t xml:space="preserve"> mediante apoyo telefónico, correo electrónico o acceso al equipo del usuario en forma remota y realizan escalamiento a otros niveles de atención cuando corresponda.</w:t>
      </w:r>
    </w:p>
    <w:p w14:paraId="3BD3FA30" w14:textId="30D3AB58" w:rsidR="00315F6B" w:rsidRPr="00417CFD" w:rsidRDefault="00315F6B" w:rsidP="00FD23E9">
      <w:pPr>
        <w:pStyle w:val="Prrafodelista"/>
        <w:numPr>
          <w:ilvl w:val="0"/>
          <w:numId w:val="12"/>
        </w:numPr>
        <w:autoSpaceDE w:val="0"/>
        <w:autoSpaceDN w:val="0"/>
        <w:adjustRightInd w:val="0"/>
        <w:contextualSpacing/>
        <w:jc w:val="both"/>
        <w:rPr>
          <w:rFonts w:ascii="Verdana" w:hAnsi="Verdana" w:cs="Arial"/>
          <w:color w:val="000000" w:themeColor="text1"/>
          <w:sz w:val="20"/>
          <w:szCs w:val="20"/>
          <w:lang w:val="es-CO" w:eastAsia="es-CO"/>
        </w:rPr>
      </w:pPr>
      <w:r w:rsidRPr="00561456">
        <w:rPr>
          <w:rFonts w:ascii="Verdana" w:hAnsi="Verdana" w:cs="Arial"/>
          <w:b/>
          <w:bCs/>
          <w:color w:val="000000" w:themeColor="text1"/>
          <w:sz w:val="20"/>
          <w:szCs w:val="20"/>
          <w:lang w:val="es-CO" w:eastAsia="es-CO"/>
        </w:rPr>
        <w:lastRenderedPageBreak/>
        <w:t>Nivel 2:</w:t>
      </w:r>
      <w:r w:rsidRPr="00417CFD">
        <w:rPr>
          <w:rFonts w:ascii="Verdana" w:hAnsi="Verdana" w:cs="Arial"/>
          <w:color w:val="000000" w:themeColor="text1"/>
          <w:sz w:val="20"/>
          <w:szCs w:val="20"/>
          <w:lang w:val="es-CO" w:eastAsia="es-CO"/>
        </w:rPr>
        <w:t xml:space="preserve"> Soporte y asistencia técnica presencial y/o remota, conformado por </w:t>
      </w:r>
      <w:r w:rsidR="00240956" w:rsidRPr="00417CFD">
        <w:rPr>
          <w:rFonts w:ascii="Verdana" w:hAnsi="Verdana" w:cs="Arial"/>
          <w:color w:val="000000" w:themeColor="text1"/>
          <w:sz w:val="20"/>
          <w:szCs w:val="20"/>
          <w:lang w:val="es-CO" w:eastAsia="es-CO"/>
        </w:rPr>
        <w:t>los equipos</w:t>
      </w:r>
      <w:r w:rsidRPr="00417CFD">
        <w:rPr>
          <w:rFonts w:ascii="Verdana" w:hAnsi="Verdana" w:cs="Arial"/>
          <w:color w:val="000000" w:themeColor="text1"/>
          <w:sz w:val="20"/>
          <w:szCs w:val="20"/>
          <w:lang w:val="es-CO" w:eastAsia="es-CO"/>
        </w:rPr>
        <w:t xml:space="preserve"> de infraestructura tecnológica</w:t>
      </w:r>
      <w:r w:rsidR="005F628F" w:rsidRPr="00417CFD">
        <w:rPr>
          <w:rFonts w:ascii="Verdana" w:hAnsi="Verdana" w:cs="Arial"/>
          <w:color w:val="000000" w:themeColor="text1"/>
          <w:sz w:val="20"/>
          <w:szCs w:val="20"/>
          <w:lang w:val="es-CO" w:eastAsia="es-CO"/>
        </w:rPr>
        <w:t>,</w:t>
      </w:r>
      <w:r w:rsidRPr="00417CFD">
        <w:rPr>
          <w:rFonts w:ascii="Verdana" w:hAnsi="Verdana" w:cs="Arial"/>
          <w:color w:val="000000" w:themeColor="text1"/>
          <w:sz w:val="20"/>
          <w:szCs w:val="20"/>
          <w:lang w:val="es-CO" w:eastAsia="es-CO"/>
        </w:rPr>
        <w:t xml:space="preserve"> servicios TI</w:t>
      </w:r>
      <w:r w:rsidR="00966EC1" w:rsidRPr="00417CFD">
        <w:rPr>
          <w:rFonts w:ascii="Verdana" w:hAnsi="Verdana" w:cs="Arial"/>
          <w:color w:val="000000" w:themeColor="text1"/>
          <w:sz w:val="20"/>
          <w:szCs w:val="20"/>
          <w:lang w:val="es-CO" w:eastAsia="es-CO"/>
        </w:rPr>
        <w:t xml:space="preserve">, </w:t>
      </w:r>
      <w:r w:rsidR="005F628F" w:rsidRPr="00417CFD">
        <w:rPr>
          <w:rFonts w:ascii="Verdana" w:hAnsi="Verdana" w:cs="Arial"/>
          <w:color w:val="000000" w:themeColor="text1"/>
          <w:sz w:val="20"/>
          <w:szCs w:val="20"/>
          <w:lang w:val="es-CO" w:eastAsia="es-CO"/>
        </w:rPr>
        <w:t xml:space="preserve">sistemas de información, </w:t>
      </w:r>
      <w:r w:rsidRPr="00417CFD">
        <w:rPr>
          <w:rFonts w:ascii="Verdana" w:hAnsi="Verdana" w:cs="Arial"/>
          <w:color w:val="000000" w:themeColor="text1"/>
          <w:sz w:val="20"/>
          <w:szCs w:val="20"/>
          <w:lang w:val="es-CO" w:eastAsia="es-CO"/>
        </w:rPr>
        <w:t>encargados de dar solución a las solicitudes relacionadas con herramientas de colaboración, conectividad, telefonía, bases de datos</w:t>
      </w:r>
      <w:r w:rsidR="00FA02B5" w:rsidRPr="00417CFD">
        <w:rPr>
          <w:rFonts w:ascii="Verdana" w:hAnsi="Verdana" w:cs="Arial"/>
          <w:color w:val="000000" w:themeColor="text1"/>
          <w:sz w:val="20"/>
          <w:szCs w:val="20"/>
          <w:lang w:val="es-CO" w:eastAsia="es-CO"/>
        </w:rPr>
        <w:t>,</w:t>
      </w:r>
      <w:r w:rsidRPr="00417CFD">
        <w:rPr>
          <w:rFonts w:ascii="Verdana" w:hAnsi="Verdana" w:cs="Arial"/>
          <w:color w:val="000000" w:themeColor="text1"/>
          <w:sz w:val="20"/>
          <w:szCs w:val="20"/>
          <w:lang w:val="es-CO" w:eastAsia="es-CO"/>
        </w:rPr>
        <w:t xml:space="preserve"> hardware</w:t>
      </w:r>
      <w:r w:rsidR="00FA02B5" w:rsidRPr="00417CFD">
        <w:rPr>
          <w:rFonts w:ascii="Verdana" w:hAnsi="Verdana" w:cs="Arial"/>
          <w:color w:val="000000" w:themeColor="text1"/>
          <w:sz w:val="20"/>
          <w:szCs w:val="20"/>
          <w:lang w:val="es-CO" w:eastAsia="es-CO"/>
        </w:rPr>
        <w:t xml:space="preserve"> y software</w:t>
      </w:r>
      <w:r w:rsidRPr="00417CFD">
        <w:rPr>
          <w:rFonts w:ascii="Verdana" w:hAnsi="Verdana" w:cs="Arial"/>
          <w:color w:val="000000" w:themeColor="text1"/>
          <w:sz w:val="20"/>
          <w:szCs w:val="20"/>
          <w:lang w:val="es-CO" w:eastAsia="es-CO"/>
        </w:rPr>
        <w:t>.</w:t>
      </w:r>
    </w:p>
    <w:p w14:paraId="4E31DAE1" w14:textId="77777777" w:rsidR="00315F6B" w:rsidRPr="00417CFD" w:rsidRDefault="00315F6B" w:rsidP="00FD23E9">
      <w:pPr>
        <w:pStyle w:val="Prrafodelista"/>
        <w:autoSpaceDE w:val="0"/>
        <w:autoSpaceDN w:val="0"/>
        <w:adjustRightInd w:val="0"/>
        <w:ind w:left="720"/>
        <w:contextualSpacing/>
        <w:jc w:val="both"/>
        <w:rPr>
          <w:rFonts w:ascii="Verdana" w:hAnsi="Verdana" w:cs="Arial"/>
          <w:color w:val="000000" w:themeColor="text1"/>
          <w:sz w:val="20"/>
          <w:szCs w:val="20"/>
          <w:lang w:val="es-CO" w:eastAsia="es-CO"/>
        </w:rPr>
      </w:pPr>
    </w:p>
    <w:p w14:paraId="69A6C29A" w14:textId="534AA269" w:rsidR="00315F6B" w:rsidRPr="00417CFD" w:rsidRDefault="00315F6B" w:rsidP="00FD23E9">
      <w:pPr>
        <w:pStyle w:val="Prrafodelista"/>
        <w:numPr>
          <w:ilvl w:val="0"/>
          <w:numId w:val="12"/>
        </w:numPr>
        <w:autoSpaceDE w:val="0"/>
        <w:autoSpaceDN w:val="0"/>
        <w:adjustRightInd w:val="0"/>
        <w:contextualSpacing/>
        <w:jc w:val="both"/>
        <w:rPr>
          <w:rFonts w:ascii="Verdana" w:hAnsi="Verdana" w:cs="Arial"/>
          <w:color w:val="000000" w:themeColor="text1"/>
          <w:sz w:val="20"/>
          <w:szCs w:val="20"/>
          <w:lang w:val="es-CO" w:eastAsia="es-CO"/>
        </w:rPr>
      </w:pPr>
      <w:r w:rsidRPr="00561456">
        <w:rPr>
          <w:rFonts w:ascii="Verdana" w:hAnsi="Verdana" w:cs="Arial"/>
          <w:b/>
          <w:bCs/>
          <w:color w:val="000000" w:themeColor="text1"/>
          <w:sz w:val="20"/>
          <w:szCs w:val="20"/>
          <w:lang w:val="es-CO" w:eastAsia="es-CO"/>
        </w:rPr>
        <w:t>Nivel 3:</w:t>
      </w:r>
      <w:r w:rsidRPr="00417CFD">
        <w:rPr>
          <w:rFonts w:ascii="Verdana" w:hAnsi="Verdana" w:cs="Arial"/>
          <w:color w:val="000000" w:themeColor="text1"/>
          <w:sz w:val="20"/>
          <w:szCs w:val="20"/>
          <w:lang w:val="es-CO" w:eastAsia="es-CO"/>
        </w:rPr>
        <w:t xml:space="preserve"> Soporte y asistencia técnica conformada por </w:t>
      </w:r>
      <w:r w:rsidR="00B2587E" w:rsidRPr="00417CFD">
        <w:rPr>
          <w:rFonts w:ascii="Verdana" w:hAnsi="Verdana" w:cs="Arial"/>
          <w:color w:val="000000" w:themeColor="text1"/>
          <w:sz w:val="20"/>
          <w:szCs w:val="20"/>
          <w:lang w:val="es-CO" w:eastAsia="es-CO"/>
        </w:rPr>
        <w:t xml:space="preserve">los equipos de </w:t>
      </w:r>
      <w:r w:rsidRPr="00417CFD">
        <w:rPr>
          <w:rFonts w:ascii="Verdana" w:hAnsi="Verdana" w:cs="Arial"/>
          <w:color w:val="000000" w:themeColor="text1"/>
          <w:sz w:val="20"/>
          <w:szCs w:val="20"/>
          <w:lang w:val="es-CO" w:eastAsia="es-CO"/>
        </w:rPr>
        <w:t xml:space="preserve">sistemas de información, seguridad y privacidad de la información y proveedores de dotación tecnológica, orientados a la atención de las solicitudes de servicios correspondiente según el dominio o escaladas al proveedor. </w:t>
      </w:r>
    </w:p>
    <w:p w14:paraId="58D70CC8" w14:textId="77777777" w:rsidR="00315F6B" w:rsidRPr="00417CFD" w:rsidRDefault="00315F6B" w:rsidP="00417CFD">
      <w:pPr>
        <w:pStyle w:val="Prrafodelista"/>
        <w:rPr>
          <w:rFonts w:ascii="Verdana" w:hAnsi="Verdana" w:cs="Arial"/>
          <w:color w:val="000000" w:themeColor="text1"/>
          <w:sz w:val="20"/>
          <w:szCs w:val="20"/>
          <w:lang w:val="es-CO" w:eastAsia="es-CO"/>
        </w:rPr>
      </w:pPr>
    </w:p>
    <w:p w14:paraId="2BAFAD1C" w14:textId="1F7A03E0" w:rsidR="00F942C6" w:rsidRPr="00417CFD" w:rsidRDefault="00101DD1" w:rsidP="00417CFD">
      <w:pPr>
        <w:pStyle w:val="Prrafodelista"/>
        <w:numPr>
          <w:ilvl w:val="0"/>
          <w:numId w:val="10"/>
        </w:numPr>
        <w:spacing w:after="240" w:line="259" w:lineRule="auto"/>
        <w:ind w:left="360"/>
        <w:jc w:val="both"/>
        <w:rPr>
          <w:rFonts w:ascii="Verdana" w:hAnsi="Verdana" w:cs="Arial"/>
          <w:color w:val="000000" w:themeColor="text1"/>
          <w:sz w:val="20"/>
          <w:szCs w:val="20"/>
          <w:lang w:val="es-CO" w:eastAsia="es-CO"/>
        </w:rPr>
      </w:pPr>
      <w:r w:rsidRPr="00417CFD">
        <w:rPr>
          <w:rFonts w:ascii="Verdana" w:hAnsi="Verdana" w:cs="Arial"/>
          <w:b/>
          <w:color w:val="000000" w:themeColor="text1"/>
          <w:sz w:val="20"/>
          <w:szCs w:val="20"/>
          <w:lang w:val="es-CO" w:eastAsia="es-CO"/>
        </w:rPr>
        <w:t>PRECASO</w:t>
      </w:r>
      <w:r w:rsidRPr="00417CFD">
        <w:rPr>
          <w:rFonts w:ascii="Verdana" w:hAnsi="Verdana" w:cs="Arial"/>
          <w:color w:val="000000" w:themeColor="text1"/>
          <w:sz w:val="20"/>
          <w:szCs w:val="20"/>
          <w:lang w:val="es-CO" w:eastAsia="es-CO"/>
        </w:rPr>
        <w:t xml:space="preserve">: </w:t>
      </w:r>
      <w:r w:rsidR="00F942C6" w:rsidRPr="00417CFD">
        <w:rPr>
          <w:rFonts w:ascii="Verdana" w:hAnsi="Verdana" w:cs="Arial"/>
          <w:color w:val="000000" w:themeColor="text1"/>
          <w:sz w:val="20"/>
          <w:szCs w:val="20"/>
          <w:lang w:val="es-CO" w:eastAsia="es-CO"/>
        </w:rPr>
        <w:t xml:space="preserve">Solicitud codificada realizada por un usuario </w:t>
      </w:r>
      <w:r w:rsidR="006065A9" w:rsidRPr="00417CFD">
        <w:rPr>
          <w:rFonts w:ascii="Verdana" w:hAnsi="Verdana" w:cs="Arial"/>
          <w:color w:val="000000" w:themeColor="text1"/>
          <w:sz w:val="20"/>
          <w:szCs w:val="20"/>
          <w:lang w:val="es-CO" w:eastAsia="es-CO"/>
        </w:rPr>
        <w:t>a través del correo electrónico</w:t>
      </w:r>
      <w:r w:rsidR="00E64FB4" w:rsidRPr="00417CFD">
        <w:rPr>
          <w:rFonts w:ascii="Verdana" w:hAnsi="Verdana" w:cs="Arial"/>
          <w:color w:val="000000" w:themeColor="text1"/>
          <w:sz w:val="20"/>
          <w:szCs w:val="20"/>
          <w:lang w:val="es-CO" w:eastAsia="es-CO"/>
        </w:rPr>
        <w:t xml:space="preserve"> condicionado a las palabras claves que se encuentran en el asunto </w:t>
      </w:r>
      <w:proofErr w:type="gramStart"/>
      <w:r w:rsidR="002A0BF5" w:rsidRPr="00417CFD">
        <w:rPr>
          <w:rFonts w:ascii="Verdana" w:hAnsi="Verdana" w:cs="Arial"/>
          <w:color w:val="000000" w:themeColor="text1"/>
          <w:sz w:val="20"/>
          <w:szCs w:val="20"/>
          <w:lang w:val="es-CO" w:eastAsia="es-CO"/>
        </w:rPr>
        <w:t>del mismo</w:t>
      </w:r>
      <w:proofErr w:type="gramEnd"/>
      <w:r w:rsidR="006065A9" w:rsidRPr="00417CFD">
        <w:rPr>
          <w:rFonts w:ascii="Verdana" w:hAnsi="Verdana" w:cs="Arial"/>
          <w:color w:val="000000" w:themeColor="text1"/>
          <w:sz w:val="20"/>
          <w:szCs w:val="20"/>
          <w:lang w:val="es-CO" w:eastAsia="es-CO"/>
        </w:rPr>
        <w:t>, que</w:t>
      </w:r>
      <w:r w:rsidR="00F942C6" w:rsidRPr="00417CFD">
        <w:rPr>
          <w:rFonts w:ascii="Verdana" w:hAnsi="Verdana" w:cs="Arial"/>
          <w:color w:val="000000" w:themeColor="text1"/>
          <w:sz w:val="20"/>
          <w:szCs w:val="20"/>
          <w:lang w:val="es-CO" w:eastAsia="es-CO"/>
        </w:rPr>
        <w:t xml:space="preserve"> es registrada en la herramienta de gestión de servicios de manera</w:t>
      </w:r>
      <w:r w:rsidR="006065A9" w:rsidRPr="00417CFD">
        <w:rPr>
          <w:rFonts w:ascii="Verdana" w:hAnsi="Verdana" w:cs="Arial"/>
          <w:color w:val="000000" w:themeColor="text1"/>
          <w:sz w:val="20"/>
          <w:szCs w:val="20"/>
          <w:lang w:val="es-CO" w:eastAsia="es-CO"/>
        </w:rPr>
        <w:t xml:space="preserve"> automática</w:t>
      </w:r>
      <w:r w:rsidR="00E64FB4" w:rsidRPr="00417CFD">
        <w:rPr>
          <w:rFonts w:ascii="Verdana" w:hAnsi="Verdana" w:cs="Arial"/>
          <w:color w:val="000000" w:themeColor="text1"/>
          <w:sz w:val="20"/>
          <w:szCs w:val="20"/>
          <w:lang w:val="es-CO" w:eastAsia="es-CO"/>
        </w:rPr>
        <w:t>.</w:t>
      </w:r>
      <w:r w:rsidR="006065A9" w:rsidRPr="00417CFD">
        <w:rPr>
          <w:rFonts w:ascii="Verdana" w:hAnsi="Verdana" w:cs="Arial"/>
          <w:color w:val="000000" w:themeColor="text1"/>
          <w:sz w:val="20"/>
          <w:szCs w:val="20"/>
          <w:lang w:val="es-CO" w:eastAsia="es-CO"/>
        </w:rPr>
        <w:t xml:space="preserve"> </w:t>
      </w:r>
    </w:p>
    <w:p w14:paraId="60647295" w14:textId="780971B9" w:rsidR="00770BC7" w:rsidRPr="00417CFD" w:rsidRDefault="00770BC7" w:rsidP="00417CFD">
      <w:pPr>
        <w:pStyle w:val="Prrafodelista"/>
        <w:numPr>
          <w:ilvl w:val="0"/>
          <w:numId w:val="10"/>
        </w:numPr>
        <w:ind w:left="360"/>
        <w:jc w:val="both"/>
        <w:rPr>
          <w:rFonts w:ascii="Verdana" w:hAnsi="Verdana" w:cs="Arial"/>
          <w:bCs/>
          <w:color w:val="000000"/>
          <w:sz w:val="20"/>
          <w:szCs w:val="20"/>
          <w:lang w:val="es-CO" w:eastAsia="es-CO"/>
        </w:rPr>
      </w:pPr>
      <w:r w:rsidRPr="00417CFD">
        <w:rPr>
          <w:rFonts w:ascii="Verdana" w:hAnsi="Verdana" w:cs="Arial"/>
          <w:b/>
          <w:color w:val="000000" w:themeColor="text1"/>
          <w:sz w:val="20"/>
          <w:szCs w:val="20"/>
          <w:lang w:val="es-CO" w:eastAsia="es-CO"/>
        </w:rPr>
        <w:t>PROVEEDOR</w:t>
      </w:r>
      <w:r w:rsidRPr="00417CFD">
        <w:rPr>
          <w:rFonts w:ascii="Verdana" w:hAnsi="Verdana" w:cs="Arial"/>
          <w:color w:val="000000" w:themeColor="text1"/>
          <w:sz w:val="20"/>
          <w:szCs w:val="20"/>
          <w:lang w:val="es-CO" w:eastAsia="es-CO"/>
        </w:rPr>
        <w:t xml:space="preserve">: </w:t>
      </w:r>
      <w:r w:rsidR="00C17838" w:rsidRPr="00417CFD">
        <w:rPr>
          <w:rFonts w:ascii="Verdana" w:hAnsi="Verdana" w:cs="Arial"/>
          <w:color w:val="000000" w:themeColor="text1"/>
          <w:sz w:val="20"/>
          <w:szCs w:val="20"/>
          <w:lang w:val="es-CO" w:eastAsia="es-CO"/>
        </w:rPr>
        <w:t>E</w:t>
      </w:r>
      <w:r w:rsidRPr="00417CFD">
        <w:rPr>
          <w:rFonts w:ascii="Verdana" w:hAnsi="Verdana" w:cs="Arial"/>
          <w:color w:val="000000" w:themeColor="text1"/>
          <w:sz w:val="20"/>
          <w:szCs w:val="20"/>
          <w:lang w:val="es-CO" w:eastAsia="es-CO"/>
        </w:rPr>
        <w:t xml:space="preserve">s un tercero que brinda a la Unidad servicios o recursos en modalidad por demanda, el cual resuelve inconvenientes asociados con garantías y otros servicios tecnológicos escalados a nivel 2 </w:t>
      </w:r>
      <w:r w:rsidR="00E160F3" w:rsidRPr="00417CFD">
        <w:rPr>
          <w:rFonts w:ascii="Verdana" w:hAnsi="Verdana" w:cs="Arial"/>
          <w:color w:val="000000" w:themeColor="text1"/>
          <w:sz w:val="20"/>
          <w:szCs w:val="20"/>
          <w:lang w:val="es-CO" w:eastAsia="es-CO"/>
        </w:rPr>
        <w:t xml:space="preserve">o </w:t>
      </w:r>
      <w:r w:rsidRPr="00417CFD">
        <w:rPr>
          <w:rFonts w:ascii="Verdana" w:hAnsi="Verdana" w:cs="Arial"/>
          <w:color w:val="000000" w:themeColor="text1"/>
          <w:sz w:val="20"/>
          <w:szCs w:val="20"/>
          <w:lang w:val="es-CO" w:eastAsia="es-CO"/>
        </w:rPr>
        <w:t>3.</w:t>
      </w:r>
    </w:p>
    <w:p w14:paraId="155BFC1D" w14:textId="77777777" w:rsidR="0043642D" w:rsidRPr="0043642D" w:rsidRDefault="0043642D" w:rsidP="0043642D">
      <w:pPr>
        <w:pStyle w:val="Prrafodelista"/>
        <w:autoSpaceDE w:val="0"/>
        <w:autoSpaceDN w:val="0"/>
        <w:adjustRightInd w:val="0"/>
        <w:spacing w:after="240"/>
        <w:ind w:left="360"/>
        <w:contextualSpacing/>
        <w:jc w:val="both"/>
      </w:pPr>
    </w:p>
    <w:p w14:paraId="3805729E" w14:textId="548788BE" w:rsidR="003A32AD" w:rsidRDefault="003A32AD" w:rsidP="111DB875">
      <w:pPr>
        <w:pStyle w:val="Prrafodelista"/>
        <w:numPr>
          <w:ilvl w:val="0"/>
          <w:numId w:val="10"/>
        </w:numPr>
        <w:autoSpaceDE w:val="0"/>
        <w:autoSpaceDN w:val="0"/>
        <w:adjustRightInd w:val="0"/>
        <w:spacing w:after="240"/>
        <w:ind w:left="360"/>
        <w:contextualSpacing/>
        <w:jc w:val="both"/>
        <w:rPr>
          <w:rFonts w:ascii="Verdana" w:eastAsia="Verdana" w:hAnsi="Verdana" w:cs="Verdana"/>
          <w:color w:val="000000" w:themeColor="text1"/>
          <w:sz w:val="20"/>
          <w:szCs w:val="20"/>
        </w:rPr>
      </w:pPr>
      <w:r w:rsidRPr="00D76742">
        <w:rPr>
          <w:rFonts w:ascii="Verdana" w:hAnsi="Verdana" w:cs="Arial"/>
          <w:b/>
          <w:bCs/>
          <w:color w:val="000000" w:themeColor="text1"/>
          <w:sz w:val="20"/>
          <w:szCs w:val="20"/>
          <w:lang w:val="es-CO" w:eastAsia="es-CO"/>
        </w:rPr>
        <w:t>PROYECTO:</w:t>
      </w:r>
      <w:r>
        <w:t xml:space="preserve"> </w:t>
      </w:r>
      <w:r w:rsidR="7A64A069" w:rsidRPr="111DB875">
        <w:rPr>
          <w:rFonts w:ascii="Verdana" w:eastAsia="Verdana" w:hAnsi="Verdana" w:cs="Verdana"/>
          <w:color w:val="000000" w:themeColor="text1"/>
          <w:sz w:val="20"/>
          <w:szCs w:val="20"/>
        </w:rPr>
        <w:t>Un proyecto en la herramienta de gestión está asociado a un catálogo para gestionar y resolver problemas técnicos o dificultades asociadas con los procesos. Este permite categorizar y abordar fallas, definiendo servicios y estableciendo tiempos de respuesta (ANS) para ofrecer una atención y solución efectiva a los inconvenientes y necesidades específicas de cada proceso.</w:t>
      </w:r>
    </w:p>
    <w:p w14:paraId="04405987" w14:textId="77777777" w:rsidR="00D76742" w:rsidRPr="00D76742" w:rsidRDefault="00D76742" w:rsidP="00D76742">
      <w:pPr>
        <w:pStyle w:val="Prrafodelista"/>
        <w:rPr>
          <w:rFonts w:ascii="Verdana" w:eastAsia="Verdana" w:hAnsi="Verdana" w:cs="Verdana"/>
          <w:color w:val="000000" w:themeColor="text1"/>
          <w:sz w:val="20"/>
          <w:szCs w:val="20"/>
        </w:rPr>
      </w:pPr>
    </w:p>
    <w:p w14:paraId="38909007" w14:textId="15A2500E" w:rsidR="0043642D" w:rsidRPr="0043642D" w:rsidRDefault="009B1012" w:rsidP="0043642D">
      <w:pPr>
        <w:pStyle w:val="Prrafodelista"/>
        <w:numPr>
          <w:ilvl w:val="0"/>
          <w:numId w:val="10"/>
        </w:numPr>
        <w:autoSpaceDE w:val="0"/>
        <w:autoSpaceDN w:val="0"/>
        <w:adjustRightInd w:val="0"/>
        <w:spacing w:after="240"/>
        <w:ind w:left="360"/>
        <w:contextualSpacing/>
        <w:jc w:val="both"/>
      </w:pPr>
      <w:r w:rsidRPr="00417CFD">
        <w:rPr>
          <w:rFonts w:ascii="Verdana" w:eastAsia="Verdana" w:hAnsi="Verdana" w:cs="Arial"/>
          <w:b/>
          <w:bCs/>
          <w:color w:val="000000" w:themeColor="text1"/>
          <w:sz w:val="20"/>
          <w:szCs w:val="20"/>
          <w:lang w:val="es-CO" w:eastAsia="es-CO"/>
        </w:rPr>
        <w:t>REQUERIMIENTO:</w:t>
      </w:r>
      <w:r w:rsidRPr="00417CFD">
        <w:rPr>
          <w:rFonts w:ascii="Verdana" w:eastAsia="Verdana" w:hAnsi="Verdana" w:cs="Verdana"/>
          <w:sz w:val="20"/>
          <w:szCs w:val="20"/>
          <w:lang w:val="es-CO"/>
        </w:rPr>
        <w:t xml:space="preserve"> </w:t>
      </w:r>
      <w:r w:rsidR="005B1A78" w:rsidRPr="00417CFD">
        <w:rPr>
          <w:rFonts w:ascii="Verdana" w:hAnsi="Verdana" w:cs="Arial"/>
          <w:bCs/>
          <w:color w:val="000000"/>
          <w:sz w:val="20"/>
          <w:szCs w:val="20"/>
          <w:lang w:val="es-CO" w:eastAsia="es-CO"/>
        </w:rPr>
        <w:t>Surgen de las necesidades y expectativas de los usuarios y puede ser programada.</w:t>
      </w:r>
      <w:r w:rsidR="005B1A78" w:rsidRPr="00417CFD">
        <w:t xml:space="preserve"> </w:t>
      </w:r>
      <w:r w:rsidR="006D6CF9" w:rsidRPr="00417CFD">
        <w:rPr>
          <w:rFonts w:ascii="Verdana" w:hAnsi="Verdana" w:cs="Arial"/>
          <w:bCs/>
          <w:color w:val="000000"/>
          <w:sz w:val="20"/>
          <w:szCs w:val="20"/>
          <w:lang w:val="es-CO" w:eastAsia="es-CO"/>
        </w:rPr>
        <w:t>Usualmente es una solicitud de algo nuevo, puede tomarse como una solicitud de un usuario asociada a información, asesoramiento o acceso a un servicio TI, no corresponde a una interrupción de un servicio.</w:t>
      </w:r>
      <w:r w:rsidR="00D2496C" w:rsidRPr="00417CFD">
        <w:rPr>
          <w:rFonts w:ascii="Verdana" w:hAnsi="Verdana" w:cs="Arial"/>
          <w:bCs/>
          <w:color w:val="000000"/>
          <w:sz w:val="20"/>
          <w:szCs w:val="20"/>
          <w:lang w:val="es-CO" w:eastAsia="es-CO"/>
        </w:rPr>
        <w:t xml:space="preserve"> </w:t>
      </w:r>
    </w:p>
    <w:p w14:paraId="1CF23DBA" w14:textId="77777777" w:rsidR="0043642D" w:rsidRPr="0043642D" w:rsidRDefault="0043642D" w:rsidP="0043642D">
      <w:pPr>
        <w:pStyle w:val="Prrafodelista"/>
        <w:rPr>
          <w:rFonts w:ascii="Verdana" w:hAnsi="Verdana" w:cs="Arial"/>
          <w:b/>
          <w:bCs/>
          <w:color w:val="000000" w:themeColor="text1"/>
          <w:sz w:val="20"/>
          <w:szCs w:val="20"/>
          <w:lang w:val="es-CO" w:eastAsia="es-CO"/>
        </w:rPr>
      </w:pPr>
    </w:p>
    <w:p w14:paraId="7A507805" w14:textId="126E9D2D" w:rsidR="00BC16CB" w:rsidRPr="0043642D" w:rsidRDefault="00380AB6" w:rsidP="0043642D">
      <w:pPr>
        <w:pStyle w:val="Prrafodelista"/>
        <w:numPr>
          <w:ilvl w:val="0"/>
          <w:numId w:val="10"/>
        </w:numPr>
        <w:autoSpaceDE w:val="0"/>
        <w:autoSpaceDN w:val="0"/>
        <w:adjustRightInd w:val="0"/>
        <w:spacing w:after="240"/>
        <w:ind w:left="360"/>
        <w:contextualSpacing/>
        <w:jc w:val="both"/>
      </w:pPr>
      <w:r w:rsidRPr="0043642D">
        <w:rPr>
          <w:rFonts w:ascii="Verdana" w:hAnsi="Verdana" w:cs="Arial"/>
          <w:b/>
          <w:bCs/>
          <w:color w:val="000000" w:themeColor="text1"/>
          <w:sz w:val="20"/>
          <w:szCs w:val="20"/>
          <w:lang w:val="es-CO" w:eastAsia="es-CO"/>
        </w:rPr>
        <w:t>SERVICIO TI:</w:t>
      </w:r>
      <w:r w:rsidRPr="0043642D">
        <w:rPr>
          <w:rFonts w:ascii="Verdana" w:hAnsi="Verdana" w:cs="Arial"/>
          <w:sz w:val="20"/>
          <w:szCs w:val="20"/>
        </w:rPr>
        <w:t xml:space="preserve"> </w:t>
      </w:r>
      <w:r w:rsidR="006D2624" w:rsidRPr="0043642D">
        <w:rPr>
          <w:rFonts w:ascii="Verdana" w:hAnsi="Verdana" w:cs="Arial"/>
          <w:color w:val="000000" w:themeColor="text1"/>
          <w:sz w:val="20"/>
          <w:szCs w:val="20"/>
          <w:lang w:val="es-CO" w:eastAsia="es-CO"/>
        </w:rPr>
        <w:t>U</w:t>
      </w:r>
      <w:r w:rsidR="0050267C" w:rsidRPr="0043642D">
        <w:rPr>
          <w:rFonts w:ascii="Verdana" w:hAnsi="Verdana" w:cs="Arial"/>
          <w:color w:val="000000" w:themeColor="text1"/>
          <w:sz w:val="20"/>
          <w:szCs w:val="20"/>
          <w:lang w:val="es-CO" w:eastAsia="es-CO"/>
        </w:rPr>
        <w:t>n servicio de tecnologías de la información es un conjunto de actividades que buscan responder a las necesidades de un client</w:t>
      </w:r>
      <w:r w:rsidR="00376965" w:rsidRPr="0043642D">
        <w:rPr>
          <w:rFonts w:ascii="Verdana" w:hAnsi="Verdana" w:cs="Arial"/>
          <w:color w:val="000000" w:themeColor="text1"/>
          <w:sz w:val="20"/>
          <w:szCs w:val="20"/>
          <w:lang w:val="es-CO" w:eastAsia="es-CO"/>
        </w:rPr>
        <w:t>e</w:t>
      </w:r>
      <w:r w:rsidR="009647EF" w:rsidRPr="0043642D">
        <w:rPr>
          <w:rFonts w:ascii="Verdana" w:hAnsi="Verdana" w:cs="Arial"/>
          <w:color w:val="000000" w:themeColor="text1"/>
          <w:sz w:val="20"/>
          <w:szCs w:val="20"/>
          <w:lang w:val="es-CO" w:eastAsia="es-CO"/>
        </w:rPr>
        <w:t xml:space="preserve"> generando valor </w:t>
      </w:r>
      <w:r w:rsidR="00742A87" w:rsidRPr="0043642D">
        <w:rPr>
          <w:rFonts w:ascii="Verdana" w:hAnsi="Verdana" w:cs="Arial"/>
          <w:color w:val="000000" w:themeColor="text1"/>
          <w:sz w:val="20"/>
          <w:szCs w:val="20"/>
          <w:lang w:val="es-CO" w:eastAsia="es-CO"/>
        </w:rPr>
        <w:t>a través de la tecnología</w:t>
      </w:r>
      <w:r w:rsidR="00046000" w:rsidRPr="0043642D">
        <w:rPr>
          <w:rFonts w:ascii="Verdana" w:hAnsi="Verdana" w:cs="Arial"/>
          <w:color w:val="000000" w:themeColor="text1"/>
          <w:sz w:val="20"/>
          <w:szCs w:val="20"/>
          <w:lang w:val="es-CO" w:eastAsia="es-CO"/>
        </w:rPr>
        <w:t xml:space="preserve"> y que son brindados </w:t>
      </w:r>
      <w:r w:rsidR="004805B3" w:rsidRPr="0043642D">
        <w:rPr>
          <w:rFonts w:ascii="Verdana" w:hAnsi="Verdana" w:cs="Arial"/>
          <w:color w:val="000000" w:themeColor="text1"/>
          <w:sz w:val="20"/>
          <w:szCs w:val="20"/>
          <w:lang w:val="es-CO" w:eastAsia="es-CO"/>
        </w:rPr>
        <w:t>por la oficina de tecnologías de la información</w:t>
      </w:r>
      <w:r w:rsidR="0084150B" w:rsidRPr="0043642D">
        <w:rPr>
          <w:rFonts w:ascii="Verdana" w:hAnsi="Verdana" w:cs="Arial"/>
          <w:color w:val="000000" w:themeColor="text1"/>
          <w:sz w:val="20"/>
          <w:szCs w:val="20"/>
          <w:lang w:val="es-CO" w:eastAsia="es-CO"/>
        </w:rPr>
        <w:t>.</w:t>
      </w:r>
    </w:p>
    <w:p w14:paraId="4C87591E" w14:textId="77777777" w:rsidR="0043642D" w:rsidRDefault="0043642D" w:rsidP="0043642D">
      <w:pPr>
        <w:pStyle w:val="Prrafodelista"/>
      </w:pPr>
    </w:p>
    <w:p w14:paraId="7274B2EB" w14:textId="23D93C2C" w:rsidR="375363DA" w:rsidRPr="00417CFD" w:rsidRDefault="375363DA" w:rsidP="00417CFD">
      <w:pPr>
        <w:pStyle w:val="Prrafodelista"/>
        <w:numPr>
          <w:ilvl w:val="0"/>
          <w:numId w:val="10"/>
        </w:numPr>
        <w:spacing w:after="240"/>
        <w:ind w:left="360"/>
        <w:jc w:val="both"/>
        <w:rPr>
          <w:rFonts w:ascii="Verdana" w:eastAsia="Verdana" w:hAnsi="Verdana" w:cs="Verdana"/>
          <w:color w:val="000000" w:themeColor="text1"/>
          <w:sz w:val="20"/>
          <w:szCs w:val="20"/>
          <w:lang w:val="es-CO"/>
        </w:rPr>
      </w:pPr>
      <w:r w:rsidRPr="00417CFD">
        <w:rPr>
          <w:rFonts w:ascii="Verdana" w:eastAsia="Verdana" w:hAnsi="Verdana" w:cs="Verdana"/>
          <w:b/>
          <w:bCs/>
          <w:color w:val="000000" w:themeColor="text1"/>
          <w:sz w:val="20"/>
          <w:szCs w:val="20"/>
          <w:lang w:val="es-CO"/>
        </w:rPr>
        <w:t>SOLICITUD DE SERVICIO</w:t>
      </w:r>
      <w:r w:rsidRPr="00417CFD">
        <w:rPr>
          <w:rFonts w:ascii="Verdana" w:eastAsia="Verdana" w:hAnsi="Verdana" w:cs="Verdana"/>
          <w:color w:val="000000" w:themeColor="text1"/>
          <w:sz w:val="20"/>
          <w:szCs w:val="20"/>
          <w:lang w:val="es-CO"/>
        </w:rPr>
        <w:t>: Es una necesidad de trabajo que es radicada por el usuario con el fin de solicitar una solución a un inconveniente que ha surgido a raíz de factores internos o externos. Existen dos tipos de solicitudes de servicios: incidentes y requerimientos.</w:t>
      </w:r>
    </w:p>
    <w:p w14:paraId="0107E1A1" w14:textId="25F390C9" w:rsidR="007368FE" w:rsidRPr="00417CFD" w:rsidRDefault="002B7964" w:rsidP="00417CFD">
      <w:pPr>
        <w:pStyle w:val="Prrafodelista"/>
        <w:numPr>
          <w:ilvl w:val="0"/>
          <w:numId w:val="10"/>
        </w:numPr>
        <w:autoSpaceDE w:val="0"/>
        <w:autoSpaceDN w:val="0"/>
        <w:adjustRightInd w:val="0"/>
        <w:spacing w:after="240"/>
        <w:ind w:left="360"/>
        <w:contextualSpacing/>
        <w:jc w:val="both"/>
        <w:rPr>
          <w:rFonts w:ascii="Verdana" w:hAnsi="Verdana" w:cs="Arial"/>
          <w:bCs/>
          <w:color w:val="000000"/>
          <w:sz w:val="20"/>
          <w:szCs w:val="20"/>
          <w:lang w:val="es-CO" w:eastAsia="es-CO"/>
        </w:rPr>
      </w:pPr>
      <w:r w:rsidRPr="00417CFD">
        <w:rPr>
          <w:rFonts w:ascii="Verdana" w:hAnsi="Verdana" w:cs="Arial"/>
          <w:b/>
          <w:color w:val="000000"/>
          <w:sz w:val="20"/>
          <w:szCs w:val="20"/>
          <w:lang w:val="es-CO" w:eastAsia="es-CO"/>
        </w:rPr>
        <w:t>SOPORTE DE HARDWARE Y SOFTWARE:</w:t>
      </w:r>
      <w:r w:rsidRPr="00417CFD">
        <w:rPr>
          <w:rFonts w:ascii="Verdana" w:hAnsi="Verdana" w:cs="Arial"/>
          <w:bCs/>
          <w:color w:val="000000"/>
          <w:sz w:val="20"/>
          <w:szCs w:val="20"/>
          <w:lang w:val="es-CO" w:eastAsia="es-CO"/>
        </w:rPr>
        <w:t xml:space="preserve"> </w:t>
      </w:r>
      <w:r w:rsidR="00613FB7" w:rsidRPr="00417CFD">
        <w:rPr>
          <w:rFonts w:ascii="Verdana" w:hAnsi="Verdana" w:cs="Arial"/>
          <w:bCs/>
          <w:color w:val="000000"/>
          <w:sz w:val="20"/>
          <w:szCs w:val="20"/>
          <w:lang w:val="es-CO" w:eastAsia="es-CO"/>
        </w:rPr>
        <w:t>P</w:t>
      </w:r>
      <w:r w:rsidR="007368FE" w:rsidRPr="00417CFD">
        <w:rPr>
          <w:rFonts w:ascii="Verdana" w:hAnsi="Verdana" w:cs="Arial"/>
          <w:bCs/>
          <w:color w:val="000000"/>
          <w:sz w:val="20"/>
          <w:szCs w:val="20"/>
          <w:lang w:val="es-CO" w:eastAsia="es-CO"/>
        </w:rPr>
        <w:t xml:space="preserve">ersonal </w:t>
      </w:r>
      <w:r w:rsidR="00CE0643" w:rsidRPr="00417CFD">
        <w:rPr>
          <w:rFonts w:ascii="Verdana" w:hAnsi="Verdana" w:cs="Arial"/>
          <w:bCs/>
          <w:color w:val="000000"/>
          <w:sz w:val="20"/>
          <w:szCs w:val="20"/>
          <w:lang w:val="es-CO" w:eastAsia="es-CO"/>
        </w:rPr>
        <w:t>técnico</w:t>
      </w:r>
      <w:r w:rsidR="00BC16CB" w:rsidRPr="00417CFD">
        <w:rPr>
          <w:rFonts w:ascii="Verdana" w:hAnsi="Verdana" w:cs="Arial"/>
          <w:bCs/>
          <w:color w:val="000000"/>
          <w:sz w:val="20"/>
          <w:szCs w:val="20"/>
          <w:lang w:val="es-CO" w:eastAsia="es-CO"/>
        </w:rPr>
        <w:t xml:space="preserve"> definido en la herramienta de gestión</w:t>
      </w:r>
      <w:r w:rsidR="007368FE" w:rsidRPr="00417CFD">
        <w:rPr>
          <w:rFonts w:ascii="Verdana" w:hAnsi="Verdana" w:cs="Arial"/>
          <w:bCs/>
          <w:color w:val="000000"/>
          <w:sz w:val="20"/>
          <w:szCs w:val="20"/>
          <w:lang w:val="es-CO" w:eastAsia="es-CO"/>
        </w:rPr>
        <w:t xml:space="preserve"> </w:t>
      </w:r>
      <w:r w:rsidR="00CE0643" w:rsidRPr="00417CFD">
        <w:rPr>
          <w:rFonts w:ascii="Verdana" w:hAnsi="Verdana" w:cs="Arial"/>
          <w:bCs/>
          <w:color w:val="000000"/>
          <w:sz w:val="20"/>
          <w:szCs w:val="20"/>
          <w:lang w:val="es-CO" w:eastAsia="es-CO"/>
        </w:rPr>
        <w:t xml:space="preserve">de solicitudes </w:t>
      </w:r>
      <w:r w:rsidR="007368FE" w:rsidRPr="00417CFD">
        <w:rPr>
          <w:rFonts w:ascii="Verdana" w:hAnsi="Verdana" w:cs="Arial"/>
          <w:bCs/>
          <w:color w:val="000000"/>
          <w:sz w:val="20"/>
          <w:szCs w:val="20"/>
          <w:lang w:val="es-CO" w:eastAsia="es-CO"/>
        </w:rPr>
        <w:t>para diagnosticar y brindar una solución, quien se desplaza hasta el sitio donde se requiere el servicio</w:t>
      </w:r>
      <w:r w:rsidR="0046690F" w:rsidRPr="00417CFD">
        <w:rPr>
          <w:rFonts w:ascii="Verdana" w:hAnsi="Verdana" w:cs="Arial"/>
          <w:bCs/>
          <w:color w:val="000000"/>
          <w:sz w:val="20"/>
          <w:szCs w:val="20"/>
          <w:lang w:val="es-CO" w:eastAsia="es-CO"/>
        </w:rPr>
        <w:t xml:space="preserve"> o realiza atención virtual</w:t>
      </w:r>
      <w:r w:rsidR="007368FE" w:rsidRPr="00417CFD">
        <w:rPr>
          <w:rFonts w:ascii="Verdana" w:hAnsi="Verdana" w:cs="Arial"/>
          <w:bCs/>
          <w:color w:val="000000"/>
          <w:sz w:val="20"/>
          <w:szCs w:val="20"/>
          <w:lang w:val="es-CO" w:eastAsia="es-CO"/>
        </w:rPr>
        <w:t>. Se encarga de brindar soporte de nivel 2,</w:t>
      </w:r>
      <w:r w:rsidR="00BC16CB" w:rsidRPr="00417CFD">
        <w:rPr>
          <w:rFonts w:ascii="Verdana" w:hAnsi="Verdana" w:cs="Arial"/>
          <w:bCs/>
          <w:color w:val="000000"/>
          <w:sz w:val="20"/>
          <w:szCs w:val="20"/>
          <w:lang w:val="es-CO" w:eastAsia="es-CO"/>
        </w:rPr>
        <w:t xml:space="preserve"> y</w:t>
      </w:r>
      <w:r w:rsidR="007368FE" w:rsidRPr="00417CFD">
        <w:rPr>
          <w:rFonts w:ascii="Verdana" w:hAnsi="Verdana" w:cs="Arial"/>
          <w:bCs/>
          <w:color w:val="000000"/>
          <w:sz w:val="20"/>
          <w:szCs w:val="20"/>
          <w:lang w:val="es-CO" w:eastAsia="es-CO"/>
        </w:rPr>
        <w:t xml:space="preserve"> puede escalar el caso a nivel 3 en caso de que así lo diagnostique.</w:t>
      </w:r>
    </w:p>
    <w:p w14:paraId="26677DEF" w14:textId="77777777" w:rsidR="007368FE" w:rsidRPr="00417CFD" w:rsidRDefault="007368FE" w:rsidP="00417CFD">
      <w:pPr>
        <w:pStyle w:val="Prrafodelista"/>
        <w:autoSpaceDE w:val="0"/>
        <w:autoSpaceDN w:val="0"/>
        <w:adjustRightInd w:val="0"/>
        <w:spacing w:after="240"/>
        <w:ind w:left="0"/>
        <w:contextualSpacing/>
        <w:jc w:val="both"/>
        <w:rPr>
          <w:rFonts w:ascii="Verdana" w:hAnsi="Verdana" w:cs="Arial"/>
          <w:bCs/>
          <w:color w:val="000000"/>
          <w:sz w:val="20"/>
          <w:szCs w:val="20"/>
          <w:lang w:val="es-CO" w:eastAsia="es-CO"/>
        </w:rPr>
      </w:pPr>
    </w:p>
    <w:p w14:paraId="28EC75A7" w14:textId="3E241A21" w:rsidR="00557E2B" w:rsidRPr="00417CFD" w:rsidRDefault="00215BAF" w:rsidP="00417CFD">
      <w:pPr>
        <w:pStyle w:val="Prrafodelista"/>
        <w:numPr>
          <w:ilvl w:val="0"/>
          <w:numId w:val="10"/>
        </w:numPr>
        <w:autoSpaceDE w:val="0"/>
        <w:autoSpaceDN w:val="0"/>
        <w:adjustRightInd w:val="0"/>
        <w:spacing w:after="240"/>
        <w:ind w:left="360"/>
        <w:contextualSpacing/>
        <w:jc w:val="both"/>
        <w:rPr>
          <w:rFonts w:ascii="Verdana" w:hAnsi="Verdana" w:cs="Arial"/>
          <w:color w:val="000000"/>
          <w:sz w:val="20"/>
          <w:szCs w:val="20"/>
          <w:lang w:val="es-CO" w:eastAsia="es-CO"/>
        </w:rPr>
      </w:pPr>
      <w:r w:rsidRPr="00417CFD">
        <w:rPr>
          <w:rFonts w:ascii="Verdana" w:hAnsi="Verdana" w:cs="Arial"/>
          <w:b/>
          <w:color w:val="000000" w:themeColor="text1"/>
          <w:sz w:val="20"/>
          <w:szCs w:val="20"/>
          <w:lang w:val="es-CO" w:eastAsia="es-CO"/>
        </w:rPr>
        <w:t>TELEFONÍA:</w:t>
      </w:r>
      <w:r w:rsidR="003950B8" w:rsidRPr="00417CFD">
        <w:rPr>
          <w:rFonts w:ascii="Verdana" w:hAnsi="Verdana" w:cs="Arial"/>
          <w:b/>
          <w:color w:val="000000" w:themeColor="text1"/>
          <w:sz w:val="20"/>
          <w:szCs w:val="20"/>
          <w:lang w:val="es-CO" w:eastAsia="es-CO"/>
        </w:rPr>
        <w:t xml:space="preserve"> </w:t>
      </w:r>
      <w:r w:rsidR="00142621" w:rsidRPr="00142621">
        <w:rPr>
          <w:rFonts w:ascii="Verdana" w:hAnsi="Verdana" w:cs="Arial"/>
          <w:bCs/>
          <w:color w:val="000000"/>
          <w:sz w:val="20"/>
          <w:szCs w:val="20"/>
          <w:lang w:val="es-CO" w:eastAsia="es-CO"/>
        </w:rPr>
        <w:t>Es una tecnología que permite la comunicación interactiva entre dos o más personas físicamente distantes.</w:t>
      </w:r>
      <w:r w:rsidR="003950B8" w:rsidRPr="00142621">
        <w:rPr>
          <w:rFonts w:ascii="Verdana" w:hAnsi="Verdana" w:cs="Arial"/>
          <w:bCs/>
          <w:color w:val="000000"/>
          <w:sz w:val="20"/>
          <w:szCs w:val="20"/>
          <w:lang w:val="es-CO" w:eastAsia="es-CO"/>
        </w:rPr>
        <w:cr/>
      </w:r>
    </w:p>
    <w:p w14:paraId="3DB56858" w14:textId="77777777" w:rsidR="008979A4" w:rsidRDefault="00625EAD" w:rsidP="00417CFD">
      <w:pPr>
        <w:pStyle w:val="Prrafodelista"/>
        <w:numPr>
          <w:ilvl w:val="0"/>
          <w:numId w:val="10"/>
        </w:numPr>
        <w:autoSpaceDE w:val="0"/>
        <w:autoSpaceDN w:val="0"/>
        <w:adjustRightInd w:val="0"/>
        <w:spacing w:after="240"/>
        <w:ind w:left="360"/>
        <w:contextualSpacing/>
        <w:jc w:val="both"/>
        <w:rPr>
          <w:rFonts w:ascii="Verdana" w:hAnsi="Verdana" w:cs="Arial"/>
          <w:color w:val="000000"/>
          <w:sz w:val="20"/>
          <w:szCs w:val="20"/>
          <w:lang w:val="es-CO" w:eastAsia="es-CO"/>
        </w:rPr>
      </w:pPr>
      <w:r w:rsidRPr="00417CFD">
        <w:rPr>
          <w:rFonts w:ascii="Verdana" w:hAnsi="Verdana" w:cs="Arial"/>
          <w:b/>
          <w:bCs/>
          <w:color w:val="000000"/>
          <w:sz w:val="20"/>
          <w:szCs w:val="20"/>
          <w:lang w:val="es-CO" w:eastAsia="es-CO"/>
        </w:rPr>
        <w:t xml:space="preserve">TI: </w:t>
      </w:r>
      <w:r w:rsidR="00544393" w:rsidRPr="00417CFD">
        <w:rPr>
          <w:rFonts w:ascii="Verdana" w:hAnsi="Verdana" w:cs="Arial"/>
          <w:color w:val="000000"/>
          <w:sz w:val="20"/>
          <w:szCs w:val="20"/>
          <w:lang w:val="es-CO" w:eastAsia="es-CO"/>
        </w:rPr>
        <w:t>H</w:t>
      </w:r>
      <w:r w:rsidR="00840C80" w:rsidRPr="00417CFD">
        <w:rPr>
          <w:rFonts w:ascii="Verdana" w:hAnsi="Verdana" w:cs="Arial"/>
          <w:color w:val="000000"/>
          <w:sz w:val="20"/>
          <w:szCs w:val="20"/>
          <w:lang w:val="es-CO" w:eastAsia="es-CO"/>
        </w:rPr>
        <w:t xml:space="preserve">ace referencia a las </w:t>
      </w:r>
      <w:r w:rsidR="00D11304" w:rsidRPr="00417CFD">
        <w:rPr>
          <w:rFonts w:ascii="Verdana" w:hAnsi="Verdana" w:cs="Arial"/>
          <w:color w:val="000000"/>
          <w:sz w:val="20"/>
          <w:szCs w:val="20"/>
          <w:lang w:val="es-CO" w:eastAsia="es-CO"/>
        </w:rPr>
        <w:t xml:space="preserve">siglas de </w:t>
      </w:r>
      <w:r w:rsidRPr="00417CFD">
        <w:rPr>
          <w:rFonts w:ascii="Verdana" w:hAnsi="Verdana" w:cs="Arial"/>
          <w:color w:val="000000"/>
          <w:sz w:val="20"/>
          <w:szCs w:val="20"/>
          <w:lang w:val="es-CO" w:eastAsia="es-CO"/>
        </w:rPr>
        <w:t xml:space="preserve">tecnologías de la </w:t>
      </w:r>
      <w:r w:rsidR="00F15CDD" w:rsidRPr="00417CFD">
        <w:rPr>
          <w:rFonts w:ascii="Verdana" w:hAnsi="Verdana" w:cs="Arial"/>
          <w:color w:val="000000"/>
          <w:sz w:val="20"/>
          <w:szCs w:val="20"/>
          <w:lang w:val="es-CO" w:eastAsia="es-CO"/>
        </w:rPr>
        <w:t>i</w:t>
      </w:r>
      <w:r w:rsidRPr="00417CFD">
        <w:rPr>
          <w:rFonts w:ascii="Verdana" w:hAnsi="Verdana" w:cs="Arial"/>
          <w:color w:val="000000"/>
          <w:sz w:val="20"/>
          <w:szCs w:val="20"/>
          <w:lang w:val="es-CO" w:eastAsia="es-CO"/>
        </w:rPr>
        <w:t>nformación</w:t>
      </w:r>
      <w:r w:rsidR="00F15CDD" w:rsidRPr="00417CFD">
        <w:rPr>
          <w:rFonts w:ascii="Verdana" w:hAnsi="Verdana" w:cs="Arial"/>
          <w:color w:val="000000"/>
          <w:sz w:val="20"/>
          <w:szCs w:val="20"/>
          <w:lang w:val="es-CO" w:eastAsia="es-CO"/>
        </w:rPr>
        <w:t>.</w:t>
      </w:r>
    </w:p>
    <w:p w14:paraId="6B920838" w14:textId="77777777" w:rsidR="00142621" w:rsidRPr="00417CFD" w:rsidRDefault="00142621" w:rsidP="00142621">
      <w:pPr>
        <w:pStyle w:val="Prrafodelista"/>
        <w:autoSpaceDE w:val="0"/>
        <w:autoSpaceDN w:val="0"/>
        <w:adjustRightInd w:val="0"/>
        <w:spacing w:after="240"/>
        <w:ind w:left="360"/>
        <w:contextualSpacing/>
        <w:jc w:val="both"/>
        <w:rPr>
          <w:rFonts w:ascii="Verdana" w:hAnsi="Verdana" w:cs="Arial"/>
          <w:color w:val="000000"/>
          <w:sz w:val="20"/>
          <w:szCs w:val="20"/>
          <w:lang w:val="es-CO" w:eastAsia="es-CO"/>
        </w:rPr>
      </w:pPr>
    </w:p>
    <w:p w14:paraId="363DBD15" w14:textId="7370D0FB" w:rsidR="008979A4" w:rsidRPr="00315EC8" w:rsidRDefault="008979A4" w:rsidP="00417CFD">
      <w:pPr>
        <w:pStyle w:val="Prrafodelista"/>
        <w:numPr>
          <w:ilvl w:val="0"/>
          <w:numId w:val="10"/>
        </w:numPr>
        <w:autoSpaceDE w:val="0"/>
        <w:autoSpaceDN w:val="0"/>
        <w:adjustRightInd w:val="0"/>
        <w:spacing w:after="240"/>
        <w:ind w:left="360"/>
        <w:contextualSpacing/>
        <w:jc w:val="both"/>
        <w:rPr>
          <w:rFonts w:ascii="Verdana" w:hAnsi="Verdana" w:cs="Arial"/>
          <w:color w:val="000000"/>
          <w:sz w:val="20"/>
          <w:szCs w:val="20"/>
          <w:lang w:val="es-CO" w:eastAsia="es-CO"/>
        </w:rPr>
      </w:pPr>
      <w:r w:rsidRPr="00417CFD">
        <w:rPr>
          <w:rFonts w:ascii="Verdana" w:hAnsi="Verdana" w:cs="Arial"/>
          <w:b/>
          <w:bCs/>
          <w:sz w:val="20"/>
          <w:szCs w:val="20"/>
          <w:lang w:val="es-CO" w:eastAsia="es-CO"/>
        </w:rPr>
        <w:lastRenderedPageBreak/>
        <w:t xml:space="preserve">USUARIO: </w:t>
      </w:r>
      <w:r w:rsidRPr="00417CFD">
        <w:rPr>
          <w:rFonts w:ascii="Verdana" w:hAnsi="Verdana" w:cs="Arial"/>
          <w:sz w:val="20"/>
          <w:szCs w:val="20"/>
          <w:lang w:val="es-CO" w:eastAsia="es-CO"/>
        </w:rPr>
        <w:t>C</w:t>
      </w:r>
      <w:r w:rsidRPr="00417CFD">
        <w:rPr>
          <w:rFonts w:ascii="Verdana" w:hAnsi="Verdana" w:cs="Arial"/>
          <w:sz w:val="20"/>
          <w:szCs w:val="20"/>
        </w:rPr>
        <w:t>liente interno que corresponde a partes interesadas de la entidad según aplique.</w:t>
      </w:r>
    </w:p>
    <w:p w14:paraId="18CB2423" w14:textId="77777777" w:rsidR="00315EC8" w:rsidRPr="00315EC8" w:rsidRDefault="00315EC8" w:rsidP="00315EC8">
      <w:pPr>
        <w:autoSpaceDE w:val="0"/>
        <w:autoSpaceDN w:val="0"/>
        <w:adjustRightInd w:val="0"/>
        <w:spacing w:after="240"/>
        <w:contextualSpacing/>
        <w:jc w:val="both"/>
        <w:rPr>
          <w:rFonts w:ascii="Verdana" w:hAnsi="Verdana" w:cs="Arial"/>
          <w:color w:val="000000"/>
          <w:sz w:val="20"/>
          <w:szCs w:val="20"/>
          <w:lang w:val="es-CO" w:eastAsia="es-CO"/>
        </w:rPr>
      </w:pPr>
    </w:p>
    <w:p w14:paraId="3FDA6D29" w14:textId="77777777" w:rsidR="00C27D7E" w:rsidRPr="00C54E4C" w:rsidRDefault="00CA5AA2" w:rsidP="00474227">
      <w:pPr>
        <w:numPr>
          <w:ilvl w:val="0"/>
          <w:numId w:val="4"/>
        </w:numPr>
        <w:tabs>
          <w:tab w:val="left" w:pos="2035"/>
          <w:tab w:val="left" w:pos="5915"/>
        </w:tabs>
        <w:jc w:val="both"/>
        <w:rPr>
          <w:rFonts w:ascii="Arial" w:hAnsi="Arial" w:cs="Arial"/>
          <w:bCs/>
          <w:sz w:val="22"/>
          <w:szCs w:val="22"/>
          <w:lang w:val="es-CO" w:eastAsia="es-CO"/>
        </w:rPr>
      </w:pPr>
      <w:r w:rsidRPr="005E4E41">
        <w:rPr>
          <w:rFonts w:ascii="Verdana" w:hAnsi="Verdana" w:cs="Arial"/>
          <w:b/>
          <w:bCs/>
          <w:sz w:val="20"/>
          <w:szCs w:val="20"/>
          <w:lang w:val="es-CO" w:eastAsia="es-CO"/>
        </w:rPr>
        <w:t xml:space="preserve">CRITERIOS </w:t>
      </w:r>
      <w:r w:rsidR="00D74D0D" w:rsidRPr="005E4E41">
        <w:rPr>
          <w:rFonts w:ascii="Verdana" w:hAnsi="Verdana" w:cs="Arial"/>
          <w:b/>
          <w:bCs/>
          <w:sz w:val="20"/>
          <w:szCs w:val="20"/>
          <w:lang w:val="es-CO" w:eastAsia="es-CO"/>
        </w:rPr>
        <w:t>DE OPERACIÓN</w:t>
      </w:r>
      <w:r w:rsidR="00D50C4E" w:rsidRPr="005E4E41">
        <w:rPr>
          <w:rFonts w:ascii="Verdana" w:hAnsi="Verdana" w:cs="Arial"/>
          <w:b/>
          <w:bCs/>
          <w:sz w:val="20"/>
          <w:szCs w:val="20"/>
          <w:lang w:val="es-CO" w:eastAsia="es-CO"/>
        </w:rPr>
        <w:t xml:space="preserve"> </w:t>
      </w:r>
    </w:p>
    <w:p w14:paraId="0FB78278" w14:textId="77777777" w:rsidR="005E4E41" w:rsidRPr="005E4E41" w:rsidRDefault="005E4E41" w:rsidP="005E4E41">
      <w:pPr>
        <w:tabs>
          <w:tab w:val="left" w:pos="2035"/>
          <w:tab w:val="left" w:pos="5915"/>
        </w:tabs>
        <w:ind w:left="360"/>
        <w:jc w:val="both"/>
        <w:rPr>
          <w:rFonts w:ascii="Arial" w:hAnsi="Arial" w:cs="Arial"/>
          <w:bCs/>
          <w:sz w:val="22"/>
          <w:szCs w:val="22"/>
          <w:lang w:val="es-CO" w:eastAsia="es-CO"/>
        </w:rPr>
      </w:pPr>
    </w:p>
    <w:p w14:paraId="34DBE43B" w14:textId="77777777" w:rsidR="005D1B9E" w:rsidRPr="00BD1C0C" w:rsidRDefault="00F81BC2" w:rsidP="00FD23E9">
      <w:pPr>
        <w:pStyle w:val="NormalWeb"/>
        <w:numPr>
          <w:ilvl w:val="0"/>
          <w:numId w:val="8"/>
        </w:numPr>
        <w:shd w:val="clear" w:color="auto" w:fill="FFFFFF"/>
        <w:spacing w:before="0" w:beforeAutospacing="0" w:after="0" w:afterAutospacing="0"/>
        <w:ind w:left="360"/>
        <w:jc w:val="both"/>
        <w:rPr>
          <w:rFonts w:ascii="Verdana" w:hAnsi="Verdana" w:cs="Arial"/>
          <w:bCs/>
          <w:color w:val="000000"/>
          <w:sz w:val="20"/>
          <w:szCs w:val="20"/>
          <w:lang w:val="es-CO" w:eastAsia="es-CO"/>
        </w:rPr>
      </w:pPr>
      <w:r w:rsidRPr="00EA2624">
        <w:rPr>
          <w:rFonts w:ascii="Verdana" w:hAnsi="Verdana" w:cs="Arial"/>
          <w:sz w:val="20"/>
          <w:szCs w:val="20"/>
        </w:rPr>
        <w:t>La Normatividad requerida para el desarrollo de las actividades cita</w:t>
      </w:r>
      <w:r w:rsidR="00D92A09" w:rsidRPr="00EA2624">
        <w:rPr>
          <w:rFonts w:ascii="Verdana" w:hAnsi="Verdana" w:cs="Arial"/>
          <w:sz w:val="20"/>
          <w:szCs w:val="20"/>
        </w:rPr>
        <w:t>da</w:t>
      </w:r>
      <w:r w:rsidRPr="00EA2624">
        <w:rPr>
          <w:rFonts w:ascii="Verdana" w:hAnsi="Verdana" w:cs="Arial"/>
          <w:sz w:val="20"/>
          <w:szCs w:val="20"/>
        </w:rPr>
        <w:t>s en el presente procedimiento se encuentra definida en el Normograma de la Unidad, disponible para consulta en la página web.</w:t>
      </w:r>
      <w:r w:rsidR="005D1B9E" w:rsidRPr="00EA2624">
        <w:rPr>
          <w:rFonts w:ascii="Verdana" w:hAnsi="Verdana" w:cs="Arial"/>
          <w:sz w:val="20"/>
          <w:szCs w:val="20"/>
        </w:rPr>
        <w:t xml:space="preserve"> </w:t>
      </w:r>
    </w:p>
    <w:p w14:paraId="1FC39945" w14:textId="77777777" w:rsidR="00BD1C0C" w:rsidRPr="00EA2624" w:rsidRDefault="00BD1C0C" w:rsidP="00FD23E9">
      <w:pPr>
        <w:pStyle w:val="NormalWeb"/>
        <w:shd w:val="clear" w:color="auto" w:fill="FFFFFF"/>
        <w:spacing w:before="0" w:beforeAutospacing="0" w:after="0" w:afterAutospacing="0"/>
        <w:jc w:val="both"/>
        <w:rPr>
          <w:rFonts w:ascii="Verdana" w:hAnsi="Verdana" w:cs="Arial"/>
          <w:bCs/>
          <w:color w:val="000000"/>
          <w:sz w:val="20"/>
          <w:szCs w:val="20"/>
          <w:lang w:val="es-CO" w:eastAsia="es-CO"/>
        </w:rPr>
      </w:pPr>
    </w:p>
    <w:p w14:paraId="34CE0A41" w14:textId="7E647B34" w:rsidR="008466D9" w:rsidRDefault="00EA2624" w:rsidP="00FD23E9">
      <w:pPr>
        <w:pStyle w:val="NormalWeb"/>
        <w:numPr>
          <w:ilvl w:val="0"/>
          <w:numId w:val="8"/>
        </w:numPr>
        <w:shd w:val="clear" w:color="auto" w:fill="FFFFFF"/>
        <w:spacing w:before="0" w:beforeAutospacing="0" w:after="0" w:afterAutospacing="0"/>
        <w:ind w:left="360"/>
        <w:jc w:val="both"/>
        <w:rPr>
          <w:rFonts w:ascii="Verdana" w:hAnsi="Verdana" w:cs="Arial"/>
          <w:bCs/>
          <w:color w:val="000000"/>
          <w:sz w:val="20"/>
          <w:szCs w:val="20"/>
          <w:lang w:val="es-CO" w:eastAsia="es-CO"/>
        </w:rPr>
      </w:pPr>
      <w:r w:rsidRPr="00482F36">
        <w:rPr>
          <w:rFonts w:ascii="Verdana" w:hAnsi="Verdana" w:cs="Arial"/>
          <w:bCs/>
          <w:color w:val="000000"/>
          <w:sz w:val="20"/>
          <w:szCs w:val="20"/>
          <w:lang w:val="es-CO" w:eastAsia="es-CO"/>
        </w:rPr>
        <w:t>Se debe cumplir con las políticas y lineamientos del Sistema Integrado de Gestión.</w:t>
      </w:r>
    </w:p>
    <w:p w14:paraId="21CECFE9" w14:textId="77777777" w:rsidR="009E2733" w:rsidRDefault="009E2733" w:rsidP="009E2733">
      <w:pPr>
        <w:pStyle w:val="Prrafodelista"/>
        <w:rPr>
          <w:rFonts w:ascii="Verdana" w:hAnsi="Verdana" w:cs="Arial"/>
          <w:bCs/>
          <w:color w:val="000000"/>
          <w:sz w:val="20"/>
          <w:szCs w:val="20"/>
          <w:lang w:val="es-CO" w:eastAsia="es-CO"/>
        </w:rPr>
      </w:pPr>
    </w:p>
    <w:p w14:paraId="065AE0EC" w14:textId="0229BD56" w:rsidR="000F6024" w:rsidRDefault="009E2733" w:rsidP="00721A8E">
      <w:pPr>
        <w:pStyle w:val="Prrafodelista"/>
        <w:numPr>
          <w:ilvl w:val="0"/>
          <w:numId w:val="8"/>
        </w:numPr>
        <w:ind w:left="360"/>
        <w:contextualSpacing/>
        <w:jc w:val="both"/>
        <w:rPr>
          <w:rFonts w:ascii="Verdana" w:hAnsi="Verdana" w:cs="Arial"/>
          <w:sz w:val="20"/>
          <w:szCs w:val="20"/>
        </w:rPr>
      </w:pPr>
      <w:r w:rsidRPr="00F15F68">
        <w:rPr>
          <w:rFonts w:ascii="Verdana" w:hAnsi="Verdana" w:cs="Arial"/>
          <w:sz w:val="20"/>
          <w:szCs w:val="20"/>
        </w:rPr>
        <w:t>Los canales establecidos para realizar una solicitud de servicios tecnológicos son:</w:t>
      </w:r>
    </w:p>
    <w:p w14:paraId="5CB077BF" w14:textId="77777777" w:rsidR="00721A8E" w:rsidRDefault="00721A8E" w:rsidP="00721A8E">
      <w:pPr>
        <w:pStyle w:val="Prrafodelista"/>
        <w:rPr>
          <w:rFonts w:ascii="Verdana" w:hAnsi="Verdana" w:cs="Arial"/>
          <w:sz w:val="20"/>
          <w:szCs w:val="20"/>
        </w:rPr>
      </w:pPr>
    </w:p>
    <w:p w14:paraId="26CE094E" w14:textId="77777777" w:rsidR="00B66AC6" w:rsidRPr="00721A8E" w:rsidRDefault="00B66AC6" w:rsidP="00721A8E">
      <w:pPr>
        <w:pStyle w:val="Prrafodelista"/>
        <w:rPr>
          <w:rFonts w:ascii="Verdana" w:hAnsi="Verdana" w:cs="Arial"/>
          <w:sz w:val="20"/>
          <w:szCs w:val="20"/>
        </w:rPr>
      </w:pPr>
    </w:p>
    <w:p w14:paraId="4B4C98A5" w14:textId="18F5A366" w:rsidR="000F6024" w:rsidRPr="00721A8E" w:rsidRDefault="000F6024" w:rsidP="00721A8E">
      <w:pPr>
        <w:contextualSpacing/>
        <w:jc w:val="center"/>
        <w:rPr>
          <w:rFonts w:ascii="Verdana" w:hAnsi="Verdana" w:cs="Arial"/>
          <w:sz w:val="20"/>
          <w:szCs w:val="20"/>
        </w:rPr>
      </w:pPr>
      <w:r w:rsidRPr="000F6024">
        <w:rPr>
          <w:rFonts w:ascii="Verdana" w:hAnsi="Verdana" w:cs="Arial"/>
          <w:noProof/>
          <w:sz w:val="20"/>
          <w:szCs w:val="20"/>
        </w:rPr>
        <w:drawing>
          <wp:inline distT="0" distB="0" distL="0" distR="0" wp14:anchorId="228A36C1" wp14:editId="56DD675F">
            <wp:extent cx="3846964" cy="1841960"/>
            <wp:effectExtent l="0" t="0" r="1270" b="6350"/>
            <wp:docPr id="12888941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94179" name=""/>
                    <pic:cNvPicPr/>
                  </pic:nvPicPr>
                  <pic:blipFill>
                    <a:blip r:embed="rId11"/>
                    <a:stretch>
                      <a:fillRect/>
                    </a:stretch>
                  </pic:blipFill>
                  <pic:spPr>
                    <a:xfrm>
                      <a:off x="0" y="0"/>
                      <a:ext cx="3857275" cy="1846897"/>
                    </a:xfrm>
                    <a:prstGeom prst="rect">
                      <a:avLst/>
                    </a:prstGeom>
                  </pic:spPr>
                </pic:pic>
              </a:graphicData>
            </a:graphic>
          </wp:inline>
        </w:drawing>
      </w:r>
    </w:p>
    <w:p w14:paraId="3B9D3A8D" w14:textId="77777777" w:rsidR="009E2733" w:rsidRDefault="009E2733" w:rsidP="009E2733">
      <w:pPr>
        <w:contextualSpacing/>
        <w:jc w:val="both"/>
        <w:rPr>
          <w:rFonts w:ascii="Verdana" w:hAnsi="Verdana" w:cs="Arial"/>
          <w:sz w:val="20"/>
          <w:szCs w:val="20"/>
          <w:highlight w:val="yellow"/>
        </w:rPr>
      </w:pPr>
    </w:p>
    <w:p w14:paraId="5E043B25" w14:textId="77777777" w:rsidR="00B66AC6" w:rsidRDefault="00B66AC6" w:rsidP="009E2733">
      <w:pPr>
        <w:contextualSpacing/>
        <w:jc w:val="both"/>
        <w:rPr>
          <w:rFonts w:ascii="Verdana" w:hAnsi="Verdana" w:cs="Arial"/>
          <w:sz w:val="20"/>
          <w:szCs w:val="20"/>
          <w:highlight w:val="yellow"/>
        </w:rPr>
      </w:pPr>
    </w:p>
    <w:p w14:paraId="19DBFE3B" w14:textId="31E90CE9" w:rsidR="009E2733" w:rsidRDefault="009E2733" w:rsidP="009E2733">
      <w:pPr>
        <w:contextualSpacing/>
        <w:jc w:val="center"/>
        <w:rPr>
          <w:rFonts w:ascii="Verdana" w:hAnsi="Verdana" w:cs="Arial"/>
          <w:sz w:val="20"/>
          <w:szCs w:val="20"/>
          <w:highlight w:val="yellow"/>
        </w:rPr>
      </w:pPr>
    </w:p>
    <w:p w14:paraId="6BA3C052" w14:textId="77777777" w:rsidR="00CA483D" w:rsidRPr="00CF00E0" w:rsidRDefault="00CA483D" w:rsidP="00CA483D">
      <w:pPr>
        <w:pStyle w:val="Prrafodelista"/>
        <w:numPr>
          <w:ilvl w:val="0"/>
          <w:numId w:val="8"/>
        </w:numPr>
        <w:ind w:left="360"/>
        <w:contextualSpacing/>
        <w:jc w:val="both"/>
        <w:rPr>
          <w:rFonts w:ascii="Verdana" w:hAnsi="Verdana" w:cs="Arial"/>
          <w:sz w:val="20"/>
          <w:szCs w:val="20"/>
        </w:rPr>
      </w:pPr>
      <w:r w:rsidRPr="00CF00E0">
        <w:rPr>
          <w:rFonts w:ascii="Verdana" w:hAnsi="Verdana" w:cs="Arial"/>
          <w:sz w:val="20"/>
          <w:szCs w:val="20"/>
        </w:rPr>
        <w:t>Pueden incluirse y/o eliminarse canales para realizar solicitudes conforme se identifique la necesidad, divulgando los mismos.</w:t>
      </w:r>
    </w:p>
    <w:p w14:paraId="280890B2" w14:textId="77777777" w:rsidR="00CA483D" w:rsidRDefault="00CA483D" w:rsidP="009E2733">
      <w:pPr>
        <w:contextualSpacing/>
        <w:jc w:val="center"/>
        <w:rPr>
          <w:rFonts w:ascii="Verdana" w:hAnsi="Verdana" w:cs="Arial"/>
          <w:sz w:val="20"/>
          <w:szCs w:val="20"/>
          <w:highlight w:val="yellow"/>
        </w:rPr>
      </w:pPr>
    </w:p>
    <w:p w14:paraId="648C4232" w14:textId="4D73B904" w:rsidR="009E2733" w:rsidRDefault="00504838">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sidRPr="0070464D">
        <w:rPr>
          <w:rFonts w:ascii="Verdana" w:hAnsi="Verdana" w:cs="Arial"/>
          <w:sz w:val="20"/>
          <w:szCs w:val="20"/>
        </w:rPr>
        <w:t xml:space="preserve">Toda solicitud de servicios </w:t>
      </w:r>
      <w:r w:rsidR="00F04951" w:rsidRPr="0070464D">
        <w:rPr>
          <w:rFonts w:ascii="Verdana" w:hAnsi="Verdana" w:cs="Arial"/>
          <w:sz w:val="20"/>
          <w:szCs w:val="20"/>
        </w:rPr>
        <w:t>tecnológicos</w:t>
      </w:r>
      <w:r w:rsidRPr="0070464D">
        <w:rPr>
          <w:rFonts w:ascii="Verdana" w:hAnsi="Verdana" w:cs="Arial"/>
          <w:sz w:val="20"/>
          <w:szCs w:val="20"/>
        </w:rPr>
        <w:t xml:space="preserve"> </w:t>
      </w:r>
      <w:r w:rsidR="00182B06" w:rsidRPr="0070464D">
        <w:rPr>
          <w:rFonts w:ascii="Verdana" w:hAnsi="Verdana" w:cs="Arial"/>
          <w:sz w:val="20"/>
          <w:szCs w:val="20"/>
        </w:rPr>
        <w:t xml:space="preserve">recibida a través de los diferentes canales de atención </w:t>
      </w:r>
      <w:r w:rsidRPr="0070464D">
        <w:rPr>
          <w:rFonts w:ascii="Verdana" w:hAnsi="Verdana" w:cs="Arial"/>
          <w:sz w:val="20"/>
          <w:szCs w:val="20"/>
        </w:rPr>
        <w:t>debe ser registrad</w:t>
      </w:r>
      <w:r w:rsidR="000744FD" w:rsidRPr="0070464D">
        <w:rPr>
          <w:rFonts w:ascii="Verdana" w:hAnsi="Verdana" w:cs="Arial"/>
          <w:sz w:val="20"/>
          <w:szCs w:val="20"/>
        </w:rPr>
        <w:t xml:space="preserve">a </w:t>
      </w:r>
      <w:r w:rsidR="00AA5A78" w:rsidRPr="0070464D">
        <w:rPr>
          <w:rFonts w:ascii="Verdana" w:hAnsi="Verdana" w:cs="Arial"/>
          <w:sz w:val="20"/>
          <w:szCs w:val="20"/>
        </w:rPr>
        <w:t>en la herramienta</w:t>
      </w:r>
      <w:r w:rsidR="00F04951" w:rsidRPr="0070464D">
        <w:rPr>
          <w:rFonts w:ascii="Verdana" w:hAnsi="Verdana" w:cs="Arial"/>
          <w:sz w:val="20"/>
          <w:szCs w:val="20"/>
        </w:rPr>
        <w:t xml:space="preserve"> de gestión</w:t>
      </w:r>
      <w:r w:rsidR="00AA5A78" w:rsidRPr="0070464D">
        <w:rPr>
          <w:rFonts w:ascii="Verdana" w:hAnsi="Verdana" w:cs="Arial"/>
          <w:sz w:val="20"/>
          <w:szCs w:val="20"/>
        </w:rPr>
        <w:t xml:space="preserve"> </w:t>
      </w:r>
      <w:r w:rsidRPr="0070464D">
        <w:rPr>
          <w:rFonts w:ascii="Verdana" w:hAnsi="Verdana" w:cs="Arial"/>
          <w:sz w:val="20"/>
          <w:szCs w:val="20"/>
        </w:rPr>
        <w:t>vigente</w:t>
      </w:r>
      <w:r w:rsidR="00361008">
        <w:rPr>
          <w:rFonts w:ascii="Verdana" w:hAnsi="Verdana" w:cs="Arial"/>
          <w:sz w:val="20"/>
          <w:szCs w:val="20"/>
        </w:rPr>
        <w:t>.</w:t>
      </w:r>
    </w:p>
    <w:p w14:paraId="133DB08C" w14:textId="77777777" w:rsidR="00361008" w:rsidRDefault="00361008" w:rsidP="00361008">
      <w:pPr>
        <w:pStyle w:val="Prrafodelista"/>
        <w:rPr>
          <w:rFonts w:ascii="Verdana" w:hAnsi="Verdana" w:cs="Arial"/>
          <w:sz w:val="20"/>
          <w:szCs w:val="20"/>
        </w:rPr>
      </w:pPr>
    </w:p>
    <w:p w14:paraId="6E1FA224" w14:textId="77777777" w:rsidR="009E2733" w:rsidRPr="00482F36" w:rsidRDefault="009E2733" w:rsidP="009E2733">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Pr>
          <w:rFonts w:ascii="Verdana" w:hAnsi="Verdana" w:cs="Arial"/>
          <w:sz w:val="20"/>
          <w:szCs w:val="20"/>
        </w:rPr>
        <w:t xml:space="preserve">Todas las solicitudes tecnológicas registradas por los diferentes canales de atención dispuestos por la Oficina de Tecnologías de la información deben contar con parámetros configurados en la herramienta de gestión: categoría, ANS </w:t>
      </w:r>
      <w:r w:rsidRPr="00482F36">
        <w:rPr>
          <w:rFonts w:ascii="Verdana" w:hAnsi="Verdana" w:cs="Arial"/>
          <w:sz w:val="20"/>
          <w:szCs w:val="20"/>
        </w:rPr>
        <w:t>(Acuerdo de Nivel de Servicio)</w:t>
      </w:r>
      <w:r>
        <w:rPr>
          <w:rFonts w:ascii="Verdana" w:hAnsi="Verdana" w:cs="Arial"/>
          <w:sz w:val="20"/>
          <w:szCs w:val="20"/>
        </w:rPr>
        <w:t xml:space="preserve">, </w:t>
      </w:r>
      <w:r w:rsidRPr="00482F36">
        <w:rPr>
          <w:rFonts w:ascii="Verdana" w:hAnsi="Verdana" w:cs="Arial"/>
          <w:sz w:val="20"/>
          <w:szCs w:val="20"/>
        </w:rPr>
        <w:t>grupo</w:t>
      </w:r>
      <w:r>
        <w:rPr>
          <w:rFonts w:ascii="Verdana" w:hAnsi="Verdana" w:cs="Arial"/>
          <w:sz w:val="20"/>
          <w:szCs w:val="20"/>
        </w:rPr>
        <w:t xml:space="preserve"> de especialistas, entre otros.</w:t>
      </w:r>
    </w:p>
    <w:p w14:paraId="0FD7CB5A" w14:textId="77777777" w:rsidR="009E2733" w:rsidRDefault="009E2733" w:rsidP="009E2733">
      <w:pPr>
        <w:pStyle w:val="NormalWeb"/>
        <w:shd w:val="clear" w:color="auto" w:fill="FFFFFF"/>
        <w:spacing w:before="0" w:beforeAutospacing="0" w:after="0" w:afterAutospacing="0"/>
        <w:ind w:left="360"/>
        <w:jc w:val="both"/>
        <w:rPr>
          <w:rFonts w:ascii="Verdana" w:hAnsi="Verdana" w:cs="Arial"/>
          <w:sz w:val="20"/>
          <w:szCs w:val="20"/>
        </w:rPr>
      </w:pPr>
    </w:p>
    <w:p w14:paraId="2A568D6C" w14:textId="40688873" w:rsidR="009E2733" w:rsidRDefault="009E2733" w:rsidP="7AC307DC">
      <w:pPr>
        <w:pStyle w:val="NormalWeb"/>
        <w:numPr>
          <w:ilvl w:val="0"/>
          <w:numId w:val="8"/>
        </w:numPr>
        <w:shd w:val="clear" w:color="auto" w:fill="FFFFFF" w:themeFill="background1"/>
        <w:spacing w:before="0" w:beforeAutospacing="0" w:after="0" w:afterAutospacing="0"/>
        <w:ind w:left="360"/>
        <w:jc w:val="both"/>
        <w:rPr>
          <w:rFonts w:ascii="Verdana" w:hAnsi="Verdana" w:cs="Arial"/>
          <w:sz w:val="20"/>
          <w:szCs w:val="20"/>
        </w:rPr>
      </w:pPr>
      <w:r w:rsidRPr="7AC307DC">
        <w:rPr>
          <w:rFonts w:ascii="Verdana" w:hAnsi="Verdana" w:cs="Arial"/>
          <w:sz w:val="20"/>
          <w:szCs w:val="20"/>
        </w:rPr>
        <w:t>Una solicitud de servicio no procede y no requiere su registro en la herramienta de gestión cuando es informativa</w:t>
      </w:r>
      <w:r w:rsidR="005B100D" w:rsidRPr="7AC307DC">
        <w:rPr>
          <w:rFonts w:ascii="Verdana" w:hAnsi="Verdana" w:cs="Arial"/>
          <w:sz w:val="20"/>
          <w:szCs w:val="20"/>
        </w:rPr>
        <w:t xml:space="preserve">, es decir </w:t>
      </w:r>
      <w:r w:rsidRPr="7AC307DC">
        <w:rPr>
          <w:rFonts w:ascii="Verdana" w:hAnsi="Verdana" w:cs="Arial"/>
          <w:sz w:val="20"/>
          <w:szCs w:val="20"/>
        </w:rPr>
        <w:t>su respuesta no es de responsabilidad de la Oficina de Tecnologías de la Información.</w:t>
      </w:r>
    </w:p>
    <w:p w14:paraId="447672ED" w14:textId="02A54F06" w:rsidR="7AC307DC" w:rsidRDefault="7AC307DC" w:rsidP="7AC307DC">
      <w:pPr>
        <w:pStyle w:val="NormalWeb"/>
        <w:shd w:val="clear" w:color="auto" w:fill="FFFFFF" w:themeFill="background1"/>
        <w:spacing w:before="0" w:beforeAutospacing="0" w:after="0" w:afterAutospacing="0"/>
        <w:ind w:left="360"/>
        <w:jc w:val="both"/>
        <w:rPr>
          <w:rFonts w:ascii="Verdana" w:hAnsi="Verdana" w:cs="Arial"/>
          <w:sz w:val="20"/>
          <w:szCs w:val="20"/>
        </w:rPr>
      </w:pPr>
    </w:p>
    <w:p w14:paraId="3A0EF2B7" w14:textId="6D94A5A5" w:rsidR="347DFA7C" w:rsidRDefault="347DFA7C" w:rsidP="7AC307DC">
      <w:pPr>
        <w:pStyle w:val="NormalWeb"/>
        <w:numPr>
          <w:ilvl w:val="0"/>
          <w:numId w:val="8"/>
        </w:numPr>
        <w:shd w:val="clear" w:color="auto" w:fill="FFFFFF" w:themeFill="background1"/>
        <w:spacing w:before="0" w:beforeAutospacing="0" w:after="0" w:afterAutospacing="0" w:line="259" w:lineRule="auto"/>
        <w:ind w:left="360"/>
        <w:jc w:val="both"/>
        <w:rPr>
          <w:rFonts w:ascii="Verdana" w:eastAsia="Verdana" w:hAnsi="Verdana" w:cs="Verdana"/>
          <w:sz w:val="20"/>
          <w:szCs w:val="20"/>
          <w:lang w:val="es"/>
        </w:rPr>
      </w:pPr>
      <w:r w:rsidRPr="7AC307DC">
        <w:rPr>
          <w:rFonts w:ascii="Verdana" w:hAnsi="Verdana" w:cs="Arial"/>
          <w:sz w:val="20"/>
          <w:szCs w:val="20"/>
        </w:rPr>
        <w:t>Para las solicitudes de dotación tecnológica nueva sede, traslado de sede y/o adicionales e</w:t>
      </w:r>
      <w:r w:rsidRPr="7AC307DC">
        <w:rPr>
          <w:rFonts w:ascii="Verdana" w:eastAsia="Verdana" w:hAnsi="Verdana" w:cs="Verdana"/>
          <w:sz w:val="20"/>
          <w:szCs w:val="20"/>
        </w:rPr>
        <w:t xml:space="preserve">l (La) jefe de la oficina de tecnologías de la información o su delegado(a) recibe de la secretaria general la solicitud de sede nueva, traslado de sedes y/o adicionales con los planos aprobados si aplica (en el evento de contar con planos, estos deben ser aprobados por el/la delegado(a) </w:t>
      </w:r>
      <w:r w:rsidRPr="7AC307DC">
        <w:rPr>
          <w:rFonts w:ascii="Verdana" w:eastAsia="Verdana" w:hAnsi="Verdana" w:cs="Verdana"/>
          <w:sz w:val="20"/>
          <w:szCs w:val="20"/>
        </w:rPr>
        <w:lastRenderedPageBreak/>
        <w:t xml:space="preserve">del grupo de gestión administrativa y documental, además el/la director(a) territorial y/o su delegado(a) para nivel territorial), todo lo anterior a través del formato de solicitud de sede nueva, traslado de sedes y/o adicionales. Posteriormente, el(la) responsable de servicios TI </w:t>
      </w:r>
      <w:r w:rsidRPr="7AC307DC">
        <w:rPr>
          <w:rFonts w:ascii="Verdana" w:eastAsia="Verdana" w:hAnsi="Verdana" w:cs="Verdana"/>
          <w:sz w:val="20"/>
          <w:szCs w:val="20"/>
          <w:lang w:val="es"/>
        </w:rPr>
        <w:t xml:space="preserve">realiza una validación presupuestal de la solicitud por parte de la oficina de tecnologías de la información y procede a registrar la solicitud de servicio. </w:t>
      </w:r>
      <w:r w:rsidR="5DCF3B9C" w:rsidRPr="7AC307DC">
        <w:rPr>
          <w:rFonts w:ascii="Verdana" w:eastAsia="Verdana" w:hAnsi="Verdana" w:cs="Verdana"/>
          <w:sz w:val="20"/>
          <w:szCs w:val="20"/>
          <w:lang w:val="es"/>
        </w:rPr>
        <w:t>Si no existe viabilidad presupuestal se informará a secretaría general por correo electrónico.</w:t>
      </w:r>
    </w:p>
    <w:p w14:paraId="41901D1F" w14:textId="77777777" w:rsidR="00081F32" w:rsidRDefault="00081F32" w:rsidP="00081F32">
      <w:pPr>
        <w:pStyle w:val="Prrafodelista"/>
        <w:rPr>
          <w:rFonts w:ascii="Verdana" w:hAnsi="Verdana" w:cs="Arial"/>
          <w:sz w:val="20"/>
          <w:szCs w:val="20"/>
        </w:rPr>
      </w:pPr>
    </w:p>
    <w:p w14:paraId="577D7343" w14:textId="545092AE" w:rsidR="009E2733" w:rsidRPr="00244AD4" w:rsidRDefault="009E2733" w:rsidP="00244AD4">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sidRPr="00244AD4">
        <w:rPr>
          <w:rFonts w:ascii="Verdana" w:hAnsi="Verdana" w:cs="Arial"/>
          <w:bCs/>
          <w:sz w:val="20"/>
          <w:szCs w:val="20"/>
        </w:rPr>
        <w:t xml:space="preserve">Se gestionará un </w:t>
      </w:r>
      <w:proofErr w:type="spellStart"/>
      <w:r w:rsidRPr="00244AD4">
        <w:rPr>
          <w:rFonts w:ascii="Verdana" w:hAnsi="Verdana" w:cs="Arial"/>
          <w:bCs/>
          <w:sz w:val="20"/>
          <w:szCs w:val="20"/>
        </w:rPr>
        <w:t>precaso</w:t>
      </w:r>
      <w:proofErr w:type="spellEnd"/>
      <w:r w:rsidRPr="00244AD4">
        <w:rPr>
          <w:rFonts w:ascii="Verdana" w:hAnsi="Verdana" w:cs="Arial"/>
          <w:bCs/>
          <w:sz w:val="20"/>
          <w:szCs w:val="20"/>
        </w:rPr>
        <w:t xml:space="preserve"> cuando se recibe una </w:t>
      </w:r>
      <w:r w:rsidRPr="00244AD4">
        <w:rPr>
          <w:rFonts w:ascii="Verdana" w:hAnsi="Verdana" w:cs="Arial"/>
          <w:color w:val="000000" w:themeColor="text1"/>
          <w:sz w:val="20"/>
          <w:szCs w:val="20"/>
          <w:lang w:val="es-CO" w:eastAsia="es-CO"/>
        </w:rPr>
        <w:t xml:space="preserve">solicitud realizada por un usuario a través del correo electrónico condicionado a las palabras claves que se encuentran en el asunto de este, la cual es registrada en la herramienta de gestión de servicios de manera automática, para luego proceder a atender </w:t>
      </w:r>
      <w:r w:rsidRPr="00244AD4">
        <w:rPr>
          <w:rFonts w:ascii="Verdana" w:hAnsi="Verdana" w:cs="Arial"/>
          <w:color w:val="000000" w:themeColor="text1"/>
          <w:sz w:val="20"/>
          <w:szCs w:val="20"/>
          <w:lang w:eastAsia="es-CO"/>
        </w:rPr>
        <w:t>según el nivel de atención y especialista asignado y requerido, reduciendo los tiempos de ingreso al permitir la autogestión.</w:t>
      </w:r>
    </w:p>
    <w:p w14:paraId="554E79A1" w14:textId="77777777" w:rsidR="00EA4F08" w:rsidRDefault="00EA4F08" w:rsidP="00EA4F08">
      <w:pPr>
        <w:pStyle w:val="Prrafodelista"/>
        <w:rPr>
          <w:rFonts w:ascii="Verdana" w:hAnsi="Verdana" w:cs="Arial"/>
          <w:bCs/>
          <w:color w:val="000000"/>
          <w:sz w:val="20"/>
          <w:szCs w:val="20"/>
          <w:highlight w:val="yellow"/>
          <w:lang w:val="es-CO" w:eastAsia="es-CO"/>
        </w:rPr>
      </w:pPr>
    </w:p>
    <w:p w14:paraId="3E9CFB04" w14:textId="33B4CDAC" w:rsidR="00EA4F08" w:rsidRDefault="00EA4F08" w:rsidP="00EA4F08">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Pr>
          <w:rFonts w:ascii="Verdana" w:hAnsi="Verdana" w:cs="Arial"/>
          <w:sz w:val="20"/>
          <w:szCs w:val="20"/>
        </w:rPr>
        <w:t>Una solicitud puede contener varias solicitudes de soporte tecnológico, por lo que se crearan casos por cada una de ellas en el evento que así se considere.</w:t>
      </w:r>
    </w:p>
    <w:p w14:paraId="52D53FD5" w14:textId="77777777" w:rsidR="00EA4F08" w:rsidRDefault="00EA4F08" w:rsidP="00EA4F08">
      <w:pPr>
        <w:pStyle w:val="Prrafodelista"/>
        <w:rPr>
          <w:rFonts w:ascii="Verdana" w:hAnsi="Verdana" w:cs="Arial"/>
          <w:sz w:val="20"/>
          <w:szCs w:val="20"/>
        </w:rPr>
      </w:pPr>
    </w:p>
    <w:p w14:paraId="59FEBDDF" w14:textId="77777777" w:rsidR="00EA4F08" w:rsidRDefault="00EA4F08" w:rsidP="00EA4F08">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Pr>
          <w:rFonts w:ascii="Verdana" w:hAnsi="Verdana" w:cs="Arial"/>
          <w:sz w:val="20"/>
          <w:szCs w:val="20"/>
        </w:rPr>
        <w:t>El soporte tecnológico puede ser suministrado de manera remota mediante las diferentes herramientas que utilicen los especialistas responsables.</w:t>
      </w:r>
    </w:p>
    <w:p w14:paraId="35CA3CCB" w14:textId="77777777" w:rsidR="00E3752A" w:rsidRDefault="00E3752A" w:rsidP="00E3752A">
      <w:pPr>
        <w:pStyle w:val="Prrafodelista"/>
        <w:rPr>
          <w:rFonts w:ascii="Verdana" w:hAnsi="Verdana" w:cs="Arial"/>
          <w:sz w:val="20"/>
          <w:szCs w:val="20"/>
        </w:rPr>
      </w:pPr>
    </w:p>
    <w:p w14:paraId="2A8B0333" w14:textId="383AE42F" w:rsidR="00E3752A" w:rsidRPr="000C5DBC" w:rsidRDefault="000C5DBC" w:rsidP="00E3752A">
      <w:pPr>
        <w:pStyle w:val="Prrafodelista"/>
        <w:numPr>
          <w:ilvl w:val="0"/>
          <w:numId w:val="8"/>
        </w:numPr>
        <w:ind w:left="360"/>
        <w:contextualSpacing/>
        <w:jc w:val="both"/>
        <w:rPr>
          <w:rFonts w:ascii="Verdana" w:hAnsi="Verdana" w:cs="Arial"/>
          <w:bCs/>
          <w:sz w:val="20"/>
          <w:szCs w:val="20"/>
        </w:rPr>
      </w:pPr>
      <w:r>
        <w:rPr>
          <w:rFonts w:ascii="Verdana" w:hAnsi="Verdana" w:cs="Arial"/>
          <w:sz w:val="20"/>
          <w:szCs w:val="20"/>
        </w:rPr>
        <w:t>E</w:t>
      </w:r>
      <w:r w:rsidR="00E3752A" w:rsidRPr="000C5DBC">
        <w:rPr>
          <w:rFonts w:ascii="Verdana" w:hAnsi="Verdana" w:cs="Arial"/>
          <w:sz w:val="20"/>
          <w:szCs w:val="20"/>
        </w:rPr>
        <w:t xml:space="preserve">l soporte asignado al </w:t>
      </w:r>
      <w:r>
        <w:rPr>
          <w:rFonts w:ascii="Verdana" w:hAnsi="Verdana" w:cs="Arial"/>
          <w:sz w:val="20"/>
          <w:szCs w:val="20"/>
        </w:rPr>
        <w:t>dominio</w:t>
      </w:r>
      <w:r w:rsidR="00E3752A" w:rsidRPr="000C5DBC">
        <w:rPr>
          <w:rFonts w:ascii="Verdana" w:hAnsi="Verdana" w:cs="Arial"/>
          <w:sz w:val="20"/>
          <w:szCs w:val="20"/>
        </w:rPr>
        <w:t xml:space="preserve"> de sistemas de información </w:t>
      </w:r>
      <w:r w:rsidR="00A2480C">
        <w:rPr>
          <w:rFonts w:ascii="Verdana" w:hAnsi="Verdana" w:cs="Arial"/>
          <w:sz w:val="20"/>
          <w:szCs w:val="20"/>
        </w:rPr>
        <w:t xml:space="preserve">se atenderá en </w:t>
      </w:r>
      <w:r w:rsidR="00E3752A" w:rsidRPr="000C5DBC">
        <w:rPr>
          <w:rFonts w:ascii="Verdana" w:hAnsi="Verdana" w:cs="Arial"/>
          <w:sz w:val="20"/>
          <w:szCs w:val="20"/>
        </w:rPr>
        <w:t xml:space="preserve">el nivel 2 </w:t>
      </w:r>
      <w:r w:rsidR="00A2480C">
        <w:rPr>
          <w:rFonts w:ascii="Verdana" w:hAnsi="Verdana" w:cs="Arial"/>
          <w:sz w:val="20"/>
          <w:szCs w:val="20"/>
        </w:rPr>
        <w:t xml:space="preserve">que </w:t>
      </w:r>
      <w:r w:rsidR="00E3752A" w:rsidRPr="000C5DBC">
        <w:rPr>
          <w:rFonts w:ascii="Verdana" w:hAnsi="Verdana" w:cs="Arial"/>
          <w:sz w:val="20"/>
          <w:szCs w:val="20"/>
        </w:rPr>
        <w:t xml:space="preserve">corresponde a soporte aplicaciones </w:t>
      </w:r>
      <w:r w:rsidR="00A2480C">
        <w:rPr>
          <w:rFonts w:ascii="Verdana" w:hAnsi="Verdana" w:cs="Arial"/>
          <w:sz w:val="20"/>
          <w:szCs w:val="20"/>
        </w:rPr>
        <w:t>o</w:t>
      </w:r>
      <w:r w:rsidR="00E3752A" w:rsidRPr="000C5DBC">
        <w:rPr>
          <w:rFonts w:ascii="Verdana" w:hAnsi="Verdana" w:cs="Arial"/>
          <w:sz w:val="20"/>
          <w:szCs w:val="20"/>
        </w:rPr>
        <w:t xml:space="preserve"> </w:t>
      </w:r>
      <w:r w:rsidR="00A2480C">
        <w:rPr>
          <w:rFonts w:ascii="Verdana" w:hAnsi="Verdana" w:cs="Arial"/>
          <w:sz w:val="20"/>
          <w:szCs w:val="20"/>
        </w:rPr>
        <w:t xml:space="preserve">en </w:t>
      </w:r>
      <w:r w:rsidR="00E3752A" w:rsidRPr="000C5DBC">
        <w:rPr>
          <w:rFonts w:ascii="Verdana" w:hAnsi="Verdana" w:cs="Arial"/>
          <w:sz w:val="20"/>
          <w:szCs w:val="20"/>
        </w:rPr>
        <w:t xml:space="preserve">el nivel 3 </w:t>
      </w:r>
      <w:r w:rsidR="00A2480C">
        <w:rPr>
          <w:rFonts w:ascii="Verdana" w:hAnsi="Verdana" w:cs="Arial"/>
          <w:sz w:val="20"/>
          <w:szCs w:val="20"/>
        </w:rPr>
        <w:t xml:space="preserve">que </w:t>
      </w:r>
      <w:r w:rsidR="00E3752A" w:rsidRPr="000C5DBC">
        <w:rPr>
          <w:rFonts w:ascii="Verdana" w:hAnsi="Verdana" w:cs="Arial"/>
          <w:sz w:val="20"/>
          <w:szCs w:val="20"/>
        </w:rPr>
        <w:t>corresponde a desarrollo de sistemas de información.</w:t>
      </w:r>
    </w:p>
    <w:p w14:paraId="5A6EEB85" w14:textId="77777777" w:rsidR="00F212CF" w:rsidRDefault="00F212CF" w:rsidP="00F212CF">
      <w:pPr>
        <w:pStyle w:val="Prrafodelista"/>
        <w:rPr>
          <w:rFonts w:ascii="Verdana" w:hAnsi="Verdana" w:cs="Arial"/>
          <w:sz w:val="20"/>
          <w:szCs w:val="20"/>
        </w:rPr>
      </w:pPr>
    </w:p>
    <w:p w14:paraId="0DDE25D2" w14:textId="77777777" w:rsidR="004838C1" w:rsidRDefault="00F212CF" w:rsidP="004838C1">
      <w:pPr>
        <w:pStyle w:val="Prrafodelista"/>
        <w:numPr>
          <w:ilvl w:val="0"/>
          <w:numId w:val="8"/>
        </w:numPr>
        <w:ind w:left="360"/>
        <w:jc w:val="both"/>
        <w:rPr>
          <w:rFonts w:ascii="Verdana" w:hAnsi="Verdana" w:cs="Arial"/>
          <w:bCs/>
          <w:color w:val="000000"/>
          <w:sz w:val="20"/>
          <w:szCs w:val="20"/>
          <w:lang w:val="es-CO" w:eastAsia="es-CO"/>
        </w:rPr>
      </w:pPr>
      <w:r w:rsidRPr="002374C3">
        <w:rPr>
          <w:rFonts w:ascii="Verdana" w:hAnsi="Verdana" w:cs="Arial"/>
          <w:bCs/>
          <w:color w:val="000000"/>
          <w:sz w:val="20"/>
          <w:szCs w:val="20"/>
          <w:lang w:val="es-CO" w:eastAsia="es-CO"/>
        </w:rPr>
        <w:t xml:space="preserve">De acuerdo con la solicitud registrada a través de la herramienta de gestión se implementarán los instructivos asociados a este procedimiento por parte de los especialistas delegados desde </w:t>
      </w:r>
      <w:r w:rsidR="0070464D">
        <w:rPr>
          <w:rFonts w:ascii="Verdana" w:hAnsi="Verdana" w:cs="Arial"/>
          <w:bCs/>
          <w:color w:val="000000"/>
          <w:sz w:val="20"/>
          <w:szCs w:val="20"/>
          <w:lang w:val="es-CO" w:eastAsia="es-CO"/>
        </w:rPr>
        <w:t xml:space="preserve">servicios e </w:t>
      </w:r>
      <w:r w:rsidRPr="002374C3">
        <w:rPr>
          <w:rFonts w:ascii="Verdana" w:hAnsi="Verdana" w:cs="Arial"/>
          <w:bCs/>
          <w:color w:val="000000"/>
          <w:sz w:val="20"/>
          <w:szCs w:val="20"/>
          <w:lang w:val="es-CO" w:eastAsia="es-CO"/>
        </w:rPr>
        <w:t>infraestructura TI</w:t>
      </w:r>
      <w:r w:rsidR="000725FE">
        <w:rPr>
          <w:rFonts w:ascii="Verdana" w:hAnsi="Verdana" w:cs="Arial"/>
          <w:bCs/>
          <w:color w:val="000000"/>
          <w:sz w:val="20"/>
          <w:szCs w:val="20"/>
          <w:lang w:val="es-CO" w:eastAsia="es-CO"/>
        </w:rPr>
        <w:t xml:space="preserve"> (ver anexos).</w:t>
      </w:r>
    </w:p>
    <w:p w14:paraId="1E5DA097" w14:textId="77777777" w:rsidR="004838C1" w:rsidRPr="004838C1" w:rsidRDefault="004838C1" w:rsidP="004838C1">
      <w:pPr>
        <w:pStyle w:val="Prrafodelista"/>
        <w:rPr>
          <w:rFonts w:ascii="Verdana" w:hAnsi="Verdana" w:cs="Arial"/>
          <w:bCs/>
          <w:color w:val="000000"/>
          <w:sz w:val="20"/>
          <w:szCs w:val="20"/>
          <w:lang w:val="es-CO" w:eastAsia="es-CO"/>
        </w:rPr>
      </w:pPr>
    </w:p>
    <w:p w14:paraId="7A305A3F" w14:textId="5FD51D9E" w:rsidR="00CA483D" w:rsidRPr="004838C1" w:rsidRDefault="00CA483D" w:rsidP="004838C1">
      <w:pPr>
        <w:pStyle w:val="Prrafodelista"/>
        <w:numPr>
          <w:ilvl w:val="0"/>
          <w:numId w:val="8"/>
        </w:numPr>
        <w:ind w:left="360"/>
        <w:jc w:val="both"/>
        <w:rPr>
          <w:rFonts w:ascii="Verdana" w:hAnsi="Verdana" w:cs="Arial"/>
          <w:bCs/>
          <w:color w:val="000000"/>
          <w:sz w:val="20"/>
          <w:szCs w:val="20"/>
          <w:lang w:val="es-CO" w:eastAsia="es-CO"/>
        </w:rPr>
      </w:pPr>
      <w:r w:rsidRPr="004838C1">
        <w:rPr>
          <w:rFonts w:ascii="Verdana" w:hAnsi="Verdana" w:cs="Arial"/>
          <w:bCs/>
          <w:color w:val="000000"/>
          <w:sz w:val="20"/>
          <w:szCs w:val="20"/>
          <w:lang w:val="es-CO" w:eastAsia="es-CO"/>
        </w:rPr>
        <w:t>Se dispone de un “</w:t>
      </w:r>
      <w:r w:rsidR="00CB759A" w:rsidRPr="004838C1">
        <w:rPr>
          <w:rFonts w:ascii="Verdana" w:hAnsi="Verdana" w:cs="Arial"/>
          <w:sz w:val="20"/>
          <w:szCs w:val="20"/>
        </w:rPr>
        <w:t>Manual para el soporte y atención en la herramienta de gestión</w:t>
      </w:r>
      <w:r w:rsidRPr="004838C1">
        <w:rPr>
          <w:rFonts w:ascii="Verdana" w:hAnsi="Verdana" w:cs="Arial"/>
          <w:bCs/>
          <w:color w:val="000000"/>
          <w:sz w:val="20"/>
          <w:szCs w:val="20"/>
          <w:lang w:val="es-CO" w:eastAsia="es-CO"/>
        </w:rPr>
        <w:t>” documento que brinda la información del uso de la herramienta de gestión a los especialistas</w:t>
      </w:r>
      <w:r w:rsidR="00071436" w:rsidRPr="004838C1">
        <w:rPr>
          <w:rFonts w:ascii="Verdana" w:hAnsi="Verdana" w:cs="Arial"/>
          <w:bCs/>
          <w:color w:val="000000"/>
          <w:sz w:val="20"/>
          <w:szCs w:val="20"/>
          <w:lang w:val="es-CO" w:eastAsia="es-CO"/>
        </w:rPr>
        <w:t xml:space="preserve"> </w:t>
      </w:r>
      <w:r w:rsidR="004C2BE9" w:rsidRPr="004838C1">
        <w:rPr>
          <w:rFonts w:ascii="Verdana" w:hAnsi="Verdana" w:cs="Arial"/>
          <w:bCs/>
          <w:color w:val="000000"/>
          <w:sz w:val="20"/>
          <w:szCs w:val="20"/>
          <w:lang w:val="es-CO" w:eastAsia="es-CO"/>
        </w:rPr>
        <w:t>de servicios e infraestructura TI, quienes independiente del servicio que brinden, requerirán mantener actualizada la información desde el registro, gestión y cierre del caso en la herramienta</w:t>
      </w:r>
      <w:r w:rsidRPr="004838C1">
        <w:rPr>
          <w:rFonts w:ascii="Verdana" w:hAnsi="Verdana" w:cs="Arial"/>
          <w:bCs/>
          <w:color w:val="000000"/>
          <w:sz w:val="20"/>
          <w:szCs w:val="20"/>
          <w:lang w:val="es-CO" w:eastAsia="es-CO"/>
        </w:rPr>
        <w:t>.</w:t>
      </w:r>
    </w:p>
    <w:p w14:paraId="09327B7A" w14:textId="77777777" w:rsidR="00CA483D" w:rsidRPr="00CA483D" w:rsidRDefault="00CA483D" w:rsidP="00CA483D">
      <w:pPr>
        <w:pStyle w:val="Prrafodelista"/>
        <w:rPr>
          <w:rFonts w:ascii="Verdana" w:hAnsi="Verdana" w:cs="Arial"/>
          <w:bCs/>
          <w:color w:val="000000"/>
          <w:sz w:val="20"/>
          <w:szCs w:val="20"/>
          <w:lang w:val="es-CO" w:eastAsia="es-CO"/>
        </w:rPr>
      </w:pPr>
    </w:p>
    <w:p w14:paraId="53B989EC" w14:textId="77777777" w:rsidR="00CA483D" w:rsidRPr="00EB57CA" w:rsidRDefault="00CA483D" w:rsidP="00CA483D">
      <w:pPr>
        <w:pStyle w:val="Prrafodelista"/>
        <w:numPr>
          <w:ilvl w:val="0"/>
          <w:numId w:val="8"/>
        </w:numPr>
        <w:ind w:left="360"/>
        <w:jc w:val="both"/>
        <w:rPr>
          <w:rFonts w:ascii="Verdana" w:hAnsi="Verdana" w:cs="Arial"/>
          <w:bCs/>
          <w:color w:val="000000"/>
          <w:sz w:val="20"/>
          <w:szCs w:val="20"/>
          <w:lang w:val="es-CO" w:eastAsia="es-CO"/>
        </w:rPr>
      </w:pPr>
      <w:r w:rsidRPr="00EB57CA">
        <w:rPr>
          <w:rFonts w:ascii="Verdana" w:hAnsi="Verdana" w:cs="Arial"/>
          <w:bCs/>
          <w:color w:val="000000"/>
          <w:sz w:val="20"/>
          <w:szCs w:val="20"/>
          <w:lang w:val="es-CO" w:eastAsia="es-CO"/>
        </w:rPr>
        <w:t xml:space="preserve">La solución al caso </w:t>
      </w:r>
      <w:r w:rsidRPr="00EB57CA">
        <w:rPr>
          <w:rFonts w:ascii="Verdana" w:hAnsi="Verdana"/>
          <w:sz w:val="20"/>
          <w:szCs w:val="20"/>
        </w:rPr>
        <w:t xml:space="preserve">suministrada por el especialista responsable, la cual es descrita en la herramienta de gestión, dependerá de la solicitud particular del usuario, y el diagnostico técnico y atención puntual que identifique </w:t>
      </w:r>
      <w:r>
        <w:rPr>
          <w:rFonts w:ascii="Verdana" w:hAnsi="Verdana"/>
          <w:sz w:val="20"/>
          <w:szCs w:val="20"/>
        </w:rPr>
        <w:t xml:space="preserve">y ejecute </w:t>
      </w:r>
      <w:r w:rsidRPr="00EB57CA">
        <w:rPr>
          <w:rFonts w:ascii="Verdana" w:hAnsi="Verdana"/>
          <w:sz w:val="20"/>
          <w:szCs w:val="20"/>
        </w:rPr>
        <w:t>el especialista</w:t>
      </w:r>
      <w:r>
        <w:rPr>
          <w:rFonts w:ascii="Verdana" w:hAnsi="Verdana"/>
          <w:sz w:val="20"/>
          <w:szCs w:val="20"/>
        </w:rPr>
        <w:t xml:space="preserve"> según su conocimiento y experticia</w:t>
      </w:r>
      <w:r w:rsidRPr="00EB57CA">
        <w:rPr>
          <w:rFonts w:ascii="Verdana" w:hAnsi="Verdana"/>
          <w:sz w:val="20"/>
          <w:szCs w:val="20"/>
        </w:rPr>
        <w:t>.</w:t>
      </w:r>
    </w:p>
    <w:p w14:paraId="331CEA13" w14:textId="77777777" w:rsidR="00226F57" w:rsidRPr="00226F57" w:rsidRDefault="00226F57" w:rsidP="00226F57">
      <w:pPr>
        <w:pStyle w:val="Prrafodelista"/>
        <w:rPr>
          <w:rFonts w:ascii="Verdana" w:hAnsi="Verdana" w:cs="Arial"/>
          <w:bCs/>
          <w:color w:val="000000"/>
          <w:sz w:val="20"/>
          <w:szCs w:val="20"/>
          <w:lang w:val="es-CO" w:eastAsia="es-CO"/>
        </w:rPr>
      </w:pPr>
    </w:p>
    <w:p w14:paraId="048447CA" w14:textId="4902118E" w:rsidR="00226F57" w:rsidRPr="004838C1" w:rsidRDefault="00226F57" w:rsidP="004838C1">
      <w:pPr>
        <w:numPr>
          <w:ilvl w:val="0"/>
          <w:numId w:val="8"/>
        </w:numPr>
        <w:ind w:left="360"/>
        <w:jc w:val="both"/>
        <w:rPr>
          <w:rFonts w:ascii="Verdana" w:hAnsi="Verdana" w:cs="Arial"/>
          <w:bCs/>
          <w:color w:val="000000"/>
          <w:sz w:val="20"/>
          <w:szCs w:val="20"/>
          <w:lang w:val="es-CO" w:eastAsia="es-CO"/>
        </w:rPr>
      </w:pPr>
      <w:r w:rsidRPr="003F4DF0">
        <w:rPr>
          <w:rFonts w:ascii="Verdana" w:hAnsi="Verdana" w:cs="Arial"/>
          <w:bCs/>
          <w:color w:val="000000"/>
          <w:sz w:val="20"/>
          <w:szCs w:val="20"/>
          <w:lang w:val="es-CO" w:eastAsia="es-CO"/>
        </w:rPr>
        <w:t>El cumplimiento</w:t>
      </w:r>
      <w:r>
        <w:rPr>
          <w:rFonts w:ascii="Verdana" w:hAnsi="Verdana" w:cs="Arial"/>
          <w:bCs/>
          <w:color w:val="000000"/>
          <w:sz w:val="20"/>
          <w:szCs w:val="20"/>
          <w:lang w:val="es-CO" w:eastAsia="es-CO"/>
        </w:rPr>
        <w:t xml:space="preserve"> de los tiempos estimados de solución, configurados en la herramienta de gestión se atenderá dentro del marco de condiciones de operación normal del servicio</w:t>
      </w:r>
      <w:r w:rsidR="003A32AD">
        <w:rPr>
          <w:rFonts w:ascii="Verdana" w:hAnsi="Verdana" w:cs="Arial"/>
          <w:bCs/>
          <w:color w:val="000000"/>
          <w:sz w:val="20"/>
          <w:szCs w:val="20"/>
          <w:lang w:val="es-CO" w:eastAsia="es-CO"/>
        </w:rPr>
        <w:t xml:space="preserve">, es decir, diferentes a solicitudes masivas que afectan a más de cinco usuarios, tales como las que se presentan en caídas de operadores de internet, tareas propias de cierres de vigencias, ingreso de un nuevo aplicativo o etapa de estabilización </w:t>
      </w:r>
      <w:proofErr w:type="gramStart"/>
      <w:r w:rsidR="003A32AD">
        <w:rPr>
          <w:rFonts w:ascii="Verdana" w:hAnsi="Verdana" w:cs="Arial"/>
          <w:bCs/>
          <w:color w:val="000000"/>
          <w:sz w:val="20"/>
          <w:szCs w:val="20"/>
          <w:lang w:val="es-CO" w:eastAsia="es-CO"/>
        </w:rPr>
        <w:t>del mismo</w:t>
      </w:r>
      <w:proofErr w:type="gramEnd"/>
      <w:r w:rsidR="003A32AD">
        <w:rPr>
          <w:rFonts w:ascii="Verdana" w:hAnsi="Verdana" w:cs="Arial"/>
          <w:bCs/>
          <w:color w:val="000000"/>
          <w:sz w:val="20"/>
          <w:szCs w:val="20"/>
          <w:lang w:val="es-CO" w:eastAsia="es-CO"/>
        </w:rPr>
        <w:t>, entre otras, que pueden llegar a desbordar la operación</w:t>
      </w:r>
      <w:r>
        <w:rPr>
          <w:rFonts w:ascii="Verdana" w:hAnsi="Verdana" w:cs="Arial"/>
          <w:bCs/>
          <w:color w:val="000000"/>
          <w:sz w:val="20"/>
          <w:szCs w:val="20"/>
          <w:lang w:val="es-CO" w:eastAsia="es-CO"/>
        </w:rPr>
        <w:t>.</w:t>
      </w:r>
    </w:p>
    <w:p w14:paraId="3AB5829B" w14:textId="77777777" w:rsidR="00EA4F08" w:rsidRPr="00741F84" w:rsidRDefault="00EA4F08" w:rsidP="00EA4F08">
      <w:pPr>
        <w:ind w:left="66"/>
        <w:jc w:val="both"/>
        <w:rPr>
          <w:rFonts w:ascii="Verdana" w:hAnsi="Verdana" w:cs="Arial"/>
          <w:bCs/>
          <w:color w:val="000000"/>
          <w:sz w:val="20"/>
          <w:szCs w:val="20"/>
          <w:lang w:val="es-CO" w:eastAsia="es-CO"/>
        </w:rPr>
      </w:pPr>
    </w:p>
    <w:p w14:paraId="606053B1" w14:textId="6E83B643" w:rsidR="00EA4F08" w:rsidRDefault="00EA4F08" w:rsidP="00EA4F08">
      <w:pPr>
        <w:numPr>
          <w:ilvl w:val="0"/>
          <w:numId w:val="8"/>
        </w:numPr>
        <w:ind w:left="360"/>
        <w:jc w:val="both"/>
        <w:rPr>
          <w:rFonts w:ascii="Verdana" w:hAnsi="Verdana" w:cs="Arial"/>
          <w:bCs/>
          <w:color w:val="000000"/>
          <w:sz w:val="20"/>
          <w:szCs w:val="20"/>
          <w:lang w:val="es-CO" w:eastAsia="es-CO"/>
        </w:rPr>
      </w:pPr>
      <w:r>
        <w:rPr>
          <w:rFonts w:ascii="Verdana" w:hAnsi="Verdana" w:cs="Arial"/>
          <w:bCs/>
          <w:color w:val="000000"/>
          <w:sz w:val="20"/>
          <w:szCs w:val="20"/>
          <w:lang w:val="es-CO" w:eastAsia="es-CO"/>
        </w:rPr>
        <w:t xml:space="preserve">El escalamiento de casos puede realizarse a </w:t>
      </w:r>
      <w:r w:rsidRPr="00BA2802">
        <w:rPr>
          <w:rFonts w:ascii="Verdana" w:hAnsi="Verdana" w:cs="Arial"/>
          <w:bCs/>
          <w:color w:val="000000"/>
          <w:sz w:val="20"/>
          <w:szCs w:val="20"/>
          <w:lang w:val="es-CO" w:eastAsia="es-CO"/>
        </w:rPr>
        <w:t>grupos funcionales</w:t>
      </w:r>
      <w:r>
        <w:rPr>
          <w:rFonts w:ascii="Verdana" w:hAnsi="Verdana" w:cs="Arial"/>
          <w:bCs/>
          <w:color w:val="000000"/>
          <w:sz w:val="20"/>
          <w:szCs w:val="20"/>
          <w:lang w:val="es-CO" w:eastAsia="es-CO"/>
        </w:rPr>
        <w:t xml:space="preserve"> definidos en la herramienta de gestión no pertenecientes a la Oficina de Tecnologías de la Información, y los tiempos de </w:t>
      </w:r>
      <w:r>
        <w:rPr>
          <w:rFonts w:ascii="Verdana" w:hAnsi="Verdana" w:cs="Arial"/>
          <w:bCs/>
          <w:color w:val="000000"/>
          <w:sz w:val="20"/>
          <w:szCs w:val="20"/>
          <w:lang w:val="es-CO" w:eastAsia="es-CO"/>
        </w:rPr>
        <w:lastRenderedPageBreak/>
        <w:t>solución son de responsabilidad del grupo o especialista funcional asignado</w:t>
      </w:r>
      <w:r w:rsidR="00C4129A">
        <w:rPr>
          <w:rFonts w:ascii="Verdana" w:hAnsi="Verdana" w:cs="Arial"/>
          <w:bCs/>
          <w:color w:val="000000"/>
          <w:sz w:val="20"/>
          <w:szCs w:val="20"/>
          <w:lang w:val="es-CO" w:eastAsia="es-CO"/>
        </w:rPr>
        <w:t>, siempre y cuando estén dentro del mismo proyecto</w:t>
      </w:r>
      <w:r>
        <w:rPr>
          <w:rFonts w:ascii="Verdana" w:hAnsi="Verdana" w:cs="Arial"/>
          <w:bCs/>
          <w:color w:val="000000"/>
          <w:sz w:val="20"/>
          <w:szCs w:val="20"/>
          <w:lang w:val="es-CO" w:eastAsia="es-CO"/>
        </w:rPr>
        <w:t>.</w:t>
      </w:r>
    </w:p>
    <w:p w14:paraId="7CA182C3" w14:textId="77777777" w:rsidR="005D01B4" w:rsidRDefault="005D01B4" w:rsidP="005D01B4">
      <w:pPr>
        <w:pStyle w:val="Prrafodelista"/>
        <w:rPr>
          <w:rFonts w:ascii="Verdana" w:hAnsi="Verdana" w:cs="Arial"/>
          <w:bCs/>
          <w:color w:val="000000"/>
          <w:sz w:val="20"/>
          <w:szCs w:val="20"/>
          <w:lang w:val="es-CO" w:eastAsia="es-CO"/>
        </w:rPr>
      </w:pPr>
    </w:p>
    <w:p w14:paraId="14E9DE30" w14:textId="5DCD8D39" w:rsidR="00BB1AC2" w:rsidRDefault="00BB1AC2" w:rsidP="00BB1AC2">
      <w:pPr>
        <w:pStyle w:val="Prrafodelista"/>
        <w:numPr>
          <w:ilvl w:val="0"/>
          <w:numId w:val="8"/>
        </w:numPr>
        <w:ind w:left="360"/>
        <w:jc w:val="both"/>
        <w:rPr>
          <w:rFonts w:ascii="Verdana" w:hAnsi="Verdana" w:cs="Arial"/>
          <w:bCs/>
          <w:color w:val="000000"/>
          <w:sz w:val="20"/>
          <w:szCs w:val="20"/>
          <w:lang w:val="es-CO" w:eastAsia="es-CO"/>
        </w:rPr>
      </w:pPr>
      <w:r w:rsidRPr="00D909BD">
        <w:rPr>
          <w:rFonts w:ascii="Verdana" w:hAnsi="Verdana" w:cs="Arial"/>
          <w:bCs/>
          <w:color w:val="000000"/>
          <w:sz w:val="20"/>
          <w:szCs w:val="20"/>
          <w:lang w:val="es-CO" w:eastAsia="es-CO"/>
        </w:rPr>
        <w:t>En el evento que se suspenda un caso por cualquier razón</w:t>
      </w:r>
      <w:r w:rsidR="00FF1A53">
        <w:rPr>
          <w:rFonts w:ascii="Verdana" w:hAnsi="Verdana" w:cs="Arial"/>
          <w:bCs/>
          <w:color w:val="000000"/>
          <w:sz w:val="20"/>
          <w:szCs w:val="20"/>
          <w:lang w:val="es-CO" w:eastAsia="es-CO"/>
        </w:rPr>
        <w:t xml:space="preserve">, </w:t>
      </w:r>
      <w:r w:rsidRPr="00D909BD">
        <w:rPr>
          <w:rFonts w:ascii="Verdana" w:hAnsi="Verdana" w:cs="Arial"/>
          <w:bCs/>
          <w:color w:val="000000"/>
          <w:sz w:val="20"/>
          <w:szCs w:val="20"/>
          <w:lang w:val="es-CO" w:eastAsia="es-CO"/>
        </w:rPr>
        <w:t>éste puede superar el tiempo o fecha estimada de solución sin superar el tiempo de progreso en la herramienta de gestión</w:t>
      </w:r>
      <w:r w:rsidR="00B6779E">
        <w:rPr>
          <w:rFonts w:ascii="Verdana" w:hAnsi="Verdana" w:cs="Arial"/>
          <w:bCs/>
          <w:color w:val="000000"/>
          <w:sz w:val="20"/>
          <w:szCs w:val="20"/>
          <w:lang w:val="es-CO" w:eastAsia="es-CO"/>
        </w:rPr>
        <w:t>, lo cual se</w:t>
      </w:r>
      <w:r w:rsidR="00473D5D">
        <w:rPr>
          <w:rFonts w:ascii="Verdana" w:hAnsi="Verdana" w:cs="Arial"/>
          <w:bCs/>
          <w:color w:val="000000"/>
          <w:sz w:val="20"/>
          <w:szCs w:val="20"/>
          <w:lang w:val="es-CO" w:eastAsia="es-CO"/>
        </w:rPr>
        <w:t xml:space="preserve"> informará al usuario vía correo electrónico.</w:t>
      </w:r>
      <w:r w:rsidRPr="00D909BD">
        <w:rPr>
          <w:rFonts w:ascii="Verdana" w:hAnsi="Verdana" w:cs="Arial"/>
          <w:bCs/>
          <w:color w:val="000000"/>
          <w:sz w:val="20"/>
          <w:szCs w:val="20"/>
          <w:lang w:val="es-CO" w:eastAsia="es-CO"/>
        </w:rPr>
        <w:t xml:space="preserve"> En el evento que supere el tiempo de progreso se analiza en el </w:t>
      </w:r>
      <w:r w:rsidRPr="00682519">
        <w:rPr>
          <w:rFonts w:ascii="Verdana" w:hAnsi="Verdana" w:cs="Arial"/>
          <w:bCs/>
          <w:color w:val="000000"/>
          <w:sz w:val="20"/>
          <w:szCs w:val="20"/>
          <w:lang w:val="es-CO" w:eastAsia="es-CO"/>
        </w:rPr>
        <w:t>informe de rendimiento</w:t>
      </w:r>
      <w:r w:rsidRPr="00D909BD">
        <w:rPr>
          <w:rFonts w:ascii="Verdana" w:hAnsi="Verdana" w:cs="Arial"/>
          <w:bCs/>
          <w:color w:val="000000"/>
          <w:sz w:val="20"/>
          <w:szCs w:val="20"/>
          <w:lang w:val="es-CO" w:eastAsia="es-CO"/>
        </w:rPr>
        <w:t xml:space="preserve"> el cual da cuenta de los acuerdos de niveles de servicios establecidos.</w:t>
      </w:r>
    </w:p>
    <w:p w14:paraId="6AFDA5E3" w14:textId="77777777" w:rsidR="00BB1AC2" w:rsidRPr="00A25537" w:rsidRDefault="00BB1AC2" w:rsidP="00BB1AC2">
      <w:pPr>
        <w:pStyle w:val="Prrafodelista"/>
        <w:ind w:left="348"/>
        <w:rPr>
          <w:rFonts w:ascii="Verdana" w:hAnsi="Verdana" w:cs="Arial"/>
          <w:bCs/>
          <w:color w:val="000000"/>
          <w:sz w:val="20"/>
          <w:szCs w:val="20"/>
          <w:lang w:val="es-CO" w:eastAsia="es-CO"/>
        </w:rPr>
      </w:pPr>
    </w:p>
    <w:p w14:paraId="1FD1D620" w14:textId="05400E9F" w:rsidR="00BB1AC2" w:rsidRPr="004838C1" w:rsidRDefault="00BB1AC2" w:rsidP="004838C1">
      <w:pPr>
        <w:pStyle w:val="Prrafodelista"/>
        <w:numPr>
          <w:ilvl w:val="0"/>
          <w:numId w:val="8"/>
        </w:numPr>
        <w:ind w:left="360"/>
        <w:jc w:val="both"/>
        <w:rPr>
          <w:rFonts w:ascii="Verdana" w:hAnsi="Verdana" w:cs="Arial"/>
          <w:bCs/>
          <w:color w:val="000000"/>
          <w:sz w:val="20"/>
          <w:szCs w:val="20"/>
          <w:lang w:val="es-CO" w:eastAsia="es-CO"/>
        </w:rPr>
      </w:pPr>
      <w:r>
        <w:rPr>
          <w:rFonts w:ascii="Verdana" w:hAnsi="Verdana" w:cs="Arial"/>
          <w:bCs/>
          <w:color w:val="000000"/>
          <w:sz w:val="20"/>
          <w:szCs w:val="20"/>
          <w:lang w:val="es-CO" w:eastAsia="es-CO"/>
        </w:rPr>
        <w:t xml:space="preserve">Cuando el tiempo de progreso está próximo a vencer y se considere necesario ser </w:t>
      </w:r>
      <w:proofErr w:type="spellStart"/>
      <w:r>
        <w:rPr>
          <w:rFonts w:ascii="Verdana" w:hAnsi="Verdana" w:cs="Arial"/>
          <w:bCs/>
          <w:color w:val="000000"/>
          <w:sz w:val="20"/>
          <w:szCs w:val="20"/>
          <w:lang w:val="es-CO" w:eastAsia="es-CO"/>
        </w:rPr>
        <w:t>escalado</w:t>
      </w:r>
      <w:r w:rsidRPr="004838C1">
        <w:rPr>
          <w:rFonts w:ascii="Verdana" w:hAnsi="Verdana" w:cs="Arial"/>
          <w:bCs/>
          <w:color w:val="000000"/>
          <w:sz w:val="20"/>
          <w:szCs w:val="20"/>
          <w:lang w:val="es-CO" w:eastAsia="es-CO"/>
        </w:rPr>
        <w:t>a</w:t>
      </w:r>
      <w:proofErr w:type="spellEnd"/>
      <w:r w:rsidRPr="004838C1">
        <w:rPr>
          <w:rFonts w:ascii="Verdana" w:hAnsi="Verdana" w:cs="Arial"/>
          <w:bCs/>
          <w:color w:val="000000"/>
          <w:sz w:val="20"/>
          <w:szCs w:val="20"/>
          <w:lang w:val="es-CO" w:eastAsia="es-CO"/>
        </w:rPr>
        <w:t xml:space="preserve"> otro nivel de atención, el caso deberá ser suspendido y/o cambiar su ANS de acuerdo con el criterio del especialista asignado</w:t>
      </w:r>
      <w:r w:rsidR="00FA4BC2" w:rsidRPr="004838C1">
        <w:rPr>
          <w:rFonts w:ascii="Verdana" w:hAnsi="Verdana" w:cs="Arial"/>
          <w:bCs/>
          <w:color w:val="000000"/>
          <w:sz w:val="20"/>
          <w:szCs w:val="20"/>
          <w:lang w:val="es-CO" w:eastAsia="es-CO"/>
        </w:rPr>
        <w:t>, lo cual se informará al usuario vía correo electrónico.</w:t>
      </w:r>
    </w:p>
    <w:p w14:paraId="0CBE53CC" w14:textId="77777777" w:rsidR="005D01B4" w:rsidRDefault="005D01B4" w:rsidP="005D01B4">
      <w:pPr>
        <w:jc w:val="both"/>
        <w:rPr>
          <w:rFonts w:ascii="Verdana" w:hAnsi="Verdana" w:cs="Arial"/>
          <w:bCs/>
          <w:color w:val="000000"/>
          <w:sz w:val="20"/>
          <w:szCs w:val="20"/>
          <w:lang w:val="es-CO" w:eastAsia="es-CO"/>
        </w:rPr>
      </w:pPr>
    </w:p>
    <w:p w14:paraId="6FEBCF33" w14:textId="0B4876FE" w:rsidR="0023232F" w:rsidRPr="003604F3" w:rsidRDefault="0023232F" w:rsidP="0023232F">
      <w:pPr>
        <w:pStyle w:val="Prrafodelista"/>
        <w:numPr>
          <w:ilvl w:val="0"/>
          <w:numId w:val="15"/>
        </w:numPr>
        <w:tabs>
          <w:tab w:val="left" w:pos="284"/>
        </w:tabs>
        <w:contextualSpacing/>
        <w:jc w:val="both"/>
        <w:rPr>
          <w:rFonts w:ascii="Verdana" w:hAnsi="Verdana"/>
          <w:color w:val="000000" w:themeColor="text1"/>
          <w:sz w:val="20"/>
          <w:szCs w:val="20"/>
        </w:rPr>
      </w:pPr>
      <w:r>
        <w:rPr>
          <w:rFonts w:ascii="Verdana" w:hAnsi="Verdana"/>
          <w:color w:val="000000" w:themeColor="text1"/>
          <w:sz w:val="20"/>
          <w:szCs w:val="20"/>
        </w:rPr>
        <w:t xml:space="preserve"> </w:t>
      </w:r>
      <w:r w:rsidRPr="003604F3">
        <w:rPr>
          <w:rFonts w:ascii="Verdana" w:hAnsi="Verdana"/>
          <w:color w:val="000000" w:themeColor="text1"/>
          <w:sz w:val="20"/>
          <w:szCs w:val="20"/>
        </w:rPr>
        <w:t xml:space="preserve">Una vez que el caso haya sido solucionado y el usuario diligencie la encuesta de medición de la satisfacción frente al servicio de soporte tecnológico suministrado, o en su defecto no responda la encuesta dentro de los tres (3) días hábiles siguientes, el caso se actualizará automáticamente en el estado “Cerrado” </w:t>
      </w:r>
      <w:r w:rsidR="00646705">
        <w:rPr>
          <w:rFonts w:ascii="Verdana" w:hAnsi="Verdana"/>
          <w:color w:val="000000" w:themeColor="text1"/>
          <w:sz w:val="20"/>
          <w:szCs w:val="20"/>
        </w:rPr>
        <w:t>y</w:t>
      </w:r>
      <w:r w:rsidRPr="003604F3">
        <w:rPr>
          <w:rFonts w:ascii="Verdana" w:hAnsi="Verdana"/>
          <w:color w:val="000000" w:themeColor="text1"/>
          <w:sz w:val="20"/>
          <w:szCs w:val="20"/>
        </w:rPr>
        <w:t xml:space="preserve"> quedará finalizado definitivamente.</w:t>
      </w:r>
    </w:p>
    <w:p w14:paraId="2A12B7AF" w14:textId="77777777" w:rsidR="00527795" w:rsidRPr="00FA4BC2" w:rsidRDefault="00527795" w:rsidP="00527795">
      <w:pPr>
        <w:pStyle w:val="Prrafodelista"/>
        <w:ind w:left="348"/>
        <w:rPr>
          <w:rFonts w:ascii="Verdana" w:hAnsi="Verdana" w:cs="Arial"/>
          <w:bCs/>
          <w:color w:val="000000"/>
          <w:sz w:val="20"/>
          <w:szCs w:val="20"/>
          <w:lang w:eastAsia="es-CO"/>
        </w:rPr>
      </w:pPr>
    </w:p>
    <w:p w14:paraId="7138D0DA" w14:textId="24DADEC8" w:rsidR="00C02A49" w:rsidRDefault="00AA3859" w:rsidP="00FD23E9">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sidRPr="00482F36">
        <w:rPr>
          <w:rFonts w:ascii="Verdana" w:hAnsi="Verdana" w:cs="Arial"/>
          <w:sz w:val="20"/>
          <w:szCs w:val="20"/>
        </w:rPr>
        <w:t xml:space="preserve">Periódicamente </w:t>
      </w:r>
      <w:r w:rsidR="002C20A3">
        <w:rPr>
          <w:rFonts w:ascii="Verdana" w:hAnsi="Verdana" w:cs="Arial"/>
          <w:sz w:val="20"/>
          <w:szCs w:val="20"/>
        </w:rPr>
        <w:t xml:space="preserve">se </w:t>
      </w:r>
      <w:r w:rsidR="00482F36">
        <w:rPr>
          <w:rFonts w:ascii="Verdana" w:hAnsi="Verdana" w:cs="Arial"/>
          <w:sz w:val="20"/>
          <w:szCs w:val="20"/>
        </w:rPr>
        <w:t xml:space="preserve">deben </w:t>
      </w:r>
      <w:r w:rsidRPr="00482F36">
        <w:rPr>
          <w:rFonts w:ascii="Verdana" w:hAnsi="Verdana" w:cs="Arial"/>
          <w:sz w:val="20"/>
          <w:szCs w:val="20"/>
        </w:rPr>
        <w:t>genera</w:t>
      </w:r>
      <w:r w:rsidR="00482F36">
        <w:rPr>
          <w:rFonts w:ascii="Verdana" w:hAnsi="Verdana" w:cs="Arial"/>
          <w:sz w:val="20"/>
          <w:szCs w:val="20"/>
        </w:rPr>
        <w:t>r</w:t>
      </w:r>
      <w:r w:rsidRPr="00482F36">
        <w:rPr>
          <w:rFonts w:ascii="Verdana" w:hAnsi="Verdana" w:cs="Arial"/>
          <w:sz w:val="20"/>
          <w:szCs w:val="20"/>
        </w:rPr>
        <w:t xml:space="preserve"> los </w:t>
      </w:r>
      <w:r w:rsidR="002C20A3">
        <w:rPr>
          <w:rFonts w:ascii="Verdana" w:hAnsi="Verdana" w:cs="Arial"/>
          <w:sz w:val="20"/>
          <w:szCs w:val="20"/>
        </w:rPr>
        <w:t>i</w:t>
      </w:r>
      <w:r w:rsidRPr="00482F36">
        <w:rPr>
          <w:rFonts w:ascii="Verdana" w:hAnsi="Verdana" w:cs="Arial"/>
          <w:sz w:val="20"/>
          <w:szCs w:val="20"/>
        </w:rPr>
        <w:t>nforme</w:t>
      </w:r>
      <w:r w:rsidR="006F51F9" w:rsidRPr="00482F36">
        <w:rPr>
          <w:rFonts w:ascii="Verdana" w:hAnsi="Verdana" w:cs="Arial"/>
          <w:sz w:val="20"/>
          <w:szCs w:val="20"/>
        </w:rPr>
        <w:t>s</w:t>
      </w:r>
      <w:r w:rsidRPr="00482F36">
        <w:rPr>
          <w:rFonts w:ascii="Verdana" w:hAnsi="Verdana" w:cs="Arial"/>
          <w:sz w:val="20"/>
          <w:szCs w:val="20"/>
        </w:rPr>
        <w:t xml:space="preserve"> de rendimiento y de </w:t>
      </w:r>
      <w:r w:rsidR="00482F36">
        <w:rPr>
          <w:rFonts w:ascii="Verdana" w:hAnsi="Verdana" w:cs="Arial"/>
          <w:sz w:val="20"/>
          <w:szCs w:val="20"/>
        </w:rPr>
        <w:t>c</w:t>
      </w:r>
      <w:r w:rsidRPr="00482F36">
        <w:rPr>
          <w:rFonts w:ascii="Verdana" w:hAnsi="Verdana" w:cs="Arial"/>
          <w:sz w:val="20"/>
          <w:szCs w:val="20"/>
        </w:rPr>
        <w:t xml:space="preserve">apacidad </w:t>
      </w:r>
      <w:r w:rsidR="00867FCB" w:rsidRPr="00482F36">
        <w:rPr>
          <w:rFonts w:ascii="Verdana" w:hAnsi="Verdana" w:cs="Arial"/>
          <w:sz w:val="20"/>
          <w:szCs w:val="20"/>
        </w:rPr>
        <w:t>que dan cuentan</w:t>
      </w:r>
      <w:r w:rsidR="00053394" w:rsidRPr="00482F36">
        <w:rPr>
          <w:rFonts w:ascii="Verdana" w:hAnsi="Verdana" w:cs="Arial"/>
          <w:sz w:val="20"/>
          <w:szCs w:val="20"/>
        </w:rPr>
        <w:t xml:space="preserve"> d</w:t>
      </w:r>
      <w:r w:rsidR="002103A6" w:rsidRPr="00482F36">
        <w:rPr>
          <w:rFonts w:ascii="Verdana" w:hAnsi="Verdana" w:cs="Arial"/>
          <w:sz w:val="20"/>
          <w:szCs w:val="20"/>
        </w:rPr>
        <w:t>e</w:t>
      </w:r>
      <w:r w:rsidR="00482F36">
        <w:rPr>
          <w:rFonts w:ascii="Verdana" w:hAnsi="Verdana" w:cs="Arial"/>
          <w:sz w:val="20"/>
          <w:szCs w:val="20"/>
        </w:rPr>
        <w:t>l monitoreo</w:t>
      </w:r>
      <w:r w:rsidR="00C02A49" w:rsidRPr="00482F36">
        <w:rPr>
          <w:rFonts w:ascii="Verdana" w:hAnsi="Verdana" w:cs="Arial"/>
          <w:sz w:val="20"/>
          <w:szCs w:val="20"/>
        </w:rPr>
        <w:t xml:space="preserve"> del uso y rendimiento de la infraestructura TI</w:t>
      </w:r>
      <w:r w:rsidR="00204A1E" w:rsidRPr="00482F36">
        <w:rPr>
          <w:rFonts w:ascii="Verdana" w:hAnsi="Verdana" w:cs="Arial"/>
          <w:sz w:val="20"/>
          <w:szCs w:val="20"/>
        </w:rPr>
        <w:t xml:space="preserve">, </w:t>
      </w:r>
      <w:r w:rsidR="00152198" w:rsidRPr="00482F36">
        <w:rPr>
          <w:rFonts w:ascii="Verdana" w:hAnsi="Verdana" w:cs="Arial"/>
          <w:sz w:val="20"/>
          <w:szCs w:val="20"/>
        </w:rPr>
        <w:t>g</w:t>
      </w:r>
      <w:r w:rsidR="00C02A49" w:rsidRPr="00482F36">
        <w:rPr>
          <w:rFonts w:ascii="Verdana" w:hAnsi="Verdana" w:cs="Arial"/>
          <w:sz w:val="20"/>
          <w:szCs w:val="20"/>
        </w:rPr>
        <w:t>estión de la demanda</w:t>
      </w:r>
      <w:r w:rsidR="00204A1E" w:rsidRPr="00482F36">
        <w:rPr>
          <w:rFonts w:ascii="Verdana" w:hAnsi="Verdana" w:cs="Arial"/>
          <w:sz w:val="20"/>
          <w:szCs w:val="20"/>
        </w:rPr>
        <w:t xml:space="preserve"> y de proveedores</w:t>
      </w:r>
      <w:r w:rsidR="00C02A49" w:rsidRPr="00482F36">
        <w:rPr>
          <w:rFonts w:ascii="Verdana" w:hAnsi="Verdana" w:cs="Arial"/>
          <w:sz w:val="20"/>
          <w:szCs w:val="20"/>
        </w:rPr>
        <w:t>.</w:t>
      </w:r>
    </w:p>
    <w:p w14:paraId="543E28CC" w14:textId="77777777" w:rsidR="003F4DF0" w:rsidRDefault="003F4DF0" w:rsidP="00FD23E9">
      <w:pPr>
        <w:pStyle w:val="Prrafodelista"/>
        <w:ind w:left="348"/>
        <w:rPr>
          <w:rFonts w:ascii="Verdana" w:hAnsi="Verdana" w:cs="Arial"/>
          <w:sz w:val="20"/>
          <w:szCs w:val="20"/>
        </w:rPr>
      </w:pPr>
    </w:p>
    <w:p w14:paraId="60F5E424" w14:textId="70EDA050" w:rsidR="003F4DF0" w:rsidRPr="00482F36" w:rsidRDefault="003F4DF0" w:rsidP="00FD23E9">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Pr>
          <w:rFonts w:ascii="Verdana" w:hAnsi="Verdana" w:cs="Arial"/>
          <w:sz w:val="20"/>
          <w:szCs w:val="20"/>
        </w:rPr>
        <w:t>Mensualmente se debe generar el informe de encuestas medición de la satisfacción frente al servicio tecnológico.</w:t>
      </w:r>
    </w:p>
    <w:p w14:paraId="3712140A" w14:textId="77777777" w:rsidR="00C1268E" w:rsidRDefault="00C1268E" w:rsidP="00FD23E9">
      <w:pPr>
        <w:pStyle w:val="Prrafodelista"/>
        <w:ind w:left="348"/>
        <w:rPr>
          <w:rFonts w:ascii="Verdana" w:hAnsi="Verdana" w:cs="Arial"/>
          <w:sz w:val="20"/>
          <w:szCs w:val="20"/>
        </w:rPr>
      </w:pPr>
    </w:p>
    <w:p w14:paraId="59AC0393" w14:textId="65D8A4D9" w:rsidR="00C1268E" w:rsidRPr="00BA2802" w:rsidRDefault="005672F0" w:rsidP="00FD23E9">
      <w:pPr>
        <w:pStyle w:val="NormalWeb"/>
        <w:numPr>
          <w:ilvl w:val="0"/>
          <w:numId w:val="8"/>
        </w:numPr>
        <w:shd w:val="clear" w:color="auto" w:fill="FFFFFF"/>
        <w:spacing w:before="0" w:beforeAutospacing="0" w:after="0" w:afterAutospacing="0"/>
        <w:ind w:left="360"/>
        <w:jc w:val="both"/>
        <w:rPr>
          <w:rFonts w:ascii="Verdana" w:hAnsi="Verdana" w:cs="Arial"/>
          <w:sz w:val="20"/>
          <w:szCs w:val="20"/>
        </w:rPr>
      </w:pPr>
      <w:r w:rsidRPr="00BA2802">
        <w:rPr>
          <w:rFonts w:ascii="Verdana" w:hAnsi="Verdana" w:cs="Arial"/>
          <w:sz w:val="20"/>
          <w:szCs w:val="20"/>
        </w:rPr>
        <w:t xml:space="preserve">Periódicamente se </w:t>
      </w:r>
      <w:r w:rsidR="00BA2802" w:rsidRPr="00BA2802">
        <w:rPr>
          <w:rFonts w:ascii="Verdana" w:hAnsi="Verdana" w:cs="Arial"/>
          <w:sz w:val="20"/>
          <w:szCs w:val="20"/>
        </w:rPr>
        <w:t xml:space="preserve">debe </w:t>
      </w:r>
      <w:r w:rsidRPr="00BA2802">
        <w:rPr>
          <w:rFonts w:ascii="Verdana" w:hAnsi="Verdana" w:cs="Arial"/>
          <w:sz w:val="20"/>
          <w:szCs w:val="20"/>
        </w:rPr>
        <w:t>genera</w:t>
      </w:r>
      <w:r w:rsidR="00BA2802" w:rsidRPr="00BA2802">
        <w:rPr>
          <w:rFonts w:ascii="Verdana" w:hAnsi="Verdana" w:cs="Arial"/>
          <w:sz w:val="20"/>
          <w:szCs w:val="20"/>
        </w:rPr>
        <w:t>r</w:t>
      </w:r>
      <w:r w:rsidRPr="00BA2802">
        <w:rPr>
          <w:rFonts w:ascii="Verdana" w:hAnsi="Verdana" w:cs="Arial"/>
          <w:sz w:val="20"/>
          <w:szCs w:val="20"/>
        </w:rPr>
        <w:t xml:space="preserve"> la matriz</w:t>
      </w:r>
      <w:r w:rsidR="004C23CB" w:rsidRPr="00BA2802">
        <w:rPr>
          <w:rFonts w:ascii="Verdana" w:hAnsi="Verdana" w:cs="Arial"/>
          <w:sz w:val="20"/>
          <w:szCs w:val="20"/>
        </w:rPr>
        <w:t xml:space="preserve"> consolidada</w:t>
      </w:r>
      <w:r w:rsidR="00770DD1" w:rsidRPr="00BA2802">
        <w:rPr>
          <w:rFonts w:ascii="Verdana" w:hAnsi="Verdana" w:cs="Arial"/>
          <w:sz w:val="20"/>
          <w:szCs w:val="20"/>
        </w:rPr>
        <w:t xml:space="preserve"> de casos</w:t>
      </w:r>
      <w:r w:rsidR="006411AD" w:rsidRPr="00BA2802">
        <w:rPr>
          <w:rFonts w:ascii="Verdana" w:hAnsi="Verdana" w:cs="Arial"/>
          <w:sz w:val="20"/>
          <w:szCs w:val="20"/>
        </w:rPr>
        <w:t xml:space="preserve"> </w:t>
      </w:r>
      <w:r w:rsidR="00E97AD6" w:rsidRPr="00BA2802">
        <w:rPr>
          <w:rFonts w:ascii="Verdana" w:hAnsi="Verdana" w:cs="Arial"/>
          <w:sz w:val="20"/>
          <w:szCs w:val="20"/>
        </w:rPr>
        <w:t xml:space="preserve">solucionados </w:t>
      </w:r>
      <w:r w:rsidR="006411AD" w:rsidRPr="00BA2802">
        <w:rPr>
          <w:rFonts w:ascii="Verdana" w:hAnsi="Verdana" w:cs="Arial"/>
          <w:sz w:val="20"/>
          <w:szCs w:val="20"/>
        </w:rPr>
        <w:t xml:space="preserve">para la gestión y </w:t>
      </w:r>
      <w:r w:rsidR="00297563" w:rsidRPr="00BA2802">
        <w:rPr>
          <w:rFonts w:ascii="Verdana" w:hAnsi="Verdana" w:cs="Arial"/>
          <w:sz w:val="20"/>
          <w:szCs w:val="20"/>
        </w:rPr>
        <w:t>cumplimiento</w:t>
      </w:r>
      <w:r w:rsidR="006411AD" w:rsidRPr="00BA2802">
        <w:rPr>
          <w:rFonts w:ascii="Verdana" w:hAnsi="Verdana" w:cs="Arial"/>
          <w:sz w:val="20"/>
          <w:szCs w:val="20"/>
        </w:rPr>
        <w:t xml:space="preserve"> de</w:t>
      </w:r>
      <w:r w:rsidR="00C14676" w:rsidRPr="00BA2802">
        <w:rPr>
          <w:rFonts w:ascii="Verdana" w:hAnsi="Verdana" w:cs="Arial"/>
          <w:sz w:val="20"/>
          <w:szCs w:val="20"/>
        </w:rPr>
        <w:t xml:space="preserve"> </w:t>
      </w:r>
      <w:r w:rsidR="00297563" w:rsidRPr="00BA2802">
        <w:rPr>
          <w:rFonts w:ascii="Verdana" w:hAnsi="Verdana" w:cs="Arial"/>
          <w:sz w:val="20"/>
          <w:szCs w:val="20"/>
        </w:rPr>
        <w:t>los acuerdos de niveles de servicios.</w:t>
      </w:r>
      <w:r w:rsidR="00C14676" w:rsidRPr="00BA2802">
        <w:rPr>
          <w:rFonts w:ascii="Verdana" w:hAnsi="Verdana" w:cs="Arial"/>
          <w:sz w:val="20"/>
          <w:szCs w:val="20"/>
        </w:rPr>
        <w:t xml:space="preserve"> </w:t>
      </w:r>
    </w:p>
    <w:p w14:paraId="332FE483" w14:textId="77777777" w:rsidR="0025397F" w:rsidRPr="0025397F" w:rsidRDefault="0025397F" w:rsidP="00FD23E9">
      <w:pPr>
        <w:jc w:val="both"/>
        <w:rPr>
          <w:rFonts w:ascii="Verdana" w:hAnsi="Verdana" w:cs="Arial"/>
          <w:bCs/>
          <w:color w:val="000000"/>
          <w:sz w:val="20"/>
          <w:szCs w:val="20"/>
          <w:highlight w:val="yellow"/>
          <w:lang w:val="es-CO" w:eastAsia="es-CO"/>
        </w:rPr>
      </w:pPr>
    </w:p>
    <w:p w14:paraId="78208BC1" w14:textId="77777777" w:rsidR="000C4361" w:rsidRDefault="000C4361" w:rsidP="00FD23E9">
      <w:pPr>
        <w:pStyle w:val="Prrafodelista"/>
        <w:numPr>
          <w:ilvl w:val="0"/>
          <w:numId w:val="8"/>
        </w:numPr>
        <w:ind w:left="360"/>
        <w:contextualSpacing/>
        <w:jc w:val="both"/>
        <w:rPr>
          <w:rFonts w:ascii="Verdana" w:hAnsi="Verdana" w:cs="Arial"/>
          <w:bCs/>
          <w:sz w:val="20"/>
          <w:szCs w:val="20"/>
        </w:rPr>
      </w:pPr>
      <w:r w:rsidRPr="00CF00E0">
        <w:rPr>
          <w:rFonts w:ascii="Verdana" w:hAnsi="Verdana" w:cs="Arial"/>
          <w:bCs/>
          <w:sz w:val="20"/>
          <w:szCs w:val="20"/>
        </w:rPr>
        <w:t>Para el consolidado de casos reportados en el informe de rendimiento y de capacidades de la Oficina de Tecnologías de la Información, los casos en estados “solucionado” y “cerrado”, cuentan como estados finales del soporte suministrado.</w:t>
      </w:r>
    </w:p>
    <w:p w14:paraId="3F28F48B" w14:textId="77777777" w:rsidR="00B0556D" w:rsidRPr="00B0556D" w:rsidRDefault="00B0556D" w:rsidP="00B0556D">
      <w:pPr>
        <w:pStyle w:val="Prrafodelista"/>
        <w:rPr>
          <w:rFonts w:ascii="Verdana" w:hAnsi="Verdana" w:cs="Arial"/>
          <w:bCs/>
          <w:sz w:val="20"/>
          <w:szCs w:val="20"/>
        </w:rPr>
      </w:pPr>
    </w:p>
    <w:p w14:paraId="554E0C22" w14:textId="20E34CAB" w:rsidR="00415CE8" w:rsidRPr="00EC4509" w:rsidRDefault="00B0556D" w:rsidP="0043633C">
      <w:pPr>
        <w:pStyle w:val="Prrafodelista"/>
        <w:numPr>
          <w:ilvl w:val="0"/>
          <w:numId w:val="8"/>
        </w:numPr>
        <w:ind w:left="360"/>
        <w:contextualSpacing/>
        <w:jc w:val="both"/>
        <w:rPr>
          <w:rFonts w:ascii="Verdana" w:hAnsi="Verdana" w:cs="Arial"/>
          <w:bCs/>
          <w:sz w:val="20"/>
          <w:szCs w:val="20"/>
        </w:rPr>
      </w:pPr>
      <w:r w:rsidRPr="0041738F">
        <w:rPr>
          <w:rFonts w:ascii="Verdana" w:hAnsi="Verdana" w:cs="Arial"/>
          <w:bCs/>
          <w:sz w:val="20"/>
          <w:szCs w:val="20"/>
        </w:rPr>
        <w:t xml:space="preserve">Como parte </w:t>
      </w:r>
      <w:r w:rsidR="00261256" w:rsidRPr="0041738F">
        <w:rPr>
          <w:rFonts w:ascii="Verdana" w:hAnsi="Verdana" w:cs="Arial"/>
          <w:bCs/>
          <w:sz w:val="20"/>
          <w:szCs w:val="20"/>
        </w:rPr>
        <w:t xml:space="preserve">de la ejecución </w:t>
      </w:r>
      <w:r w:rsidRPr="0041738F">
        <w:rPr>
          <w:rFonts w:ascii="Verdana" w:hAnsi="Verdana" w:cs="Arial"/>
          <w:bCs/>
          <w:sz w:val="20"/>
          <w:szCs w:val="20"/>
        </w:rPr>
        <w:t>de</w:t>
      </w:r>
      <w:r w:rsidR="00A7142C" w:rsidRPr="0041738F">
        <w:rPr>
          <w:rFonts w:ascii="Verdana" w:hAnsi="Verdana" w:cs="Arial"/>
          <w:bCs/>
          <w:sz w:val="20"/>
          <w:szCs w:val="20"/>
        </w:rPr>
        <w:t>l servicio descrito en el “</w:t>
      </w:r>
      <w:r w:rsidR="007168CD">
        <w:rPr>
          <w:rFonts w:ascii="Verdana" w:hAnsi="Verdana" w:cs="Arial"/>
          <w:bCs/>
          <w:sz w:val="20"/>
          <w:szCs w:val="20"/>
        </w:rPr>
        <w:t>I</w:t>
      </w:r>
      <w:r w:rsidR="00A7142C" w:rsidRPr="0041738F">
        <w:rPr>
          <w:rFonts w:ascii="Verdana" w:hAnsi="Verdana" w:cs="Arial"/>
          <w:bCs/>
          <w:sz w:val="20"/>
          <w:szCs w:val="20"/>
        </w:rPr>
        <w:t xml:space="preserve">nstructivo </w:t>
      </w:r>
      <w:r w:rsidRPr="0041738F">
        <w:rPr>
          <w:rFonts w:ascii="Verdana" w:hAnsi="Verdana" w:cs="Arial"/>
          <w:bCs/>
          <w:sz w:val="20"/>
          <w:szCs w:val="20"/>
        </w:rPr>
        <w:t>de la dotación sede y</w:t>
      </w:r>
      <w:r w:rsidR="00A7142C" w:rsidRPr="0041738F">
        <w:rPr>
          <w:rFonts w:ascii="Verdana" w:hAnsi="Verdana" w:cs="Arial"/>
          <w:bCs/>
          <w:sz w:val="20"/>
          <w:szCs w:val="20"/>
        </w:rPr>
        <w:t>/o</w:t>
      </w:r>
      <w:r w:rsidRPr="0041738F">
        <w:rPr>
          <w:rFonts w:ascii="Verdana" w:hAnsi="Verdana" w:cs="Arial"/>
          <w:bCs/>
          <w:sz w:val="20"/>
          <w:szCs w:val="20"/>
        </w:rPr>
        <w:t xml:space="preserve"> validación </w:t>
      </w:r>
      <w:r w:rsidR="00BD0BCD" w:rsidRPr="0041738F">
        <w:rPr>
          <w:rFonts w:ascii="Verdana" w:hAnsi="Verdana" w:cs="Arial"/>
          <w:bCs/>
          <w:sz w:val="20"/>
          <w:szCs w:val="20"/>
        </w:rPr>
        <w:t>de infraestructura</w:t>
      </w:r>
      <w:r w:rsidR="00365E9B" w:rsidRPr="0041738F">
        <w:rPr>
          <w:rFonts w:ascii="Verdana" w:hAnsi="Verdana" w:cs="Arial"/>
          <w:bCs/>
          <w:sz w:val="20"/>
          <w:szCs w:val="20"/>
        </w:rPr>
        <w:t xml:space="preserve"> e inventario tecnológico</w:t>
      </w:r>
      <w:r w:rsidR="00A7142C" w:rsidRPr="0041738F">
        <w:rPr>
          <w:rFonts w:ascii="Verdana" w:hAnsi="Verdana" w:cs="Arial"/>
          <w:bCs/>
          <w:sz w:val="20"/>
          <w:szCs w:val="20"/>
        </w:rPr>
        <w:t xml:space="preserve">”, </w:t>
      </w:r>
      <w:r w:rsidR="00261256" w:rsidRPr="0041738F">
        <w:rPr>
          <w:rFonts w:ascii="Verdana" w:hAnsi="Verdana" w:cs="Arial"/>
          <w:bCs/>
          <w:sz w:val="20"/>
          <w:szCs w:val="20"/>
        </w:rPr>
        <w:t>se incluye el “Formato acta de entrega proveedor</w:t>
      </w:r>
      <w:r w:rsidR="00BB2F08" w:rsidRPr="0041738F">
        <w:rPr>
          <w:rFonts w:ascii="Verdana" w:hAnsi="Verdana" w:cs="Arial"/>
          <w:bCs/>
          <w:sz w:val="20"/>
          <w:szCs w:val="20"/>
        </w:rPr>
        <w:t xml:space="preserve">”, </w:t>
      </w:r>
      <w:r w:rsidR="00BD0BCD" w:rsidRPr="0041738F">
        <w:rPr>
          <w:rFonts w:ascii="Verdana" w:hAnsi="Verdana" w:cs="Arial"/>
          <w:bCs/>
          <w:sz w:val="20"/>
          <w:szCs w:val="20"/>
        </w:rPr>
        <w:t xml:space="preserve">que </w:t>
      </w:r>
      <w:r w:rsidR="00BB2F08" w:rsidRPr="0041738F">
        <w:rPr>
          <w:rFonts w:ascii="Verdana" w:hAnsi="Verdana" w:cs="Arial"/>
          <w:bCs/>
          <w:sz w:val="20"/>
          <w:szCs w:val="20"/>
        </w:rPr>
        <w:t>se encuentra inscrito en el listado maestro de documentos externo de la Unidad</w:t>
      </w:r>
      <w:r w:rsidR="00BD0BCD" w:rsidRPr="0041738F">
        <w:rPr>
          <w:rFonts w:ascii="Verdana" w:hAnsi="Verdana" w:cs="Arial"/>
          <w:bCs/>
          <w:sz w:val="20"/>
          <w:szCs w:val="20"/>
        </w:rPr>
        <w:t>.</w:t>
      </w:r>
    </w:p>
    <w:p w14:paraId="1E395FC4" w14:textId="77777777" w:rsidR="00EC4509" w:rsidRPr="00EC4509" w:rsidRDefault="00EC4509" w:rsidP="00EC4509">
      <w:pPr>
        <w:pStyle w:val="Prrafodelista"/>
        <w:rPr>
          <w:rFonts w:ascii="Verdana" w:hAnsi="Verdana" w:cs="Arial"/>
          <w:bCs/>
          <w:sz w:val="20"/>
          <w:szCs w:val="20"/>
        </w:rPr>
      </w:pPr>
    </w:p>
    <w:p w14:paraId="015E6AF1" w14:textId="77777777" w:rsidR="00EC4509" w:rsidRDefault="00EC4509" w:rsidP="00EC4509">
      <w:pPr>
        <w:pStyle w:val="Prrafodelista"/>
        <w:ind w:left="360"/>
        <w:contextualSpacing/>
        <w:jc w:val="both"/>
        <w:rPr>
          <w:rFonts w:ascii="Verdana" w:hAnsi="Verdana" w:cs="Arial"/>
          <w:bCs/>
          <w:sz w:val="20"/>
          <w:szCs w:val="20"/>
        </w:rPr>
      </w:pPr>
    </w:p>
    <w:p w14:paraId="697E890E" w14:textId="77777777" w:rsidR="00EC4509" w:rsidRPr="00EC4509" w:rsidRDefault="00EC4509" w:rsidP="00EC4509">
      <w:pPr>
        <w:pStyle w:val="Prrafodelista"/>
        <w:ind w:left="360"/>
        <w:contextualSpacing/>
        <w:jc w:val="both"/>
        <w:rPr>
          <w:rFonts w:ascii="Verdana" w:hAnsi="Verdana" w:cs="Arial"/>
          <w:bCs/>
          <w:sz w:val="20"/>
          <w:szCs w:val="20"/>
        </w:rPr>
      </w:pPr>
    </w:p>
    <w:p w14:paraId="2E4C88DD" w14:textId="77777777" w:rsidR="00082FDF" w:rsidRDefault="00082FDF">
      <w:pPr>
        <w:rPr>
          <w:rFonts w:ascii="Verdana" w:hAnsi="Verdana" w:cs="Arial"/>
          <w:b/>
          <w:bCs/>
          <w:sz w:val="20"/>
          <w:szCs w:val="20"/>
          <w:vertAlign w:val="subscript"/>
          <w:lang w:val="es-CO" w:eastAsia="es-CO"/>
        </w:rPr>
      </w:pPr>
      <w:r>
        <w:rPr>
          <w:rFonts w:ascii="Verdana" w:hAnsi="Verdana" w:cs="Arial"/>
          <w:b/>
          <w:bCs/>
          <w:sz w:val="20"/>
          <w:szCs w:val="20"/>
          <w:vertAlign w:val="subscript"/>
          <w:lang w:val="es-CO" w:eastAsia="es-CO"/>
        </w:rPr>
        <w:br w:type="page"/>
      </w:r>
    </w:p>
    <w:p w14:paraId="0AA090B2" w14:textId="3D4F8275" w:rsidR="0043633C" w:rsidRDefault="006E68C2" w:rsidP="0043633C">
      <w:pPr>
        <w:numPr>
          <w:ilvl w:val="0"/>
          <w:numId w:val="4"/>
        </w:numPr>
        <w:tabs>
          <w:tab w:val="left" w:pos="2035"/>
          <w:tab w:val="left" w:pos="5915"/>
        </w:tabs>
        <w:jc w:val="both"/>
        <w:rPr>
          <w:rFonts w:ascii="Verdana" w:hAnsi="Verdana" w:cs="Arial"/>
          <w:b/>
          <w:sz w:val="20"/>
          <w:szCs w:val="20"/>
          <w:lang w:val="es-CO" w:eastAsia="es-CO"/>
        </w:rPr>
      </w:pPr>
      <w:r w:rsidRPr="15FA3F62">
        <w:rPr>
          <w:rFonts w:ascii="Verdana" w:hAnsi="Verdana" w:cs="Arial"/>
          <w:b/>
          <w:bCs/>
          <w:sz w:val="20"/>
          <w:szCs w:val="20"/>
          <w:lang w:val="es-CO" w:eastAsia="es-CO"/>
        </w:rPr>
        <w:lastRenderedPageBreak/>
        <w:t xml:space="preserve">DESCRIPCION DE ACTIVIDADES </w:t>
      </w:r>
    </w:p>
    <w:p w14:paraId="184C445B" w14:textId="77777777" w:rsidR="00223A96" w:rsidRDefault="00223A96" w:rsidP="004C3BFC">
      <w:pPr>
        <w:tabs>
          <w:tab w:val="left" w:pos="2035"/>
          <w:tab w:val="left" w:pos="5915"/>
        </w:tabs>
        <w:jc w:val="both"/>
        <w:rPr>
          <w:rFonts w:ascii="Verdana" w:hAnsi="Verdana" w:cs="Arial"/>
          <w:b/>
          <w:sz w:val="20"/>
          <w:szCs w:val="20"/>
          <w:lang w:val="es-CO" w:eastAsia="es-CO"/>
        </w:rPr>
      </w:pPr>
    </w:p>
    <w:p w14:paraId="1DF15985" w14:textId="5E05C11C" w:rsidR="006E68C2" w:rsidRDefault="006E68C2" w:rsidP="00F816AD">
      <w:pPr>
        <w:tabs>
          <w:tab w:val="left" w:pos="2035"/>
          <w:tab w:val="left" w:pos="5915"/>
        </w:tabs>
        <w:ind w:hanging="567"/>
        <w:jc w:val="both"/>
        <w:rPr>
          <w:rFonts w:ascii="Verdana" w:hAnsi="Verdana" w:cs="Arial"/>
          <w:b/>
          <w:bCs/>
          <w:sz w:val="20"/>
          <w:szCs w:val="20"/>
          <w:lang w:val="es-CO" w:eastAsia="es-CO"/>
        </w:rPr>
      </w:pPr>
    </w:p>
    <w:p w14:paraId="5D937C94" w14:textId="3739A5A2" w:rsidR="00423C80" w:rsidRDefault="00423C80" w:rsidP="00F816AD">
      <w:pPr>
        <w:tabs>
          <w:tab w:val="left" w:pos="2035"/>
          <w:tab w:val="left" w:pos="5915"/>
        </w:tabs>
        <w:ind w:hanging="567"/>
        <w:jc w:val="both"/>
        <w:rPr>
          <w:rFonts w:ascii="Verdana" w:hAnsi="Verdana" w:cs="Arial"/>
          <w:b/>
          <w:bCs/>
          <w:sz w:val="20"/>
          <w:szCs w:val="20"/>
          <w:lang w:val="es-CO" w:eastAsia="es-CO"/>
        </w:rPr>
      </w:pPr>
    </w:p>
    <w:p w14:paraId="3155FFBA" w14:textId="10E2E5CB" w:rsidR="00D07D50" w:rsidRDefault="007D623C" w:rsidP="00F816AD">
      <w:pPr>
        <w:tabs>
          <w:tab w:val="left" w:pos="2035"/>
          <w:tab w:val="left" w:pos="5915"/>
        </w:tabs>
        <w:ind w:hanging="567"/>
        <w:jc w:val="both"/>
        <w:rPr>
          <w:rFonts w:ascii="Verdana" w:hAnsi="Verdana" w:cs="Arial"/>
          <w:b/>
          <w:bCs/>
          <w:sz w:val="20"/>
          <w:szCs w:val="20"/>
          <w:lang w:val="es-CO" w:eastAsia="es-CO"/>
        </w:rPr>
      </w:pPr>
      <w:r w:rsidRPr="007D623C">
        <w:rPr>
          <w:rFonts w:ascii="Verdana" w:hAnsi="Verdana" w:cs="Arial"/>
          <w:b/>
          <w:bCs/>
          <w:noProof/>
          <w:sz w:val="20"/>
          <w:szCs w:val="20"/>
          <w:lang w:val="es-CO" w:eastAsia="es-CO"/>
        </w:rPr>
        <w:drawing>
          <wp:inline distT="0" distB="0" distL="0" distR="0" wp14:anchorId="6B96602E" wp14:editId="11F004DA">
            <wp:extent cx="6830154" cy="3012763"/>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b="576"/>
                    <a:stretch/>
                  </pic:blipFill>
                  <pic:spPr bwMode="auto">
                    <a:xfrm>
                      <a:off x="0" y="0"/>
                      <a:ext cx="6851754" cy="3022291"/>
                    </a:xfrm>
                    <a:prstGeom prst="rect">
                      <a:avLst/>
                    </a:prstGeom>
                    <a:ln>
                      <a:noFill/>
                    </a:ln>
                    <a:extLst>
                      <a:ext uri="{53640926-AAD7-44D8-BBD7-CCE9431645EC}">
                        <a14:shadowObscured xmlns:a14="http://schemas.microsoft.com/office/drawing/2010/main"/>
                      </a:ext>
                    </a:extLst>
                  </pic:spPr>
                </pic:pic>
              </a:graphicData>
            </a:graphic>
          </wp:inline>
        </w:drawing>
      </w:r>
    </w:p>
    <w:p w14:paraId="28A45918" w14:textId="7C444591" w:rsidR="003F769D" w:rsidRDefault="003F769D" w:rsidP="00F816AD">
      <w:pPr>
        <w:tabs>
          <w:tab w:val="left" w:pos="2035"/>
          <w:tab w:val="left" w:pos="5915"/>
        </w:tabs>
        <w:ind w:hanging="567"/>
        <w:jc w:val="both"/>
        <w:rPr>
          <w:rFonts w:ascii="Verdana" w:hAnsi="Verdana" w:cs="Arial"/>
          <w:b/>
          <w:bCs/>
          <w:sz w:val="20"/>
          <w:szCs w:val="20"/>
          <w:lang w:val="es-CO" w:eastAsia="es-CO"/>
        </w:rPr>
      </w:pPr>
      <w:r w:rsidRPr="003F769D">
        <w:rPr>
          <w:rFonts w:ascii="Verdana" w:hAnsi="Verdana" w:cs="Arial"/>
          <w:b/>
          <w:bCs/>
          <w:noProof/>
          <w:sz w:val="20"/>
          <w:szCs w:val="20"/>
          <w:lang w:val="es-CO" w:eastAsia="es-CO"/>
        </w:rPr>
        <w:drawing>
          <wp:inline distT="0" distB="0" distL="0" distR="0" wp14:anchorId="622DB7A5" wp14:editId="1C9FD6D8">
            <wp:extent cx="6831330" cy="1052547"/>
            <wp:effectExtent l="0" t="0" r="127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96183" cy="1062539"/>
                    </a:xfrm>
                    <a:prstGeom prst="rect">
                      <a:avLst/>
                    </a:prstGeom>
                  </pic:spPr>
                </pic:pic>
              </a:graphicData>
            </a:graphic>
          </wp:inline>
        </w:drawing>
      </w:r>
    </w:p>
    <w:p w14:paraId="7CABA4A1" w14:textId="448D8939" w:rsidR="007D623C" w:rsidRDefault="00C421E9" w:rsidP="00F816AD">
      <w:pPr>
        <w:tabs>
          <w:tab w:val="left" w:pos="2035"/>
          <w:tab w:val="left" w:pos="5915"/>
        </w:tabs>
        <w:ind w:hanging="567"/>
        <w:jc w:val="both"/>
        <w:rPr>
          <w:rFonts w:ascii="Verdana" w:hAnsi="Verdana" w:cs="Arial"/>
          <w:b/>
          <w:bCs/>
          <w:sz w:val="20"/>
          <w:szCs w:val="20"/>
          <w:lang w:val="es-CO" w:eastAsia="es-CO"/>
        </w:rPr>
      </w:pPr>
      <w:r w:rsidRPr="00C421E9">
        <w:rPr>
          <w:rFonts w:ascii="Verdana" w:hAnsi="Verdana" w:cs="Arial"/>
          <w:b/>
          <w:bCs/>
          <w:noProof/>
          <w:sz w:val="20"/>
          <w:szCs w:val="20"/>
          <w:lang w:val="es-CO" w:eastAsia="es-CO"/>
        </w:rPr>
        <w:drawing>
          <wp:inline distT="0" distB="0" distL="0" distR="0" wp14:anchorId="04D62A13" wp14:editId="2F7CC91F">
            <wp:extent cx="6831330" cy="2541480"/>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7561" cy="2551239"/>
                    </a:xfrm>
                    <a:prstGeom prst="rect">
                      <a:avLst/>
                    </a:prstGeom>
                  </pic:spPr>
                </pic:pic>
              </a:graphicData>
            </a:graphic>
          </wp:inline>
        </w:drawing>
      </w:r>
    </w:p>
    <w:p w14:paraId="11A59947" w14:textId="6E6CC98C" w:rsidR="00A423FB" w:rsidRPr="002750D1" w:rsidRDefault="00A423FB" w:rsidP="00F816AD">
      <w:pPr>
        <w:tabs>
          <w:tab w:val="left" w:pos="2035"/>
          <w:tab w:val="left" w:pos="5915"/>
        </w:tabs>
        <w:ind w:hanging="567"/>
        <w:jc w:val="both"/>
        <w:rPr>
          <w:rFonts w:ascii="Verdana" w:hAnsi="Verdana" w:cs="Arial"/>
          <w:b/>
          <w:bCs/>
          <w:sz w:val="20"/>
          <w:szCs w:val="20"/>
          <w:lang w:val="es-CO" w:eastAsia="es-CO"/>
        </w:rPr>
      </w:pPr>
    </w:p>
    <w:p w14:paraId="53C6AF9D" w14:textId="2B6F4CB1" w:rsidR="00E83553" w:rsidRDefault="00100F58" w:rsidP="00C421E9">
      <w:pPr>
        <w:ind w:hanging="567"/>
      </w:pPr>
      <w:r w:rsidRPr="00100F58">
        <w:rPr>
          <w:noProof/>
        </w:rPr>
        <w:lastRenderedPageBreak/>
        <w:drawing>
          <wp:inline distT="0" distB="0" distL="0" distR="0" wp14:anchorId="67DDF0AC" wp14:editId="54FE4D57">
            <wp:extent cx="6826668" cy="3247200"/>
            <wp:effectExtent l="0" t="0" r="0" b="444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85"/>
                    <a:stretch/>
                  </pic:blipFill>
                  <pic:spPr bwMode="auto">
                    <a:xfrm>
                      <a:off x="0" y="0"/>
                      <a:ext cx="6848034" cy="3257363"/>
                    </a:xfrm>
                    <a:prstGeom prst="rect">
                      <a:avLst/>
                    </a:prstGeom>
                    <a:ln>
                      <a:noFill/>
                    </a:ln>
                    <a:extLst>
                      <a:ext uri="{53640926-AAD7-44D8-BBD7-CCE9431645EC}">
                        <a14:shadowObscured xmlns:a14="http://schemas.microsoft.com/office/drawing/2010/main"/>
                      </a:ext>
                    </a:extLst>
                  </pic:spPr>
                </pic:pic>
              </a:graphicData>
            </a:graphic>
          </wp:inline>
        </w:drawing>
      </w:r>
    </w:p>
    <w:p w14:paraId="6B353B21" w14:textId="5EC62C17" w:rsidR="00100F58" w:rsidRDefault="00994483" w:rsidP="00C421E9">
      <w:pPr>
        <w:ind w:hanging="567"/>
      </w:pPr>
      <w:r w:rsidRPr="00994483">
        <w:rPr>
          <w:noProof/>
        </w:rPr>
        <w:drawing>
          <wp:inline distT="0" distB="0" distL="0" distR="0" wp14:anchorId="73966796" wp14:editId="5043BCDE">
            <wp:extent cx="6827520" cy="3333436"/>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41691" cy="3340355"/>
                    </a:xfrm>
                    <a:prstGeom prst="rect">
                      <a:avLst/>
                    </a:prstGeom>
                  </pic:spPr>
                </pic:pic>
              </a:graphicData>
            </a:graphic>
          </wp:inline>
        </w:drawing>
      </w:r>
    </w:p>
    <w:p w14:paraId="0984B50E" w14:textId="221F0DF2" w:rsidR="006045B5" w:rsidRDefault="006045B5"/>
    <w:p w14:paraId="28EFD017" w14:textId="4A8D7965" w:rsidR="00B30AE1" w:rsidRDefault="00B30AE1" w:rsidP="00EA4B80">
      <w:pPr>
        <w:ind w:hanging="567"/>
      </w:pPr>
    </w:p>
    <w:p w14:paraId="51DB4BC7" w14:textId="0F1EA1C2" w:rsidR="004D7422" w:rsidRDefault="004D7422" w:rsidP="00EA4B80">
      <w:pPr>
        <w:ind w:hanging="567"/>
      </w:pPr>
    </w:p>
    <w:p w14:paraId="6B450079" w14:textId="2530572F" w:rsidR="00E16B6B" w:rsidRDefault="00E16B6B" w:rsidP="00EA4B80">
      <w:pPr>
        <w:ind w:hanging="567"/>
      </w:pPr>
    </w:p>
    <w:p w14:paraId="24328B9A" w14:textId="7D2AEF6F" w:rsidR="00165162" w:rsidRDefault="00165162" w:rsidP="00EA4B80">
      <w:pPr>
        <w:ind w:hanging="567"/>
      </w:pPr>
    </w:p>
    <w:p w14:paraId="2605C127" w14:textId="77A0AE2A" w:rsidR="0076226C" w:rsidRDefault="00F06C99" w:rsidP="00EA4B80">
      <w:pPr>
        <w:ind w:hanging="567"/>
      </w:pPr>
      <w:r w:rsidRPr="00F06C99">
        <w:rPr>
          <w:noProof/>
        </w:rPr>
        <w:drawing>
          <wp:inline distT="0" distB="0" distL="0" distR="0" wp14:anchorId="6A466DD4" wp14:editId="40166F38">
            <wp:extent cx="6821170" cy="331837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29998" cy="3322665"/>
                    </a:xfrm>
                    <a:prstGeom prst="rect">
                      <a:avLst/>
                    </a:prstGeom>
                  </pic:spPr>
                </pic:pic>
              </a:graphicData>
            </a:graphic>
          </wp:inline>
        </w:drawing>
      </w:r>
    </w:p>
    <w:p w14:paraId="2BCD406E" w14:textId="0BFA49AC" w:rsidR="00426D72" w:rsidRDefault="00426D72" w:rsidP="00EA4B80">
      <w:pPr>
        <w:ind w:hanging="567"/>
      </w:pPr>
      <w:r w:rsidRPr="00426D72">
        <w:rPr>
          <w:noProof/>
        </w:rPr>
        <w:drawing>
          <wp:inline distT="0" distB="0" distL="0" distR="0" wp14:anchorId="1BE90628" wp14:editId="3909D6FC">
            <wp:extent cx="6821170" cy="3359197"/>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33496" cy="3365267"/>
                    </a:xfrm>
                    <a:prstGeom prst="rect">
                      <a:avLst/>
                    </a:prstGeom>
                  </pic:spPr>
                </pic:pic>
              </a:graphicData>
            </a:graphic>
          </wp:inline>
        </w:drawing>
      </w:r>
    </w:p>
    <w:p w14:paraId="4BCBE708" w14:textId="77777777" w:rsidR="00F06C99" w:rsidRDefault="00F06C99" w:rsidP="00EA4B80">
      <w:pPr>
        <w:ind w:hanging="567"/>
      </w:pPr>
    </w:p>
    <w:p w14:paraId="5A82EF6C" w14:textId="39A74A7D" w:rsidR="00603528" w:rsidRPr="00297C91" w:rsidRDefault="005C7DB1" w:rsidP="00297C91">
      <w:pPr>
        <w:ind w:hanging="567"/>
      </w:pPr>
      <w:r>
        <w:br w:type="page"/>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24"/>
      </w:tblGrid>
      <w:tr w:rsidR="006E68C2" w:rsidRPr="008C2F45" w14:paraId="06B52665" w14:textId="77777777" w:rsidTr="111DB875">
        <w:trPr>
          <w:trHeight w:val="508"/>
        </w:trPr>
        <w:tc>
          <w:tcPr>
            <w:tcW w:w="3256" w:type="dxa"/>
            <w:shd w:val="clear" w:color="auto" w:fill="A6A6A6" w:themeFill="background1" w:themeFillShade="A6"/>
            <w:vAlign w:val="center"/>
          </w:tcPr>
          <w:p w14:paraId="489653EB" w14:textId="77777777" w:rsidR="006E68C2" w:rsidRPr="00175F02" w:rsidRDefault="006E68C2" w:rsidP="00836CF1">
            <w:pPr>
              <w:pStyle w:val="Ttulo"/>
              <w:widowControl w:val="0"/>
              <w:rPr>
                <w:rFonts w:ascii="Verdana" w:hAnsi="Verdana"/>
                <w:color w:val="FFFFFF" w:themeColor="background1"/>
                <w:sz w:val="20"/>
                <w:szCs w:val="20"/>
                <w:lang w:val="es-CO" w:eastAsia="es-CO"/>
              </w:rPr>
            </w:pPr>
            <w:r w:rsidRPr="00175F02">
              <w:rPr>
                <w:rFonts w:ascii="Verdana" w:hAnsi="Verdana"/>
                <w:color w:val="FFFFFF" w:themeColor="background1"/>
                <w:sz w:val="18"/>
                <w:szCs w:val="18"/>
                <w:lang w:val="es-CO" w:eastAsia="es-CO"/>
              </w:rPr>
              <w:lastRenderedPageBreak/>
              <w:t>Producto y/o Servicio Generado</w:t>
            </w:r>
          </w:p>
        </w:tc>
        <w:tc>
          <w:tcPr>
            <w:tcW w:w="6424" w:type="dxa"/>
            <w:shd w:val="clear" w:color="auto" w:fill="A6A6A6" w:themeFill="background1" w:themeFillShade="A6"/>
            <w:vAlign w:val="center"/>
          </w:tcPr>
          <w:p w14:paraId="4A1E47CB" w14:textId="77777777" w:rsidR="006E68C2" w:rsidRPr="00175F02" w:rsidRDefault="006E68C2" w:rsidP="00836CF1">
            <w:pPr>
              <w:pStyle w:val="Ttulo"/>
              <w:widowControl w:val="0"/>
              <w:rPr>
                <w:rFonts w:ascii="Verdana" w:hAnsi="Verdana"/>
                <w:color w:val="FFFFFF" w:themeColor="background1"/>
                <w:sz w:val="20"/>
                <w:szCs w:val="20"/>
                <w:lang w:val="es-CO" w:eastAsia="es-CO"/>
              </w:rPr>
            </w:pPr>
            <w:r w:rsidRPr="00175F02">
              <w:rPr>
                <w:rFonts w:ascii="Verdana" w:hAnsi="Verdana"/>
                <w:color w:val="FFFFFF" w:themeColor="background1"/>
                <w:sz w:val="18"/>
                <w:szCs w:val="18"/>
                <w:lang w:val="es-CO" w:eastAsia="es-CO"/>
              </w:rPr>
              <w:t>Descripción del Producto y/o Servicio</w:t>
            </w:r>
          </w:p>
        </w:tc>
      </w:tr>
      <w:tr w:rsidR="006E68C2" w:rsidRPr="008C2F45" w14:paraId="600CE989" w14:textId="77777777" w:rsidTr="111DB875">
        <w:trPr>
          <w:trHeight w:val="4439"/>
        </w:trPr>
        <w:tc>
          <w:tcPr>
            <w:tcW w:w="3256" w:type="dxa"/>
            <w:shd w:val="clear" w:color="auto" w:fill="auto"/>
            <w:vAlign w:val="center"/>
          </w:tcPr>
          <w:p w14:paraId="12A752A1" w14:textId="78C7C068" w:rsidR="00EF729C" w:rsidRPr="00C10D4D" w:rsidRDefault="00A76C80" w:rsidP="00210316">
            <w:pPr>
              <w:pStyle w:val="Ttulo"/>
              <w:widowControl w:val="0"/>
              <w:numPr>
                <w:ilvl w:val="0"/>
                <w:numId w:val="13"/>
              </w:numPr>
              <w:jc w:val="left"/>
              <w:rPr>
                <w:rFonts w:ascii="Verdana" w:hAnsi="Verdana"/>
                <w:b w:val="0"/>
                <w:sz w:val="20"/>
                <w:szCs w:val="20"/>
                <w:lang w:val="es-CO" w:eastAsia="es-CO"/>
              </w:rPr>
            </w:pPr>
            <w:r w:rsidRPr="00C10D4D">
              <w:rPr>
                <w:rFonts w:ascii="Verdana" w:hAnsi="Verdana"/>
                <w:b w:val="0"/>
                <w:sz w:val="20"/>
                <w:szCs w:val="20"/>
                <w:lang w:val="es-CO" w:eastAsia="es-CO"/>
              </w:rPr>
              <w:t>Sede dotada tecnológicamente.</w:t>
            </w:r>
          </w:p>
          <w:p w14:paraId="7EA40846" w14:textId="6DEEF4B9" w:rsidR="00F5532D" w:rsidRPr="00C10D4D" w:rsidRDefault="00F5532D" w:rsidP="00210316">
            <w:pPr>
              <w:pStyle w:val="Ttulo"/>
              <w:widowControl w:val="0"/>
              <w:numPr>
                <w:ilvl w:val="0"/>
                <w:numId w:val="13"/>
              </w:numPr>
              <w:jc w:val="left"/>
              <w:rPr>
                <w:rFonts w:ascii="Verdana" w:hAnsi="Verdana"/>
                <w:b w:val="0"/>
                <w:sz w:val="20"/>
                <w:szCs w:val="20"/>
                <w:lang w:val="es-CO" w:eastAsia="es-CO"/>
              </w:rPr>
            </w:pPr>
            <w:r w:rsidRPr="00C10D4D">
              <w:rPr>
                <w:rFonts w:ascii="Verdana" w:hAnsi="Verdana"/>
                <w:b w:val="0"/>
                <w:sz w:val="20"/>
                <w:szCs w:val="20"/>
                <w:lang w:val="es-CO" w:eastAsia="es-CO"/>
              </w:rPr>
              <w:t xml:space="preserve">Validación de </w:t>
            </w:r>
            <w:r w:rsidR="00AE4121" w:rsidRPr="00C10D4D">
              <w:rPr>
                <w:rFonts w:ascii="Verdana" w:hAnsi="Verdana"/>
                <w:b w:val="0"/>
                <w:sz w:val="20"/>
                <w:szCs w:val="20"/>
                <w:lang w:val="es-CO" w:eastAsia="es-CO"/>
              </w:rPr>
              <w:t xml:space="preserve">infraestructura e </w:t>
            </w:r>
            <w:r w:rsidRPr="00C10D4D">
              <w:rPr>
                <w:rFonts w:ascii="Verdana" w:hAnsi="Verdana"/>
                <w:b w:val="0"/>
                <w:sz w:val="20"/>
                <w:szCs w:val="20"/>
                <w:lang w:val="es-CO" w:eastAsia="es-CO"/>
              </w:rPr>
              <w:t>inventario tecnológic</w:t>
            </w:r>
            <w:r w:rsidR="00AE4121" w:rsidRPr="00C10D4D">
              <w:rPr>
                <w:rFonts w:ascii="Verdana" w:hAnsi="Verdana"/>
                <w:b w:val="0"/>
                <w:sz w:val="20"/>
                <w:szCs w:val="20"/>
                <w:lang w:val="es-CO" w:eastAsia="es-CO"/>
              </w:rPr>
              <w:t>o</w:t>
            </w:r>
          </w:p>
          <w:p w14:paraId="6246E10C" w14:textId="76D03AC1" w:rsidR="00DA2AB4" w:rsidRPr="00C10D4D" w:rsidRDefault="00DA2AB4" w:rsidP="00DA2AB4">
            <w:pPr>
              <w:pStyle w:val="Ttulo"/>
              <w:widowControl w:val="0"/>
              <w:numPr>
                <w:ilvl w:val="0"/>
                <w:numId w:val="13"/>
              </w:numPr>
              <w:jc w:val="left"/>
              <w:rPr>
                <w:rFonts w:ascii="Verdana" w:hAnsi="Verdana"/>
                <w:b w:val="0"/>
                <w:sz w:val="20"/>
                <w:szCs w:val="20"/>
                <w:lang w:val="es-CO" w:eastAsia="es-CO"/>
              </w:rPr>
            </w:pPr>
            <w:r w:rsidRPr="00C10D4D">
              <w:rPr>
                <w:rFonts w:ascii="Verdana" w:hAnsi="Verdana"/>
                <w:b w:val="0"/>
                <w:sz w:val="20"/>
                <w:szCs w:val="20"/>
                <w:lang w:val="es-CO" w:eastAsia="es-CO"/>
              </w:rPr>
              <w:t>Usuario con dotación tecnológica instalada</w:t>
            </w:r>
          </w:p>
          <w:p w14:paraId="75139DA7" w14:textId="6E7A4B8E" w:rsidR="0010773E" w:rsidRPr="00C10D4D" w:rsidRDefault="00210316" w:rsidP="0010773E">
            <w:pPr>
              <w:pStyle w:val="Ttulo"/>
              <w:widowControl w:val="0"/>
              <w:numPr>
                <w:ilvl w:val="0"/>
                <w:numId w:val="13"/>
              </w:numPr>
              <w:jc w:val="left"/>
              <w:rPr>
                <w:rFonts w:ascii="Verdana" w:hAnsi="Verdana"/>
                <w:b w:val="0"/>
                <w:sz w:val="20"/>
                <w:szCs w:val="20"/>
                <w:lang w:val="es-CO" w:eastAsia="es-CO"/>
              </w:rPr>
            </w:pPr>
            <w:r w:rsidRPr="00C10D4D">
              <w:rPr>
                <w:rFonts w:ascii="Verdana" w:hAnsi="Verdana"/>
                <w:b w:val="0"/>
                <w:sz w:val="20"/>
                <w:szCs w:val="20"/>
                <w:lang w:val="es-CO" w:eastAsia="es-CO"/>
              </w:rPr>
              <w:t>Soporte tecnológico ejecutado</w:t>
            </w:r>
          </w:p>
          <w:p w14:paraId="5A7A6715" w14:textId="24D17110" w:rsidR="00422634" w:rsidRPr="00C10D4D" w:rsidRDefault="00422634" w:rsidP="00210316">
            <w:pPr>
              <w:pStyle w:val="Ttulo"/>
              <w:widowControl w:val="0"/>
              <w:numPr>
                <w:ilvl w:val="0"/>
                <w:numId w:val="13"/>
              </w:numPr>
              <w:jc w:val="left"/>
              <w:rPr>
                <w:rFonts w:ascii="Verdana" w:hAnsi="Verdana"/>
                <w:b w:val="0"/>
                <w:sz w:val="20"/>
                <w:szCs w:val="20"/>
                <w:lang w:val="es-CO" w:eastAsia="es-CO"/>
              </w:rPr>
            </w:pPr>
            <w:r w:rsidRPr="00C10D4D">
              <w:rPr>
                <w:rFonts w:ascii="Verdana" w:hAnsi="Verdana"/>
                <w:b w:val="0"/>
                <w:sz w:val="20"/>
                <w:szCs w:val="20"/>
                <w:lang w:val="es-CO" w:eastAsia="es-CO"/>
              </w:rPr>
              <w:t>Correo institucional creado, activado o inactivado</w:t>
            </w:r>
          </w:p>
          <w:p w14:paraId="71547FB6" w14:textId="46397C89" w:rsidR="00981AB4" w:rsidRPr="00C10D4D" w:rsidRDefault="00046CC2" w:rsidP="00210316">
            <w:pPr>
              <w:pStyle w:val="Ttulo"/>
              <w:widowControl w:val="0"/>
              <w:numPr>
                <w:ilvl w:val="0"/>
                <w:numId w:val="13"/>
              </w:numPr>
              <w:jc w:val="left"/>
              <w:rPr>
                <w:rFonts w:ascii="Verdana" w:hAnsi="Verdana"/>
                <w:b w:val="0"/>
                <w:sz w:val="20"/>
                <w:szCs w:val="20"/>
                <w:lang w:val="es-CO" w:eastAsia="es-CO"/>
              </w:rPr>
            </w:pPr>
            <w:r w:rsidRPr="00C10D4D">
              <w:rPr>
                <w:rFonts w:ascii="Verdana" w:hAnsi="Verdana"/>
                <w:b w:val="0"/>
                <w:sz w:val="20"/>
                <w:szCs w:val="20"/>
                <w:lang w:val="es-CO" w:eastAsia="es-CO"/>
              </w:rPr>
              <w:t>Servicios de telefonía y/o funcionalidades especiales atendid</w:t>
            </w:r>
            <w:r w:rsidR="00E23A9B" w:rsidRPr="00C10D4D">
              <w:rPr>
                <w:rFonts w:ascii="Verdana" w:hAnsi="Verdana"/>
                <w:b w:val="0"/>
                <w:sz w:val="20"/>
                <w:szCs w:val="20"/>
                <w:lang w:val="es-CO" w:eastAsia="es-CO"/>
              </w:rPr>
              <w:t>o</w:t>
            </w:r>
            <w:r w:rsidRPr="00C10D4D">
              <w:rPr>
                <w:rFonts w:ascii="Verdana" w:hAnsi="Verdana"/>
                <w:b w:val="0"/>
                <w:sz w:val="20"/>
                <w:szCs w:val="20"/>
                <w:lang w:val="es-CO" w:eastAsia="es-CO"/>
              </w:rPr>
              <w:t>s</w:t>
            </w:r>
          </w:p>
          <w:p w14:paraId="6E8E9687" w14:textId="3EA5E0BD" w:rsidR="00DE0993" w:rsidRPr="00422634" w:rsidRDefault="00046CC2" w:rsidP="00422634">
            <w:pPr>
              <w:pStyle w:val="Ttulo"/>
              <w:widowControl w:val="0"/>
              <w:numPr>
                <w:ilvl w:val="0"/>
                <w:numId w:val="13"/>
              </w:numPr>
              <w:jc w:val="left"/>
              <w:rPr>
                <w:rFonts w:ascii="Verdana" w:hAnsi="Verdana"/>
                <w:b w:val="0"/>
                <w:sz w:val="20"/>
                <w:szCs w:val="20"/>
                <w:lang w:val="es-CO" w:eastAsia="es-CO"/>
              </w:rPr>
            </w:pPr>
            <w:r w:rsidRPr="00C10D4D">
              <w:rPr>
                <w:rFonts w:ascii="Verdana" w:hAnsi="Verdana"/>
                <w:b w:val="0"/>
                <w:sz w:val="20"/>
                <w:szCs w:val="20"/>
                <w:lang w:val="es-CO" w:eastAsia="es-CO"/>
              </w:rPr>
              <w:t>Acceso a servidores y bases de datos otorgado</w:t>
            </w:r>
            <w:r w:rsidRPr="007A3EA1">
              <w:rPr>
                <w:rFonts w:ascii="Verdana" w:hAnsi="Verdana"/>
                <w:b w:val="0"/>
                <w:color w:val="FF0000"/>
                <w:sz w:val="20"/>
                <w:szCs w:val="20"/>
                <w:lang w:val="es-CO" w:eastAsia="es-CO"/>
              </w:rPr>
              <w:t>.</w:t>
            </w:r>
          </w:p>
        </w:tc>
        <w:tc>
          <w:tcPr>
            <w:tcW w:w="6424" w:type="dxa"/>
            <w:shd w:val="clear" w:color="auto" w:fill="auto"/>
          </w:tcPr>
          <w:p w14:paraId="0AF61718" w14:textId="77777777" w:rsidR="007B28F6" w:rsidRDefault="004E3AE2" w:rsidP="00190A99">
            <w:pPr>
              <w:pStyle w:val="Ttulo"/>
              <w:widowControl w:val="0"/>
              <w:jc w:val="both"/>
              <w:rPr>
                <w:rFonts w:ascii="Verdana" w:hAnsi="Verdana"/>
                <w:b w:val="0"/>
                <w:sz w:val="20"/>
                <w:szCs w:val="20"/>
                <w:lang w:val="es-CO" w:eastAsia="es-CO"/>
              </w:rPr>
            </w:pPr>
            <w:r>
              <w:rPr>
                <w:rFonts w:ascii="Verdana" w:hAnsi="Verdana"/>
                <w:b w:val="0"/>
                <w:sz w:val="20"/>
                <w:szCs w:val="20"/>
                <w:lang w:val="es-CO" w:eastAsia="es-CO"/>
              </w:rPr>
              <w:t xml:space="preserve">Como parte de los productos </w:t>
            </w:r>
            <w:r w:rsidR="00E055B8">
              <w:rPr>
                <w:rFonts w:ascii="Verdana" w:hAnsi="Verdana"/>
                <w:b w:val="0"/>
                <w:sz w:val="20"/>
                <w:szCs w:val="20"/>
                <w:lang w:val="es-CO" w:eastAsia="es-CO"/>
              </w:rPr>
              <w:t xml:space="preserve">y/o servicios generados desde el dominio de servicios e infraestructura </w:t>
            </w:r>
            <w:r w:rsidR="002C2094">
              <w:rPr>
                <w:rFonts w:ascii="Verdana" w:hAnsi="Verdana"/>
                <w:b w:val="0"/>
                <w:sz w:val="20"/>
                <w:szCs w:val="20"/>
                <w:lang w:val="es-CO" w:eastAsia="es-CO"/>
              </w:rPr>
              <w:t xml:space="preserve">TI </w:t>
            </w:r>
            <w:r w:rsidR="00E055B8">
              <w:rPr>
                <w:rFonts w:ascii="Verdana" w:hAnsi="Verdana"/>
                <w:b w:val="0"/>
                <w:sz w:val="20"/>
                <w:szCs w:val="20"/>
                <w:lang w:val="es-CO" w:eastAsia="es-CO"/>
              </w:rPr>
              <w:t>se encuent</w:t>
            </w:r>
            <w:r w:rsidR="001E51E9">
              <w:rPr>
                <w:rFonts w:ascii="Verdana" w:hAnsi="Verdana"/>
                <w:b w:val="0"/>
                <w:sz w:val="20"/>
                <w:szCs w:val="20"/>
                <w:lang w:val="es-CO" w:eastAsia="es-CO"/>
              </w:rPr>
              <w:t>r</w:t>
            </w:r>
            <w:r w:rsidR="00E055B8">
              <w:rPr>
                <w:rFonts w:ascii="Verdana" w:hAnsi="Verdana"/>
                <w:b w:val="0"/>
                <w:sz w:val="20"/>
                <w:szCs w:val="20"/>
                <w:lang w:val="es-CO" w:eastAsia="es-CO"/>
              </w:rPr>
              <w:t>a d</w:t>
            </w:r>
            <w:r w:rsidR="00A76C80" w:rsidRPr="009508A2">
              <w:rPr>
                <w:rFonts w:ascii="Verdana" w:hAnsi="Verdana"/>
                <w:b w:val="0"/>
                <w:sz w:val="20"/>
                <w:szCs w:val="20"/>
                <w:lang w:val="es-CO" w:eastAsia="es-CO"/>
              </w:rPr>
              <w:t>otar tecnológicamente en casos de traslado de sede, nueva sede o adicionales, así como realizar la validación de infraestructura e inventario tecnológico en las sedes</w:t>
            </w:r>
            <w:r w:rsidR="00D048FA">
              <w:rPr>
                <w:rFonts w:ascii="Verdana" w:hAnsi="Verdana"/>
                <w:b w:val="0"/>
                <w:sz w:val="20"/>
                <w:szCs w:val="20"/>
                <w:lang w:val="es-CO" w:eastAsia="es-CO"/>
              </w:rPr>
              <w:t>, g</w:t>
            </w:r>
            <w:r w:rsidR="00A76C80" w:rsidRPr="009508A2">
              <w:rPr>
                <w:rFonts w:ascii="Verdana" w:hAnsi="Verdana"/>
                <w:b w:val="0"/>
                <w:sz w:val="20"/>
                <w:szCs w:val="20"/>
                <w:lang w:val="es-CO" w:eastAsia="es-CO"/>
              </w:rPr>
              <w:t>estionar la solicitud de dotación tecnológica</w:t>
            </w:r>
            <w:r w:rsidR="00DA6B9F">
              <w:rPr>
                <w:rFonts w:ascii="Verdana" w:hAnsi="Verdana"/>
                <w:b w:val="0"/>
                <w:sz w:val="20"/>
                <w:szCs w:val="20"/>
                <w:lang w:val="es-CO" w:eastAsia="es-CO"/>
              </w:rPr>
              <w:t xml:space="preserve">, </w:t>
            </w:r>
            <w:r w:rsidR="0042011E">
              <w:rPr>
                <w:rFonts w:ascii="Verdana" w:hAnsi="Verdana"/>
                <w:b w:val="0"/>
                <w:sz w:val="20"/>
                <w:szCs w:val="20"/>
                <w:lang w:val="es-CO" w:eastAsia="es-CO"/>
              </w:rPr>
              <w:t>r</w:t>
            </w:r>
            <w:r w:rsidR="00A76C80" w:rsidRPr="009508A2">
              <w:rPr>
                <w:rFonts w:ascii="Verdana" w:hAnsi="Verdana"/>
                <w:b w:val="0"/>
                <w:sz w:val="20"/>
                <w:szCs w:val="20"/>
                <w:lang w:val="es-CO" w:eastAsia="es-CO"/>
              </w:rPr>
              <w:t>ealizar soporte t</w:t>
            </w:r>
            <w:r w:rsidR="001C4240">
              <w:rPr>
                <w:rFonts w:ascii="Verdana" w:hAnsi="Verdana"/>
                <w:b w:val="0"/>
                <w:sz w:val="20"/>
                <w:szCs w:val="20"/>
                <w:lang w:val="es-CO" w:eastAsia="es-CO"/>
              </w:rPr>
              <w:t>ecnológico</w:t>
            </w:r>
            <w:r w:rsidR="00C01F05">
              <w:rPr>
                <w:rFonts w:ascii="Verdana" w:hAnsi="Verdana"/>
                <w:b w:val="0"/>
                <w:sz w:val="20"/>
                <w:szCs w:val="20"/>
                <w:lang w:val="es-CO" w:eastAsia="es-CO"/>
              </w:rPr>
              <w:t xml:space="preserve"> (mesa de servicios, soporte hardware y software)</w:t>
            </w:r>
            <w:r w:rsidR="00DA6B9F">
              <w:rPr>
                <w:rFonts w:ascii="Verdana" w:hAnsi="Verdana"/>
                <w:b w:val="0"/>
                <w:sz w:val="20"/>
                <w:szCs w:val="20"/>
                <w:lang w:val="es-CO" w:eastAsia="es-CO"/>
              </w:rPr>
              <w:t xml:space="preserve"> </w:t>
            </w:r>
            <w:r w:rsidR="00D048FA">
              <w:rPr>
                <w:rFonts w:ascii="Verdana" w:hAnsi="Verdana"/>
                <w:b w:val="0"/>
                <w:sz w:val="20"/>
                <w:szCs w:val="20"/>
                <w:lang w:val="es-CO" w:eastAsia="es-CO"/>
              </w:rPr>
              <w:t>y g</w:t>
            </w:r>
            <w:r w:rsidR="00A76C80" w:rsidRPr="009508A2">
              <w:rPr>
                <w:rFonts w:ascii="Verdana" w:hAnsi="Verdana"/>
                <w:b w:val="0"/>
                <w:sz w:val="20"/>
                <w:szCs w:val="20"/>
                <w:lang w:val="es-CO" w:eastAsia="es-CO"/>
              </w:rPr>
              <w:t xml:space="preserve">estionar la infraestructura tecnológica asociada a los servicios de: buzones de correo institucional, </w:t>
            </w:r>
            <w:r w:rsidR="00DC7B82" w:rsidRPr="009508A2">
              <w:rPr>
                <w:rFonts w:ascii="Verdana" w:hAnsi="Verdana"/>
                <w:b w:val="0"/>
                <w:sz w:val="20"/>
                <w:szCs w:val="20"/>
                <w:lang w:val="es-CO" w:eastAsia="es-CO"/>
              </w:rPr>
              <w:t xml:space="preserve"> telefonía IP </w:t>
            </w:r>
            <w:r w:rsidR="00DC7B82">
              <w:rPr>
                <w:rFonts w:ascii="Verdana" w:hAnsi="Verdana"/>
                <w:b w:val="0"/>
                <w:sz w:val="20"/>
                <w:szCs w:val="20"/>
                <w:lang w:val="es-CO" w:eastAsia="es-CO"/>
              </w:rPr>
              <w:t xml:space="preserve">y </w:t>
            </w:r>
            <w:r w:rsidR="00A76C80" w:rsidRPr="009508A2">
              <w:rPr>
                <w:rFonts w:ascii="Verdana" w:hAnsi="Verdana"/>
                <w:b w:val="0"/>
                <w:sz w:val="20"/>
                <w:szCs w:val="20"/>
                <w:lang w:val="es-CO" w:eastAsia="es-CO"/>
              </w:rPr>
              <w:t xml:space="preserve">acceso </w:t>
            </w:r>
            <w:r w:rsidR="00DC7B82">
              <w:rPr>
                <w:rFonts w:ascii="Verdana" w:hAnsi="Verdana"/>
                <w:b w:val="0"/>
                <w:sz w:val="20"/>
                <w:szCs w:val="20"/>
                <w:lang w:val="es-CO" w:eastAsia="es-CO"/>
              </w:rPr>
              <w:t xml:space="preserve">remoto </w:t>
            </w:r>
            <w:r w:rsidR="00A76C80" w:rsidRPr="009508A2">
              <w:rPr>
                <w:rFonts w:ascii="Verdana" w:hAnsi="Verdana"/>
                <w:b w:val="0"/>
                <w:sz w:val="20"/>
                <w:szCs w:val="20"/>
                <w:lang w:val="es-CO" w:eastAsia="es-CO"/>
              </w:rPr>
              <w:t>a servidores y bases de datos (solo aplica a desarrolladores).</w:t>
            </w:r>
            <w:r w:rsidR="00DC7B82">
              <w:rPr>
                <w:rFonts w:ascii="Verdana" w:hAnsi="Verdana"/>
                <w:b w:val="0"/>
                <w:sz w:val="20"/>
                <w:szCs w:val="20"/>
                <w:lang w:val="es-CO" w:eastAsia="es-CO"/>
              </w:rPr>
              <w:t xml:space="preserve"> </w:t>
            </w:r>
          </w:p>
          <w:p w14:paraId="0718F079" w14:textId="77777777" w:rsidR="007B28F6" w:rsidRDefault="007B28F6" w:rsidP="00190A99">
            <w:pPr>
              <w:pStyle w:val="Ttulo"/>
              <w:widowControl w:val="0"/>
              <w:jc w:val="both"/>
              <w:rPr>
                <w:rFonts w:ascii="Verdana" w:hAnsi="Verdana"/>
                <w:b w:val="0"/>
                <w:sz w:val="20"/>
                <w:szCs w:val="20"/>
                <w:lang w:val="es-CO" w:eastAsia="es-CO"/>
              </w:rPr>
            </w:pPr>
          </w:p>
          <w:p w14:paraId="6F31AED4" w14:textId="5BBB4E5F" w:rsidR="004A25AF" w:rsidRPr="0000082A" w:rsidRDefault="735951B3" w:rsidP="00190A99">
            <w:pPr>
              <w:pStyle w:val="Ttulo"/>
              <w:widowControl w:val="0"/>
              <w:jc w:val="both"/>
              <w:rPr>
                <w:rFonts w:ascii="Verdana" w:hAnsi="Verdana"/>
                <w:b w:val="0"/>
                <w:color w:val="FF0000"/>
                <w:sz w:val="20"/>
                <w:szCs w:val="20"/>
                <w:lang w:val="es-CO" w:eastAsia="es-CO"/>
              </w:rPr>
            </w:pPr>
            <w:r w:rsidRPr="111DB875">
              <w:rPr>
                <w:rFonts w:ascii="Verdana" w:hAnsi="Verdana"/>
                <w:b w:val="0"/>
                <w:sz w:val="20"/>
                <w:szCs w:val="20"/>
                <w:lang w:val="es-CO" w:eastAsia="es-CO"/>
              </w:rPr>
              <w:t xml:space="preserve">Lo anterior </w:t>
            </w:r>
            <w:r w:rsidR="78CA58E8" w:rsidRPr="111DB875">
              <w:rPr>
                <w:rFonts w:ascii="Verdana" w:hAnsi="Verdana"/>
                <w:b w:val="0"/>
                <w:sz w:val="20"/>
                <w:szCs w:val="20"/>
                <w:lang w:val="es-CO" w:eastAsia="es-CO"/>
              </w:rPr>
              <w:t xml:space="preserve">con el fin </w:t>
            </w:r>
            <w:r w:rsidR="1BB5B90F" w:rsidRPr="111DB875">
              <w:rPr>
                <w:rFonts w:ascii="Verdana" w:hAnsi="Verdana"/>
                <w:b w:val="0"/>
                <w:sz w:val="20"/>
                <w:szCs w:val="20"/>
                <w:lang w:val="es-CO" w:eastAsia="es-CO"/>
              </w:rPr>
              <w:t>a</w:t>
            </w:r>
            <w:r w:rsidR="78CA58E8" w:rsidRPr="111DB875">
              <w:rPr>
                <w:rFonts w:ascii="Verdana" w:hAnsi="Verdana"/>
                <w:b w:val="0"/>
                <w:sz w:val="20"/>
                <w:szCs w:val="20"/>
                <w:lang w:val="es-CO" w:eastAsia="es-CO"/>
              </w:rPr>
              <w:t xml:space="preserve">tender las necesidades </w:t>
            </w:r>
            <w:r w:rsidR="193A0E04" w:rsidRPr="111DB875">
              <w:rPr>
                <w:rFonts w:ascii="Verdana" w:hAnsi="Verdana"/>
                <w:b w:val="0"/>
                <w:sz w:val="20"/>
                <w:szCs w:val="20"/>
                <w:lang w:val="es-CO" w:eastAsia="es-CO"/>
              </w:rPr>
              <w:t xml:space="preserve">del </w:t>
            </w:r>
            <w:r w:rsidR="179AD996" w:rsidRPr="111DB875">
              <w:rPr>
                <w:rFonts w:ascii="Verdana" w:hAnsi="Verdana"/>
                <w:b w:val="0"/>
                <w:sz w:val="20"/>
                <w:szCs w:val="20"/>
                <w:lang w:val="es-CO" w:eastAsia="es-CO"/>
              </w:rPr>
              <w:t>usuario,</w:t>
            </w:r>
            <w:r w:rsidR="0F094AED" w:rsidRPr="111DB875">
              <w:rPr>
                <w:rFonts w:ascii="Verdana" w:hAnsi="Verdana"/>
                <w:b w:val="0"/>
                <w:sz w:val="20"/>
                <w:szCs w:val="20"/>
                <w:lang w:val="es-CO" w:eastAsia="es-CO"/>
              </w:rPr>
              <w:t xml:space="preserve"> </w:t>
            </w:r>
            <w:r w:rsidR="1D466F88" w:rsidRPr="111DB875">
              <w:rPr>
                <w:rFonts w:ascii="Verdana" w:hAnsi="Verdana"/>
                <w:b w:val="0"/>
                <w:sz w:val="20"/>
                <w:szCs w:val="20"/>
                <w:lang w:val="es-CO" w:eastAsia="es-CO"/>
              </w:rPr>
              <w:t xml:space="preserve">así como </w:t>
            </w:r>
            <w:r w:rsidR="1FC23B37" w:rsidRPr="111DB875">
              <w:rPr>
                <w:rFonts w:ascii="Verdana" w:hAnsi="Verdana"/>
                <w:b w:val="0"/>
                <w:sz w:val="20"/>
                <w:szCs w:val="20"/>
                <w:lang w:val="es-CO" w:eastAsia="es-CO"/>
              </w:rPr>
              <w:t>mejorar su experiencia</w:t>
            </w:r>
            <w:r w:rsidR="0F094AED" w:rsidRPr="111DB875">
              <w:rPr>
                <w:rFonts w:ascii="Verdana" w:hAnsi="Verdana"/>
                <w:b w:val="0"/>
                <w:sz w:val="20"/>
                <w:szCs w:val="20"/>
                <w:lang w:val="es-CO" w:eastAsia="es-CO"/>
              </w:rPr>
              <w:t xml:space="preserve"> </w:t>
            </w:r>
            <w:r w:rsidR="6C3CF3C7" w:rsidRPr="111DB875">
              <w:rPr>
                <w:rFonts w:ascii="Verdana" w:hAnsi="Verdana"/>
                <w:b w:val="0"/>
                <w:sz w:val="20"/>
                <w:szCs w:val="20"/>
                <w:lang w:val="es-CO" w:eastAsia="es-CO"/>
              </w:rPr>
              <w:t>en cuanto a la operación tecnológica asociada a servicios e infraestructura T</w:t>
            </w:r>
            <w:r w:rsidR="1594CE22" w:rsidRPr="111DB875">
              <w:rPr>
                <w:rFonts w:ascii="Verdana" w:hAnsi="Verdana"/>
                <w:b w:val="0"/>
                <w:sz w:val="20"/>
                <w:szCs w:val="20"/>
                <w:lang w:val="es-CO" w:eastAsia="es-CO"/>
              </w:rPr>
              <w:t>I,</w:t>
            </w:r>
            <w:r w:rsidR="1FC23B37" w:rsidRPr="111DB875">
              <w:rPr>
                <w:rFonts w:ascii="Verdana" w:hAnsi="Verdana"/>
                <w:b w:val="0"/>
                <w:sz w:val="20"/>
                <w:szCs w:val="20"/>
                <w:lang w:val="es-CO" w:eastAsia="es-CO"/>
              </w:rPr>
              <w:t xml:space="preserve"> </w:t>
            </w:r>
            <w:r w:rsidR="1594CE22" w:rsidRPr="111DB875">
              <w:rPr>
                <w:rFonts w:ascii="Verdana" w:hAnsi="Verdana"/>
                <w:b w:val="0"/>
                <w:sz w:val="20"/>
                <w:szCs w:val="20"/>
                <w:lang w:val="es-CO" w:eastAsia="es-CO"/>
              </w:rPr>
              <w:t>gestionando desde el proceso</w:t>
            </w:r>
            <w:r w:rsidR="00552623" w:rsidRPr="111DB875">
              <w:rPr>
                <w:rFonts w:ascii="Verdana" w:hAnsi="Verdana" w:cs="Arial"/>
                <w:b w:val="0"/>
                <w:sz w:val="20"/>
                <w:szCs w:val="20"/>
              </w:rPr>
              <w:t xml:space="preserve"> la capacidad, continuidad y disponibilidad de los servicios e infraestructura TI</w:t>
            </w:r>
            <w:r w:rsidR="1AF6B4EF" w:rsidRPr="111DB875">
              <w:rPr>
                <w:rFonts w:ascii="Verdana" w:hAnsi="Verdana" w:cs="Arial"/>
                <w:b w:val="0"/>
                <w:sz w:val="20"/>
                <w:szCs w:val="20"/>
              </w:rPr>
              <w:t xml:space="preserve"> </w:t>
            </w:r>
            <w:r w:rsidR="1D466F88" w:rsidRPr="111DB875">
              <w:rPr>
                <w:rFonts w:ascii="Verdana" w:hAnsi="Verdana" w:cs="Arial"/>
                <w:b w:val="0"/>
                <w:sz w:val="20"/>
                <w:szCs w:val="20"/>
              </w:rPr>
              <w:t>para</w:t>
            </w:r>
            <w:r w:rsidR="1AF6B4EF" w:rsidRPr="111DB875">
              <w:rPr>
                <w:rFonts w:ascii="Verdana" w:hAnsi="Verdana" w:cs="Arial"/>
                <w:b w:val="0"/>
                <w:sz w:val="20"/>
                <w:szCs w:val="20"/>
              </w:rPr>
              <w:t xml:space="preserve"> </w:t>
            </w:r>
            <w:r w:rsidR="67691B01" w:rsidRPr="111DB875">
              <w:rPr>
                <w:rFonts w:ascii="Verdana" w:hAnsi="Verdana" w:cs="Arial"/>
                <w:b w:val="0"/>
                <w:sz w:val="20"/>
                <w:szCs w:val="20"/>
              </w:rPr>
              <w:t>aumenta</w:t>
            </w:r>
            <w:r w:rsidR="1D466F88" w:rsidRPr="111DB875">
              <w:rPr>
                <w:rFonts w:ascii="Verdana" w:hAnsi="Verdana" w:cs="Arial"/>
                <w:b w:val="0"/>
                <w:sz w:val="20"/>
                <w:szCs w:val="20"/>
              </w:rPr>
              <w:t>r</w:t>
            </w:r>
            <w:r w:rsidR="67691B01" w:rsidRPr="111DB875">
              <w:rPr>
                <w:rFonts w:ascii="Verdana" w:hAnsi="Verdana" w:cs="Arial"/>
                <w:b w:val="0"/>
                <w:sz w:val="20"/>
                <w:szCs w:val="20"/>
              </w:rPr>
              <w:t xml:space="preserve"> la eficiencia</w:t>
            </w:r>
            <w:r w:rsidR="32FBC13B" w:rsidRPr="111DB875">
              <w:rPr>
                <w:rFonts w:ascii="Verdana" w:hAnsi="Verdana" w:cs="Arial"/>
                <w:b w:val="0"/>
                <w:sz w:val="20"/>
                <w:szCs w:val="20"/>
              </w:rPr>
              <w:t xml:space="preserve">, </w:t>
            </w:r>
            <w:r w:rsidR="67691B01" w:rsidRPr="111DB875">
              <w:rPr>
                <w:rFonts w:ascii="Verdana" w:hAnsi="Verdana" w:cs="Arial"/>
                <w:b w:val="0"/>
                <w:sz w:val="20"/>
                <w:szCs w:val="20"/>
              </w:rPr>
              <w:t>racionalización de servicios</w:t>
            </w:r>
            <w:r w:rsidR="1D466F88" w:rsidRPr="111DB875">
              <w:rPr>
                <w:rFonts w:ascii="Verdana" w:hAnsi="Verdana" w:cs="Arial"/>
                <w:b w:val="0"/>
                <w:sz w:val="20"/>
                <w:szCs w:val="20"/>
              </w:rPr>
              <w:t xml:space="preserve"> y</w:t>
            </w:r>
            <w:r w:rsidR="67691B01" w:rsidRPr="111DB875">
              <w:rPr>
                <w:rFonts w:ascii="Verdana" w:hAnsi="Verdana" w:cs="Arial"/>
                <w:b w:val="0"/>
                <w:sz w:val="20"/>
                <w:szCs w:val="20"/>
              </w:rPr>
              <w:t xml:space="preserve"> reducción de costos</w:t>
            </w:r>
            <w:r w:rsidR="64F11A67" w:rsidRPr="111DB875">
              <w:rPr>
                <w:rFonts w:ascii="Verdana" w:hAnsi="Verdana" w:cs="Arial"/>
                <w:b w:val="0"/>
                <w:sz w:val="20"/>
                <w:szCs w:val="20"/>
              </w:rPr>
              <w:t>.</w:t>
            </w:r>
          </w:p>
        </w:tc>
      </w:tr>
    </w:tbl>
    <w:p w14:paraId="6A68039C" w14:textId="4FC57254" w:rsidR="006E68C2" w:rsidRPr="002750D1" w:rsidRDefault="006E68C2" w:rsidP="006E68C2">
      <w:pPr>
        <w:pStyle w:val="Ttulo"/>
        <w:rPr>
          <w:rFonts w:ascii="Verdana" w:hAnsi="Verdana"/>
          <w:sz w:val="20"/>
          <w:szCs w:val="20"/>
          <w:lang w:val="es-CO" w:eastAsia="es-CO"/>
        </w:rPr>
      </w:pPr>
    </w:p>
    <w:p w14:paraId="335F6585" w14:textId="77777777" w:rsidR="006E68C2" w:rsidRPr="002750D1" w:rsidRDefault="006E68C2" w:rsidP="00474227">
      <w:pPr>
        <w:numPr>
          <w:ilvl w:val="0"/>
          <w:numId w:val="4"/>
        </w:numPr>
        <w:tabs>
          <w:tab w:val="left" w:pos="2035"/>
        </w:tabs>
        <w:jc w:val="both"/>
        <w:rPr>
          <w:rFonts w:ascii="Verdana" w:hAnsi="Verdana" w:cs="Arial"/>
          <w:b/>
          <w:bCs/>
          <w:sz w:val="20"/>
          <w:szCs w:val="20"/>
          <w:lang w:val="es-CO" w:eastAsia="es-CO"/>
        </w:rPr>
      </w:pPr>
      <w:r w:rsidRPr="002750D1">
        <w:rPr>
          <w:rFonts w:ascii="Verdana" w:hAnsi="Verdana" w:cs="Arial"/>
          <w:b/>
          <w:bCs/>
          <w:sz w:val="20"/>
          <w:szCs w:val="20"/>
          <w:lang w:val="es-CO" w:eastAsia="es-CO"/>
        </w:rPr>
        <w:t>ANEXOS</w:t>
      </w:r>
    </w:p>
    <w:p w14:paraId="6DC65DBB" w14:textId="77777777" w:rsidR="006E68C2" w:rsidRPr="002750D1" w:rsidRDefault="006E68C2" w:rsidP="006E68C2">
      <w:pPr>
        <w:tabs>
          <w:tab w:val="left" w:pos="2035"/>
        </w:tabs>
        <w:jc w:val="both"/>
        <w:rPr>
          <w:rFonts w:ascii="Verdana" w:hAnsi="Verdana" w:cs="Arial"/>
          <w:sz w:val="20"/>
          <w:szCs w:val="20"/>
        </w:rPr>
      </w:pPr>
    </w:p>
    <w:p w14:paraId="185F1D5C" w14:textId="20BDCF07" w:rsidR="008E5FE4" w:rsidRDefault="00D94F56" w:rsidP="00942218">
      <w:pPr>
        <w:autoSpaceDE w:val="0"/>
        <w:autoSpaceDN w:val="0"/>
        <w:adjustRightInd w:val="0"/>
        <w:jc w:val="both"/>
        <w:rPr>
          <w:rFonts w:ascii="Verdana" w:hAnsi="Verdana" w:cs="Arial"/>
          <w:sz w:val="20"/>
          <w:szCs w:val="20"/>
        </w:rPr>
      </w:pPr>
      <w:r w:rsidRPr="111DB875">
        <w:rPr>
          <w:rFonts w:ascii="Verdana" w:hAnsi="Verdana" w:cs="Arial"/>
          <w:sz w:val="20"/>
          <w:szCs w:val="20"/>
        </w:rPr>
        <w:t xml:space="preserve">Anexo </w:t>
      </w:r>
      <w:r w:rsidR="00D71F91" w:rsidRPr="111DB875">
        <w:rPr>
          <w:rFonts w:ascii="Verdana" w:hAnsi="Verdana" w:cs="Arial"/>
          <w:sz w:val="20"/>
          <w:szCs w:val="20"/>
        </w:rPr>
        <w:t>1</w:t>
      </w:r>
      <w:r w:rsidRPr="111DB875">
        <w:rPr>
          <w:rFonts w:ascii="Verdana" w:hAnsi="Verdana" w:cs="Arial"/>
          <w:sz w:val="20"/>
          <w:szCs w:val="20"/>
        </w:rPr>
        <w:t xml:space="preserve">. </w:t>
      </w:r>
      <w:r w:rsidR="4EE55EA6" w:rsidRPr="111DB875">
        <w:rPr>
          <w:rFonts w:ascii="Verdana" w:hAnsi="Verdana" w:cs="Arial"/>
          <w:sz w:val="20"/>
          <w:szCs w:val="20"/>
        </w:rPr>
        <w:t>Manual</w:t>
      </w:r>
      <w:r w:rsidR="008E5FE4" w:rsidRPr="111DB875">
        <w:rPr>
          <w:rFonts w:ascii="Verdana" w:hAnsi="Verdana" w:cs="Arial"/>
          <w:sz w:val="20"/>
          <w:szCs w:val="20"/>
        </w:rPr>
        <w:t xml:space="preserve"> para el soporte y atención en la herramienta de gestión</w:t>
      </w:r>
      <w:r w:rsidR="000A49DF">
        <w:rPr>
          <w:rFonts w:ascii="Verdana" w:hAnsi="Verdana" w:cs="Arial"/>
          <w:sz w:val="20"/>
          <w:szCs w:val="20"/>
        </w:rPr>
        <w:t>.</w:t>
      </w:r>
    </w:p>
    <w:p w14:paraId="1595BE10" w14:textId="3A45BF04" w:rsidR="00736C41" w:rsidRDefault="008E5FE4"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2. </w:t>
      </w:r>
      <w:r w:rsidR="000A49DF" w:rsidRPr="000A49DF">
        <w:rPr>
          <w:rFonts w:ascii="Verdana" w:hAnsi="Verdana" w:cs="Arial"/>
          <w:sz w:val="20"/>
          <w:szCs w:val="20"/>
        </w:rPr>
        <w:t>Instructivo de dotación sede y/o validación de infraestructura e inventario tecnológico</w:t>
      </w:r>
      <w:r w:rsidR="00942218" w:rsidRPr="00942218">
        <w:rPr>
          <w:rFonts w:ascii="Verdana" w:hAnsi="Verdana" w:cs="Arial"/>
          <w:sz w:val="20"/>
          <w:szCs w:val="20"/>
        </w:rPr>
        <w:t xml:space="preserve">. </w:t>
      </w:r>
      <w:r w:rsidR="00942218">
        <w:rPr>
          <w:rFonts w:ascii="Verdana" w:hAnsi="Verdana" w:cs="Arial"/>
          <w:sz w:val="20"/>
          <w:szCs w:val="20"/>
        </w:rPr>
        <w:t xml:space="preserve">Anexo </w:t>
      </w:r>
      <w:r w:rsidR="00736C41">
        <w:rPr>
          <w:rFonts w:ascii="Verdana" w:hAnsi="Verdana" w:cs="Arial"/>
          <w:sz w:val="20"/>
          <w:szCs w:val="20"/>
        </w:rPr>
        <w:t xml:space="preserve">3. </w:t>
      </w:r>
      <w:r w:rsidR="00736C41" w:rsidRPr="00736C41">
        <w:rPr>
          <w:rFonts w:ascii="Verdana" w:hAnsi="Verdana" w:cs="Arial"/>
          <w:sz w:val="20"/>
          <w:szCs w:val="20"/>
        </w:rPr>
        <w:t>Formato de solicitud de sede nueva, traslado de sede y/o adicionales.</w:t>
      </w:r>
    </w:p>
    <w:p w14:paraId="435168D3" w14:textId="3D88C26E" w:rsidR="00736C41" w:rsidRDefault="00736C41"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4. </w:t>
      </w:r>
      <w:r w:rsidR="00A62BF5" w:rsidRPr="00EE0473">
        <w:rPr>
          <w:rFonts w:ascii="Verdana" w:hAnsi="Verdana" w:cs="Arial"/>
          <w:sz w:val="20"/>
          <w:szCs w:val="20"/>
        </w:rPr>
        <w:t>Formato acta de entrega proveedor (Listado maestro de documentos externo)</w:t>
      </w:r>
    </w:p>
    <w:p w14:paraId="05B3927D" w14:textId="7B108D73" w:rsidR="00AC6CB1" w:rsidRDefault="00AC6CB1"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5. </w:t>
      </w:r>
      <w:r w:rsidRPr="00AC6CB1">
        <w:rPr>
          <w:rFonts w:ascii="Verdana" w:hAnsi="Verdana" w:cs="Arial"/>
          <w:sz w:val="20"/>
          <w:szCs w:val="20"/>
        </w:rPr>
        <w:t>Formato reporte dotación en sede</w:t>
      </w:r>
    </w:p>
    <w:p w14:paraId="01E33813" w14:textId="44950C89" w:rsidR="00513CAB" w:rsidRDefault="00D87449"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6. </w:t>
      </w:r>
      <w:proofErr w:type="gramStart"/>
      <w:r w:rsidR="00955890" w:rsidRPr="00955890">
        <w:rPr>
          <w:rFonts w:ascii="Verdana" w:hAnsi="Verdana" w:cs="Arial"/>
          <w:sz w:val="20"/>
          <w:szCs w:val="20"/>
        </w:rPr>
        <w:t>Instructivo gestión</w:t>
      </w:r>
      <w:proofErr w:type="gramEnd"/>
      <w:r w:rsidR="00955890" w:rsidRPr="00955890">
        <w:rPr>
          <w:rFonts w:ascii="Verdana" w:hAnsi="Verdana" w:cs="Arial"/>
          <w:sz w:val="20"/>
          <w:szCs w:val="20"/>
        </w:rPr>
        <w:t xml:space="preserve"> de dotación tecnológica</w:t>
      </w:r>
    </w:p>
    <w:p w14:paraId="113E25EA" w14:textId="0B6E20DA" w:rsidR="00955890" w:rsidRDefault="00D87449"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7. </w:t>
      </w:r>
      <w:r w:rsidR="00955890" w:rsidRPr="00955890">
        <w:rPr>
          <w:rFonts w:ascii="Verdana" w:hAnsi="Verdana" w:cs="Arial"/>
          <w:sz w:val="20"/>
          <w:szCs w:val="20"/>
        </w:rPr>
        <w:t>Formato acta de entrega y/o devolución de elementos tecnológicos</w:t>
      </w:r>
    </w:p>
    <w:p w14:paraId="1251A01D" w14:textId="228DF26D" w:rsidR="00955890" w:rsidRDefault="00D87449"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8. </w:t>
      </w:r>
      <w:r w:rsidRPr="00D87449">
        <w:rPr>
          <w:rFonts w:ascii="Verdana" w:hAnsi="Verdana" w:cs="Arial"/>
          <w:sz w:val="20"/>
          <w:szCs w:val="20"/>
        </w:rPr>
        <w:t>Formato de confirmación de elementos tecnológicos</w:t>
      </w:r>
    </w:p>
    <w:p w14:paraId="6C7063CA" w14:textId="3F0931D5" w:rsidR="004F3098" w:rsidRDefault="004F3098"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w:t>
      </w:r>
      <w:r w:rsidR="00D87449">
        <w:rPr>
          <w:rFonts w:ascii="Verdana" w:hAnsi="Verdana" w:cs="Arial"/>
          <w:sz w:val="20"/>
          <w:szCs w:val="20"/>
        </w:rPr>
        <w:t>9</w:t>
      </w:r>
      <w:r>
        <w:rPr>
          <w:rFonts w:ascii="Verdana" w:hAnsi="Verdana" w:cs="Arial"/>
          <w:sz w:val="20"/>
          <w:szCs w:val="20"/>
        </w:rPr>
        <w:t xml:space="preserve">. </w:t>
      </w:r>
      <w:r w:rsidRPr="004F3098">
        <w:rPr>
          <w:rFonts w:ascii="Verdana" w:hAnsi="Verdana" w:cs="Arial"/>
          <w:sz w:val="20"/>
          <w:szCs w:val="20"/>
        </w:rPr>
        <w:t>Instructivo soporte mesa de servicios.</w:t>
      </w:r>
    </w:p>
    <w:p w14:paraId="2D692496" w14:textId="0F6EB77A" w:rsidR="00062676" w:rsidRDefault="00062676" w:rsidP="00CB759A">
      <w:pPr>
        <w:autoSpaceDE w:val="0"/>
        <w:autoSpaceDN w:val="0"/>
        <w:adjustRightInd w:val="0"/>
        <w:ind w:left="1418" w:hanging="1418"/>
        <w:jc w:val="both"/>
        <w:rPr>
          <w:rFonts w:ascii="Verdana" w:hAnsi="Verdana" w:cs="Arial"/>
          <w:sz w:val="20"/>
          <w:szCs w:val="20"/>
        </w:rPr>
      </w:pPr>
      <w:r>
        <w:rPr>
          <w:rFonts w:ascii="Verdana" w:hAnsi="Verdana" w:cs="Arial"/>
          <w:sz w:val="20"/>
          <w:szCs w:val="20"/>
        </w:rPr>
        <w:t xml:space="preserve">Anexo </w:t>
      </w:r>
      <w:r w:rsidR="00D87449">
        <w:rPr>
          <w:rFonts w:ascii="Verdana" w:hAnsi="Verdana" w:cs="Arial"/>
          <w:sz w:val="20"/>
          <w:szCs w:val="20"/>
        </w:rPr>
        <w:t>10</w:t>
      </w:r>
      <w:r>
        <w:rPr>
          <w:rFonts w:ascii="Verdana" w:hAnsi="Verdana" w:cs="Arial"/>
          <w:sz w:val="20"/>
          <w:szCs w:val="20"/>
        </w:rPr>
        <w:t xml:space="preserve">. </w:t>
      </w:r>
      <w:r w:rsidRPr="00062676">
        <w:rPr>
          <w:rFonts w:ascii="Verdana" w:hAnsi="Verdana" w:cs="Arial"/>
          <w:sz w:val="20"/>
          <w:szCs w:val="20"/>
        </w:rPr>
        <w:t>Instructivo para soporte de hardware y software</w:t>
      </w:r>
    </w:p>
    <w:p w14:paraId="016239B5" w14:textId="12B56C47" w:rsidR="00895CC4" w:rsidRDefault="00895CC4" w:rsidP="00895CC4">
      <w:pPr>
        <w:autoSpaceDE w:val="0"/>
        <w:autoSpaceDN w:val="0"/>
        <w:adjustRightInd w:val="0"/>
        <w:jc w:val="both"/>
        <w:rPr>
          <w:rFonts w:ascii="Verdana" w:hAnsi="Verdana" w:cs="Arial"/>
          <w:sz w:val="20"/>
          <w:szCs w:val="20"/>
        </w:rPr>
      </w:pPr>
      <w:r>
        <w:rPr>
          <w:rFonts w:ascii="Verdana" w:hAnsi="Verdana" w:cs="Arial"/>
          <w:sz w:val="20"/>
          <w:szCs w:val="20"/>
        </w:rPr>
        <w:t xml:space="preserve">Anexo 11. </w:t>
      </w:r>
      <w:r w:rsidR="00C80254" w:rsidRPr="00C80254">
        <w:rPr>
          <w:rFonts w:ascii="Verdana" w:hAnsi="Verdana" w:cs="Arial"/>
          <w:sz w:val="20"/>
          <w:szCs w:val="20"/>
        </w:rPr>
        <w:t>Instructivo para creación, modificación, activación o inactivación de cuentas de correo.</w:t>
      </w:r>
    </w:p>
    <w:p w14:paraId="34B2EACE" w14:textId="2CF62717" w:rsidR="00705B24" w:rsidRDefault="00705B24"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w:t>
      </w:r>
      <w:r w:rsidR="00D87449">
        <w:rPr>
          <w:rFonts w:ascii="Verdana" w:hAnsi="Verdana" w:cs="Arial"/>
          <w:sz w:val="20"/>
          <w:szCs w:val="20"/>
        </w:rPr>
        <w:t>1</w:t>
      </w:r>
      <w:r w:rsidR="00177930">
        <w:rPr>
          <w:rFonts w:ascii="Verdana" w:hAnsi="Verdana" w:cs="Arial"/>
          <w:sz w:val="20"/>
          <w:szCs w:val="20"/>
        </w:rPr>
        <w:t>2</w:t>
      </w:r>
      <w:r>
        <w:rPr>
          <w:rFonts w:ascii="Verdana" w:hAnsi="Verdana" w:cs="Arial"/>
          <w:sz w:val="20"/>
          <w:szCs w:val="20"/>
        </w:rPr>
        <w:t xml:space="preserve">. </w:t>
      </w:r>
      <w:r w:rsidRPr="00705B24">
        <w:rPr>
          <w:rFonts w:ascii="Verdana" w:hAnsi="Verdana" w:cs="Arial"/>
          <w:sz w:val="20"/>
          <w:szCs w:val="20"/>
        </w:rPr>
        <w:t>Instructivo soporte de servicios de telefonía IP.</w:t>
      </w:r>
    </w:p>
    <w:p w14:paraId="5131EECB" w14:textId="7C54AAF6" w:rsidR="005C756F" w:rsidRDefault="005C756F" w:rsidP="00942218">
      <w:pPr>
        <w:autoSpaceDE w:val="0"/>
        <w:autoSpaceDN w:val="0"/>
        <w:adjustRightInd w:val="0"/>
        <w:jc w:val="both"/>
        <w:rPr>
          <w:rFonts w:ascii="Verdana" w:hAnsi="Verdana" w:cs="Arial"/>
          <w:sz w:val="20"/>
          <w:szCs w:val="20"/>
        </w:rPr>
      </w:pPr>
      <w:r>
        <w:rPr>
          <w:rFonts w:ascii="Verdana" w:hAnsi="Verdana" w:cs="Arial"/>
          <w:sz w:val="20"/>
          <w:szCs w:val="20"/>
        </w:rPr>
        <w:t xml:space="preserve">Anexo </w:t>
      </w:r>
      <w:r w:rsidR="00D87449">
        <w:rPr>
          <w:rFonts w:ascii="Verdana" w:hAnsi="Verdana" w:cs="Arial"/>
          <w:sz w:val="20"/>
          <w:szCs w:val="20"/>
        </w:rPr>
        <w:t>1</w:t>
      </w:r>
      <w:r w:rsidR="00177930">
        <w:rPr>
          <w:rFonts w:ascii="Verdana" w:hAnsi="Verdana" w:cs="Arial"/>
          <w:sz w:val="20"/>
          <w:szCs w:val="20"/>
        </w:rPr>
        <w:t>3</w:t>
      </w:r>
      <w:r>
        <w:rPr>
          <w:rFonts w:ascii="Verdana" w:hAnsi="Verdana" w:cs="Arial"/>
          <w:sz w:val="20"/>
          <w:szCs w:val="20"/>
        </w:rPr>
        <w:t xml:space="preserve">. </w:t>
      </w:r>
      <w:r w:rsidRPr="005C756F">
        <w:rPr>
          <w:rFonts w:ascii="Verdana" w:hAnsi="Verdana" w:cs="Arial"/>
          <w:sz w:val="20"/>
          <w:szCs w:val="20"/>
        </w:rPr>
        <w:t>Formato de solicitud de servicio de telefonía IP</w:t>
      </w:r>
    </w:p>
    <w:p w14:paraId="59A47461" w14:textId="59992F51" w:rsidR="005C756F" w:rsidRDefault="005C756F" w:rsidP="00942218">
      <w:pPr>
        <w:autoSpaceDE w:val="0"/>
        <w:autoSpaceDN w:val="0"/>
        <w:adjustRightInd w:val="0"/>
        <w:jc w:val="both"/>
        <w:rPr>
          <w:rFonts w:ascii="Verdana" w:hAnsi="Verdana" w:cs="Arial"/>
          <w:sz w:val="20"/>
          <w:szCs w:val="20"/>
        </w:rPr>
      </w:pPr>
      <w:r>
        <w:rPr>
          <w:rFonts w:ascii="Verdana" w:hAnsi="Verdana" w:cs="Arial"/>
          <w:sz w:val="20"/>
          <w:szCs w:val="20"/>
        </w:rPr>
        <w:t>Anexo 1</w:t>
      </w:r>
      <w:r w:rsidR="00177930">
        <w:rPr>
          <w:rFonts w:ascii="Verdana" w:hAnsi="Verdana" w:cs="Arial"/>
          <w:sz w:val="20"/>
          <w:szCs w:val="20"/>
        </w:rPr>
        <w:t>4</w:t>
      </w:r>
      <w:r>
        <w:rPr>
          <w:rFonts w:ascii="Verdana" w:hAnsi="Verdana" w:cs="Arial"/>
          <w:sz w:val="20"/>
          <w:szCs w:val="20"/>
        </w:rPr>
        <w:t xml:space="preserve">. </w:t>
      </w:r>
      <w:r w:rsidRPr="005C756F">
        <w:rPr>
          <w:rFonts w:ascii="Verdana" w:hAnsi="Verdana" w:cs="Arial"/>
          <w:sz w:val="20"/>
          <w:szCs w:val="20"/>
        </w:rPr>
        <w:t>Formato acta de entrega equipos de telefonía</w:t>
      </w:r>
    </w:p>
    <w:p w14:paraId="1C3DBBC2" w14:textId="2F497D7B" w:rsidR="005C756F" w:rsidRDefault="005C756F" w:rsidP="00942218">
      <w:pPr>
        <w:autoSpaceDE w:val="0"/>
        <w:autoSpaceDN w:val="0"/>
        <w:adjustRightInd w:val="0"/>
        <w:jc w:val="both"/>
        <w:rPr>
          <w:rFonts w:ascii="Verdana" w:hAnsi="Verdana" w:cs="Arial"/>
          <w:sz w:val="20"/>
          <w:szCs w:val="20"/>
        </w:rPr>
      </w:pPr>
      <w:r>
        <w:rPr>
          <w:rFonts w:ascii="Verdana" w:hAnsi="Verdana" w:cs="Arial"/>
          <w:sz w:val="20"/>
          <w:szCs w:val="20"/>
        </w:rPr>
        <w:t>Anexo 1</w:t>
      </w:r>
      <w:r w:rsidR="00177930">
        <w:rPr>
          <w:rFonts w:ascii="Verdana" w:hAnsi="Verdana" w:cs="Arial"/>
          <w:sz w:val="20"/>
          <w:szCs w:val="20"/>
        </w:rPr>
        <w:t>5</w:t>
      </w:r>
      <w:r>
        <w:rPr>
          <w:rFonts w:ascii="Verdana" w:hAnsi="Verdana" w:cs="Arial"/>
          <w:sz w:val="20"/>
          <w:szCs w:val="20"/>
        </w:rPr>
        <w:t xml:space="preserve">. </w:t>
      </w:r>
      <w:r w:rsidR="006E1F81" w:rsidRPr="006E1F81">
        <w:rPr>
          <w:rFonts w:ascii="Verdana" w:hAnsi="Verdana" w:cs="Arial"/>
          <w:sz w:val="20"/>
          <w:szCs w:val="20"/>
        </w:rPr>
        <w:t>Instructivo acceso remoto a servidores y bases de datos</w:t>
      </w:r>
    </w:p>
    <w:p w14:paraId="35236215" w14:textId="47DCCE47" w:rsidR="00070726" w:rsidRPr="00730563" w:rsidRDefault="006E68C2" w:rsidP="006E68C2">
      <w:pPr>
        <w:autoSpaceDE w:val="0"/>
        <w:autoSpaceDN w:val="0"/>
        <w:adjustRightInd w:val="0"/>
        <w:jc w:val="both"/>
        <w:rPr>
          <w:rFonts w:ascii="Verdana" w:eastAsia="Verdana" w:hAnsi="Verdana" w:cs="Verdana"/>
          <w:sz w:val="20"/>
          <w:szCs w:val="20"/>
        </w:rPr>
      </w:pPr>
      <w:r w:rsidRPr="306E6D46">
        <w:rPr>
          <w:rFonts w:ascii="Verdana" w:hAnsi="Verdana" w:cs="Arial"/>
          <w:sz w:val="20"/>
          <w:szCs w:val="20"/>
          <w:lang w:val="es-CO"/>
        </w:rPr>
        <w:t xml:space="preserve">Anexo </w:t>
      </w:r>
      <w:r w:rsidR="00753A6C" w:rsidRPr="306E6D46">
        <w:rPr>
          <w:rFonts w:ascii="Verdana" w:hAnsi="Verdana" w:cs="Arial"/>
          <w:sz w:val="20"/>
          <w:szCs w:val="20"/>
          <w:lang w:val="es-CO"/>
        </w:rPr>
        <w:t>1</w:t>
      </w:r>
      <w:r w:rsidR="00D87449" w:rsidRPr="306E6D46">
        <w:rPr>
          <w:rFonts w:ascii="Verdana" w:hAnsi="Verdana" w:cs="Arial"/>
          <w:sz w:val="20"/>
          <w:szCs w:val="20"/>
          <w:lang w:val="es-CO"/>
        </w:rPr>
        <w:t>6</w:t>
      </w:r>
      <w:r w:rsidRPr="306E6D46">
        <w:rPr>
          <w:rFonts w:ascii="Verdana" w:hAnsi="Verdana" w:cs="Arial"/>
          <w:sz w:val="20"/>
          <w:szCs w:val="20"/>
          <w:lang w:val="es-CO"/>
        </w:rPr>
        <w:t>.</w:t>
      </w:r>
      <w:r w:rsidRPr="306E6D46">
        <w:rPr>
          <w:rFonts w:ascii="Verdana" w:hAnsi="Verdana" w:cs="Arial"/>
          <w:sz w:val="20"/>
          <w:szCs w:val="20"/>
        </w:rPr>
        <w:t xml:space="preserve"> </w:t>
      </w:r>
      <w:r w:rsidR="1D999569" w:rsidRPr="306E6D46">
        <w:rPr>
          <w:rFonts w:ascii="Verdana" w:eastAsia="Verdana" w:hAnsi="Verdana" w:cs="Verdana"/>
          <w:color w:val="000000" w:themeColor="text1"/>
          <w:sz w:val="20"/>
          <w:szCs w:val="20"/>
        </w:rPr>
        <w:t>Ficha técnica instrumento medición de la satisfacción de las partes interesadas - Encuesta medición de la satisfacción frente al servicio de soporte tecnológico</w:t>
      </w:r>
    </w:p>
    <w:p w14:paraId="0E922F3F" w14:textId="77777777" w:rsidR="006E68C2" w:rsidRPr="002750D1" w:rsidRDefault="006E68C2" w:rsidP="006E68C2">
      <w:pPr>
        <w:tabs>
          <w:tab w:val="left" w:pos="2035"/>
        </w:tabs>
        <w:jc w:val="both"/>
        <w:rPr>
          <w:rFonts w:ascii="Verdana" w:hAnsi="Verdana" w:cs="Arial"/>
          <w:sz w:val="20"/>
          <w:szCs w:val="20"/>
          <w:lang w:val="es-CO"/>
        </w:rPr>
      </w:pPr>
    </w:p>
    <w:p w14:paraId="4CD31333" w14:textId="52E97F9F" w:rsidR="006E68C2" w:rsidRPr="0064105D" w:rsidRDefault="006E68C2" w:rsidP="00474227">
      <w:pPr>
        <w:numPr>
          <w:ilvl w:val="0"/>
          <w:numId w:val="4"/>
        </w:numPr>
        <w:tabs>
          <w:tab w:val="left" w:pos="2035"/>
        </w:tabs>
        <w:jc w:val="both"/>
        <w:rPr>
          <w:rFonts w:ascii="Verdana" w:hAnsi="Verdana" w:cs="Arial"/>
          <w:bCs/>
          <w:color w:val="FF0000"/>
          <w:sz w:val="20"/>
          <w:szCs w:val="20"/>
          <w:lang w:val="es-CO" w:eastAsia="es-CO"/>
        </w:rPr>
      </w:pPr>
      <w:r w:rsidRPr="002750D1">
        <w:rPr>
          <w:rFonts w:ascii="Verdana" w:hAnsi="Verdana" w:cs="Arial"/>
          <w:b/>
          <w:bCs/>
          <w:sz w:val="20"/>
          <w:szCs w:val="20"/>
          <w:lang w:val="es-CO" w:eastAsia="es-CO"/>
        </w:rPr>
        <w:t xml:space="preserve">CONTROL DE CAMBIOS </w:t>
      </w:r>
    </w:p>
    <w:p w14:paraId="7C77200B" w14:textId="77777777" w:rsidR="0064105D" w:rsidRDefault="0064105D" w:rsidP="0064105D">
      <w:pPr>
        <w:tabs>
          <w:tab w:val="left" w:pos="2035"/>
        </w:tabs>
        <w:jc w:val="both"/>
        <w:rPr>
          <w:rFonts w:ascii="Verdana" w:hAnsi="Verdana" w:cs="Arial"/>
          <w:b/>
          <w:bCs/>
          <w:sz w:val="20"/>
          <w:szCs w:val="20"/>
          <w:lang w:val="es-CO" w:eastAsia="es-CO"/>
        </w:rPr>
      </w:pPr>
    </w:p>
    <w:tbl>
      <w:tblPr>
        <w:tblW w:w="98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26"/>
        <w:gridCol w:w="6855"/>
      </w:tblGrid>
      <w:tr w:rsidR="0064105D" w14:paraId="38321945" w14:textId="77777777" w:rsidTr="004A09E0">
        <w:trPr>
          <w:trHeight w:val="326"/>
        </w:trPr>
        <w:tc>
          <w:tcPr>
            <w:tcW w:w="851" w:type="dxa"/>
            <w:shd w:val="clear" w:color="auto" w:fill="A6A6A6"/>
            <w:vAlign w:val="center"/>
          </w:tcPr>
          <w:p w14:paraId="502F8AA1" w14:textId="77777777" w:rsidR="0064105D" w:rsidRPr="001409C9" w:rsidRDefault="0064105D" w:rsidP="00CB7FCF">
            <w:pPr>
              <w:pStyle w:val="TableParagraph"/>
              <w:jc w:val="center"/>
              <w:rPr>
                <w:b/>
                <w:sz w:val="20"/>
              </w:rPr>
            </w:pPr>
            <w:r w:rsidRPr="001409C9">
              <w:rPr>
                <w:b/>
                <w:color w:val="FFFFFF"/>
                <w:sz w:val="20"/>
              </w:rPr>
              <w:t>Versión</w:t>
            </w:r>
          </w:p>
        </w:tc>
        <w:tc>
          <w:tcPr>
            <w:tcW w:w="2126" w:type="dxa"/>
            <w:shd w:val="clear" w:color="auto" w:fill="A6A6A6"/>
            <w:vAlign w:val="center"/>
          </w:tcPr>
          <w:p w14:paraId="4AE6259E" w14:textId="77777777" w:rsidR="0064105D" w:rsidRPr="001409C9" w:rsidRDefault="0064105D" w:rsidP="00CB7FCF">
            <w:pPr>
              <w:pStyle w:val="TableParagraph"/>
              <w:jc w:val="center"/>
              <w:rPr>
                <w:b/>
                <w:sz w:val="20"/>
              </w:rPr>
            </w:pPr>
            <w:r>
              <w:rPr>
                <w:b/>
                <w:color w:val="FFFFFF"/>
                <w:sz w:val="20"/>
              </w:rPr>
              <w:t>Fecha</w:t>
            </w:r>
          </w:p>
        </w:tc>
        <w:tc>
          <w:tcPr>
            <w:tcW w:w="6855" w:type="dxa"/>
            <w:shd w:val="clear" w:color="auto" w:fill="A6A6A6"/>
            <w:vAlign w:val="center"/>
          </w:tcPr>
          <w:p w14:paraId="7A3E0426" w14:textId="77777777" w:rsidR="0064105D" w:rsidRPr="001409C9" w:rsidRDefault="0064105D" w:rsidP="00CB7FCF">
            <w:pPr>
              <w:pStyle w:val="TableParagraph"/>
              <w:jc w:val="center"/>
              <w:rPr>
                <w:b/>
                <w:sz w:val="20"/>
              </w:rPr>
            </w:pPr>
            <w:r w:rsidRPr="001409C9">
              <w:rPr>
                <w:b/>
                <w:color w:val="FFFFFF"/>
                <w:sz w:val="20"/>
              </w:rPr>
              <w:t>Descripción de la modificación</w:t>
            </w:r>
          </w:p>
        </w:tc>
      </w:tr>
      <w:tr w:rsidR="004A09E0" w14:paraId="3C4D6FCE" w14:textId="77777777" w:rsidTr="004A09E0">
        <w:trPr>
          <w:trHeight w:val="455"/>
        </w:trPr>
        <w:tc>
          <w:tcPr>
            <w:tcW w:w="851" w:type="dxa"/>
            <w:shd w:val="clear" w:color="auto" w:fill="auto"/>
            <w:vAlign w:val="center"/>
          </w:tcPr>
          <w:p w14:paraId="75004275" w14:textId="7AE062AE" w:rsidR="004A09E0" w:rsidRPr="004B633A" w:rsidRDefault="004A09E0" w:rsidP="004A09E0">
            <w:pPr>
              <w:pStyle w:val="TableParagraph"/>
              <w:jc w:val="center"/>
              <w:rPr>
                <w:rFonts w:ascii="Verdana" w:hAnsi="Verdana"/>
                <w:sz w:val="20"/>
              </w:rPr>
            </w:pPr>
            <w:r w:rsidRPr="00B61C9E">
              <w:rPr>
                <w:rFonts w:ascii="Verdana" w:hAnsi="Verdana"/>
                <w:sz w:val="20"/>
              </w:rPr>
              <w:t>1</w:t>
            </w:r>
          </w:p>
        </w:tc>
        <w:tc>
          <w:tcPr>
            <w:tcW w:w="2126" w:type="dxa"/>
            <w:shd w:val="clear" w:color="auto" w:fill="auto"/>
            <w:vAlign w:val="center"/>
          </w:tcPr>
          <w:p w14:paraId="26026CE7" w14:textId="4099B0F1" w:rsidR="004A09E0" w:rsidRPr="004B633A" w:rsidRDefault="005F0F29" w:rsidP="004A09E0">
            <w:pPr>
              <w:pStyle w:val="TableParagraph"/>
              <w:jc w:val="center"/>
              <w:rPr>
                <w:rFonts w:ascii="Verdana" w:hAnsi="Verdana"/>
                <w:sz w:val="20"/>
              </w:rPr>
            </w:pPr>
            <w:r>
              <w:rPr>
                <w:rFonts w:ascii="Verdana" w:hAnsi="Verdana"/>
                <w:sz w:val="20"/>
              </w:rPr>
              <w:t>27/09/2024</w:t>
            </w:r>
          </w:p>
        </w:tc>
        <w:tc>
          <w:tcPr>
            <w:tcW w:w="6855" w:type="dxa"/>
            <w:shd w:val="clear" w:color="auto" w:fill="auto"/>
            <w:vAlign w:val="center"/>
          </w:tcPr>
          <w:p w14:paraId="4618B10F" w14:textId="0722FC30" w:rsidR="004A09E0" w:rsidRPr="004B633A" w:rsidRDefault="004A09E0" w:rsidP="004A09E0">
            <w:pPr>
              <w:pStyle w:val="TableParagraph"/>
              <w:ind w:left="142" w:right="192"/>
              <w:jc w:val="both"/>
              <w:rPr>
                <w:rFonts w:ascii="Verdana" w:hAnsi="Verdana"/>
                <w:sz w:val="20"/>
              </w:rPr>
            </w:pPr>
            <w:r w:rsidRPr="00B61C9E">
              <w:rPr>
                <w:rFonts w:ascii="Verdana" w:hAnsi="Verdana"/>
                <w:sz w:val="20"/>
              </w:rPr>
              <w:t xml:space="preserve">Se crea el procedimiento </w:t>
            </w:r>
            <w:r>
              <w:rPr>
                <w:rFonts w:ascii="Verdana" w:hAnsi="Verdana"/>
                <w:sz w:val="20"/>
              </w:rPr>
              <w:t>g</w:t>
            </w:r>
            <w:r w:rsidRPr="00B61C9E">
              <w:rPr>
                <w:rFonts w:ascii="Verdana" w:hAnsi="Verdana"/>
                <w:sz w:val="20"/>
              </w:rPr>
              <w:t>estión de servicios e infraestructura tecnológica.</w:t>
            </w:r>
          </w:p>
        </w:tc>
      </w:tr>
    </w:tbl>
    <w:p w14:paraId="6B62F1B3" w14:textId="77777777" w:rsidR="00F66CBC" w:rsidRPr="002750D1" w:rsidRDefault="00F66CBC" w:rsidP="009C2B46">
      <w:pPr>
        <w:pStyle w:val="Sangradetextonormal"/>
        <w:spacing w:after="0"/>
        <w:ind w:left="0" w:right="-29"/>
        <w:rPr>
          <w:rFonts w:ascii="Verdana" w:hAnsi="Verdana" w:cs="Arial"/>
          <w:b/>
          <w:sz w:val="20"/>
          <w:szCs w:val="20"/>
        </w:rPr>
      </w:pPr>
    </w:p>
    <w:sectPr w:rsidR="00F66CBC" w:rsidRPr="002750D1" w:rsidSect="00191A7A">
      <w:headerReference w:type="default" r:id="rId19"/>
      <w:footerReference w:type="default" r:id="rId20"/>
      <w:pgSz w:w="12242" w:h="15842" w:code="1"/>
      <w:pgMar w:top="1418" w:right="1134" w:bottom="1134" w:left="1418" w:header="709"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C32D8" w14:textId="77777777" w:rsidR="00F36986" w:rsidRDefault="00F36986">
      <w:r>
        <w:separator/>
      </w:r>
    </w:p>
    <w:p w14:paraId="7B078E70" w14:textId="77777777" w:rsidR="00F36986" w:rsidRDefault="00F36986"/>
  </w:endnote>
  <w:endnote w:type="continuationSeparator" w:id="0">
    <w:p w14:paraId="7E27B193" w14:textId="77777777" w:rsidR="00F36986" w:rsidRDefault="00F36986">
      <w:r>
        <w:continuationSeparator/>
      </w:r>
    </w:p>
    <w:p w14:paraId="53D44684" w14:textId="77777777" w:rsidR="00F36986" w:rsidRDefault="00F36986"/>
  </w:endnote>
  <w:endnote w:type="continuationNotice" w:id="1">
    <w:p w14:paraId="14F38601" w14:textId="77777777" w:rsidR="00F36986" w:rsidRDefault="00F36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1F3B" w14:textId="77777777" w:rsidR="0099453D" w:rsidRDefault="0099453D" w:rsidP="00AF5818">
    <w:pPr>
      <w:pStyle w:val="Piedepgina"/>
      <w:tabs>
        <w:tab w:val="clear" w:pos="4252"/>
        <w:tab w:val="clear" w:pos="8504"/>
        <w:tab w:val="center" w:pos="4703"/>
        <w:tab w:val="right" w:pos="9407"/>
      </w:tabs>
      <w:jc w:val="both"/>
    </w:pPr>
    <w:r>
      <w:tab/>
      <w:t xml:space="preserve">                                                                                                                                 710.14.15-21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2A86D" w14:textId="77777777" w:rsidR="00F36986" w:rsidRDefault="00F36986">
      <w:r>
        <w:separator/>
      </w:r>
    </w:p>
    <w:p w14:paraId="17341C51" w14:textId="77777777" w:rsidR="00F36986" w:rsidRDefault="00F36986"/>
  </w:footnote>
  <w:footnote w:type="continuationSeparator" w:id="0">
    <w:p w14:paraId="3B327FB0" w14:textId="77777777" w:rsidR="00F36986" w:rsidRDefault="00F36986">
      <w:r>
        <w:continuationSeparator/>
      </w:r>
    </w:p>
    <w:p w14:paraId="1B5963D3" w14:textId="77777777" w:rsidR="00F36986" w:rsidRDefault="00F36986"/>
  </w:footnote>
  <w:footnote w:type="continuationNotice" w:id="1">
    <w:p w14:paraId="61D131D7" w14:textId="77777777" w:rsidR="00F36986" w:rsidRDefault="00F36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227"/>
      <w:gridCol w:w="2159"/>
    </w:tblGrid>
    <w:tr w:rsidR="00F903D0" w:rsidRPr="00CD4AF9" w14:paraId="5F4B4E2E" w14:textId="77777777" w:rsidTr="007A5BCD">
      <w:trPr>
        <w:trHeight w:val="726"/>
      </w:trPr>
      <w:tc>
        <w:tcPr>
          <w:tcW w:w="3420" w:type="dxa"/>
          <w:vMerge w:val="restart"/>
          <w:shd w:val="clear" w:color="auto" w:fill="BFBFBF"/>
        </w:tcPr>
        <w:p w14:paraId="2957F2F9" w14:textId="77777777" w:rsidR="00F903D0" w:rsidRDefault="00F903D0" w:rsidP="00F903D0">
          <w:pPr>
            <w:widowControl w:val="0"/>
            <w:jc w:val="center"/>
            <w:rPr>
              <w:rFonts w:ascii="Verdana" w:hAnsi="Verdana" w:cs="Arial"/>
              <w:b/>
              <w:noProof/>
              <w:color w:val="FFFFFF"/>
              <w:sz w:val="18"/>
              <w:szCs w:val="18"/>
            </w:rPr>
          </w:pPr>
        </w:p>
        <w:p w14:paraId="2E111379" w14:textId="210C72C6" w:rsidR="00F903D0" w:rsidRDefault="00F903D0" w:rsidP="00F903D0">
          <w:pPr>
            <w:widowControl w:val="0"/>
            <w:jc w:val="center"/>
            <w:rPr>
              <w:rFonts w:ascii="Verdana" w:hAnsi="Verdana" w:cs="Arial"/>
              <w:b/>
              <w:noProof/>
              <w:color w:val="FFFFFF"/>
              <w:sz w:val="18"/>
              <w:szCs w:val="18"/>
            </w:rPr>
          </w:pPr>
          <w:r>
            <w:rPr>
              <w:noProof/>
            </w:rPr>
            <w:drawing>
              <wp:anchor distT="0" distB="0" distL="114300" distR="114300" simplePos="0" relativeHeight="251658240" behindDoc="0" locked="0" layoutInCell="1" allowOverlap="1" wp14:anchorId="1581A307" wp14:editId="0DF592C6">
                <wp:simplePos x="0" y="0"/>
                <wp:positionH relativeFrom="column">
                  <wp:posOffset>332740</wp:posOffset>
                </wp:positionH>
                <wp:positionV relativeFrom="paragraph">
                  <wp:posOffset>127635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688308458"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4DAB4" w14:textId="77777777" w:rsidR="00F903D0" w:rsidRPr="00FF55D4" w:rsidRDefault="00F903D0" w:rsidP="00F903D0">
          <w:pPr>
            <w:widowControl w:val="0"/>
            <w:jc w:val="center"/>
            <w:rPr>
              <w:rFonts w:ascii="Verdana" w:hAnsi="Verdana" w:cs="Arial"/>
              <w:b/>
              <w:noProof/>
              <w:color w:val="FFFFFF"/>
              <w:sz w:val="18"/>
              <w:szCs w:val="18"/>
            </w:rPr>
          </w:pPr>
        </w:p>
        <w:p w14:paraId="00E70BC1" w14:textId="77777777" w:rsidR="00F903D0" w:rsidRPr="00FF55D4" w:rsidRDefault="00F903D0" w:rsidP="00F903D0">
          <w:pPr>
            <w:widowControl w:val="0"/>
            <w:jc w:val="center"/>
            <w:rPr>
              <w:rFonts w:ascii="Verdana" w:hAnsi="Verdana" w:cs="Arial"/>
              <w:b/>
              <w:noProof/>
              <w:color w:val="FFFFFF"/>
              <w:sz w:val="18"/>
              <w:szCs w:val="18"/>
            </w:rPr>
          </w:pPr>
        </w:p>
        <w:p w14:paraId="3ABA8EDB" w14:textId="77777777" w:rsidR="00F903D0" w:rsidRPr="00CD4AF9" w:rsidRDefault="00F903D0" w:rsidP="00F903D0">
          <w:pPr>
            <w:widowControl w:val="0"/>
            <w:jc w:val="center"/>
            <w:rPr>
              <w:rFonts w:ascii="Verdana" w:hAnsi="Verdana" w:cs="Arial"/>
              <w:b/>
              <w:color w:val="FFFFFF"/>
              <w:sz w:val="18"/>
              <w:szCs w:val="18"/>
            </w:rPr>
          </w:pPr>
        </w:p>
      </w:tc>
      <w:tc>
        <w:tcPr>
          <w:tcW w:w="5227" w:type="dxa"/>
          <w:shd w:val="clear" w:color="auto" w:fill="BFBFBF"/>
          <w:vAlign w:val="center"/>
        </w:tcPr>
        <w:p w14:paraId="220733B0" w14:textId="77777777" w:rsidR="00F903D0" w:rsidRPr="00FF55D4" w:rsidRDefault="00F903D0" w:rsidP="00F903D0">
          <w:pPr>
            <w:widowControl w:val="0"/>
            <w:jc w:val="center"/>
            <w:rPr>
              <w:rFonts w:ascii="Verdana" w:hAnsi="Verdana" w:cs="Arial"/>
              <w:b/>
              <w:color w:val="FFFFFF"/>
              <w:sz w:val="18"/>
              <w:szCs w:val="18"/>
            </w:rPr>
          </w:pPr>
          <w:r>
            <w:rPr>
              <w:rFonts w:ascii="Verdana" w:hAnsi="Verdana" w:cs="Arial"/>
              <w:b/>
              <w:color w:val="FFFFFF"/>
              <w:sz w:val="18"/>
              <w:szCs w:val="18"/>
            </w:rPr>
            <w:t>SISTEMA INTEGRADO DE GESTIÓN</w:t>
          </w:r>
        </w:p>
      </w:tc>
      <w:tc>
        <w:tcPr>
          <w:tcW w:w="2159" w:type="dxa"/>
          <w:shd w:val="clear" w:color="auto" w:fill="auto"/>
          <w:vAlign w:val="center"/>
        </w:tcPr>
        <w:p w14:paraId="0956BADC" w14:textId="6C5DBDE2" w:rsidR="00F903D0" w:rsidRPr="00CD4AF9" w:rsidRDefault="00F903D0" w:rsidP="00F903D0">
          <w:pPr>
            <w:widowControl w:val="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69576B" w:rsidRPr="0069576B">
            <w:rPr>
              <w:rFonts w:ascii="Verdana" w:hAnsi="Verdana" w:cs="Arial"/>
              <w:sz w:val="16"/>
              <w:szCs w:val="16"/>
            </w:rPr>
            <w:t>140,06,08-21</w:t>
          </w:r>
        </w:p>
      </w:tc>
    </w:tr>
    <w:tr w:rsidR="00F903D0" w:rsidRPr="00CD4AF9" w14:paraId="6EF1EBA0" w14:textId="77777777" w:rsidTr="007A5BCD">
      <w:trPr>
        <w:trHeight w:val="429"/>
      </w:trPr>
      <w:tc>
        <w:tcPr>
          <w:tcW w:w="3420" w:type="dxa"/>
          <w:vMerge/>
          <w:shd w:val="clear" w:color="auto" w:fill="BFBFBF"/>
        </w:tcPr>
        <w:p w14:paraId="670326C1" w14:textId="77777777" w:rsidR="00F903D0" w:rsidRPr="00CD4AF9" w:rsidRDefault="00F903D0" w:rsidP="00F903D0">
          <w:pPr>
            <w:pStyle w:val="Encabezado"/>
            <w:widowControl w:val="0"/>
            <w:rPr>
              <w:rFonts w:ascii="Verdana" w:hAnsi="Verdana"/>
              <w:sz w:val="18"/>
              <w:szCs w:val="18"/>
            </w:rPr>
          </w:pPr>
        </w:p>
      </w:tc>
      <w:tc>
        <w:tcPr>
          <w:tcW w:w="5227" w:type="dxa"/>
          <w:shd w:val="clear" w:color="auto" w:fill="auto"/>
          <w:vAlign w:val="center"/>
        </w:tcPr>
        <w:p w14:paraId="7EF2B777" w14:textId="77777777" w:rsidR="00F903D0" w:rsidRPr="00CD4AF9" w:rsidRDefault="00F903D0" w:rsidP="00F903D0">
          <w:pPr>
            <w:pStyle w:val="Encabezado"/>
            <w:widowControl w:val="0"/>
            <w:jc w:val="center"/>
            <w:rPr>
              <w:rFonts w:ascii="Verdana" w:hAnsi="Verdana"/>
              <w:sz w:val="18"/>
              <w:szCs w:val="18"/>
            </w:rPr>
          </w:pPr>
          <w:r>
            <w:rPr>
              <w:rFonts w:ascii="Verdana" w:hAnsi="Verdana"/>
              <w:sz w:val="18"/>
              <w:szCs w:val="18"/>
            </w:rPr>
            <w:t>PROCESO GESTIÓN DE LA INFORMACIÓN</w:t>
          </w:r>
        </w:p>
      </w:tc>
      <w:tc>
        <w:tcPr>
          <w:tcW w:w="2159" w:type="dxa"/>
          <w:shd w:val="clear" w:color="auto" w:fill="auto"/>
          <w:vAlign w:val="center"/>
        </w:tcPr>
        <w:p w14:paraId="40754C03" w14:textId="3D18CE60" w:rsidR="00F903D0" w:rsidRPr="00FF55D4" w:rsidRDefault="00F903D0" w:rsidP="00F903D0">
          <w:pPr>
            <w:widowControl w:val="0"/>
            <w:rPr>
              <w:rFonts w:ascii="Verdana" w:hAnsi="Verdana" w:cs="Arial"/>
              <w:color w:val="000000"/>
              <w:sz w:val="16"/>
              <w:szCs w:val="16"/>
            </w:rPr>
          </w:pPr>
          <w:r w:rsidRPr="00FF55D4">
            <w:rPr>
              <w:rFonts w:ascii="Verdana" w:hAnsi="Verdana" w:cs="Arial"/>
              <w:color w:val="000000"/>
              <w:sz w:val="16"/>
              <w:szCs w:val="16"/>
            </w:rPr>
            <w:t xml:space="preserve">Versión: </w:t>
          </w:r>
          <w:r w:rsidR="0069576B">
            <w:rPr>
              <w:rFonts w:ascii="Verdana" w:hAnsi="Verdana" w:cs="Arial"/>
              <w:color w:val="000000"/>
              <w:sz w:val="16"/>
              <w:szCs w:val="16"/>
            </w:rPr>
            <w:t>01</w:t>
          </w:r>
        </w:p>
      </w:tc>
    </w:tr>
    <w:tr w:rsidR="00F903D0" w:rsidRPr="00CD4AF9" w14:paraId="38765838" w14:textId="77777777" w:rsidTr="004A7E14">
      <w:trPr>
        <w:trHeight w:val="238"/>
      </w:trPr>
      <w:tc>
        <w:tcPr>
          <w:tcW w:w="3420" w:type="dxa"/>
          <w:vMerge/>
          <w:shd w:val="clear" w:color="auto" w:fill="BFBFBF"/>
        </w:tcPr>
        <w:p w14:paraId="51E93F7A" w14:textId="77777777" w:rsidR="00F903D0" w:rsidRPr="00CD4AF9" w:rsidRDefault="00F903D0" w:rsidP="00F903D0">
          <w:pPr>
            <w:pStyle w:val="Encabezado"/>
            <w:widowControl w:val="0"/>
            <w:rPr>
              <w:rFonts w:ascii="Verdana" w:hAnsi="Verdana"/>
            </w:rPr>
          </w:pPr>
        </w:p>
      </w:tc>
      <w:tc>
        <w:tcPr>
          <w:tcW w:w="5227" w:type="dxa"/>
          <w:vMerge w:val="restart"/>
          <w:shd w:val="clear" w:color="auto" w:fill="auto"/>
          <w:vAlign w:val="center"/>
        </w:tcPr>
        <w:p w14:paraId="7C3509F4" w14:textId="76D114CE" w:rsidR="00F903D0" w:rsidRPr="00CD4AF9" w:rsidRDefault="00F903D0" w:rsidP="00F903D0">
          <w:pPr>
            <w:pStyle w:val="Encabezado"/>
            <w:widowControl w:val="0"/>
            <w:jc w:val="center"/>
            <w:rPr>
              <w:rFonts w:ascii="Verdana" w:hAnsi="Verdana"/>
            </w:rPr>
          </w:pPr>
          <w:r>
            <w:rPr>
              <w:rFonts w:ascii="Verdana" w:hAnsi="Verdana"/>
              <w:sz w:val="18"/>
              <w:szCs w:val="18"/>
            </w:rPr>
            <w:t>PROCEDIMIENTO GESTIÓN DE SERVICIOS E INFRAESTRUCTURA TECNOLÓGICA</w:t>
          </w:r>
        </w:p>
      </w:tc>
      <w:tc>
        <w:tcPr>
          <w:tcW w:w="2159" w:type="dxa"/>
          <w:shd w:val="clear" w:color="auto" w:fill="auto"/>
        </w:tcPr>
        <w:p w14:paraId="19CBBF4B" w14:textId="0E3E1D95" w:rsidR="00F903D0" w:rsidRPr="00FF55D4" w:rsidRDefault="00F903D0" w:rsidP="00F903D0">
          <w:pPr>
            <w:widowControl w:val="0"/>
            <w:rPr>
              <w:rFonts w:ascii="Verdana" w:hAnsi="Verdana" w:cs="Arial"/>
              <w:color w:val="000000"/>
              <w:sz w:val="16"/>
              <w:szCs w:val="16"/>
            </w:rPr>
          </w:pPr>
          <w:r w:rsidRPr="00FF55D4">
            <w:rPr>
              <w:rFonts w:ascii="Verdana" w:hAnsi="Verdana" w:cs="Arial"/>
              <w:color w:val="000000"/>
              <w:sz w:val="16"/>
              <w:szCs w:val="16"/>
            </w:rPr>
            <w:t xml:space="preserve">Fecha: </w:t>
          </w:r>
          <w:r w:rsidR="0069576B">
            <w:rPr>
              <w:rFonts w:ascii="Verdana" w:hAnsi="Verdana" w:cs="Arial"/>
              <w:color w:val="000000"/>
              <w:sz w:val="16"/>
              <w:szCs w:val="16"/>
            </w:rPr>
            <w:t>27/0</w:t>
          </w:r>
          <w:r w:rsidR="005F0F29">
            <w:rPr>
              <w:rFonts w:ascii="Verdana" w:hAnsi="Verdana" w:cs="Arial"/>
              <w:color w:val="000000"/>
              <w:sz w:val="16"/>
              <w:szCs w:val="16"/>
            </w:rPr>
            <w:t>9</w:t>
          </w:r>
          <w:r w:rsidR="0069576B">
            <w:rPr>
              <w:rFonts w:ascii="Verdana" w:hAnsi="Verdana" w:cs="Arial"/>
              <w:color w:val="000000"/>
              <w:sz w:val="16"/>
              <w:szCs w:val="16"/>
            </w:rPr>
            <w:t>/2024</w:t>
          </w:r>
        </w:p>
      </w:tc>
    </w:tr>
    <w:tr w:rsidR="00F903D0" w:rsidRPr="00CD4AF9" w14:paraId="0DF091E0" w14:textId="77777777" w:rsidTr="007A5BCD">
      <w:trPr>
        <w:trHeight w:val="273"/>
      </w:trPr>
      <w:tc>
        <w:tcPr>
          <w:tcW w:w="3420" w:type="dxa"/>
          <w:vMerge/>
          <w:shd w:val="clear" w:color="auto" w:fill="BFBFBF"/>
        </w:tcPr>
        <w:p w14:paraId="2F232A1F" w14:textId="77777777" w:rsidR="00F903D0" w:rsidRPr="00CD4AF9" w:rsidRDefault="00F903D0" w:rsidP="00F903D0">
          <w:pPr>
            <w:pStyle w:val="Encabezado"/>
            <w:widowControl w:val="0"/>
            <w:rPr>
              <w:rFonts w:ascii="Verdana" w:hAnsi="Verdana"/>
            </w:rPr>
          </w:pPr>
        </w:p>
      </w:tc>
      <w:tc>
        <w:tcPr>
          <w:tcW w:w="5227" w:type="dxa"/>
          <w:vMerge/>
          <w:shd w:val="clear" w:color="auto" w:fill="auto"/>
          <w:vAlign w:val="center"/>
        </w:tcPr>
        <w:p w14:paraId="7313AF91" w14:textId="77777777" w:rsidR="00F903D0" w:rsidRPr="00F57718" w:rsidRDefault="00F903D0" w:rsidP="00F903D0">
          <w:pPr>
            <w:pStyle w:val="Encabezado"/>
            <w:widowControl w:val="0"/>
            <w:jc w:val="center"/>
            <w:rPr>
              <w:rFonts w:ascii="Verdana" w:hAnsi="Verdana"/>
              <w:sz w:val="18"/>
              <w:szCs w:val="18"/>
            </w:rPr>
          </w:pPr>
        </w:p>
      </w:tc>
      <w:tc>
        <w:tcPr>
          <w:tcW w:w="2159" w:type="dxa"/>
          <w:shd w:val="clear" w:color="auto" w:fill="auto"/>
        </w:tcPr>
        <w:p w14:paraId="55433261" w14:textId="3830183F" w:rsidR="00F903D0" w:rsidRPr="00D57798" w:rsidRDefault="004A7E14" w:rsidP="004A7E14">
          <w:pPr>
            <w:widowControl w:val="0"/>
            <w:rPr>
              <w:rFonts w:ascii="Verdana" w:hAnsi="Verdana" w:cs="Arial"/>
            </w:rPr>
          </w:pPr>
          <w:r w:rsidRPr="004A7E14">
            <w:rPr>
              <w:rFonts w:ascii="Verdana" w:hAnsi="Verdana" w:cs="Arial"/>
              <w:color w:val="000000"/>
              <w:sz w:val="16"/>
              <w:szCs w:val="16"/>
            </w:rPr>
            <w:t xml:space="preserve">Página </w:t>
          </w:r>
          <w:r w:rsidRPr="004A7E14">
            <w:rPr>
              <w:rFonts w:ascii="Verdana" w:hAnsi="Verdana" w:cs="Arial"/>
              <w:color w:val="000000"/>
              <w:sz w:val="16"/>
              <w:szCs w:val="16"/>
            </w:rPr>
            <w:fldChar w:fldCharType="begin"/>
          </w:r>
          <w:r w:rsidRPr="004A7E14">
            <w:rPr>
              <w:rFonts w:ascii="Verdana" w:hAnsi="Verdana" w:cs="Arial"/>
              <w:color w:val="000000"/>
              <w:sz w:val="16"/>
              <w:szCs w:val="16"/>
            </w:rPr>
            <w:instrText>PAGE  \* Arabic  \* MERGEFORMAT</w:instrText>
          </w:r>
          <w:r w:rsidRPr="004A7E14">
            <w:rPr>
              <w:rFonts w:ascii="Verdana" w:hAnsi="Verdana" w:cs="Arial"/>
              <w:color w:val="000000"/>
              <w:sz w:val="16"/>
              <w:szCs w:val="16"/>
            </w:rPr>
            <w:fldChar w:fldCharType="separate"/>
          </w:r>
          <w:r w:rsidRPr="004A7E14">
            <w:rPr>
              <w:rFonts w:ascii="Verdana" w:hAnsi="Verdana" w:cs="Arial"/>
              <w:color w:val="000000"/>
              <w:sz w:val="16"/>
              <w:szCs w:val="16"/>
            </w:rPr>
            <w:t>1</w:t>
          </w:r>
          <w:r w:rsidRPr="004A7E14">
            <w:rPr>
              <w:rFonts w:ascii="Verdana" w:hAnsi="Verdana" w:cs="Arial"/>
              <w:color w:val="000000"/>
              <w:sz w:val="16"/>
              <w:szCs w:val="16"/>
            </w:rPr>
            <w:fldChar w:fldCharType="end"/>
          </w:r>
          <w:r w:rsidRPr="004A7E14">
            <w:rPr>
              <w:rFonts w:ascii="Verdana" w:hAnsi="Verdana" w:cs="Arial"/>
              <w:color w:val="000000"/>
              <w:sz w:val="16"/>
              <w:szCs w:val="16"/>
            </w:rPr>
            <w:t xml:space="preserve"> de </w:t>
          </w:r>
          <w:r w:rsidRPr="004A7E14">
            <w:rPr>
              <w:rFonts w:ascii="Verdana" w:hAnsi="Verdana" w:cs="Arial"/>
              <w:color w:val="000000"/>
              <w:sz w:val="16"/>
              <w:szCs w:val="16"/>
            </w:rPr>
            <w:fldChar w:fldCharType="begin"/>
          </w:r>
          <w:r w:rsidRPr="004A7E14">
            <w:rPr>
              <w:rFonts w:ascii="Verdana" w:hAnsi="Verdana" w:cs="Arial"/>
              <w:color w:val="000000"/>
              <w:sz w:val="16"/>
              <w:szCs w:val="16"/>
            </w:rPr>
            <w:instrText>NUMPAGES  \* Arabic  \* MERGEFORMAT</w:instrText>
          </w:r>
          <w:r w:rsidRPr="004A7E14">
            <w:rPr>
              <w:rFonts w:ascii="Verdana" w:hAnsi="Verdana" w:cs="Arial"/>
              <w:color w:val="000000"/>
              <w:sz w:val="16"/>
              <w:szCs w:val="16"/>
            </w:rPr>
            <w:fldChar w:fldCharType="separate"/>
          </w:r>
          <w:r w:rsidRPr="004A7E14">
            <w:rPr>
              <w:rFonts w:ascii="Verdana" w:hAnsi="Verdana" w:cs="Arial"/>
              <w:color w:val="000000"/>
              <w:sz w:val="16"/>
              <w:szCs w:val="16"/>
            </w:rPr>
            <w:t>2</w:t>
          </w:r>
          <w:r w:rsidRPr="004A7E14">
            <w:rPr>
              <w:rFonts w:ascii="Verdana" w:hAnsi="Verdana" w:cs="Arial"/>
              <w:color w:val="000000"/>
              <w:sz w:val="16"/>
              <w:szCs w:val="16"/>
            </w:rPr>
            <w:fldChar w:fldCharType="end"/>
          </w:r>
        </w:p>
      </w:tc>
    </w:tr>
  </w:tbl>
  <w:p w14:paraId="2CD7B6A2" w14:textId="77777777" w:rsidR="00FA6F3B" w:rsidRDefault="00FA6F3B">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59D"/>
    <w:multiLevelType w:val="hybridMultilevel"/>
    <w:tmpl w:val="D8769F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5578C4"/>
    <w:multiLevelType w:val="hybridMultilevel"/>
    <w:tmpl w:val="6156A572"/>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6158BB"/>
    <w:multiLevelType w:val="hybridMultilevel"/>
    <w:tmpl w:val="95AC5F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CFCF994"/>
    <w:multiLevelType w:val="hybridMultilevel"/>
    <w:tmpl w:val="C720D380"/>
    <w:lvl w:ilvl="0" w:tplc="5B3473DE">
      <w:start w:val="1"/>
      <w:numFmt w:val="bullet"/>
      <w:lvlText w:val="·"/>
      <w:lvlJc w:val="left"/>
      <w:pPr>
        <w:ind w:left="720" w:hanging="360"/>
      </w:pPr>
      <w:rPr>
        <w:rFonts w:ascii="Symbol" w:hAnsi="Symbol" w:hint="default"/>
      </w:rPr>
    </w:lvl>
    <w:lvl w:ilvl="1" w:tplc="8A9C16BA">
      <w:start w:val="1"/>
      <w:numFmt w:val="bullet"/>
      <w:lvlText w:val="o"/>
      <w:lvlJc w:val="left"/>
      <w:pPr>
        <w:ind w:left="1440" w:hanging="360"/>
      </w:pPr>
      <w:rPr>
        <w:rFonts w:ascii="Courier New" w:hAnsi="Courier New" w:hint="default"/>
      </w:rPr>
    </w:lvl>
    <w:lvl w:ilvl="2" w:tplc="2FD423F6">
      <w:start w:val="1"/>
      <w:numFmt w:val="bullet"/>
      <w:lvlText w:val=""/>
      <w:lvlJc w:val="left"/>
      <w:pPr>
        <w:ind w:left="2160" w:hanging="360"/>
      </w:pPr>
      <w:rPr>
        <w:rFonts w:ascii="Wingdings" w:hAnsi="Wingdings" w:hint="default"/>
      </w:rPr>
    </w:lvl>
    <w:lvl w:ilvl="3" w:tplc="0E504F34">
      <w:start w:val="1"/>
      <w:numFmt w:val="bullet"/>
      <w:lvlText w:val=""/>
      <w:lvlJc w:val="left"/>
      <w:pPr>
        <w:ind w:left="2880" w:hanging="360"/>
      </w:pPr>
      <w:rPr>
        <w:rFonts w:ascii="Symbol" w:hAnsi="Symbol" w:hint="default"/>
      </w:rPr>
    </w:lvl>
    <w:lvl w:ilvl="4" w:tplc="FB9C33A8">
      <w:start w:val="1"/>
      <w:numFmt w:val="bullet"/>
      <w:lvlText w:val="o"/>
      <w:lvlJc w:val="left"/>
      <w:pPr>
        <w:ind w:left="3600" w:hanging="360"/>
      </w:pPr>
      <w:rPr>
        <w:rFonts w:ascii="Courier New" w:hAnsi="Courier New" w:hint="default"/>
      </w:rPr>
    </w:lvl>
    <w:lvl w:ilvl="5" w:tplc="1F36C416">
      <w:start w:val="1"/>
      <w:numFmt w:val="bullet"/>
      <w:lvlText w:val=""/>
      <w:lvlJc w:val="left"/>
      <w:pPr>
        <w:ind w:left="4320" w:hanging="360"/>
      </w:pPr>
      <w:rPr>
        <w:rFonts w:ascii="Wingdings" w:hAnsi="Wingdings" w:hint="default"/>
      </w:rPr>
    </w:lvl>
    <w:lvl w:ilvl="6" w:tplc="2CA05E42">
      <w:start w:val="1"/>
      <w:numFmt w:val="bullet"/>
      <w:lvlText w:val=""/>
      <w:lvlJc w:val="left"/>
      <w:pPr>
        <w:ind w:left="5040" w:hanging="360"/>
      </w:pPr>
      <w:rPr>
        <w:rFonts w:ascii="Symbol" w:hAnsi="Symbol" w:hint="default"/>
      </w:rPr>
    </w:lvl>
    <w:lvl w:ilvl="7" w:tplc="87EA7FF8">
      <w:start w:val="1"/>
      <w:numFmt w:val="bullet"/>
      <w:lvlText w:val="o"/>
      <w:lvlJc w:val="left"/>
      <w:pPr>
        <w:ind w:left="5760" w:hanging="360"/>
      </w:pPr>
      <w:rPr>
        <w:rFonts w:ascii="Courier New" w:hAnsi="Courier New" w:hint="default"/>
      </w:rPr>
    </w:lvl>
    <w:lvl w:ilvl="8" w:tplc="D4102C02">
      <w:start w:val="1"/>
      <w:numFmt w:val="bullet"/>
      <w:lvlText w:val=""/>
      <w:lvlJc w:val="left"/>
      <w:pPr>
        <w:ind w:left="6480" w:hanging="360"/>
      </w:pPr>
      <w:rPr>
        <w:rFonts w:ascii="Wingdings" w:hAnsi="Wingdings" w:hint="default"/>
      </w:rPr>
    </w:lvl>
  </w:abstractNum>
  <w:abstractNum w:abstractNumId="4" w15:restartNumberingAfterBreak="0">
    <w:nsid w:val="4EA4324A"/>
    <w:multiLevelType w:val="multilevel"/>
    <w:tmpl w:val="C514077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4F4D0560"/>
    <w:multiLevelType w:val="hybridMultilevel"/>
    <w:tmpl w:val="B56A31F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6" w15:restartNumberingAfterBreak="0">
    <w:nsid w:val="50436B3F"/>
    <w:multiLevelType w:val="hybridMultilevel"/>
    <w:tmpl w:val="638C6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BE5276"/>
    <w:multiLevelType w:val="hybridMultilevel"/>
    <w:tmpl w:val="83AAAE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521403ED"/>
    <w:multiLevelType w:val="hybridMultilevel"/>
    <w:tmpl w:val="B584F5A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9" w15:restartNumberingAfterBreak="0">
    <w:nsid w:val="566C7BDF"/>
    <w:multiLevelType w:val="hybridMultilevel"/>
    <w:tmpl w:val="FFFFFFFF"/>
    <w:lvl w:ilvl="0" w:tplc="53A4378E">
      <w:start w:val="1"/>
      <w:numFmt w:val="bullet"/>
      <w:lvlText w:val="·"/>
      <w:lvlJc w:val="left"/>
      <w:pPr>
        <w:ind w:left="720" w:hanging="360"/>
      </w:pPr>
      <w:rPr>
        <w:rFonts w:ascii="Symbol" w:hAnsi="Symbol" w:hint="default"/>
      </w:rPr>
    </w:lvl>
    <w:lvl w:ilvl="1" w:tplc="8B5A5EF0">
      <w:start w:val="1"/>
      <w:numFmt w:val="bullet"/>
      <w:lvlText w:val="o"/>
      <w:lvlJc w:val="left"/>
      <w:pPr>
        <w:ind w:left="1440" w:hanging="360"/>
      </w:pPr>
      <w:rPr>
        <w:rFonts w:ascii="Courier New" w:hAnsi="Courier New" w:hint="default"/>
      </w:rPr>
    </w:lvl>
    <w:lvl w:ilvl="2" w:tplc="9BBE7592">
      <w:start w:val="1"/>
      <w:numFmt w:val="bullet"/>
      <w:lvlText w:val=""/>
      <w:lvlJc w:val="left"/>
      <w:pPr>
        <w:ind w:left="2160" w:hanging="360"/>
      </w:pPr>
      <w:rPr>
        <w:rFonts w:ascii="Wingdings" w:hAnsi="Wingdings" w:hint="default"/>
      </w:rPr>
    </w:lvl>
    <w:lvl w:ilvl="3" w:tplc="C1F8CE16">
      <w:start w:val="1"/>
      <w:numFmt w:val="bullet"/>
      <w:lvlText w:val=""/>
      <w:lvlJc w:val="left"/>
      <w:pPr>
        <w:ind w:left="2880" w:hanging="360"/>
      </w:pPr>
      <w:rPr>
        <w:rFonts w:ascii="Symbol" w:hAnsi="Symbol" w:hint="default"/>
      </w:rPr>
    </w:lvl>
    <w:lvl w:ilvl="4" w:tplc="A9BCFCC4">
      <w:start w:val="1"/>
      <w:numFmt w:val="bullet"/>
      <w:lvlText w:val="o"/>
      <w:lvlJc w:val="left"/>
      <w:pPr>
        <w:ind w:left="3600" w:hanging="360"/>
      </w:pPr>
      <w:rPr>
        <w:rFonts w:ascii="Courier New" w:hAnsi="Courier New" w:hint="default"/>
      </w:rPr>
    </w:lvl>
    <w:lvl w:ilvl="5" w:tplc="A86A6788">
      <w:start w:val="1"/>
      <w:numFmt w:val="bullet"/>
      <w:lvlText w:val=""/>
      <w:lvlJc w:val="left"/>
      <w:pPr>
        <w:ind w:left="4320" w:hanging="360"/>
      </w:pPr>
      <w:rPr>
        <w:rFonts w:ascii="Wingdings" w:hAnsi="Wingdings" w:hint="default"/>
      </w:rPr>
    </w:lvl>
    <w:lvl w:ilvl="6" w:tplc="218EA718">
      <w:start w:val="1"/>
      <w:numFmt w:val="bullet"/>
      <w:lvlText w:val=""/>
      <w:lvlJc w:val="left"/>
      <w:pPr>
        <w:ind w:left="5040" w:hanging="360"/>
      </w:pPr>
      <w:rPr>
        <w:rFonts w:ascii="Symbol" w:hAnsi="Symbol" w:hint="default"/>
      </w:rPr>
    </w:lvl>
    <w:lvl w:ilvl="7" w:tplc="E3F270FA">
      <w:start w:val="1"/>
      <w:numFmt w:val="bullet"/>
      <w:lvlText w:val="o"/>
      <w:lvlJc w:val="left"/>
      <w:pPr>
        <w:ind w:left="5760" w:hanging="360"/>
      </w:pPr>
      <w:rPr>
        <w:rFonts w:ascii="Courier New" w:hAnsi="Courier New" w:hint="default"/>
      </w:rPr>
    </w:lvl>
    <w:lvl w:ilvl="8" w:tplc="CB4EE304">
      <w:start w:val="1"/>
      <w:numFmt w:val="bullet"/>
      <w:lvlText w:val=""/>
      <w:lvlJc w:val="left"/>
      <w:pPr>
        <w:ind w:left="6480" w:hanging="360"/>
      </w:pPr>
      <w:rPr>
        <w:rFonts w:ascii="Wingdings" w:hAnsi="Wingdings" w:hint="default"/>
      </w:rPr>
    </w:lvl>
  </w:abstractNum>
  <w:abstractNum w:abstractNumId="10" w15:restartNumberingAfterBreak="0">
    <w:nsid w:val="65693E72"/>
    <w:multiLevelType w:val="hybridMultilevel"/>
    <w:tmpl w:val="4288E5B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BB24B57"/>
    <w:multiLevelType w:val="hybridMultilevel"/>
    <w:tmpl w:val="26481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1B6231A"/>
    <w:multiLevelType w:val="hybridMultilevel"/>
    <w:tmpl w:val="B49C4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837F3"/>
    <w:multiLevelType w:val="hybridMultilevel"/>
    <w:tmpl w:val="FFFFFFFF"/>
    <w:lvl w:ilvl="0" w:tplc="53C2B97E">
      <w:start w:val="1"/>
      <w:numFmt w:val="bullet"/>
      <w:lvlText w:val="·"/>
      <w:lvlJc w:val="left"/>
      <w:pPr>
        <w:ind w:left="720" w:hanging="360"/>
      </w:pPr>
      <w:rPr>
        <w:rFonts w:ascii="Symbol" w:hAnsi="Symbol" w:hint="default"/>
      </w:rPr>
    </w:lvl>
    <w:lvl w:ilvl="1" w:tplc="CA98DD5C">
      <w:start w:val="1"/>
      <w:numFmt w:val="bullet"/>
      <w:lvlText w:val="o"/>
      <w:lvlJc w:val="left"/>
      <w:pPr>
        <w:ind w:left="1440" w:hanging="360"/>
      </w:pPr>
      <w:rPr>
        <w:rFonts w:ascii="Courier New" w:hAnsi="Courier New" w:hint="default"/>
      </w:rPr>
    </w:lvl>
    <w:lvl w:ilvl="2" w:tplc="A37EB534">
      <w:start w:val="1"/>
      <w:numFmt w:val="bullet"/>
      <w:lvlText w:val=""/>
      <w:lvlJc w:val="left"/>
      <w:pPr>
        <w:ind w:left="2160" w:hanging="360"/>
      </w:pPr>
      <w:rPr>
        <w:rFonts w:ascii="Wingdings" w:hAnsi="Wingdings" w:hint="default"/>
      </w:rPr>
    </w:lvl>
    <w:lvl w:ilvl="3" w:tplc="44223060">
      <w:start w:val="1"/>
      <w:numFmt w:val="bullet"/>
      <w:lvlText w:val=""/>
      <w:lvlJc w:val="left"/>
      <w:pPr>
        <w:ind w:left="2880" w:hanging="360"/>
      </w:pPr>
      <w:rPr>
        <w:rFonts w:ascii="Symbol" w:hAnsi="Symbol" w:hint="default"/>
      </w:rPr>
    </w:lvl>
    <w:lvl w:ilvl="4" w:tplc="35127416">
      <w:start w:val="1"/>
      <w:numFmt w:val="bullet"/>
      <w:lvlText w:val="o"/>
      <w:lvlJc w:val="left"/>
      <w:pPr>
        <w:ind w:left="3600" w:hanging="360"/>
      </w:pPr>
      <w:rPr>
        <w:rFonts w:ascii="Courier New" w:hAnsi="Courier New" w:hint="default"/>
      </w:rPr>
    </w:lvl>
    <w:lvl w:ilvl="5" w:tplc="E31EB0C4">
      <w:start w:val="1"/>
      <w:numFmt w:val="bullet"/>
      <w:lvlText w:val=""/>
      <w:lvlJc w:val="left"/>
      <w:pPr>
        <w:ind w:left="4320" w:hanging="360"/>
      </w:pPr>
      <w:rPr>
        <w:rFonts w:ascii="Wingdings" w:hAnsi="Wingdings" w:hint="default"/>
      </w:rPr>
    </w:lvl>
    <w:lvl w:ilvl="6" w:tplc="D226AA5A">
      <w:start w:val="1"/>
      <w:numFmt w:val="bullet"/>
      <w:lvlText w:val=""/>
      <w:lvlJc w:val="left"/>
      <w:pPr>
        <w:ind w:left="5040" w:hanging="360"/>
      </w:pPr>
      <w:rPr>
        <w:rFonts w:ascii="Symbol" w:hAnsi="Symbol" w:hint="default"/>
      </w:rPr>
    </w:lvl>
    <w:lvl w:ilvl="7" w:tplc="AF5CDF48">
      <w:start w:val="1"/>
      <w:numFmt w:val="bullet"/>
      <w:lvlText w:val="o"/>
      <w:lvlJc w:val="left"/>
      <w:pPr>
        <w:ind w:left="5760" w:hanging="360"/>
      </w:pPr>
      <w:rPr>
        <w:rFonts w:ascii="Courier New" w:hAnsi="Courier New" w:hint="default"/>
      </w:rPr>
    </w:lvl>
    <w:lvl w:ilvl="8" w:tplc="68EC85CA">
      <w:start w:val="1"/>
      <w:numFmt w:val="bullet"/>
      <w:lvlText w:val=""/>
      <w:lvlJc w:val="left"/>
      <w:pPr>
        <w:ind w:left="6480" w:hanging="360"/>
      </w:pPr>
      <w:rPr>
        <w:rFonts w:ascii="Wingdings" w:hAnsi="Wingdings" w:hint="default"/>
      </w:rPr>
    </w:lvl>
  </w:abstractNum>
  <w:abstractNum w:abstractNumId="14" w15:restartNumberingAfterBreak="0">
    <w:nsid w:val="797A0303"/>
    <w:multiLevelType w:val="hybridMultilevel"/>
    <w:tmpl w:val="70B8E0E4"/>
    <w:lvl w:ilvl="0" w:tplc="2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85586250">
    <w:abstractNumId w:val="13"/>
  </w:num>
  <w:num w:numId="2" w16cid:durableId="1640765901">
    <w:abstractNumId w:val="9"/>
  </w:num>
  <w:num w:numId="3" w16cid:durableId="1096291593">
    <w:abstractNumId w:val="3"/>
  </w:num>
  <w:num w:numId="4" w16cid:durableId="634414460">
    <w:abstractNumId w:val="4"/>
  </w:num>
  <w:num w:numId="5" w16cid:durableId="2088768369">
    <w:abstractNumId w:val="11"/>
  </w:num>
  <w:num w:numId="6" w16cid:durableId="1772966433">
    <w:abstractNumId w:val="8"/>
  </w:num>
  <w:num w:numId="7" w16cid:durableId="671838010">
    <w:abstractNumId w:val="5"/>
  </w:num>
  <w:num w:numId="8" w16cid:durableId="70665163">
    <w:abstractNumId w:val="6"/>
  </w:num>
  <w:num w:numId="9" w16cid:durableId="1937666611">
    <w:abstractNumId w:val="7"/>
  </w:num>
  <w:num w:numId="10" w16cid:durableId="1177381257">
    <w:abstractNumId w:val="12"/>
  </w:num>
  <w:num w:numId="11" w16cid:durableId="984241168">
    <w:abstractNumId w:val="14"/>
  </w:num>
  <w:num w:numId="12" w16cid:durableId="1412240649">
    <w:abstractNumId w:val="1"/>
  </w:num>
  <w:num w:numId="13" w16cid:durableId="224536700">
    <w:abstractNumId w:val="10"/>
  </w:num>
  <w:num w:numId="14" w16cid:durableId="1906837187">
    <w:abstractNumId w:val="2"/>
  </w:num>
  <w:num w:numId="15" w16cid:durableId="18696782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115F"/>
    <w:rsid w:val="00001C5E"/>
    <w:rsid w:val="000022D9"/>
    <w:rsid w:val="000022F3"/>
    <w:rsid w:val="000031A2"/>
    <w:rsid w:val="00004642"/>
    <w:rsid w:val="0000549A"/>
    <w:rsid w:val="00005955"/>
    <w:rsid w:val="000066C8"/>
    <w:rsid w:val="00010CB5"/>
    <w:rsid w:val="000111E0"/>
    <w:rsid w:val="00011740"/>
    <w:rsid w:val="00011793"/>
    <w:rsid w:val="0001182C"/>
    <w:rsid w:val="00011CAE"/>
    <w:rsid w:val="00012C6E"/>
    <w:rsid w:val="00014002"/>
    <w:rsid w:val="000154A1"/>
    <w:rsid w:val="00015991"/>
    <w:rsid w:val="00017726"/>
    <w:rsid w:val="00017816"/>
    <w:rsid w:val="00017A2A"/>
    <w:rsid w:val="00017D95"/>
    <w:rsid w:val="00020543"/>
    <w:rsid w:val="00020D00"/>
    <w:rsid w:val="00021AC8"/>
    <w:rsid w:val="000223C3"/>
    <w:rsid w:val="00022426"/>
    <w:rsid w:val="00022FB5"/>
    <w:rsid w:val="000255AB"/>
    <w:rsid w:val="000265AF"/>
    <w:rsid w:val="00026B07"/>
    <w:rsid w:val="00026DBA"/>
    <w:rsid w:val="00030D50"/>
    <w:rsid w:val="0003130B"/>
    <w:rsid w:val="000315E3"/>
    <w:rsid w:val="00031E4D"/>
    <w:rsid w:val="0003264D"/>
    <w:rsid w:val="0003435B"/>
    <w:rsid w:val="000344B9"/>
    <w:rsid w:val="00034570"/>
    <w:rsid w:val="00034AC9"/>
    <w:rsid w:val="00035ECD"/>
    <w:rsid w:val="000374E5"/>
    <w:rsid w:val="000405E4"/>
    <w:rsid w:val="000430AC"/>
    <w:rsid w:val="00043902"/>
    <w:rsid w:val="0004424E"/>
    <w:rsid w:val="00045F5C"/>
    <w:rsid w:val="00046000"/>
    <w:rsid w:val="00046CC2"/>
    <w:rsid w:val="000500C8"/>
    <w:rsid w:val="0005031B"/>
    <w:rsid w:val="00051F95"/>
    <w:rsid w:val="0005219C"/>
    <w:rsid w:val="000525BC"/>
    <w:rsid w:val="00053394"/>
    <w:rsid w:val="00053677"/>
    <w:rsid w:val="000540AA"/>
    <w:rsid w:val="0005430B"/>
    <w:rsid w:val="00054C2A"/>
    <w:rsid w:val="00055FAD"/>
    <w:rsid w:val="0006069C"/>
    <w:rsid w:val="00062676"/>
    <w:rsid w:val="00063F40"/>
    <w:rsid w:val="0006461C"/>
    <w:rsid w:val="0006461F"/>
    <w:rsid w:val="00064769"/>
    <w:rsid w:val="00065D57"/>
    <w:rsid w:val="000661CE"/>
    <w:rsid w:val="00067192"/>
    <w:rsid w:val="0006786D"/>
    <w:rsid w:val="00070726"/>
    <w:rsid w:val="00071436"/>
    <w:rsid w:val="000715BE"/>
    <w:rsid w:val="000725FE"/>
    <w:rsid w:val="00072E61"/>
    <w:rsid w:val="00072EFE"/>
    <w:rsid w:val="0007372C"/>
    <w:rsid w:val="000738A0"/>
    <w:rsid w:val="000744FD"/>
    <w:rsid w:val="000745C5"/>
    <w:rsid w:val="000748E7"/>
    <w:rsid w:val="000749E3"/>
    <w:rsid w:val="00074E93"/>
    <w:rsid w:val="00076E04"/>
    <w:rsid w:val="00080115"/>
    <w:rsid w:val="000801CD"/>
    <w:rsid w:val="000817DF"/>
    <w:rsid w:val="00081890"/>
    <w:rsid w:val="00081EBC"/>
    <w:rsid w:val="00081F32"/>
    <w:rsid w:val="00082FB6"/>
    <w:rsid w:val="00082FDF"/>
    <w:rsid w:val="00083A5D"/>
    <w:rsid w:val="000848FB"/>
    <w:rsid w:val="00085130"/>
    <w:rsid w:val="00085254"/>
    <w:rsid w:val="00085699"/>
    <w:rsid w:val="00085E9A"/>
    <w:rsid w:val="00086FE5"/>
    <w:rsid w:val="000905E7"/>
    <w:rsid w:val="00090AB9"/>
    <w:rsid w:val="00091A36"/>
    <w:rsid w:val="00092A7B"/>
    <w:rsid w:val="000932A7"/>
    <w:rsid w:val="00093844"/>
    <w:rsid w:val="00094862"/>
    <w:rsid w:val="0009522E"/>
    <w:rsid w:val="00096121"/>
    <w:rsid w:val="00096E34"/>
    <w:rsid w:val="0009730A"/>
    <w:rsid w:val="00097ACE"/>
    <w:rsid w:val="00097CB5"/>
    <w:rsid w:val="00097E5B"/>
    <w:rsid w:val="000A02CA"/>
    <w:rsid w:val="000A1784"/>
    <w:rsid w:val="000A336E"/>
    <w:rsid w:val="000A3DCE"/>
    <w:rsid w:val="000A49D3"/>
    <w:rsid w:val="000A49DF"/>
    <w:rsid w:val="000A53A2"/>
    <w:rsid w:val="000A7A5E"/>
    <w:rsid w:val="000B04FC"/>
    <w:rsid w:val="000B0A9A"/>
    <w:rsid w:val="000B0C79"/>
    <w:rsid w:val="000B18CC"/>
    <w:rsid w:val="000B19D3"/>
    <w:rsid w:val="000B1CE3"/>
    <w:rsid w:val="000B212F"/>
    <w:rsid w:val="000B2A4B"/>
    <w:rsid w:val="000B3030"/>
    <w:rsid w:val="000B307A"/>
    <w:rsid w:val="000B4DC8"/>
    <w:rsid w:val="000B7044"/>
    <w:rsid w:val="000B71E5"/>
    <w:rsid w:val="000B76EE"/>
    <w:rsid w:val="000C185F"/>
    <w:rsid w:val="000C20A0"/>
    <w:rsid w:val="000C315A"/>
    <w:rsid w:val="000C4361"/>
    <w:rsid w:val="000C4B75"/>
    <w:rsid w:val="000C53DB"/>
    <w:rsid w:val="000C5DBC"/>
    <w:rsid w:val="000D0259"/>
    <w:rsid w:val="000D0FE9"/>
    <w:rsid w:val="000D1B59"/>
    <w:rsid w:val="000D1C4C"/>
    <w:rsid w:val="000D20D3"/>
    <w:rsid w:val="000D2729"/>
    <w:rsid w:val="000D2B2F"/>
    <w:rsid w:val="000D301F"/>
    <w:rsid w:val="000D330E"/>
    <w:rsid w:val="000D44F8"/>
    <w:rsid w:val="000D4663"/>
    <w:rsid w:val="000D4C71"/>
    <w:rsid w:val="000D4D32"/>
    <w:rsid w:val="000D62E2"/>
    <w:rsid w:val="000D68A8"/>
    <w:rsid w:val="000E005A"/>
    <w:rsid w:val="000E0E33"/>
    <w:rsid w:val="000E119E"/>
    <w:rsid w:val="000E146F"/>
    <w:rsid w:val="000E19C3"/>
    <w:rsid w:val="000E3ECE"/>
    <w:rsid w:val="000E447E"/>
    <w:rsid w:val="000E449C"/>
    <w:rsid w:val="000E5628"/>
    <w:rsid w:val="000E563A"/>
    <w:rsid w:val="000E62A1"/>
    <w:rsid w:val="000E6421"/>
    <w:rsid w:val="000E7140"/>
    <w:rsid w:val="000E7AB6"/>
    <w:rsid w:val="000F0D32"/>
    <w:rsid w:val="000F1633"/>
    <w:rsid w:val="000F2DE8"/>
    <w:rsid w:val="000F3D4F"/>
    <w:rsid w:val="000F4392"/>
    <w:rsid w:val="000F45D0"/>
    <w:rsid w:val="000F4946"/>
    <w:rsid w:val="000F5952"/>
    <w:rsid w:val="000F6024"/>
    <w:rsid w:val="000F65D7"/>
    <w:rsid w:val="000F6F81"/>
    <w:rsid w:val="000F6FE0"/>
    <w:rsid w:val="000F7484"/>
    <w:rsid w:val="000F7C42"/>
    <w:rsid w:val="00100F58"/>
    <w:rsid w:val="00101A45"/>
    <w:rsid w:val="00101DD1"/>
    <w:rsid w:val="0010273C"/>
    <w:rsid w:val="001038F2"/>
    <w:rsid w:val="00103E6D"/>
    <w:rsid w:val="00104FA3"/>
    <w:rsid w:val="001054A0"/>
    <w:rsid w:val="00105880"/>
    <w:rsid w:val="00105FA5"/>
    <w:rsid w:val="00106312"/>
    <w:rsid w:val="0010773E"/>
    <w:rsid w:val="00107D82"/>
    <w:rsid w:val="0011089A"/>
    <w:rsid w:val="00110A79"/>
    <w:rsid w:val="00111EE4"/>
    <w:rsid w:val="00112285"/>
    <w:rsid w:val="001124D0"/>
    <w:rsid w:val="0011288F"/>
    <w:rsid w:val="001132A0"/>
    <w:rsid w:val="00113898"/>
    <w:rsid w:val="00113CA0"/>
    <w:rsid w:val="00113DE1"/>
    <w:rsid w:val="00114AA7"/>
    <w:rsid w:val="00115C78"/>
    <w:rsid w:val="00116C94"/>
    <w:rsid w:val="00120C24"/>
    <w:rsid w:val="001214E2"/>
    <w:rsid w:val="00121FB7"/>
    <w:rsid w:val="001224D0"/>
    <w:rsid w:val="0012296F"/>
    <w:rsid w:val="001231B9"/>
    <w:rsid w:val="00123CC3"/>
    <w:rsid w:val="00123DA2"/>
    <w:rsid w:val="00124196"/>
    <w:rsid w:val="00124B67"/>
    <w:rsid w:val="00124E22"/>
    <w:rsid w:val="001250C1"/>
    <w:rsid w:val="00125A22"/>
    <w:rsid w:val="0012663F"/>
    <w:rsid w:val="001276DB"/>
    <w:rsid w:val="00127EDF"/>
    <w:rsid w:val="00127F70"/>
    <w:rsid w:val="00127FC1"/>
    <w:rsid w:val="00130347"/>
    <w:rsid w:val="00130F50"/>
    <w:rsid w:val="00131C37"/>
    <w:rsid w:val="0013227C"/>
    <w:rsid w:val="0013332A"/>
    <w:rsid w:val="001341B1"/>
    <w:rsid w:val="00134671"/>
    <w:rsid w:val="00134916"/>
    <w:rsid w:val="00134EF9"/>
    <w:rsid w:val="00135BF6"/>
    <w:rsid w:val="00136ACF"/>
    <w:rsid w:val="00137E6D"/>
    <w:rsid w:val="00137E9C"/>
    <w:rsid w:val="00142621"/>
    <w:rsid w:val="00143DF3"/>
    <w:rsid w:val="0014552C"/>
    <w:rsid w:val="001457B4"/>
    <w:rsid w:val="0015055A"/>
    <w:rsid w:val="00150C03"/>
    <w:rsid w:val="00152198"/>
    <w:rsid w:val="00152814"/>
    <w:rsid w:val="00153780"/>
    <w:rsid w:val="00153B2E"/>
    <w:rsid w:val="001549E3"/>
    <w:rsid w:val="001570A3"/>
    <w:rsid w:val="0015718A"/>
    <w:rsid w:val="00157938"/>
    <w:rsid w:val="001579E8"/>
    <w:rsid w:val="00157C38"/>
    <w:rsid w:val="0016014B"/>
    <w:rsid w:val="00160500"/>
    <w:rsid w:val="00161027"/>
    <w:rsid w:val="001615E3"/>
    <w:rsid w:val="00161EB4"/>
    <w:rsid w:val="001621A0"/>
    <w:rsid w:val="0016394A"/>
    <w:rsid w:val="00164206"/>
    <w:rsid w:val="00165162"/>
    <w:rsid w:val="001661BD"/>
    <w:rsid w:val="00166CD8"/>
    <w:rsid w:val="00166E62"/>
    <w:rsid w:val="001676BC"/>
    <w:rsid w:val="001677BE"/>
    <w:rsid w:val="00167FBC"/>
    <w:rsid w:val="00170BE3"/>
    <w:rsid w:val="00171738"/>
    <w:rsid w:val="00172039"/>
    <w:rsid w:val="00172F18"/>
    <w:rsid w:val="00173275"/>
    <w:rsid w:val="0017353F"/>
    <w:rsid w:val="00173ADA"/>
    <w:rsid w:val="00173E85"/>
    <w:rsid w:val="00174F6A"/>
    <w:rsid w:val="00175D6E"/>
    <w:rsid w:val="00175F02"/>
    <w:rsid w:val="0017665E"/>
    <w:rsid w:val="00176C9A"/>
    <w:rsid w:val="00177359"/>
    <w:rsid w:val="00177930"/>
    <w:rsid w:val="001804DA"/>
    <w:rsid w:val="0018299B"/>
    <w:rsid w:val="00182B06"/>
    <w:rsid w:val="00184B83"/>
    <w:rsid w:val="00185155"/>
    <w:rsid w:val="0018632F"/>
    <w:rsid w:val="00187620"/>
    <w:rsid w:val="001902A9"/>
    <w:rsid w:val="00190A99"/>
    <w:rsid w:val="00191A7A"/>
    <w:rsid w:val="00191CF1"/>
    <w:rsid w:val="0019283B"/>
    <w:rsid w:val="00192999"/>
    <w:rsid w:val="00192CFC"/>
    <w:rsid w:val="00193E8F"/>
    <w:rsid w:val="001945FE"/>
    <w:rsid w:val="00196700"/>
    <w:rsid w:val="00196AD4"/>
    <w:rsid w:val="00196F7A"/>
    <w:rsid w:val="001970A8"/>
    <w:rsid w:val="00197483"/>
    <w:rsid w:val="00197610"/>
    <w:rsid w:val="001A098E"/>
    <w:rsid w:val="001A10DF"/>
    <w:rsid w:val="001A16D7"/>
    <w:rsid w:val="001A2070"/>
    <w:rsid w:val="001A23BE"/>
    <w:rsid w:val="001A26E5"/>
    <w:rsid w:val="001A272F"/>
    <w:rsid w:val="001A3A9E"/>
    <w:rsid w:val="001A40FB"/>
    <w:rsid w:val="001A4FEA"/>
    <w:rsid w:val="001A50C7"/>
    <w:rsid w:val="001A647B"/>
    <w:rsid w:val="001A6D14"/>
    <w:rsid w:val="001A762D"/>
    <w:rsid w:val="001B13E9"/>
    <w:rsid w:val="001B1526"/>
    <w:rsid w:val="001B1B51"/>
    <w:rsid w:val="001B2C3C"/>
    <w:rsid w:val="001B310D"/>
    <w:rsid w:val="001B3325"/>
    <w:rsid w:val="001B4F31"/>
    <w:rsid w:val="001B60E3"/>
    <w:rsid w:val="001B6566"/>
    <w:rsid w:val="001B7EEF"/>
    <w:rsid w:val="001C0037"/>
    <w:rsid w:val="001C01B6"/>
    <w:rsid w:val="001C0BC7"/>
    <w:rsid w:val="001C2645"/>
    <w:rsid w:val="001C41FB"/>
    <w:rsid w:val="001C4240"/>
    <w:rsid w:val="001C4AA0"/>
    <w:rsid w:val="001C54F9"/>
    <w:rsid w:val="001D06BE"/>
    <w:rsid w:val="001D0F55"/>
    <w:rsid w:val="001D2398"/>
    <w:rsid w:val="001D2C2D"/>
    <w:rsid w:val="001D31FB"/>
    <w:rsid w:val="001D3506"/>
    <w:rsid w:val="001D35D2"/>
    <w:rsid w:val="001D5F94"/>
    <w:rsid w:val="001D5FD2"/>
    <w:rsid w:val="001D6059"/>
    <w:rsid w:val="001D675A"/>
    <w:rsid w:val="001D68F3"/>
    <w:rsid w:val="001D7600"/>
    <w:rsid w:val="001E132F"/>
    <w:rsid w:val="001E24F8"/>
    <w:rsid w:val="001E34BA"/>
    <w:rsid w:val="001E3C6E"/>
    <w:rsid w:val="001E46FF"/>
    <w:rsid w:val="001E47E8"/>
    <w:rsid w:val="001E4BA8"/>
    <w:rsid w:val="001E51E9"/>
    <w:rsid w:val="001E54C0"/>
    <w:rsid w:val="001E6AA7"/>
    <w:rsid w:val="001E7250"/>
    <w:rsid w:val="001E7524"/>
    <w:rsid w:val="001E7C6F"/>
    <w:rsid w:val="001F0E24"/>
    <w:rsid w:val="001F18EC"/>
    <w:rsid w:val="001F2BDF"/>
    <w:rsid w:val="001F391D"/>
    <w:rsid w:val="001F3CA0"/>
    <w:rsid w:val="001F516B"/>
    <w:rsid w:val="001F5404"/>
    <w:rsid w:val="001F6706"/>
    <w:rsid w:val="001F68FA"/>
    <w:rsid w:val="001F6E79"/>
    <w:rsid w:val="001F7748"/>
    <w:rsid w:val="002001B5"/>
    <w:rsid w:val="0020152D"/>
    <w:rsid w:val="00202E43"/>
    <w:rsid w:val="00202FB8"/>
    <w:rsid w:val="0020303E"/>
    <w:rsid w:val="002032B6"/>
    <w:rsid w:val="00203B02"/>
    <w:rsid w:val="00204020"/>
    <w:rsid w:val="002044B3"/>
    <w:rsid w:val="00204A1E"/>
    <w:rsid w:val="0020696B"/>
    <w:rsid w:val="00210316"/>
    <w:rsid w:val="002103A6"/>
    <w:rsid w:val="00211B39"/>
    <w:rsid w:val="00212C78"/>
    <w:rsid w:val="0021312E"/>
    <w:rsid w:val="002140AD"/>
    <w:rsid w:val="0021421A"/>
    <w:rsid w:val="00215BAF"/>
    <w:rsid w:val="00216972"/>
    <w:rsid w:val="0021778E"/>
    <w:rsid w:val="00220288"/>
    <w:rsid w:val="0022042F"/>
    <w:rsid w:val="00221F98"/>
    <w:rsid w:val="002225E8"/>
    <w:rsid w:val="002226ED"/>
    <w:rsid w:val="0022273C"/>
    <w:rsid w:val="002229ED"/>
    <w:rsid w:val="00222F79"/>
    <w:rsid w:val="00223A96"/>
    <w:rsid w:val="00225963"/>
    <w:rsid w:val="00225DAB"/>
    <w:rsid w:val="00225ECC"/>
    <w:rsid w:val="002262C0"/>
    <w:rsid w:val="00226F57"/>
    <w:rsid w:val="00231BE3"/>
    <w:rsid w:val="0023232F"/>
    <w:rsid w:val="002329DA"/>
    <w:rsid w:val="00232B7D"/>
    <w:rsid w:val="002343FB"/>
    <w:rsid w:val="00234604"/>
    <w:rsid w:val="00236335"/>
    <w:rsid w:val="00236CBA"/>
    <w:rsid w:val="0023708D"/>
    <w:rsid w:val="00237387"/>
    <w:rsid w:val="002374C3"/>
    <w:rsid w:val="00237F58"/>
    <w:rsid w:val="00240956"/>
    <w:rsid w:val="00241C02"/>
    <w:rsid w:val="00241D3D"/>
    <w:rsid w:val="00241E10"/>
    <w:rsid w:val="00244AD4"/>
    <w:rsid w:val="00244B83"/>
    <w:rsid w:val="00245049"/>
    <w:rsid w:val="002470BD"/>
    <w:rsid w:val="002479DF"/>
    <w:rsid w:val="002501D0"/>
    <w:rsid w:val="0025021E"/>
    <w:rsid w:val="00251264"/>
    <w:rsid w:val="002515A2"/>
    <w:rsid w:val="002518C0"/>
    <w:rsid w:val="00251FCE"/>
    <w:rsid w:val="002528C5"/>
    <w:rsid w:val="00252BC0"/>
    <w:rsid w:val="00252D8B"/>
    <w:rsid w:val="00252EE3"/>
    <w:rsid w:val="0025397F"/>
    <w:rsid w:val="002545FA"/>
    <w:rsid w:val="00254E84"/>
    <w:rsid w:val="002554FB"/>
    <w:rsid w:val="00255DF3"/>
    <w:rsid w:val="00255E33"/>
    <w:rsid w:val="00256629"/>
    <w:rsid w:val="00256ACE"/>
    <w:rsid w:val="00257C4C"/>
    <w:rsid w:val="00261256"/>
    <w:rsid w:val="00261D9B"/>
    <w:rsid w:val="002639CB"/>
    <w:rsid w:val="00263B74"/>
    <w:rsid w:val="00265001"/>
    <w:rsid w:val="00266C03"/>
    <w:rsid w:val="00266F38"/>
    <w:rsid w:val="0026757C"/>
    <w:rsid w:val="00267E8A"/>
    <w:rsid w:val="002709E8"/>
    <w:rsid w:val="0027110D"/>
    <w:rsid w:val="0027129F"/>
    <w:rsid w:val="00271E11"/>
    <w:rsid w:val="00273123"/>
    <w:rsid w:val="0027495D"/>
    <w:rsid w:val="002750D1"/>
    <w:rsid w:val="00276659"/>
    <w:rsid w:val="00277C04"/>
    <w:rsid w:val="00277FA6"/>
    <w:rsid w:val="00280042"/>
    <w:rsid w:val="00280149"/>
    <w:rsid w:val="002803C2"/>
    <w:rsid w:val="002805B7"/>
    <w:rsid w:val="00280794"/>
    <w:rsid w:val="00283F83"/>
    <w:rsid w:val="00285710"/>
    <w:rsid w:val="002857D0"/>
    <w:rsid w:val="00285EA6"/>
    <w:rsid w:val="00286E94"/>
    <w:rsid w:val="00287F25"/>
    <w:rsid w:val="002916D0"/>
    <w:rsid w:val="00291AFB"/>
    <w:rsid w:val="0029285B"/>
    <w:rsid w:val="002932BD"/>
    <w:rsid w:val="00295F63"/>
    <w:rsid w:val="00295FE0"/>
    <w:rsid w:val="002972AF"/>
    <w:rsid w:val="00297563"/>
    <w:rsid w:val="00297A5F"/>
    <w:rsid w:val="00297B84"/>
    <w:rsid w:val="00297C91"/>
    <w:rsid w:val="00297FB9"/>
    <w:rsid w:val="002A0561"/>
    <w:rsid w:val="002A0BE6"/>
    <w:rsid w:val="002A0BF5"/>
    <w:rsid w:val="002A2E06"/>
    <w:rsid w:val="002A45FB"/>
    <w:rsid w:val="002A4B12"/>
    <w:rsid w:val="002A5D6A"/>
    <w:rsid w:val="002A6E91"/>
    <w:rsid w:val="002A6EC2"/>
    <w:rsid w:val="002A75D0"/>
    <w:rsid w:val="002A7A2C"/>
    <w:rsid w:val="002B02A2"/>
    <w:rsid w:val="002B08BC"/>
    <w:rsid w:val="002B0CF6"/>
    <w:rsid w:val="002B114B"/>
    <w:rsid w:val="002B1B03"/>
    <w:rsid w:val="002B3F8F"/>
    <w:rsid w:val="002B501A"/>
    <w:rsid w:val="002B67FD"/>
    <w:rsid w:val="002B6859"/>
    <w:rsid w:val="002B7964"/>
    <w:rsid w:val="002C031C"/>
    <w:rsid w:val="002C2094"/>
    <w:rsid w:val="002C20A3"/>
    <w:rsid w:val="002C232D"/>
    <w:rsid w:val="002C35C9"/>
    <w:rsid w:val="002C39D3"/>
    <w:rsid w:val="002C4EFC"/>
    <w:rsid w:val="002C53C5"/>
    <w:rsid w:val="002C5D03"/>
    <w:rsid w:val="002C5D18"/>
    <w:rsid w:val="002C6D26"/>
    <w:rsid w:val="002C7136"/>
    <w:rsid w:val="002C736F"/>
    <w:rsid w:val="002C7EB1"/>
    <w:rsid w:val="002D0AAB"/>
    <w:rsid w:val="002D0BFD"/>
    <w:rsid w:val="002D171C"/>
    <w:rsid w:val="002D187D"/>
    <w:rsid w:val="002D3021"/>
    <w:rsid w:val="002D326C"/>
    <w:rsid w:val="002D403B"/>
    <w:rsid w:val="002D4AEF"/>
    <w:rsid w:val="002D5AA7"/>
    <w:rsid w:val="002D5C3B"/>
    <w:rsid w:val="002D76CF"/>
    <w:rsid w:val="002E0252"/>
    <w:rsid w:val="002E17E3"/>
    <w:rsid w:val="002E1A91"/>
    <w:rsid w:val="002E1E61"/>
    <w:rsid w:val="002E20CA"/>
    <w:rsid w:val="002E224B"/>
    <w:rsid w:val="002E2708"/>
    <w:rsid w:val="002E70A5"/>
    <w:rsid w:val="002E7788"/>
    <w:rsid w:val="002E7826"/>
    <w:rsid w:val="002E7E82"/>
    <w:rsid w:val="002F17E6"/>
    <w:rsid w:val="002F229F"/>
    <w:rsid w:val="002F275C"/>
    <w:rsid w:val="002F2882"/>
    <w:rsid w:val="002F35C6"/>
    <w:rsid w:val="002F4183"/>
    <w:rsid w:val="002F4D73"/>
    <w:rsid w:val="002F4FF9"/>
    <w:rsid w:val="002F54C4"/>
    <w:rsid w:val="002F6107"/>
    <w:rsid w:val="002F65CD"/>
    <w:rsid w:val="002F67BE"/>
    <w:rsid w:val="002F7724"/>
    <w:rsid w:val="002F786D"/>
    <w:rsid w:val="00300EF5"/>
    <w:rsid w:val="00301658"/>
    <w:rsid w:val="00303841"/>
    <w:rsid w:val="00304D97"/>
    <w:rsid w:val="00306F04"/>
    <w:rsid w:val="0030756E"/>
    <w:rsid w:val="00307BE3"/>
    <w:rsid w:val="003102EE"/>
    <w:rsid w:val="00310A2C"/>
    <w:rsid w:val="0031121A"/>
    <w:rsid w:val="00311504"/>
    <w:rsid w:val="003118DD"/>
    <w:rsid w:val="00311E7C"/>
    <w:rsid w:val="0031257D"/>
    <w:rsid w:val="00312862"/>
    <w:rsid w:val="00312BFE"/>
    <w:rsid w:val="00313E77"/>
    <w:rsid w:val="0031414D"/>
    <w:rsid w:val="0031494A"/>
    <w:rsid w:val="00314C3E"/>
    <w:rsid w:val="00314C4D"/>
    <w:rsid w:val="00315EC8"/>
    <w:rsid w:val="00315F6B"/>
    <w:rsid w:val="00316AE9"/>
    <w:rsid w:val="00316C8D"/>
    <w:rsid w:val="0031779F"/>
    <w:rsid w:val="00317B56"/>
    <w:rsid w:val="00320ABC"/>
    <w:rsid w:val="00321FEC"/>
    <w:rsid w:val="0032214D"/>
    <w:rsid w:val="00322BF2"/>
    <w:rsid w:val="0032472A"/>
    <w:rsid w:val="0032493B"/>
    <w:rsid w:val="00324EC1"/>
    <w:rsid w:val="00326A53"/>
    <w:rsid w:val="00326C9D"/>
    <w:rsid w:val="00326DDB"/>
    <w:rsid w:val="003270E7"/>
    <w:rsid w:val="00327191"/>
    <w:rsid w:val="003275F3"/>
    <w:rsid w:val="003308EB"/>
    <w:rsid w:val="0033105F"/>
    <w:rsid w:val="0033131E"/>
    <w:rsid w:val="00333791"/>
    <w:rsid w:val="003347C4"/>
    <w:rsid w:val="003348E2"/>
    <w:rsid w:val="00335229"/>
    <w:rsid w:val="00335E6A"/>
    <w:rsid w:val="003413D5"/>
    <w:rsid w:val="003426F6"/>
    <w:rsid w:val="00344547"/>
    <w:rsid w:val="003459D6"/>
    <w:rsid w:val="00345DE1"/>
    <w:rsid w:val="00345DE9"/>
    <w:rsid w:val="003461C4"/>
    <w:rsid w:val="003461DB"/>
    <w:rsid w:val="00347E6C"/>
    <w:rsid w:val="003505B3"/>
    <w:rsid w:val="00350CCE"/>
    <w:rsid w:val="00351384"/>
    <w:rsid w:val="00351816"/>
    <w:rsid w:val="003519C7"/>
    <w:rsid w:val="00352630"/>
    <w:rsid w:val="00352895"/>
    <w:rsid w:val="00352DE8"/>
    <w:rsid w:val="00353464"/>
    <w:rsid w:val="00353AC8"/>
    <w:rsid w:val="00353D69"/>
    <w:rsid w:val="00354DB8"/>
    <w:rsid w:val="0035655E"/>
    <w:rsid w:val="00356B58"/>
    <w:rsid w:val="0036082C"/>
    <w:rsid w:val="00361008"/>
    <w:rsid w:val="0036222B"/>
    <w:rsid w:val="0036382A"/>
    <w:rsid w:val="003640BA"/>
    <w:rsid w:val="00364860"/>
    <w:rsid w:val="00364BC2"/>
    <w:rsid w:val="00365E9B"/>
    <w:rsid w:val="00365F8D"/>
    <w:rsid w:val="003665A0"/>
    <w:rsid w:val="00366C4C"/>
    <w:rsid w:val="0036762A"/>
    <w:rsid w:val="003717CC"/>
    <w:rsid w:val="00372B5F"/>
    <w:rsid w:val="003730F5"/>
    <w:rsid w:val="00373B13"/>
    <w:rsid w:val="00376965"/>
    <w:rsid w:val="00376BF7"/>
    <w:rsid w:val="00377F1E"/>
    <w:rsid w:val="00380764"/>
    <w:rsid w:val="00380AB6"/>
    <w:rsid w:val="00380B99"/>
    <w:rsid w:val="00380D0D"/>
    <w:rsid w:val="003811DB"/>
    <w:rsid w:val="00381ED0"/>
    <w:rsid w:val="003840F1"/>
    <w:rsid w:val="003863E3"/>
    <w:rsid w:val="00386AC8"/>
    <w:rsid w:val="00387502"/>
    <w:rsid w:val="00391023"/>
    <w:rsid w:val="00391A6D"/>
    <w:rsid w:val="00392081"/>
    <w:rsid w:val="00392F65"/>
    <w:rsid w:val="0039329F"/>
    <w:rsid w:val="00393BDE"/>
    <w:rsid w:val="003950B8"/>
    <w:rsid w:val="003974D6"/>
    <w:rsid w:val="00397AC8"/>
    <w:rsid w:val="00397FC4"/>
    <w:rsid w:val="003A037F"/>
    <w:rsid w:val="003A03CD"/>
    <w:rsid w:val="003A10B2"/>
    <w:rsid w:val="003A117D"/>
    <w:rsid w:val="003A1D5F"/>
    <w:rsid w:val="003A20FB"/>
    <w:rsid w:val="003A2536"/>
    <w:rsid w:val="003A2D5E"/>
    <w:rsid w:val="003A32AD"/>
    <w:rsid w:val="003A439C"/>
    <w:rsid w:val="003A50FA"/>
    <w:rsid w:val="003A7BBE"/>
    <w:rsid w:val="003B22BF"/>
    <w:rsid w:val="003B2D23"/>
    <w:rsid w:val="003B2DF2"/>
    <w:rsid w:val="003B3554"/>
    <w:rsid w:val="003B466C"/>
    <w:rsid w:val="003B46A8"/>
    <w:rsid w:val="003B52E7"/>
    <w:rsid w:val="003B5470"/>
    <w:rsid w:val="003B5716"/>
    <w:rsid w:val="003B5A75"/>
    <w:rsid w:val="003B6158"/>
    <w:rsid w:val="003B6800"/>
    <w:rsid w:val="003B69FD"/>
    <w:rsid w:val="003B7520"/>
    <w:rsid w:val="003B79B6"/>
    <w:rsid w:val="003B7F93"/>
    <w:rsid w:val="003C0D94"/>
    <w:rsid w:val="003C25CE"/>
    <w:rsid w:val="003C26DC"/>
    <w:rsid w:val="003C2772"/>
    <w:rsid w:val="003C4E36"/>
    <w:rsid w:val="003C5128"/>
    <w:rsid w:val="003C6ED9"/>
    <w:rsid w:val="003C766E"/>
    <w:rsid w:val="003C780E"/>
    <w:rsid w:val="003D1CA5"/>
    <w:rsid w:val="003D3211"/>
    <w:rsid w:val="003D6124"/>
    <w:rsid w:val="003E06D2"/>
    <w:rsid w:val="003E080D"/>
    <w:rsid w:val="003E0C37"/>
    <w:rsid w:val="003E0D97"/>
    <w:rsid w:val="003E2A61"/>
    <w:rsid w:val="003E317A"/>
    <w:rsid w:val="003E31E5"/>
    <w:rsid w:val="003E3274"/>
    <w:rsid w:val="003E33B4"/>
    <w:rsid w:val="003E3C16"/>
    <w:rsid w:val="003E4479"/>
    <w:rsid w:val="003E45DB"/>
    <w:rsid w:val="003E4CC3"/>
    <w:rsid w:val="003E594D"/>
    <w:rsid w:val="003E59B2"/>
    <w:rsid w:val="003E5B0E"/>
    <w:rsid w:val="003E5CC5"/>
    <w:rsid w:val="003E5D2C"/>
    <w:rsid w:val="003E66CA"/>
    <w:rsid w:val="003E6886"/>
    <w:rsid w:val="003E6F65"/>
    <w:rsid w:val="003E7582"/>
    <w:rsid w:val="003E7A80"/>
    <w:rsid w:val="003F08AC"/>
    <w:rsid w:val="003F1334"/>
    <w:rsid w:val="003F13A9"/>
    <w:rsid w:val="003F247D"/>
    <w:rsid w:val="003F382B"/>
    <w:rsid w:val="003F3B79"/>
    <w:rsid w:val="003F41C3"/>
    <w:rsid w:val="003F4DF0"/>
    <w:rsid w:val="003F4E77"/>
    <w:rsid w:val="003F5CB9"/>
    <w:rsid w:val="003F5CBA"/>
    <w:rsid w:val="003F6304"/>
    <w:rsid w:val="003F677D"/>
    <w:rsid w:val="003F6CAE"/>
    <w:rsid w:val="003F6F2C"/>
    <w:rsid w:val="003F6F98"/>
    <w:rsid w:val="003F75AA"/>
    <w:rsid w:val="003F769D"/>
    <w:rsid w:val="003F7BEF"/>
    <w:rsid w:val="004003FA"/>
    <w:rsid w:val="00400870"/>
    <w:rsid w:val="0040160A"/>
    <w:rsid w:val="00401824"/>
    <w:rsid w:val="00401ECE"/>
    <w:rsid w:val="00402140"/>
    <w:rsid w:val="004026ED"/>
    <w:rsid w:val="0040389D"/>
    <w:rsid w:val="00403CF6"/>
    <w:rsid w:val="0040566E"/>
    <w:rsid w:val="00405943"/>
    <w:rsid w:val="00407DE9"/>
    <w:rsid w:val="00411C02"/>
    <w:rsid w:val="00411DF1"/>
    <w:rsid w:val="00414B91"/>
    <w:rsid w:val="00414BB6"/>
    <w:rsid w:val="00414C5A"/>
    <w:rsid w:val="00415CE8"/>
    <w:rsid w:val="00416D98"/>
    <w:rsid w:val="00417311"/>
    <w:rsid w:val="0041738F"/>
    <w:rsid w:val="00417CFD"/>
    <w:rsid w:val="0042011E"/>
    <w:rsid w:val="00421397"/>
    <w:rsid w:val="00421A1B"/>
    <w:rsid w:val="00422634"/>
    <w:rsid w:val="00422BAE"/>
    <w:rsid w:val="00423C80"/>
    <w:rsid w:val="00423F1D"/>
    <w:rsid w:val="00424950"/>
    <w:rsid w:val="00424C82"/>
    <w:rsid w:val="0042506E"/>
    <w:rsid w:val="0042614C"/>
    <w:rsid w:val="00426576"/>
    <w:rsid w:val="00426AAB"/>
    <w:rsid w:val="00426D5B"/>
    <w:rsid w:val="00426D72"/>
    <w:rsid w:val="0042761B"/>
    <w:rsid w:val="00430B29"/>
    <w:rsid w:val="004349D5"/>
    <w:rsid w:val="00434DA7"/>
    <w:rsid w:val="00435A27"/>
    <w:rsid w:val="00435D60"/>
    <w:rsid w:val="0043633C"/>
    <w:rsid w:val="0043642D"/>
    <w:rsid w:val="004370A2"/>
    <w:rsid w:val="00437A32"/>
    <w:rsid w:val="00437BEC"/>
    <w:rsid w:val="004401FF"/>
    <w:rsid w:val="0044072E"/>
    <w:rsid w:val="004408F4"/>
    <w:rsid w:val="00441309"/>
    <w:rsid w:val="00442991"/>
    <w:rsid w:val="00442CBD"/>
    <w:rsid w:val="004443BD"/>
    <w:rsid w:val="00445DF2"/>
    <w:rsid w:val="00446B7B"/>
    <w:rsid w:val="0045055A"/>
    <w:rsid w:val="00450CB0"/>
    <w:rsid w:val="004519B9"/>
    <w:rsid w:val="004523C3"/>
    <w:rsid w:val="004533A1"/>
    <w:rsid w:val="00453D19"/>
    <w:rsid w:val="00454093"/>
    <w:rsid w:val="00455995"/>
    <w:rsid w:val="004563C7"/>
    <w:rsid w:val="00456BAF"/>
    <w:rsid w:val="00457D11"/>
    <w:rsid w:val="00457E46"/>
    <w:rsid w:val="0046029F"/>
    <w:rsid w:val="00460837"/>
    <w:rsid w:val="00460D1F"/>
    <w:rsid w:val="004614C5"/>
    <w:rsid w:val="00462820"/>
    <w:rsid w:val="00462870"/>
    <w:rsid w:val="004628E7"/>
    <w:rsid w:val="004630A7"/>
    <w:rsid w:val="00463CBA"/>
    <w:rsid w:val="0046537B"/>
    <w:rsid w:val="00465743"/>
    <w:rsid w:val="0046618F"/>
    <w:rsid w:val="00466278"/>
    <w:rsid w:val="00466476"/>
    <w:rsid w:val="0046690F"/>
    <w:rsid w:val="004702C2"/>
    <w:rsid w:val="00470B65"/>
    <w:rsid w:val="00470F45"/>
    <w:rsid w:val="00471720"/>
    <w:rsid w:val="00472580"/>
    <w:rsid w:val="00472C71"/>
    <w:rsid w:val="00473D5D"/>
    <w:rsid w:val="00474227"/>
    <w:rsid w:val="00474668"/>
    <w:rsid w:val="00474FFE"/>
    <w:rsid w:val="004752DB"/>
    <w:rsid w:val="004753E9"/>
    <w:rsid w:val="00475980"/>
    <w:rsid w:val="004805B3"/>
    <w:rsid w:val="00480D3C"/>
    <w:rsid w:val="00480DAA"/>
    <w:rsid w:val="00481209"/>
    <w:rsid w:val="00481A45"/>
    <w:rsid w:val="004827E1"/>
    <w:rsid w:val="00482F36"/>
    <w:rsid w:val="004838C1"/>
    <w:rsid w:val="00483E80"/>
    <w:rsid w:val="004849BD"/>
    <w:rsid w:val="004858CB"/>
    <w:rsid w:val="00486DC5"/>
    <w:rsid w:val="0049095C"/>
    <w:rsid w:val="004916B6"/>
    <w:rsid w:val="00492092"/>
    <w:rsid w:val="00492314"/>
    <w:rsid w:val="00492754"/>
    <w:rsid w:val="00493534"/>
    <w:rsid w:val="00493A1E"/>
    <w:rsid w:val="00494405"/>
    <w:rsid w:val="00495362"/>
    <w:rsid w:val="004963C3"/>
    <w:rsid w:val="0049678E"/>
    <w:rsid w:val="004979AE"/>
    <w:rsid w:val="004A01BC"/>
    <w:rsid w:val="004A09E0"/>
    <w:rsid w:val="004A1DC8"/>
    <w:rsid w:val="004A211E"/>
    <w:rsid w:val="004A25AF"/>
    <w:rsid w:val="004A27A5"/>
    <w:rsid w:val="004A3017"/>
    <w:rsid w:val="004A3A08"/>
    <w:rsid w:val="004A3E37"/>
    <w:rsid w:val="004A4317"/>
    <w:rsid w:val="004A48A0"/>
    <w:rsid w:val="004A4FFC"/>
    <w:rsid w:val="004A5421"/>
    <w:rsid w:val="004A6BDC"/>
    <w:rsid w:val="004A7717"/>
    <w:rsid w:val="004A7E14"/>
    <w:rsid w:val="004B0D1D"/>
    <w:rsid w:val="004B0F44"/>
    <w:rsid w:val="004B1688"/>
    <w:rsid w:val="004B26ED"/>
    <w:rsid w:val="004B2EC4"/>
    <w:rsid w:val="004B3052"/>
    <w:rsid w:val="004B3465"/>
    <w:rsid w:val="004B5C97"/>
    <w:rsid w:val="004B5EEF"/>
    <w:rsid w:val="004B6327"/>
    <w:rsid w:val="004B633A"/>
    <w:rsid w:val="004B7070"/>
    <w:rsid w:val="004B7404"/>
    <w:rsid w:val="004B74C4"/>
    <w:rsid w:val="004B79E8"/>
    <w:rsid w:val="004C01EA"/>
    <w:rsid w:val="004C17E3"/>
    <w:rsid w:val="004C199B"/>
    <w:rsid w:val="004C23CB"/>
    <w:rsid w:val="004C2BE9"/>
    <w:rsid w:val="004C3BFC"/>
    <w:rsid w:val="004C3E48"/>
    <w:rsid w:val="004C427B"/>
    <w:rsid w:val="004C4C7D"/>
    <w:rsid w:val="004C6B54"/>
    <w:rsid w:val="004C70E3"/>
    <w:rsid w:val="004D0A69"/>
    <w:rsid w:val="004D0FCE"/>
    <w:rsid w:val="004D1550"/>
    <w:rsid w:val="004D2FAB"/>
    <w:rsid w:val="004D494B"/>
    <w:rsid w:val="004D533E"/>
    <w:rsid w:val="004D5EE7"/>
    <w:rsid w:val="004D6C1D"/>
    <w:rsid w:val="004D7422"/>
    <w:rsid w:val="004D7821"/>
    <w:rsid w:val="004E0AE3"/>
    <w:rsid w:val="004E0DDC"/>
    <w:rsid w:val="004E0FA9"/>
    <w:rsid w:val="004E1D14"/>
    <w:rsid w:val="004E245D"/>
    <w:rsid w:val="004E26F2"/>
    <w:rsid w:val="004E276F"/>
    <w:rsid w:val="004E388D"/>
    <w:rsid w:val="004E3AE2"/>
    <w:rsid w:val="004E5639"/>
    <w:rsid w:val="004E682D"/>
    <w:rsid w:val="004E69FF"/>
    <w:rsid w:val="004E6BB4"/>
    <w:rsid w:val="004E7401"/>
    <w:rsid w:val="004F255B"/>
    <w:rsid w:val="004F2975"/>
    <w:rsid w:val="004F2B32"/>
    <w:rsid w:val="004F3098"/>
    <w:rsid w:val="004F354F"/>
    <w:rsid w:val="004F5FC8"/>
    <w:rsid w:val="004F60F1"/>
    <w:rsid w:val="004F6273"/>
    <w:rsid w:val="004F6CF8"/>
    <w:rsid w:val="004F7511"/>
    <w:rsid w:val="004F76DE"/>
    <w:rsid w:val="004F772C"/>
    <w:rsid w:val="004F7DBD"/>
    <w:rsid w:val="005002E2"/>
    <w:rsid w:val="005011D3"/>
    <w:rsid w:val="0050267C"/>
    <w:rsid w:val="00503142"/>
    <w:rsid w:val="00504838"/>
    <w:rsid w:val="0050484A"/>
    <w:rsid w:val="00510325"/>
    <w:rsid w:val="005121EF"/>
    <w:rsid w:val="00513138"/>
    <w:rsid w:val="00513CAB"/>
    <w:rsid w:val="00514BE4"/>
    <w:rsid w:val="00514C2D"/>
    <w:rsid w:val="00515071"/>
    <w:rsid w:val="00515B01"/>
    <w:rsid w:val="0051662D"/>
    <w:rsid w:val="00517E44"/>
    <w:rsid w:val="00520BB1"/>
    <w:rsid w:val="00521C65"/>
    <w:rsid w:val="0052264C"/>
    <w:rsid w:val="0052311E"/>
    <w:rsid w:val="0052378D"/>
    <w:rsid w:val="00524983"/>
    <w:rsid w:val="005256A7"/>
    <w:rsid w:val="00525B7C"/>
    <w:rsid w:val="00525F1B"/>
    <w:rsid w:val="00527000"/>
    <w:rsid w:val="00527795"/>
    <w:rsid w:val="0053340C"/>
    <w:rsid w:val="00533932"/>
    <w:rsid w:val="0053423A"/>
    <w:rsid w:val="005345A7"/>
    <w:rsid w:val="005347A6"/>
    <w:rsid w:val="00534D62"/>
    <w:rsid w:val="0053547D"/>
    <w:rsid w:val="00535517"/>
    <w:rsid w:val="005356B5"/>
    <w:rsid w:val="00536297"/>
    <w:rsid w:val="0053631D"/>
    <w:rsid w:val="00540F5B"/>
    <w:rsid w:val="005410D3"/>
    <w:rsid w:val="00541EB4"/>
    <w:rsid w:val="005434BF"/>
    <w:rsid w:val="00543531"/>
    <w:rsid w:val="0054403E"/>
    <w:rsid w:val="0054437C"/>
    <w:rsid w:val="00544393"/>
    <w:rsid w:val="00544C8B"/>
    <w:rsid w:val="005514B6"/>
    <w:rsid w:val="00552623"/>
    <w:rsid w:val="00552EDA"/>
    <w:rsid w:val="00553E6A"/>
    <w:rsid w:val="00554F0B"/>
    <w:rsid w:val="005566BF"/>
    <w:rsid w:val="00557CA1"/>
    <w:rsid w:val="00557D04"/>
    <w:rsid w:val="00557E2B"/>
    <w:rsid w:val="00560F6F"/>
    <w:rsid w:val="00561456"/>
    <w:rsid w:val="00563C52"/>
    <w:rsid w:val="00564D7F"/>
    <w:rsid w:val="00565FFC"/>
    <w:rsid w:val="005672F0"/>
    <w:rsid w:val="00567BCF"/>
    <w:rsid w:val="00571087"/>
    <w:rsid w:val="005713EE"/>
    <w:rsid w:val="00571CE5"/>
    <w:rsid w:val="0057213D"/>
    <w:rsid w:val="00572A7A"/>
    <w:rsid w:val="00573025"/>
    <w:rsid w:val="005738E9"/>
    <w:rsid w:val="00574E1F"/>
    <w:rsid w:val="00574E47"/>
    <w:rsid w:val="005760D9"/>
    <w:rsid w:val="0057624F"/>
    <w:rsid w:val="0057696F"/>
    <w:rsid w:val="00577434"/>
    <w:rsid w:val="005776F4"/>
    <w:rsid w:val="00577A37"/>
    <w:rsid w:val="00577F55"/>
    <w:rsid w:val="00577F69"/>
    <w:rsid w:val="005804FC"/>
    <w:rsid w:val="00580D41"/>
    <w:rsid w:val="00581CAB"/>
    <w:rsid w:val="00582FC7"/>
    <w:rsid w:val="0058342A"/>
    <w:rsid w:val="005842EF"/>
    <w:rsid w:val="005857E1"/>
    <w:rsid w:val="00586729"/>
    <w:rsid w:val="005868BB"/>
    <w:rsid w:val="00586CB2"/>
    <w:rsid w:val="0059179D"/>
    <w:rsid w:val="005928F6"/>
    <w:rsid w:val="00593872"/>
    <w:rsid w:val="00593D11"/>
    <w:rsid w:val="00594643"/>
    <w:rsid w:val="005955DE"/>
    <w:rsid w:val="005957D6"/>
    <w:rsid w:val="00595F34"/>
    <w:rsid w:val="00595F45"/>
    <w:rsid w:val="0059657A"/>
    <w:rsid w:val="0059752F"/>
    <w:rsid w:val="005A1C49"/>
    <w:rsid w:val="005A1C85"/>
    <w:rsid w:val="005A4821"/>
    <w:rsid w:val="005A599E"/>
    <w:rsid w:val="005A5C7E"/>
    <w:rsid w:val="005A6475"/>
    <w:rsid w:val="005B0BDC"/>
    <w:rsid w:val="005B100D"/>
    <w:rsid w:val="005B1264"/>
    <w:rsid w:val="005B1A78"/>
    <w:rsid w:val="005B1DBC"/>
    <w:rsid w:val="005B213A"/>
    <w:rsid w:val="005B329A"/>
    <w:rsid w:val="005B3C32"/>
    <w:rsid w:val="005B44E5"/>
    <w:rsid w:val="005B4D34"/>
    <w:rsid w:val="005B59E9"/>
    <w:rsid w:val="005B5D9D"/>
    <w:rsid w:val="005B5F29"/>
    <w:rsid w:val="005C0016"/>
    <w:rsid w:val="005C11DC"/>
    <w:rsid w:val="005C160F"/>
    <w:rsid w:val="005C375C"/>
    <w:rsid w:val="005C6034"/>
    <w:rsid w:val="005C756F"/>
    <w:rsid w:val="005C7BB5"/>
    <w:rsid w:val="005C7DB1"/>
    <w:rsid w:val="005D01B4"/>
    <w:rsid w:val="005D1201"/>
    <w:rsid w:val="005D1215"/>
    <w:rsid w:val="005D1387"/>
    <w:rsid w:val="005D1867"/>
    <w:rsid w:val="005D1B9E"/>
    <w:rsid w:val="005D22AA"/>
    <w:rsid w:val="005D5727"/>
    <w:rsid w:val="005D5D0C"/>
    <w:rsid w:val="005D6342"/>
    <w:rsid w:val="005D6692"/>
    <w:rsid w:val="005D6753"/>
    <w:rsid w:val="005D7993"/>
    <w:rsid w:val="005E1BB8"/>
    <w:rsid w:val="005E30CC"/>
    <w:rsid w:val="005E31B8"/>
    <w:rsid w:val="005E45B1"/>
    <w:rsid w:val="005E46CC"/>
    <w:rsid w:val="005E4E41"/>
    <w:rsid w:val="005E553B"/>
    <w:rsid w:val="005E59D9"/>
    <w:rsid w:val="005E5DEE"/>
    <w:rsid w:val="005E69A0"/>
    <w:rsid w:val="005E6C11"/>
    <w:rsid w:val="005E6F87"/>
    <w:rsid w:val="005E70CC"/>
    <w:rsid w:val="005E7AA5"/>
    <w:rsid w:val="005F07CE"/>
    <w:rsid w:val="005F085A"/>
    <w:rsid w:val="005F0F29"/>
    <w:rsid w:val="005F1216"/>
    <w:rsid w:val="005F1D43"/>
    <w:rsid w:val="005F252A"/>
    <w:rsid w:val="005F28ED"/>
    <w:rsid w:val="005F34DC"/>
    <w:rsid w:val="005F3790"/>
    <w:rsid w:val="005F3A93"/>
    <w:rsid w:val="005F4176"/>
    <w:rsid w:val="005F5F57"/>
    <w:rsid w:val="005F60B8"/>
    <w:rsid w:val="005F628F"/>
    <w:rsid w:val="005F6575"/>
    <w:rsid w:val="005F6A41"/>
    <w:rsid w:val="005F754A"/>
    <w:rsid w:val="005F7E4E"/>
    <w:rsid w:val="005F7FE0"/>
    <w:rsid w:val="00600A84"/>
    <w:rsid w:val="00601FB2"/>
    <w:rsid w:val="00602220"/>
    <w:rsid w:val="00602629"/>
    <w:rsid w:val="00603113"/>
    <w:rsid w:val="00603528"/>
    <w:rsid w:val="0060384A"/>
    <w:rsid w:val="006045B5"/>
    <w:rsid w:val="00605888"/>
    <w:rsid w:val="006063C9"/>
    <w:rsid w:val="006065A9"/>
    <w:rsid w:val="00606DE5"/>
    <w:rsid w:val="00607465"/>
    <w:rsid w:val="00607F2B"/>
    <w:rsid w:val="00610567"/>
    <w:rsid w:val="00610DC0"/>
    <w:rsid w:val="006119E0"/>
    <w:rsid w:val="00611F63"/>
    <w:rsid w:val="00613FB7"/>
    <w:rsid w:val="00614828"/>
    <w:rsid w:val="00614B7C"/>
    <w:rsid w:val="00614F57"/>
    <w:rsid w:val="00615345"/>
    <w:rsid w:val="0061663C"/>
    <w:rsid w:val="006168A3"/>
    <w:rsid w:val="00617113"/>
    <w:rsid w:val="00617807"/>
    <w:rsid w:val="00620980"/>
    <w:rsid w:val="006219BF"/>
    <w:rsid w:val="006219E3"/>
    <w:rsid w:val="006223CC"/>
    <w:rsid w:val="006246BC"/>
    <w:rsid w:val="00625125"/>
    <w:rsid w:val="00625EAD"/>
    <w:rsid w:val="0062625F"/>
    <w:rsid w:val="0062719C"/>
    <w:rsid w:val="006272F5"/>
    <w:rsid w:val="00630841"/>
    <w:rsid w:val="00630F31"/>
    <w:rsid w:val="0063144D"/>
    <w:rsid w:val="00631BCB"/>
    <w:rsid w:val="00632D51"/>
    <w:rsid w:val="0063399E"/>
    <w:rsid w:val="006343F3"/>
    <w:rsid w:val="00634418"/>
    <w:rsid w:val="006351F9"/>
    <w:rsid w:val="00636EAE"/>
    <w:rsid w:val="0063769D"/>
    <w:rsid w:val="00640939"/>
    <w:rsid w:val="006409CA"/>
    <w:rsid w:val="00640AC6"/>
    <w:rsid w:val="0064105D"/>
    <w:rsid w:val="006411AD"/>
    <w:rsid w:val="00641FDF"/>
    <w:rsid w:val="006420B3"/>
    <w:rsid w:val="006428DC"/>
    <w:rsid w:val="00643623"/>
    <w:rsid w:val="00643B1C"/>
    <w:rsid w:val="0064439B"/>
    <w:rsid w:val="006443C3"/>
    <w:rsid w:val="0064513B"/>
    <w:rsid w:val="00645420"/>
    <w:rsid w:val="00645666"/>
    <w:rsid w:val="00646453"/>
    <w:rsid w:val="00646705"/>
    <w:rsid w:val="00646E6E"/>
    <w:rsid w:val="006476C1"/>
    <w:rsid w:val="006509B4"/>
    <w:rsid w:val="006513D3"/>
    <w:rsid w:val="00651854"/>
    <w:rsid w:val="00651DEA"/>
    <w:rsid w:val="00652380"/>
    <w:rsid w:val="006527F9"/>
    <w:rsid w:val="00652B00"/>
    <w:rsid w:val="00653290"/>
    <w:rsid w:val="00654D66"/>
    <w:rsid w:val="00655574"/>
    <w:rsid w:val="0065578C"/>
    <w:rsid w:val="00657027"/>
    <w:rsid w:val="00657107"/>
    <w:rsid w:val="006575DC"/>
    <w:rsid w:val="0066093D"/>
    <w:rsid w:val="00661184"/>
    <w:rsid w:val="006617CE"/>
    <w:rsid w:val="00662AAC"/>
    <w:rsid w:val="006647B0"/>
    <w:rsid w:val="00664A4B"/>
    <w:rsid w:val="0066644F"/>
    <w:rsid w:val="00666953"/>
    <w:rsid w:val="006672B6"/>
    <w:rsid w:val="006672DF"/>
    <w:rsid w:val="0066780B"/>
    <w:rsid w:val="00670EDF"/>
    <w:rsid w:val="00673825"/>
    <w:rsid w:val="00673F38"/>
    <w:rsid w:val="006748F4"/>
    <w:rsid w:val="00675055"/>
    <w:rsid w:val="00675C1A"/>
    <w:rsid w:val="006765E0"/>
    <w:rsid w:val="00677725"/>
    <w:rsid w:val="00680B12"/>
    <w:rsid w:val="00681033"/>
    <w:rsid w:val="00682519"/>
    <w:rsid w:val="00682DF8"/>
    <w:rsid w:val="006832AA"/>
    <w:rsid w:val="0068385B"/>
    <w:rsid w:val="00684222"/>
    <w:rsid w:val="006844E9"/>
    <w:rsid w:val="00686393"/>
    <w:rsid w:val="00687395"/>
    <w:rsid w:val="006873AB"/>
    <w:rsid w:val="00690ADF"/>
    <w:rsid w:val="00691F54"/>
    <w:rsid w:val="0069324D"/>
    <w:rsid w:val="00693C04"/>
    <w:rsid w:val="006946B4"/>
    <w:rsid w:val="00694F69"/>
    <w:rsid w:val="0069576B"/>
    <w:rsid w:val="006958D9"/>
    <w:rsid w:val="0069606C"/>
    <w:rsid w:val="00696E2A"/>
    <w:rsid w:val="006974A3"/>
    <w:rsid w:val="006A06A4"/>
    <w:rsid w:val="006A35A9"/>
    <w:rsid w:val="006A3E12"/>
    <w:rsid w:val="006A69AB"/>
    <w:rsid w:val="006A7283"/>
    <w:rsid w:val="006B0779"/>
    <w:rsid w:val="006B087F"/>
    <w:rsid w:val="006B1D85"/>
    <w:rsid w:val="006B417B"/>
    <w:rsid w:val="006B46E9"/>
    <w:rsid w:val="006B4F43"/>
    <w:rsid w:val="006B6015"/>
    <w:rsid w:val="006B6BF2"/>
    <w:rsid w:val="006B6CE6"/>
    <w:rsid w:val="006B6F93"/>
    <w:rsid w:val="006B7256"/>
    <w:rsid w:val="006C142E"/>
    <w:rsid w:val="006C24BD"/>
    <w:rsid w:val="006C2BD7"/>
    <w:rsid w:val="006C2E96"/>
    <w:rsid w:val="006C38AE"/>
    <w:rsid w:val="006C3AAB"/>
    <w:rsid w:val="006C3DA9"/>
    <w:rsid w:val="006C57EA"/>
    <w:rsid w:val="006C6701"/>
    <w:rsid w:val="006C677B"/>
    <w:rsid w:val="006C7085"/>
    <w:rsid w:val="006C783A"/>
    <w:rsid w:val="006C7C5C"/>
    <w:rsid w:val="006C7C8F"/>
    <w:rsid w:val="006D206C"/>
    <w:rsid w:val="006D21A2"/>
    <w:rsid w:val="006D2624"/>
    <w:rsid w:val="006D2651"/>
    <w:rsid w:val="006D2A0F"/>
    <w:rsid w:val="006D45D0"/>
    <w:rsid w:val="006D510E"/>
    <w:rsid w:val="006D6073"/>
    <w:rsid w:val="006D628B"/>
    <w:rsid w:val="006D6C1D"/>
    <w:rsid w:val="006D6CF9"/>
    <w:rsid w:val="006D730B"/>
    <w:rsid w:val="006D752F"/>
    <w:rsid w:val="006E1F81"/>
    <w:rsid w:val="006E34BC"/>
    <w:rsid w:val="006E3732"/>
    <w:rsid w:val="006E506D"/>
    <w:rsid w:val="006E52F4"/>
    <w:rsid w:val="006E5F2A"/>
    <w:rsid w:val="006E61B4"/>
    <w:rsid w:val="006E68C2"/>
    <w:rsid w:val="006E6992"/>
    <w:rsid w:val="006E77A2"/>
    <w:rsid w:val="006F029B"/>
    <w:rsid w:val="006F0FAB"/>
    <w:rsid w:val="006F10D8"/>
    <w:rsid w:val="006F1C0C"/>
    <w:rsid w:val="006F42AF"/>
    <w:rsid w:val="006F4BBC"/>
    <w:rsid w:val="006F4DEF"/>
    <w:rsid w:val="006F4E32"/>
    <w:rsid w:val="006F500C"/>
    <w:rsid w:val="006F5154"/>
    <w:rsid w:val="006F51F9"/>
    <w:rsid w:val="006F5AB8"/>
    <w:rsid w:val="006F5B65"/>
    <w:rsid w:val="006F7C58"/>
    <w:rsid w:val="006F7EE6"/>
    <w:rsid w:val="00700C88"/>
    <w:rsid w:val="00701729"/>
    <w:rsid w:val="007029AF"/>
    <w:rsid w:val="0070464D"/>
    <w:rsid w:val="00704807"/>
    <w:rsid w:val="00705B24"/>
    <w:rsid w:val="0070724E"/>
    <w:rsid w:val="0070770B"/>
    <w:rsid w:val="00707915"/>
    <w:rsid w:val="0071058F"/>
    <w:rsid w:val="00710B62"/>
    <w:rsid w:val="0071236F"/>
    <w:rsid w:val="00713BA6"/>
    <w:rsid w:val="00714372"/>
    <w:rsid w:val="0071486D"/>
    <w:rsid w:val="007168CD"/>
    <w:rsid w:val="00721A8E"/>
    <w:rsid w:val="00721D02"/>
    <w:rsid w:val="00721DBC"/>
    <w:rsid w:val="00722578"/>
    <w:rsid w:val="00722886"/>
    <w:rsid w:val="00725749"/>
    <w:rsid w:val="00725C4F"/>
    <w:rsid w:val="00726391"/>
    <w:rsid w:val="0072657D"/>
    <w:rsid w:val="0073006F"/>
    <w:rsid w:val="007302A9"/>
    <w:rsid w:val="00730563"/>
    <w:rsid w:val="00732A82"/>
    <w:rsid w:val="0073363E"/>
    <w:rsid w:val="0073391F"/>
    <w:rsid w:val="00733B57"/>
    <w:rsid w:val="00734135"/>
    <w:rsid w:val="00734663"/>
    <w:rsid w:val="00734957"/>
    <w:rsid w:val="00735DEC"/>
    <w:rsid w:val="007360D2"/>
    <w:rsid w:val="00736343"/>
    <w:rsid w:val="007368FE"/>
    <w:rsid w:val="00736C41"/>
    <w:rsid w:val="00736FB6"/>
    <w:rsid w:val="0073701C"/>
    <w:rsid w:val="007371C6"/>
    <w:rsid w:val="007374E9"/>
    <w:rsid w:val="007411F8"/>
    <w:rsid w:val="0074196E"/>
    <w:rsid w:val="00741BD9"/>
    <w:rsid w:val="00741BE9"/>
    <w:rsid w:val="00741F84"/>
    <w:rsid w:val="00742A87"/>
    <w:rsid w:val="00742FF9"/>
    <w:rsid w:val="0074337B"/>
    <w:rsid w:val="00743408"/>
    <w:rsid w:val="00743500"/>
    <w:rsid w:val="00744EF1"/>
    <w:rsid w:val="00745B0E"/>
    <w:rsid w:val="00745BE6"/>
    <w:rsid w:val="00746230"/>
    <w:rsid w:val="00746518"/>
    <w:rsid w:val="00746A0A"/>
    <w:rsid w:val="00747018"/>
    <w:rsid w:val="007477EE"/>
    <w:rsid w:val="00747E33"/>
    <w:rsid w:val="00747FB7"/>
    <w:rsid w:val="007501C9"/>
    <w:rsid w:val="00750756"/>
    <w:rsid w:val="00752533"/>
    <w:rsid w:val="00752739"/>
    <w:rsid w:val="00752EA9"/>
    <w:rsid w:val="00753A6C"/>
    <w:rsid w:val="007546B2"/>
    <w:rsid w:val="0075531A"/>
    <w:rsid w:val="007553EF"/>
    <w:rsid w:val="00755FA4"/>
    <w:rsid w:val="00756D00"/>
    <w:rsid w:val="007570B3"/>
    <w:rsid w:val="00757C22"/>
    <w:rsid w:val="00757F40"/>
    <w:rsid w:val="00760D20"/>
    <w:rsid w:val="0076226C"/>
    <w:rsid w:val="00762D4F"/>
    <w:rsid w:val="00762E1B"/>
    <w:rsid w:val="007630F4"/>
    <w:rsid w:val="0076368D"/>
    <w:rsid w:val="007648A7"/>
    <w:rsid w:val="0076509A"/>
    <w:rsid w:val="00765B22"/>
    <w:rsid w:val="00765F15"/>
    <w:rsid w:val="007664B5"/>
    <w:rsid w:val="00766944"/>
    <w:rsid w:val="00767BAC"/>
    <w:rsid w:val="007709F1"/>
    <w:rsid w:val="00770BC7"/>
    <w:rsid w:val="00770DD1"/>
    <w:rsid w:val="00771067"/>
    <w:rsid w:val="0077111E"/>
    <w:rsid w:val="00771851"/>
    <w:rsid w:val="00771E62"/>
    <w:rsid w:val="00772247"/>
    <w:rsid w:val="007722B0"/>
    <w:rsid w:val="00772539"/>
    <w:rsid w:val="007732C1"/>
    <w:rsid w:val="0077479C"/>
    <w:rsid w:val="00781431"/>
    <w:rsid w:val="007833EC"/>
    <w:rsid w:val="00783756"/>
    <w:rsid w:val="00783889"/>
    <w:rsid w:val="007838D7"/>
    <w:rsid w:val="007846B3"/>
    <w:rsid w:val="007869CA"/>
    <w:rsid w:val="00786C61"/>
    <w:rsid w:val="00790099"/>
    <w:rsid w:val="00790EFA"/>
    <w:rsid w:val="00790FA9"/>
    <w:rsid w:val="007916B5"/>
    <w:rsid w:val="00791865"/>
    <w:rsid w:val="00792B5C"/>
    <w:rsid w:val="00792FC4"/>
    <w:rsid w:val="00793DD4"/>
    <w:rsid w:val="00794008"/>
    <w:rsid w:val="00795F64"/>
    <w:rsid w:val="0079612A"/>
    <w:rsid w:val="00796214"/>
    <w:rsid w:val="007968FC"/>
    <w:rsid w:val="00797085"/>
    <w:rsid w:val="0079773F"/>
    <w:rsid w:val="00797FE3"/>
    <w:rsid w:val="007A02F6"/>
    <w:rsid w:val="007A08D5"/>
    <w:rsid w:val="007A1973"/>
    <w:rsid w:val="007A2140"/>
    <w:rsid w:val="007A33A8"/>
    <w:rsid w:val="007A3EA1"/>
    <w:rsid w:val="007A64FE"/>
    <w:rsid w:val="007A7968"/>
    <w:rsid w:val="007B0AEB"/>
    <w:rsid w:val="007B0BF0"/>
    <w:rsid w:val="007B128A"/>
    <w:rsid w:val="007B28F6"/>
    <w:rsid w:val="007B2F3C"/>
    <w:rsid w:val="007B4704"/>
    <w:rsid w:val="007B4C8B"/>
    <w:rsid w:val="007B5C19"/>
    <w:rsid w:val="007B6789"/>
    <w:rsid w:val="007B7EA4"/>
    <w:rsid w:val="007C0D49"/>
    <w:rsid w:val="007C3011"/>
    <w:rsid w:val="007C3982"/>
    <w:rsid w:val="007C476D"/>
    <w:rsid w:val="007C4783"/>
    <w:rsid w:val="007C49FA"/>
    <w:rsid w:val="007C4B32"/>
    <w:rsid w:val="007C4DC8"/>
    <w:rsid w:val="007C4F18"/>
    <w:rsid w:val="007C54D7"/>
    <w:rsid w:val="007C62E9"/>
    <w:rsid w:val="007C672D"/>
    <w:rsid w:val="007C6B2E"/>
    <w:rsid w:val="007C6BF1"/>
    <w:rsid w:val="007C6CC7"/>
    <w:rsid w:val="007C721C"/>
    <w:rsid w:val="007C7601"/>
    <w:rsid w:val="007D1984"/>
    <w:rsid w:val="007D1D42"/>
    <w:rsid w:val="007D1FFB"/>
    <w:rsid w:val="007D4514"/>
    <w:rsid w:val="007D48AB"/>
    <w:rsid w:val="007D6038"/>
    <w:rsid w:val="007D623C"/>
    <w:rsid w:val="007D659F"/>
    <w:rsid w:val="007D685D"/>
    <w:rsid w:val="007E0894"/>
    <w:rsid w:val="007E15DE"/>
    <w:rsid w:val="007E1876"/>
    <w:rsid w:val="007E215A"/>
    <w:rsid w:val="007E3900"/>
    <w:rsid w:val="007E3E55"/>
    <w:rsid w:val="007E426B"/>
    <w:rsid w:val="007E4FDF"/>
    <w:rsid w:val="007E6012"/>
    <w:rsid w:val="007E6525"/>
    <w:rsid w:val="007E70DC"/>
    <w:rsid w:val="007E7825"/>
    <w:rsid w:val="007E7CEF"/>
    <w:rsid w:val="007F0A01"/>
    <w:rsid w:val="007F0A48"/>
    <w:rsid w:val="007F0E02"/>
    <w:rsid w:val="007F2ADA"/>
    <w:rsid w:val="007F2BD6"/>
    <w:rsid w:val="007F2CEB"/>
    <w:rsid w:val="007F307C"/>
    <w:rsid w:val="007F383C"/>
    <w:rsid w:val="007F5F8B"/>
    <w:rsid w:val="007F73AB"/>
    <w:rsid w:val="007F7D5F"/>
    <w:rsid w:val="007F7EEC"/>
    <w:rsid w:val="00800332"/>
    <w:rsid w:val="0080087A"/>
    <w:rsid w:val="008013E8"/>
    <w:rsid w:val="008028B5"/>
    <w:rsid w:val="00802AD6"/>
    <w:rsid w:val="008039CE"/>
    <w:rsid w:val="008047B7"/>
    <w:rsid w:val="008053C8"/>
    <w:rsid w:val="008055D4"/>
    <w:rsid w:val="008059D3"/>
    <w:rsid w:val="00805C56"/>
    <w:rsid w:val="00807EB6"/>
    <w:rsid w:val="00810C27"/>
    <w:rsid w:val="008111E2"/>
    <w:rsid w:val="00811798"/>
    <w:rsid w:val="00811977"/>
    <w:rsid w:val="00811ACD"/>
    <w:rsid w:val="00812776"/>
    <w:rsid w:val="00813AEF"/>
    <w:rsid w:val="008144F7"/>
    <w:rsid w:val="00814B47"/>
    <w:rsid w:val="008153FE"/>
    <w:rsid w:val="008157BD"/>
    <w:rsid w:val="00816629"/>
    <w:rsid w:val="008166BD"/>
    <w:rsid w:val="0082267F"/>
    <w:rsid w:val="00823325"/>
    <w:rsid w:val="008239FC"/>
    <w:rsid w:val="00823D22"/>
    <w:rsid w:val="008253AA"/>
    <w:rsid w:val="008254F8"/>
    <w:rsid w:val="00825D9A"/>
    <w:rsid w:val="008264F7"/>
    <w:rsid w:val="0082652E"/>
    <w:rsid w:val="0082653A"/>
    <w:rsid w:val="00826B88"/>
    <w:rsid w:val="00831031"/>
    <w:rsid w:val="008320FF"/>
    <w:rsid w:val="00832236"/>
    <w:rsid w:val="0083295E"/>
    <w:rsid w:val="00833B57"/>
    <w:rsid w:val="00833CBB"/>
    <w:rsid w:val="00833E06"/>
    <w:rsid w:val="00836CF1"/>
    <w:rsid w:val="008374DC"/>
    <w:rsid w:val="00837D88"/>
    <w:rsid w:val="00840C80"/>
    <w:rsid w:val="00840DF6"/>
    <w:rsid w:val="00840F1D"/>
    <w:rsid w:val="0084150B"/>
    <w:rsid w:val="00842E0F"/>
    <w:rsid w:val="008436A8"/>
    <w:rsid w:val="008439B1"/>
    <w:rsid w:val="00843F10"/>
    <w:rsid w:val="00844934"/>
    <w:rsid w:val="00844A49"/>
    <w:rsid w:val="00844DB4"/>
    <w:rsid w:val="00845553"/>
    <w:rsid w:val="0084664D"/>
    <w:rsid w:val="008466D9"/>
    <w:rsid w:val="00851E63"/>
    <w:rsid w:val="008524A0"/>
    <w:rsid w:val="008528B5"/>
    <w:rsid w:val="00853036"/>
    <w:rsid w:val="0085363D"/>
    <w:rsid w:val="00853B24"/>
    <w:rsid w:val="008555F2"/>
    <w:rsid w:val="00856601"/>
    <w:rsid w:val="008600C6"/>
    <w:rsid w:val="00860282"/>
    <w:rsid w:val="008603FC"/>
    <w:rsid w:val="008617D6"/>
    <w:rsid w:val="00862F0C"/>
    <w:rsid w:val="008630C4"/>
    <w:rsid w:val="00863F4F"/>
    <w:rsid w:val="00864274"/>
    <w:rsid w:val="008648B6"/>
    <w:rsid w:val="0086598F"/>
    <w:rsid w:val="00865AB0"/>
    <w:rsid w:val="00866079"/>
    <w:rsid w:val="008660A4"/>
    <w:rsid w:val="008671E0"/>
    <w:rsid w:val="00867FCB"/>
    <w:rsid w:val="00870371"/>
    <w:rsid w:val="00871A5A"/>
    <w:rsid w:val="008725B5"/>
    <w:rsid w:val="00872DD6"/>
    <w:rsid w:val="00873C39"/>
    <w:rsid w:val="008747DD"/>
    <w:rsid w:val="0087568D"/>
    <w:rsid w:val="008771A8"/>
    <w:rsid w:val="008772C4"/>
    <w:rsid w:val="0088100F"/>
    <w:rsid w:val="008823E4"/>
    <w:rsid w:val="00882EFC"/>
    <w:rsid w:val="0088358D"/>
    <w:rsid w:val="00883CF3"/>
    <w:rsid w:val="00883EC5"/>
    <w:rsid w:val="008841EE"/>
    <w:rsid w:val="00885810"/>
    <w:rsid w:val="0088596E"/>
    <w:rsid w:val="00886454"/>
    <w:rsid w:val="00887E34"/>
    <w:rsid w:val="00887F17"/>
    <w:rsid w:val="0089053B"/>
    <w:rsid w:val="008907B6"/>
    <w:rsid w:val="0089164D"/>
    <w:rsid w:val="00891DAA"/>
    <w:rsid w:val="00893238"/>
    <w:rsid w:val="00893298"/>
    <w:rsid w:val="00893977"/>
    <w:rsid w:val="00894CE2"/>
    <w:rsid w:val="008952DC"/>
    <w:rsid w:val="00895AD3"/>
    <w:rsid w:val="00895CAF"/>
    <w:rsid w:val="00895CC4"/>
    <w:rsid w:val="00895EE4"/>
    <w:rsid w:val="00896D43"/>
    <w:rsid w:val="008979A4"/>
    <w:rsid w:val="008A024E"/>
    <w:rsid w:val="008A0DCF"/>
    <w:rsid w:val="008A1548"/>
    <w:rsid w:val="008A26B3"/>
    <w:rsid w:val="008A2EAA"/>
    <w:rsid w:val="008A320F"/>
    <w:rsid w:val="008A576E"/>
    <w:rsid w:val="008A5A15"/>
    <w:rsid w:val="008A5AAA"/>
    <w:rsid w:val="008A62FD"/>
    <w:rsid w:val="008B1F33"/>
    <w:rsid w:val="008B314A"/>
    <w:rsid w:val="008B6105"/>
    <w:rsid w:val="008B6575"/>
    <w:rsid w:val="008B67F2"/>
    <w:rsid w:val="008B71EB"/>
    <w:rsid w:val="008B7F7E"/>
    <w:rsid w:val="008C0914"/>
    <w:rsid w:val="008C1155"/>
    <w:rsid w:val="008C154D"/>
    <w:rsid w:val="008C1A77"/>
    <w:rsid w:val="008C281A"/>
    <w:rsid w:val="008C2F45"/>
    <w:rsid w:val="008C3772"/>
    <w:rsid w:val="008C3E6A"/>
    <w:rsid w:val="008C444E"/>
    <w:rsid w:val="008C4EFA"/>
    <w:rsid w:val="008C504B"/>
    <w:rsid w:val="008C5607"/>
    <w:rsid w:val="008C589E"/>
    <w:rsid w:val="008C6FEB"/>
    <w:rsid w:val="008C74DA"/>
    <w:rsid w:val="008C7BD1"/>
    <w:rsid w:val="008D03B0"/>
    <w:rsid w:val="008D1AC8"/>
    <w:rsid w:val="008D2783"/>
    <w:rsid w:val="008D2A12"/>
    <w:rsid w:val="008D2AB0"/>
    <w:rsid w:val="008D2C1F"/>
    <w:rsid w:val="008D2E87"/>
    <w:rsid w:val="008D49FB"/>
    <w:rsid w:val="008D655B"/>
    <w:rsid w:val="008D755A"/>
    <w:rsid w:val="008E2B65"/>
    <w:rsid w:val="008E376B"/>
    <w:rsid w:val="008E41C4"/>
    <w:rsid w:val="008E5FE4"/>
    <w:rsid w:val="008E685A"/>
    <w:rsid w:val="008E68BB"/>
    <w:rsid w:val="008F0474"/>
    <w:rsid w:val="008F0487"/>
    <w:rsid w:val="008F0A87"/>
    <w:rsid w:val="008F128E"/>
    <w:rsid w:val="008F15B1"/>
    <w:rsid w:val="008F250E"/>
    <w:rsid w:val="008F2A71"/>
    <w:rsid w:val="008F476F"/>
    <w:rsid w:val="008F47EA"/>
    <w:rsid w:val="008F517C"/>
    <w:rsid w:val="008F5328"/>
    <w:rsid w:val="008F548B"/>
    <w:rsid w:val="008F5777"/>
    <w:rsid w:val="008F5AAB"/>
    <w:rsid w:val="008F6058"/>
    <w:rsid w:val="008F6344"/>
    <w:rsid w:val="008F6455"/>
    <w:rsid w:val="008F76C7"/>
    <w:rsid w:val="00900E4D"/>
    <w:rsid w:val="00900EF2"/>
    <w:rsid w:val="00901995"/>
    <w:rsid w:val="00901D07"/>
    <w:rsid w:val="00901FAB"/>
    <w:rsid w:val="0090216E"/>
    <w:rsid w:val="009029FA"/>
    <w:rsid w:val="00902B8E"/>
    <w:rsid w:val="00903136"/>
    <w:rsid w:val="00904866"/>
    <w:rsid w:val="009050B6"/>
    <w:rsid w:val="009053CE"/>
    <w:rsid w:val="00905673"/>
    <w:rsid w:val="00906299"/>
    <w:rsid w:val="00906A25"/>
    <w:rsid w:val="00907371"/>
    <w:rsid w:val="009075A5"/>
    <w:rsid w:val="00907B35"/>
    <w:rsid w:val="00910C89"/>
    <w:rsid w:val="00910F51"/>
    <w:rsid w:val="009111A1"/>
    <w:rsid w:val="00911E8A"/>
    <w:rsid w:val="00911F3B"/>
    <w:rsid w:val="009121A2"/>
    <w:rsid w:val="009126AA"/>
    <w:rsid w:val="00912B72"/>
    <w:rsid w:val="00912C74"/>
    <w:rsid w:val="00912D86"/>
    <w:rsid w:val="00912F38"/>
    <w:rsid w:val="00913FC6"/>
    <w:rsid w:val="00915113"/>
    <w:rsid w:val="00915828"/>
    <w:rsid w:val="00915DAF"/>
    <w:rsid w:val="00916510"/>
    <w:rsid w:val="00916539"/>
    <w:rsid w:val="00916F8A"/>
    <w:rsid w:val="009209D8"/>
    <w:rsid w:val="00920C72"/>
    <w:rsid w:val="009214CF"/>
    <w:rsid w:val="009215C7"/>
    <w:rsid w:val="00922E63"/>
    <w:rsid w:val="0092347A"/>
    <w:rsid w:val="00923C96"/>
    <w:rsid w:val="00924172"/>
    <w:rsid w:val="00924FC7"/>
    <w:rsid w:val="0092524D"/>
    <w:rsid w:val="00925BB4"/>
    <w:rsid w:val="009263D5"/>
    <w:rsid w:val="00926B3D"/>
    <w:rsid w:val="00930219"/>
    <w:rsid w:val="00930CEC"/>
    <w:rsid w:val="00930DFC"/>
    <w:rsid w:val="00930EE3"/>
    <w:rsid w:val="009317D0"/>
    <w:rsid w:val="00931F4E"/>
    <w:rsid w:val="009326A1"/>
    <w:rsid w:val="009336BF"/>
    <w:rsid w:val="00933D1D"/>
    <w:rsid w:val="00935C87"/>
    <w:rsid w:val="0093644F"/>
    <w:rsid w:val="009372E9"/>
    <w:rsid w:val="00941BD7"/>
    <w:rsid w:val="00941DA6"/>
    <w:rsid w:val="00942218"/>
    <w:rsid w:val="00942777"/>
    <w:rsid w:val="00944473"/>
    <w:rsid w:val="0094482B"/>
    <w:rsid w:val="009449F9"/>
    <w:rsid w:val="00944E8F"/>
    <w:rsid w:val="00945BAE"/>
    <w:rsid w:val="00947987"/>
    <w:rsid w:val="00947B63"/>
    <w:rsid w:val="00950630"/>
    <w:rsid w:val="009508A2"/>
    <w:rsid w:val="0095093A"/>
    <w:rsid w:val="00950995"/>
    <w:rsid w:val="0095105E"/>
    <w:rsid w:val="0095191E"/>
    <w:rsid w:val="0095260B"/>
    <w:rsid w:val="00952DFA"/>
    <w:rsid w:val="00952F93"/>
    <w:rsid w:val="00954059"/>
    <w:rsid w:val="00954B1F"/>
    <w:rsid w:val="00955219"/>
    <w:rsid w:val="00955890"/>
    <w:rsid w:val="0095702E"/>
    <w:rsid w:val="0095764C"/>
    <w:rsid w:val="009623EE"/>
    <w:rsid w:val="009637E7"/>
    <w:rsid w:val="00963A1F"/>
    <w:rsid w:val="009647EF"/>
    <w:rsid w:val="0096494B"/>
    <w:rsid w:val="00964D87"/>
    <w:rsid w:val="00964E2A"/>
    <w:rsid w:val="00964F83"/>
    <w:rsid w:val="00965135"/>
    <w:rsid w:val="0096530C"/>
    <w:rsid w:val="009657B6"/>
    <w:rsid w:val="009659B2"/>
    <w:rsid w:val="009663B2"/>
    <w:rsid w:val="00966EC1"/>
    <w:rsid w:val="00967FD0"/>
    <w:rsid w:val="0097056D"/>
    <w:rsid w:val="009709F4"/>
    <w:rsid w:val="00970C3F"/>
    <w:rsid w:val="009733BA"/>
    <w:rsid w:val="00973ABF"/>
    <w:rsid w:val="009747CF"/>
    <w:rsid w:val="00974BB4"/>
    <w:rsid w:val="00975001"/>
    <w:rsid w:val="009753AC"/>
    <w:rsid w:val="009774E8"/>
    <w:rsid w:val="00980AB1"/>
    <w:rsid w:val="00981AB4"/>
    <w:rsid w:val="009823F6"/>
    <w:rsid w:val="009835E3"/>
    <w:rsid w:val="00984263"/>
    <w:rsid w:val="00984461"/>
    <w:rsid w:val="00984AA4"/>
    <w:rsid w:val="00984B22"/>
    <w:rsid w:val="00984C87"/>
    <w:rsid w:val="009857CF"/>
    <w:rsid w:val="00985A92"/>
    <w:rsid w:val="00985B7E"/>
    <w:rsid w:val="009863CB"/>
    <w:rsid w:val="009867EC"/>
    <w:rsid w:val="0099211E"/>
    <w:rsid w:val="009924CC"/>
    <w:rsid w:val="009930E9"/>
    <w:rsid w:val="009937B2"/>
    <w:rsid w:val="00993817"/>
    <w:rsid w:val="00993E96"/>
    <w:rsid w:val="00994483"/>
    <w:rsid w:val="0099453D"/>
    <w:rsid w:val="00994B0B"/>
    <w:rsid w:val="0099528F"/>
    <w:rsid w:val="0099601E"/>
    <w:rsid w:val="009973EE"/>
    <w:rsid w:val="00997E53"/>
    <w:rsid w:val="009A08DF"/>
    <w:rsid w:val="009A101A"/>
    <w:rsid w:val="009A1853"/>
    <w:rsid w:val="009A18E1"/>
    <w:rsid w:val="009A2579"/>
    <w:rsid w:val="009A28D0"/>
    <w:rsid w:val="009A4AF8"/>
    <w:rsid w:val="009A4C3F"/>
    <w:rsid w:val="009A4C48"/>
    <w:rsid w:val="009A6094"/>
    <w:rsid w:val="009B0AD0"/>
    <w:rsid w:val="009B1012"/>
    <w:rsid w:val="009B11EF"/>
    <w:rsid w:val="009B12D8"/>
    <w:rsid w:val="009B237A"/>
    <w:rsid w:val="009B2EB8"/>
    <w:rsid w:val="009B3188"/>
    <w:rsid w:val="009B4082"/>
    <w:rsid w:val="009B4C2C"/>
    <w:rsid w:val="009B4EDC"/>
    <w:rsid w:val="009B54CC"/>
    <w:rsid w:val="009B5D41"/>
    <w:rsid w:val="009B6137"/>
    <w:rsid w:val="009B7A70"/>
    <w:rsid w:val="009B7DB0"/>
    <w:rsid w:val="009B7FA6"/>
    <w:rsid w:val="009C06E4"/>
    <w:rsid w:val="009C16ED"/>
    <w:rsid w:val="009C23C5"/>
    <w:rsid w:val="009C2B46"/>
    <w:rsid w:val="009C43C4"/>
    <w:rsid w:val="009C491A"/>
    <w:rsid w:val="009C49A0"/>
    <w:rsid w:val="009C4BD6"/>
    <w:rsid w:val="009C5332"/>
    <w:rsid w:val="009C5DE8"/>
    <w:rsid w:val="009C5F42"/>
    <w:rsid w:val="009C6894"/>
    <w:rsid w:val="009C6C3F"/>
    <w:rsid w:val="009D0451"/>
    <w:rsid w:val="009D0670"/>
    <w:rsid w:val="009D0DA6"/>
    <w:rsid w:val="009D0FF9"/>
    <w:rsid w:val="009D2A65"/>
    <w:rsid w:val="009D3849"/>
    <w:rsid w:val="009D462D"/>
    <w:rsid w:val="009D5183"/>
    <w:rsid w:val="009E0DE4"/>
    <w:rsid w:val="009E2733"/>
    <w:rsid w:val="009E2979"/>
    <w:rsid w:val="009E308B"/>
    <w:rsid w:val="009E3F4C"/>
    <w:rsid w:val="009E47DF"/>
    <w:rsid w:val="009E5A6B"/>
    <w:rsid w:val="009E779C"/>
    <w:rsid w:val="009F0E98"/>
    <w:rsid w:val="009F1423"/>
    <w:rsid w:val="009F1CEB"/>
    <w:rsid w:val="009F2C15"/>
    <w:rsid w:val="009F2E6E"/>
    <w:rsid w:val="009F2F0E"/>
    <w:rsid w:val="009F37EA"/>
    <w:rsid w:val="009F61B2"/>
    <w:rsid w:val="009F6A4F"/>
    <w:rsid w:val="00A01793"/>
    <w:rsid w:val="00A01F8F"/>
    <w:rsid w:val="00A01FBC"/>
    <w:rsid w:val="00A0267C"/>
    <w:rsid w:val="00A02F55"/>
    <w:rsid w:val="00A04036"/>
    <w:rsid w:val="00A051DD"/>
    <w:rsid w:val="00A07079"/>
    <w:rsid w:val="00A07A19"/>
    <w:rsid w:val="00A115C3"/>
    <w:rsid w:val="00A1218A"/>
    <w:rsid w:val="00A12BBD"/>
    <w:rsid w:val="00A13670"/>
    <w:rsid w:val="00A1487B"/>
    <w:rsid w:val="00A1575C"/>
    <w:rsid w:val="00A1626C"/>
    <w:rsid w:val="00A16A34"/>
    <w:rsid w:val="00A170B0"/>
    <w:rsid w:val="00A2037C"/>
    <w:rsid w:val="00A204ED"/>
    <w:rsid w:val="00A20725"/>
    <w:rsid w:val="00A20A8D"/>
    <w:rsid w:val="00A20B9B"/>
    <w:rsid w:val="00A211CF"/>
    <w:rsid w:val="00A22109"/>
    <w:rsid w:val="00A2215E"/>
    <w:rsid w:val="00A22177"/>
    <w:rsid w:val="00A22B9B"/>
    <w:rsid w:val="00A23480"/>
    <w:rsid w:val="00A23DEC"/>
    <w:rsid w:val="00A2406C"/>
    <w:rsid w:val="00A2480C"/>
    <w:rsid w:val="00A24DDA"/>
    <w:rsid w:val="00A25177"/>
    <w:rsid w:val="00A25537"/>
    <w:rsid w:val="00A256CC"/>
    <w:rsid w:val="00A25C50"/>
    <w:rsid w:val="00A2743E"/>
    <w:rsid w:val="00A30124"/>
    <w:rsid w:val="00A30ABE"/>
    <w:rsid w:val="00A3104C"/>
    <w:rsid w:val="00A3117D"/>
    <w:rsid w:val="00A31195"/>
    <w:rsid w:val="00A31297"/>
    <w:rsid w:val="00A31DC9"/>
    <w:rsid w:val="00A3258E"/>
    <w:rsid w:val="00A3270F"/>
    <w:rsid w:val="00A36B21"/>
    <w:rsid w:val="00A375CF"/>
    <w:rsid w:val="00A37E95"/>
    <w:rsid w:val="00A423FB"/>
    <w:rsid w:val="00A424C1"/>
    <w:rsid w:val="00A42627"/>
    <w:rsid w:val="00A43FE3"/>
    <w:rsid w:val="00A45CB2"/>
    <w:rsid w:val="00A46D78"/>
    <w:rsid w:val="00A50928"/>
    <w:rsid w:val="00A50934"/>
    <w:rsid w:val="00A52264"/>
    <w:rsid w:val="00A53E31"/>
    <w:rsid w:val="00A5542B"/>
    <w:rsid w:val="00A554DE"/>
    <w:rsid w:val="00A55FC6"/>
    <w:rsid w:val="00A56C76"/>
    <w:rsid w:val="00A57291"/>
    <w:rsid w:val="00A578BF"/>
    <w:rsid w:val="00A57CC3"/>
    <w:rsid w:val="00A57F59"/>
    <w:rsid w:val="00A60722"/>
    <w:rsid w:val="00A6095C"/>
    <w:rsid w:val="00A60FA7"/>
    <w:rsid w:val="00A61568"/>
    <w:rsid w:val="00A6196B"/>
    <w:rsid w:val="00A62BF5"/>
    <w:rsid w:val="00A63DE2"/>
    <w:rsid w:val="00A651B7"/>
    <w:rsid w:val="00A6606A"/>
    <w:rsid w:val="00A667B1"/>
    <w:rsid w:val="00A66893"/>
    <w:rsid w:val="00A6719F"/>
    <w:rsid w:val="00A6736E"/>
    <w:rsid w:val="00A67942"/>
    <w:rsid w:val="00A708FE"/>
    <w:rsid w:val="00A70A5D"/>
    <w:rsid w:val="00A70CFA"/>
    <w:rsid w:val="00A70E3C"/>
    <w:rsid w:val="00A712A8"/>
    <w:rsid w:val="00A7142C"/>
    <w:rsid w:val="00A71970"/>
    <w:rsid w:val="00A72699"/>
    <w:rsid w:val="00A7491D"/>
    <w:rsid w:val="00A75008"/>
    <w:rsid w:val="00A76097"/>
    <w:rsid w:val="00A7648C"/>
    <w:rsid w:val="00A76C80"/>
    <w:rsid w:val="00A76F4A"/>
    <w:rsid w:val="00A770C5"/>
    <w:rsid w:val="00A77A7A"/>
    <w:rsid w:val="00A77D3B"/>
    <w:rsid w:val="00A80261"/>
    <w:rsid w:val="00A8246F"/>
    <w:rsid w:val="00A82E68"/>
    <w:rsid w:val="00A832F0"/>
    <w:rsid w:val="00A847CD"/>
    <w:rsid w:val="00A84D1A"/>
    <w:rsid w:val="00A8662F"/>
    <w:rsid w:val="00A86AF9"/>
    <w:rsid w:val="00A906A5"/>
    <w:rsid w:val="00A90E95"/>
    <w:rsid w:val="00A91B67"/>
    <w:rsid w:val="00A928E1"/>
    <w:rsid w:val="00A93039"/>
    <w:rsid w:val="00A93EA1"/>
    <w:rsid w:val="00A94886"/>
    <w:rsid w:val="00A94B92"/>
    <w:rsid w:val="00A9528A"/>
    <w:rsid w:val="00A95CD8"/>
    <w:rsid w:val="00A96B9E"/>
    <w:rsid w:val="00A96D63"/>
    <w:rsid w:val="00A97630"/>
    <w:rsid w:val="00A97A8F"/>
    <w:rsid w:val="00AA0053"/>
    <w:rsid w:val="00AA15B5"/>
    <w:rsid w:val="00AA2586"/>
    <w:rsid w:val="00AA31E4"/>
    <w:rsid w:val="00AA3859"/>
    <w:rsid w:val="00AA386F"/>
    <w:rsid w:val="00AA4AA1"/>
    <w:rsid w:val="00AA53D0"/>
    <w:rsid w:val="00AA5A78"/>
    <w:rsid w:val="00AA5B20"/>
    <w:rsid w:val="00AA6C0F"/>
    <w:rsid w:val="00AA7478"/>
    <w:rsid w:val="00AB00B6"/>
    <w:rsid w:val="00AB04FD"/>
    <w:rsid w:val="00AB0BEA"/>
    <w:rsid w:val="00AB0C1F"/>
    <w:rsid w:val="00AB1E89"/>
    <w:rsid w:val="00AB5667"/>
    <w:rsid w:val="00AB6300"/>
    <w:rsid w:val="00AB64B7"/>
    <w:rsid w:val="00AB6639"/>
    <w:rsid w:val="00AB790E"/>
    <w:rsid w:val="00AC0BC4"/>
    <w:rsid w:val="00AC1147"/>
    <w:rsid w:val="00AC1DA6"/>
    <w:rsid w:val="00AC257E"/>
    <w:rsid w:val="00AC34C7"/>
    <w:rsid w:val="00AC374B"/>
    <w:rsid w:val="00AC3994"/>
    <w:rsid w:val="00AC4A5F"/>
    <w:rsid w:val="00AC5BA9"/>
    <w:rsid w:val="00AC6065"/>
    <w:rsid w:val="00AC665E"/>
    <w:rsid w:val="00AC6CB1"/>
    <w:rsid w:val="00AC6DAF"/>
    <w:rsid w:val="00AC6E1D"/>
    <w:rsid w:val="00AC723A"/>
    <w:rsid w:val="00AC734C"/>
    <w:rsid w:val="00AC749C"/>
    <w:rsid w:val="00AC779C"/>
    <w:rsid w:val="00AD117E"/>
    <w:rsid w:val="00AD19DF"/>
    <w:rsid w:val="00AD1B13"/>
    <w:rsid w:val="00AD2160"/>
    <w:rsid w:val="00AD22A4"/>
    <w:rsid w:val="00AD2A50"/>
    <w:rsid w:val="00AD2E21"/>
    <w:rsid w:val="00AD440D"/>
    <w:rsid w:val="00AD50C6"/>
    <w:rsid w:val="00AD5103"/>
    <w:rsid w:val="00AD5244"/>
    <w:rsid w:val="00AD5692"/>
    <w:rsid w:val="00AD7A45"/>
    <w:rsid w:val="00AD7B90"/>
    <w:rsid w:val="00AD7FC2"/>
    <w:rsid w:val="00AD7FF9"/>
    <w:rsid w:val="00AE030E"/>
    <w:rsid w:val="00AE0373"/>
    <w:rsid w:val="00AE0EC3"/>
    <w:rsid w:val="00AE134C"/>
    <w:rsid w:val="00AE19A4"/>
    <w:rsid w:val="00AE1D2F"/>
    <w:rsid w:val="00AE3B31"/>
    <w:rsid w:val="00AE3BAB"/>
    <w:rsid w:val="00AE4121"/>
    <w:rsid w:val="00AE477D"/>
    <w:rsid w:val="00AE4972"/>
    <w:rsid w:val="00AE4F71"/>
    <w:rsid w:val="00AE6004"/>
    <w:rsid w:val="00AE60EB"/>
    <w:rsid w:val="00AE68D7"/>
    <w:rsid w:val="00AE6DD3"/>
    <w:rsid w:val="00AE7C24"/>
    <w:rsid w:val="00AF1642"/>
    <w:rsid w:val="00AF2D05"/>
    <w:rsid w:val="00AF2D0C"/>
    <w:rsid w:val="00AF3841"/>
    <w:rsid w:val="00AF4681"/>
    <w:rsid w:val="00AF4D47"/>
    <w:rsid w:val="00AF5818"/>
    <w:rsid w:val="00AF610E"/>
    <w:rsid w:val="00AF6D39"/>
    <w:rsid w:val="00AF7210"/>
    <w:rsid w:val="00B003F0"/>
    <w:rsid w:val="00B01263"/>
    <w:rsid w:val="00B0154D"/>
    <w:rsid w:val="00B01C72"/>
    <w:rsid w:val="00B02FAB"/>
    <w:rsid w:val="00B03489"/>
    <w:rsid w:val="00B0492D"/>
    <w:rsid w:val="00B0556D"/>
    <w:rsid w:val="00B0575F"/>
    <w:rsid w:val="00B05F17"/>
    <w:rsid w:val="00B061FA"/>
    <w:rsid w:val="00B10A21"/>
    <w:rsid w:val="00B10BD7"/>
    <w:rsid w:val="00B11ABD"/>
    <w:rsid w:val="00B12606"/>
    <w:rsid w:val="00B12654"/>
    <w:rsid w:val="00B12DF9"/>
    <w:rsid w:val="00B13E33"/>
    <w:rsid w:val="00B1546B"/>
    <w:rsid w:val="00B16F2D"/>
    <w:rsid w:val="00B200D2"/>
    <w:rsid w:val="00B201A5"/>
    <w:rsid w:val="00B20BC4"/>
    <w:rsid w:val="00B216D8"/>
    <w:rsid w:val="00B230FF"/>
    <w:rsid w:val="00B24302"/>
    <w:rsid w:val="00B2432E"/>
    <w:rsid w:val="00B2519E"/>
    <w:rsid w:val="00B2577C"/>
    <w:rsid w:val="00B2587E"/>
    <w:rsid w:val="00B2598A"/>
    <w:rsid w:val="00B27929"/>
    <w:rsid w:val="00B27C29"/>
    <w:rsid w:val="00B302E9"/>
    <w:rsid w:val="00B30AE1"/>
    <w:rsid w:val="00B30B1D"/>
    <w:rsid w:val="00B318D8"/>
    <w:rsid w:val="00B338CE"/>
    <w:rsid w:val="00B33FCE"/>
    <w:rsid w:val="00B34ECD"/>
    <w:rsid w:val="00B37F71"/>
    <w:rsid w:val="00B37FCC"/>
    <w:rsid w:val="00B4026D"/>
    <w:rsid w:val="00B4199C"/>
    <w:rsid w:val="00B41F00"/>
    <w:rsid w:val="00B452E6"/>
    <w:rsid w:val="00B4662A"/>
    <w:rsid w:val="00B50FF7"/>
    <w:rsid w:val="00B525FC"/>
    <w:rsid w:val="00B548E7"/>
    <w:rsid w:val="00B54ADF"/>
    <w:rsid w:val="00B54D33"/>
    <w:rsid w:val="00B6003C"/>
    <w:rsid w:val="00B606E6"/>
    <w:rsid w:val="00B6083D"/>
    <w:rsid w:val="00B60FBD"/>
    <w:rsid w:val="00B61C9E"/>
    <w:rsid w:val="00B62934"/>
    <w:rsid w:val="00B6444F"/>
    <w:rsid w:val="00B65A6D"/>
    <w:rsid w:val="00B66AC6"/>
    <w:rsid w:val="00B6779E"/>
    <w:rsid w:val="00B67996"/>
    <w:rsid w:val="00B67C8C"/>
    <w:rsid w:val="00B67EF1"/>
    <w:rsid w:val="00B70B72"/>
    <w:rsid w:val="00B70DB1"/>
    <w:rsid w:val="00B70F6D"/>
    <w:rsid w:val="00B72666"/>
    <w:rsid w:val="00B72D09"/>
    <w:rsid w:val="00B72F60"/>
    <w:rsid w:val="00B73FB6"/>
    <w:rsid w:val="00B7425E"/>
    <w:rsid w:val="00B749FD"/>
    <w:rsid w:val="00B750FB"/>
    <w:rsid w:val="00B758FD"/>
    <w:rsid w:val="00B7627D"/>
    <w:rsid w:val="00B77825"/>
    <w:rsid w:val="00B8037B"/>
    <w:rsid w:val="00B80F36"/>
    <w:rsid w:val="00B82ED0"/>
    <w:rsid w:val="00B86674"/>
    <w:rsid w:val="00B86CD3"/>
    <w:rsid w:val="00B86D15"/>
    <w:rsid w:val="00B90AAD"/>
    <w:rsid w:val="00B90F4A"/>
    <w:rsid w:val="00B91FCB"/>
    <w:rsid w:val="00B94A86"/>
    <w:rsid w:val="00B9525B"/>
    <w:rsid w:val="00B95A17"/>
    <w:rsid w:val="00B95B1D"/>
    <w:rsid w:val="00B96080"/>
    <w:rsid w:val="00B961B5"/>
    <w:rsid w:val="00B96219"/>
    <w:rsid w:val="00B963F7"/>
    <w:rsid w:val="00B96884"/>
    <w:rsid w:val="00B968B3"/>
    <w:rsid w:val="00B96F04"/>
    <w:rsid w:val="00B96F99"/>
    <w:rsid w:val="00B97794"/>
    <w:rsid w:val="00BA03BF"/>
    <w:rsid w:val="00BA2392"/>
    <w:rsid w:val="00BA2802"/>
    <w:rsid w:val="00BA28FC"/>
    <w:rsid w:val="00BA3354"/>
    <w:rsid w:val="00BA5E6A"/>
    <w:rsid w:val="00BA65C6"/>
    <w:rsid w:val="00BA746D"/>
    <w:rsid w:val="00BB11B3"/>
    <w:rsid w:val="00BB18F5"/>
    <w:rsid w:val="00BB1AC2"/>
    <w:rsid w:val="00BB2F08"/>
    <w:rsid w:val="00BB443A"/>
    <w:rsid w:val="00BB4FEF"/>
    <w:rsid w:val="00BB59F6"/>
    <w:rsid w:val="00BB6725"/>
    <w:rsid w:val="00BB69B7"/>
    <w:rsid w:val="00BB7EB0"/>
    <w:rsid w:val="00BB7F42"/>
    <w:rsid w:val="00BC0001"/>
    <w:rsid w:val="00BC0F13"/>
    <w:rsid w:val="00BC16CB"/>
    <w:rsid w:val="00BC25F0"/>
    <w:rsid w:val="00BC312C"/>
    <w:rsid w:val="00BC4987"/>
    <w:rsid w:val="00BC5789"/>
    <w:rsid w:val="00BC6CAC"/>
    <w:rsid w:val="00BC6CFB"/>
    <w:rsid w:val="00BD0BCD"/>
    <w:rsid w:val="00BD1491"/>
    <w:rsid w:val="00BD1C0C"/>
    <w:rsid w:val="00BD2057"/>
    <w:rsid w:val="00BD237F"/>
    <w:rsid w:val="00BD277C"/>
    <w:rsid w:val="00BD2840"/>
    <w:rsid w:val="00BD3FE0"/>
    <w:rsid w:val="00BD57BE"/>
    <w:rsid w:val="00BD5A9D"/>
    <w:rsid w:val="00BD66DC"/>
    <w:rsid w:val="00BD6EC5"/>
    <w:rsid w:val="00BD7398"/>
    <w:rsid w:val="00BE0ADC"/>
    <w:rsid w:val="00BE1804"/>
    <w:rsid w:val="00BE1E11"/>
    <w:rsid w:val="00BE2095"/>
    <w:rsid w:val="00BE41A9"/>
    <w:rsid w:val="00BE46EF"/>
    <w:rsid w:val="00BE479C"/>
    <w:rsid w:val="00BE4839"/>
    <w:rsid w:val="00BE4AFF"/>
    <w:rsid w:val="00BE5E62"/>
    <w:rsid w:val="00BE6E12"/>
    <w:rsid w:val="00BE702E"/>
    <w:rsid w:val="00BE764E"/>
    <w:rsid w:val="00BF05C5"/>
    <w:rsid w:val="00BF0780"/>
    <w:rsid w:val="00BF1080"/>
    <w:rsid w:val="00BF13EC"/>
    <w:rsid w:val="00BF180C"/>
    <w:rsid w:val="00BF20A7"/>
    <w:rsid w:val="00BF2278"/>
    <w:rsid w:val="00BF2656"/>
    <w:rsid w:val="00BF382F"/>
    <w:rsid w:val="00BF39E0"/>
    <w:rsid w:val="00BF3C0A"/>
    <w:rsid w:val="00BF4ED9"/>
    <w:rsid w:val="00BF6CB3"/>
    <w:rsid w:val="00BF727F"/>
    <w:rsid w:val="00BF7CFE"/>
    <w:rsid w:val="00C01449"/>
    <w:rsid w:val="00C0167C"/>
    <w:rsid w:val="00C01BDE"/>
    <w:rsid w:val="00C01F05"/>
    <w:rsid w:val="00C021CC"/>
    <w:rsid w:val="00C02A49"/>
    <w:rsid w:val="00C02A8A"/>
    <w:rsid w:val="00C0379C"/>
    <w:rsid w:val="00C04637"/>
    <w:rsid w:val="00C04744"/>
    <w:rsid w:val="00C04A52"/>
    <w:rsid w:val="00C05AC8"/>
    <w:rsid w:val="00C06436"/>
    <w:rsid w:val="00C06B0A"/>
    <w:rsid w:val="00C06C91"/>
    <w:rsid w:val="00C071E5"/>
    <w:rsid w:val="00C07F30"/>
    <w:rsid w:val="00C102AC"/>
    <w:rsid w:val="00C10D4D"/>
    <w:rsid w:val="00C12620"/>
    <w:rsid w:val="00C1268E"/>
    <w:rsid w:val="00C1291C"/>
    <w:rsid w:val="00C1429F"/>
    <w:rsid w:val="00C14676"/>
    <w:rsid w:val="00C14A81"/>
    <w:rsid w:val="00C1570E"/>
    <w:rsid w:val="00C16DE8"/>
    <w:rsid w:val="00C17838"/>
    <w:rsid w:val="00C17DB8"/>
    <w:rsid w:val="00C20944"/>
    <w:rsid w:val="00C225FB"/>
    <w:rsid w:val="00C233B6"/>
    <w:rsid w:val="00C23D31"/>
    <w:rsid w:val="00C23F53"/>
    <w:rsid w:val="00C24362"/>
    <w:rsid w:val="00C2611D"/>
    <w:rsid w:val="00C2620A"/>
    <w:rsid w:val="00C26D61"/>
    <w:rsid w:val="00C27A4E"/>
    <w:rsid w:val="00C27D7E"/>
    <w:rsid w:val="00C31117"/>
    <w:rsid w:val="00C315AE"/>
    <w:rsid w:val="00C31F44"/>
    <w:rsid w:val="00C3229A"/>
    <w:rsid w:val="00C32538"/>
    <w:rsid w:val="00C32B1D"/>
    <w:rsid w:val="00C330F1"/>
    <w:rsid w:val="00C33774"/>
    <w:rsid w:val="00C34C5F"/>
    <w:rsid w:val="00C34FD6"/>
    <w:rsid w:val="00C3567F"/>
    <w:rsid w:val="00C36EC1"/>
    <w:rsid w:val="00C37B69"/>
    <w:rsid w:val="00C40A1D"/>
    <w:rsid w:val="00C40C3E"/>
    <w:rsid w:val="00C4129A"/>
    <w:rsid w:val="00C41FCF"/>
    <w:rsid w:val="00C421E9"/>
    <w:rsid w:val="00C42BF7"/>
    <w:rsid w:val="00C42EB6"/>
    <w:rsid w:val="00C43DAC"/>
    <w:rsid w:val="00C44537"/>
    <w:rsid w:val="00C45199"/>
    <w:rsid w:val="00C45ADE"/>
    <w:rsid w:val="00C4724B"/>
    <w:rsid w:val="00C472CF"/>
    <w:rsid w:val="00C47D53"/>
    <w:rsid w:val="00C505E5"/>
    <w:rsid w:val="00C51392"/>
    <w:rsid w:val="00C51917"/>
    <w:rsid w:val="00C53397"/>
    <w:rsid w:val="00C5361F"/>
    <w:rsid w:val="00C53A39"/>
    <w:rsid w:val="00C548C3"/>
    <w:rsid w:val="00C54E4C"/>
    <w:rsid w:val="00C55B14"/>
    <w:rsid w:val="00C55C00"/>
    <w:rsid w:val="00C5658C"/>
    <w:rsid w:val="00C5692A"/>
    <w:rsid w:val="00C574CA"/>
    <w:rsid w:val="00C57A57"/>
    <w:rsid w:val="00C57CA5"/>
    <w:rsid w:val="00C61B90"/>
    <w:rsid w:val="00C621BA"/>
    <w:rsid w:val="00C621E5"/>
    <w:rsid w:val="00C62716"/>
    <w:rsid w:val="00C63E2A"/>
    <w:rsid w:val="00C64114"/>
    <w:rsid w:val="00C644AD"/>
    <w:rsid w:val="00C64FDD"/>
    <w:rsid w:val="00C65027"/>
    <w:rsid w:val="00C65C51"/>
    <w:rsid w:val="00C65DB7"/>
    <w:rsid w:val="00C6645F"/>
    <w:rsid w:val="00C664DE"/>
    <w:rsid w:val="00C67491"/>
    <w:rsid w:val="00C67A28"/>
    <w:rsid w:val="00C701C9"/>
    <w:rsid w:val="00C71073"/>
    <w:rsid w:val="00C71AF1"/>
    <w:rsid w:val="00C72142"/>
    <w:rsid w:val="00C729B8"/>
    <w:rsid w:val="00C75056"/>
    <w:rsid w:val="00C75850"/>
    <w:rsid w:val="00C75C55"/>
    <w:rsid w:val="00C76881"/>
    <w:rsid w:val="00C76F8D"/>
    <w:rsid w:val="00C77FB1"/>
    <w:rsid w:val="00C80254"/>
    <w:rsid w:val="00C80614"/>
    <w:rsid w:val="00C80975"/>
    <w:rsid w:val="00C814DC"/>
    <w:rsid w:val="00C82936"/>
    <w:rsid w:val="00C82B43"/>
    <w:rsid w:val="00C837B3"/>
    <w:rsid w:val="00C84400"/>
    <w:rsid w:val="00C860A4"/>
    <w:rsid w:val="00C869FA"/>
    <w:rsid w:val="00C86AC8"/>
    <w:rsid w:val="00C87EFB"/>
    <w:rsid w:val="00C9059E"/>
    <w:rsid w:val="00C90674"/>
    <w:rsid w:val="00C90BF3"/>
    <w:rsid w:val="00C912F2"/>
    <w:rsid w:val="00C9166A"/>
    <w:rsid w:val="00C9233C"/>
    <w:rsid w:val="00C92677"/>
    <w:rsid w:val="00C948FB"/>
    <w:rsid w:val="00C95711"/>
    <w:rsid w:val="00CA0399"/>
    <w:rsid w:val="00CA0B4D"/>
    <w:rsid w:val="00CA1352"/>
    <w:rsid w:val="00CA1E59"/>
    <w:rsid w:val="00CA32E7"/>
    <w:rsid w:val="00CA4141"/>
    <w:rsid w:val="00CA441D"/>
    <w:rsid w:val="00CA4805"/>
    <w:rsid w:val="00CA483D"/>
    <w:rsid w:val="00CA529E"/>
    <w:rsid w:val="00CA576E"/>
    <w:rsid w:val="00CA5AA2"/>
    <w:rsid w:val="00CA632B"/>
    <w:rsid w:val="00CA6D69"/>
    <w:rsid w:val="00CA70FF"/>
    <w:rsid w:val="00CA78AB"/>
    <w:rsid w:val="00CB1093"/>
    <w:rsid w:val="00CB10EB"/>
    <w:rsid w:val="00CB25F2"/>
    <w:rsid w:val="00CB3513"/>
    <w:rsid w:val="00CB3B08"/>
    <w:rsid w:val="00CB3F3E"/>
    <w:rsid w:val="00CB4A0D"/>
    <w:rsid w:val="00CB4F74"/>
    <w:rsid w:val="00CB4F9B"/>
    <w:rsid w:val="00CB68DC"/>
    <w:rsid w:val="00CB759A"/>
    <w:rsid w:val="00CC1F18"/>
    <w:rsid w:val="00CC2D16"/>
    <w:rsid w:val="00CC3052"/>
    <w:rsid w:val="00CC35F0"/>
    <w:rsid w:val="00CC37D9"/>
    <w:rsid w:val="00CC3FCB"/>
    <w:rsid w:val="00CC77BF"/>
    <w:rsid w:val="00CD012E"/>
    <w:rsid w:val="00CD2593"/>
    <w:rsid w:val="00CD2829"/>
    <w:rsid w:val="00CD3FD1"/>
    <w:rsid w:val="00CD42D3"/>
    <w:rsid w:val="00CD4A7C"/>
    <w:rsid w:val="00CD4AE1"/>
    <w:rsid w:val="00CD5F56"/>
    <w:rsid w:val="00CD73D9"/>
    <w:rsid w:val="00CD7610"/>
    <w:rsid w:val="00CD77AF"/>
    <w:rsid w:val="00CE04B6"/>
    <w:rsid w:val="00CE0643"/>
    <w:rsid w:val="00CE0D53"/>
    <w:rsid w:val="00CE0EA4"/>
    <w:rsid w:val="00CE117B"/>
    <w:rsid w:val="00CE120F"/>
    <w:rsid w:val="00CE15A6"/>
    <w:rsid w:val="00CE1690"/>
    <w:rsid w:val="00CE1DAD"/>
    <w:rsid w:val="00CE2D14"/>
    <w:rsid w:val="00CE44F4"/>
    <w:rsid w:val="00CE5FBF"/>
    <w:rsid w:val="00CE6375"/>
    <w:rsid w:val="00CE6455"/>
    <w:rsid w:val="00CE6A1E"/>
    <w:rsid w:val="00CE7125"/>
    <w:rsid w:val="00CE772E"/>
    <w:rsid w:val="00CF00E0"/>
    <w:rsid w:val="00CF0116"/>
    <w:rsid w:val="00CF0308"/>
    <w:rsid w:val="00CF3473"/>
    <w:rsid w:val="00CF3FB9"/>
    <w:rsid w:val="00CF40FF"/>
    <w:rsid w:val="00CF43A3"/>
    <w:rsid w:val="00CF5A85"/>
    <w:rsid w:val="00CF6328"/>
    <w:rsid w:val="00CF7043"/>
    <w:rsid w:val="00CF7D24"/>
    <w:rsid w:val="00D00B6C"/>
    <w:rsid w:val="00D01882"/>
    <w:rsid w:val="00D01B76"/>
    <w:rsid w:val="00D0241C"/>
    <w:rsid w:val="00D02E0E"/>
    <w:rsid w:val="00D02E4F"/>
    <w:rsid w:val="00D02EEF"/>
    <w:rsid w:val="00D037DD"/>
    <w:rsid w:val="00D03A3F"/>
    <w:rsid w:val="00D0481E"/>
    <w:rsid w:val="00D048FA"/>
    <w:rsid w:val="00D0552C"/>
    <w:rsid w:val="00D05695"/>
    <w:rsid w:val="00D0644E"/>
    <w:rsid w:val="00D06A96"/>
    <w:rsid w:val="00D06CE2"/>
    <w:rsid w:val="00D075D9"/>
    <w:rsid w:val="00D0789B"/>
    <w:rsid w:val="00D07CE4"/>
    <w:rsid w:val="00D07D50"/>
    <w:rsid w:val="00D10132"/>
    <w:rsid w:val="00D10DE5"/>
    <w:rsid w:val="00D11304"/>
    <w:rsid w:val="00D1212F"/>
    <w:rsid w:val="00D131C8"/>
    <w:rsid w:val="00D14CAD"/>
    <w:rsid w:val="00D150AB"/>
    <w:rsid w:val="00D15850"/>
    <w:rsid w:val="00D20038"/>
    <w:rsid w:val="00D20B37"/>
    <w:rsid w:val="00D211B4"/>
    <w:rsid w:val="00D21327"/>
    <w:rsid w:val="00D21947"/>
    <w:rsid w:val="00D22882"/>
    <w:rsid w:val="00D228A7"/>
    <w:rsid w:val="00D23DD5"/>
    <w:rsid w:val="00D2428C"/>
    <w:rsid w:val="00D2496C"/>
    <w:rsid w:val="00D26112"/>
    <w:rsid w:val="00D26EE0"/>
    <w:rsid w:val="00D27A59"/>
    <w:rsid w:val="00D27D71"/>
    <w:rsid w:val="00D27D83"/>
    <w:rsid w:val="00D304CB"/>
    <w:rsid w:val="00D3071D"/>
    <w:rsid w:val="00D30930"/>
    <w:rsid w:val="00D30A82"/>
    <w:rsid w:val="00D3120B"/>
    <w:rsid w:val="00D31968"/>
    <w:rsid w:val="00D334F1"/>
    <w:rsid w:val="00D34BF4"/>
    <w:rsid w:val="00D34BFE"/>
    <w:rsid w:val="00D36C91"/>
    <w:rsid w:val="00D37730"/>
    <w:rsid w:val="00D40D19"/>
    <w:rsid w:val="00D41894"/>
    <w:rsid w:val="00D42212"/>
    <w:rsid w:val="00D42365"/>
    <w:rsid w:val="00D425ED"/>
    <w:rsid w:val="00D43809"/>
    <w:rsid w:val="00D44155"/>
    <w:rsid w:val="00D442B8"/>
    <w:rsid w:val="00D447E4"/>
    <w:rsid w:val="00D45656"/>
    <w:rsid w:val="00D46C62"/>
    <w:rsid w:val="00D50C4E"/>
    <w:rsid w:val="00D51396"/>
    <w:rsid w:val="00D519F6"/>
    <w:rsid w:val="00D523C9"/>
    <w:rsid w:val="00D52C8B"/>
    <w:rsid w:val="00D53DD6"/>
    <w:rsid w:val="00D55051"/>
    <w:rsid w:val="00D55249"/>
    <w:rsid w:val="00D55BC7"/>
    <w:rsid w:val="00D56C54"/>
    <w:rsid w:val="00D57D37"/>
    <w:rsid w:val="00D632F1"/>
    <w:rsid w:val="00D634BD"/>
    <w:rsid w:val="00D63DF9"/>
    <w:rsid w:val="00D6407A"/>
    <w:rsid w:val="00D64E32"/>
    <w:rsid w:val="00D64FC9"/>
    <w:rsid w:val="00D65448"/>
    <w:rsid w:val="00D6682F"/>
    <w:rsid w:val="00D67723"/>
    <w:rsid w:val="00D67ED9"/>
    <w:rsid w:val="00D71287"/>
    <w:rsid w:val="00D71D1A"/>
    <w:rsid w:val="00D71F91"/>
    <w:rsid w:val="00D72DAA"/>
    <w:rsid w:val="00D73776"/>
    <w:rsid w:val="00D74212"/>
    <w:rsid w:val="00D74742"/>
    <w:rsid w:val="00D74D0D"/>
    <w:rsid w:val="00D74E16"/>
    <w:rsid w:val="00D75813"/>
    <w:rsid w:val="00D75854"/>
    <w:rsid w:val="00D7617B"/>
    <w:rsid w:val="00D76742"/>
    <w:rsid w:val="00D7678E"/>
    <w:rsid w:val="00D80AF5"/>
    <w:rsid w:val="00D81065"/>
    <w:rsid w:val="00D812E8"/>
    <w:rsid w:val="00D81336"/>
    <w:rsid w:val="00D82E05"/>
    <w:rsid w:val="00D83451"/>
    <w:rsid w:val="00D835E6"/>
    <w:rsid w:val="00D843AD"/>
    <w:rsid w:val="00D85A34"/>
    <w:rsid w:val="00D86BB7"/>
    <w:rsid w:val="00D87449"/>
    <w:rsid w:val="00D87BF9"/>
    <w:rsid w:val="00D87C7F"/>
    <w:rsid w:val="00D87E6D"/>
    <w:rsid w:val="00D900DF"/>
    <w:rsid w:val="00D903FF"/>
    <w:rsid w:val="00D909BD"/>
    <w:rsid w:val="00D91309"/>
    <w:rsid w:val="00D91C88"/>
    <w:rsid w:val="00D92A09"/>
    <w:rsid w:val="00D9350F"/>
    <w:rsid w:val="00D94AED"/>
    <w:rsid w:val="00D94F1C"/>
    <w:rsid w:val="00D94F56"/>
    <w:rsid w:val="00D964B5"/>
    <w:rsid w:val="00D9694C"/>
    <w:rsid w:val="00D96F6A"/>
    <w:rsid w:val="00D975B0"/>
    <w:rsid w:val="00D97CFD"/>
    <w:rsid w:val="00DA0256"/>
    <w:rsid w:val="00DA0FD1"/>
    <w:rsid w:val="00DA2876"/>
    <w:rsid w:val="00DA2AB4"/>
    <w:rsid w:val="00DA3D66"/>
    <w:rsid w:val="00DA482B"/>
    <w:rsid w:val="00DA4F40"/>
    <w:rsid w:val="00DA66B7"/>
    <w:rsid w:val="00DA6B9F"/>
    <w:rsid w:val="00DA6F74"/>
    <w:rsid w:val="00DA770E"/>
    <w:rsid w:val="00DB0359"/>
    <w:rsid w:val="00DB095E"/>
    <w:rsid w:val="00DB113A"/>
    <w:rsid w:val="00DB4784"/>
    <w:rsid w:val="00DB4E8F"/>
    <w:rsid w:val="00DB61C6"/>
    <w:rsid w:val="00DB666E"/>
    <w:rsid w:val="00DC06D6"/>
    <w:rsid w:val="00DC0D90"/>
    <w:rsid w:val="00DC12BC"/>
    <w:rsid w:val="00DC1626"/>
    <w:rsid w:val="00DC24EB"/>
    <w:rsid w:val="00DC2CB9"/>
    <w:rsid w:val="00DC3311"/>
    <w:rsid w:val="00DC3F86"/>
    <w:rsid w:val="00DC4AC2"/>
    <w:rsid w:val="00DC4AFC"/>
    <w:rsid w:val="00DC573D"/>
    <w:rsid w:val="00DC6DA2"/>
    <w:rsid w:val="00DC738A"/>
    <w:rsid w:val="00DC745C"/>
    <w:rsid w:val="00DC7B82"/>
    <w:rsid w:val="00DD032E"/>
    <w:rsid w:val="00DD0AD9"/>
    <w:rsid w:val="00DD0D35"/>
    <w:rsid w:val="00DD12CC"/>
    <w:rsid w:val="00DD41CD"/>
    <w:rsid w:val="00DD4683"/>
    <w:rsid w:val="00DD4D30"/>
    <w:rsid w:val="00DD50D7"/>
    <w:rsid w:val="00DD5B40"/>
    <w:rsid w:val="00DD7415"/>
    <w:rsid w:val="00DE0993"/>
    <w:rsid w:val="00DE1857"/>
    <w:rsid w:val="00DE1C76"/>
    <w:rsid w:val="00DE3117"/>
    <w:rsid w:val="00DE4343"/>
    <w:rsid w:val="00DE5967"/>
    <w:rsid w:val="00DE7179"/>
    <w:rsid w:val="00DE768E"/>
    <w:rsid w:val="00DE78C8"/>
    <w:rsid w:val="00DE7C3E"/>
    <w:rsid w:val="00DE7C3F"/>
    <w:rsid w:val="00DF3C03"/>
    <w:rsid w:val="00DF43C5"/>
    <w:rsid w:val="00DF613A"/>
    <w:rsid w:val="00DF6DCB"/>
    <w:rsid w:val="00DF7D87"/>
    <w:rsid w:val="00E035B2"/>
    <w:rsid w:val="00E0371E"/>
    <w:rsid w:val="00E03A50"/>
    <w:rsid w:val="00E04772"/>
    <w:rsid w:val="00E055B8"/>
    <w:rsid w:val="00E069E4"/>
    <w:rsid w:val="00E06DE6"/>
    <w:rsid w:val="00E06E09"/>
    <w:rsid w:val="00E113C6"/>
    <w:rsid w:val="00E11D92"/>
    <w:rsid w:val="00E12658"/>
    <w:rsid w:val="00E13201"/>
    <w:rsid w:val="00E13262"/>
    <w:rsid w:val="00E137C4"/>
    <w:rsid w:val="00E13918"/>
    <w:rsid w:val="00E1399B"/>
    <w:rsid w:val="00E145BE"/>
    <w:rsid w:val="00E149E3"/>
    <w:rsid w:val="00E14C23"/>
    <w:rsid w:val="00E14F71"/>
    <w:rsid w:val="00E160F3"/>
    <w:rsid w:val="00E16571"/>
    <w:rsid w:val="00E16753"/>
    <w:rsid w:val="00E16B1B"/>
    <w:rsid w:val="00E16B6B"/>
    <w:rsid w:val="00E170FA"/>
    <w:rsid w:val="00E204EE"/>
    <w:rsid w:val="00E20850"/>
    <w:rsid w:val="00E21D10"/>
    <w:rsid w:val="00E21D18"/>
    <w:rsid w:val="00E22189"/>
    <w:rsid w:val="00E2324A"/>
    <w:rsid w:val="00E23A9B"/>
    <w:rsid w:val="00E24B9D"/>
    <w:rsid w:val="00E24BF0"/>
    <w:rsid w:val="00E265EC"/>
    <w:rsid w:val="00E26A1C"/>
    <w:rsid w:val="00E26C1E"/>
    <w:rsid w:val="00E27919"/>
    <w:rsid w:val="00E27C1B"/>
    <w:rsid w:val="00E30674"/>
    <w:rsid w:val="00E32253"/>
    <w:rsid w:val="00E32340"/>
    <w:rsid w:val="00E323CE"/>
    <w:rsid w:val="00E32B0F"/>
    <w:rsid w:val="00E32EA0"/>
    <w:rsid w:val="00E332F3"/>
    <w:rsid w:val="00E337B2"/>
    <w:rsid w:val="00E33B9C"/>
    <w:rsid w:val="00E366C1"/>
    <w:rsid w:val="00E37028"/>
    <w:rsid w:val="00E37039"/>
    <w:rsid w:val="00E37383"/>
    <w:rsid w:val="00E3752A"/>
    <w:rsid w:val="00E42DC3"/>
    <w:rsid w:val="00E4306F"/>
    <w:rsid w:val="00E4334C"/>
    <w:rsid w:val="00E433FD"/>
    <w:rsid w:val="00E440BD"/>
    <w:rsid w:val="00E451B9"/>
    <w:rsid w:val="00E46C6C"/>
    <w:rsid w:val="00E47F03"/>
    <w:rsid w:val="00E5017D"/>
    <w:rsid w:val="00E51711"/>
    <w:rsid w:val="00E51EB5"/>
    <w:rsid w:val="00E52140"/>
    <w:rsid w:val="00E526C6"/>
    <w:rsid w:val="00E53340"/>
    <w:rsid w:val="00E53711"/>
    <w:rsid w:val="00E54CDB"/>
    <w:rsid w:val="00E55F6B"/>
    <w:rsid w:val="00E56F87"/>
    <w:rsid w:val="00E5724E"/>
    <w:rsid w:val="00E57E11"/>
    <w:rsid w:val="00E60AA6"/>
    <w:rsid w:val="00E6186F"/>
    <w:rsid w:val="00E61F66"/>
    <w:rsid w:val="00E62014"/>
    <w:rsid w:val="00E6443B"/>
    <w:rsid w:val="00E64547"/>
    <w:rsid w:val="00E64697"/>
    <w:rsid w:val="00E648F7"/>
    <w:rsid w:val="00E64FB4"/>
    <w:rsid w:val="00E655B5"/>
    <w:rsid w:val="00E65B1E"/>
    <w:rsid w:val="00E66FC8"/>
    <w:rsid w:val="00E701D0"/>
    <w:rsid w:val="00E70A38"/>
    <w:rsid w:val="00E71494"/>
    <w:rsid w:val="00E72F50"/>
    <w:rsid w:val="00E74ABD"/>
    <w:rsid w:val="00E7512A"/>
    <w:rsid w:val="00E7525C"/>
    <w:rsid w:val="00E756EB"/>
    <w:rsid w:val="00E77DBC"/>
    <w:rsid w:val="00E80FB9"/>
    <w:rsid w:val="00E81D57"/>
    <w:rsid w:val="00E82110"/>
    <w:rsid w:val="00E82D1B"/>
    <w:rsid w:val="00E83553"/>
    <w:rsid w:val="00E8364F"/>
    <w:rsid w:val="00E836C4"/>
    <w:rsid w:val="00E8417D"/>
    <w:rsid w:val="00E84566"/>
    <w:rsid w:val="00E85BA4"/>
    <w:rsid w:val="00E86C7E"/>
    <w:rsid w:val="00E875F0"/>
    <w:rsid w:val="00E90597"/>
    <w:rsid w:val="00E905DF"/>
    <w:rsid w:val="00E91999"/>
    <w:rsid w:val="00E92189"/>
    <w:rsid w:val="00E92E41"/>
    <w:rsid w:val="00E933D9"/>
    <w:rsid w:val="00E94215"/>
    <w:rsid w:val="00E95BB9"/>
    <w:rsid w:val="00E95C5B"/>
    <w:rsid w:val="00E95F81"/>
    <w:rsid w:val="00E960DB"/>
    <w:rsid w:val="00E9615B"/>
    <w:rsid w:val="00E9690F"/>
    <w:rsid w:val="00E97AD6"/>
    <w:rsid w:val="00EA03CD"/>
    <w:rsid w:val="00EA0ADB"/>
    <w:rsid w:val="00EA131A"/>
    <w:rsid w:val="00EA167D"/>
    <w:rsid w:val="00EA193B"/>
    <w:rsid w:val="00EA2624"/>
    <w:rsid w:val="00EA3099"/>
    <w:rsid w:val="00EA40EF"/>
    <w:rsid w:val="00EA43C7"/>
    <w:rsid w:val="00EA4B80"/>
    <w:rsid w:val="00EA4F08"/>
    <w:rsid w:val="00EA4FCD"/>
    <w:rsid w:val="00EA5089"/>
    <w:rsid w:val="00EA5775"/>
    <w:rsid w:val="00EA6D9E"/>
    <w:rsid w:val="00EB14E6"/>
    <w:rsid w:val="00EB1A6F"/>
    <w:rsid w:val="00EB2F59"/>
    <w:rsid w:val="00EB3D8E"/>
    <w:rsid w:val="00EB4166"/>
    <w:rsid w:val="00EB46AD"/>
    <w:rsid w:val="00EB511B"/>
    <w:rsid w:val="00EB576F"/>
    <w:rsid w:val="00EB57CA"/>
    <w:rsid w:val="00EB66B1"/>
    <w:rsid w:val="00EB7421"/>
    <w:rsid w:val="00EB7BDD"/>
    <w:rsid w:val="00EC0698"/>
    <w:rsid w:val="00EC13C8"/>
    <w:rsid w:val="00EC26BA"/>
    <w:rsid w:val="00EC28F7"/>
    <w:rsid w:val="00EC2DD9"/>
    <w:rsid w:val="00EC2FDC"/>
    <w:rsid w:val="00EC303C"/>
    <w:rsid w:val="00EC3640"/>
    <w:rsid w:val="00EC37A6"/>
    <w:rsid w:val="00EC4509"/>
    <w:rsid w:val="00EC4B61"/>
    <w:rsid w:val="00EC6298"/>
    <w:rsid w:val="00EC6C7D"/>
    <w:rsid w:val="00EC7C6B"/>
    <w:rsid w:val="00ED10BC"/>
    <w:rsid w:val="00ED207E"/>
    <w:rsid w:val="00ED248B"/>
    <w:rsid w:val="00ED2942"/>
    <w:rsid w:val="00ED3E24"/>
    <w:rsid w:val="00ED45FE"/>
    <w:rsid w:val="00ED4B2D"/>
    <w:rsid w:val="00ED6106"/>
    <w:rsid w:val="00ED6293"/>
    <w:rsid w:val="00ED72A4"/>
    <w:rsid w:val="00ED78A4"/>
    <w:rsid w:val="00EE0473"/>
    <w:rsid w:val="00EE0F84"/>
    <w:rsid w:val="00EE1968"/>
    <w:rsid w:val="00EE210C"/>
    <w:rsid w:val="00EE453F"/>
    <w:rsid w:val="00EE571B"/>
    <w:rsid w:val="00EE5F60"/>
    <w:rsid w:val="00EF1B00"/>
    <w:rsid w:val="00EF6565"/>
    <w:rsid w:val="00EF6FD0"/>
    <w:rsid w:val="00EF729C"/>
    <w:rsid w:val="00EF7D16"/>
    <w:rsid w:val="00F00037"/>
    <w:rsid w:val="00F01349"/>
    <w:rsid w:val="00F0152D"/>
    <w:rsid w:val="00F015B2"/>
    <w:rsid w:val="00F01778"/>
    <w:rsid w:val="00F01FAE"/>
    <w:rsid w:val="00F02983"/>
    <w:rsid w:val="00F02B9C"/>
    <w:rsid w:val="00F02D5D"/>
    <w:rsid w:val="00F030DC"/>
    <w:rsid w:val="00F039C6"/>
    <w:rsid w:val="00F04951"/>
    <w:rsid w:val="00F04958"/>
    <w:rsid w:val="00F058C1"/>
    <w:rsid w:val="00F05964"/>
    <w:rsid w:val="00F0674B"/>
    <w:rsid w:val="00F06C99"/>
    <w:rsid w:val="00F07280"/>
    <w:rsid w:val="00F0766D"/>
    <w:rsid w:val="00F1038D"/>
    <w:rsid w:val="00F10978"/>
    <w:rsid w:val="00F112EF"/>
    <w:rsid w:val="00F11B9E"/>
    <w:rsid w:val="00F12825"/>
    <w:rsid w:val="00F14411"/>
    <w:rsid w:val="00F144D1"/>
    <w:rsid w:val="00F14578"/>
    <w:rsid w:val="00F14C15"/>
    <w:rsid w:val="00F15CDD"/>
    <w:rsid w:val="00F15F68"/>
    <w:rsid w:val="00F16E05"/>
    <w:rsid w:val="00F1740E"/>
    <w:rsid w:val="00F17960"/>
    <w:rsid w:val="00F17AC8"/>
    <w:rsid w:val="00F17D6C"/>
    <w:rsid w:val="00F20862"/>
    <w:rsid w:val="00F212CF"/>
    <w:rsid w:val="00F21D96"/>
    <w:rsid w:val="00F21F36"/>
    <w:rsid w:val="00F221DB"/>
    <w:rsid w:val="00F22391"/>
    <w:rsid w:val="00F23330"/>
    <w:rsid w:val="00F23CA0"/>
    <w:rsid w:val="00F23D63"/>
    <w:rsid w:val="00F24C6D"/>
    <w:rsid w:val="00F25BE3"/>
    <w:rsid w:val="00F25C18"/>
    <w:rsid w:val="00F27209"/>
    <w:rsid w:val="00F27749"/>
    <w:rsid w:val="00F27834"/>
    <w:rsid w:val="00F27C09"/>
    <w:rsid w:val="00F27C62"/>
    <w:rsid w:val="00F3009F"/>
    <w:rsid w:val="00F30487"/>
    <w:rsid w:val="00F30589"/>
    <w:rsid w:val="00F30903"/>
    <w:rsid w:val="00F31E38"/>
    <w:rsid w:val="00F3295E"/>
    <w:rsid w:val="00F33683"/>
    <w:rsid w:val="00F339AF"/>
    <w:rsid w:val="00F33AC4"/>
    <w:rsid w:val="00F33CBB"/>
    <w:rsid w:val="00F3402A"/>
    <w:rsid w:val="00F34B7B"/>
    <w:rsid w:val="00F3519C"/>
    <w:rsid w:val="00F3557B"/>
    <w:rsid w:val="00F367ED"/>
    <w:rsid w:val="00F368CE"/>
    <w:rsid w:val="00F36986"/>
    <w:rsid w:val="00F3771C"/>
    <w:rsid w:val="00F37F1B"/>
    <w:rsid w:val="00F4005B"/>
    <w:rsid w:val="00F40570"/>
    <w:rsid w:val="00F40ED8"/>
    <w:rsid w:val="00F4189D"/>
    <w:rsid w:val="00F4197E"/>
    <w:rsid w:val="00F41BB7"/>
    <w:rsid w:val="00F4230D"/>
    <w:rsid w:val="00F43C1B"/>
    <w:rsid w:val="00F44B32"/>
    <w:rsid w:val="00F47FE9"/>
    <w:rsid w:val="00F5099D"/>
    <w:rsid w:val="00F51003"/>
    <w:rsid w:val="00F52052"/>
    <w:rsid w:val="00F52A78"/>
    <w:rsid w:val="00F52C3D"/>
    <w:rsid w:val="00F52F09"/>
    <w:rsid w:val="00F53678"/>
    <w:rsid w:val="00F53C1A"/>
    <w:rsid w:val="00F53F68"/>
    <w:rsid w:val="00F541B8"/>
    <w:rsid w:val="00F547B5"/>
    <w:rsid w:val="00F5532D"/>
    <w:rsid w:val="00F55AB9"/>
    <w:rsid w:val="00F55C51"/>
    <w:rsid w:val="00F56493"/>
    <w:rsid w:val="00F57718"/>
    <w:rsid w:val="00F57DD2"/>
    <w:rsid w:val="00F601D9"/>
    <w:rsid w:val="00F60357"/>
    <w:rsid w:val="00F60504"/>
    <w:rsid w:val="00F6054F"/>
    <w:rsid w:val="00F618C8"/>
    <w:rsid w:val="00F61A85"/>
    <w:rsid w:val="00F62968"/>
    <w:rsid w:val="00F6339E"/>
    <w:rsid w:val="00F63428"/>
    <w:rsid w:val="00F63F4C"/>
    <w:rsid w:val="00F650C7"/>
    <w:rsid w:val="00F6534C"/>
    <w:rsid w:val="00F65998"/>
    <w:rsid w:val="00F66CBC"/>
    <w:rsid w:val="00F67894"/>
    <w:rsid w:val="00F67B35"/>
    <w:rsid w:val="00F67DC3"/>
    <w:rsid w:val="00F7119F"/>
    <w:rsid w:val="00F71224"/>
    <w:rsid w:val="00F71F58"/>
    <w:rsid w:val="00F73470"/>
    <w:rsid w:val="00F73923"/>
    <w:rsid w:val="00F73AE3"/>
    <w:rsid w:val="00F7517E"/>
    <w:rsid w:val="00F751A6"/>
    <w:rsid w:val="00F752C1"/>
    <w:rsid w:val="00F75516"/>
    <w:rsid w:val="00F75759"/>
    <w:rsid w:val="00F76408"/>
    <w:rsid w:val="00F76FE3"/>
    <w:rsid w:val="00F774F4"/>
    <w:rsid w:val="00F77A2C"/>
    <w:rsid w:val="00F77F08"/>
    <w:rsid w:val="00F80B9F"/>
    <w:rsid w:val="00F80F67"/>
    <w:rsid w:val="00F8109A"/>
    <w:rsid w:val="00F8157E"/>
    <w:rsid w:val="00F816AD"/>
    <w:rsid w:val="00F81BC2"/>
    <w:rsid w:val="00F81C68"/>
    <w:rsid w:val="00F81D28"/>
    <w:rsid w:val="00F82448"/>
    <w:rsid w:val="00F827CE"/>
    <w:rsid w:val="00F8330B"/>
    <w:rsid w:val="00F8487E"/>
    <w:rsid w:val="00F85A0C"/>
    <w:rsid w:val="00F85D47"/>
    <w:rsid w:val="00F85FBF"/>
    <w:rsid w:val="00F86D1C"/>
    <w:rsid w:val="00F903D0"/>
    <w:rsid w:val="00F906E0"/>
    <w:rsid w:val="00F9195F"/>
    <w:rsid w:val="00F93153"/>
    <w:rsid w:val="00F93F55"/>
    <w:rsid w:val="00F942C6"/>
    <w:rsid w:val="00F94C10"/>
    <w:rsid w:val="00F94DEE"/>
    <w:rsid w:val="00F971D0"/>
    <w:rsid w:val="00FA003D"/>
    <w:rsid w:val="00FA02B5"/>
    <w:rsid w:val="00FA05D6"/>
    <w:rsid w:val="00FA0728"/>
    <w:rsid w:val="00FA0F4E"/>
    <w:rsid w:val="00FA1B5F"/>
    <w:rsid w:val="00FA2991"/>
    <w:rsid w:val="00FA32C9"/>
    <w:rsid w:val="00FA4BC2"/>
    <w:rsid w:val="00FA4E52"/>
    <w:rsid w:val="00FA5001"/>
    <w:rsid w:val="00FA50B8"/>
    <w:rsid w:val="00FA5A06"/>
    <w:rsid w:val="00FA60AB"/>
    <w:rsid w:val="00FA6DD8"/>
    <w:rsid w:val="00FA6EA3"/>
    <w:rsid w:val="00FA6F3B"/>
    <w:rsid w:val="00FA718E"/>
    <w:rsid w:val="00FA77A5"/>
    <w:rsid w:val="00FA78BC"/>
    <w:rsid w:val="00FB0075"/>
    <w:rsid w:val="00FB0D9B"/>
    <w:rsid w:val="00FB1AB3"/>
    <w:rsid w:val="00FB222A"/>
    <w:rsid w:val="00FB3552"/>
    <w:rsid w:val="00FB4D1F"/>
    <w:rsid w:val="00FB59A3"/>
    <w:rsid w:val="00FB5A6E"/>
    <w:rsid w:val="00FB5C3C"/>
    <w:rsid w:val="00FB5E42"/>
    <w:rsid w:val="00FB6DB6"/>
    <w:rsid w:val="00FC0B48"/>
    <w:rsid w:val="00FC13B7"/>
    <w:rsid w:val="00FC14A9"/>
    <w:rsid w:val="00FC1931"/>
    <w:rsid w:val="00FC29F4"/>
    <w:rsid w:val="00FC39BE"/>
    <w:rsid w:val="00FC44E7"/>
    <w:rsid w:val="00FC5A1B"/>
    <w:rsid w:val="00FC6233"/>
    <w:rsid w:val="00FC6B0E"/>
    <w:rsid w:val="00FC74C8"/>
    <w:rsid w:val="00FD0CCF"/>
    <w:rsid w:val="00FD18D1"/>
    <w:rsid w:val="00FD1C1B"/>
    <w:rsid w:val="00FD23E9"/>
    <w:rsid w:val="00FD3658"/>
    <w:rsid w:val="00FD3F73"/>
    <w:rsid w:val="00FD40D6"/>
    <w:rsid w:val="00FD4973"/>
    <w:rsid w:val="00FD63F8"/>
    <w:rsid w:val="00FE075E"/>
    <w:rsid w:val="00FE1B3E"/>
    <w:rsid w:val="00FE1D07"/>
    <w:rsid w:val="00FE2593"/>
    <w:rsid w:val="00FE26BF"/>
    <w:rsid w:val="00FE32B6"/>
    <w:rsid w:val="00FE350F"/>
    <w:rsid w:val="00FE3F11"/>
    <w:rsid w:val="00FE3F81"/>
    <w:rsid w:val="00FE4033"/>
    <w:rsid w:val="00FE42E2"/>
    <w:rsid w:val="00FE444F"/>
    <w:rsid w:val="00FE4564"/>
    <w:rsid w:val="00FE4F62"/>
    <w:rsid w:val="00FE50A0"/>
    <w:rsid w:val="00FE57C5"/>
    <w:rsid w:val="00FE5884"/>
    <w:rsid w:val="00FE63DF"/>
    <w:rsid w:val="00FE662B"/>
    <w:rsid w:val="00FE7C66"/>
    <w:rsid w:val="00FF084A"/>
    <w:rsid w:val="00FF097B"/>
    <w:rsid w:val="00FF0A99"/>
    <w:rsid w:val="00FF0C65"/>
    <w:rsid w:val="00FF1617"/>
    <w:rsid w:val="00FF1A53"/>
    <w:rsid w:val="00FF2191"/>
    <w:rsid w:val="00FF2765"/>
    <w:rsid w:val="00FF3AC3"/>
    <w:rsid w:val="00FF3B42"/>
    <w:rsid w:val="00FF4817"/>
    <w:rsid w:val="00FF4924"/>
    <w:rsid w:val="00FF4A43"/>
    <w:rsid w:val="00FF4AB5"/>
    <w:rsid w:val="00FF4C63"/>
    <w:rsid w:val="00FF7E5F"/>
    <w:rsid w:val="00FF7EA8"/>
    <w:rsid w:val="00FF7FE5"/>
    <w:rsid w:val="010296CC"/>
    <w:rsid w:val="01BD2B79"/>
    <w:rsid w:val="01CF1DB9"/>
    <w:rsid w:val="01EBDC83"/>
    <w:rsid w:val="0472A5FF"/>
    <w:rsid w:val="0482D77E"/>
    <w:rsid w:val="04A83A88"/>
    <w:rsid w:val="04BC9D88"/>
    <w:rsid w:val="0524A19D"/>
    <w:rsid w:val="057CBFC7"/>
    <w:rsid w:val="05EA86D0"/>
    <w:rsid w:val="05EBA492"/>
    <w:rsid w:val="06213997"/>
    <w:rsid w:val="0662F4C2"/>
    <w:rsid w:val="07B531C0"/>
    <w:rsid w:val="0839C0C8"/>
    <w:rsid w:val="0982CF48"/>
    <w:rsid w:val="0B0E88CA"/>
    <w:rsid w:val="0B873E1E"/>
    <w:rsid w:val="0C99411B"/>
    <w:rsid w:val="0D10FC5C"/>
    <w:rsid w:val="0D68D801"/>
    <w:rsid w:val="0E2AD620"/>
    <w:rsid w:val="0E50894E"/>
    <w:rsid w:val="0E7E6274"/>
    <w:rsid w:val="0F094AED"/>
    <w:rsid w:val="0F15E23F"/>
    <w:rsid w:val="0F4FECB3"/>
    <w:rsid w:val="0FF6668A"/>
    <w:rsid w:val="111DB875"/>
    <w:rsid w:val="113DEF86"/>
    <w:rsid w:val="11740A8F"/>
    <w:rsid w:val="11E5B6E6"/>
    <w:rsid w:val="124E7F20"/>
    <w:rsid w:val="12BE6257"/>
    <w:rsid w:val="12F841E3"/>
    <w:rsid w:val="13CB65A8"/>
    <w:rsid w:val="13F917CE"/>
    <w:rsid w:val="1401B0C0"/>
    <w:rsid w:val="14D69595"/>
    <w:rsid w:val="151D57A8"/>
    <w:rsid w:val="1594CE22"/>
    <w:rsid w:val="15FA3F62"/>
    <w:rsid w:val="17207D6F"/>
    <w:rsid w:val="17482828"/>
    <w:rsid w:val="1754B03C"/>
    <w:rsid w:val="176922FD"/>
    <w:rsid w:val="179AD996"/>
    <w:rsid w:val="1815F9A2"/>
    <w:rsid w:val="183BD00D"/>
    <w:rsid w:val="193A0E04"/>
    <w:rsid w:val="197BCF41"/>
    <w:rsid w:val="19C687AC"/>
    <w:rsid w:val="19F30D83"/>
    <w:rsid w:val="1A3B55D8"/>
    <w:rsid w:val="1A41E43E"/>
    <w:rsid w:val="1A52AB31"/>
    <w:rsid w:val="1AF6B4EF"/>
    <w:rsid w:val="1B8EDDE4"/>
    <w:rsid w:val="1BB5B90F"/>
    <w:rsid w:val="1BD7051D"/>
    <w:rsid w:val="1CB87B25"/>
    <w:rsid w:val="1D466F88"/>
    <w:rsid w:val="1D999569"/>
    <w:rsid w:val="1F463F1B"/>
    <w:rsid w:val="1F944787"/>
    <w:rsid w:val="1FBE2A1E"/>
    <w:rsid w:val="1FC23B37"/>
    <w:rsid w:val="1FCD04D0"/>
    <w:rsid w:val="20978B2C"/>
    <w:rsid w:val="21311407"/>
    <w:rsid w:val="218EA273"/>
    <w:rsid w:val="22527036"/>
    <w:rsid w:val="2280FD0D"/>
    <w:rsid w:val="23DA350F"/>
    <w:rsid w:val="244B549F"/>
    <w:rsid w:val="24925DAD"/>
    <w:rsid w:val="2504F6C9"/>
    <w:rsid w:val="251C1582"/>
    <w:rsid w:val="2600F873"/>
    <w:rsid w:val="27599B07"/>
    <w:rsid w:val="29738710"/>
    <w:rsid w:val="2ADFE92F"/>
    <w:rsid w:val="2B768E31"/>
    <w:rsid w:val="2BF4C6F6"/>
    <w:rsid w:val="2C38AB9B"/>
    <w:rsid w:val="2CED4303"/>
    <w:rsid w:val="2CF76F33"/>
    <w:rsid w:val="2D78211E"/>
    <w:rsid w:val="2D7B7E93"/>
    <w:rsid w:val="2D8061D8"/>
    <w:rsid w:val="2F2B07FD"/>
    <w:rsid w:val="2F7BA767"/>
    <w:rsid w:val="30196C7B"/>
    <w:rsid w:val="3068B53D"/>
    <w:rsid w:val="306E6D46"/>
    <w:rsid w:val="308AC0C0"/>
    <w:rsid w:val="3150C8AF"/>
    <w:rsid w:val="31DFE22B"/>
    <w:rsid w:val="3288D3ED"/>
    <w:rsid w:val="32EFB844"/>
    <w:rsid w:val="32FBC13B"/>
    <w:rsid w:val="33396CC9"/>
    <w:rsid w:val="33836BA7"/>
    <w:rsid w:val="34753F75"/>
    <w:rsid w:val="347DFA7C"/>
    <w:rsid w:val="350A53AB"/>
    <w:rsid w:val="357C2C64"/>
    <w:rsid w:val="35E1840B"/>
    <w:rsid w:val="36F4649E"/>
    <w:rsid w:val="371C898E"/>
    <w:rsid w:val="375363DA"/>
    <w:rsid w:val="378354B5"/>
    <w:rsid w:val="37BE444D"/>
    <w:rsid w:val="37CE3FF1"/>
    <w:rsid w:val="387249DF"/>
    <w:rsid w:val="38E649A4"/>
    <w:rsid w:val="390E6540"/>
    <w:rsid w:val="39141CDD"/>
    <w:rsid w:val="393BE3E0"/>
    <w:rsid w:val="3A18C06A"/>
    <w:rsid w:val="3A5FCD2E"/>
    <w:rsid w:val="3AEF7BD8"/>
    <w:rsid w:val="3B2F7EEC"/>
    <w:rsid w:val="3BDE8242"/>
    <w:rsid w:val="3BE13986"/>
    <w:rsid w:val="3BE652ED"/>
    <w:rsid w:val="3C1330AA"/>
    <w:rsid w:val="3C199E34"/>
    <w:rsid w:val="3C57FF60"/>
    <w:rsid w:val="3D163124"/>
    <w:rsid w:val="3D9448D9"/>
    <w:rsid w:val="3E8BD3A3"/>
    <w:rsid w:val="3EFB4C97"/>
    <w:rsid w:val="3FAD3333"/>
    <w:rsid w:val="400C21D2"/>
    <w:rsid w:val="412B090B"/>
    <w:rsid w:val="41563351"/>
    <w:rsid w:val="41D9BBDC"/>
    <w:rsid w:val="42C05D80"/>
    <w:rsid w:val="4330BB50"/>
    <w:rsid w:val="434C056E"/>
    <w:rsid w:val="439CAEA5"/>
    <w:rsid w:val="43CA921B"/>
    <w:rsid w:val="4740E363"/>
    <w:rsid w:val="479F1CBB"/>
    <w:rsid w:val="483C72FF"/>
    <w:rsid w:val="48905B2F"/>
    <w:rsid w:val="48D16BF7"/>
    <w:rsid w:val="49811FF8"/>
    <w:rsid w:val="49AF24ED"/>
    <w:rsid w:val="4A2FAC2E"/>
    <w:rsid w:val="4B9250B7"/>
    <w:rsid w:val="4CD6103C"/>
    <w:rsid w:val="4D4ADC65"/>
    <w:rsid w:val="4DC459CB"/>
    <w:rsid w:val="4E3A73F5"/>
    <w:rsid w:val="4EA37B75"/>
    <w:rsid w:val="4EB3FAE2"/>
    <w:rsid w:val="4EE55EA6"/>
    <w:rsid w:val="4EFA33AC"/>
    <w:rsid w:val="4F0D5DBE"/>
    <w:rsid w:val="4F33CF7B"/>
    <w:rsid w:val="4F5C7B7E"/>
    <w:rsid w:val="4FA81734"/>
    <w:rsid w:val="504EB03B"/>
    <w:rsid w:val="5071EE3D"/>
    <w:rsid w:val="50790797"/>
    <w:rsid w:val="50DF3513"/>
    <w:rsid w:val="5155ED65"/>
    <w:rsid w:val="519FB6EA"/>
    <w:rsid w:val="51AC00DA"/>
    <w:rsid w:val="52E29384"/>
    <w:rsid w:val="534F4387"/>
    <w:rsid w:val="5360D25A"/>
    <w:rsid w:val="53C80958"/>
    <w:rsid w:val="54C8E6B8"/>
    <w:rsid w:val="552C6C18"/>
    <w:rsid w:val="5594BE9B"/>
    <w:rsid w:val="55BE319A"/>
    <w:rsid w:val="5615940C"/>
    <w:rsid w:val="57481171"/>
    <w:rsid w:val="57E62580"/>
    <w:rsid w:val="57EBA1B2"/>
    <w:rsid w:val="58B5B186"/>
    <w:rsid w:val="5935770E"/>
    <w:rsid w:val="5973853D"/>
    <w:rsid w:val="59A4E5C7"/>
    <w:rsid w:val="5A144C62"/>
    <w:rsid w:val="5ADFFED3"/>
    <w:rsid w:val="5B81B024"/>
    <w:rsid w:val="5B8A3A5A"/>
    <w:rsid w:val="5B9EC2D6"/>
    <w:rsid w:val="5D8922A9"/>
    <w:rsid w:val="5DCF3B9C"/>
    <w:rsid w:val="5DD6C3FC"/>
    <w:rsid w:val="5EB6AE2E"/>
    <w:rsid w:val="5F1844FC"/>
    <w:rsid w:val="5F2D3BE5"/>
    <w:rsid w:val="5FEB1047"/>
    <w:rsid w:val="600C76EA"/>
    <w:rsid w:val="6034E8AC"/>
    <w:rsid w:val="6089C13B"/>
    <w:rsid w:val="6092E74A"/>
    <w:rsid w:val="6138EB8C"/>
    <w:rsid w:val="6166BD91"/>
    <w:rsid w:val="617E8BE4"/>
    <w:rsid w:val="63691162"/>
    <w:rsid w:val="6380AA6C"/>
    <w:rsid w:val="6400558D"/>
    <w:rsid w:val="64A15F31"/>
    <w:rsid w:val="64DCA1F5"/>
    <w:rsid w:val="64F11A67"/>
    <w:rsid w:val="6501E4C2"/>
    <w:rsid w:val="653283AA"/>
    <w:rsid w:val="66C44FC9"/>
    <w:rsid w:val="673C5889"/>
    <w:rsid w:val="673F7609"/>
    <w:rsid w:val="67691B01"/>
    <w:rsid w:val="67CC606E"/>
    <w:rsid w:val="68337E33"/>
    <w:rsid w:val="69CF4E94"/>
    <w:rsid w:val="6A39FE25"/>
    <w:rsid w:val="6B907F77"/>
    <w:rsid w:val="6C15C7AC"/>
    <w:rsid w:val="6C3CF3C7"/>
    <w:rsid w:val="6D46807E"/>
    <w:rsid w:val="6DBDF852"/>
    <w:rsid w:val="6DCCBC39"/>
    <w:rsid w:val="6DE7EC08"/>
    <w:rsid w:val="6DEFB194"/>
    <w:rsid w:val="6E214BA0"/>
    <w:rsid w:val="6E535F8B"/>
    <w:rsid w:val="6EA86261"/>
    <w:rsid w:val="6F6127C4"/>
    <w:rsid w:val="70426518"/>
    <w:rsid w:val="707ACEB7"/>
    <w:rsid w:val="707F4DEB"/>
    <w:rsid w:val="70DED4BB"/>
    <w:rsid w:val="71249871"/>
    <w:rsid w:val="715A3A97"/>
    <w:rsid w:val="71718A7C"/>
    <w:rsid w:val="72140EDF"/>
    <w:rsid w:val="731917C4"/>
    <w:rsid w:val="735951B3"/>
    <w:rsid w:val="73667A89"/>
    <w:rsid w:val="7414937E"/>
    <w:rsid w:val="7469F3CD"/>
    <w:rsid w:val="74B75C24"/>
    <w:rsid w:val="74BA8F90"/>
    <w:rsid w:val="74E4481C"/>
    <w:rsid w:val="75113D38"/>
    <w:rsid w:val="756B45F5"/>
    <w:rsid w:val="76770998"/>
    <w:rsid w:val="768F0FA3"/>
    <w:rsid w:val="77638689"/>
    <w:rsid w:val="777CF5BB"/>
    <w:rsid w:val="78CA58E8"/>
    <w:rsid w:val="7A64A069"/>
    <w:rsid w:val="7A6BF230"/>
    <w:rsid w:val="7AABC7F1"/>
    <w:rsid w:val="7AC307DC"/>
    <w:rsid w:val="7B4F6AAB"/>
    <w:rsid w:val="7C084F44"/>
    <w:rsid w:val="7C90F6C6"/>
    <w:rsid w:val="7D53181B"/>
    <w:rsid w:val="7D7E58FB"/>
    <w:rsid w:val="7DBD57C3"/>
    <w:rsid w:val="7E542A5A"/>
    <w:rsid w:val="7EBB2754"/>
    <w:rsid w:val="7EF407B0"/>
    <w:rsid w:val="7F5DA107"/>
    <w:rsid w:val="7F897981"/>
    <w:rsid w:val="7FEB2C6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E80AA"/>
  <w15:chartTrackingRefBased/>
  <w15:docId w15:val="{06FE6727-C8BA-4507-AF7D-DD622CCB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6C4"/>
    <w:rPr>
      <w:sz w:val="24"/>
      <w:szCs w:val="24"/>
      <w:lang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paragraph" w:styleId="Textonotapie">
    <w:name w:val="footnote text"/>
    <w:basedOn w:val="Normal"/>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link w:val="SangradetextonormalCar"/>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BodyText20">
    <w:name w:val="Body Text 20"/>
    <w:basedOn w:val="Normal"/>
    <w:pPr>
      <w:widowControl w:val="0"/>
      <w:jc w:val="both"/>
    </w:pPr>
    <w:rPr>
      <w:rFonts w:ascii="Arial" w:hAnsi="Arial" w:cs="Arial"/>
      <w:sz w:val="22"/>
      <w:szCs w:val="20"/>
      <w:lang w:val="en-US"/>
    </w:rPr>
  </w:style>
  <w:style w:type="paragraph" w:styleId="NormalWeb">
    <w:name w:val="Normal (Web)"/>
    <w:basedOn w:val="Normal"/>
    <w:uiPriority w:val="99"/>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basedOn w:val="Normal"/>
    <w:link w:val="PrrafodelistaCar"/>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paragraph" w:customStyle="1" w:styleId="Default">
    <w:name w:val="Default"/>
    <w:rsid w:val="009C4BD6"/>
    <w:pPr>
      <w:autoSpaceDE w:val="0"/>
      <w:autoSpaceDN w:val="0"/>
      <w:adjustRightInd w:val="0"/>
    </w:pPr>
    <w:rPr>
      <w:rFonts w:ascii="Arial" w:hAnsi="Arial" w:cs="Arial"/>
      <w:color w:val="000000"/>
      <w:sz w:val="24"/>
      <w:szCs w:val="24"/>
      <w:lang w:val="es-CO" w:eastAsia="es-CO"/>
    </w:rPr>
  </w:style>
  <w:style w:type="character" w:customStyle="1" w:styleId="PrrafodelistaCar">
    <w:name w:val="Párrafo de lista Car"/>
    <w:link w:val="Prrafodelista"/>
    <w:uiPriority w:val="34"/>
    <w:locked/>
    <w:rsid w:val="00045F5C"/>
    <w:rPr>
      <w:sz w:val="24"/>
      <w:szCs w:val="24"/>
      <w:lang w:val="es-ES" w:eastAsia="es-ES"/>
    </w:rPr>
  </w:style>
  <w:style w:type="character" w:customStyle="1" w:styleId="SangradetextonormalCar">
    <w:name w:val="Sangría de texto normal Car"/>
    <w:basedOn w:val="Fuentedeprrafopredeter"/>
    <w:link w:val="Sangradetextonormal"/>
    <w:rsid w:val="006E68C2"/>
    <w:rPr>
      <w:sz w:val="24"/>
      <w:szCs w:val="24"/>
      <w:lang w:eastAsia="es-ES"/>
    </w:rPr>
  </w:style>
  <w:style w:type="character" w:styleId="nfasis">
    <w:name w:val="Emphasis"/>
    <w:basedOn w:val="Fuentedeprrafopredeter"/>
    <w:uiPriority w:val="20"/>
    <w:qFormat/>
    <w:rsid w:val="00B77825"/>
    <w:rPr>
      <w:i/>
      <w:iCs/>
    </w:rPr>
  </w:style>
  <w:style w:type="character" w:customStyle="1" w:styleId="ui-provider">
    <w:name w:val="ui-provider"/>
    <w:basedOn w:val="Fuentedeprrafopredeter"/>
    <w:rsid w:val="0014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197">
      <w:bodyDiv w:val="1"/>
      <w:marLeft w:val="0"/>
      <w:marRight w:val="0"/>
      <w:marTop w:val="0"/>
      <w:marBottom w:val="0"/>
      <w:divBdr>
        <w:top w:val="none" w:sz="0" w:space="0" w:color="auto"/>
        <w:left w:val="none" w:sz="0" w:space="0" w:color="auto"/>
        <w:bottom w:val="none" w:sz="0" w:space="0" w:color="auto"/>
        <w:right w:val="none" w:sz="0" w:space="0" w:color="auto"/>
      </w:divBdr>
    </w:div>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427579902">
      <w:bodyDiv w:val="1"/>
      <w:marLeft w:val="0"/>
      <w:marRight w:val="0"/>
      <w:marTop w:val="0"/>
      <w:marBottom w:val="0"/>
      <w:divBdr>
        <w:top w:val="none" w:sz="0" w:space="0" w:color="auto"/>
        <w:left w:val="none" w:sz="0" w:space="0" w:color="auto"/>
        <w:bottom w:val="none" w:sz="0" w:space="0" w:color="auto"/>
        <w:right w:val="none" w:sz="0" w:space="0" w:color="auto"/>
      </w:divBdr>
    </w:div>
    <w:div w:id="455492057">
      <w:bodyDiv w:val="1"/>
      <w:marLeft w:val="0"/>
      <w:marRight w:val="0"/>
      <w:marTop w:val="0"/>
      <w:marBottom w:val="0"/>
      <w:divBdr>
        <w:top w:val="none" w:sz="0" w:space="0" w:color="auto"/>
        <w:left w:val="none" w:sz="0" w:space="0" w:color="auto"/>
        <w:bottom w:val="none" w:sz="0" w:space="0" w:color="auto"/>
        <w:right w:val="none" w:sz="0" w:space="0" w:color="auto"/>
      </w:divBdr>
    </w:div>
    <w:div w:id="473180868">
      <w:bodyDiv w:val="1"/>
      <w:marLeft w:val="0"/>
      <w:marRight w:val="0"/>
      <w:marTop w:val="0"/>
      <w:marBottom w:val="0"/>
      <w:divBdr>
        <w:top w:val="none" w:sz="0" w:space="0" w:color="auto"/>
        <w:left w:val="none" w:sz="0" w:space="0" w:color="auto"/>
        <w:bottom w:val="none" w:sz="0" w:space="0" w:color="auto"/>
        <w:right w:val="none" w:sz="0" w:space="0" w:color="auto"/>
      </w:divBdr>
    </w:div>
    <w:div w:id="591359926">
      <w:bodyDiv w:val="1"/>
      <w:marLeft w:val="0"/>
      <w:marRight w:val="0"/>
      <w:marTop w:val="0"/>
      <w:marBottom w:val="0"/>
      <w:divBdr>
        <w:top w:val="none" w:sz="0" w:space="0" w:color="auto"/>
        <w:left w:val="none" w:sz="0" w:space="0" w:color="auto"/>
        <w:bottom w:val="none" w:sz="0" w:space="0" w:color="auto"/>
        <w:right w:val="none" w:sz="0" w:space="0" w:color="auto"/>
      </w:divBdr>
    </w:div>
    <w:div w:id="604075541">
      <w:bodyDiv w:val="1"/>
      <w:marLeft w:val="0"/>
      <w:marRight w:val="0"/>
      <w:marTop w:val="0"/>
      <w:marBottom w:val="0"/>
      <w:divBdr>
        <w:top w:val="none" w:sz="0" w:space="0" w:color="auto"/>
        <w:left w:val="none" w:sz="0" w:space="0" w:color="auto"/>
        <w:bottom w:val="none" w:sz="0" w:space="0" w:color="auto"/>
        <w:right w:val="none" w:sz="0" w:space="0" w:color="auto"/>
      </w:divBdr>
    </w:div>
    <w:div w:id="610552063">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655457288">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892544448">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124080278">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471632841">
      <w:bodyDiv w:val="1"/>
      <w:marLeft w:val="0"/>
      <w:marRight w:val="0"/>
      <w:marTop w:val="0"/>
      <w:marBottom w:val="0"/>
      <w:divBdr>
        <w:top w:val="none" w:sz="0" w:space="0" w:color="auto"/>
        <w:left w:val="none" w:sz="0" w:space="0" w:color="auto"/>
        <w:bottom w:val="none" w:sz="0" w:space="0" w:color="auto"/>
        <w:right w:val="none" w:sz="0" w:space="0" w:color="auto"/>
      </w:divBdr>
    </w:div>
    <w:div w:id="1510867695">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750884091">
      <w:bodyDiv w:val="1"/>
      <w:marLeft w:val="0"/>
      <w:marRight w:val="0"/>
      <w:marTop w:val="0"/>
      <w:marBottom w:val="0"/>
      <w:divBdr>
        <w:top w:val="none" w:sz="0" w:space="0" w:color="auto"/>
        <w:left w:val="none" w:sz="0" w:space="0" w:color="auto"/>
        <w:bottom w:val="none" w:sz="0" w:space="0" w:color="auto"/>
        <w:right w:val="none" w:sz="0" w:space="0" w:color="auto"/>
      </w:divBdr>
    </w:div>
    <w:div w:id="1771583922">
      <w:bodyDiv w:val="1"/>
      <w:marLeft w:val="0"/>
      <w:marRight w:val="0"/>
      <w:marTop w:val="0"/>
      <w:marBottom w:val="0"/>
      <w:divBdr>
        <w:top w:val="none" w:sz="0" w:space="0" w:color="auto"/>
        <w:left w:val="none" w:sz="0" w:space="0" w:color="auto"/>
        <w:bottom w:val="none" w:sz="0" w:space="0" w:color="auto"/>
        <w:right w:val="none" w:sz="0" w:space="0" w:color="auto"/>
      </w:divBdr>
    </w:div>
    <w:div w:id="1889872082">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 w:id="20942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b92ae6-b729-4b32-99a5-f878c1047f37">
      <UserInfo>
        <DisplayName/>
        <AccountId xsi:nil="true"/>
        <AccountType/>
      </UserInfo>
    </SharedWithUsers>
    <MediaLengthInSeconds xmlns="2370545b-d235-489d-a475-56fc6401cf07" xsi:nil="true"/>
    <lcf76f155ced4ddcb4097134ff3c332f xmlns="2370545b-d235-489d-a475-56fc6401cf07">
      <Terms xmlns="http://schemas.microsoft.com/office/infopath/2007/PartnerControls"/>
    </lcf76f155ced4ddcb4097134ff3c332f>
    <TaxCatchAll xmlns="2fb92ae6-b729-4b32-99a5-f878c1047f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AE0B7C4B36CD745BF34437AF034B2B0" ma:contentTypeVersion="17" ma:contentTypeDescription="Crear nuevo documento." ma:contentTypeScope="" ma:versionID="c155583478efa07f0992746082c879f9">
  <xsd:schema xmlns:xsd="http://www.w3.org/2001/XMLSchema" xmlns:xs="http://www.w3.org/2001/XMLSchema" xmlns:p="http://schemas.microsoft.com/office/2006/metadata/properties" xmlns:ns2="2370545b-d235-489d-a475-56fc6401cf07" xmlns:ns3="2fb92ae6-b729-4b32-99a5-f878c1047f37" targetNamespace="http://schemas.microsoft.com/office/2006/metadata/properties" ma:root="true" ma:fieldsID="d499c72341dd187ce3b9581d97425fd0" ns2:_="" ns3:_="">
    <xsd:import namespace="2370545b-d235-489d-a475-56fc6401cf07"/>
    <xsd:import namespace="2fb92ae6-b729-4b32-99a5-f878c1047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0545b-d235-489d-a475-56fc6401c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92ae6-b729-4b32-99a5-f878c1047f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8ea5bfbf-0826-4b02-a6b4-a6f475f8bd06}" ma:internalName="TaxCatchAll" ma:showField="CatchAllData" ma:web="2fb92ae6-b729-4b32-99a5-f878c1047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55BAD-97B8-412D-9FF6-4E876FFE578D}">
  <ds:schemaRefs>
    <ds:schemaRef ds:uri="http://schemas.openxmlformats.org/officeDocument/2006/bibliography"/>
  </ds:schemaRefs>
</ds:datastoreItem>
</file>

<file path=customXml/itemProps2.xml><?xml version="1.0" encoding="utf-8"?>
<ds:datastoreItem xmlns:ds="http://schemas.openxmlformats.org/officeDocument/2006/customXml" ds:itemID="{ABA67BBC-9A38-43A4-806F-8620D9014D2E}">
  <ds:schemaRefs>
    <ds:schemaRef ds:uri="http://schemas.microsoft.com/sharepoint/v3/contenttype/forms"/>
  </ds:schemaRefs>
</ds:datastoreItem>
</file>

<file path=customXml/itemProps3.xml><?xml version="1.0" encoding="utf-8"?>
<ds:datastoreItem xmlns:ds="http://schemas.openxmlformats.org/officeDocument/2006/customXml" ds:itemID="{157E96D7-E640-4E19-BC1B-BEBB9C0E4C32}">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4.xml><?xml version="1.0" encoding="utf-8"?>
<ds:datastoreItem xmlns:ds="http://schemas.openxmlformats.org/officeDocument/2006/customXml" ds:itemID="{42BF7511-3DBB-4227-9B10-3545C2C08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0545b-d235-489d-a475-56fc6401cf07"/>
    <ds:schemaRef ds:uri="2fb92ae6-b729-4b32-99a5-f878c104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64d9f2-aeb6-48d9-a53d-7ab5cb1d07e8}" enabled="0" method="" siteId="{5964d9f2-aeb6-48d9-a53d-7ab5cb1d07e8}" removed="1"/>
</clbl:labelList>
</file>

<file path=docProps/app.xml><?xml version="1.0" encoding="utf-8"?>
<Properties xmlns="http://schemas.openxmlformats.org/officeDocument/2006/extended-properties" xmlns:vt="http://schemas.openxmlformats.org/officeDocument/2006/docPropsVTypes">
  <Template>Normal</Template>
  <TotalTime>81</TotalTime>
  <Pages>11</Pages>
  <Words>3096</Words>
  <Characters>17180</Characters>
  <Application>Microsoft Office Word</Application>
  <DocSecurity>0</DocSecurity>
  <Lines>143</Lines>
  <Paragraphs>40</Paragraphs>
  <ScaleCrop>false</ScaleCrop>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Cesar Eduardo Estrada Narvaez</cp:lastModifiedBy>
  <cp:revision>104</cp:revision>
  <cp:lastPrinted>2019-02-21T03:14:00Z</cp:lastPrinted>
  <dcterms:created xsi:type="dcterms:W3CDTF">2024-08-20T20:50:00Z</dcterms:created>
  <dcterms:modified xsi:type="dcterms:W3CDTF">2024-09-27T15:07:00Z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0x0101008AE0B7C4B36CD745BF34437AF034B2B0</vt:lpwstr>
  </property>
  <property fmtid="{D5CDD505-2E9C-101B-9397-08002B2CF9AE}" pid="3" name="Order">
    <vt:r8>242054000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