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A6133" w14:textId="04A95847" w:rsidR="00EC7E9B" w:rsidRPr="00292466" w:rsidRDefault="00EC7E9B" w:rsidP="007125AC">
      <w:pPr>
        <w:tabs>
          <w:tab w:val="left" w:pos="1977"/>
          <w:tab w:val="center" w:pos="4536"/>
        </w:tabs>
        <w:autoSpaceDE w:val="0"/>
        <w:autoSpaceDN w:val="0"/>
        <w:adjustRightInd w:val="0"/>
        <w:ind w:left="-142"/>
        <w:jc w:val="center"/>
        <w:rPr>
          <w:rFonts w:ascii="Verdana" w:hAnsi="Verdana" w:cs="Arial"/>
          <w:b/>
          <w:sz w:val="18"/>
          <w:szCs w:val="18"/>
          <w:lang w:val="es-MX"/>
        </w:rPr>
      </w:pPr>
      <w:r w:rsidRPr="00292466">
        <w:rPr>
          <w:rFonts w:ascii="Verdana" w:hAnsi="Verdana" w:cs="Arial"/>
          <w:b/>
          <w:sz w:val="18"/>
          <w:szCs w:val="18"/>
          <w:lang w:val="es-MX"/>
        </w:rPr>
        <w:t>ACTA DE CIERRE</w:t>
      </w:r>
      <w:r w:rsidR="007125AC" w:rsidRPr="00292466">
        <w:rPr>
          <w:rFonts w:ascii="Verdana" w:hAnsi="Verdana" w:cs="Arial"/>
          <w:b/>
          <w:sz w:val="18"/>
          <w:szCs w:val="18"/>
          <w:lang w:val="es-MX"/>
        </w:rPr>
        <w:t xml:space="preserve"> </w:t>
      </w:r>
      <w:r w:rsidRPr="00292466">
        <w:rPr>
          <w:rFonts w:ascii="Verdana" w:hAnsi="Verdana" w:cs="Arial"/>
          <w:b/>
          <w:sz w:val="18"/>
          <w:szCs w:val="18"/>
          <w:lang w:val="es-MX"/>
        </w:rPr>
        <w:t>CONTRATO</w:t>
      </w:r>
      <w:r w:rsidR="00352E6C" w:rsidRPr="00292466">
        <w:rPr>
          <w:rFonts w:ascii="Verdana" w:hAnsi="Verdana" w:cs="Arial"/>
          <w:b/>
          <w:sz w:val="18"/>
          <w:szCs w:val="18"/>
          <w:lang w:val="es-MX"/>
        </w:rPr>
        <w:t>/CONVENIO</w:t>
      </w:r>
      <w:r w:rsidRPr="00292466">
        <w:rPr>
          <w:rFonts w:ascii="Verdana" w:hAnsi="Verdana" w:cs="Arial"/>
          <w:sz w:val="18"/>
          <w:szCs w:val="18"/>
        </w:rPr>
        <w:t xml:space="preserve"> </w:t>
      </w:r>
      <w:r w:rsidRPr="00292466">
        <w:rPr>
          <w:rFonts w:ascii="Verdana" w:hAnsi="Verdana" w:cs="Arial"/>
          <w:b/>
          <w:sz w:val="18"/>
          <w:szCs w:val="18"/>
          <w:lang w:val="es-MX"/>
        </w:rPr>
        <w:t xml:space="preserve">No. </w:t>
      </w:r>
      <w:r w:rsidR="00352E6C" w:rsidRPr="00292466">
        <w:rPr>
          <w:rFonts w:ascii="Verdana" w:hAnsi="Verdana" w:cs="Arial"/>
          <w:b/>
          <w:sz w:val="18"/>
          <w:szCs w:val="18"/>
          <w:lang w:val="es-MX"/>
        </w:rPr>
        <w:t>UARIV-</w:t>
      </w:r>
      <w:r w:rsidRPr="00292466">
        <w:rPr>
          <w:rFonts w:ascii="Verdana" w:hAnsi="Verdana" w:cs="Arial"/>
          <w:b/>
          <w:sz w:val="18"/>
          <w:szCs w:val="18"/>
          <w:lang w:val="es-MX"/>
        </w:rPr>
        <w:t>FRV</w:t>
      </w:r>
      <w:r w:rsidR="00352E6C" w:rsidRPr="00292466">
        <w:rPr>
          <w:rFonts w:ascii="Verdana" w:hAnsi="Verdana" w:cs="Arial"/>
          <w:b/>
          <w:sz w:val="18"/>
          <w:szCs w:val="18"/>
          <w:lang w:val="es-MX"/>
        </w:rPr>
        <w:t>-</w:t>
      </w:r>
      <w:r w:rsidRPr="00292466">
        <w:rPr>
          <w:rFonts w:ascii="Verdana" w:hAnsi="Verdana" w:cs="Arial"/>
          <w:b/>
          <w:sz w:val="18"/>
          <w:szCs w:val="18"/>
          <w:lang w:val="es-MX"/>
        </w:rPr>
        <w:t>XX DE 20XX</w:t>
      </w:r>
    </w:p>
    <w:p w14:paraId="6302CFBC" w14:textId="7DE83FBA" w:rsidR="009709A9" w:rsidRPr="00292466" w:rsidRDefault="009709A9" w:rsidP="007125AC">
      <w:pPr>
        <w:autoSpaceDE w:val="0"/>
        <w:autoSpaceDN w:val="0"/>
        <w:adjustRightInd w:val="0"/>
        <w:rPr>
          <w:rFonts w:ascii="Verdana" w:hAnsi="Verdana" w:cs="Arial"/>
          <w:bCs/>
          <w:sz w:val="18"/>
          <w:szCs w:val="18"/>
          <w:lang w:val="es-MX"/>
        </w:rPr>
      </w:pPr>
    </w:p>
    <w:p w14:paraId="5BA9A6E2" w14:textId="513D87C5" w:rsidR="009709A9" w:rsidRPr="00292466" w:rsidRDefault="009709A9" w:rsidP="007125AC">
      <w:pPr>
        <w:pStyle w:val="Prrafodelista"/>
        <w:numPr>
          <w:ilvl w:val="0"/>
          <w:numId w:val="39"/>
        </w:numPr>
        <w:autoSpaceDE w:val="0"/>
        <w:autoSpaceDN w:val="0"/>
        <w:adjustRightInd w:val="0"/>
        <w:jc w:val="center"/>
        <w:rPr>
          <w:rFonts w:ascii="Verdana" w:hAnsi="Verdana" w:cs="Arial"/>
          <w:b/>
          <w:sz w:val="18"/>
          <w:szCs w:val="18"/>
          <w:lang w:val="es-MX"/>
        </w:rPr>
      </w:pPr>
      <w:r w:rsidRPr="00292466">
        <w:rPr>
          <w:rFonts w:ascii="Verdana" w:hAnsi="Verdana" w:cs="Arial"/>
          <w:b/>
          <w:sz w:val="18"/>
          <w:szCs w:val="18"/>
          <w:lang w:val="es-MX"/>
        </w:rPr>
        <w:t>ASPECTOS GENERALES</w:t>
      </w:r>
    </w:p>
    <w:p w14:paraId="51E1BA01" w14:textId="77777777" w:rsidR="009709A9" w:rsidRPr="00292466" w:rsidRDefault="009709A9" w:rsidP="007125AC">
      <w:pPr>
        <w:autoSpaceDE w:val="0"/>
        <w:autoSpaceDN w:val="0"/>
        <w:adjustRightInd w:val="0"/>
        <w:ind w:left="-142"/>
        <w:rPr>
          <w:rFonts w:ascii="Verdana" w:hAnsi="Verdana" w:cs="Arial"/>
          <w:bCs/>
          <w:color w:val="000000" w:themeColor="text1"/>
          <w:sz w:val="18"/>
          <w:szCs w:val="18"/>
          <w:lang w:val="es-MX"/>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3"/>
        <w:gridCol w:w="2828"/>
        <w:gridCol w:w="3551"/>
      </w:tblGrid>
      <w:tr w:rsidR="00326538" w:rsidRPr="00292466" w14:paraId="0537A802" w14:textId="77777777" w:rsidTr="006C63CA">
        <w:trPr>
          <w:trHeight w:val="126"/>
        </w:trPr>
        <w:tc>
          <w:tcPr>
            <w:tcW w:w="9782" w:type="dxa"/>
            <w:gridSpan w:val="3"/>
            <w:shd w:val="clear" w:color="000000" w:fill="A6A6A6"/>
            <w:vAlign w:val="center"/>
            <w:hideMark/>
          </w:tcPr>
          <w:p w14:paraId="5333CC76" w14:textId="1503F333" w:rsidR="00326538" w:rsidRPr="00292466" w:rsidRDefault="00326538" w:rsidP="007125AC">
            <w:pPr>
              <w:jc w:val="center"/>
              <w:rPr>
                <w:rFonts w:ascii="Verdana" w:eastAsia="Times New Roman" w:hAnsi="Verdana" w:cs="Arial"/>
                <w:b/>
                <w:bCs/>
                <w:color w:val="000000"/>
                <w:sz w:val="18"/>
                <w:szCs w:val="18"/>
                <w:lang w:eastAsia="es-CO"/>
              </w:rPr>
            </w:pPr>
            <w:r w:rsidRPr="00292466">
              <w:rPr>
                <w:rFonts w:ascii="Verdana" w:eastAsia="Times New Roman" w:hAnsi="Verdana" w:cs="Arial"/>
                <w:b/>
                <w:bCs/>
                <w:color w:val="000000"/>
                <w:sz w:val="18"/>
                <w:szCs w:val="18"/>
                <w:lang w:val="es-ES" w:eastAsia="es-CO"/>
              </w:rPr>
              <w:t>1.</w:t>
            </w:r>
            <w:r w:rsidR="00C715AC" w:rsidRPr="00292466">
              <w:rPr>
                <w:rFonts w:ascii="Verdana" w:eastAsia="Times New Roman" w:hAnsi="Verdana" w:cs="Arial"/>
                <w:b/>
                <w:bCs/>
                <w:color w:val="000000"/>
                <w:sz w:val="18"/>
                <w:szCs w:val="18"/>
                <w:lang w:val="es-ES" w:eastAsia="es-CO"/>
              </w:rPr>
              <w:t>1</w:t>
            </w:r>
            <w:r w:rsidRPr="00292466">
              <w:rPr>
                <w:rFonts w:ascii="Verdana" w:eastAsia="Times New Roman" w:hAnsi="Verdana" w:cs="Arial"/>
                <w:b/>
                <w:bCs/>
                <w:color w:val="000000"/>
                <w:sz w:val="18"/>
                <w:szCs w:val="18"/>
                <w:lang w:val="es-ES" w:eastAsia="es-CO"/>
              </w:rPr>
              <w:t>       INFORMACIÓN DE LA ENTIDAD CONTRATANTE</w:t>
            </w:r>
          </w:p>
        </w:tc>
      </w:tr>
      <w:tr w:rsidR="00326538" w:rsidRPr="00292466" w14:paraId="373DA40F" w14:textId="77777777" w:rsidTr="006C63CA">
        <w:trPr>
          <w:trHeight w:val="335"/>
        </w:trPr>
        <w:tc>
          <w:tcPr>
            <w:tcW w:w="3403" w:type="dxa"/>
            <w:shd w:val="clear" w:color="auto" w:fill="auto"/>
            <w:vAlign w:val="center"/>
            <w:hideMark/>
          </w:tcPr>
          <w:p w14:paraId="4334FFBC" w14:textId="77777777" w:rsidR="00326538" w:rsidRPr="00292466" w:rsidRDefault="00326538" w:rsidP="007125AC">
            <w:pPr>
              <w:rPr>
                <w:rFonts w:ascii="Verdana" w:eastAsia="Times New Roman" w:hAnsi="Verdana" w:cs="Arial"/>
                <w:b/>
                <w:bCs/>
                <w:color w:val="000000"/>
                <w:sz w:val="18"/>
                <w:szCs w:val="18"/>
                <w:lang w:eastAsia="es-CO"/>
              </w:rPr>
            </w:pPr>
            <w:r w:rsidRPr="00292466">
              <w:rPr>
                <w:rFonts w:ascii="Verdana" w:eastAsia="Times New Roman" w:hAnsi="Verdana" w:cs="Arial"/>
                <w:b/>
                <w:bCs/>
                <w:color w:val="000000"/>
                <w:sz w:val="18"/>
                <w:szCs w:val="18"/>
                <w:lang w:val="es-ES" w:eastAsia="es-CO"/>
              </w:rPr>
              <w:t>Nombre</w:t>
            </w:r>
          </w:p>
        </w:tc>
        <w:tc>
          <w:tcPr>
            <w:tcW w:w="6379" w:type="dxa"/>
            <w:gridSpan w:val="2"/>
            <w:shd w:val="clear" w:color="auto" w:fill="auto"/>
            <w:vAlign w:val="center"/>
            <w:hideMark/>
          </w:tcPr>
          <w:p w14:paraId="6343B32D" w14:textId="2B949B6E" w:rsidR="00326538" w:rsidRPr="00292466" w:rsidRDefault="00326538" w:rsidP="007125AC">
            <w:pPr>
              <w:jc w:val="both"/>
              <w:rPr>
                <w:rFonts w:ascii="Verdana" w:eastAsia="Times New Roman" w:hAnsi="Verdana" w:cs="Arial"/>
                <w:color w:val="000000"/>
                <w:sz w:val="18"/>
                <w:szCs w:val="18"/>
                <w:lang w:eastAsia="es-CO"/>
              </w:rPr>
            </w:pPr>
            <w:r w:rsidRPr="00292466">
              <w:rPr>
                <w:rStyle w:val="normaltextrun"/>
                <w:rFonts w:ascii="Verdana" w:hAnsi="Verdana" w:cs="Arial"/>
                <w:sz w:val="18"/>
                <w:szCs w:val="18"/>
                <w:lang w:val="es-ES"/>
              </w:rPr>
              <w:t xml:space="preserve">FONDO PARA LA REPARACIÓN DE LAS VÍCTIMAS </w:t>
            </w:r>
            <w:r w:rsidR="000916BA" w:rsidRPr="00292466">
              <w:rPr>
                <w:rStyle w:val="normaltextrun"/>
                <w:rFonts w:ascii="Verdana" w:hAnsi="Verdana" w:cs="Arial"/>
                <w:sz w:val="18"/>
                <w:szCs w:val="18"/>
                <w:lang w:val="es-ES"/>
              </w:rPr>
              <w:t xml:space="preserve">ADMINISTRADO POR </w:t>
            </w:r>
            <w:r w:rsidRPr="00292466">
              <w:rPr>
                <w:rStyle w:val="normaltextrun"/>
                <w:rFonts w:ascii="Verdana" w:hAnsi="Verdana" w:cs="Arial"/>
                <w:sz w:val="18"/>
                <w:szCs w:val="18"/>
                <w:lang w:val="es-ES"/>
              </w:rPr>
              <w:t>LA UNIDAD PARA LA ATENCIÓN Y REPARACIÓN INTEGRAL A LAS VÍCTIMAS</w:t>
            </w:r>
          </w:p>
        </w:tc>
      </w:tr>
      <w:tr w:rsidR="00326538" w:rsidRPr="00292466" w14:paraId="59AF34B7" w14:textId="77777777" w:rsidTr="006C63CA">
        <w:trPr>
          <w:trHeight w:val="345"/>
        </w:trPr>
        <w:tc>
          <w:tcPr>
            <w:tcW w:w="3403" w:type="dxa"/>
            <w:shd w:val="clear" w:color="auto" w:fill="auto"/>
            <w:vAlign w:val="center"/>
            <w:hideMark/>
          </w:tcPr>
          <w:p w14:paraId="52CB9DB4" w14:textId="77777777" w:rsidR="00326538" w:rsidRPr="00292466" w:rsidRDefault="00326538" w:rsidP="007125AC">
            <w:pPr>
              <w:rPr>
                <w:rFonts w:ascii="Verdana" w:eastAsia="Times New Roman" w:hAnsi="Verdana" w:cs="Arial"/>
                <w:b/>
                <w:bCs/>
                <w:color w:val="000000"/>
                <w:sz w:val="18"/>
                <w:szCs w:val="18"/>
                <w:lang w:eastAsia="es-CO"/>
              </w:rPr>
            </w:pPr>
            <w:r w:rsidRPr="00292466">
              <w:rPr>
                <w:rFonts w:ascii="Verdana" w:eastAsia="Times New Roman" w:hAnsi="Verdana" w:cs="Arial"/>
                <w:b/>
                <w:bCs/>
                <w:color w:val="000000"/>
                <w:sz w:val="18"/>
                <w:szCs w:val="18"/>
                <w:lang w:val="es-ES" w:eastAsia="es-CO"/>
              </w:rPr>
              <w:t>Identificación</w:t>
            </w:r>
          </w:p>
        </w:tc>
        <w:tc>
          <w:tcPr>
            <w:tcW w:w="6379" w:type="dxa"/>
            <w:gridSpan w:val="2"/>
            <w:shd w:val="clear" w:color="auto" w:fill="auto"/>
            <w:vAlign w:val="center"/>
            <w:hideMark/>
          </w:tcPr>
          <w:p w14:paraId="686DDC74" w14:textId="77777777" w:rsidR="00326538" w:rsidRPr="00292466" w:rsidRDefault="00326538" w:rsidP="007125AC">
            <w:pPr>
              <w:jc w:val="both"/>
              <w:rPr>
                <w:rFonts w:ascii="Verdana" w:eastAsia="Times New Roman" w:hAnsi="Verdana" w:cs="Arial"/>
                <w:b/>
                <w:bCs/>
                <w:color w:val="000000"/>
                <w:sz w:val="18"/>
                <w:szCs w:val="18"/>
                <w:lang w:eastAsia="es-CO"/>
              </w:rPr>
            </w:pPr>
            <w:r w:rsidRPr="00292466">
              <w:rPr>
                <w:rStyle w:val="normaltextrun"/>
                <w:rFonts w:ascii="Verdana" w:hAnsi="Verdana" w:cs="Arial"/>
                <w:sz w:val="18"/>
                <w:szCs w:val="18"/>
                <w:lang w:val="es-ES"/>
              </w:rPr>
              <w:t>900.490.473-6</w:t>
            </w:r>
          </w:p>
        </w:tc>
      </w:tr>
      <w:tr w:rsidR="00326538" w:rsidRPr="00292466" w14:paraId="06E6915D" w14:textId="77777777" w:rsidTr="006C63CA">
        <w:trPr>
          <w:trHeight w:val="192"/>
        </w:trPr>
        <w:tc>
          <w:tcPr>
            <w:tcW w:w="9782" w:type="dxa"/>
            <w:gridSpan w:val="3"/>
            <w:shd w:val="clear" w:color="000000" w:fill="A6A6A6"/>
            <w:vAlign w:val="center"/>
            <w:hideMark/>
          </w:tcPr>
          <w:p w14:paraId="318643DF" w14:textId="2D9FFF6F" w:rsidR="00326538" w:rsidRPr="00292466" w:rsidRDefault="00C715AC" w:rsidP="007125AC">
            <w:pPr>
              <w:jc w:val="center"/>
              <w:rPr>
                <w:rFonts w:ascii="Verdana" w:eastAsia="Times New Roman" w:hAnsi="Verdana" w:cs="Arial"/>
                <w:b/>
                <w:bCs/>
                <w:color w:val="000000"/>
                <w:sz w:val="18"/>
                <w:szCs w:val="18"/>
                <w:lang w:val="es-ES" w:eastAsia="es-CO"/>
              </w:rPr>
            </w:pPr>
            <w:r w:rsidRPr="00292466">
              <w:rPr>
                <w:rFonts w:ascii="Verdana" w:eastAsia="Times New Roman" w:hAnsi="Verdana" w:cs="Arial"/>
                <w:b/>
                <w:bCs/>
                <w:color w:val="000000"/>
                <w:sz w:val="18"/>
                <w:szCs w:val="18"/>
                <w:lang w:val="es-ES" w:eastAsia="es-CO"/>
              </w:rPr>
              <w:t>1.</w:t>
            </w:r>
            <w:r w:rsidR="00326538" w:rsidRPr="00292466">
              <w:rPr>
                <w:rFonts w:ascii="Verdana" w:eastAsia="Times New Roman" w:hAnsi="Verdana" w:cs="Arial"/>
                <w:b/>
                <w:bCs/>
                <w:color w:val="000000"/>
                <w:sz w:val="18"/>
                <w:szCs w:val="18"/>
                <w:lang w:val="es-ES" w:eastAsia="es-CO"/>
              </w:rPr>
              <w:t>2.       INFORMACIÓN DEL CONTRATISTA</w:t>
            </w:r>
          </w:p>
        </w:tc>
      </w:tr>
      <w:tr w:rsidR="00326538" w:rsidRPr="00292466" w14:paraId="0162BA7A" w14:textId="77777777" w:rsidTr="006C63CA">
        <w:trPr>
          <w:trHeight w:val="370"/>
        </w:trPr>
        <w:tc>
          <w:tcPr>
            <w:tcW w:w="3403" w:type="dxa"/>
            <w:shd w:val="clear" w:color="auto" w:fill="auto"/>
            <w:vAlign w:val="center"/>
            <w:hideMark/>
          </w:tcPr>
          <w:p w14:paraId="56635DF9" w14:textId="77777777" w:rsidR="00326538" w:rsidRPr="00292466" w:rsidRDefault="00326538" w:rsidP="007125AC">
            <w:pPr>
              <w:rPr>
                <w:rFonts w:ascii="Verdana" w:eastAsia="Times New Roman" w:hAnsi="Verdana" w:cs="Arial"/>
                <w:b/>
                <w:bCs/>
                <w:color w:val="000000"/>
                <w:sz w:val="18"/>
                <w:szCs w:val="18"/>
                <w:lang w:eastAsia="es-CO"/>
              </w:rPr>
            </w:pPr>
            <w:r w:rsidRPr="00292466">
              <w:rPr>
                <w:rFonts w:ascii="Verdana" w:eastAsia="Times New Roman" w:hAnsi="Verdana" w:cs="Arial"/>
                <w:b/>
                <w:bCs/>
                <w:color w:val="000000"/>
                <w:sz w:val="18"/>
                <w:szCs w:val="18"/>
                <w:lang w:val="es-ES" w:eastAsia="es-CO"/>
              </w:rPr>
              <w:t>Nombre</w:t>
            </w:r>
          </w:p>
        </w:tc>
        <w:tc>
          <w:tcPr>
            <w:tcW w:w="6379" w:type="dxa"/>
            <w:gridSpan w:val="2"/>
            <w:shd w:val="clear" w:color="auto" w:fill="auto"/>
            <w:vAlign w:val="center"/>
            <w:hideMark/>
          </w:tcPr>
          <w:p w14:paraId="3D18F458" w14:textId="77777777" w:rsidR="00326538" w:rsidRPr="00292466" w:rsidRDefault="00326538" w:rsidP="007125AC">
            <w:pPr>
              <w:rPr>
                <w:rFonts w:ascii="Verdana" w:eastAsia="Times New Roman" w:hAnsi="Verdana" w:cs="Arial"/>
                <w:b/>
                <w:bCs/>
                <w:color w:val="000000"/>
                <w:sz w:val="18"/>
                <w:szCs w:val="18"/>
                <w:lang w:eastAsia="es-CO"/>
              </w:rPr>
            </w:pPr>
          </w:p>
        </w:tc>
      </w:tr>
      <w:tr w:rsidR="00326538" w:rsidRPr="00292466" w14:paraId="17E25661" w14:textId="77777777" w:rsidTr="006C63CA">
        <w:trPr>
          <w:trHeight w:val="345"/>
        </w:trPr>
        <w:tc>
          <w:tcPr>
            <w:tcW w:w="3403" w:type="dxa"/>
            <w:shd w:val="clear" w:color="auto" w:fill="auto"/>
            <w:vAlign w:val="center"/>
            <w:hideMark/>
          </w:tcPr>
          <w:p w14:paraId="43987A04" w14:textId="77777777" w:rsidR="00326538" w:rsidRPr="00292466" w:rsidRDefault="00326538" w:rsidP="007125AC">
            <w:pPr>
              <w:rPr>
                <w:rFonts w:ascii="Verdana" w:eastAsia="Times New Roman" w:hAnsi="Verdana" w:cs="Arial"/>
                <w:b/>
                <w:bCs/>
                <w:color w:val="000000"/>
                <w:sz w:val="18"/>
                <w:szCs w:val="18"/>
                <w:lang w:eastAsia="es-CO"/>
              </w:rPr>
            </w:pPr>
            <w:r w:rsidRPr="00292466">
              <w:rPr>
                <w:rFonts w:ascii="Verdana" w:eastAsia="Times New Roman" w:hAnsi="Verdana" w:cs="Arial"/>
                <w:b/>
                <w:bCs/>
                <w:color w:val="000000"/>
                <w:sz w:val="18"/>
                <w:szCs w:val="18"/>
                <w:lang w:val="es-ES" w:eastAsia="es-CO"/>
              </w:rPr>
              <w:t>Identificación</w:t>
            </w:r>
          </w:p>
        </w:tc>
        <w:tc>
          <w:tcPr>
            <w:tcW w:w="6379" w:type="dxa"/>
            <w:gridSpan w:val="2"/>
            <w:shd w:val="clear" w:color="auto" w:fill="auto"/>
            <w:vAlign w:val="center"/>
            <w:hideMark/>
          </w:tcPr>
          <w:p w14:paraId="4B8DBEED" w14:textId="77777777" w:rsidR="00326538" w:rsidRPr="00292466" w:rsidRDefault="00326538" w:rsidP="007125AC">
            <w:pPr>
              <w:rPr>
                <w:rFonts w:ascii="Verdana" w:eastAsia="Times New Roman" w:hAnsi="Verdana" w:cs="Arial"/>
                <w:b/>
                <w:bCs/>
                <w:color w:val="000000"/>
                <w:sz w:val="18"/>
                <w:szCs w:val="18"/>
                <w:lang w:eastAsia="es-CO"/>
              </w:rPr>
            </w:pPr>
          </w:p>
        </w:tc>
      </w:tr>
      <w:tr w:rsidR="00326538" w:rsidRPr="00292466" w14:paraId="02A4561B" w14:textId="77777777" w:rsidTr="006C63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4"/>
        </w:trPr>
        <w:tc>
          <w:tcPr>
            <w:tcW w:w="9782" w:type="dxa"/>
            <w:gridSpan w:val="3"/>
            <w:tcBorders>
              <w:top w:val="single" w:sz="4" w:space="0" w:color="auto"/>
              <w:left w:val="single" w:sz="4" w:space="0" w:color="auto"/>
              <w:bottom w:val="single" w:sz="4" w:space="0" w:color="auto"/>
              <w:right w:val="single" w:sz="4" w:space="0" w:color="auto"/>
            </w:tcBorders>
            <w:shd w:val="clear" w:color="000000" w:fill="A6A6A6"/>
            <w:vAlign w:val="center"/>
            <w:hideMark/>
          </w:tcPr>
          <w:p w14:paraId="61187744" w14:textId="060277BB" w:rsidR="00326538" w:rsidRPr="00292466" w:rsidRDefault="00C715AC" w:rsidP="007125AC">
            <w:pPr>
              <w:jc w:val="center"/>
              <w:rPr>
                <w:rFonts w:ascii="Verdana" w:eastAsia="Times New Roman" w:hAnsi="Verdana" w:cs="Arial"/>
                <w:b/>
                <w:bCs/>
                <w:color w:val="000000"/>
                <w:sz w:val="18"/>
                <w:szCs w:val="18"/>
                <w:lang w:eastAsia="es-CO"/>
              </w:rPr>
            </w:pPr>
            <w:r w:rsidRPr="00292466">
              <w:rPr>
                <w:rFonts w:ascii="Verdana" w:eastAsia="Times New Roman" w:hAnsi="Verdana" w:cs="Arial"/>
                <w:b/>
                <w:bCs/>
                <w:color w:val="000000"/>
                <w:sz w:val="18"/>
                <w:szCs w:val="18"/>
                <w:lang w:val="es-ES" w:eastAsia="es-CO"/>
              </w:rPr>
              <w:t>1.</w:t>
            </w:r>
            <w:r w:rsidR="00326538" w:rsidRPr="00292466">
              <w:rPr>
                <w:rFonts w:ascii="Verdana" w:eastAsia="Times New Roman" w:hAnsi="Verdana" w:cs="Arial"/>
                <w:b/>
                <w:bCs/>
                <w:color w:val="000000"/>
                <w:sz w:val="18"/>
                <w:szCs w:val="18"/>
                <w:lang w:val="es-ES" w:eastAsia="es-CO"/>
              </w:rPr>
              <w:t>3.       ESPECIFICACIONES CONTRACTUALES</w:t>
            </w:r>
          </w:p>
        </w:tc>
      </w:tr>
      <w:tr w:rsidR="00326538" w:rsidRPr="00292466" w14:paraId="68298334" w14:textId="77777777" w:rsidTr="006C63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7FA95" w14:textId="77777777" w:rsidR="00326538" w:rsidRPr="00292466" w:rsidRDefault="00326538" w:rsidP="007125AC">
            <w:pPr>
              <w:rPr>
                <w:rFonts w:ascii="Verdana" w:eastAsia="Times New Roman" w:hAnsi="Verdana" w:cs="Arial"/>
                <w:b/>
                <w:bCs/>
                <w:color w:val="000000"/>
                <w:sz w:val="18"/>
                <w:szCs w:val="18"/>
                <w:lang w:eastAsia="es-CO"/>
              </w:rPr>
            </w:pPr>
            <w:r w:rsidRPr="00292466">
              <w:rPr>
                <w:rFonts w:ascii="Verdana" w:eastAsia="Times New Roman" w:hAnsi="Verdana" w:cs="Arial"/>
                <w:b/>
                <w:bCs/>
                <w:color w:val="000000"/>
                <w:sz w:val="18"/>
                <w:szCs w:val="18"/>
                <w:lang w:val="es-ES" w:eastAsia="es-CO"/>
              </w:rPr>
              <w:t>Contrato No.</w:t>
            </w:r>
          </w:p>
        </w:tc>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A52FD9" w14:textId="77777777" w:rsidR="00326538" w:rsidRPr="00292466" w:rsidRDefault="00326538" w:rsidP="007125AC">
            <w:pPr>
              <w:jc w:val="center"/>
              <w:rPr>
                <w:rFonts w:ascii="Verdana" w:eastAsia="Times New Roman" w:hAnsi="Verdana" w:cs="Arial"/>
                <w:b/>
                <w:bCs/>
                <w:color w:val="000000"/>
                <w:sz w:val="18"/>
                <w:szCs w:val="18"/>
                <w:lang w:eastAsia="es-CO"/>
              </w:rPr>
            </w:pPr>
          </w:p>
        </w:tc>
      </w:tr>
      <w:tr w:rsidR="00326538" w:rsidRPr="00292466" w14:paraId="72968D4B" w14:textId="77777777" w:rsidTr="006C63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B46F9" w14:textId="77777777" w:rsidR="00326538" w:rsidRPr="00292466" w:rsidRDefault="00326538" w:rsidP="007125AC">
            <w:pPr>
              <w:rPr>
                <w:rFonts w:ascii="Verdana" w:eastAsia="Times New Roman" w:hAnsi="Verdana" w:cs="Arial"/>
                <w:b/>
                <w:bCs/>
                <w:color w:val="000000"/>
                <w:sz w:val="18"/>
                <w:szCs w:val="18"/>
                <w:lang w:eastAsia="es-CO"/>
              </w:rPr>
            </w:pPr>
            <w:r w:rsidRPr="00292466">
              <w:rPr>
                <w:rFonts w:ascii="Verdana" w:eastAsia="Times New Roman" w:hAnsi="Verdana" w:cs="Arial"/>
                <w:b/>
                <w:bCs/>
                <w:color w:val="000000"/>
                <w:sz w:val="18"/>
                <w:szCs w:val="18"/>
                <w:lang w:val="es-ES" w:eastAsia="es-CO"/>
              </w:rPr>
              <w:t>Tipo de Contrato</w:t>
            </w:r>
          </w:p>
        </w:tc>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FE7335" w14:textId="77777777" w:rsidR="00326538" w:rsidRPr="00292466" w:rsidRDefault="00326538" w:rsidP="007125AC">
            <w:pPr>
              <w:rPr>
                <w:rFonts w:ascii="Verdana" w:eastAsia="Times New Roman" w:hAnsi="Verdana" w:cs="Arial"/>
                <w:color w:val="000000"/>
                <w:sz w:val="18"/>
                <w:szCs w:val="18"/>
                <w:lang w:eastAsia="es-CO"/>
              </w:rPr>
            </w:pPr>
          </w:p>
        </w:tc>
      </w:tr>
      <w:tr w:rsidR="00326538" w:rsidRPr="00292466" w14:paraId="6BFA88D5" w14:textId="77777777" w:rsidTr="006C63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9"/>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77CAC" w14:textId="77777777" w:rsidR="00326538" w:rsidRPr="00292466" w:rsidRDefault="00326538" w:rsidP="007125AC">
            <w:pPr>
              <w:rPr>
                <w:rFonts w:ascii="Verdana" w:eastAsia="Times New Roman" w:hAnsi="Verdana" w:cs="Arial"/>
                <w:b/>
                <w:bCs/>
                <w:color w:val="000000"/>
                <w:sz w:val="18"/>
                <w:szCs w:val="18"/>
                <w:lang w:eastAsia="es-CO"/>
              </w:rPr>
            </w:pPr>
            <w:r w:rsidRPr="00292466">
              <w:rPr>
                <w:rFonts w:ascii="Verdana" w:eastAsia="Times New Roman" w:hAnsi="Verdana" w:cs="Arial"/>
                <w:b/>
                <w:bCs/>
                <w:color w:val="000000"/>
                <w:sz w:val="18"/>
                <w:szCs w:val="18"/>
                <w:lang w:val="es-ES" w:eastAsia="es-CO"/>
              </w:rPr>
              <w:t>Objeto del Contrato</w:t>
            </w:r>
          </w:p>
        </w:tc>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3680DD" w14:textId="77777777" w:rsidR="00326538" w:rsidRPr="00292466" w:rsidRDefault="00326538" w:rsidP="007125AC">
            <w:pPr>
              <w:jc w:val="both"/>
              <w:rPr>
                <w:rFonts w:ascii="Verdana" w:eastAsia="Times New Roman" w:hAnsi="Verdana" w:cs="Arial"/>
                <w:color w:val="000000"/>
                <w:sz w:val="18"/>
                <w:szCs w:val="18"/>
                <w:lang w:eastAsia="es-CO"/>
              </w:rPr>
            </w:pPr>
          </w:p>
        </w:tc>
      </w:tr>
      <w:tr w:rsidR="00326538" w:rsidRPr="00292466" w14:paraId="01C75151" w14:textId="77777777" w:rsidTr="006C63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03876" w14:textId="77777777" w:rsidR="00326538" w:rsidRPr="00292466" w:rsidRDefault="00326538" w:rsidP="007125AC">
            <w:pPr>
              <w:rPr>
                <w:rFonts w:ascii="Verdana" w:eastAsia="Times New Roman" w:hAnsi="Verdana" w:cs="Arial"/>
                <w:b/>
                <w:bCs/>
                <w:color w:val="000000"/>
                <w:sz w:val="18"/>
                <w:szCs w:val="18"/>
                <w:lang w:eastAsia="es-CO"/>
              </w:rPr>
            </w:pPr>
            <w:r w:rsidRPr="00292466">
              <w:rPr>
                <w:rFonts w:ascii="Verdana" w:eastAsia="Times New Roman" w:hAnsi="Verdana" w:cs="Arial"/>
                <w:b/>
                <w:bCs/>
                <w:color w:val="000000"/>
                <w:sz w:val="18"/>
                <w:szCs w:val="18"/>
                <w:lang w:val="es-ES" w:eastAsia="es-CO"/>
              </w:rPr>
              <w:t>Valor Total del Contrato</w:t>
            </w:r>
          </w:p>
        </w:tc>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62BBB1" w14:textId="77777777" w:rsidR="00326538" w:rsidRPr="00292466" w:rsidRDefault="00326538" w:rsidP="007125AC">
            <w:pPr>
              <w:rPr>
                <w:rFonts w:ascii="Verdana" w:eastAsia="Times New Roman" w:hAnsi="Verdana" w:cs="Arial"/>
                <w:color w:val="000000"/>
                <w:sz w:val="18"/>
                <w:szCs w:val="18"/>
                <w:lang w:eastAsia="es-CO"/>
              </w:rPr>
            </w:pPr>
          </w:p>
        </w:tc>
      </w:tr>
      <w:tr w:rsidR="004B23EC" w:rsidRPr="00292466" w14:paraId="59659D63" w14:textId="77777777" w:rsidTr="006C63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39EB85AF" w14:textId="3E6B212B" w:rsidR="004B23EC" w:rsidRPr="00292466" w:rsidRDefault="004B23EC" w:rsidP="007125AC">
            <w:pPr>
              <w:rPr>
                <w:rFonts w:ascii="Verdana" w:eastAsia="Times New Roman" w:hAnsi="Verdana" w:cs="Arial"/>
                <w:b/>
                <w:bCs/>
                <w:color w:val="000000"/>
                <w:sz w:val="18"/>
                <w:szCs w:val="18"/>
                <w:lang w:val="es-ES" w:eastAsia="es-CO"/>
              </w:rPr>
            </w:pPr>
            <w:r w:rsidRPr="00292466">
              <w:rPr>
                <w:rFonts w:ascii="Verdana" w:eastAsia="Times New Roman" w:hAnsi="Verdana" w:cs="Arial"/>
                <w:b/>
                <w:bCs/>
                <w:color w:val="000000"/>
                <w:sz w:val="18"/>
                <w:szCs w:val="18"/>
                <w:lang w:val="es-ES" w:eastAsia="es-CO"/>
              </w:rPr>
              <w:t>Valor Total Ejecutado</w:t>
            </w:r>
          </w:p>
        </w:tc>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745821" w14:textId="77777777" w:rsidR="004B23EC" w:rsidRPr="00292466" w:rsidRDefault="004B23EC" w:rsidP="007125AC">
            <w:pPr>
              <w:rPr>
                <w:rFonts w:ascii="Verdana" w:eastAsia="Times New Roman" w:hAnsi="Verdana" w:cs="Arial"/>
                <w:color w:val="000000"/>
                <w:sz w:val="18"/>
                <w:szCs w:val="18"/>
                <w:lang w:eastAsia="es-CO"/>
              </w:rPr>
            </w:pPr>
          </w:p>
        </w:tc>
      </w:tr>
      <w:tr w:rsidR="00326538" w:rsidRPr="00292466" w14:paraId="7C28F57D" w14:textId="77777777" w:rsidTr="006C63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74600" w14:textId="77777777" w:rsidR="00326538" w:rsidRPr="00292466" w:rsidRDefault="00326538" w:rsidP="007125AC">
            <w:pPr>
              <w:rPr>
                <w:rFonts w:ascii="Verdana" w:eastAsia="Times New Roman" w:hAnsi="Verdana" w:cs="Arial"/>
                <w:b/>
                <w:bCs/>
                <w:color w:val="000000"/>
                <w:sz w:val="18"/>
                <w:szCs w:val="18"/>
                <w:lang w:eastAsia="es-CO"/>
              </w:rPr>
            </w:pPr>
            <w:r w:rsidRPr="00292466">
              <w:rPr>
                <w:rFonts w:ascii="Verdana" w:eastAsia="Times New Roman" w:hAnsi="Verdana" w:cs="Arial"/>
                <w:b/>
                <w:bCs/>
                <w:color w:val="000000"/>
                <w:sz w:val="18"/>
                <w:szCs w:val="18"/>
                <w:lang w:val="es-ES" w:eastAsia="es-CO"/>
              </w:rPr>
              <w:t>Información Presupuestal</w:t>
            </w: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BD286" w14:textId="77777777" w:rsidR="00C715AC" w:rsidRPr="00292466" w:rsidRDefault="00326538" w:rsidP="007125AC">
            <w:pPr>
              <w:jc w:val="center"/>
              <w:rPr>
                <w:rFonts w:ascii="Verdana" w:eastAsia="Times New Roman" w:hAnsi="Verdana" w:cs="Arial"/>
                <w:b/>
                <w:bCs/>
                <w:color w:val="000000"/>
                <w:sz w:val="18"/>
                <w:szCs w:val="18"/>
                <w:lang w:val="es-ES" w:eastAsia="es-CO"/>
              </w:rPr>
            </w:pPr>
            <w:r w:rsidRPr="00292466">
              <w:rPr>
                <w:rFonts w:ascii="Verdana" w:eastAsia="Times New Roman" w:hAnsi="Verdana" w:cs="Arial"/>
                <w:b/>
                <w:bCs/>
                <w:color w:val="000000"/>
                <w:sz w:val="18"/>
                <w:szCs w:val="18"/>
                <w:lang w:val="es-ES" w:eastAsia="es-CO"/>
              </w:rPr>
              <w:t xml:space="preserve">Certificado Disponibilidad Presupuestal No.:   </w:t>
            </w:r>
          </w:p>
          <w:p w14:paraId="1E9542F9" w14:textId="2EE14C8D" w:rsidR="00326538" w:rsidRPr="00292466" w:rsidRDefault="00326538" w:rsidP="007125AC">
            <w:pPr>
              <w:jc w:val="center"/>
              <w:rPr>
                <w:rFonts w:ascii="Verdana" w:eastAsia="Times New Roman" w:hAnsi="Verdana" w:cs="Arial"/>
                <w:color w:val="000000"/>
                <w:sz w:val="18"/>
                <w:szCs w:val="18"/>
                <w:lang w:val="es-ES" w:eastAsia="es-CO"/>
              </w:rPr>
            </w:pPr>
            <w:r w:rsidRPr="00292466">
              <w:rPr>
                <w:rFonts w:ascii="Verdana" w:eastAsia="Times New Roman" w:hAnsi="Verdana" w:cs="Arial"/>
                <w:color w:val="000000"/>
                <w:sz w:val="18"/>
                <w:szCs w:val="18"/>
                <w:lang w:val="es-ES" w:eastAsia="es-CO"/>
              </w:rPr>
              <w:t xml:space="preserve"> </w:t>
            </w:r>
            <w:r w:rsidR="00C715AC" w:rsidRPr="00292466">
              <w:rPr>
                <w:rFonts w:ascii="Verdana" w:eastAsia="Times New Roman" w:hAnsi="Verdana" w:cs="Arial"/>
                <w:color w:val="000000"/>
                <w:sz w:val="18"/>
                <w:szCs w:val="18"/>
                <w:lang w:val="es-ES" w:eastAsia="es-CO"/>
              </w:rPr>
              <w:t>(día-mes-año)</w:t>
            </w:r>
          </w:p>
          <w:p w14:paraId="5F37142F" w14:textId="77777777" w:rsidR="00326538" w:rsidRPr="00292466" w:rsidRDefault="00326538" w:rsidP="007125AC">
            <w:pPr>
              <w:jc w:val="center"/>
              <w:rPr>
                <w:rFonts w:ascii="Verdana" w:eastAsia="Times New Roman" w:hAnsi="Verdana" w:cs="Arial"/>
                <w:b/>
                <w:bCs/>
                <w:color w:val="000000"/>
                <w:sz w:val="18"/>
                <w:szCs w:val="18"/>
                <w:lang w:eastAsia="es-CO"/>
              </w:rPr>
            </w:pPr>
          </w:p>
        </w:tc>
        <w:tc>
          <w:tcPr>
            <w:tcW w:w="3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E4516" w14:textId="77777777" w:rsidR="00326538" w:rsidRPr="00292466" w:rsidRDefault="00326538" w:rsidP="007125AC">
            <w:pPr>
              <w:jc w:val="center"/>
              <w:rPr>
                <w:rFonts w:ascii="Verdana" w:eastAsia="Times New Roman" w:hAnsi="Verdana" w:cs="Arial"/>
                <w:b/>
                <w:bCs/>
                <w:color w:val="000000"/>
                <w:sz w:val="18"/>
                <w:szCs w:val="18"/>
                <w:lang w:val="es-ES" w:eastAsia="es-CO"/>
              </w:rPr>
            </w:pPr>
            <w:r w:rsidRPr="00292466">
              <w:rPr>
                <w:rFonts w:ascii="Verdana" w:eastAsia="Times New Roman" w:hAnsi="Verdana" w:cs="Arial"/>
                <w:b/>
                <w:bCs/>
                <w:color w:val="000000"/>
                <w:sz w:val="18"/>
                <w:szCs w:val="18"/>
                <w:lang w:val="es-ES" w:eastAsia="es-CO"/>
              </w:rPr>
              <w:t>Registro Presupuestal No.:</w:t>
            </w:r>
          </w:p>
          <w:p w14:paraId="5161FEC0" w14:textId="6EF750ED" w:rsidR="00C715AC" w:rsidRPr="00292466" w:rsidRDefault="00C715AC" w:rsidP="007125AC">
            <w:pPr>
              <w:jc w:val="center"/>
              <w:rPr>
                <w:rFonts w:ascii="Verdana" w:eastAsia="Times New Roman" w:hAnsi="Verdana" w:cs="Arial"/>
                <w:color w:val="000000"/>
                <w:sz w:val="18"/>
                <w:szCs w:val="18"/>
                <w:lang w:val="es-ES" w:eastAsia="es-CO"/>
              </w:rPr>
            </w:pPr>
            <w:r w:rsidRPr="00292466">
              <w:rPr>
                <w:rFonts w:ascii="Verdana" w:eastAsia="Times New Roman" w:hAnsi="Verdana" w:cs="Arial"/>
                <w:color w:val="000000"/>
                <w:sz w:val="18"/>
                <w:szCs w:val="18"/>
                <w:lang w:val="es-ES" w:eastAsia="es-CO"/>
              </w:rPr>
              <w:t>(día-mes-año)</w:t>
            </w:r>
          </w:p>
          <w:p w14:paraId="417D3A0E" w14:textId="77777777" w:rsidR="00326538" w:rsidRPr="00292466" w:rsidRDefault="00326538" w:rsidP="007125AC">
            <w:pPr>
              <w:jc w:val="center"/>
              <w:rPr>
                <w:rFonts w:ascii="Verdana" w:eastAsia="Times New Roman" w:hAnsi="Verdana" w:cs="Arial"/>
                <w:b/>
                <w:bCs/>
                <w:color w:val="000000"/>
                <w:sz w:val="18"/>
                <w:szCs w:val="18"/>
                <w:lang w:val="es-ES" w:eastAsia="es-CO"/>
              </w:rPr>
            </w:pPr>
          </w:p>
        </w:tc>
      </w:tr>
      <w:tr w:rsidR="00326538" w:rsidRPr="00292466" w14:paraId="52C1F275" w14:textId="77777777" w:rsidTr="006C63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1"/>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EA469" w14:textId="77777777" w:rsidR="00326538" w:rsidRPr="00292466" w:rsidRDefault="00326538" w:rsidP="007125AC">
            <w:pPr>
              <w:rPr>
                <w:rFonts w:ascii="Verdana" w:eastAsia="Times New Roman" w:hAnsi="Verdana" w:cs="Arial"/>
                <w:b/>
                <w:bCs/>
                <w:color w:val="000000"/>
                <w:sz w:val="18"/>
                <w:szCs w:val="18"/>
                <w:lang w:eastAsia="es-CO"/>
              </w:rPr>
            </w:pPr>
            <w:r w:rsidRPr="00292466">
              <w:rPr>
                <w:rFonts w:ascii="Verdana" w:eastAsia="Times New Roman" w:hAnsi="Verdana" w:cs="Arial"/>
                <w:b/>
                <w:bCs/>
                <w:color w:val="000000"/>
                <w:sz w:val="18"/>
                <w:szCs w:val="18"/>
                <w:lang w:val="es-ES" w:eastAsia="es-CO"/>
              </w:rPr>
              <w:t xml:space="preserve">Plazo Inicial del Contrato </w:t>
            </w:r>
          </w:p>
        </w:tc>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D62E7B" w14:textId="77777777" w:rsidR="00326538" w:rsidRPr="00292466" w:rsidRDefault="00326538" w:rsidP="007125AC">
            <w:pPr>
              <w:jc w:val="center"/>
              <w:rPr>
                <w:rFonts w:ascii="Verdana" w:eastAsia="Times New Roman" w:hAnsi="Verdana" w:cs="Arial"/>
                <w:b/>
                <w:bCs/>
                <w:color w:val="000000"/>
                <w:sz w:val="18"/>
                <w:szCs w:val="18"/>
                <w:lang w:eastAsia="es-CO"/>
              </w:rPr>
            </w:pPr>
          </w:p>
        </w:tc>
      </w:tr>
      <w:tr w:rsidR="00326538" w:rsidRPr="00292466" w14:paraId="00437393" w14:textId="77777777" w:rsidTr="006C63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F612C" w14:textId="6CADA788" w:rsidR="00326538" w:rsidRPr="00292466" w:rsidRDefault="00326538" w:rsidP="007125AC">
            <w:pPr>
              <w:rPr>
                <w:rFonts w:ascii="Verdana" w:eastAsia="Times New Roman" w:hAnsi="Verdana" w:cs="Arial"/>
                <w:b/>
                <w:color w:val="000000"/>
                <w:sz w:val="18"/>
                <w:szCs w:val="18"/>
                <w:lang w:eastAsia="es-CO"/>
              </w:rPr>
            </w:pPr>
            <w:r w:rsidRPr="00292466">
              <w:rPr>
                <w:rFonts w:ascii="Verdana" w:eastAsia="Times New Roman" w:hAnsi="Verdana" w:cs="Arial"/>
                <w:b/>
                <w:color w:val="000000"/>
                <w:sz w:val="18"/>
                <w:szCs w:val="18"/>
                <w:lang w:val="es-ES" w:eastAsia="es-CO"/>
              </w:rPr>
              <w:t xml:space="preserve">Plazo </w:t>
            </w:r>
            <w:r w:rsidR="004B23EC" w:rsidRPr="00292466">
              <w:rPr>
                <w:rFonts w:ascii="Verdana" w:eastAsia="Times New Roman" w:hAnsi="Verdana" w:cs="Arial"/>
                <w:b/>
                <w:color w:val="000000"/>
                <w:sz w:val="18"/>
                <w:szCs w:val="18"/>
                <w:lang w:val="es-ES" w:eastAsia="es-CO"/>
              </w:rPr>
              <w:t>Final</w:t>
            </w:r>
            <w:r w:rsidRPr="00292466">
              <w:rPr>
                <w:rFonts w:ascii="Verdana" w:eastAsia="Times New Roman" w:hAnsi="Verdana" w:cs="Arial"/>
                <w:b/>
                <w:color w:val="000000"/>
                <w:sz w:val="18"/>
                <w:szCs w:val="18"/>
                <w:lang w:val="es-ES" w:eastAsia="es-CO"/>
              </w:rPr>
              <w:t xml:space="preserve"> del Contrato: </w:t>
            </w:r>
          </w:p>
        </w:tc>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BFB9B0" w14:textId="77777777" w:rsidR="00326538" w:rsidRPr="00292466" w:rsidRDefault="00326538" w:rsidP="007125AC">
            <w:pPr>
              <w:jc w:val="center"/>
              <w:rPr>
                <w:rFonts w:ascii="Verdana" w:eastAsia="Times New Roman" w:hAnsi="Verdana" w:cs="Arial"/>
                <w:color w:val="000000"/>
                <w:sz w:val="18"/>
                <w:szCs w:val="18"/>
                <w:lang w:eastAsia="es-CO"/>
              </w:rPr>
            </w:pPr>
          </w:p>
        </w:tc>
      </w:tr>
      <w:tr w:rsidR="00326538" w:rsidRPr="00292466" w14:paraId="7B22F8D9" w14:textId="77777777" w:rsidTr="006C63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591B0" w14:textId="77777777" w:rsidR="00326538" w:rsidRPr="00292466" w:rsidRDefault="00326538" w:rsidP="007125AC">
            <w:pPr>
              <w:rPr>
                <w:rFonts w:ascii="Verdana" w:eastAsia="Times New Roman" w:hAnsi="Verdana" w:cs="Arial"/>
                <w:b/>
                <w:color w:val="000000"/>
                <w:sz w:val="18"/>
                <w:szCs w:val="18"/>
                <w:lang w:eastAsia="es-CO"/>
              </w:rPr>
            </w:pPr>
            <w:r w:rsidRPr="00292466">
              <w:rPr>
                <w:rFonts w:ascii="Verdana" w:eastAsia="Times New Roman" w:hAnsi="Verdana" w:cs="Arial"/>
                <w:b/>
                <w:color w:val="000000"/>
                <w:sz w:val="18"/>
                <w:szCs w:val="18"/>
                <w:lang w:val="es-ES" w:eastAsia="es-CO"/>
              </w:rPr>
              <w:t>Fecha de Inicio</w:t>
            </w:r>
          </w:p>
        </w:tc>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A2EB1F" w14:textId="77777777" w:rsidR="00326538" w:rsidRPr="00292466" w:rsidRDefault="00326538" w:rsidP="007125AC">
            <w:pPr>
              <w:jc w:val="center"/>
              <w:rPr>
                <w:rFonts w:ascii="Verdana" w:eastAsia="Times New Roman" w:hAnsi="Verdana" w:cs="Arial"/>
                <w:color w:val="000000"/>
                <w:sz w:val="18"/>
                <w:szCs w:val="18"/>
                <w:lang w:eastAsia="es-CO"/>
              </w:rPr>
            </w:pPr>
          </w:p>
        </w:tc>
      </w:tr>
      <w:tr w:rsidR="00326538" w:rsidRPr="00292466" w14:paraId="5C3C9A5D" w14:textId="77777777" w:rsidTr="006C63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18EF4" w14:textId="77777777" w:rsidR="00326538" w:rsidRPr="00292466" w:rsidRDefault="00326538" w:rsidP="007125AC">
            <w:pPr>
              <w:rPr>
                <w:rFonts w:ascii="Verdana" w:eastAsia="Times New Roman" w:hAnsi="Verdana" w:cs="Arial"/>
                <w:b/>
                <w:color w:val="000000"/>
                <w:sz w:val="18"/>
                <w:szCs w:val="18"/>
                <w:lang w:eastAsia="es-CO"/>
              </w:rPr>
            </w:pPr>
            <w:r w:rsidRPr="00292466">
              <w:rPr>
                <w:rFonts w:ascii="Verdana" w:eastAsia="Times New Roman" w:hAnsi="Verdana" w:cs="Arial"/>
                <w:b/>
                <w:color w:val="000000"/>
                <w:sz w:val="18"/>
                <w:szCs w:val="18"/>
                <w:lang w:val="es-ES" w:eastAsia="es-CO"/>
              </w:rPr>
              <w:t>Fecha de Terminación</w:t>
            </w:r>
          </w:p>
        </w:tc>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C5CC54" w14:textId="77777777" w:rsidR="00326538" w:rsidRPr="00292466" w:rsidRDefault="00326538" w:rsidP="007125AC">
            <w:pPr>
              <w:jc w:val="center"/>
              <w:rPr>
                <w:rFonts w:ascii="Verdana" w:eastAsia="Times New Roman" w:hAnsi="Verdana" w:cs="Arial"/>
                <w:color w:val="000000"/>
                <w:sz w:val="18"/>
                <w:szCs w:val="18"/>
                <w:lang w:eastAsia="es-CO"/>
              </w:rPr>
            </w:pPr>
          </w:p>
        </w:tc>
      </w:tr>
      <w:tr w:rsidR="00326538" w:rsidRPr="00292466" w14:paraId="4CC2A74B" w14:textId="77777777" w:rsidTr="006C63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AD88D" w14:textId="77777777" w:rsidR="00326538" w:rsidRPr="00292466" w:rsidRDefault="00326538" w:rsidP="007125AC">
            <w:pPr>
              <w:jc w:val="both"/>
              <w:rPr>
                <w:rFonts w:ascii="Verdana" w:eastAsia="Times New Roman" w:hAnsi="Verdana" w:cs="Arial"/>
                <w:b/>
                <w:color w:val="000000"/>
                <w:sz w:val="18"/>
                <w:szCs w:val="18"/>
                <w:lang w:eastAsia="es-CO"/>
              </w:rPr>
            </w:pPr>
            <w:r w:rsidRPr="00292466">
              <w:rPr>
                <w:rFonts w:ascii="Verdana" w:eastAsia="Times New Roman" w:hAnsi="Verdana" w:cs="Arial"/>
                <w:b/>
                <w:color w:val="000000"/>
                <w:sz w:val="18"/>
                <w:szCs w:val="18"/>
                <w:lang w:val="es-ES" w:eastAsia="es-CO"/>
              </w:rPr>
              <w:t xml:space="preserve">Modificaciones Contractuales </w:t>
            </w:r>
            <w:r w:rsidRPr="00292466">
              <w:rPr>
                <w:rFonts w:ascii="Verdana" w:eastAsia="Times New Roman" w:hAnsi="Verdana" w:cs="Arial"/>
                <w:color w:val="00B0F0"/>
                <w:sz w:val="18"/>
                <w:szCs w:val="18"/>
                <w:lang w:val="es-ES" w:eastAsia="es-CO"/>
              </w:rPr>
              <w:t>(Adición, prórroga, suspensión, cesión, reducción, aclaración, terminación anticipada, entre otros)</w:t>
            </w:r>
          </w:p>
        </w:tc>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5248E2" w14:textId="2E43EB1D" w:rsidR="00326538" w:rsidRPr="00292466" w:rsidRDefault="00326538" w:rsidP="007125AC">
            <w:pPr>
              <w:rPr>
                <w:rFonts w:ascii="Verdana" w:eastAsia="Times New Roman" w:hAnsi="Verdana" w:cs="Arial"/>
                <w:color w:val="000000"/>
                <w:sz w:val="18"/>
                <w:szCs w:val="18"/>
                <w:lang w:eastAsia="es-CO"/>
              </w:rPr>
            </w:pPr>
            <w:r w:rsidRPr="00292466">
              <w:rPr>
                <w:rFonts w:ascii="Verdana" w:eastAsia="Times New Roman" w:hAnsi="Verdana" w:cs="Arial"/>
                <w:color w:val="0070C0"/>
                <w:sz w:val="18"/>
                <w:szCs w:val="18"/>
                <w:lang w:eastAsia="es-CO"/>
              </w:rPr>
              <w:t xml:space="preserve">Durante la ejecución del contrato no se realizaron modificaciones contractuales al presenta contrato sujeto de </w:t>
            </w:r>
            <w:r w:rsidR="009856B6" w:rsidRPr="00292466">
              <w:rPr>
                <w:rFonts w:ascii="Verdana" w:eastAsia="Times New Roman" w:hAnsi="Verdana" w:cs="Arial"/>
                <w:color w:val="0070C0"/>
                <w:sz w:val="18"/>
                <w:szCs w:val="18"/>
                <w:lang w:eastAsia="es-CO"/>
              </w:rPr>
              <w:t>liquidación. (en</w:t>
            </w:r>
            <w:r w:rsidRPr="00292466">
              <w:rPr>
                <w:rFonts w:ascii="Verdana" w:eastAsia="Times New Roman" w:hAnsi="Verdana" w:cs="Arial"/>
                <w:color w:val="0070C0"/>
                <w:sz w:val="18"/>
                <w:szCs w:val="18"/>
                <w:lang w:eastAsia="es-CO"/>
              </w:rPr>
              <w:t xml:space="preserve"> caso de aplicar)</w:t>
            </w:r>
          </w:p>
        </w:tc>
      </w:tr>
      <w:tr w:rsidR="00326538" w:rsidRPr="00292466" w14:paraId="17405FC4" w14:textId="77777777" w:rsidTr="006C63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7A47CDDA" w14:textId="77777777" w:rsidR="00326538" w:rsidRPr="00292466" w:rsidRDefault="00326538" w:rsidP="007125AC">
            <w:pPr>
              <w:jc w:val="both"/>
              <w:rPr>
                <w:rFonts w:ascii="Verdana" w:eastAsia="Times New Roman" w:hAnsi="Verdana" w:cs="Arial"/>
                <w:color w:val="00B0F0"/>
                <w:sz w:val="18"/>
                <w:szCs w:val="18"/>
                <w:lang w:val="es-ES" w:eastAsia="es-CO"/>
              </w:rPr>
            </w:pPr>
            <w:r w:rsidRPr="00292466">
              <w:rPr>
                <w:rFonts w:ascii="Verdana" w:eastAsia="Times New Roman" w:hAnsi="Verdana" w:cs="Arial"/>
                <w:b/>
                <w:color w:val="000000"/>
                <w:sz w:val="18"/>
                <w:szCs w:val="18"/>
                <w:lang w:val="es-ES" w:eastAsia="es-CO"/>
              </w:rPr>
              <w:t xml:space="preserve">Supervisor y/ Ordenador del Gasto </w:t>
            </w:r>
            <w:r w:rsidRPr="00292466">
              <w:rPr>
                <w:rFonts w:ascii="Verdana" w:eastAsia="Times New Roman" w:hAnsi="Verdana" w:cs="Arial"/>
                <w:color w:val="00B0F0"/>
                <w:sz w:val="18"/>
                <w:szCs w:val="18"/>
                <w:lang w:val="es-ES" w:eastAsia="es-CO"/>
              </w:rPr>
              <w:t>(Desde el inicio del contrato hasta su liquidación, cuando aplique)</w:t>
            </w:r>
          </w:p>
          <w:p w14:paraId="6298D3FE" w14:textId="65D982E0" w:rsidR="00352E6C" w:rsidRPr="00292466" w:rsidRDefault="00352E6C" w:rsidP="007125AC">
            <w:pPr>
              <w:jc w:val="both"/>
              <w:rPr>
                <w:rFonts w:ascii="Verdana" w:eastAsia="Times New Roman" w:hAnsi="Verdana" w:cs="Arial"/>
                <w:b/>
                <w:color w:val="000000"/>
                <w:sz w:val="18"/>
                <w:szCs w:val="18"/>
                <w:lang w:val="es-ES" w:eastAsia="es-CO"/>
              </w:rPr>
            </w:pPr>
            <w:r w:rsidRPr="00292466">
              <w:rPr>
                <w:rFonts w:ascii="Verdana" w:eastAsia="Times New Roman" w:hAnsi="Verdana" w:cs="Arial"/>
                <w:color w:val="00B0F0"/>
                <w:sz w:val="18"/>
                <w:szCs w:val="18"/>
                <w:lang w:val="es-ES" w:eastAsia="es-CO"/>
              </w:rPr>
              <w:t>(Favor indicar resolución de nombramiento y acta de posesión del supervisor inicial y del supervisor que realiza la liquidación)</w:t>
            </w:r>
          </w:p>
        </w:tc>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EDD63B" w14:textId="342758D5" w:rsidR="00326538" w:rsidRPr="00292466" w:rsidRDefault="00326538" w:rsidP="007125AC">
            <w:pPr>
              <w:rPr>
                <w:rFonts w:ascii="Verdana" w:eastAsia="Times New Roman" w:hAnsi="Verdana" w:cs="Arial"/>
                <w:color w:val="000000"/>
                <w:sz w:val="18"/>
                <w:szCs w:val="18"/>
                <w:lang w:eastAsia="es-CO"/>
              </w:rPr>
            </w:pPr>
            <w:r w:rsidRPr="00292466">
              <w:rPr>
                <w:rFonts w:ascii="Verdana" w:eastAsia="Times New Roman" w:hAnsi="Verdana" w:cs="Arial"/>
                <w:color w:val="FF0000"/>
                <w:sz w:val="18"/>
                <w:szCs w:val="18"/>
                <w:lang w:eastAsia="es-CO"/>
              </w:rPr>
              <w:t xml:space="preserve"> </w:t>
            </w:r>
          </w:p>
        </w:tc>
      </w:tr>
    </w:tbl>
    <w:p w14:paraId="75103F93" w14:textId="77777777" w:rsidR="006C63CA" w:rsidRPr="00292466" w:rsidRDefault="006C63CA" w:rsidP="006C63CA">
      <w:pPr>
        <w:pStyle w:val="Prrafodelista"/>
        <w:autoSpaceDE w:val="0"/>
        <w:autoSpaceDN w:val="0"/>
        <w:adjustRightInd w:val="0"/>
        <w:ind w:left="218"/>
        <w:rPr>
          <w:rFonts w:ascii="Verdana" w:hAnsi="Verdana" w:cs="Arial"/>
          <w:b/>
          <w:bCs/>
          <w:sz w:val="18"/>
          <w:szCs w:val="18"/>
          <w:lang w:val="es-CO"/>
        </w:rPr>
      </w:pPr>
    </w:p>
    <w:p w14:paraId="78AE2A45" w14:textId="38DBDF59" w:rsidR="006C067C" w:rsidRPr="00292466" w:rsidRDefault="00292042" w:rsidP="007125AC">
      <w:pPr>
        <w:pStyle w:val="Prrafodelista"/>
        <w:numPr>
          <w:ilvl w:val="0"/>
          <w:numId w:val="39"/>
        </w:numPr>
        <w:autoSpaceDE w:val="0"/>
        <w:autoSpaceDN w:val="0"/>
        <w:adjustRightInd w:val="0"/>
        <w:jc w:val="center"/>
        <w:rPr>
          <w:rFonts w:ascii="Verdana" w:hAnsi="Verdana" w:cs="Arial"/>
          <w:b/>
          <w:bCs/>
          <w:sz w:val="18"/>
          <w:szCs w:val="18"/>
          <w:lang w:val="es-CO"/>
        </w:rPr>
      </w:pPr>
      <w:r w:rsidRPr="00292466">
        <w:rPr>
          <w:rFonts w:ascii="Verdana" w:hAnsi="Verdana" w:cs="Arial"/>
          <w:b/>
          <w:bCs/>
          <w:sz w:val="18"/>
          <w:szCs w:val="18"/>
          <w:lang w:val="es-CO"/>
        </w:rPr>
        <w:t>CONSIDERACIONE</w:t>
      </w:r>
      <w:r w:rsidR="000916BA" w:rsidRPr="00292466">
        <w:rPr>
          <w:rFonts w:ascii="Verdana" w:hAnsi="Verdana" w:cs="Arial"/>
          <w:b/>
          <w:bCs/>
          <w:sz w:val="18"/>
          <w:szCs w:val="18"/>
          <w:lang w:val="es-CO"/>
        </w:rPr>
        <w:t>S</w:t>
      </w:r>
    </w:p>
    <w:p w14:paraId="699E664C" w14:textId="60D75145" w:rsidR="006C067C" w:rsidRPr="00292466" w:rsidRDefault="006C067C" w:rsidP="007125AC">
      <w:pPr>
        <w:pStyle w:val="Prrafodelista"/>
        <w:ind w:left="1080"/>
        <w:jc w:val="both"/>
        <w:rPr>
          <w:rFonts w:ascii="Verdana" w:hAnsi="Verdana" w:cs="Arial"/>
          <w:i/>
          <w:iCs/>
          <w:sz w:val="18"/>
          <w:szCs w:val="18"/>
          <w:lang w:val="es-CO" w:eastAsia="es-CO"/>
        </w:rPr>
      </w:pPr>
    </w:p>
    <w:p w14:paraId="5D2EF396" w14:textId="21E51400" w:rsidR="00FE193A" w:rsidRPr="00292466" w:rsidRDefault="005C63FE" w:rsidP="007125AC">
      <w:pPr>
        <w:pStyle w:val="Prrafodelista"/>
        <w:ind w:left="-284"/>
        <w:jc w:val="both"/>
        <w:rPr>
          <w:rFonts w:ascii="Verdana" w:hAnsi="Verdana" w:cs="Arial"/>
          <w:sz w:val="18"/>
          <w:szCs w:val="18"/>
        </w:rPr>
      </w:pPr>
      <w:r w:rsidRPr="00292466">
        <w:rPr>
          <w:rFonts w:ascii="Verdana" w:hAnsi="Verdana" w:cs="Arial"/>
          <w:sz w:val="18"/>
          <w:szCs w:val="18"/>
        </w:rPr>
        <w:t>Se describen los puntos relevantes que sucedieron durante la ejecución del contrato teniendo como insumo el informe final del supervisor</w:t>
      </w:r>
      <w:r w:rsidR="003B2826" w:rsidRPr="00292466">
        <w:rPr>
          <w:rFonts w:ascii="Verdana" w:hAnsi="Verdana" w:cs="Arial"/>
          <w:sz w:val="18"/>
          <w:szCs w:val="18"/>
        </w:rPr>
        <w:t xml:space="preserve">, cuando este se requiere, </w:t>
      </w:r>
      <w:r w:rsidRPr="00292466">
        <w:rPr>
          <w:rFonts w:ascii="Verdana" w:hAnsi="Verdana" w:cs="Arial"/>
          <w:sz w:val="18"/>
          <w:szCs w:val="18"/>
        </w:rPr>
        <w:t>y el acta de recibo final.</w:t>
      </w:r>
    </w:p>
    <w:p w14:paraId="47751D0C" w14:textId="77777777" w:rsidR="005C63FE" w:rsidRPr="00292466" w:rsidRDefault="005C63FE" w:rsidP="007125AC">
      <w:pPr>
        <w:pStyle w:val="Prrafodelista"/>
        <w:ind w:left="-284"/>
        <w:jc w:val="both"/>
        <w:rPr>
          <w:rFonts w:ascii="Verdana" w:hAnsi="Verdana" w:cs="Arial"/>
          <w:sz w:val="18"/>
          <w:szCs w:val="18"/>
        </w:rPr>
      </w:pPr>
    </w:p>
    <w:p w14:paraId="67F0D9A3" w14:textId="7B930593" w:rsidR="00C60DBD" w:rsidRPr="00292466" w:rsidRDefault="001E38EF" w:rsidP="007125AC">
      <w:pPr>
        <w:pStyle w:val="Prrafodelista"/>
        <w:ind w:left="-284"/>
        <w:jc w:val="both"/>
        <w:rPr>
          <w:rFonts w:ascii="Verdana" w:hAnsi="Verdana" w:cs="Arial"/>
          <w:sz w:val="18"/>
          <w:szCs w:val="18"/>
        </w:rPr>
      </w:pPr>
      <w:r w:rsidRPr="00292466">
        <w:rPr>
          <w:rFonts w:ascii="Verdana" w:hAnsi="Verdana" w:cs="Arial"/>
          <w:sz w:val="18"/>
          <w:szCs w:val="18"/>
        </w:rPr>
        <w:t xml:space="preserve">Finalmente </w:t>
      </w:r>
      <w:r w:rsidR="00C60DBD" w:rsidRPr="00292466">
        <w:rPr>
          <w:rFonts w:ascii="Verdana" w:hAnsi="Verdana" w:cs="Arial"/>
          <w:sz w:val="18"/>
          <w:szCs w:val="18"/>
        </w:rPr>
        <w:t xml:space="preserve">establece el informe de supervisión la perdida de la oportunidad para liquidar </w:t>
      </w:r>
      <w:r w:rsidR="00C60DBD" w:rsidRPr="00292466">
        <w:rPr>
          <w:rFonts w:ascii="Verdana" w:hAnsi="Verdana" w:cs="Arial"/>
          <w:b/>
          <w:bCs/>
          <w:sz w:val="18"/>
          <w:szCs w:val="18"/>
        </w:rPr>
        <w:t xml:space="preserve">el </w:t>
      </w:r>
      <w:r w:rsidR="00C715AC" w:rsidRPr="00292466">
        <w:rPr>
          <w:rFonts w:ascii="Verdana" w:hAnsi="Verdana" w:cs="Arial"/>
          <w:b/>
          <w:bCs/>
          <w:color w:val="0070C0"/>
          <w:sz w:val="18"/>
          <w:szCs w:val="18"/>
        </w:rPr>
        <w:t xml:space="preserve">CONTRATO </w:t>
      </w:r>
      <w:r w:rsidR="006D75DA" w:rsidRPr="00292466">
        <w:rPr>
          <w:rFonts w:ascii="Verdana" w:hAnsi="Verdana" w:cs="Arial"/>
          <w:b/>
          <w:bCs/>
          <w:color w:val="0070C0"/>
          <w:sz w:val="18"/>
          <w:szCs w:val="18"/>
        </w:rPr>
        <w:t>FRV No</w:t>
      </w:r>
      <w:r w:rsidR="00C715AC" w:rsidRPr="00292466">
        <w:rPr>
          <w:rFonts w:ascii="Verdana" w:hAnsi="Verdana" w:cs="Arial"/>
          <w:b/>
          <w:bCs/>
          <w:color w:val="0070C0"/>
          <w:sz w:val="18"/>
          <w:szCs w:val="18"/>
        </w:rPr>
        <w:t>. XXXX DE XXXX</w:t>
      </w:r>
      <w:r w:rsidR="002B79CD" w:rsidRPr="00292466">
        <w:rPr>
          <w:rFonts w:ascii="Verdana" w:hAnsi="Verdana" w:cs="Arial"/>
          <w:sz w:val="18"/>
          <w:szCs w:val="18"/>
        </w:rPr>
        <w:t>, lo anterior teniendo en cuenta los siguientes fundamentos:</w:t>
      </w:r>
    </w:p>
    <w:p w14:paraId="72FC9B60" w14:textId="77777777" w:rsidR="002B79CD" w:rsidRPr="00292466" w:rsidRDefault="002B79CD" w:rsidP="007125AC">
      <w:pPr>
        <w:pStyle w:val="Prrafodelista"/>
        <w:ind w:left="-284"/>
        <w:jc w:val="both"/>
        <w:rPr>
          <w:rFonts w:ascii="Verdana" w:hAnsi="Verdana" w:cs="Arial"/>
          <w:sz w:val="18"/>
          <w:szCs w:val="18"/>
        </w:rPr>
      </w:pPr>
    </w:p>
    <w:p w14:paraId="02395B4B" w14:textId="77777777" w:rsidR="002B79CD" w:rsidRPr="00292466" w:rsidRDefault="002B79CD" w:rsidP="007125AC">
      <w:pPr>
        <w:pStyle w:val="Prrafodelista"/>
        <w:ind w:left="-284"/>
        <w:jc w:val="both"/>
        <w:rPr>
          <w:rFonts w:ascii="Verdana" w:hAnsi="Verdana" w:cs="Arial"/>
          <w:i/>
          <w:iCs/>
          <w:sz w:val="18"/>
          <w:szCs w:val="18"/>
        </w:rPr>
      </w:pPr>
      <w:r w:rsidRPr="00292466">
        <w:rPr>
          <w:rFonts w:ascii="Verdana" w:hAnsi="Verdana" w:cs="Arial"/>
          <w:i/>
          <w:iCs/>
          <w:sz w:val="18"/>
          <w:szCs w:val="18"/>
        </w:rPr>
        <w:t>“[…]</w:t>
      </w:r>
    </w:p>
    <w:p w14:paraId="455FC393" w14:textId="77777777" w:rsidR="007125AC" w:rsidRPr="00292466" w:rsidRDefault="007125AC" w:rsidP="007125AC">
      <w:pPr>
        <w:pStyle w:val="Prrafodelista"/>
        <w:ind w:left="-284"/>
        <w:jc w:val="both"/>
        <w:rPr>
          <w:rFonts w:ascii="Verdana" w:hAnsi="Verdana" w:cs="Arial"/>
          <w:i/>
          <w:iCs/>
          <w:sz w:val="18"/>
          <w:szCs w:val="18"/>
        </w:rPr>
      </w:pPr>
    </w:p>
    <w:p w14:paraId="04E76692" w14:textId="6EDD9310" w:rsidR="00AF316A" w:rsidRPr="00292466" w:rsidRDefault="00DD6C7D" w:rsidP="007125AC">
      <w:pPr>
        <w:pStyle w:val="Prrafodelista"/>
        <w:ind w:left="-284"/>
        <w:jc w:val="both"/>
        <w:rPr>
          <w:rFonts w:ascii="Verdana" w:hAnsi="Verdana" w:cs="Arial"/>
          <w:i/>
          <w:iCs/>
          <w:sz w:val="18"/>
          <w:szCs w:val="18"/>
        </w:rPr>
      </w:pPr>
      <w:r w:rsidRPr="00292466">
        <w:rPr>
          <w:rFonts w:ascii="Verdana" w:hAnsi="Verdana" w:cs="Arial"/>
          <w:i/>
          <w:iCs/>
          <w:sz w:val="18"/>
          <w:szCs w:val="18"/>
        </w:rPr>
        <w:t xml:space="preserve">De acuerdo a la </w:t>
      </w:r>
      <w:r w:rsidR="00C86ADB" w:rsidRPr="00292466">
        <w:rPr>
          <w:rFonts w:ascii="Verdana" w:hAnsi="Verdana" w:cs="Arial"/>
          <w:i/>
          <w:iCs/>
          <w:sz w:val="18"/>
          <w:szCs w:val="18"/>
        </w:rPr>
        <w:t>L</w:t>
      </w:r>
      <w:r w:rsidRPr="00292466">
        <w:rPr>
          <w:rFonts w:ascii="Verdana" w:hAnsi="Verdana" w:cs="Arial"/>
          <w:i/>
          <w:iCs/>
          <w:sz w:val="18"/>
          <w:szCs w:val="18"/>
        </w:rPr>
        <w:t>ey</w:t>
      </w:r>
      <w:r w:rsidR="00EE5955" w:rsidRPr="00292466">
        <w:rPr>
          <w:rFonts w:ascii="Verdana" w:hAnsi="Verdana" w:cs="Arial"/>
          <w:i/>
          <w:iCs/>
          <w:sz w:val="18"/>
          <w:szCs w:val="18"/>
        </w:rPr>
        <w:t xml:space="preserve"> 1150 de 2007, articulo 11, </w:t>
      </w:r>
      <w:r w:rsidRPr="00292466">
        <w:rPr>
          <w:rFonts w:ascii="Verdana" w:hAnsi="Verdana" w:cs="Arial"/>
          <w:i/>
          <w:iCs/>
          <w:sz w:val="18"/>
          <w:szCs w:val="18"/>
        </w:rPr>
        <w:t xml:space="preserve">hay tres clases de liquidación: </w:t>
      </w:r>
      <w:r w:rsidRPr="00292466">
        <w:rPr>
          <w:rFonts w:ascii="Verdana" w:hAnsi="Verdana" w:cs="Arial"/>
          <w:b/>
          <w:bCs/>
          <w:i/>
          <w:iCs/>
          <w:sz w:val="18"/>
          <w:szCs w:val="18"/>
        </w:rPr>
        <w:t xml:space="preserve">1. </w:t>
      </w:r>
      <w:r w:rsidR="005412B5" w:rsidRPr="00292466">
        <w:rPr>
          <w:rFonts w:ascii="Verdana" w:hAnsi="Verdana" w:cs="Arial"/>
          <w:b/>
          <w:bCs/>
          <w:i/>
          <w:iCs/>
          <w:sz w:val="18"/>
          <w:szCs w:val="18"/>
        </w:rPr>
        <w:t>LIQUIDACIÓN</w:t>
      </w:r>
      <w:r w:rsidRPr="00292466">
        <w:rPr>
          <w:rFonts w:ascii="Verdana" w:hAnsi="Verdana" w:cs="Arial"/>
          <w:b/>
          <w:bCs/>
          <w:i/>
          <w:iCs/>
          <w:sz w:val="18"/>
          <w:szCs w:val="18"/>
        </w:rPr>
        <w:t xml:space="preserve"> BILATERAL</w:t>
      </w:r>
      <w:r w:rsidRPr="00292466">
        <w:rPr>
          <w:rFonts w:ascii="Verdana" w:hAnsi="Verdana" w:cs="Arial"/>
          <w:i/>
          <w:iCs/>
          <w:sz w:val="18"/>
          <w:szCs w:val="18"/>
        </w:rPr>
        <w:t xml:space="preserve">, que también la denominan VOLUNTARIA O DE </w:t>
      </w:r>
      <w:r w:rsidR="005412B5" w:rsidRPr="00292466">
        <w:rPr>
          <w:rFonts w:ascii="Verdana" w:hAnsi="Verdana" w:cs="Arial"/>
          <w:i/>
          <w:iCs/>
          <w:sz w:val="18"/>
          <w:szCs w:val="18"/>
        </w:rPr>
        <w:t>COMÚN</w:t>
      </w:r>
      <w:r w:rsidRPr="00292466">
        <w:rPr>
          <w:rFonts w:ascii="Verdana" w:hAnsi="Verdana" w:cs="Arial"/>
          <w:i/>
          <w:iCs/>
          <w:sz w:val="18"/>
          <w:szCs w:val="18"/>
        </w:rPr>
        <w:t xml:space="preserve"> ACUERDO, es aquella que se realiza entre las dos partes del contrato, y debe realizarse dentro del </w:t>
      </w:r>
      <w:r w:rsidR="005412B5" w:rsidRPr="00292466">
        <w:rPr>
          <w:rFonts w:ascii="Verdana" w:hAnsi="Verdana" w:cs="Arial"/>
          <w:i/>
          <w:iCs/>
          <w:sz w:val="18"/>
          <w:szCs w:val="18"/>
        </w:rPr>
        <w:t>término</w:t>
      </w:r>
      <w:r w:rsidRPr="00292466">
        <w:rPr>
          <w:rFonts w:ascii="Verdana" w:hAnsi="Verdana" w:cs="Arial"/>
          <w:i/>
          <w:iCs/>
          <w:sz w:val="18"/>
          <w:szCs w:val="18"/>
        </w:rPr>
        <w:t xml:space="preserve"> fijado en el pliego de condiciones – Licitación </w:t>
      </w:r>
      <w:r w:rsidR="005412B5" w:rsidRPr="00292466">
        <w:rPr>
          <w:rFonts w:ascii="Verdana" w:hAnsi="Verdana" w:cs="Arial"/>
          <w:i/>
          <w:iCs/>
          <w:sz w:val="18"/>
          <w:szCs w:val="18"/>
        </w:rPr>
        <w:t>Pública</w:t>
      </w:r>
      <w:r w:rsidRPr="00292466">
        <w:rPr>
          <w:rFonts w:ascii="Verdana" w:hAnsi="Verdana" w:cs="Arial"/>
          <w:i/>
          <w:iCs/>
          <w:sz w:val="18"/>
          <w:szCs w:val="18"/>
        </w:rPr>
        <w:t xml:space="preserve"> o términos de referencia  - concurso, o el acordado en el contrato, a falta de estipulación, la ley establece de manera supletiva el deber de realizarla, “a más tardar antes del vencimiento de los cuatro (4) meses siguientes a la finalización del contrato o a la expedición del acto administrativo que ordene la terminación, o la fecha del acuerdo que la disponga, tal como lo prevé el </w:t>
      </w:r>
      <w:r w:rsidR="005412B5" w:rsidRPr="00292466">
        <w:rPr>
          <w:rFonts w:ascii="Verdana" w:hAnsi="Verdana" w:cs="Arial"/>
          <w:i/>
          <w:iCs/>
          <w:sz w:val="18"/>
          <w:szCs w:val="18"/>
        </w:rPr>
        <w:t>artículo</w:t>
      </w:r>
      <w:r w:rsidRPr="00292466">
        <w:rPr>
          <w:rFonts w:ascii="Verdana" w:hAnsi="Verdana" w:cs="Arial"/>
          <w:i/>
          <w:iCs/>
          <w:sz w:val="18"/>
          <w:szCs w:val="18"/>
        </w:rPr>
        <w:t xml:space="preserve"> 60 de la </w:t>
      </w:r>
      <w:r w:rsidR="00F50975" w:rsidRPr="00292466">
        <w:rPr>
          <w:rFonts w:ascii="Verdana" w:hAnsi="Verdana" w:cs="Arial"/>
          <w:i/>
          <w:iCs/>
          <w:sz w:val="18"/>
          <w:szCs w:val="18"/>
        </w:rPr>
        <w:t>L</w:t>
      </w:r>
      <w:r w:rsidRPr="00292466">
        <w:rPr>
          <w:rFonts w:ascii="Verdana" w:hAnsi="Verdana" w:cs="Arial"/>
          <w:i/>
          <w:iCs/>
          <w:sz w:val="18"/>
          <w:szCs w:val="18"/>
        </w:rPr>
        <w:t xml:space="preserve">ey 80 de 1993.” </w:t>
      </w:r>
      <w:r w:rsidRPr="00292466">
        <w:rPr>
          <w:rFonts w:ascii="Verdana" w:hAnsi="Verdana" w:cs="Arial"/>
          <w:b/>
          <w:bCs/>
          <w:i/>
          <w:iCs/>
          <w:sz w:val="18"/>
          <w:szCs w:val="18"/>
        </w:rPr>
        <w:t xml:space="preserve">2. LIQUIDACIÓN UNILATERAL POR LA ADMINISTRACIÓN: </w:t>
      </w:r>
      <w:r w:rsidRPr="00292466">
        <w:rPr>
          <w:rFonts w:ascii="Verdana" w:hAnsi="Verdana" w:cs="Arial"/>
          <w:i/>
          <w:iCs/>
          <w:sz w:val="18"/>
          <w:szCs w:val="18"/>
        </w:rPr>
        <w:t xml:space="preserve">Tiene lugar cuando el contratista no concurre a la liquidación de común acuerdo o voluntaria o porque esta no se intenta, o fracasa, en cuyo caso se realiza unilateralmente por la entidad contratante mediante acto motivado, susceptible del recurso de reposición, conforme lo prevé el </w:t>
      </w:r>
      <w:r w:rsidR="005412B5" w:rsidRPr="00292466">
        <w:rPr>
          <w:rFonts w:ascii="Verdana" w:hAnsi="Verdana" w:cs="Arial"/>
          <w:i/>
          <w:iCs/>
          <w:sz w:val="18"/>
          <w:szCs w:val="18"/>
        </w:rPr>
        <w:t>artículo</w:t>
      </w:r>
      <w:r w:rsidRPr="00292466">
        <w:rPr>
          <w:rFonts w:ascii="Verdana" w:hAnsi="Verdana" w:cs="Arial"/>
          <w:i/>
          <w:iCs/>
          <w:sz w:val="18"/>
          <w:szCs w:val="18"/>
        </w:rPr>
        <w:t xml:space="preserve"> 61 de la </w:t>
      </w:r>
      <w:r w:rsidR="00007413" w:rsidRPr="00292466">
        <w:rPr>
          <w:rFonts w:ascii="Verdana" w:hAnsi="Verdana" w:cs="Arial"/>
          <w:i/>
          <w:iCs/>
          <w:sz w:val="18"/>
          <w:szCs w:val="18"/>
        </w:rPr>
        <w:t>L</w:t>
      </w:r>
      <w:r w:rsidRPr="00292466">
        <w:rPr>
          <w:rFonts w:ascii="Verdana" w:hAnsi="Verdana" w:cs="Arial"/>
          <w:i/>
          <w:iCs/>
          <w:sz w:val="18"/>
          <w:szCs w:val="18"/>
        </w:rPr>
        <w:t xml:space="preserve">ey 80 de 1993, la entidad contratante dispone de (2) meses para proceder a esta liquidación unilateral, contados a partir del vencimiento del plazo convenido por las partes para practicarla o, en su defecto, de los (4) meses siguientes previsto por la ley para efectuar la liquidación voluntaria o de común acuerdo, según lo dispuesto por la </w:t>
      </w:r>
      <w:r w:rsidR="003507EB" w:rsidRPr="00292466">
        <w:rPr>
          <w:rFonts w:ascii="Verdana" w:hAnsi="Verdana" w:cs="Arial"/>
          <w:i/>
          <w:iCs/>
          <w:sz w:val="18"/>
          <w:szCs w:val="18"/>
        </w:rPr>
        <w:t>L</w:t>
      </w:r>
      <w:r w:rsidRPr="00292466">
        <w:rPr>
          <w:rFonts w:ascii="Verdana" w:hAnsi="Verdana" w:cs="Arial"/>
          <w:i/>
          <w:iCs/>
          <w:sz w:val="18"/>
          <w:szCs w:val="18"/>
        </w:rPr>
        <w:t xml:space="preserve">ey 446 de 1998, articulo 10, ordinal d, sustitutivo del </w:t>
      </w:r>
      <w:r w:rsidR="005412B5" w:rsidRPr="00292466">
        <w:rPr>
          <w:rFonts w:ascii="Verdana" w:hAnsi="Verdana" w:cs="Arial"/>
          <w:i/>
          <w:iCs/>
          <w:sz w:val="18"/>
          <w:szCs w:val="18"/>
        </w:rPr>
        <w:t>artículo</w:t>
      </w:r>
      <w:r w:rsidRPr="00292466">
        <w:rPr>
          <w:rFonts w:ascii="Verdana" w:hAnsi="Verdana" w:cs="Arial"/>
          <w:i/>
          <w:iCs/>
          <w:sz w:val="18"/>
          <w:szCs w:val="18"/>
        </w:rPr>
        <w:t xml:space="preserve"> 136 del contencioso administrativo y </w:t>
      </w:r>
      <w:r w:rsidRPr="00292466">
        <w:rPr>
          <w:rFonts w:ascii="Verdana" w:hAnsi="Verdana" w:cs="Arial"/>
          <w:b/>
          <w:bCs/>
          <w:i/>
          <w:iCs/>
          <w:sz w:val="18"/>
          <w:szCs w:val="18"/>
        </w:rPr>
        <w:t xml:space="preserve">3. </w:t>
      </w:r>
      <w:r w:rsidR="005412B5" w:rsidRPr="00292466">
        <w:rPr>
          <w:rFonts w:ascii="Verdana" w:hAnsi="Verdana" w:cs="Arial"/>
          <w:b/>
          <w:bCs/>
          <w:i/>
          <w:iCs/>
          <w:sz w:val="18"/>
          <w:szCs w:val="18"/>
        </w:rPr>
        <w:t>LIQUIDACIÓN</w:t>
      </w:r>
      <w:r w:rsidRPr="00292466">
        <w:rPr>
          <w:rFonts w:ascii="Verdana" w:hAnsi="Verdana" w:cs="Arial"/>
          <w:b/>
          <w:bCs/>
          <w:i/>
          <w:iCs/>
          <w:sz w:val="18"/>
          <w:szCs w:val="18"/>
        </w:rPr>
        <w:t xml:space="preserve"> POR </w:t>
      </w:r>
      <w:r w:rsidR="005412B5" w:rsidRPr="00292466">
        <w:rPr>
          <w:rFonts w:ascii="Verdana" w:hAnsi="Verdana" w:cs="Arial"/>
          <w:b/>
          <w:bCs/>
          <w:i/>
          <w:iCs/>
          <w:sz w:val="18"/>
          <w:szCs w:val="18"/>
        </w:rPr>
        <w:t>VÍA</w:t>
      </w:r>
      <w:r w:rsidRPr="00292466">
        <w:rPr>
          <w:rFonts w:ascii="Verdana" w:hAnsi="Verdana" w:cs="Arial"/>
          <w:b/>
          <w:bCs/>
          <w:i/>
          <w:iCs/>
          <w:sz w:val="18"/>
          <w:szCs w:val="18"/>
        </w:rPr>
        <w:t xml:space="preserve"> JUDICIAL. </w:t>
      </w:r>
      <w:r w:rsidRPr="00292466">
        <w:rPr>
          <w:rFonts w:ascii="Verdana" w:hAnsi="Verdana" w:cs="Arial"/>
          <w:i/>
          <w:iCs/>
          <w:sz w:val="18"/>
          <w:szCs w:val="18"/>
        </w:rPr>
        <w:t xml:space="preserve">El consejo de estado, sala de consulta y </w:t>
      </w:r>
      <w:r w:rsidRPr="00292466">
        <w:rPr>
          <w:rFonts w:ascii="Verdana" w:hAnsi="Verdana" w:cs="Arial"/>
          <w:i/>
          <w:iCs/>
          <w:sz w:val="18"/>
          <w:szCs w:val="18"/>
        </w:rPr>
        <w:lastRenderedPageBreak/>
        <w:t>servicio, radicado 1.453, del 6 de agosto de 2003, magistrado ponente Augusto Trejos Jaramillo, manifiesta: Esta sala la ha descrito en los siguientes términos, “Si la administración no liquida el contrato durante los dos (2) meses siguientes al vencimiento del plazo convenido por las partes o en su defecto, del establecido por la ley (4) meses, el interesado puede acudir a</w:t>
      </w:r>
      <w:r w:rsidR="005412B5" w:rsidRPr="00292466">
        <w:rPr>
          <w:rFonts w:ascii="Verdana" w:hAnsi="Verdana" w:cs="Arial"/>
          <w:i/>
          <w:iCs/>
          <w:sz w:val="18"/>
          <w:szCs w:val="18"/>
        </w:rPr>
        <w:t xml:space="preserve"> </w:t>
      </w:r>
      <w:r w:rsidRPr="00292466">
        <w:rPr>
          <w:rFonts w:ascii="Verdana" w:hAnsi="Verdana" w:cs="Arial"/>
          <w:i/>
          <w:iCs/>
          <w:sz w:val="18"/>
          <w:szCs w:val="18"/>
        </w:rPr>
        <w:t xml:space="preserve">la jurisdicción para obtener la liquidación en sede judicial, para lo cual cuenta con un </w:t>
      </w:r>
      <w:r w:rsidR="005412B5" w:rsidRPr="00292466">
        <w:rPr>
          <w:rFonts w:ascii="Verdana" w:hAnsi="Verdana" w:cs="Arial"/>
          <w:i/>
          <w:iCs/>
          <w:sz w:val="18"/>
          <w:szCs w:val="18"/>
        </w:rPr>
        <w:t>término</w:t>
      </w:r>
      <w:r w:rsidRPr="00292466">
        <w:rPr>
          <w:rFonts w:ascii="Verdana" w:hAnsi="Verdana" w:cs="Arial"/>
          <w:i/>
          <w:iCs/>
          <w:sz w:val="18"/>
          <w:szCs w:val="18"/>
        </w:rPr>
        <w:t xml:space="preserve"> de caducidad de la acción de la acción de dos (2) años, siguientes al incumplimiento de la obligación de liquidar, en el evento en que no se proceda a la liquidación dentro de los términos previstos por el articulo 60 citado, transcurran los dos años, “siguientes al incumplimiento de la obligación de liquidar”, sobre de la caducidad de la acción contractual, la administración pierde la competencia para proceder a la misma</w:t>
      </w:r>
      <w:r w:rsidR="00AF316A" w:rsidRPr="00292466">
        <w:rPr>
          <w:rFonts w:ascii="Verdana" w:hAnsi="Verdana" w:cs="Arial"/>
          <w:i/>
          <w:iCs/>
          <w:sz w:val="18"/>
          <w:szCs w:val="18"/>
        </w:rPr>
        <w:t>.</w:t>
      </w:r>
    </w:p>
    <w:p w14:paraId="630CEEF8" w14:textId="77777777" w:rsidR="00AF316A" w:rsidRPr="00292466" w:rsidRDefault="00AF316A" w:rsidP="007125AC">
      <w:pPr>
        <w:pStyle w:val="Prrafodelista"/>
        <w:ind w:left="-284"/>
        <w:jc w:val="both"/>
        <w:rPr>
          <w:rFonts w:ascii="Verdana" w:hAnsi="Verdana" w:cs="Arial"/>
          <w:i/>
          <w:iCs/>
          <w:sz w:val="18"/>
          <w:szCs w:val="18"/>
        </w:rPr>
      </w:pPr>
    </w:p>
    <w:p w14:paraId="4C5CCF7A" w14:textId="18CFD019" w:rsidR="00AF316A" w:rsidRPr="00292466" w:rsidRDefault="00AF316A" w:rsidP="007125AC">
      <w:pPr>
        <w:pStyle w:val="Prrafodelista"/>
        <w:ind w:left="-284"/>
        <w:jc w:val="both"/>
        <w:rPr>
          <w:rFonts w:ascii="Verdana" w:hAnsi="Verdana" w:cs="Arial"/>
          <w:i/>
          <w:iCs/>
          <w:sz w:val="18"/>
          <w:szCs w:val="18"/>
        </w:rPr>
      </w:pPr>
      <w:r w:rsidRPr="00292466">
        <w:rPr>
          <w:rFonts w:ascii="Verdana" w:hAnsi="Verdana" w:cs="Arial"/>
          <w:i/>
          <w:iCs/>
          <w:sz w:val="18"/>
          <w:szCs w:val="18"/>
        </w:rPr>
        <w:t>[…]</w:t>
      </w:r>
    </w:p>
    <w:p w14:paraId="0102D8D9" w14:textId="77777777" w:rsidR="00AF316A" w:rsidRPr="00292466" w:rsidRDefault="00AF316A" w:rsidP="007125AC">
      <w:pPr>
        <w:pStyle w:val="Prrafodelista"/>
        <w:ind w:left="-284"/>
        <w:jc w:val="both"/>
        <w:rPr>
          <w:rFonts w:ascii="Verdana" w:hAnsi="Verdana" w:cs="Arial"/>
          <w:i/>
          <w:iCs/>
          <w:sz w:val="18"/>
          <w:szCs w:val="18"/>
        </w:rPr>
      </w:pPr>
    </w:p>
    <w:p w14:paraId="0F6944A0" w14:textId="2CC14D89" w:rsidR="00AF316A" w:rsidRPr="00292466" w:rsidRDefault="00DD6C7D" w:rsidP="007125AC">
      <w:pPr>
        <w:pStyle w:val="Prrafodelista"/>
        <w:ind w:left="-284"/>
        <w:jc w:val="both"/>
        <w:rPr>
          <w:rFonts w:ascii="Verdana" w:eastAsia="Times New Roman" w:hAnsi="Verdana" w:cs="Arial"/>
          <w:i/>
          <w:iCs/>
          <w:sz w:val="18"/>
          <w:szCs w:val="18"/>
          <w:lang w:val="es-AR" w:eastAsia="es-MX"/>
        </w:rPr>
      </w:pPr>
      <w:r w:rsidRPr="00292466">
        <w:rPr>
          <w:rFonts w:ascii="Verdana" w:eastAsia="Times New Roman" w:hAnsi="Verdana" w:cs="Arial"/>
          <w:i/>
          <w:iCs/>
          <w:sz w:val="18"/>
          <w:szCs w:val="18"/>
          <w:lang w:val="es-AR" w:eastAsia="es-MX"/>
        </w:rPr>
        <w:t xml:space="preserve">La liquidación extemporánea en estos supuestos, que resultan en esencia ilegales por motivos similares, </w:t>
      </w:r>
      <w:r w:rsidR="006D75DA" w:rsidRPr="00292466">
        <w:rPr>
          <w:rFonts w:ascii="Verdana" w:eastAsia="Times New Roman" w:hAnsi="Verdana" w:cs="Arial"/>
          <w:i/>
          <w:iCs/>
          <w:sz w:val="18"/>
          <w:szCs w:val="18"/>
          <w:lang w:val="es-AR" w:eastAsia="es-MX"/>
        </w:rPr>
        <w:t>implica</w:t>
      </w:r>
      <w:r w:rsidRPr="00292466">
        <w:rPr>
          <w:rFonts w:ascii="Verdana" w:eastAsia="Times New Roman" w:hAnsi="Verdana" w:cs="Arial"/>
          <w:i/>
          <w:iCs/>
          <w:sz w:val="18"/>
          <w:szCs w:val="18"/>
          <w:lang w:val="es-AR" w:eastAsia="es-MX"/>
        </w:rPr>
        <w:t xml:space="preserve"> reabrir los plazos ya precluidos, con grave detrimento para la seguridad jurídica y con total desconocimiento de que la caducidad es una institución de orden público y, por ende, que no es de libre disposición o negociación por los sujetos. Por lo tanto, la competencia con la cual está investida una entidad para liquidar de forma unilateral o intervenir en la liquidación bilateral de un contrato estatal, se pierde cuando ha expirado el terminó de caducidad para la presentación de la demanda en ejercicio del medio de control de controversias contractuales y, en caso de ejercerla extemporáneamente</w:t>
      </w:r>
      <w:r w:rsidR="003F2234" w:rsidRPr="00292466">
        <w:rPr>
          <w:rFonts w:ascii="Verdana" w:eastAsia="Times New Roman" w:hAnsi="Verdana" w:cs="Arial"/>
          <w:i/>
          <w:iCs/>
          <w:sz w:val="18"/>
          <w:szCs w:val="18"/>
          <w:lang w:val="es-AR" w:eastAsia="es-MX"/>
        </w:rPr>
        <w:t>,</w:t>
      </w:r>
      <w:r w:rsidRPr="00292466">
        <w:rPr>
          <w:rFonts w:ascii="Verdana" w:eastAsia="Times New Roman" w:hAnsi="Verdana" w:cs="Arial"/>
          <w:i/>
          <w:iCs/>
          <w:sz w:val="18"/>
          <w:szCs w:val="18"/>
          <w:lang w:val="es-AR" w:eastAsia="es-MX"/>
        </w:rPr>
        <w:t xml:space="preserve"> el acta bilateral o el acto unilateral, según el caso, estarían viciados de ilegalidad y serían susceptibles de ser declarados nulos por el juez.</w:t>
      </w:r>
    </w:p>
    <w:p w14:paraId="74447688" w14:textId="77777777" w:rsidR="00AF316A" w:rsidRPr="00292466" w:rsidRDefault="00AF316A" w:rsidP="007125AC">
      <w:pPr>
        <w:pStyle w:val="Prrafodelista"/>
        <w:ind w:left="-284"/>
        <w:jc w:val="both"/>
        <w:rPr>
          <w:rFonts w:ascii="Verdana" w:eastAsia="Times New Roman" w:hAnsi="Verdana" w:cs="Arial"/>
          <w:i/>
          <w:iCs/>
          <w:sz w:val="18"/>
          <w:szCs w:val="18"/>
          <w:lang w:val="es-AR" w:eastAsia="es-MX"/>
        </w:rPr>
      </w:pPr>
    </w:p>
    <w:p w14:paraId="46D73475" w14:textId="32349FD0" w:rsidR="00AF316A" w:rsidRPr="00292466" w:rsidRDefault="00AF316A" w:rsidP="007125AC">
      <w:pPr>
        <w:pStyle w:val="Prrafodelista"/>
        <w:ind w:left="-284"/>
        <w:jc w:val="both"/>
        <w:rPr>
          <w:rFonts w:ascii="Verdana" w:eastAsia="Times New Roman" w:hAnsi="Verdana" w:cs="Arial"/>
          <w:i/>
          <w:iCs/>
          <w:sz w:val="18"/>
          <w:szCs w:val="18"/>
          <w:lang w:val="es-AR" w:eastAsia="es-MX"/>
        </w:rPr>
      </w:pPr>
      <w:r w:rsidRPr="00292466">
        <w:rPr>
          <w:rFonts w:ascii="Verdana" w:eastAsia="Times New Roman" w:hAnsi="Verdana" w:cs="Arial"/>
          <w:i/>
          <w:iCs/>
          <w:sz w:val="18"/>
          <w:szCs w:val="18"/>
          <w:lang w:val="es-AR" w:eastAsia="es-MX"/>
        </w:rPr>
        <w:t>[…]</w:t>
      </w:r>
    </w:p>
    <w:p w14:paraId="6985FDD6" w14:textId="77777777" w:rsidR="00AF316A" w:rsidRPr="00292466" w:rsidRDefault="00AF316A" w:rsidP="007125AC">
      <w:pPr>
        <w:pStyle w:val="Prrafodelista"/>
        <w:ind w:left="-284"/>
        <w:jc w:val="both"/>
        <w:rPr>
          <w:rFonts w:ascii="Verdana" w:eastAsia="Times New Roman" w:hAnsi="Verdana" w:cs="Arial"/>
          <w:i/>
          <w:iCs/>
          <w:sz w:val="18"/>
          <w:szCs w:val="18"/>
          <w:lang w:val="es-AR" w:eastAsia="es-MX"/>
        </w:rPr>
      </w:pPr>
    </w:p>
    <w:p w14:paraId="163DF1A0" w14:textId="619B43D8" w:rsidR="00DD6C7D" w:rsidRPr="00292466" w:rsidRDefault="00DD6C7D" w:rsidP="007125AC">
      <w:pPr>
        <w:pStyle w:val="Prrafodelista"/>
        <w:ind w:left="-284"/>
        <w:jc w:val="both"/>
        <w:rPr>
          <w:rFonts w:ascii="Verdana" w:hAnsi="Verdana" w:cs="Arial"/>
          <w:i/>
          <w:iCs/>
          <w:sz w:val="18"/>
          <w:szCs w:val="18"/>
        </w:rPr>
      </w:pPr>
      <w:r w:rsidRPr="00292466">
        <w:rPr>
          <w:rFonts w:ascii="Verdana" w:eastAsia="Times New Roman" w:hAnsi="Verdana" w:cs="Arial"/>
          <w:i/>
          <w:iCs/>
          <w:sz w:val="18"/>
          <w:szCs w:val="18"/>
          <w:lang w:val="es-AR" w:eastAsia="es-MX"/>
        </w:rPr>
        <w:t xml:space="preserve">Es por eso que </w:t>
      </w:r>
      <w:r w:rsidR="002A7D85" w:rsidRPr="00292466">
        <w:rPr>
          <w:rFonts w:ascii="Verdana" w:eastAsia="Times New Roman" w:hAnsi="Verdana" w:cs="Arial"/>
          <w:i/>
          <w:iCs/>
          <w:sz w:val="18"/>
          <w:szCs w:val="18"/>
          <w:lang w:val="es-AR" w:eastAsia="es-MX"/>
        </w:rPr>
        <w:t xml:space="preserve">las </w:t>
      </w:r>
      <w:r w:rsidRPr="00292466">
        <w:rPr>
          <w:rFonts w:ascii="Verdana" w:eastAsia="Times New Roman" w:hAnsi="Verdana" w:cs="Arial"/>
          <w:i/>
          <w:iCs/>
          <w:sz w:val="18"/>
          <w:szCs w:val="18"/>
          <w:lang w:val="es-AR" w:eastAsia="es-MX"/>
        </w:rPr>
        <w:t xml:space="preserve">entidades estatales disponen de recursos públicos, razón por la </w:t>
      </w:r>
      <w:r w:rsidR="006D75DA" w:rsidRPr="00292466">
        <w:rPr>
          <w:rFonts w:ascii="Verdana" w:eastAsia="Times New Roman" w:hAnsi="Verdana" w:cs="Arial"/>
          <w:i/>
          <w:iCs/>
          <w:sz w:val="18"/>
          <w:szCs w:val="18"/>
          <w:lang w:val="es-AR" w:eastAsia="es-MX"/>
        </w:rPr>
        <w:t>cual,</w:t>
      </w:r>
      <w:r w:rsidRPr="00292466">
        <w:rPr>
          <w:rFonts w:ascii="Verdana" w:eastAsia="Times New Roman" w:hAnsi="Verdana" w:cs="Arial"/>
          <w:i/>
          <w:iCs/>
          <w:sz w:val="18"/>
          <w:szCs w:val="18"/>
          <w:lang w:val="es-AR" w:eastAsia="es-MX"/>
        </w:rPr>
        <w:t xml:space="preserve"> de acuerdo con la Constitución Política, las leyes y los reglamentos, una vez expirado el plazo para la reclamación judicial sin que haya sido impetrada la demanda correspondiente, no se podrían reconocer sumas que llegasen a generar una obligación de índole patrimonial para las entidades estatales. </w:t>
      </w:r>
    </w:p>
    <w:p w14:paraId="2DDCEBA6" w14:textId="77777777" w:rsidR="000343B6" w:rsidRPr="00292466" w:rsidRDefault="000343B6" w:rsidP="007125AC">
      <w:pPr>
        <w:shd w:val="clear" w:color="auto" w:fill="FFFFFF"/>
        <w:ind w:left="-284"/>
        <w:jc w:val="both"/>
        <w:rPr>
          <w:rFonts w:ascii="Verdana" w:eastAsia="Times New Roman" w:hAnsi="Verdana" w:cs="Arial"/>
          <w:i/>
          <w:iCs/>
          <w:sz w:val="18"/>
          <w:szCs w:val="18"/>
          <w:lang w:val="es-AR" w:eastAsia="es-MX"/>
        </w:rPr>
      </w:pPr>
    </w:p>
    <w:p w14:paraId="616B54D3" w14:textId="5C366566" w:rsidR="00DD6C7D" w:rsidRPr="00292466" w:rsidRDefault="00DD6C7D" w:rsidP="007125AC">
      <w:pPr>
        <w:shd w:val="clear" w:color="auto" w:fill="FFFFFF"/>
        <w:ind w:left="-284"/>
        <w:jc w:val="both"/>
        <w:rPr>
          <w:rFonts w:ascii="Verdana" w:eastAsia="Times New Roman" w:hAnsi="Verdana" w:cs="Arial"/>
          <w:i/>
          <w:iCs/>
          <w:sz w:val="18"/>
          <w:szCs w:val="18"/>
          <w:lang w:val="es-AR" w:eastAsia="es-MX"/>
        </w:rPr>
      </w:pPr>
      <w:r w:rsidRPr="00292466">
        <w:rPr>
          <w:rFonts w:ascii="Verdana" w:eastAsia="Times New Roman" w:hAnsi="Verdana" w:cs="Arial"/>
          <w:i/>
          <w:iCs/>
          <w:sz w:val="18"/>
          <w:szCs w:val="18"/>
          <w:lang w:val="es-AR" w:eastAsia="es-MX"/>
        </w:rPr>
        <w:t xml:space="preserve">Por lo demás, ha indicado la jurisprudencia del Consejo de Estado que: </w:t>
      </w:r>
    </w:p>
    <w:p w14:paraId="7EB31C03" w14:textId="77777777" w:rsidR="000343B6" w:rsidRPr="00292466" w:rsidRDefault="000343B6" w:rsidP="007125AC">
      <w:pPr>
        <w:shd w:val="clear" w:color="auto" w:fill="FFFFFF"/>
        <w:ind w:left="-284"/>
        <w:jc w:val="both"/>
        <w:rPr>
          <w:rFonts w:ascii="Verdana" w:eastAsia="Times New Roman" w:hAnsi="Verdana" w:cs="Arial"/>
          <w:i/>
          <w:iCs/>
          <w:sz w:val="18"/>
          <w:szCs w:val="18"/>
          <w:lang w:val="es-AR" w:eastAsia="es-MX"/>
        </w:rPr>
      </w:pPr>
    </w:p>
    <w:p w14:paraId="6DA20A5A" w14:textId="078C3B7C" w:rsidR="00DD6C7D" w:rsidRPr="00292466" w:rsidRDefault="00DD6C7D" w:rsidP="007125AC">
      <w:pPr>
        <w:shd w:val="clear" w:color="auto" w:fill="FFFFFF"/>
        <w:ind w:left="-284"/>
        <w:jc w:val="both"/>
        <w:rPr>
          <w:rFonts w:ascii="Verdana" w:eastAsia="Times New Roman" w:hAnsi="Verdana" w:cs="Arial"/>
          <w:i/>
          <w:iCs/>
          <w:sz w:val="18"/>
          <w:szCs w:val="18"/>
          <w:lang w:val="es-AR" w:eastAsia="es-MX"/>
        </w:rPr>
      </w:pPr>
      <w:r w:rsidRPr="00292466">
        <w:rPr>
          <w:rFonts w:ascii="Verdana" w:eastAsia="Times New Roman" w:hAnsi="Verdana" w:cs="Arial"/>
          <w:i/>
          <w:iCs/>
          <w:sz w:val="18"/>
          <w:szCs w:val="18"/>
          <w:lang w:val="es-AR" w:eastAsia="es-MX"/>
        </w:rPr>
        <w:t xml:space="preserve">"...la ilegalidad, por falta de competencia, para proferir un determinado acto administrativo no se puede purgar a través del "privilegio de decisión previa", porque si bien </w:t>
      </w:r>
      <w:r w:rsidR="006D75DA" w:rsidRPr="00292466">
        <w:rPr>
          <w:rFonts w:ascii="Verdana" w:eastAsia="Times New Roman" w:hAnsi="Verdana" w:cs="Arial"/>
          <w:i/>
          <w:iCs/>
          <w:sz w:val="18"/>
          <w:szCs w:val="18"/>
          <w:lang w:val="es-AR" w:eastAsia="es-MX"/>
        </w:rPr>
        <w:t>este</w:t>
      </w:r>
      <w:r w:rsidRPr="00292466">
        <w:rPr>
          <w:rFonts w:ascii="Verdana" w:eastAsia="Times New Roman" w:hAnsi="Verdana" w:cs="Arial"/>
          <w:i/>
          <w:iCs/>
          <w:sz w:val="18"/>
          <w:szCs w:val="18"/>
          <w:lang w:val="es-AR" w:eastAsia="es-MX"/>
        </w:rPr>
        <w:t xml:space="preserve"> supone la toma de decisiones por parte del Estado sin necesidad de contar con el consentimiento de los afectados o con la anuencia previa del juez, </w:t>
      </w:r>
      <w:r w:rsidR="006D75DA" w:rsidRPr="00292466">
        <w:rPr>
          <w:rFonts w:ascii="Verdana" w:eastAsia="Times New Roman" w:hAnsi="Verdana" w:cs="Arial"/>
          <w:i/>
          <w:iCs/>
          <w:sz w:val="18"/>
          <w:szCs w:val="18"/>
          <w:lang w:val="es-AR" w:eastAsia="es-MX"/>
        </w:rPr>
        <w:t>estas</w:t>
      </w:r>
      <w:r w:rsidRPr="00292466">
        <w:rPr>
          <w:rFonts w:ascii="Verdana" w:eastAsia="Times New Roman" w:hAnsi="Verdana" w:cs="Arial"/>
          <w:i/>
          <w:iCs/>
          <w:sz w:val="18"/>
          <w:szCs w:val="18"/>
          <w:lang w:val="es-AR" w:eastAsia="es-MX"/>
        </w:rPr>
        <w:t xml:space="preserve"> sólo pueden ser adoptadas en ejercicio de una competencia establecida en la ley. Así́, el privilegio de lo previo no constituye el fundamento de la competencia; por el contrario, </w:t>
      </w:r>
      <w:r w:rsidR="006D75DA" w:rsidRPr="00292466">
        <w:rPr>
          <w:rFonts w:ascii="Verdana" w:eastAsia="Times New Roman" w:hAnsi="Verdana" w:cs="Arial"/>
          <w:i/>
          <w:iCs/>
          <w:sz w:val="18"/>
          <w:szCs w:val="18"/>
          <w:lang w:val="es-AR" w:eastAsia="es-MX"/>
        </w:rPr>
        <w:t>esta</w:t>
      </w:r>
      <w:r w:rsidRPr="00292466">
        <w:rPr>
          <w:rFonts w:ascii="Verdana" w:eastAsia="Times New Roman" w:hAnsi="Verdana" w:cs="Arial"/>
          <w:i/>
          <w:iCs/>
          <w:sz w:val="18"/>
          <w:szCs w:val="18"/>
          <w:lang w:val="es-AR" w:eastAsia="es-MX"/>
        </w:rPr>
        <w:t xml:space="preserve">, es un presupuesto necesario de aquel'' </w:t>
      </w:r>
    </w:p>
    <w:p w14:paraId="07291FB5" w14:textId="77777777" w:rsidR="000343B6" w:rsidRPr="00292466" w:rsidRDefault="000343B6" w:rsidP="007125AC">
      <w:pPr>
        <w:shd w:val="clear" w:color="auto" w:fill="FFFFFF"/>
        <w:ind w:left="-284"/>
        <w:jc w:val="both"/>
        <w:rPr>
          <w:rFonts w:ascii="Verdana" w:eastAsia="Times New Roman" w:hAnsi="Verdana" w:cs="Arial"/>
          <w:i/>
          <w:iCs/>
          <w:sz w:val="18"/>
          <w:szCs w:val="18"/>
          <w:lang w:val="es-AR" w:eastAsia="es-MX"/>
        </w:rPr>
      </w:pPr>
    </w:p>
    <w:p w14:paraId="7C740784" w14:textId="3846975A" w:rsidR="00DD6C7D" w:rsidRPr="00292466" w:rsidRDefault="00DD6C7D" w:rsidP="007125AC">
      <w:pPr>
        <w:shd w:val="clear" w:color="auto" w:fill="FFFFFF"/>
        <w:ind w:left="-284"/>
        <w:jc w:val="both"/>
        <w:rPr>
          <w:rFonts w:ascii="Verdana" w:eastAsia="Times New Roman" w:hAnsi="Verdana" w:cs="Arial"/>
          <w:i/>
          <w:iCs/>
          <w:sz w:val="18"/>
          <w:szCs w:val="18"/>
          <w:lang w:val="es-AR" w:eastAsia="es-MX"/>
        </w:rPr>
      </w:pPr>
      <w:r w:rsidRPr="00292466">
        <w:rPr>
          <w:rFonts w:ascii="Verdana" w:eastAsia="Times New Roman" w:hAnsi="Verdana" w:cs="Arial"/>
          <w:i/>
          <w:iCs/>
          <w:sz w:val="18"/>
          <w:szCs w:val="18"/>
          <w:lang w:val="es-AR" w:eastAsia="es-MX"/>
        </w:rPr>
        <w:t xml:space="preserve">En tal virtud, aun cuando existe la noción del privilegio de decisión previa en las actuaciones administrativas, de ninguna forma este podría ser el fundamento para proceder a expedir un acto en el cual constara la extinción de las obligaciones y menos aún la creación de derechos respecto de sumas que se deban entre las partes como consecuencia del contrato. </w:t>
      </w:r>
    </w:p>
    <w:p w14:paraId="7B7F2476" w14:textId="77777777" w:rsidR="000343B6" w:rsidRPr="00292466" w:rsidRDefault="000343B6" w:rsidP="007125AC">
      <w:pPr>
        <w:shd w:val="clear" w:color="auto" w:fill="FFFFFF"/>
        <w:ind w:left="-284"/>
        <w:jc w:val="both"/>
        <w:rPr>
          <w:rFonts w:ascii="Verdana" w:eastAsia="Times New Roman" w:hAnsi="Verdana" w:cs="Arial"/>
          <w:i/>
          <w:iCs/>
          <w:sz w:val="18"/>
          <w:szCs w:val="18"/>
          <w:lang w:val="es-AR" w:eastAsia="es-MX"/>
        </w:rPr>
      </w:pPr>
    </w:p>
    <w:p w14:paraId="0A5157A8" w14:textId="4FB20538" w:rsidR="00DD6C7D" w:rsidRPr="00292466" w:rsidRDefault="00DD6C7D" w:rsidP="007125AC">
      <w:pPr>
        <w:shd w:val="clear" w:color="auto" w:fill="FFFFFF"/>
        <w:ind w:left="-284"/>
        <w:jc w:val="both"/>
        <w:rPr>
          <w:rFonts w:ascii="Verdana" w:eastAsia="Times New Roman" w:hAnsi="Verdana" w:cs="Arial"/>
          <w:i/>
          <w:iCs/>
          <w:sz w:val="18"/>
          <w:szCs w:val="18"/>
          <w:lang w:val="es-AR" w:eastAsia="es-MX"/>
        </w:rPr>
      </w:pPr>
      <w:r w:rsidRPr="00292466">
        <w:rPr>
          <w:rFonts w:ascii="Verdana" w:eastAsia="Times New Roman" w:hAnsi="Verdana" w:cs="Arial"/>
          <w:i/>
          <w:iCs/>
          <w:sz w:val="18"/>
          <w:szCs w:val="18"/>
          <w:lang w:val="es-AR" w:eastAsia="es-MX"/>
        </w:rPr>
        <w:t>Por consiguiente, como se concluyó́ atrás, vencido el terminó de caducidad del medio de control de controversias contractuales no solo se pierde la posibilidad de demandar la liquidación ante la jurisdicción, sino que también, de una parte, sobreviene la falta de competencia de la entidad estatal contratante con el fin de liquidar el contrato unilateralmente y, de otra, torna improcedente por la misma razón que las partes puedan hacerla bilateralmente.</w:t>
      </w:r>
    </w:p>
    <w:p w14:paraId="2FFBA4E0" w14:textId="77777777" w:rsidR="000343B6" w:rsidRPr="00292466" w:rsidRDefault="000343B6" w:rsidP="007125AC">
      <w:pPr>
        <w:pStyle w:val="NormalWeb"/>
        <w:shd w:val="clear" w:color="auto" w:fill="FFFFFF"/>
        <w:spacing w:before="0" w:beforeAutospacing="0" w:after="0" w:afterAutospacing="0"/>
        <w:ind w:left="-284"/>
        <w:jc w:val="both"/>
        <w:rPr>
          <w:rFonts w:ascii="Verdana" w:hAnsi="Verdana" w:cs="Arial"/>
          <w:i/>
          <w:iCs/>
          <w:sz w:val="18"/>
          <w:szCs w:val="18"/>
          <w:lang w:val="es-AR" w:eastAsia="es-MX"/>
        </w:rPr>
      </w:pPr>
    </w:p>
    <w:p w14:paraId="6D9C6F84" w14:textId="57A6AB04" w:rsidR="00DD6C7D" w:rsidRPr="00292466" w:rsidRDefault="00DD6C7D" w:rsidP="007125AC">
      <w:pPr>
        <w:pStyle w:val="NormalWeb"/>
        <w:shd w:val="clear" w:color="auto" w:fill="FFFFFF"/>
        <w:spacing w:before="0" w:beforeAutospacing="0" w:after="0" w:afterAutospacing="0"/>
        <w:ind w:left="-284"/>
        <w:jc w:val="both"/>
        <w:rPr>
          <w:rFonts w:ascii="Verdana" w:hAnsi="Verdana" w:cs="Arial"/>
          <w:i/>
          <w:iCs/>
          <w:sz w:val="18"/>
          <w:szCs w:val="18"/>
          <w:lang w:val="es-AR" w:eastAsia="es-MX"/>
        </w:rPr>
      </w:pPr>
      <w:r w:rsidRPr="00292466">
        <w:rPr>
          <w:rFonts w:ascii="Verdana" w:hAnsi="Verdana" w:cs="Arial"/>
          <w:i/>
          <w:iCs/>
          <w:sz w:val="18"/>
          <w:szCs w:val="18"/>
          <w:lang w:val="es-AR" w:eastAsia="es-MX"/>
        </w:rPr>
        <w:t xml:space="preserve">En efecto, recuérdese que el derecho de acción es un derecho subjetivo público, en tanto faculta a la persona para acudir a la jurisdicción, a fin de buscar la satisfacción de los intereses amparados por el derecho; y que la caducidad es la extinción de ese derecho a ejercer la acción por cualquier causa prevista en la ley, como el transcurso o paso del tiempo, de manera que, como lo señala la jurisprudencia "si el actor deja transcurrir los plazos fijados por la ley en forma objetiva, sin presentar la demanda, el mencionado derecho fenece inexorablemente, sin que pueda alegarse excusa alguna para revivirlos.” </w:t>
      </w:r>
    </w:p>
    <w:p w14:paraId="2E875DA5" w14:textId="77777777" w:rsidR="000343B6" w:rsidRPr="00292466" w:rsidRDefault="000343B6" w:rsidP="007125AC">
      <w:pPr>
        <w:shd w:val="clear" w:color="auto" w:fill="FFFFFF"/>
        <w:ind w:left="-284"/>
        <w:jc w:val="both"/>
        <w:rPr>
          <w:rFonts w:ascii="Verdana" w:eastAsia="Times New Roman" w:hAnsi="Verdana" w:cs="Arial"/>
          <w:i/>
          <w:iCs/>
          <w:sz w:val="18"/>
          <w:szCs w:val="18"/>
          <w:lang w:val="es-AR" w:eastAsia="es-MX"/>
        </w:rPr>
      </w:pPr>
    </w:p>
    <w:p w14:paraId="62E99216" w14:textId="63F0F8D8" w:rsidR="00A94732" w:rsidRPr="00292466" w:rsidRDefault="00A94732" w:rsidP="007125AC">
      <w:pPr>
        <w:shd w:val="clear" w:color="auto" w:fill="FFFFFF"/>
        <w:ind w:left="-284"/>
        <w:jc w:val="both"/>
        <w:rPr>
          <w:rFonts w:ascii="Verdana" w:eastAsia="Times New Roman" w:hAnsi="Verdana" w:cs="Arial"/>
          <w:i/>
          <w:iCs/>
          <w:sz w:val="18"/>
          <w:szCs w:val="18"/>
          <w:lang w:val="es-AR" w:eastAsia="es-MX"/>
        </w:rPr>
      </w:pPr>
      <w:r w:rsidRPr="00292466">
        <w:rPr>
          <w:rFonts w:ascii="Verdana" w:eastAsia="Times New Roman" w:hAnsi="Verdana" w:cs="Arial"/>
          <w:i/>
          <w:iCs/>
          <w:sz w:val="18"/>
          <w:szCs w:val="18"/>
          <w:lang w:val="es-AR" w:eastAsia="es-MX"/>
        </w:rPr>
        <w:t>[…]</w:t>
      </w:r>
    </w:p>
    <w:p w14:paraId="67438E70" w14:textId="77777777" w:rsidR="000343B6" w:rsidRPr="00292466" w:rsidRDefault="000343B6" w:rsidP="007125AC">
      <w:pPr>
        <w:shd w:val="clear" w:color="auto" w:fill="FFFFFF"/>
        <w:ind w:left="-284"/>
        <w:jc w:val="both"/>
        <w:rPr>
          <w:rFonts w:ascii="Verdana" w:eastAsia="Times New Roman" w:hAnsi="Verdana" w:cs="Arial"/>
          <w:i/>
          <w:iCs/>
          <w:sz w:val="18"/>
          <w:szCs w:val="18"/>
          <w:lang w:val="es-AR" w:eastAsia="es-MX"/>
        </w:rPr>
      </w:pPr>
    </w:p>
    <w:p w14:paraId="1CCCD0B3" w14:textId="1A20615B" w:rsidR="00DD6C7D" w:rsidRPr="00292466" w:rsidRDefault="00DD6C7D" w:rsidP="007125AC">
      <w:pPr>
        <w:shd w:val="clear" w:color="auto" w:fill="FFFFFF"/>
        <w:ind w:left="-284"/>
        <w:jc w:val="both"/>
        <w:rPr>
          <w:rFonts w:ascii="Verdana" w:eastAsia="Times New Roman" w:hAnsi="Verdana" w:cs="Arial"/>
          <w:i/>
          <w:iCs/>
          <w:sz w:val="18"/>
          <w:szCs w:val="18"/>
          <w:lang w:val="es-AR" w:eastAsia="es-MX"/>
        </w:rPr>
      </w:pPr>
      <w:r w:rsidRPr="00292466">
        <w:rPr>
          <w:rFonts w:ascii="Verdana" w:eastAsia="Times New Roman" w:hAnsi="Verdana" w:cs="Arial"/>
          <w:i/>
          <w:iCs/>
          <w:sz w:val="18"/>
          <w:szCs w:val="18"/>
          <w:lang w:val="es-AR" w:eastAsia="es-MX"/>
        </w:rPr>
        <w:t xml:space="preserve">No siendo más, y ya que se perdió la facultad para la liquidación del convenio de las tres maneras ya mencionadas con anterioridad,  ratificando  que todas las obligaciones </w:t>
      </w:r>
      <w:r w:rsidR="00031BA7" w:rsidRPr="00292466">
        <w:rPr>
          <w:rFonts w:ascii="Verdana" w:eastAsia="Times New Roman" w:hAnsi="Verdana" w:cs="Arial"/>
          <w:i/>
          <w:iCs/>
          <w:sz w:val="18"/>
          <w:szCs w:val="18"/>
          <w:lang w:val="es-AR" w:eastAsia="es-MX"/>
        </w:rPr>
        <w:t>específicas</w:t>
      </w:r>
      <w:r w:rsidRPr="00292466">
        <w:rPr>
          <w:rFonts w:ascii="Verdana" w:eastAsia="Times New Roman" w:hAnsi="Verdana" w:cs="Arial"/>
          <w:i/>
          <w:iCs/>
          <w:sz w:val="18"/>
          <w:szCs w:val="18"/>
          <w:lang w:val="es-AR" w:eastAsia="es-MX"/>
        </w:rPr>
        <w:t xml:space="preserve"> del convenio se cumplieron, y que el </w:t>
      </w:r>
      <w:r w:rsidR="00714160" w:rsidRPr="00292466">
        <w:rPr>
          <w:rFonts w:ascii="Verdana" w:eastAsia="Times New Roman" w:hAnsi="Verdana" w:cs="Arial"/>
          <w:i/>
          <w:iCs/>
          <w:sz w:val="18"/>
          <w:szCs w:val="18"/>
          <w:lang w:val="es-AR" w:eastAsia="es-MX"/>
        </w:rPr>
        <w:t xml:space="preserve">contrato de obra </w:t>
      </w:r>
      <w:r w:rsidRPr="00292466">
        <w:rPr>
          <w:rFonts w:ascii="Verdana" w:eastAsia="Times New Roman" w:hAnsi="Verdana" w:cs="Arial"/>
          <w:i/>
          <w:iCs/>
          <w:sz w:val="18"/>
          <w:szCs w:val="18"/>
          <w:lang w:val="es-AR" w:eastAsia="es-MX"/>
        </w:rPr>
        <w:t xml:space="preserve"> se entregó a satisfacción sin quedar debiendo recursos, podemos manifestar que no hay más salida que el </w:t>
      </w:r>
      <w:r w:rsidR="00567FBF" w:rsidRPr="00292466">
        <w:rPr>
          <w:rFonts w:ascii="Verdana" w:eastAsia="Times New Roman" w:hAnsi="Verdana" w:cs="Arial"/>
          <w:i/>
          <w:iCs/>
          <w:sz w:val="18"/>
          <w:szCs w:val="18"/>
          <w:lang w:val="es-AR" w:eastAsia="es-MX"/>
        </w:rPr>
        <w:t>c</w:t>
      </w:r>
      <w:r w:rsidRPr="00292466">
        <w:rPr>
          <w:rFonts w:ascii="Verdana" w:eastAsia="Times New Roman" w:hAnsi="Verdana" w:cs="Arial"/>
          <w:i/>
          <w:iCs/>
          <w:sz w:val="18"/>
          <w:szCs w:val="18"/>
          <w:lang w:val="es-AR" w:eastAsia="es-MX"/>
        </w:rPr>
        <w:t xml:space="preserve">ierre del expediente del contrato estatal, de acuerdo con el interés general y la utilidad pública ínsitos en la contratación estatal, se impone a entidades estatales, servidores públicos, entes de control y demás personas que participan en el asunto, una actuación diligente, una conducta clara, transparente, eficiente, que no deje cabos sueltos y que concrete en un texto inequívoco de cierre del expediente, la relación final del objeto ejecutado y de la contraprestación pagada. Pues debemos manifestar que en </w:t>
      </w:r>
      <w:r w:rsidR="00EB1567" w:rsidRPr="00292466">
        <w:rPr>
          <w:rFonts w:ascii="Verdana" w:eastAsia="Times New Roman" w:hAnsi="Verdana" w:cs="Arial"/>
          <w:i/>
          <w:iCs/>
          <w:sz w:val="18"/>
          <w:szCs w:val="18"/>
          <w:lang w:val="es-AR" w:eastAsia="es-MX"/>
        </w:rPr>
        <w:t>este caso</w:t>
      </w:r>
      <w:r w:rsidRPr="00292466">
        <w:rPr>
          <w:rFonts w:ascii="Verdana" w:eastAsia="Times New Roman" w:hAnsi="Verdana" w:cs="Arial"/>
          <w:i/>
          <w:iCs/>
          <w:sz w:val="18"/>
          <w:szCs w:val="18"/>
          <w:lang w:val="es-AR" w:eastAsia="es-MX"/>
        </w:rPr>
        <w:t xml:space="preserve"> todo se encuentra a paz y salvo.</w:t>
      </w:r>
    </w:p>
    <w:p w14:paraId="45D74B88" w14:textId="77777777" w:rsidR="00490173" w:rsidRPr="00292466" w:rsidRDefault="00490173" w:rsidP="007125AC">
      <w:pPr>
        <w:shd w:val="clear" w:color="auto" w:fill="FFFFFF"/>
        <w:ind w:left="-284"/>
        <w:jc w:val="both"/>
        <w:rPr>
          <w:rFonts w:ascii="Verdana" w:eastAsia="Times New Roman" w:hAnsi="Verdana" w:cs="Arial"/>
          <w:i/>
          <w:iCs/>
          <w:sz w:val="18"/>
          <w:szCs w:val="18"/>
          <w:lang w:val="es-AR" w:eastAsia="es-MX"/>
        </w:rPr>
      </w:pPr>
    </w:p>
    <w:p w14:paraId="786F2350" w14:textId="578C8BAD" w:rsidR="00DD6C7D" w:rsidRPr="00292466" w:rsidRDefault="00DD6C7D" w:rsidP="007125AC">
      <w:pPr>
        <w:shd w:val="clear" w:color="auto" w:fill="FFFFFF"/>
        <w:ind w:left="-284"/>
        <w:jc w:val="both"/>
        <w:rPr>
          <w:rFonts w:ascii="Verdana" w:eastAsia="Times New Roman" w:hAnsi="Verdana" w:cs="Arial"/>
          <w:i/>
          <w:iCs/>
          <w:sz w:val="18"/>
          <w:szCs w:val="18"/>
          <w:lang w:val="es-AR" w:eastAsia="es-MX"/>
        </w:rPr>
      </w:pPr>
      <w:r w:rsidRPr="00292466">
        <w:rPr>
          <w:rFonts w:ascii="Verdana" w:eastAsia="Times New Roman" w:hAnsi="Verdana" w:cs="Arial"/>
          <w:i/>
          <w:iCs/>
          <w:sz w:val="18"/>
          <w:szCs w:val="18"/>
          <w:lang w:val="es-AR" w:eastAsia="es-MX"/>
        </w:rPr>
        <w:t xml:space="preserve">De ahí́ que, aun cuando de conformidad con lo expuesto en este concepto no hay lugar a la liquidación extemporánea del contrato estatal, para los efectos internos de la entidad, es posible proceder con el cierre del expediente del contrato estatal. </w:t>
      </w:r>
    </w:p>
    <w:p w14:paraId="23C943C0" w14:textId="77777777" w:rsidR="00490173" w:rsidRPr="00292466" w:rsidRDefault="00490173" w:rsidP="007125AC">
      <w:pPr>
        <w:shd w:val="clear" w:color="auto" w:fill="FFFFFF"/>
        <w:ind w:left="-284"/>
        <w:jc w:val="both"/>
        <w:rPr>
          <w:rFonts w:ascii="Verdana" w:eastAsia="Times New Roman" w:hAnsi="Verdana" w:cs="Arial"/>
          <w:i/>
          <w:iCs/>
          <w:sz w:val="18"/>
          <w:szCs w:val="18"/>
          <w:lang w:val="es-AR" w:eastAsia="es-MX"/>
        </w:rPr>
      </w:pPr>
    </w:p>
    <w:p w14:paraId="5AAAAE6B" w14:textId="6F7983FC" w:rsidR="00DD6C7D" w:rsidRPr="00292466" w:rsidRDefault="00DD6C7D" w:rsidP="007125AC">
      <w:pPr>
        <w:shd w:val="clear" w:color="auto" w:fill="FFFFFF"/>
        <w:ind w:left="-284"/>
        <w:jc w:val="both"/>
        <w:rPr>
          <w:rFonts w:ascii="Verdana" w:eastAsia="Times New Roman" w:hAnsi="Verdana" w:cs="Arial"/>
          <w:i/>
          <w:iCs/>
          <w:sz w:val="18"/>
          <w:szCs w:val="18"/>
          <w:lang w:val="es-AR" w:eastAsia="es-MX"/>
        </w:rPr>
      </w:pPr>
      <w:r w:rsidRPr="00292466">
        <w:rPr>
          <w:rFonts w:ascii="Verdana" w:eastAsia="Times New Roman" w:hAnsi="Verdana" w:cs="Arial"/>
          <w:i/>
          <w:iCs/>
          <w:sz w:val="18"/>
          <w:szCs w:val="18"/>
          <w:lang w:val="es-AR" w:eastAsia="es-MX"/>
        </w:rPr>
        <w:t>El Decreto 1082 de 2015 "Por medio del cual se expide el Decreto Único Reglamentario del Sector Administrativo de Planeación Nacional", dispone sobre el particular: "</w:t>
      </w:r>
      <w:r w:rsidR="00EB1567" w:rsidRPr="00292466">
        <w:rPr>
          <w:rFonts w:ascii="Verdana" w:eastAsia="Times New Roman" w:hAnsi="Verdana" w:cs="Arial"/>
          <w:i/>
          <w:iCs/>
          <w:sz w:val="18"/>
          <w:szCs w:val="18"/>
          <w:lang w:val="es-AR" w:eastAsia="es-MX"/>
        </w:rPr>
        <w:t>ARTÍCULO</w:t>
      </w:r>
      <w:r w:rsidRPr="00292466">
        <w:rPr>
          <w:rFonts w:ascii="Verdana" w:eastAsia="Times New Roman" w:hAnsi="Verdana" w:cs="Arial"/>
          <w:i/>
          <w:iCs/>
          <w:sz w:val="18"/>
          <w:szCs w:val="18"/>
          <w:lang w:val="es-AR" w:eastAsia="es-MX"/>
        </w:rPr>
        <w:t xml:space="preserve"> 2.2.1.1.2.4.3. Obligaciones posteriores a la liquidación. Vencidos los términos de las garantías de calidad, estabilidad y mantenimiento, o las condiciones de disposición final o recuperación ambiental de las obras o bienes, la Entidad Estatal debe dejar constancia del cierre del expediente del Proceso de Contratación. (Decreto 1510 de 2013, </w:t>
      </w:r>
      <w:r w:rsidR="00EB1567" w:rsidRPr="00292466">
        <w:rPr>
          <w:rFonts w:ascii="Verdana" w:eastAsia="Times New Roman" w:hAnsi="Verdana" w:cs="Arial"/>
          <w:i/>
          <w:iCs/>
          <w:sz w:val="18"/>
          <w:szCs w:val="18"/>
          <w:lang w:val="es-AR" w:eastAsia="es-MX"/>
        </w:rPr>
        <w:t>articulo</w:t>
      </w:r>
      <w:r w:rsidRPr="00292466">
        <w:rPr>
          <w:rFonts w:ascii="Verdana" w:eastAsia="Times New Roman" w:hAnsi="Verdana" w:cs="Arial"/>
          <w:i/>
          <w:iCs/>
          <w:sz w:val="18"/>
          <w:szCs w:val="18"/>
          <w:lang w:val="es-AR" w:eastAsia="es-MX"/>
        </w:rPr>
        <w:t xml:space="preserve"> 37)" </w:t>
      </w:r>
    </w:p>
    <w:p w14:paraId="60F23089" w14:textId="77777777" w:rsidR="00DD6C7D" w:rsidRPr="00292466" w:rsidRDefault="00DD6C7D" w:rsidP="007125AC">
      <w:pPr>
        <w:shd w:val="clear" w:color="auto" w:fill="FFFFFF"/>
        <w:ind w:left="-284"/>
        <w:jc w:val="both"/>
        <w:rPr>
          <w:rFonts w:ascii="Verdana" w:eastAsia="Times New Roman" w:hAnsi="Verdana" w:cs="Arial"/>
          <w:i/>
          <w:iCs/>
          <w:sz w:val="18"/>
          <w:szCs w:val="18"/>
          <w:lang w:val="es-AR" w:eastAsia="es-MX"/>
        </w:rPr>
      </w:pPr>
      <w:r w:rsidRPr="00292466">
        <w:rPr>
          <w:rFonts w:ascii="Verdana" w:eastAsia="Times New Roman" w:hAnsi="Verdana" w:cs="Arial"/>
          <w:i/>
          <w:iCs/>
          <w:sz w:val="18"/>
          <w:szCs w:val="18"/>
          <w:lang w:val="es-AR" w:eastAsia="es-MX"/>
        </w:rPr>
        <w:t xml:space="preserve">La Sala considera que el expediente del proceso de contratación debe cerrarse no solo cuando se haya efectuado la liquidación del contrato y para dejar las constancias sobre el vencimiento de las garantías y la condición de los bienes y obras desde la perspectiva ambiental, sino también en los casos en los cuales no haya habido tal liquidación, con fundamento en principios constitucionales y legales que indican a todas luces que las entidades estatales deben ser diligentes en sus actuaciones y en tal virtud resulta necesario que procedan a poner un punto final a las mismas. </w:t>
      </w:r>
    </w:p>
    <w:p w14:paraId="4DBB9131" w14:textId="77777777" w:rsidR="00490173" w:rsidRPr="00292466" w:rsidRDefault="00490173" w:rsidP="007125AC">
      <w:pPr>
        <w:shd w:val="clear" w:color="auto" w:fill="FFFFFF"/>
        <w:ind w:left="-284"/>
        <w:jc w:val="both"/>
        <w:rPr>
          <w:rFonts w:ascii="Verdana" w:eastAsia="Times New Roman" w:hAnsi="Verdana" w:cs="Arial"/>
          <w:i/>
          <w:iCs/>
          <w:sz w:val="18"/>
          <w:szCs w:val="18"/>
          <w:lang w:val="es-AR" w:eastAsia="es-MX"/>
        </w:rPr>
      </w:pPr>
    </w:p>
    <w:p w14:paraId="463CE6AA" w14:textId="7B38D11F" w:rsidR="00DD6C7D" w:rsidRPr="00292466" w:rsidRDefault="00DD6C7D" w:rsidP="007125AC">
      <w:pPr>
        <w:shd w:val="clear" w:color="auto" w:fill="FFFFFF"/>
        <w:ind w:left="-284"/>
        <w:jc w:val="both"/>
        <w:rPr>
          <w:rFonts w:ascii="Verdana" w:eastAsia="Times New Roman" w:hAnsi="Verdana" w:cs="Arial"/>
          <w:i/>
          <w:iCs/>
          <w:sz w:val="18"/>
          <w:szCs w:val="18"/>
          <w:lang w:val="es-AR" w:eastAsia="es-MX"/>
        </w:rPr>
      </w:pPr>
      <w:r w:rsidRPr="00292466">
        <w:rPr>
          <w:rFonts w:ascii="Verdana" w:eastAsia="Times New Roman" w:hAnsi="Verdana" w:cs="Arial"/>
          <w:i/>
          <w:iCs/>
          <w:sz w:val="18"/>
          <w:szCs w:val="18"/>
          <w:lang w:val="es-AR" w:eastAsia="es-MX"/>
        </w:rPr>
        <w:t xml:space="preserve">El artículo 209 de la Constitución Política señala que "la función administrativa está al servicio de los intereses generales y se desarrolla con fundamento en los principios de igualdad, moralidad, eficacia, economía, celeridad, imparcialidad y publicidad ...", lo cual implica que todas las entidades estatales se encuentran vinculadas en su actividad por tales intereses y principios. </w:t>
      </w:r>
    </w:p>
    <w:p w14:paraId="205E1EE9" w14:textId="77777777" w:rsidR="00490173" w:rsidRPr="00292466" w:rsidRDefault="00490173" w:rsidP="007125AC">
      <w:pPr>
        <w:shd w:val="clear" w:color="auto" w:fill="FFFFFF"/>
        <w:ind w:left="-284"/>
        <w:jc w:val="both"/>
        <w:rPr>
          <w:rFonts w:ascii="Verdana" w:eastAsia="Times New Roman" w:hAnsi="Verdana" w:cs="Arial"/>
          <w:i/>
          <w:iCs/>
          <w:sz w:val="18"/>
          <w:szCs w:val="18"/>
          <w:lang w:val="es-AR" w:eastAsia="es-MX"/>
        </w:rPr>
      </w:pPr>
    </w:p>
    <w:p w14:paraId="2969DB01" w14:textId="2FBDD341" w:rsidR="00DD6C7D" w:rsidRPr="00292466" w:rsidRDefault="00DD6C7D" w:rsidP="007125AC">
      <w:pPr>
        <w:shd w:val="clear" w:color="auto" w:fill="FFFFFF"/>
        <w:ind w:left="-284"/>
        <w:jc w:val="both"/>
        <w:rPr>
          <w:rFonts w:ascii="Verdana" w:eastAsia="Times New Roman" w:hAnsi="Verdana" w:cs="Arial"/>
          <w:i/>
          <w:iCs/>
          <w:sz w:val="18"/>
          <w:szCs w:val="18"/>
          <w:lang w:val="es-AR" w:eastAsia="es-MX"/>
        </w:rPr>
      </w:pPr>
      <w:r w:rsidRPr="00292466">
        <w:rPr>
          <w:rFonts w:ascii="Verdana" w:eastAsia="Times New Roman" w:hAnsi="Verdana" w:cs="Arial"/>
          <w:i/>
          <w:iCs/>
          <w:sz w:val="18"/>
          <w:szCs w:val="18"/>
          <w:lang w:val="es-AR" w:eastAsia="es-MX"/>
        </w:rPr>
        <w:t>Por su parte, la Ley 1437 de 2011, CPACA, precisa que las normas que corresponden al procedimiento administrativo, "se aplican a todos los organismos y entidades que conforman las ramas del poder público en sus distintos órdenes, sectores y niveles, a los órganos autónomos e independientes del Estado y a los particulares, cuando cumplan funciones administrativas" (</w:t>
      </w:r>
      <w:r w:rsidR="00F15514" w:rsidRPr="00292466">
        <w:rPr>
          <w:rFonts w:ascii="Verdana" w:eastAsia="Times New Roman" w:hAnsi="Verdana" w:cs="Arial"/>
          <w:i/>
          <w:iCs/>
          <w:sz w:val="18"/>
          <w:szCs w:val="18"/>
          <w:lang w:val="es-AR" w:eastAsia="es-MX"/>
        </w:rPr>
        <w:t>artículo</w:t>
      </w:r>
      <w:r w:rsidRPr="00292466">
        <w:rPr>
          <w:rFonts w:ascii="Verdana" w:eastAsia="Times New Roman" w:hAnsi="Verdana" w:cs="Arial"/>
          <w:i/>
          <w:iCs/>
          <w:sz w:val="18"/>
          <w:szCs w:val="18"/>
          <w:lang w:val="es-AR" w:eastAsia="es-MX"/>
        </w:rPr>
        <w:t xml:space="preserve"> 2). También establece que las autoridades administrativas deben interpretar y aplicar las disposiciones que regulan las actuaciones y procedimientos administrativos tomando en consideración, además de los principios señalados en la Constitución, los establecidos en leyes especiales y en el CPACA. En este último, se definen, entre otros, principios los de moralidad, responsabilidad, transparencia, publicidad, eficacia, economía y celeridad. </w:t>
      </w:r>
    </w:p>
    <w:p w14:paraId="56AF15FB" w14:textId="77777777" w:rsidR="00490173" w:rsidRPr="00292466" w:rsidRDefault="00490173" w:rsidP="007125AC">
      <w:pPr>
        <w:shd w:val="clear" w:color="auto" w:fill="FFFFFF"/>
        <w:ind w:left="-284"/>
        <w:jc w:val="both"/>
        <w:rPr>
          <w:rFonts w:ascii="Verdana" w:eastAsia="Times New Roman" w:hAnsi="Verdana" w:cs="Arial"/>
          <w:i/>
          <w:iCs/>
          <w:sz w:val="18"/>
          <w:szCs w:val="18"/>
          <w:lang w:val="es-AR" w:eastAsia="es-MX"/>
        </w:rPr>
      </w:pPr>
    </w:p>
    <w:p w14:paraId="5D0387A2" w14:textId="55D49042" w:rsidR="00DD6C7D" w:rsidRPr="00292466" w:rsidRDefault="00DD6C7D" w:rsidP="007125AC">
      <w:pPr>
        <w:shd w:val="clear" w:color="auto" w:fill="FFFFFF"/>
        <w:ind w:left="-284"/>
        <w:jc w:val="both"/>
        <w:rPr>
          <w:rFonts w:ascii="Verdana" w:eastAsia="Times New Roman" w:hAnsi="Verdana" w:cs="Arial"/>
          <w:i/>
          <w:iCs/>
          <w:sz w:val="18"/>
          <w:szCs w:val="18"/>
          <w:lang w:val="es-AR" w:eastAsia="es-MX"/>
        </w:rPr>
      </w:pPr>
      <w:r w:rsidRPr="00292466">
        <w:rPr>
          <w:rFonts w:ascii="Verdana" w:eastAsia="Times New Roman" w:hAnsi="Verdana" w:cs="Arial"/>
          <w:i/>
          <w:iCs/>
          <w:sz w:val="18"/>
          <w:szCs w:val="18"/>
          <w:lang w:val="es-AR" w:eastAsia="es-MX"/>
        </w:rPr>
        <w:t>Además, la Ley 80 de 1993 comprende una serie de principios que compelen a las entidades estatales a obrar dentro del camino de la diligencia, tales como los de transparencia, economía, responsabilidad, buena fe, equivalencia entre derechos y obligaciones, entre otros (</w:t>
      </w:r>
      <w:r w:rsidR="005412B5" w:rsidRPr="00292466">
        <w:rPr>
          <w:rFonts w:ascii="Verdana" w:eastAsia="Times New Roman" w:hAnsi="Verdana" w:cs="Arial"/>
          <w:i/>
          <w:iCs/>
          <w:sz w:val="18"/>
          <w:szCs w:val="18"/>
          <w:lang w:val="es-AR" w:eastAsia="es-MX"/>
        </w:rPr>
        <w:t>artículo</w:t>
      </w:r>
      <w:r w:rsidRPr="00292466">
        <w:rPr>
          <w:rFonts w:ascii="Verdana" w:eastAsia="Times New Roman" w:hAnsi="Verdana" w:cs="Arial"/>
          <w:i/>
          <w:iCs/>
          <w:sz w:val="18"/>
          <w:szCs w:val="18"/>
          <w:lang w:val="es-AR" w:eastAsia="es-MX"/>
        </w:rPr>
        <w:t xml:space="preserve"> 23, 24, 25, 26, 27, 28, 29). No solo eso, también bajo el título de "normatividad aplicable en las actuaciones administrativas", se indica que en las actuaciones contractuales se aplicarán las normas que rigen los procedimientos y actuaciones en la función administrativa, en tanto que sean compatibles con la contratación estatal (</w:t>
      </w:r>
      <w:r w:rsidR="00F15514" w:rsidRPr="00292466">
        <w:rPr>
          <w:rFonts w:ascii="Verdana" w:eastAsia="Times New Roman" w:hAnsi="Verdana" w:cs="Arial"/>
          <w:i/>
          <w:iCs/>
          <w:sz w:val="18"/>
          <w:szCs w:val="18"/>
          <w:lang w:val="es-AR" w:eastAsia="es-MX"/>
        </w:rPr>
        <w:t>artículo</w:t>
      </w:r>
      <w:r w:rsidRPr="00292466">
        <w:rPr>
          <w:rFonts w:ascii="Verdana" w:eastAsia="Times New Roman" w:hAnsi="Verdana" w:cs="Arial"/>
          <w:i/>
          <w:iCs/>
          <w:sz w:val="18"/>
          <w:szCs w:val="18"/>
          <w:lang w:val="es-AR" w:eastAsia="es-MX"/>
        </w:rPr>
        <w:t xml:space="preserve"> 77). </w:t>
      </w:r>
    </w:p>
    <w:p w14:paraId="7A63C90D" w14:textId="77777777" w:rsidR="00490173" w:rsidRPr="00292466" w:rsidRDefault="00490173" w:rsidP="007125AC">
      <w:pPr>
        <w:shd w:val="clear" w:color="auto" w:fill="FFFFFF"/>
        <w:ind w:left="-284"/>
        <w:jc w:val="both"/>
        <w:rPr>
          <w:rFonts w:ascii="Verdana" w:eastAsia="Times New Roman" w:hAnsi="Verdana" w:cs="Arial"/>
          <w:i/>
          <w:iCs/>
          <w:sz w:val="18"/>
          <w:szCs w:val="18"/>
          <w:lang w:val="es-AR" w:eastAsia="es-MX"/>
        </w:rPr>
      </w:pPr>
    </w:p>
    <w:p w14:paraId="6B773C9F" w14:textId="15EB2E81" w:rsidR="00DD6C7D" w:rsidRPr="00292466" w:rsidRDefault="00DD6C7D" w:rsidP="007125AC">
      <w:pPr>
        <w:shd w:val="clear" w:color="auto" w:fill="FFFFFF"/>
        <w:ind w:left="-284"/>
        <w:jc w:val="both"/>
        <w:rPr>
          <w:rFonts w:ascii="Verdana" w:eastAsia="Times New Roman" w:hAnsi="Verdana" w:cs="Arial"/>
          <w:i/>
          <w:iCs/>
          <w:sz w:val="18"/>
          <w:szCs w:val="18"/>
          <w:lang w:val="es-AR" w:eastAsia="es-MX"/>
        </w:rPr>
      </w:pPr>
      <w:r w:rsidRPr="00292466">
        <w:rPr>
          <w:rFonts w:ascii="Verdana" w:eastAsia="Times New Roman" w:hAnsi="Verdana" w:cs="Arial"/>
          <w:i/>
          <w:iCs/>
          <w:sz w:val="18"/>
          <w:szCs w:val="18"/>
          <w:lang w:val="es-AR" w:eastAsia="es-MX"/>
        </w:rPr>
        <w:t xml:space="preserve">De acuerdo con los principios y disposiciones constitucionales, legales y reglamentarias citadas, la Sala considera que las entidades deben proceder a hacer el cierre del expediente del proceso de contratación incluso en aquellos casos en los cuales no se haya efectuado la liquidación del contrato, para efectos de establecer dentro de la entidad estatal el estado final de los contratos celebrados. Se trata de un trámite interno en el que, al menos, se haga un recuento del contenido del proceso de contratación,  surtido y que consta en el expediente, se relacione y compare lo ejecutado con lo pagado y se verifique el cumplimiento de las obligaciones posteriores a la finalización de la ejecución del contrato (garantías de estabilidad de la obra, calidad del bien o servicio suministrado, provisión de repuestos y accesorios, pago de salarios, prestaciones e indemnizaciones, a la responsabilidad civil o las condiciones de disposición final o recuperación ambiental de las obras o bienes), con el fin de proceder con el cierre y archivo del expediente y otros trámites a que haya lugar (por ejemplo, contables). </w:t>
      </w:r>
    </w:p>
    <w:p w14:paraId="60E9609F" w14:textId="77777777" w:rsidR="00490173" w:rsidRPr="00292466" w:rsidRDefault="00490173" w:rsidP="007125AC">
      <w:pPr>
        <w:shd w:val="clear" w:color="auto" w:fill="FFFFFF"/>
        <w:ind w:left="-284"/>
        <w:jc w:val="both"/>
        <w:rPr>
          <w:rFonts w:ascii="Verdana" w:eastAsia="Times New Roman" w:hAnsi="Verdana" w:cs="Arial"/>
          <w:i/>
          <w:iCs/>
          <w:sz w:val="18"/>
          <w:szCs w:val="18"/>
          <w:lang w:val="es-AR" w:eastAsia="es-MX"/>
        </w:rPr>
      </w:pPr>
    </w:p>
    <w:p w14:paraId="585D99BE" w14:textId="742C982A" w:rsidR="00DD6C7D" w:rsidRPr="00292466" w:rsidRDefault="00DD6C7D" w:rsidP="007125AC">
      <w:pPr>
        <w:shd w:val="clear" w:color="auto" w:fill="FFFFFF"/>
        <w:ind w:left="-284"/>
        <w:jc w:val="both"/>
        <w:rPr>
          <w:rFonts w:ascii="Verdana" w:eastAsia="Times New Roman" w:hAnsi="Verdana" w:cs="Arial"/>
          <w:i/>
          <w:iCs/>
          <w:sz w:val="18"/>
          <w:szCs w:val="18"/>
          <w:lang w:val="es-AR" w:eastAsia="es-MX"/>
        </w:rPr>
      </w:pPr>
      <w:r w:rsidRPr="00292466">
        <w:rPr>
          <w:rFonts w:ascii="Verdana" w:eastAsia="Times New Roman" w:hAnsi="Verdana" w:cs="Arial"/>
          <w:i/>
          <w:iCs/>
          <w:sz w:val="18"/>
          <w:szCs w:val="18"/>
          <w:lang w:val="es-AR" w:eastAsia="es-MX"/>
        </w:rPr>
        <w:t xml:space="preserve">Además, teniendo en cuenta que para ese momento ya ha operado la caducidad del medio de control de controversias contractuales, no se podrá́ con dicha actuación interna y de trámite rehabilitarse, revivirse o reabrirse los términos para la interposición de los medios de control que han caducado, ni contendrá́ reconocimientos a favor del contratista, ni mucho menos órdenes de pago, puesto que en cualquier escenario tales reconocimientos y ordenes estarían afectados de ilegalidad.  </w:t>
      </w:r>
    </w:p>
    <w:p w14:paraId="6DD66C61" w14:textId="77777777" w:rsidR="00490173" w:rsidRPr="00292466" w:rsidRDefault="00490173" w:rsidP="007125AC">
      <w:pPr>
        <w:shd w:val="clear" w:color="auto" w:fill="FFFFFF"/>
        <w:ind w:left="-284"/>
        <w:jc w:val="both"/>
        <w:rPr>
          <w:rFonts w:ascii="Verdana" w:eastAsia="Times New Roman" w:hAnsi="Verdana" w:cs="Arial"/>
          <w:i/>
          <w:iCs/>
          <w:sz w:val="18"/>
          <w:szCs w:val="18"/>
          <w:lang w:val="es-AR" w:eastAsia="es-MX"/>
        </w:rPr>
      </w:pPr>
    </w:p>
    <w:p w14:paraId="6F61F1D6" w14:textId="5B07116F" w:rsidR="0048061A" w:rsidRPr="00292466" w:rsidRDefault="0048061A" w:rsidP="007125AC">
      <w:pPr>
        <w:shd w:val="clear" w:color="auto" w:fill="FFFFFF"/>
        <w:ind w:left="-284"/>
        <w:jc w:val="both"/>
        <w:rPr>
          <w:rFonts w:ascii="Verdana" w:eastAsia="Times New Roman" w:hAnsi="Verdana" w:cs="Arial"/>
          <w:i/>
          <w:iCs/>
          <w:sz w:val="18"/>
          <w:szCs w:val="18"/>
          <w:lang w:val="es-AR" w:eastAsia="es-MX"/>
        </w:rPr>
      </w:pPr>
      <w:r w:rsidRPr="00292466">
        <w:rPr>
          <w:rFonts w:ascii="Verdana" w:eastAsia="Times New Roman" w:hAnsi="Verdana" w:cs="Arial"/>
          <w:i/>
          <w:iCs/>
          <w:sz w:val="18"/>
          <w:szCs w:val="18"/>
          <w:lang w:val="es-AR" w:eastAsia="es-MX"/>
        </w:rPr>
        <w:t>[…]”</w:t>
      </w:r>
    </w:p>
    <w:p w14:paraId="3934AAAA" w14:textId="3483FF58" w:rsidR="00A7192F" w:rsidRPr="00292466" w:rsidRDefault="00A7192F" w:rsidP="007125AC">
      <w:pPr>
        <w:shd w:val="clear" w:color="auto" w:fill="FFFFFF"/>
        <w:ind w:left="-284"/>
        <w:jc w:val="both"/>
        <w:rPr>
          <w:rFonts w:ascii="Verdana" w:eastAsia="Times New Roman" w:hAnsi="Verdana" w:cs="Arial"/>
          <w:i/>
          <w:iCs/>
          <w:sz w:val="18"/>
          <w:szCs w:val="18"/>
          <w:lang w:val="es-AR" w:eastAsia="es-MX"/>
        </w:rPr>
      </w:pPr>
    </w:p>
    <w:p w14:paraId="03DAB071" w14:textId="77777777" w:rsidR="00A7192F" w:rsidRPr="00292466" w:rsidRDefault="00A7192F" w:rsidP="007125AC">
      <w:pPr>
        <w:shd w:val="clear" w:color="auto" w:fill="FFFFFF"/>
        <w:ind w:left="-284"/>
        <w:jc w:val="both"/>
        <w:rPr>
          <w:rFonts w:ascii="Verdana" w:eastAsia="Times New Roman" w:hAnsi="Verdana" w:cs="Arial"/>
          <w:i/>
          <w:iCs/>
          <w:sz w:val="18"/>
          <w:szCs w:val="18"/>
          <w:lang w:val="es-AR" w:eastAsia="es-MX"/>
        </w:rPr>
      </w:pPr>
    </w:p>
    <w:p w14:paraId="7277536E" w14:textId="09832AF8" w:rsidR="0048061A" w:rsidRPr="00292466" w:rsidRDefault="0048061A" w:rsidP="007125AC">
      <w:pPr>
        <w:pStyle w:val="Prrafodelista"/>
        <w:numPr>
          <w:ilvl w:val="0"/>
          <w:numId w:val="39"/>
        </w:numPr>
        <w:jc w:val="center"/>
        <w:rPr>
          <w:rFonts w:ascii="Verdana" w:hAnsi="Verdana" w:cs="Arial"/>
          <w:b/>
          <w:bCs/>
          <w:iCs/>
          <w:color w:val="000000" w:themeColor="text1"/>
          <w:sz w:val="18"/>
          <w:szCs w:val="18"/>
        </w:rPr>
      </w:pPr>
      <w:r w:rsidRPr="00292466">
        <w:rPr>
          <w:rFonts w:ascii="Verdana" w:hAnsi="Verdana" w:cs="Arial"/>
          <w:b/>
          <w:bCs/>
          <w:iCs/>
          <w:color w:val="000000" w:themeColor="text1"/>
          <w:sz w:val="18"/>
          <w:szCs w:val="18"/>
        </w:rPr>
        <w:t>CONCLUSIONES</w:t>
      </w:r>
    </w:p>
    <w:p w14:paraId="406BD082" w14:textId="77777777" w:rsidR="00C715AC" w:rsidRPr="00292466" w:rsidRDefault="00C715AC" w:rsidP="007125AC">
      <w:pPr>
        <w:jc w:val="both"/>
        <w:rPr>
          <w:rFonts w:ascii="Verdana" w:hAnsi="Verdana" w:cs="Arial"/>
          <w:bCs/>
          <w:sz w:val="18"/>
          <w:szCs w:val="18"/>
        </w:rPr>
      </w:pPr>
    </w:p>
    <w:p w14:paraId="78FE6B26" w14:textId="69331053" w:rsidR="00A253B4" w:rsidRPr="00292466" w:rsidRDefault="00A253B4" w:rsidP="007125AC">
      <w:pPr>
        <w:pStyle w:val="Prrafodelista"/>
        <w:numPr>
          <w:ilvl w:val="0"/>
          <w:numId w:val="40"/>
        </w:numPr>
        <w:ind w:left="-142" w:hanging="284"/>
        <w:jc w:val="both"/>
        <w:rPr>
          <w:rFonts w:ascii="Verdana" w:hAnsi="Verdana" w:cs="Arial"/>
          <w:bCs/>
          <w:sz w:val="18"/>
          <w:szCs w:val="18"/>
        </w:rPr>
      </w:pPr>
      <w:r w:rsidRPr="00292466">
        <w:rPr>
          <w:rFonts w:ascii="Verdana" w:hAnsi="Verdana" w:cs="Arial"/>
          <w:sz w:val="18"/>
          <w:szCs w:val="18"/>
        </w:rPr>
        <w:t>Que teniendo en cuenta</w:t>
      </w:r>
      <w:r w:rsidR="00B90919" w:rsidRPr="00292466">
        <w:rPr>
          <w:rFonts w:ascii="Verdana" w:hAnsi="Verdana" w:cs="Arial"/>
          <w:sz w:val="18"/>
          <w:szCs w:val="18"/>
        </w:rPr>
        <w:t xml:space="preserve"> que</w:t>
      </w:r>
      <w:r w:rsidRPr="00292466">
        <w:rPr>
          <w:rFonts w:ascii="Verdana" w:hAnsi="Verdana" w:cs="Arial"/>
          <w:sz w:val="18"/>
          <w:szCs w:val="18"/>
        </w:rPr>
        <w:t xml:space="preserve"> el plazo de finalización del </w:t>
      </w:r>
      <w:r w:rsidR="005C63FE" w:rsidRPr="00292466">
        <w:rPr>
          <w:rFonts w:ascii="Verdana" w:hAnsi="Verdana" w:cs="Arial"/>
          <w:b/>
          <w:color w:val="0070C0"/>
          <w:sz w:val="18"/>
          <w:szCs w:val="18"/>
        </w:rPr>
        <w:t>CONTRATO</w:t>
      </w:r>
      <w:r w:rsidR="00A7192F" w:rsidRPr="00292466">
        <w:rPr>
          <w:rFonts w:ascii="Verdana" w:hAnsi="Verdana" w:cs="Arial"/>
          <w:b/>
          <w:color w:val="0070C0"/>
          <w:sz w:val="18"/>
          <w:szCs w:val="18"/>
        </w:rPr>
        <w:t>/CONVENIO</w:t>
      </w:r>
      <w:r w:rsidR="005C63FE" w:rsidRPr="00292466">
        <w:rPr>
          <w:rFonts w:ascii="Verdana" w:hAnsi="Verdana" w:cs="Arial"/>
          <w:b/>
          <w:color w:val="0070C0"/>
          <w:sz w:val="18"/>
          <w:szCs w:val="18"/>
        </w:rPr>
        <w:t xml:space="preserve"> </w:t>
      </w:r>
      <w:r w:rsidR="006D75DA" w:rsidRPr="00292466">
        <w:rPr>
          <w:rFonts w:ascii="Verdana" w:hAnsi="Verdana" w:cs="Arial"/>
          <w:b/>
          <w:color w:val="0070C0"/>
          <w:sz w:val="18"/>
          <w:szCs w:val="18"/>
        </w:rPr>
        <w:t>FRV No</w:t>
      </w:r>
      <w:r w:rsidR="005C63FE" w:rsidRPr="00292466">
        <w:rPr>
          <w:rFonts w:ascii="Verdana" w:hAnsi="Verdana" w:cs="Arial"/>
          <w:b/>
          <w:color w:val="0070C0"/>
          <w:sz w:val="18"/>
          <w:szCs w:val="18"/>
        </w:rPr>
        <w:t xml:space="preserve">. XXXX DE </w:t>
      </w:r>
      <w:r w:rsidR="006D75DA" w:rsidRPr="00292466">
        <w:rPr>
          <w:rFonts w:ascii="Verdana" w:hAnsi="Verdana" w:cs="Arial"/>
          <w:b/>
          <w:color w:val="0070C0"/>
          <w:sz w:val="18"/>
          <w:szCs w:val="18"/>
        </w:rPr>
        <w:t>XXXX</w:t>
      </w:r>
      <w:r w:rsidR="006D75DA" w:rsidRPr="00292466">
        <w:rPr>
          <w:rFonts w:ascii="Verdana" w:hAnsi="Verdana" w:cs="Arial"/>
          <w:bCs/>
          <w:color w:val="0070C0"/>
          <w:sz w:val="18"/>
          <w:szCs w:val="18"/>
        </w:rPr>
        <w:t xml:space="preserve"> fue</w:t>
      </w:r>
      <w:r w:rsidRPr="00292466">
        <w:rPr>
          <w:rFonts w:ascii="Verdana" w:hAnsi="Verdana" w:cs="Arial"/>
          <w:bCs/>
          <w:sz w:val="18"/>
          <w:szCs w:val="18"/>
        </w:rPr>
        <w:t xml:space="preserve"> el </w:t>
      </w:r>
      <w:r w:rsidR="0095556C" w:rsidRPr="00292466">
        <w:rPr>
          <w:rFonts w:ascii="Verdana" w:hAnsi="Verdana" w:cs="Arial"/>
          <w:bCs/>
          <w:color w:val="0070C0"/>
          <w:sz w:val="18"/>
          <w:szCs w:val="18"/>
        </w:rPr>
        <w:t>XX</w:t>
      </w:r>
      <w:r w:rsidRPr="00292466">
        <w:rPr>
          <w:rFonts w:ascii="Verdana" w:hAnsi="Verdana" w:cs="Arial"/>
          <w:bCs/>
          <w:sz w:val="18"/>
          <w:szCs w:val="18"/>
        </w:rPr>
        <w:t xml:space="preserve"> de </w:t>
      </w:r>
      <w:r w:rsidR="0095556C" w:rsidRPr="00292466">
        <w:rPr>
          <w:rFonts w:ascii="Verdana" w:hAnsi="Verdana" w:cs="Arial"/>
          <w:bCs/>
          <w:color w:val="0070C0"/>
          <w:sz w:val="18"/>
          <w:szCs w:val="18"/>
        </w:rPr>
        <w:t>XXXXX</w:t>
      </w:r>
      <w:r w:rsidR="0095556C" w:rsidRPr="00292466">
        <w:rPr>
          <w:rFonts w:ascii="Verdana" w:hAnsi="Verdana" w:cs="Arial"/>
          <w:bCs/>
          <w:sz w:val="18"/>
          <w:szCs w:val="18"/>
        </w:rPr>
        <w:t xml:space="preserve"> </w:t>
      </w:r>
      <w:r w:rsidRPr="00292466">
        <w:rPr>
          <w:rFonts w:ascii="Verdana" w:hAnsi="Verdana" w:cs="Arial"/>
          <w:bCs/>
          <w:sz w:val="18"/>
          <w:szCs w:val="18"/>
        </w:rPr>
        <w:t>de 20</w:t>
      </w:r>
      <w:r w:rsidRPr="00292466">
        <w:rPr>
          <w:rFonts w:ascii="Verdana" w:hAnsi="Verdana" w:cs="Arial"/>
          <w:bCs/>
          <w:color w:val="0070C0"/>
          <w:sz w:val="18"/>
          <w:szCs w:val="18"/>
        </w:rPr>
        <w:t>1</w:t>
      </w:r>
      <w:r w:rsidR="0095556C" w:rsidRPr="00292466">
        <w:rPr>
          <w:rFonts w:ascii="Verdana" w:hAnsi="Verdana" w:cs="Arial"/>
          <w:bCs/>
          <w:color w:val="0070C0"/>
          <w:sz w:val="18"/>
          <w:szCs w:val="18"/>
        </w:rPr>
        <w:t>X</w:t>
      </w:r>
      <w:r w:rsidRPr="00292466">
        <w:rPr>
          <w:rFonts w:ascii="Verdana" w:hAnsi="Verdana" w:cs="Arial"/>
          <w:bCs/>
          <w:sz w:val="18"/>
          <w:szCs w:val="18"/>
        </w:rPr>
        <w:t xml:space="preserve"> y</w:t>
      </w:r>
      <w:r w:rsidR="00B90919" w:rsidRPr="00292466">
        <w:rPr>
          <w:rFonts w:ascii="Verdana" w:hAnsi="Verdana" w:cs="Arial"/>
          <w:bCs/>
          <w:sz w:val="18"/>
          <w:szCs w:val="18"/>
        </w:rPr>
        <w:t>a</w:t>
      </w:r>
      <w:r w:rsidRPr="00292466">
        <w:rPr>
          <w:rFonts w:ascii="Verdana" w:hAnsi="Verdana" w:cs="Arial"/>
          <w:bCs/>
          <w:sz w:val="18"/>
          <w:szCs w:val="18"/>
        </w:rPr>
        <w:t xml:space="preserve"> no es procedente ninguna de las formas de liquidación del convenio a liquidación Bilateral, Liquidación Unilateral y la Liquidación judicial o en sede judicial,</w:t>
      </w:r>
      <w:r w:rsidR="00B90919" w:rsidRPr="00292466">
        <w:rPr>
          <w:rFonts w:ascii="Verdana" w:hAnsi="Verdana" w:cs="Arial"/>
          <w:bCs/>
          <w:sz w:val="18"/>
          <w:szCs w:val="18"/>
        </w:rPr>
        <w:t xml:space="preserve"> y por ende</w:t>
      </w:r>
      <w:r w:rsidRPr="00292466">
        <w:rPr>
          <w:rFonts w:ascii="Verdana" w:hAnsi="Verdana" w:cs="Arial"/>
          <w:bCs/>
          <w:sz w:val="18"/>
          <w:szCs w:val="18"/>
        </w:rPr>
        <w:t xml:space="preserve"> se procede a expedir la presente acta de cierre. </w:t>
      </w:r>
    </w:p>
    <w:p w14:paraId="771EB118" w14:textId="3344D5BA" w:rsidR="00A73971" w:rsidRPr="00292466" w:rsidRDefault="003B67E7" w:rsidP="007125AC">
      <w:pPr>
        <w:pStyle w:val="Prrafodelista"/>
        <w:numPr>
          <w:ilvl w:val="0"/>
          <w:numId w:val="40"/>
        </w:numPr>
        <w:ind w:left="-142" w:hanging="284"/>
        <w:jc w:val="both"/>
        <w:rPr>
          <w:rFonts w:ascii="Verdana" w:hAnsi="Verdana" w:cs="Arial"/>
          <w:bCs/>
          <w:iCs/>
          <w:sz w:val="18"/>
          <w:szCs w:val="18"/>
        </w:rPr>
      </w:pPr>
      <w:r w:rsidRPr="00292466">
        <w:rPr>
          <w:rFonts w:ascii="Verdana" w:hAnsi="Verdana" w:cs="Arial"/>
          <w:bCs/>
          <w:sz w:val="18"/>
          <w:szCs w:val="18"/>
          <w:lang w:val="es-MX"/>
        </w:rPr>
        <w:t>Que la Coordinador</w:t>
      </w:r>
      <w:r w:rsidR="005C63FE" w:rsidRPr="00292466">
        <w:rPr>
          <w:rFonts w:ascii="Verdana" w:hAnsi="Verdana" w:cs="Arial"/>
          <w:bCs/>
          <w:sz w:val="18"/>
          <w:szCs w:val="18"/>
          <w:lang w:val="es-MX"/>
        </w:rPr>
        <w:t>/</w:t>
      </w:r>
      <w:r w:rsidRPr="00292466">
        <w:rPr>
          <w:rFonts w:ascii="Verdana" w:hAnsi="Verdana" w:cs="Arial"/>
          <w:bCs/>
          <w:sz w:val="18"/>
          <w:szCs w:val="18"/>
          <w:lang w:val="es-MX"/>
        </w:rPr>
        <w:t>a del Grupo de Gestión Financiera y Contable</w:t>
      </w:r>
      <w:r w:rsidR="00894E78" w:rsidRPr="00292466">
        <w:rPr>
          <w:rFonts w:ascii="Verdana" w:hAnsi="Verdana" w:cs="Arial"/>
          <w:bCs/>
          <w:sz w:val="18"/>
          <w:szCs w:val="18"/>
          <w:lang w:val="es-MX"/>
        </w:rPr>
        <w:t xml:space="preserve"> avaló el contenido del informe final de la ejecución financiera del convenio.</w:t>
      </w:r>
    </w:p>
    <w:p w14:paraId="42C6AC0F" w14:textId="498D9913" w:rsidR="00A73971" w:rsidRPr="00292466" w:rsidRDefault="00422B21" w:rsidP="007125AC">
      <w:pPr>
        <w:pStyle w:val="Prrafodelista"/>
        <w:numPr>
          <w:ilvl w:val="0"/>
          <w:numId w:val="40"/>
        </w:numPr>
        <w:ind w:left="-142" w:hanging="284"/>
        <w:jc w:val="both"/>
        <w:rPr>
          <w:rFonts w:ascii="Verdana" w:hAnsi="Verdana" w:cs="Arial"/>
          <w:iCs/>
          <w:color w:val="0070C0"/>
          <w:sz w:val="18"/>
          <w:szCs w:val="18"/>
        </w:rPr>
      </w:pPr>
      <w:r w:rsidRPr="00292466">
        <w:rPr>
          <w:rFonts w:ascii="Verdana" w:hAnsi="Verdana" w:cs="Arial"/>
          <w:bCs/>
          <w:sz w:val="18"/>
          <w:szCs w:val="18"/>
          <w:lang w:val="es-MX"/>
        </w:rPr>
        <w:t>Que,</w:t>
      </w:r>
      <w:r w:rsidR="00894E78" w:rsidRPr="00292466">
        <w:rPr>
          <w:rFonts w:ascii="Verdana" w:hAnsi="Verdana" w:cs="Arial"/>
          <w:bCs/>
          <w:sz w:val="18"/>
          <w:szCs w:val="18"/>
          <w:lang w:val="es-MX"/>
        </w:rPr>
        <w:t xml:space="preserve"> de conformidad con lo establecido</w:t>
      </w:r>
      <w:r w:rsidR="001F3C73" w:rsidRPr="00292466">
        <w:rPr>
          <w:rFonts w:ascii="Verdana" w:hAnsi="Verdana" w:cs="Arial"/>
          <w:bCs/>
          <w:sz w:val="18"/>
          <w:szCs w:val="18"/>
          <w:lang w:val="es-MX"/>
        </w:rPr>
        <w:t>,</w:t>
      </w:r>
      <w:r w:rsidR="001F3C73" w:rsidRPr="00292466">
        <w:rPr>
          <w:rFonts w:ascii="Verdana" w:hAnsi="Verdana" w:cs="Arial"/>
          <w:b/>
          <w:sz w:val="18"/>
          <w:szCs w:val="18"/>
          <w:lang w:val="es-MX"/>
        </w:rPr>
        <w:t xml:space="preserve"> </w:t>
      </w:r>
      <w:r w:rsidR="00EB005D" w:rsidRPr="00292466">
        <w:rPr>
          <w:rFonts w:ascii="Verdana" w:hAnsi="Verdana" w:cs="Arial"/>
          <w:bCs/>
          <w:sz w:val="18"/>
          <w:szCs w:val="18"/>
          <w:lang w:val="es-MX"/>
        </w:rPr>
        <w:t>se</w:t>
      </w:r>
      <w:r w:rsidR="00EB005D" w:rsidRPr="00292466">
        <w:rPr>
          <w:rFonts w:ascii="Verdana" w:hAnsi="Verdana" w:cs="Arial"/>
          <w:b/>
          <w:sz w:val="18"/>
          <w:szCs w:val="18"/>
          <w:lang w:val="es-MX"/>
        </w:rPr>
        <w:t xml:space="preserve"> </w:t>
      </w:r>
      <w:r w:rsidR="00894E78" w:rsidRPr="00292466">
        <w:rPr>
          <w:rFonts w:ascii="Verdana" w:hAnsi="Verdana" w:cs="Arial"/>
          <w:sz w:val="18"/>
          <w:szCs w:val="18"/>
          <w:lang w:val="es-MX"/>
        </w:rPr>
        <w:t>procede</w:t>
      </w:r>
      <w:r w:rsidR="00122A43" w:rsidRPr="00292466">
        <w:rPr>
          <w:rFonts w:ascii="Verdana" w:hAnsi="Verdana" w:cs="Arial"/>
          <w:sz w:val="18"/>
          <w:szCs w:val="18"/>
          <w:lang w:val="es-MX"/>
        </w:rPr>
        <w:t xml:space="preserve"> </w:t>
      </w:r>
      <w:r w:rsidR="00EB005D" w:rsidRPr="00292466">
        <w:rPr>
          <w:rFonts w:ascii="Verdana" w:hAnsi="Verdana" w:cs="Arial"/>
          <w:sz w:val="18"/>
          <w:szCs w:val="18"/>
          <w:lang w:val="es-MX"/>
        </w:rPr>
        <w:t xml:space="preserve">a realizar </w:t>
      </w:r>
      <w:r w:rsidR="00894E78" w:rsidRPr="00292466">
        <w:rPr>
          <w:rFonts w:ascii="Verdana" w:hAnsi="Verdana" w:cs="Arial"/>
          <w:sz w:val="18"/>
          <w:szCs w:val="18"/>
          <w:lang w:val="es-MX"/>
        </w:rPr>
        <w:t xml:space="preserve">el cierre del </w:t>
      </w:r>
      <w:r w:rsidR="00A7192F" w:rsidRPr="00292466">
        <w:rPr>
          <w:rFonts w:ascii="Verdana" w:hAnsi="Verdana" w:cs="Arial"/>
          <w:b/>
          <w:color w:val="0070C0"/>
          <w:sz w:val="18"/>
          <w:szCs w:val="18"/>
        </w:rPr>
        <w:t>CONTRATO/CONVENIO</w:t>
      </w:r>
      <w:r w:rsidR="005C63FE" w:rsidRPr="00292466">
        <w:rPr>
          <w:rFonts w:ascii="Verdana" w:hAnsi="Verdana" w:cs="Arial"/>
          <w:b/>
          <w:bCs/>
          <w:color w:val="0070C0"/>
          <w:sz w:val="18"/>
          <w:szCs w:val="18"/>
          <w:lang w:val="es-MX"/>
        </w:rPr>
        <w:t xml:space="preserve"> </w:t>
      </w:r>
      <w:r w:rsidR="002E443F" w:rsidRPr="00292466">
        <w:rPr>
          <w:rFonts w:ascii="Verdana" w:hAnsi="Verdana" w:cs="Arial"/>
          <w:b/>
          <w:bCs/>
          <w:color w:val="0070C0"/>
          <w:sz w:val="18"/>
          <w:szCs w:val="18"/>
          <w:lang w:val="es-MX"/>
        </w:rPr>
        <w:t>FRV No</w:t>
      </w:r>
      <w:r w:rsidR="005C63FE" w:rsidRPr="00292466">
        <w:rPr>
          <w:rFonts w:ascii="Verdana" w:hAnsi="Verdana" w:cs="Arial"/>
          <w:b/>
          <w:bCs/>
          <w:color w:val="0070C0"/>
          <w:sz w:val="18"/>
          <w:szCs w:val="18"/>
          <w:lang w:val="es-MX"/>
        </w:rPr>
        <w:t>. XXXX DE XXXX</w:t>
      </w:r>
      <w:r w:rsidR="00894E78" w:rsidRPr="00292466">
        <w:rPr>
          <w:rFonts w:ascii="Verdana" w:hAnsi="Verdana" w:cs="Arial"/>
          <w:b/>
          <w:bCs/>
          <w:color w:val="0070C0"/>
          <w:sz w:val="18"/>
          <w:szCs w:val="18"/>
          <w:lang w:val="es-MX"/>
        </w:rPr>
        <w:t>.</w:t>
      </w:r>
    </w:p>
    <w:p w14:paraId="7562AE68" w14:textId="583655AD" w:rsidR="00A73971" w:rsidRPr="00292466" w:rsidRDefault="00AD1D98" w:rsidP="007125AC">
      <w:pPr>
        <w:pStyle w:val="Prrafodelista"/>
        <w:numPr>
          <w:ilvl w:val="0"/>
          <w:numId w:val="40"/>
        </w:numPr>
        <w:ind w:left="-142" w:hanging="284"/>
        <w:jc w:val="both"/>
        <w:rPr>
          <w:rFonts w:ascii="Verdana" w:hAnsi="Verdana" w:cs="Arial"/>
          <w:bCs/>
          <w:iCs/>
          <w:sz w:val="18"/>
          <w:szCs w:val="18"/>
        </w:rPr>
      </w:pPr>
      <w:r w:rsidRPr="00292466">
        <w:rPr>
          <w:rFonts w:ascii="Verdana" w:hAnsi="Verdana" w:cs="Arial"/>
          <w:sz w:val="18"/>
          <w:szCs w:val="18"/>
        </w:rPr>
        <w:t xml:space="preserve">Que de acuerdo con los informes periódicos de supervisión y en general con los soportes de ejecución debidamente suscritos por </w:t>
      </w:r>
      <w:r w:rsidR="00422B21" w:rsidRPr="00292466">
        <w:rPr>
          <w:rFonts w:ascii="Verdana" w:hAnsi="Verdana" w:cs="Arial"/>
          <w:sz w:val="18"/>
          <w:szCs w:val="18"/>
        </w:rPr>
        <w:t>el supervisor</w:t>
      </w:r>
      <w:r w:rsidR="00734837" w:rsidRPr="00292466">
        <w:rPr>
          <w:rFonts w:ascii="Verdana" w:hAnsi="Verdana" w:cs="Arial"/>
          <w:sz w:val="18"/>
          <w:szCs w:val="18"/>
        </w:rPr>
        <w:t>(</w:t>
      </w:r>
      <w:r w:rsidRPr="00292466">
        <w:rPr>
          <w:rFonts w:ascii="Verdana" w:hAnsi="Verdana" w:cs="Arial"/>
          <w:sz w:val="18"/>
          <w:szCs w:val="18"/>
        </w:rPr>
        <w:t>a</w:t>
      </w:r>
      <w:r w:rsidR="00734837" w:rsidRPr="00292466">
        <w:rPr>
          <w:rFonts w:ascii="Verdana" w:hAnsi="Verdana" w:cs="Arial"/>
          <w:sz w:val="18"/>
          <w:szCs w:val="18"/>
        </w:rPr>
        <w:t>)</w:t>
      </w:r>
      <w:r w:rsidRPr="00292466">
        <w:rPr>
          <w:rFonts w:ascii="Verdana" w:hAnsi="Verdana" w:cs="Arial"/>
          <w:sz w:val="18"/>
          <w:szCs w:val="18"/>
        </w:rPr>
        <w:t xml:space="preserve"> </w:t>
      </w:r>
      <w:r w:rsidRPr="00292466">
        <w:rPr>
          <w:rFonts w:ascii="Verdana" w:hAnsi="Verdana" w:cs="Arial"/>
          <w:bCs/>
          <w:sz w:val="18"/>
          <w:szCs w:val="18"/>
        </w:rPr>
        <w:t xml:space="preserve">del </w:t>
      </w:r>
      <w:r w:rsidR="00A7192F" w:rsidRPr="00292466">
        <w:rPr>
          <w:rFonts w:ascii="Verdana" w:hAnsi="Verdana" w:cs="Arial"/>
          <w:b/>
          <w:color w:val="0070C0"/>
          <w:sz w:val="18"/>
          <w:szCs w:val="18"/>
        </w:rPr>
        <w:t>CONTRATO/CONVENIO</w:t>
      </w:r>
      <w:r w:rsidR="005C63FE" w:rsidRPr="00292466">
        <w:rPr>
          <w:rFonts w:ascii="Verdana" w:hAnsi="Verdana" w:cs="Arial"/>
          <w:b/>
          <w:color w:val="0070C0"/>
          <w:sz w:val="18"/>
          <w:szCs w:val="18"/>
          <w:lang w:val="es-MX"/>
        </w:rPr>
        <w:t xml:space="preserve"> </w:t>
      </w:r>
      <w:r w:rsidR="006D75DA" w:rsidRPr="00292466">
        <w:rPr>
          <w:rFonts w:ascii="Verdana" w:hAnsi="Verdana" w:cs="Arial"/>
          <w:b/>
          <w:color w:val="0070C0"/>
          <w:sz w:val="18"/>
          <w:szCs w:val="18"/>
          <w:lang w:val="es-MX"/>
        </w:rPr>
        <w:t>FRV No</w:t>
      </w:r>
      <w:r w:rsidR="005C63FE" w:rsidRPr="00292466">
        <w:rPr>
          <w:rFonts w:ascii="Verdana" w:hAnsi="Verdana" w:cs="Arial"/>
          <w:b/>
          <w:color w:val="0070C0"/>
          <w:sz w:val="18"/>
          <w:szCs w:val="18"/>
          <w:lang w:val="es-MX"/>
        </w:rPr>
        <w:t>. XXXX DE XXXX</w:t>
      </w:r>
      <w:r w:rsidRPr="00292466">
        <w:rPr>
          <w:rFonts w:ascii="Verdana" w:hAnsi="Verdana" w:cs="Arial"/>
          <w:b/>
          <w:sz w:val="18"/>
          <w:szCs w:val="18"/>
        </w:rPr>
        <w:t>,</w:t>
      </w:r>
      <w:r w:rsidRPr="00292466">
        <w:rPr>
          <w:rFonts w:ascii="Verdana" w:hAnsi="Verdana" w:cs="Arial"/>
          <w:bCs/>
          <w:sz w:val="18"/>
          <w:szCs w:val="18"/>
        </w:rPr>
        <w:t xml:space="preserve"> se procede a realizar el cierre del expediente contractual, y se suscribe la presente acta, con la observancia de informar la correcta vigilancia y control de la gestión pública y fiscal establecido en la </w:t>
      </w:r>
      <w:r w:rsidR="00734837" w:rsidRPr="00292466">
        <w:rPr>
          <w:rFonts w:ascii="Verdana" w:hAnsi="Verdana" w:cs="Arial"/>
          <w:bCs/>
          <w:sz w:val="18"/>
          <w:szCs w:val="18"/>
        </w:rPr>
        <w:t>L</w:t>
      </w:r>
      <w:r w:rsidRPr="00292466">
        <w:rPr>
          <w:rFonts w:ascii="Verdana" w:hAnsi="Verdana" w:cs="Arial"/>
          <w:bCs/>
          <w:sz w:val="18"/>
          <w:szCs w:val="18"/>
        </w:rPr>
        <w:t>ey 1474 de 2011, así como lo descrito en el Manual de Contratación; y el Manual de Supervisión e Interventoría, que hacen parte del seguimiento, verificación y control de la ejecución del cumplimiento del objeto y obligaciones del convenio.</w:t>
      </w:r>
    </w:p>
    <w:p w14:paraId="1375120A" w14:textId="3781BDA4" w:rsidR="001A6533" w:rsidRPr="00292466" w:rsidRDefault="0014047B" w:rsidP="007125AC">
      <w:pPr>
        <w:pStyle w:val="Prrafodelista"/>
        <w:numPr>
          <w:ilvl w:val="0"/>
          <w:numId w:val="40"/>
        </w:numPr>
        <w:ind w:left="-142" w:hanging="284"/>
        <w:jc w:val="both"/>
        <w:rPr>
          <w:rFonts w:ascii="Verdana" w:hAnsi="Verdana" w:cs="Arial"/>
          <w:bCs/>
          <w:iCs/>
          <w:sz w:val="18"/>
          <w:szCs w:val="18"/>
        </w:rPr>
      </w:pPr>
      <w:r w:rsidRPr="00292466">
        <w:rPr>
          <w:rFonts w:ascii="Verdana" w:hAnsi="Verdana" w:cs="Arial"/>
          <w:bCs/>
          <w:sz w:val="18"/>
          <w:szCs w:val="18"/>
        </w:rPr>
        <w:t>Que tanto</w:t>
      </w:r>
      <w:r w:rsidR="005C63FE" w:rsidRPr="00292466">
        <w:rPr>
          <w:rFonts w:ascii="Verdana" w:hAnsi="Verdana" w:cs="Arial"/>
          <w:bCs/>
          <w:sz w:val="18"/>
          <w:szCs w:val="18"/>
        </w:rPr>
        <w:t xml:space="preserve"> </w:t>
      </w:r>
      <w:r w:rsidR="005C63FE" w:rsidRPr="00292466">
        <w:rPr>
          <w:rFonts w:ascii="Verdana" w:hAnsi="Verdana" w:cs="Arial"/>
          <w:b/>
          <w:sz w:val="18"/>
          <w:szCs w:val="18"/>
        </w:rPr>
        <w:t>EL FONDO PARA LA REPARACIÓN DE LAS VÍCTIMAS ADMINISTRADO POR LA UNIDAD PARA LA ATENCIÓN Y REPARACIÓN INTEGRAL A LAS VÍCTIMAS</w:t>
      </w:r>
      <w:r w:rsidRPr="00292466">
        <w:rPr>
          <w:rFonts w:ascii="Verdana" w:hAnsi="Verdana" w:cs="Arial"/>
          <w:bCs/>
          <w:sz w:val="18"/>
          <w:szCs w:val="18"/>
        </w:rPr>
        <w:t>,</w:t>
      </w:r>
      <w:r w:rsidR="005C63FE" w:rsidRPr="00292466">
        <w:rPr>
          <w:rFonts w:ascii="Verdana" w:hAnsi="Verdana" w:cs="Arial"/>
          <w:bCs/>
          <w:sz w:val="18"/>
          <w:szCs w:val="18"/>
        </w:rPr>
        <w:t xml:space="preserve"> y </w:t>
      </w:r>
      <w:r w:rsidR="006D75DA" w:rsidRPr="00292466">
        <w:rPr>
          <w:rFonts w:ascii="Verdana" w:hAnsi="Verdana" w:cs="Arial"/>
          <w:bCs/>
          <w:sz w:val="18"/>
          <w:szCs w:val="18"/>
        </w:rPr>
        <w:t>el XXXXXX</w:t>
      </w:r>
      <w:r w:rsidR="00710BCF" w:rsidRPr="00292466">
        <w:rPr>
          <w:rFonts w:ascii="Verdana" w:hAnsi="Verdana" w:cs="Arial"/>
          <w:bCs/>
          <w:sz w:val="18"/>
          <w:szCs w:val="18"/>
        </w:rPr>
        <w:t xml:space="preserve">, </w:t>
      </w:r>
      <w:r w:rsidRPr="00292466">
        <w:rPr>
          <w:rFonts w:ascii="Verdana" w:hAnsi="Verdana" w:cs="Arial"/>
          <w:bCs/>
          <w:sz w:val="18"/>
          <w:szCs w:val="18"/>
          <w:lang w:val="es-MX"/>
        </w:rPr>
        <w:t>quedan a paz y salvo</w:t>
      </w:r>
      <w:r w:rsidR="000808F3" w:rsidRPr="00292466">
        <w:rPr>
          <w:rFonts w:ascii="Verdana" w:hAnsi="Verdana" w:cs="Arial"/>
          <w:bCs/>
          <w:sz w:val="18"/>
          <w:szCs w:val="18"/>
          <w:lang w:val="es-MX"/>
        </w:rPr>
        <w:t xml:space="preserve"> por todo </w:t>
      </w:r>
      <w:r w:rsidR="00963388" w:rsidRPr="00292466">
        <w:rPr>
          <w:rFonts w:ascii="Verdana" w:hAnsi="Verdana" w:cs="Arial"/>
          <w:bCs/>
          <w:sz w:val="18"/>
          <w:szCs w:val="18"/>
          <w:lang w:val="es-MX"/>
        </w:rPr>
        <w:t>concepto, por</w:t>
      </w:r>
      <w:r w:rsidRPr="00292466">
        <w:rPr>
          <w:rFonts w:ascii="Verdana" w:hAnsi="Verdana" w:cs="Arial"/>
          <w:bCs/>
          <w:sz w:val="18"/>
          <w:szCs w:val="18"/>
          <w:lang w:val="es-MX"/>
        </w:rPr>
        <w:t xml:space="preserve"> lo que se entiende que </w:t>
      </w:r>
      <w:r w:rsidR="00AB1A6E" w:rsidRPr="00292466">
        <w:rPr>
          <w:rFonts w:ascii="Verdana" w:hAnsi="Verdana" w:cs="Arial"/>
          <w:b/>
          <w:sz w:val="18"/>
          <w:szCs w:val="18"/>
          <w:lang w:val="es-MX"/>
        </w:rPr>
        <w:t xml:space="preserve">el </w:t>
      </w:r>
      <w:bookmarkStart w:id="0" w:name="_Hlk170816092"/>
      <w:r w:rsidR="005C63FE" w:rsidRPr="00292466">
        <w:rPr>
          <w:rFonts w:ascii="Verdana" w:hAnsi="Verdana" w:cs="Arial"/>
          <w:b/>
          <w:color w:val="0070C0"/>
          <w:sz w:val="18"/>
          <w:szCs w:val="18"/>
          <w:lang w:val="es-MX"/>
        </w:rPr>
        <w:t>CONTRATO</w:t>
      </w:r>
      <w:r w:rsidR="001A5318" w:rsidRPr="00292466">
        <w:rPr>
          <w:rFonts w:ascii="Verdana" w:hAnsi="Verdana" w:cs="Arial"/>
          <w:b/>
          <w:color w:val="0070C0"/>
          <w:sz w:val="18"/>
          <w:szCs w:val="18"/>
          <w:lang w:val="es-MX"/>
        </w:rPr>
        <w:t>/CONVENIO</w:t>
      </w:r>
      <w:r w:rsidR="005C63FE" w:rsidRPr="00292466">
        <w:rPr>
          <w:rFonts w:ascii="Verdana" w:hAnsi="Verdana" w:cs="Arial"/>
          <w:b/>
          <w:color w:val="0070C0"/>
          <w:sz w:val="18"/>
          <w:szCs w:val="18"/>
          <w:lang w:val="es-MX"/>
        </w:rPr>
        <w:t xml:space="preserve"> </w:t>
      </w:r>
      <w:r w:rsidR="00422B21" w:rsidRPr="00292466">
        <w:rPr>
          <w:rFonts w:ascii="Verdana" w:hAnsi="Verdana" w:cs="Arial"/>
          <w:b/>
          <w:color w:val="0070C0"/>
          <w:sz w:val="18"/>
          <w:szCs w:val="18"/>
          <w:lang w:val="es-MX"/>
        </w:rPr>
        <w:t>FRV No</w:t>
      </w:r>
      <w:r w:rsidR="005C63FE" w:rsidRPr="00292466">
        <w:rPr>
          <w:rFonts w:ascii="Verdana" w:hAnsi="Verdana" w:cs="Arial"/>
          <w:b/>
          <w:color w:val="0070C0"/>
          <w:sz w:val="18"/>
          <w:szCs w:val="18"/>
          <w:lang w:val="es-MX"/>
        </w:rPr>
        <w:t>. XXXX DE XXXX</w:t>
      </w:r>
      <w:bookmarkEnd w:id="0"/>
      <w:r w:rsidR="00AB1A6E" w:rsidRPr="00292466">
        <w:rPr>
          <w:rFonts w:ascii="Verdana" w:hAnsi="Verdana" w:cs="Arial"/>
          <w:b/>
          <w:sz w:val="18"/>
          <w:szCs w:val="18"/>
          <w:lang w:val="es-MX"/>
        </w:rPr>
        <w:t>,</w:t>
      </w:r>
      <w:r w:rsidR="00AB1A6E" w:rsidRPr="00292466">
        <w:rPr>
          <w:rFonts w:ascii="Verdana" w:hAnsi="Verdana" w:cs="Arial"/>
          <w:bCs/>
          <w:sz w:val="18"/>
          <w:szCs w:val="18"/>
          <w:lang w:val="es-MX"/>
        </w:rPr>
        <w:t xml:space="preserve"> se encuentra legalizado</w:t>
      </w:r>
      <w:r w:rsidR="00A63C40" w:rsidRPr="00292466">
        <w:rPr>
          <w:rFonts w:ascii="Verdana" w:hAnsi="Verdana" w:cs="Arial"/>
          <w:bCs/>
          <w:sz w:val="18"/>
          <w:szCs w:val="18"/>
          <w:lang w:val="es-MX"/>
        </w:rPr>
        <w:t>.</w:t>
      </w:r>
    </w:p>
    <w:p w14:paraId="66CE6198" w14:textId="77777777" w:rsidR="00911B94" w:rsidRPr="00292466" w:rsidRDefault="00911B94" w:rsidP="007125AC">
      <w:pPr>
        <w:pStyle w:val="Prrafodelista"/>
        <w:rPr>
          <w:rFonts w:ascii="Verdana" w:hAnsi="Verdana" w:cs="Arial"/>
          <w:iCs/>
          <w:color w:val="000000" w:themeColor="text1"/>
          <w:sz w:val="18"/>
          <w:szCs w:val="18"/>
        </w:rPr>
      </w:pPr>
    </w:p>
    <w:p w14:paraId="48CE29D8" w14:textId="5A230C55" w:rsidR="009F1803" w:rsidRPr="00292466" w:rsidRDefault="009F1803" w:rsidP="007125AC">
      <w:pPr>
        <w:pStyle w:val="Prrafodelista"/>
        <w:numPr>
          <w:ilvl w:val="0"/>
          <w:numId w:val="39"/>
        </w:numPr>
        <w:jc w:val="center"/>
        <w:rPr>
          <w:rFonts w:ascii="Verdana" w:hAnsi="Verdana" w:cs="Arial"/>
          <w:b/>
          <w:sz w:val="18"/>
          <w:szCs w:val="18"/>
        </w:rPr>
      </w:pPr>
      <w:r w:rsidRPr="00292466">
        <w:rPr>
          <w:rFonts w:ascii="Verdana" w:hAnsi="Verdana" w:cs="Arial"/>
          <w:b/>
          <w:sz w:val="18"/>
          <w:szCs w:val="18"/>
        </w:rPr>
        <w:t>RESUELVE:</w:t>
      </w:r>
    </w:p>
    <w:p w14:paraId="4988A1BD" w14:textId="77777777" w:rsidR="00C715AC" w:rsidRPr="00292466" w:rsidRDefault="00C715AC" w:rsidP="007125AC">
      <w:pPr>
        <w:pStyle w:val="Prrafodelista"/>
        <w:ind w:left="218"/>
        <w:rPr>
          <w:rFonts w:ascii="Verdana" w:hAnsi="Verdana" w:cs="Arial"/>
          <w:b/>
          <w:sz w:val="18"/>
          <w:szCs w:val="18"/>
        </w:rPr>
      </w:pPr>
    </w:p>
    <w:p w14:paraId="28281DD6" w14:textId="731ECD72" w:rsidR="009F1803" w:rsidRPr="00292466" w:rsidRDefault="009F1803" w:rsidP="007125AC">
      <w:pPr>
        <w:jc w:val="both"/>
        <w:rPr>
          <w:rFonts w:ascii="Verdana" w:hAnsi="Verdana" w:cs="Arial"/>
          <w:sz w:val="18"/>
          <w:szCs w:val="18"/>
        </w:rPr>
      </w:pPr>
      <w:r w:rsidRPr="00292466">
        <w:rPr>
          <w:rFonts w:ascii="Verdana" w:hAnsi="Verdana" w:cs="Arial"/>
          <w:b/>
          <w:sz w:val="18"/>
          <w:szCs w:val="18"/>
          <w:u w:val="single"/>
        </w:rPr>
        <w:t xml:space="preserve">PRIMERO. -CIERRE DEL </w:t>
      </w:r>
      <w:r w:rsidR="007A4B43" w:rsidRPr="00292466">
        <w:rPr>
          <w:rFonts w:ascii="Verdana" w:hAnsi="Verdana" w:cs="Arial"/>
          <w:b/>
          <w:sz w:val="18"/>
          <w:szCs w:val="18"/>
          <w:u w:val="single"/>
        </w:rPr>
        <w:t>CONTRATO/</w:t>
      </w:r>
      <w:r w:rsidRPr="00292466">
        <w:rPr>
          <w:rFonts w:ascii="Verdana" w:hAnsi="Verdana" w:cs="Arial"/>
          <w:b/>
          <w:sz w:val="18"/>
          <w:szCs w:val="18"/>
          <w:u w:val="single"/>
        </w:rPr>
        <w:t>CONVENIO</w:t>
      </w:r>
      <w:r w:rsidRPr="00292466">
        <w:rPr>
          <w:rFonts w:ascii="Verdana" w:hAnsi="Verdana" w:cs="Arial"/>
          <w:b/>
          <w:sz w:val="18"/>
          <w:szCs w:val="18"/>
        </w:rPr>
        <w:t>:</w:t>
      </w:r>
      <w:r w:rsidRPr="00292466">
        <w:rPr>
          <w:rFonts w:ascii="Verdana" w:hAnsi="Verdana" w:cs="Arial"/>
          <w:sz w:val="18"/>
          <w:szCs w:val="18"/>
        </w:rPr>
        <w:t xml:space="preserve"> Declarar el cierre del </w:t>
      </w:r>
      <w:r w:rsidR="00B8097C" w:rsidRPr="00292466">
        <w:rPr>
          <w:rFonts w:ascii="Verdana" w:hAnsi="Verdana" w:cs="Arial"/>
          <w:b/>
          <w:color w:val="0070C0"/>
          <w:sz w:val="18"/>
          <w:szCs w:val="18"/>
        </w:rPr>
        <w:t>CONTRATO/CONVENIO</w:t>
      </w:r>
      <w:r w:rsidR="000916BA" w:rsidRPr="00292466">
        <w:rPr>
          <w:rFonts w:ascii="Verdana" w:hAnsi="Verdana" w:cs="Arial"/>
          <w:b/>
          <w:color w:val="0070C0"/>
          <w:sz w:val="18"/>
          <w:szCs w:val="18"/>
        </w:rPr>
        <w:t xml:space="preserve"> FRV No. XXXX DE XXXX</w:t>
      </w:r>
      <w:r w:rsidRPr="00292466">
        <w:rPr>
          <w:rFonts w:ascii="Verdana" w:hAnsi="Verdana" w:cs="Arial"/>
          <w:sz w:val="18"/>
          <w:szCs w:val="18"/>
        </w:rPr>
        <w:t xml:space="preserve">, celebrado entre el </w:t>
      </w:r>
      <w:r w:rsidR="00422B21" w:rsidRPr="00292466">
        <w:rPr>
          <w:rFonts w:ascii="Verdana" w:hAnsi="Verdana" w:cs="Arial"/>
          <w:b/>
          <w:color w:val="0070C0"/>
          <w:sz w:val="18"/>
          <w:szCs w:val="18"/>
        </w:rPr>
        <w:t>xxxxx Y</w:t>
      </w:r>
      <w:r w:rsidRPr="00292466">
        <w:rPr>
          <w:rFonts w:ascii="Verdana" w:hAnsi="Verdana" w:cs="Arial"/>
          <w:b/>
          <w:color w:val="000000" w:themeColor="text1"/>
          <w:sz w:val="18"/>
          <w:szCs w:val="18"/>
        </w:rPr>
        <w:t xml:space="preserve"> </w:t>
      </w:r>
      <w:r w:rsidR="000916BA" w:rsidRPr="00292466">
        <w:rPr>
          <w:rFonts w:ascii="Verdana" w:hAnsi="Verdana" w:cs="Arial"/>
          <w:b/>
          <w:color w:val="000000" w:themeColor="text1"/>
          <w:sz w:val="18"/>
          <w:szCs w:val="18"/>
        </w:rPr>
        <w:t>FONDO PARA LA REPARACIÓN DE LAS VÍCTIMAS ADMINISTRADO POR LA UNIDAD PARA LA ATENCIÓN Y REPARACIÓN INTEGRAL A LAS VÍCTIMAS</w:t>
      </w:r>
      <w:r w:rsidRPr="00292466">
        <w:rPr>
          <w:rFonts w:ascii="Verdana" w:hAnsi="Verdana" w:cs="Arial"/>
          <w:sz w:val="18"/>
          <w:szCs w:val="18"/>
        </w:rPr>
        <w:t>, de conformidad con la información contenida en la documentación relacionada en la parte considerativa de la presente acta y en toda aquella que evidencie y soporte el cumplimiento del objeto contractual y de cada una de las obligaciones. </w:t>
      </w:r>
    </w:p>
    <w:p w14:paraId="1A0ADE65" w14:textId="77777777" w:rsidR="00C81794" w:rsidRPr="00292466" w:rsidRDefault="00C81794" w:rsidP="007125AC">
      <w:pPr>
        <w:jc w:val="both"/>
        <w:rPr>
          <w:rFonts w:ascii="Verdana" w:hAnsi="Verdana" w:cs="Arial"/>
          <w:b/>
          <w:color w:val="000000" w:themeColor="text1"/>
          <w:sz w:val="18"/>
          <w:szCs w:val="18"/>
        </w:rPr>
      </w:pPr>
    </w:p>
    <w:p w14:paraId="260D5078" w14:textId="00F101F5" w:rsidR="009F1803" w:rsidRPr="00292466" w:rsidRDefault="009F1803" w:rsidP="007125AC">
      <w:pPr>
        <w:jc w:val="both"/>
        <w:rPr>
          <w:rFonts w:ascii="Verdana" w:hAnsi="Verdana" w:cs="Arial"/>
          <w:sz w:val="18"/>
          <w:szCs w:val="18"/>
        </w:rPr>
      </w:pPr>
      <w:r w:rsidRPr="00292466">
        <w:rPr>
          <w:rFonts w:ascii="Verdana" w:hAnsi="Verdana" w:cs="Arial"/>
          <w:b/>
          <w:sz w:val="18"/>
          <w:szCs w:val="18"/>
          <w:u w:val="single"/>
        </w:rPr>
        <w:t>SEGUNDO. - EJECUCIÓN PRESUPUESTAL</w:t>
      </w:r>
      <w:r w:rsidRPr="00292466">
        <w:rPr>
          <w:rFonts w:ascii="Verdana" w:hAnsi="Verdana" w:cs="Arial"/>
          <w:sz w:val="18"/>
          <w:szCs w:val="18"/>
        </w:rPr>
        <w:t xml:space="preserve">: La ejecución presupuestal del </w:t>
      </w:r>
      <w:r w:rsidR="009073F8" w:rsidRPr="00292466">
        <w:rPr>
          <w:rFonts w:ascii="Verdana" w:hAnsi="Verdana" w:cs="Arial"/>
          <w:b/>
          <w:bCs/>
          <w:color w:val="0070C0"/>
          <w:sz w:val="18"/>
          <w:szCs w:val="18"/>
        </w:rPr>
        <w:t>CONTRATO/</w:t>
      </w:r>
      <w:r w:rsidRPr="00292466">
        <w:rPr>
          <w:rFonts w:ascii="Verdana" w:hAnsi="Verdana" w:cs="Arial"/>
          <w:b/>
          <w:color w:val="0070C0"/>
          <w:sz w:val="18"/>
          <w:szCs w:val="18"/>
        </w:rPr>
        <w:t xml:space="preserve">CONVENIO No. </w:t>
      </w:r>
      <w:r w:rsidR="00631C66" w:rsidRPr="00292466">
        <w:rPr>
          <w:rFonts w:ascii="Verdana" w:hAnsi="Verdana" w:cs="Arial"/>
          <w:b/>
          <w:color w:val="0070C0"/>
          <w:sz w:val="18"/>
          <w:szCs w:val="18"/>
        </w:rPr>
        <w:t>XXXXXX</w:t>
      </w:r>
      <w:r w:rsidR="008A2718" w:rsidRPr="00292466">
        <w:rPr>
          <w:rFonts w:ascii="Verdana" w:hAnsi="Verdana" w:cs="Arial"/>
          <w:b/>
          <w:color w:val="0070C0"/>
          <w:sz w:val="18"/>
          <w:szCs w:val="18"/>
        </w:rPr>
        <w:t xml:space="preserve"> </w:t>
      </w:r>
      <w:r w:rsidRPr="00292466">
        <w:rPr>
          <w:rFonts w:ascii="Verdana" w:hAnsi="Verdana" w:cs="Arial"/>
          <w:b/>
          <w:color w:val="0070C0"/>
          <w:sz w:val="18"/>
          <w:szCs w:val="18"/>
        </w:rPr>
        <w:t xml:space="preserve">de </w:t>
      </w:r>
      <w:r w:rsidR="00631C66" w:rsidRPr="00292466">
        <w:rPr>
          <w:rFonts w:ascii="Verdana" w:hAnsi="Verdana" w:cs="Arial"/>
          <w:b/>
          <w:color w:val="0070C0"/>
          <w:sz w:val="18"/>
          <w:szCs w:val="18"/>
        </w:rPr>
        <w:t>XXXX</w:t>
      </w:r>
      <w:r w:rsidRPr="00292466">
        <w:rPr>
          <w:rFonts w:ascii="Verdana" w:hAnsi="Verdana" w:cs="Arial"/>
          <w:color w:val="0070C0"/>
          <w:sz w:val="18"/>
          <w:szCs w:val="18"/>
        </w:rPr>
        <w:t xml:space="preserve">, </w:t>
      </w:r>
      <w:r w:rsidRPr="00292466">
        <w:rPr>
          <w:rFonts w:ascii="Verdana" w:hAnsi="Verdana" w:cs="Arial"/>
          <w:sz w:val="18"/>
          <w:szCs w:val="18"/>
        </w:rPr>
        <w:t>de conformidad con lo establecido en el estado de cuenta expedido por el Coordinador del Grupo Financiero de la Dirección General y avalado por EL SUPERVISOR en su informe final</w:t>
      </w:r>
      <w:r w:rsidR="000916BA" w:rsidRPr="00292466">
        <w:rPr>
          <w:rFonts w:ascii="Verdana" w:hAnsi="Verdana" w:cs="Arial"/>
          <w:sz w:val="18"/>
          <w:szCs w:val="18"/>
        </w:rPr>
        <w:t xml:space="preserve"> y acta de recibo final</w:t>
      </w:r>
      <w:r w:rsidR="006C63CA" w:rsidRPr="00292466">
        <w:rPr>
          <w:rFonts w:ascii="Verdana" w:hAnsi="Verdana" w:cs="Arial"/>
          <w:sz w:val="18"/>
          <w:szCs w:val="18"/>
        </w:rPr>
        <w:t xml:space="preserve"> es el</w:t>
      </w:r>
      <w:r w:rsidRPr="00292466">
        <w:rPr>
          <w:rFonts w:ascii="Verdana" w:hAnsi="Verdana" w:cs="Arial"/>
          <w:sz w:val="18"/>
          <w:szCs w:val="18"/>
        </w:rPr>
        <w:t xml:space="preserve"> siguiente:</w:t>
      </w:r>
    </w:p>
    <w:p w14:paraId="0092953E" w14:textId="77777777" w:rsidR="006C63CA" w:rsidRPr="00292466" w:rsidRDefault="006C63CA" w:rsidP="007125AC">
      <w:pPr>
        <w:jc w:val="both"/>
        <w:rPr>
          <w:rFonts w:ascii="Verdana" w:hAnsi="Verdana" w:cs="Arial"/>
          <w:sz w:val="18"/>
          <w:szCs w:val="18"/>
        </w:rPr>
      </w:pPr>
    </w:p>
    <w:p w14:paraId="12740D18" w14:textId="77777777" w:rsidR="006C63CA" w:rsidRPr="00292466" w:rsidRDefault="006C63CA" w:rsidP="007125AC">
      <w:pPr>
        <w:jc w:val="both"/>
        <w:rPr>
          <w:rFonts w:ascii="Verdana" w:hAnsi="Verdana" w:cs="Arial"/>
          <w:sz w:val="18"/>
          <w:szCs w:val="18"/>
        </w:rPr>
      </w:pPr>
    </w:p>
    <w:p w14:paraId="6742A0BF" w14:textId="77777777" w:rsidR="006C63CA" w:rsidRPr="00292466" w:rsidRDefault="006C63CA" w:rsidP="007125AC">
      <w:pPr>
        <w:jc w:val="both"/>
        <w:rPr>
          <w:rFonts w:ascii="Verdana" w:hAnsi="Verdana" w:cs="Arial"/>
          <w:sz w:val="18"/>
          <w:szCs w:val="18"/>
        </w:rPr>
      </w:pPr>
    </w:p>
    <w:p w14:paraId="021D9D6D" w14:textId="1187622B" w:rsidR="006C63CA" w:rsidRPr="00292466" w:rsidRDefault="006C63CA" w:rsidP="007125AC">
      <w:pPr>
        <w:jc w:val="both"/>
        <w:rPr>
          <w:rFonts w:ascii="Verdana" w:eastAsia="Times New Roman" w:hAnsi="Verdana" w:cs="Arial"/>
          <w:b/>
          <w:bCs/>
          <w:color w:val="000000"/>
          <w:sz w:val="18"/>
          <w:szCs w:val="18"/>
          <w:lang w:val="es-ES" w:eastAsia="es-CO"/>
        </w:rPr>
      </w:pPr>
      <w:r w:rsidRPr="00292466">
        <w:rPr>
          <w:rFonts w:ascii="Verdana" w:eastAsia="Times New Roman" w:hAnsi="Verdana" w:cs="Arial"/>
          <w:b/>
          <w:bCs/>
          <w:color w:val="000000"/>
          <w:sz w:val="18"/>
          <w:szCs w:val="18"/>
          <w:lang w:val="es-ES" w:eastAsia="es-CO"/>
        </w:rPr>
        <w:t xml:space="preserve">BALANCE FINANCIERO: </w:t>
      </w:r>
    </w:p>
    <w:p w14:paraId="2CF78D55" w14:textId="77777777" w:rsidR="006C63CA" w:rsidRPr="00292466" w:rsidRDefault="006C63CA" w:rsidP="007125AC">
      <w:pPr>
        <w:jc w:val="both"/>
        <w:rPr>
          <w:rFonts w:ascii="Verdana" w:eastAsia="Times New Roman" w:hAnsi="Verdana" w:cs="Arial"/>
          <w:b/>
          <w:bCs/>
          <w:color w:val="000000"/>
          <w:sz w:val="18"/>
          <w:szCs w:val="18"/>
          <w:lang w:val="es-ES" w:eastAsia="es-CO"/>
        </w:rPr>
      </w:pPr>
    </w:p>
    <w:tbl>
      <w:tblPr>
        <w:tblpPr w:leftFromText="141" w:rightFromText="141" w:vertAnchor="text" w:horzAnchor="margin" w:tblpXSpec="center" w:tblpY="55"/>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268"/>
        <w:gridCol w:w="2693"/>
      </w:tblGrid>
      <w:tr w:rsidR="006C5A5A" w:rsidRPr="00292466" w14:paraId="00ABA6EE" w14:textId="77777777" w:rsidTr="006C5A5A">
        <w:tc>
          <w:tcPr>
            <w:tcW w:w="3823" w:type="dxa"/>
            <w:tcBorders>
              <w:top w:val="single" w:sz="4" w:space="0" w:color="auto"/>
              <w:left w:val="single" w:sz="4" w:space="0" w:color="auto"/>
              <w:bottom w:val="single" w:sz="4" w:space="0" w:color="auto"/>
              <w:right w:val="single" w:sz="4" w:space="0" w:color="auto"/>
            </w:tcBorders>
            <w:shd w:val="pct15" w:color="auto" w:fill="auto"/>
            <w:hideMark/>
          </w:tcPr>
          <w:p w14:paraId="17411058" w14:textId="77777777" w:rsidR="006C5A5A" w:rsidRPr="00292466" w:rsidRDefault="006C5A5A">
            <w:pPr>
              <w:rPr>
                <w:rFonts w:ascii="Verdana" w:hAnsi="Verdana" w:cs="Arial"/>
                <w:b/>
                <w:sz w:val="18"/>
                <w:szCs w:val="18"/>
                <w:lang w:val="es-ES"/>
              </w:rPr>
            </w:pPr>
            <w:r w:rsidRPr="00292466">
              <w:rPr>
                <w:rFonts w:ascii="Verdana" w:hAnsi="Verdana" w:cs="Arial"/>
                <w:b/>
                <w:sz w:val="18"/>
                <w:szCs w:val="18"/>
                <w:lang w:val="es-ES"/>
              </w:rPr>
              <w:t>VALOR INICIAL DEL CONTRATO</w:t>
            </w:r>
          </w:p>
        </w:tc>
        <w:tc>
          <w:tcPr>
            <w:tcW w:w="2268" w:type="dxa"/>
            <w:tcBorders>
              <w:top w:val="single" w:sz="4" w:space="0" w:color="auto"/>
              <w:left w:val="single" w:sz="4" w:space="0" w:color="auto"/>
              <w:bottom w:val="single" w:sz="4" w:space="0" w:color="auto"/>
              <w:right w:val="single" w:sz="4" w:space="0" w:color="auto"/>
            </w:tcBorders>
            <w:hideMark/>
          </w:tcPr>
          <w:p w14:paraId="361CCF2B" w14:textId="77777777" w:rsidR="006C5A5A" w:rsidRPr="00292466" w:rsidRDefault="006C5A5A">
            <w:pPr>
              <w:rPr>
                <w:rFonts w:ascii="Verdana" w:hAnsi="Verdana" w:cs="Arial"/>
                <w:sz w:val="18"/>
                <w:szCs w:val="18"/>
                <w:lang w:val="es-ES"/>
              </w:rPr>
            </w:pPr>
            <w:r w:rsidRPr="00292466">
              <w:rPr>
                <w:rFonts w:ascii="Verdana" w:hAnsi="Verdana" w:cs="Arial"/>
                <w:sz w:val="18"/>
                <w:szCs w:val="18"/>
                <w:lang w:val="es-ES"/>
              </w:rPr>
              <w:t>$</w:t>
            </w:r>
          </w:p>
        </w:tc>
        <w:tc>
          <w:tcPr>
            <w:tcW w:w="2693" w:type="dxa"/>
            <w:tcBorders>
              <w:top w:val="single" w:sz="4" w:space="0" w:color="auto"/>
              <w:left w:val="single" w:sz="4" w:space="0" w:color="auto"/>
              <w:bottom w:val="single" w:sz="4" w:space="0" w:color="auto"/>
              <w:right w:val="single" w:sz="4" w:space="0" w:color="auto"/>
            </w:tcBorders>
            <w:hideMark/>
          </w:tcPr>
          <w:p w14:paraId="0A447E3D" w14:textId="77777777" w:rsidR="006C5A5A" w:rsidRPr="00292466" w:rsidRDefault="006C5A5A">
            <w:pPr>
              <w:rPr>
                <w:rFonts w:ascii="Verdana" w:hAnsi="Verdana" w:cs="Arial"/>
                <w:sz w:val="18"/>
                <w:szCs w:val="18"/>
                <w:lang w:val="es-ES"/>
              </w:rPr>
            </w:pPr>
            <w:r w:rsidRPr="00292466">
              <w:rPr>
                <w:rFonts w:ascii="Verdana" w:hAnsi="Verdana" w:cs="Arial"/>
                <w:sz w:val="18"/>
                <w:szCs w:val="18"/>
                <w:lang w:val="es-ES"/>
              </w:rPr>
              <w:t>$</w:t>
            </w:r>
          </w:p>
        </w:tc>
      </w:tr>
      <w:tr w:rsidR="006C5A5A" w:rsidRPr="00292466" w14:paraId="3E5CB3BE" w14:textId="77777777" w:rsidTr="006C5A5A">
        <w:tc>
          <w:tcPr>
            <w:tcW w:w="3823" w:type="dxa"/>
            <w:tcBorders>
              <w:top w:val="single" w:sz="4" w:space="0" w:color="auto"/>
              <w:left w:val="single" w:sz="4" w:space="0" w:color="auto"/>
              <w:bottom w:val="single" w:sz="4" w:space="0" w:color="auto"/>
              <w:right w:val="single" w:sz="4" w:space="0" w:color="auto"/>
            </w:tcBorders>
            <w:shd w:val="pct15" w:color="auto" w:fill="auto"/>
            <w:hideMark/>
          </w:tcPr>
          <w:p w14:paraId="542FB7D9" w14:textId="77777777" w:rsidR="006C5A5A" w:rsidRPr="00292466" w:rsidRDefault="006C5A5A">
            <w:pPr>
              <w:rPr>
                <w:rFonts w:ascii="Verdana" w:hAnsi="Verdana" w:cs="Arial"/>
                <w:b/>
                <w:sz w:val="18"/>
                <w:szCs w:val="18"/>
                <w:lang w:val="es-ES"/>
              </w:rPr>
            </w:pPr>
            <w:r w:rsidRPr="00292466">
              <w:rPr>
                <w:rFonts w:ascii="Verdana" w:hAnsi="Verdana" w:cs="Arial"/>
                <w:b/>
                <w:sz w:val="18"/>
                <w:szCs w:val="18"/>
                <w:lang w:val="es-ES"/>
              </w:rPr>
              <w:t>ADICIONES</w:t>
            </w:r>
          </w:p>
        </w:tc>
        <w:tc>
          <w:tcPr>
            <w:tcW w:w="2268" w:type="dxa"/>
            <w:tcBorders>
              <w:top w:val="single" w:sz="4" w:space="0" w:color="auto"/>
              <w:left w:val="single" w:sz="4" w:space="0" w:color="auto"/>
              <w:bottom w:val="single" w:sz="4" w:space="0" w:color="auto"/>
              <w:right w:val="single" w:sz="4" w:space="0" w:color="auto"/>
            </w:tcBorders>
            <w:hideMark/>
          </w:tcPr>
          <w:p w14:paraId="45ACF34C" w14:textId="77777777" w:rsidR="006C5A5A" w:rsidRPr="00292466" w:rsidRDefault="006C5A5A">
            <w:pPr>
              <w:rPr>
                <w:rFonts w:ascii="Verdana" w:hAnsi="Verdana" w:cs="Arial"/>
                <w:sz w:val="18"/>
                <w:szCs w:val="18"/>
                <w:lang w:val="es-ES"/>
              </w:rPr>
            </w:pPr>
            <w:r w:rsidRPr="00292466">
              <w:rPr>
                <w:rFonts w:ascii="Verdana" w:hAnsi="Verdana" w:cs="Arial"/>
                <w:sz w:val="18"/>
                <w:szCs w:val="18"/>
                <w:lang w:val="es-ES"/>
              </w:rPr>
              <w:t>$</w:t>
            </w:r>
          </w:p>
        </w:tc>
        <w:tc>
          <w:tcPr>
            <w:tcW w:w="2693" w:type="dxa"/>
            <w:tcBorders>
              <w:top w:val="single" w:sz="4" w:space="0" w:color="auto"/>
              <w:left w:val="single" w:sz="4" w:space="0" w:color="auto"/>
              <w:bottom w:val="single" w:sz="4" w:space="0" w:color="auto"/>
              <w:right w:val="single" w:sz="4" w:space="0" w:color="auto"/>
            </w:tcBorders>
            <w:hideMark/>
          </w:tcPr>
          <w:p w14:paraId="16FE8C65" w14:textId="77777777" w:rsidR="006C5A5A" w:rsidRPr="00292466" w:rsidRDefault="006C5A5A">
            <w:pPr>
              <w:rPr>
                <w:rFonts w:ascii="Verdana" w:hAnsi="Verdana" w:cs="Arial"/>
                <w:sz w:val="18"/>
                <w:szCs w:val="18"/>
                <w:lang w:val="es-ES"/>
              </w:rPr>
            </w:pPr>
            <w:r w:rsidRPr="00292466">
              <w:rPr>
                <w:rFonts w:ascii="Verdana" w:hAnsi="Verdana" w:cs="Arial"/>
                <w:sz w:val="18"/>
                <w:szCs w:val="18"/>
                <w:lang w:val="es-ES"/>
              </w:rPr>
              <w:t>$</w:t>
            </w:r>
          </w:p>
        </w:tc>
      </w:tr>
      <w:tr w:rsidR="006C5A5A" w:rsidRPr="00292466" w14:paraId="43C2BB8D" w14:textId="77777777" w:rsidTr="006C5A5A">
        <w:tc>
          <w:tcPr>
            <w:tcW w:w="3823" w:type="dxa"/>
            <w:tcBorders>
              <w:top w:val="single" w:sz="4" w:space="0" w:color="auto"/>
              <w:left w:val="single" w:sz="4" w:space="0" w:color="auto"/>
              <w:bottom w:val="single" w:sz="4" w:space="0" w:color="auto"/>
              <w:right w:val="single" w:sz="4" w:space="0" w:color="auto"/>
            </w:tcBorders>
            <w:shd w:val="pct15" w:color="auto" w:fill="auto"/>
            <w:hideMark/>
          </w:tcPr>
          <w:p w14:paraId="05684A95" w14:textId="77777777" w:rsidR="006C5A5A" w:rsidRPr="00292466" w:rsidRDefault="006C5A5A">
            <w:pPr>
              <w:rPr>
                <w:rFonts w:ascii="Verdana" w:hAnsi="Verdana" w:cs="Arial"/>
                <w:b/>
                <w:sz w:val="18"/>
                <w:szCs w:val="18"/>
                <w:lang w:val="es-ES"/>
              </w:rPr>
            </w:pPr>
            <w:r w:rsidRPr="00292466">
              <w:rPr>
                <w:rFonts w:ascii="Verdana" w:hAnsi="Verdana" w:cs="Arial"/>
                <w:b/>
                <w:sz w:val="18"/>
                <w:szCs w:val="18"/>
                <w:lang w:val="es-ES"/>
              </w:rPr>
              <w:t>VALOR TOTAL PAGADO Y EJECUTADO</w:t>
            </w:r>
          </w:p>
        </w:tc>
        <w:tc>
          <w:tcPr>
            <w:tcW w:w="2268" w:type="dxa"/>
            <w:tcBorders>
              <w:top w:val="single" w:sz="4" w:space="0" w:color="auto"/>
              <w:left w:val="single" w:sz="4" w:space="0" w:color="auto"/>
              <w:bottom w:val="single" w:sz="4" w:space="0" w:color="auto"/>
              <w:right w:val="single" w:sz="4" w:space="0" w:color="auto"/>
            </w:tcBorders>
            <w:hideMark/>
          </w:tcPr>
          <w:p w14:paraId="0D01DF58" w14:textId="77777777" w:rsidR="006C5A5A" w:rsidRPr="00292466" w:rsidRDefault="006C5A5A">
            <w:pPr>
              <w:rPr>
                <w:rFonts w:ascii="Verdana" w:hAnsi="Verdana" w:cs="Arial"/>
                <w:sz w:val="18"/>
                <w:szCs w:val="18"/>
                <w:lang w:val="es-ES"/>
              </w:rPr>
            </w:pPr>
            <w:r w:rsidRPr="00292466">
              <w:rPr>
                <w:rFonts w:ascii="Verdana" w:hAnsi="Verdana" w:cs="Arial"/>
                <w:sz w:val="18"/>
                <w:szCs w:val="18"/>
                <w:lang w:val="es-ES"/>
              </w:rPr>
              <w:t>$</w:t>
            </w:r>
          </w:p>
        </w:tc>
        <w:tc>
          <w:tcPr>
            <w:tcW w:w="2693" w:type="dxa"/>
            <w:tcBorders>
              <w:top w:val="single" w:sz="4" w:space="0" w:color="auto"/>
              <w:left w:val="single" w:sz="4" w:space="0" w:color="auto"/>
              <w:bottom w:val="single" w:sz="4" w:space="0" w:color="auto"/>
              <w:right w:val="single" w:sz="4" w:space="0" w:color="auto"/>
            </w:tcBorders>
            <w:hideMark/>
          </w:tcPr>
          <w:p w14:paraId="1BE1E2B3" w14:textId="77777777" w:rsidR="006C5A5A" w:rsidRPr="00292466" w:rsidRDefault="006C5A5A">
            <w:pPr>
              <w:rPr>
                <w:rFonts w:ascii="Verdana" w:hAnsi="Verdana" w:cs="Arial"/>
                <w:sz w:val="18"/>
                <w:szCs w:val="18"/>
                <w:lang w:val="es-ES"/>
              </w:rPr>
            </w:pPr>
            <w:r w:rsidRPr="00292466">
              <w:rPr>
                <w:rFonts w:ascii="Verdana" w:hAnsi="Verdana" w:cs="Arial"/>
                <w:sz w:val="18"/>
                <w:szCs w:val="18"/>
                <w:lang w:val="es-ES"/>
              </w:rPr>
              <w:t>$</w:t>
            </w:r>
          </w:p>
        </w:tc>
      </w:tr>
      <w:tr w:rsidR="006C5A5A" w:rsidRPr="00292466" w14:paraId="023CF33A" w14:textId="77777777" w:rsidTr="006C5A5A">
        <w:tc>
          <w:tcPr>
            <w:tcW w:w="3823" w:type="dxa"/>
            <w:tcBorders>
              <w:top w:val="single" w:sz="4" w:space="0" w:color="auto"/>
              <w:left w:val="single" w:sz="4" w:space="0" w:color="auto"/>
              <w:bottom w:val="single" w:sz="4" w:space="0" w:color="auto"/>
              <w:right w:val="single" w:sz="4" w:space="0" w:color="auto"/>
            </w:tcBorders>
            <w:shd w:val="pct15" w:color="auto" w:fill="auto"/>
            <w:hideMark/>
          </w:tcPr>
          <w:p w14:paraId="20A1F7DA" w14:textId="77777777" w:rsidR="006C5A5A" w:rsidRPr="00292466" w:rsidRDefault="006C5A5A">
            <w:pPr>
              <w:rPr>
                <w:rFonts w:ascii="Verdana" w:hAnsi="Verdana" w:cs="Arial"/>
                <w:b/>
                <w:sz w:val="18"/>
                <w:szCs w:val="18"/>
                <w:lang w:val="es-ES"/>
              </w:rPr>
            </w:pPr>
            <w:r w:rsidRPr="00292466">
              <w:rPr>
                <w:rFonts w:ascii="Verdana" w:hAnsi="Verdana" w:cs="Arial"/>
                <w:b/>
                <w:sz w:val="18"/>
                <w:szCs w:val="18"/>
                <w:lang w:val="es-ES"/>
              </w:rPr>
              <w:t>SALDO A FAVOR DEL CONTRATISTA</w:t>
            </w:r>
          </w:p>
        </w:tc>
        <w:tc>
          <w:tcPr>
            <w:tcW w:w="2268" w:type="dxa"/>
            <w:tcBorders>
              <w:top w:val="single" w:sz="4" w:space="0" w:color="auto"/>
              <w:left w:val="single" w:sz="4" w:space="0" w:color="auto"/>
              <w:bottom w:val="single" w:sz="4" w:space="0" w:color="auto"/>
              <w:right w:val="single" w:sz="4" w:space="0" w:color="auto"/>
            </w:tcBorders>
            <w:hideMark/>
          </w:tcPr>
          <w:p w14:paraId="00AE21B1" w14:textId="77777777" w:rsidR="006C5A5A" w:rsidRPr="00292466" w:rsidRDefault="006C5A5A">
            <w:pPr>
              <w:rPr>
                <w:rFonts w:ascii="Verdana" w:hAnsi="Verdana" w:cs="Arial"/>
                <w:sz w:val="18"/>
                <w:szCs w:val="18"/>
                <w:lang w:val="es-ES"/>
              </w:rPr>
            </w:pPr>
            <w:r w:rsidRPr="00292466">
              <w:rPr>
                <w:rFonts w:ascii="Verdana" w:hAnsi="Verdana" w:cs="Arial"/>
                <w:sz w:val="18"/>
                <w:szCs w:val="18"/>
                <w:lang w:val="es-ES"/>
              </w:rPr>
              <w:t>$</w:t>
            </w:r>
          </w:p>
        </w:tc>
        <w:tc>
          <w:tcPr>
            <w:tcW w:w="2693" w:type="dxa"/>
            <w:tcBorders>
              <w:top w:val="single" w:sz="4" w:space="0" w:color="auto"/>
              <w:left w:val="single" w:sz="4" w:space="0" w:color="auto"/>
              <w:bottom w:val="single" w:sz="4" w:space="0" w:color="auto"/>
              <w:right w:val="single" w:sz="4" w:space="0" w:color="auto"/>
            </w:tcBorders>
            <w:hideMark/>
          </w:tcPr>
          <w:p w14:paraId="334F3F52" w14:textId="77777777" w:rsidR="006C5A5A" w:rsidRPr="00292466" w:rsidRDefault="006C5A5A">
            <w:pPr>
              <w:rPr>
                <w:rFonts w:ascii="Verdana" w:hAnsi="Verdana" w:cs="Arial"/>
                <w:sz w:val="18"/>
                <w:szCs w:val="18"/>
                <w:lang w:val="es-ES"/>
              </w:rPr>
            </w:pPr>
            <w:r w:rsidRPr="00292466">
              <w:rPr>
                <w:rFonts w:ascii="Verdana" w:hAnsi="Verdana" w:cs="Arial"/>
                <w:sz w:val="18"/>
                <w:szCs w:val="18"/>
                <w:lang w:val="es-ES"/>
              </w:rPr>
              <w:t>$</w:t>
            </w:r>
          </w:p>
        </w:tc>
      </w:tr>
      <w:tr w:rsidR="006C5A5A" w:rsidRPr="00292466" w14:paraId="477079CC" w14:textId="77777777" w:rsidTr="006C5A5A">
        <w:tc>
          <w:tcPr>
            <w:tcW w:w="3823" w:type="dxa"/>
            <w:tcBorders>
              <w:top w:val="single" w:sz="4" w:space="0" w:color="auto"/>
              <w:left w:val="single" w:sz="4" w:space="0" w:color="auto"/>
              <w:bottom w:val="single" w:sz="4" w:space="0" w:color="auto"/>
              <w:right w:val="single" w:sz="4" w:space="0" w:color="auto"/>
            </w:tcBorders>
            <w:shd w:val="pct15" w:color="auto" w:fill="auto"/>
            <w:hideMark/>
          </w:tcPr>
          <w:p w14:paraId="774BAD27" w14:textId="77777777" w:rsidR="006C5A5A" w:rsidRPr="00292466" w:rsidRDefault="006C5A5A">
            <w:pPr>
              <w:rPr>
                <w:rFonts w:ascii="Verdana" w:hAnsi="Verdana" w:cs="Arial"/>
                <w:b/>
                <w:sz w:val="18"/>
                <w:szCs w:val="18"/>
                <w:lang w:val="es-ES"/>
              </w:rPr>
            </w:pPr>
            <w:r w:rsidRPr="00292466">
              <w:rPr>
                <w:rFonts w:ascii="Verdana" w:hAnsi="Verdana" w:cs="Arial"/>
                <w:b/>
                <w:sz w:val="18"/>
                <w:szCs w:val="18"/>
                <w:lang w:val="es-ES"/>
              </w:rPr>
              <w:t>SALDO A LIBERAR</w:t>
            </w:r>
          </w:p>
        </w:tc>
        <w:tc>
          <w:tcPr>
            <w:tcW w:w="2268" w:type="dxa"/>
            <w:tcBorders>
              <w:top w:val="single" w:sz="4" w:space="0" w:color="auto"/>
              <w:left w:val="single" w:sz="4" w:space="0" w:color="auto"/>
              <w:bottom w:val="single" w:sz="4" w:space="0" w:color="auto"/>
              <w:right w:val="single" w:sz="4" w:space="0" w:color="auto"/>
            </w:tcBorders>
            <w:hideMark/>
          </w:tcPr>
          <w:p w14:paraId="2D3EB8C1" w14:textId="77777777" w:rsidR="006C5A5A" w:rsidRPr="00292466" w:rsidRDefault="006C5A5A">
            <w:pPr>
              <w:rPr>
                <w:rFonts w:ascii="Verdana" w:hAnsi="Verdana" w:cs="Arial"/>
                <w:sz w:val="18"/>
                <w:szCs w:val="18"/>
                <w:lang w:val="es-ES"/>
              </w:rPr>
            </w:pPr>
            <w:r w:rsidRPr="00292466">
              <w:rPr>
                <w:rFonts w:ascii="Verdana" w:hAnsi="Verdana" w:cs="Arial"/>
                <w:sz w:val="18"/>
                <w:szCs w:val="18"/>
                <w:lang w:val="es-ES"/>
              </w:rPr>
              <w:t>$</w:t>
            </w:r>
          </w:p>
        </w:tc>
        <w:tc>
          <w:tcPr>
            <w:tcW w:w="2693" w:type="dxa"/>
            <w:tcBorders>
              <w:top w:val="single" w:sz="4" w:space="0" w:color="auto"/>
              <w:left w:val="single" w:sz="4" w:space="0" w:color="auto"/>
              <w:bottom w:val="single" w:sz="4" w:space="0" w:color="auto"/>
              <w:right w:val="single" w:sz="4" w:space="0" w:color="auto"/>
            </w:tcBorders>
            <w:hideMark/>
          </w:tcPr>
          <w:p w14:paraId="5A42958F" w14:textId="77777777" w:rsidR="006C5A5A" w:rsidRPr="00292466" w:rsidRDefault="006C5A5A">
            <w:pPr>
              <w:rPr>
                <w:rFonts w:ascii="Verdana" w:hAnsi="Verdana" w:cs="Arial"/>
                <w:sz w:val="18"/>
                <w:szCs w:val="18"/>
                <w:lang w:val="es-ES"/>
              </w:rPr>
            </w:pPr>
            <w:r w:rsidRPr="00292466">
              <w:rPr>
                <w:rFonts w:ascii="Verdana" w:hAnsi="Verdana" w:cs="Arial"/>
                <w:sz w:val="18"/>
                <w:szCs w:val="18"/>
                <w:lang w:val="es-ES"/>
              </w:rPr>
              <w:t>$</w:t>
            </w:r>
          </w:p>
        </w:tc>
      </w:tr>
      <w:tr w:rsidR="006C5A5A" w:rsidRPr="00292466" w14:paraId="7C221A5F" w14:textId="77777777" w:rsidTr="006C5A5A">
        <w:tc>
          <w:tcPr>
            <w:tcW w:w="3823" w:type="dxa"/>
            <w:tcBorders>
              <w:top w:val="single" w:sz="4" w:space="0" w:color="auto"/>
              <w:left w:val="single" w:sz="4" w:space="0" w:color="auto"/>
              <w:bottom w:val="single" w:sz="4" w:space="0" w:color="auto"/>
              <w:right w:val="single" w:sz="4" w:space="0" w:color="auto"/>
            </w:tcBorders>
            <w:shd w:val="pct15" w:color="auto" w:fill="auto"/>
            <w:hideMark/>
          </w:tcPr>
          <w:p w14:paraId="40FD61B3" w14:textId="77777777" w:rsidR="006C5A5A" w:rsidRPr="00292466" w:rsidRDefault="006C5A5A">
            <w:pPr>
              <w:rPr>
                <w:rFonts w:ascii="Verdana" w:hAnsi="Verdana" w:cs="Arial"/>
                <w:b/>
                <w:sz w:val="18"/>
                <w:szCs w:val="18"/>
                <w:lang w:val="es-ES"/>
              </w:rPr>
            </w:pPr>
            <w:r w:rsidRPr="00292466">
              <w:rPr>
                <w:rFonts w:ascii="Verdana" w:hAnsi="Verdana" w:cs="Arial"/>
                <w:b/>
                <w:sz w:val="18"/>
                <w:szCs w:val="18"/>
                <w:lang w:val="es-ES"/>
              </w:rPr>
              <w:t>SUMAS IGUALES</w:t>
            </w:r>
          </w:p>
        </w:tc>
        <w:tc>
          <w:tcPr>
            <w:tcW w:w="2268" w:type="dxa"/>
            <w:tcBorders>
              <w:top w:val="single" w:sz="4" w:space="0" w:color="auto"/>
              <w:left w:val="single" w:sz="4" w:space="0" w:color="auto"/>
              <w:bottom w:val="single" w:sz="4" w:space="0" w:color="auto"/>
              <w:right w:val="single" w:sz="4" w:space="0" w:color="auto"/>
            </w:tcBorders>
            <w:hideMark/>
          </w:tcPr>
          <w:p w14:paraId="5399DAA8" w14:textId="77777777" w:rsidR="006C5A5A" w:rsidRPr="00292466" w:rsidRDefault="006C5A5A">
            <w:pPr>
              <w:rPr>
                <w:rFonts w:ascii="Verdana" w:hAnsi="Verdana" w:cs="Arial"/>
                <w:b/>
                <w:sz w:val="18"/>
                <w:szCs w:val="18"/>
                <w:lang w:val="es-ES"/>
              </w:rPr>
            </w:pPr>
            <w:r w:rsidRPr="00292466">
              <w:rPr>
                <w:rFonts w:ascii="Verdana" w:hAnsi="Verdana" w:cs="Arial"/>
                <w:b/>
                <w:sz w:val="18"/>
                <w:szCs w:val="18"/>
                <w:lang w:val="es-ES"/>
              </w:rPr>
              <w:t>$</w:t>
            </w:r>
          </w:p>
        </w:tc>
        <w:tc>
          <w:tcPr>
            <w:tcW w:w="2693" w:type="dxa"/>
            <w:tcBorders>
              <w:top w:val="single" w:sz="4" w:space="0" w:color="auto"/>
              <w:left w:val="single" w:sz="4" w:space="0" w:color="auto"/>
              <w:bottom w:val="single" w:sz="4" w:space="0" w:color="auto"/>
              <w:right w:val="single" w:sz="4" w:space="0" w:color="auto"/>
            </w:tcBorders>
            <w:hideMark/>
          </w:tcPr>
          <w:p w14:paraId="50663593" w14:textId="77777777" w:rsidR="006C5A5A" w:rsidRPr="00292466" w:rsidRDefault="006C5A5A">
            <w:pPr>
              <w:rPr>
                <w:rFonts w:ascii="Verdana" w:hAnsi="Verdana" w:cs="Arial"/>
                <w:b/>
                <w:sz w:val="18"/>
                <w:szCs w:val="18"/>
                <w:lang w:val="es-ES"/>
              </w:rPr>
            </w:pPr>
            <w:r w:rsidRPr="00292466">
              <w:rPr>
                <w:rFonts w:ascii="Verdana" w:hAnsi="Verdana" w:cs="Arial"/>
                <w:b/>
                <w:sz w:val="18"/>
                <w:szCs w:val="18"/>
                <w:lang w:val="es-ES"/>
              </w:rPr>
              <w:t>$</w:t>
            </w:r>
          </w:p>
        </w:tc>
      </w:tr>
    </w:tbl>
    <w:p w14:paraId="72428723" w14:textId="7D4744D2" w:rsidR="003510AE" w:rsidRPr="00292466" w:rsidRDefault="003510AE" w:rsidP="006C63CA">
      <w:pPr>
        <w:rPr>
          <w:rFonts w:ascii="Verdana" w:eastAsia="Times New Roman" w:hAnsi="Verdana" w:cs="Arial"/>
          <w:b/>
          <w:bCs/>
          <w:color w:val="000000"/>
          <w:sz w:val="18"/>
          <w:szCs w:val="18"/>
          <w:lang w:val="es-ES" w:eastAsia="es-CO"/>
        </w:rPr>
      </w:pPr>
    </w:p>
    <w:p w14:paraId="322816EA" w14:textId="77777777" w:rsidR="003510AE" w:rsidRPr="00292466" w:rsidRDefault="003510AE" w:rsidP="006C63CA">
      <w:pPr>
        <w:rPr>
          <w:rFonts w:ascii="Verdana" w:eastAsia="Times New Roman" w:hAnsi="Verdana" w:cs="Arial"/>
          <w:b/>
          <w:bCs/>
          <w:color w:val="000000"/>
          <w:sz w:val="18"/>
          <w:szCs w:val="18"/>
          <w:lang w:val="es-ES" w:eastAsia="es-CO"/>
        </w:rPr>
      </w:pPr>
    </w:p>
    <w:p w14:paraId="755E6FC2" w14:textId="77777777" w:rsidR="006C63CA" w:rsidRPr="00292466" w:rsidRDefault="006C63CA" w:rsidP="006C63CA">
      <w:pPr>
        <w:pStyle w:val="Sangra3detindependiente"/>
        <w:spacing w:after="0"/>
        <w:ind w:left="0"/>
        <w:jc w:val="both"/>
        <w:rPr>
          <w:rFonts w:ascii="Verdana" w:hAnsi="Verdana" w:cs="Arial"/>
          <w:color w:val="00B0F0"/>
          <w:sz w:val="18"/>
          <w:szCs w:val="18"/>
        </w:rPr>
      </w:pPr>
      <w:r w:rsidRPr="00292466">
        <w:rPr>
          <w:rFonts w:ascii="Verdana" w:hAnsi="Verdana" w:cs="Arial"/>
          <w:b/>
          <w:color w:val="000000" w:themeColor="text1"/>
          <w:sz w:val="18"/>
          <w:szCs w:val="18"/>
        </w:rPr>
        <w:t xml:space="preserve">Observaciones: </w:t>
      </w:r>
      <w:r w:rsidRPr="00292466">
        <w:rPr>
          <w:rFonts w:ascii="Verdana" w:hAnsi="Verdana" w:cs="Arial"/>
          <w:color w:val="00B0F0"/>
          <w:sz w:val="18"/>
          <w:szCs w:val="18"/>
        </w:rPr>
        <w:t>(Si aplica)</w:t>
      </w:r>
    </w:p>
    <w:p w14:paraId="42F253EC" w14:textId="77777777" w:rsidR="006C63CA" w:rsidRPr="00292466" w:rsidRDefault="006C63CA" w:rsidP="006C63CA">
      <w:pPr>
        <w:pStyle w:val="Sangra3detindependiente"/>
        <w:spacing w:after="0"/>
        <w:ind w:left="0"/>
        <w:jc w:val="both"/>
        <w:rPr>
          <w:rFonts w:ascii="Verdana" w:hAnsi="Verdana" w:cs="Arial"/>
          <w:b/>
          <w:color w:val="000000" w:themeColor="text1"/>
          <w:sz w:val="18"/>
          <w:szCs w:val="18"/>
        </w:rPr>
      </w:pPr>
    </w:p>
    <w:p w14:paraId="658A54AE" w14:textId="77777777" w:rsidR="006C63CA" w:rsidRPr="00292466" w:rsidRDefault="006C63CA" w:rsidP="006C63CA">
      <w:pPr>
        <w:pStyle w:val="Sangra3detindependiente"/>
        <w:spacing w:after="0"/>
        <w:ind w:left="0"/>
        <w:jc w:val="both"/>
        <w:rPr>
          <w:rFonts w:ascii="Verdana" w:hAnsi="Verdana" w:cs="Arial"/>
          <w:color w:val="000000" w:themeColor="text1"/>
          <w:sz w:val="18"/>
          <w:szCs w:val="18"/>
        </w:rPr>
      </w:pPr>
      <w:r w:rsidRPr="00292466">
        <w:rPr>
          <w:rFonts w:ascii="Verdana" w:hAnsi="Verdana" w:cs="Arial"/>
          <w:b/>
          <w:color w:val="000000" w:themeColor="text1"/>
          <w:sz w:val="18"/>
          <w:szCs w:val="18"/>
        </w:rPr>
        <w:t>Nota</w:t>
      </w:r>
      <w:r w:rsidRPr="00292466">
        <w:rPr>
          <w:rFonts w:ascii="Verdana" w:hAnsi="Verdana" w:cs="Arial"/>
          <w:color w:val="000000" w:themeColor="text1"/>
          <w:sz w:val="18"/>
          <w:szCs w:val="18"/>
        </w:rPr>
        <w:t>: Se recuerda que, en caso de existir recursos no ejecutados o recursos liberados, el supervisor deberá justificar cualitativa y cuantitativamente cual es la razón que justifica tal novedad, y relacionar la</w:t>
      </w:r>
      <w:r w:rsidRPr="00292466">
        <w:rPr>
          <w:rFonts w:ascii="Verdana" w:hAnsi="Verdana" w:cs="Arial"/>
          <w:b/>
          <w:color w:val="000000" w:themeColor="text1"/>
          <w:sz w:val="18"/>
          <w:szCs w:val="18"/>
        </w:rPr>
        <w:t xml:space="preserve"> </w:t>
      </w:r>
      <w:r w:rsidRPr="00292466">
        <w:rPr>
          <w:rFonts w:ascii="Verdana" w:hAnsi="Verdana" w:cs="Arial"/>
          <w:color w:val="000000" w:themeColor="text1"/>
          <w:sz w:val="18"/>
          <w:szCs w:val="18"/>
        </w:rPr>
        <w:t xml:space="preserve">actividad específica a la cual hace parte, tener en cuenta el estado de cuenta SIIF. </w:t>
      </w:r>
    </w:p>
    <w:p w14:paraId="06DF9026" w14:textId="77777777" w:rsidR="006C63CA" w:rsidRPr="00292466" w:rsidRDefault="006C63CA" w:rsidP="006C63CA">
      <w:pPr>
        <w:pStyle w:val="Sangra3detindependiente"/>
        <w:spacing w:after="0"/>
        <w:ind w:left="0"/>
        <w:jc w:val="both"/>
        <w:rPr>
          <w:rFonts w:ascii="Verdana" w:hAnsi="Verdana" w:cs="Arial"/>
          <w:b/>
          <w:sz w:val="18"/>
          <w:szCs w:val="18"/>
        </w:rPr>
      </w:pPr>
    </w:p>
    <w:p w14:paraId="49A9BBB9" w14:textId="77777777" w:rsidR="006C63CA" w:rsidRPr="00292466" w:rsidRDefault="006C63CA" w:rsidP="006C63CA">
      <w:pPr>
        <w:pStyle w:val="Sangra3detindependiente"/>
        <w:spacing w:after="0"/>
        <w:ind w:left="0"/>
        <w:jc w:val="both"/>
        <w:rPr>
          <w:rFonts w:ascii="Verdana" w:hAnsi="Verdana" w:cs="Arial"/>
          <w:b/>
          <w:sz w:val="18"/>
          <w:szCs w:val="18"/>
        </w:rPr>
      </w:pPr>
      <w:r w:rsidRPr="00292466">
        <w:rPr>
          <w:rFonts w:ascii="Verdana" w:hAnsi="Verdana" w:cs="Arial"/>
          <w:b/>
          <w:sz w:val="18"/>
          <w:szCs w:val="18"/>
        </w:rPr>
        <w:t>VoBo. de Grupo de Gestión Financiera y Contable de la Unidad ____________________________</w:t>
      </w:r>
    </w:p>
    <w:p w14:paraId="026B4BD3" w14:textId="77777777" w:rsidR="006C63CA" w:rsidRPr="00292466" w:rsidRDefault="006C63CA" w:rsidP="007125AC">
      <w:pPr>
        <w:jc w:val="both"/>
        <w:rPr>
          <w:rFonts w:ascii="Verdana" w:eastAsia="Times New Roman" w:hAnsi="Verdana" w:cs="Arial"/>
          <w:b/>
          <w:bCs/>
          <w:color w:val="000000"/>
          <w:sz w:val="18"/>
          <w:szCs w:val="18"/>
          <w:lang w:val="es-ES" w:eastAsia="es-CO"/>
        </w:rPr>
      </w:pPr>
    </w:p>
    <w:p w14:paraId="671DB07C" w14:textId="77777777" w:rsidR="006C63CA" w:rsidRPr="00292466" w:rsidRDefault="006C63CA" w:rsidP="007125AC">
      <w:pPr>
        <w:jc w:val="both"/>
        <w:rPr>
          <w:rFonts w:ascii="Verdana" w:hAnsi="Verdana" w:cs="Arial"/>
          <w:b/>
          <w:sz w:val="18"/>
          <w:szCs w:val="18"/>
          <w:u w:val="single"/>
        </w:rPr>
      </w:pPr>
    </w:p>
    <w:p w14:paraId="082630BF" w14:textId="7FBC847F" w:rsidR="00EE5955" w:rsidRPr="00292466" w:rsidRDefault="006D75DA" w:rsidP="007125AC">
      <w:pPr>
        <w:jc w:val="both"/>
        <w:rPr>
          <w:rFonts w:ascii="Verdana" w:hAnsi="Verdana" w:cs="Arial"/>
          <w:b/>
          <w:sz w:val="18"/>
          <w:szCs w:val="18"/>
          <w:u w:val="single"/>
        </w:rPr>
      </w:pPr>
      <w:r w:rsidRPr="00292466">
        <w:rPr>
          <w:rFonts w:ascii="Verdana" w:hAnsi="Verdana" w:cs="Arial"/>
          <w:b/>
          <w:sz w:val="18"/>
          <w:szCs w:val="18"/>
          <w:u w:val="single"/>
        </w:rPr>
        <w:t>TERCERA. -</w:t>
      </w:r>
      <w:r w:rsidR="00753866" w:rsidRPr="00292466">
        <w:rPr>
          <w:rFonts w:ascii="Verdana" w:hAnsi="Verdana" w:cs="Arial"/>
          <w:b/>
          <w:sz w:val="18"/>
          <w:szCs w:val="18"/>
          <w:u w:val="single"/>
        </w:rPr>
        <w:t xml:space="preserve"> </w:t>
      </w:r>
      <w:r w:rsidR="00190040" w:rsidRPr="00292466">
        <w:rPr>
          <w:rFonts w:ascii="Verdana" w:hAnsi="Verdana" w:cs="Arial"/>
          <w:b/>
          <w:sz w:val="18"/>
          <w:szCs w:val="18"/>
          <w:u w:val="single"/>
        </w:rPr>
        <w:t>GARANTÍAS</w:t>
      </w:r>
      <w:r w:rsidR="00084E92" w:rsidRPr="00292466">
        <w:rPr>
          <w:rFonts w:ascii="Verdana" w:hAnsi="Verdana" w:cs="Arial"/>
          <w:b/>
          <w:sz w:val="18"/>
          <w:szCs w:val="18"/>
          <w:u w:val="single"/>
        </w:rPr>
        <w:t xml:space="preserve"> (CUANDO APLIQUE)</w:t>
      </w:r>
      <w:r w:rsidR="00753866" w:rsidRPr="00292466">
        <w:rPr>
          <w:rFonts w:ascii="Verdana" w:hAnsi="Verdana" w:cs="Arial"/>
          <w:b/>
          <w:sz w:val="18"/>
          <w:szCs w:val="18"/>
          <w:u w:val="single"/>
        </w:rPr>
        <w:t>:</w:t>
      </w:r>
      <w:r w:rsidR="009520BD" w:rsidRPr="00292466">
        <w:rPr>
          <w:rFonts w:ascii="Verdana" w:hAnsi="Verdana" w:cs="Arial"/>
          <w:b/>
          <w:sz w:val="18"/>
          <w:szCs w:val="18"/>
          <w:u w:val="single"/>
        </w:rPr>
        <w:t xml:space="preserve"> </w:t>
      </w:r>
      <w:r w:rsidR="009520BD" w:rsidRPr="00292466">
        <w:rPr>
          <w:rFonts w:ascii="Verdana" w:hAnsi="Verdana" w:cs="Arial"/>
          <w:bCs/>
          <w:sz w:val="18"/>
          <w:szCs w:val="18"/>
        </w:rPr>
        <w:t>A la terminación del plazo de ejecución y durante la vigencia de los amparos de la garantía única no se presentaron novedades; así las cosas, revisada la garantía constituida a favor del Fondo de Reparación de Victimas en razón a la celebración del contrato con FRV, se deja constancia que dichas garantías se encuentran vencidas y no se configuró algún hecho que diera lugar a la exigibilidad de éstas.</w:t>
      </w:r>
    </w:p>
    <w:p w14:paraId="004A46AC" w14:textId="77777777" w:rsidR="00EE5955" w:rsidRPr="00292466" w:rsidRDefault="00EE5955" w:rsidP="007125AC">
      <w:pPr>
        <w:jc w:val="both"/>
        <w:rPr>
          <w:rFonts w:ascii="Verdana" w:hAnsi="Verdana" w:cs="Arial"/>
          <w:b/>
          <w:sz w:val="18"/>
          <w:szCs w:val="18"/>
          <w:u w:val="single"/>
        </w:rPr>
      </w:pPr>
    </w:p>
    <w:tbl>
      <w:tblPr>
        <w:tblW w:w="9356" w:type="dxa"/>
        <w:tblInd w:w="-5" w:type="dxa"/>
        <w:tblLayout w:type="fixed"/>
        <w:tblCellMar>
          <w:left w:w="70" w:type="dxa"/>
          <w:right w:w="70" w:type="dxa"/>
        </w:tblCellMar>
        <w:tblLook w:val="04A0" w:firstRow="1" w:lastRow="0" w:firstColumn="1" w:lastColumn="0" w:noHBand="0" w:noVBand="1"/>
      </w:tblPr>
      <w:tblGrid>
        <w:gridCol w:w="5954"/>
        <w:gridCol w:w="1417"/>
        <w:gridCol w:w="851"/>
        <w:gridCol w:w="1134"/>
      </w:tblGrid>
      <w:tr w:rsidR="00753866" w:rsidRPr="00292466" w14:paraId="1C0EA3A6" w14:textId="77777777" w:rsidTr="00433792">
        <w:trPr>
          <w:trHeight w:val="345"/>
          <w:tblHeader/>
        </w:trPr>
        <w:tc>
          <w:tcPr>
            <w:tcW w:w="9356" w:type="dxa"/>
            <w:gridSpan w:val="4"/>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53BD3106" w14:textId="77777777" w:rsidR="00753866" w:rsidRPr="00292466" w:rsidRDefault="00753866" w:rsidP="007125AC">
            <w:pPr>
              <w:jc w:val="center"/>
              <w:rPr>
                <w:rFonts w:ascii="Verdana" w:eastAsia="Times New Roman" w:hAnsi="Verdana" w:cs="Arial"/>
                <w:color w:val="000000"/>
                <w:sz w:val="18"/>
                <w:szCs w:val="18"/>
                <w:lang w:eastAsia="es-CO"/>
              </w:rPr>
            </w:pPr>
            <w:r w:rsidRPr="00292466">
              <w:rPr>
                <w:rFonts w:ascii="Verdana" w:eastAsia="Times New Roman" w:hAnsi="Verdana" w:cs="Arial"/>
                <w:b/>
                <w:bCs/>
                <w:color w:val="000000"/>
                <w:sz w:val="18"/>
                <w:szCs w:val="18"/>
                <w:lang w:val="es-ES" w:eastAsia="es-CO"/>
              </w:rPr>
              <w:t>4.       GARANTÍAS</w:t>
            </w:r>
          </w:p>
        </w:tc>
      </w:tr>
      <w:tr w:rsidR="00753866" w:rsidRPr="00292466" w14:paraId="45B61C78" w14:textId="77777777" w:rsidTr="00E3399B">
        <w:trPr>
          <w:trHeight w:val="666"/>
        </w:trPr>
        <w:tc>
          <w:tcPr>
            <w:tcW w:w="59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A8E36E" w14:textId="7E340687" w:rsidR="00753866" w:rsidRPr="00292466" w:rsidRDefault="00190040" w:rsidP="00565752">
            <w:pPr>
              <w:pStyle w:val="TableParagraph"/>
              <w:jc w:val="both"/>
              <w:rPr>
                <w:rFonts w:ascii="Verdana" w:hAnsi="Verdana" w:cs="Arial"/>
                <w:b/>
                <w:color w:val="FF0000"/>
                <w:sz w:val="18"/>
                <w:szCs w:val="18"/>
              </w:rPr>
            </w:pPr>
            <w:r w:rsidRPr="00292466">
              <w:rPr>
                <w:rFonts w:ascii="Verdana" w:hAnsi="Verdana" w:cs="Arial"/>
                <w:b/>
                <w:sz w:val="18"/>
                <w:szCs w:val="18"/>
              </w:rPr>
              <w:t>PÓLIZA</w:t>
            </w:r>
            <w:r w:rsidR="00753866" w:rsidRPr="00292466">
              <w:rPr>
                <w:rFonts w:ascii="Verdana" w:hAnsi="Verdana" w:cs="Arial"/>
                <w:b/>
                <w:sz w:val="18"/>
                <w:szCs w:val="18"/>
              </w:rPr>
              <w:t xml:space="preserve"> DE SEGURO DE CUMPLIMIENTO ENTIDAD ESTATAL</w:t>
            </w:r>
          </w:p>
          <w:p w14:paraId="0229E1C9" w14:textId="54B7B79B" w:rsidR="00753866" w:rsidRPr="00292466" w:rsidRDefault="00753866" w:rsidP="00565752">
            <w:pPr>
              <w:pStyle w:val="TableParagraph"/>
              <w:jc w:val="both"/>
              <w:rPr>
                <w:rFonts w:ascii="Verdana" w:hAnsi="Verdana" w:cs="Arial"/>
                <w:b/>
                <w:color w:val="0070C0"/>
                <w:sz w:val="18"/>
                <w:szCs w:val="18"/>
              </w:rPr>
            </w:pPr>
            <w:r w:rsidRPr="00292466">
              <w:rPr>
                <w:rFonts w:ascii="Verdana" w:hAnsi="Verdana" w:cs="Arial"/>
                <w:b/>
                <w:color w:val="0070C0"/>
                <w:sz w:val="18"/>
                <w:szCs w:val="18"/>
              </w:rPr>
              <w:t>ASEGURADORA:</w:t>
            </w:r>
          </w:p>
          <w:p w14:paraId="1BC78203" w14:textId="77777777" w:rsidR="00753866" w:rsidRPr="00292466" w:rsidRDefault="00753866" w:rsidP="00565752">
            <w:pPr>
              <w:jc w:val="both"/>
              <w:rPr>
                <w:rFonts w:ascii="Verdana" w:eastAsia="Times New Roman" w:hAnsi="Verdana" w:cs="Arial"/>
                <w:b/>
                <w:bCs/>
                <w:color w:val="000000"/>
                <w:sz w:val="18"/>
                <w:szCs w:val="18"/>
                <w:lang w:val="es-ES" w:eastAsia="es-CO"/>
              </w:rPr>
            </w:pPr>
            <w:r w:rsidRPr="00292466">
              <w:rPr>
                <w:rFonts w:ascii="Verdana" w:hAnsi="Verdana" w:cs="Arial"/>
                <w:b/>
                <w:sz w:val="18"/>
                <w:szCs w:val="18"/>
              </w:rPr>
              <w:t xml:space="preserve">No. Póliza:  </w:t>
            </w:r>
            <w:r w:rsidRPr="00292466">
              <w:rPr>
                <w:rFonts w:ascii="Verdana" w:hAnsi="Verdana" w:cs="Arial"/>
                <w:b/>
                <w:color w:val="0070C0"/>
                <w:sz w:val="18"/>
                <w:szCs w:val="18"/>
              </w:rPr>
              <w:t xml:space="preserve"> xxx  </w:t>
            </w:r>
            <w:r w:rsidRPr="00292466">
              <w:rPr>
                <w:rFonts w:ascii="Verdana" w:hAnsi="Verdana" w:cs="Arial"/>
                <w:b/>
                <w:sz w:val="18"/>
                <w:szCs w:val="18"/>
              </w:rPr>
              <w:t>Anexo: 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D36417" w14:textId="77777777" w:rsidR="00753866" w:rsidRPr="00292466" w:rsidRDefault="00753866" w:rsidP="007125AC">
            <w:pPr>
              <w:jc w:val="center"/>
              <w:rPr>
                <w:rFonts w:ascii="Verdana" w:eastAsia="Times New Roman" w:hAnsi="Verdana" w:cs="Arial"/>
                <w:b/>
                <w:bCs/>
                <w:color w:val="000000"/>
                <w:sz w:val="18"/>
                <w:szCs w:val="18"/>
                <w:lang w:val="es-ES" w:eastAsia="es-CO"/>
              </w:rPr>
            </w:pPr>
            <w:r w:rsidRPr="00292466">
              <w:rPr>
                <w:rFonts w:ascii="Verdana" w:hAnsi="Verdana" w:cs="Arial"/>
                <w:b/>
                <w:sz w:val="18"/>
                <w:szCs w:val="18"/>
              </w:rPr>
              <w:t>Vigencia</w:t>
            </w:r>
          </w:p>
        </w:tc>
        <w:tc>
          <w:tcPr>
            <w:tcW w:w="1134" w:type="dxa"/>
            <w:vMerge w:val="restart"/>
            <w:tcBorders>
              <w:top w:val="single" w:sz="4" w:space="0" w:color="auto"/>
              <w:left w:val="single" w:sz="4" w:space="0" w:color="auto"/>
              <w:right w:val="single" w:sz="4" w:space="0" w:color="auto"/>
            </w:tcBorders>
            <w:shd w:val="clear" w:color="auto" w:fill="BFBFBF" w:themeFill="background1" w:themeFillShade="BF"/>
          </w:tcPr>
          <w:p w14:paraId="7BB39D45" w14:textId="77777777" w:rsidR="00753866" w:rsidRPr="00292466" w:rsidRDefault="00753866" w:rsidP="007125AC">
            <w:pPr>
              <w:pStyle w:val="TableParagraph"/>
              <w:rPr>
                <w:rFonts w:ascii="Verdana" w:hAnsi="Verdana" w:cs="Arial"/>
                <w:sz w:val="18"/>
                <w:szCs w:val="18"/>
              </w:rPr>
            </w:pPr>
          </w:p>
          <w:p w14:paraId="34A554E1" w14:textId="77777777" w:rsidR="00753866" w:rsidRPr="00292466" w:rsidRDefault="00753866" w:rsidP="007125AC">
            <w:pPr>
              <w:jc w:val="center"/>
              <w:rPr>
                <w:rFonts w:ascii="Verdana" w:eastAsia="Times New Roman" w:hAnsi="Verdana" w:cs="Arial"/>
                <w:b/>
                <w:bCs/>
                <w:color w:val="000000"/>
                <w:sz w:val="18"/>
                <w:szCs w:val="18"/>
                <w:lang w:val="es-ES" w:eastAsia="es-CO"/>
              </w:rPr>
            </w:pPr>
            <w:r w:rsidRPr="00292466">
              <w:rPr>
                <w:rFonts w:ascii="Verdana" w:hAnsi="Verdana" w:cs="Arial"/>
                <w:b/>
                <w:sz w:val="18"/>
                <w:szCs w:val="18"/>
              </w:rPr>
              <w:t>Valor asegurado</w:t>
            </w:r>
          </w:p>
        </w:tc>
      </w:tr>
      <w:tr w:rsidR="00753866" w:rsidRPr="00292466" w14:paraId="5065144E" w14:textId="77777777" w:rsidTr="00E3399B">
        <w:trPr>
          <w:trHeight w:val="279"/>
        </w:trPr>
        <w:tc>
          <w:tcPr>
            <w:tcW w:w="59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6F1489" w14:textId="77777777" w:rsidR="00753866" w:rsidRPr="00292466" w:rsidRDefault="00753866" w:rsidP="007125AC">
            <w:pPr>
              <w:pStyle w:val="TableParagraph"/>
              <w:ind w:left="103"/>
              <w:jc w:val="center"/>
              <w:rPr>
                <w:rFonts w:ascii="Verdana" w:hAnsi="Verdana" w:cs="Arial"/>
                <w:b/>
                <w:sz w:val="18"/>
                <w:szCs w:val="18"/>
              </w:rPr>
            </w:pPr>
            <w:r w:rsidRPr="00292466">
              <w:rPr>
                <w:rFonts w:ascii="Verdana" w:hAnsi="Verdana" w:cs="Arial"/>
                <w:b/>
                <w:sz w:val="18"/>
                <w:szCs w:val="18"/>
              </w:rPr>
              <w:t>AMPARO</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73D005" w14:textId="77777777" w:rsidR="00753866" w:rsidRPr="00292466" w:rsidRDefault="00753866" w:rsidP="007125AC">
            <w:pPr>
              <w:jc w:val="center"/>
              <w:rPr>
                <w:rFonts w:ascii="Verdana" w:hAnsi="Verdana" w:cs="Arial"/>
                <w:b/>
                <w:sz w:val="18"/>
                <w:szCs w:val="18"/>
              </w:rPr>
            </w:pPr>
            <w:r w:rsidRPr="00292466">
              <w:rPr>
                <w:rFonts w:ascii="Verdana" w:hAnsi="Verdana" w:cs="Arial"/>
                <w:b/>
                <w:sz w:val="18"/>
                <w:szCs w:val="18"/>
              </w:rPr>
              <w:t>Desde</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001A38" w14:textId="77777777" w:rsidR="00753866" w:rsidRPr="00292466" w:rsidRDefault="00753866" w:rsidP="007125AC">
            <w:pPr>
              <w:jc w:val="center"/>
              <w:rPr>
                <w:rFonts w:ascii="Verdana" w:hAnsi="Verdana" w:cs="Arial"/>
                <w:b/>
                <w:sz w:val="18"/>
                <w:szCs w:val="18"/>
              </w:rPr>
            </w:pPr>
            <w:r w:rsidRPr="00292466">
              <w:rPr>
                <w:rFonts w:ascii="Verdana" w:hAnsi="Verdana" w:cs="Arial"/>
                <w:b/>
                <w:sz w:val="18"/>
                <w:szCs w:val="18"/>
              </w:rPr>
              <w:t>Hasta</w:t>
            </w:r>
          </w:p>
        </w:tc>
        <w:tc>
          <w:tcPr>
            <w:tcW w:w="1134" w:type="dxa"/>
            <w:vMerge/>
            <w:tcBorders>
              <w:left w:val="single" w:sz="4" w:space="0" w:color="auto"/>
              <w:bottom w:val="single" w:sz="4" w:space="0" w:color="auto"/>
              <w:right w:val="single" w:sz="4" w:space="0" w:color="auto"/>
            </w:tcBorders>
            <w:shd w:val="clear" w:color="auto" w:fill="FFFFFF" w:themeFill="background1"/>
          </w:tcPr>
          <w:p w14:paraId="0AFABE59" w14:textId="77777777" w:rsidR="00753866" w:rsidRPr="00292466" w:rsidRDefault="00753866" w:rsidP="007125AC">
            <w:pPr>
              <w:pStyle w:val="TableParagraph"/>
              <w:rPr>
                <w:rFonts w:ascii="Verdana" w:hAnsi="Verdana" w:cs="Arial"/>
                <w:sz w:val="18"/>
                <w:szCs w:val="18"/>
              </w:rPr>
            </w:pPr>
          </w:p>
        </w:tc>
      </w:tr>
      <w:tr w:rsidR="00753866" w:rsidRPr="00292466" w14:paraId="48314A07" w14:textId="77777777" w:rsidTr="00E3399B">
        <w:trPr>
          <w:trHeight w:val="146"/>
        </w:trPr>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8C21C" w14:textId="77777777" w:rsidR="00753866" w:rsidRPr="00292466" w:rsidRDefault="00753866" w:rsidP="007125AC">
            <w:pPr>
              <w:rPr>
                <w:rFonts w:ascii="Verdana" w:eastAsia="Times New Roman" w:hAnsi="Verdana" w:cs="Arial"/>
                <w:b/>
                <w:bCs/>
                <w:color w:val="000000"/>
                <w:sz w:val="18"/>
                <w:szCs w:val="18"/>
                <w:lang w:val="es-ES" w:eastAsia="es-CO"/>
              </w:rPr>
            </w:pPr>
            <w:r w:rsidRPr="00292466">
              <w:rPr>
                <w:rFonts w:ascii="Verdana" w:hAnsi="Verdana" w:cs="Arial"/>
                <w:sz w:val="18"/>
                <w:szCs w:val="18"/>
              </w:rPr>
              <w:t>Cumplimiento del contrato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B9AD7" w14:textId="77777777" w:rsidR="00753866" w:rsidRPr="00292466" w:rsidRDefault="00753866" w:rsidP="007125AC">
            <w:pPr>
              <w:jc w:val="center"/>
              <w:rPr>
                <w:rFonts w:ascii="Verdana" w:eastAsia="Times New Roman" w:hAnsi="Verdana" w:cs="Arial"/>
                <w:b/>
                <w:bCs/>
                <w:color w:val="000000"/>
                <w:sz w:val="18"/>
                <w:szCs w:val="18"/>
                <w:lang w:val="es-ES" w:eastAsia="es-CO"/>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00ECF" w14:textId="77777777" w:rsidR="00753866" w:rsidRPr="00292466" w:rsidRDefault="00753866" w:rsidP="007125AC">
            <w:pPr>
              <w:jc w:val="center"/>
              <w:rPr>
                <w:rFonts w:ascii="Verdana" w:eastAsia="Times New Roman" w:hAnsi="Verdana" w:cs="Arial"/>
                <w:b/>
                <w:bCs/>
                <w:color w:val="000000"/>
                <w:sz w:val="18"/>
                <w:szCs w:val="18"/>
                <w:lang w:val="es-ES"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4F9D5" w14:textId="77777777" w:rsidR="00753866" w:rsidRPr="00292466" w:rsidRDefault="00753866" w:rsidP="007125AC">
            <w:pPr>
              <w:jc w:val="center"/>
              <w:rPr>
                <w:rFonts w:ascii="Verdana" w:eastAsia="Times New Roman" w:hAnsi="Verdana" w:cs="Arial"/>
                <w:b/>
                <w:bCs/>
                <w:color w:val="000000"/>
                <w:sz w:val="18"/>
                <w:szCs w:val="18"/>
                <w:lang w:val="es-ES" w:eastAsia="es-CO"/>
              </w:rPr>
            </w:pPr>
          </w:p>
        </w:tc>
      </w:tr>
      <w:tr w:rsidR="00753866" w:rsidRPr="00292466" w14:paraId="5009201B" w14:textId="77777777" w:rsidTr="00E3399B">
        <w:trPr>
          <w:trHeight w:val="146"/>
        </w:trPr>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1CCBB" w14:textId="77777777" w:rsidR="00753866" w:rsidRPr="00292466" w:rsidRDefault="00753866" w:rsidP="007125AC">
            <w:pPr>
              <w:rPr>
                <w:rFonts w:ascii="Verdana" w:eastAsia="Times New Roman" w:hAnsi="Verdana" w:cs="Arial"/>
                <w:b/>
                <w:bCs/>
                <w:color w:val="000000"/>
                <w:sz w:val="18"/>
                <w:szCs w:val="18"/>
                <w:lang w:val="es-ES" w:eastAsia="es-CO"/>
              </w:rPr>
            </w:pPr>
            <w:r w:rsidRPr="00292466">
              <w:rPr>
                <w:rFonts w:ascii="Verdana" w:hAnsi="Verdana" w:cs="Arial"/>
                <w:sz w:val="18"/>
                <w:szCs w:val="18"/>
              </w:rPr>
              <w:t>Calidad del Servicio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7E1C6" w14:textId="77777777" w:rsidR="00753866" w:rsidRPr="00292466" w:rsidRDefault="00753866" w:rsidP="007125AC">
            <w:pPr>
              <w:jc w:val="center"/>
              <w:rPr>
                <w:rFonts w:ascii="Verdana" w:eastAsia="Times New Roman" w:hAnsi="Verdana" w:cs="Arial"/>
                <w:b/>
                <w:bCs/>
                <w:color w:val="000000"/>
                <w:sz w:val="18"/>
                <w:szCs w:val="18"/>
                <w:lang w:val="es-ES" w:eastAsia="es-CO"/>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D397B" w14:textId="77777777" w:rsidR="00753866" w:rsidRPr="00292466" w:rsidRDefault="00753866" w:rsidP="007125AC">
            <w:pPr>
              <w:jc w:val="center"/>
              <w:rPr>
                <w:rFonts w:ascii="Verdana" w:eastAsia="Times New Roman" w:hAnsi="Verdana" w:cs="Arial"/>
                <w:b/>
                <w:bCs/>
                <w:color w:val="000000"/>
                <w:sz w:val="18"/>
                <w:szCs w:val="18"/>
                <w:lang w:val="es-ES"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2E146" w14:textId="77777777" w:rsidR="00753866" w:rsidRPr="00292466" w:rsidRDefault="00753866" w:rsidP="007125AC">
            <w:pPr>
              <w:jc w:val="center"/>
              <w:rPr>
                <w:rFonts w:ascii="Verdana" w:eastAsia="Times New Roman" w:hAnsi="Verdana" w:cs="Arial"/>
                <w:b/>
                <w:bCs/>
                <w:color w:val="000000"/>
                <w:sz w:val="18"/>
                <w:szCs w:val="18"/>
                <w:lang w:val="es-ES" w:eastAsia="es-CO"/>
              </w:rPr>
            </w:pPr>
          </w:p>
        </w:tc>
      </w:tr>
      <w:tr w:rsidR="00753866" w:rsidRPr="00292466" w14:paraId="224A8779" w14:textId="77777777" w:rsidTr="00E3399B">
        <w:trPr>
          <w:trHeight w:val="146"/>
        </w:trPr>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219862" w14:textId="77777777" w:rsidR="00753866" w:rsidRPr="00292466" w:rsidRDefault="00753866" w:rsidP="007125AC">
            <w:pPr>
              <w:rPr>
                <w:rFonts w:ascii="Verdana" w:eastAsia="Times New Roman" w:hAnsi="Verdana" w:cs="Arial"/>
                <w:b/>
                <w:bCs/>
                <w:color w:val="000000"/>
                <w:sz w:val="18"/>
                <w:szCs w:val="18"/>
                <w:lang w:val="es-ES" w:eastAsia="es-CO"/>
              </w:rPr>
            </w:pPr>
            <w:r w:rsidRPr="00292466">
              <w:rPr>
                <w:rFonts w:ascii="Verdana" w:hAnsi="Verdana" w:cs="Arial"/>
                <w:sz w:val="18"/>
                <w:szCs w:val="18"/>
              </w:rPr>
              <w:t>Pago de Salarios, prestaciones sociales legales e indemnizaciones laborales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FA2A5" w14:textId="77777777" w:rsidR="00753866" w:rsidRPr="00292466" w:rsidRDefault="00753866" w:rsidP="007125AC">
            <w:pPr>
              <w:jc w:val="center"/>
              <w:rPr>
                <w:rFonts w:ascii="Verdana" w:eastAsia="Times New Roman" w:hAnsi="Verdana" w:cs="Arial"/>
                <w:b/>
                <w:bCs/>
                <w:color w:val="000000"/>
                <w:sz w:val="18"/>
                <w:szCs w:val="18"/>
                <w:lang w:val="es-ES" w:eastAsia="es-CO"/>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F72E0" w14:textId="77777777" w:rsidR="00753866" w:rsidRPr="00292466" w:rsidRDefault="00753866" w:rsidP="007125AC">
            <w:pPr>
              <w:jc w:val="center"/>
              <w:rPr>
                <w:rFonts w:ascii="Verdana" w:eastAsia="Times New Roman" w:hAnsi="Verdana" w:cs="Arial"/>
                <w:b/>
                <w:bCs/>
                <w:color w:val="000000"/>
                <w:sz w:val="18"/>
                <w:szCs w:val="18"/>
                <w:lang w:val="es-ES"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6DA88" w14:textId="77777777" w:rsidR="00753866" w:rsidRPr="00292466" w:rsidRDefault="00753866" w:rsidP="007125AC">
            <w:pPr>
              <w:jc w:val="center"/>
              <w:rPr>
                <w:rFonts w:ascii="Verdana" w:eastAsia="Times New Roman" w:hAnsi="Verdana" w:cs="Arial"/>
                <w:b/>
                <w:bCs/>
                <w:color w:val="000000"/>
                <w:sz w:val="18"/>
                <w:szCs w:val="18"/>
                <w:lang w:val="es-ES" w:eastAsia="es-CO"/>
              </w:rPr>
            </w:pPr>
          </w:p>
        </w:tc>
      </w:tr>
    </w:tbl>
    <w:p w14:paraId="46E2899E" w14:textId="77777777" w:rsidR="00EE5955" w:rsidRPr="00292466" w:rsidRDefault="00EE5955" w:rsidP="007125AC">
      <w:pPr>
        <w:jc w:val="both"/>
        <w:rPr>
          <w:rFonts w:ascii="Verdana" w:hAnsi="Verdana" w:cs="Arial"/>
          <w:b/>
          <w:sz w:val="18"/>
          <w:szCs w:val="18"/>
          <w:u w:val="single"/>
        </w:rPr>
      </w:pPr>
    </w:p>
    <w:p w14:paraId="3EB24028" w14:textId="3A222693" w:rsidR="009F1803" w:rsidRPr="00292466" w:rsidRDefault="00EE5955" w:rsidP="007125AC">
      <w:pPr>
        <w:jc w:val="both"/>
        <w:rPr>
          <w:rFonts w:ascii="Verdana" w:hAnsi="Verdana" w:cs="Arial"/>
          <w:sz w:val="18"/>
          <w:szCs w:val="18"/>
        </w:rPr>
      </w:pPr>
      <w:r w:rsidRPr="00292466">
        <w:rPr>
          <w:rFonts w:ascii="Verdana" w:hAnsi="Verdana" w:cs="Arial"/>
          <w:b/>
          <w:sz w:val="18"/>
          <w:szCs w:val="18"/>
          <w:u w:val="single"/>
        </w:rPr>
        <w:t xml:space="preserve">CUARTA- </w:t>
      </w:r>
      <w:r w:rsidR="009F1803" w:rsidRPr="00292466">
        <w:rPr>
          <w:rFonts w:ascii="Verdana" w:hAnsi="Verdana" w:cs="Arial"/>
          <w:b/>
          <w:sz w:val="18"/>
          <w:szCs w:val="18"/>
          <w:u w:val="single"/>
        </w:rPr>
        <w:t>DOCUMENTOS</w:t>
      </w:r>
      <w:r w:rsidR="009F1803" w:rsidRPr="00292466">
        <w:rPr>
          <w:rFonts w:ascii="Verdana" w:hAnsi="Verdana" w:cs="Arial"/>
          <w:b/>
          <w:sz w:val="18"/>
          <w:szCs w:val="18"/>
        </w:rPr>
        <w:t xml:space="preserve">: </w:t>
      </w:r>
      <w:r w:rsidR="009F1803" w:rsidRPr="00292466">
        <w:rPr>
          <w:rFonts w:ascii="Verdana" w:hAnsi="Verdana" w:cs="Arial"/>
          <w:sz w:val="18"/>
          <w:szCs w:val="18"/>
        </w:rPr>
        <w:t xml:space="preserve">Hacen parte integral de la presente </w:t>
      </w:r>
      <w:r w:rsidR="009F1803" w:rsidRPr="00292466">
        <w:rPr>
          <w:rFonts w:ascii="Verdana" w:hAnsi="Verdana" w:cs="Arial"/>
          <w:b/>
          <w:color w:val="0070C0"/>
          <w:sz w:val="18"/>
          <w:szCs w:val="18"/>
        </w:rPr>
        <w:t>ACTA DE CIERRE DEL CON</w:t>
      </w:r>
      <w:r w:rsidR="000916BA" w:rsidRPr="00292466">
        <w:rPr>
          <w:rFonts w:ascii="Verdana" w:hAnsi="Verdana" w:cs="Arial"/>
          <w:b/>
          <w:color w:val="0070C0"/>
          <w:sz w:val="18"/>
          <w:szCs w:val="18"/>
        </w:rPr>
        <w:t>TRATO</w:t>
      </w:r>
      <w:r w:rsidR="00B93962" w:rsidRPr="00292466">
        <w:rPr>
          <w:rFonts w:ascii="Verdana" w:hAnsi="Verdana" w:cs="Arial"/>
          <w:b/>
          <w:color w:val="0070C0"/>
          <w:sz w:val="18"/>
          <w:szCs w:val="18"/>
        </w:rPr>
        <w:t>/CONVENIO</w:t>
      </w:r>
      <w:r w:rsidR="000916BA" w:rsidRPr="00292466">
        <w:rPr>
          <w:rFonts w:ascii="Verdana" w:hAnsi="Verdana" w:cs="Arial"/>
          <w:b/>
          <w:color w:val="0070C0"/>
          <w:sz w:val="18"/>
          <w:szCs w:val="18"/>
        </w:rPr>
        <w:t xml:space="preserve"> FRV </w:t>
      </w:r>
      <w:r w:rsidR="009F1803" w:rsidRPr="00292466">
        <w:rPr>
          <w:rFonts w:ascii="Verdana" w:hAnsi="Verdana" w:cs="Arial"/>
          <w:b/>
          <w:color w:val="0070C0"/>
          <w:sz w:val="18"/>
          <w:szCs w:val="18"/>
        </w:rPr>
        <w:t xml:space="preserve"> No. </w:t>
      </w:r>
      <w:r w:rsidR="000916BA" w:rsidRPr="00292466">
        <w:rPr>
          <w:rFonts w:ascii="Verdana" w:hAnsi="Verdana" w:cs="Arial"/>
          <w:b/>
          <w:color w:val="0070C0"/>
          <w:sz w:val="18"/>
          <w:szCs w:val="18"/>
        </w:rPr>
        <w:t>XXXX DE XXXX</w:t>
      </w:r>
      <w:r w:rsidR="009F1803" w:rsidRPr="00292466">
        <w:rPr>
          <w:rFonts w:ascii="Verdana" w:hAnsi="Verdana" w:cs="Arial"/>
          <w:b/>
          <w:sz w:val="18"/>
          <w:szCs w:val="18"/>
        </w:rPr>
        <w:t xml:space="preserve">, </w:t>
      </w:r>
      <w:r w:rsidR="009F1803" w:rsidRPr="00292466">
        <w:rPr>
          <w:rFonts w:ascii="Verdana" w:hAnsi="Verdana" w:cs="Arial"/>
          <w:sz w:val="18"/>
          <w:szCs w:val="18"/>
        </w:rPr>
        <w:t>toda la documentación relacionada en la parte considerativa de la presente acta, y la que se encuentre archivada en el respectivo expediente que evidencie el cumplimiento del objeto contractual y de todas las obligaciones como el informe final de supervisión y sus anexos, en</w:t>
      </w:r>
      <w:r w:rsidR="00BD3A07" w:rsidRPr="00292466">
        <w:rPr>
          <w:rFonts w:ascii="Verdana" w:hAnsi="Verdana" w:cs="Arial"/>
          <w:sz w:val="18"/>
          <w:szCs w:val="18"/>
        </w:rPr>
        <w:t xml:space="preserve"> particular los </w:t>
      </w:r>
      <w:r w:rsidR="000916BA" w:rsidRPr="00292466">
        <w:rPr>
          <w:rFonts w:ascii="Verdana" w:hAnsi="Verdana" w:cs="Arial"/>
          <w:sz w:val="18"/>
          <w:szCs w:val="18"/>
        </w:rPr>
        <w:t>XX</w:t>
      </w:r>
      <w:r w:rsidR="0016506A" w:rsidRPr="00292466">
        <w:rPr>
          <w:rFonts w:ascii="Verdana" w:hAnsi="Verdana" w:cs="Arial"/>
          <w:sz w:val="18"/>
          <w:szCs w:val="18"/>
        </w:rPr>
        <w:t xml:space="preserve"> anexos que fueron </w:t>
      </w:r>
      <w:r w:rsidR="000916BA" w:rsidRPr="00292466">
        <w:rPr>
          <w:rFonts w:ascii="Verdana" w:hAnsi="Verdana" w:cs="Arial"/>
          <w:sz w:val="18"/>
          <w:szCs w:val="18"/>
        </w:rPr>
        <w:t>que hacen parte integral de la presente acta.</w:t>
      </w:r>
    </w:p>
    <w:p w14:paraId="63543BBE" w14:textId="77777777" w:rsidR="000916BA" w:rsidRPr="00292466" w:rsidRDefault="000916BA" w:rsidP="007125AC">
      <w:pPr>
        <w:jc w:val="both"/>
        <w:rPr>
          <w:rFonts w:ascii="Verdana" w:hAnsi="Verdana" w:cs="Arial"/>
          <w:sz w:val="18"/>
          <w:szCs w:val="18"/>
        </w:rPr>
      </w:pPr>
    </w:p>
    <w:p w14:paraId="5644A8AD" w14:textId="3BE174FF" w:rsidR="00753866" w:rsidRPr="00292466" w:rsidRDefault="00EE5955" w:rsidP="007125AC">
      <w:pPr>
        <w:pStyle w:val="TableParagraph"/>
        <w:rPr>
          <w:rFonts w:ascii="Verdana" w:hAnsi="Verdana" w:cs="Arial"/>
          <w:sz w:val="18"/>
          <w:szCs w:val="18"/>
        </w:rPr>
      </w:pPr>
      <w:r w:rsidRPr="00292466">
        <w:rPr>
          <w:rFonts w:ascii="Verdana" w:hAnsi="Verdana" w:cs="Arial"/>
          <w:sz w:val="18"/>
          <w:szCs w:val="18"/>
        </w:rPr>
        <w:t xml:space="preserve">Para constancia de lo anterior, </w:t>
      </w:r>
      <w:r w:rsidR="00753866" w:rsidRPr="00292466">
        <w:rPr>
          <w:rFonts w:ascii="Verdana" w:hAnsi="Verdana" w:cs="Arial"/>
          <w:sz w:val="18"/>
          <w:szCs w:val="18"/>
        </w:rPr>
        <w:t xml:space="preserve">se </w:t>
      </w:r>
      <w:r w:rsidRPr="00292466">
        <w:rPr>
          <w:rFonts w:ascii="Verdana" w:hAnsi="Verdana" w:cs="Arial"/>
          <w:sz w:val="18"/>
          <w:szCs w:val="18"/>
        </w:rPr>
        <w:t>acuerda firmar la presente Acta de Cierre</w:t>
      </w:r>
      <w:r w:rsidRPr="00292466">
        <w:rPr>
          <w:rFonts w:ascii="Verdana" w:hAnsi="Verdana" w:cs="Arial"/>
          <w:b/>
          <w:sz w:val="18"/>
          <w:szCs w:val="18"/>
        </w:rPr>
        <w:t xml:space="preserve"> </w:t>
      </w:r>
      <w:r w:rsidRPr="00292466">
        <w:rPr>
          <w:rFonts w:ascii="Verdana" w:hAnsi="Verdana" w:cs="Arial"/>
          <w:b/>
          <w:color w:val="0070C0"/>
          <w:sz w:val="18"/>
          <w:szCs w:val="18"/>
        </w:rPr>
        <w:t xml:space="preserve">DEL CONTRATO FRV  No. XXXX DE </w:t>
      </w:r>
      <w:r w:rsidR="006D75DA" w:rsidRPr="00292466">
        <w:rPr>
          <w:rFonts w:ascii="Verdana" w:hAnsi="Verdana" w:cs="Arial"/>
          <w:b/>
          <w:color w:val="0070C0"/>
          <w:sz w:val="18"/>
          <w:szCs w:val="18"/>
        </w:rPr>
        <w:t>XXXX</w:t>
      </w:r>
      <w:r w:rsidR="006D75DA" w:rsidRPr="00292466">
        <w:rPr>
          <w:rFonts w:ascii="Verdana" w:hAnsi="Verdana" w:cs="Arial"/>
          <w:color w:val="0070C0"/>
          <w:sz w:val="18"/>
          <w:szCs w:val="18"/>
        </w:rPr>
        <w:t>,</w:t>
      </w:r>
      <w:r w:rsidRPr="00292466">
        <w:rPr>
          <w:rFonts w:ascii="Verdana" w:hAnsi="Verdana" w:cs="Arial"/>
          <w:sz w:val="18"/>
          <w:szCs w:val="18"/>
        </w:rPr>
        <w:t xml:space="preserve"> de conformidad con lo establecido en el artículo 11 de la Ley 1150 de 2007. </w:t>
      </w:r>
    </w:p>
    <w:p w14:paraId="7E32005D" w14:textId="77777777" w:rsidR="00753866" w:rsidRPr="00292466" w:rsidRDefault="00753866" w:rsidP="007125AC">
      <w:pPr>
        <w:pStyle w:val="TableParagraph"/>
        <w:rPr>
          <w:rFonts w:ascii="Verdana" w:hAnsi="Verdana" w:cs="Arial"/>
          <w:sz w:val="18"/>
          <w:szCs w:val="18"/>
        </w:rPr>
      </w:pPr>
    </w:p>
    <w:p w14:paraId="4A2F1417" w14:textId="15662178" w:rsidR="00EE5955" w:rsidRPr="00292466" w:rsidRDefault="00EE5955" w:rsidP="007125AC">
      <w:pPr>
        <w:pStyle w:val="TableParagraph"/>
        <w:rPr>
          <w:rFonts w:ascii="Verdana" w:hAnsi="Verdana" w:cs="Arial"/>
          <w:sz w:val="18"/>
          <w:szCs w:val="18"/>
        </w:rPr>
      </w:pPr>
      <w:r w:rsidRPr="00292466">
        <w:rPr>
          <w:rFonts w:ascii="Verdana" w:hAnsi="Verdana" w:cs="Arial"/>
          <w:sz w:val="18"/>
          <w:szCs w:val="18"/>
        </w:rPr>
        <w:t>Dada en Bogotá, D.C. a los</w:t>
      </w:r>
      <w:r w:rsidR="00753866" w:rsidRPr="00292466">
        <w:rPr>
          <w:rFonts w:ascii="Verdana" w:hAnsi="Verdana" w:cs="Arial"/>
          <w:sz w:val="18"/>
          <w:szCs w:val="18"/>
        </w:rPr>
        <w:t xml:space="preserve"> </w:t>
      </w:r>
      <w:r w:rsidR="006D75DA" w:rsidRPr="00292466">
        <w:rPr>
          <w:rFonts w:ascii="Verdana" w:hAnsi="Verdana" w:cs="Arial"/>
          <w:sz w:val="18"/>
          <w:szCs w:val="18"/>
        </w:rPr>
        <w:t>(día</w:t>
      </w:r>
      <w:r w:rsidR="00753866" w:rsidRPr="00292466">
        <w:rPr>
          <w:rFonts w:ascii="Verdana" w:hAnsi="Verdana" w:cs="Arial"/>
          <w:sz w:val="18"/>
          <w:szCs w:val="18"/>
        </w:rPr>
        <w:t xml:space="preserve"> – mes y año)</w:t>
      </w:r>
    </w:p>
    <w:p w14:paraId="65CA1BD7" w14:textId="77777777" w:rsidR="009F1803" w:rsidRPr="00292466" w:rsidRDefault="009F1803" w:rsidP="007125AC">
      <w:pPr>
        <w:jc w:val="both"/>
        <w:rPr>
          <w:rFonts w:ascii="Verdana" w:hAnsi="Verdana" w:cs="Arial"/>
          <w:sz w:val="18"/>
          <w:szCs w:val="18"/>
        </w:rPr>
      </w:pPr>
    </w:p>
    <w:p w14:paraId="3A13DEF1" w14:textId="77777777" w:rsidR="00C92989" w:rsidRPr="00292466" w:rsidRDefault="00C92989" w:rsidP="007125AC">
      <w:pPr>
        <w:jc w:val="both"/>
        <w:rPr>
          <w:rFonts w:ascii="Verdana" w:hAnsi="Verdana" w:cs="Arial"/>
          <w:sz w:val="18"/>
          <w:szCs w:val="18"/>
        </w:rPr>
      </w:pPr>
    </w:p>
    <w:p w14:paraId="23C7E95A" w14:textId="77777777" w:rsidR="004C5DE3" w:rsidRPr="00292466" w:rsidRDefault="004C5DE3" w:rsidP="007125AC">
      <w:pPr>
        <w:jc w:val="both"/>
        <w:rPr>
          <w:rFonts w:ascii="Verdana" w:hAnsi="Verdana" w:cs="Arial"/>
          <w:sz w:val="18"/>
          <w:szCs w:val="18"/>
        </w:rPr>
      </w:pPr>
    </w:p>
    <w:p w14:paraId="3D81DCB8" w14:textId="77777777" w:rsidR="000916BA" w:rsidRPr="00292466" w:rsidRDefault="000916BA" w:rsidP="007125AC">
      <w:pPr>
        <w:pStyle w:val="TableParagraph"/>
        <w:ind w:left="-993"/>
        <w:rPr>
          <w:rFonts w:ascii="Verdana" w:hAnsi="Verdana" w:cs="Arial"/>
          <w:sz w:val="18"/>
          <w:szCs w:val="18"/>
        </w:rPr>
      </w:pPr>
    </w:p>
    <w:tbl>
      <w:tblPr>
        <w:tblW w:w="4962" w:type="dxa"/>
        <w:tblLook w:val="04A0" w:firstRow="1" w:lastRow="0" w:firstColumn="1" w:lastColumn="0" w:noHBand="0" w:noVBand="1"/>
      </w:tblPr>
      <w:tblGrid>
        <w:gridCol w:w="4962"/>
      </w:tblGrid>
      <w:tr w:rsidR="006F0145" w:rsidRPr="00292466" w14:paraId="2345994F" w14:textId="77777777" w:rsidTr="00543E2D">
        <w:trPr>
          <w:trHeight w:val="350"/>
        </w:trPr>
        <w:tc>
          <w:tcPr>
            <w:tcW w:w="4962" w:type="dxa"/>
            <w:tcBorders>
              <w:top w:val="single" w:sz="4" w:space="0" w:color="auto"/>
              <w:left w:val="nil"/>
              <w:bottom w:val="nil"/>
              <w:right w:val="nil"/>
            </w:tcBorders>
            <w:shd w:val="clear" w:color="auto" w:fill="auto"/>
            <w:noWrap/>
            <w:vAlign w:val="center"/>
            <w:hideMark/>
          </w:tcPr>
          <w:p w14:paraId="7DF7B772" w14:textId="77777777" w:rsidR="00543E2D" w:rsidRPr="00292466" w:rsidRDefault="00543E2D" w:rsidP="006C63CA">
            <w:pPr>
              <w:pStyle w:val="TableParagraph"/>
              <w:ind w:left="1072" w:hanging="1040"/>
              <w:rPr>
                <w:rFonts w:ascii="Verdana" w:hAnsi="Verdana" w:cs="Arial"/>
                <w:b/>
                <w:bCs/>
                <w:sz w:val="18"/>
                <w:szCs w:val="18"/>
              </w:rPr>
            </w:pPr>
            <w:r w:rsidRPr="00292466">
              <w:rPr>
                <w:rFonts w:ascii="Verdana" w:hAnsi="Verdana" w:cs="Arial"/>
                <w:b/>
                <w:bCs/>
                <w:sz w:val="18"/>
                <w:szCs w:val="18"/>
              </w:rPr>
              <w:t>ORDENADOR(A) DEL GASTO O SU DELEGADO(A)</w:t>
            </w:r>
          </w:p>
        </w:tc>
      </w:tr>
      <w:tr w:rsidR="006F0145" w:rsidRPr="00292466" w14:paraId="57049A1D" w14:textId="77777777" w:rsidTr="00543E2D">
        <w:trPr>
          <w:trHeight w:val="350"/>
        </w:trPr>
        <w:tc>
          <w:tcPr>
            <w:tcW w:w="4962" w:type="dxa"/>
            <w:tcBorders>
              <w:top w:val="nil"/>
              <w:left w:val="nil"/>
              <w:bottom w:val="nil"/>
              <w:right w:val="nil"/>
            </w:tcBorders>
            <w:shd w:val="clear" w:color="auto" w:fill="auto"/>
            <w:noWrap/>
            <w:vAlign w:val="center"/>
            <w:hideMark/>
          </w:tcPr>
          <w:p w14:paraId="40174025" w14:textId="0C453D18" w:rsidR="00543E2D" w:rsidRPr="00292466" w:rsidRDefault="00543E2D" w:rsidP="006C63CA">
            <w:pPr>
              <w:pStyle w:val="TableParagraph"/>
              <w:ind w:left="1072" w:hanging="1040"/>
              <w:rPr>
                <w:rFonts w:ascii="Verdana" w:hAnsi="Verdana" w:cs="Arial"/>
                <w:b/>
                <w:bCs/>
                <w:sz w:val="18"/>
                <w:szCs w:val="18"/>
              </w:rPr>
            </w:pPr>
            <w:r w:rsidRPr="00292466">
              <w:rPr>
                <w:rFonts w:ascii="Verdana" w:hAnsi="Verdana" w:cs="Arial"/>
                <w:b/>
                <w:bCs/>
                <w:sz w:val="18"/>
                <w:szCs w:val="18"/>
              </w:rPr>
              <w:t>Nombre:</w:t>
            </w:r>
          </w:p>
        </w:tc>
      </w:tr>
      <w:tr w:rsidR="006F0145" w:rsidRPr="00292466" w14:paraId="203CD8B3" w14:textId="77777777" w:rsidTr="00543E2D">
        <w:trPr>
          <w:trHeight w:val="350"/>
        </w:trPr>
        <w:tc>
          <w:tcPr>
            <w:tcW w:w="4962" w:type="dxa"/>
            <w:tcBorders>
              <w:top w:val="nil"/>
              <w:left w:val="nil"/>
              <w:bottom w:val="nil"/>
              <w:right w:val="nil"/>
            </w:tcBorders>
            <w:shd w:val="clear" w:color="auto" w:fill="auto"/>
            <w:noWrap/>
            <w:vAlign w:val="center"/>
            <w:hideMark/>
          </w:tcPr>
          <w:p w14:paraId="66994018" w14:textId="59AD38C7" w:rsidR="00543E2D" w:rsidRPr="00292466" w:rsidRDefault="00543E2D" w:rsidP="006C63CA">
            <w:pPr>
              <w:pStyle w:val="TableParagraph"/>
              <w:ind w:left="1072" w:hanging="1040"/>
              <w:rPr>
                <w:rFonts w:ascii="Verdana" w:hAnsi="Verdana" w:cs="Arial"/>
                <w:b/>
                <w:bCs/>
                <w:sz w:val="18"/>
                <w:szCs w:val="18"/>
              </w:rPr>
            </w:pPr>
            <w:r w:rsidRPr="00292466">
              <w:rPr>
                <w:rFonts w:ascii="Verdana" w:hAnsi="Verdana" w:cs="Arial"/>
                <w:b/>
                <w:bCs/>
                <w:sz w:val="18"/>
                <w:szCs w:val="18"/>
              </w:rPr>
              <w:t>No. de Identificación:</w:t>
            </w:r>
          </w:p>
        </w:tc>
      </w:tr>
    </w:tbl>
    <w:p w14:paraId="3E5C8C7F" w14:textId="77777777" w:rsidR="000916BA" w:rsidRPr="00292466" w:rsidRDefault="000916BA" w:rsidP="007125AC">
      <w:pPr>
        <w:rPr>
          <w:rFonts w:ascii="Verdana" w:hAnsi="Verdana" w:cs="Arial"/>
          <w:b/>
          <w:bCs/>
          <w:sz w:val="18"/>
          <w:szCs w:val="18"/>
        </w:rPr>
      </w:pPr>
    </w:p>
    <w:p w14:paraId="6C6FD14E" w14:textId="77777777" w:rsidR="000916BA" w:rsidRPr="00292466" w:rsidRDefault="000916BA" w:rsidP="007125AC">
      <w:pPr>
        <w:pStyle w:val="Sinespaciado"/>
        <w:ind w:left="-851"/>
        <w:jc w:val="both"/>
        <w:rPr>
          <w:rFonts w:ascii="Verdana" w:hAnsi="Verdana" w:cs="Arial"/>
          <w:sz w:val="18"/>
          <w:szCs w:val="18"/>
        </w:rPr>
      </w:pPr>
    </w:p>
    <w:p w14:paraId="11758F3D" w14:textId="77777777" w:rsidR="000916BA" w:rsidRPr="00292466" w:rsidRDefault="000916BA" w:rsidP="007125AC">
      <w:pPr>
        <w:pStyle w:val="Sinespaciado"/>
        <w:jc w:val="both"/>
        <w:rPr>
          <w:rFonts w:ascii="Verdana" w:hAnsi="Verdana" w:cs="Arial"/>
          <w:sz w:val="18"/>
          <w:szCs w:val="18"/>
        </w:rPr>
      </w:pPr>
      <w:r w:rsidRPr="00292466">
        <w:rPr>
          <w:rFonts w:ascii="Verdana" w:hAnsi="Verdana" w:cs="Arial"/>
          <w:b/>
          <w:sz w:val="18"/>
          <w:szCs w:val="18"/>
        </w:rPr>
        <w:t>Vo/Bo:</w:t>
      </w:r>
      <w:r w:rsidRPr="00292466">
        <w:rPr>
          <w:rFonts w:ascii="Verdana" w:hAnsi="Verdana" w:cs="Arial"/>
          <w:sz w:val="18"/>
          <w:szCs w:val="18"/>
        </w:rPr>
        <w:t xml:space="preserve"> Apoyo a la supervisión Nombre y cargo  </w:t>
      </w:r>
    </w:p>
    <w:p w14:paraId="6604DD5E" w14:textId="5C05A18E" w:rsidR="000916BA" w:rsidRPr="00292466" w:rsidRDefault="000916BA" w:rsidP="007125AC">
      <w:pPr>
        <w:pStyle w:val="Sinespaciado"/>
        <w:jc w:val="both"/>
        <w:rPr>
          <w:rFonts w:ascii="Verdana" w:hAnsi="Verdana" w:cs="Arial"/>
          <w:sz w:val="18"/>
          <w:szCs w:val="18"/>
        </w:rPr>
      </w:pPr>
      <w:r w:rsidRPr="00292466">
        <w:rPr>
          <w:rFonts w:ascii="Verdana" w:hAnsi="Verdana" w:cs="Arial"/>
          <w:b/>
          <w:sz w:val="18"/>
          <w:szCs w:val="18"/>
        </w:rPr>
        <w:t>Proyectó:</w:t>
      </w:r>
      <w:r w:rsidRPr="00292466">
        <w:rPr>
          <w:rFonts w:ascii="Verdana" w:hAnsi="Verdana" w:cs="Arial"/>
          <w:sz w:val="18"/>
          <w:szCs w:val="18"/>
        </w:rPr>
        <w:t xml:space="preserve"> Nombre Contratista o Funcionario /a Cargo </w:t>
      </w:r>
      <w:r w:rsidR="00A13F77" w:rsidRPr="00292466">
        <w:rPr>
          <w:rFonts w:ascii="Verdana" w:hAnsi="Verdana" w:cs="Arial"/>
          <w:sz w:val="18"/>
          <w:szCs w:val="18"/>
        </w:rPr>
        <w:t>(abogado líder</w:t>
      </w:r>
      <w:r w:rsidR="006F0145" w:rsidRPr="00292466">
        <w:rPr>
          <w:rFonts w:ascii="Verdana" w:hAnsi="Verdana" w:cs="Arial"/>
          <w:sz w:val="18"/>
          <w:szCs w:val="18"/>
        </w:rPr>
        <w:t xml:space="preserve"> FRV</w:t>
      </w:r>
      <w:r w:rsidR="00A13F77" w:rsidRPr="00292466">
        <w:rPr>
          <w:rFonts w:ascii="Verdana" w:hAnsi="Verdana" w:cs="Arial"/>
          <w:sz w:val="18"/>
          <w:szCs w:val="18"/>
        </w:rPr>
        <w:t>)</w:t>
      </w:r>
    </w:p>
    <w:p w14:paraId="63AD408E" w14:textId="27ED1220" w:rsidR="000916BA" w:rsidRPr="00292466" w:rsidRDefault="000916BA" w:rsidP="007125AC">
      <w:pPr>
        <w:pStyle w:val="Sinespaciado"/>
        <w:jc w:val="both"/>
        <w:rPr>
          <w:rFonts w:ascii="Verdana" w:hAnsi="Verdana" w:cs="Arial"/>
          <w:sz w:val="18"/>
          <w:szCs w:val="18"/>
        </w:rPr>
      </w:pPr>
      <w:r w:rsidRPr="00292466">
        <w:rPr>
          <w:rFonts w:ascii="Verdana" w:hAnsi="Verdana" w:cs="Arial"/>
          <w:b/>
          <w:sz w:val="18"/>
          <w:szCs w:val="18"/>
        </w:rPr>
        <w:t>Revisó:</w:t>
      </w:r>
      <w:r w:rsidRPr="00292466">
        <w:rPr>
          <w:rFonts w:ascii="Verdana" w:hAnsi="Verdana" w:cs="Arial"/>
          <w:sz w:val="18"/>
          <w:szCs w:val="18"/>
        </w:rPr>
        <w:t xml:space="preserve"> Nombre Contratista o Funcionario /a Cargo y dependencia. (</w:t>
      </w:r>
      <w:r w:rsidR="006F0145" w:rsidRPr="00292466">
        <w:rPr>
          <w:rFonts w:ascii="Verdana" w:hAnsi="Verdana" w:cs="Arial"/>
          <w:sz w:val="18"/>
          <w:szCs w:val="18"/>
        </w:rPr>
        <w:t xml:space="preserve">Equipo </w:t>
      </w:r>
      <w:r w:rsidRPr="00292466">
        <w:rPr>
          <w:rFonts w:ascii="Verdana" w:hAnsi="Verdana" w:cs="Arial"/>
          <w:sz w:val="18"/>
          <w:szCs w:val="18"/>
        </w:rPr>
        <w:t>Financiera</w:t>
      </w:r>
      <w:r w:rsidR="006F0145" w:rsidRPr="00292466">
        <w:rPr>
          <w:rFonts w:ascii="Verdana" w:hAnsi="Verdana" w:cs="Arial"/>
          <w:sz w:val="18"/>
          <w:szCs w:val="18"/>
        </w:rPr>
        <w:t xml:space="preserve"> FRV</w:t>
      </w:r>
      <w:r w:rsidRPr="00292466">
        <w:rPr>
          <w:rFonts w:ascii="Verdana" w:hAnsi="Verdana" w:cs="Arial"/>
          <w:sz w:val="18"/>
          <w:szCs w:val="18"/>
        </w:rPr>
        <w:t>)</w:t>
      </w:r>
    </w:p>
    <w:p w14:paraId="08926686" w14:textId="5CF89820" w:rsidR="000916BA" w:rsidRPr="00292466" w:rsidRDefault="000916BA" w:rsidP="007125AC">
      <w:pPr>
        <w:pStyle w:val="Sinespaciado"/>
        <w:jc w:val="both"/>
        <w:rPr>
          <w:rFonts w:ascii="Verdana" w:hAnsi="Verdana" w:cs="Arial"/>
          <w:color w:val="0070C0"/>
          <w:sz w:val="18"/>
          <w:szCs w:val="18"/>
        </w:rPr>
      </w:pPr>
      <w:r w:rsidRPr="00292466">
        <w:rPr>
          <w:rFonts w:ascii="Verdana" w:hAnsi="Verdana" w:cs="Arial"/>
          <w:b/>
          <w:color w:val="0070C0"/>
          <w:sz w:val="18"/>
          <w:szCs w:val="18"/>
        </w:rPr>
        <w:t xml:space="preserve">Revisó: </w:t>
      </w:r>
      <w:r w:rsidRPr="00292466">
        <w:rPr>
          <w:rFonts w:ascii="Verdana" w:hAnsi="Verdana" w:cs="Arial"/>
          <w:color w:val="0070C0"/>
          <w:sz w:val="18"/>
          <w:szCs w:val="18"/>
        </w:rPr>
        <w:t>Nombre Contratista o Funcionario /a Cargo y dependencia (</w:t>
      </w:r>
      <w:r w:rsidR="006F0145" w:rsidRPr="00292466">
        <w:rPr>
          <w:rFonts w:ascii="Verdana" w:hAnsi="Verdana" w:cs="Arial"/>
          <w:color w:val="0070C0"/>
          <w:sz w:val="18"/>
          <w:szCs w:val="18"/>
        </w:rPr>
        <w:t>Dirección Reparación)</w:t>
      </w:r>
    </w:p>
    <w:p w14:paraId="73FC41E6" w14:textId="0C5B69C5" w:rsidR="00A15FF5" w:rsidRPr="00292466" w:rsidRDefault="00A15FF5" w:rsidP="007125AC">
      <w:pPr>
        <w:pStyle w:val="Sinespaciado"/>
        <w:rPr>
          <w:rFonts w:ascii="Verdana" w:hAnsi="Verdana" w:cs="Arial"/>
          <w:sz w:val="18"/>
          <w:szCs w:val="18"/>
          <w:lang w:val="pt-BR"/>
        </w:rPr>
      </w:pPr>
    </w:p>
    <w:p w14:paraId="76FBA630" w14:textId="77777777" w:rsidR="001E6BAE" w:rsidRPr="00292466" w:rsidRDefault="001E6BAE" w:rsidP="007125AC">
      <w:pPr>
        <w:pStyle w:val="Sinespaciado"/>
        <w:rPr>
          <w:rFonts w:ascii="Verdana" w:hAnsi="Verdana" w:cs="Arial"/>
          <w:sz w:val="18"/>
          <w:szCs w:val="18"/>
          <w:lang w:val="pt-BR"/>
        </w:rPr>
      </w:pPr>
    </w:p>
    <w:p w14:paraId="2A300878" w14:textId="77777777" w:rsidR="00C951B6" w:rsidRPr="00292466" w:rsidRDefault="00C951B6" w:rsidP="00C951B6">
      <w:pPr>
        <w:pStyle w:val="Ttulo1"/>
        <w:numPr>
          <w:ilvl w:val="0"/>
          <w:numId w:val="0"/>
        </w:numPr>
        <w:jc w:val="both"/>
        <w:rPr>
          <w:rFonts w:cs="Arial"/>
          <w:sz w:val="18"/>
          <w:szCs w:val="18"/>
          <w:lang w:val="es-CO" w:eastAsia="es-CO"/>
        </w:rPr>
      </w:pPr>
      <w:r w:rsidRPr="00292466">
        <w:rPr>
          <w:rFonts w:cs="Arial"/>
          <w:sz w:val="18"/>
          <w:szCs w:val="18"/>
          <w:lang w:val="es-CO" w:eastAsia="es-CO"/>
        </w:rPr>
        <w:t>Control de cambios:</w:t>
      </w:r>
    </w:p>
    <w:p w14:paraId="0FC19D24" w14:textId="77777777" w:rsidR="00C951B6" w:rsidRPr="00292466" w:rsidRDefault="00C951B6" w:rsidP="00C951B6">
      <w:pPr>
        <w:jc w:val="both"/>
        <w:rPr>
          <w:rFonts w:ascii="Verdana" w:hAnsi="Verdana" w:cs="Arial"/>
          <w:sz w:val="18"/>
          <w:szCs w:val="18"/>
          <w:lang w:eastAsia="es-CO"/>
        </w:rPr>
      </w:pPr>
    </w:p>
    <w:tbl>
      <w:tblPr>
        <w:tblW w:w="97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837"/>
        <w:gridCol w:w="6870"/>
      </w:tblGrid>
      <w:tr w:rsidR="00C951B6" w:rsidRPr="00292466" w14:paraId="154D0749" w14:textId="77777777" w:rsidTr="009C6320">
        <w:trPr>
          <w:trHeight w:val="326"/>
          <w:tblHeader/>
          <w:jc w:val="center"/>
        </w:trPr>
        <w:tc>
          <w:tcPr>
            <w:tcW w:w="993" w:type="dxa"/>
            <w:shd w:val="clear" w:color="auto" w:fill="A6A6A6"/>
            <w:vAlign w:val="center"/>
          </w:tcPr>
          <w:p w14:paraId="11B634BD" w14:textId="77777777" w:rsidR="00C951B6" w:rsidRPr="00292466" w:rsidRDefault="00C951B6" w:rsidP="009C6320">
            <w:pPr>
              <w:widowControl w:val="0"/>
              <w:autoSpaceDE w:val="0"/>
              <w:autoSpaceDN w:val="0"/>
              <w:jc w:val="center"/>
              <w:rPr>
                <w:rFonts w:ascii="Verdana" w:eastAsia="Arial" w:hAnsi="Verdana" w:cs="Arial"/>
                <w:b/>
                <w:sz w:val="18"/>
                <w:szCs w:val="18"/>
                <w:lang w:bidi="es-ES"/>
              </w:rPr>
            </w:pPr>
            <w:r w:rsidRPr="00292466">
              <w:rPr>
                <w:rFonts w:ascii="Verdana" w:eastAsia="Arial" w:hAnsi="Verdana" w:cs="Arial"/>
                <w:b/>
                <w:color w:val="FFFFFF"/>
                <w:sz w:val="18"/>
                <w:szCs w:val="18"/>
                <w:lang w:bidi="es-ES"/>
              </w:rPr>
              <w:t>Versión</w:t>
            </w:r>
          </w:p>
        </w:tc>
        <w:tc>
          <w:tcPr>
            <w:tcW w:w="1837" w:type="dxa"/>
            <w:shd w:val="clear" w:color="auto" w:fill="A6A6A6"/>
            <w:vAlign w:val="center"/>
          </w:tcPr>
          <w:p w14:paraId="1611F527" w14:textId="77777777" w:rsidR="00C951B6" w:rsidRPr="00292466" w:rsidRDefault="00C951B6" w:rsidP="009C6320">
            <w:pPr>
              <w:widowControl w:val="0"/>
              <w:autoSpaceDE w:val="0"/>
              <w:autoSpaceDN w:val="0"/>
              <w:jc w:val="center"/>
              <w:rPr>
                <w:rFonts w:ascii="Verdana" w:eastAsia="Arial" w:hAnsi="Verdana" w:cs="Arial"/>
                <w:b/>
                <w:sz w:val="18"/>
                <w:szCs w:val="18"/>
                <w:lang w:bidi="es-ES"/>
              </w:rPr>
            </w:pPr>
            <w:r w:rsidRPr="00292466">
              <w:rPr>
                <w:rFonts w:ascii="Verdana" w:eastAsia="Arial" w:hAnsi="Verdana" w:cs="Arial"/>
                <w:b/>
                <w:color w:val="FFFFFF"/>
                <w:sz w:val="18"/>
                <w:szCs w:val="18"/>
                <w:lang w:bidi="es-ES"/>
              </w:rPr>
              <w:t>Fecha</w:t>
            </w:r>
          </w:p>
        </w:tc>
        <w:tc>
          <w:tcPr>
            <w:tcW w:w="6870" w:type="dxa"/>
            <w:shd w:val="clear" w:color="auto" w:fill="A6A6A6"/>
            <w:vAlign w:val="center"/>
          </w:tcPr>
          <w:p w14:paraId="49F69F60" w14:textId="77777777" w:rsidR="00C951B6" w:rsidRPr="00292466" w:rsidRDefault="00C951B6" w:rsidP="009C6320">
            <w:pPr>
              <w:widowControl w:val="0"/>
              <w:autoSpaceDE w:val="0"/>
              <w:autoSpaceDN w:val="0"/>
              <w:jc w:val="center"/>
              <w:rPr>
                <w:rFonts w:ascii="Verdana" w:eastAsia="Arial" w:hAnsi="Verdana" w:cs="Arial"/>
                <w:b/>
                <w:sz w:val="18"/>
                <w:szCs w:val="18"/>
                <w:lang w:bidi="es-ES"/>
              </w:rPr>
            </w:pPr>
            <w:r w:rsidRPr="00292466">
              <w:rPr>
                <w:rFonts w:ascii="Verdana" w:eastAsia="Arial" w:hAnsi="Verdana" w:cs="Arial"/>
                <w:b/>
                <w:color w:val="FFFFFF"/>
                <w:sz w:val="18"/>
                <w:szCs w:val="18"/>
                <w:lang w:bidi="es-ES"/>
              </w:rPr>
              <w:t>Descripción de la modificación</w:t>
            </w:r>
          </w:p>
        </w:tc>
      </w:tr>
      <w:tr w:rsidR="00C951B6" w:rsidRPr="00292466" w14:paraId="16E8AC5F" w14:textId="77777777" w:rsidTr="009C6320">
        <w:trPr>
          <w:trHeight w:val="325"/>
          <w:jc w:val="center"/>
        </w:trPr>
        <w:tc>
          <w:tcPr>
            <w:tcW w:w="993" w:type="dxa"/>
            <w:shd w:val="clear" w:color="auto" w:fill="auto"/>
            <w:vAlign w:val="center"/>
          </w:tcPr>
          <w:p w14:paraId="471D3417" w14:textId="77777777" w:rsidR="00C951B6" w:rsidRPr="00B56F77" w:rsidRDefault="00C951B6" w:rsidP="009C6320">
            <w:pPr>
              <w:widowControl w:val="0"/>
              <w:autoSpaceDE w:val="0"/>
              <w:autoSpaceDN w:val="0"/>
              <w:jc w:val="center"/>
              <w:rPr>
                <w:rFonts w:ascii="Verdana" w:eastAsia="Arial" w:hAnsi="Verdana" w:cs="Arial"/>
                <w:sz w:val="16"/>
                <w:szCs w:val="16"/>
                <w:lang w:bidi="es-ES"/>
              </w:rPr>
            </w:pPr>
            <w:r w:rsidRPr="00B56F77">
              <w:rPr>
                <w:rFonts w:ascii="Verdana" w:eastAsia="Arial" w:hAnsi="Verdana" w:cs="Arial"/>
                <w:sz w:val="16"/>
                <w:szCs w:val="16"/>
                <w:lang w:bidi="es-ES"/>
              </w:rPr>
              <w:t>V1</w:t>
            </w:r>
          </w:p>
        </w:tc>
        <w:tc>
          <w:tcPr>
            <w:tcW w:w="1837" w:type="dxa"/>
            <w:shd w:val="clear" w:color="auto" w:fill="auto"/>
            <w:vAlign w:val="center"/>
          </w:tcPr>
          <w:p w14:paraId="46643584" w14:textId="581FB4DA" w:rsidR="00C951B6" w:rsidRPr="00B56F77" w:rsidRDefault="00B24E97" w:rsidP="009C6320">
            <w:pPr>
              <w:widowControl w:val="0"/>
              <w:autoSpaceDE w:val="0"/>
              <w:autoSpaceDN w:val="0"/>
              <w:jc w:val="center"/>
              <w:rPr>
                <w:rFonts w:ascii="Verdana" w:eastAsia="Arial" w:hAnsi="Verdana" w:cs="Arial"/>
                <w:sz w:val="16"/>
                <w:szCs w:val="16"/>
                <w:lang w:bidi="es-ES"/>
              </w:rPr>
            </w:pPr>
            <w:r>
              <w:rPr>
                <w:rFonts w:ascii="Verdana" w:eastAsia="Arial" w:hAnsi="Verdana" w:cs="Arial"/>
                <w:sz w:val="16"/>
                <w:szCs w:val="16"/>
                <w:lang w:bidi="es-ES"/>
              </w:rPr>
              <w:t>31/07/2024</w:t>
            </w:r>
          </w:p>
        </w:tc>
        <w:tc>
          <w:tcPr>
            <w:tcW w:w="6870" w:type="dxa"/>
            <w:shd w:val="clear" w:color="auto" w:fill="auto"/>
            <w:vAlign w:val="center"/>
          </w:tcPr>
          <w:p w14:paraId="0D65D6A8" w14:textId="77777777" w:rsidR="00C951B6" w:rsidRPr="00B56F77" w:rsidRDefault="00C951B6" w:rsidP="00C951B6">
            <w:pPr>
              <w:pStyle w:val="Prrafodelista"/>
              <w:widowControl w:val="0"/>
              <w:numPr>
                <w:ilvl w:val="0"/>
                <w:numId w:val="42"/>
              </w:numPr>
              <w:autoSpaceDE w:val="0"/>
              <w:autoSpaceDN w:val="0"/>
              <w:contextualSpacing/>
              <w:jc w:val="center"/>
              <w:rPr>
                <w:rFonts w:ascii="Verdana" w:eastAsia="Arial" w:hAnsi="Verdana" w:cs="Arial"/>
                <w:sz w:val="16"/>
                <w:szCs w:val="16"/>
                <w:lang w:val="es-ES_tradnl" w:bidi="es-ES"/>
              </w:rPr>
            </w:pPr>
            <w:r w:rsidRPr="00B56F77">
              <w:rPr>
                <w:rFonts w:ascii="Verdana" w:eastAsia="Arial" w:hAnsi="Verdana" w:cs="Arial"/>
                <w:sz w:val="16"/>
                <w:szCs w:val="16"/>
                <w:lang w:val="es-ES_tradnl" w:bidi="es-ES"/>
              </w:rPr>
              <w:t xml:space="preserve">Creación del </w:t>
            </w:r>
            <w:r w:rsidRPr="00B56F77">
              <w:rPr>
                <w:rFonts w:ascii="Verdana" w:eastAsia="Arial" w:hAnsi="Verdana" w:cs="Arial"/>
                <w:sz w:val="16"/>
                <w:szCs w:val="16"/>
                <w:lang w:bidi="es-ES"/>
              </w:rPr>
              <w:t>Formato</w:t>
            </w:r>
            <w:r w:rsidRPr="00B56F77">
              <w:rPr>
                <w:rFonts w:ascii="Verdana" w:eastAsia="Arial" w:hAnsi="Verdana" w:cs="Arial"/>
                <w:sz w:val="16"/>
                <w:szCs w:val="16"/>
                <w:lang w:val="es-ES_tradnl" w:bidi="es-ES"/>
              </w:rPr>
              <w:t>.</w:t>
            </w:r>
          </w:p>
        </w:tc>
      </w:tr>
    </w:tbl>
    <w:p w14:paraId="77297AF8" w14:textId="77777777" w:rsidR="00C951B6" w:rsidRPr="00292466" w:rsidRDefault="00C951B6" w:rsidP="00C951B6">
      <w:pPr>
        <w:jc w:val="both"/>
        <w:rPr>
          <w:rFonts w:ascii="Verdana" w:hAnsi="Verdana" w:cs="Arial"/>
          <w:sz w:val="18"/>
          <w:szCs w:val="18"/>
        </w:rPr>
      </w:pPr>
    </w:p>
    <w:p w14:paraId="51CD0DED" w14:textId="77777777" w:rsidR="001E6BAE" w:rsidRPr="00292466" w:rsidRDefault="001E6BAE" w:rsidP="00864F15">
      <w:pPr>
        <w:pStyle w:val="Sinespaciado"/>
        <w:rPr>
          <w:rFonts w:ascii="Verdana" w:hAnsi="Verdana" w:cs="Arial"/>
          <w:sz w:val="18"/>
          <w:szCs w:val="18"/>
          <w:lang w:val="pt-BR"/>
        </w:rPr>
      </w:pPr>
    </w:p>
    <w:sectPr w:rsidR="001E6BAE" w:rsidRPr="00292466" w:rsidSect="00B9032A">
      <w:headerReference w:type="even" r:id="rId8"/>
      <w:headerReference w:type="default" r:id="rId9"/>
      <w:footerReference w:type="even" r:id="rId10"/>
      <w:footerReference w:type="default" r:id="rId11"/>
      <w:headerReference w:type="first" r:id="rId12"/>
      <w:footerReference w:type="first" r:id="rId13"/>
      <w:type w:val="continuous"/>
      <w:pgSz w:w="12240" w:h="20160" w:code="5"/>
      <w:pgMar w:top="1843" w:right="1325" w:bottom="1417" w:left="1701" w:header="397" w:footer="4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D1127" w14:textId="77777777" w:rsidR="005850F9" w:rsidRDefault="005850F9" w:rsidP="005A353C">
      <w:r>
        <w:separator/>
      </w:r>
    </w:p>
  </w:endnote>
  <w:endnote w:type="continuationSeparator" w:id="0">
    <w:p w14:paraId="364FC526" w14:textId="77777777" w:rsidR="005850F9" w:rsidRDefault="005850F9" w:rsidP="005A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A1002AE7" w:usb1="C0000063" w:usb2="00000038" w:usb3="00000000" w:csb0="000000BF" w:csb1="00000000"/>
  </w:font>
  <w:font w:name="Arial 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727DA" w14:textId="77777777" w:rsidR="00466EBC" w:rsidRDefault="00466EB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E320E" w14:textId="11EDDC08" w:rsidR="006C63CA" w:rsidRPr="006C63CA" w:rsidRDefault="006C63CA" w:rsidP="00B56F77">
    <w:pPr>
      <w:pStyle w:val="Piedepgina"/>
      <w:rPr>
        <w:rFonts w:ascii="Arial" w:hAnsi="Arial" w:cs="Arial"/>
        <w:sz w:val="18"/>
        <w:szCs w:val="18"/>
      </w:rPr>
    </w:pPr>
  </w:p>
  <w:p w14:paraId="3020F8FB" w14:textId="4CF51046" w:rsidR="003077E3" w:rsidRPr="005A353C" w:rsidRDefault="003077E3" w:rsidP="005A353C">
    <w:pPr>
      <w:pStyle w:val="Piedepgina"/>
      <w:ind w:left="-170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CDF89" w14:textId="77777777" w:rsidR="00466EBC" w:rsidRDefault="00466E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EEEF1" w14:textId="77777777" w:rsidR="005850F9" w:rsidRDefault="005850F9" w:rsidP="005A353C">
      <w:r>
        <w:separator/>
      </w:r>
    </w:p>
  </w:footnote>
  <w:footnote w:type="continuationSeparator" w:id="0">
    <w:p w14:paraId="7B6D99C0" w14:textId="77777777" w:rsidR="005850F9" w:rsidRDefault="005850F9" w:rsidP="005A3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26B8A" w14:textId="77777777" w:rsidR="00466EBC" w:rsidRDefault="00466EB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59"/>
      <w:gridCol w:w="5220"/>
      <w:gridCol w:w="2106"/>
    </w:tblGrid>
    <w:tr w:rsidR="00EC7E9B" w14:paraId="47139CFE" w14:textId="77777777" w:rsidTr="00996E60">
      <w:trPr>
        <w:trHeight w:val="410"/>
        <w:jc w:val="center"/>
      </w:trPr>
      <w:tc>
        <w:tcPr>
          <w:tcW w:w="3159" w:type="dxa"/>
          <w:vMerge w:val="restart"/>
          <w:tcBorders>
            <w:top w:val="single" w:sz="4" w:space="0" w:color="auto"/>
            <w:left w:val="single" w:sz="4" w:space="0" w:color="auto"/>
            <w:bottom w:val="single" w:sz="4" w:space="0" w:color="auto"/>
            <w:right w:val="single" w:sz="4" w:space="0" w:color="auto"/>
          </w:tcBorders>
          <w:shd w:val="clear" w:color="auto" w:fill="A6A6A6"/>
          <w:vAlign w:val="center"/>
          <w:hideMark/>
        </w:tcPr>
        <w:p w14:paraId="6111DF17" w14:textId="271080D8" w:rsidR="00EC7E9B" w:rsidRDefault="00B9032A" w:rsidP="00B9032A">
          <w:pPr>
            <w:widowControl w:val="0"/>
            <w:jc w:val="center"/>
            <w:rPr>
              <w:rFonts w:ascii="Verdana" w:hAnsi="Verdana" w:cs="Arial"/>
              <w:b/>
              <w:color w:val="FFFFFF"/>
              <w:sz w:val="16"/>
              <w:szCs w:val="16"/>
            </w:rPr>
          </w:pPr>
          <w:r>
            <w:rPr>
              <w:rFonts w:ascii="Verdana" w:hAnsi="Verdana" w:cs="Arial"/>
              <w:b/>
              <w:noProof/>
              <w:color w:val="FFFFFF"/>
              <w:sz w:val="18"/>
              <w:szCs w:val="18"/>
            </w:rPr>
            <w:drawing>
              <wp:inline distT="0" distB="0" distL="0" distR="0" wp14:anchorId="2A04AD80" wp14:editId="3A95FCD0">
                <wp:extent cx="1028700" cy="971550"/>
                <wp:effectExtent l="0" t="0" r="0" b="0"/>
                <wp:docPr id="20475266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971550"/>
                        </a:xfrm>
                        <a:prstGeom prst="rect">
                          <a:avLst/>
                        </a:prstGeom>
                        <a:noFill/>
                      </pic:spPr>
                    </pic:pic>
                  </a:graphicData>
                </a:graphic>
              </wp:inline>
            </w:drawing>
          </w:r>
        </w:p>
      </w:tc>
      <w:tc>
        <w:tcPr>
          <w:tcW w:w="522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5A84DED" w14:textId="4BCFB64F" w:rsidR="00EC7E9B" w:rsidRPr="000E5869" w:rsidRDefault="00EC7E9B" w:rsidP="00EC7E9B">
          <w:pPr>
            <w:widowControl w:val="0"/>
            <w:jc w:val="center"/>
            <w:rPr>
              <w:rFonts w:ascii="Verdana" w:hAnsi="Verdana" w:cs="Arial"/>
              <w:b/>
              <w:color w:val="FFFFFF"/>
              <w:sz w:val="18"/>
              <w:szCs w:val="18"/>
            </w:rPr>
          </w:pPr>
          <w:r w:rsidRPr="00EC7E9B">
            <w:rPr>
              <w:rFonts w:ascii="Verdana" w:hAnsi="Verdana" w:cs="Arial"/>
              <w:b/>
              <w:color w:val="FFFFFF"/>
              <w:sz w:val="18"/>
              <w:szCs w:val="18"/>
            </w:rPr>
            <w:t>ACTA DE CIERRE POR VENCIMIENTO DE TÉRMINOS DE CONTRATOS O CONVENIOS DEL FRV</w:t>
          </w:r>
        </w:p>
      </w:tc>
      <w:tc>
        <w:tcPr>
          <w:tcW w:w="2106" w:type="dxa"/>
          <w:tcBorders>
            <w:top w:val="single" w:sz="4" w:space="0" w:color="auto"/>
            <w:left w:val="single" w:sz="4" w:space="0" w:color="auto"/>
            <w:bottom w:val="single" w:sz="4" w:space="0" w:color="auto"/>
            <w:right w:val="single" w:sz="4" w:space="0" w:color="auto"/>
          </w:tcBorders>
          <w:vAlign w:val="center"/>
          <w:hideMark/>
        </w:tcPr>
        <w:p w14:paraId="24C22509" w14:textId="4A0E225C" w:rsidR="00EC7E9B" w:rsidRPr="00EC7D68" w:rsidRDefault="00EC7E9B" w:rsidP="00EC7E9B">
          <w:pPr>
            <w:widowControl w:val="0"/>
            <w:rPr>
              <w:rFonts w:ascii="Verdana" w:hAnsi="Verdana" w:cs="Arial"/>
              <w:sz w:val="18"/>
              <w:szCs w:val="18"/>
            </w:rPr>
          </w:pPr>
          <w:r w:rsidRPr="00EC7D68">
            <w:rPr>
              <w:rFonts w:ascii="Verdana" w:hAnsi="Verdana" w:cs="Arial"/>
              <w:sz w:val="18"/>
              <w:szCs w:val="18"/>
            </w:rPr>
            <w:t>Código:</w:t>
          </w:r>
          <w:r w:rsidR="00B24E97" w:rsidRPr="00B24E97">
            <w:rPr>
              <w:rFonts w:ascii="Verdana" w:hAnsi="Verdana" w:cs="Arial"/>
              <w:sz w:val="18"/>
              <w:szCs w:val="18"/>
            </w:rPr>
            <w:t>503,08,15-5</w:t>
          </w:r>
          <w:r w:rsidR="00466EBC">
            <w:rPr>
              <w:rFonts w:ascii="Verdana" w:hAnsi="Verdana" w:cs="Arial"/>
              <w:sz w:val="18"/>
              <w:szCs w:val="18"/>
            </w:rPr>
            <w:t>3</w:t>
          </w:r>
        </w:p>
      </w:tc>
    </w:tr>
    <w:tr w:rsidR="00EC7E9B" w14:paraId="4A34A181" w14:textId="77777777" w:rsidTr="00996E60">
      <w:tblPrEx>
        <w:tblCellMar>
          <w:left w:w="108" w:type="dxa"/>
          <w:right w:w="108" w:type="dxa"/>
        </w:tblCellMar>
      </w:tblPrEx>
      <w:trPr>
        <w:trHeight w:val="265"/>
        <w:jc w:val="center"/>
      </w:trPr>
      <w:tc>
        <w:tcPr>
          <w:tcW w:w="3159" w:type="dxa"/>
          <w:vMerge/>
          <w:tcBorders>
            <w:top w:val="single" w:sz="4" w:space="0" w:color="auto"/>
            <w:left w:val="single" w:sz="4" w:space="0" w:color="auto"/>
            <w:bottom w:val="single" w:sz="4" w:space="0" w:color="auto"/>
            <w:right w:val="single" w:sz="4" w:space="0" w:color="auto"/>
          </w:tcBorders>
          <w:vAlign w:val="center"/>
          <w:hideMark/>
        </w:tcPr>
        <w:p w14:paraId="567A8421" w14:textId="77777777" w:rsidR="00EC7E9B" w:rsidRDefault="00EC7E9B" w:rsidP="00EC7E9B">
          <w:pPr>
            <w:rPr>
              <w:rFonts w:ascii="Verdana" w:hAnsi="Verdana" w:cs="Arial"/>
              <w:b/>
              <w:color w:val="FFFFFF"/>
              <w:sz w:val="16"/>
              <w:szCs w:val="16"/>
            </w:rPr>
          </w:pPr>
        </w:p>
      </w:tc>
      <w:tc>
        <w:tcPr>
          <w:tcW w:w="5220" w:type="dxa"/>
          <w:tcBorders>
            <w:top w:val="single" w:sz="4" w:space="0" w:color="auto"/>
            <w:left w:val="single" w:sz="4" w:space="0" w:color="auto"/>
            <w:bottom w:val="single" w:sz="4" w:space="0" w:color="auto"/>
            <w:right w:val="single" w:sz="4" w:space="0" w:color="auto"/>
          </w:tcBorders>
          <w:vAlign w:val="center"/>
          <w:hideMark/>
        </w:tcPr>
        <w:p w14:paraId="352BC73F" w14:textId="103B2227" w:rsidR="00EC7E9B" w:rsidRPr="000E5869" w:rsidRDefault="0050311B" w:rsidP="00EC7E9B">
          <w:pPr>
            <w:pStyle w:val="Encabezado"/>
            <w:widowControl w:val="0"/>
            <w:jc w:val="center"/>
            <w:rPr>
              <w:rFonts w:ascii="Verdana" w:hAnsi="Verdana"/>
              <w:sz w:val="18"/>
              <w:szCs w:val="18"/>
            </w:rPr>
          </w:pPr>
          <w:r w:rsidRPr="00B9032A">
            <w:rPr>
              <w:rFonts w:ascii="Verdana" w:hAnsi="Verdana"/>
              <w:sz w:val="18"/>
              <w:szCs w:val="18"/>
            </w:rPr>
            <w:t>PROCESO REPARACIÓN INTEGRAL</w:t>
          </w:r>
        </w:p>
      </w:tc>
      <w:tc>
        <w:tcPr>
          <w:tcW w:w="2106" w:type="dxa"/>
          <w:tcBorders>
            <w:top w:val="single" w:sz="4" w:space="0" w:color="auto"/>
            <w:left w:val="single" w:sz="4" w:space="0" w:color="auto"/>
            <w:bottom w:val="single" w:sz="4" w:space="0" w:color="auto"/>
            <w:right w:val="single" w:sz="4" w:space="0" w:color="auto"/>
          </w:tcBorders>
          <w:vAlign w:val="center"/>
          <w:hideMark/>
        </w:tcPr>
        <w:p w14:paraId="6B878CE2" w14:textId="77777777" w:rsidR="00EC7E9B" w:rsidRPr="00E111C0" w:rsidRDefault="00EC7E9B" w:rsidP="00EC7E9B">
          <w:pPr>
            <w:widowControl w:val="0"/>
            <w:rPr>
              <w:rFonts w:ascii="Verdana" w:hAnsi="Verdana" w:cs="Arial"/>
              <w:sz w:val="18"/>
              <w:szCs w:val="18"/>
            </w:rPr>
          </w:pPr>
          <w:r w:rsidRPr="00E111C0">
            <w:rPr>
              <w:rFonts w:ascii="Verdana" w:hAnsi="Verdana" w:cs="Arial"/>
              <w:sz w:val="18"/>
              <w:szCs w:val="18"/>
            </w:rPr>
            <w:t>Versión: 01</w:t>
          </w:r>
        </w:p>
      </w:tc>
    </w:tr>
    <w:tr w:rsidR="00EC7E9B" w14:paraId="1B1F5351" w14:textId="77777777" w:rsidTr="00996E60">
      <w:tblPrEx>
        <w:tblCellMar>
          <w:left w:w="108" w:type="dxa"/>
          <w:right w:w="108" w:type="dxa"/>
        </w:tblCellMar>
      </w:tblPrEx>
      <w:trPr>
        <w:trHeight w:val="424"/>
        <w:jc w:val="center"/>
      </w:trPr>
      <w:tc>
        <w:tcPr>
          <w:tcW w:w="3159" w:type="dxa"/>
          <w:vMerge/>
          <w:tcBorders>
            <w:top w:val="single" w:sz="4" w:space="0" w:color="auto"/>
            <w:left w:val="single" w:sz="4" w:space="0" w:color="auto"/>
            <w:bottom w:val="single" w:sz="4" w:space="0" w:color="auto"/>
            <w:right w:val="single" w:sz="4" w:space="0" w:color="auto"/>
          </w:tcBorders>
          <w:vAlign w:val="center"/>
          <w:hideMark/>
        </w:tcPr>
        <w:p w14:paraId="60249ED0" w14:textId="77777777" w:rsidR="00EC7E9B" w:rsidRDefault="00EC7E9B" w:rsidP="00EC7E9B">
          <w:pPr>
            <w:rPr>
              <w:rFonts w:ascii="Verdana" w:hAnsi="Verdana" w:cs="Arial"/>
              <w:b/>
              <w:color w:val="FFFFFF"/>
              <w:sz w:val="16"/>
              <w:szCs w:val="16"/>
            </w:rPr>
          </w:pPr>
        </w:p>
      </w:tc>
      <w:tc>
        <w:tcPr>
          <w:tcW w:w="5220" w:type="dxa"/>
          <w:vMerge w:val="restart"/>
          <w:tcBorders>
            <w:top w:val="single" w:sz="4" w:space="0" w:color="auto"/>
            <w:left w:val="single" w:sz="4" w:space="0" w:color="auto"/>
            <w:bottom w:val="single" w:sz="4" w:space="0" w:color="auto"/>
            <w:right w:val="single" w:sz="4" w:space="0" w:color="auto"/>
          </w:tcBorders>
          <w:vAlign w:val="center"/>
          <w:hideMark/>
        </w:tcPr>
        <w:p w14:paraId="77ED804E" w14:textId="248F94E1" w:rsidR="00EC7E9B" w:rsidRPr="000E5869" w:rsidRDefault="00DA2B5D" w:rsidP="00EC7E9B">
          <w:pPr>
            <w:pStyle w:val="Encabezado"/>
            <w:widowControl w:val="0"/>
            <w:jc w:val="center"/>
            <w:rPr>
              <w:rFonts w:ascii="Verdana" w:hAnsi="Verdana"/>
              <w:sz w:val="18"/>
              <w:szCs w:val="18"/>
            </w:rPr>
          </w:pPr>
          <w:r>
            <w:rPr>
              <w:rFonts w:ascii="Verdana" w:hAnsi="Verdana"/>
              <w:sz w:val="18"/>
              <w:szCs w:val="18"/>
            </w:rPr>
            <w:t>PROCEDIMIENTO LIQUIDACIONES DE CONTRATOS Y/O CONVENIOS FRV</w:t>
          </w:r>
        </w:p>
      </w:tc>
      <w:tc>
        <w:tcPr>
          <w:tcW w:w="2106" w:type="dxa"/>
          <w:tcBorders>
            <w:top w:val="single" w:sz="4" w:space="0" w:color="auto"/>
            <w:left w:val="single" w:sz="4" w:space="0" w:color="auto"/>
            <w:bottom w:val="single" w:sz="4" w:space="0" w:color="auto"/>
            <w:right w:val="single" w:sz="4" w:space="0" w:color="auto"/>
          </w:tcBorders>
          <w:vAlign w:val="center"/>
          <w:hideMark/>
        </w:tcPr>
        <w:p w14:paraId="6D601C01" w14:textId="5C9CBC1B" w:rsidR="00EC7E9B" w:rsidRPr="00E111C0" w:rsidRDefault="00EC7E9B" w:rsidP="00EC7E9B">
          <w:pPr>
            <w:widowControl w:val="0"/>
            <w:rPr>
              <w:rFonts w:ascii="Verdana" w:hAnsi="Verdana" w:cs="Arial"/>
              <w:sz w:val="18"/>
              <w:szCs w:val="18"/>
            </w:rPr>
          </w:pPr>
          <w:r w:rsidRPr="00E111C0">
            <w:rPr>
              <w:rFonts w:ascii="Verdana" w:hAnsi="Verdana" w:cs="Arial"/>
              <w:sz w:val="18"/>
              <w:szCs w:val="18"/>
            </w:rPr>
            <w:t xml:space="preserve">Fecha: </w:t>
          </w:r>
          <w:r w:rsidR="00B24E97">
            <w:rPr>
              <w:rFonts w:ascii="Verdana" w:hAnsi="Verdana" w:cs="Arial"/>
              <w:sz w:val="18"/>
              <w:szCs w:val="18"/>
            </w:rPr>
            <w:t>31/07</w:t>
          </w:r>
          <w:r w:rsidRPr="00E111C0">
            <w:rPr>
              <w:rFonts w:ascii="Verdana" w:hAnsi="Verdana" w:cs="Arial"/>
              <w:sz w:val="18"/>
              <w:szCs w:val="18"/>
            </w:rPr>
            <w:t>/2024</w:t>
          </w:r>
        </w:p>
      </w:tc>
    </w:tr>
    <w:tr w:rsidR="00EC7E9B" w14:paraId="5753C80B" w14:textId="77777777" w:rsidTr="00996E60">
      <w:tblPrEx>
        <w:tblCellMar>
          <w:left w:w="108" w:type="dxa"/>
          <w:right w:w="108" w:type="dxa"/>
        </w:tblCellMar>
      </w:tblPrEx>
      <w:trPr>
        <w:trHeight w:val="70"/>
        <w:jc w:val="center"/>
      </w:trPr>
      <w:tc>
        <w:tcPr>
          <w:tcW w:w="3159" w:type="dxa"/>
          <w:vMerge/>
          <w:tcBorders>
            <w:top w:val="single" w:sz="4" w:space="0" w:color="auto"/>
            <w:left w:val="single" w:sz="4" w:space="0" w:color="auto"/>
            <w:bottom w:val="single" w:sz="4" w:space="0" w:color="auto"/>
            <w:right w:val="single" w:sz="4" w:space="0" w:color="auto"/>
          </w:tcBorders>
          <w:vAlign w:val="center"/>
          <w:hideMark/>
        </w:tcPr>
        <w:p w14:paraId="1BCC1522" w14:textId="77777777" w:rsidR="00EC7E9B" w:rsidRDefault="00EC7E9B" w:rsidP="00EC7E9B">
          <w:pPr>
            <w:rPr>
              <w:rFonts w:ascii="Verdana" w:hAnsi="Verdana" w:cs="Arial"/>
              <w:b/>
              <w:color w:val="FFFFFF"/>
              <w:sz w:val="16"/>
              <w:szCs w:val="16"/>
            </w:rPr>
          </w:pPr>
        </w:p>
      </w:tc>
      <w:tc>
        <w:tcPr>
          <w:tcW w:w="5220" w:type="dxa"/>
          <w:vMerge/>
          <w:tcBorders>
            <w:top w:val="single" w:sz="4" w:space="0" w:color="auto"/>
            <w:left w:val="single" w:sz="4" w:space="0" w:color="auto"/>
            <w:bottom w:val="single" w:sz="4" w:space="0" w:color="auto"/>
            <w:right w:val="single" w:sz="4" w:space="0" w:color="auto"/>
          </w:tcBorders>
          <w:vAlign w:val="center"/>
          <w:hideMark/>
        </w:tcPr>
        <w:p w14:paraId="7F53707F" w14:textId="77777777" w:rsidR="00EC7E9B" w:rsidRPr="000E5869" w:rsidRDefault="00EC7E9B" w:rsidP="00EC7E9B">
          <w:pPr>
            <w:rPr>
              <w:rFonts w:ascii="Verdana" w:hAnsi="Verdana"/>
              <w:sz w:val="18"/>
              <w:szCs w:val="18"/>
            </w:rPr>
          </w:pPr>
        </w:p>
      </w:tc>
      <w:tc>
        <w:tcPr>
          <w:tcW w:w="2106" w:type="dxa"/>
          <w:tcBorders>
            <w:top w:val="single" w:sz="4" w:space="0" w:color="auto"/>
            <w:left w:val="single" w:sz="4" w:space="0" w:color="auto"/>
            <w:bottom w:val="single" w:sz="4" w:space="0" w:color="auto"/>
            <w:right w:val="single" w:sz="4" w:space="0" w:color="auto"/>
          </w:tcBorders>
          <w:vAlign w:val="center"/>
          <w:hideMark/>
        </w:tcPr>
        <w:p w14:paraId="3F0FAC5A" w14:textId="531E6306" w:rsidR="00EC7E9B" w:rsidRPr="000E5869" w:rsidRDefault="00EC7E9B" w:rsidP="00EC7E9B">
          <w:pPr>
            <w:widowControl w:val="0"/>
            <w:rPr>
              <w:rFonts w:ascii="Verdana" w:hAnsi="Verdana" w:cs="Arial"/>
              <w:sz w:val="18"/>
              <w:szCs w:val="18"/>
            </w:rPr>
          </w:pPr>
          <w:r w:rsidRPr="000E5869">
            <w:rPr>
              <w:rFonts w:ascii="Verdana" w:hAnsi="Verdana" w:cs="Arial"/>
              <w:sz w:val="18"/>
              <w:szCs w:val="18"/>
            </w:rPr>
            <w:t xml:space="preserve">Página: </w:t>
          </w:r>
          <w:r w:rsidRPr="000E5869">
            <w:rPr>
              <w:rFonts w:ascii="Verdana" w:hAnsi="Verdana" w:cs="Arial"/>
              <w:b/>
              <w:bCs/>
              <w:sz w:val="18"/>
              <w:szCs w:val="18"/>
            </w:rPr>
            <w:fldChar w:fldCharType="begin"/>
          </w:r>
          <w:r w:rsidRPr="000E5869">
            <w:rPr>
              <w:rFonts w:ascii="Verdana" w:hAnsi="Verdana" w:cs="Arial"/>
              <w:b/>
              <w:bCs/>
              <w:sz w:val="18"/>
              <w:szCs w:val="18"/>
            </w:rPr>
            <w:instrText>PAGE  \* Arabic  \* MERGEFORMAT</w:instrText>
          </w:r>
          <w:r w:rsidRPr="000E5869">
            <w:rPr>
              <w:rFonts w:ascii="Verdana" w:hAnsi="Verdana" w:cs="Arial"/>
              <w:b/>
              <w:bCs/>
              <w:sz w:val="18"/>
              <w:szCs w:val="18"/>
            </w:rPr>
            <w:fldChar w:fldCharType="separate"/>
          </w:r>
          <w:r w:rsidR="006C5A5A">
            <w:rPr>
              <w:rFonts w:ascii="Verdana" w:hAnsi="Verdana" w:cs="Arial"/>
              <w:b/>
              <w:bCs/>
              <w:noProof/>
              <w:sz w:val="18"/>
              <w:szCs w:val="18"/>
            </w:rPr>
            <w:t>4</w:t>
          </w:r>
          <w:r w:rsidRPr="000E5869">
            <w:rPr>
              <w:rFonts w:ascii="Verdana" w:hAnsi="Verdana" w:cs="Arial"/>
              <w:b/>
              <w:bCs/>
              <w:sz w:val="18"/>
              <w:szCs w:val="18"/>
            </w:rPr>
            <w:fldChar w:fldCharType="end"/>
          </w:r>
          <w:r w:rsidRPr="000E5869">
            <w:rPr>
              <w:rFonts w:ascii="Verdana" w:hAnsi="Verdana" w:cs="Arial"/>
              <w:sz w:val="18"/>
              <w:szCs w:val="18"/>
            </w:rPr>
            <w:t xml:space="preserve"> de </w:t>
          </w:r>
          <w:r w:rsidRPr="000E5869">
            <w:rPr>
              <w:rFonts w:ascii="Verdana" w:hAnsi="Verdana" w:cs="Arial"/>
              <w:b/>
              <w:bCs/>
              <w:sz w:val="18"/>
              <w:szCs w:val="18"/>
            </w:rPr>
            <w:fldChar w:fldCharType="begin"/>
          </w:r>
          <w:r w:rsidRPr="000E5869">
            <w:rPr>
              <w:rFonts w:ascii="Verdana" w:hAnsi="Verdana" w:cs="Arial"/>
              <w:b/>
              <w:bCs/>
              <w:sz w:val="18"/>
              <w:szCs w:val="18"/>
            </w:rPr>
            <w:instrText>NUMPAGES  \* Arabic  \* MERGEFORMAT</w:instrText>
          </w:r>
          <w:r w:rsidRPr="000E5869">
            <w:rPr>
              <w:rFonts w:ascii="Verdana" w:hAnsi="Verdana" w:cs="Arial"/>
              <w:b/>
              <w:bCs/>
              <w:sz w:val="18"/>
              <w:szCs w:val="18"/>
            </w:rPr>
            <w:fldChar w:fldCharType="separate"/>
          </w:r>
          <w:r w:rsidR="006C5A5A">
            <w:rPr>
              <w:rFonts w:ascii="Verdana" w:hAnsi="Verdana" w:cs="Arial"/>
              <w:b/>
              <w:bCs/>
              <w:noProof/>
              <w:sz w:val="18"/>
              <w:szCs w:val="18"/>
            </w:rPr>
            <w:t>4</w:t>
          </w:r>
          <w:r w:rsidRPr="000E5869">
            <w:rPr>
              <w:rFonts w:ascii="Verdana" w:hAnsi="Verdana" w:cs="Arial"/>
              <w:b/>
              <w:bCs/>
              <w:sz w:val="18"/>
              <w:szCs w:val="18"/>
            </w:rPr>
            <w:fldChar w:fldCharType="end"/>
          </w:r>
        </w:p>
      </w:tc>
    </w:tr>
  </w:tbl>
  <w:p w14:paraId="5767A812" w14:textId="77777777" w:rsidR="005C63FE" w:rsidRPr="00DD22C5" w:rsidRDefault="005C63FE" w:rsidP="003365DD">
    <w:pPr>
      <w:autoSpaceDE w:val="0"/>
      <w:autoSpaceDN w:val="0"/>
      <w:adjustRightInd w:val="0"/>
      <w:rPr>
        <w:rFonts w:ascii="Arial Narrow" w:hAnsi="Arial Narrow"/>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4D371" w14:textId="77777777" w:rsidR="00466EBC" w:rsidRDefault="00466E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662A8"/>
    <w:multiLevelType w:val="hybridMultilevel"/>
    <w:tmpl w:val="8FF2D028"/>
    <w:lvl w:ilvl="0" w:tplc="DB222584">
      <w:start w:val="1"/>
      <w:numFmt w:val="low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05DE4B69"/>
    <w:multiLevelType w:val="hybridMultilevel"/>
    <w:tmpl w:val="93443C7A"/>
    <w:lvl w:ilvl="0" w:tplc="240A0001">
      <w:start w:val="1"/>
      <w:numFmt w:val="bullet"/>
      <w:lvlText w:val=""/>
      <w:lvlJc w:val="left"/>
      <w:pPr>
        <w:ind w:left="-131" w:hanging="360"/>
      </w:pPr>
      <w:rPr>
        <w:rFonts w:ascii="Symbol" w:hAnsi="Symbol" w:hint="default"/>
      </w:rPr>
    </w:lvl>
    <w:lvl w:ilvl="1" w:tplc="240A0003" w:tentative="1">
      <w:start w:val="1"/>
      <w:numFmt w:val="bullet"/>
      <w:lvlText w:val="o"/>
      <w:lvlJc w:val="left"/>
      <w:pPr>
        <w:ind w:left="589" w:hanging="360"/>
      </w:pPr>
      <w:rPr>
        <w:rFonts w:ascii="Courier New" w:hAnsi="Courier New" w:cs="Courier New" w:hint="default"/>
      </w:rPr>
    </w:lvl>
    <w:lvl w:ilvl="2" w:tplc="240A0005" w:tentative="1">
      <w:start w:val="1"/>
      <w:numFmt w:val="bullet"/>
      <w:lvlText w:val=""/>
      <w:lvlJc w:val="left"/>
      <w:pPr>
        <w:ind w:left="1309" w:hanging="360"/>
      </w:pPr>
      <w:rPr>
        <w:rFonts w:ascii="Wingdings" w:hAnsi="Wingdings" w:hint="default"/>
      </w:rPr>
    </w:lvl>
    <w:lvl w:ilvl="3" w:tplc="240A0001" w:tentative="1">
      <w:start w:val="1"/>
      <w:numFmt w:val="bullet"/>
      <w:lvlText w:val=""/>
      <w:lvlJc w:val="left"/>
      <w:pPr>
        <w:ind w:left="2029" w:hanging="360"/>
      </w:pPr>
      <w:rPr>
        <w:rFonts w:ascii="Symbol" w:hAnsi="Symbol" w:hint="default"/>
      </w:rPr>
    </w:lvl>
    <w:lvl w:ilvl="4" w:tplc="240A0003" w:tentative="1">
      <w:start w:val="1"/>
      <w:numFmt w:val="bullet"/>
      <w:lvlText w:val="o"/>
      <w:lvlJc w:val="left"/>
      <w:pPr>
        <w:ind w:left="2749" w:hanging="360"/>
      </w:pPr>
      <w:rPr>
        <w:rFonts w:ascii="Courier New" w:hAnsi="Courier New" w:cs="Courier New" w:hint="default"/>
      </w:rPr>
    </w:lvl>
    <w:lvl w:ilvl="5" w:tplc="240A0005" w:tentative="1">
      <w:start w:val="1"/>
      <w:numFmt w:val="bullet"/>
      <w:lvlText w:val=""/>
      <w:lvlJc w:val="left"/>
      <w:pPr>
        <w:ind w:left="3469" w:hanging="360"/>
      </w:pPr>
      <w:rPr>
        <w:rFonts w:ascii="Wingdings" w:hAnsi="Wingdings" w:hint="default"/>
      </w:rPr>
    </w:lvl>
    <w:lvl w:ilvl="6" w:tplc="240A0001" w:tentative="1">
      <w:start w:val="1"/>
      <w:numFmt w:val="bullet"/>
      <w:lvlText w:val=""/>
      <w:lvlJc w:val="left"/>
      <w:pPr>
        <w:ind w:left="4189" w:hanging="360"/>
      </w:pPr>
      <w:rPr>
        <w:rFonts w:ascii="Symbol" w:hAnsi="Symbol" w:hint="default"/>
      </w:rPr>
    </w:lvl>
    <w:lvl w:ilvl="7" w:tplc="240A0003" w:tentative="1">
      <w:start w:val="1"/>
      <w:numFmt w:val="bullet"/>
      <w:lvlText w:val="o"/>
      <w:lvlJc w:val="left"/>
      <w:pPr>
        <w:ind w:left="4909" w:hanging="360"/>
      </w:pPr>
      <w:rPr>
        <w:rFonts w:ascii="Courier New" w:hAnsi="Courier New" w:cs="Courier New" w:hint="default"/>
      </w:rPr>
    </w:lvl>
    <w:lvl w:ilvl="8" w:tplc="240A0005" w:tentative="1">
      <w:start w:val="1"/>
      <w:numFmt w:val="bullet"/>
      <w:lvlText w:val=""/>
      <w:lvlJc w:val="left"/>
      <w:pPr>
        <w:ind w:left="5629" w:hanging="360"/>
      </w:pPr>
      <w:rPr>
        <w:rFonts w:ascii="Wingdings" w:hAnsi="Wingdings" w:hint="default"/>
      </w:rPr>
    </w:lvl>
  </w:abstractNum>
  <w:abstractNum w:abstractNumId="2" w15:restartNumberingAfterBreak="0">
    <w:nsid w:val="074E5E2B"/>
    <w:multiLevelType w:val="hybridMultilevel"/>
    <w:tmpl w:val="A31A955A"/>
    <w:lvl w:ilvl="0" w:tplc="98FEE898">
      <w:start w:val="1"/>
      <w:numFmt w:val="low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0908324B"/>
    <w:multiLevelType w:val="hybridMultilevel"/>
    <w:tmpl w:val="0D18AE58"/>
    <w:lvl w:ilvl="0" w:tplc="AD60C73E">
      <w:start w:val="5"/>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A5A559B"/>
    <w:multiLevelType w:val="hybridMultilevel"/>
    <w:tmpl w:val="9C08761A"/>
    <w:lvl w:ilvl="0" w:tplc="240A0001">
      <w:start w:val="1"/>
      <w:numFmt w:val="bullet"/>
      <w:lvlText w:val=""/>
      <w:lvlJc w:val="left"/>
      <w:pPr>
        <w:ind w:left="1776" w:hanging="360"/>
      </w:pPr>
      <w:rPr>
        <w:rFonts w:ascii="Symbol" w:hAnsi="Symbol" w:hint="default"/>
      </w:rPr>
    </w:lvl>
    <w:lvl w:ilvl="1" w:tplc="240A0003">
      <w:start w:val="1"/>
      <w:numFmt w:val="bullet"/>
      <w:lvlText w:val="o"/>
      <w:lvlJc w:val="left"/>
      <w:pPr>
        <w:ind w:left="2496" w:hanging="360"/>
      </w:pPr>
      <w:rPr>
        <w:rFonts w:ascii="Courier New" w:hAnsi="Courier New" w:cs="Courier New" w:hint="default"/>
      </w:rPr>
    </w:lvl>
    <w:lvl w:ilvl="2" w:tplc="240A0005">
      <w:start w:val="1"/>
      <w:numFmt w:val="bullet"/>
      <w:lvlText w:val=""/>
      <w:lvlJc w:val="left"/>
      <w:pPr>
        <w:ind w:left="3216" w:hanging="360"/>
      </w:pPr>
      <w:rPr>
        <w:rFonts w:ascii="Wingdings" w:hAnsi="Wingdings" w:hint="default"/>
      </w:rPr>
    </w:lvl>
    <w:lvl w:ilvl="3" w:tplc="240A0001">
      <w:start w:val="1"/>
      <w:numFmt w:val="bullet"/>
      <w:lvlText w:val=""/>
      <w:lvlJc w:val="left"/>
      <w:pPr>
        <w:ind w:left="3936" w:hanging="360"/>
      </w:pPr>
      <w:rPr>
        <w:rFonts w:ascii="Symbol" w:hAnsi="Symbol" w:hint="default"/>
      </w:rPr>
    </w:lvl>
    <w:lvl w:ilvl="4" w:tplc="240A0003">
      <w:start w:val="1"/>
      <w:numFmt w:val="bullet"/>
      <w:lvlText w:val="o"/>
      <w:lvlJc w:val="left"/>
      <w:pPr>
        <w:ind w:left="4656" w:hanging="360"/>
      </w:pPr>
      <w:rPr>
        <w:rFonts w:ascii="Courier New" w:hAnsi="Courier New" w:cs="Courier New" w:hint="default"/>
      </w:rPr>
    </w:lvl>
    <w:lvl w:ilvl="5" w:tplc="240A0005">
      <w:start w:val="1"/>
      <w:numFmt w:val="bullet"/>
      <w:lvlText w:val=""/>
      <w:lvlJc w:val="left"/>
      <w:pPr>
        <w:ind w:left="5376" w:hanging="360"/>
      </w:pPr>
      <w:rPr>
        <w:rFonts w:ascii="Wingdings" w:hAnsi="Wingdings" w:hint="default"/>
      </w:rPr>
    </w:lvl>
    <w:lvl w:ilvl="6" w:tplc="240A0001">
      <w:start w:val="1"/>
      <w:numFmt w:val="bullet"/>
      <w:lvlText w:val=""/>
      <w:lvlJc w:val="left"/>
      <w:pPr>
        <w:ind w:left="6096" w:hanging="360"/>
      </w:pPr>
      <w:rPr>
        <w:rFonts w:ascii="Symbol" w:hAnsi="Symbol" w:hint="default"/>
      </w:rPr>
    </w:lvl>
    <w:lvl w:ilvl="7" w:tplc="240A0003">
      <w:start w:val="1"/>
      <w:numFmt w:val="bullet"/>
      <w:lvlText w:val="o"/>
      <w:lvlJc w:val="left"/>
      <w:pPr>
        <w:ind w:left="6816" w:hanging="360"/>
      </w:pPr>
      <w:rPr>
        <w:rFonts w:ascii="Courier New" w:hAnsi="Courier New" w:cs="Courier New" w:hint="default"/>
      </w:rPr>
    </w:lvl>
    <w:lvl w:ilvl="8" w:tplc="240A0005">
      <w:start w:val="1"/>
      <w:numFmt w:val="bullet"/>
      <w:lvlText w:val=""/>
      <w:lvlJc w:val="left"/>
      <w:pPr>
        <w:ind w:left="7536" w:hanging="360"/>
      </w:pPr>
      <w:rPr>
        <w:rFonts w:ascii="Wingdings" w:hAnsi="Wingdings" w:hint="default"/>
      </w:rPr>
    </w:lvl>
  </w:abstractNum>
  <w:abstractNum w:abstractNumId="5" w15:restartNumberingAfterBreak="0">
    <w:nsid w:val="0C431436"/>
    <w:multiLevelType w:val="hybridMultilevel"/>
    <w:tmpl w:val="7DE8C738"/>
    <w:lvl w:ilvl="0" w:tplc="FFFFFFFF">
      <w:start w:val="1"/>
      <w:numFmt w:val="lowerLetter"/>
      <w:lvlText w:val="%1."/>
      <w:lvlJc w:val="left"/>
      <w:pPr>
        <w:ind w:left="700" w:hanging="360"/>
      </w:pPr>
      <w:rPr>
        <w:rFonts w:hint="default"/>
        <w:b/>
        <w:color w:val="auto"/>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6" w15:restartNumberingAfterBreak="0">
    <w:nsid w:val="106A5991"/>
    <w:multiLevelType w:val="hybridMultilevel"/>
    <w:tmpl w:val="BB321A40"/>
    <w:lvl w:ilvl="0" w:tplc="90661C80">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15:restartNumberingAfterBreak="0">
    <w:nsid w:val="16445DB9"/>
    <w:multiLevelType w:val="hybridMultilevel"/>
    <w:tmpl w:val="65000830"/>
    <w:lvl w:ilvl="0" w:tplc="7D92DF0A">
      <w:start w:val="1"/>
      <w:numFmt w:val="upperRoman"/>
      <w:lvlText w:val="%1."/>
      <w:lvlJc w:val="right"/>
      <w:pPr>
        <w:ind w:left="720" w:hanging="360"/>
      </w:pPr>
      <w:rPr>
        <w:b/>
        <w:lang w:val="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084533"/>
    <w:multiLevelType w:val="hybridMultilevel"/>
    <w:tmpl w:val="2F5660D4"/>
    <w:lvl w:ilvl="0" w:tplc="2D020D94">
      <w:start w:val="1"/>
      <w:numFmt w:val="decimal"/>
      <w:lvlText w:val="%1)"/>
      <w:lvlJc w:val="left"/>
      <w:pPr>
        <w:ind w:left="1440" w:hanging="360"/>
      </w:pPr>
      <w:rPr>
        <w:rFonts w:hint="default"/>
        <w:color w:val="auto"/>
      </w:r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9" w15:restartNumberingAfterBreak="0">
    <w:nsid w:val="22DB51A8"/>
    <w:multiLevelType w:val="hybridMultilevel"/>
    <w:tmpl w:val="3E00ED96"/>
    <w:lvl w:ilvl="0" w:tplc="01E2B9FA">
      <w:start w:val="1"/>
      <w:numFmt w:val="decimal"/>
      <w:lvlText w:val="%1."/>
      <w:lvlJc w:val="lef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10" w15:restartNumberingAfterBreak="0">
    <w:nsid w:val="24BA3C27"/>
    <w:multiLevelType w:val="hybridMultilevel"/>
    <w:tmpl w:val="31B2FA50"/>
    <w:lvl w:ilvl="0" w:tplc="FFFFFFFF">
      <w:start w:val="1"/>
      <w:numFmt w:val="upperRoman"/>
      <w:lvlText w:val="%1."/>
      <w:lvlJc w:val="left"/>
      <w:pPr>
        <w:ind w:left="1080" w:hanging="720"/>
      </w:pPr>
      <w:rPr>
        <w:rFonts w:hint="default"/>
        <w:i/>
        <w:iCs/>
        <w:color w:val="auto"/>
      </w:rPr>
    </w:lvl>
    <w:lvl w:ilvl="1" w:tplc="FFFFFFFF">
      <w:start w:val="1"/>
      <w:numFmt w:val="lowerLetter"/>
      <w:lvlText w:val="%2."/>
      <w:lvlJc w:val="left"/>
      <w:pPr>
        <w:ind w:left="1440" w:hanging="360"/>
      </w:pPr>
      <w:rPr>
        <w:color w:val="auto"/>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881D13"/>
    <w:multiLevelType w:val="hybridMultilevel"/>
    <w:tmpl w:val="188285CC"/>
    <w:lvl w:ilvl="0" w:tplc="080A0019">
      <w:start w:val="1"/>
      <w:numFmt w:val="lowerLetter"/>
      <w:lvlText w:val="%1."/>
      <w:lvlJc w:val="left"/>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2" w15:restartNumberingAfterBreak="0">
    <w:nsid w:val="2D1A7861"/>
    <w:multiLevelType w:val="hybridMultilevel"/>
    <w:tmpl w:val="D9506D2C"/>
    <w:lvl w:ilvl="0" w:tplc="77601FA6">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310A7D0C"/>
    <w:multiLevelType w:val="hybridMultilevel"/>
    <w:tmpl w:val="B0C86AF8"/>
    <w:lvl w:ilvl="0" w:tplc="4734FE42">
      <w:start w:val="14"/>
      <w:numFmt w:val="bullet"/>
      <w:lvlText w:val="-"/>
      <w:lvlJc w:val="left"/>
      <w:pPr>
        <w:ind w:left="720" w:hanging="360"/>
      </w:pPr>
      <w:rPr>
        <w:rFonts w:ascii="Arial Narrow" w:eastAsiaTheme="minorHAnsi" w:hAnsi="Arial Narrow"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25D4D78"/>
    <w:multiLevelType w:val="hybridMultilevel"/>
    <w:tmpl w:val="FC84DA58"/>
    <w:lvl w:ilvl="0" w:tplc="240A0013">
      <w:start w:val="1"/>
      <w:numFmt w:val="upperRoman"/>
      <w:lvlText w:val="%1."/>
      <w:lvlJc w:val="right"/>
      <w:pPr>
        <w:ind w:left="1080" w:hanging="720"/>
      </w:pPr>
      <w:rPr>
        <w:rFonts w:hint="default"/>
        <w:i/>
        <w:iCs/>
        <w:color w:val="auto"/>
      </w:rPr>
    </w:lvl>
    <w:lvl w:ilvl="1" w:tplc="FFFFFFFF">
      <w:start w:val="1"/>
      <w:numFmt w:val="lowerLetter"/>
      <w:lvlText w:val="%2."/>
      <w:lvlJc w:val="left"/>
      <w:pPr>
        <w:ind w:left="1440" w:hanging="360"/>
      </w:pPr>
      <w:rPr>
        <w:color w:val="auto"/>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D90F21"/>
    <w:multiLevelType w:val="hybridMultilevel"/>
    <w:tmpl w:val="26AC0C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9CC02D4"/>
    <w:multiLevelType w:val="hybridMultilevel"/>
    <w:tmpl w:val="EBB41978"/>
    <w:lvl w:ilvl="0" w:tplc="080A000F">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7" w15:restartNumberingAfterBreak="0">
    <w:nsid w:val="41A765C8"/>
    <w:multiLevelType w:val="hybridMultilevel"/>
    <w:tmpl w:val="6596AC40"/>
    <w:lvl w:ilvl="0" w:tplc="77601FA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2D82DB9"/>
    <w:multiLevelType w:val="hybridMultilevel"/>
    <w:tmpl w:val="9D30BA2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DC83713"/>
    <w:multiLevelType w:val="hybridMultilevel"/>
    <w:tmpl w:val="33E07798"/>
    <w:lvl w:ilvl="0" w:tplc="240A0001">
      <w:start w:val="1"/>
      <w:numFmt w:val="bullet"/>
      <w:lvlText w:val=""/>
      <w:lvlJc w:val="left"/>
      <w:pPr>
        <w:ind w:left="1080" w:hanging="720"/>
      </w:pPr>
      <w:rPr>
        <w:rFonts w:ascii="Symbol" w:hAnsi="Symbol" w:hint="default"/>
        <w:i/>
        <w:iCs/>
        <w:color w:val="auto"/>
      </w:rPr>
    </w:lvl>
    <w:lvl w:ilvl="1" w:tplc="FFFFFFFF">
      <w:start w:val="1"/>
      <w:numFmt w:val="lowerLetter"/>
      <w:lvlText w:val="%2."/>
      <w:lvlJc w:val="left"/>
      <w:pPr>
        <w:ind w:left="1440" w:hanging="360"/>
      </w:pPr>
      <w:rPr>
        <w:color w:val="auto"/>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E433411"/>
    <w:multiLevelType w:val="hybridMultilevel"/>
    <w:tmpl w:val="53E84344"/>
    <w:lvl w:ilvl="0" w:tplc="00ECCA66">
      <w:start w:val="1"/>
      <w:numFmt w:val="upperRoman"/>
      <w:lvlText w:val="%1."/>
      <w:lvlJc w:val="left"/>
      <w:pPr>
        <w:ind w:left="1080" w:hanging="720"/>
      </w:pPr>
      <w:rPr>
        <w:b/>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15:restartNumberingAfterBreak="0">
    <w:nsid w:val="4E585937"/>
    <w:multiLevelType w:val="hybridMultilevel"/>
    <w:tmpl w:val="502E435C"/>
    <w:lvl w:ilvl="0" w:tplc="79BCB6C8">
      <w:start w:val="1"/>
      <w:numFmt w:val="decimal"/>
      <w:lvlText w:val="%1."/>
      <w:lvlJc w:val="left"/>
      <w:pPr>
        <w:ind w:left="1080" w:hanging="720"/>
      </w:pPr>
      <w:rPr>
        <w:rFonts w:hint="default"/>
        <w:b/>
        <w:bCs w:val="0"/>
        <w:i w:val="0"/>
        <w:iCs w:val="0"/>
        <w:color w:val="auto"/>
      </w:rPr>
    </w:lvl>
    <w:lvl w:ilvl="1" w:tplc="FFFFFFFF">
      <w:start w:val="1"/>
      <w:numFmt w:val="lowerLetter"/>
      <w:lvlText w:val="%2."/>
      <w:lvlJc w:val="left"/>
      <w:pPr>
        <w:ind w:left="1440" w:hanging="360"/>
      </w:pPr>
      <w:rPr>
        <w:color w:val="auto"/>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E71121E"/>
    <w:multiLevelType w:val="hybridMultilevel"/>
    <w:tmpl w:val="6C3E1E8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15:restartNumberingAfterBreak="0">
    <w:nsid w:val="4E7367FE"/>
    <w:multiLevelType w:val="hybridMultilevel"/>
    <w:tmpl w:val="AC524C50"/>
    <w:lvl w:ilvl="0" w:tplc="7B98D772">
      <w:start w:val="1"/>
      <w:numFmt w:val="decimal"/>
      <w:lvlText w:val="%1."/>
      <w:lvlJc w:val="left"/>
      <w:pPr>
        <w:ind w:left="218" w:hanging="360"/>
      </w:pPr>
      <w:rPr>
        <w:rFonts w:hint="default"/>
        <w:b w:val="0"/>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24" w15:restartNumberingAfterBreak="0">
    <w:nsid w:val="4E9202A9"/>
    <w:multiLevelType w:val="hybridMultilevel"/>
    <w:tmpl w:val="44304B64"/>
    <w:lvl w:ilvl="0" w:tplc="1848CED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00D557F"/>
    <w:multiLevelType w:val="hybridMultilevel"/>
    <w:tmpl w:val="82C08EF8"/>
    <w:lvl w:ilvl="0" w:tplc="240A000F">
      <w:start w:val="1"/>
      <w:numFmt w:val="decimal"/>
      <w:lvlText w:val="%1."/>
      <w:lvlJc w:val="left"/>
      <w:pPr>
        <w:ind w:left="1080" w:hanging="360"/>
      </w:pPr>
      <w:rPr>
        <w:rFont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6" w15:restartNumberingAfterBreak="0">
    <w:nsid w:val="521231BE"/>
    <w:multiLevelType w:val="hybridMultilevel"/>
    <w:tmpl w:val="E060472A"/>
    <w:lvl w:ilvl="0" w:tplc="240A0001">
      <w:start w:val="1"/>
      <w:numFmt w:val="bullet"/>
      <w:lvlText w:val=""/>
      <w:lvlJc w:val="left"/>
      <w:pPr>
        <w:ind w:left="720" w:hanging="360"/>
      </w:pPr>
      <w:rPr>
        <w:rFonts w:ascii="Symbol" w:hAnsi="Symbol" w:hint="default"/>
        <w:b/>
        <w:lang w:val="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2927DD7"/>
    <w:multiLevelType w:val="hybridMultilevel"/>
    <w:tmpl w:val="DA9065B4"/>
    <w:lvl w:ilvl="0" w:tplc="240A0013">
      <w:start w:val="1"/>
      <w:numFmt w:val="upperRoman"/>
      <w:lvlText w:val="%1."/>
      <w:lvlJc w:val="righ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53330AD6"/>
    <w:multiLevelType w:val="hybridMultilevel"/>
    <w:tmpl w:val="E6EEB54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603736"/>
    <w:multiLevelType w:val="hybridMultilevel"/>
    <w:tmpl w:val="A53C92E2"/>
    <w:lvl w:ilvl="0" w:tplc="77601FA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D6A76AC"/>
    <w:multiLevelType w:val="hybridMultilevel"/>
    <w:tmpl w:val="C28E4292"/>
    <w:lvl w:ilvl="0" w:tplc="A09E4790">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1111C2E"/>
    <w:multiLevelType w:val="hybridMultilevel"/>
    <w:tmpl w:val="76284B8E"/>
    <w:lvl w:ilvl="0" w:tplc="6CF0D002">
      <w:start w:val="1"/>
      <w:numFmt w:val="decimal"/>
      <w:lvlText w:val="%1."/>
      <w:lvlJc w:val="lef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32" w15:restartNumberingAfterBreak="0">
    <w:nsid w:val="64636917"/>
    <w:multiLevelType w:val="hybridMultilevel"/>
    <w:tmpl w:val="F1BC4072"/>
    <w:lvl w:ilvl="0" w:tplc="735E7892">
      <w:start w:val="8"/>
      <w:numFmt w:val="bullet"/>
      <w:lvlText w:val=""/>
      <w:lvlJc w:val="left"/>
      <w:pPr>
        <w:ind w:left="1080" w:hanging="360"/>
      </w:pPr>
      <w:rPr>
        <w:rFonts w:ascii="Symbol" w:eastAsia="Cambria"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3" w15:restartNumberingAfterBreak="0">
    <w:nsid w:val="6E5D3C81"/>
    <w:multiLevelType w:val="hybridMultilevel"/>
    <w:tmpl w:val="1908B0B6"/>
    <w:lvl w:ilvl="0" w:tplc="1E28550C">
      <w:start w:val="1"/>
      <w:numFmt w:val="upperRoman"/>
      <w:lvlText w:val="%1."/>
      <w:lvlJc w:val="left"/>
      <w:pPr>
        <w:ind w:left="1080" w:hanging="720"/>
      </w:pPr>
      <w:rPr>
        <w:rFonts w:hint="default"/>
        <w:i/>
        <w:iCs/>
        <w:color w:val="auto"/>
      </w:rPr>
    </w:lvl>
    <w:lvl w:ilvl="1" w:tplc="73EA7B5C">
      <w:start w:val="1"/>
      <w:numFmt w:val="lowerLetter"/>
      <w:lvlText w:val="%2."/>
      <w:lvlJc w:val="left"/>
      <w:pPr>
        <w:ind w:left="1440" w:hanging="360"/>
      </w:pPr>
      <w:rPr>
        <w:color w:val="auto"/>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F9A2F05"/>
    <w:multiLevelType w:val="multilevel"/>
    <w:tmpl w:val="B10E1D4E"/>
    <w:lvl w:ilvl="0">
      <w:start w:val="1"/>
      <w:numFmt w:val="decimal"/>
      <w:pStyle w:val="Ttulo1"/>
      <w:lvlText w:val="%1."/>
      <w:lvlJc w:val="left"/>
      <w:pPr>
        <w:ind w:left="1567" w:hanging="432"/>
      </w:pPr>
    </w:lvl>
    <w:lvl w:ilvl="1">
      <w:start w:val="1"/>
      <w:numFmt w:val="decimal"/>
      <w:pStyle w:val="Ttulo2"/>
      <w:lvlText w:val="%1.%2"/>
      <w:lvlJc w:val="left"/>
      <w:pPr>
        <w:ind w:left="576" w:hanging="576"/>
      </w:pPr>
      <w:rPr>
        <w:sz w:val="22"/>
        <w:szCs w:val="22"/>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5" w15:restartNumberingAfterBreak="0">
    <w:nsid w:val="70D57845"/>
    <w:multiLevelType w:val="hybridMultilevel"/>
    <w:tmpl w:val="10DADB7C"/>
    <w:lvl w:ilvl="0" w:tplc="080A0019">
      <w:start w:val="1"/>
      <w:numFmt w:val="lowerLetter"/>
      <w:lvlText w:val="%1."/>
      <w:lvlJc w:val="left"/>
      <w:pPr>
        <w:ind w:left="2520" w:hanging="360"/>
      </w:pPr>
      <w:rPr>
        <w:rFonts w:hint="default"/>
      </w:rPr>
    </w:lvl>
    <w:lvl w:ilvl="1" w:tplc="080A0019" w:tentative="1">
      <w:start w:val="1"/>
      <w:numFmt w:val="lowerLetter"/>
      <w:lvlText w:val="%2."/>
      <w:lvlJc w:val="left"/>
      <w:pPr>
        <w:ind w:left="3240" w:hanging="360"/>
      </w:pPr>
    </w:lvl>
    <w:lvl w:ilvl="2" w:tplc="080A001B" w:tentative="1">
      <w:start w:val="1"/>
      <w:numFmt w:val="lowerRoman"/>
      <w:lvlText w:val="%3."/>
      <w:lvlJc w:val="right"/>
      <w:pPr>
        <w:ind w:left="3960" w:hanging="180"/>
      </w:pPr>
    </w:lvl>
    <w:lvl w:ilvl="3" w:tplc="080A000F" w:tentative="1">
      <w:start w:val="1"/>
      <w:numFmt w:val="decimal"/>
      <w:lvlText w:val="%4."/>
      <w:lvlJc w:val="left"/>
      <w:pPr>
        <w:ind w:left="4680" w:hanging="360"/>
      </w:pPr>
    </w:lvl>
    <w:lvl w:ilvl="4" w:tplc="080A0019" w:tentative="1">
      <w:start w:val="1"/>
      <w:numFmt w:val="lowerLetter"/>
      <w:lvlText w:val="%5."/>
      <w:lvlJc w:val="left"/>
      <w:pPr>
        <w:ind w:left="5400" w:hanging="360"/>
      </w:pPr>
    </w:lvl>
    <w:lvl w:ilvl="5" w:tplc="080A001B" w:tentative="1">
      <w:start w:val="1"/>
      <w:numFmt w:val="lowerRoman"/>
      <w:lvlText w:val="%6."/>
      <w:lvlJc w:val="right"/>
      <w:pPr>
        <w:ind w:left="6120" w:hanging="180"/>
      </w:pPr>
    </w:lvl>
    <w:lvl w:ilvl="6" w:tplc="080A000F" w:tentative="1">
      <w:start w:val="1"/>
      <w:numFmt w:val="decimal"/>
      <w:lvlText w:val="%7."/>
      <w:lvlJc w:val="left"/>
      <w:pPr>
        <w:ind w:left="6840" w:hanging="360"/>
      </w:pPr>
    </w:lvl>
    <w:lvl w:ilvl="7" w:tplc="080A0019" w:tentative="1">
      <w:start w:val="1"/>
      <w:numFmt w:val="lowerLetter"/>
      <w:lvlText w:val="%8."/>
      <w:lvlJc w:val="left"/>
      <w:pPr>
        <w:ind w:left="7560" w:hanging="360"/>
      </w:pPr>
    </w:lvl>
    <w:lvl w:ilvl="8" w:tplc="080A001B" w:tentative="1">
      <w:start w:val="1"/>
      <w:numFmt w:val="lowerRoman"/>
      <w:lvlText w:val="%9."/>
      <w:lvlJc w:val="right"/>
      <w:pPr>
        <w:ind w:left="8280" w:hanging="180"/>
      </w:pPr>
    </w:lvl>
  </w:abstractNum>
  <w:abstractNum w:abstractNumId="36" w15:restartNumberingAfterBreak="0">
    <w:nsid w:val="726F65C6"/>
    <w:multiLevelType w:val="hybridMultilevel"/>
    <w:tmpl w:val="57746BB0"/>
    <w:lvl w:ilvl="0" w:tplc="240A0001">
      <w:start w:val="1"/>
      <w:numFmt w:val="bullet"/>
      <w:lvlText w:val=""/>
      <w:lvlJc w:val="left"/>
      <w:pPr>
        <w:ind w:left="1428" w:hanging="360"/>
      </w:pPr>
      <w:rPr>
        <w:rFonts w:ascii="Symbol" w:hAnsi="Symbol" w:hint="default"/>
      </w:rPr>
    </w:lvl>
    <w:lvl w:ilvl="1" w:tplc="240A0003">
      <w:start w:val="1"/>
      <w:numFmt w:val="bullet"/>
      <w:lvlText w:val="o"/>
      <w:lvlJc w:val="left"/>
      <w:pPr>
        <w:ind w:left="2148" w:hanging="360"/>
      </w:pPr>
      <w:rPr>
        <w:rFonts w:ascii="Courier New" w:hAnsi="Courier New" w:cs="Courier New" w:hint="default"/>
      </w:rPr>
    </w:lvl>
    <w:lvl w:ilvl="2" w:tplc="240A0005">
      <w:start w:val="1"/>
      <w:numFmt w:val="bullet"/>
      <w:lvlText w:val=""/>
      <w:lvlJc w:val="left"/>
      <w:pPr>
        <w:ind w:left="2868" w:hanging="360"/>
      </w:pPr>
      <w:rPr>
        <w:rFonts w:ascii="Wingdings" w:hAnsi="Wingdings" w:hint="default"/>
      </w:rPr>
    </w:lvl>
    <w:lvl w:ilvl="3" w:tplc="240A0001">
      <w:start w:val="1"/>
      <w:numFmt w:val="bullet"/>
      <w:lvlText w:val=""/>
      <w:lvlJc w:val="left"/>
      <w:pPr>
        <w:ind w:left="3588" w:hanging="360"/>
      </w:pPr>
      <w:rPr>
        <w:rFonts w:ascii="Symbol" w:hAnsi="Symbol" w:hint="default"/>
      </w:rPr>
    </w:lvl>
    <w:lvl w:ilvl="4" w:tplc="240A0003">
      <w:start w:val="1"/>
      <w:numFmt w:val="bullet"/>
      <w:lvlText w:val="o"/>
      <w:lvlJc w:val="left"/>
      <w:pPr>
        <w:ind w:left="4308" w:hanging="360"/>
      </w:pPr>
      <w:rPr>
        <w:rFonts w:ascii="Courier New" w:hAnsi="Courier New" w:cs="Courier New" w:hint="default"/>
      </w:rPr>
    </w:lvl>
    <w:lvl w:ilvl="5" w:tplc="240A0005">
      <w:start w:val="1"/>
      <w:numFmt w:val="bullet"/>
      <w:lvlText w:val=""/>
      <w:lvlJc w:val="left"/>
      <w:pPr>
        <w:ind w:left="5028" w:hanging="360"/>
      </w:pPr>
      <w:rPr>
        <w:rFonts w:ascii="Wingdings" w:hAnsi="Wingdings" w:hint="default"/>
      </w:rPr>
    </w:lvl>
    <w:lvl w:ilvl="6" w:tplc="240A0001">
      <w:start w:val="1"/>
      <w:numFmt w:val="bullet"/>
      <w:lvlText w:val=""/>
      <w:lvlJc w:val="left"/>
      <w:pPr>
        <w:ind w:left="5748" w:hanging="360"/>
      </w:pPr>
      <w:rPr>
        <w:rFonts w:ascii="Symbol" w:hAnsi="Symbol" w:hint="default"/>
      </w:rPr>
    </w:lvl>
    <w:lvl w:ilvl="7" w:tplc="240A0003">
      <w:start w:val="1"/>
      <w:numFmt w:val="bullet"/>
      <w:lvlText w:val="o"/>
      <w:lvlJc w:val="left"/>
      <w:pPr>
        <w:ind w:left="6468" w:hanging="360"/>
      </w:pPr>
      <w:rPr>
        <w:rFonts w:ascii="Courier New" w:hAnsi="Courier New" w:cs="Courier New" w:hint="default"/>
      </w:rPr>
    </w:lvl>
    <w:lvl w:ilvl="8" w:tplc="240A0005">
      <w:start w:val="1"/>
      <w:numFmt w:val="bullet"/>
      <w:lvlText w:val=""/>
      <w:lvlJc w:val="left"/>
      <w:pPr>
        <w:ind w:left="7188" w:hanging="360"/>
      </w:pPr>
      <w:rPr>
        <w:rFonts w:ascii="Wingdings" w:hAnsi="Wingdings" w:hint="default"/>
      </w:rPr>
    </w:lvl>
  </w:abstractNum>
  <w:abstractNum w:abstractNumId="37" w15:restartNumberingAfterBreak="0">
    <w:nsid w:val="78470C01"/>
    <w:multiLevelType w:val="hybridMultilevel"/>
    <w:tmpl w:val="48124ACA"/>
    <w:lvl w:ilvl="0" w:tplc="A986FAFC">
      <w:start w:val="1"/>
      <w:numFmt w:val="upperRoman"/>
      <w:lvlText w:val="%1."/>
      <w:lvlJc w:val="left"/>
      <w:pPr>
        <w:ind w:left="1080" w:hanging="72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A706A52"/>
    <w:multiLevelType w:val="hybridMultilevel"/>
    <w:tmpl w:val="2E40A556"/>
    <w:lvl w:ilvl="0" w:tplc="240A0013">
      <w:start w:val="1"/>
      <w:numFmt w:val="upperRoman"/>
      <w:lvlText w:val="%1."/>
      <w:lvlJc w:val="righ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7D740EE2"/>
    <w:multiLevelType w:val="hybridMultilevel"/>
    <w:tmpl w:val="ED92A8C0"/>
    <w:lvl w:ilvl="0" w:tplc="B3D46E2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F164B9E"/>
    <w:multiLevelType w:val="hybridMultilevel"/>
    <w:tmpl w:val="1BA2772C"/>
    <w:lvl w:ilvl="0" w:tplc="240A0013">
      <w:start w:val="1"/>
      <w:numFmt w:val="upperRoman"/>
      <w:lvlText w:val="%1."/>
      <w:lvlJc w:val="righ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num w:numId="1" w16cid:durableId="536429885">
    <w:abstractNumId w:val="18"/>
  </w:num>
  <w:num w:numId="2" w16cid:durableId="11777647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6969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3547199">
    <w:abstractNumId w:val="37"/>
  </w:num>
  <w:num w:numId="5" w16cid:durableId="1088766232">
    <w:abstractNumId w:val="17"/>
  </w:num>
  <w:num w:numId="6" w16cid:durableId="5670400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5883093">
    <w:abstractNumId w:val="0"/>
  </w:num>
  <w:num w:numId="8" w16cid:durableId="1731268260">
    <w:abstractNumId w:val="29"/>
  </w:num>
  <w:num w:numId="9" w16cid:durableId="101607110">
    <w:abstractNumId w:val="12"/>
  </w:num>
  <w:num w:numId="10" w16cid:durableId="1799301271">
    <w:abstractNumId w:val="40"/>
  </w:num>
  <w:num w:numId="11" w16cid:durableId="119421142">
    <w:abstractNumId w:val="7"/>
  </w:num>
  <w:num w:numId="12" w16cid:durableId="751505943">
    <w:abstractNumId w:val="3"/>
  </w:num>
  <w:num w:numId="13" w16cid:durableId="308094574">
    <w:abstractNumId w:val="23"/>
  </w:num>
  <w:num w:numId="14" w16cid:durableId="345181163">
    <w:abstractNumId w:val="9"/>
  </w:num>
  <w:num w:numId="15" w16cid:durableId="276639210">
    <w:abstractNumId w:val="36"/>
  </w:num>
  <w:num w:numId="16" w16cid:durableId="326715161">
    <w:abstractNumId w:val="4"/>
  </w:num>
  <w:num w:numId="17" w16cid:durableId="405032539">
    <w:abstractNumId w:val="13"/>
  </w:num>
  <w:num w:numId="18" w16cid:durableId="1000621491">
    <w:abstractNumId w:val="26"/>
  </w:num>
  <w:num w:numId="19" w16cid:durableId="1224289139">
    <w:abstractNumId w:val="22"/>
  </w:num>
  <w:num w:numId="20" w16cid:durableId="1951737656">
    <w:abstractNumId w:val="25"/>
  </w:num>
  <w:num w:numId="21" w16cid:durableId="1354766404">
    <w:abstractNumId w:val="38"/>
  </w:num>
  <w:num w:numId="22" w16cid:durableId="1363701457">
    <w:abstractNumId w:val="27"/>
  </w:num>
  <w:num w:numId="23" w16cid:durableId="1984767753">
    <w:abstractNumId w:val="32"/>
  </w:num>
  <w:num w:numId="24" w16cid:durableId="1997801719">
    <w:abstractNumId w:val="33"/>
  </w:num>
  <w:num w:numId="25" w16cid:durableId="1096485138">
    <w:abstractNumId w:val="8"/>
  </w:num>
  <w:num w:numId="26" w16cid:durableId="292639107">
    <w:abstractNumId w:val="5"/>
  </w:num>
  <w:num w:numId="27" w16cid:durableId="1358965074">
    <w:abstractNumId w:val="16"/>
  </w:num>
  <w:num w:numId="28" w16cid:durableId="1480877624">
    <w:abstractNumId w:val="28"/>
  </w:num>
  <w:num w:numId="29" w16cid:durableId="564145224">
    <w:abstractNumId w:val="11"/>
  </w:num>
  <w:num w:numId="30" w16cid:durableId="1926527896">
    <w:abstractNumId w:val="35"/>
  </w:num>
  <w:num w:numId="31" w16cid:durableId="2139908851">
    <w:abstractNumId w:val="39"/>
  </w:num>
  <w:num w:numId="32" w16cid:durableId="1661077021">
    <w:abstractNumId w:val="6"/>
  </w:num>
  <w:num w:numId="33" w16cid:durableId="897790648">
    <w:abstractNumId w:val="15"/>
  </w:num>
  <w:num w:numId="34" w16cid:durableId="82799787">
    <w:abstractNumId w:val="10"/>
  </w:num>
  <w:num w:numId="35" w16cid:durableId="1101070497">
    <w:abstractNumId w:val="24"/>
  </w:num>
  <w:num w:numId="36" w16cid:durableId="1832793037">
    <w:abstractNumId w:val="19"/>
  </w:num>
  <w:num w:numId="37" w16cid:durableId="1838811644">
    <w:abstractNumId w:val="14"/>
  </w:num>
  <w:num w:numId="38" w16cid:durableId="1336108239">
    <w:abstractNumId w:val="1"/>
  </w:num>
  <w:num w:numId="39" w16cid:durableId="436024694">
    <w:abstractNumId w:val="31"/>
  </w:num>
  <w:num w:numId="40" w16cid:durableId="74514908">
    <w:abstractNumId w:val="21"/>
  </w:num>
  <w:num w:numId="41" w16cid:durableId="1525634996">
    <w:abstractNumId w:val="34"/>
  </w:num>
  <w:num w:numId="42" w16cid:durableId="36367328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CO" w:vendorID="64" w:dllVersion="0" w:nlCheck="1" w:checkStyle="0"/>
  <w:activeWritingStyle w:appName="MSWord" w:lang="es-AR"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AR" w:vendorID="64" w:dllVersion="4096" w:nlCheck="1" w:checkStyle="0"/>
  <w:activeWritingStyle w:appName="MSWord" w:lang="pt-BR" w:vendorID="64" w:dllVersion="4096" w:nlCheck="1" w:checkStyle="0"/>
  <w:activeWritingStyle w:appName="MSWord" w:lang="es-AR" w:vendorID="64" w:dllVersion="6" w:nlCheck="1" w:checkStyle="1"/>
  <w:activeWritingStyle w:appName="MSWord" w:lang="es-CO" w:vendorID="64" w:dllVersion="6" w:nlCheck="1" w:checkStyle="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53C"/>
    <w:rsid w:val="00001D43"/>
    <w:rsid w:val="000023E1"/>
    <w:rsid w:val="00004842"/>
    <w:rsid w:val="00004E0A"/>
    <w:rsid w:val="00006C65"/>
    <w:rsid w:val="0000719B"/>
    <w:rsid w:val="00007413"/>
    <w:rsid w:val="00007564"/>
    <w:rsid w:val="00007953"/>
    <w:rsid w:val="0001176C"/>
    <w:rsid w:val="00011E81"/>
    <w:rsid w:val="000123F3"/>
    <w:rsid w:val="000129CA"/>
    <w:rsid w:val="00013AF9"/>
    <w:rsid w:val="00014386"/>
    <w:rsid w:val="00015969"/>
    <w:rsid w:val="00015D07"/>
    <w:rsid w:val="00016859"/>
    <w:rsid w:val="00020EC4"/>
    <w:rsid w:val="0002164A"/>
    <w:rsid w:val="000227CD"/>
    <w:rsid w:val="000233B2"/>
    <w:rsid w:val="000237E1"/>
    <w:rsid w:val="000252D0"/>
    <w:rsid w:val="00026488"/>
    <w:rsid w:val="00027C4E"/>
    <w:rsid w:val="00031BA7"/>
    <w:rsid w:val="000343B6"/>
    <w:rsid w:val="00034869"/>
    <w:rsid w:val="00037482"/>
    <w:rsid w:val="000417A4"/>
    <w:rsid w:val="00041ACE"/>
    <w:rsid w:val="00041D95"/>
    <w:rsid w:val="00041E6D"/>
    <w:rsid w:val="000426AE"/>
    <w:rsid w:val="000426F7"/>
    <w:rsid w:val="00043E6C"/>
    <w:rsid w:val="000448E3"/>
    <w:rsid w:val="0004686D"/>
    <w:rsid w:val="000506EE"/>
    <w:rsid w:val="00050E7F"/>
    <w:rsid w:val="0005367D"/>
    <w:rsid w:val="0005377E"/>
    <w:rsid w:val="0005467B"/>
    <w:rsid w:val="00057F5C"/>
    <w:rsid w:val="0006101B"/>
    <w:rsid w:val="00062DB5"/>
    <w:rsid w:val="00062F51"/>
    <w:rsid w:val="00063C99"/>
    <w:rsid w:val="00066499"/>
    <w:rsid w:val="000664CB"/>
    <w:rsid w:val="00070E6A"/>
    <w:rsid w:val="0007265B"/>
    <w:rsid w:val="000746AE"/>
    <w:rsid w:val="00075A72"/>
    <w:rsid w:val="00077045"/>
    <w:rsid w:val="000808F3"/>
    <w:rsid w:val="00084E92"/>
    <w:rsid w:val="0008770C"/>
    <w:rsid w:val="000916BA"/>
    <w:rsid w:val="00092122"/>
    <w:rsid w:val="00093A0A"/>
    <w:rsid w:val="00093FFF"/>
    <w:rsid w:val="00094217"/>
    <w:rsid w:val="00095874"/>
    <w:rsid w:val="000A1D44"/>
    <w:rsid w:val="000A21C5"/>
    <w:rsid w:val="000A2310"/>
    <w:rsid w:val="000A2F83"/>
    <w:rsid w:val="000A3F68"/>
    <w:rsid w:val="000A4598"/>
    <w:rsid w:val="000A5A93"/>
    <w:rsid w:val="000A60B5"/>
    <w:rsid w:val="000A6938"/>
    <w:rsid w:val="000A6AEF"/>
    <w:rsid w:val="000A7091"/>
    <w:rsid w:val="000B2149"/>
    <w:rsid w:val="000B4F48"/>
    <w:rsid w:val="000B5C13"/>
    <w:rsid w:val="000B64C3"/>
    <w:rsid w:val="000B6B86"/>
    <w:rsid w:val="000B7673"/>
    <w:rsid w:val="000B7BCB"/>
    <w:rsid w:val="000B7BCC"/>
    <w:rsid w:val="000B7EF6"/>
    <w:rsid w:val="000C089C"/>
    <w:rsid w:val="000C1611"/>
    <w:rsid w:val="000C1624"/>
    <w:rsid w:val="000C2F6D"/>
    <w:rsid w:val="000C333E"/>
    <w:rsid w:val="000C3706"/>
    <w:rsid w:val="000C6B41"/>
    <w:rsid w:val="000C7CE1"/>
    <w:rsid w:val="000D421F"/>
    <w:rsid w:val="000D7308"/>
    <w:rsid w:val="000D7819"/>
    <w:rsid w:val="000E14E1"/>
    <w:rsid w:val="000E2B12"/>
    <w:rsid w:val="000E4535"/>
    <w:rsid w:val="000E5AC9"/>
    <w:rsid w:val="000E6F0C"/>
    <w:rsid w:val="000E72A3"/>
    <w:rsid w:val="000F0A18"/>
    <w:rsid w:val="000F0BEB"/>
    <w:rsid w:val="000F14CB"/>
    <w:rsid w:val="000F1678"/>
    <w:rsid w:val="000F1C8D"/>
    <w:rsid w:val="000F1CBA"/>
    <w:rsid w:val="000F418A"/>
    <w:rsid w:val="000F55EE"/>
    <w:rsid w:val="000F65F7"/>
    <w:rsid w:val="000F6E1C"/>
    <w:rsid w:val="000F6F79"/>
    <w:rsid w:val="000F7E07"/>
    <w:rsid w:val="00101609"/>
    <w:rsid w:val="00111A32"/>
    <w:rsid w:val="001128BA"/>
    <w:rsid w:val="00113E4D"/>
    <w:rsid w:val="001170E4"/>
    <w:rsid w:val="00120526"/>
    <w:rsid w:val="001206D1"/>
    <w:rsid w:val="00122A43"/>
    <w:rsid w:val="001248C2"/>
    <w:rsid w:val="001265AE"/>
    <w:rsid w:val="0012705A"/>
    <w:rsid w:val="00133792"/>
    <w:rsid w:val="00134894"/>
    <w:rsid w:val="00134AAD"/>
    <w:rsid w:val="00135F23"/>
    <w:rsid w:val="0013637E"/>
    <w:rsid w:val="00137243"/>
    <w:rsid w:val="0014047B"/>
    <w:rsid w:val="00140B22"/>
    <w:rsid w:val="00141E81"/>
    <w:rsid w:val="00144468"/>
    <w:rsid w:val="00144BA0"/>
    <w:rsid w:val="001458F7"/>
    <w:rsid w:val="0014598B"/>
    <w:rsid w:val="00147935"/>
    <w:rsid w:val="00150C12"/>
    <w:rsid w:val="00150C38"/>
    <w:rsid w:val="00151232"/>
    <w:rsid w:val="00152215"/>
    <w:rsid w:val="00157A6D"/>
    <w:rsid w:val="00157FAD"/>
    <w:rsid w:val="0016169A"/>
    <w:rsid w:val="00163A5B"/>
    <w:rsid w:val="0016506A"/>
    <w:rsid w:val="001656AE"/>
    <w:rsid w:val="00165AA7"/>
    <w:rsid w:val="0016672E"/>
    <w:rsid w:val="001667F2"/>
    <w:rsid w:val="0017051F"/>
    <w:rsid w:val="00170AD2"/>
    <w:rsid w:val="00172E67"/>
    <w:rsid w:val="00173804"/>
    <w:rsid w:val="00173A9B"/>
    <w:rsid w:val="001769F2"/>
    <w:rsid w:val="00177194"/>
    <w:rsid w:val="00177500"/>
    <w:rsid w:val="00180BA5"/>
    <w:rsid w:val="00182C5D"/>
    <w:rsid w:val="00184B5E"/>
    <w:rsid w:val="00184D63"/>
    <w:rsid w:val="00185DCC"/>
    <w:rsid w:val="00185E25"/>
    <w:rsid w:val="001869FC"/>
    <w:rsid w:val="00187567"/>
    <w:rsid w:val="00190040"/>
    <w:rsid w:val="00191253"/>
    <w:rsid w:val="0019137A"/>
    <w:rsid w:val="00194418"/>
    <w:rsid w:val="001955CB"/>
    <w:rsid w:val="001958FA"/>
    <w:rsid w:val="00196A52"/>
    <w:rsid w:val="0019737D"/>
    <w:rsid w:val="001A002A"/>
    <w:rsid w:val="001A0A82"/>
    <w:rsid w:val="001A0D24"/>
    <w:rsid w:val="001A2D13"/>
    <w:rsid w:val="001A33BF"/>
    <w:rsid w:val="001A40BE"/>
    <w:rsid w:val="001A5318"/>
    <w:rsid w:val="001A6533"/>
    <w:rsid w:val="001A76E7"/>
    <w:rsid w:val="001B2FDC"/>
    <w:rsid w:val="001B55A8"/>
    <w:rsid w:val="001B6F4C"/>
    <w:rsid w:val="001B75B8"/>
    <w:rsid w:val="001C03B9"/>
    <w:rsid w:val="001C0D41"/>
    <w:rsid w:val="001C1D24"/>
    <w:rsid w:val="001C328E"/>
    <w:rsid w:val="001C432E"/>
    <w:rsid w:val="001C55AB"/>
    <w:rsid w:val="001C6F6D"/>
    <w:rsid w:val="001C737B"/>
    <w:rsid w:val="001D0068"/>
    <w:rsid w:val="001D0BA7"/>
    <w:rsid w:val="001D6AFE"/>
    <w:rsid w:val="001E120F"/>
    <w:rsid w:val="001E1751"/>
    <w:rsid w:val="001E1A2D"/>
    <w:rsid w:val="001E38EF"/>
    <w:rsid w:val="001E63C8"/>
    <w:rsid w:val="001E6BAE"/>
    <w:rsid w:val="001E6F4F"/>
    <w:rsid w:val="001F143B"/>
    <w:rsid w:val="001F25E5"/>
    <w:rsid w:val="001F3066"/>
    <w:rsid w:val="001F3C73"/>
    <w:rsid w:val="001F4CBE"/>
    <w:rsid w:val="001F6CE8"/>
    <w:rsid w:val="0020293F"/>
    <w:rsid w:val="00203FA6"/>
    <w:rsid w:val="00205F8E"/>
    <w:rsid w:val="00206354"/>
    <w:rsid w:val="00210A5E"/>
    <w:rsid w:val="00210CB8"/>
    <w:rsid w:val="00211543"/>
    <w:rsid w:val="00211795"/>
    <w:rsid w:val="002123D1"/>
    <w:rsid w:val="0021240B"/>
    <w:rsid w:val="00215493"/>
    <w:rsid w:val="00216106"/>
    <w:rsid w:val="00216E5E"/>
    <w:rsid w:val="002225A2"/>
    <w:rsid w:val="00223E26"/>
    <w:rsid w:val="002246A0"/>
    <w:rsid w:val="00224C9F"/>
    <w:rsid w:val="00225B03"/>
    <w:rsid w:val="00225D75"/>
    <w:rsid w:val="0023031D"/>
    <w:rsid w:val="0023061A"/>
    <w:rsid w:val="00230973"/>
    <w:rsid w:val="00230C7A"/>
    <w:rsid w:val="0023210A"/>
    <w:rsid w:val="00232A46"/>
    <w:rsid w:val="0023430B"/>
    <w:rsid w:val="00234780"/>
    <w:rsid w:val="00235021"/>
    <w:rsid w:val="00235869"/>
    <w:rsid w:val="00240661"/>
    <w:rsid w:val="002407A9"/>
    <w:rsid w:val="00240BA4"/>
    <w:rsid w:val="002413C7"/>
    <w:rsid w:val="00242C15"/>
    <w:rsid w:val="00246256"/>
    <w:rsid w:val="002467F5"/>
    <w:rsid w:val="00246FBC"/>
    <w:rsid w:val="0024781D"/>
    <w:rsid w:val="002500A0"/>
    <w:rsid w:val="002506BE"/>
    <w:rsid w:val="00251836"/>
    <w:rsid w:val="00254CE9"/>
    <w:rsid w:val="00256DA3"/>
    <w:rsid w:val="00257FBF"/>
    <w:rsid w:val="00260726"/>
    <w:rsid w:val="00261451"/>
    <w:rsid w:val="002617CD"/>
    <w:rsid w:val="00261CBF"/>
    <w:rsid w:val="002632E9"/>
    <w:rsid w:val="002648C6"/>
    <w:rsid w:val="00265145"/>
    <w:rsid w:val="0026599F"/>
    <w:rsid w:val="00267880"/>
    <w:rsid w:val="00270D46"/>
    <w:rsid w:val="00270E0F"/>
    <w:rsid w:val="002739EE"/>
    <w:rsid w:val="00273AD6"/>
    <w:rsid w:val="00276408"/>
    <w:rsid w:val="002827A0"/>
    <w:rsid w:val="00282A22"/>
    <w:rsid w:val="00282F2A"/>
    <w:rsid w:val="0028445F"/>
    <w:rsid w:val="0028475F"/>
    <w:rsid w:val="00284D44"/>
    <w:rsid w:val="00285F11"/>
    <w:rsid w:val="00286EB3"/>
    <w:rsid w:val="00287D30"/>
    <w:rsid w:val="00290542"/>
    <w:rsid w:val="00292042"/>
    <w:rsid w:val="0029239B"/>
    <w:rsid w:val="00292466"/>
    <w:rsid w:val="0029487B"/>
    <w:rsid w:val="00296B47"/>
    <w:rsid w:val="002971CF"/>
    <w:rsid w:val="00297E7B"/>
    <w:rsid w:val="002A1570"/>
    <w:rsid w:val="002A294F"/>
    <w:rsid w:val="002A3283"/>
    <w:rsid w:val="002A3380"/>
    <w:rsid w:val="002A3DC8"/>
    <w:rsid w:val="002A4327"/>
    <w:rsid w:val="002A5B3B"/>
    <w:rsid w:val="002A5B6B"/>
    <w:rsid w:val="002A673E"/>
    <w:rsid w:val="002A734F"/>
    <w:rsid w:val="002A7D85"/>
    <w:rsid w:val="002B2A8A"/>
    <w:rsid w:val="002B2FD2"/>
    <w:rsid w:val="002B38C3"/>
    <w:rsid w:val="002B41FA"/>
    <w:rsid w:val="002B6324"/>
    <w:rsid w:val="002B6FF9"/>
    <w:rsid w:val="002B79CD"/>
    <w:rsid w:val="002C1646"/>
    <w:rsid w:val="002C4C53"/>
    <w:rsid w:val="002C58AD"/>
    <w:rsid w:val="002C6694"/>
    <w:rsid w:val="002D08EE"/>
    <w:rsid w:val="002D17D2"/>
    <w:rsid w:val="002D23B0"/>
    <w:rsid w:val="002D28FE"/>
    <w:rsid w:val="002D2F28"/>
    <w:rsid w:val="002D36FF"/>
    <w:rsid w:val="002D40B3"/>
    <w:rsid w:val="002D4D78"/>
    <w:rsid w:val="002D565C"/>
    <w:rsid w:val="002E1169"/>
    <w:rsid w:val="002E1343"/>
    <w:rsid w:val="002E1EED"/>
    <w:rsid w:val="002E28B2"/>
    <w:rsid w:val="002E42C6"/>
    <w:rsid w:val="002E443F"/>
    <w:rsid w:val="002E59C8"/>
    <w:rsid w:val="002E6615"/>
    <w:rsid w:val="002E6BD5"/>
    <w:rsid w:val="002E78A2"/>
    <w:rsid w:val="002E7E51"/>
    <w:rsid w:val="002F141B"/>
    <w:rsid w:val="002F2910"/>
    <w:rsid w:val="002F7C8B"/>
    <w:rsid w:val="002F7FE0"/>
    <w:rsid w:val="00303212"/>
    <w:rsid w:val="00304A95"/>
    <w:rsid w:val="00305121"/>
    <w:rsid w:val="003052C2"/>
    <w:rsid w:val="00305664"/>
    <w:rsid w:val="00306268"/>
    <w:rsid w:val="003077E3"/>
    <w:rsid w:val="00310CE4"/>
    <w:rsid w:val="00310F97"/>
    <w:rsid w:val="00311306"/>
    <w:rsid w:val="0031205C"/>
    <w:rsid w:val="00314DCB"/>
    <w:rsid w:val="003177B7"/>
    <w:rsid w:val="00320676"/>
    <w:rsid w:val="003228B6"/>
    <w:rsid w:val="00322F79"/>
    <w:rsid w:val="0032372B"/>
    <w:rsid w:val="00326538"/>
    <w:rsid w:val="00326D64"/>
    <w:rsid w:val="00327A74"/>
    <w:rsid w:val="0033042D"/>
    <w:rsid w:val="00333532"/>
    <w:rsid w:val="00334059"/>
    <w:rsid w:val="003353D6"/>
    <w:rsid w:val="003365DD"/>
    <w:rsid w:val="003423C6"/>
    <w:rsid w:val="00346D49"/>
    <w:rsid w:val="0034799F"/>
    <w:rsid w:val="003507EB"/>
    <w:rsid w:val="00351031"/>
    <w:rsid w:val="003510AE"/>
    <w:rsid w:val="003524A7"/>
    <w:rsid w:val="00352770"/>
    <w:rsid w:val="00352E6C"/>
    <w:rsid w:val="00353168"/>
    <w:rsid w:val="003535D7"/>
    <w:rsid w:val="00353A3D"/>
    <w:rsid w:val="00354A4C"/>
    <w:rsid w:val="00360296"/>
    <w:rsid w:val="00364A55"/>
    <w:rsid w:val="00365902"/>
    <w:rsid w:val="0037184B"/>
    <w:rsid w:val="0037521D"/>
    <w:rsid w:val="00376A9F"/>
    <w:rsid w:val="003773CE"/>
    <w:rsid w:val="00377697"/>
    <w:rsid w:val="003801BA"/>
    <w:rsid w:val="0038063D"/>
    <w:rsid w:val="00383FC6"/>
    <w:rsid w:val="003842C0"/>
    <w:rsid w:val="003868B0"/>
    <w:rsid w:val="00387D19"/>
    <w:rsid w:val="003916AC"/>
    <w:rsid w:val="00393E9A"/>
    <w:rsid w:val="0039746B"/>
    <w:rsid w:val="003A2281"/>
    <w:rsid w:val="003A2467"/>
    <w:rsid w:val="003A3703"/>
    <w:rsid w:val="003A5727"/>
    <w:rsid w:val="003A74BF"/>
    <w:rsid w:val="003A7FAE"/>
    <w:rsid w:val="003B2826"/>
    <w:rsid w:val="003B2BEA"/>
    <w:rsid w:val="003B3926"/>
    <w:rsid w:val="003B3A49"/>
    <w:rsid w:val="003B48D5"/>
    <w:rsid w:val="003B67E7"/>
    <w:rsid w:val="003B6B4F"/>
    <w:rsid w:val="003B6F00"/>
    <w:rsid w:val="003C1956"/>
    <w:rsid w:val="003C3267"/>
    <w:rsid w:val="003C4019"/>
    <w:rsid w:val="003C4943"/>
    <w:rsid w:val="003C5D87"/>
    <w:rsid w:val="003C6EC8"/>
    <w:rsid w:val="003C7A30"/>
    <w:rsid w:val="003C7D2C"/>
    <w:rsid w:val="003D1D65"/>
    <w:rsid w:val="003D5CD3"/>
    <w:rsid w:val="003D6AF3"/>
    <w:rsid w:val="003D6E36"/>
    <w:rsid w:val="003D7E43"/>
    <w:rsid w:val="003E0FFC"/>
    <w:rsid w:val="003E2CBB"/>
    <w:rsid w:val="003E2EA4"/>
    <w:rsid w:val="003E51C1"/>
    <w:rsid w:val="003E5C67"/>
    <w:rsid w:val="003E656D"/>
    <w:rsid w:val="003E6B68"/>
    <w:rsid w:val="003F2234"/>
    <w:rsid w:val="003F3720"/>
    <w:rsid w:val="003F3E11"/>
    <w:rsid w:val="003F7CF3"/>
    <w:rsid w:val="004008E8"/>
    <w:rsid w:val="00402AFE"/>
    <w:rsid w:val="00405C70"/>
    <w:rsid w:val="00406427"/>
    <w:rsid w:val="00406A59"/>
    <w:rsid w:val="00406ED9"/>
    <w:rsid w:val="00407B65"/>
    <w:rsid w:val="00410D2A"/>
    <w:rsid w:val="00410EC0"/>
    <w:rsid w:val="0041144A"/>
    <w:rsid w:val="00411CA3"/>
    <w:rsid w:val="0041333C"/>
    <w:rsid w:val="004133AA"/>
    <w:rsid w:val="00414315"/>
    <w:rsid w:val="0041772C"/>
    <w:rsid w:val="004201A4"/>
    <w:rsid w:val="00422B21"/>
    <w:rsid w:val="00422CD2"/>
    <w:rsid w:val="00423264"/>
    <w:rsid w:val="004237BD"/>
    <w:rsid w:val="00424487"/>
    <w:rsid w:val="004244BC"/>
    <w:rsid w:val="004245E6"/>
    <w:rsid w:val="00425B88"/>
    <w:rsid w:val="00425D1C"/>
    <w:rsid w:val="00432C91"/>
    <w:rsid w:val="00433792"/>
    <w:rsid w:val="00435474"/>
    <w:rsid w:val="00435D0A"/>
    <w:rsid w:val="004423C5"/>
    <w:rsid w:val="00445506"/>
    <w:rsid w:val="00446695"/>
    <w:rsid w:val="0045025F"/>
    <w:rsid w:val="0045088A"/>
    <w:rsid w:val="00452096"/>
    <w:rsid w:val="00455296"/>
    <w:rsid w:val="00455A70"/>
    <w:rsid w:val="00455C59"/>
    <w:rsid w:val="00456D21"/>
    <w:rsid w:val="00461FEA"/>
    <w:rsid w:val="004637D3"/>
    <w:rsid w:val="00463B6B"/>
    <w:rsid w:val="0046526D"/>
    <w:rsid w:val="00466EBC"/>
    <w:rsid w:val="00467A26"/>
    <w:rsid w:val="00467C64"/>
    <w:rsid w:val="0047384B"/>
    <w:rsid w:val="00473A46"/>
    <w:rsid w:val="00477851"/>
    <w:rsid w:val="00477F03"/>
    <w:rsid w:val="0048061A"/>
    <w:rsid w:val="00481752"/>
    <w:rsid w:val="00483A92"/>
    <w:rsid w:val="004871A9"/>
    <w:rsid w:val="00490173"/>
    <w:rsid w:val="00491CF1"/>
    <w:rsid w:val="004A1098"/>
    <w:rsid w:val="004A2615"/>
    <w:rsid w:val="004A2B22"/>
    <w:rsid w:val="004A7B36"/>
    <w:rsid w:val="004B092F"/>
    <w:rsid w:val="004B118C"/>
    <w:rsid w:val="004B23EC"/>
    <w:rsid w:val="004B34EA"/>
    <w:rsid w:val="004B5912"/>
    <w:rsid w:val="004B6165"/>
    <w:rsid w:val="004B6461"/>
    <w:rsid w:val="004C17EC"/>
    <w:rsid w:val="004C1C45"/>
    <w:rsid w:val="004C2095"/>
    <w:rsid w:val="004C416B"/>
    <w:rsid w:val="004C5984"/>
    <w:rsid w:val="004C5DE3"/>
    <w:rsid w:val="004C76DB"/>
    <w:rsid w:val="004C7FE8"/>
    <w:rsid w:val="004D04B2"/>
    <w:rsid w:val="004D18B2"/>
    <w:rsid w:val="004D1F6C"/>
    <w:rsid w:val="004D2276"/>
    <w:rsid w:val="004D7211"/>
    <w:rsid w:val="004E018A"/>
    <w:rsid w:val="004E42A9"/>
    <w:rsid w:val="004E687D"/>
    <w:rsid w:val="004E7848"/>
    <w:rsid w:val="004E7C0C"/>
    <w:rsid w:val="004F164D"/>
    <w:rsid w:val="004F1C27"/>
    <w:rsid w:val="004F40C5"/>
    <w:rsid w:val="004F4F3C"/>
    <w:rsid w:val="004F60F8"/>
    <w:rsid w:val="004F7DE7"/>
    <w:rsid w:val="00500615"/>
    <w:rsid w:val="005021AE"/>
    <w:rsid w:val="0050282A"/>
    <w:rsid w:val="0050311B"/>
    <w:rsid w:val="005032C0"/>
    <w:rsid w:val="00505098"/>
    <w:rsid w:val="00511425"/>
    <w:rsid w:val="00515158"/>
    <w:rsid w:val="00521383"/>
    <w:rsid w:val="00521894"/>
    <w:rsid w:val="005219B9"/>
    <w:rsid w:val="00522529"/>
    <w:rsid w:val="005239D2"/>
    <w:rsid w:val="00527533"/>
    <w:rsid w:val="00530DA8"/>
    <w:rsid w:val="00530DE7"/>
    <w:rsid w:val="00532F48"/>
    <w:rsid w:val="0053405F"/>
    <w:rsid w:val="00534795"/>
    <w:rsid w:val="00536EC7"/>
    <w:rsid w:val="00540B21"/>
    <w:rsid w:val="005412B5"/>
    <w:rsid w:val="00541408"/>
    <w:rsid w:val="00541B65"/>
    <w:rsid w:val="00542186"/>
    <w:rsid w:val="00542F14"/>
    <w:rsid w:val="00543769"/>
    <w:rsid w:val="00543E2D"/>
    <w:rsid w:val="00544848"/>
    <w:rsid w:val="00545111"/>
    <w:rsid w:val="0055267A"/>
    <w:rsid w:val="00553081"/>
    <w:rsid w:val="00553C8E"/>
    <w:rsid w:val="00554A25"/>
    <w:rsid w:val="0055521D"/>
    <w:rsid w:val="00556763"/>
    <w:rsid w:val="00556ECC"/>
    <w:rsid w:val="005604F9"/>
    <w:rsid w:val="005610A1"/>
    <w:rsid w:val="00565752"/>
    <w:rsid w:val="005666BB"/>
    <w:rsid w:val="0056707F"/>
    <w:rsid w:val="00567FBF"/>
    <w:rsid w:val="00570889"/>
    <w:rsid w:val="0057185D"/>
    <w:rsid w:val="00577859"/>
    <w:rsid w:val="005778A3"/>
    <w:rsid w:val="00580437"/>
    <w:rsid w:val="00581A2C"/>
    <w:rsid w:val="00581D8F"/>
    <w:rsid w:val="00583070"/>
    <w:rsid w:val="005835D3"/>
    <w:rsid w:val="0058488B"/>
    <w:rsid w:val="00584A8C"/>
    <w:rsid w:val="005850F9"/>
    <w:rsid w:val="0058641C"/>
    <w:rsid w:val="00591347"/>
    <w:rsid w:val="00591A48"/>
    <w:rsid w:val="00591B2B"/>
    <w:rsid w:val="00591CD9"/>
    <w:rsid w:val="0059396E"/>
    <w:rsid w:val="005973A2"/>
    <w:rsid w:val="00597A65"/>
    <w:rsid w:val="005A353C"/>
    <w:rsid w:val="005A74FB"/>
    <w:rsid w:val="005A7669"/>
    <w:rsid w:val="005B27EF"/>
    <w:rsid w:val="005B43F0"/>
    <w:rsid w:val="005B4C4F"/>
    <w:rsid w:val="005C1B49"/>
    <w:rsid w:val="005C3CD1"/>
    <w:rsid w:val="005C44AC"/>
    <w:rsid w:val="005C47A7"/>
    <w:rsid w:val="005C4A43"/>
    <w:rsid w:val="005C61EC"/>
    <w:rsid w:val="005C63FE"/>
    <w:rsid w:val="005C6E45"/>
    <w:rsid w:val="005C75BA"/>
    <w:rsid w:val="005C7684"/>
    <w:rsid w:val="005D0AB7"/>
    <w:rsid w:val="005D15C1"/>
    <w:rsid w:val="005D3115"/>
    <w:rsid w:val="005D614B"/>
    <w:rsid w:val="005D7E5A"/>
    <w:rsid w:val="005E12AC"/>
    <w:rsid w:val="005E15B2"/>
    <w:rsid w:val="005E15D4"/>
    <w:rsid w:val="005E2968"/>
    <w:rsid w:val="005E446B"/>
    <w:rsid w:val="005E65D5"/>
    <w:rsid w:val="005E75F6"/>
    <w:rsid w:val="005E7C95"/>
    <w:rsid w:val="005F176F"/>
    <w:rsid w:val="005F1D33"/>
    <w:rsid w:val="005F668D"/>
    <w:rsid w:val="0060017D"/>
    <w:rsid w:val="00601000"/>
    <w:rsid w:val="00601E3E"/>
    <w:rsid w:val="00602182"/>
    <w:rsid w:val="00602466"/>
    <w:rsid w:val="0060282E"/>
    <w:rsid w:val="00604FBB"/>
    <w:rsid w:val="00610F05"/>
    <w:rsid w:val="00611C90"/>
    <w:rsid w:val="00611D98"/>
    <w:rsid w:val="00613BF0"/>
    <w:rsid w:val="00615E31"/>
    <w:rsid w:val="00616631"/>
    <w:rsid w:val="00617271"/>
    <w:rsid w:val="006175B3"/>
    <w:rsid w:val="00617CF3"/>
    <w:rsid w:val="00620AD3"/>
    <w:rsid w:val="006217C0"/>
    <w:rsid w:val="00622527"/>
    <w:rsid w:val="006230E6"/>
    <w:rsid w:val="00623B43"/>
    <w:rsid w:val="006240C7"/>
    <w:rsid w:val="00625A9D"/>
    <w:rsid w:val="0063139F"/>
    <w:rsid w:val="00631C66"/>
    <w:rsid w:val="006322C3"/>
    <w:rsid w:val="00632516"/>
    <w:rsid w:val="0063308C"/>
    <w:rsid w:val="00634C83"/>
    <w:rsid w:val="00635ACB"/>
    <w:rsid w:val="00636054"/>
    <w:rsid w:val="00637FCE"/>
    <w:rsid w:val="00640074"/>
    <w:rsid w:val="00640AC0"/>
    <w:rsid w:val="006425EC"/>
    <w:rsid w:val="0064323C"/>
    <w:rsid w:val="00643294"/>
    <w:rsid w:val="006439F5"/>
    <w:rsid w:val="0064538F"/>
    <w:rsid w:val="00646EEB"/>
    <w:rsid w:val="00647D73"/>
    <w:rsid w:val="00651D40"/>
    <w:rsid w:val="00652AC4"/>
    <w:rsid w:val="00653D27"/>
    <w:rsid w:val="006544DB"/>
    <w:rsid w:val="00654B80"/>
    <w:rsid w:val="00654EF7"/>
    <w:rsid w:val="00655B7E"/>
    <w:rsid w:val="00663D4E"/>
    <w:rsid w:val="006646D5"/>
    <w:rsid w:val="006660DD"/>
    <w:rsid w:val="006665DB"/>
    <w:rsid w:val="0067028D"/>
    <w:rsid w:val="006709A7"/>
    <w:rsid w:val="00674AD6"/>
    <w:rsid w:val="00674C9B"/>
    <w:rsid w:val="006753D7"/>
    <w:rsid w:val="00675B8C"/>
    <w:rsid w:val="00675D89"/>
    <w:rsid w:val="006808EF"/>
    <w:rsid w:val="006811BB"/>
    <w:rsid w:val="0068248A"/>
    <w:rsid w:val="00684044"/>
    <w:rsid w:val="00687E75"/>
    <w:rsid w:val="00691077"/>
    <w:rsid w:val="00691688"/>
    <w:rsid w:val="00692CC1"/>
    <w:rsid w:val="0069440A"/>
    <w:rsid w:val="00695BC3"/>
    <w:rsid w:val="0069610C"/>
    <w:rsid w:val="00696565"/>
    <w:rsid w:val="00696DF6"/>
    <w:rsid w:val="006A0FC5"/>
    <w:rsid w:val="006A24FC"/>
    <w:rsid w:val="006A57D1"/>
    <w:rsid w:val="006A5BDE"/>
    <w:rsid w:val="006B0446"/>
    <w:rsid w:val="006B10E4"/>
    <w:rsid w:val="006B4736"/>
    <w:rsid w:val="006B63B7"/>
    <w:rsid w:val="006B6FE8"/>
    <w:rsid w:val="006B7B5C"/>
    <w:rsid w:val="006C067C"/>
    <w:rsid w:val="006C1A34"/>
    <w:rsid w:val="006C5A5A"/>
    <w:rsid w:val="006C63CA"/>
    <w:rsid w:val="006C784B"/>
    <w:rsid w:val="006D10C5"/>
    <w:rsid w:val="006D1838"/>
    <w:rsid w:val="006D5170"/>
    <w:rsid w:val="006D75DA"/>
    <w:rsid w:val="006E0950"/>
    <w:rsid w:val="006E1880"/>
    <w:rsid w:val="006E1C95"/>
    <w:rsid w:val="006E206C"/>
    <w:rsid w:val="006E3F9F"/>
    <w:rsid w:val="006E4F1D"/>
    <w:rsid w:val="006E52D0"/>
    <w:rsid w:val="006E64F1"/>
    <w:rsid w:val="006E6A21"/>
    <w:rsid w:val="006F0145"/>
    <w:rsid w:val="006F2A82"/>
    <w:rsid w:val="006F56DF"/>
    <w:rsid w:val="006F5EAD"/>
    <w:rsid w:val="00701992"/>
    <w:rsid w:val="007034EC"/>
    <w:rsid w:val="00704670"/>
    <w:rsid w:val="007066ED"/>
    <w:rsid w:val="00710BCF"/>
    <w:rsid w:val="00710EE9"/>
    <w:rsid w:val="007110D3"/>
    <w:rsid w:val="00711C62"/>
    <w:rsid w:val="007125AC"/>
    <w:rsid w:val="00714160"/>
    <w:rsid w:val="00717DF2"/>
    <w:rsid w:val="007225F5"/>
    <w:rsid w:val="0072268D"/>
    <w:rsid w:val="0072396F"/>
    <w:rsid w:val="00723EB2"/>
    <w:rsid w:val="00725CE6"/>
    <w:rsid w:val="00727153"/>
    <w:rsid w:val="00727C86"/>
    <w:rsid w:val="00730B37"/>
    <w:rsid w:val="00731675"/>
    <w:rsid w:val="00732591"/>
    <w:rsid w:val="00732F39"/>
    <w:rsid w:val="00734837"/>
    <w:rsid w:val="007349DE"/>
    <w:rsid w:val="00737E25"/>
    <w:rsid w:val="00740A05"/>
    <w:rsid w:val="00742597"/>
    <w:rsid w:val="007450AE"/>
    <w:rsid w:val="0074727C"/>
    <w:rsid w:val="00750D6F"/>
    <w:rsid w:val="00752631"/>
    <w:rsid w:val="00752800"/>
    <w:rsid w:val="00753866"/>
    <w:rsid w:val="0075397B"/>
    <w:rsid w:val="007610D5"/>
    <w:rsid w:val="00761B2D"/>
    <w:rsid w:val="00763C15"/>
    <w:rsid w:val="0077060C"/>
    <w:rsid w:val="00772F7D"/>
    <w:rsid w:val="00773469"/>
    <w:rsid w:val="007766AE"/>
    <w:rsid w:val="00777F0F"/>
    <w:rsid w:val="00781568"/>
    <w:rsid w:val="00784D3B"/>
    <w:rsid w:val="007919A4"/>
    <w:rsid w:val="00792A93"/>
    <w:rsid w:val="00793467"/>
    <w:rsid w:val="00793D94"/>
    <w:rsid w:val="0079646B"/>
    <w:rsid w:val="007969A7"/>
    <w:rsid w:val="007971B0"/>
    <w:rsid w:val="007972DF"/>
    <w:rsid w:val="00797FE8"/>
    <w:rsid w:val="007A0640"/>
    <w:rsid w:val="007A0B65"/>
    <w:rsid w:val="007A204F"/>
    <w:rsid w:val="007A2F96"/>
    <w:rsid w:val="007A2FE0"/>
    <w:rsid w:val="007A35C6"/>
    <w:rsid w:val="007A387F"/>
    <w:rsid w:val="007A4B43"/>
    <w:rsid w:val="007A4B74"/>
    <w:rsid w:val="007A4C27"/>
    <w:rsid w:val="007A522E"/>
    <w:rsid w:val="007A5E7C"/>
    <w:rsid w:val="007A6328"/>
    <w:rsid w:val="007A6BDD"/>
    <w:rsid w:val="007B0780"/>
    <w:rsid w:val="007B117E"/>
    <w:rsid w:val="007B2AA7"/>
    <w:rsid w:val="007B4288"/>
    <w:rsid w:val="007B50EA"/>
    <w:rsid w:val="007B5497"/>
    <w:rsid w:val="007B597C"/>
    <w:rsid w:val="007B6235"/>
    <w:rsid w:val="007B681A"/>
    <w:rsid w:val="007C21B7"/>
    <w:rsid w:val="007C32BD"/>
    <w:rsid w:val="007C7B8D"/>
    <w:rsid w:val="007D3C6F"/>
    <w:rsid w:val="007D3DE4"/>
    <w:rsid w:val="007D47D5"/>
    <w:rsid w:val="007D5B47"/>
    <w:rsid w:val="007D64F0"/>
    <w:rsid w:val="007E1FC1"/>
    <w:rsid w:val="007E26B1"/>
    <w:rsid w:val="007E2FC3"/>
    <w:rsid w:val="007E31B7"/>
    <w:rsid w:val="007E3E85"/>
    <w:rsid w:val="007E45C5"/>
    <w:rsid w:val="007E4758"/>
    <w:rsid w:val="007E657C"/>
    <w:rsid w:val="007E6A5F"/>
    <w:rsid w:val="007E6CC9"/>
    <w:rsid w:val="007E7343"/>
    <w:rsid w:val="007E7DB8"/>
    <w:rsid w:val="007F08FF"/>
    <w:rsid w:val="007F4E12"/>
    <w:rsid w:val="007F6CDB"/>
    <w:rsid w:val="007F7377"/>
    <w:rsid w:val="008005C3"/>
    <w:rsid w:val="00800D63"/>
    <w:rsid w:val="00803F28"/>
    <w:rsid w:val="00804167"/>
    <w:rsid w:val="008071AA"/>
    <w:rsid w:val="00810455"/>
    <w:rsid w:val="0081390B"/>
    <w:rsid w:val="00814CDC"/>
    <w:rsid w:val="00816A38"/>
    <w:rsid w:val="008206E7"/>
    <w:rsid w:val="008207B7"/>
    <w:rsid w:val="00820808"/>
    <w:rsid w:val="00820DA2"/>
    <w:rsid w:val="00822C19"/>
    <w:rsid w:val="008247B9"/>
    <w:rsid w:val="00825B24"/>
    <w:rsid w:val="00827474"/>
    <w:rsid w:val="00830900"/>
    <w:rsid w:val="0083157D"/>
    <w:rsid w:val="008336F6"/>
    <w:rsid w:val="008351E7"/>
    <w:rsid w:val="00840F46"/>
    <w:rsid w:val="00842D10"/>
    <w:rsid w:val="00843BA7"/>
    <w:rsid w:val="008467EC"/>
    <w:rsid w:val="00847007"/>
    <w:rsid w:val="00847342"/>
    <w:rsid w:val="00850055"/>
    <w:rsid w:val="00850DBA"/>
    <w:rsid w:val="00855BFB"/>
    <w:rsid w:val="00860DFD"/>
    <w:rsid w:val="00860FA6"/>
    <w:rsid w:val="00864F15"/>
    <w:rsid w:val="00865F86"/>
    <w:rsid w:val="00866EDC"/>
    <w:rsid w:val="008703D8"/>
    <w:rsid w:val="00871D0D"/>
    <w:rsid w:val="00871FC3"/>
    <w:rsid w:val="00873040"/>
    <w:rsid w:val="00873255"/>
    <w:rsid w:val="00873416"/>
    <w:rsid w:val="00873ECE"/>
    <w:rsid w:val="0087612F"/>
    <w:rsid w:val="00876468"/>
    <w:rsid w:val="00876F04"/>
    <w:rsid w:val="0088318A"/>
    <w:rsid w:val="00884ED2"/>
    <w:rsid w:val="008861C8"/>
    <w:rsid w:val="0088679A"/>
    <w:rsid w:val="00887E6E"/>
    <w:rsid w:val="00890C3E"/>
    <w:rsid w:val="00891036"/>
    <w:rsid w:val="00891831"/>
    <w:rsid w:val="00893954"/>
    <w:rsid w:val="0089471D"/>
    <w:rsid w:val="00894843"/>
    <w:rsid w:val="00894E78"/>
    <w:rsid w:val="008958C4"/>
    <w:rsid w:val="00895A1F"/>
    <w:rsid w:val="008975B4"/>
    <w:rsid w:val="008A26A2"/>
    <w:rsid w:val="008A2718"/>
    <w:rsid w:val="008A295D"/>
    <w:rsid w:val="008A2D55"/>
    <w:rsid w:val="008A34A7"/>
    <w:rsid w:val="008A3D82"/>
    <w:rsid w:val="008A3DEC"/>
    <w:rsid w:val="008A5B98"/>
    <w:rsid w:val="008A720F"/>
    <w:rsid w:val="008A7821"/>
    <w:rsid w:val="008B04BE"/>
    <w:rsid w:val="008B0DC2"/>
    <w:rsid w:val="008B1EF1"/>
    <w:rsid w:val="008B2598"/>
    <w:rsid w:val="008B389D"/>
    <w:rsid w:val="008B3D15"/>
    <w:rsid w:val="008B5DEB"/>
    <w:rsid w:val="008C03F3"/>
    <w:rsid w:val="008C3972"/>
    <w:rsid w:val="008C3D53"/>
    <w:rsid w:val="008C62F4"/>
    <w:rsid w:val="008C7D05"/>
    <w:rsid w:val="008D0506"/>
    <w:rsid w:val="008D094D"/>
    <w:rsid w:val="008D1687"/>
    <w:rsid w:val="008D6015"/>
    <w:rsid w:val="008D62D4"/>
    <w:rsid w:val="008D730D"/>
    <w:rsid w:val="008D7C7D"/>
    <w:rsid w:val="008E0026"/>
    <w:rsid w:val="008E02D5"/>
    <w:rsid w:val="008E1837"/>
    <w:rsid w:val="008E1B72"/>
    <w:rsid w:val="008E4E12"/>
    <w:rsid w:val="008E6FF3"/>
    <w:rsid w:val="008F00C7"/>
    <w:rsid w:val="008F0533"/>
    <w:rsid w:val="008F4818"/>
    <w:rsid w:val="008F56DA"/>
    <w:rsid w:val="008F58A1"/>
    <w:rsid w:val="00900960"/>
    <w:rsid w:val="00904B0F"/>
    <w:rsid w:val="00906166"/>
    <w:rsid w:val="009073F8"/>
    <w:rsid w:val="009078AD"/>
    <w:rsid w:val="00907CFF"/>
    <w:rsid w:val="00911B94"/>
    <w:rsid w:val="009178C2"/>
    <w:rsid w:val="00917DD9"/>
    <w:rsid w:val="00922E1C"/>
    <w:rsid w:val="0092361B"/>
    <w:rsid w:val="009237A8"/>
    <w:rsid w:val="00923BFC"/>
    <w:rsid w:val="00924308"/>
    <w:rsid w:val="00924D26"/>
    <w:rsid w:val="009257E0"/>
    <w:rsid w:val="00926A1A"/>
    <w:rsid w:val="00926C23"/>
    <w:rsid w:val="009273EE"/>
    <w:rsid w:val="00930565"/>
    <w:rsid w:val="00930BD7"/>
    <w:rsid w:val="00931737"/>
    <w:rsid w:val="009322FE"/>
    <w:rsid w:val="00934F3C"/>
    <w:rsid w:val="0093517E"/>
    <w:rsid w:val="00935D33"/>
    <w:rsid w:val="00936BE8"/>
    <w:rsid w:val="00940AEF"/>
    <w:rsid w:val="009468F4"/>
    <w:rsid w:val="00947DC2"/>
    <w:rsid w:val="00950B4E"/>
    <w:rsid w:val="00951149"/>
    <w:rsid w:val="00952068"/>
    <w:rsid w:val="009520BD"/>
    <w:rsid w:val="009524E3"/>
    <w:rsid w:val="009526C2"/>
    <w:rsid w:val="009552B9"/>
    <w:rsid w:val="0095556C"/>
    <w:rsid w:val="00955BE6"/>
    <w:rsid w:val="00956897"/>
    <w:rsid w:val="00956BE2"/>
    <w:rsid w:val="00957283"/>
    <w:rsid w:val="0095759B"/>
    <w:rsid w:val="00961387"/>
    <w:rsid w:val="009628E0"/>
    <w:rsid w:val="00963388"/>
    <w:rsid w:val="00964459"/>
    <w:rsid w:val="0096627A"/>
    <w:rsid w:val="00967337"/>
    <w:rsid w:val="009709A9"/>
    <w:rsid w:val="00971381"/>
    <w:rsid w:val="00971632"/>
    <w:rsid w:val="0097450A"/>
    <w:rsid w:val="00976CFA"/>
    <w:rsid w:val="00980383"/>
    <w:rsid w:val="00983411"/>
    <w:rsid w:val="0098501E"/>
    <w:rsid w:val="009856B6"/>
    <w:rsid w:val="00991FD7"/>
    <w:rsid w:val="00994F8C"/>
    <w:rsid w:val="00995105"/>
    <w:rsid w:val="00996E60"/>
    <w:rsid w:val="00997102"/>
    <w:rsid w:val="009A1ADE"/>
    <w:rsid w:val="009A26F6"/>
    <w:rsid w:val="009A4607"/>
    <w:rsid w:val="009A4807"/>
    <w:rsid w:val="009A4B26"/>
    <w:rsid w:val="009A4BFA"/>
    <w:rsid w:val="009A58B3"/>
    <w:rsid w:val="009B3B5D"/>
    <w:rsid w:val="009B461C"/>
    <w:rsid w:val="009B4EE0"/>
    <w:rsid w:val="009B6805"/>
    <w:rsid w:val="009C15FB"/>
    <w:rsid w:val="009C1ACB"/>
    <w:rsid w:val="009C219B"/>
    <w:rsid w:val="009C22BC"/>
    <w:rsid w:val="009C24C2"/>
    <w:rsid w:val="009C339C"/>
    <w:rsid w:val="009C3C27"/>
    <w:rsid w:val="009C3FE3"/>
    <w:rsid w:val="009D3C4A"/>
    <w:rsid w:val="009D757A"/>
    <w:rsid w:val="009D769C"/>
    <w:rsid w:val="009D78FA"/>
    <w:rsid w:val="009E1991"/>
    <w:rsid w:val="009E22F8"/>
    <w:rsid w:val="009E27E2"/>
    <w:rsid w:val="009E295B"/>
    <w:rsid w:val="009E326A"/>
    <w:rsid w:val="009E7E14"/>
    <w:rsid w:val="009F0A24"/>
    <w:rsid w:val="009F13A6"/>
    <w:rsid w:val="009F1596"/>
    <w:rsid w:val="009F1803"/>
    <w:rsid w:val="009F44EF"/>
    <w:rsid w:val="009F46A0"/>
    <w:rsid w:val="009F61E1"/>
    <w:rsid w:val="009F682D"/>
    <w:rsid w:val="00A004D0"/>
    <w:rsid w:val="00A0195F"/>
    <w:rsid w:val="00A031A5"/>
    <w:rsid w:val="00A04156"/>
    <w:rsid w:val="00A1002E"/>
    <w:rsid w:val="00A11CE2"/>
    <w:rsid w:val="00A12C20"/>
    <w:rsid w:val="00A13F77"/>
    <w:rsid w:val="00A141A2"/>
    <w:rsid w:val="00A14296"/>
    <w:rsid w:val="00A15FF5"/>
    <w:rsid w:val="00A16221"/>
    <w:rsid w:val="00A165F7"/>
    <w:rsid w:val="00A16EB9"/>
    <w:rsid w:val="00A20EDE"/>
    <w:rsid w:val="00A22462"/>
    <w:rsid w:val="00A22CF2"/>
    <w:rsid w:val="00A22E11"/>
    <w:rsid w:val="00A23302"/>
    <w:rsid w:val="00A23C24"/>
    <w:rsid w:val="00A24AF8"/>
    <w:rsid w:val="00A24D5D"/>
    <w:rsid w:val="00A253B4"/>
    <w:rsid w:val="00A266D1"/>
    <w:rsid w:val="00A27701"/>
    <w:rsid w:val="00A30CF6"/>
    <w:rsid w:val="00A30D03"/>
    <w:rsid w:val="00A3115D"/>
    <w:rsid w:val="00A31D4A"/>
    <w:rsid w:val="00A3229B"/>
    <w:rsid w:val="00A3242C"/>
    <w:rsid w:val="00A355C3"/>
    <w:rsid w:val="00A362A6"/>
    <w:rsid w:val="00A36DF8"/>
    <w:rsid w:val="00A40B97"/>
    <w:rsid w:val="00A42ED0"/>
    <w:rsid w:val="00A43525"/>
    <w:rsid w:val="00A439C9"/>
    <w:rsid w:val="00A439CA"/>
    <w:rsid w:val="00A43DD2"/>
    <w:rsid w:val="00A472D0"/>
    <w:rsid w:val="00A479EC"/>
    <w:rsid w:val="00A50159"/>
    <w:rsid w:val="00A50764"/>
    <w:rsid w:val="00A50CBC"/>
    <w:rsid w:val="00A52E83"/>
    <w:rsid w:val="00A5347B"/>
    <w:rsid w:val="00A53E51"/>
    <w:rsid w:val="00A54A62"/>
    <w:rsid w:val="00A55E3F"/>
    <w:rsid w:val="00A5608A"/>
    <w:rsid w:val="00A56197"/>
    <w:rsid w:val="00A56207"/>
    <w:rsid w:val="00A57308"/>
    <w:rsid w:val="00A61ECB"/>
    <w:rsid w:val="00A621A5"/>
    <w:rsid w:val="00A635B9"/>
    <w:rsid w:val="00A63C40"/>
    <w:rsid w:val="00A642CF"/>
    <w:rsid w:val="00A65950"/>
    <w:rsid w:val="00A65F9C"/>
    <w:rsid w:val="00A660AC"/>
    <w:rsid w:val="00A67256"/>
    <w:rsid w:val="00A70402"/>
    <w:rsid w:val="00A70572"/>
    <w:rsid w:val="00A70D37"/>
    <w:rsid w:val="00A716E0"/>
    <w:rsid w:val="00A717CE"/>
    <w:rsid w:val="00A7192F"/>
    <w:rsid w:val="00A71A3B"/>
    <w:rsid w:val="00A71DEF"/>
    <w:rsid w:val="00A73971"/>
    <w:rsid w:val="00A762C2"/>
    <w:rsid w:val="00A764D5"/>
    <w:rsid w:val="00A76901"/>
    <w:rsid w:val="00A76EF4"/>
    <w:rsid w:val="00A775F7"/>
    <w:rsid w:val="00A80443"/>
    <w:rsid w:val="00A8045B"/>
    <w:rsid w:val="00A81B32"/>
    <w:rsid w:val="00A84E15"/>
    <w:rsid w:val="00A86135"/>
    <w:rsid w:val="00A863CF"/>
    <w:rsid w:val="00A8658A"/>
    <w:rsid w:val="00A86721"/>
    <w:rsid w:val="00A867C4"/>
    <w:rsid w:val="00A90BED"/>
    <w:rsid w:val="00A91584"/>
    <w:rsid w:val="00A9206E"/>
    <w:rsid w:val="00A93849"/>
    <w:rsid w:val="00A93F99"/>
    <w:rsid w:val="00A941AD"/>
    <w:rsid w:val="00A94732"/>
    <w:rsid w:val="00A956B6"/>
    <w:rsid w:val="00A97DDA"/>
    <w:rsid w:val="00A97F13"/>
    <w:rsid w:val="00AA0AFF"/>
    <w:rsid w:val="00AA0DCD"/>
    <w:rsid w:val="00AA16C8"/>
    <w:rsid w:val="00AA3F66"/>
    <w:rsid w:val="00AA46FA"/>
    <w:rsid w:val="00AA6950"/>
    <w:rsid w:val="00AA6B0D"/>
    <w:rsid w:val="00AA6E68"/>
    <w:rsid w:val="00AA7B65"/>
    <w:rsid w:val="00AA7C4E"/>
    <w:rsid w:val="00AB1A6E"/>
    <w:rsid w:val="00AB228F"/>
    <w:rsid w:val="00AB2EEF"/>
    <w:rsid w:val="00AB6F9F"/>
    <w:rsid w:val="00AC0C17"/>
    <w:rsid w:val="00AC17BF"/>
    <w:rsid w:val="00AC373A"/>
    <w:rsid w:val="00AC540D"/>
    <w:rsid w:val="00AC548B"/>
    <w:rsid w:val="00AC772D"/>
    <w:rsid w:val="00AD021B"/>
    <w:rsid w:val="00AD05EF"/>
    <w:rsid w:val="00AD1D98"/>
    <w:rsid w:val="00AD4262"/>
    <w:rsid w:val="00AE0CCB"/>
    <w:rsid w:val="00AE1819"/>
    <w:rsid w:val="00AE1D6D"/>
    <w:rsid w:val="00AE26B8"/>
    <w:rsid w:val="00AE2E5C"/>
    <w:rsid w:val="00AE3F5B"/>
    <w:rsid w:val="00AE5E7C"/>
    <w:rsid w:val="00AE6313"/>
    <w:rsid w:val="00AF0F73"/>
    <w:rsid w:val="00AF1856"/>
    <w:rsid w:val="00AF19B5"/>
    <w:rsid w:val="00AF316A"/>
    <w:rsid w:val="00AF39DC"/>
    <w:rsid w:val="00AF3A0B"/>
    <w:rsid w:val="00AF48E3"/>
    <w:rsid w:val="00B017E0"/>
    <w:rsid w:val="00B01901"/>
    <w:rsid w:val="00B01F2A"/>
    <w:rsid w:val="00B029A6"/>
    <w:rsid w:val="00B02EC9"/>
    <w:rsid w:val="00B038C2"/>
    <w:rsid w:val="00B03CCB"/>
    <w:rsid w:val="00B05C62"/>
    <w:rsid w:val="00B061E2"/>
    <w:rsid w:val="00B068A1"/>
    <w:rsid w:val="00B07B13"/>
    <w:rsid w:val="00B07E4B"/>
    <w:rsid w:val="00B10F3A"/>
    <w:rsid w:val="00B11855"/>
    <w:rsid w:val="00B14820"/>
    <w:rsid w:val="00B15D18"/>
    <w:rsid w:val="00B162FE"/>
    <w:rsid w:val="00B2255F"/>
    <w:rsid w:val="00B225EB"/>
    <w:rsid w:val="00B22880"/>
    <w:rsid w:val="00B24E97"/>
    <w:rsid w:val="00B26BB0"/>
    <w:rsid w:val="00B30D3D"/>
    <w:rsid w:val="00B31158"/>
    <w:rsid w:val="00B32550"/>
    <w:rsid w:val="00B329DF"/>
    <w:rsid w:val="00B32AA4"/>
    <w:rsid w:val="00B32EB1"/>
    <w:rsid w:val="00B33DE3"/>
    <w:rsid w:val="00B3428A"/>
    <w:rsid w:val="00B35ADD"/>
    <w:rsid w:val="00B35F47"/>
    <w:rsid w:val="00B36278"/>
    <w:rsid w:val="00B363CA"/>
    <w:rsid w:val="00B370AF"/>
    <w:rsid w:val="00B4069C"/>
    <w:rsid w:val="00B42628"/>
    <w:rsid w:val="00B42E18"/>
    <w:rsid w:val="00B444A1"/>
    <w:rsid w:val="00B4552D"/>
    <w:rsid w:val="00B47D2C"/>
    <w:rsid w:val="00B5006A"/>
    <w:rsid w:val="00B5210F"/>
    <w:rsid w:val="00B52934"/>
    <w:rsid w:val="00B53975"/>
    <w:rsid w:val="00B539CC"/>
    <w:rsid w:val="00B56F77"/>
    <w:rsid w:val="00B573BF"/>
    <w:rsid w:val="00B60A74"/>
    <w:rsid w:val="00B62C99"/>
    <w:rsid w:val="00B65404"/>
    <w:rsid w:val="00B65902"/>
    <w:rsid w:val="00B66283"/>
    <w:rsid w:val="00B670DD"/>
    <w:rsid w:val="00B7192F"/>
    <w:rsid w:val="00B73797"/>
    <w:rsid w:val="00B74395"/>
    <w:rsid w:val="00B7693C"/>
    <w:rsid w:val="00B76C1A"/>
    <w:rsid w:val="00B773B3"/>
    <w:rsid w:val="00B8097C"/>
    <w:rsid w:val="00B8099D"/>
    <w:rsid w:val="00B82155"/>
    <w:rsid w:val="00B845E6"/>
    <w:rsid w:val="00B9032A"/>
    <w:rsid w:val="00B90546"/>
    <w:rsid w:val="00B90919"/>
    <w:rsid w:val="00B921B1"/>
    <w:rsid w:val="00B93962"/>
    <w:rsid w:val="00B9511C"/>
    <w:rsid w:val="00B96B18"/>
    <w:rsid w:val="00BA2BBF"/>
    <w:rsid w:val="00BA4313"/>
    <w:rsid w:val="00BA4E2D"/>
    <w:rsid w:val="00BA6B7C"/>
    <w:rsid w:val="00BB1121"/>
    <w:rsid w:val="00BB21EF"/>
    <w:rsid w:val="00BB41BD"/>
    <w:rsid w:val="00BB4449"/>
    <w:rsid w:val="00BB5DF3"/>
    <w:rsid w:val="00BB6638"/>
    <w:rsid w:val="00BB6EB9"/>
    <w:rsid w:val="00BB7766"/>
    <w:rsid w:val="00BB7B50"/>
    <w:rsid w:val="00BC0813"/>
    <w:rsid w:val="00BC1AA0"/>
    <w:rsid w:val="00BC2583"/>
    <w:rsid w:val="00BC2FEE"/>
    <w:rsid w:val="00BC42F4"/>
    <w:rsid w:val="00BC5FEC"/>
    <w:rsid w:val="00BD0C5C"/>
    <w:rsid w:val="00BD13EC"/>
    <w:rsid w:val="00BD15DA"/>
    <w:rsid w:val="00BD167F"/>
    <w:rsid w:val="00BD3A07"/>
    <w:rsid w:val="00BD709F"/>
    <w:rsid w:val="00BE330C"/>
    <w:rsid w:val="00BE3501"/>
    <w:rsid w:val="00BE3533"/>
    <w:rsid w:val="00BE4EBC"/>
    <w:rsid w:val="00BE62AA"/>
    <w:rsid w:val="00BF1344"/>
    <w:rsid w:val="00BF16CD"/>
    <w:rsid w:val="00BF16E3"/>
    <w:rsid w:val="00BF46A1"/>
    <w:rsid w:val="00BF7CA7"/>
    <w:rsid w:val="00C00A09"/>
    <w:rsid w:val="00C01147"/>
    <w:rsid w:val="00C021E9"/>
    <w:rsid w:val="00C048F0"/>
    <w:rsid w:val="00C05B5C"/>
    <w:rsid w:val="00C0748E"/>
    <w:rsid w:val="00C079BF"/>
    <w:rsid w:val="00C12C77"/>
    <w:rsid w:val="00C14E24"/>
    <w:rsid w:val="00C155BC"/>
    <w:rsid w:val="00C15B82"/>
    <w:rsid w:val="00C15F25"/>
    <w:rsid w:val="00C20BB1"/>
    <w:rsid w:val="00C230B8"/>
    <w:rsid w:val="00C23E7C"/>
    <w:rsid w:val="00C2505B"/>
    <w:rsid w:val="00C251F3"/>
    <w:rsid w:val="00C32F11"/>
    <w:rsid w:val="00C32FBD"/>
    <w:rsid w:val="00C33533"/>
    <w:rsid w:val="00C348C0"/>
    <w:rsid w:val="00C36428"/>
    <w:rsid w:val="00C40D54"/>
    <w:rsid w:val="00C413B6"/>
    <w:rsid w:val="00C430D4"/>
    <w:rsid w:val="00C437B6"/>
    <w:rsid w:val="00C43D01"/>
    <w:rsid w:val="00C442FD"/>
    <w:rsid w:val="00C47414"/>
    <w:rsid w:val="00C50F8E"/>
    <w:rsid w:val="00C60DBD"/>
    <w:rsid w:val="00C64990"/>
    <w:rsid w:val="00C65F92"/>
    <w:rsid w:val="00C715AC"/>
    <w:rsid w:val="00C71941"/>
    <w:rsid w:val="00C71BE0"/>
    <w:rsid w:val="00C73F85"/>
    <w:rsid w:val="00C74992"/>
    <w:rsid w:val="00C770B9"/>
    <w:rsid w:val="00C77133"/>
    <w:rsid w:val="00C777F9"/>
    <w:rsid w:val="00C816F2"/>
    <w:rsid w:val="00C81794"/>
    <w:rsid w:val="00C817FA"/>
    <w:rsid w:val="00C818D0"/>
    <w:rsid w:val="00C81C55"/>
    <w:rsid w:val="00C82124"/>
    <w:rsid w:val="00C850C3"/>
    <w:rsid w:val="00C86ADB"/>
    <w:rsid w:val="00C90FC4"/>
    <w:rsid w:val="00C927E5"/>
    <w:rsid w:val="00C92989"/>
    <w:rsid w:val="00C933FF"/>
    <w:rsid w:val="00C93989"/>
    <w:rsid w:val="00C94968"/>
    <w:rsid w:val="00C951B6"/>
    <w:rsid w:val="00C96883"/>
    <w:rsid w:val="00C969B6"/>
    <w:rsid w:val="00C96E92"/>
    <w:rsid w:val="00CA18F8"/>
    <w:rsid w:val="00CA404E"/>
    <w:rsid w:val="00CA55F6"/>
    <w:rsid w:val="00CA7C67"/>
    <w:rsid w:val="00CB12CB"/>
    <w:rsid w:val="00CB1DFF"/>
    <w:rsid w:val="00CB3210"/>
    <w:rsid w:val="00CB33A9"/>
    <w:rsid w:val="00CB3BAC"/>
    <w:rsid w:val="00CB4557"/>
    <w:rsid w:val="00CB57BC"/>
    <w:rsid w:val="00CB7355"/>
    <w:rsid w:val="00CC0201"/>
    <w:rsid w:val="00CC0604"/>
    <w:rsid w:val="00CC13AD"/>
    <w:rsid w:val="00CC4123"/>
    <w:rsid w:val="00CC4631"/>
    <w:rsid w:val="00CC469F"/>
    <w:rsid w:val="00CC4C86"/>
    <w:rsid w:val="00CC6121"/>
    <w:rsid w:val="00CC7C45"/>
    <w:rsid w:val="00CD0019"/>
    <w:rsid w:val="00CD146A"/>
    <w:rsid w:val="00CD2D3E"/>
    <w:rsid w:val="00CD35DD"/>
    <w:rsid w:val="00CD3B7C"/>
    <w:rsid w:val="00CD4AB8"/>
    <w:rsid w:val="00CD517C"/>
    <w:rsid w:val="00CD740F"/>
    <w:rsid w:val="00CD7C34"/>
    <w:rsid w:val="00CE252C"/>
    <w:rsid w:val="00CE3645"/>
    <w:rsid w:val="00CE364B"/>
    <w:rsid w:val="00CE45DC"/>
    <w:rsid w:val="00CE47A5"/>
    <w:rsid w:val="00CE7219"/>
    <w:rsid w:val="00CF23EA"/>
    <w:rsid w:val="00CF37E2"/>
    <w:rsid w:val="00CF3981"/>
    <w:rsid w:val="00CF3E4E"/>
    <w:rsid w:val="00CF40CE"/>
    <w:rsid w:val="00CF6A67"/>
    <w:rsid w:val="00CF7BF1"/>
    <w:rsid w:val="00D01507"/>
    <w:rsid w:val="00D01613"/>
    <w:rsid w:val="00D02E3D"/>
    <w:rsid w:val="00D032C0"/>
    <w:rsid w:val="00D0494A"/>
    <w:rsid w:val="00D06CAE"/>
    <w:rsid w:val="00D11CC3"/>
    <w:rsid w:val="00D12149"/>
    <w:rsid w:val="00D15240"/>
    <w:rsid w:val="00D15781"/>
    <w:rsid w:val="00D20165"/>
    <w:rsid w:val="00D20FAD"/>
    <w:rsid w:val="00D21035"/>
    <w:rsid w:val="00D218D7"/>
    <w:rsid w:val="00D23C6E"/>
    <w:rsid w:val="00D23E12"/>
    <w:rsid w:val="00D24206"/>
    <w:rsid w:val="00D25232"/>
    <w:rsid w:val="00D278DE"/>
    <w:rsid w:val="00D3051F"/>
    <w:rsid w:val="00D320CC"/>
    <w:rsid w:val="00D32364"/>
    <w:rsid w:val="00D325C9"/>
    <w:rsid w:val="00D33868"/>
    <w:rsid w:val="00D338B3"/>
    <w:rsid w:val="00D344B6"/>
    <w:rsid w:val="00D37D05"/>
    <w:rsid w:val="00D404C4"/>
    <w:rsid w:val="00D420EA"/>
    <w:rsid w:val="00D42CE3"/>
    <w:rsid w:val="00D44476"/>
    <w:rsid w:val="00D445C9"/>
    <w:rsid w:val="00D45461"/>
    <w:rsid w:val="00D46704"/>
    <w:rsid w:val="00D46F82"/>
    <w:rsid w:val="00D50AF2"/>
    <w:rsid w:val="00D50FE4"/>
    <w:rsid w:val="00D52024"/>
    <w:rsid w:val="00D52401"/>
    <w:rsid w:val="00D54C69"/>
    <w:rsid w:val="00D54FDD"/>
    <w:rsid w:val="00D55609"/>
    <w:rsid w:val="00D6077A"/>
    <w:rsid w:val="00D608AA"/>
    <w:rsid w:val="00D61F9C"/>
    <w:rsid w:val="00D63BB6"/>
    <w:rsid w:val="00D64B3F"/>
    <w:rsid w:val="00D66E6C"/>
    <w:rsid w:val="00D71CDF"/>
    <w:rsid w:val="00D7232B"/>
    <w:rsid w:val="00D73CFC"/>
    <w:rsid w:val="00D7771E"/>
    <w:rsid w:val="00D80D31"/>
    <w:rsid w:val="00D82E3F"/>
    <w:rsid w:val="00D84273"/>
    <w:rsid w:val="00D844AD"/>
    <w:rsid w:val="00D85C5F"/>
    <w:rsid w:val="00D86FB2"/>
    <w:rsid w:val="00D876DF"/>
    <w:rsid w:val="00D90688"/>
    <w:rsid w:val="00D93759"/>
    <w:rsid w:val="00D94AE3"/>
    <w:rsid w:val="00D95C8C"/>
    <w:rsid w:val="00D96829"/>
    <w:rsid w:val="00D96AFB"/>
    <w:rsid w:val="00D97EFE"/>
    <w:rsid w:val="00DA2087"/>
    <w:rsid w:val="00DA223B"/>
    <w:rsid w:val="00DA2B5D"/>
    <w:rsid w:val="00DA3FCE"/>
    <w:rsid w:val="00DA7B90"/>
    <w:rsid w:val="00DB03C8"/>
    <w:rsid w:val="00DB1630"/>
    <w:rsid w:val="00DB3FAC"/>
    <w:rsid w:val="00DB4448"/>
    <w:rsid w:val="00DB6A7E"/>
    <w:rsid w:val="00DC0A28"/>
    <w:rsid w:val="00DC1D0F"/>
    <w:rsid w:val="00DC2CE1"/>
    <w:rsid w:val="00DC2F0F"/>
    <w:rsid w:val="00DC31CA"/>
    <w:rsid w:val="00DC3217"/>
    <w:rsid w:val="00DC4DAF"/>
    <w:rsid w:val="00DC5FBC"/>
    <w:rsid w:val="00DC7894"/>
    <w:rsid w:val="00DC7E77"/>
    <w:rsid w:val="00DD03A0"/>
    <w:rsid w:val="00DD21E7"/>
    <w:rsid w:val="00DD22C5"/>
    <w:rsid w:val="00DD25A2"/>
    <w:rsid w:val="00DD563D"/>
    <w:rsid w:val="00DD6C7D"/>
    <w:rsid w:val="00DD71B1"/>
    <w:rsid w:val="00DE2301"/>
    <w:rsid w:val="00DE3C37"/>
    <w:rsid w:val="00DE5A36"/>
    <w:rsid w:val="00DE5B3B"/>
    <w:rsid w:val="00DE697A"/>
    <w:rsid w:val="00DE6FC7"/>
    <w:rsid w:val="00DE7C17"/>
    <w:rsid w:val="00DF23B4"/>
    <w:rsid w:val="00DF2C08"/>
    <w:rsid w:val="00DF3CEA"/>
    <w:rsid w:val="00DF4F79"/>
    <w:rsid w:val="00E01E97"/>
    <w:rsid w:val="00E0203D"/>
    <w:rsid w:val="00E02ADF"/>
    <w:rsid w:val="00E04F22"/>
    <w:rsid w:val="00E111C0"/>
    <w:rsid w:val="00E1338D"/>
    <w:rsid w:val="00E144EC"/>
    <w:rsid w:val="00E1638D"/>
    <w:rsid w:val="00E165F2"/>
    <w:rsid w:val="00E16B0F"/>
    <w:rsid w:val="00E20041"/>
    <w:rsid w:val="00E20302"/>
    <w:rsid w:val="00E20F47"/>
    <w:rsid w:val="00E21315"/>
    <w:rsid w:val="00E22118"/>
    <w:rsid w:val="00E2304A"/>
    <w:rsid w:val="00E23DA4"/>
    <w:rsid w:val="00E24F1F"/>
    <w:rsid w:val="00E25A6B"/>
    <w:rsid w:val="00E30946"/>
    <w:rsid w:val="00E3399B"/>
    <w:rsid w:val="00E36170"/>
    <w:rsid w:val="00E36C3E"/>
    <w:rsid w:val="00E36D0E"/>
    <w:rsid w:val="00E37635"/>
    <w:rsid w:val="00E42157"/>
    <w:rsid w:val="00E43616"/>
    <w:rsid w:val="00E4496F"/>
    <w:rsid w:val="00E45BE6"/>
    <w:rsid w:val="00E46F6D"/>
    <w:rsid w:val="00E503AF"/>
    <w:rsid w:val="00E50AC3"/>
    <w:rsid w:val="00E53EB5"/>
    <w:rsid w:val="00E553CD"/>
    <w:rsid w:val="00E56C8B"/>
    <w:rsid w:val="00E579F7"/>
    <w:rsid w:val="00E66748"/>
    <w:rsid w:val="00E66F9D"/>
    <w:rsid w:val="00E67BE5"/>
    <w:rsid w:val="00E67DFA"/>
    <w:rsid w:val="00E70B95"/>
    <w:rsid w:val="00E738B2"/>
    <w:rsid w:val="00E76171"/>
    <w:rsid w:val="00E80C6A"/>
    <w:rsid w:val="00E81157"/>
    <w:rsid w:val="00E834BA"/>
    <w:rsid w:val="00E863AC"/>
    <w:rsid w:val="00E8646C"/>
    <w:rsid w:val="00E8767A"/>
    <w:rsid w:val="00E87A20"/>
    <w:rsid w:val="00E87FC7"/>
    <w:rsid w:val="00E906F4"/>
    <w:rsid w:val="00E91E1E"/>
    <w:rsid w:val="00E93187"/>
    <w:rsid w:val="00E94C7C"/>
    <w:rsid w:val="00E96A9F"/>
    <w:rsid w:val="00E96BD7"/>
    <w:rsid w:val="00E97FA2"/>
    <w:rsid w:val="00EA140C"/>
    <w:rsid w:val="00EA5742"/>
    <w:rsid w:val="00EA6BF6"/>
    <w:rsid w:val="00EA7E8F"/>
    <w:rsid w:val="00EB005D"/>
    <w:rsid w:val="00EB1567"/>
    <w:rsid w:val="00EB5975"/>
    <w:rsid w:val="00EB7D18"/>
    <w:rsid w:val="00EC3B6F"/>
    <w:rsid w:val="00EC3F68"/>
    <w:rsid w:val="00EC5987"/>
    <w:rsid w:val="00EC7E9B"/>
    <w:rsid w:val="00ED1CAA"/>
    <w:rsid w:val="00ED2A8A"/>
    <w:rsid w:val="00ED2E49"/>
    <w:rsid w:val="00ED5C1D"/>
    <w:rsid w:val="00EE09EC"/>
    <w:rsid w:val="00EE14FD"/>
    <w:rsid w:val="00EE28FA"/>
    <w:rsid w:val="00EE440E"/>
    <w:rsid w:val="00EE5955"/>
    <w:rsid w:val="00EF0561"/>
    <w:rsid w:val="00EF0BB4"/>
    <w:rsid w:val="00EF48D7"/>
    <w:rsid w:val="00EF662A"/>
    <w:rsid w:val="00EF66E6"/>
    <w:rsid w:val="00EF7556"/>
    <w:rsid w:val="00F037E4"/>
    <w:rsid w:val="00F0486B"/>
    <w:rsid w:val="00F05380"/>
    <w:rsid w:val="00F063B4"/>
    <w:rsid w:val="00F13288"/>
    <w:rsid w:val="00F15514"/>
    <w:rsid w:val="00F15671"/>
    <w:rsid w:val="00F15954"/>
    <w:rsid w:val="00F20487"/>
    <w:rsid w:val="00F204DA"/>
    <w:rsid w:val="00F206A6"/>
    <w:rsid w:val="00F2161B"/>
    <w:rsid w:val="00F21AF3"/>
    <w:rsid w:val="00F230B6"/>
    <w:rsid w:val="00F25075"/>
    <w:rsid w:val="00F252D0"/>
    <w:rsid w:val="00F30B18"/>
    <w:rsid w:val="00F3123B"/>
    <w:rsid w:val="00F31E66"/>
    <w:rsid w:val="00F32F19"/>
    <w:rsid w:val="00F343C7"/>
    <w:rsid w:val="00F34C4A"/>
    <w:rsid w:val="00F353C3"/>
    <w:rsid w:val="00F362A5"/>
    <w:rsid w:val="00F366F0"/>
    <w:rsid w:val="00F41531"/>
    <w:rsid w:val="00F41693"/>
    <w:rsid w:val="00F417C3"/>
    <w:rsid w:val="00F41C5B"/>
    <w:rsid w:val="00F41F20"/>
    <w:rsid w:val="00F450C7"/>
    <w:rsid w:val="00F45B7D"/>
    <w:rsid w:val="00F463B7"/>
    <w:rsid w:val="00F476B0"/>
    <w:rsid w:val="00F50975"/>
    <w:rsid w:val="00F50DED"/>
    <w:rsid w:val="00F51013"/>
    <w:rsid w:val="00F5201D"/>
    <w:rsid w:val="00F52B6E"/>
    <w:rsid w:val="00F52E6E"/>
    <w:rsid w:val="00F558B9"/>
    <w:rsid w:val="00F56FC8"/>
    <w:rsid w:val="00F5717E"/>
    <w:rsid w:val="00F57C89"/>
    <w:rsid w:val="00F57EA6"/>
    <w:rsid w:val="00F63410"/>
    <w:rsid w:val="00F638D4"/>
    <w:rsid w:val="00F63F85"/>
    <w:rsid w:val="00F64005"/>
    <w:rsid w:val="00F66822"/>
    <w:rsid w:val="00F6781B"/>
    <w:rsid w:val="00F7025A"/>
    <w:rsid w:val="00F7219E"/>
    <w:rsid w:val="00F77227"/>
    <w:rsid w:val="00F77724"/>
    <w:rsid w:val="00F77A98"/>
    <w:rsid w:val="00F82FEB"/>
    <w:rsid w:val="00F84DB4"/>
    <w:rsid w:val="00F853F7"/>
    <w:rsid w:val="00F86DC6"/>
    <w:rsid w:val="00F91397"/>
    <w:rsid w:val="00F926C1"/>
    <w:rsid w:val="00F93F3A"/>
    <w:rsid w:val="00F95121"/>
    <w:rsid w:val="00F95133"/>
    <w:rsid w:val="00F95EAA"/>
    <w:rsid w:val="00F96407"/>
    <w:rsid w:val="00F9672B"/>
    <w:rsid w:val="00FA256B"/>
    <w:rsid w:val="00FA32B3"/>
    <w:rsid w:val="00FA3DFF"/>
    <w:rsid w:val="00FA730F"/>
    <w:rsid w:val="00FA73CE"/>
    <w:rsid w:val="00FA7707"/>
    <w:rsid w:val="00FB044C"/>
    <w:rsid w:val="00FB27D0"/>
    <w:rsid w:val="00FB4474"/>
    <w:rsid w:val="00FB514B"/>
    <w:rsid w:val="00FC015E"/>
    <w:rsid w:val="00FC15D8"/>
    <w:rsid w:val="00FC2AC8"/>
    <w:rsid w:val="00FC3537"/>
    <w:rsid w:val="00FC3574"/>
    <w:rsid w:val="00FC35F1"/>
    <w:rsid w:val="00FC4541"/>
    <w:rsid w:val="00FC50C0"/>
    <w:rsid w:val="00FC6C5F"/>
    <w:rsid w:val="00FD1AF8"/>
    <w:rsid w:val="00FD689A"/>
    <w:rsid w:val="00FD6A1B"/>
    <w:rsid w:val="00FE193A"/>
    <w:rsid w:val="00FE2ED0"/>
    <w:rsid w:val="00FE3526"/>
    <w:rsid w:val="00FE46A5"/>
    <w:rsid w:val="00FE6D3F"/>
    <w:rsid w:val="00FE7CC4"/>
    <w:rsid w:val="00FF0A4F"/>
    <w:rsid w:val="00FF171E"/>
    <w:rsid w:val="00FF5189"/>
    <w:rsid w:val="00FF53FA"/>
    <w:rsid w:val="00FF595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10F965"/>
  <w14:defaultImageDpi w14:val="330"/>
  <w15:docId w15:val="{E067586B-B5B0-4A40-83D9-68D4F1D2A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1E6BAE"/>
    <w:pPr>
      <w:keepNext/>
      <w:numPr>
        <w:numId w:val="41"/>
      </w:numPr>
      <w:outlineLvl w:val="0"/>
    </w:pPr>
    <w:rPr>
      <w:rFonts w:ascii="Verdana" w:eastAsia="Times New Roman" w:hAnsi="Verdana" w:cs="Times New Roman"/>
      <w:b/>
      <w:bCs/>
      <w:sz w:val="22"/>
      <w:lang w:val="es-ES"/>
    </w:rPr>
  </w:style>
  <w:style w:type="paragraph" w:styleId="Ttulo2">
    <w:name w:val="heading 2"/>
    <w:basedOn w:val="Normal"/>
    <w:next w:val="Normal"/>
    <w:link w:val="Ttulo2Car"/>
    <w:qFormat/>
    <w:rsid w:val="001E6BAE"/>
    <w:pPr>
      <w:keepNext/>
      <w:numPr>
        <w:ilvl w:val="1"/>
        <w:numId w:val="41"/>
      </w:numPr>
      <w:outlineLvl w:val="1"/>
    </w:pPr>
    <w:rPr>
      <w:rFonts w:ascii="Verdana" w:eastAsia="Times New Roman" w:hAnsi="Verdana" w:cs="Times New Roman"/>
      <w:b/>
      <w:bCs/>
      <w:i/>
      <w:sz w:val="22"/>
      <w:lang w:val="es-ES"/>
    </w:rPr>
  </w:style>
  <w:style w:type="paragraph" w:styleId="Ttulo3">
    <w:name w:val="heading 3"/>
    <w:basedOn w:val="Normal"/>
    <w:next w:val="Normal"/>
    <w:link w:val="Ttulo3Car"/>
    <w:qFormat/>
    <w:rsid w:val="001E6BAE"/>
    <w:pPr>
      <w:keepNext/>
      <w:numPr>
        <w:ilvl w:val="2"/>
        <w:numId w:val="41"/>
      </w:numPr>
      <w:jc w:val="right"/>
      <w:outlineLvl w:val="2"/>
    </w:pPr>
    <w:rPr>
      <w:rFonts w:ascii="Times New Roman" w:eastAsia="Times New Roman" w:hAnsi="Times New Roman" w:cs="Times New Roman"/>
      <w:b/>
      <w:sz w:val="6"/>
      <w:lang w:val="es-ES"/>
    </w:rPr>
  </w:style>
  <w:style w:type="paragraph" w:styleId="Ttulo4">
    <w:name w:val="heading 4"/>
    <w:basedOn w:val="Normal"/>
    <w:next w:val="Normal"/>
    <w:link w:val="Ttulo4Car"/>
    <w:semiHidden/>
    <w:unhideWhenUsed/>
    <w:qFormat/>
    <w:rsid w:val="001E6BAE"/>
    <w:pPr>
      <w:keepNext/>
      <w:keepLines/>
      <w:numPr>
        <w:ilvl w:val="3"/>
        <w:numId w:val="41"/>
      </w:numPr>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semiHidden/>
    <w:unhideWhenUsed/>
    <w:qFormat/>
    <w:rsid w:val="001E6BAE"/>
    <w:pPr>
      <w:keepNext/>
      <w:keepLines/>
      <w:numPr>
        <w:ilvl w:val="4"/>
        <w:numId w:val="41"/>
      </w:numPr>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semiHidden/>
    <w:unhideWhenUsed/>
    <w:qFormat/>
    <w:rsid w:val="001E6BAE"/>
    <w:pPr>
      <w:keepNext/>
      <w:keepLines/>
      <w:numPr>
        <w:ilvl w:val="5"/>
        <w:numId w:val="41"/>
      </w:numPr>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semiHidden/>
    <w:unhideWhenUsed/>
    <w:qFormat/>
    <w:rsid w:val="001E6BAE"/>
    <w:pPr>
      <w:keepNext/>
      <w:keepLines/>
      <w:numPr>
        <w:ilvl w:val="6"/>
        <w:numId w:val="41"/>
      </w:numPr>
      <w:spacing w:before="40"/>
      <w:outlineLvl w:val="6"/>
    </w:pPr>
    <w:rPr>
      <w:rFonts w:asciiTheme="majorHAnsi" w:eastAsiaTheme="majorEastAsia" w:hAnsiTheme="majorHAnsi" w:cstheme="majorBidi"/>
      <w:i/>
      <w:iCs/>
      <w:color w:val="243F60" w:themeColor="accent1" w:themeShade="7F"/>
      <w:lang w:val="es-ES"/>
    </w:rPr>
  </w:style>
  <w:style w:type="paragraph" w:styleId="Ttulo8">
    <w:name w:val="heading 8"/>
    <w:basedOn w:val="Normal"/>
    <w:next w:val="Normal"/>
    <w:link w:val="Ttulo8Car"/>
    <w:semiHidden/>
    <w:unhideWhenUsed/>
    <w:qFormat/>
    <w:rsid w:val="001E6BAE"/>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lang w:val="es-ES"/>
    </w:rPr>
  </w:style>
  <w:style w:type="paragraph" w:styleId="Ttulo9">
    <w:name w:val="heading 9"/>
    <w:basedOn w:val="Normal"/>
    <w:next w:val="Normal"/>
    <w:link w:val="Ttulo9Car"/>
    <w:semiHidden/>
    <w:unhideWhenUsed/>
    <w:qFormat/>
    <w:rsid w:val="001E6BAE"/>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5A353C"/>
    <w:pPr>
      <w:tabs>
        <w:tab w:val="center" w:pos="4252"/>
        <w:tab w:val="right" w:pos="8504"/>
      </w:tabs>
    </w:pPr>
  </w:style>
  <w:style w:type="character" w:customStyle="1" w:styleId="EncabezadoCar">
    <w:name w:val="Encabezado Car"/>
    <w:aliases w:val="Haut de page Car,encabezado Car"/>
    <w:basedOn w:val="Fuentedeprrafopredeter"/>
    <w:link w:val="Encabezado"/>
    <w:rsid w:val="005A353C"/>
  </w:style>
  <w:style w:type="paragraph" w:styleId="Piedepgina">
    <w:name w:val="footer"/>
    <w:basedOn w:val="Normal"/>
    <w:link w:val="PiedepginaCar"/>
    <w:uiPriority w:val="99"/>
    <w:unhideWhenUsed/>
    <w:rsid w:val="005A353C"/>
    <w:pPr>
      <w:tabs>
        <w:tab w:val="center" w:pos="4252"/>
        <w:tab w:val="right" w:pos="8504"/>
      </w:tabs>
    </w:pPr>
  </w:style>
  <w:style w:type="character" w:customStyle="1" w:styleId="PiedepginaCar">
    <w:name w:val="Pie de página Car"/>
    <w:basedOn w:val="Fuentedeprrafopredeter"/>
    <w:link w:val="Piedepgina"/>
    <w:uiPriority w:val="99"/>
    <w:rsid w:val="005A353C"/>
  </w:style>
  <w:style w:type="paragraph" w:styleId="Textodeglobo">
    <w:name w:val="Balloon Text"/>
    <w:basedOn w:val="Normal"/>
    <w:link w:val="TextodegloboCar"/>
    <w:uiPriority w:val="99"/>
    <w:semiHidden/>
    <w:unhideWhenUsed/>
    <w:rsid w:val="005A353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A353C"/>
    <w:rPr>
      <w:rFonts w:ascii="Lucida Grande" w:hAnsi="Lucida Grande" w:cs="Lucida Grande"/>
      <w:sz w:val="18"/>
      <w:szCs w:val="18"/>
    </w:rPr>
  </w:style>
  <w:style w:type="character" w:customStyle="1" w:styleId="SinespaciadoCar">
    <w:name w:val="Sin espaciado Car"/>
    <w:basedOn w:val="Fuentedeprrafopredeter"/>
    <w:link w:val="Sinespaciado"/>
    <w:uiPriority w:val="1"/>
    <w:locked/>
    <w:rsid w:val="00A15FF5"/>
    <w:rPr>
      <w:rFonts w:ascii="Calibri" w:hAnsi="Calibri"/>
    </w:rPr>
  </w:style>
  <w:style w:type="paragraph" w:styleId="Sinespaciado">
    <w:name w:val="No Spacing"/>
    <w:basedOn w:val="Normal"/>
    <w:link w:val="SinespaciadoCar"/>
    <w:uiPriority w:val="1"/>
    <w:qFormat/>
    <w:rsid w:val="00A15FF5"/>
    <w:rPr>
      <w:rFonts w:ascii="Calibri" w:hAnsi="Calibri"/>
    </w:rPr>
  </w:style>
  <w:style w:type="paragraph" w:styleId="Textonotapie">
    <w:name w:val="footnote text"/>
    <w:basedOn w:val="Normal"/>
    <w:link w:val="TextonotapieCar"/>
    <w:semiHidden/>
    <w:rsid w:val="004201A4"/>
    <w:rPr>
      <w:rFonts w:ascii="Times New Roman" w:eastAsia="Times New Roman" w:hAnsi="Times New Roman" w:cs="Times New Roman"/>
      <w:sz w:val="20"/>
      <w:szCs w:val="20"/>
      <w:lang w:val="es-ES"/>
    </w:rPr>
  </w:style>
  <w:style w:type="character" w:customStyle="1" w:styleId="TextonotapieCar">
    <w:name w:val="Texto nota pie Car"/>
    <w:basedOn w:val="Fuentedeprrafopredeter"/>
    <w:link w:val="Textonotapie"/>
    <w:semiHidden/>
    <w:rsid w:val="004201A4"/>
    <w:rPr>
      <w:rFonts w:ascii="Times New Roman" w:eastAsia="Times New Roman" w:hAnsi="Times New Roman" w:cs="Times New Roman"/>
      <w:sz w:val="20"/>
      <w:szCs w:val="20"/>
      <w:lang w:val="es-ES"/>
    </w:rPr>
  </w:style>
  <w:style w:type="paragraph" w:styleId="Prrafodelista">
    <w:name w:val="List Paragraph"/>
    <w:aliases w:val="titulo 3,lp1,Bullet List,FooterText,Use Case List Paragraph,numbered,List Paragraph1,Paragraphe de liste1,Bulletr List Paragraph,Foot,列出段落,列出段落1,List Paragraph2,List Paragraph21,Parágrafo da Lista1,リスト段落1,Listeafsnit1,List Paragraph,Ha"/>
    <w:basedOn w:val="Normal"/>
    <w:link w:val="PrrafodelistaCar"/>
    <w:uiPriority w:val="34"/>
    <w:qFormat/>
    <w:rsid w:val="004201A4"/>
    <w:pPr>
      <w:ind w:left="720"/>
    </w:pPr>
    <w:rPr>
      <w:rFonts w:ascii="Calibri" w:eastAsia="Calibri" w:hAnsi="Calibri" w:cs="Times New Roman"/>
      <w:sz w:val="22"/>
      <w:szCs w:val="22"/>
      <w:lang w:val="es-ES"/>
    </w:rPr>
  </w:style>
  <w:style w:type="character" w:customStyle="1" w:styleId="PrrafodelistaCar">
    <w:name w:val="Párrafo de lista Car"/>
    <w:aliases w:val="titulo 3 Car,lp1 Car,Bullet List Car,FooterText Car,Use Case List Paragraph Car,numbered Car,List Paragraph1 Car,Paragraphe de liste1 Car,Bulletr List Paragraph Car,Foot Car,列出段落 Car,列出段落1 Car,List Paragraph2 Car,リスト段落1 Car,Ha Car"/>
    <w:link w:val="Prrafodelista"/>
    <w:uiPriority w:val="34"/>
    <w:qFormat/>
    <w:locked/>
    <w:rsid w:val="00F41F20"/>
    <w:rPr>
      <w:rFonts w:ascii="Calibri" w:eastAsia="Calibri" w:hAnsi="Calibri" w:cs="Times New Roman"/>
      <w:sz w:val="22"/>
      <w:szCs w:val="22"/>
      <w:lang w:val="es-ES"/>
    </w:rPr>
  </w:style>
  <w:style w:type="table" w:styleId="Tablaconcuadrcula">
    <w:name w:val="Table Grid"/>
    <w:basedOn w:val="Tablanormal"/>
    <w:uiPriority w:val="39"/>
    <w:rsid w:val="00B061E2"/>
    <w:rPr>
      <w:rFonts w:eastAsiaTheme="minorHAnsi"/>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FA7707"/>
    <w:rPr>
      <w:rFonts w:ascii="Times New Roman" w:eastAsia="Times New Roman" w:hAnsi="Times New Roman" w:cs="Times New Roman"/>
      <w:sz w:val="20"/>
      <w:szCs w:val="20"/>
      <w:lang w:val="es-ES"/>
    </w:rPr>
  </w:style>
  <w:style w:type="character" w:customStyle="1" w:styleId="TextocomentarioCar">
    <w:name w:val="Texto comentario Car"/>
    <w:basedOn w:val="Fuentedeprrafopredeter"/>
    <w:link w:val="Textocomentario"/>
    <w:uiPriority w:val="99"/>
    <w:rsid w:val="00FA7707"/>
    <w:rPr>
      <w:rFonts w:ascii="Times New Roman" w:eastAsia="Times New Roman" w:hAnsi="Times New Roman" w:cs="Times New Roman"/>
      <w:sz w:val="20"/>
      <w:szCs w:val="20"/>
      <w:lang w:val="es-ES"/>
    </w:rPr>
  </w:style>
  <w:style w:type="character" w:styleId="Refdecomentario">
    <w:name w:val="annotation reference"/>
    <w:uiPriority w:val="99"/>
    <w:rsid w:val="00FA7707"/>
    <w:rPr>
      <w:sz w:val="16"/>
      <w:szCs w:val="16"/>
    </w:rPr>
  </w:style>
  <w:style w:type="paragraph" w:styleId="Asuntodelcomentario">
    <w:name w:val="annotation subject"/>
    <w:basedOn w:val="Textocomentario"/>
    <w:next w:val="Textocomentario"/>
    <w:link w:val="AsuntodelcomentarioCar"/>
    <w:uiPriority w:val="99"/>
    <w:semiHidden/>
    <w:unhideWhenUsed/>
    <w:rsid w:val="003E6B68"/>
    <w:rPr>
      <w:rFonts w:asciiTheme="minorHAnsi" w:eastAsiaTheme="minorEastAsia" w:hAnsiTheme="minorHAnsi" w:cstheme="minorBidi"/>
      <w:b/>
      <w:bCs/>
      <w:lang w:val="es-ES_tradnl"/>
    </w:rPr>
  </w:style>
  <w:style w:type="character" w:customStyle="1" w:styleId="AsuntodelcomentarioCar">
    <w:name w:val="Asunto del comentario Car"/>
    <w:basedOn w:val="TextocomentarioCar"/>
    <w:link w:val="Asuntodelcomentario"/>
    <w:uiPriority w:val="99"/>
    <w:semiHidden/>
    <w:rsid w:val="003E6B68"/>
    <w:rPr>
      <w:rFonts w:ascii="Times New Roman" w:eastAsia="Times New Roman" w:hAnsi="Times New Roman" w:cs="Times New Roman"/>
      <w:b/>
      <w:bCs/>
      <w:sz w:val="20"/>
      <w:szCs w:val="20"/>
      <w:lang w:val="es-ES"/>
    </w:rPr>
  </w:style>
  <w:style w:type="paragraph" w:styleId="Sangra3detindependiente">
    <w:name w:val="Body Text Indent 3"/>
    <w:basedOn w:val="Normal"/>
    <w:link w:val="Sangra3detindependienteCar"/>
    <w:uiPriority w:val="99"/>
    <w:unhideWhenUsed/>
    <w:rsid w:val="00273AD6"/>
    <w:pPr>
      <w:spacing w:after="120"/>
      <w:ind w:left="283"/>
    </w:pPr>
    <w:rPr>
      <w:rFonts w:ascii="Cambria" w:eastAsia="Cambria" w:hAnsi="Cambria" w:cs="Times New Roman"/>
      <w:sz w:val="16"/>
      <w:szCs w:val="16"/>
      <w:lang w:eastAsia="en-US"/>
    </w:rPr>
  </w:style>
  <w:style w:type="character" w:customStyle="1" w:styleId="Sangra3detindependienteCar">
    <w:name w:val="Sangría 3 de t. independiente Car"/>
    <w:basedOn w:val="Fuentedeprrafopredeter"/>
    <w:link w:val="Sangra3detindependiente"/>
    <w:uiPriority w:val="99"/>
    <w:rsid w:val="00273AD6"/>
    <w:rPr>
      <w:rFonts w:ascii="Cambria" w:eastAsia="Cambria" w:hAnsi="Cambria" w:cs="Times New Roman"/>
      <w:sz w:val="16"/>
      <w:szCs w:val="16"/>
      <w:lang w:eastAsia="en-US"/>
    </w:rPr>
  </w:style>
  <w:style w:type="paragraph" w:styleId="NormalWeb">
    <w:name w:val="Normal (Web)"/>
    <w:basedOn w:val="Normal"/>
    <w:uiPriority w:val="99"/>
    <w:semiHidden/>
    <w:unhideWhenUsed/>
    <w:rsid w:val="00DD6C7D"/>
    <w:pPr>
      <w:spacing w:before="100" w:beforeAutospacing="1" w:after="100" w:afterAutospacing="1"/>
    </w:pPr>
    <w:rPr>
      <w:rFonts w:ascii="Times New Roman" w:eastAsia="Times New Roman" w:hAnsi="Times New Roman" w:cs="Times New Roman"/>
      <w:lang w:val="es-CO" w:eastAsia="es-CO"/>
    </w:rPr>
  </w:style>
  <w:style w:type="character" w:customStyle="1" w:styleId="normaltextrun">
    <w:name w:val="normaltextrun"/>
    <w:basedOn w:val="Fuentedeprrafopredeter"/>
    <w:rsid w:val="00326538"/>
  </w:style>
  <w:style w:type="paragraph" w:customStyle="1" w:styleId="TableParagraph">
    <w:name w:val="Table Paragraph"/>
    <w:basedOn w:val="Normal"/>
    <w:uiPriority w:val="1"/>
    <w:qFormat/>
    <w:rsid w:val="000916BA"/>
    <w:pPr>
      <w:widowControl w:val="0"/>
      <w:autoSpaceDE w:val="0"/>
      <w:autoSpaceDN w:val="0"/>
    </w:pPr>
    <w:rPr>
      <w:rFonts w:ascii="Arial MT" w:eastAsia="Arial MT" w:hAnsi="Arial MT" w:cs="Arial MT"/>
      <w:sz w:val="22"/>
      <w:szCs w:val="22"/>
      <w:lang w:val="es-ES" w:eastAsia="en-US"/>
    </w:rPr>
  </w:style>
  <w:style w:type="character" w:customStyle="1" w:styleId="Ttulo1Car">
    <w:name w:val="Título 1 Car"/>
    <w:basedOn w:val="Fuentedeprrafopredeter"/>
    <w:link w:val="Ttulo1"/>
    <w:rsid w:val="001E6BAE"/>
    <w:rPr>
      <w:rFonts w:ascii="Verdana" w:eastAsia="Times New Roman" w:hAnsi="Verdana" w:cs="Times New Roman"/>
      <w:b/>
      <w:bCs/>
      <w:sz w:val="22"/>
      <w:lang w:val="es-ES"/>
    </w:rPr>
  </w:style>
  <w:style w:type="character" w:customStyle="1" w:styleId="Ttulo2Car">
    <w:name w:val="Título 2 Car"/>
    <w:basedOn w:val="Fuentedeprrafopredeter"/>
    <w:link w:val="Ttulo2"/>
    <w:rsid w:val="001E6BAE"/>
    <w:rPr>
      <w:rFonts w:ascii="Verdana" w:eastAsia="Times New Roman" w:hAnsi="Verdana" w:cs="Times New Roman"/>
      <w:b/>
      <w:bCs/>
      <w:i/>
      <w:sz w:val="22"/>
      <w:lang w:val="es-ES"/>
    </w:rPr>
  </w:style>
  <w:style w:type="character" w:customStyle="1" w:styleId="Ttulo3Car">
    <w:name w:val="Título 3 Car"/>
    <w:basedOn w:val="Fuentedeprrafopredeter"/>
    <w:link w:val="Ttulo3"/>
    <w:rsid w:val="001E6BAE"/>
    <w:rPr>
      <w:rFonts w:ascii="Times New Roman" w:eastAsia="Times New Roman" w:hAnsi="Times New Roman" w:cs="Times New Roman"/>
      <w:b/>
      <w:sz w:val="6"/>
      <w:lang w:val="es-ES"/>
    </w:rPr>
  </w:style>
  <w:style w:type="character" w:customStyle="1" w:styleId="Ttulo4Car">
    <w:name w:val="Título 4 Car"/>
    <w:basedOn w:val="Fuentedeprrafopredeter"/>
    <w:link w:val="Ttulo4"/>
    <w:semiHidden/>
    <w:rsid w:val="001E6BAE"/>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semiHidden/>
    <w:rsid w:val="001E6BAE"/>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semiHidden/>
    <w:rsid w:val="001E6BAE"/>
    <w:rPr>
      <w:rFonts w:asciiTheme="majorHAnsi" w:eastAsiaTheme="majorEastAsia" w:hAnsiTheme="majorHAnsi" w:cstheme="majorBidi"/>
      <w:color w:val="243F60" w:themeColor="accent1" w:themeShade="7F"/>
      <w:lang w:val="es-ES"/>
    </w:rPr>
  </w:style>
  <w:style w:type="character" w:customStyle="1" w:styleId="Ttulo7Car">
    <w:name w:val="Título 7 Car"/>
    <w:basedOn w:val="Fuentedeprrafopredeter"/>
    <w:link w:val="Ttulo7"/>
    <w:semiHidden/>
    <w:rsid w:val="001E6BAE"/>
    <w:rPr>
      <w:rFonts w:asciiTheme="majorHAnsi" w:eastAsiaTheme="majorEastAsia" w:hAnsiTheme="majorHAnsi" w:cstheme="majorBidi"/>
      <w:i/>
      <w:iCs/>
      <w:color w:val="243F60" w:themeColor="accent1" w:themeShade="7F"/>
      <w:lang w:val="es-ES"/>
    </w:rPr>
  </w:style>
  <w:style w:type="character" w:customStyle="1" w:styleId="Ttulo8Car">
    <w:name w:val="Título 8 Car"/>
    <w:basedOn w:val="Fuentedeprrafopredeter"/>
    <w:link w:val="Ttulo8"/>
    <w:semiHidden/>
    <w:rsid w:val="001E6BAE"/>
    <w:rPr>
      <w:rFonts w:asciiTheme="majorHAnsi" w:eastAsiaTheme="majorEastAsia" w:hAnsiTheme="majorHAnsi" w:cstheme="majorBidi"/>
      <w:color w:val="272727" w:themeColor="text1" w:themeTint="D8"/>
      <w:sz w:val="21"/>
      <w:szCs w:val="21"/>
      <w:lang w:val="es-ES"/>
    </w:rPr>
  </w:style>
  <w:style w:type="character" w:customStyle="1" w:styleId="Ttulo9Car">
    <w:name w:val="Título 9 Car"/>
    <w:basedOn w:val="Fuentedeprrafopredeter"/>
    <w:link w:val="Ttulo9"/>
    <w:semiHidden/>
    <w:rsid w:val="001E6BAE"/>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9E1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62284">
      <w:bodyDiv w:val="1"/>
      <w:marLeft w:val="0"/>
      <w:marRight w:val="0"/>
      <w:marTop w:val="0"/>
      <w:marBottom w:val="0"/>
      <w:divBdr>
        <w:top w:val="none" w:sz="0" w:space="0" w:color="auto"/>
        <w:left w:val="none" w:sz="0" w:space="0" w:color="auto"/>
        <w:bottom w:val="none" w:sz="0" w:space="0" w:color="auto"/>
        <w:right w:val="none" w:sz="0" w:space="0" w:color="auto"/>
      </w:divBdr>
    </w:div>
    <w:div w:id="258418654">
      <w:bodyDiv w:val="1"/>
      <w:marLeft w:val="0"/>
      <w:marRight w:val="0"/>
      <w:marTop w:val="0"/>
      <w:marBottom w:val="0"/>
      <w:divBdr>
        <w:top w:val="none" w:sz="0" w:space="0" w:color="auto"/>
        <w:left w:val="none" w:sz="0" w:space="0" w:color="auto"/>
        <w:bottom w:val="none" w:sz="0" w:space="0" w:color="auto"/>
        <w:right w:val="none" w:sz="0" w:space="0" w:color="auto"/>
      </w:divBdr>
    </w:div>
    <w:div w:id="541284678">
      <w:bodyDiv w:val="1"/>
      <w:marLeft w:val="0"/>
      <w:marRight w:val="0"/>
      <w:marTop w:val="0"/>
      <w:marBottom w:val="0"/>
      <w:divBdr>
        <w:top w:val="none" w:sz="0" w:space="0" w:color="auto"/>
        <w:left w:val="none" w:sz="0" w:space="0" w:color="auto"/>
        <w:bottom w:val="none" w:sz="0" w:space="0" w:color="auto"/>
        <w:right w:val="none" w:sz="0" w:space="0" w:color="auto"/>
      </w:divBdr>
    </w:div>
    <w:div w:id="1271550882">
      <w:bodyDiv w:val="1"/>
      <w:marLeft w:val="0"/>
      <w:marRight w:val="0"/>
      <w:marTop w:val="0"/>
      <w:marBottom w:val="0"/>
      <w:divBdr>
        <w:top w:val="none" w:sz="0" w:space="0" w:color="auto"/>
        <w:left w:val="none" w:sz="0" w:space="0" w:color="auto"/>
        <w:bottom w:val="none" w:sz="0" w:space="0" w:color="auto"/>
        <w:right w:val="none" w:sz="0" w:space="0" w:color="auto"/>
      </w:divBdr>
    </w:div>
    <w:div w:id="1315986152">
      <w:bodyDiv w:val="1"/>
      <w:marLeft w:val="0"/>
      <w:marRight w:val="0"/>
      <w:marTop w:val="0"/>
      <w:marBottom w:val="0"/>
      <w:divBdr>
        <w:top w:val="none" w:sz="0" w:space="0" w:color="auto"/>
        <w:left w:val="none" w:sz="0" w:space="0" w:color="auto"/>
        <w:bottom w:val="none" w:sz="0" w:space="0" w:color="auto"/>
        <w:right w:val="none" w:sz="0" w:space="0" w:color="auto"/>
      </w:divBdr>
    </w:div>
    <w:div w:id="1503855622">
      <w:bodyDiv w:val="1"/>
      <w:marLeft w:val="0"/>
      <w:marRight w:val="0"/>
      <w:marTop w:val="0"/>
      <w:marBottom w:val="0"/>
      <w:divBdr>
        <w:top w:val="none" w:sz="0" w:space="0" w:color="auto"/>
        <w:left w:val="none" w:sz="0" w:space="0" w:color="auto"/>
        <w:bottom w:val="none" w:sz="0" w:space="0" w:color="auto"/>
        <w:right w:val="none" w:sz="0" w:space="0" w:color="auto"/>
      </w:divBdr>
    </w:div>
    <w:div w:id="1820228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23D47-4A74-4B84-9D4B-563943631B8C}">
  <ds:schemaRefs>
    <ds:schemaRef ds:uri="http://schemas.openxmlformats.org/officeDocument/2006/bibliography"/>
  </ds:schemaRefs>
</ds:datastoreItem>
</file>

<file path=docMetadata/LabelInfo.xml><?xml version="1.0" encoding="utf-8"?>
<clbl:labelList xmlns:clbl="http://schemas.microsoft.com/office/2020/mipLabelMetadata">
  <clbl:label id="{5964d9f2-aeb6-48d9-a53d-7ab5cb1d07e8}" enabled="0" method="" siteId="{5964d9f2-aeb6-48d9-a53d-7ab5cb1d07e8}"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2788</Words>
  <Characters>15336</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Eudomenia Elina Cotes Curvelo</cp:lastModifiedBy>
  <cp:revision>2</cp:revision>
  <cp:lastPrinted>2024-02-16T16:49:00Z</cp:lastPrinted>
  <dcterms:created xsi:type="dcterms:W3CDTF">2024-07-31T16:22:00Z</dcterms:created>
  <dcterms:modified xsi:type="dcterms:W3CDTF">2024-07-31T16:22:00Z</dcterms:modified>
</cp:coreProperties>
</file>