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3DE5" w14:textId="107245C1" w:rsidR="00F34723" w:rsidRDefault="00F34723" w:rsidP="00F34723">
      <w:pPr>
        <w:jc w:val="center"/>
        <w:rPr>
          <w:rFonts w:ascii="Verdana" w:hAnsi="Verdana" w:cstheme="minorHAnsi"/>
          <w:b/>
          <w:bCs/>
          <w:sz w:val="20"/>
          <w:szCs w:val="20"/>
        </w:rPr>
      </w:pPr>
      <w:bookmarkStart w:id="0" w:name="_Toc72801343"/>
      <w:r>
        <w:rPr>
          <w:rFonts w:ascii="Verdana" w:hAnsi="Verdana" w:cstheme="minorHAnsi"/>
          <w:b/>
          <w:bCs/>
          <w:sz w:val="20"/>
          <w:szCs w:val="20"/>
        </w:rPr>
        <w:t xml:space="preserve">Modelo para la formulación del Plan de Contingencia </w:t>
      </w:r>
      <w:r w:rsidR="003A000E">
        <w:rPr>
          <w:rFonts w:ascii="Verdana" w:hAnsi="Verdana" w:cstheme="minorHAnsi"/>
          <w:b/>
          <w:bCs/>
          <w:sz w:val="20"/>
          <w:szCs w:val="20"/>
        </w:rPr>
        <w:t xml:space="preserve">en </w:t>
      </w:r>
      <w:r w:rsidR="00201DA3">
        <w:rPr>
          <w:rFonts w:ascii="Verdana" w:hAnsi="Verdana" w:cstheme="minorHAnsi"/>
          <w:b/>
          <w:bCs/>
          <w:sz w:val="20"/>
          <w:szCs w:val="20"/>
        </w:rPr>
        <w:t>m</w:t>
      </w:r>
      <w:r w:rsidR="0010695C">
        <w:rPr>
          <w:rFonts w:ascii="Verdana" w:hAnsi="Verdana" w:cstheme="minorHAnsi"/>
          <w:b/>
          <w:bCs/>
          <w:sz w:val="20"/>
          <w:szCs w:val="20"/>
        </w:rPr>
        <w:t>unicipios</w:t>
      </w:r>
      <w:r w:rsidR="003A000E">
        <w:rPr>
          <w:rFonts w:ascii="Verdana" w:hAnsi="Verdana" w:cstheme="minorHAnsi"/>
          <w:b/>
          <w:bCs/>
          <w:sz w:val="20"/>
          <w:szCs w:val="20"/>
        </w:rPr>
        <w:t xml:space="preserve"> de b</w:t>
      </w:r>
      <w:r w:rsidR="0055071B">
        <w:rPr>
          <w:rFonts w:ascii="Verdana" w:hAnsi="Verdana" w:cstheme="minorHAnsi"/>
          <w:b/>
          <w:bCs/>
          <w:sz w:val="20"/>
          <w:szCs w:val="20"/>
        </w:rPr>
        <w:t xml:space="preserve">aja ocurrencia </w:t>
      </w:r>
      <w:r w:rsidR="008025F9">
        <w:rPr>
          <w:rFonts w:ascii="Verdana" w:hAnsi="Verdana" w:cstheme="minorHAnsi"/>
          <w:b/>
          <w:bCs/>
          <w:sz w:val="20"/>
          <w:szCs w:val="20"/>
        </w:rPr>
        <w:t xml:space="preserve">y recepción </w:t>
      </w:r>
      <w:r w:rsidR="0055071B">
        <w:rPr>
          <w:rFonts w:ascii="Verdana" w:hAnsi="Verdana" w:cstheme="minorHAnsi"/>
          <w:b/>
          <w:bCs/>
          <w:sz w:val="20"/>
          <w:szCs w:val="20"/>
        </w:rPr>
        <w:t xml:space="preserve">de </w:t>
      </w:r>
      <w:r w:rsidR="00CA09DE">
        <w:rPr>
          <w:rFonts w:ascii="Verdana" w:hAnsi="Verdana" w:cstheme="minorHAnsi"/>
          <w:b/>
          <w:bCs/>
          <w:sz w:val="20"/>
          <w:szCs w:val="20"/>
        </w:rPr>
        <w:t xml:space="preserve">víctimas de hechos recientes por </w:t>
      </w:r>
      <w:r w:rsidR="0055071B">
        <w:rPr>
          <w:rFonts w:ascii="Verdana" w:hAnsi="Verdana" w:cstheme="minorHAnsi"/>
          <w:b/>
          <w:bCs/>
          <w:sz w:val="20"/>
          <w:szCs w:val="20"/>
        </w:rPr>
        <w:t xml:space="preserve">violaciones a derechos humanos </w:t>
      </w:r>
      <w:r w:rsidR="00CC12A5">
        <w:rPr>
          <w:rFonts w:ascii="Verdana" w:hAnsi="Verdana" w:cstheme="minorHAnsi"/>
          <w:b/>
          <w:bCs/>
          <w:sz w:val="20"/>
          <w:szCs w:val="20"/>
        </w:rPr>
        <w:t>e infracciones al D I H</w:t>
      </w:r>
      <w:r w:rsidR="0055071B">
        <w:rPr>
          <w:rFonts w:ascii="Verdana" w:hAnsi="Verdana" w:cstheme="minorHAnsi"/>
          <w:b/>
          <w:bCs/>
          <w:sz w:val="20"/>
          <w:szCs w:val="20"/>
        </w:rPr>
        <w:t xml:space="preserve"> </w:t>
      </w:r>
    </w:p>
    <w:p w14:paraId="4DA61118" w14:textId="77777777" w:rsidR="00246519" w:rsidRDefault="00246519" w:rsidP="00F34723">
      <w:pPr>
        <w:pStyle w:val="TtuloTDC"/>
        <w:rPr>
          <w:rFonts w:ascii="Verdana" w:eastAsia="Garamond" w:hAnsi="Verdana" w:cstheme="majorHAnsi"/>
          <w:b/>
          <w:bCs/>
          <w:color w:val="auto"/>
          <w:sz w:val="20"/>
          <w:szCs w:val="20"/>
        </w:rPr>
      </w:pPr>
    </w:p>
    <w:p w14:paraId="17E3620B" w14:textId="3260FBBB" w:rsidR="00F34723" w:rsidRDefault="00F34723" w:rsidP="00F34723">
      <w:pPr>
        <w:pStyle w:val="TtuloTDC"/>
        <w:rPr>
          <w:rFonts w:ascii="Verdana" w:eastAsia="Garamond" w:hAnsi="Verdana" w:cstheme="majorHAnsi"/>
          <w:color w:val="auto"/>
          <w:sz w:val="20"/>
          <w:szCs w:val="20"/>
        </w:rPr>
      </w:pPr>
      <w:r>
        <w:rPr>
          <w:rFonts w:ascii="Verdana" w:eastAsia="Garamond" w:hAnsi="Verdana" w:cstheme="majorHAnsi"/>
          <w:b/>
          <w:bCs/>
          <w:color w:val="auto"/>
          <w:sz w:val="20"/>
          <w:szCs w:val="20"/>
        </w:rPr>
        <w:t>Tabla de contenido</w:t>
      </w:r>
    </w:p>
    <w:p w14:paraId="0535B8FF" w14:textId="394F1C4C" w:rsidR="00EC19DB" w:rsidRDefault="00F34723">
      <w:pPr>
        <w:pStyle w:val="TDC2"/>
        <w:tabs>
          <w:tab w:val="left" w:pos="880"/>
          <w:tab w:val="right" w:leader="dot" w:pos="9394"/>
        </w:tabs>
        <w:rPr>
          <w:rFonts w:asciiTheme="minorHAnsi" w:eastAsiaTheme="minorEastAsia" w:hAnsiTheme="minorHAnsi" w:cstheme="minorBidi"/>
          <w:noProof/>
          <w:kern w:val="2"/>
          <w14:ligatures w14:val="standardContextual"/>
        </w:rPr>
      </w:pPr>
      <w:r>
        <w:rPr>
          <w:rFonts w:ascii="Verdana" w:hAnsi="Verdana" w:cstheme="majorHAnsi"/>
          <w:sz w:val="20"/>
          <w:szCs w:val="20"/>
        </w:rPr>
        <w:fldChar w:fldCharType="begin"/>
      </w:r>
      <w:r>
        <w:rPr>
          <w:rFonts w:ascii="Verdana" w:hAnsi="Verdana" w:cstheme="majorHAnsi"/>
          <w:sz w:val="20"/>
          <w:szCs w:val="20"/>
        </w:rPr>
        <w:instrText xml:space="preserve"> TOC \o "1-3" \h \z \u </w:instrText>
      </w:r>
      <w:r>
        <w:rPr>
          <w:rFonts w:ascii="Verdana" w:hAnsi="Verdana" w:cstheme="majorHAnsi"/>
          <w:sz w:val="20"/>
          <w:szCs w:val="20"/>
        </w:rPr>
        <w:fldChar w:fldCharType="separate"/>
      </w:r>
      <w:hyperlink w:anchor="_Toc155773300" w:history="1">
        <w:r w:rsidR="00EC19DB" w:rsidRPr="006436FC">
          <w:rPr>
            <w:rStyle w:val="Hipervnculo"/>
            <w:rFonts w:ascii="Verdana" w:hAnsi="Verdana" w:cs="Tahoma"/>
            <w:b/>
            <w:noProof/>
          </w:rPr>
          <w:t>1.</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ahoma"/>
            <w:b/>
            <w:noProof/>
          </w:rPr>
          <w:t>Diagnóstico</w:t>
        </w:r>
        <w:r w:rsidR="00EC19DB">
          <w:rPr>
            <w:noProof/>
            <w:webHidden/>
          </w:rPr>
          <w:tab/>
        </w:r>
        <w:r w:rsidR="00EC19DB">
          <w:rPr>
            <w:noProof/>
            <w:webHidden/>
          </w:rPr>
          <w:fldChar w:fldCharType="begin"/>
        </w:r>
        <w:r w:rsidR="00EC19DB">
          <w:rPr>
            <w:noProof/>
            <w:webHidden/>
          </w:rPr>
          <w:instrText xml:space="preserve"> PAGEREF _Toc155773300 \h </w:instrText>
        </w:r>
        <w:r w:rsidR="00EC19DB">
          <w:rPr>
            <w:noProof/>
            <w:webHidden/>
          </w:rPr>
        </w:r>
        <w:r w:rsidR="00EC19DB">
          <w:rPr>
            <w:noProof/>
            <w:webHidden/>
          </w:rPr>
          <w:fldChar w:fldCharType="separate"/>
        </w:r>
        <w:r w:rsidR="00EC19DB">
          <w:rPr>
            <w:noProof/>
            <w:webHidden/>
          </w:rPr>
          <w:t>2</w:t>
        </w:r>
        <w:r w:rsidR="00EC19DB">
          <w:rPr>
            <w:noProof/>
            <w:webHidden/>
          </w:rPr>
          <w:fldChar w:fldCharType="end"/>
        </w:r>
      </w:hyperlink>
    </w:p>
    <w:p w14:paraId="7906B9F1" w14:textId="6890B964" w:rsidR="00EC19DB"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73301" w:history="1">
        <w:r w:rsidR="00EC19DB" w:rsidRPr="006436FC">
          <w:rPr>
            <w:rStyle w:val="Hipervnculo"/>
            <w:rFonts w:ascii="Verdana" w:hAnsi="Verdana" w:cstheme="minorHAnsi"/>
            <w:b/>
            <w:bCs/>
            <w:noProof/>
          </w:rPr>
          <w:t>1.1.</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heme="minorHAnsi"/>
            <w:b/>
            <w:bCs/>
            <w:noProof/>
          </w:rPr>
          <w:t>Identificación de obstáculos para la garantía del mínimo vital</w:t>
        </w:r>
        <w:r w:rsidR="00EC19DB">
          <w:rPr>
            <w:noProof/>
            <w:webHidden/>
          </w:rPr>
          <w:tab/>
        </w:r>
        <w:r w:rsidR="00EC19DB">
          <w:rPr>
            <w:noProof/>
            <w:webHidden/>
          </w:rPr>
          <w:fldChar w:fldCharType="begin"/>
        </w:r>
        <w:r w:rsidR="00EC19DB">
          <w:rPr>
            <w:noProof/>
            <w:webHidden/>
          </w:rPr>
          <w:instrText xml:space="preserve"> PAGEREF _Toc155773301 \h </w:instrText>
        </w:r>
        <w:r w:rsidR="00EC19DB">
          <w:rPr>
            <w:noProof/>
            <w:webHidden/>
          </w:rPr>
        </w:r>
        <w:r w:rsidR="00EC19DB">
          <w:rPr>
            <w:noProof/>
            <w:webHidden/>
          </w:rPr>
          <w:fldChar w:fldCharType="separate"/>
        </w:r>
        <w:r w:rsidR="00EC19DB">
          <w:rPr>
            <w:noProof/>
            <w:webHidden/>
          </w:rPr>
          <w:t>2</w:t>
        </w:r>
        <w:r w:rsidR="00EC19DB">
          <w:rPr>
            <w:noProof/>
            <w:webHidden/>
          </w:rPr>
          <w:fldChar w:fldCharType="end"/>
        </w:r>
      </w:hyperlink>
    </w:p>
    <w:p w14:paraId="1218524F" w14:textId="50AAAEC7" w:rsidR="00EC19DB"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73302" w:history="1">
        <w:r w:rsidR="00EC19DB" w:rsidRPr="006436FC">
          <w:rPr>
            <w:rStyle w:val="Hipervnculo"/>
            <w:rFonts w:ascii="Verdana" w:hAnsi="Verdana" w:cstheme="minorHAnsi"/>
            <w:b/>
            <w:bCs/>
            <w:noProof/>
          </w:rPr>
          <w:t>1.2.</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heme="minorHAnsi"/>
            <w:b/>
            <w:bCs/>
            <w:noProof/>
          </w:rPr>
          <w:t>Características de las víctimas y victimizaciones</w:t>
        </w:r>
        <w:r w:rsidR="00EC19DB">
          <w:rPr>
            <w:noProof/>
            <w:webHidden/>
          </w:rPr>
          <w:tab/>
        </w:r>
        <w:r w:rsidR="00EC19DB">
          <w:rPr>
            <w:noProof/>
            <w:webHidden/>
          </w:rPr>
          <w:fldChar w:fldCharType="begin"/>
        </w:r>
        <w:r w:rsidR="00EC19DB">
          <w:rPr>
            <w:noProof/>
            <w:webHidden/>
          </w:rPr>
          <w:instrText xml:space="preserve"> PAGEREF _Toc155773302 \h </w:instrText>
        </w:r>
        <w:r w:rsidR="00EC19DB">
          <w:rPr>
            <w:noProof/>
            <w:webHidden/>
          </w:rPr>
        </w:r>
        <w:r w:rsidR="00EC19DB">
          <w:rPr>
            <w:noProof/>
            <w:webHidden/>
          </w:rPr>
          <w:fldChar w:fldCharType="separate"/>
        </w:r>
        <w:r w:rsidR="00EC19DB">
          <w:rPr>
            <w:noProof/>
            <w:webHidden/>
          </w:rPr>
          <w:t>2</w:t>
        </w:r>
        <w:r w:rsidR="00EC19DB">
          <w:rPr>
            <w:noProof/>
            <w:webHidden/>
          </w:rPr>
          <w:fldChar w:fldCharType="end"/>
        </w:r>
      </w:hyperlink>
    </w:p>
    <w:p w14:paraId="4A1A48A3" w14:textId="433C0D26" w:rsidR="00EC19DB"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73303" w:history="1">
        <w:r w:rsidR="00EC19DB" w:rsidRPr="006436FC">
          <w:rPr>
            <w:rStyle w:val="Hipervnculo"/>
            <w:rFonts w:ascii="Verdana" w:hAnsi="Verdana" w:cstheme="minorHAnsi"/>
            <w:b/>
            <w:bCs/>
            <w:noProof/>
          </w:rPr>
          <w:t>1.3.</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heme="minorHAnsi"/>
            <w:b/>
            <w:bCs/>
            <w:noProof/>
          </w:rPr>
          <w:t>Capacidad institucional para la atención de víctimas en la inmediatez</w:t>
        </w:r>
        <w:r w:rsidR="00EC19DB">
          <w:rPr>
            <w:noProof/>
            <w:webHidden/>
          </w:rPr>
          <w:tab/>
        </w:r>
        <w:r w:rsidR="00EC19DB">
          <w:rPr>
            <w:noProof/>
            <w:webHidden/>
          </w:rPr>
          <w:fldChar w:fldCharType="begin"/>
        </w:r>
        <w:r w:rsidR="00EC19DB">
          <w:rPr>
            <w:noProof/>
            <w:webHidden/>
          </w:rPr>
          <w:instrText xml:space="preserve"> PAGEREF _Toc155773303 \h </w:instrText>
        </w:r>
        <w:r w:rsidR="00EC19DB">
          <w:rPr>
            <w:noProof/>
            <w:webHidden/>
          </w:rPr>
        </w:r>
        <w:r w:rsidR="00EC19DB">
          <w:rPr>
            <w:noProof/>
            <w:webHidden/>
          </w:rPr>
          <w:fldChar w:fldCharType="separate"/>
        </w:r>
        <w:r w:rsidR="00EC19DB">
          <w:rPr>
            <w:noProof/>
            <w:webHidden/>
          </w:rPr>
          <w:t>5</w:t>
        </w:r>
        <w:r w:rsidR="00EC19DB">
          <w:rPr>
            <w:noProof/>
            <w:webHidden/>
          </w:rPr>
          <w:fldChar w:fldCharType="end"/>
        </w:r>
      </w:hyperlink>
    </w:p>
    <w:p w14:paraId="6D6167EF" w14:textId="12BC3A36" w:rsidR="00EC19DB"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73304" w:history="1">
        <w:r w:rsidR="00EC19DB" w:rsidRPr="006436FC">
          <w:rPr>
            <w:rStyle w:val="Hipervnculo"/>
            <w:rFonts w:ascii="Verdana" w:hAnsi="Verdana" w:cstheme="minorHAnsi"/>
            <w:b/>
            <w:bCs/>
            <w:noProof/>
          </w:rPr>
          <w:t>1.4.</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heme="minorHAnsi"/>
            <w:b/>
            <w:bCs/>
            <w:noProof/>
          </w:rPr>
          <w:t>Situación de riesgo actual en el municipio</w:t>
        </w:r>
        <w:r w:rsidR="00EC19DB">
          <w:rPr>
            <w:noProof/>
            <w:webHidden/>
          </w:rPr>
          <w:tab/>
        </w:r>
        <w:r w:rsidR="00EC19DB">
          <w:rPr>
            <w:noProof/>
            <w:webHidden/>
          </w:rPr>
          <w:fldChar w:fldCharType="begin"/>
        </w:r>
        <w:r w:rsidR="00EC19DB">
          <w:rPr>
            <w:noProof/>
            <w:webHidden/>
          </w:rPr>
          <w:instrText xml:space="preserve"> PAGEREF _Toc155773304 \h </w:instrText>
        </w:r>
        <w:r w:rsidR="00EC19DB">
          <w:rPr>
            <w:noProof/>
            <w:webHidden/>
          </w:rPr>
        </w:r>
        <w:r w:rsidR="00EC19DB">
          <w:rPr>
            <w:noProof/>
            <w:webHidden/>
          </w:rPr>
          <w:fldChar w:fldCharType="separate"/>
        </w:r>
        <w:r w:rsidR="00EC19DB">
          <w:rPr>
            <w:noProof/>
            <w:webHidden/>
          </w:rPr>
          <w:t>5</w:t>
        </w:r>
        <w:r w:rsidR="00EC19DB">
          <w:rPr>
            <w:noProof/>
            <w:webHidden/>
          </w:rPr>
          <w:fldChar w:fldCharType="end"/>
        </w:r>
      </w:hyperlink>
    </w:p>
    <w:p w14:paraId="4CDD2A0B" w14:textId="1AECF076" w:rsidR="00EC19DB"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73305" w:history="1">
        <w:r w:rsidR="00EC19DB" w:rsidRPr="006436FC">
          <w:rPr>
            <w:rStyle w:val="Hipervnculo"/>
            <w:rFonts w:ascii="Verdana" w:hAnsi="Verdana" w:cstheme="minorHAnsi"/>
            <w:b/>
            <w:bCs/>
            <w:noProof/>
          </w:rPr>
          <w:t>1.5.</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heme="minorHAnsi"/>
            <w:b/>
            <w:bCs/>
            <w:noProof/>
          </w:rPr>
          <w:t>Conclusiones del Diagnóstico</w:t>
        </w:r>
        <w:r w:rsidR="00EC19DB">
          <w:rPr>
            <w:noProof/>
            <w:webHidden/>
          </w:rPr>
          <w:tab/>
        </w:r>
        <w:r w:rsidR="00EC19DB">
          <w:rPr>
            <w:noProof/>
            <w:webHidden/>
          </w:rPr>
          <w:fldChar w:fldCharType="begin"/>
        </w:r>
        <w:r w:rsidR="00EC19DB">
          <w:rPr>
            <w:noProof/>
            <w:webHidden/>
          </w:rPr>
          <w:instrText xml:space="preserve"> PAGEREF _Toc155773305 \h </w:instrText>
        </w:r>
        <w:r w:rsidR="00EC19DB">
          <w:rPr>
            <w:noProof/>
            <w:webHidden/>
          </w:rPr>
        </w:r>
        <w:r w:rsidR="00EC19DB">
          <w:rPr>
            <w:noProof/>
            <w:webHidden/>
          </w:rPr>
          <w:fldChar w:fldCharType="separate"/>
        </w:r>
        <w:r w:rsidR="00EC19DB">
          <w:rPr>
            <w:noProof/>
            <w:webHidden/>
          </w:rPr>
          <w:t>6</w:t>
        </w:r>
        <w:r w:rsidR="00EC19DB">
          <w:rPr>
            <w:noProof/>
            <w:webHidden/>
          </w:rPr>
          <w:fldChar w:fldCharType="end"/>
        </w:r>
      </w:hyperlink>
    </w:p>
    <w:p w14:paraId="5BA2C954" w14:textId="7748E999" w:rsidR="00EC19DB"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773306" w:history="1">
        <w:r w:rsidR="00EC19DB" w:rsidRPr="006436FC">
          <w:rPr>
            <w:rStyle w:val="Hipervnculo"/>
            <w:rFonts w:ascii="Verdana" w:hAnsi="Verdana" w:cs="Tahoma"/>
            <w:b/>
            <w:bCs/>
            <w:noProof/>
          </w:rPr>
          <w:t>2.</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ahoma"/>
            <w:b/>
            <w:bCs/>
            <w:noProof/>
          </w:rPr>
          <w:t>Componentes y mecanismos</w:t>
        </w:r>
        <w:r w:rsidR="00EC19DB">
          <w:rPr>
            <w:noProof/>
            <w:webHidden/>
          </w:rPr>
          <w:tab/>
        </w:r>
        <w:r w:rsidR="00EC19DB">
          <w:rPr>
            <w:noProof/>
            <w:webHidden/>
          </w:rPr>
          <w:fldChar w:fldCharType="begin"/>
        </w:r>
        <w:r w:rsidR="00EC19DB">
          <w:rPr>
            <w:noProof/>
            <w:webHidden/>
          </w:rPr>
          <w:instrText xml:space="preserve"> PAGEREF _Toc155773306 \h </w:instrText>
        </w:r>
        <w:r w:rsidR="00EC19DB">
          <w:rPr>
            <w:noProof/>
            <w:webHidden/>
          </w:rPr>
        </w:r>
        <w:r w:rsidR="00EC19DB">
          <w:rPr>
            <w:noProof/>
            <w:webHidden/>
          </w:rPr>
          <w:fldChar w:fldCharType="separate"/>
        </w:r>
        <w:r w:rsidR="00EC19DB">
          <w:rPr>
            <w:noProof/>
            <w:webHidden/>
          </w:rPr>
          <w:t>6</w:t>
        </w:r>
        <w:r w:rsidR="00EC19DB">
          <w:rPr>
            <w:noProof/>
            <w:webHidden/>
          </w:rPr>
          <w:fldChar w:fldCharType="end"/>
        </w:r>
      </w:hyperlink>
    </w:p>
    <w:p w14:paraId="0F12737C" w14:textId="4FC4F8C1" w:rsidR="00EC19DB"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773307" w:history="1">
        <w:r w:rsidR="00EC19DB" w:rsidRPr="006436FC">
          <w:rPr>
            <w:rStyle w:val="Hipervnculo"/>
            <w:rFonts w:ascii="Verdana" w:hAnsi="Verdana" w:cstheme="minorHAnsi"/>
            <w:b/>
            <w:bCs/>
            <w:noProof/>
          </w:rPr>
          <w:t>2.1</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heme="minorHAnsi"/>
            <w:b/>
            <w:bCs/>
            <w:noProof/>
          </w:rPr>
          <w:t>Componentes de AHI</w:t>
        </w:r>
        <w:r w:rsidR="00EC19DB">
          <w:rPr>
            <w:noProof/>
            <w:webHidden/>
          </w:rPr>
          <w:tab/>
        </w:r>
        <w:r w:rsidR="00EC19DB">
          <w:rPr>
            <w:noProof/>
            <w:webHidden/>
          </w:rPr>
          <w:fldChar w:fldCharType="begin"/>
        </w:r>
        <w:r w:rsidR="00EC19DB">
          <w:rPr>
            <w:noProof/>
            <w:webHidden/>
          </w:rPr>
          <w:instrText xml:space="preserve"> PAGEREF _Toc155773307 \h </w:instrText>
        </w:r>
        <w:r w:rsidR="00EC19DB">
          <w:rPr>
            <w:noProof/>
            <w:webHidden/>
          </w:rPr>
        </w:r>
        <w:r w:rsidR="00EC19DB">
          <w:rPr>
            <w:noProof/>
            <w:webHidden/>
          </w:rPr>
          <w:fldChar w:fldCharType="separate"/>
        </w:r>
        <w:r w:rsidR="00EC19DB">
          <w:rPr>
            <w:noProof/>
            <w:webHidden/>
          </w:rPr>
          <w:t>6</w:t>
        </w:r>
        <w:r w:rsidR="00EC19DB">
          <w:rPr>
            <w:noProof/>
            <w:webHidden/>
          </w:rPr>
          <w:fldChar w:fldCharType="end"/>
        </w:r>
      </w:hyperlink>
    </w:p>
    <w:p w14:paraId="51E518F6" w14:textId="18E0DBCE" w:rsidR="00EC19DB" w:rsidRDefault="00000000">
      <w:pPr>
        <w:pStyle w:val="TDC2"/>
        <w:tabs>
          <w:tab w:val="right" w:leader="dot" w:pos="9394"/>
        </w:tabs>
        <w:rPr>
          <w:rFonts w:asciiTheme="minorHAnsi" w:eastAsiaTheme="minorEastAsia" w:hAnsiTheme="minorHAnsi" w:cstheme="minorBidi"/>
          <w:noProof/>
          <w:kern w:val="2"/>
          <w14:ligatures w14:val="standardContextual"/>
        </w:rPr>
      </w:pPr>
      <w:hyperlink w:anchor="_Toc155773308" w:history="1">
        <w:r w:rsidR="00EC19DB" w:rsidRPr="006436FC">
          <w:rPr>
            <w:rStyle w:val="Hipervnculo"/>
            <w:rFonts w:ascii="Verdana" w:hAnsi="Verdana" w:cstheme="minorHAnsi"/>
            <w:b/>
            <w:bCs/>
            <w:noProof/>
          </w:rPr>
          <w:t>2.2 Mecanismos para la AHI</w:t>
        </w:r>
        <w:r w:rsidR="00EC19DB">
          <w:rPr>
            <w:noProof/>
            <w:webHidden/>
          </w:rPr>
          <w:tab/>
        </w:r>
        <w:r w:rsidR="00EC19DB">
          <w:rPr>
            <w:noProof/>
            <w:webHidden/>
          </w:rPr>
          <w:fldChar w:fldCharType="begin"/>
        </w:r>
        <w:r w:rsidR="00EC19DB">
          <w:rPr>
            <w:noProof/>
            <w:webHidden/>
          </w:rPr>
          <w:instrText xml:space="preserve"> PAGEREF _Toc155773308 \h </w:instrText>
        </w:r>
        <w:r w:rsidR="00EC19DB">
          <w:rPr>
            <w:noProof/>
            <w:webHidden/>
          </w:rPr>
        </w:r>
        <w:r w:rsidR="00EC19DB">
          <w:rPr>
            <w:noProof/>
            <w:webHidden/>
          </w:rPr>
          <w:fldChar w:fldCharType="separate"/>
        </w:r>
        <w:r w:rsidR="00EC19DB">
          <w:rPr>
            <w:noProof/>
            <w:webHidden/>
          </w:rPr>
          <w:t>7</w:t>
        </w:r>
        <w:r w:rsidR="00EC19DB">
          <w:rPr>
            <w:noProof/>
            <w:webHidden/>
          </w:rPr>
          <w:fldChar w:fldCharType="end"/>
        </w:r>
      </w:hyperlink>
    </w:p>
    <w:p w14:paraId="5CFB890E" w14:textId="5B135F5F" w:rsidR="00EC19DB" w:rsidRDefault="00000000">
      <w:pPr>
        <w:pStyle w:val="TDC2"/>
        <w:tabs>
          <w:tab w:val="right" w:leader="dot" w:pos="9394"/>
        </w:tabs>
        <w:rPr>
          <w:rFonts w:asciiTheme="minorHAnsi" w:eastAsiaTheme="minorEastAsia" w:hAnsiTheme="minorHAnsi" w:cstheme="minorBidi"/>
          <w:noProof/>
          <w:kern w:val="2"/>
          <w14:ligatures w14:val="standardContextual"/>
        </w:rPr>
      </w:pPr>
      <w:hyperlink w:anchor="_Toc155773309" w:history="1">
        <w:r w:rsidR="00EC19DB" w:rsidRPr="006436FC">
          <w:rPr>
            <w:rStyle w:val="Hipervnculo"/>
            <w:rFonts w:ascii="Verdana" w:hAnsi="Verdana" w:cs="Tahoma"/>
            <w:b/>
            <w:bCs/>
            <w:noProof/>
          </w:rPr>
          <w:t>3. Rutas por hechos victimizantes</w:t>
        </w:r>
        <w:r w:rsidR="00EC19DB">
          <w:rPr>
            <w:noProof/>
            <w:webHidden/>
          </w:rPr>
          <w:tab/>
        </w:r>
        <w:r w:rsidR="00EC19DB">
          <w:rPr>
            <w:noProof/>
            <w:webHidden/>
          </w:rPr>
          <w:fldChar w:fldCharType="begin"/>
        </w:r>
        <w:r w:rsidR="00EC19DB">
          <w:rPr>
            <w:noProof/>
            <w:webHidden/>
          </w:rPr>
          <w:instrText xml:space="preserve"> PAGEREF _Toc155773309 \h </w:instrText>
        </w:r>
        <w:r w:rsidR="00EC19DB">
          <w:rPr>
            <w:noProof/>
            <w:webHidden/>
          </w:rPr>
        </w:r>
        <w:r w:rsidR="00EC19DB">
          <w:rPr>
            <w:noProof/>
            <w:webHidden/>
          </w:rPr>
          <w:fldChar w:fldCharType="separate"/>
        </w:r>
        <w:r w:rsidR="00EC19DB">
          <w:rPr>
            <w:noProof/>
            <w:webHidden/>
          </w:rPr>
          <w:t>8</w:t>
        </w:r>
        <w:r w:rsidR="00EC19DB">
          <w:rPr>
            <w:noProof/>
            <w:webHidden/>
          </w:rPr>
          <w:fldChar w:fldCharType="end"/>
        </w:r>
      </w:hyperlink>
    </w:p>
    <w:p w14:paraId="38C5C94F" w14:textId="0670F6DA" w:rsidR="00EC19DB"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73310" w:history="1">
        <w:r w:rsidR="00EC19DB" w:rsidRPr="006436FC">
          <w:rPr>
            <w:rStyle w:val="Hipervnculo"/>
            <w:rFonts w:ascii="Verdana" w:hAnsi="Verdana" w:cstheme="minorHAnsi"/>
            <w:b/>
            <w:noProof/>
          </w:rPr>
          <w:t>3.1.</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heme="minorHAnsi"/>
            <w:b/>
            <w:noProof/>
          </w:rPr>
          <w:t>Preguntas guía de construcción de ruta de atención por tipo de hecho victimizante</w:t>
        </w:r>
        <w:r w:rsidR="00EC19DB">
          <w:rPr>
            <w:noProof/>
            <w:webHidden/>
          </w:rPr>
          <w:tab/>
        </w:r>
        <w:r w:rsidR="00EC19DB">
          <w:rPr>
            <w:noProof/>
            <w:webHidden/>
          </w:rPr>
          <w:fldChar w:fldCharType="begin"/>
        </w:r>
        <w:r w:rsidR="00EC19DB">
          <w:rPr>
            <w:noProof/>
            <w:webHidden/>
          </w:rPr>
          <w:instrText xml:space="preserve"> PAGEREF _Toc155773310 \h </w:instrText>
        </w:r>
        <w:r w:rsidR="00EC19DB">
          <w:rPr>
            <w:noProof/>
            <w:webHidden/>
          </w:rPr>
        </w:r>
        <w:r w:rsidR="00EC19DB">
          <w:rPr>
            <w:noProof/>
            <w:webHidden/>
          </w:rPr>
          <w:fldChar w:fldCharType="separate"/>
        </w:r>
        <w:r w:rsidR="00EC19DB">
          <w:rPr>
            <w:noProof/>
            <w:webHidden/>
          </w:rPr>
          <w:t>8</w:t>
        </w:r>
        <w:r w:rsidR="00EC19DB">
          <w:rPr>
            <w:noProof/>
            <w:webHidden/>
          </w:rPr>
          <w:fldChar w:fldCharType="end"/>
        </w:r>
      </w:hyperlink>
    </w:p>
    <w:p w14:paraId="16C8B2C5" w14:textId="63BE286F" w:rsidR="00EC19DB"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773311" w:history="1">
        <w:r w:rsidR="00EC19DB" w:rsidRPr="006436FC">
          <w:rPr>
            <w:rStyle w:val="Hipervnculo"/>
            <w:rFonts w:ascii="Verdana" w:hAnsi="Verdana" w:cstheme="minorHAnsi"/>
            <w:b/>
            <w:noProof/>
          </w:rPr>
          <w:t>3.2.</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heme="minorHAnsi"/>
            <w:b/>
            <w:noProof/>
          </w:rPr>
          <w:t>Rutas de apoyo subsidiario de la Gobernación/ Unidad para las victimas</w:t>
        </w:r>
        <w:r w:rsidR="00EC19DB">
          <w:rPr>
            <w:noProof/>
            <w:webHidden/>
          </w:rPr>
          <w:tab/>
        </w:r>
        <w:r w:rsidR="00EC19DB">
          <w:rPr>
            <w:noProof/>
            <w:webHidden/>
          </w:rPr>
          <w:fldChar w:fldCharType="begin"/>
        </w:r>
        <w:r w:rsidR="00EC19DB">
          <w:rPr>
            <w:noProof/>
            <w:webHidden/>
          </w:rPr>
          <w:instrText xml:space="preserve"> PAGEREF _Toc155773311 \h </w:instrText>
        </w:r>
        <w:r w:rsidR="00EC19DB">
          <w:rPr>
            <w:noProof/>
            <w:webHidden/>
          </w:rPr>
        </w:r>
        <w:r w:rsidR="00EC19DB">
          <w:rPr>
            <w:noProof/>
            <w:webHidden/>
          </w:rPr>
          <w:fldChar w:fldCharType="separate"/>
        </w:r>
        <w:r w:rsidR="00EC19DB">
          <w:rPr>
            <w:noProof/>
            <w:webHidden/>
          </w:rPr>
          <w:t>9</w:t>
        </w:r>
        <w:r w:rsidR="00EC19DB">
          <w:rPr>
            <w:noProof/>
            <w:webHidden/>
          </w:rPr>
          <w:fldChar w:fldCharType="end"/>
        </w:r>
      </w:hyperlink>
    </w:p>
    <w:p w14:paraId="2C7EE597" w14:textId="1282ED65" w:rsidR="00EC19DB"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773312" w:history="1">
        <w:r w:rsidR="00EC19DB" w:rsidRPr="006436FC">
          <w:rPr>
            <w:rStyle w:val="Hipervnculo"/>
            <w:rFonts w:ascii="Verdana" w:hAnsi="Verdana" w:cs="Tahoma"/>
            <w:b/>
            <w:bCs/>
            <w:noProof/>
          </w:rPr>
          <w:t>4.</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Tahoma"/>
            <w:b/>
            <w:bCs/>
            <w:noProof/>
          </w:rPr>
          <w:t>Definición de responsables de la oferta.</w:t>
        </w:r>
        <w:r w:rsidR="00EC19DB">
          <w:rPr>
            <w:noProof/>
            <w:webHidden/>
          </w:rPr>
          <w:tab/>
        </w:r>
        <w:r w:rsidR="00EC19DB">
          <w:rPr>
            <w:noProof/>
            <w:webHidden/>
          </w:rPr>
          <w:fldChar w:fldCharType="begin"/>
        </w:r>
        <w:r w:rsidR="00EC19DB">
          <w:rPr>
            <w:noProof/>
            <w:webHidden/>
          </w:rPr>
          <w:instrText xml:space="preserve"> PAGEREF _Toc155773312 \h </w:instrText>
        </w:r>
        <w:r w:rsidR="00EC19DB">
          <w:rPr>
            <w:noProof/>
            <w:webHidden/>
          </w:rPr>
        </w:r>
        <w:r w:rsidR="00EC19DB">
          <w:rPr>
            <w:noProof/>
            <w:webHidden/>
          </w:rPr>
          <w:fldChar w:fldCharType="separate"/>
        </w:r>
        <w:r w:rsidR="00EC19DB">
          <w:rPr>
            <w:noProof/>
            <w:webHidden/>
          </w:rPr>
          <w:t>10</w:t>
        </w:r>
        <w:r w:rsidR="00EC19DB">
          <w:rPr>
            <w:noProof/>
            <w:webHidden/>
          </w:rPr>
          <w:fldChar w:fldCharType="end"/>
        </w:r>
      </w:hyperlink>
    </w:p>
    <w:p w14:paraId="1B3AAA46" w14:textId="241FE740" w:rsidR="00EC19DB"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773313" w:history="1">
        <w:r w:rsidR="00EC19DB" w:rsidRPr="006436FC">
          <w:rPr>
            <w:rStyle w:val="Hipervnculo"/>
            <w:rFonts w:ascii="Verdana" w:hAnsi="Verdana" w:cs="Arial"/>
            <w:b/>
            <w:noProof/>
          </w:rPr>
          <w:t>5.</w:t>
        </w:r>
        <w:r w:rsidR="00EC19DB">
          <w:rPr>
            <w:rFonts w:asciiTheme="minorHAnsi" w:eastAsiaTheme="minorEastAsia" w:hAnsiTheme="minorHAnsi" w:cstheme="minorBidi"/>
            <w:noProof/>
            <w:kern w:val="2"/>
            <w14:ligatures w14:val="standardContextual"/>
          </w:rPr>
          <w:tab/>
        </w:r>
        <w:r w:rsidR="00EC19DB" w:rsidRPr="006436FC">
          <w:rPr>
            <w:rStyle w:val="Hipervnculo"/>
            <w:rFonts w:ascii="Verdana" w:hAnsi="Verdana" w:cs="Arial"/>
            <w:b/>
            <w:noProof/>
          </w:rPr>
          <w:t>Presupuesto del Plan de Contingencia</w:t>
        </w:r>
        <w:r w:rsidR="00EC19DB">
          <w:rPr>
            <w:noProof/>
            <w:webHidden/>
          </w:rPr>
          <w:tab/>
        </w:r>
        <w:r w:rsidR="00EC19DB">
          <w:rPr>
            <w:noProof/>
            <w:webHidden/>
          </w:rPr>
          <w:fldChar w:fldCharType="begin"/>
        </w:r>
        <w:r w:rsidR="00EC19DB">
          <w:rPr>
            <w:noProof/>
            <w:webHidden/>
          </w:rPr>
          <w:instrText xml:space="preserve"> PAGEREF _Toc155773313 \h </w:instrText>
        </w:r>
        <w:r w:rsidR="00EC19DB">
          <w:rPr>
            <w:noProof/>
            <w:webHidden/>
          </w:rPr>
        </w:r>
        <w:r w:rsidR="00EC19DB">
          <w:rPr>
            <w:noProof/>
            <w:webHidden/>
          </w:rPr>
          <w:fldChar w:fldCharType="separate"/>
        </w:r>
        <w:r w:rsidR="00EC19DB">
          <w:rPr>
            <w:noProof/>
            <w:webHidden/>
          </w:rPr>
          <w:t>11</w:t>
        </w:r>
        <w:r w:rsidR="00EC19DB">
          <w:rPr>
            <w:noProof/>
            <w:webHidden/>
          </w:rPr>
          <w:fldChar w:fldCharType="end"/>
        </w:r>
      </w:hyperlink>
    </w:p>
    <w:p w14:paraId="1BE925CF" w14:textId="34A2FFCB" w:rsidR="00F34723" w:rsidRDefault="00F34723" w:rsidP="00F34723">
      <w:pPr>
        <w:jc w:val="center"/>
        <w:rPr>
          <w:rFonts w:ascii="Verdana" w:hAnsi="Verdana" w:cstheme="majorHAnsi"/>
          <w:sz w:val="20"/>
          <w:szCs w:val="20"/>
        </w:rPr>
      </w:pPr>
      <w:r>
        <w:rPr>
          <w:rFonts w:ascii="Verdana" w:hAnsi="Verdana" w:cstheme="majorHAnsi"/>
          <w:sz w:val="20"/>
          <w:szCs w:val="20"/>
        </w:rPr>
        <w:fldChar w:fldCharType="end"/>
      </w:r>
    </w:p>
    <w:p w14:paraId="5ADB4830" w14:textId="76EAAF97" w:rsidR="00F34723" w:rsidRDefault="00F34723" w:rsidP="00F34723">
      <w:pPr>
        <w:jc w:val="center"/>
        <w:rPr>
          <w:rFonts w:ascii="Verdana" w:hAnsi="Verdana"/>
          <w:sz w:val="20"/>
          <w:szCs w:val="20"/>
        </w:rPr>
      </w:pPr>
    </w:p>
    <w:p w14:paraId="7B5EEE16" w14:textId="77777777" w:rsidR="00EC4669" w:rsidRDefault="00EC4669" w:rsidP="00F34723">
      <w:pPr>
        <w:jc w:val="center"/>
        <w:rPr>
          <w:rFonts w:ascii="Verdana" w:hAnsi="Verdana"/>
          <w:sz w:val="20"/>
          <w:szCs w:val="20"/>
        </w:rPr>
      </w:pPr>
    </w:p>
    <w:p w14:paraId="11E9B964" w14:textId="77777777" w:rsidR="00EC4669" w:rsidRDefault="00EC4669" w:rsidP="00F34723">
      <w:pPr>
        <w:jc w:val="center"/>
        <w:rPr>
          <w:rFonts w:ascii="Verdana" w:hAnsi="Verdana"/>
          <w:sz w:val="20"/>
          <w:szCs w:val="20"/>
        </w:rPr>
      </w:pPr>
    </w:p>
    <w:p w14:paraId="38A9DDB6" w14:textId="77777777" w:rsidR="00EC4669" w:rsidRDefault="00EC4669" w:rsidP="00F34723">
      <w:pPr>
        <w:jc w:val="center"/>
        <w:rPr>
          <w:rFonts w:ascii="Verdana" w:hAnsi="Verdana"/>
          <w:sz w:val="20"/>
          <w:szCs w:val="20"/>
        </w:rPr>
      </w:pPr>
    </w:p>
    <w:p w14:paraId="3487A074" w14:textId="77777777" w:rsidR="00EC4669" w:rsidRDefault="00EC4669" w:rsidP="00F34723">
      <w:pPr>
        <w:jc w:val="center"/>
        <w:rPr>
          <w:rFonts w:ascii="Verdana" w:hAnsi="Verdana"/>
          <w:sz w:val="20"/>
          <w:szCs w:val="20"/>
        </w:rPr>
      </w:pPr>
    </w:p>
    <w:p w14:paraId="321677A6" w14:textId="77777777" w:rsidR="00EC4669" w:rsidRDefault="00EC4669" w:rsidP="00F34723">
      <w:pPr>
        <w:jc w:val="center"/>
        <w:rPr>
          <w:rFonts w:ascii="Verdana" w:hAnsi="Verdana"/>
          <w:sz w:val="20"/>
          <w:szCs w:val="20"/>
        </w:rPr>
      </w:pPr>
    </w:p>
    <w:p w14:paraId="245F26F3" w14:textId="47E7248F" w:rsidR="00246519" w:rsidRDefault="00246519" w:rsidP="00F34723">
      <w:pPr>
        <w:jc w:val="center"/>
        <w:rPr>
          <w:rFonts w:ascii="Verdana" w:hAnsi="Verdana"/>
          <w:sz w:val="20"/>
          <w:szCs w:val="20"/>
        </w:rPr>
      </w:pPr>
    </w:p>
    <w:p w14:paraId="09725E31" w14:textId="6626DD08" w:rsidR="00246519" w:rsidRDefault="00246519" w:rsidP="00F34723">
      <w:pPr>
        <w:jc w:val="center"/>
        <w:rPr>
          <w:rFonts w:ascii="Verdana" w:hAnsi="Verdana"/>
          <w:sz w:val="20"/>
          <w:szCs w:val="20"/>
        </w:rPr>
      </w:pPr>
    </w:p>
    <w:p w14:paraId="11D57CB3" w14:textId="7D08B6F9" w:rsidR="006E3B1C" w:rsidRDefault="006E3B1C" w:rsidP="00E41D32">
      <w:pPr>
        <w:pStyle w:val="Ttulo2"/>
        <w:numPr>
          <w:ilvl w:val="0"/>
          <w:numId w:val="26"/>
        </w:numPr>
        <w:shd w:val="clear" w:color="auto" w:fill="FFFFFF" w:themeFill="background1"/>
        <w:rPr>
          <w:rFonts w:ascii="Verdana" w:eastAsia="Garamond" w:hAnsi="Verdana" w:cs="Tahoma"/>
          <w:b/>
          <w:color w:val="auto"/>
          <w:sz w:val="20"/>
          <w:szCs w:val="20"/>
        </w:rPr>
      </w:pPr>
      <w:bookmarkStart w:id="1" w:name="_Toc155773300"/>
      <w:r w:rsidRPr="00BA2D60">
        <w:rPr>
          <w:rFonts w:ascii="Verdana" w:eastAsia="Garamond" w:hAnsi="Verdana" w:cs="Tahoma"/>
          <w:b/>
          <w:color w:val="auto"/>
          <w:sz w:val="20"/>
          <w:szCs w:val="20"/>
        </w:rPr>
        <w:lastRenderedPageBreak/>
        <w:t>Diagnóstico</w:t>
      </w:r>
      <w:bookmarkEnd w:id="0"/>
      <w:bookmarkEnd w:id="1"/>
      <w:r w:rsidRPr="00BA2D60">
        <w:rPr>
          <w:rFonts w:ascii="Verdana" w:eastAsia="Garamond" w:hAnsi="Verdana" w:cs="Tahoma"/>
          <w:b/>
          <w:color w:val="auto"/>
          <w:sz w:val="20"/>
          <w:szCs w:val="20"/>
        </w:rPr>
        <w:t xml:space="preserve"> </w:t>
      </w:r>
    </w:p>
    <w:p w14:paraId="6586972D" w14:textId="77777777" w:rsidR="00E41D32" w:rsidRDefault="00E41D32" w:rsidP="00E41D32">
      <w:pPr>
        <w:spacing w:after="0"/>
        <w:jc w:val="both"/>
        <w:rPr>
          <w:rFonts w:ascii="Verdana" w:hAnsi="Verdana" w:cstheme="minorHAnsi"/>
          <w:sz w:val="20"/>
          <w:szCs w:val="20"/>
        </w:rPr>
      </w:pPr>
    </w:p>
    <w:p w14:paraId="461DA4EF" w14:textId="00C10EC2"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La información de este capítulo pretende ser insumo para preparar la </w:t>
      </w:r>
      <w:r w:rsidR="00D72529">
        <w:rPr>
          <w:rFonts w:ascii="Verdana" w:hAnsi="Verdana" w:cstheme="minorHAnsi"/>
          <w:sz w:val="20"/>
          <w:szCs w:val="20"/>
        </w:rPr>
        <w:t xml:space="preserve">formulación </w:t>
      </w:r>
      <w:r w:rsidR="000806FF">
        <w:rPr>
          <w:rFonts w:ascii="Verdana" w:hAnsi="Verdana" w:cstheme="minorHAnsi"/>
          <w:sz w:val="20"/>
          <w:szCs w:val="20"/>
        </w:rPr>
        <w:t>y</w:t>
      </w:r>
      <w:r w:rsidR="00D72529">
        <w:rPr>
          <w:rFonts w:ascii="Verdana" w:hAnsi="Verdana" w:cstheme="minorHAnsi"/>
          <w:sz w:val="20"/>
          <w:szCs w:val="20"/>
        </w:rPr>
        <w:t>/</w:t>
      </w:r>
      <w:r w:rsidR="000806FF">
        <w:rPr>
          <w:rFonts w:ascii="Verdana" w:hAnsi="Verdana" w:cstheme="minorHAnsi"/>
          <w:sz w:val="20"/>
          <w:szCs w:val="20"/>
        </w:rPr>
        <w:t xml:space="preserve">o </w:t>
      </w:r>
      <w:r w:rsidRPr="00BA2D60">
        <w:rPr>
          <w:rFonts w:ascii="Verdana" w:hAnsi="Verdana" w:cstheme="minorHAnsi"/>
          <w:sz w:val="20"/>
          <w:szCs w:val="20"/>
        </w:rPr>
        <w:t>actualización del Plan de Contingencia</w:t>
      </w:r>
      <w:r w:rsidR="000806FF">
        <w:rPr>
          <w:rFonts w:ascii="Verdana" w:hAnsi="Verdana" w:cstheme="minorHAnsi"/>
          <w:sz w:val="20"/>
          <w:szCs w:val="20"/>
        </w:rPr>
        <w:t xml:space="preserve"> </w:t>
      </w:r>
      <w:r w:rsidR="000806FF" w:rsidRPr="000806FF">
        <w:rPr>
          <w:rFonts w:ascii="Verdana" w:hAnsi="Verdana" w:cstheme="minorHAnsi"/>
          <w:sz w:val="20"/>
          <w:szCs w:val="20"/>
          <w:lang w:val="es-MX"/>
        </w:rPr>
        <w:t>en municipios que los últimos años han tenido en su condición de receptores una baja dinámica y que en promedio no suman más de 10 declaraciones</w:t>
      </w:r>
      <w:r w:rsidR="004200F4" w:rsidRPr="004200F4">
        <w:rPr>
          <w:rFonts w:ascii="Verdana" w:hAnsi="Verdana" w:cstheme="minorHAnsi"/>
          <w:sz w:val="20"/>
          <w:szCs w:val="20"/>
          <w:lang w:val="es-MX"/>
        </w:rPr>
        <w:t xml:space="preserve"> </w:t>
      </w:r>
      <w:r w:rsidR="00042AD7">
        <w:rPr>
          <w:rFonts w:ascii="Verdana" w:hAnsi="Verdana" w:cstheme="minorHAnsi"/>
          <w:sz w:val="20"/>
          <w:szCs w:val="20"/>
          <w:lang w:val="es-MX"/>
        </w:rPr>
        <w:t>por anualidad</w:t>
      </w:r>
      <w:r w:rsidRPr="00BA2D60">
        <w:rPr>
          <w:rFonts w:ascii="Verdana" w:hAnsi="Verdana" w:cstheme="minorHAnsi"/>
          <w:sz w:val="20"/>
          <w:szCs w:val="20"/>
        </w:rPr>
        <w:t xml:space="preserve">. Todos </w:t>
      </w:r>
      <w:r w:rsidR="00042AD7">
        <w:rPr>
          <w:rFonts w:ascii="Verdana" w:hAnsi="Verdana" w:cstheme="minorHAnsi"/>
          <w:sz w:val="20"/>
          <w:szCs w:val="20"/>
        </w:rPr>
        <w:t xml:space="preserve">los </w:t>
      </w:r>
      <w:r w:rsidR="00D72529">
        <w:rPr>
          <w:rFonts w:ascii="Verdana" w:hAnsi="Verdana" w:cstheme="minorHAnsi"/>
          <w:sz w:val="20"/>
          <w:szCs w:val="20"/>
        </w:rPr>
        <w:t>ítems se pueden ajustar</w:t>
      </w:r>
      <w:r w:rsidRPr="00BA2D60">
        <w:rPr>
          <w:rFonts w:ascii="Verdana" w:hAnsi="Verdana" w:cstheme="minorHAnsi"/>
          <w:sz w:val="20"/>
          <w:szCs w:val="20"/>
        </w:rPr>
        <w:t xml:space="preserve"> de acuerdo con las características particulares de</w:t>
      </w:r>
      <w:r w:rsidR="00966968">
        <w:rPr>
          <w:rFonts w:ascii="Verdana" w:hAnsi="Verdana" w:cstheme="minorHAnsi"/>
          <w:sz w:val="20"/>
          <w:szCs w:val="20"/>
        </w:rPr>
        <w:t>l</w:t>
      </w:r>
      <w:r w:rsidRPr="00BA2D60">
        <w:rPr>
          <w:rFonts w:ascii="Verdana" w:hAnsi="Verdana" w:cstheme="minorHAnsi"/>
          <w:sz w:val="20"/>
          <w:szCs w:val="20"/>
        </w:rPr>
        <w:t xml:space="preserve"> municipio</w:t>
      </w:r>
      <w:r w:rsidR="00A62045">
        <w:rPr>
          <w:rFonts w:ascii="Verdana" w:hAnsi="Verdana" w:cstheme="minorHAnsi"/>
          <w:sz w:val="20"/>
          <w:szCs w:val="20"/>
        </w:rPr>
        <w:t xml:space="preserve"> y se debe trabajar en articulación con el plan de desarrollo municipal, el plan de acción territorial, el plan de prevención integral</w:t>
      </w:r>
      <w:r w:rsidRPr="00BA2D60">
        <w:rPr>
          <w:rFonts w:ascii="Verdana" w:hAnsi="Verdana" w:cstheme="minorHAnsi"/>
          <w:sz w:val="20"/>
          <w:szCs w:val="20"/>
        </w:rPr>
        <w:t xml:space="preserve">. </w:t>
      </w:r>
    </w:p>
    <w:p w14:paraId="72906FB1" w14:textId="15557DDC" w:rsidR="00D141EB" w:rsidRDefault="004513FA" w:rsidP="006E3B1C">
      <w:pPr>
        <w:pStyle w:val="Prrafodelista"/>
        <w:numPr>
          <w:ilvl w:val="1"/>
          <w:numId w:val="14"/>
        </w:numPr>
        <w:spacing w:after="0"/>
        <w:jc w:val="both"/>
        <w:outlineLvl w:val="1"/>
        <w:rPr>
          <w:rFonts w:ascii="Verdana" w:hAnsi="Verdana" w:cstheme="minorHAnsi"/>
          <w:b/>
          <w:bCs/>
          <w:sz w:val="20"/>
          <w:szCs w:val="20"/>
        </w:rPr>
      </w:pPr>
      <w:bookmarkStart w:id="2" w:name="_Toc155773301"/>
      <w:bookmarkStart w:id="3" w:name="_Toc72801344"/>
      <w:r>
        <w:rPr>
          <w:rFonts w:ascii="Verdana" w:hAnsi="Verdana" w:cstheme="minorHAnsi"/>
          <w:b/>
          <w:bCs/>
          <w:sz w:val="20"/>
          <w:szCs w:val="20"/>
        </w:rPr>
        <w:t>Identificación de obstáculos para la garantía del mínimo vital</w:t>
      </w:r>
      <w:bookmarkEnd w:id="2"/>
    </w:p>
    <w:p w14:paraId="432ADEE8" w14:textId="52EFDE5F" w:rsidR="004513FA" w:rsidRDefault="004513FA" w:rsidP="004513FA">
      <w:pPr>
        <w:spacing w:after="0"/>
        <w:jc w:val="both"/>
        <w:outlineLvl w:val="1"/>
        <w:rPr>
          <w:rFonts w:ascii="Verdana" w:hAnsi="Verdana" w:cstheme="minorHAnsi"/>
          <w:b/>
          <w:bCs/>
          <w:sz w:val="20"/>
          <w:szCs w:val="20"/>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87"/>
      </w:tblGrid>
      <w:tr w:rsidR="00205C14" w:rsidRPr="00FD0A6E" w14:paraId="16DEBD4D" w14:textId="5C963CEF" w:rsidTr="00205C14">
        <w:trPr>
          <w:trHeight w:val="394"/>
        </w:trPr>
        <w:tc>
          <w:tcPr>
            <w:tcW w:w="5807" w:type="dxa"/>
            <w:vMerge w:val="restart"/>
            <w:hideMark/>
          </w:tcPr>
          <w:p w14:paraId="3D791572" w14:textId="0C88BAD1" w:rsidR="00205C14" w:rsidRPr="00FD0A6E" w:rsidRDefault="00205C14" w:rsidP="006161D3">
            <w:pPr>
              <w:rPr>
                <w:rFonts w:ascii="Verdana" w:hAnsi="Verdana" w:cstheme="minorHAnsi"/>
                <w:b/>
                <w:bCs/>
                <w:sz w:val="16"/>
                <w:szCs w:val="16"/>
              </w:rPr>
            </w:pPr>
            <w:bookmarkStart w:id="4" w:name="_Toc125973225"/>
            <w:r w:rsidRPr="00FD0A6E">
              <w:rPr>
                <w:rFonts w:ascii="Verdana" w:hAnsi="Verdana" w:cstheme="minorHAnsi"/>
                <w:b/>
                <w:bCs/>
                <w:sz w:val="16"/>
                <w:szCs w:val="16"/>
              </w:rPr>
              <w:t>Oportunidad</w:t>
            </w:r>
            <w:bookmarkEnd w:id="4"/>
            <w:r>
              <w:rPr>
                <w:rFonts w:ascii="Verdana" w:hAnsi="Verdana" w:cstheme="minorHAnsi"/>
                <w:b/>
                <w:bCs/>
                <w:sz w:val="16"/>
                <w:szCs w:val="16"/>
              </w:rPr>
              <w:t xml:space="preserve">: </w:t>
            </w:r>
            <w:r>
              <w:rPr>
                <w:rFonts w:ascii="Verdana" w:hAnsi="Verdana" w:cstheme="minorHAnsi"/>
                <w:sz w:val="16"/>
                <w:szCs w:val="16"/>
              </w:rPr>
              <w:t xml:space="preserve">Identificar las situaciones </w:t>
            </w:r>
            <w:r w:rsidRPr="0097627A">
              <w:rPr>
                <w:rFonts w:ascii="Verdana" w:hAnsi="Verdana" w:cstheme="minorHAnsi"/>
                <w:sz w:val="16"/>
                <w:szCs w:val="16"/>
              </w:rPr>
              <w:t xml:space="preserve">que no periten la oportuna atención </w:t>
            </w:r>
            <w:r>
              <w:rPr>
                <w:rFonts w:ascii="Verdana" w:hAnsi="Verdana" w:cstheme="minorHAnsi"/>
                <w:sz w:val="16"/>
                <w:szCs w:val="16"/>
              </w:rPr>
              <w:t>humani</w:t>
            </w:r>
            <w:r w:rsidRPr="0097627A">
              <w:rPr>
                <w:rFonts w:ascii="Verdana" w:hAnsi="Verdana" w:cstheme="minorHAnsi"/>
                <w:sz w:val="16"/>
                <w:szCs w:val="16"/>
              </w:rPr>
              <w:t>ta</w:t>
            </w:r>
            <w:r>
              <w:rPr>
                <w:rFonts w:ascii="Verdana" w:hAnsi="Verdana" w:cstheme="minorHAnsi"/>
                <w:sz w:val="16"/>
                <w:szCs w:val="16"/>
              </w:rPr>
              <w:t>ria</w:t>
            </w:r>
            <w:r w:rsidRPr="0097627A">
              <w:rPr>
                <w:rFonts w:ascii="Verdana" w:hAnsi="Verdana" w:cstheme="minorHAnsi"/>
                <w:sz w:val="16"/>
                <w:szCs w:val="16"/>
              </w:rPr>
              <w:t xml:space="preserve"> a las víctimas</w:t>
            </w:r>
            <w:r>
              <w:rPr>
                <w:rFonts w:ascii="Verdana" w:hAnsi="Verdana" w:cstheme="minorHAnsi"/>
                <w:sz w:val="16"/>
                <w:szCs w:val="16"/>
              </w:rPr>
              <w:t xml:space="preserve"> ya que l</w:t>
            </w:r>
            <w:r w:rsidRPr="00DA511C">
              <w:rPr>
                <w:rFonts w:ascii="Verdana" w:hAnsi="Verdana" w:cstheme="minorHAnsi"/>
                <w:sz w:val="16"/>
                <w:szCs w:val="16"/>
              </w:rPr>
              <w:t>os</w:t>
            </w:r>
            <w:r>
              <w:rPr>
                <w:rFonts w:ascii="Helvetica Light" w:hAnsi="Helvetica Light" w:cs="Calibri Light"/>
                <w:lang w:val="es-CO"/>
              </w:rPr>
              <w:t xml:space="preserve"> </w:t>
            </w:r>
            <w:r w:rsidRPr="00DA511C">
              <w:rPr>
                <w:rFonts w:ascii="Verdana" w:hAnsi="Verdana" w:cstheme="minorHAnsi"/>
                <w:sz w:val="16"/>
                <w:szCs w:val="16"/>
              </w:rPr>
              <w:t>componentes de la AHI deben entregarse en el menor tiempo posible a los hogares desplazados que los requieran por la vulnerabilidad</w:t>
            </w:r>
            <w:r>
              <w:rPr>
                <w:rFonts w:ascii="Verdana" w:hAnsi="Verdana" w:cstheme="minorHAnsi"/>
                <w:sz w:val="16"/>
                <w:szCs w:val="16"/>
              </w:rPr>
              <w:t xml:space="preserve"> por el desplazamiento </w:t>
            </w:r>
            <w:r w:rsidRPr="00DA511C">
              <w:rPr>
                <w:rFonts w:ascii="Verdana" w:hAnsi="Verdana" w:cstheme="minorHAnsi"/>
                <w:sz w:val="16"/>
                <w:szCs w:val="16"/>
              </w:rPr>
              <w:t>o en relación con hechos diferentes al desplazamiento de acuerdo con las necesidades derivadas de la ocurrencia del evento.</w:t>
            </w:r>
            <w:r w:rsidR="000C3283">
              <w:rPr>
                <w:rFonts w:ascii="Verdana" w:hAnsi="Verdana" w:cstheme="minorHAnsi"/>
                <w:sz w:val="16"/>
                <w:szCs w:val="16"/>
              </w:rPr>
              <w:t xml:space="preserve"> </w:t>
            </w:r>
            <w:r w:rsidR="00F3726D">
              <w:rPr>
                <w:rFonts w:ascii="Verdana" w:hAnsi="Verdana" w:cstheme="minorHAnsi"/>
                <w:sz w:val="16"/>
                <w:szCs w:val="16"/>
              </w:rPr>
              <w:t>(</w:t>
            </w:r>
            <w:r w:rsidR="00F3726D" w:rsidRPr="00DD58CC">
              <w:rPr>
                <w:rFonts w:ascii="Verdana" w:hAnsi="Verdana" w:cstheme="minorHAnsi"/>
                <w:sz w:val="16"/>
                <w:szCs w:val="16"/>
              </w:rPr>
              <w:t>Demora en la toma de declaraciones</w:t>
            </w:r>
            <w:r w:rsidR="009D6E2C">
              <w:rPr>
                <w:rFonts w:ascii="Verdana" w:hAnsi="Verdana" w:cstheme="minorHAnsi"/>
                <w:sz w:val="16"/>
                <w:szCs w:val="16"/>
              </w:rPr>
              <w:t>; d</w:t>
            </w:r>
            <w:r w:rsidR="00F3726D" w:rsidRPr="00DD58CC">
              <w:rPr>
                <w:rFonts w:ascii="Verdana" w:hAnsi="Verdana" w:cstheme="minorHAnsi"/>
                <w:sz w:val="16"/>
                <w:szCs w:val="16"/>
              </w:rPr>
              <w:t>emora en las citas para presentar las declaraciones</w:t>
            </w:r>
            <w:r w:rsidR="009D6E2C">
              <w:rPr>
                <w:rFonts w:ascii="Verdana" w:hAnsi="Verdana" w:cstheme="minorHAnsi"/>
                <w:sz w:val="16"/>
                <w:szCs w:val="16"/>
              </w:rPr>
              <w:t xml:space="preserve">, contratación de bienes; </w:t>
            </w:r>
            <w:bookmarkStart w:id="5" w:name="_Toc125973232"/>
            <w:r w:rsidR="001F7924">
              <w:rPr>
                <w:rFonts w:ascii="Verdana" w:hAnsi="Verdana" w:cstheme="minorHAnsi"/>
                <w:sz w:val="16"/>
                <w:szCs w:val="16"/>
              </w:rPr>
              <w:t>d</w:t>
            </w:r>
            <w:r w:rsidR="009D6E2C" w:rsidRPr="00E66098">
              <w:rPr>
                <w:rFonts w:ascii="Verdana" w:hAnsi="Verdana" w:cstheme="minorHAnsi"/>
                <w:sz w:val="16"/>
                <w:szCs w:val="16"/>
              </w:rPr>
              <w:t xml:space="preserve">emoras en trámites de entrega de </w:t>
            </w:r>
            <w:r w:rsidR="009D6E2C">
              <w:rPr>
                <w:rFonts w:ascii="Verdana" w:hAnsi="Verdana" w:cstheme="minorHAnsi"/>
                <w:sz w:val="16"/>
                <w:szCs w:val="16"/>
              </w:rPr>
              <w:t>AH I</w:t>
            </w:r>
            <w:bookmarkEnd w:id="5"/>
            <w:r w:rsidR="009D6E2C">
              <w:rPr>
                <w:rFonts w:ascii="Verdana" w:hAnsi="Verdana" w:cstheme="minorHAnsi"/>
                <w:sz w:val="16"/>
                <w:szCs w:val="16"/>
              </w:rPr>
              <w:t xml:space="preserve"> o solicitudes de apoyo subsidiario</w:t>
            </w:r>
            <w:r w:rsidR="00F3726D">
              <w:rPr>
                <w:rFonts w:ascii="Verdana" w:hAnsi="Verdana" w:cstheme="minorHAnsi"/>
                <w:sz w:val="16"/>
                <w:szCs w:val="16"/>
              </w:rPr>
              <w:t>)</w:t>
            </w:r>
          </w:p>
        </w:tc>
        <w:tc>
          <w:tcPr>
            <w:tcW w:w="3587" w:type="dxa"/>
          </w:tcPr>
          <w:p w14:paraId="0AAC8F8B" w14:textId="656F2914" w:rsidR="00205C14" w:rsidRPr="00FD0A6E" w:rsidRDefault="00205C14" w:rsidP="006161D3">
            <w:pPr>
              <w:rPr>
                <w:rFonts w:ascii="Verdana" w:hAnsi="Verdana" w:cstheme="minorHAnsi"/>
                <w:b/>
                <w:bCs/>
                <w:sz w:val="16"/>
                <w:szCs w:val="16"/>
              </w:rPr>
            </w:pPr>
            <w:r>
              <w:rPr>
                <w:rFonts w:ascii="Verdana" w:hAnsi="Verdana" w:cstheme="minorHAnsi"/>
                <w:b/>
                <w:bCs/>
                <w:sz w:val="16"/>
                <w:szCs w:val="16"/>
              </w:rPr>
              <w:t>Se presenta el obstáculo</w:t>
            </w:r>
          </w:p>
        </w:tc>
      </w:tr>
      <w:tr w:rsidR="00205C14" w:rsidRPr="00FD0A6E" w14:paraId="02F025F3" w14:textId="5556603D" w:rsidTr="00205C14">
        <w:trPr>
          <w:trHeight w:val="281"/>
        </w:trPr>
        <w:tc>
          <w:tcPr>
            <w:tcW w:w="5807" w:type="dxa"/>
            <w:vMerge/>
            <w:hideMark/>
          </w:tcPr>
          <w:p w14:paraId="7A10FD86" w14:textId="77777777" w:rsidR="00205C14" w:rsidRPr="00FD0A6E" w:rsidRDefault="00205C14" w:rsidP="00271339">
            <w:pPr>
              <w:rPr>
                <w:rFonts w:ascii="Verdana" w:hAnsi="Verdana" w:cstheme="minorHAnsi"/>
                <w:b/>
                <w:bCs/>
                <w:sz w:val="16"/>
                <w:szCs w:val="16"/>
              </w:rPr>
            </w:pPr>
          </w:p>
        </w:tc>
        <w:tc>
          <w:tcPr>
            <w:tcW w:w="3587" w:type="dxa"/>
          </w:tcPr>
          <w:p w14:paraId="6DB6E3FE" w14:textId="18CB4102" w:rsidR="00205C14" w:rsidRPr="00FD0A6E" w:rsidRDefault="00205C14" w:rsidP="00271339">
            <w:pPr>
              <w:rPr>
                <w:rFonts w:ascii="Verdana" w:hAnsi="Verdana" w:cstheme="minorHAnsi"/>
                <w:b/>
                <w:bCs/>
                <w:sz w:val="16"/>
                <w:szCs w:val="16"/>
              </w:rPr>
            </w:pPr>
            <w:r>
              <w:rPr>
                <w:rFonts w:ascii="Verdana" w:hAnsi="Verdana" w:cstheme="minorHAnsi"/>
                <w:b/>
                <w:bCs/>
                <w:sz w:val="16"/>
                <w:szCs w:val="16"/>
              </w:rPr>
              <w:t>Descríbalo</w:t>
            </w:r>
          </w:p>
        </w:tc>
      </w:tr>
      <w:tr w:rsidR="00205C14" w:rsidRPr="00FD0A6E" w14:paraId="0917D3FC" w14:textId="5A0E6190" w:rsidTr="00205C14">
        <w:trPr>
          <w:trHeight w:val="394"/>
        </w:trPr>
        <w:tc>
          <w:tcPr>
            <w:tcW w:w="5807" w:type="dxa"/>
            <w:vMerge w:val="restart"/>
            <w:hideMark/>
          </w:tcPr>
          <w:p w14:paraId="260284A7" w14:textId="6EFFD8E9" w:rsidR="00205C14" w:rsidRPr="00C506A9" w:rsidRDefault="00205C14" w:rsidP="00205C14">
            <w:pPr>
              <w:rPr>
                <w:rFonts w:ascii="Verdana" w:hAnsi="Verdana" w:cstheme="minorHAnsi"/>
                <w:sz w:val="16"/>
                <w:szCs w:val="16"/>
              </w:rPr>
            </w:pPr>
            <w:bookmarkStart w:id="6" w:name="_Toc125973233"/>
            <w:r w:rsidRPr="00FD0A6E">
              <w:rPr>
                <w:rFonts w:ascii="Verdana" w:hAnsi="Verdana" w:cstheme="minorHAnsi"/>
                <w:b/>
                <w:bCs/>
                <w:sz w:val="16"/>
                <w:szCs w:val="16"/>
              </w:rPr>
              <w:t>Efectividad</w:t>
            </w:r>
            <w:bookmarkEnd w:id="6"/>
            <w:r>
              <w:rPr>
                <w:rFonts w:ascii="Verdana" w:hAnsi="Verdana" w:cstheme="minorHAnsi"/>
                <w:b/>
                <w:bCs/>
                <w:sz w:val="16"/>
                <w:szCs w:val="16"/>
              </w:rPr>
              <w:t>:</w:t>
            </w:r>
            <w:r>
              <w:rPr>
                <w:rFonts w:ascii="Verdana" w:hAnsi="Verdana" w:cstheme="minorHAnsi"/>
                <w:sz w:val="16"/>
                <w:szCs w:val="16"/>
              </w:rPr>
              <w:t xml:space="preserve"> Evidenciar las diferencias entre la respuesta descrita en el Plan de contingencia y la </w:t>
            </w:r>
            <w:r w:rsidRPr="0097627A">
              <w:rPr>
                <w:rFonts w:ascii="Verdana" w:hAnsi="Verdana" w:cstheme="minorHAnsi"/>
                <w:sz w:val="16"/>
                <w:szCs w:val="16"/>
              </w:rPr>
              <w:t xml:space="preserve">atención </w:t>
            </w:r>
            <w:r>
              <w:rPr>
                <w:rFonts w:ascii="Verdana" w:hAnsi="Verdana" w:cstheme="minorHAnsi"/>
                <w:sz w:val="16"/>
                <w:szCs w:val="16"/>
              </w:rPr>
              <w:t>humani</w:t>
            </w:r>
            <w:r w:rsidRPr="0097627A">
              <w:rPr>
                <w:rFonts w:ascii="Verdana" w:hAnsi="Verdana" w:cstheme="minorHAnsi"/>
                <w:sz w:val="16"/>
                <w:szCs w:val="16"/>
              </w:rPr>
              <w:t>ta</w:t>
            </w:r>
            <w:r>
              <w:rPr>
                <w:rFonts w:ascii="Verdana" w:hAnsi="Verdana" w:cstheme="minorHAnsi"/>
                <w:sz w:val="16"/>
                <w:szCs w:val="16"/>
              </w:rPr>
              <w:t>ria</w:t>
            </w:r>
            <w:r w:rsidRPr="0097627A">
              <w:rPr>
                <w:rFonts w:ascii="Verdana" w:hAnsi="Verdana" w:cstheme="minorHAnsi"/>
                <w:sz w:val="16"/>
                <w:szCs w:val="16"/>
              </w:rPr>
              <w:t xml:space="preserve"> a las víctimas</w:t>
            </w:r>
            <w:r>
              <w:rPr>
                <w:rFonts w:ascii="Verdana" w:hAnsi="Verdana" w:cstheme="minorHAnsi"/>
                <w:sz w:val="16"/>
                <w:szCs w:val="16"/>
              </w:rPr>
              <w:t>. Por cuanto l</w:t>
            </w:r>
            <w:r w:rsidRPr="004B5628">
              <w:rPr>
                <w:rFonts w:ascii="Verdana" w:hAnsi="Verdana" w:cstheme="minorHAnsi"/>
                <w:sz w:val="16"/>
                <w:szCs w:val="16"/>
              </w:rPr>
              <w:t>a AHI debe garantizar el derecho a la subsistencia mínima de los hogares víctimas en la etapa de la inmediatez. Su entrega debe ser planificada e impactar en la garantía del derecho a la subsistencia mínima como expresión del derecho al mínimo vital de los hogares víctimas de hechos recientes.</w:t>
            </w:r>
            <w:r w:rsidR="00BE73EC">
              <w:rPr>
                <w:rFonts w:ascii="Verdana" w:hAnsi="Verdana" w:cstheme="minorHAnsi"/>
                <w:sz w:val="16"/>
                <w:szCs w:val="16"/>
              </w:rPr>
              <w:t xml:space="preserve"> (no hay </w:t>
            </w:r>
            <w:r w:rsidR="007A38F0">
              <w:rPr>
                <w:rFonts w:ascii="Verdana" w:hAnsi="Verdana" w:cstheme="minorHAnsi"/>
                <w:sz w:val="16"/>
                <w:szCs w:val="16"/>
              </w:rPr>
              <w:t>aprobación</w:t>
            </w:r>
            <w:r w:rsidR="00BE73EC">
              <w:rPr>
                <w:rFonts w:ascii="Verdana" w:hAnsi="Verdana" w:cstheme="minorHAnsi"/>
                <w:sz w:val="16"/>
                <w:szCs w:val="16"/>
              </w:rPr>
              <w:t xml:space="preserve"> de PC; </w:t>
            </w:r>
            <w:r w:rsidR="007A38F0">
              <w:rPr>
                <w:rFonts w:ascii="Verdana" w:hAnsi="Verdana" w:cstheme="minorHAnsi"/>
                <w:sz w:val="16"/>
                <w:szCs w:val="16"/>
              </w:rPr>
              <w:t>dificultades para implementar las rutas; cambios de responsables en la atención a víctimas</w:t>
            </w:r>
            <w:r w:rsidR="00BE73EC">
              <w:rPr>
                <w:rFonts w:ascii="Verdana" w:hAnsi="Verdana" w:cstheme="minorHAnsi"/>
                <w:sz w:val="16"/>
                <w:szCs w:val="16"/>
              </w:rPr>
              <w:t>)</w:t>
            </w:r>
          </w:p>
        </w:tc>
        <w:tc>
          <w:tcPr>
            <w:tcW w:w="3587" w:type="dxa"/>
          </w:tcPr>
          <w:p w14:paraId="74C1ADFF" w14:textId="657AB850" w:rsidR="00205C14" w:rsidRPr="00FD0A6E" w:rsidRDefault="00205C14" w:rsidP="00205C14">
            <w:pPr>
              <w:rPr>
                <w:rFonts w:ascii="Verdana" w:hAnsi="Verdana" w:cstheme="minorHAnsi"/>
                <w:b/>
                <w:bCs/>
                <w:sz w:val="16"/>
                <w:szCs w:val="16"/>
              </w:rPr>
            </w:pPr>
            <w:r>
              <w:rPr>
                <w:rFonts w:ascii="Verdana" w:hAnsi="Verdana" w:cstheme="minorHAnsi"/>
                <w:b/>
                <w:bCs/>
                <w:sz w:val="16"/>
                <w:szCs w:val="16"/>
              </w:rPr>
              <w:t>Se presenta el obstáculo</w:t>
            </w:r>
          </w:p>
        </w:tc>
      </w:tr>
      <w:tr w:rsidR="00205C14" w:rsidRPr="00FD0A6E" w14:paraId="39F5A08D" w14:textId="4E24F311" w:rsidTr="00205C14">
        <w:trPr>
          <w:trHeight w:val="281"/>
        </w:trPr>
        <w:tc>
          <w:tcPr>
            <w:tcW w:w="5807" w:type="dxa"/>
            <w:vMerge/>
            <w:hideMark/>
          </w:tcPr>
          <w:p w14:paraId="722C2D75" w14:textId="77777777" w:rsidR="00205C14" w:rsidRPr="00FD0A6E" w:rsidRDefault="00205C14" w:rsidP="00205C14">
            <w:pPr>
              <w:rPr>
                <w:rFonts w:ascii="Verdana" w:hAnsi="Verdana" w:cstheme="minorHAnsi"/>
                <w:b/>
                <w:bCs/>
                <w:sz w:val="16"/>
                <w:szCs w:val="16"/>
              </w:rPr>
            </w:pPr>
          </w:p>
        </w:tc>
        <w:tc>
          <w:tcPr>
            <w:tcW w:w="3587" w:type="dxa"/>
          </w:tcPr>
          <w:p w14:paraId="7A8DB28E" w14:textId="2FFDD02C" w:rsidR="00205C14" w:rsidRPr="00FD0A6E" w:rsidRDefault="00205C14" w:rsidP="00205C14">
            <w:pPr>
              <w:rPr>
                <w:rFonts w:ascii="Verdana" w:hAnsi="Verdana" w:cstheme="minorHAnsi"/>
                <w:b/>
                <w:bCs/>
                <w:sz w:val="16"/>
                <w:szCs w:val="16"/>
              </w:rPr>
            </w:pPr>
            <w:r>
              <w:rPr>
                <w:rFonts w:ascii="Verdana" w:hAnsi="Verdana" w:cstheme="minorHAnsi"/>
                <w:b/>
                <w:bCs/>
                <w:sz w:val="16"/>
                <w:szCs w:val="16"/>
              </w:rPr>
              <w:t>Descríbalo</w:t>
            </w:r>
          </w:p>
        </w:tc>
      </w:tr>
      <w:tr w:rsidR="00205C14" w:rsidRPr="00FD0A6E" w14:paraId="77355FD3" w14:textId="2877EBAF" w:rsidTr="00205C14">
        <w:trPr>
          <w:trHeight w:val="281"/>
        </w:trPr>
        <w:tc>
          <w:tcPr>
            <w:tcW w:w="5807" w:type="dxa"/>
            <w:vMerge w:val="restart"/>
            <w:hideMark/>
          </w:tcPr>
          <w:p w14:paraId="36BFA05F" w14:textId="4417FE4B" w:rsidR="00205C14" w:rsidRPr="00185721" w:rsidRDefault="00205C14" w:rsidP="00205C14">
            <w:pPr>
              <w:rPr>
                <w:rFonts w:ascii="Verdana" w:hAnsi="Verdana" w:cstheme="minorHAnsi"/>
                <w:sz w:val="16"/>
                <w:szCs w:val="16"/>
              </w:rPr>
            </w:pPr>
            <w:bookmarkStart w:id="7" w:name="_Toc125973250"/>
            <w:r w:rsidRPr="00FD0A6E">
              <w:rPr>
                <w:rFonts w:ascii="Verdana" w:hAnsi="Verdana" w:cstheme="minorHAnsi"/>
                <w:b/>
                <w:bCs/>
                <w:sz w:val="16"/>
                <w:szCs w:val="16"/>
              </w:rPr>
              <w:t>Adecuación y pertinencia</w:t>
            </w:r>
            <w:bookmarkEnd w:id="7"/>
            <w:r>
              <w:rPr>
                <w:rFonts w:ascii="Verdana" w:hAnsi="Verdana" w:cstheme="minorHAnsi"/>
                <w:b/>
                <w:bCs/>
                <w:sz w:val="16"/>
                <w:szCs w:val="16"/>
              </w:rPr>
              <w:t xml:space="preserve">: </w:t>
            </w:r>
            <w:r w:rsidRPr="00231F14">
              <w:rPr>
                <w:rFonts w:ascii="Verdana" w:hAnsi="Verdana" w:cstheme="minorHAnsi"/>
                <w:sz w:val="16"/>
                <w:szCs w:val="16"/>
              </w:rPr>
              <w:t>Enuncia</w:t>
            </w:r>
            <w:r>
              <w:rPr>
                <w:rFonts w:ascii="Verdana" w:hAnsi="Verdana" w:cstheme="minorHAnsi"/>
                <w:sz w:val="16"/>
                <w:szCs w:val="16"/>
              </w:rPr>
              <w:t>r</w:t>
            </w:r>
            <w:r w:rsidRPr="00231F14">
              <w:rPr>
                <w:rFonts w:ascii="Verdana" w:hAnsi="Verdana" w:cstheme="minorHAnsi"/>
                <w:sz w:val="16"/>
                <w:szCs w:val="16"/>
              </w:rPr>
              <w:t xml:space="preserve"> los p</w:t>
            </w:r>
            <w:r w:rsidRPr="00096466">
              <w:rPr>
                <w:rFonts w:ascii="Verdana" w:hAnsi="Verdana" w:cstheme="minorHAnsi"/>
                <w:sz w:val="16"/>
                <w:szCs w:val="16"/>
              </w:rPr>
              <w:t>roblemas para atender humanitariamente</w:t>
            </w:r>
            <w:r>
              <w:rPr>
                <w:rFonts w:ascii="Verdana" w:hAnsi="Verdana" w:cstheme="minorHAnsi"/>
                <w:sz w:val="16"/>
                <w:szCs w:val="16"/>
              </w:rPr>
              <w:t xml:space="preserve"> las necesidades de las víctimas de hechos recientes.</w:t>
            </w:r>
            <w:r>
              <w:rPr>
                <w:rFonts w:ascii="Verdana" w:hAnsi="Verdana" w:cstheme="minorHAnsi"/>
                <w:b/>
                <w:bCs/>
                <w:sz w:val="16"/>
                <w:szCs w:val="16"/>
              </w:rPr>
              <w:t xml:space="preserve"> </w:t>
            </w:r>
            <w:r w:rsidRPr="00185721">
              <w:rPr>
                <w:rFonts w:ascii="Verdana" w:hAnsi="Verdana" w:cstheme="minorHAnsi"/>
                <w:sz w:val="16"/>
                <w:szCs w:val="16"/>
              </w:rPr>
              <w:t>La AHI que se entrega debe ajustarse a las necesidades de subsistencia mínima y a las características de los hogares víctimas de hechos recientes. Para ello se requiere identificar las necesidades y las particularidades según los componentes en los que aplican de acuerdo con los enfoques diferenciales.</w:t>
            </w:r>
            <w:r w:rsidR="007A38F0">
              <w:rPr>
                <w:rFonts w:ascii="Verdana" w:hAnsi="Verdana" w:cstheme="minorHAnsi"/>
                <w:sz w:val="16"/>
                <w:szCs w:val="16"/>
              </w:rPr>
              <w:t xml:space="preserve"> (</w:t>
            </w:r>
            <w:r w:rsidR="00D6057C">
              <w:rPr>
                <w:rFonts w:ascii="Verdana" w:hAnsi="Verdana" w:cstheme="minorHAnsi"/>
                <w:sz w:val="16"/>
                <w:szCs w:val="16"/>
              </w:rPr>
              <w:t>Desconocimiento de las necesidades de las víctimas o los enfoques diferenciales en los procesos de atención</w:t>
            </w:r>
            <w:r w:rsidR="007A38F0">
              <w:rPr>
                <w:rFonts w:ascii="Verdana" w:hAnsi="Verdana" w:cstheme="minorHAnsi"/>
                <w:sz w:val="16"/>
                <w:szCs w:val="16"/>
              </w:rPr>
              <w:t>)</w:t>
            </w:r>
          </w:p>
          <w:p w14:paraId="143C322D" w14:textId="2F6A4A9B" w:rsidR="00205C14" w:rsidRPr="00FD0A6E" w:rsidRDefault="00205C14" w:rsidP="00205C14">
            <w:pPr>
              <w:rPr>
                <w:rFonts w:ascii="Verdana" w:hAnsi="Verdana" w:cstheme="minorHAnsi"/>
                <w:b/>
                <w:bCs/>
                <w:sz w:val="16"/>
                <w:szCs w:val="16"/>
              </w:rPr>
            </w:pPr>
          </w:p>
        </w:tc>
        <w:tc>
          <w:tcPr>
            <w:tcW w:w="3587" w:type="dxa"/>
          </w:tcPr>
          <w:p w14:paraId="1B996C46" w14:textId="29E6845D" w:rsidR="00205C14" w:rsidRPr="00FD0A6E" w:rsidRDefault="00205C14" w:rsidP="00205C14">
            <w:pPr>
              <w:rPr>
                <w:rFonts w:ascii="Verdana" w:hAnsi="Verdana" w:cstheme="minorHAnsi"/>
                <w:b/>
                <w:bCs/>
                <w:sz w:val="16"/>
                <w:szCs w:val="16"/>
              </w:rPr>
            </w:pPr>
            <w:r>
              <w:rPr>
                <w:rFonts w:ascii="Verdana" w:hAnsi="Verdana" w:cstheme="minorHAnsi"/>
                <w:b/>
                <w:bCs/>
                <w:sz w:val="16"/>
                <w:szCs w:val="16"/>
              </w:rPr>
              <w:t>Se presenta el obstáculo</w:t>
            </w:r>
          </w:p>
        </w:tc>
      </w:tr>
      <w:tr w:rsidR="00205C14" w:rsidRPr="00FD0A6E" w14:paraId="6691E7E3" w14:textId="787B970A" w:rsidTr="00205C14">
        <w:trPr>
          <w:trHeight w:val="281"/>
        </w:trPr>
        <w:tc>
          <w:tcPr>
            <w:tcW w:w="5807" w:type="dxa"/>
            <w:vMerge/>
            <w:hideMark/>
          </w:tcPr>
          <w:p w14:paraId="55AA13D8" w14:textId="77777777" w:rsidR="00205C14" w:rsidRPr="00FD0A6E" w:rsidRDefault="00205C14" w:rsidP="00205C14">
            <w:pPr>
              <w:rPr>
                <w:rFonts w:ascii="Verdana" w:hAnsi="Verdana" w:cstheme="minorHAnsi"/>
                <w:b/>
                <w:bCs/>
                <w:sz w:val="16"/>
                <w:szCs w:val="16"/>
              </w:rPr>
            </w:pPr>
          </w:p>
        </w:tc>
        <w:tc>
          <w:tcPr>
            <w:tcW w:w="3587" w:type="dxa"/>
          </w:tcPr>
          <w:p w14:paraId="385E60FB" w14:textId="59522E22" w:rsidR="00205C14" w:rsidRPr="00FD0A6E" w:rsidRDefault="00C174E7" w:rsidP="00205C14">
            <w:pPr>
              <w:rPr>
                <w:rFonts w:ascii="Verdana" w:hAnsi="Verdana" w:cstheme="minorHAnsi"/>
                <w:b/>
                <w:bCs/>
                <w:sz w:val="16"/>
                <w:szCs w:val="16"/>
              </w:rPr>
            </w:pPr>
            <w:r>
              <w:rPr>
                <w:rFonts w:ascii="Verdana" w:hAnsi="Verdana" w:cstheme="minorHAnsi"/>
                <w:b/>
                <w:bCs/>
                <w:sz w:val="16"/>
                <w:szCs w:val="16"/>
              </w:rPr>
              <w:t>Descríbalo</w:t>
            </w:r>
          </w:p>
        </w:tc>
      </w:tr>
      <w:tr w:rsidR="00205C14" w:rsidRPr="00FD0A6E" w14:paraId="1A5C353A" w14:textId="0A164C4D" w:rsidTr="005E6B76">
        <w:trPr>
          <w:trHeight w:val="1177"/>
        </w:trPr>
        <w:tc>
          <w:tcPr>
            <w:tcW w:w="5807" w:type="dxa"/>
          </w:tcPr>
          <w:p w14:paraId="34D8D010" w14:textId="620439D1" w:rsidR="00205C14" w:rsidRDefault="00205C14" w:rsidP="00205C1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theme="minorHAnsi"/>
                <w:b/>
                <w:bCs/>
                <w:sz w:val="16"/>
                <w:szCs w:val="16"/>
              </w:rPr>
            </w:pPr>
            <w:bookmarkStart w:id="8" w:name="_Toc125973257"/>
            <w:r w:rsidRPr="00FD0A6E">
              <w:rPr>
                <w:rFonts w:ascii="Verdana" w:hAnsi="Verdana" w:cstheme="minorHAnsi"/>
                <w:b/>
                <w:bCs/>
                <w:sz w:val="16"/>
                <w:szCs w:val="16"/>
              </w:rPr>
              <w:t>Coordinación y complementariedad</w:t>
            </w:r>
            <w:bookmarkEnd w:id="8"/>
            <w:r>
              <w:rPr>
                <w:rFonts w:ascii="Verdana" w:hAnsi="Verdana" w:cstheme="minorHAnsi"/>
                <w:b/>
                <w:bCs/>
                <w:sz w:val="16"/>
                <w:szCs w:val="16"/>
              </w:rPr>
              <w:t xml:space="preserve">:  </w:t>
            </w:r>
            <w:r w:rsidRPr="00932277">
              <w:rPr>
                <w:rFonts w:ascii="Verdana" w:hAnsi="Verdana" w:cstheme="minorHAnsi"/>
                <w:sz w:val="16"/>
                <w:szCs w:val="16"/>
              </w:rPr>
              <w:t>Relacionar dificultades de coordinación. Los actores involucrados en la provisión de la AHI deben trabajar de manera armónica y lograr una coordinación estratégica y operativa que garantice la entrega de los componentes de atención y evitar la duplicidad de esfuerzos, el uso ineficiente de los recursos y la articulación fluida entre los actores humanitarios gubernamentales y no gubernamentales presentes en el país o el territorio.</w:t>
            </w:r>
            <w:r w:rsidR="001B36EE">
              <w:rPr>
                <w:rFonts w:ascii="Verdana" w:hAnsi="Verdana" w:cstheme="minorHAnsi"/>
                <w:sz w:val="16"/>
                <w:szCs w:val="16"/>
              </w:rPr>
              <w:t xml:space="preserve"> (dificultades de coordinación para la atención, con </w:t>
            </w:r>
            <w:r w:rsidR="00904686">
              <w:rPr>
                <w:rFonts w:ascii="Verdana" w:hAnsi="Verdana" w:cstheme="minorHAnsi"/>
                <w:sz w:val="16"/>
                <w:szCs w:val="16"/>
              </w:rPr>
              <w:t>gobernaciones</w:t>
            </w:r>
            <w:r w:rsidR="001B36EE">
              <w:rPr>
                <w:rFonts w:ascii="Verdana" w:hAnsi="Verdana" w:cstheme="minorHAnsi"/>
                <w:sz w:val="16"/>
                <w:szCs w:val="16"/>
              </w:rPr>
              <w:t xml:space="preserve">, entidades de nivel nacional o áreas al interior de la </w:t>
            </w:r>
            <w:r w:rsidR="00904686">
              <w:rPr>
                <w:rFonts w:ascii="Verdana" w:hAnsi="Verdana" w:cstheme="minorHAnsi"/>
                <w:sz w:val="16"/>
                <w:szCs w:val="16"/>
              </w:rPr>
              <w:t>alcaldía misma</w:t>
            </w:r>
            <w:r w:rsidR="001B36EE">
              <w:rPr>
                <w:rFonts w:ascii="Verdana" w:hAnsi="Verdana" w:cstheme="minorHAnsi"/>
                <w:sz w:val="16"/>
                <w:szCs w:val="16"/>
              </w:rPr>
              <w:t>)</w:t>
            </w:r>
          </w:p>
          <w:p w14:paraId="4DB45636" w14:textId="1E2FFD65" w:rsidR="00205C14" w:rsidRPr="0066687A" w:rsidRDefault="00205C14" w:rsidP="00205C1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theme="minorHAnsi"/>
                <w:sz w:val="16"/>
                <w:szCs w:val="16"/>
              </w:rPr>
            </w:pPr>
            <w:r w:rsidRPr="00FD0A6E">
              <w:rPr>
                <w:rFonts w:ascii="Verdana" w:hAnsi="Verdana" w:cstheme="minorHAnsi"/>
                <w:b/>
                <w:bCs/>
                <w:sz w:val="16"/>
                <w:szCs w:val="16"/>
              </w:rPr>
              <w:t>Co</w:t>
            </w:r>
            <w:r>
              <w:rPr>
                <w:rFonts w:ascii="Verdana" w:hAnsi="Verdana" w:cstheme="minorHAnsi"/>
                <w:b/>
                <w:bCs/>
                <w:sz w:val="16"/>
                <w:szCs w:val="16"/>
              </w:rPr>
              <w:t xml:space="preserve">mpletitud: </w:t>
            </w:r>
            <w:r w:rsidRPr="0066687A">
              <w:rPr>
                <w:rFonts w:ascii="Verdana" w:hAnsi="Verdana" w:cstheme="minorHAnsi"/>
                <w:sz w:val="16"/>
                <w:szCs w:val="16"/>
              </w:rPr>
              <w:t>en inmediatez son 8 los componentes a los que tienen derecho las víctimas</w:t>
            </w:r>
            <w:r>
              <w:rPr>
                <w:rFonts w:ascii="Verdana" w:hAnsi="Verdana" w:cstheme="minorHAnsi"/>
                <w:sz w:val="16"/>
                <w:szCs w:val="16"/>
              </w:rPr>
              <w:t>.</w:t>
            </w:r>
            <w:r w:rsidRPr="0066687A">
              <w:rPr>
                <w:rFonts w:ascii="Verdana" w:hAnsi="Verdana" w:cstheme="minorHAnsi"/>
                <w:sz w:val="16"/>
                <w:szCs w:val="16"/>
              </w:rPr>
              <w:t xml:space="preserve">  En este sentido la falta de recursos, el desconocimiento de alguno de estos componentes dentro de los ejercicios de la planeación para su entrega debe ser relacionados. La AHI se debe entregar completa de acuerdo con las necesidades</w:t>
            </w:r>
            <w:r w:rsidR="0057124A">
              <w:rPr>
                <w:rFonts w:ascii="Verdana" w:hAnsi="Verdana" w:cstheme="minorHAnsi"/>
                <w:sz w:val="16"/>
                <w:szCs w:val="16"/>
              </w:rPr>
              <w:t xml:space="preserve"> </w:t>
            </w:r>
            <w:r w:rsidR="0086473C">
              <w:rPr>
                <w:rFonts w:ascii="Verdana" w:hAnsi="Verdana" w:cstheme="minorHAnsi"/>
                <w:sz w:val="16"/>
                <w:szCs w:val="16"/>
              </w:rPr>
              <w:t>identificadas</w:t>
            </w:r>
            <w:r w:rsidRPr="0066687A">
              <w:rPr>
                <w:rFonts w:ascii="Verdana" w:hAnsi="Verdana" w:cstheme="minorHAnsi"/>
                <w:sz w:val="16"/>
                <w:szCs w:val="16"/>
              </w:rPr>
              <w:t xml:space="preserve"> de: alimentación, alojamiento, utensilios de cocina, elementos de aseo, atención médica y psicosocial de emergencia o transporte de emergencia, vestuario y abrigo para comunidades étnicas, requeridos para atender personas u hogares víctimas</w:t>
            </w:r>
            <w:r w:rsidR="00904686">
              <w:rPr>
                <w:rFonts w:ascii="Verdana" w:hAnsi="Verdana" w:cstheme="minorHAnsi"/>
                <w:sz w:val="16"/>
                <w:szCs w:val="16"/>
              </w:rPr>
              <w:t>. (falta de recursos</w:t>
            </w:r>
            <w:r w:rsidR="005E6B76">
              <w:rPr>
                <w:rFonts w:ascii="Verdana" w:hAnsi="Verdana" w:cstheme="minorHAnsi"/>
                <w:sz w:val="16"/>
                <w:szCs w:val="16"/>
              </w:rPr>
              <w:t>; desconocimiento de alguno de los componentes en procesos de atención)</w:t>
            </w:r>
          </w:p>
        </w:tc>
        <w:tc>
          <w:tcPr>
            <w:tcW w:w="3587" w:type="dxa"/>
          </w:tcPr>
          <w:p w14:paraId="5057BB0F" w14:textId="78F355D1" w:rsidR="00205C14" w:rsidRDefault="00205C14" w:rsidP="00205C1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theme="minorHAnsi"/>
                <w:b/>
                <w:bCs/>
                <w:sz w:val="16"/>
                <w:szCs w:val="16"/>
              </w:rPr>
            </w:pPr>
            <w:r>
              <w:rPr>
                <w:rFonts w:ascii="Verdana" w:hAnsi="Verdana" w:cstheme="minorHAnsi"/>
                <w:b/>
                <w:bCs/>
                <w:sz w:val="16"/>
                <w:szCs w:val="16"/>
              </w:rPr>
              <w:t xml:space="preserve">Se presenta el obstáculo </w:t>
            </w:r>
          </w:p>
          <w:p w14:paraId="1479DDDF" w14:textId="48CA209D" w:rsidR="00205C14" w:rsidRPr="00FD0A6E" w:rsidRDefault="00205C14" w:rsidP="00205C1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theme="minorHAnsi"/>
                <w:b/>
                <w:bCs/>
                <w:sz w:val="16"/>
                <w:szCs w:val="16"/>
              </w:rPr>
            </w:pPr>
            <w:r>
              <w:rPr>
                <w:rFonts w:ascii="Verdana" w:hAnsi="Verdana" w:cstheme="minorHAnsi"/>
                <w:b/>
                <w:bCs/>
                <w:sz w:val="16"/>
                <w:szCs w:val="16"/>
              </w:rPr>
              <w:t xml:space="preserve">Descríbalo </w:t>
            </w:r>
          </w:p>
        </w:tc>
      </w:tr>
    </w:tbl>
    <w:p w14:paraId="5732C8A3" w14:textId="77777777" w:rsidR="00FD0A6E" w:rsidRDefault="00FD0A6E" w:rsidP="004513FA">
      <w:pPr>
        <w:spacing w:after="0"/>
        <w:jc w:val="both"/>
        <w:outlineLvl w:val="1"/>
        <w:rPr>
          <w:rFonts w:ascii="Verdana" w:hAnsi="Verdana" w:cstheme="minorHAnsi"/>
          <w:b/>
          <w:bCs/>
          <w:sz w:val="20"/>
          <w:szCs w:val="20"/>
        </w:rPr>
      </w:pPr>
    </w:p>
    <w:p w14:paraId="1292B2B3" w14:textId="77777777" w:rsidR="00C043AF" w:rsidRDefault="00C043AF" w:rsidP="004513FA">
      <w:pPr>
        <w:spacing w:after="0"/>
        <w:jc w:val="both"/>
        <w:outlineLvl w:val="1"/>
        <w:rPr>
          <w:rFonts w:ascii="Verdana" w:hAnsi="Verdana" w:cstheme="minorHAnsi"/>
          <w:b/>
          <w:bCs/>
          <w:sz w:val="20"/>
          <w:szCs w:val="20"/>
        </w:rPr>
      </w:pPr>
    </w:p>
    <w:p w14:paraId="2248CEC5" w14:textId="77777777" w:rsidR="00C043AF" w:rsidRPr="004513FA" w:rsidRDefault="00C043AF" w:rsidP="004513FA">
      <w:pPr>
        <w:spacing w:after="0"/>
        <w:jc w:val="both"/>
        <w:outlineLvl w:val="1"/>
        <w:rPr>
          <w:rFonts w:ascii="Verdana" w:hAnsi="Verdana" w:cstheme="minorHAnsi"/>
          <w:b/>
          <w:bCs/>
          <w:sz w:val="20"/>
          <w:szCs w:val="20"/>
        </w:rPr>
      </w:pPr>
    </w:p>
    <w:p w14:paraId="7A4D50B8" w14:textId="06046B2E"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9" w:name="_Toc155773302"/>
      <w:r w:rsidRPr="00BA2D60">
        <w:rPr>
          <w:rFonts w:ascii="Verdana" w:hAnsi="Verdana" w:cstheme="minorHAnsi"/>
          <w:b/>
          <w:bCs/>
          <w:sz w:val="20"/>
          <w:szCs w:val="20"/>
        </w:rPr>
        <w:t>Características de las víctimas y victimizaciones</w:t>
      </w:r>
      <w:bookmarkEnd w:id="3"/>
      <w:bookmarkEnd w:id="9"/>
      <w:r w:rsidRPr="00BA2D60">
        <w:rPr>
          <w:rFonts w:ascii="Verdana" w:hAnsi="Verdana" w:cstheme="minorHAnsi"/>
          <w:b/>
          <w:bCs/>
          <w:sz w:val="20"/>
          <w:szCs w:val="20"/>
        </w:rPr>
        <w:t xml:space="preserve"> </w:t>
      </w:r>
    </w:p>
    <w:p w14:paraId="031E9244" w14:textId="77777777" w:rsidR="006E3B1C" w:rsidRPr="00BA2D60" w:rsidRDefault="006E3B1C" w:rsidP="006E3B1C">
      <w:pPr>
        <w:pStyle w:val="Prrafodelista"/>
        <w:jc w:val="both"/>
        <w:rPr>
          <w:rFonts w:ascii="Verdana" w:hAnsi="Verdana" w:cstheme="minorHAnsi"/>
          <w:b/>
          <w:bCs/>
          <w:sz w:val="20"/>
          <w:szCs w:val="20"/>
        </w:rPr>
      </w:pPr>
    </w:p>
    <w:p w14:paraId="46DDF213" w14:textId="025AAC4B"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Víctimas que </w:t>
      </w:r>
      <w:r w:rsidR="002E4EC4" w:rsidRPr="00BA2D60">
        <w:rPr>
          <w:rFonts w:ascii="Verdana" w:hAnsi="Verdana" w:cstheme="minorHAnsi"/>
          <w:b/>
          <w:i/>
          <w:iCs/>
          <w:sz w:val="20"/>
          <w:szCs w:val="20"/>
          <w:u w:val="single"/>
        </w:rPr>
        <w:t>recib</w:t>
      </w:r>
      <w:r w:rsidR="002E4EC4">
        <w:rPr>
          <w:rFonts w:ascii="Verdana" w:hAnsi="Verdana" w:cstheme="minorHAnsi"/>
          <w:b/>
          <w:i/>
          <w:iCs/>
          <w:sz w:val="20"/>
          <w:szCs w:val="20"/>
          <w:u w:val="single"/>
        </w:rPr>
        <w:t>ió</w:t>
      </w:r>
      <w:r w:rsidRPr="00BA2D60">
        <w:rPr>
          <w:rFonts w:ascii="Verdana" w:hAnsi="Verdana" w:cstheme="minorHAnsi"/>
          <w:sz w:val="20"/>
          <w:szCs w:val="20"/>
        </w:rPr>
        <w:t xml:space="preserve"> el municipio en la fase de Atención y Ayuda Humanitaria inmediata (AHI).</w:t>
      </w:r>
    </w:p>
    <w:tbl>
      <w:tblPr>
        <w:tblW w:w="9059" w:type="dxa"/>
        <w:jc w:val="center"/>
        <w:tblLayout w:type="fixed"/>
        <w:tblCellMar>
          <w:left w:w="70" w:type="dxa"/>
          <w:right w:w="70" w:type="dxa"/>
        </w:tblCellMar>
        <w:tblLook w:val="04A0" w:firstRow="1" w:lastRow="0" w:firstColumn="1" w:lastColumn="0" w:noHBand="0" w:noVBand="1"/>
      </w:tblPr>
      <w:tblGrid>
        <w:gridCol w:w="1690"/>
        <w:gridCol w:w="4820"/>
        <w:gridCol w:w="1276"/>
        <w:gridCol w:w="1273"/>
      </w:tblGrid>
      <w:tr w:rsidR="00BA2D60" w:rsidRPr="00FA4A3A" w14:paraId="0A34FFE1" w14:textId="77777777" w:rsidTr="00FA4A3A">
        <w:trPr>
          <w:trHeight w:val="253"/>
          <w:jc w:val="center"/>
        </w:trPr>
        <w:tc>
          <w:tcPr>
            <w:tcW w:w="6510"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tcPr>
          <w:p w14:paraId="4B9CA5A9" w14:textId="77777777" w:rsidR="006E3B1C" w:rsidRPr="00FA4A3A" w:rsidRDefault="006E3B1C" w:rsidP="00E41D32">
            <w:pPr>
              <w:spacing w:after="120"/>
              <w:jc w:val="center"/>
              <w:rPr>
                <w:rFonts w:ascii="Verdana" w:hAnsi="Verdana" w:cstheme="minorHAnsi"/>
                <w:b/>
                <w:sz w:val="16"/>
                <w:szCs w:val="16"/>
              </w:rPr>
            </w:pPr>
            <w:r w:rsidRPr="00FA4A3A">
              <w:rPr>
                <w:rFonts w:ascii="Verdana" w:hAnsi="Verdana" w:cstheme="minorHAnsi"/>
                <w:b/>
                <w:sz w:val="16"/>
                <w:szCs w:val="16"/>
              </w:rPr>
              <w:t>Víctimas en el municipio</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538C1E4F" w14:textId="77777777" w:rsidR="006E3B1C" w:rsidRPr="00FA4A3A" w:rsidRDefault="006E3B1C" w:rsidP="00E41D32">
            <w:pPr>
              <w:spacing w:after="120"/>
              <w:jc w:val="center"/>
              <w:rPr>
                <w:rFonts w:ascii="Verdana" w:hAnsi="Verdana" w:cstheme="minorHAnsi"/>
                <w:sz w:val="16"/>
                <w:szCs w:val="16"/>
              </w:rPr>
            </w:pPr>
            <w:r w:rsidRPr="00FA4A3A">
              <w:rPr>
                <w:rFonts w:ascii="Verdana" w:hAnsi="Verdana" w:cstheme="minorHAnsi"/>
                <w:sz w:val="16"/>
                <w:szCs w:val="16"/>
              </w:rPr>
              <w:t>Número de personas</w:t>
            </w:r>
          </w:p>
        </w:tc>
        <w:tc>
          <w:tcPr>
            <w:tcW w:w="1273" w:type="dxa"/>
            <w:tcBorders>
              <w:top w:val="single" w:sz="8" w:space="0" w:color="auto"/>
              <w:left w:val="nil"/>
              <w:bottom w:val="single" w:sz="8" w:space="0" w:color="auto"/>
              <w:right w:val="single" w:sz="8" w:space="0" w:color="auto"/>
            </w:tcBorders>
          </w:tcPr>
          <w:p w14:paraId="41739557" w14:textId="77777777" w:rsidR="006E3B1C" w:rsidRPr="00FA4A3A" w:rsidRDefault="006E3B1C" w:rsidP="00E41D32">
            <w:pPr>
              <w:spacing w:after="120"/>
              <w:jc w:val="center"/>
              <w:rPr>
                <w:rFonts w:ascii="Verdana" w:hAnsi="Verdana" w:cstheme="minorHAnsi"/>
                <w:sz w:val="16"/>
                <w:szCs w:val="16"/>
              </w:rPr>
            </w:pPr>
            <w:r w:rsidRPr="00FA4A3A">
              <w:rPr>
                <w:rFonts w:ascii="Verdana" w:hAnsi="Verdana" w:cstheme="minorHAnsi"/>
                <w:sz w:val="16"/>
                <w:szCs w:val="16"/>
              </w:rPr>
              <w:t>Número de hogares</w:t>
            </w:r>
          </w:p>
        </w:tc>
      </w:tr>
      <w:tr w:rsidR="00BA2D60" w:rsidRPr="00FA4A3A" w14:paraId="2D537C43" w14:textId="77777777" w:rsidTr="00FA4A3A">
        <w:trPr>
          <w:trHeight w:val="225"/>
          <w:jc w:val="center"/>
        </w:trPr>
        <w:tc>
          <w:tcPr>
            <w:tcW w:w="6510"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hideMark/>
          </w:tcPr>
          <w:p w14:paraId="2E4902FA" w14:textId="3A956AD9" w:rsidR="006E3B1C" w:rsidRPr="00FA4A3A" w:rsidRDefault="00DC4A3C" w:rsidP="00E41D32">
            <w:pPr>
              <w:spacing w:after="120"/>
              <w:jc w:val="both"/>
              <w:rPr>
                <w:rFonts w:ascii="Verdana" w:hAnsi="Verdana" w:cstheme="minorHAnsi"/>
                <w:sz w:val="16"/>
                <w:szCs w:val="16"/>
              </w:rPr>
            </w:pPr>
            <w:r w:rsidRPr="00FA4A3A">
              <w:rPr>
                <w:rFonts w:ascii="Verdana" w:hAnsi="Verdana" w:cstheme="minorHAnsi"/>
                <w:sz w:val="16"/>
                <w:szCs w:val="16"/>
              </w:rPr>
              <w:t xml:space="preserve">Número total de víctimas </w:t>
            </w:r>
            <w:r w:rsidRPr="00FA4A3A">
              <w:rPr>
                <w:rFonts w:ascii="Verdana" w:hAnsi="Verdana" w:cstheme="minorHAnsi"/>
                <w:i/>
                <w:iCs/>
                <w:sz w:val="16"/>
                <w:szCs w:val="16"/>
                <w:u w:val="single"/>
              </w:rPr>
              <w:t>recibidas</w:t>
            </w:r>
            <w:r w:rsidRPr="00FA4A3A">
              <w:rPr>
                <w:rFonts w:ascii="Verdana" w:hAnsi="Verdana" w:cstheme="minorHAnsi"/>
                <w:sz w:val="16"/>
                <w:szCs w:val="16"/>
              </w:rPr>
              <w:t xml:space="preserve"> en el año inmediatamente anterior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4203F90D"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 </w:t>
            </w:r>
          </w:p>
        </w:tc>
        <w:tc>
          <w:tcPr>
            <w:tcW w:w="1273" w:type="dxa"/>
            <w:tcBorders>
              <w:top w:val="single" w:sz="8" w:space="0" w:color="auto"/>
              <w:left w:val="nil"/>
              <w:bottom w:val="single" w:sz="8" w:space="0" w:color="auto"/>
              <w:right w:val="single" w:sz="8" w:space="0" w:color="auto"/>
            </w:tcBorders>
          </w:tcPr>
          <w:p w14:paraId="2D764576" w14:textId="77777777" w:rsidR="006E3B1C" w:rsidRPr="00FA4A3A" w:rsidRDefault="006E3B1C" w:rsidP="00770217">
            <w:pPr>
              <w:jc w:val="both"/>
              <w:rPr>
                <w:rFonts w:ascii="Verdana" w:hAnsi="Verdana" w:cstheme="minorHAnsi"/>
                <w:sz w:val="16"/>
                <w:szCs w:val="16"/>
              </w:rPr>
            </w:pPr>
          </w:p>
        </w:tc>
      </w:tr>
      <w:tr w:rsidR="00BA2D60" w:rsidRPr="00FA4A3A" w14:paraId="20A1FE74" w14:textId="77777777" w:rsidTr="00FA4A3A">
        <w:trPr>
          <w:trHeight w:val="163"/>
          <w:jc w:val="center"/>
        </w:trPr>
        <w:tc>
          <w:tcPr>
            <w:tcW w:w="6510"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tcPr>
          <w:p w14:paraId="76D2D93F" w14:textId="5A680D62" w:rsidR="006E3B1C" w:rsidRPr="00FA4A3A" w:rsidRDefault="00DC4A3C" w:rsidP="00E41D32">
            <w:pPr>
              <w:spacing w:after="120"/>
              <w:jc w:val="both"/>
              <w:rPr>
                <w:rFonts w:ascii="Verdana" w:hAnsi="Verdana" w:cstheme="minorHAnsi"/>
                <w:sz w:val="16"/>
                <w:szCs w:val="16"/>
              </w:rPr>
            </w:pPr>
            <w:r w:rsidRPr="00FA4A3A">
              <w:rPr>
                <w:rFonts w:ascii="Verdana" w:hAnsi="Verdana" w:cstheme="minorHAnsi"/>
                <w:sz w:val="16"/>
                <w:szCs w:val="16"/>
              </w:rPr>
              <w:t xml:space="preserve">Número total de víctimas </w:t>
            </w:r>
            <w:r w:rsidRPr="00FA4A3A">
              <w:rPr>
                <w:rFonts w:ascii="Verdana" w:hAnsi="Verdana" w:cstheme="minorHAnsi"/>
                <w:i/>
                <w:iCs/>
                <w:sz w:val="16"/>
                <w:szCs w:val="16"/>
                <w:u w:val="single"/>
              </w:rPr>
              <w:t xml:space="preserve">atendidas con AHI </w:t>
            </w:r>
            <w:r w:rsidRPr="00FA4A3A">
              <w:rPr>
                <w:rFonts w:ascii="Verdana" w:hAnsi="Verdana" w:cstheme="minorHAnsi"/>
                <w:sz w:val="16"/>
                <w:szCs w:val="16"/>
              </w:rPr>
              <w:t>en el año inmediatamente anterior</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11E54DF6" w14:textId="77777777" w:rsidR="006E3B1C" w:rsidRPr="00FA4A3A" w:rsidRDefault="006E3B1C" w:rsidP="00770217">
            <w:pPr>
              <w:jc w:val="both"/>
              <w:rPr>
                <w:rFonts w:ascii="Verdana" w:hAnsi="Verdana" w:cstheme="minorHAnsi"/>
                <w:sz w:val="16"/>
                <w:szCs w:val="16"/>
              </w:rPr>
            </w:pPr>
          </w:p>
        </w:tc>
        <w:tc>
          <w:tcPr>
            <w:tcW w:w="1273" w:type="dxa"/>
            <w:tcBorders>
              <w:top w:val="single" w:sz="8" w:space="0" w:color="auto"/>
              <w:left w:val="nil"/>
              <w:bottom w:val="single" w:sz="8" w:space="0" w:color="auto"/>
              <w:right w:val="single" w:sz="8" w:space="0" w:color="auto"/>
            </w:tcBorders>
          </w:tcPr>
          <w:p w14:paraId="24EC8473" w14:textId="77777777" w:rsidR="006E3B1C" w:rsidRPr="00FA4A3A" w:rsidRDefault="006E3B1C" w:rsidP="00770217">
            <w:pPr>
              <w:jc w:val="both"/>
              <w:rPr>
                <w:rFonts w:ascii="Verdana" w:hAnsi="Verdana" w:cstheme="minorHAnsi"/>
                <w:sz w:val="16"/>
                <w:szCs w:val="16"/>
              </w:rPr>
            </w:pPr>
          </w:p>
        </w:tc>
      </w:tr>
      <w:tr w:rsidR="00BA2D60" w:rsidRPr="00FA4A3A" w14:paraId="7AAA2D79" w14:textId="77777777" w:rsidTr="00FA4A3A">
        <w:trPr>
          <w:trHeight w:val="316"/>
          <w:jc w:val="center"/>
        </w:trPr>
        <w:tc>
          <w:tcPr>
            <w:tcW w:w="7786" w:type="dxa"/>
            <w:gridSpan w:val="3"/>
            <w:tcBorders>
              <w:top w:val="nil"/>
              <w:left w:val="nil"/>
              <w:bottom w:val="single" w:sz="8" w:space="0" w:color="auto"/>
              <w:right w:val="nil"/>
            </w:tcBorders>
            <w:shd w:val="clear" w:color="auto" w:fill="auto"/>
            <w:noWrap/>
            <w:vAlign w:val="bottom"/>
            <w:hideMark/>
          </w:tcPr>
          <w:p w14:paraId="01AB7758" w14:textId="77777777" w:rsidR="006E3B1C" w:rsidRPr="00FA4A3A" w:rsidRDefault="006E3B1C" w:rsidP="00E41D32">
            <w:pPr>
              <w:spacing w:after="0"/>
              <w:ind w:right="-72"/>
              <w:jc w:val="both"/>
              <w:rPr>
                <w:rFonts w:ascii="Verdana" w:hAnsi="Verdana" w:cstheme="minorHAnsi"/>
                <w:b/>
                <w:sz w:val="16"/>
                <w:szCs w:val="16"/>
              </w:rPr>
            </w:pPr>
            <w:r w:rsidRPr="00FA4A3A">
              <w:rPr>
                <w:rFonts w:ascii="Verdana" w:hAnsi="Verdana" w:cstheme="minorHAnsi"/>
                <w:b/>
                <w:sz w:val="16"/>
                <w:szCs w:val="16"/>
              </w:rPr>
              <w:t xml:space="preserve">Personas y hogares </w:t>
            </w:r>
            <w:r w:rsidRPr="00FA4A3A">
              <w:rPr>
                <w:rFonts w:ascii="Verdana" w:hAnsi="Verdana" w:cstheme="minorHAnsi"/>
                <w:b/>
                <w:i/>
                <w:iCs/>
                <w:sz w:val="16"/>
                <w:szCs w:val="16"/>
                <w:u w:val="single"/>
              </w:rPr>
              <w:t>que recibieron</w:t>
            </w:r>
            <w:r w:rsidRPr="00FA4A3A">
              <w:rPr>
                <w:rFonts w:ascii="Verdana" w:hAnsi="Verdana" w:cstheme="minorHAnsi"/>
                <w:b/>
                <w:sz w:val="16"/>
                <w:szCs w:val="16"/>
              </w:rPr>
              <w:t xml:space="preserve"> AHI en el año inmediatamente anterior</w:t>
            </w:r>
            <w:r w:rsidRPr="00FA4A3A">
              <w:rPr>
                <w:rStyle w:val="Refdenotaalpie"/>
                <w:rFonts w:ascii="Verdana" w:hAnsi="Verdana" w:cstheme="minorHAnsi"/>
                <w:sz w:val="16"/>
                <w:szCs w:val="16"/>
              </w:rPr>
              <w:footnoteReference w:id="1"/>
            </w:r>
          </w:p>
        </w:tc>
        <w:tc>
          <w:tcPr>
            <w:tcW w:w="1273" w:type="dxa"/>
            <w:tcBorders>
              <w:top w:val="nil"/>
              <w:left w:val="nil"/>
              <w:bottom w:val="single" w:sz="8" w:space="0" w:color="auto"/>
              <w:right w:val="nil"/>
            </w:tcBorders>
          </w:tcPr>
          <w:p w14:paraId="2A0E1E39" w14:textId="77777777" w:rsidR="006E3B1C" w:rsidRPr="00FA4A3A" w:rsidRDefault="006E3B1C" w:rsidP="00770217">
            <w:pPr>
              <w:jc w:val="both"/>
              <w:rPr>
                <w:rFonts w:ascii="Verdana" w:hAnsi="Verdana" w:cstheme="minorHAnsi"/>
                <w:b/>
                <w:sz w:val="16"/>
                <w:szCs w:val="16"/>
              </w:rPr>
            </w:pPr>
          </w:p>
        </w:tc>
      </w:tr>
      <w:tr w:rsidR="00BA2D60" w:rsidRPr="00FA4A3A" w14:paraId="5C61614A" w14:textId="77777777" w:rsidTr="00FA4A3A">
        <w:trPr>
          <w:trHeight w:val="212"/>
          <w:jc w:val="center"/>
        </w:trPr>
        <w:tc>
          <w:tcPr>
            <w:tcW w:w="1690" w:type="dxa"/>
            <w:vMerge w:val="restart"/>
            <w:tcBorders>
              <w:top w:val="single" w:sz="8" w:space="0" w:color="auto"/>
              <w:left w:val="single" w:sz="8" w:space="0" w:color="auto"/>
              <w:bottom w:val="single" w:sz="8" w:space="0" w:color="auto"/>
              <w:right w:val="single" w:sz="4" w:space="0" w:color="auto"/>
            </w:tcBorders>
            <w:shd w:val="clear" w:color="auto" w:fill="4F81BD" w:themeFill="accent1"/>
            <w:noWrap/>
            <w:vAlign w:val="center"/>
            <w:hideMark/>
          </w:tcPr>
          <w:p w14:paraId="6D9F77B6"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Pertenencia étnica</w:t>
            </w:r>
          </w:p>
        </w:tc>
        <w:tc>
          <w:tcPr>
            <w:tcW w:w="4819" w:type="dxa"/>
            <w:tcBorders>
              <w:top w:val="single" w:sz="8" w:space="0" w:color="auto"/>
              <w:left w:val="nil"/>
              <w:bottom w:val="single" w:sz="8" w:space="0" w:color="auto"/>
              <w:right w:val="single" w:sz="4" w:space="0" w:color="auto"/>
            </w:tcBorders>
            <w:shd w:val="clear" w:color="auto" w:fill="4F81BD" w:themeFill="accent1"/>
            <w:noWrap/>
            <w:vAlign w:val="center"/>
            <w:hideMark/>
          </w:tcPr>
          <w:p w14:paraId="19C06B98"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indígenas</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05EC5E0B"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 </w:t>
            </w:r>
          </w:p>
        </w:tc>
        <w:tc>
          <w:tcPr>
            <w:tcW w:w="1273" w:type="dxa"/>
            <w:tcBorders>
              <w:top w:val="single" w:sz="8" w:space="0" w:color="auto"/>
              <w:left w:val="nil"/>
              <w:bottom w:val="single" w:sz="8" w:space="0" w:color="auto"/>
              <w:right w:val="single" w:sz="8" w:space="0" w:color="auto"/>
            </w:tcBorders>
          </w:tcPr>
          <w:p w14:paraId="57E08BD5" w14:textId="77777777" w:rsidR="006E3B1C" w:rsidRPr="00FA4A3A" w:rsidRDefault="006E3B1C" w:rsidP="00770217">
            <w:pPr>
              <w:jc w:val="both"/>
              <w:rPr>
                <w:rFonts w:ascii="Verdana" w:hAnsi="Verdana" w:cstheme="minorHAnsi"/>
                <w:sz w:val="16"/>
                <w:szCs w:val="16"/>
              </w:rPr>
            </w:pPr>
          </w:p>
        </w:tc>
      </w:tr>
      <w:tr w:rsidR="00BA2D60" w:rsidRPr="00FA4A3A" w14:paraId="228EA4A0" w14:textId="77777777" w:rsidTr="00FA4A3A">
        <w:trPr>
          <w:trHeight w:val="212"/>
          <w:jc w:val="center"/>
        </w:trPr>
        <w:tc>
          <w:tcPr>
            <w:tcW w:w="1690" w:type="dxa"/>
            <w:vMerge/>
            <w:tcBorders>
              <w:top w:val="single" w:sz="8" w:space="0" w:color="auto"/>
              <w:left w:val="single" w:sz="8" w:space="0" w:color="auto"/>
              <w:bottom w:val="single" w:sz="8" w:space="0" w:color="auto"/>
              <w:right w:val="single" w:sz="4" w:space="0" w:color="auto"/>
            </w:tcBorders>
            <w:shd w:val="clear" w:color="auto" w:fill="4F81BD" w:themeFill="accent1"/>
            <w:noWrap/>
            <w:vAlign w:val="center"/>
          </w:tcPr>
          <w:p w14:paraId="1EDE37D7" w14:textId="77777777" w:rsidR="006E3B1C" w:rsidRPr="00FA4A3A" w:rsidRDefault="006E3B1C" w:rsidP="00E41D32">
            <w:pPr>
              <w:spacing w:after="120"/>
              <w:jc w:val="both"/>
              <w:rPr>
                <w:rFonts w:ascii="Verdana" w:hAnsi="Verdana" w:cstheme="minorHAnsi"/>
                <w:b/>
                <w:bCs/>
                <w:sz w:val="16"/>
                <w:szCs w:val="16"/>
              </w:rPr>
            </w:pPr>
          </w:p>
        </w:tc>
        <w:tc>
          <w:tcPr>
            <w:tcW w:w="4819" w:type="dxa"/>
            <w:tcBorders>
              <w:top w:val="single" w:sz="8" w:space="0" w:color="auto"/>
              <w:left w:val="nil"/>
              <w:bottom w:val="single" w:sz="8" w:space="0" w:color="auto"/>
              <w:right w:val="single" w:sz="4" w:space="0" w:color="auto"/>
            </w:tcBorders>
            <w:shd w:val="clear" w:color="auto" w:fill="4F81BD" w:themeFill="accent1"/>
            <w:noWrap/>
            <w:vAlign w:val="center"/>
          </w:tcPr>
          <w:p w14:paraId="4E10F26B"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 xml:space="preserve">Número de negros(as), afrocolombianos(as), palenqueros(as), raizales </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7B30DF5D"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 </w:t>
            </w:r>
          </w:p>
        </w:tc>
        <w:tc>
          <w:tcPr>
            <w:tcW w:w="1273" w:type="dxa"/>
            <w:tcBorders>
              <w:top w:val="single" w:sz="8" w:space="0" w:color="auto"/>
              <w:left w:val="nil"/>
              <w:bottom w:val="single" w:sz="8" w:space="0" w:color="auto"/>
              <w:right w:val="single" w:sz="8" w:space="0" w:color="auto"/>
            </w:tcBorders>
          </w:tcPr>
          <w:p w14:paraId="1CF5F397" w14:textId="77777777" w:rsidR="006E3B1C" w:rsidRPr="00FA4A3A" w:rsidRDefault="006E3B1C" w:rsidP="00770217">
            <w:pPr>
              <w:jc w:val="both"/>
              <w:rPr>
                <w:rFonts w:ascii="Verdana" w:hAnsi="Verdana" w:cstheme="minorHAnsi"/>
                <w:sz w:val="16"/>
                <w:szCs w:val="16"/>
              </w:rPr>
            </w:pPr>
          </w:p>
        </w:tc>
      </w:tr>
      <w:tr w:rsidR="00BA2D60" w:rsidRPr="00FA4A3A" w14:paraId="4FC29718" w14:textId="77777777" w:rsidTr="00FA4A3A">
        <w:trPr>
          <w:trHeight w:val="212"/>
          <w:jc w:val="center"/>
        </w:trPr>
        <w:tc>
          <w:tcPr>
            <w:tcW w:w="1690" w:type="dxa"/>
            <w:vMerge/>
            <w:tcBorders>
              <w:top w:val="single" w:sz="8" w:space="0" w:color="auto"/>
              <w:left w:val="single" w:sz="8" w:space="0" w:color="auto"/>
              <w:bottom w:val="single" w:sz="4" w:space="0" w:color="auto"/>
              <w:right w:val="single" w:sz="4" w:space="0" w:color="auto"/>
            </w:tcBorders>
            <w:shd w:val="clear" w:color="auto" w:fill="4F81BD" w:themeFill="accent1"/>
            <w:noWrap/>
            <w:vAlign w:val="center"/>
          </w:tcPr>
          <w:p w14:paraId="554E4D83" w14:textId="77777777" w:rsidR="006E3B1C" w:rsidRPr="00FA4A3A" w:rsidRDefault="006E3B1C" w:rsidP="00E41D32">
            <w:pPr>
              <w:spacing w:after="120"/>
              <w:jc w:val="both"/>
              <w:rPr>
                <w:rFonts w:ascii="Verdana" w:hAnsi="Verdana" w:cstheme="minorHAnsi"/>
                <w:b/>
                <w:bCs/>
                <w:sz w:val="16"/>
                <w:szCs w:val="16"/>
              </w:rPr>
            </w:pPr>
          </w:p>
        </w:tc>
        <w:tc>
          <w:tcPr>
            <w:tcW w:w="4819" w:type="dxa"/>
            <w:tcBorders>
              <w:top w:val="single" w:sz="8" w:space="0" w:color="auto"/>
              <w:left w:val="nil"/>
              <w:bottom w:val="single" w:sz="4" w:space="0" w:color="auto"/>
              <w:right w:val="single" w:sz="4" w:space="0" w:color="auto"/>
            </w:tcBorders>
            <w:shd w:val="clear" w:color="auto" w:fill="4F81BD" w:themeFill="accent1"/>
            <w:noWrap/>
            <w:vAlign w:val="center"/>
          </w:tcPr>
          <w:p w14:paraId="38008E0E"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 xml:space="preserve">Número de gitanos (as) ROMM </w:t>
            </w:r>
          </w:p>
        </w:tc>
        <w:tc>
          <w:tcPr>
            <w:tcW w:w="1276" w:type="dxa"/>
            <w:tcBorders>
              <w:top w:val="single" w:sz="8" w:space="0" w:color="auto"/>
              <w:left w:val="nil"/>
              <w:bottom w:val="single" w:sz="4" w:space="0" w:color="auto"/>
              <w:right w:val="single" w:sz="8" w:space="0" w:color="auto"/>
            </w:tcBorders>
            <w:shd w:val="clear" w:color="auto" w:fill="auto"/>
            <w:noWrap/>
            <w:vAlign w:val="bottom"/>
          </w:tcPr>
          <w:p w14:paraId="08568568"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 </w:t>
            </w:r>
          </w:p>
        </w:tc>
        <w:tc>
          <w:tcPr>
            <w:tcW w:w="1273" w:type="dxa"/>
            <w:tcBorders>
              <w:top w:val="single" w:sz="8" w:space="0" w:color="auto"/>
              <w:left w:val="nil"/>
              <w:bottom w:val="single" w:sz="4" w:space="0" w:color="auto"/>
              <w:right w:val="single" w:sz="8" w:space="0" w:color="auto"/>
            </w:tcBorders>
          </w:tcPr>
          <w:p w14:paraId="7A48A3D8" w14:textId="77777777" w:rsidR="006E3B1C" w:rsidRPr="00FA4A3A" w:rsidRDefault="006E3B1C" w:rsidP="00770217">
            <w:pPr>
              <w:jc w:val="both"/>
              <w:rPr>
                <w:rFonts w:ascii="Verdana" w:hAnsi="Verdana" w:cstheme="minorHAnsi"/>
                <w:sz w:val="16"/>
                <w:szCs w:val="16"/>
              </w:rPr>
            </w:pPr>
          </w:p>
        </w:tc>
      </w:tr>
      <w:tr w:rsidR="00BA2D60" w:rsidRPr="00FA4A3A" w14:paraId="4AB84F21" w14:textId="77777777" w:rsidTr="00FA4A3A">
        <w:trPr>
          <w:trHeight w:val="212"/>
          <w:jc w:val="center"/>
        </w:trPr>
        <w:tc>
          <w:tcPr>
            <w:tcW w:w="1690" w:type="dxa"/>
            <w:vMerge w:val="restart"/>
            <w:tcBorders>
              <w:top w:val="single" w:sz="4" w:space="0" w:color="auto"/>
              <w:left w:val="single" w:sz="8" w:space="0" w:color="auto"/>
              <w:bottom w:val="single" w:sz="4" w:space="0" w:color="000000"/>
              <w:right w:val="single" w:sz="4" w:space="0" w:color="auto"/>
            </w:tcBorders>
            <w:shd w:val="clear" w:color="auto" w:fill="4F81BD" w:themeFill="accent1"/>
            <w:noWrap/>
            <w:vAlign w:val="center"/>
          </w:tcPr>
          <w:p w14:paraId="772B56D9"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Sexo</w:t>
            </w:r>
          </w:p>
        </w:tc>
        <w:tc>
          <w:tcPr>
            <w:tcW w:w="4819" w:type="dxa"/>
            <w:tcBorders>
              <w:top w:val="single" w:sz="4" w:space="0" w:color="auto"/>
              <w:left w:val="nil"/>
              <w:bottom w:val="single" w:sz="4" w:space="0" w:color="auto"/>
              <w:right w:val="single" w:sz="4" w:space="0" w:color="auto"/>
            </w:tcBorders>
            <w:shd w:val="clear" w:color="auto" w:fill="4F81BD" w:themeFill="accent1"/>
            <w:noWrap/>
            <w:vAlign w:val="center"/>
          </w:tcPr>
          <w:p w14:paraId="54AFA895"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hombres</w:t>
            </w:r>
          </w:p>
        </w:tc>
        <w:tc>
          <w:tcPr>
            <w:tcW w:w="1276" w:type="dxa"/>
            <w:tcBorders>
              <w:top w:val="single" w:sz="4" w:space="0" w:color="auto"/>
              <w:left w:val="nil"/>
              <w:bottom w:val="single" w:sz="4" w:space="0" w:color="auto"/>
              <w:right w:val="single" w:sz="8" w:space="0" w:color="auto"/>
            </w:tcBorders>
            <w:shd w:val="clear" w:color="auto" w:fill="auto"/>
            <w:noWrap/>
            <w:vAlign w:val="bottom"/>
          </w:tcPr>
          <w:p w14:paraId="71E34FBE" w14:textId="77777777" w:rsidR="006E3B1C" w:rsidRPr="00FA4A3A" w:rsidRDefault="006E3B1C" w:rsidP="00770217">
            <w:pPr>
              <w:jc w:val="both"/>
              <w:rPr>
                <w:rFonts w:ascii="Verdana" w:hAnsi="Verdana" w:cstheme="minorHAnsi"/>
                <w:sz w:val="16"/>
                <w:szCs w:val="16"/>
              </w:rPr>
            </w:pPr>
          </w:p>
        </w:tc>
        <w:tc>
          <w:tcPr>
            <w:tcW w:w="1273" w:type="dxa"/>
            <w:tcBorders>
              <w:top w:val="single" w:sz="4" w:space="0" w:color="auto"/>
              <w:left w:val="nil"/>
              <w:bottom w:val="single" w:sz="4" w:space="0" w:color="auto"/>
              <w:right w:val="single" w:sz="8" w:space="0" w:color="auto"/>
            </w:tcBorders>
          </w:tcPr>
          <w:p w14:paraId="38771047" w14:textId="77777777" w:rsidR="006E3B1C" w:rsidRPr="00FA4A3A" w:rsidRDefault="006E3B1C" w:rsidP="00770217">
            <w:pPr>
              <w:jc w:val="both"/>
              <w:rPr>
                <w:rFonts w:ascii="Verdana" w:hAnsi="Verdana" w:cstheme="minorHAnsi"/>
                <w:sz w:val="16"/>
                <w:szCs w:val="16"/>
              </w:rPr>
            </w:pPr>
          </w:p>
        </w:tc>
      </w:tr>
      <w:tr w:rsidR="00BA2D60" w:rsidRPr="00FA4A3A" w14:paraId="7118061B" w14:textId="77777777" w:rsidTr="00FA4A3A">
        <w:trPr>
          <w:trHeight w:val="212"/>
          <w:jc w:val="center"/>
        </w:trPr>
        <w:tc>
          <w:tcPr>
            <w:tcW w:w="1690"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1BC08EF0" w14:textId="77777777" w:rsidR="006E3B1C" w:rsidRPr="00FA4A3A" w:rsidRDefault="006E3B1C" w:rsidP="00E41D32">
            <w:pPr>
              <w:spacing w:after="120"/>
              <w:jc w:val="both"/>
              <w:rPr>
                <w:rFonts w:ascii="Verdana" w:hAnsi="Verdana" w:cstheme="minorHAnsi"/>
                <w:b/>
                <w:bCs/>
                <w:sz w:val="16"/>
                <w:szCs w:val="16"/>
              </w:rPr>
            </w:pPr>
          </w:p>
        </w:tc>
        <w:tc>
          <w:tcPr>
            <w:tcW w:w="4819" w:type="dxa"/>
            <w:tcBorders>
              <w:top w:val="nil"/>
              <w:left w:val="nil"/>
              <w:bottom w:val="single" w:sz="4" w:space="0" w:color="auto"/>
              <w:right w:val="single" w:sz="4" w:space="0" w:color="auto"/>
            </w:tcBorders>
            <w:shd w:val="clear" w:color="auto" w:fill="4F81BD" w:themeFill="accent1"/>
            <w:noWrap/>
            <w:vAlign w:val="center"/>
          </w:tcPr>
          <w:p w14:paraId="453860E2"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mujeres</w:t>
            </w:r>
          </w:p>
        </w:tc>
        <w:tc>
          <w:tcPr>
            <w:tcW w:w="1276" w:type="dxa"/>
            <w:tcBorders>
              <w:top w:val="nil"/>
              <w:left w:val="nil"/>
              <w:bottom w:val="single" w:sz="4" w:space="0" w:color="auto"/>
              <w:right w:val="single" w:sz="8" w:space="0" w:color="auto"/>
            </w:tcBorders>
            <w:shd w:val="clear" w:color="auto" w:fill="auto"/>
            <w:noWrap/>
            <w:vAlign w:val="bottom"/>
          </w:tcPr>
          <w:p w14:paraId="1EE993D2" w14:textId="77777777" w:rsidR="006E3B1C" w:rsidRPr="00FA4A3A" w:rsidRDefault="006E3B1C" w:rsidP="00770217">
            <w:pPr>
              <w:jc w:val="both"/>
              <w:rPr>
                <w:rFonts w:ascii="Verdana" w:hAnsi="Verdana" w:cstheme="minorHAnsi"/>
                <w:sz w:val="16"/>
                <w:szCs w:val="16"/>
              </w:rPr>
            </w:pPr>
          </w:p>
        </w:tc>
        <w:tc>
          <w:tcPr>
            <w:tcW w:w="1273" w:type="dxa"/>
            <w:tcBorders>
              <w:top w:val="nil"/>
              <w:left w:val="nil"/>
              <w:bottom w:val="single" w:sz="4" w:space="0" w:color="auto"/>
              <w:right w:val="single" w:sz="8" w:space="0" w:color="auto"/>
            </w:tcBorders>
          </w:tcPr>
          <w:p w14:paraId="01D8B157" w14:textId="77777777" w:rsidR="006E3B1C" w:rsidRPr="00FA4A3A" w:rsidRDefault="006E3B1C" w:rsidP="00770217">
            <w:pPr>
              <w:jc w:val="both"/>
              <w:rPr>
                <w:rFonts w:ascii="Verdana" w:hAnsi="Verdana" w:cstheme="minorHAnsi"/>
                <w:sz w:val="16"/>
                <w:szCs w:val="16"/>
              </w:rPr>
            </w:pPr>
          </w:p>
        </w:tc>
      </w:tr>
      <w:tr w:rsidR="00BA2D60" w:rsidRPr="00FA4A3A" w14:paraId="5EA8CA78" w14:textId="77777777" w:rsidTr="00FA4A3A">
        <w:trPr>
          <w:trHeight w:val="212"/>
          <w:jc w:val="center"/>
        </w:trPr>
        <w:tc>
          <w:tcPr>
            <w:tcW w:w="1690" w:type="dxa"/>
            <w:vMerge/>
            <w:tcBorders>
              <w:top w:val="nil"/>
              <w:left w:val="single" w:sz="8" w:space="0" w:color="auto"/>
              <w:bottom w:val="single" w:sz="4" w:space="0" w:color="000000"/>
              <w:right w:val="single" w:sz="4" w:space="0" w:color="auto"/>
            </w:tcBorders>
            <w:shd w:val="clear" w:color="auto" w:fill="4F81BD" w:themeFill="accent1"/>
            <w:vAlign w:val="center"/>
          </w:tcPr>
          <w:p w14:paraId="41AF4028" w14:textId="77777777" w:rsidR="006E3B1C" w:rsidRPr="00FA4A3A" w:rsidRDefault="006E3B1C" w:rsidP="00E41D32">
            <w:pPr>
              <w:spacing w:after="120"/>
              <w:jc w:val="both"/>
              <w:rPr>
                <w:rFonts w:ascii="Verdana" w:hAnsi="Verdana" w:cstheme="minorHAnsi"/>
                <w:b/>
                <w:bCs/>
                <w:sz w:val="16"/>
                <w:szCs w:val="16"/>
              </w:rPr>
            </w:pPr>
          </w:p>
        </w:tc>
        <w:tc>
          <w:tcPr>
            <w:tcW w:w="4819" w:type="dxa"/>
            <w:tcBorders>
              <w:top w:val="nil"/>
              <w:left w:val="nil"/>
              <w:bottom w:val="single" w:sz="4" w:space="0" w:color="auto"/>
              <w:right w:val="single" w:sz="4" w:space="0" w:color="auto"/>
            </w:tcBorders>
            <w:shd w:val="clear" w:color="auto" w:fill="4F81BD" w:themeFill="accent1"/>
            <w:noWrap/>
            <w:vAlign w:val="center"/>
          </w:tcPr>
          <w:p w14:paraId="7B3D2328"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intersexuales</w:t>
            </w:r>
          </w:p>
        </w:tc>
        <w:tc>
          <w:tcPr>
            <w:tcW w:w="1276" w:type="dxa"/>
            <w:tcBorders>
              <w:top w:val="nil"/>
              <w:left w:val="nil"/>
              <w:bottom w:val="single" w:sz="4" w:space="0" w:color="auto"/>
              <w:right w:val="single" w:sz="8" w:space="0" w:color="auto"/>
            </w:tcBorders>
            <w:shd w:val="clear" w:color="auto" w:fill="auto"/>
            <w:noWrap/>
            <w:vAlign w:val="bottom"/>
          </w:tcPr>
          <w:p w14:paraId="737AB38F" w14:textId="77777777" w:rsidR="006E3B1C" w:rsidRPr="00FA4A3A" w:rsidRDefault="006E3B1C" w:rsidP="00770217">
            <w:pPr>
              <w:jc w:val="both"/>
              <w:rPr>
                <w:rFonts w:ascii="Verdana" w:hAnsi="Verdana" w:cstheme="minorHAnsi"/>
                <w:sz w:val="16"/>
                <w:szCs w:val="16"/>
              </w:rPr>
            </w:pPr>
          </w:p>
        </w:tc>
        <w:tc>
          <w:tcPr>
            <w:tcW w:w="1273" w:type="dxa"/>
            <w:tcBorders>
              <w:top w:val="nil"/>
              <w:left w:val="nil"/>
              <w:bottom w:val="single" w:sz="4" w:space="0" w:color="auto"/>
              <w:right w:val="single" w:sz="8" w:space="0" w:color="auto"/>
            </w:tcBorders>
          </w:tcPr>
          <w:p w14:paraId="454762DE" w14:textId="77777777" w:rsidR="006E3B1C" w:rsidRPr="00FA4A3A" w:rsidRDefault="006E3B1C" w:rsidP="00770217">
            <w:pPr>
              <w:jc w:val="both"/>
              <w:rPr>
                <w:rFonts w:ascii="Verdana" w:hAnsi="Verdana" w:cstheme="minorHAnsi"/>
                <w:sz w:val="16"/>
                <w:szCs w:val="16"/>
              </w:rPr>
            </w:pPr>
          </w:p>
        </w:tc>
      </w:tr>
      <w:tr w:rsidR="00BA2D60" w:rsidRPr="00FA4A3A" w14:paraId="68DF4646" w14:textId="77777777" w:rsidTr="00FA4A3A">
        <w:trPr>
          <w:trHeight w:val="212"/>
          <w:jc w:val="center"/>
        </w:trPr>
        <w:tc>
          <w:tcPr>
            <w:tcW w:w="1690" w:type="dxa"/>
            <w:vMerge w:val="restart"/>
            <w:tcBorders>
              <w:top w:val="nil"/>
              <w:left w:val="single" w:sz="8" w:space="0" w:color="auto"/>
              <w:bottom w:val="single" w:sz="4" w:space="0" w:color="000000"/>
              <w:right w:val="single" w:sz="4" w:space="0" w:color="auto"/>
            </w:tcBorders>
            <w:shd w:val="clear" w:color="auto" w:fill="4F81BD" w:themeFill="accent1"/>
            <w:noWrap/>
            <w:vAlign w:val="center"/>
            <w:hideMark/>
          </w:tcPr>
          <w:p w14:paraId="0C6C460C"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Edad</w:t>
            </w:r>
          </w:p>
        </w:tc>
        <w:tc>
          <w:tcPr>
            <w:tcW w:w="4819" w:type="dxa"/>
            <w:tcBorders>
              <w:top w:val="nil"/>
              <w:left w:val="nil"/>
              <w:bottom w:val="single" w:sz="4" w:space="0" w:color="auto"/>
              <w:right w:val="single" w:sz="4" w:space="0" w:color="auto"/>
            </w:tcBorders>
            <w:shd w:val="clear" w:color="auto" w:fill="4F81BD" w:themeFill="accent1"/>
            <w:noWrap/>
            <w:vAlign w:val="center"/>
            <w:hideMark/>
          </w:tcPr>
          <w:p w14:paraId="30C7F5C7"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personas de 0 a 5 años</w:t>
            </w:r>
          </w:p>
        </w:tc>
        <w:tc>
          <w:tcPr>
            <w:tcW w:w="1276" w:type="dxa"/>
            <w:tcBorders>
              <w:top w:val="nil"/>
              <w:left w:val="nil"/>
              <w:bottom w:val="single" w:sz="4" w:space="0" w:color="auto"/>
              <w:right w:val="single" w:sz="8" w:space="0" w:color="auto"/>
            </w:tcBorders>
            <w:shd w:val="clear" w:color="auto" w:fill="auto"/>
            <w:noWrap/>
            <w:vAlign w:val="bottom"/>
            <w:hideMark/>
          </w:tcPr>
          <w:p w14:paraId="022CAEB6"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 </w:t>
            </w:r>
          </w:p>
        </w:tc>
        <w:tc>
          <w:tcPr>
            <w:tcW w:w="1273" w:type="dxa"/>
            <w:tcBorders>
              <w:top w:val="nil"/>
              <w:left w:val="nil"/>
              <w:bottom w:val="single" w:sz="4" w:space="0" w:color="auto"/>
              <w:right w:val="single" w:sz="8" w:space="0" w:color="auto"/>
            </w:tcBorders>
          </w:tcPr>
          <w:p w14:paraId="07372050" w14:textId="77777777" w:rsidR="006E3B1C" w:rsidRPr="00FA4A3A" w:rsidRDefault="006E3B1C" w:rsidP="00770217">
            <w:pPr>
              <w:jc w:val="both"/>
              <w:rPr>
                <w:rFonts w:ascii="Verdana" w:hAnsi="Verdana" w:cstheme="minorHAnsi"/>
                <w:sz w:val="16"/>
                <w:szCs w:val="16"/>
              </w:rPr>
            </w:pPr>
          </w:p>
        </w:tc>
      </w:tr>
      <w:tr w:rsidR="00BA2D60" w:rsidRPr="00FA4A3A" w14:paraId="1D229BDE" w14:textId="77777777" w:rsidTr="00FA4A3A">
        <w:trPr>
          <w:trHeight w:val="212"/>
          <w:jc w:val="center"/>
        </w:trPr>
        <w:tc>
          <w:tcPr>
            <w:tcW w:w="1690"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5897D884" w14:textId="77777777" w:rsidR="006E3B1C" w:rsidRPr="00FA4A3A" w:rsidRDefault="006E3B1C" w:rsidP="00E41D32">
            <w:pPr>
              <w:spacing w:after="120"/>
              <w:jc w:val="both"/>
              <w:rPr>
                <w:rFonts w:ascii="Verdana" w:hAnsi="Verdana" w:cstheme="minorHAnsi"/>
                <w:b/>
                <w:bCs/>
                <w:sz w:val="16"/>
                <w:szCs w:val="16"/>
              </w:rPr>
            </w:pPr>
          </w:p>
        </w:tc>
        <w:tc>
          <w:tcPr>
            <w:tcW w:w="4819" w:type="dxa"/>
            <w:tcBorders>
              <w:top w:val="nil"/>
              <w:left w:val="nil"/>
              <w:bottom w:val="single" w:sz="4" w:space="0" w:color="auto"/>
              <w:right w:val="single" w:sz="4" w:space="0" w:color="auto"/>
            </w:tcBorders>
            <w:shd w:val="clear" w:color="auto" w:fill="4F81BD" w:themeFill="accent1"/>
            <w:noWrap/>
            <w:vAlign w:val="center"/>
          </w:tcPr>
          <w:p w14:paraId="545A1C7D"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personas de 6 a 11 años</w:t>
            </w:r>
          </w:p>
        </w:tc>
        <w:tc>
          <w:tcPr>
            <w:tcW w:w="1276" w:type="dxa"/>
            <w:tcBorders>
              <w:top w:val="nil"/>
              <w:left w:val="nil"/>
              <w:bottom w:val="single" w:sz="4" w:space="0" w:color="auto"/>
              <w:right w:val="single" w:sz="8" w:space="0" w:color="auto"/>
            </w:tcBorders>
            <w:shd w:val="clear" w:color="auto" w:fill="auto"/>
            <w:noWrap/>
            <w:vAlign w:val="bottom"/>
          </w:tcPr>
          <w:p w14:paraId="2003CDC4" w14:textId="77777777" w:rsidR="006E3B1C" w:rsidRPr="00FA4A3A" w:rsidRDefault="006E3B1C" w:rsidP="00770217">
            <w:pPr>
              <w:jc w:val="both"/>
              <w:rPr>
                <w:rFonts w:ascii="Verdana" w:hAnsi="Verdana" w:cstheme="minorHAnsi"/>
                <w:sz w:val="16"/>
                <w:szCs w:val="16"/>
              </w:rPr>
            </w:pPr>
          </w:p>
        </w:tc>
        <w:tc>
          <w:tcPr>
            <w:tcW w:w="1273" w:type="dxa"/>
            <w:tcBorders>
              <w:top w:val="nil"/>
              <w:left w:val="nil"/>
              <w:bottom w:val="single" w:sz="4" w:space="0" w:color="auto"/>
              <w:right w:val="single" w:sz="8" w:space="0" w:color="auto"/>
            </w:tcBorders>
          </w:tcPr>
          <w:p w14:paraId="4CF99053" w14:textId="77777777" w:rsidR="006E3B1C" w:rsidRPr="00FA4A3A" w:rsidRDefault="006E3B1C" w:rsidP="00770217">
            <w:pPr>
              <w:jc w:val="both"/>
              <w:rPr>
                <w:rFonts w:ascii="Verdana" w:hAnsi="Verdana" w:cstheme="minorHAnsi"/>
                <w:sz w:val="16"/>
                <w:szCs w:val="16"/>
              </w:rPr>
            </w:pPr>
          </w:p>
        </w:tc>
      </w:tr>
      <w:tr w:rsidR="00BA2D60" w:rsidRPr="00FA4A3A" w14:paraId="7A1B95D0" w14:textId="77777777" w:rsidTr="00FA4A3A">
        <w:trPr>
          <w:trHeight w:val="212"/>
          <w:jc w:val="center"/>
        </w:trPr>
        <w:tc>
          <w:tcPr>
            <w:tcW w:w="1690"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53C253B6" w14:textId="77777777" w:rsidR="006E3B1C" w:rsidRPr="00FA4A3A" w:rsidRDefault="006E3B1C" w:rsidP="00E41D32">
            <w:pPr>
              <w:spacing w:after="120"/>
              <w:jc w:val="both"/>
              <w:rPr>
                <w:rFonts w:ascii="Verdana" w:hAnsi="Verdana" w:cstheme="minorHAnsi"/>
                <w:b/>
                <w:bCs/>
                <w:sz w:val="16"/>
                <w:szCs w:val="16"/>
              </w:rPr>
            </w:pPr>
          </w:p>
        </w:tc>
        <w:tc>
          <w:tcPr>
            <w:tcW w:w="4819" w:type="dxa"/>
            <w:tcBorders>
              <w:top w:val="nil"/>
              <w:left w:val="nil"/>
              <w:bottom w:val="single" w:sz="4" w:space="0" w:color="auto"/>
              <w:right w:val="single" w:sz="4" w:space="0" w:color="auto"/>
            </w:tcBorders>
            <w:shd w:val="clear" w:color="auto" w:fill="4F81BD" w:themeFill="accent1"/>
            <w:noWrap/>
            <w:vAlign w:val="center"/>
          </w:tcPr>
          <w:p w14:paraId="61125292"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personas de 12 a 17 años</w:t>
            </w:r>
          </w:p>
        </w:tc>
        <w:tc>
          <w:tcPr>
            <w:tcW w:w="1276" w:type="dxa"/>
            <w:tcBorders>
              <w:top w:val="nil"/>
              <w:left w:val="nil"/>
              <w:bottom w:val="single" w:sz="4" w:space="0" w:color="auto"/>
              <w:right w:val="single" w:sz="8" w:space="0" w:color="auto"/>
            </w:tcBorders>
            <w:shd w:val="clear" w:color="auto" w:fill="auto"/>
            <w:noWrap/>
            <w:vAlign w:val="bottom"/>
          </w:tcPr>
          <w:p w14:paraId="16F682A2" w14:textId="77777777" w:rsidR="006E3B1C" w:rsidRPr="00FA4A3A" w:rsidRDefault="006E3B1C" w:rsidP="00770217">
            <w:pPr>
              <w:jc w:val="both"/>
              <w:rPr>
                <w:rFonts w:ascii="Verdana" w:hAnsi="Verdana" w:cstheme="minorHAnsi"/>
                <w:sz w:val="16"/>
                <w:szCs w:val="16"/>
              </w:rPr>
            </w:pPr>
          </w:p>
        </w:tc>
        <w:tc>
          <w:tcPr>
            <w:tcW w:w="1273" w:type="dxa"/>
            <w:tcBorders>
              <w:top w:val="nil"/>
              <w:left w:val="nil"/>
              <w:bottom w:val="single" w:sz="4" w:space="0" w:color="auto"/>
              <w:right w:val="single" w:sz="8" w:space="0" w:color="auto"/>
            </w:tcBorders>
          </w:tcPr>
          <w:p w14:paraId="09FE414B" w14:textId="77777777" w:rsidR="006E3B1C" w:rsidRPr="00FA4A3A" w:rsidRDefault="006E3B1C" w:rsidP="00770217">
            <w:pPr>
              <w:jc w:val="both"/>
              <w:rPr>
                <w:rFonts w:ascii="Verdana" w:hAnsi="Verdana" w:cstheme="minorHAnsi"/>
                <w:sz w:val="16"/>
                <w:szCs w:val="16"/>
              </w:rPr>
            </w:pPr>
          </w:p>
        </w:tc>
      </w:tr>
      <w:tr w:rsidR="00BA2D60" w:rsidRPr="00FA4A3A" w14:paraId="03729F52" w14:textId="77777777" w:rsidTr="00FA4A3A">
        <w:trPr>
          <w:trHeight w:val="212"/>
          <w:jc w:val="center"/>
        </w:trPr>
        <w:tc>
          <w:tcPr>
            <w:tcW w:w="1690"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0F4F35EA" w14:textId="77777777" w:rsidR="006E3B1C" w:rsidRPr="00FA4A3A" w:rsidRDefault="006E3B1C" w:rsidP="00E41D32">
            <w:pPr>
              <w:spacing w:after="120"/>
              <w:jc w:val="both"/>
              <w:rPr>
                <w:rFonts w:ascii="Verdana" w:hAnsi="Verdana" w:cstheme="minorHAnsi"/>
                <w:b/>
                <w:bCs/>
                <w:sz w:val="16"/>
                <w:szCs w:val="16"/>
              </w:rPr>
            </w:pPr>
          </w:p>
        </w:tc>
        <w:tc>
          <w:tcPr>
            <w:tcW w:w="4819" w:type="dxa"/>
            <w:tcBorders>
              <w:top w:val="nil"/>
              <w:left w:val="nil"/>
              <w:bottom w:val="single" w:sz="4" w:space="0" w:color="auto"/>
              <w:right w:val="single" w:sz="4" w:space="0" w:color="auto"/>
            </w:tcBorders>
            <w:shd w:val="clear" w:color="auto" w:fill="4F81BD" w:themeFill="accent1"/>
            <w:noWrap/>
            <w:vAlign w:val="center"/>
          </w:tcPr>
          <w:p w14:paraId="6CD41478"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personas de 18 a 28 años</w:t>
            </w:r>
          </w:p>
        </w:tc>
        <w:tc>
          <w:tcPr>
            <w:tcW w:w="1276" w:type="dxa"/>
            <w:tcBorders>
              <w:top w:val="nil"/>
              <w:left w:val="nil"/>
              <w:bottom w:val="single" w:sz="4" w:space="0" w:color="auto"/>
              <w:right w:val="single" w:sz="8" w:space="0" w:color="auto"/>
            </w:tcBorders>
            <w:shd w:val="clear" w:color="auto" w:fill="auto"/>
            <w:noWrap/>
            <w:vAlign w:val="bottom"/>
          </w:tcPr>
          <w:p w14:paraId="1F221DDB" w14:textId="77777777" w:rsidR="006E3B1C" w:rsidRPr="00FA4A3A" w:rsidRDefault="006E3B1C" w:rsidP="00770217">
            <w:pPr>
              <w:jc w:val="both"/>
              <w:rPr>
                <w:rFonts w:ascii="Verdana" w:hAnsi="Verdana" w:cstheme="minorHAnsi"/>
                <w:sz w:val="16"/>
                <w:szCs w:val="16"/>
              </w:rPr>
            </w:pPr>
          </w:p>
        </w:tc>
        <w:tc>
          <w:tcPr>
            <w:tcW w:w="1273" w:type="dxa"/>
            <w:tcBorders>
              <w:top w:val="nil"/>
              <w:left w:val="nil"/>
              <w:bottom w:val="single" w:sz="4" w:space="0" w:color="auto"/>
              <w:right w:val="single" w:sz="8" w:space="0" w:color="auto"/>
            </w:tcBorders>
          </w:tcPr>
          <w:p w14:paraId="7AE02183" w14:textId="77777777" w:rsidR="006E3B1C" w:rsidRPr="00FA4A3A" w:rsidRDefault="006E3B1C" w:rsidP="00770217">
            <w:pPr>
              <w:jc w:val="both"/>
              <w:rPr>
                <w:rFonts w:ascii="Verdana" w:hAnsi="Verdana" w:cstheme="minorHAnsi"/>
                <w:sz w:val="16"/>
                <w:szCs w:val="16"/>
              </w:rPr>
            </w:pPr>
          </w:p>
        </w:tc>
      </w:tr>
      <w:tr w:rsidR="00BA2D60" w:rsidRPr="00FA4A3A" w14:paraId="3C1D8E06" w14:textId="77777777" w:rsidTr="00FA4A3A">
        <w:trPr>
          <w:trHeight w:val="212"/>
          <w:jc w:val="center"/>
        </w:trPr>
        <w:tc>
          <w:tcPr>
            <w:tcW w:w="1690" w:type="dxa"/>
            <w:vMerge/>
            <w:tcBorders>
              <w:top w:val="nil"/>
              <w:left w:val="single" w:sz="8" w:space="0" w:color="auto"/>
              <w:bottom w:val="single" w:sz="4" w:space="0" w:color="000000"/>
              <w:right w:val="single" w:sz="4" w:space="0" w:color="auto"/>
            </w:tcBorders>
            <w:shd w:val="clear" w:color="auto" w:fill="4F81BD" w:themeFill="accent1"/>
            <w:vAlign w:val="center"/>
            <w:hideMark/>
          </w:tcPr>
          <w:p w14:paraId="5F56C2A9" w14:textId="77777777" w:rsidR="006E3B1C" w:rsidRPr="00FA4A3A" w:rsidRDefault="006E3B1C" w:rsidP="00E41D32">
            <w:pPr>
              <w:spacing w:after="120"/>
              <w:jc w:val="both"/>
              <w:rPr>
                <w:rFonts w:ascii="Verdana" w:hAnsi="Verdana" w:cstheme="minorHAnsi"/>
                <w:b/>
                <w:bCs/>
                <w:sz w:val="16"/>
                <w:szCs w:val="16"/>
              </w:rPr>
            </w:pPr>
          </w:p>
        </w:tc>
        <w:tc>
          <w:tcPr>
            <w:tcW w:w="4819" w:type="dxa"/>
            <w:tcBorders>
              <w:top w:val="nil"/>
              <w:left w:val="nil"/>
              <w:bottom w:val="single" w:sz="4" w:space="0" w:color="auto"/>
              <w:right w:val="single" w:sz="4" w:space="0" w:color="auto"/>
            </w:tcBorders>
            <w:shd w:val="clear" w:color="auto" w:fill="4F81BD" w:themeFill="accent1"/>
            <w:noWrap/>
            <w:vAlign w:val="center"/>
            <w:hideMark/>
          </w:tcPr>
          <w:p w14:paraId="1E76BE3D"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personas de 29 a 60 años</w:t>
            </w:r>
          </w:p>
        </w:tc>
        <w:tc>
          <w:tcPr>
            <w:tcW w:w="1276" w:type="dxa"/>
            <w:tcBorders>
              <w:top w:val="nil"/>
              <w:left w:val="nil"/>
              <w:bottom w:val="single" w:sz="4" w:space="0" w:color="auto"/>
              <w:right w:val="single" w:sz="8" w:space="0" w:color="auto"/>
            </w:tcBorders>
            <w:shd w:val="clear" w:color="auto" w:fill="auto"/>
            <w:noWrap/>
            <w:vAlign w:val="bottom"/>
            <w:hideMark/>
          </w:tcPr>
          <w:p w14:paraId="4C6CF2C4"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 </w:t>
            </w:r>
          </w:p>
        </w:tc>
        <w:tc>
          <w:tcPr>
            <w:tcW w:w="1273" w:type="dxa"/>
            <w:tcBorders>
              <w:top w:val="nil"/>
              <w:left w:val="nil"/>
              <w:bottom w:val="single" w:sz="4" w:space="0" w:color="auto"/>
              <w:right w:val="single" w:sz="8" w:space="0" w:color="auto"/>
            </w:tcBorders>
          </w:tcPr>
          <w:p w14:paraId="0AAA236C" w14:textId="77777777" w:rsidR="006E3B1C" w:rsidRPr="00FA4A3A" w:rsidRDefault="006E3B1C" w:rsidP="00770217">
            <w:pPr>
              <w:jc w:val="both"/>
              <w:rPr>
                <w:rFonts w:ascii="Verdana" w:hAnsi="Verdana" w:cstheme="minorHAnsi"/>
                <w:sz w:val="16"/>
                <w:szCs w:val="16"/>
              </w:rPr>
            </w:pPr>
          </w:p>
        </w:tc>
      </w:tr>
      <w:tr w:rsidR="00BA2D60" w:rsidRPr="00FA4A3A" w14:paraId="53082517" w14:textId="77777777" w:rsidTr="00FA4A3A">
        <w:trPr>
          <w:trHeight w:val="212"/>
          <w:jc w:val="center"/>
        </w:trPr>
        <w:tc>
          <w:tcPr>
            <w:tcW w:w="1690" w:type="dxa"/>
            <w:vMerge/>
            <w:tcBorders>
              <w:top w:val="nil"/>
              <w:left w:val="single" w:sz="8" w:space="0" w:color="auto"/>
              <w:bottom w:val="single" w:sz="4" w:space="0" w:color="000000"/>
              <w:right w:val="single" w:sz="4" w:space="0" w:color="auto"/>
            </w:tcBorders>
            <w:shd w:val="clear" w:color="auto" w:fill="4F81BD" w:themeFill="accent1"/>
            <w:vAlign w:val="center"/>
            <w:hideMark/>
          </w:tcPr>
          <w:p w14:paraId="54DE40F7" w14:textId="77777777" w:rsidR="006E3B1C" w:rsidRPr="00FA4A3A" w:rsidRDefault="006E3B1C" w:rsidP="00E41D32">
            <w:pPr>
              <w:spacing w:after="120"/>
              <w:jc w:val="both"/>
              <w:rPr>
                <w:rFonts w:ascii="Verdana" w:hAnsi="Verdana" w:cstheme="minorHAnsi"/>
                <w:b/>
                <w:bCs/>
                <w:sz w:val="16"/>
                <w:szCs w:val="16"/>
              </w:rPr>
            </w:pPr>
          </w:p>
        </w:tc>
        <w:tc>
          <w:tcPr>
            <w:tcW w:w="4819"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6D6F13D4"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personas mayores de 61 años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8C86"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 </w:t>
            </w:r>
          </w:p>
        </w:tc>
        <w:tc>
          <w:tcPr>
            <w:tcW w:w="1273" w:type="dxa"/>
            <w:tcBorders>
              <w:top w:val="single" w:sz="4" w:space="0" w:color="auto"/>
              <w:left w:val="single" w:sz="4" w:space="0" w:color="auto"/>
              <w:bottom w:val="single" w:sz="4" w:space="0" w:color="auto"/>
              <w:right w:val="single" w:sz="4" w:space="0" w:color="auto"/>
            </w:tcBorders>
          </w:tcPr>
          <w:p w14:paraId="3513C8B9" w14:textId="77777777" w:rsidR="006E3B1C" w:rsidRPr="00FA4A3A" w:rsidRDefault="006E3B1C" w:rsidP="00770217">
            <w:pPr>
              <w:jc w:val="both"/>
              <w:rPr>
                <w:rFonts w:ascii="Verdana" w:hAnsi="Verdana" w:cstheme="minorHAnsi"/>
                <w:sz w:val="16"/>
                <w:szCs w:val="16"/>
              </w:rPr>
            </w:pPr>
          </w:p>
        </w:tc>
      </w:tr>
      <w:tr w:rsidR="00BA2D60" w:rsidRPr="00FA4A3A" w14:paraId="2B37D861" w14:textId="77777777" w:rsidTr="00FA4A3A">
        <w:trPr>
          <w:trHeight w:val="63"/>
          <w:jc w:val="center"/>
        </w:trPr>
        <w:tc>
          <w:tcPr>
            <w:tcW w:w="6510" w:type="dxa"/>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7A83D2EC" w14:textId="77777777" w:rsidR="006E3B1C" w:rsidRPr="00FA4A3A" w:rsidRDefault="006E3B1C" w:rsidP="00E41D32">
            <w:pPr>
              <w:spacing w:after="120"/>
              <w:jc w:val="both"/>
              <w:rPr>
                <w:rFonts w:ascii="Verdana" w:hAnsi="Verdana" w:cstheme="minorHAnsi"/>
                <w:b/>
                <w:bCs/>
                <w:sz w:val="16"/>
                <w:szCs w:val="16"/>
              </w:rPr>
            </w:pPr>
            <w:r w:rsidRPr="00FA4A3A">
              <w:rPr>
                <w:rFonts w:ascii="Verdana" w:hAnsi="Verdana" w:cstheme="minorHAnsi"/>
                <w:b/>
                <w:bCs/>
                <w:sz w:val="16"/>
                <w:szCs w:val="16"/>
              </w:rPr>
              <w:t>Número de personas con discapacidad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9355"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 </w:t>
            </w:r>
          </w:p>
        </w:tc>
        <w:tc>
          <w:tcPr>
            <w:tcW w:w="1273" w:type="dxa"/>
            <w:tcBorders>
              <w:top w:val="single" w:sz="4" w:space="0" w:color="auto"/>
              <w:left w:val="single" w:sz="4" w:space="0" w:color="auto"/>
              <w:bottom w:val="single" w:sz="4" w:space="0" w:color="auto"/>
              <w:right w:val="single" w:sz="4" w:space="0" w:color="auto"/>
            </w:tcBorders>
          </w:tcPr>
          <w:p w14:paraId="5803F76C" w14:textId="77777777" w:rsidR="006E3B1C" w:rsidRPr="00FA4A3A" w:rsidRDefault="006E3B1C" w:rsidP="00770217">
            <w:pPr>
              <w:jc w:val="both"/>
              <w:rPr>
                <w:rFonts w:ascii="Verdana" w:hAnsi="Verdana" w:cstheme="minorHAnsi"/>
                <w:sz w:val="16"/>
                <w:szCs w:val="16"/>
              </w:rPr>
            </w:pPr>
          </w:p>
        </w:tc>
      </w:tr>
    </w:tbl>
    <w:p w14:paraId="1874DB88"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los datos. </w:t>
      </w:r>
    </w:p>
    <w:p w14:paraId="30E30435"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Principales </w:t>
      </w:r>
      <w:r w:rsidRPr="00BA2D60">
        <w:rPr>
          <w:rFonts w:ascii="Verdana" w:hAnsi="Verdana" w:cstheme="minorHAnsi"/>
          <w:sz w:val="20"/>
          <w:szCs w:val="20"/>
          <w:u w:val="single"/>
        </w:rPr>
        <w:t>lugares de ocurrencia de hechos victimizantes</w:t>
      </w:r>
      <w:r w:rsidRPr="00BA2D60">
        <w:rPr>
          <w:rFonts w:ascii="Verdana" w:hAnsi="Verdana" w:cstheme="minorHAnsi"/>
          <w:sz w:val="20"/>
          <w:szCs w:val="20"/>
        </w:rPr>
        <w:t xml:space="preserve"> en los casos de víctimas atendidas con AHI en el año inmediatamente anterior.</w:t>
      </w:r>
    </w:p>
    <w:p w14:paraId="1025423E" w14:textId="77777777" w:rsidR="006E3B1C" w:rsidRPr="00BA2D60" w:rsidRDefault="006E3B1C" w:rsidP="00E41D32">
      <w:pPr>
        <w:pStyle w:val="Prrafodelista"/>
        <w:spacing w:after="0"/>
        <w:ind w:left="1077"/>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473"/>
        <w:gridCol w:w="5234"/>
      </w:tblGrid>
      <w:tr w:rsidR="00BA2D60" w:rsidRPr="00FA4A3A" w14:paraId="6B7F5F95" w14:textId="77777777" w:rsidTr="00205C14">
        <w:trPr>
          <w:trHeight w:val="145"/>
          <w:jc w:val="center"/>
        </w:trPr>
        <w:tc>
          <w:tcPr>
            <w:tcW w:w="2473" w:type="dxa"/>
            <w:shd w:val="clear" w:color="auto" w:fill="4F81BD" w:themeFill="accent1"/>
          </w:tcPr>
          <w:p w14:paraId="006B07F7" w14:textId="77777777" w:rsidR="006E3B1C" w:rsidRPr="00FA4A3A" w:rsidRDefault="006E3B1C" w:rsidP="00EF0A9F">
            <w:pPr>
              <w:jc w:val="center"/>
              <w:rPr>
                <w:rFonts w:ascii="Verdana" w:hAnsi="Verdana" w:cstheme="minorHAnsi"/>
                <w:b/>
                <w:sz w:val="16"/>
                <w:szCs w:val="16"/>
              </w:rPr>
            </w:pPr>
            <w:r w:rsidRPr="00FA4A3A">
              <w:rPr>
                <w:rFonts w:ascii="Verdana" w:hAnsi="Verdana" w:cstheme="minorHAnsi"/>
                <w:b/>
                <w:sz w:val="16"/>
                <w:szCs w:val="16"/>
              </w:rPr>
              <w:t>Tipo de territorio</w:t>
            </w:r>
          </w:p>
        </w:tc>
        <w:tc>
          <w:tcPr>
            <w:tcW w:w="5234" w:type="dxa"/>
            <w:shd w:val="clear" w:color="auto" w:fill="4F81BD" w:themeFill="accent1"/>
          </w:tcPr>
          <w:p w14:paraId="251D2E21" w14:textId="77777777" w:rsidR="006E3B1C" w:rsidRPr="00FA4A3A" w:rsidRDefault="006E3B1C" w:rsidP="00EF0A9F">
            <w:pPr>
              <w:jc w:val="center"/>
              <w:rPr>
                <w:rFonts w:ascii="Verdana" w:hAnsi="Verdana" w:cstheme="minorHAnsi"/>
                <w:b/>
                <w:sz w:val="16"/>
                <w:szCs w:val="16"/>
              </w:rPr>
            </w:pPr>
            <w:r w:rsidRPr="00FA4A3A">
              <w:rPr>
                <w:rFonts w:ascii="Verdana" w:hAnsi="Verdana" w:cstheme="minorHAnsi"/>
                <w:b/>
                <w:sz w:val="16"/>
                <w:szCs w:val="16"/>
              </w:rPr>
              <w:t>Nombre</w:t>
            </w:r>
          </w:p>
        </w:tc>
      </w:tr>
      <w:tr w:rsidR="00BA2D60" w:rsidRPr="00FA4A3A" w14:paraId="3AD6061A" w14:textId="77777777" w:rsidTr="00205C14">
        <w:trPr>
          <w:trHeight w:val="145"/>
          <w:jc w:val="center"/>
        </w:trPr>
        <w:tc>
          <w:tcPr>
            <w:tcW w:w="2473" w:type="dxa"/>
            <w:shd w:val="clear" w:color="auto" w:fill="B8CCE4" w:themeFill="accent1" w:themeFillTint="66"/>
          </w:tcPr>
          <w:p w14:paraId="1082DA4B"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Departamentos</w:t>
            </w:r>
          </w:p>
        </w:tc>
        <w:tc>
          <w:tcPr>
            <w:tcW w:w="5234" w:type="dxa"/>
            <w:shd w:val="clear" w:color="auto" w:fill="B8CCE4" w:themeFill="accent1" w:themeFillTint="66"/>
          </w:tcPr>
          <w:p w14:paraId="06FD348F" w14:textId="77777777" w:rsidR="006E3B1C" w:rsidRPr="00FA4A3A" w:rsidRDefault="006E3B1C" w:rsidP="00770217">
            <w:pPr>
              <w:jc w:val="both"/>
              <w:rPr>
                <w:rFonts w:ascii="Verdana" w:hAnsi="Verdana" w:cstheme="minorHAnsi"/>
                <w:sz w:val="16"/>
                <w:szCs w:val="16"/>
              </w:rPr>
            </w:pPr>
          </w:p>
        </w:tc>
      </w:tr>
      <w:tr w:rsidR="00BA2D60" w:rsidRPr="00FA4A3A" w14:paraId="631E508D" w14:textId="77777777" w:rsidTr="00205C14">
        <w:trPr>
          <w:trHeight w:val="140"/>
          <w:jc w:val="center"/>
        </w:trPr>
        <w:tc>
          <w:tcPr>
            <w:tcW w:w="2473" w:type="dxa"/>
          </w:tcPr>
          <w:p w14:paraId="3FB4D71B"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Municipios</w:t>
            </w:r>
          </w:p>
        </w:tc>
        <w:tc>
          <w:tcPr>
            <w:tcW w:w="5234" w:type="dxa"/>
          </w:tcPr>
          <w:p w14:paraId="17AD017A" w14:textId="77777777" w:rsidR="006E3B1C" w:rsidRPr="00FA4A3A" w:rsidRDefault="006E3B1C" w:rsidP="00770217">
            <w:pPr>
              <w:jc w:val="both"/>
              <w:rPr>
                <w:rFonts w:ascii="Verdana" w:hAnsi="Verdana" w:cstheme="minorHAnsi"/>
                <w:sz w:val="16"/>
                <w:szCs w:val="16"/>
              </w:rPr>
            </w:pPr>
          </w:p>
        </w:tc>
      </w:tr>
      <w:tr w:rsidR="00BA2D60" w:rsidRPr="00FA4A3A" w14:paraId="507DE148" w14:textId="77777777" w:rsidTr="00205C14">
        <w:trPr>
          <w:trHeight w:val="145"/>
          <w:jc w:val="center"/>
        </w:trPr>
        <w:tc>
          <w:tcPr>
            <w:tcW w:w="2473" w:type="dxa"/>
            <w:shd w:val="clear" w:color="auto" w:fill="B8CCE4" w:themeFill="accent1" w:themeFillTint="66"/>
          </w:tcPr>
          <w:p w14:paraId="1D052A02"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Veredas</w:t>
            </w:r>
          </w:p>
        </w:tc>
        <w:tc>
          <w:tcPr>
            <w:tcW w:w="5234" w:type="dxa"/>
            <w:shd w:val="clear" w:color="auto" w:fill="B8CCE4" w:themeFill="accent1" w:themeFillTint="66"/>
          </w:tcPr>
          <w:p w14:paraId="6A296112" w14:textId="77777777" w:rsidR="006E3B1C" w:rsidRPr="00FA4A3A" w:rsidRDefault="006E3B1C" w:rsidP="00770217">
            <w:pPr>
              <w:jc w:val="both"/>
              <w:rPr>
                <w:rFonts w:ascii="Verdana" w:hAnsi="Verdana" w:cstheme="minorHAnsi"/>
                <w:sz w:val="16"/>
                <w:szCs w:val="16"/>
              </w:rPr>
            </w:pPr>
          </w:p>
        </w:tc>
      </w:tr>
      <w:tr w:rsidR="00BA2D60" w:rsidRPr="00FA4A3A" w14:paraId="5100E32D" w14:textId="77777777" w:rsidTr="00205C14">
        <w:trPr>
          <w:trHeight w:val="145"/>
          <w:jc w:val="center"/>
        </w:trPr>
        <w:tc>
          <w:tcPr>
            <w:tcW w:w="2473" w:type="dxa"/>
            <w:shd w:val="clear" w:color="auto" w:fill="FFFFFF" w:themeFill="background1"/>
          </w:tcPr>
          <w:p w14:paraId="083856A9"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Barrios</w:t>
            </w:r>
          </w:p>
        </w:tc>
        <w:tc>
          <w:tcPr>
            <w:tcW w:w="5234" w:type="dxa"/>
            <w:shd w:val="clear" w:color="auto" w:fill="FFFFFF" w:themeFill="background1"/>
          </w:tcPr>
          <w:p w14:paraId="74613A27" w14:textId="77777777" w:rsidR="006E3B1C" w:rsidRPr="00FA4A3A" w:rsidRDefault="006E3B1C" w:rsidP="00770217">
            <w:pPr>
              <w:jc w:val="both"/>
              <w:rPr>
                <w:rFonts w:ascii="Verdana" w:hAnsi="Verdana" w:cstheme="minorHAnsi"/>
                <w:sz w:val="16"/>
                <w:szCs w:val="16"/>
              </w:rPr>
            </w:pPr>
          </w:p>
        </w:tc>
      </w:tr>
      <w:tr w:rsidR="00BA2D60" w:rsidRPr="00FA4A3A" w14:paraId="74415DE1" w14:textId="77777777" w:rsidTr="00205C14">
        <w:trPr>
          <w:trHeight w:val="145"/>
          <w:jc w:val="center"/>
        </w:trPr>
        <w:tc>
          <w:tcPr>
            <w:tcW w:w="2473" w:type="dxa"/>
            <w:shd w:val="clear" w:color="auto" w:fill="B8CCE4" w:themeFill="accent1" w:themeFillTint="66"/>
          </w:tcPr>
          <w:p w14:paraId="2A181CAD"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Resguardos</w:t>
            </w:r>
          </w:p>
        </w:tc>
        <w:tc>
          <w:tcPr>
            <w:tcW w:w="5234" w:type="dxa"/>
            <w:shd w:val="clear" w:color="auto" w:fill="B8CCE4" w:themeFill="accent1" w:themeFillTint="66"/>
          </w:tcPr>
          <w:p w14:paraId="7A10DED4" w14:textId="77777777" w:rsidR="006E3B1C" w:rsidRPr="00FA4A3A" w:rsidRDefault="006E3B1C" w:rsidP="00770217">
            <w:pPr>
              <w:jc w:val="both"/>
              <w:rPr>
                <w:rFonts w:ascii="Verdana" w:hAnsi="Verdana" w:cstheme="minorHAnsi"/>
                <w:sz w:val="16"/>
                <w:szCs w:val="16"/>
              </w:rPr>
            </w:pPr>
          </w:p>
        </w:tc>
      </w:tr>
      <w:tr w:rsidR="00BA2D60" w:rsidRPr="00FA4A3A" w14:paraId="5999995D" w14:textId="77777777" w:rsidTr="00205C14">
        <w:trPr>
          <w:trHeight w:val="140"/>
          <w:jc w:val="center"/>
        </w:trPr>
        <w:tc>
          <w:tcPr>
            <w:tcW w:w="2473" w:type="dxa"/>
            <w:shd w:val="clear" w:color="auto" w:fill="auto"/>
          </w:tcPr>
          <w:p w14:paraId="0ABB6C1D"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Consejos comunitarios</w:t>
            </w:r>
          </w:p>
        </w:tc>
        <w:tc>
          <w:tcPr>
            <w:tcW w:w="5234" w:type="dxa"/>
            <w:shd w:val="clear" w:color="auto" w:fill="auto"/>
          </w:tcPr>
          <w:p w14:paraId="532F5340" w14:textId="77777777" w:rsidR="006E3B1C" w:rsidRPr="00FA4A3A" w:rsidRDefault="006E3B1C" w:rsidP="00770217">
            <w:pPr>
              <w:jc w:val="both"/>
              <w:rPr>
                <w:rFonts w:ascii="Verdana" w:hAnsi="Verdana" w:cstheme="minorHAnsi"/>
                <w:sz w:val="16"/>
                <w:szCs w:val="16"/>
              </w:rPr>
            </w:pPr>
          </w:p>
        </w:tc>
      </w:tr>
    </w:tbl>
    <w:p w14:paraId="749D59D3"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los datos. </w:t>
      </w:r>
    </w:p>
    <w:p w14:paraId="3C057FA6"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u w:val="single"/>
        </w:rPr>
        <w:t>Hechos victimizantes</w:t>
      </w:r>
      <w:r w:rsidRPr="00BA2D60">
        <w:rPr>
          <w:rFonts w:ascii="Verdana" w:hAnsi="Verdana" w:cstheme="minorHAnsi"/>
          <w:sz w:val="20"/>
          <w:szCs w:val="20"/>
        </w:rPr>
        <w:t xml:space="preserve"> en los casos de las víctimas atendidas con AHI en el año inmediatamente anterior.</w:t>
      </w:r>
    </w:p>
    <w:tbl>
      <w:tblPr>
        <w:tblStyle w:val="Tabladecuadrcula4"/>
        <w:tblW w:w="9011" w:type="dxa"/>
        <w:jc w:val="center"/>
        <w:tblLook w:val="04A0" w:firstRow="1" w:lastRow="0" w:firstColumn="1" w:lastColumn="0" w:noHBand="0" w:noVBand="1"/>
      </w:tblPr>
      <w:tblGrid>
        <w:gridCol w:w="632"/>
        <w:gridCol w:w="2181"/>
        <w:gridCol w:w="1404"/>
        <w:gridCol w:w="1400"/>
        <w:gridCol w:w="1400"/>
        <w:gridCol w:w="1994"/>
      </w:tblGrid>
      <w:tr w:rsidR="00FA4A3A" w:rsidRPr="00FA4A3A" w14:paraId="4DE8A51F" w14:textId="77777777" w:rsidTr="00FA4A3A">
        <w:trPr>
          <w:cnfStyle w:val="100000000000" w:firstRow="1" w:lastRow="0" w:firstColumn="0" w:lastColumn="0" w:oddVBand="0" w:evenVBand="0" w:oddHBand="0" w:evenHBand="0" w:firstRowFirstColumn="0" w:firstRowLastColumn="0" w:lastRowFirstColumn="0" w:lastRowLastColumn="0"/>
          <w:trHeight w:val="788"/>
          <w:jc w:val="center"/>
        </w:trPr>
        <w:tc>
          <w:tcPr>
            <w:cnfStyle w:val="001000000000" w:firstRow="0" w:lastRow="0" w:firstColumn="1" w:lastColumn="0" w:oddVBand="0" w:evenVBand="0" w:oddHBand="0" w:evenHBand="0" w:firstRowFirstColumn="0" w:firstRowLastColumn="0" w:lastRowFirstColumn="0" w:lastRowLastColumn="0"/>
            <w:tcW w:w="63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37EB7C" w14:textId="77777777" w:rsidR="006E3B1C" w:rsidRPr="00FA4A3A" w:rsidRDefault="006E3B1C" w:rsidP="00E41D32">
            <w:pPr>
              <w:jc w:val="center"/>
              <w:rPr>
                <w:rFonts w:ascii="Verdana" w:hAnsi="Verdana" w:cstheme="minorHAnsi"/>
                <w:color w:val="auto"/>
                <w:sz w:val="16"/>
                <w:szCs w:val="16"/>
              </w:rPr>
            </w:pPr>
            <w:r w:rsidRPr="00FA4A3A">
              <w:rPr>
                <w:rFonts w:ascii="Verdana" w:hAnsi="Verdana" w:cstheme="minorHAnsi"/>
                <w:color w:val="auto"/>
                <w:sz w:val="16"/>
                <w:szCs w:val="16"/>
              </w:rPr>
              <w:t>No.</w:t>
            </w:r>
          </w:p>
        </w:tc>
        <w:tc>
          <w:tcPr>
            <w:tcW w:w="218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251F586" w14:textId="77777777" w:rsidR="006E3B1C" w:rsidRPr="00FA4A3A"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FA4A3A">
              <w:rPr>
                <w:rFonts w:ascii="Verdana" w:hAnsi="Verdana" w:cstheme="minorHAnsi"/>
                <w:color w:val="auto"/>
                <w:sz w:val="16"/>
                <w:szCs w:val="16"/>
              </w:rPr>
              <w:t>Hechos victimizantes atendidos en el año inmediatamente anterior</w:t>
            </w:r>
          </w:p>
        </w:tc>
        <w:tc>
          <w:tcPr>
            <w:tcW w:w="140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D44EAB9" w14:textId="77777777" w:rsidR="006E3B1C" w:rsidRPr="00FA4A3A"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FA4A3A">
              <w:rPr>
                <w:rFonts w:ascii="Verdana" w:hAnsi="Verdana" w:cstheme="minorHAnsi"/>
                <w:color w:val="auto"/>
                <w:sz w:val="16"/>
                <w:szCs w:val="16"/>
              </w:rPr>
              <w:t>Número de hogares atendidos con AHI</w:t>
            </w:r>
          </w:p>
        </w:tc>
        <w:tc>
          <w:tcPr>
            <w:tcW w:w="140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7ED9B44" w14:textId="77777777" w:rsidR="006E3B1C" w:rsidRPr="00FA4A3A"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FA4A3A">
              <w:rPr>
                <w:rFonts w:ascii="Verdana" w:hAnsi="Verdana" w:cstheme="minorHAnsi"/>
                <w:color w:val="auto"/>
                <w:sz w:val="16"/>
                <w:szCs w:val="16"/>
              </w:rPr>
              <w:t>Número de personas atendidas con AHI</w:t>
            </w:r>
          </w:p>
        </w:tc>
        <w:tc>
          <w:tcPr>
            <w:tcW w:w="140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730C438" w14:textId="7CCD0C61" w:rsidR="006E3B1C" w:rsidRPr="00FA4A3A" w:rsidRDefault="00962095"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Pr>
                <w:rFonts w:ascii="Verdana" w:hAnsi="Verdana" w:cstheme="minorHAnsi"/>
                <w:color w:val="auto"/>
                <w:sz w:val="16"/>
                <w:szCs w:val="16"/>
              </w:rPr>
              <w:t>Mecanismo de atención</w:t>
            </w:r>
            <w:r w:rsidR="00897434">
              <w:rPr>
                <w:rStyle w:val="Refdenotaalpie"/>
                <w:rFonts w:ascii="Verdana" w:hAnsi="Verdana" w:cstheme="minorHAnsi"/>
                <w:color w:val="auto"/>
                <w:sz w:val="16"/>
                <w:szCs w:val="16"/>
              </w:rPr>
              <w:footnoteReference w:id="2"/>
            </w:r>
          </w:p>
        </w:tc>
        <w:tc>
          <w:tcPr>
            <w:tcW w:w="199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4E485AB" w14:textId="77777777" w:rsidR="006E3B1C" w:rsidRPr="00FA4A3A"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FA4A3A">
              <w:rPr>
                <w:rFonts w:ascii="Verdana" w:hAnsi="Verdana" w:cstheme="minorHAnsi"/>
                <w:color w:val="auto"/>
                <w:sz w:val="16"/>
                <w:szCs w:val="16"/>
              </w:rPr>
              <w:t>Oportunidades de mejora identificadas</w:t>
            </w:r>
            <w:r w:rsidRPr="00FA4A3A">
              <w:rPr>
                <w:rStyle w:val="Refdenotaalpie"/>
                <w:rFonts w:ascii="Verdana" w:hAnsi="Verdana" w:cstheme="minorHAnsi"/>
                <w:color w:val="auto"/>
                <w:sz w:val="16"/>
                <w:szCs w:val="16"/>
              </w:rPr>
              <w:footnoteReference w:id="3"/>
            </w:r>
          </w:p>
        </w:tc>
      </w:tr>
      <w:tr w:rsidR="00FA4A3A" w:rsidRPr="00FA4A3A" w14:paraId="63BE9F6B" w14:textId="77777777" w:rsidTr="00FA4A3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632" w:type="dxa"/>
            <w:tcBorders>
              <w:top w:val="single" w:sz="4" w:space="0" w:color="auto"/>
            </w:tcBorders>
            <w:shd w:val="clear" w:color="auto" w:fill="B8CCE4" w:themeFill="accent1" w:themeFillTint="66"/>
          </w:tcPr>
          <w:p w14:paraId="71137259" w14:textId="30311F9C"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1</w:t>
            </w:r>
          </w:p>
        </w:tc>
        <w:tc>
          <w:tcPr>
            <w:tcW w:w="2181" w:type="dxa"/>
            <w:tcBorders>
              <w:top w:val="single" w:sz="4" w:space="0" w:color="auto"/>
            </w:tcBorders>
            <w:shd w:val="clear" w:color="auto" w:fill="B8CCE4" w:themeFill="accent1" w:themeFillTint="66"/>
          </w:tcPr>
          <w:p w14:paraId="1216A33E"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Desplazamiento forzado individual</w:t>
            </w:r>
          </w:p>
        </w:tc>
        <w:tc>
          <w:tcPr>
            <w:tcW w:w="1404" w:type="dxa"/>
            <w:tcBorders>
              <w:top w:val="single" w:sz="4" w:space="0" w:color="auto"/>
            </w:tcBorders>
            <w:shd w:val="clear" w:color="auto" w:fill="B8CCE4" w:themeFill="accent1" w:themeFillTint="66"/>
          </w:tcPr>
          <w:p w14:paraId="09812C03"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Borders>
              <w:top w:val="single" w:sz="4" w:space="0" w:color="auto"/>
            </w:tcBorders>
            <w:shd w:val="clear" w:color="auto" w:fill="B8CCE4" w:themeFill="accent1" w:themeFillTint="66"/>
          </w:tcPr>
          <w:p w14:paraId="3B822231"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Borders>
              <w:top w:val="single" w:sz="4" w:space="0" w:color="auto"/>
            </w:tcBorders>
            <w:shd w:val="clear" w:color="auto" w:fill="B8CCE4" w:themeFill="accent1" w:themeFillTint="66"/>
          </w:tcPr>
          <w:p w14:paraId="0A6686FF"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994" w:type="dxa"/>
            <w:tcBorders>
              <w:top w:val="single" w:sz="4" w:space="0" w:color="auto"/>
            </w:tcBorders>
            <w:shd w:val="clear" w:color="auto" w:fill="B8CCE4" w:themeFill="accent1" w:themeFillTint="66"/>
          </w:tcPr>
          <w:p w14:paraId="1A55AC45"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FA4A3A" w:rsidRPr="00FA4A3A" w14:paraId="4ABBB491" w14:textId="77777777" w:rsidTr="00FA4A3A">
        <w:trPr>
          <w:trHeight w:val="207"/>
          <w:jc w:val="center"/>
        </w:trPr>
        <w:tc>
          <w:tcPr>
            <w:cnfStyle w:val="001000000000" w:firstRow="0" w:lastRow="0" w:firstColumn="1" w:lastColumn="0" w:oddVBand="0" w:evenVBand="0" w:oddHBand="0" w:evenHBand="0" w:firstRowFirstColumn="0" w:firstRowLastColumn="0" w:lastRowFirstColumn="0" w:lastRowLastColumn="0"/>
            <w:tcW w:w="632" w:type="dxa"/>
            <w:shd w:val="clear" w:color="auto" w:fill="B8CCE4" w:themeFill="accent1" w:themeFillTint="66"/>
          </w:tcPr>
          <w:p w14:paraId="7ABC82A6"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2</w:t>
            </w:r>
          </w:p>
        </w:tc>
        <w:tc>
          <w:tcPr>
            <w:tcW w:w="2181" w:type="dxa"/>
            <w:shd w:val="clear" w:color="auto" w:fill="B8CCE4" w:themeFill="accent1" w:themeFillTint="66"/>
          </w:tcPr>
          <w:p w14:paraId="2CED1C88" w14:textId="77777777" w:rsidR="006E3B1C" w:rsidRPr="00FA4A3A"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Amenaza</w:t>
            </w:r>
          </w:p>
        </w:tc>
        <w:tc>
          <w:tcPr>
            <w:tcW w:w="1404" w:type="dxa"/>
            <w:shd w:val="clear" w:color="auto" w:fill="B8CCE4" w:themeFill="accent1" w:themeFillTint="66"/>
          </w:tcPr>
          <w:p w14:paraId="1F6C5B8F" w14:textId="77777777" w:rsidR="006E3B1C" w:rsidRPr="00FA4A3A"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1B0141BC" w14:textId="77777777" w:rsidR="006E3B1C" w:rsidRPr="00FA4A3A"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1A439966" w14:textId="77777777" w:rsidR="006E3B1C" w:rsidRPr="00FA4A3A"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994" w:type="dxa"/>
            <w:shd w:val="clear" w:color="auto" w:fill="B8CCE4" w:themeFill="accent1" w:themeFillTint="66"/>
          </w:tcPr>
          <w:p w14:paraId="2E609833" w14:textId="77777777" w:rsidR="006E3B1C" w:rsidRPr="00FA4A3A"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FA4A3A" w14:paraId="1C24EF0A" w14:textId="77777777" w:rsidTr="00FA4A3A">
        <w:trPr>
          <w:cnfStyle w:val="000000100000" w:firstRow="0" w:lastRow="0" w:firstColumn="0" w:lastColumn="0" w:oddVBand="0" w:evenVBand="0" w:oddHBand="1" w:evenHBand="0" w:firstRowFirstColumn="0" w:firstRowLastColumn="0" w:lastRowFirstColumn="0" w:lastRowLastColumn="0"/>
          <w:trHeight w:val="788"/>
          <w:jc w:val="center"/>
        </w:trPr>
        <w:tc>
          <w:tcPr>
            <w:cnfStyle w:val="001000000000" w:firstRow="0" w:lastRow="0" w:firstColumn="1" w:lastColumn="0" w:oddVBand="0" w:evenVBand="0" w:oddHBand="0" w:evenHBand="0" w:firstRowFirstColumn="0" w:firstRowLastColumn="0" w:lastRowFirstColumn="0" w:lastRowLastColumn="0"/>
            <w:tcW w:w="632" w:type="dxa"/>
          </w:tcPr>
          <w:p w14:paraId="1E0B08ED" w14:textId="77777777" w:rsidR="006E3B1C" w:rsidRPr="00FA4A3A" w:rsidRDefault="006E3B1C" w:rsidP="00770217">
            <w:pPr>
              <w:jc w:val="both"/>
              <w:rPr>
                <w:rFonts w:ascii="Verdana" w:hAnsi="Verdana" w:cstheme="minorHAnsi"/>
                <w:sz w:val="16"/>
                <w:szCs w:val="16"/>
              </w:rPr>
            </w:pPr>
            <w:r w:rsidRPr="00FA4A3A">
              <w:rPr>
                <w:rFonts w:ascii="Verdana" w:hAnsi="Verdana" w:cstheme="minorHAnsi"/>
                <w:sz w:val="16"/>
                <w:szCs w:val="16"/>
              </w:rPr>
              <w:t>3</w:t>
            </w:r>
          </w:p>
        </w:tc>
        <w:tc>
          <w:tcPr>
            <w:tcW w:w="2181" w:type="dxa"/>
          </w:tcPr>
          <w:p w14:paraId="2862354E"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Vinculación de niños, niñas y adolescentes a actividades relacionadas con grupos armados</w:t>
            </w:r>
          </w:p>
        </w:tc>
        <w:tc>
          <w:tcPr>
            <w:tcW w:w="1404" w:type="dxa"/>
          </w:tcPr>
          <w:p w14:paraId="5AA3B692"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559FD295"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6F5E8C45"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994" w:type="dxa"/>
          </w:tcPr>
          <w:p w14:paraId="193833B9" w14:textId="77777777" w:rsidR="006E3B1C" w:rsidRPr="00FA4A3A"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FA4A3A" w:rsidRPr="00FA4A3A" w14:paraId="4451C2D3" w14:textId="77777777" w:rsidTr="00FA4A3A">
        <w:trPr>
          <w:trHeight w:val="214"/>
          <w:jc w:val="center"/>
        </w:trPr>
        <w:tc>
          <w:tcPr>
            <w:cnfStyle w:val="001000000000" w:firstRow="0" w:lastRow="0" w:firstColumn="1" w:lastColumn="0" w:oddVBand="0" w:evenVBand="0" w:oddHBand="0" w:evenHBand="0" w:firstRowFirstColumn="0" w:firstRowLastColumn="0" w:lastRowFirstColumn="0" w:lastRowLastColumn="0"/>
            <w:tcW w:w="632" w:type="dxa"/>
            <w:shd w:val="clear" w:color="auto" w:fill="B8CCE4" w:themeFill="accent1" w:themeFillTint="66"/>
          </w:tcPr>
          <w:p w14:paraId="4FF31A43" w14:textId="77777777" w:rsidR="002E76D5" w:rsidRPr="00FA4A3A" w:rsidRDefault="002E76D5" w:rsidP="002E76D5">
            <w:pPr>
              <w:jc w:val="both"/>
              <w:rPr>
                <w:rFonts w:ascii="Verdana" w:hAnsi="Verdana" w:cstheme="minorHAnsi"/>
                <w:sz w:val="16"/>
                <w:szCs w:val="16"/>
              </w:rPr>
            </w:pPr>
            <w:r w:rsidRPr="00FA4A3A">
              <w:rPr>
                <w:rFonts w:ascii="Verdana" w:hAnsi="Verdana" w:cstheme="minorHAnsi"/>
                <w:sz w:val="16"/>
                <w:szCs w:val="16"/>
              </w:rPr>
              <w:t>4</w:t>
            </w:r>
          </w:p>
        </w:tc>
        <w:tc>
          <w:tcPr>
            <w:tcW w:w="2181" w:type="dxa"/>
            <w:shd w:val="clear" w:color="auto" w:fill="B8CCE4" w:themeFill="accent1" w:themeFillTint="66"/>
          </w:tcPr>
          <w:p w14:paraId="3C436F0E" w14:textId="41C40823"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Homicidio</w:t>
            </w:r>
            <w:r w:rsidR="00B03600" w:rsidRPr="00FA4A3A">
              <w:rPr>
                <w:rFonts w:ascii="Verdana" w:hAnsi="Verdana" w:cstheme="minorHAnsi"/>
                <w:sz w:val="16"/>
                <w:szCs w:val="16"/>
              </w:rPr>
              <w:t>/Masacre</w:t>
            </w:r>
          </w:p>
        </w:tc>
        <w:tc>
          <w:tcPr>
            <w:tcW w:w="1404" w:type="dxa"/>
            <w:shd w:val="clear" w:color="auto" w:fill="B8CCE4" w:themeFill="accent1" w:themeFillTint="66"/>
          </w:tcPr>
          <w:p w14:paraId="02084973"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12F680B2"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15B3DDD3"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994" w:type="dxa"/>
            <w:shd w:val="clear" w:color="auto" w:fill="B8CCE4" w:themeFill="accent1" w:themeFillTint="66"/>
          </w:tcPr>
          <w:p w14:paraId="305191C3"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FA4A3A" w14:paraId="345DF787" w14:textId="77777777" w:rsidTr="00FA4A3A">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2" w:type="dxa"/>
          </w:tcPr>
          <w:p w14:paraId="0FAC0274" w14:textId="77777777" w:rsidR="002E76D5" w:rsidRPr="00FA4A3A" w:rsidRDefault="002E76D5" w:rsidP="002E76D5">
            <w:pPr>
              <w:jc w:val="both"/>
              <w:rPr>
                <w:rFonts w:ascii="Verdana" w:hAnsi="Verdana" w:cstheme="minorHAnsi"/>
                <w:sz w:val="16"/>
                <w:szCs w:val="16"/>
              </w:rPr>
            </w:pPr>
            <w:r w:rsidRPr="00FA4A3A">
              <w:rPr>
                <w:rFonts w:ascii="Verdana" w:hAnsi="Verdana" w:cstheme="minorHAnsi"/>
                <w:sz w:val="16"/>
                <w:szCs w:val="16"/>
              </w:rPr>
              <w:t>5</w:t>
            </w:r>
          </w:p>
        </w:tc>
        <w:tc>
          <w:tcPr>
            <w:tcW w:w="2181" w:type="dxa"/>
          </w:tcPr>
          <w:p w14:paraId="54E6E1E6" w14:textId="79A810F5"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Desaparición forzada</w:t>
            </w:r>
          </w:p>
        </w:tc>
        <w:tc>
          <w:tcPr>
            <w:tcW w:w="1404" w:type="dxa"/>
          </w:tcPr>
          <w:p w14:paraId="38751284"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7E54233F"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7CD92B28"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994" w:type="dxa"/>
          </w:tcPr>
          <w:p w14:paraId="3259A6BA"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FA4A3A" w:rsidRPr="00FA4A3A" w14:paraId="0674FC53" w14:textId="77777777" w:rsidTr="00FA4A3A">
        <w:trPr>
          <w:trHeight w:val="207"/>
          <w:jc w:val="center"/>
        </w:trPr>
        <w:tc>
          <w:tcPr>
            <w:cnfStyle w:val="001000000000" w:firstRow="0" w:lastRow="0" w:firstColumn="1" w:lastColumn="0" w:oddVBand="0" w:evenVBand="0" w:oddHBand="0" w:evenHBand="0" w:firstRowFirstColumn="0" w:firstRowLastColumn="0" w:lastRowFirstColumn="0" w:lastRowLastColumn="0"/>
            <w:tcW w:w="632" w:type="dxa"/>
            <w:shd w:val="clear" w:color="auto" w:fill="B8CCE4" w:themeFill="accent1" w:themeFillTint="66"/>
          </w:tcPr>
          <w:p w14:paraId="13EDB43D" w14:textId="77777777" w:rsidR="002E76D5" w:rsidRPr="00FA4A3A" w:rsidRDefault="002E76D5" w:rsidP="002E76D5">
            <w:pPr>
              <w:jc w:val="both"/>
              <w:rPr>
                <w:rFonts w:ascii="Verdana" w:hAnsi="Verdana" w:cstheme="minorHAnsi"/>
                <w:sz w:val="16"/>
                <w:szCs w:val="16"/>
              </w:rPr>
            </w:pPr>
            <w:r w:rsidRPr="00FA4A3A">
              <w:rPr>
                <w:rFonts w:ascii="Verdana" w:hAnsi="Verdana" w:cstheme="minorHAnsi"/>
                <w:sz w:val="16"/>
                <w:szCs w:val="16"/>
              </w:rPr>
              <w:t>6</w:t>
            </w:r>
          </w:p>
        </w:tc>
        <w:tc>
          <w:tcPr>
            <w:tcW w:w="2181" w:type="dxa"/>
            <w:shd w:val="clear" w:color="auto" w:fill="B8CCE4" w:themeFill="accent1" w:themeFillTint="66"/>
          </w:tcPr>
          <w:p w14:paraId="2128327F" w14:textId="66D085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Secuestro</w:t>
            </w:r>
          </w:p>
        </w:tc>
        <w:tc>
          <w:tcPr>
            <w:tcW w:w="1404" w:type="dxa"/>
            <w:shd w:val="clear" w:color="auto" w:fill="B8CCE4" w:themeFill="accent1" w:themeFillTint="66"/>
          </w:tcPr>
          <w:p w14:paraId="1E25FDAB"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32814032"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2388850C"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994" w:type="dxa"/>
            <w:shd w:val="clear" w:color="auto" w:fill="B8CCE4" w:themeFill="accent1" w:themeFillTint="66"/>
          </w:tcPr>
          <w:p w14:paraId="4764F0C1"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FA4A3A" w14:paraId="73A310E2" w14:textId="77777777" w:rsidTr="00FA4A3A">
        <w:trPr>
          <w:cnfStyle w:val="000000100000" w:firstRow="0" w:lastRow="0" w:firstColumn="0" w:lastColumn="0" w:oddVBand="0" w:evenVBand="0" w:oddHBand="1" w:evenHBand="0" w:firstRowFirstColumn="0" w:firstRowLastColumn="0" w:lastRowFirstColumn="0" w:lastRowLastColumn="0"/>
          <w:trHeight w:val="673"/>
          <w:jc w:val="center"/>
        </w:trPr>
        <w:tc>
          <w:tcPr>
            <w:cnfStyle w:val="001000000000" w:firstRow="0" w:lastRow="0" w:firstColumn="1" w:lastColumn="0" w:oddVBand="0" w:evenVBand="0" w:oddHBand="0" w:evenHBand="0" w:firstRowFirstColumn="0" w:firstRowLastColumn="0" w:lastRowFirstColumn="0" w:lastRowLastColumn="0"/>
            <w:tcW w:w="632" w:type="dxa"/>
          </w:tcPr>
          <w:p w14:paraId="5100B852" w14:textId="77777777" w:rsidR="002E76D5" w:rsidRPr="00FA4A3A" w:rsidRDefault="002E76D5" w:rsidP="002E76D5">
            <w:pPr>
              <w:jc w:val="both"/>
              <w:rPr>
                <w:rFonts w:ascii="Verdana" w:hAnsi="Verdana" w:cstheme="minorHAnsi"/>
                <w:sz w:val="16"/>
                <w:szCs w:val="16"/>
              </w:rPr>
            </w:pPr>
            <w:r w:rsidRPr="00FA4A3A">
              <w:rPr>
                <w:rFonts w:ascii="Verdana" w:hAnsi="Verdana" w:cstheme="minorHAnsi"/>
                <w:sz w:val="16"/>
                <w:szCs w:val="16"/>
              </w:rPr>
              <w:t>7</w:t>
            </w:r>
          </w:p>
        </w:tc>
        <w:tc>
          <w:tcPr>
            <w:tcW w:w="2181" w:type="dxa"/>
          </w:tcPr>
          <w:p w14:paraId="23ABF629" w14:textId="6A8E5EE8"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Delitos contra la libertad y la integridad sexual en desarrollo del conflicto armado</w:t>
            </w:r>
          </w:p>
        </w:tc>
        <w:tc>
          <w:tcPr>
            <w:tcW w:w="1404" w:type="dxa"/>
          </w:tcPr>
          <w:p w14:paraId="170F4A9B"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40ADC944"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660F0EF1"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994" w:type="dxa"/>
          </w:tcPr>
          <w:p w14:paraId="6ABD1A33"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FA4A3A" w:rsidRPr="00FA4A3A" w14:paraId="1DC5DBF6" w14:textId="77777777" w:rsidTr="00FA4A3A">
        <w:trPr>
          <w:trHeight w:val="1086"/>
          <w:jc w:val="center"/>
        </w:trPr>
        <w:tc>
          <w:tcPr>
            <w:cnfStyle w:val="001000000000" w:firstRow="0" w:lastRow="0" w:firstColumn="1" w:lastColumn="0" w:oddVBand="0" w:evenVBand="0" w:oddHBand="0" w:evenHBand="0" w:firstRowFirstColumn="0" w:firstRowLastColumn="0" w:lastRowFirstColumn="0" w:lastRowLastColumn="0"/>
            <w:tcW w:w="632" w:type="dxa"/>
            <w:shd w:val="clear" w:color="auto" w:fill="B8CCE4" w:themeFill="accent1" w:themeFillTint="66"/>
          </w:tcPr>
          <w:p w14:paraId="51CB9FB1" w14:textId="77777777" w:rsidR="002E76D5" w:rsidRPr="00FA4A3A" w:rsidRDefault="002E76D5" w:rsidP="002E76D5">
            <w:pPr>
              <w:jc w:val="both"/>
              <w:rPr>
                <w:rFonts w:ascii="Verdana" w:hAnsi="Verdana" w:cstheme="minorHAnsi"/>
                <w:sz w:val="16"/>
                <w:szCs w:val="16"/>
              </w:rPr>
            </w:pPr>
            <w:r w:rsidRPr="00FA4A3A">
              <w:rPr>
                <w:rFonts w:ascii="Verdana" w:hAnsi="Verdana" w:cstheme="minorHAnsi"/>
                <w:sz w:val="16"/>
                <w:szCs w:val="16"/>
              </w:rPr>
              <w:t>8</w:t>
            </w:r>
          </w:p>
        </w:tc>
        <w:tc>
          <w:tcPr>
            <w:tcW w:w="2181" w:type="dxa"/>
            <w:shd w:val="clear" w:color="auto" w:fill="B8CCE4" w:themeFill="accent1" w:themeFillTint="66"/>
          </w:tcPr>
          <w:p w14:paraId="6F9F4FFA" w14:textId="30D929D9" w:rsidR="00030FFE" w:rsidRPr="00FA4A3A" w:rsidRDefault="00030FFE" w:rsidP="00030FF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Accidente con Minas Antipersonal (MAP), Munición sin Explotar (MUSE) y Artefacto Explosivo</w:t>
            </w:r>
          </w:p>
          <w:p w14:paraId="0BBA313B" w14:textId="4DCC2B98" w:rsidR="002E76D5" w:rsidRPr="00FA4A3A" w:rsidRDefault="00030FFE" w:rsidP="00030FFE">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improvisado (AEI)</w:t>
            </w:r>
          </w:p>
        </w:tc>
        <w:tc>
          <w:tcPr>
            <w:tcW w:w="1404" w:type="dxa"/>
            <w:shd w:val="clear" w:color="auto" w:fill="B8CCE4" w:themeFill="accent1" w:themeFillTint="66"/>
          </w:tcPr>
          <w:p w14:paraId="00FF5571"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5E7D7B95"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0EFAF16E"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994" w:type="dxa"/>
            <w:shd w:val="clear" w:color="auto" w:fill="B8CCE4" w:themeFill="accent1" w:themeFillTint="66"/>
          </w:tcPr>
          <w:p w14:paraId="4C0CAFEC"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FA4A3A" w14:paraId="2F61DEA0" w14:textId="77777777" w:rsidTr="00FA4A3A">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632" w:type="dxa"/>
          </w:tcPr>
          <w:p w14:paraId="4A941D12" w14:textId="77777777" w:rsidR="002E76D5" w:rsidRPr="00FA4A3A" w:rsidRDefault="002E76D5" w:rsidP="002E76D5">
            <w:pPr>
              <w:jc w:val="both"/>
              <w:rPr>
                <w:rFonts w:ascii="Verdana" w:hAnsi="Verdana" w:cstheme="minorHAnsi"/>
                <w:sz w:val="16"/>
                <w:szCs w:val="16"/>
              </w:rPr>
            </w:pPr>
            <w:r w:rsidRPr="00FA4A3A">
              <w:rPr>
                <w:rFonts w:ascii="Verdana" w:hAnsi="Verdana" w:cstheme="minorHAnsi"/>
                <w:sz w:val="16"/>
                <w:szCs w:val="16"/>
              </w:rPr>
              <w:t>9</w:t>
            </w:r>
          </w:p>
        </w:tc>
        <w:tc>
          <w:tcPr>
            <w:tcW w:w="2181" w:type="dxa"/>
          </w:tcPr>
          <w:p w14:paraId="2F2C17ED" w14:textId="3961D4C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Tortura</w:t>
            </w:r>
          </w:p>
        </w:tc>
        <w:tc>
          <w:tcPr>
            <w:tcW w:w="1404" w:type="dxa"/>
          </w:tcPr>
          <w:p w14:paraId="499EB783"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68F30350"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4DD31563"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994" w:type="dxa"/>
          </w:tcPr>
          <w:p w14:paraId="35E86470" w14:textId="77777777" w:rsidR="002E76D5" w:rsidRPr="00FA4A3A"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FA4A3A" w:rsidRPr="00FA4A3A" w14:paraId="52049502" w14:textId="77777777" w:rsidTr="00FA4A3A">
        <w:trPr>
          <w:trHeight w:val="207"/>
          <w:jc w:val="center"/>
        </w:trPr>
        <w:tc>
          <w:tcPr>
            <w:cnfStyle w:val="001000000000" w:firstRow="0" w:lastRow="0" w:firstColumn="1" w:lastColumn="0" w:oddVBand="0" w:evenVBand="0" w:oddHBand="0" w:evenHBand="0" w:firstRowFirstColumn="0" w:firstRowLastColumn="0" w:lastRowFirstColumn="0" w:lastRowLastColumn="0"/>
            <w:tcW w:w="632" w:type="dxa"/>
            <w:shd w:val="clear" w:color="auto" w:fill="B8CCE4" w:themeFill="accent1" w:themeFillTint="66"/>
          </w:tcPr>
          <w:p w14:paraId="58A673F8" w14:textId="77777777" w:rsidR="002E76D5" w:rsidRPr="00FA4A3A" w:rsidRDefault="002E76D5" w:rsidP="002E76D5">
            <w:pPr>
              <w:jc w:val="both"/>
              <w:rPr>
                <w:rFonts w:ascii="Verdana" w:hAnsi="Verdana" w:cstheme="minorHAnsi"/>
                <w:sz w:val="16"/>
                <w:szCs w:val="16"/>
              </w:rPr>
            </w:pPr>
            <w:r w:rsidRPr="00FA4A3A">
              <w:rPr>
                <w:rFonts w:ascii="Verdana" w:hAnsi="Verdana" w:cstheme="minorHAnsi"/>
                <w:sz w:val="16"/>
                <w:szCs w:val="16"/>
              </w:rPr>
              <w:t>10</w:t>
            </w:r>
          </w:p>
        </w:tc>
        <w:tc>
          <w:tcPr>
            <w:tcW w:w="2181" w:type="dxa"/>
            <w:shd w:val="clear" w:color="auto" w:fill="B8CCE4" w:themeFill="accent1" w:themeFillTint="66"/>
          </w:tcPr>
          <w:p w14:paraId="04BBD4C1" w14:textId="6593A52F"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Acto terrorista</w:t>
            </w:r>
            <w:r w:rsidR="00FF3B26" w:rsidRPr="00FA4A3A">
              <w:rPr>
                <w:rFonts w:ascii="Verdana" w:hAnsi="Verdana" w:cstheme="minorHAnsi"/>
                <w:sz w:val="16"/>
                <w:szCs w:val="16"/>
              </w:rPr>
              <w:t>, Atentados, Combates, Enfrentamientos y hostigamientos</w:t>
            </w:r>
          </w:p>
        </w:tc>
        <w:tc>
          <w:tcPr>
            <w:tcW w:w="1404" w:type="dxa"/>
            <w:shd w:val="clear" w:color="auto" w:fill="B8CCE4" w:themeFill="accent1" w:themeFillTint="66"/>
          </w:tcPr>
          <w:p w14:paraId="34DD938E"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33728534"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4B6CF4D5"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994" w:type="dxa"/>
            <w:shd w:val="clear" w:color="auto" w:fill="B8CCE4" w:themeFill="accent1" w:themeFillTint="66"/>
          </w:tcPr>
          <w:p w14:paraId="2DF95A29" w14:textId="77777777" w:rsidR="002E76D5" w:rsidRPr="00FA4A3A"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020B14" w:rsidRPr="00FA4A3A" w14:paraId="0434C35C" w14:textId="77777777" w:rsidTr="00FA4A3A">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632" w:type="dxa"/>
          </w:tcPr>
          <w:p w14:paraId="14D55DD2" w14:textId="77777777" w:rsidR="00020B14" w:rsidRPr="00FA4A3A" w:rsidRDefault="00020B14" w:rsidP="00020B14">
            <w:pPr>
              <w:jc w:val="both"/>
              <w:rPr>
                <w:rFonts w:ascii="Verdana" w:hAnsi="Verdana" w:cstheme="minorHAnsi"/>
                <w:sz w:val="16"/>
                <w:szCs w:val="16"/>
              </w:rPr>
            </w:pPr>
            <w:r w:rsidRPr="00FA4A3A">
              <w:rPr>
                <w:rFonts w:ascii="Verdana" w:hAnsi="Verdana" w:cstheme="minorHAnsi"/>
                <w:sz w:val="16"/>
                <w:szCs w:val="16"/>
              </w:rPr>
              <w:t>11</w:t>
            </w:r>
          </w:p>
        </w:tc>
        <w:tc>
          <w:tcPr>
            <w:tcW w:w="2181" w:type="dxa"/>
          </w:tcPr>
          <w:p w14:paraId="587D10F0" w14:textId="3335BE94" w:rsidR="00020B14" w:rsidRPr="00FA4A3A" w:rsidRDefault="00F269AD"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Abandono o despojo de bienes muebles y/o inmuebles</w:t>
            </w:r>
          </w:p>
        </w:tc>
        <w:tc>
          <w:tcPr>
            <w:tcW w:w="1404" w:type="dxa"/>
          </w:tcPr>
          <w:p w14:paraId="50FFA43F" w14:textId="77777777" w:rsidR="00020B14" w:rsidRPr="00FA4A3A" w:rsidRDefault="00020B14"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7A4CF5A7" w14:textId="77777777" w:rsidR="00020B14" w:rsidRPr="00FA4A3A" w:rsidRDefault="00020B14"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7578EFAA" w14:textId="77777777" w:rsidR="00020B14" w:rsidRPr="00FA4A3A" w:rsidRDefault="00020B14"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994" w:type="dxa"/>
          </w:tcPr>
          <w:p w14:paraId="3B8F5175" w14:textId="77777777" w:rsidR="00020B14" w:rsidRPr="00FA4A3A" w:rsidRDefault="00020B14"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FA4A3A" w:rsidRPr="00FA4A3A" w14:paraId="5F1626D6" w14:textId="77777777" w:rsidTr="00FA4A3A">
        <w:trPr>
          <w:trHeight w:val="320"/>
          <w:jc w:val="center"/>
        </w:trPr>
        <w:tc>
          <w:tcPr>
            <w:cnfStyle w:val="001000000000" w:firstRow="0" w:lastRow="0" w:firstColumn="1" w:lastColumn="0" w:oddVBand="0" w:evenVBand="0" w:oddHBand="0" w:evenHBand="0" w:firstRowFirstColumn="0" w:firstRowLastColumn="0" w:lastRowFirstColumn="0" w:lastRowLastColumn="0"/>
            <w:tcW w:w="632" w:type="dxa"/>
            <w:shd w:val="clear" w:color="auto" w:fill="B8CCE4" w:themeFill="accent1" w:themeFillTint="66"/>
          </w:tcPr>
          <w:p w14:paraId="77374954" w14:textId="77777777" w:rsidR="00020B14" w:rsidRPr="00FA4A3A" w:rsidRDefault="00020B14" w:rsidP="00020B14">
            <w:pPr>
              <w:jc w:val="both"/>
              <w:rPr>
                <w:rFonts w:ascii="Verdana" w:hAnsi="Verdana" w:cstheme="minorHAnsi"/>
                <w:sz w:val="16"/>
                <w:szCs w:val="16"/>
              </w:rPr>
            </w:pPr>
            <w:r w:rsidRPr="00FA4A3A">
              <w:rPr>
                <w:rFonts w:ascii="Verdana" w:hAnsi="Verdana" w:cstheme="minorHAnsi"/>
                <w:sz w:val="16"/>
                <w:szCs w:val="16"/>
              </w:rPr>
              <w:t>12</w:t>
            </w:r>
          </w:p>
        </w:tc>
        <w:tc>
          <w:tcPr>
            <w:tcW w:w="2181" w:type="dxa"/>
            <w:shd w:val="clear" w:color="auto" w:fill="B8CCE4" w:themeFill="accent1" w:themeFillTint="66"/>
          </w:tcPr>
          <w:p w14:paraId="1F052277" w14:textId="5F53FFD8" w:rsidR="00020B14" w:rsidRPr="00FA4A3A" w:rsidRDefault="00020B14" w:rsidP="00020B14">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Lesiones personales físicas</w:t>
            </w:r>
          </w:p>
        </w:tc>
        <w:tc>
          <w:tcPr>
            <w:tcW w:w="1404" w:type="dxa"/>
            <w:shd w:val="clear" w:color="auto" w:fill="B8CCE4" w:themeFill="accent1" w:themeFillTint="66"/>
          </w:tcPr>
          <w:p w14:paraId="2307E7F4" w14:textId="77777777" w:rsidR="00020B14" w:rsidRPr="00FA4A3A" w:rsidRDefault="00020B14" w:rsidP="00020B14">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015A4261" w14:textId="77777777" w:rsidR="00020B14" w:rsidRPr="00FA4A3A" w:rsidRDefault="00020B14" w:rsidP="00020B14">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0" w:type="dxa"/>
            <w:shd w:val="clear" w:color="auto" w:fill="B8CCE4" w:themeFill="accent1" w:themeFillTint="66"/>
          </w:tcPr>
          <w:p w14:paraId="7EB12254" w14:textId="77777777" w:rsidR="00020B14" w:rsidRPr="00FA4A3A" w:rsidRDefault="00020B14" w:rsidP="00020B14">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994" w:type="dxa"/>
            <w:shd w:val="clear" w:color="auto" w:fill="B8CCE4" w:themeFill="accent1" w:themeFillTint="66"/>
          </w:tcPr>
          <w:p w14:paraId="6C7EFF54" w14:textId="77777777" w:rsidR="00020B14" w:rsidRPr="00FA4A3A" w:rsidRDefault="00020B14" w:rsidP="00020B14">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020B14" w:rsidRPr="00FA4A3A" w14:paraId="28326519" w14:textId="77777777" w:rsidTr="00FA4A3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632" w:type="dxa"/>
          </w:tcPr>
          <w:p w14:paraId="6FDCBA2E" w14:textId="77777777" w:rsidR="00020B14" w:rsidRPr="00FA4A3A" w:rsidRDefault="00020B14" w:rsidP="00020B14">
            <w:pPr>
              <w:jc w:val="both"/>
              <w:rPr>
                <w:rFonts w:ascii="Verdana" w:hAnsi="Verdana" w:cstheme="minorHAnsi"/>
                <w:sz w:val="16"/>
                <w:szCs w:val="16"/>
              </w:rPr>
            </w:pPr>
            <w:r w:rsidRPr="00FA4A3A">
              <w:rPr>
                <w:rFonts w:ascii="Verdana" w:hAnsi="Verdana" w:cstheme="minorHAnsi"/>
                <w:sz w:val="16"/>
                <w:szCs w:val="16"/>
              </w:rPr>
              <w:t>13</w:t>
            </w:r>
          </w:p>
        </w:tc>
        <w:tc>
          <w:tcPr>
            <w:tcW w:w="2181" w:type="dxa"/>
          </w:tcPr>
          <w:p w14:paraId="01DF59C5" w14:textId="348AECEB" w:rsidR="00020B14" w:rsidRPr="00FA4A3A" w:rsidRDefault="00020B14"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A4A3A">
              <w:rPr>
                <w:rFonts w:ascii="Verdana" w:hAnsi="Verdana" w:cstheme="minorHAnsi"/>
                <w:sz w:val="16"/>
                <w:szCs w:val="16"/>
              </w:rPr>
              <w:t xml:space="preserve">Lesiones personales psicológicas </w:t>
            </w:r>
          </w:p>
        </w:tc>
        <w:tc>
          <w:tcPr>
            <w:tcW w:w="1404" w:type="dxa"/>
          </w:tcPr>
          <w:p w14:paraId="70839322" w14:textId="77777777" w:rsidR="00020B14" w:rsidRPr="00FA4A3A" w:rsidRDefault="00020B14"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02B084E1" w14:textId="77777777" w:rsidR="00020B14" w:rsidRPr="00FA4A3A" w:rsidRDefault="00020B14"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0" w:type="dxa"/>
          </w:tcPr>
          <w:p w14:paraId="48E66A27" w14:textId="77777777" w:rsidR="00020B14" w:rsidRPr="00FA4A3A" w:rsidRDefault="00020B14"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994" w:type="dxa"/>
          </w:tcPr>
          <w:p w14:paraId="4A833FC6" w14:textId="77777777" w:rsidR="00020B14" w:rsidRPr="00FA4A3A" w:rsidRDefault="00020B14" w:rsidP="00020B14">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bl>
    <w:p w14:paraId="62CCB0C0" w14:textId="60FF5946" w:rsidR="006E3B1C"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r w:rsidR="00E41D32">
        <w:rPr>
          <w:rFonts w:ascii="Verdana" w:hAnsi="Verdana" w:cstheme="minorHAnsi"/>
          <w:sz w:val="20"/>
          <w:szCs w:val="20"/>
        </w:rPr>
        <w:t>.</w:t>
      </w:r>
    </w:p>
    <w:p w14:paraId="2C594DCA"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10" w:name="_Toc72801345"/>
      <w:bookmarkStart w:id="11" w:name="_Toc155773303"/>
      <w:r w:rsidRPr="00BA2D60">
        <w:rPr>
          <w:rFonts w:ascii="Verdana" w:hAnsi="Verdana" w:cstheme="minorHAnsi"/>
          <w:b/>
          <w:bCs/>
          <w:sz w:val="20"/>
          <w:szCs w:val="20"/>
        </w:rPr>
        <w:t>Capacidad institucional para la atención de víctimas en la inmediatez</w:t>
      </w:r>
      <w:bookmarkEnd w:id="10"/>
      <w:bookmarkEnd w:id="11"/>
    </w:p>
    <w:p w14:paraId="1F549602" w14:textId="77777777" w:rsidR="00C043AF" w:rsidRDefault="00C043AF" w:rsidP="006E3B1C">
      <w:pPr>
        <w:jc w:val="both"/>
        <w:rPr>
          <w:rFonts w:ascii="Verdana" w:hAnsi="Verdana" w:cstheme="minorHAnsi"/>
          <w:sz w:val="20"/>
          <w:szCs w:val="20"/>
        </w:rPr>
      </w:pPr>
    </w:p>
    <w:p w14:paraId="118708F2" w14:textId="1DC4BB5D"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Con la información de este apartado se busca identificar la respuesta del municipio para la </w:t>
      </w:r>
      <w:r w:rsidRPr="00BA2D60">
        <w:rPr>
          <w:rFonts w:ascii="Verdana" w:hAnsi="Verdana" w:cstheme="minorHAnsi"/>
          <w:b/>
          <w:sz w:val="20"/>
          <w:szCs w:val="20"/>
          <w:u w:val="single"/>
        </w:rPr>
        <w:t>Atención y Ayuda Humanitaria Inmediata</w:t>
      </w:r>
      <w:r w:rsidRPr="00BA2D60">
        <w:rPr>
          <w:rFonts w:ascii="Verdana" w:hAnsi="Verdana" w:cstheme="minorHAnsi"/>
          <w:sz w:val="20"/>
          <w:szCs w:val="20"/>
        </w:rPr>
        <w:t xml:space="preserve"> de las víctimas. Este punto no tiene relación con la capacidad del municipio para atender a las víctimas en otras fases. </w:t>
      </w:r>
    </w:p>
    <w:p w14:paraId="046EE217"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Presupuesto ejecutado </w:t>
      </w:r>
      <w:r w:rsidRPr="00BA2D60">
        <w:rPr>
          <w:rFonts w:ascii="Verdana" w:hAnsi="Verdana" w:cstheme="minorHAnsi"/>
          <w:i/>
          <w:iCs/>
          <w:sz w:val="20"/>
          <w:szCs w:val="20"/>
          <w:u w:val="single"/>
        </w:rPr>
        <w:t>para la</w:t>
      </w:r>
      <w:r w:rsidRPr="00BA2D60">
        <w:rPr>
          <w:rFonts w:ascii="Verdana" w:hAnsi="Verdana" w:cstheme="minorHAnsi"/>
          <w:sz w:val="20"/>
          <w:szCs w:val="20"/>
          <w:u w:val="single"/>
        </w:rPr>
        <w:t xml:space="preserve"> </w:t>
      </w:r>
      <w:r w:rsidRPr="00BA2D60">
        <w:rPr>
          <w:rFonts w:ascii="Verdana" w:hAnsi="Verdana" w:cstheme="minorHAnsi"/>
          <w:i/>
          <w:iCs/>
          <w:sz w:val="20"/>
          <w:szCs w:val="20"/>
          <w:u w:val="single"/>
        </w:rPr>
        <w:t>atención de víctimas en la inmediatez</w:t>
      </w:r>
      <w:r w:rsidRPr="00BA2D60">
        <w:rPr>
          <w:rFonts w:ascii="Verdana" w:hAnsi="Verdana" w:cstheme="minorHAnsi"/>
          <w:sz w:val="20"/>
          <w:szCs w:val="20"/>
        </w:rPr>
        <w:t xml:space="preserve"> en la vigencia inmediatamente anterior. </w:t>
      </w:r>
    </w:p>
    <w:tbl>
      <w:tblPr>
        <w:tblStyle w:val="Tabladelist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4830"/>
      </w:tblGrid>
      <w:tr w:rsidR="00BA2D60" w:rsidRPr="00AE7737" w14:paraId="47D8349F" w14:textId="77777777" w:rsidTr="00746258">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451" w:type="dxa"/>
          </w:tcPr>
          <w:p w14:paraId="4D51AA74" w14:textId="77777777" w:rsidR="006E3B1C" w:rsidRPr="00AE7737" w:rsidRDefault="006E3B1C" w:rsidP="00770217">
            <w:pPr>
              <w:jc w:val="both"/>
              <w:rPr>
                <w:rFonts w:ascii="Verdana" w:hAnsi="Verdana" w:cstheme="minorHAnsi"/>
                <w:sz w:val="16"/>
                <w:szCs w:val="16"/>
              </w:rPr>
            </w:pPr>
            <w:r w:rsidRPr="00AE7737">
              <w:rPr>
                <w:rFonts w:ascii="Verdana" w:hAnsi="Verdana" w:cstheme="minorHAnsi"/>
                <w:sz w:val="16"/>
                <w:szCs w:val="16"/>
              </w:rPr>
              <w:t>Presupuesto del municipio programado para vigencia inmediatamente anterior</w:t>
            </w:r>
            <w:r w:rsidRPr="00AE7737">
              <w:rPr>
                <w:rStyle w:val="Refdenotaalpie"/>
                <w:rFonts w:ascii="Verdana" w:hAnsi="Verdana" w:cstheme="minorHAnsi"/>
                <w:sz w:val="16"/>
                <w:szCs w:val="16"/>
              </w:rPr>
              <w:footnoteReference w:id="4"/>
            </w:r>
          </w:p>
        </w:tc>
        <w:tc>
          <w:tcPr>
            <w:tcW w:w="4830" w:type="dxa"/>
            <w:vAlign w:val="center"/>
          </w:tcPr>
          <w:p w14:paraId="5104FFDA" w14:textId="77777777" w:rsidR="006E3B1C" w:rsidRPr="00AE7737" w:rsidRDefault="006E3B1C" w:rsidP="00770217">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6"/>
                <w:szCs w:val="16"/>
              </w:rPr>
            </w:pPr>
            <w:r w:rsidRPr="00AE7737">
              <w:rPr>
                <w:rFonts w:ascii="Verdana" w:hAnsi="Verdana" w:cstheme="minorHAnsi"/>
                <w:sz w:val="16"/>
                <w:szCs w:val="16"/>
              </w:rPr>
              <w:t>$</w:t>
            </w:r>
          </w:p>
        </w:tc>
      </w:tr>
      <w:tr w:rsidR="00BA2D60" w:rsidRPr="00AE7737" w14:paraId="322CADD8" w14:textId="77777777" w:rsidTr="0074625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451" w:type="dxa"/>
            <w:shd w:val="clear" w:color="auto" w:fill="B8CCE4" w:themeFill="accent1" w:themeFillTint="66"/>
          </w:tcPr>
          <w:p w14:paraId="4C679D37" w14:textId="77777777" w:rsidR="006E3B1C" w:rsidRPr="00AE7737" w:rsidRDefault="006E3B1C" w:rsidP="00770217">
            <w:pPr>
              <w:jc w:val="both"/>
              <w:rPr>
                <w:rFonts w:ascii="Verdana" w:hAnsi="Verdana" w:cstheme="minorHAnsi"/>
                <w:sz w:val="16"/>
                <w:szCs w:val="16"/>
              </w:rPr>
            </w:pPr>
            <w:r w:rsidRPr="00AE7737">
              <w:rPr>
                <w:rFonts w:ascii="Verdana" w:hAnsi="Verdana" w:cstheme="minorHAnsi"/>
                <w:sz w:val="16"/>
                <w:szCs w:val="16"/>
              </w:rPr>
              <w:t>Presupuesto del municipio ejecutado en emergencias individuales</w:t>
            </w:r>
          </w:p>
        </w:tc>
        <w:tc>
          <w:tcPr>
            <w:tcW w:w="4830" w:type="dxa"/>
            <w:shd w:val="clear" w:color="auto" w:fill="B8CCE4" w:themeFill="accent1" w:themeFillTint="66"/>
            <w:vAlign w:val="center"/>
          </w:tcPr>
          <w:p w14:paraId="3E071E92" w14:textId="77777777" w:rsidR="006E3B1C" w:rsidRPr="00AE7737"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AE7737">
              <w:rPr>
                <w:rFonts w:ascii="Verdana" w:hAnsi="Verdana" w:cstheme="minorHAnsi"/>
                <w:sz w:val="16"/>
                <w:szCs w:val="16"/>
              </w:rPr>
              <w:t>$</w:t>
            </w:r>
          </w:p>
        </w:tc>
      </w:tr>
      <w:tr w:rsidR="00BA2D60" w:rsidRPr="00AE7737" w14:paraId="69690958" w14:textId="77777777" w:rsidTr="00746258">
        <w:trPr>
          <w:trHeight w:val="144"/>
          <w:jc w:val="center"/>
        </w:trPr>
        <w:tc>
          <w:tcPr>
            <w:cnfStyle w:val="001000000000" w:firstRow="0" w:lastRow="0" w:firstColumn="1" w:lastColumn="0" w:oddVBand="0" w:evenVBand="0" w:oddHBand="0" w:evenHBand="0" w:firstRowFirstColumn="0" w:firstRowLastColumn="0" w:lastRowFirstColumn="0" w:lastRowLastColumn="0"/>
            <w:tcW w:w="3451" w:type="dxa"/>
            <w:shd w:val="clear" w:color="auto" w:fill="B8CCE4" w:themeFill="accent1" w:themeFillTint="66"/>
          </w:tcPr>
          <w:p w14:paraId="2AD577F8" w14:textId="77777777" w:rsidR="006E3B1C" w:rsidRPr="00AE7737" w:rsidRDefault="006E3B1C" w:rsidP="00770217">
            <w:pPr>
              <w:jc w:val="both"/>
              <w:rPr>
                <w:rFonts w:ascii="Verdana" w:hAnsi="Verdana" w:cstheme="minorHAnsi"/>
                <w:sz w:val="16"/>
                <w:szCs w:val="16"/>
              </w:rPr>
            </w:pPr>
            <w:r w:rsidRPr="00AE7737">
              <w:rPr>
                <w:rFonts w:ascii="Verdana" w:hAnsi="Verdana" w:cstheme="minorHAnsi"/>
                <w:sz w:val="16"/>
                <w:szCs w:val="16"/>
              </w:rPr>
              <w:t>Apoyo subsidiario recibido del departamento</w:t>
            </w:r>
            <w:r w:rsidRPr="00AE7737">
              <w:rPr>
                <w:rStyle w:val="Refdenotaalpie"/>
                <w:rFonts w:ascii="Verdana" w:hAnsi="Verdana" w:cstheme="minorHAnsi"/>
                <w:sz w:val="16"/>
                <w:szCs w:val="16"/>
              </w:rPr>
              <w:footnoteReference w:id="5"/>
            </w:r>
          </w:p>
        </w:tc>
        <w:tc>
          <w:tcPr>
            <w:tcW w:w="4830" w:type="dxa"/>
            <w:shd w:val="clear" w:color="auto" w:fill="B8CCE4" w:themeFill="accent1" w:themeFillTint="66"/>
            <w:vAlign w:val="center"/>
          </w:tcPr>
          <w:p w14:paraId="5A682BE6" w14:textId="77777777" w:rsidR="006E3B1C" w:rsidRPr="00AE7737"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AE7737" w14:paraId="0A8C293F" w14:textId="77777777" w:rsidTr="0074625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451" w:type="dxa"/>
          </w:tcPr>
          <w:p w14:paraId="7D98594B" w14:textId="77777777" w:rsidR="006E3B1C" w:rsidRPr="00AE7737" w:rsidRDefault="006E3B1C" w:rsidP="00770217">
            <w:pPr>
              <w:jc w:val="both"/>
              <w:rPr>
                <w:rFonts w:ascii="Verdana" w:hAnsi="Verdana" w:cstheme="minorHAnsi"/>
                <w:sz w:val="16"/>
                <w:szCs w:val="16"/>
              </w:rPr>
            </w:pPr>
            <w:r w:rsidRPr="00AE7737">
              <w:rPr>
                <w:rFonts w:ascii="Verdana" w:hAnsi="Verdana" w:cstheme="minorHAnsi"/>
                <w:sz w:val="16"/>
                <w:szCs w:val="16"/>
              </w:rPr>
              <w:t>Apoyo subsidiario recibido de la nación (a través de la Unidad para las Víctimas)</w:t>
            </w:r>
            <w:r w:rsidRPr="00AE7737">
              <w:rPr>
                <w:rStyle w:val="Refdenotaalpie"/>
                <w:rFonts w:ascii="Verdana" w:hAnsi="Verdana" w:cstheme="minorHAnsi"/>
                <w:sz w:val="16"/>
                <w:szCs w:val="16"/>
              </w:rPr>
              <w:footnoteReference w:id="6"/>
            </w:r>
          </w:p>
        </w:tc>
        <w:tc>
          <w:tcPr>
            <w:tcW w:w="4830" w:type="dxa"/>
            <w:vAlign w:val="center"/>
          </w:tcPr>
          <w:p w14:paraId="58A69AC4" w14:textId="77777777" w:rsidR="006E3B1C" w:rsidRPr="00AE7737"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AE7737" w14:paraId="3B7425F3" w14:textId="77777777" w:rsidTr="00746258">
        <w:trPr>
          <w:trHeight w:val="144"/>
          <w:jc w:val="center"/>
        </w:trPr>
        <w:tc>
          <w:tcPr>
            <w:cnfStyle w:val="001000000000" w:firstRow="0" w:lastRow="0" w:firstColumn="1" w:lastColumn="0" w:oddVBand="0" w:evenVBand="0" w:oddHBand="0" w:evenHBand="0" w:firstRowFirstColumn="0" w:firstRowLastColumn="0" w:lastRowFirstColumn="0" w:lastRowLastColumn="0"/>
            <w:tcW w:w="3451" w:type="dxa"/>
            <w:shd w:val="clear" w:color="auto" w:fill="B8CCE4" w:themeFill="accent1" w:themeFillTint="66"/>
          </w:tcPr>
          <w:p w14:paraId="3E1719C6" w14:textId="77777777" w:rsidR="006E3B1C" w:rsidRPr="00AE7737" w:rsidRDefault="006E3B1C" w:rsidP="00770217">
            <w:pPr>
              <w:jc w:val="both"/>
              <w:rPr>
                <w:rFonts w:ascii="Verdana" w:hAnsi="Verdana" w:cstheme="minorHAnsi"/>
                <w:sz w:val="16"/>
                <w:szCs w:val="16"/>
              </w:rPr>
            </w:pPr>
            <w:r w:rsidRPr="00AE7737">
              <w:rPr>
                <w:rFonts w:ascii="Verdana" w:hAnsi="Verdana" w:cstheme="minorHAnsi"/>
                <w:sz w:val="16"/>
                <w:szCs w:val="16"/>
              </w:rPr>
              <w:t>Apoyo recibido de otros actores (ONG, organismos internacionales, empresas, etc.)</w:t>
            </w:r>
          </w:p>
        </w:tc>
        <w:tc>
          <w:tcPr>
            <w:tcW w:w="4830" w:type="dxa"/>
            <w:shd w:val="clear" w:color="auto" w:fill="B8CCE4" w:themeFill="accent1" w:themeFillTint="66"/>
            <w:vAlign w:val="center"/>
          </w:tcPr>
          <w:p w14:paraId="17448A23" w14:textId="77777777" w:rsidR="006E3B1C" w:rsidRPr="00AE7737"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bl>
    <w:p w14:paraId="71E0AED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p>
    <w:p w14:paraId="539F9C6F" w14:textId="77777777" w:rsidR="006E3B1C" w:rsidRPr="00BA2D60" w:rsidRDefault="006E3B1C" w:rsidP="00E41D32">
      <w:pPr>
        <w:spacing w:after="0"/>
        <w:jc w:val="both"/>
        <w:rPr>
          <w:rFonts w:ascii="Verdana" w:hAnsi="Verdana" w:cstheme="minorHAnsi"/>
          <w:sz w:val="20"/>
          <w:szCs w:val="20"/>
        </w:rPr>
      </w:pPr>
    </w:p>
    <w:p w14:paraId="3A773F35" w14:textId="23DB8F59" w:rsidR="006E3B1C" w:rsidRPr="00BA2D60" w:rsidRDefault="006E3B1C" w:rsidP="006E3B1C">
      <w:pPr>
        <w:pStyle w:val="Prrafodelista"/>
        <w:numPr>
          <w:ilvl w:val="1"/>
          <w:numId w:val="14"/>
        </w:numPr>
        <w:spacing w:after="0"/>
        <w:jc w:val="both"/>
        <w:outlineLvl w:val="1"/>
        <w:rPr>
          <w:rFonts w:ascii="Verdana" w:hAnsi="Verdana" w:cstheme="minorHAnsi"/>
          <w:sz w:val="20"/>
          <w:szCs w:val="20"/>
        </w:rPr>
      </w:pPr>
      <w:bookmarkStart w:id="12" w:name="_Toc72801346"/>
      <w:bookmarkStart w:id="13" w:name="_Toc155773304"/>
      <w:r w:rsidRPr="00BA2D60">
        <w:rPr>
          <w:rFonts w:ascii="Verdana" w:hAnsi="Verdana" w:cstheme="minorHAnsi"/>
          <w:b/>
          <w:bCs/>
          <w:sz w:val="20"/>
          <w:szCs w:val="20"/>
        </w:rPr>
        <w:t>Situación de riesgo actual en el municipio</w:t>
      </w:r>
      <w:bookmarkEnd w:id="12"/>
      <w:bookmarkEnd w:id="13"/>
    </w:p>
    <w:p w14:paraId="0BC0B03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Con el propósito de identificar la dinámica de victimización, se indaga sobre la existencia de condiciones de riesgo presentes en el municipio. Se proponen algunas preguntas para establecer el riesgo. </w:t>
      </w:r>
    </w:p>
    <w:p w14:paraId="7A341CC4" w14:textId="1C8E1F8F"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 xml:space="preserve">¿La Defensoría del Pueblo ha emitido alertas tempranas o notas de seguimiento para el municipio y se encuentran vigentes? </w:t>
      </w:r>
    </w:p>
    <w:p w14:paraId="135D8360"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080"/>
        <w:gridCol w:w="2075"/>
        <w:gridCol w:w="2083"/>
        <w:gridCol w:w="2076"/>
      </w:tblGrid>
      <w:tr w:rsidR="00BA2D60" w:rsidRPr="00BA2D60" w14:paraId="6B20DD1D" w14:textId="77777777" w:rsidTr="00EF0A9F">
        <w:trPr>
          <w:jc w:val="center"/>
        </w:trPr>
        <w:tc>
          <w:tcPr>
            <w:tcW w:w="2080" w:type="dxa"/>
            <w:shd w:val="clear" w:color="auto" w:fill="auto"/>
          </w:tcPr>
          <w:p w14:paraId="3C408AA8"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075" w:type="dxa"/>
            <w:shd w:val="clear" w:color="auto" w:fill="B8CCE4" w:themeFill="accent1" w:themeFillTint="66"/>
          </w:tcPr>
          <w:p w14:paraId="131427D3" w14:textId="77777777" w:rsidR="006E3B1C" w:rsidRPr="00BA2D60" w:rsidRDefault="006E3B1C" w:rsidP="00770217">
            <w:pPr>
              <w:jc w:val="both"/>
              <w:rPr>
                <w:rFonts w:ascii="Verdana" w:hAnsi="Verdana" w:cstheme="minorHAnsi"/>
                <w:sz w:val="20"/>
                <w:szCs w:val="20"/>
              </w:rPr>
            </w:pPr>
          </w:p>
        </w:tc>
        <w:tc>
          <w:tcPr>
            <w:tcW w:w="2083" w:type="dxa"/>
          </w:tcPr>
          <w:p w14:paraId="0748867F"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076" w:type="dxa"/>
            <w:shd w:val="clear" w:color="auto" w:fill="B8CCE4" w:themeFill="accent1" w:themeFillTint="66"/>
          </w:tcPr>
          <w:p w14:paraId="045C7C80" w14:textId="77777777" w:rsidR="006E3B1C" w:rsidRPr="00BA2D60" w:rsidRDefault="006E3B1C" w:rsidP="00770217">
            <w:pPr>
              <w:jc w:val="both"/>
              <w:rPr>
                <w:rFonts w:ascii="Verdana" w:hAnsi="Verdana" w:cstheme="minorHAnsi"/>
                <w:sz w:val="20"/>
                <w:szCs w:val="20"/>
              </w:rPr>
            </w:pPr>
          </w:p>
        </w:tc>
      </w:tr>
    </w:tbl>
    <w:p w14:paraId="66CF9E97" w14:textId="77777777" w:rsidR="006E3B1C" w:rsidRPr="00BA2D60" w:rsidRDefault="006E3B1C" w:rsidP="00EF0A9F">
      <w:pPr>
        <w:spacing w:after="0"/>
        <w:jc w:val="both"/>
        <w:rPr>
          <w:rFonts w:ascii="Verdana" w:hAnsi="Verdana" w:cstheme="minorHAnsi"/>
          <w:sz w:val="20"/>
          <w:szCs w:val="20"/>
        </w:rPr>
      </w:pPr>
    </w:p>
    <w:p w14:paraId="4603E6D7"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Si sí, por favor especifique brevemente: </w:t>
      </w:r>
    </w:p>
    <w:tbl>
      <w:tblPr>
        <w:tblStyle w:val="Tablaconcuadrcula"/>
        <w:tblW w:w="0" w:type="auto"/>
        <w:jc w:val="center"/>
        <w:tblLook w:val="04A0" w:firstRow="1" w:lastRow="0" w:firstColumn="1" w:lastColumn="0" w:noHBand="0" w:noVBand="1"/>
      </w:tblPr>
      <w:tblGrid>
        <w:gridCol w:w="2317"/>
        <w:gridCol w:w="5097"/>
      </w:tblGrid>
      <w:tr w:rsidR="00BA2D60" w:rsidRPr="00BA2D60" w14:paraId="54F35FB4" w14:textId="77777777" w:rsidTr="00741F56">
        <w:trPr>
          <w:jc w:val="center"/>
        </w:trPr>
        <w:tc>
          <w:tcPr>
            <w:tcW w:w="2317" w:type="dxa"/>
            <w:shd w:val="clear" w:color="auto" w:fill="4F81BD" w:themeFill="accent1"/>
          </w:tcPr>
          <w:p w14:paraId="1EBB93BC" w14:textId="78635576"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Situación de riesgo</w:t>
            </w:r>
          </w:p>
        </w:tc>
        <w:tc>
          <w:tcPr>
            <w:tcW w:w="5097" w:type="dxa"/>
          </w:tcPr>
          <w:p w14:paraId="1D1F4DAB" w14:textId="77777777" w:rsidR="006E3B1C" w:rsidRPr="00BA2D60" w:rsidRDefault="006E3B1C" w:rsidP="00770217">
            <w:pPr>
              <w:jc w:val="both"/>
              <w:rPr>
                <w:rFonts w:ascii="Verdana" w:hAnsi="Verdana" w:cstheme="minorHAnsi"/>
                <w:sz w:val="20"/>
                <w:szCs w:val="20"/>
              </w:rPr>
            </w:pPr>
          </w:p>
        </w:tc>
      </w:tr>
      <w:tr w:rsidR="00BA2D60" w:rsidRPr="00BA2D60" w14:paraId="29E4264C" w14:textId="77777777" w:rsidTr="00741F56">
        <w:trPr>
          <w:jc w:val="center"/>
        </w:trPr>
        <w:tc>
          <w:tcPr>
            <w:tcW w:w="2317" w:type="dxa"/>
            <w:shd w:val="clear" w:color="auto" w:fill="4F81BD" w:themeFill="accent1"/>
          </w:tcPr>
          <w:p w14:paraId="17AB5A47" w14:textId="15D29851"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Lugares en riesgo</w:t>
            </w:r>
          </w:p>
        </w:tc>
        <w:tc>
          <w:tcPr>
            <w:tcW w:w="5097" w:type="dxa"/>
          </w:tcPr>
          <w:p w14:paraId="23B32020" w14:textId="77777777" w:rsidR="006E3B1C" w:rsidRPr="00BA2D60" w:rsidRDefault="006E3B1C" w:rsidP="00770217">
            <w:pPr>
              <w:jc w:val="both"/>
              <w:rPr>
                <w:rFonts w:ascii="Verdana" w:hAnsi="Verdana" w:cstheme="minorHAnsi"/>
                <w:sz w:val="20"/>
                <w:szCs w:val="20"/>
              </w:rPr>
            </w:pPr>
          </w:p>
        </w:tc>
      </w:tr>
      <w:tr w:rsidR="00BA2D60" w:rsidRPr="00BA2D60" w14:paraId="76FA3A92" w14:textId="77777777" w:rsidTr="00741F56">
        <w:trPr>
          <w:jc w:val="center"/>
        </w:trPr>
        <w:tc>
          <w:tcPr>
            <w:tcW w:w="2317" w:type="dxa"/>
            <w:shd w:val="clear" w:color="auto" w:fill="4F81BD" w:themeFill="accent1"/>
          </w:tcPr>
          <w:p w14:paraId="309DEDB4" w14:textId="77777777"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Población en riesgo</w:t>
            </w:r>
          </w:p>
        </w:tc>
        <w:tc>
          <w:tcPr>
            <w:tcW w:w="5097" w:type="dxa"/>
          </w:tcPr>
          <w:p w14:paraId="35B4DFCB" w14:textId="77777777" w:rsidR="006E3B1C" w:rsidRPr="00BA2D60" w:rsidRDefault="006E3B1C" w:rsidP="00770217">
            <w:pPr>
              <w:jc w:val="both"/>
              <w:rPr>
                <w:rFonts w:ascii="Verdana" w:hAnsi="Verdana" w:cstheme="minorHAnsi"/>
                <w:sz w:val="20"/>
                <w:szCs w:val="20"/>
              </w:rPr>
            </w:pPr>
          </w:p>
        </w:tc>
      </w:tr>
      <w:tr w:rsidR="00BA2D60" w:rsidRPr="00BA2D60" w14:paraId="24AC208F" w14:textId="77777777" w:rsidTr="00741F56">
        <w:trPr>
          <w:jc w:val="center"/>
        </w:trPr>
        <w:tc>
          <w:tcPr>
            <w:tcW w:w="2317" w:type="dxa"/>
            <w:shd w:val="clear" w:color="auto" w:fill="4F81BD" w:themeFill="accent1"/>
          </w:tcPr>
          <w:p w14:paraId="78A5EC58" w14:textId="77777777"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Presunto grupo generador del riesgo</w:t>
            </w:r>
          </w:p>
        </w:tc>
        <w:tc>
          <w:tcPr>
            <w:tcW w:w="5097" w:type="dxa"/>
          </w:tcPr>
          <w:p w14:paraId="1068EF2C" w14:textId="77777777" w:rsidR="006E3B1C" w:rsidRPr="00BA2D60" w:rsidRDefault="006E3B1C" w:rsidP="00770217">
            <w:pPr>
              <w:jc w:val="both"/>
              <w:rPr>
                <w:rFonts w:ascii="Verdana" w:hAnsi="Verdana" w:cstheme="minorHAnsi"/>
                <w:sz w:val="20"/>
                <w:szCs w:val="20"/>
              </w:rPr>
            </w:pPr>
          </w:p>
        </w:tc>
      </w:tr>
    </w:tbl>
    <w:p w14:paraId="1E3B523C" w14:textId="77777777" w:rsidR="00BE2FC9" w:rsidRDefault="00BE2FC9" w:rsidP="00BE2FC9">
      <w:pPr>
        <w:pStyle w:val="Prrafodelista"/>
        <w:spacing w:after="0"/>
        <w:ind w:left="785"/>
        <w:jc w:val="both"/>
        <w:outlineLvl w:val="1"/>
        <w:rPr>
          <w:rFonts w:ascii="Verdana" w:hAnsi="Verdana" w:cstheme="minorHAnsi"/>
          <w:b/>
          <w:bCs/>
          <w:sz w:val="20"/>
          <w:szCs w:val="20"/>
        </w:rPr>
      </w:pPr>
      <w:bookmarkStart w:id="14" w:name="_Toc72801347"/>
    </w:p>
    <w:p w14:paraId="2BA23C23" w14:textId="4FAF96DC"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15" w:name="_Toc155773305"/>
      <w:r w:rsidRPr="00BA2D60">
        <w:rPr>
          <w:rFonts w:ascii="Verdana" w:hAnsi="Verdana" w:cstheme="minorHAnsi"/>
          <w:b/>
          <w:bCs/>
          <w:sz w:val="20"/>
          <w:szCs w:val="20"/>
        </w:rPr>
        <w:t>Conclusiones del Diagnóstico</w:t>
      </w:r>
      <w:bookmarkEnd w:id="14"/>
      <w:bookmarkEnd w:id="15"/>
    </w:p>
    <w:p w14:paraId="69BBD23E" w14:textId="173DA2F5"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Con base en la información del Diagnóstico, tenga en cuenta concluir</w:t>
      </w:r>
      <w:r w:rsidR="007035AC">
        <w:rPr>
          <w:rFonts w:ascii="Verdana" w:hAnsi="Verdana" w:cstheme="minorHAnsi"/>
          <w:sz w:val="20"/>
          <w:szCs w:val="20"/>
        </w:rPr>
        <w:t xml:space="preserve"> a partir de estas preguntas orientadoras</w:t>
      </w:r>
      <w:r w:rsidRPr="00BA2D60">
        <w:rPr>
          <w:rFonts w:ascii="Verdana" w:hAnsi="Verdana" w:cstheme="minorHAnsi"/>
          <w:sz w:val="20"/>
          <w:szCs w:val="20"/>
        </w:rPr>
        <w:t xml:space="preserve">: </w:t>
      </w:r>
    </w:p>
    <w:p w14:paraId="657D89A2"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¿Qué rutas de trabajo se deben priorizar, construir o actualizar?, ¿Qué puede mejorar en la construcción e implementación de las rutas de atención de los distintos hechos victimizantes?</w:t>
      </w:r>
    </w:p>
    <w:p w14:paraId="1C160863"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 xml:space="preserve">¿Los mecanismos de usados fueron adecuados?; ¿se mantienen para este año?; ¿deben mejorar?, ¿en qué?; ¿o deben cambiar?, ¿en qué? </w:t>
      </w:r>
    </w:p>
    <w:p w14:paraId="144C6D19"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¿Qué actividades de alistamiento deben realizarse durante esta vigencia para garantizar una AHI adecuada, oportuna, pertinente, eficaz, coordinada y complementaria?</w:t>
      </w:r>
    </w:p>
    <w:p w14:paraId="53021539" w14:textId="1944E819" w:rsidR="006E3B1C" w:rsidRPr="000127CC"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 xml:space="preserve">¿La coordinación con otras instancias (como organismos internacionales, instituciones del orden departamental o nacional, comunidad, organizaciones no gubernamentales, etc.) fue </w:t>
      </w:r>
      <w:r w:rsidRPr="000127CC">
        <w:rPr>
          <w:rFonts w:ascii="Verdana" w:hAnsi="Verdana" w:cstheme="minorHAnsi"/>
          <w:sz w:val="20"/>
          <w:szCs w:val="20"/>
        </w:rPr>
        <w:t>adecuada?, ¿en qué puede mejorar?</w:t>
      </w:r>
      <w:bookmarkStart w:id="16" w:name="_Toc72801348"/>
    </w:p>
    <w:p w14:paraId="13ABDF3A" w14:textId="4E23EDAE" w:rsidR="0060509B" w:rsidRPr="000127CC" w:rsidRDefault="006E3B1C" w:rsidP="0060509B">
      <w:pPr>
        <w:pStyle w:val="Ttulo2"/>
        <w:numPr>
          <w:ilvl w:val="0"/>
          <w:numId w:val="14"/>
        </w:numPr>
        <w:rPr>
          <w:rFonts w:ascii="Verdana" w:hAnsi="Verdana" w:cs="Tahoma"/>
          <w:b/>
          <w:bCs/>
          <w:color w:val="auto"/>
          <w:sz w:val="20"/>
          <w:szCs w:val="20"/>
        </w:rPr>
      </w:pPr>
      <w:bookmarkStart w:id="17" w:name="_Toc155773306"/>
      <w:r w:rsidRPr="000127CC">
        <w:rPr>
          <w:rFonts w:ascii="Verdana" w:hAnsi="Verdana" w:cs="Tahoma"/>
          <w:b/>
          <w:bCs/>
          <w:color w:val="auto"/>
          <w:sz w:val="20"/>
          <w:szCs w:val="20"/>
        </w:rPr>
        <w:t>Componentes y mecanismos</w:t>
      </w:r>
      <w:bookmarkEnd w:id="16"/>
      <w:bookmarkEnd w:id="17"/>
      <w:r w:rsidRPr="000127CC">
        <w:rPr>
          <w:rFonts w:ascii="Verdana" w:hAnsi="Verdana" w:cs="Tahoma"/>
          <w:b/>
          <w:bCs/>
          <w:color w:val="auto"/>
          <w:sz w:val="20"/>
          <w:szCs w:val="20"/>
        </w:rPr>
        <w:t xml:space="preserve"> </w:t>
      </w:r>
    </w:p>
    <w:p w14:paraId="18548CDA" w14:textId="59AE14B4" w:rsidR="00903CB8" w:rsidRPr="00903CB8" w:rsidRDefault="00903CB8" w:rsidP="00903CB8">
      <w:pPr>
        <w:jc w:val="both"/>
        <w:rPr>
          <w:rFonts w:ascii="Verdana" w:hAnsi="Verdana" w:cstheme="minorHAnsi"/>
          <w:sz w:val="20"/>
          <w:szCs w:val="20"/>
        </w:rPr>
      </w:pPr>
      <w:bookmarkStart w:id="18" w:name="_Toc72801349"/>
      <w:r w:rsidRPr="000127CC">
        <w:rPr>
          <w:rFonts w:ascii="Verdana" w:hAnsi="Verdana" w:cstheme="minorHAnsi"/>
          <w:sz w:val="20"/>
          <w:szCs w:val="20"/>
        </w:rPr>
        <w:t xml:space="preserve">En este capítulo se identifican cada uno de los componentes de AHI y los mecanismos o modalidades </w:t>
      </w:r>
      <w:r w:rsidRPr="00903CB8">
        <w:rPr>
          <w:rFonts w:ascii="Verdana" w:hAnsi="Verdana" w:cstheme="minorHAnsi"/>
          <w:sz w:val="20"/>
          <w:szCs w:val="20"/>
        </w:rPr>
        <w:t>que usará el municipio para su entrega</w:t>
      </w:r>
      <w:r w:rsidR="006B2C7E">
        <w:rPr>
          <w:rFonts w:ascii="Verdana" w:hAnsi="Verdana" w:cstheme="minorHAnsi"/>
          <w:sz w:val="20"/>
          <w:szCs w:val="20"/>
        </w:rPr>
        <w:t xml:space="preserve"> a los hogares víctimas</w:t>
      </w:r>
      <w:r w:rsidRPr="00903CB8">
        <w:rPr>
          <w:rFonts w:ascii="Verdana" w:hAnsi="Verdana" w:cstheme="minorHAnsi"/>
          <w:sz w:val="20"/>
          <w:szCs w:val="20"/>
        </w:rPr>
        <w:t xml:space="preserve"> (kits o en especie, servicios, dinero). Recuerde hacer adecuaciones para garantizar el enfoque étnico y diferencial (género, edad, discapacidad) en los componentes de la inmediatez en los que aplique</w:t>
      </w:r>
      <w:r w:rsidR="005670C5">
        <w:rPr>
          <w:rFonts w:ascii="Verdana" w:hAnsi="Verdana" w:cstheme="minorHAnsi"/>
          <w:sz w:val="20"/>
          <w:szCs w:val="20"/>
        </w:rPr>
        <w:t xml:space="preserve"> y esto se entenderán de ser necesario como </w:t>
      </w:r>
      <w:r w:rsidR="005670C5" w:rsidRPr="005670C5">
        <w:rPr>
          <w:rFonts w:ascii="Verdana" w:hAnsi="Verdana" w:cstheme="minorHAnsi"/>
          <w:sz w:val="20"/>
          <w:szCs w:val="20"/>
        </w:rPr>
        <w:t>Actividades de alistamiento para la respuesta</w:t>
      </w:r>
      <w:r w:rsidRPr="00903CB8">
        <w:rPr>
          <w:rFonts w:ascii="Verdana" w:hAnsi="Verdana" w:cstheme="minorHAnsi"/>
          <w:sz w:val="20"/>
          <w:szCs w:val="20"/>
        </w:rPr>
        <w:t xml:space="preserve">. </w:t>
      </w:r>
    </w:p>
    <w:p w14:paraId="3012CE0C" w14:textId="31E6B7F4" w:rsidR="006E3B1C" w:rsidRPr="00DD4308" w:rsidRDefault="006E3B1C" w:rsidP="00DD4308">
      <w:pPr>
        <w:pStyle w:val="Prrafodelista"/>
        <w:numPr>
          <w:ilvl w:val="1"/>
          <w:numId w:val="27"/>
        </w:numPr>
        <w:spacing w:after="0"/>
        <w:jc w:val="both"/>
        <w:outlineLvl w:val="1"/>
        <w:rPr>
          <w:rFonts w:ascii="Verdana" w:hAnsi="Verdana" w:cstheme="minorHAnsi"/>
          <w:b/>
          <w:bCs/>
          <w:sz w:val="20"/>
          <w:szCs w:val="20"/>
        </w:rPr>
      </w:pPr>
      <w:bookmarkStart w:id="19" w:name="_Toc155773307"/>
      <w:r w:rsidRPr="00DD4308">
        <w:rPr>
          <w:rFonts w:ascii="Verdana" w:hAnsi="Verdana" w:cstheme="minorHAnsi"/>
          <w:b/>
          <w:bCs/>
          <w:sz w:val="20"/>
          <w:szCs w:val="20"/>
        </w:rPr>
        <w:t>Componentes de AHI</w:t>
      </w:r>
      <w:bookmarkEnd w:id="18"/>
      <w:bookmarkEnd w:id="19"/>
    </w:p>
    <w:p w14:paraId="5C776EDC"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A continuación, se propone una matriz para organizar la información por componente. Se debe hacer énfasis en describir las medidas específicas para grupos de especial protección constitucional (mujeres, niños, niñas y adolescentes, personas mayores, personas con discapacidad, personas con orientaciones sexuales e identidades de género diversas). </w:t>
      </w:r>
    </w:p>
    <w:tbl>
      <w:tblPr>
        <w:tblStyle w:val="Tablaconcuadrcula5oscura-nfasis3"/>
        <w:tblW w:w="9527" w:type="dxa"/>
        <w:tblLook w:val="04A0" w:firstRow="1" w:lastRow="0" w:firstColumn="1" w:lastColumn="0" w:noHBand="0" w:noVBand="1"/>
      </w:tblPr>
      <w:tblGrid>
        <w:gridCol w:w="1892"/>
        <w:gridCol w:w="2413"/>
        <w:gridCol w:w="1773"/>
        <w:gridCol w:w="1701"/>
        <w:gridCol w:w="1748"/>
      </w:tblGrid>
      <w:tr w:rsidR="006B2C7E" w:rsidRPr="0077751C" w14:paraId="45DB694C" w14:textId="77777777" w:rsidTr="006F29F6">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892" w:type="dxa"/>
            <w:shd w:val="clear" w:color="auto" w:fill="4F81BD" w:themeFill="accent1"/>
            <w:vAlign w:val="center"/>
          </w:tcPr>
          <w:p w14:paraId="6CE4D937" w14:textId="77777777" w:rsidR="006B2C7E" w:rsidRPr="0077751C" w:rsidRDefault="006B2C7E" w:rsidP="00770217">
            <w:pPr>
              <w:jc w:val="both"/>
              <w:rPr>
                <w:rFonts w:ascii="Verdana" w:hAnsi="Verdana" w:cstheme="minorHAnsi"/>
                <w:color w:val="auto"/>
                <w:sz w:val="16"/>
                <w:szCs w:val="16"/>
              </w:rPr>
            </w:pPr>
          </w:p>
        </w:tc>
        <w:tc>
          <w:tcPr>
            <w:tcW w:w="2413" w:type="dxa"/>
            <w:tcBorders>
              <w:bottom w:val="single" w:sz="4" w:space="0" w:color="auto"/>
            </w:tcBorders>
            <w:shd w:val="clear" w:color="auto" w:fill="4F81BD" w:themeFill="accent1"/>
            <w:vAlign w:val="center"/>
          </w:tcPr>
          <w:p w14:paraId="226E1762" w14:textId="77777777" w:rsidR="006B2C7E" w:rsidRPr="0077751C" w:rsidRDefault="006B2C7E"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77751C">
              <w:rPr>
                <w:rFonts w:ascii="Verdana" w:hAnsi="Verdana" w:cstheme="minorHAnsi"/>
                <w:color w:val="auto"/>
                <w:sz w:val="16"/>
                <w:szCs w:val="16"/>
              </w:rPr>
              <w:t>Componente de atención</w:t>
            </w:r>
          </w:p>
        </w:tc>
        <w:tc>
          <w:tcPr>
            <w:tcW w:w="1773" w:type="dxa"/>
            <w:tcBorders>
              <w:bottom w:val="single" w:sz="4" w:space="0" w:color="auto"/>
            </w:tcBorders>
            <w:shd w:val="clear" w:color="auto" w:fill="4F81BD" w:themeFill="accent1"/>
            <w:vAlign w:val="center"/>
          </w:tcPr>
          <w:p w14:paraId="7483BC93" w14:textId="77777777" w:rsidR="006B2C7E" w:rsidRPr="0077751C" w:rsidRDefault="006B2C7E"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77751C">
              <w:rPr>
                <w:rFonts w:ascii="Verdana" w:hAnsi="Verdana" w:cstheme="minorHAnsi"/>
                <w:color w:val="auto"/>
                <w:sz w:val="16"/>
                <w:szCs w:val="16"/>
              </w:rPr>
              <w:t>Responsable de la respuesta inmediata</w:t>
            </w:r>
          </w:p>
        </w:tc>
        <w:tc>
          <w:tcPr>
            <w:tcW w:w="1701" w:type="dxa"/>
            <w:tcBorders>
              <w:bottom w:val="single" w:sz="4" w:space="0" w:color="auto"/>
            </w:tcBorders>
            <w:shd w:val="clear" w:color="auto" w:fill="4F81BD" w:themeFill="accent1"/>
            <w:vAlign w:val="center"/>
          </w:tcPr>
          <w:p w14:paraId="2C0548EA" w14:textId="77777777" w:rsidR="006B2C7E" w:rsidRPr="0077751C" w:rsidRDefault="006B2C7E"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77751C">
              <w:rPr>
                <w:rFonts w:ascii="Verdana" w:hAnsi="Verdana" w:cstheme="minorHAnsi"/>
                <w:color w:val="auto"/>
                <w:sz w:val="16"/>
                <w:szCs w:val="16"/>
              </w:rPr>
              <w:t>Mecanismo atención de eventos individuales</w:t>
            </w:r>
          </w:p>
        </w:tc>
        <w:tc>
          <w:tcPr>
            <w:tcW w:w="1748" w:type="dxa"/>
            <w:tcBorders>
              <w:bottom w:val="single" w:sz="4" w:space="0" w:color="auto"/>
            </w:tcBorders>
            <w:shd w:val="clear" w:color="auto" w:fill="4F81BD" w:themeFill="accent1"/>
            <w:vAlign w:val="center"/>
          </w:tcPr>
          <w:p w14:paraId="61CB0DC0" w14:textId="6F44AB7F" w:rsidR="006B2C7E" w:rsidRPr="0077751C" w:rsidRDefault="006B2C7E"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77751C">
              <w:rPr>
                <w:rFonts w:ascii="Verdana" w:hAnsi="Verdana" w:cstheme="minorHAnsi"/>
                <w:color w:val="auto"/>
                <w:sz w:val="16"/>
                <w:szCs w:val="16"/>
              </w:rPr>
              <w:t>Actividades de alistamiento</w:t>
            </w:r>
            <w:r w:rsidR="006F29F6" w:rsidRPr="0077751C">
              <w:rPr>
                <w:rFonts w:ascii="Verdana" w:hAnsi="Verdana" w:cstheme="minorHAnsi"/>
                <w:color w:val="auto"/>
                <w:sz w:val="16"/>
                <w:szCs w:val="16"/>
              </w:rPr>
              <w:t xml:space="preserve"> para la respuesta</w:t>
            </w:r>
          </w:p>
        </w:tc>
      </w:tr>
      <w:tr w:rsidR="006B2C7E" w:rsidRPr="0077751C" w14:paraId="226CACA6" w14:textId="77777777" w:rsidTr="006F29F6">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892" w:type="dxa"/>
            <w:vMerge w:val="restart"/>
            <w:tcBorders>
              <w:right w:val="single" w:sz="4" w:space="0" w:color="auto"/>
            </w:tcBorders>
            <w:shd w:val="clear" w:color="auto" w:fill="4F81BD" w:themeFill="accent1"/>
            <w:vAlign w:val="center"/>
          </w:tcPr>
          <w:p w14:paraId="0D636DB1" w14:textId="77777777" w:rsidR="006B2C7E" w:rsidRPr="0077751C" w:rsidRDefault="006B2C7E" w:rsidP="00EF0A9F">
            <w:pPr>
              <w:jc w:val="center"/>
              <w:rPr>
                <w:rFonts w:ascii="Verdana" w:hAnsi="Verdana" w:cstheme="minorHAnsi"/>
                <w:color w:val="auto"/>
                <w:sz w:val="16"/>
                <w:szCs w:val="16"/>
              </w:rPr>
            </w:pPr>
            <w:r w:rsidRPr="0077751C">
              <w:rPr>
                <w:rFonts w:ascii="Verdana" w:hAnsi="Verdana" w:cstheme="minorHAnsi"/>
                <w:color w:val="auto"/>
                <w:sz w:val="16"/>
                <w:szCs w:val="16"/>
              </w:rPr>
              <w:t>Componentes principales</w:t>
            </w: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3D40D" w14:textId="77777777"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 xml:space="preserve">Alimentación </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ACBC5"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224EF"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BFC16F"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3B0853DC" w14:textId="77777777" w:rsidTr="006F29F6">
        <w:trPr>
          <w:trHeight w:val="226"/>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3E28104E"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22065C6D" w14:textId="77AB4AE0"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Alimentación con Enfoque Étnico</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69147E23"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C88C90"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0C54581"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4ABEA77C" w14:textId="77777777" w:rsidTr="006F29F6">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4985EB46"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9FB9CB" w14:textId="477CC1B4"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 xml:space="preserve">Alimentación con Enfoque Diferencial </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760A9"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936C7B"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B56A60"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6312E1F0" w14:textId="77777777" w:rsidTr="006F29F6">
        <w:trPr>
          <w:trHeight w:val="373"/>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0F2C2C3F"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2CAA36EB" w14:textId="77777777"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Albergue temporal</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19099A88"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29D274"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77B5FB1"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739A1CA9" w14:textId="77777777" w:rsidTr="006F29F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6672AFD1"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FD9E3" w14:textId="667E92CE"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Albergue temporal con Enfoque Étnico</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E6C80F"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BA7ED4"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0744B"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7A9768CC" w14:textId="77777777" w:rsidTr="006F29F6">
        <w:trPr>
          <w:trHeight w:val="373"/>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7A4A812B"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174A3F8A" w14:textId="2C2E7B92"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 xml:space="preserve">Albergue Enfoque con Diferencial </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167460C9"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951E40"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0B63EE3"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34C91BCE" w14:textId="77777777" w:rsidTr="006F29F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1D9C59B7"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2A81D9" w14:textId="77777777"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Utensilios de cocina</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C41670"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95CF42"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3D1130"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5E0B0573" w14:textId="77777777" w:rsidTr="006F29F6">
        <w:trPr>
          <w:trHeight w:val="242"/>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223C7E9C"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05D1F92C" w14:textId="77777777"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 xml:space="preserve">Aseo personal </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6350BFEF"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6FE249"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F48FC7C"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18650D30" w14:textId="77777777" w:rsidTr="006F29F6">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67DCF5E6"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D272B1" w14:textId="77777777"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Transporte de emergencia</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6A69F"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61C6F8"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1ACE31"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56BE3D89" w14:textId="77777777" w:rsidTr="006F29F6">
        <w:trPr>
          <w:trHeight w:val="469"/>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77B7A6AD"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5B823C8C" w14:textId="77777777"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Atención médica de emergencia</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2E59B0E2"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CE38CD"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365E2E4"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28B9C2C1" w14:textId="77777777" w:rsidTr="006F29F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5B4BA282"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A64B16" w14:textId="02989569"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Atención médica de emergencia con Enfoque Étnico</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9B807B"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B19AC5"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8B3694"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1465DDBB" w14:textId="77777777" w:rsidTr="006F29F6">
        <w:trPr>
          <w:trHeight w:val="469"/>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79712AAB"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057EEA0C" w14:textId="6664DA8A"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Atención médica de emergencia con Enfoque Diferencial</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70E56EA7"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22980A"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72F809E"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761E6102" w14:textId="77777777" w:rsidTr="006F29F6">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22F8087B"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6A1D58" w14:textId="12338C12"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Atención psicológica</w:t>
            </w:r>
            <w:r w:rsidR="005F6CE0">
              <w:rPr>
                <w:rFonts w:ascii="Verdana" w:hAnsi="Verdana" w:cstheme="minorHAnsi"/>
                <w:sz w:val="16"/>
                <w:szCs w:val="16"/>
              </w:rPr>
              <w:t xml:space="preserve"> y m</w:t>
            </w:r>
            <w:r w:rsidR="000E15C6">
              <w:rPr>
                <w:rFonts w:ascii="Verdana" w:hAnsi="Verdana" w:cstheme="minorHAnsi"/>
                <w:sz w:val="16"/>
                <w:szCs w:val="16"/>
              </w:rPr>
              <w:t>é</w:t>
            </w:r>
            <w:r w:rsidR="005F6CE0">
              <w:rPr>
                <w:rFonts w:ascii="Verdana" w:hAnsi="Verdana" w:cstheme="minorHAnsi"/>
                <w:sz w:val="16"/>
                <w:szCs w:val="16"/>
              </w:rPr>
              <w:t>dica</w:t>
            </w:r>
            <w:r w:rsidRPr="0077751C">
              <w:rPr>
                <w:rFonts w:ascii="Verdana" w:hAnsi="Verdana" w:cstheme="minorHAnsi"/>
                <w:sz w:val="16"/>
                <w:szCs w:val="16"/>
              </w:rPr>
              <w:t xml:space="preserve"> especializada</w:t>
            </w:r>
            <w:r w:rsidR="005F6CE0">
              <w:rPr>
                <w:rFonts w:ascii="Verdana" w:hAnsi="Verdana" w:cstheme="minorHAnsi"/>
                <w:sz w:val="16"/>
                <w:szCs w:val="16"/>
              </w:rPr>
              <w:t xml:space="preserve"> para DLIS</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F47776"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4AAA4F"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477A3"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33FE4A1D" w14:textId="77777777" w:rsidTr="006F29F6">
        <w:trPr>
          <w:trHeight w:val="713"/>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067C7DCB"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70F29628" w14:textId="5CE5547F"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 xml:space="preserve">Atención </w:t>
            </w:r>
            <w:r w:rsidR="001417E1">
              <w:rPr>
                <w:rFonts w:ascii="Verdana" w:hAnsi="Verdana" w:cstheme="minorHAnsi"/>
                <w:sz w:val="16"/>
                <w:szCs w:val="16"/>
              </w:rPr>
              <w:t>psicosocial</w:t>
            </w:r>
            <w:r w:rsidRPr="0077751C">
              <w:rPr>
                <w:rFonts w:ascii="Verdana" w:hAnsi="Verdana" w:cstheme="minorHAnsi"/>
                <w:sz w:val="16"/>
                <w:szCs w:val="16"/>
              </w:rPr>
              <w:t xml:space="preserve"> con Enfoque Étnico</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25776C54"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C3B26D"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7A0EF04"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4F16CFE6" w14:textId="77777777" w:rsidTr="006F29F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vAlign w:val="center"/>
          </w:tcPr>
          <w:p w14:paraId="0BD90949"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2045EB8C" w14:textId="77777777"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 xml:space="preserve">Manejo de abastecimientos </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356A0BEA"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E1A77B"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2E2BA6E"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6DF8F5C5" w14:textId="77777777" w:rsidTr="006F29F6">
        <w:trPr>
          <w:trHeight w:val="454"/>
        </w:trPr>
        <w:tc>
          <w:tcPr>
            <w:cnfStyle w:val="001000000000" w:firstRow="0" w:lastRow="0" w:firstColumn="1" w:lastColumn="0" w:oddVBand="0" w:evenVBand="0" w:oddHBand="0" w:evenHBand="0" w:firstRowFirstColumn="0" w:firstRowLastColumn="0" w:lastRowFirstColumn="0" w:lastRowLastColumn="0"/>
            <w:tcW w:w="1892" w:type="dxa"/>
            <w:vMerge w:val="restart"/>
            <w:tcBorders>
              <w:right w:val="single" w:sz="4" w:space="0" w:color="auto"/>
            </w:tcBorders>
            <w:shd w:val="clear" w:color="auto" w:fill="4F81BD" w:themeFill="accent1"/>
            <w:vAlign w:val="center"/>
          </w:tcPr>
          <w:p w14:paraId="39327E67" w14:textId="77777777" w:rsidR="006B2C7E" w:rsidRPr="0077751C" w:rsidRDefault="006B2C7E" w:rsidP="00EF0A9F">
            <w:pPr>
              <w:jc w:val="center"/>
              <w:rPr>
                <w:rFonts w:ascii="Verdana" w:hAnsi="Verdana" w:cstheme="minorHAnsi"/>
                <w:color w:val="auto"/>
                <w:sz w:val="16"/>
                <w:szCs w:val="16"/>
              </w:rPr>
            </w:pPr>
            <w:r w:rsidRPr="0077751C">
              <w:rPr>
                <w:rFonts w:ascii="Verdana" w:hAnsi="Verdana" w:cstheme="minorHAnsi"/>
                <w:color w:val="auto"/>
                <w:sz w:val="16"/>
                <w:szCs w:val="16"/>
              </w:rPr>
              <w:t>Otros componentes por cubrir en situaciones de emergencia</w:t>
            </w: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809B6" w14:textId="77777777"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Vestuario y abrigo para comunidades étnicas</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097238"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37E8E3"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EE106C"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4834FFAB" w14:textId="77777777" w:rsidTr="006F29F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tcPr>
          <w:p w14:paraId="02F96E0C"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35FF6FFE" w14:textId="77777777"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Toma de declaración y censo</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23782E81"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CDC143"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D7BFA0F"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2FE480B3" w14:textId="77777777" w:rsidTr="006F29F6">
        <w:trPr>
          <w:trHeight w:val="454"/>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tcPr>
          <w:p w14:paraId="33E42C69"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8874D6" w14:textId="1D1F68B7"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 xml:space="preserve">Educación y uso </w:t>
            </w:r>
            <w:r w:rsidR="001417E1">
              <w:rPr>
                <w:rFonts w:ascii="Verdana" w:hAnsi="Verdana" w:cstheme="minorHAnsi"/>
                <w:sz w:val="16"/>
                <w:szCs w:val="16"/>
              </w:rPr>
              <w:t>adecuado</w:t>
            </w:r>
            <w:r w:rsidR="00014BE1">
              <w:rPr>
                <w:rFonts w:ascii="Verdana" w:hAnsi="Verdana" w:cstheme="minorHAnsi"/>
                <w:sz w:val="16"/>
                <w:szCs w:val="16"/>
              </w:rPr>
              <w:t xml:space="preserve"> </w:t>
            </w:r>
            <w:r w:rsidRPr="0077751C">
              <w:rPr>
                <w:rFonts w:ascii="Verdana" w:hAnsi="Verdana" w:cstheme="minorHAnsi"/>
                <w:sz w:val="16"/>
                <w:szCs w:val="16"/>
              </w:rPr>
              <w:t>de tiempo libre</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71487"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A316A5"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A89EE5"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1448D4ED" w14:textId="77777777" w:rsidTr="006F29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tcPr>
          <w:p w14:paraId="6C2A0DC5"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245F27FE" w14:textId="77777777"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Educación y uso del tiempo libre Enfoque Étnico</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718E04A0"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1989D8"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BCA205F"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6B2C7E" w:rsidRPr="0077751C" w14:paraId="0F528AD8" w14:textId="77777777" w:rsidTr="006F29F6">
        <w:trPr>
          <w:trHeight w:val="242"/>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tcPr>
          <w:p w14:paraId="491D37AD"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EDCECE" w14:textId="77777777" w:rsidR="006B2C7E" w:rsidRPr="0077751C" w:rsidRDefault="006B2C7E"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Seguridad</w:t>
            </w:r>
          </w:p>
        </w:tc>
        <w:tc>
          <w:tcPr>
            <w:tcW w:w="17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2357FA"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5E62FC"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08452D" w14:textId="77777777" w:rsidR="006B2C7E" w:rsidRPr="0077751C" w:rsidRDefault="006B2C7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6B2C7E" w:rsidRPr="0077751C" w14:paraId="26214C7D" w14:textId="77777777" w:rsidTr="006F29F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92" w:type="dxa"/>
            <w:vMerge/>
            <w:tcBorders>
              <w:right w:val="single" w:sz="4" w:space="0" w:color="auto"/>
            </w:tcBorders>
            <w:shd w:val="clear" w:color="auto" w:fill="4F81BD" w:themeFill="accent1"/>
          </w:tcPr>
          <w:p w14:paraId="6CA53C7C" w14:textId="77777777" w:rsidR="006B2C7E" w:rsidRPr="0077751C" w:rsidRDefault="006B2C7E" w:rsidP="00770217">
            <w:pPr>
              <w:jc w:val="both"/>
              <w:rPr>
                <w:rFonts w:ascii="Verdana" w:hAnsi="Verdana" w:cstheme="minorHAnsi"/>
                <w:color w:val="auto"/>
                <w:sz w:val="16"/>
                <w:szCs w:val="16"/>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1A0E4DD8" w14:textId="70A98184" w:rsidR="006B2C7E" w:rsidRPr="0077751C" w:rsidRDefault="006B2C7E"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77751C">
              <w:rPr>
                <w:rFonts w:ascii="Verdana" w:hAnsi="Verdana" w:cstheme="minorHAnsi"/>
                <w:sz w:val="16"/>
                <w:szCs w:val="16"/>
              </w:rPr>
              <w:t>Seguridad con Enfoque Étnico</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31CD276B"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F9FD55"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2788F61" w14:textId="77777777" w:rsidR="006B2C7E" w:rsidRPr="0077751C" w:rsidRDefault="006B2C7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bl>
    <w:p w14:paraId="66801F7D"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actualización de los datos.</w:t>
      </w:r>
    </w:p>
    <w:p w14:paraId="5C44F492" w14:textId="22373320" w:rsidR="006E3B1C" w:rsidRPr="00DD4308" w:rsidRDefault="00DD4308" w:rsidP="00DD4308">
      <w:pPr>
        <w:spacing w:after="0"/>
        <w:jc w:val="both"/>
        <w:outlineLvl w:val="1"/>
        <w:rPr>
          <w:rFonts w:ascii="Verdana" w:hAnsi="Verdana" w:cstheme="minorHAnsi"/>
          <w:b/>
          <w:bCs/>
          <w:sz w:val="20"/>
          <w:szCs w:val="20"/>
        </w:rPr>
      </w:pPr>
      <w:bookmarkStart w:id="20" w:name="_Toc72801350"/>
      <w:bookmarkStart w:id="21" w:name="_Toc155773308"/>
      <w:r>
        <w:rPr>
          <w:rFonts w:ascii="Verdana" w:hAnsi="Verdana" w:cstheme="minorHAnsi"/>
          <w:b/>
          <w:bCs/>
          <w:sz w:val="20"/>
          <w:szCs w:val="20"/>
        </w:rPr>
        <w:t xml:space="preserve">2.2 </w:t>
      </w:r>
      <w:r w:rsidR="006E3B1C" w:rsidRPr="00DD4308">
        <w:rPr>
          <w:rFonts w:ascii="Verdana" w:hAnsi="Verdana" w:cstheme="minorHAnsi"/>
          <w:b/>
          <w:bCs/>
          <w:sz w:val="20"/>
          <w:szCs w:val="20"/>
        </w:rPr>
        <w:t>Mecanismos para la AHI</w:t>
      </w:r>
      <w:bookmarkEnd w:id="20"/>
      <w:bookmarkEnd w:id="21"/>
    </w:p>
    <w:p w14:paraId="5C677009" w14:textId="4F67804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Describa el o los mecanismos que utilizará para garantizar la </w:t>
      </w:r>
      <w:r w:rsidR="00D949C3">
        <w:rPr>
          <w:rFonts w:ascii="Verdana" w:hAnsi="Verdana" w:cstheme="minorHAnsi"/>
          <w:sz w:val="20"/>
          <w:szCs w:val="20"/>
        </w:rPr>
        <w:t xml:space="preserve">entrega a los hogares víctimas de los componentes de </w:t>
      </w:r>
      <w:r w:rsidRPr="00BA2D60">
        <w:rPr>
          <w:rFonts w:ascii="Verdana" w:hAnsi="Verdana" w:cstheme="minorHAnsi"/>
          <w:sz w:val="20"/>
          <w:szCs w:val="20"/>
        </w:rPr>
        <w:t xml:space="preserve">AHI, de acuerdo con sus características específicas. Tenga en cuenta que el contenido de los componentes puede variar para garantizar medidas específicas para grupos de especial protección constitucional (mujeres, niños, niñas y adolescentes, personas mayores, personas con discapacidad, personas con orientaciones sexuales e identidades de género diversas). A continuación, se propone un esquema para sintetizar la información de los mecanismos por componente, este esquema puede variar de acuerdo con las condiciones territoriales y poblacionales: </w:t>
      </w:r>
    </w:p>
    <w:p w14:paraId="0741F1CC" w14:textId="554B70C7" w:rsidR="006E3B1C" w:rsidRPr="00BA2D60" w:rsidRDefault="009B4D9E" w:rsidP="006E3B1C">
      <w:pPr>
        <w:jc w:val="both"/>
        <w:rPr>
          <w:rFonts w:ascii="Verdana" w:hAnsi="Verdana" w:cstheme="minorHAnsi"/>
          <w:b/>
          <w:sz w:val="20"/>
          <w:szCs w:val="20"/>
        </w:rPr>
      </w:pPr>
      <w:r>
        <w:rPr>
          <w:rFonts w:ascii="Verdana" w:hAnsi="Verdana" w:cstheme="minorHAnsi"/>
          <w:b/>
          <w:sz w:val="20"/>
          <w:szCs w:val="20"/>
        </w:rPr>
        <w:t xml:space="preserve">2.2.1. </w:t>
      </w:r>
      <w:r w:rsidR="006E3B1C" w:rsidRPr="00BA2D60">
        <w:rPr>
          <w:rFonts w:ascii="Verdana" w:hAnsi="Verdana" w:cstheme="minorHAnsi"/>
          <w:b/>
          <w:sz w:val="20"/>
          <w:szCs w:val="20"/>
        </w:rPr>
        <w:t>Descripción mecanismos de atención</w:t>
      </w:r>
    </w:p>
    <w:tbl>
      <w:tblPr>
        <w:tblW w:w="9559" w:type="dxa"/>
        <w:tblCellMar>
          <w:left w:w="70" w:type="dxa"/>
          <w:right w:w="70" w:type="dxa"/>
        </w:tblCellMar>
        <w:tblLook w:val="04A0" w:firstRow="1" w:lastRow="0" w:firstColumn="1" w:lastColumn="0" w:noHBand="0" w:noVBand="1"/>
      </w:tblPr>
      <w:tblGrid>
        <w:gridCol w:w="1863"/>
        <w:gridCol w:w="2275"/>
        <w:gridCol w:w="1807"/>
        <w:gridCol w:w="1807"/>
        <w:gridCol w:w="1807"/>
      </w:tblGrid>
      <w:tr w:rsidR="00A66A50" w:rsidRPr="00505350" w14:paraId="7F545414" w14:textId="77777777" w:rsidTr="00566072">
        <w:trPr>
          <w:trHeight w:val="408"/>
        </w:trPr>
        <w:tc>
          <w:tcPr>
            <w:tcW w:w="1863" w:type="dxa"/>
            <w:vMerge w:val="restart"/>
            <w:tcBorders>
              <w:top w:val="single" w:sz="8" w:space="0" w:color="auto"/>
              <w:left w:val="single" w:sz="8" w:space="0" w:color="auto"/>
              <w:bottom w:val="single" w:sz="8" w:space="0" w:color="000000"/>
              <w:right w:val="single" w:sz="4" w:space="0" w:color="auto"/>
            </w:tcBorders>
            <w:shd w:val="clear" w:color="auto" w:fill="4F81BD" w:themeFill="accent1"/>
            <w:vAlign w:val="center"/>
            <w:hideMark/>
          </w:tcPr>
          <w:p w14:paraId="1D5B3765" w14:textId="77777777" w:rsidR="00A66A50" w:rsidRPr="00505350" w:rsidRDefault="00A66A50" w:rsidP="00566072">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Componente de atención</w:t>
            </w:r>
          </w:p>
          <w:p w14:paraId="4F68DA28" w14:textId="77777777" w:rsidR="00A66A50" w:rsidRPr="00505350" w:rsidRDefault="00A66A50" w:rsidP="00566072">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(Pueden distribuirse de distinta forma, este es un ejemplo, no se enumeran todos los componentes)</w:t>
            </w:r>
          </w:p>
        </w:tc>
        <w:tc>
          <w:tcPr>
            <w:tcW w:w="2275" w:type="dxa"/>
            <w:vMerge w:val="restart"/>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048620C7" w14:textId="77777777" w:rsidR="00A66A50" w:rsidRPr="00505350" w:rsidRDefault="00A66A50" w:rsidP="00566072">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Número de personas por hogar</w:t>
            </w:r>
          </w:p>
        </w:tc>
        <w:tc>
          <w:tcPr>
            <w:tcW w:w="1807" w:type="dxa"/>
            <w:vMerge w:val="restart"/>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28A42984" w14:textId="77777777" w:rsidR="00A66A50" w:rsidRPr="00505350" w:rsidRDefault="00A66A50" w:rsidP="00566072">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Mecanismo (dinero y/o especie)</w:t>
            </w:r>
          </w:p>
        </w:tc>
        <w:tc>
          <w:tcPr>
            <w:tcW w:w="3614" w:type="dxa"/>
            <w:gridSpan w:val="2"/>
            <w:tcBorders>
              <w:top w:val="single" w:sz="8" w:space="0" w:color="auto"/>
              <w:left w:val="nil"/>
              <w:bottom w:val="single" w:sz="4" w:space="0" w:color="auto"/>
              <w:right w:val="single" w:sz="8" w:space="0" w:color="000000"/>
            </w:tcBorders>
            <w:shd w:val="clear" w:color="auto" w:fill="4F81BD" w:themeFill="accent1"/>
            <w:vAlign w:val="center"/>
            <w:hideMark/>
          </w:tcPr>
          <w:p w14:paraId="3CD981C6" w14:textId="77777777" w:rsidR="00A66A50" w:rsidRPr="00505350" w:rsidRDefault="00A66A50" w:rsidP="00566072">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Valor / monto</w:t>
            </w:r>
          </w:p>
        </w:tc>
      </w:tr>
      <w:tr w:rsidR="00A66A50" w:rsidRPr="00505350" w14:paraId="49084DF3" w14:textId="77777777" w:rsidTr="00566072">
        <w:trPr>
          <w:trHeight w:val="311"/>
        </w:trPr>
        <w:tc>
          <w:tcPr>
            <w:tcW w:w="1863" w:type="dxa"/>
            <w:vMerge/>
            <w:tcBorders>
              <w:top w:val="single" w:sz="8" w:space="0" w:color="auto"/>
              <w:left w:val="single" w:sz="8" w:space="0" w:color="auto"/>
              <w:bottom w:val="single" w:sz="8" w:space="0" w:color="000000"/>
              <w:right w:val="single" w:sz="4" w:space="0" w:color="auto"/>
            </w:tcBorders>
            <w:shd w:val="clear" w:color="auto" w:fill="4F81BD" w:themeFill="accent1"/>
            <w:vAlign w:val="center"/>
            <w:hideMark/>
          </w:tcPr>
          <w:p w14:paraId="612A8A96" w14:textId="77777777" w:rsidR="00A66A50" w:rsidRPr="00505350" w:rsidRDefault="00A66A50" w:rsidP="00566072">
            <w:pPr>
              <w:spacing w:after="0"/>
              <w:jc w:val="center"/>
              <w:rPr>
                <w:rFonts w:ascii="Verdana" w:eastAsia="Times New Roman" w:hAnsi="Verdana" w:cstheme="minorHAnsi"/>
                <w:b/>
                <w:bCs/>
                <w:sz w:val="16"/>
                <w:szCs w:val="16"/>
                <w:lang w:eastAsia="es-MX"/>
              </w:rPr>
            </w:pPr>
          </w:p>
        </w:tc>
        <w:tc>
          <w:tcPr>
            <w:tcW w:w="2275" w:type="dxa"/>
            <w:vMerge/>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38137821" w14:textId="77777777" w:rsidR="00A66A50" w:rsidRPr="00505350" w:rsidRDefault="00A66A50" w:rsidP="00566072">
            <w:pPr>
              <w:spacing w:after="0"/>
              <w:jc w:val="center"/>
              <w:rPr>
                <w:rFonts w:ascii="Verdana" w:eastAsia="Times New Roman" w:hAnsi="Verdana" w:cstheme="minorHAnsi"/>
                <w:b/>
                <w:bCs/>
                <w:sz w:val="16"/>
                <w:szCs w:val="16"/>
                <w:lang w:eastAsia="es-MX"/>
              </w:rPr>
            </w:pPr>
          </w:p>
        </w:tc>
        <w:tc>
          <w:tcPr>
            <w:tcW w:w="1807" w:type="dxa"/>
            <w:vMerge/>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5DF46972" w14:textId="77777777" w:rsidR="00A66A50" w:rsidRPr="00505350" w:rsidRDefault="00A66A50" w:rsidP="00566072">
            <w:pPr>
              <w:spacing w:after="0"/>
              <w:jc w:val="center"/>
              <w:rPr>
                <w:rFonts w:ascii="Verdana" w:eastAsia="Times New Roman" w:hAnsi="Verdana" w:cstheme="minorHAnsi"/>
                <w:b/>
                <w:bCs/>
                <w:sz w:val="16"/>
                <w:szCs w:val="16"/>
                <w:lang w:eastAsia="es-MX"/>
              </w:rPr>
            </w:pPr>
          </w:p>
        </w:tc>
        <w:tc>
          <w:tcPr>
            <w:tcW w:w="1807" w:type="dxa"/>
            <w:tcBorders>
              <w:top w:val="nil"/>
              <w:left w:val="nil"/>
              <w:bottom w:val="single" w:sz="8" w:space="0" w:color="auto"/>
              <w:right w:val="single" w:sz="4" w:space="0" w:color="auto"/>
            </w:tcBorders>
            <w:shd w:val="clear" w:color="auto" w:fill="4F81BD" w:themeFill="accent1"/>
            <w:vAlign w:val="center"/>
            <w:hideMark/>
          </w:tcPr>
          <w:p w14:paraId="047E23FE" w14:textId="77777777" w:rsidR="00A66A50" w:rsidRPr="00505350" w:rsidRDefault="00A66A50" w:rsidP="00566072">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AHI</w:t>
            </w:r>
          </w:p>
        </w:tc>
        <w:tc>
          <w:tcPr>
            <w:tcW w:w="1807" w:type="dxa"/>
            <w:tcBorders>
              <w:top w:val="nil"/>
              <w:left w:val="nil"/>
              <w:bottom w:val="single" w:sz="8" w:space="0" w:color="auto"/>
              <w:right w:val="single" w:sz="8" w:space="0" w:color="auto"/>
            </w:tcBorders>
            <w:shd w:val="clear" w:color="auto" w:fill="4F81BD" w:themeFill="accent1"/>
            <w:vAlign w:val="center"/>
            <w:hideMark/>
          </w:tcPr>
          <w:p w14:paraId="76377820" w14:textId="77777777" w:rsidR="00A66A50" w:rsidRPr="00505350" w:rsidRDefault="00A66A50" w:rsidP="00566072">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Enfoque diferencial y étnico</w:t>
            </w:r>
          </w:p>
        </w:tc>
      </w:tr>
      <w:tr w:rsidR="00A66A50" w:rsidRPr="00505350" w14:paraId="50A01DC1" w14:textId="77777777" w:rsidTr="00566072">
        <w:trPr>
          <w:trHeight w:val="336"/>
        </w:trPr>
        <w:tc>
          <w:tcPr>
            <w:tcW w:w="1863" w:type="dxa"/>
            <w:vMerge w:val="restart"/>
            <w:tcBorders>
              <w:top w:val="nil"/>
              <w:left w:val="single" w:sz="8" w:space="0" w:color="auto"/>
              <w:bottom w:val="single" w:sz="4" w:space="0" w:color="auto"/>
              <w:right w:val="single" w:sz="4" w:space="0" w:color="auto"/>
            </w:tcBorders>
            <w:shd w:val="clear" w:color="auto" w:fill="auto"/>
            <w:vAlign w:val="center"/>
            <w:hideMark/>
          </w:tcPr>
          <w:p w14:paraId="5EA33386" w14:textId="77777777" w:rsidR="00A66A50" w:rsidRPr="00505350" w:rsidRDefault="00A66A50" w:rsidP="00566072">
            <w:pPr>
              <w:spacing w:after="0"/>
              <w:jc w:val="center"/>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Alimentación y artículos de aseo mensual</w:t>
            </w:r>
          </w:p>
        </w:tc>
        <w:tc>
          <w:tcPr>
            <w:tcW w:w="2275" w:type="dxa"/>
            <w:tcBorders>
              <w:top w:val="nil"/>
              <w:left w:val="nil"/>
              <w:bottom w:val="single" w:sz="4" w:space="0" w:color="auto"/>
              <w:right w:val="single" w:sz="4" w:space="0" w:color="auto"/>
            </w:tcBorders>
            <w:shd w:val="clear" w:color="auto" w:fill="auto"/>
            <w:noWrap/>
            <w:vAlign w:val="center"/>
            <w:hideMark/>
          </w:tcPr>
          <w:p w14:paraId="35FC8A20"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1 a 2 personas</w:t>
            </w:r>
          </w:p>
        </w:tc>
        <w:tc>
          <w:tcPr>
            <w:tcW w:w="1807" w:type="dxa"/>
            <w:tcBorders>
              <w:top w:val="nil"/>
              <w:left w:val="nil"/>
              <w:bottom w:val="single" w:sz="4" w:space="0" w:color="auto"/>
              <w:right w:val="single" w:sz="4" w:space="0" w:color="auto"/>
            </w:tcBorders>
            <w:shd w:val="clear" w:color="auto" w:fill="auto"/>
            <w:noWrap/>
            <w:vAlign w:val="bottom"/>
            <w:hideMark/>
          </w:tcPr>
          <w:p w14:paraId="344BBD6D"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58AEC33B"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438496F5"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A66A50" w:rsidRPr="00505350" w14:paraId="1ADD5A14" w14:textId="77777777" w:rsidTr="00566072">
        <w:trPr>
          <w:trHeight w:val="336"/>
        </w:trPr>
        <w:tc>
          <w:tcPr>
            <w:tcW w:w="1863" w:type="dxa"/>
            <w:vMerge/>
            <w:tcBorders>
              <w:top w:val="nil"/>
              <w:left w:val="single" w:sz="8" w:space="0" w:color="auto"/>
              <w:bottom w:val="single" w:sz="4" w:space="0" w:color="auto"/>
              <w:right w:val="single" w:sz="4" w:space="0" w:color="auto"/>
            </w:tcBorders>
            <w:vAlign w:val="center"/>
            <w:hideMark/>
          </w:tcPr>
          <w:p w14:paraId="29A24C68" w14:textId="77777777" w:rsidR="00A66A50" w:rsidRPr="00505350" w:rsidRDefault="00A66A50" w:rsidP="00566072">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5259FCB5"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3 a 5 personas</w:t>
            </w:r>
          </w:p>
        </w:tc>
        <w:tc>
          <w:tcPr>
            <w:tcW w:w="1807" w:type="dxa"/>
            <w:tcBorders>
              <w:top w:val="nil"/>
              <w:left w:val="nil"/>
              <w:bottom w:val="single" w:sz="4" w:space="0" w:color="auto"/>
              <w:right w:val="single" w:sz="4" w:space="0" w:color="auto"/>
            </w:tcBorders>
            <w:shd w:val="clear" w:color="auto" w:fill="auto"/>
            <w:noWrap/>
            <w:vAlign w:val="bottom"/>
            <w:hideMark/>
          </w:tcPr>
          <w:p w14:paraId="61409E2B"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0700BF7A"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42BE555B"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A66A50" w:rsidRPr="00505350" w14:paraId="215E35B9" w14:textId="77777777" w:rsidTr="00566072">
        <w:trPr>
          <w:trHeight w:val="336"/>
        </w:trPr>
        <w:tc>
          <w:tcPr>
            <w:tcW w:w="1863" w:type="dxa"/>
            <w:vMerge/>
            <w:tcBorders>
              <w:top w:val="nil"/>
              <w:left w:val="single" w:sz="8" w:space="0" w:color="auto"/>
              <w:bottom w:val="single" w:sz="4" w:space="0" w:color="auto"/>
              <w:right w:val="single" w:sz="4" w:space="0" w:color="auto"/>
            </w:tcBorders>
            <w:vAlign w:val="center"/>
            <w:hideMark/>
          </w:tcPr>
          <w:p w14:paraId="38D578D3" w14:textId="77777777" w:rsidR="00A66A50" w:rsidRPr="00505350" w:rsidRDefault="00A66A50" w:rsidP="00566072">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7088FC09"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6 o más personas</w:t>
            </w:r>
          </w:p>
        </w:tc>
        <w:tc>
          <w:tcPr>
            <w:tcW w:w="1807" w:type="dxa"/>
            <w:tcBorders>
              <w:top w:val="nil"/>
              <w:left w:val="nil"/>
              <w:bottom w:val="single" w:sz="4" w:space="0" w:color="auto"/>
              <w:right w:val="single" w:sz="4" w:space="0" w:color="auto"/>
            </w:tcBorders>
            <w:shd w:val="clear" w:color="auto" w:fill="auto"/>
            <w:noWrap/>
            <w:vAlign w:val="bottom"/>
            <w:hideMark/>
          </w:tcPr>
          <w:p w14:paraId="5239C6C0"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0D8A99BB"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19385694"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A66A50" w:rsidRPr="00505350" w14:paraId="46EDA3A3" w14:textId="77777777" w:rsidTr="00566072">
        <w:trPr>
          <w:trHeight w:val="336"/>
        </w:trPr>
        <w:tc>
          <w:tcPr>
            <w:tcW w:w="1863" w:type="dxa"/>
            <w:vMerge w:val="restart"/>
            <w:tcBorders>
              <w:top w:val="nil"/>
              <w:left w:val="single" w:sz="8" w:space="0" w:color="auto"/>
              <w:bottom w:val="single" w:sz="4" w:space="0" w:color="auto"/>
              <w:right w:val="single" w:sz="4" w:space="0" w:color="auto"/>
            </w:tcBorders>
            <w:shd w:val="clear" w:color="auto" w:fill="auto"/>
            <w:vAlign w:val="center"/>
            <w:hideMark/>
          </w:tcPr>
          <w:p w14:paraId="363FB866" w14:textId="77777777" w:rsidR="00A66A50" w:rsidRPr="00505350" w:rsidRDefault="00A66A50" w:rsidP="00566072">
            <w:pPr>
              <w:spacing w:after="0"/>
              <w:jc w:val="center"/>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Auxilio alojamiento transitorio mensual</w:t>
            </w:r>
          </w:p>
        </w:tc>
        <w:tc>
          <w:tcPr>
            <w:tcW w:w="2275" w:type="dxa"/>
            <w:tcBorders>
              <w:top w:val="nil"/>
              <w:left w:val="nil"/>
              <w:bottom w:val="single" w:sz="4" w:space="0" w:color="auto"/>
              <w:right w:val="single" w:sz="4" w:space="0" w:color="auto"/>
            </w:tcBorders>
            <w:shd w:val="clear" w:color="auto" w:fill="auto"/>
            <w:noWrap/>
            <w:vAlign w:val="center"/>
            <w:hideMark/>
          </w:tcPr>
          <w:p w14:paraId="4591F1C1"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1 a 2 personas</w:t>
            </w:r>
          </w:p>
        </w:tc>
        <w:tc>
          <w:tcPr>
            <w:tcW w:w="1807" w:type="dxa"/>
            <w:tcBorders>
              <w:top w:val="nil"/>
              <w:left w:val="nil"/>
              <w:bottom w:val="single" w:sz="4" w:space="0" w:color="auto"/>
              <w:right w:val="single" w:sz="4" w:space="0" w:color="auto"/>
            </w:tcBorders>
            <w:shd w:val="clear" w:color="auto" w:fill="auto"/>
            <w:noWrap/>
            <w:vAlign w:val="bottom"/>
            <w:hideMark/>
          </w:tcPr>
          <w:p w14:paraId="0AF444A5"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57FA2503"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326AD156"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A66A50" w:rsidRPr="00505350" w14:paraId="732D06E2" w14:textId="77777777" w:rsidTr="00566072">
        <w:trPr>
          <w:trHeight w:val="336"/>
        </w:trPr>
        <w:tc>
          <w:tcPr>
            <w:tcW w:w="1863" w:type="dxa"/>
            <w:vMerge/>
            <w:tcBorders>
              <w:top w:val="nil"/>
              <w:left w:val="single" w:sz="8" w:space="0" w:color="auto"/>
              <w:bottom w:val="single" w:sz="4" w:space="0" w:color="auto"/>
              <w:right w:val="single" w:sz="4" w:space="0" w:color="auto"/>
            </w:tcBorders>
            <w:vAlign w:val="center"/>
            <w:hideMark/>
          </w:tcPr>
          <w:p w14:paraId="25AB846D" w14:textId="77777777" w:rsidR="00A66A50" w:rsidRPr="00505350" w:rsidRDefault="00A66A50" w:rsidP="00566072">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400405C4"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3 a 5 personas</w:t>
            </w:r>
          </w:p>
        </w:tc>
        <w:tc>
          <w:tcPr>
            <w:tcW w:w="1807" w:type="dxa"/>
            <w:tcBorders>
              <w:top w:val="nil"/>
              <w:left w:val="nil"/>
              <w:bottom w:val="single" w:sz="4" w:space="0" w:color="auto"/>
              <w:right w:val="single" w:sz="4" w:space="0" w:color="auto"/>
            </w:tcBorders>
            <w:shd w:val="clear" w:color="auto" w:fill="auto"/>
            <w:noWrap/>
            <w:vAlign w:val="bottom"/>
            <w:hideMark/>
          </w:tcPr>
          <w:p w14:paraId="755E0492"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32E2431C"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2D355C92"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A66A50" w:rsidRPr="00505350" w14:paraId="54BED981" w14:textId="77777777" w:rsidTr="00566072">
        <w:trPr>
          <w:trHeight w:val="336"/>
        </w:trPr>
        <w:tc>
          <w:tcPr>
            <w:tcW w:w="1863" w:type="dxa"/>
            <w:vMerge/>
            <w:tcBorders>
              <w:top w:val="nil"/>
              <w:left w:val="single" w:sz="8" w:space="0" w:color="auto"/>
              <w:bottom w:val="single" w:sz="4" w:space="0" w:color="auto"/>
              <w:right w:val="single" w:sz="4" w:space="0" w:color="auto"/>
            </w:tcBorders>
            <w:vAlign w:val="center"/>
            <w:hideMark/>
          </w:tcPr>
          <w:p w14:paraId="216DEEA2" w14:textId="77777777" w:rsidR="00A66A50" w:rsidRPr="00505350" w:rsidRDefault="00A66A50" w:rsidP="00566072">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1168914D"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6 o más personas</w:t>
            </w:r>
          </w:p>
        </w:tc>
        <w:tc>
          <w:tcPr>
            <w:tcW w:w="1807" w:type="dxa"/>
            <w:tcBorders>
              <w:top w:val="nil"/>
              <w:left w:val="nil"/>
              <w:bottom w:val="single" w:sz="4" w:space="0" w:color="auto"/>
              <w:right w:val="single" w:sz="4" w:space="0" w:color="auto"/>
            </w:tcBorders>
            <w:shd w:val="clear" w:color="auto" w:fill="auto"/>
            <w:noWrap/>
            <w:vAlign w:val="bottom"/>
            <w:hideMark/>
          </w:tcPr>
          <w:p w14:paraId="739ADF48"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1774C2B9"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755EE688"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A66A50" w:rsidRPr="00505350" w14:paraId="0C49C0EB" w14:textId="77777777" w:rsidTr="00566072">
        <w:trPr>
          <w:trHeight w:val="336"/>
        </w:trPr>
        <w:tc>
          <w:tcPr>
            <w:tcW w:w="1863" w:type="dxa"/>
            <w:vMerge w:val="restart"/>
            <w:tcBorders>
              <w:top w:val="nil"/>
              <w:left w:val="single" w:sz="8" w:space="0" w:color="auto"/>
              <w:bottom w:val="single" w:sz="8" w:space="0" w:color="000000"/>
              <w:right w:val="single" w:sz="4" w:space="0" w:color="auto"/>
            </w:tcBorders>
            <w:shd w:val="clear" w:color="auto" w:fill="auto"/>
            <w:vAlign w:val="center"/>
            <w:hideMark/>
          </w:tcPr>
          <w:p w14:paraId="38AB0B7F" w14:textId="77777777" w:rsidR="00A66A50" w:rsidRPr="00505350" w:rsidRDefault="00A66A50" w:rsidP="00566072">
            <w:pPr>
              <w:spacing w:after="0"/>
              <w:jc w:val="center"/>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xml:space="preserve">Elementos de habitabilidad y utensilios de cocina única entrega </w:t>
            </w:r>
          </w:p>
        </w:tc>
        <w:tc>
          <w:tcPr>
            <w:tcW w:w="2275" w:type="dxa"/>
            <w:tcBorders>
              <w:top w:val="nil"/>
              <w:left w:val="nil"/>
              <w:bottom w:val="single" w:sz="4" w:space="0" w:color="auto"/>
              <w:right w:val="single" w:sz="4" w:space="0" w:color="auto"/>
            </w:tcBorders>
            <w:shd w:val="clear" w:color="auto" w:fill="auto"/>
            <w:noWrap/>
            <w:vAlign w:val="center"/>
            <w:hideMark/>
          </w:tcPr>
          <w:p w14:paraId="14E4D49E"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1 a 2 personas</w:t>
            </w:r>
          </w:p>
        </w:tc>
        <w:tc>
          <w:tcPr>
            <w:tcW w:w="1807" w:type="dxa"/>
            <w:tcBorders>
              <w:top w:val="nil"/>
              <w:left w:val="nil"/>
              <w:bottom w:val="single" w:sz="4" w:space="0" w:color="auto"/>
              <w:right w:val="single" w:sz="4" w:space="0" w:color="auto"/>
            </w:tcBorders>
            <w:shd w:val="clear" w:color="auto" w:fill="auto"/>
            <w:noWrap/>
            <w:vAlign w:val="bottom"/>
            <w:hideMark/>
          </w:tcPr>
          <w:p w14:paraId="29BD5DD5"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60C58334"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14473F08"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A66A50" w:rsidRPr="00505350" w14:paraId="24AEEB68" w14:textId="77777777" w:rsidTr="00566072">
        <w:trPr>
          <w:trHeight w:val="336"/>
        </w:trPr>
        <w:tc>
          <w:tcPr>
            <w:tcW w:w="1863" w:type="dxa"/>
            <w:vMerge/>
            <w:tcBorders>
              <w:top w:val="nil"/>
              <w:left w:val="single" w:sz="8" w:space="0" w:color="auto"/>
              <w:bottom w:val="single" w:sz="8" w:space="0" w:color="000000"/>
              <w:right w:val="single" w:sz="4" w:space="0" w:color="auto"/>
            </w:tcBorders>
            <w:vAlign w:val="center"/>
            <w:hideMark/>
          </w:tcPr>
          <w:p w14:paraId="047AB4E4" w14:textId="77777777" w:rsidR="00A66A50" w:rsidRPr="00505350" w:rsidRDefault="00A66A50" w:rsidP="00566072">
            <w:pPr>
              <w:spacing w:after="0"/>
              <w:jc w:val="both"/>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727A472C"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3 a 5 personas</w:t>
            </w:r>
          </w:p>
        </w:tc>
        <w:tc>
          <w:tcPr>
            <w:tcW w:w="1807" w:type="dxa"/>
            <w:tcBorders>
              <w:top w:val="nil"/>
              <w:left w:val="nil"/>
              <w:bottom w:val="single" w:sz="4" w:space="0" w:color="auto"/>
              <w:right w:val="single" w:sz="4" w:space="0" w:color="auto"/>
            </w:tcBorders>
            <w:shd w:val="clear" w:color="auto" w:fill="auto"/>
            <w:noWrap/>
            <w:vAlign w:val="bottom"/>
            <w:hideMark/>
          </w:tcPr>
          <w:p w14:paraId="5809539A"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78D91515"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3B0AB42D"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A66A50" w:rsidRPr="00505350" w14:paraId="009B6636" w14:textId="77777777" w:rsidTr="00566072">
        <w:trPr>
          <w:trHeight w:val="336"/>
        </w:trPr>
        <w:tc>
          <w:tcPr>
            <w:tcW w:w="1863" w:type="dxa"/>
            <w:vMerge/>
            <w:tcBorders>
              <w:top w:val="nil"/>
              <w:left w:val="single" w:sz="8" w:space="0" w:color="auto"/>
              <w:bottom w:val="single" w:sz="8" w:space="0" w:color="000000"/>
              <w:right w:val="single" w:sz="4" w:space="0" w:color="auto"/>
            </w:tcBorders>
            <w:vAlign w:val="center"/>
            <w:hideMark/>
          </w:tcPr>
          <w:p w14:paraId="6589AC14" w14:textId="77777777" w:rsidR="00A66A50" w:rsidRPr="00505350" w:rsidRDefault="00A66A50" w:rsidP="00566072">
            <w:pPr>
              <w:spacing w:after="0"/>
              <w:jc w:val="both"/>
              <w:rPr>
                <w:rFonts w:ascii="Verdana" w:eastAsia="Times New Roman" w:hAnsi="Verdana" w:cstheme="minorHAnsi"/>
                <w:sz w:val="16"/>
                <w:szCs w:val="16"/>
                <w:lang w:eastAsia="es-MX"/>
              </w:rPr>
            </w:pPr>
          </w:p>
        </w:tc>
        <w:tc>
          <w:tcPr>
            <w:tcW w:w="2275" w:type="dxa"/>
            <w:tcBorders>
              <w:top w:val="nil"/>
              <w:left w:val="nil"/>
              <w:bottom w:val="single" w:sz="8" w:space="0" w:color="auto"/>
              <w:right w:val="single" w:sz="4" w:space="0" w:color="auto"/>
            </w:tcBorders>
            <w:shd w:val="clear" w:color="auto" w:fill="auto"/>
            <w:noWrap/>
            <w:vAlign w:val="center"/>
            <w:hideMark/>
          </w:tcPr>
          <w:p w14:paraId="6D9B570D"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6 o más personas</w:t>
            </w:r>
          </w:p>
        </w:tc>
        <w:tc>
          <w:tcPr>
            <w:tcW w:w="1807" w:type="dxa"/>
            <w:tcBorders>
              <w:top w:val="nil"/>
              <w:left w:val="nil"/>
              <w:bottom w:val="single" w:sz="8" w:space="0" w:color="auto"/>
              <w:right w:val="single" w:sz="4" w:space="0" w:color="auto"/>
            </w:tcBorders>
            <w:shd w:val="clear" w:color="auto" w:fill="auto"/>
            <w:noWrap/>
            <w:vAlign w:val="bottom"/>
            <w:hideMark/>
          </w:tcPr>
          <w:p w14:paraId="7B677B1D"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8" w:space="0" w:color="auto"/>
              <w:right w:val="single" w:sz="4" w:space="0" w:color="auto"/>
            </w:tcBorders>
            <w:shd w:val="clear" w:color="auto" w:fill="auto"/>
            <w:noWrap/>
            <w:vAlign w:val="center"/>
            <w:hideMark/>
          </w:tcPr>
          <w:p w14:paraId="4BEB0F3B"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8" w:space="0" w:color="auto"/>
              <w:right w:val="single" w:sz="8" w:space="0" w:color="auto"/>
            </w:tcBorders>
            <w:shd w:val="clear" w:color="auto" w:fill="auto"/>
            <w:noWrap/>
            <w:vAlign w:val="center"/>
            <w:hideMark/>
          </w:tcPr>
          <w:p w14:paraId="13B4227A" w14:textId="77777777" w:rsidR="00A66A50" w:rsidRPr="00505350" w:rsidRDefault="00A66A50" w:rsidP="00566072">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bl>
    <w:p w14:paraId="46181795" w14:textId="636A237A"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actualización de los datos. En este caso la fuente puede ser una resolución. </w:t>
      </w:r>
      <w:bookmarkStart w:id="22" w:name="_Toc72801351"/>
    </w:p>
    <w:p w14:paraId="2AC8C10D" w14:textId="77777777" w:rsidR="006E3B1C" w:rsidRPr="00DD4308" w:rsidRDefault="006E3B1C" w:rsidP="006E3B1C">
      <w:pPr>
        <w:pStyle w:val="Ttulo2"/>
        <w:rPr>
          <w:rFonts w:ascii="Verdana" w:hAnsi="Verdana" w:cs="Tahoma"/>
          <w:b/>
          <w:bCs/>
          <w:color w:val="auto"/>
          <w:sz w:val="20"/>
          <w:szCs w:val="20"/>
        </w:rPr>
      </w:pPr>
      <w:bookmarkStart w:id="23" w:name="_Toc155773309"/>
      <w:r w:rsidRPr="00DD4308">
        <w:rPr>
          <w:rFonts w:ascii="Verdana" w:hAnsi="Verdana" w:cs="Tahoma"/>
          <w:b/>
          <w:bCs/>
          <w:color w:val="auto"/>
          <w:sz w:val="20"/>
          <w:szCs w:val="20"/>
        </w:rPr>
        <w:t>3. Rutas por hechos victimizantes</w:t>
      </w:r>
      <w:bookmarkEnd w:id="22"/>
      <w:bookmarkEnd w:id="23"/>
    </w:p>
    <w:p w14:paraId="72A2DF4B"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Con base en las conclusiones del diagnóstico, el CTJT prioriza la construcción de rutas de atención inmediata. Para realizar este ejercicio se proponen preguntas de base para su formulación: </w:t>
      </w:r>
    </w:p>
    <w:p w14:paraId="6D5D3CB3" w14:textId="77777777" w:rsidR="006E3B1C" w:rsidRPr="00BA2D60" w:rsidRDefault="006E3B1C" w:rsidP="006E3B1C">
      <w:pPr>
        <w:pStyle w:val="Prrafodelista"/>
        <w:numPr>
          <w:ilvl w:val="1"/>
          <w:numId w:val="23"/>
        </w:numPr>
        <w:spacing w:after="240"/>
        <w:jc w:val="both"/>
        <w:outlineLvl w:val="1"/>
        <w:rPr>
          <w:rFonts w:ascii="Verdana" w:hAnsi="Verdana" w:cstheme="minorHAnsi"/>
          <w:b/>
          <w:sz w:val="20"/>
          <w:szCs w:val="20"/>
        </w:rPr>
      </w:pPr>
      <w:bookmarkStart w:id="24" w:name="_Toc155773310"/>
      <w:r w:rsidRPr="00BA2D60">
        <w:rPr>
          <w:rFonts w:ascii="Verdana" w:hAnsi="Verdana" w:cstheme="minorHAnsi"/>
          <w:b/>
          <w:sz w:val="20"/>
          <w:szCs w:val="20"/>
        </w:rPr>
        <w:t>Preguntas guía de construcción de ruta de atención por tipo de hecho victimizante</w:t>
      </w:r>
      <w:bookmarkEnd w:id="24"/>
    </w:p>
    <w:p w14:paraId="4948DD4B" w14:textId="5A42FF9E" w:rsidR="00D72A08" w:rsidRDefault="006E3B1C" w:rsidP="006E3B1C">
      <w:pPr>
        <w:spacing w:before="240"/>
        <w:jc w:val="both"/>
        <w:rPr>
          <w:rFonts w:ascii="Verdana" w:hAnsi="Verdana" w:cstheme="minorHAnsi"/>
          <w:sz w:val="20"/>
          <w:szCs w:val="20"/>
        </w:rPr>
      </w:pPr>
      <w:r w:rsidRPr="00BA2D60">
        <w:rPr>
          <w:rFonts w:ascii="Verdana" w:hAnsi="Verdana" w:cstheme="minorHAnsi"/>
          <w:sz w:val="20"/>
          <w:szCs w:val="20"/>
        </w:rPr>
        <w:t xml:space="preserve">En todas las rutas por hecho victimizante debe considerar al menos 5 actividades: toma de declaración y censo en masivos; orientación y atención; entrega de los componentes de AHI; activación y coordinación de otras medidas.  El orden de las acciones puede variar para no perjudicar el acceso al derecho de subsistencia mínima de las víctimas.  </w:t>
      </w:r>
    </w:p>
    <w:p w14:paraId="2CEE93FE" w14:textId="79DA9893" w:rsidR="006E3B1C" w:rsidRDefault="00D72A08" w:rsidP="006E3B1C">
      <w:pPr>
        <w:spacing w:before="240"/>
        <w:jc w:val="both"/>
        <w:rPr>
          <w:rFonts w:ascii="Verdana" w:hAnsi="Verdana" w:cstheme="minorHAnsi"/>
          <w:sz w:val="20"/>
          <w:szCs w:val="20"/>
        </w:rPr>
      </w:pPr>
      <w:r>
        <w:rPr>
          <w:rFonts w:ascii="Verdana" w:hAnsi="Verdana" w:cstheme="minorHAnsi"/>
          <w:sz w:val="20"/>
          <w:szCs w:val="20"/>
        </w:rPr>
        <w:t xml:space="preserve">Importante </w:t>
      </w:r>
      <w:r w:rsidR="004F06B0">
        <w:rPr>
          <w:rFonts w:ascii="Verdana" w:hAnsi="Verdana" w:cstheme="minorHAnsi"/>
          <w:sz w:val="20"/>
          <w:szCs w:val="20"/>
        </w:rPr>
        <w:t>priorizar</w:t>
      </w:r>
      <w:r>
        <w:rPr>
          <w:rFonts w:ascii="Verdana" w:hAnsi="Verdana" w:cstheme="minorHAnsi"/>
          <w:sz w:val="20"/>
          <w:szCs w:val="20"/>
        </w:rPr>
        <w:t xml:space="preserve"> </w:t>
      </w:r>
      <w:r w:rsidR="004F06B0">
        <w:rPr>
          <w:rFonts w:ascii="Verdana" w:hAnsi="Verdana" w:cstheme="minorHAnsi"/>
          <w:sz w:val="20"/>
          <w:szCs w:val="20"/>
        </w:rPr>
        <w:t xml:space="preserve">dos </w:t>
      </w:r>
      <w:r>
        <w:rPr>
          <w:rFonts w:ascii="Verdana" w:hAnsi="Verdana" w:cstheme="minorHAnsi"/>
          <w:sz w:val="20"/>
          <w:szCs w:val="20"/>
        </w:rPr>
        <w:t>rutas</w:t>
      </w:r>
      <w:r w:rsidR="004F06B0">
        <w:rPr>
          <w:rFonts w:ascii="Verdana" w:hAnsi="Verdana" w:cstheme="minorHAnsi"/>
          <w:sz w:val="20"/>
          <w:szCs w:val="20"/>
        </w:rPr>
        <w:t xml:space="preserve">: La primera </w:t>
      </w:r>
      <w:r>
        <w:rPr>
          <w:rFonts w:ascii="Verdana" w:hAnsi="Verdana" w:cstheme="minorHAnsi"/>
          <w:sz w:val="20"/>
          <w:szCs w:val="20"/>
        </w:rPr>
        <w:t xml:space="preserve">para atender personas </w:t>
      </w:r>
      <w:r w:rsidRPr="001E7A1A">
        <w:rPr>
          <w:rFonts w:ascii="Verdana" w:hAnsi="Verdana" w:cstheme="minorHAnsi"/>
          <w:b/>
          <w:bCs/>
          <w:sz w:val="20"/>
          <w:szCs w:val="20"/>
        </w:rPr>
        <w:t xml:space="preserve">amenazadas </w:t>
      </w:r>
      <w:r>
        <w:rPr>
          <w:rFonts w:ascii="Verdana" w:hAnsi="Verdana" w:cstheme="minorHAnsi"/>
          <w:sz w:val="20"/>
          <w:szCs w:val="20"/>
        </w:rPr>
        <w:t xml:space="preserve">que requieren </w:t>
      </w:r>
      <w:r w:rsidR="00747E91">
        <w:rPr>
          <w:rFonts w:ascii="Verdana" w:hAnsi="Verdana" w:cstheme="minorHAnsi"/>
          <w:sz w:val="20"/>
          <w:szCs w:val="20"/>
        </w:rPr>
        <w:t>o no</w:t>
      </w:r>
      <w:r>
        <w:rPr>
          <w:rFonts w:ascii="Verdana" w:hAnsi="Verdana" w:cstheme="minorHAnsi"/>
          <w:sz w:val="20"/>
          <w:szCs w:val="20"/>
        </w:rPr>
        <w:t xml:space="preserve"> salir del municipio</w:t>
      </w:r>
      <w:r w:rsidR="004F06B0">
        <w:rPr>
          <w:rFonts w:ascii="Verdana" w:hAnsi="Verdana" w:cstheme="minorHAnsi"/>
          <w:sz w:val="20"/>
          <w:szCs w:val="20"/>
        </w:rPr>
        <w:t xml:space="preserve"> y la segunda</w:t>
      </w:r>
      <w:r w:rsidR="00747E91">
        <w:rPr>
          <w:rFonts w:ascii="Verdana" w:hAnsi="Verdana" w:cstheme="minorHAnsi"/>
          <w:sz w:val="20"/>
          <w:szCs w:val="20"/>
        </w:rPr>
        <w:t xml:space="preserve"> la ruta para atender a</w:t>
      </w:r>
      <w:r>
        <w:rPr>
          <w:rFonts w:ascii="Verdana" w:hAnsi="Verdana" w:cstheme="minorHAnsi"/>
          <w:sz w:val="20"/>
          <w:szCs w:val="20"/>
        </w:rPr>
        <w:t xml:space="preserve"> personas </w:t>
      </w:r>
      <w:r w:rsidR="00747E91">
        <w:rPr>
          <w:rFonts w:ascii="Verdana" w:hAnsi="Verdana" w:cstheme="minorHAnsi"/>
          <w:sz w:val="20"/>
          <w:szCs w:val="20"/>
        </w:rPr>
        <w:t xml:space="preserve">y hogares </w:t>
      </w:r>
      <w:r>
        <w:rPr>
          <w:rFonts w:ascii="Verdana" w:hAnsi="Verdana" w:cstheme="minorHAnsi"/>
          <w:sz w:val="20"/>
          <w:szCs w:val="20"/>
        </w:rPr>
        <w:t xml:space="preserve">que arriban al </w:t>
      </w:r>
      <w:r w:rsidR="00747E91">
        <w:rPr>
          <w:rFonts w:ascii="Verdana" w:hAnsi="Verdana" w:cstheme="minorHAnsi"/>
          <w:sz w:val="20"/>
          <w:szCs w:val="20"/>
        </w:rPr>
        <w:t>municipio</w:t>
      </w:r>
      <w:r>
        <w:rPr>
          <w:rFonts w:ascii="Verdana" w:hAnsi="Verdana" w:cstheme="minorHAnsi"/>
          <w:sz w:val="20"/>
          <w:szCs w:val="20"/>
        </w:rPr>
        <w:t xml:space="preserve"> </w:t>
      </w:r>
      <w:r w:rsidR="00747E91" w:rsidRPr="001E7A1A">
        <w:rPr>
          <w:rFonts w:ascii="Verdana" w:hAnsi="Verdana" w:cstheme="minorHAnsi"/>
          <w:b/>
          <w:bCs/>
          <w:sz w:val="20"/>
          <w:szCs w:val="20"/>
        </w:rPr>
        <w:t>víctimas</w:t>
      </w:r>
      <w:r w:rsidRPr="001E7A1A">
        <w:rPr>
          <w:rFonts w:ascii="Verdana" w:hAnsi="Verdana" w:cstheme="minorHAnsi"/>
          <w:b/>
          <w:bCs/>
          <w:sz w:val="20"/>
          <w:szCs w:val="20"/>
        </w:rPr>
        <w:t xml:space="preserve"> de desplazamiento </w:t>
      </w:r>
      <w:r w:rsidR="00747E91" w:rsidRPr="001E7A1A">
        <w:rPr>
          <w:rFonts w:ascii="Verdana" w:hAnsi="Verdana" w:cstheme="minorHAnsi"/>
          <w:b/>
          <w:bCs/>
          <w:sz w:val="20"/>
          <w:szCs w:val="20"/>
        </w:rPr>
        <w:t>forzado</w:t>
      </w:r>
      <w:r w:rsidR="004F06B0">
        <w:rPr>
          <w:rFonts w:ascii="Verdana" w:hAnsi="Verdana" w:cstheme="minorHAnsi"/>
          <w:sz w:val="20"/>
          <w:szCs w:val="20"/>
        </w:rPr>
        <w:t xml:space="preserve">. </w:t>
      </w:r>
      <w:r w:rsidR="006E3B1C" w:rsidRPr="00BA2D60">
        <w:rPr>
          <w:rFonts w:ascii="Verdana" w:hAnsi="Verdana" w:cstheme="minorHAnsi"/>
          <w:sz w:val="20"/>
          <w:szCs w:val="20"/>
        </w:rPr>
        <w:t>Sin desconocer que en eventos masivos la convocatoria de las instancias de coordinación local para acompañar desde el momento de la verificación, durante la atención y el seguimiento y cierre a la emergencia (por retorno o respuesta tras la valoración de la declaración) es fundamental y es el paso de inicio a la ruta de atención.</w:t>
      </w:r>
    </w:p>
    <w:p w14:paraId="1D8208B1" w14:textId="64EF7D7E" w:rsidR="00747E91" w:rsidRDefault="00747E91" w:rsidP="006E3B1C">
      <w:pPr>
        <w:spacing w:before="240"/>
        <w:jc w:val="both"/>
        <w:rPr>
          <w:rFonts w:ascii="Verdana" w:hAnsi="Verdana" w:cstheme="minorHAnsi"/>
          <w:sz w:val="20"/>
          <w:szCs w:val="20"/>
        </w:rPr>
      </w:pPr>
      <w:r>
        <w:rPr>
          <w:rFonts w:ascii="Verdana" w:hAnsi="Verdana" w:cstheme="minorHAnsi"/>
          <w:sz w:val="20"/>
          <w:szCs w:val="20"/>
        </w:rPr>
        <w:t>A partir de las preguntas orientadoras, puede el municipio crear sus dos rutas.</w:t>
      </w:r>
    </w:p>
    <w:p w14:paraId="57B03F94" w14:textId="1E3D2E4F" w:rsidR="006E3B1C" w:rsidRDefault="001E7A1A" w:rsidP="000127CC">
      <w:pPr>
        <w:spacing w:before="240"/>
        <w:rPr>
          <w:rFonts w:ascii="Verdana" w:hAnsi="Verdana" w:cstheme="minorHAnsi"/>
          <w:sz w:val="20"/>
          <w:szCs w:val="20"/>
        </w:rPr>
      </w:pPr>
      <w:r>
        <w:rPr>
          <w:rFonts w:ascii="Verdana" w:hAnsi="Verdana" w:cstheme="minorHAnsi"/>
          <w:sz w:val="20"/>
          <w:szCs w:val="20"/>
        </w:rPr>
        <w:t>AMENAZA</w:t>
      </w:r>
      <w:r w:rsidR="00F23B03">
        <w:rPr>
          <w:rFonts w:ascii="Verdana" w:hAnsi="Verdana" w:cstheme="minorHAnsi"/>
          <w:sz w:val="20"/>
          <w:szCs w:val="20"/>
        </w:rPr>
        <w:t>/DESPLAZAMIENTO</w:t>
      </w:r>
      <w:r w:rsidR="000127CC">
        <w:rPr>
          <w:rFonts w:ascii="Verdana" w:hAnsi="Verdana" w:cstheme="minorHAnsi"/>
          <w:sz w:val="20"/>
          <w:szCs w:val="20"/>
        </w:rPr>
        <w:t xml:space="preserve"> </w:t>
      </w:r>
      <w:r w:rsidR="00F23B03">
        <w:rPr>
          <w:rFonts w:ascii="Verdana" w:hAnsi="Verdana" w:cstheme="minorHAnsi"/>
          <w:sz w:val="20"/>
          <w:szCs w:val="20"/>
        </w:rPr>
        <w:t>FORZADO</w:t>
      </w:r>
      <w:r w:rsidR="006E3B1C" w:rsidRPr="00BA2D60">
        <w:rPr>
          <w:rFonts w:ascii="Verdana" w:hAnsi="Verdana" w:cs="Calibri"/>
          <w:b/>
          <w:bCs/>
          <w:noProof/>
          <w:sz w:val="20"/>
          <w:szCs w:val="20"/>
          <w:lang w:val="es"/>
        </w:rPr>
        <w:drawing>
          <wp:inline distT="0" distB="0" distL="0" distR="0" wp14:anchorId="5A64E162" wp14:editId="134B8200">
            <wp:extent cx="5953125" cy="3457575"/>
            <wp:effectExtent l="0" t="0" r="9525"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6CDB3B" w14:textId="279CCBA8" w:rsidR="006E3B1C" w:rsidRPr="00BA2D60" w:rsidRDefault="006E3B1C" w:rsidP="006E3B1C">
      <w:pPr>
        <w:pStyle w:val="Prrafodelista"/>
        <w:numPr>
          <w:ilvl w:val="1"/>
          <w:numId w:val="23"/>
        </w:numPr>
        <w:spacing w:after="0"/>
        <w:jc w:val="both"/>
        <w:outlineLvl w:val="1"/>
        <w:rPr>
          <w:rFonts w:ascii="Verdana" w:hAnsi="Verdana" w:cstheme="minorHAnsi"/>
          <w:b/>
          <w:sz w:val="20"/>
          <w:szCs w:val="20"/>
        </w:rPr>
      </w:pPr>
      <w:bookmarkStart w:id="25" w:name="_Toc155773311"/>
      <w:r w:rsidRPr="00BA2D60">
        <w:rPr>
          <w:rFonts w:ascii="Verdana" w:hAnsi="Verdana" w:cstheme="minorHAnsi"/>
          <w:b/>
          <w:sz w:val="20"/>
          <w:szCs w:val="20"/>
        </w:rPr>
        <w:t>Ruta</w:t>
      </w:r>
      <w:r w:rsidR="00585BB9">
        <w:rPr>
          <w:rFonts w:ascii="Verdana" w:hAnsi="Verdana" w:cstheme="minorHAnsi"/>
          <w:b/>
          <w:sz w:val="20"/>
          <w:szCs w:val="20"/>
        </w:rPr>
        <w:t>s</w:t>
      </w:r>
      <w:r w:rsidRPr="00BA2D60">
        <w:rPr>
          <w:rFonts w:ascii="Verdana" w:hAnsi="Verdana" w:cstheme="minorHAnsi"/>
          <w:b/>
          <w:sz w:val="20"/>
          <w:szCs w:val="20"/>
        </w:rPr>
        <w:t xml:space="preserve"> de apoyo subsidiario de la Gobernación</w:t>
      </w:r>
      <w:r w:rsidR="00BE1B6F">
        <w:rPr>
          <w:rFonts w:ascii="Verdana" w:hAnsi="Verdana" w:cstheme="minorHAnsi"/>
          <w:b/>
          <w:sz w:val="20"/>
          <w:szCs w:val="20"/>
        </w:rPr>
        <w:t>/ Unidad para las victimas</w:t>
      </w:r>
      <w:bookmarkEnd w:id="25"/>
    </w:p>
    <w:p w14:paraId="7F2329B7" w14:textId="09783EEA"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En este ejercicio también se deben considerar la</w:t>
      </w:r>
      <w:r w:rsidR="002820B7">
        <w:rPr>
          <w:rFonts w:ascii="Verdana" w:hAnsi="Verdana" w:cstheme="minorHAnsi"/>
          <w:sz w:val="20"/>
          <w:szCs w:val="20"/>
        </w:rPr>
        <w:t>s</w:t>
      </w:r>
      <w:r w:rsidRPr="00BA2D60">
        <w:rPr>
          <w:rFonts w:ascii="Verdana" w:hAnsi="Verdana" w:cstheme="minorHAnsi"/>
          <w:sz w:val="20"/>
          <w:szCs w:val="20"/>
        </w:rPr>
        <w:t xml:space="preserve"> rutas para acceder al apoyo subsidiario </w:t>
      </w:r>
      <w:r w:rsidR="002820B7" w:rsidRPr="002820B7">
        <w:rPr>
          <w:rFonts w:ascii="Verdana" w:hAnsi="Verdana" w:cstheme="minorHAnsi"/>
          <w:sz w:val="20"/>
          <w:szCs w:val="20"/>
          <w:lang w:val="es-MX"/>
        </w:rPr>
        <w:t>que en el marco de la implementación de la estrategia de corresponsabilidad ofrece</w:t>
      </w:r>
      <w:r w:rsidRPr="00BA2D60">
        <w:rPr>
          <w:rFonts w:ascii="Verdana" w:hAnsi="Verdana" w:cstheme="minorHAnsi"/>
          <w:sz w:val="20"/>
          <w:szCs w:val="20"/>
        </w:rPr>
        <w:t xml:space="preserve"> el departamento</w:t>
      </w:r>
      <w:r w:rsidR="002820B7">
        <w:rPr>
          <w:rFonts w:ascii="Verdana" w:hAnsi="Verdana" w:cstheme="minorHAnsi"/>
          <w:sz w:val="20"/>
          <w:szCs w:val="20"/>
        </w:rPr>
        <w:t xml:space="preserve"> </w:t>
      </w:r>
      <w:r w:rsidR="009E1C86" w:rsidRPr="009E1C86">
        <w:rPr>
          <w:rFonts w:ascii="Verdana" w:hAnsi="Verdana" w:cstheme="minorHAnsi"/>
          <w:sz w:val="20"/>
          <w:szCs w:val="20"/>
          <w:lang w:val="es-MX"/>
        </w:rPr>
        <w:t>para todos los componentes y la nación para los componentes de alimentos y alojamiento temporal</w:t>
      </w:r>
      <w:r w:rsidRPr="00BA2D60">
        <w:rPr>
          <w:rFonts w:ascii="Verdana" w:hAnsi="Verdana" w:cstheme="minorHAnsi"/>
          <w:sz w:val="20"/>
          <w:szCs w:val="20"/>
        </w:rPr>
        <w:t xml:space="preserve">. Las rutas de acceso al apoyo subsidiario dependen de esas entidades (nacionales y departamentales) y pueden tener distintas modalidades (montos en dinero, especie periódico y especie por evento, entre otras). El municipio debe tener claro cómo acceder a dichos mecanismos. </w:t>
      </w:r>
    </w:p>
    <w:p w14:paraId="03045608"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Para acceder a la ruta de apoyo subsidiario de la Gobernación o la Unidad, el municipio debe establecer: </w:t>
      </w:r>
    </w:p>
    <w:p w14:paraId="586530D2"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Si su municipio aplica para la subsidiariedad de esa entidad.</w:t>
      </w:r>
    </w:p>
    <w:p w14:paraId="3D0EBFCF" w14:textId="56203795"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 xml:space="preserve">Los requisitos </w:t>
      </w:r>
      <w:r w:rsidR="009E1C86">
        <w:rPr>
          <w:rFonts w:ascii="Verdana" w:hAnsi="Verdana" w:cstheme="minorHAnsi"/>
          <w:sz w:val="20"/>
          <w:szCs w:val="20"/>
        </w:rPr>
        <w:t xml:space="preserve">que debe cumplir </w:t>
      </w:r>
      <w:r w:rsidRPr="00BA2D60">
        <w:rPr>
          <w:rFonts w:ascii="Verdana" w:hAnsi="Verdana" w:cstheme="minorHAnsi"/>
          <w:sz w:val="20"/>
          <w:szCs w:val="20"/>
        </w:rPr>
        <w:t>para acceder al apoyo subsidiario.</w:t>
      </w:r>
    </w:p>
    <w:p w14:paraId="79E138AB"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Los funcionarios con quienes debe establecer la coordinación.</w:t>
      </w:r>
    </w:p>
    <w:p w14:paraId="5047FB78" w14:textId="77777777" w:rsidR="006E3B1C"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Los procedimientos para hacer efectivo al apoyo subsidiario.</w:t>
      </w:r>
    </w:p>
    <w:p w14:paraId="5254BF86" w14:textId="3B0CA216" w:rsidR="005E4440" w:rsidRDefault="005E4440" w:rsidP="005E4440">
      <w:pPr>
        <w:spacing w:after="160" w:line="259" w:lineRule="auto"/>
        <w:jc w:val="both"/>
        <w:rPr>
          <w:rFonts w:ascii="Verdana" w:hAnsi="Verdana" w:cstheme="minorHAnsi"/>
          <w:sz w:val="20"/>
          <w:szCs w:val="20"/>
        </w:rPr>
      </w:pPr>
      <w:r>
        <w:rPr>
          <w:rFonts w:ascii="Verdana" w:hAnsi="Verdana" w:cstheme="minorHAnsi"/>
          <w:sz w:val="20"/>
          <w:szCs w:val="20"/>
        </w:rPr>
        <w:t>La Unidad para las víctimas tiene esta ruta para acceso a apoyo subsidiario ante eventos individuales</w:t>
      </w:r>
      <w:r w:rsidR="00A53EF3">
        <w:rPr>
          <w:rFonts w:ascii="Verdana" w:hAnsi="Verdana" w:cstheme="minorHAnsi"/>
          <w:sz w:val="20"/>
          <w:szCs w:val="20"/>
        </w:rPr>
        <w:t>, para municipios de menor capacidad administrativa</w:t>
      </w:r>
      <w:r w:rsidR="00A23A00">
        <w:rPr>
          <w:rFonts w:ascii="Verdana" w:hAnsi="Verdana" w:cstheme="minorHAnsi"/>
          <w:sz w:val="20"/>
          <w:szCs w:val="20"/>
        </w:rPr>
        <w:t>,</w:t>
      </w:r>
      <w:r w:rsidR="00A53EF3">
        <w:rPr>
          <w:rFonts w:ascii="Verdana" w:hAnsi="Verdana" w:cstheme="minorHAnsi"/>
          <w:sz w:val="20"/>
          <w:szCs w:val="20"/>
        </w:rPr>
        <w:t xml:space="preserve"> una vez las gobernaciones </w:t>
      </w:r>
      <w:r w:rsidR="00A23A00">
        <w:rPr>
          <w:rFonts w:ascii="Verdana" w:hAnsi="Verdana" w:cstheme="minorHAnsi"/>
          <w:sz w:val="20"/>
          <w:szCs w:val="20"/>
        </w:rPr>
        <w:t xml:space="preserve">aceptan la subsidiariedad, </w:t>
      </w:r>
      <w:r w:rsidR="00A53EF3">
        <w:rPr>
          <w:rFonts w:ascii="Verdana" w:hAnsi="Verdana" w:cstheme="minorHAnsi"/>
          <w:sz w:val="20"/>
          <w:szCs w:val="20"/>
        </w:rPr>
        <w:t xml:space="preserve">formalizan y dan paso al procedimiento de formalización municipal que avala al </w:t>
      </w:r>
      <w:r w:rsidR="00EC5918">
        <w:rPr>
          <w:rFonts w:ascii="Verdana" w:hAnsi="Verdana" w:cstheme="minorHAnsi"/>
          <w:sz w:val="20"/>
          <w:szCs w:val="20"/>
        </w:rPr>
        <w:t>trámite</w:t>
      </w:r>
      <w:r w:rsidR="00A53EF3">
        <w:rPr>
          <w:rFonts w:ascii="Verdana" w:hAnsi="Verdana" w:cstheme="minorHAnsi"/>
          <w:sz w:val="20"/>
          <w:szCs w:val="20"/>
        </w:rPr>
        <w:t xml:space="preserve"> de solicitudes a través del </w:t>
      </w:r>
      <w:r w:rsidR="00F23B03">
        <w:rPr>
          <w:rFonts w:ascii="Verdana" w:hAnsi="Verdana" w:cstheme="minorHAnsi"/>
          <w:sz w:val="20"/>
          <w:szCs w:val="20"/>
        </w:rPr>
        <w:t>módulo</w:t>
      </w:r>
      <w:r w:rsidR="00A53EF3">
        <w:rPr>
          <w:rFonts w:ascii="Verdana" w:hAnsi="Verdana" w:cstheme="minorHAnsi"/>
          <w:sz w:val="20"/>
          <w:szCs w:val="20"/>
        </w:rPr>
        <w:t xml:space="preserve"> de Vivanto denominado SISPAE</w:t>
      </w:r>
      <w:r w:rsidR="00F23B03">
        <w:rPr>
          <w:rFonts w:ascii="Verdana" w:hAnsi="Verdana" w:cstheme="minorHAnsi"/>
          <w:sz w:val="20"/>
          <w:szCs w:val="20"/>
        </w:rPr>
        <w:t>:</w:t>
      </w:r>
    </w:p>
    <w:p w14:paraId="31A3B6E6" w14:textId="4CE55960" w:rsidR="005E4440" w:rsidRDefault="00967950" w:rsidP="005E4440">
      <w:pPr>
        <w:spacing w:after="160" w:line="259" w:lineRule="auto"/>
        <w:jc w:val="both"/>
        <w:rPr>
          <w:rFonts w:ascii="Verdana" w:hAnsi="Verdana" w:cstheme="minorHAnsi"/>
          <w:noProof/>
        </w:rPr>
      </w:pPr>
      <w:r w:rsidRPr="00967950">
        <w:rPr>
          <w:rFonts w:ascii="Verdana" w:hAnsi="Verdana" w:cstheme="minorHAnsi"/>
          <w:noProof/>
        </w:rPr>
        <w:drawing>
          <wp:inline distT="0" distB="0" distL="0" distR="0" wp14:anchorId="15A2A2E0" wp14:editId="5AEE8D99">
            <wp:extent cx="5971540" cy="1385570"/>
            <wp:effectExtent l="0" t="0" r="0" b="5080"/>
            <wp:docPr id="648924134"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24134" name="Imagen 1" descr="Imagen que contiene Diagrama&#10;&#10;Descripción generada automáticamente"/>
                    <pic:cNvPicPr/>
                  </pic:nvPicPr>
                  <pic:blipFill>
                    <a:blip r:embed="rId13"/>
                    <a:stretch>
                      <a:fillRect/>
                    </a:stretch>
                  </pic:blipFill>
                  <pic:spPr>
                    <a:xfrm>
                      <a:off x="0" y="0"/>
                      <a:ext cx="5971540" cy="1385570"/>
                    </a:xfrm>
                    <a:prstGeom prst="rect">
                      <a:avLst/>
                    </a:prstGeom>
                  </pic:spPr>
                </pic:pic>
              </a:graphicData>
            </a:graphic>
          </wp:inline>
        </w:drawing>
      </w:r>
    </w:p>
    <w:p w14:paraId="7D290C51" w14:textId="1076FBC7" w:rsidR="006E3B1C" w:rsidRPr="00871184" w:rsidRDefault="006E3B1C" w:rsidP="00741F56">
      <w:pPr>
        <w:pStyle w:val="Ttulo2"/>
        <w:numPr>
          <w:ilvl w:val="0"/>
          <w:numId w:val="23"/>
        </w:numPr>
        <w:rPr>
          <w:rFonts w:ascii="Verdana" w:hAnsi="Verdana" w:cs="Tahoma"/>
          <w:b/>
          <w:bCs/>
          <w:color w:val="auto"/>
          <w:sz w:val="20"/>
          <w:szCs w:val="20"/>
        </w:rPr>
      </w:pPr>
      <w:bookmarkStart w:id="26" w:name="_Toc70036776"/>
      <w:bookmarkStart w:id="27" w:name="_Toc72801352"/>
      <w:bookmarkStart w:id="28" w:name="_Toc155773312"/>
      <w:r w:rsidRPr="00871184">
        <w:rPr>
          <w:rFonts w:ascii="Verdana" w:hAnsi="Verdana" w:cs="Tahoma"/>
          <w:b/>
          <w:bCs/>
          <w:color w:val="auto"/>
          <w:sz w:val="20"/>
          <w:szCs w:val="20"/>
        </w:rPr>
        <w:t>Definición de responsables de la oferta</w:t>
      </w:r>
      <w:bookmarkEnd w:id="26"/>
      <w:bookmarkEnd w:id="27"/>
      <w:r w:rsidR="00741F56" w:rsidRPr="00871184">
        <w:rPr>
          <w:rFonts w:ascii="Verdana" w:hAnsi="Verdana" w:cs="Tahoma"/>
          <w:b/>
          <w:bCs/>
          <w:color w:val="auto"/>
          <w:sz w:val="20"/>
          <w:szCs w:val="20"/>
        </w:rPr>
        <w:t>.</w:t>
      </w:r>
      <w:bookmarkEnd w:id="28"/>
    </w:p>
    <w:p w14:paraId="7C061595" w14:textId="77777777" w:rsidR="00741F56" w:rsidRPr="00741F56" w:rsidRDefault="00741F56" w:rsidP="00741F56">
      <w:pPr>
        <w:pStyle w:val="Prrafodelista"/>
        <w:spacing w:after="0"/>
        <w:ind w:left="357"/>
      </w:pPr>
    </w:p>
    <w:p w14:paraId="2ACA7FA1" w14:textId="02003192" w:rsidR="006E3B1C" w:rsidRDefault="00AC76C5" w:rsidP="006E3B1C">
      <w:pPr>
        <w:jc w:val="both"/>
        <w:rPr>
          <w:rFonts w:ascii="Verdana" w:hAnsi="Verdana" w:cstheme="minorHAnsi"/>
          <w:sz w:val="20"/>
          <w:szCs w:val="20"/>
        </w:rPr>
      </w:pPr>
      <w:r>
        <w:rPr>
          <w:rFonts w:ascii="Verdana" w:hAnsi="Verdana" w:cstheme="minorHAnsi"/>
          <w:sz w:val="20"/>
          <w:szCs w:val="20"/>
        </w:rPr>
        <w:t>R</w:t>
      </w:r>
      <w:r w:rsidR="006E3B1C" w:rsidRPr="00BA2D60">
        <w:rPr>
          <w:rFonts w:ascii="Verdana" w:hAnsi="Verdana" w:cstheme="minorHAnsi"/>
          <w:sz w:val="20"/>
          <w:szCs w:val="20"/>
        </w:rPr>
        <w:t xml:space="preserve">esponsables por institución del alistamiento y de la respuesta </w:t>
      </w:r>
      <w:r w:rsidR="00F82880">
        <w:rPr>
          <w:rFonts w:ascii="Verdana" w:hAnsi="Verdana" w:cstheme="minorHAnsi"/>
          <w:sz w:val="20"/>
          <w:szCs w:val="20"/>
        </w:rPr>
        <w:t>con</w:t>
      </w:r>
      <w:r w:rsidR="006E3B1C" w:rsidRPr="00BA2D60">
        <w:rPr>
          <w:rFonts w:ascii="Verdana" w:hAnsi="Verdana" w:cstheme="minorHAnsi"/>
          <w:sz w:val="20"/>
          <w:szCs w:val="20"/>
        </w:rPr>
        <w:t xml:space="preserve"> cada uno de los componentes mínimos </w:t>
      </w:r>
      <w:r w:rsidR="00F82880">
        <w:rPr>
          <w:rFonts w:ascii="Verdana" w:hAnsi="Verdana" w:cstheme="minorHAnsi"/>
          <w:sz w:val="20"/>
          <w:szCs w:val="20"/>
        </w:rPr>
        <w:t>para atender</w:t>
      </w:r>
      <w:r w:rsidR="006E3B1C" w:rsidRPr="00BA2D60">
        <w:rPr>
          <w:rFonts w:ascii="Verdana" w:hAnsi="Verdana" w:cstheme="minorHAnsi"/>
          <w:sz w:val="20"/>
          <w:szCs w:val="20"/>
        </w:rPr>
        <w:t xml:space="preserve"> las emergencias en la inmediatez. Se propone establecer un directorio en el que sea posible identificar a los responsables con información específica de contacto; a manera de ejemplo se sugiere en la siguiente tabla. </w:t>
      </w:r>
    </w:p>
    <w:tbl>
      <w:tblPr>
        <w:tblStyle w:val="Tablaconcuadrcula5oscura-nfasis3"/>
        <w:tblW w:w="9060" w:type="dxa"/>
        <w:jc w:val="center"/>
        <w:tblLook w:val="04A0" w:firstRow="1" w:lastRow="0" w:firstColumn="1" w:lastColumn="0" w:noHBand="0" w:noVBand="1"/>
      </w:tblPr>
      <w:tblGrid>
        <w:gridCol w:w="2066"/>
        <w:gridCol w:w="2749"/>
        <w:gridCol w:w="1286"/>
        <w:gridCol w:w="1332"/>
        <w:gridCol w:w="1627"/>
      </w:tblGrid>
      <w:tr w:rsidR="00471CCF" w:rsidRPr="005B487B" w14:paraId="5C1D8D9A" w14:textId="77777777" w:rsidTr="00471CCF">
        <w:trPr>
          <w:cnfStyle w:val="100000000000" w:firstRow="1" w:lastRow="0" w:firstColumn="0" w:lastColumn="0" w:oddVBand="0" w:evenVBand="0" w:oddHBand="0" w:evenHBand="0" w:firstRowFirstColumn="0" w:firstRowLastColumn="0" w:lastRowFirstColumn="0" w:lastRowLastColumn="0"/>
          <w:trHeight w:val="111"/>
          <w:tblHeader/>
          <w:jc w:val="center"/>
        </w:trPr>
        <w:tc>
          <w:tcPr>
            <w:cnfStyle w:val="001000000000" w:firstRow="0" w:lastRow="0" w:firstColumn="1" w:lastColumn="0" w:oddVBand="0" w:evenVBand="0" w:oddHBand="0" w:evenHBand="0" w:firstRowFirstColumn="0" w:firstRowLastColumn="0" w:lastRowFirstColumn="0" w:lastRowLastColumn="0"/>
            <w:tcW w:w="2066" w:type="dxa"/>
            <w:shd w:val="clear" w:color="auto" w:fill="4F81BD" w:themeFill="accent1"/>
            <w:vAlign w:val="center"/>
          </w:tcPr>
          <w:p w14:paraId="4D2E7F27" w14:textId="5B88085E" w:rsidR="006E3B1C" w:rsidRPr="005B487B" w:rsidRDefault="00E7715D" w:rsidP="00741F56">
            <w:pPr>
              <w:spacing w:after="0"/>
              <w:jc w:val="center"/>
              <w:rPr>
                <w:rFonts w:ascii="Verdana" w:hAnsi="Verdana" w:cstheme="minorHAnsi"/>
                <w:color w:val="auto"/>
                <w:sz w:val="16"/>
                <w:szCs w:val="16"/>
              </w:rPr>
            </w:pPr>
            <w:bookmarkStart w:id="29" w:name="_Hlk53429353"/>
            <w:r>
              <w:rPr>
                <w:rFonts w:ascii="Verdana" w:hAnsi="Verdana" w:cstheme="minorHAnsi"/>
                <w:color w:val="auto"/>
                <w:sz w:val="16"/>
                <w:szCs w:val="16"/>
              </w:rPr>
              <w:t xml:space="preserve">Componentes </w:t>
            </w:r>
            <w:r w:rsidR="004933C7">
              <w:rPr>
                <w:rFonts w:ascii="Verdana" w:hAnsi="Verdana" w:cstheme="minorHAnsi"/>
                <w:color w:val="auto"/>
                <w:sz w:val="16"/>
                <w:szCs w:val="16"/>
              </w:rPr>
              <w:t>d</w:t>
            </w:r>
            <w:r>
              <w:rPr>
                <w:rFonts w:ascii="Verdana" w:hAnsi="Verdana" w:cstheme="minorHAnsi"/>
                <w:color w:val="auto"/>
                <w:sz w:val="16"/>
                <w:szCs w:val="16"/>
              </w:rPr>
              <w:t>e atención</w:t>
            </w:r>
            <w:r w:rsidR="00B44AD3">
              <w:rPr>
                <w:rFonts w:ascii="Verdana" w:hAnsi="Verdana" w:cstheme="minorHAnsi"/>
                <w:color w:val="auto"/>
                <w:sz w:val="16"/>
                <w:szCs w:val="16"/>
              </w:rPr>
              <w:t xml:space="preserve"> y enfoques</w:t>
            </w:r>
          </w:p>
        </w:tc>
        <w:tc>
          <w:tcPr>
            <w:tcW w:w="2749" w:type="dxa"/>
            <w:shd w:val="clear" w:color="auto" w:fill="4F81BD" w:themeFill="accent1"/>
            <w:vAlign w:val="center"/>
          </w:tcPr>
          <w:p w14:paraId="0BD0EBA4" w14:textId="77777777" w:rsidR="006E3B1C" w:rsidRPr="005B487B"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color w:val="auto"/>
                <w:sz w:val="16"/>
                <w:szCs w:val="16"/>
              </w:rPr>
            </w:pPr>
            <w:r w:rsidRPr="005B487B">
              <w:rPr>
                <w:rFonts w:ascii="Verdana" w:hAnsi="Verdana" w:cstheme="minorHAnsi"/>
                <w:color w:val="auto"/>
                <w:sz w:val="16"/>
                <w:szCs w:val="16"/>
              </w:rPr>
              <w:t>Cargo</w:t>
            </w:r>
          </w:p>
          <w:p w14:paraId="68EC9857" w14:textId="77777777" w:rsidR="006E3B1C" w:rsidRPr="005B487B"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B487B">
              <w:rPr>
                <w:rFonts w:ascii="Verdana" w:hAnsi="Verdana" w:cstheme="minorHAnsi"/>
                <w:color w:val="auto"/>
                <w:sz w:val="16"/>
                <w:szCs w:val="16"/>
              </w:rPr>
              <w:t>*Son ejemplos, los grupos pueden ser conformados por otras entidades</w:t>
            </w:r>
          </w:p>
        </w:tc>
        <w:tc>
          <w:tcPr>
            <w:tcW w:w="1286" w:type="dxa"/>
            <w:shd w:val="clear" w:color="auto" w:fill="4F81BD" w:themeFill="accent1"/>
            <w:vAlign w:val="center"/>
          </w:tcPr>
          <w:p w14:paraId="579D306C" w14:textId="77777777" w:rsidR="006E3B1C" w:rsidRPr="005B487B"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B487B">
              <w:rPr>
                <w:rFonts w:ascii="Verdana" w:hAnsi="Verdana" w:cstheme="minorHAnsi"/>
                <w:color w:val="auto"/>
                <w:sz w:val="16"/>
                <w:szCs w:val="16"/>
              </w:rPr>
              <w:t>Nombre</w:t>
            </w:r>
          </w:p>
        </w:tc>
        <w:tc>
          <w:tcPr>
            <w:tcW w:w="1332" w:type="dxa"/>
            <w:shd w:val="clear" w:color="auto" w:fill="4F81BD" w:themeFill="accent1"/>
            <w:vAlign w:val="center"/>
          </w:tcPr>
          <w:p w14:paraId="445791E0" w14:textId="77777777" w:rsidR="006E3B1C" w:rsidRPr="005B487B"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B487B">
              <w:rPr>
                <w:rFonts w:ascii="Verdana" w:hAnsi="Verdana" w:cstheme="minorHAnsi"/>
                <w:color w:val="auto"/>
                <w:sz w:val="16"/>
                <w:szCs w:val="16"/>
              </w:rPr>
              <w:t>Teléfono</w:t>
            </w:r>
          </w:p>
        </w:tc>
        <w:tc>
          <w:tcPr>
            <w:tcW w:w="1627" w:type="dxa"/>
            <w:shd w:val="clear" w:color="auto" w:fill="4F81BD" w:themeFill="accent1"/>
            <w:vAlign w:val="center"/>
          </w:tcPr>
          <w:p w14:paraId="6E8414C4" w14:textId="77777777" w:rsidR="006E3B1C" w:rsidRPr="005B487B"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B487B">
              <w:rPr>
                <w:rFonts w:ascii="Verdana" w:hAnsi="Verdana" w:cstheme="minorHAnsi"/>
                <w:color w:val="auto"/>
                <w:sz w:val="16"/>
                <w:szCs w:val="16"/>
              </w:rPr>
              <w:t>Dirección de correo electrónico</w:t>
            </w:r>
          </w:p>
        </w:tc>
      </w:tr>
      <w:tr w:rsidR="00471CCF" w:rsidRPr="005B487B" w14:paraId="24E9977A" w14:textId="77777777" w:rsidTr="00471CCF">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066" w:type="dxa"/>
            <w:shd w:val="clear" w:color="auto" w:fill="4F81BD" w:themeFill="accent1"/>
            <w:vAlign w:val="center"/>
          </w:tcPr>
          <w:p w14:paraId="74CE2416" w14:textId="71BF9D35" w:rsidR="006E3B1C" w:rsidRPr="005B487B" w:rsidRDefault="004933C7" w:rsidP="00741F56">
            <w:pPr>
              <w:spacing w:after="0"/>
              <w:jc w:val="center"/>
              <w:rPr>
                <w:rFonts w:ascii="Verdana" w:hAnsi="Verdana" w:cstheme="minorHAnsi"/>
                <w:color w:val="auto"/>
                <w:sz w:val="16"/>
                <w:szCs w:val="16"/>
              </w:rPr>
            </w:pPr>
            <w:r>
              <w:rPr>
                <w:rFonts w:ascii="Verdana" w:hAnsi="Verdana" w:cstheme="minorHAnsi"/>
                <w:color w:val="auto"/>
                <w:sz w:val="16"/>
                <w:szCs w:val="16"/>
              </w:rPr>
              <w:t>Declaración o activación de procesos de atención</w:t>
            </w:r>
          </w:p>
        </w:tc>
        <w:tc>
          <w:tcPr>
            <w:tcW w:w="2749" w:type="dxa"/>
          </w:tcPr>
          <w:p w14:paraId="234B4359"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Personería municipal</w:t>
            </w:r>
          </w:p>
          <w:p w14:paraId="196381C7"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Secretaría de gobierno</w:t>
            </w:r>
          </w:p>
          <w:p w14:paraId="19767DF8"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Líderes o autoridades étnico-territoriales de las comunidades afectadas</w:t>
            </w:r>
          </w:p>
        </w:tc>
        <w:tc>
          <w:tcPr>
            <w:tcW w:w="1286" w:type="dxa"/>
          </w:tcPr>
          <w:p w14:paraId="71CB624A"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32" w:type="dxa"/>
          </w:tcPr>
          <w:p w14:paraId="2286B0DD"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27" w:type="dxa"/>
          </w:tcPr>
          <w:p w14:paraId="243BCB0E"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471CCF" w:rsidRPr="005B487B" w14:paraId="5FB8F994" w14:textId="77777777" w:rsidTr="00471CCF">
        <w:trPr>
          <w:trHeight w:val="216"/>
          <w:jc w:val="center"/>
        </w:trPr>
        <w:tc>
          <w:tcPr>
            <w:cnfStyle w:val="001000000000" w:firstRow="0" w:lastRow="0" w:firstColumn="1" w:lastColumn="0" w:oddVBand="0" w:evenVBand="0" w:oddHBand="0" w:evenHBand="0" w:firstRowFirstColumn="0" w:firstRowLastColumn="0" w:lastRowFirstColumn="0" w:lastRowLastColumn="0"/>
            <w:tcW w:w="2066" w:type="dxa"/>
            <w:shd w:val="clear" w:color="auto" w:fill="4F81BD" w:themeFill="accent1"/>
            <w:vAlign w:val="center"/>
          </w:tcPr>
          <w:p w14:paraId="3064F06C" w14:textId="50F5FD3F" w:rsidR="006E3B1C" w:rsidRPr="005B487B" w:rsidRDefault="004933C7" w:rsidP="00741F56">
            <w:pPr>
              <w:spacing w:after="0"/>
              <w:jc w:val="center"/>
              <w:rPr>
                <w:rFonts w:ascii="Verdana" w:hAnsi="Verdana" w:cstheme="minorHAnsi"/>
                <w:color w:val="auto"/>
                <w:sz w:val="16"/>
                <w:szCs w:val="16"/>
              </w:rPr>
            </w:pPr>
            <w:r>
              <w:rPr>
                <w:rFonts w:ascii="Verdana" w:hAnsi="Verdana" w:cstheme="minorHAnsi"/>
                <w:color w:val="auto"/>
                <w:sz w:val="16"/>
                <w:szCs w:val="16"/>
              </w:rPr>
              <w:t>A</w:t>
            </w:r>
            <w:r w:rsidR="006E3B1C" w:rsidRPr="005B487B">
              <w:rPr>
                <w:rFonts w:ascii="Verdana" w:hAnsi="Verdana" w:cstheme="minorHAnsi"/>
                <w:color w:val="auto"/>
                <w:sz w:val="16"/>
                <w:szCs w:val="16"/>
              </w:rPr>
              <w:t>lbergue temporal, saneamiento básico, y elementos de aseo</w:t>
            </w:r>
          </w:p>
        </w:tc>
        <w:tc>
          <w:tcPr>
            <w:tcW w:w="2749" w:type="dxa"/>
          </w:tcPr>
          <w:p w14:paraId="2B68358E"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Secretaría de gobierno</w:t>
            </w:r>
          </w:p>
          <w:p w14:paraId="57DB45A7"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Planeación local</w:t>
            </w:r>
          </w:p>
          <w:p w14:paraId="120BF2EF"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 xml:space="preserve">Secretaría social </w:t>
            </w:r>
          </w:p>
          <w:p w14:paraId="6F737770"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Organismos de socorro (Cruz Roja, Defensa Civil y Bomberos)</w:t>
            </w:r>
          </w:p>
        </w:tc>
        <w:tc>
          <w:tcPr>
            <w:tcW w:w="1286" w:type="dxa"/>
          </w:tcPr>
          <w:p w14:paraId="3BBA01DE"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32" w:type="dxa"/>
          </w:tcPr>
          <w:p w14:paraId="69E676FD"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27" w:type="dxa"/>
          </w:tcPr>
          <w:p w14:paraId="496FC3D7"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471CCF" w:rsidRPr="005B487B" w14:paraId="68391461" w14:textId="77777777" w:rsidTr="00471CCF">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066" w:type="dxa"/>
            <w:shd w:val="clear" w:color="auto" w:fill="4F81BD" w:themeFill="accent1"/>
            <w:vAlign w:val="center"/>
          </w:tcPr>
          <w:p w14:paraId="564B80E0" w14:textId="117972B2" w:rsidR="006E3B1C" w:rsidRPr="005B487B" w:rsidRDefault="00457358" w:rsidP="00741F56">
            <w:pPr>
              <w:spacing w:after="0"/>
              <w:jc w:val="center"/>
              <w:rPr>
                <w:rFonts w:ascii="Verdana" w:hAnsi="Verdana" w:cstheme="minorHAnsi"/>
                <w:color w:val="auto"/>
                <w:sz w:val="16"/>
                <w:szCs w:val="16"/>
              </w:rPr>
            </w:pPr>
            <w:r>
              <w:rPr>
                <w:rFonts w:ascii="Verdana" w:hAnsi="Verdana" w:cstheme="minorHAnsi"/>
                <w:color w:val="auto"/>
                <w:sz w:val="16"/>
                <w:szCs w:val="16"/>
              </w:rPr>
              <w:t>A</w:t>
            </w:r>
            <w:r w:rsidR="006E3B1C" w:rsidRPr="005B487B">
              <w:rPr>
                <w:rFonts w:ascii="Verdana" w:hAnsi="Verdana" w:cstheme="minorHAnsi"/>
                <w:color w:val="auto"/>
                <w:sz w:val="16"/>
                <w:szCs w:val="16"/>
              </w:rPr>
              <w:t>limentación</w:t>
            </w:r>
            <w:r>
              <w:rPr>
                <w:rFonts w:ascii="Verdana" w:hAnsi="Verdana" w:cstheme="minorHAnsi"/>
                <w:color w:val="auto"/>
                <w:sz w:val="16"/>
                <w:szCs w:val="16"/>
              </w:rPr>
              <w:t xml:space="preserve"> y </w:t>
            </w:r>
            <w:r w:rsidRPr="005B487B">
              <w:rPr>
                <w:rFonts w:ascii="Verdana" w:hAnsi="Verdana" w:cstheme="minorHAnsi"/>
                <w:color w:val="auto"/>
                <w:sz w:val="16"/>
                <w:szCs w:val="16"/>
              </w:rPr>
              <w:t>utensilios cocina</w:t>
            </w:r>
          </w:p>
        </w:tc>
        <w:tc>
          <w:tcPr>
            <w:tcW w:w="2749" w:type="dxa"/>
          </w:tcPr>
          <w:p w14:paraId="299BF09C"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Secretaría de Gobierno</w:t>
            </w:r>
          </w:p>
          <w:p w14:paraId="5E6A6557"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Secretaría social</w:t>
            </w:r>
          </w:p>
          <w:p w14:paraId="32BE9E30"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ICBF</w:t>
            </w:r>
          </w:p>
          <w:p w14:paraId="55C75A46"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Organismos de Socorro (Cruz Roja, Defensa Civil y Bomberos)</w:t>
            </w:r>
          </w:p>
        </w:tc>
        <w:tc>
          <w:tcPr>
            <w:tcW w:w="1286" w:type="dxa"/>
          </w:tcPr>
          <w:p w14:paraId="5BDF0A2B"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32" w:type="dxa"/>
          </w:tcPr>
          <w:p w14:paraId="1695EC30"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27" w:type="dxa"/>
          </w:tcPr>
          <w:p w14:paraId="1092BBBE"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471CCF" w:rsidRPr="005B487B" w14:paraId="29BAB2A9" w14:textId="77777777" w:rsidTr="00471CCF">
        <w:trPr>
          <w:trHeight w:val="311"/>
          <w:jc w:val="center"/>
        </w:trPr>
        <w:tc>
          <w:tcPr>
            <w:cnfStyle w:val="001000000000" w:firstRow="0" w:lastRow="0" w:firstColumn="1" w:lastColumn="0" w:oddVBand="0" w:evenVBand="0" w:oddHBand="0" w:evenHBand="0" w:firstRowFirstColumn="0" w:firstRowLastColumn="0" w:lastRowFirstColumn="0" w:lastRowLastColumn="0"/>
            <w:tcW w:w="2066" w:type="dxa"/>
            <w:shd w:val="clear" w:color="auto" w:fill="4F81BD" w:themeFill="accent1"/>
            <w:vAlign w:val="center"/>
          </w:tcPr>
          <w:p w14:paraId="70CFBB75" w14:textId="3DE35FCC" w:rsidR="006E3B1C" w:rsidRPr="005B487B" w:rsidRDefault="00457358" w:rsidP="00741F56">
            <w:pPr>
              <w:spacing w:after="0"/>
              <w:jc w:val="center"/>
              <w:rPr>
                <w:rFonts w:ascii="Verdana" w:hAnsi="Verdana" w:cstheme="minorHAnsi"/>
                <w:color w:val="auto"/>
                <w:sz w:val="16"/>
                <w:szCs w:val="16"/>
              </w:rPr>
            </w:pPr>
            <w:r>
              <w:rPr>
                <w:rFonts w:ascii="Verdana" w:hAnsi="Verdana" w:cstheme="minorHAnsi"/>
                <w:color w:val="auto"/>
                <w:sz w:val="16"/>
                <w:szCs w:val="16"/>
              </w:rPr>
              <w:t>A</w:t>
            </w:r>
            <w:r w:rsidR="006E3B1C" w:rsidRPr="005B487B">
              <w:rPr>
                <w:rFonts w:ascii="Verdana" w:hAnsi="Verdana" w:cstheme="minorHAnsi"/>
                <w:color w:val="auto"/>
                <w:sz w:val="16"/>
                <w:szCs w:val="16"/>
              </w:rPr>
              <w:t>tención médica de emergencia</w:t>
            </w:r>
            <w:r>
              <w:rPr>
                <w:rFonts w:ascii="Verdana" w:hAnsi="Verdana" w:cstheme="minorHAnsi"/>
                <w:color w:val="auto"/>
                <w:sz w:val="16"/>
                <w:szCs w:val="16"/>
              </w:rPr>
              <w:t xml:space="preserve"> y </w:t>
            </w:r>
            <w:r w:rsidRPr="005B487B">
              <w:rPr>
                <w:rFonts w:ascii="Verdana" w:hAnsi="Verdana" w:cstheme="minorHAnsi"/>
                <w:color w:val="auto"/>
                <w:sz w:val="16"/>
                <w:szCs w:val="16"/>
              </w:rPr>
              <w:t>psicológica de emergencia</w:t>
            </w:r>
          </w:p>
        </w:tc>
        <w:tc>
          <w:tcPr>
            <w:tcW w:w="2749" w:type="dxa"/>
          </w:tcPr>
          <w:p w14:paraId="6C5758C2"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Secretarías de salud o quien haga sus veces</w:t>
            </w:r>
          </w:p>
          <w:p w14:paraId="6DF501FC"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Oficina de Gestión del riesgo</w:t>
            </w:r>
          </w:p>
          <w:p w14:paraId="6B5A15F5"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Organismos de socorro (Cruz Roja, Defensa Civil y Bomberos).</w:t>
            </w:r>
          </w:p>
          <w:p w14:paraId="7A094A1E"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Líder del Centro Regulador de Urgencias y Emergencias (CRUE)</w:t>
            </w:r>
          </w:p>
          <w:p w14:paraId="516D5350"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Número único de emergencias</w:t>
            </w:r>
          </w:p>
          <w:p w14:paraId="02939A04" w14:textId="77777777" w:rsidR="006E3B1C"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Hospitales / Centros médicos</w:t>
            </w:r>
          </w:p>
          <w:p w14:paraId="07B34358" w14:textId="2BB6015D" w:rsidR="00457358" w:rsidRDefault="00457358"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Comisariad e Familia</w:t>
            </w:r>
          </w:p>
          <w:p w14:paraId="6A220BFC" w14:textId="5BA9195A" w:rsidR="00457358" w:rsidRPr="005B487B" w:rsidRDefault="00457358"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ICBF</w:t>
            </w:r>
          </w:p>
        </w:tc>
        <w:tc>
          <w:tcPr>
            <w:tcW w:w="1286" w:type="dxa"/>
          </w:tcPr>
          <w:p w14:paraId="3732C047"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32" w:type="dxa"/>
          </w:tcPr>
          <w:p w14:paraId="310735B1"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27" w:type="dxa"/>
          </w:tcPr>
          <w:p w14:paraId="7CA38F3B"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471CCF" w:rsidRPr="005B487B" w14:paraId="77773A56" w14:textId="77777777" w:rsidTr="00471CCF">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66" w:type="dxa"/>
            <w:shd w:val="clear" w:color="auto" w:fill="4F81BD" w:themeFill="accent1"/>
            <w:vAlign w:val="center"/>
          </w:tcPr>
          <w:p w14:paraId="59C4A478" w14:textId="79AF9CDF" w:rsidR="006E3B1C" w:rsidRPr="005B487B" w:rsidRDefault="00457358" w:rsidP="00741F56">
            <w:pPr>
              <w:spacing w:after="0"/>
              <w:jc w:val="center"/>
              <w:rPr>
                <w:rFonts w:ascii="Verdana" w:hAnsi="Verdana" w:cstheme="minorHAnsi"/>
                <w:color w:val="auto"/>
                <w:sz w:val="16"/>
                <w:szCs w:val="16"/>
              </w:rPr>
            </w:pPr>
            <w:r>
              <w:rPr>
                <w:rFonts w:ascii="Verdana" w:hAnsi="Verdana" w:cstheme="minorHAnsi"/>
                <w:color w:val="auto"/>
                <w:sz w:val="16"/>
                <w:szCs w:val="16"/>
              </w:rPr>
              <w:t>S</w:t>
            </w:r>
            <w:r w:rsidR="006E3B1C" w:rsidRPr="005B487B">
              <w:rPr>
                <w:rFonts w:ascii="Verdana" w:hAnsi="Verdana" w:cstheme="minorHAnsi"/>
                <w:color w:val="auto"/>
                <w:sz w:val="16"/>
                <w:szCs w:val="16"/>
              </w:rPr>
              <w:t>eguridad</w:t>
            </w:r>
            <w:r>
              <w:rPr>
                <w:rFonts w:ascii="Verdana" w:hAnsi="Verdana" w:cstheme="minorHAnsi"/>
                <w:color w:val="auto"/>
                <w:sz w:val="16"/>
                <w:szCs w:val="16"/>
              </w:rPr>
              <w:t xml:space="preserve"> </w:t>
            </w:r>
            <w:r w:rsidR="001D24AF">
              <w:rPr>
                <w:rFonts w:ascii="Verdana" w:hAnsi="Verdana" w:cstheme="minorHAnsi"/>
                <w:color w:val="auto"/>
                <w:sz w:val="16"/>
                <w:szCs w:val="16"/>
              </w:rPr>
              <w:t>y Protección</w:t>
            </w:r>
            <w:r w:rsidR="00B44AD3">
              <w:rPr>
                <w:rFonts w:ascii="Verdana" w:hAnsi="Verdana" w:cstheme="minorHAnsi"/>
                <w:color w:val="auto"/>
                <w:sz w:val="16"/>
                <w:szCs w:val="16"/>
              </w:rPr>
              <w:t xml:space="preserve"> y transporte de emergencia</w:t>
            </w:r>
          </w:p>
        </w:tc>
        <w:tc>
          <w:tcPr>
            <w:tcW w:w="2749" w:type="dxa"/>
          </w:tcPr>
          <w:p w14:paraId="0EF85AC9" w14:textId="77777777" w:rsidR="00B44AD3" w:rsidRPr="005B487B" w:rsidRDefault="00B44AD3" w:rsidP="00B44AD3">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Secretaria de Gobierno</w:t>
            </w:r>
          </w:p>
          <w:p w14:paraId="67E66CBA" w14:textId="6B7984CE"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Policía Nacional</w:t>
            </w:r>
          </w:p>
          <w:p w14:paraId="0DE6134F"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Ejército Nacional</w:t>
            </w:r>
          </w:p>
          <w:p w14:paraId="0BA6CBB1"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Unidad Nacional de Protección</w:t>
            </w:r>
          </w:p>
          <w:p w14:paraId="18E10F8F"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*Guardia indígena y cimarrona en eventos étnicos de carácter masivo</w:t>
            </w:r>
          </w:p>
        </w:tc>
        <w:tc>
          <w:tcPr>
            <w:tcW w:w="1286" w:type="dxa"/>
          </w:tcPr>
          <w:p w14:paraId="0D1E94A7"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32" w:type="dxa"/>
          </w:tcPr>
          <w:p w14:paraId="69398AE1"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27" w:type="dxa"/>
          </w:tcPr>
          <w:p w14:paraId="5F91CD20"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471CCF" w:rsidRPr="005B487B" w14:paraId="3D68E087" w14:textId="77777777" w:rsidTr="00471CCF">
        <w:trPr>
          <w:trHeight w:val="127"/>
          <w:jc w:val="center"/>
        </w:trPr>
        <w:tc>
          <w:tcPr>
            <w:cnfStyle w:val="001000000000" w:firstRow="0" w:lastRow="0" w:firstColumn="1" w:lastColumn="0" w:oddVBand="0" w:evenVBand="0" w:oddHBand="0" w:evenHBand="0" w:firstRowFirstColumn="0" w:firstRowLastColumn="0" w:lastRowFirstColumn="0" w:lastRowLastColumn="0"/>
            <w:tcW w:w="2066" w:type="dxa"/>
            <w:shd w:val="clear" w:color="auto" w:fill="4F81BD" w:themeFill="accent1"/>
            <w:vAlign w:val="center"/>
          </w:tcPr>
          <w:p w14:paraId="3405DCCB" w14:textId="3B34C2F2" w:rsidR="006E3B1C" w:rsidRPr="005B487B" w:rsidRDefault="001D24AF" w:rsidP="00741F56">
            <w:pPr>
              <w:spacing w:after="0"/>
              <w:jc w:val="center"/>
              <w:rPr>
                <w:rFonts w:ascii="Verdana" w:hAnsi="Verdana" w:cstheme="minorHAnsi"/>
                <w:color w:val="auto"/>
                <w:sz w:val="16"/>
                <w:szCs w:val="16"/>
              </w:rPr>
            </w:pPr>
            <w:r>
              <w:rPr>
                <w:rFonts w:ascii="Verdana" w:hAnsi="Verdana" w:cstheme="minorHAnsi"/>
                <w:color w:val="auto"/>
                <w:sz w:val="16"/>
                <w:szCs w:val="16"/>
              </w:rPr>
              <w:t>A</w:t>
            </w:r>
            <w:r w:rsidR="006E3B1C" w:rsidRPr="005B487B">
              <w:rPr>
                <w:rFonts w:ascii="Verdana" w:hAnsi="Verdana" w:cstheme="minorHAnsi"/>
                <w:color w:val="auto"/>
                <w:sz w:val="16"/>
                <w:szCs w:val="16"/>
              </w:rPr>
              <w:t>tención a la mujer</w:t>
            </w:r>
          </w:p>
        </w:tc>
        <w:tc>
          <w:tcPr>
            <w:tcW w:w="2749" w:type="dxa"/>
          </w:tcPr>
          <w:p w14:paraId="5FF432C8"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Comisaría de familia</w:t>
            </w:r>
          </w:p>
          <w:p w14:paraId="364D1719"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Secretaría Social o de la Mujer</w:t>
            </w:r>
          </w:p>
          <w:p w14:paraId="467BD7E6"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Secretaría de salud o quien haga sus veces</w:t>
            </w:r>
          </w:p>
          <w:p w14:paraId="181666C7"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Líder del CRUE</w:t>
            </w:r>
          </w:p>
          <w:p w14:paraId="2E719A10"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Hospitales / Centros médicos</w:t>
            </w:r>
          </w:p>
        </w:tc>
        <w:tc>
          <w:tcPr>
            <w:tcW w:w="1286" w:type="dxa"/>
          </w:tcPr>
          <w:p w14:paraId="57303360"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32" w:type="dxa"/>
          </w:tcPr>
          <w:p w14:paraId="6F2FC25D"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27" w:type="dxa"/>
          </w:tcPr>
          <w:p w14:paraId="1640577C"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471CCF" w:rsidRPr="005B487B" w14:paraId="136BCA3F" w14:textId="77777777" w:rsidTr="00471CCF">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66" w:type="dxa"/>
            <w:shd w:val="clear" w:color="auto" w:fill="4F81BD" w:themeFill="accent1"/>
            <w:vAlign w:val="center"/>
          </w:tcPr>
          <w:p w14:paraId="7B7A6285" w14:textId="71CDB19D" w:rsidR="006E3B1C" w:rsidRPr="005B487B" w:rsidRDefault="001D24AF" w:rsidP="00741F56">
            <w:pPr>
              <w:spacing w:after="0"/>
              <w:jc w:val="center"/>
              <w:rPr>
                <w:rFonts w:ascii="Verdana" w:hAnsi="Verdana" w:cstheme="minorHAnsi"/>
                <w:color w:val="auto"/>
                <w:sz w:val="16"/>
                <w:szCs w:val="16"/>
              </w:rPr>
            </w:pPr>
            <w:r>
              <w:rPr>
                <w:rFonts w:ascii="Verdana" w:hAnsi="Verdana" w:cstheme="minorHAnsi"/>
                <w:color w:val="auto"/>
                <w:sz w:val="16"/>
                <w:szCs w:val="16"/>
              </w:rPr>
              <w:t>A</w:t>
            </w:r>
            <w:r w:rsidR="006E3B1C" w:rsidRPr="005B487B">
              <w:rPr>
                <w:rFonts w:ascii="Verdana" w:hAnsi="Verdana" w:cstheme="minorHAnsi"/>
                <w:color w:val="auto"/>
                <w:sz w:val="16"/>
                <w:szCs w:val="16"/>
              </w:rPr>
              <w:t>tención a niños, niñas y adolescentes (NNA)</w:t>
            </w:r>
          </w:p>
        </w:tc>
        <w:tc>
          <w:tcPr>
            <w:tcW w:w="2749" w:type="dxa"/>
          </w:tcPr>
          <w:p w14:paraId="21229376"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ICBF</w:t>
            </w:r>
          </w:p>
          <w:p w14:paraId="467FD52E"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Comisaría de familia</w:t>
            </w:r>
          </w:p>
          <w:p w14:paraId="31223235" w14:textId="77777777" w:rsidR="006E3B1C" w:rsidRPr="005B487B"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Unidades Móviles ICBF</w:t>
            </w:r>
          </w:p>
          <w:p w14:paraId="77392B89" w14:textId="77777777" w:rsidR="006E3B1C"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Policía Nacional</w:t>
            </w:r>
          </w:p>
          <w:p w14:paraId="07ECF5B2" w14:textId="277073AE" w:rsidR="00B44AD3" w:rsidRPr="005B487B" w:rsidRDefault="00B44AD3"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Equipos de Reacción Inmediata</w:t>
            </w:r>
          </w:p>
        </w:tc>
        <w:tc>
          <w:tcPr>
            <w:tcW w:w="1286" w:type="dxa"/>
          </w:tcPr>
          <w:p w14:paraId="289A6A5C"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32" w:type="dxa"/>
          </w:tcPr>
          <w:p w14:paraId="46EF03D8"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27" w:type="dxa"/>
          </w:tcPr>
          <w:p w14:paraId="5A7346B1" w14:textId="77777777" w:rsidR="006E3B1C" w:rsidRPr="005B487B"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471CCF" w:rsidRPr="005B487B" w14:paraId="715461BA" w14:textId="77777777" w:rsidTr="00471CCF">
        <w:trPr>
          <w:trHeight w:val="127"/>
          <w:jc w:val="center"/>
        </w:trPr>
        <w:tc>
          <w:tcPr>
            <w:cnfStyle w:val="001000000000" w:firstRow="0" w:lastRow="0" w:firstColumn="1" w:lastColumn="0" w:oddVBand="0" w:evenVBand="0" w:oddHBand="0" w:evenHBand="0" w:firstRowFirstColumn="0" w:firstRowLastColumn="0" w:lastRowFirstColumn="0" w:lastRowLastColumn="0"/>
            <w:tcW w:w="2066" w:type="dxa"/>
            <w:shd w:val="clear" w:color="auto" w:fill="4F81BD" w:themeFill="accent1"/>
            <w:vAlign w:val="center"/>
          </w:tcPr>
          <w:p w14:paraId="293A937A" w14:textId="265E9342" w:rsidR="006E3B1C" w:rsidRPr="005B487B" w:rsidRDefault="001D24AF" w:rsidP="00741F56">
            <w:pPr>
              <w:spacing w:after="0"/>
              <w:jc w:val="center"/>
              <w:rPr>
                <w:rFonts w:ascii="Verdana" w:hAnsi="Verdana" w:cstheme="minorHAnsi"/>
                <w:color w:val="auto"/>
                <w:sz w:val="16"/>
                <w:szCs w:val="16"/>
              </w:rPr>
            </w:pPr>
            <w:r>
              <w:rPr>
                <w:rFonts w:ascii="Verdana" w:hAnsi="Verdana" w:cstheme="minorHAnsi"/>
                <w:color w:val="auto"/>
                <w:sz w:val="16"/>
                <w:szCs w:val="16"/>
              </w:rPr>
              <w:t>A</w:t>
            </w:r>
            <w:r w:rsidR="006E3B1C" w:rsidRPr="005B487B">
              <w:rPr>
                <w:rFonts w:ascii="Verdana" w:hAnsi="Verdana" w:cstheme="minorHAnsi"/>
                <w:color w:val="auto"/>
                <w:sz w:val="16"/>
                <w:szCs w:val="16"/>
              </w:rPr>
              <w:t>tención a población étnica</w:t>
            </w:r>
          </w:p>
        </w:tc>
        <w:tc>
          <w:tcPr>
            <w:tcW w:w="2749" w:type="dxa"/>
          </w:tcPr>
          <w:p w14:paraId="473878D3" w14:textId="77777777" w:rsidR="006E3B1C" w:rsidRPr="005B487B"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B487B">
              <w:rPr>
                <w:rFonts w:ascii="Verdana" w:hAnsi="Verdana" w:cstheme="minorHAnsi"/>
                <w:sz w:val="16"/>
                <w:szCs w:val="16"/>
              </w:rPr>
              <w:t>Secretaría social o quien haga sus veces, autoridades étnico-territoriales, guardia indígena o cimarrona, sanadores y sabedores tradicionales y ancestrales</w:t>
            </w:r>
          </w:p>
        </w:tc>
        <w:tc>
          <w:tcPr>
            <w:tcW w:w="1286" w:type="dxa"/>
          </w:tcPr>
          <w:p w14:paraId="5C8017C2"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32" w:type="dxa"/>
          </w:tcPr>
          <w:p w14:paraId="391C56E7"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27" w:type="dxa"/>
          </w:tcPr>
          <w:p w14:paraId="0F3EA533" w14:textId="77777777" w:rsidR="006E3B1C" w:rsidRPr="005B487B"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bookmarkEnd w:id="29"/>
    </w:tbl>
    <w:p w14:paraId="4D36125B" w14:textId="77777777" w:rsidR="006E3B1C" w:rsidRPr="005B487B" w:rsidRDefault="006E3B1C" w:rsidP="006E3B1C">
      <w:pPr>
        <w:jc w:val="both"/>
        <w:rPr>
          <w:rFonts w:ascii="Verdana" w:eastAsiaTheme="majorEastAsia" w:hAnsi="Verdana" w:cstheme="minorHAnsi"/>
          <w:b/>
          <w:sz w:val="16"/>
          <w:szCs w:val="16"/>
        </w:rPr>
      </w:pPr>
    </w:p>
    <w:p w14:paraId="5E0DD388" w14:textId="0CAF69E3" w:rsidR="006E3B1C" w:rsidRPr="00E41D32" w:rsidRDefault="006E3B1C" w:rsidP="009B4D9E">
      <w:pPr>
        <w:pStyle w:val="Ttulo2"/>
        <w:numPr>
          <w:ilvl w:val="0"/>
          <w:numId w:val="23"/>
        </w:numPr>
        <w:rPr>
          <w:rFonts w:ascii="Verdana" w:hAnsi="Verdana" w:cs="Arial"/>
          <w:b/>
          <w:sz w:val="20"/>
          <w:szCs w:val="20"/>
        </w:rPr>
      </w:pPr>
      <w:bookmarkStart w:id="30" w:name="_Toc70036777"/>
      <w:bookmarkStart w:id="31" w:name="_Toc72801353"/>
      <w:bookmarkStart w:id="32" w:name="_Toc155773313"/>
      <w:r w:rsidRPr="00E41D32">
        <w:rPr>
          <w:rFonts w:ascii="Verdana" w:hAnsi="Verdana" w:cs="Arial"/>
          <w:b/>
          <w:sz w:val="20"/>
          <w:szCs w:val="20"/>
        </w:rPr>
        <w:t>Presupuesto del Plan de Contingencia</w:t>
      </w:r>
      <w:bookmarkEnd w:id="30"/>
      <w:bookmarkEnd w:id="31"/>
      <w:bookmarkEnd w:id="32"/>
    </w:p>
    <w:p w14:paraId="7BFA8B2F" w14:textId="77777777" w:rsidR="00E41D32" w:rsidRPr="00E41D32" w:rsidRDefault="00E41D32" w:rsidP="00E41D32">
      <w:pPr>
        <w:pStyle w:val="Prrafodelista"/>
        <w:tabs>
          <w:tab w:val="left" w:pos="5280"/>
        </w:tabs>
        <w:spacing w:after="0"/>
        <w:ind w:left="360"/>
        <w:rPr>
          <w:rFonts w:ascii="Verdana" w:hAnsi="Verdana" w:cs="Arial"/>
          <w:b/>
          <w:sz w:val="20"/>
          <w:szCs w:val="20"/>
        </w:rPr>
      </w:pPr>
    </w:p>
    <w:p w14:paraId="6CE6B637" w14:textId="2AFC7AAB" w:rsidR="000925CD" w:rsidRPr="00BA2D60" w:rsidRDefault="000925CD" w:rsidP="00566072">
      <w:pPr>
        <w:jc w:val="both"/>
        <w:rPr>
          <w:rFonts w:ascii="Verdana" w:hAnsi="Verdana" w:cstheme="minorHAnsi"/>
          <w:sz w:val="20"/>
          <w:szCs w:val="20"/>
        </w:rPr>
      </w:pPr>
      <w:r>
        <w:rPr>
          <w:rFonts w:ascii="Verdana" w:hAnsi="Verdana" w:cstheme="minorHAnsi"/>
          <w:sz w:val="20"/>
          <w:szCs w:val="20"/>
        </w:rPr>
        <w:t>L</w:t>
      </w:r>
      <w:r w:rsidRPr="00BA2D60">
        <w:rPr>
          <w:rFonts w:ascii="Verdana" w:hAnsi="Verdana" w:cstheme="minorHAnsi"/>
          <w:sz w:val="20"/>
          <w:szCs w:val="20"/>
        </w:rPr>
        <w:t xml:space="preserve">os recursos del municipio destinados a la financiación del Plan de Contingencia en el presupuesto anual de gastos </w:t>
      </w:r>
      <w:r>
        <w:rPr>
          <w:rFonts w:ascii="Verdana" w:hAnsi="Verdana" w:cstheme="minorHAnsi"/>
          <w:sz w:val="20"/>
          <w:szCs w:val="20"/>
        </w:rPr>
        <w:t>corre</w:t>
      </w:r>
      <w:r w:rsidRPr="00BA2D60">
        <w:rPr>
          <w:rFonts w:ascii="Verdana" w:hAnsi="Verdana" w:cstheme="minorHAnsi"/>
          <w:sz w:val="20"/>
          <w:szCs w:val="20"/>
        </w:rPr>
        <w:t>s</w:t>
      </w:r>
      <w:r>
        <w:rPr>
          <w:rFonts w:ascii="Verdana" w:hAnsi="Verdana" w:cstheme="minorHAnsi"/>
          <w:sz w:val="20"/>
          <w:szCs w:val="20"/>
        </w:rPr>
        <w:t>pond</w:t>
      </w:r>
      <w:r w:rsidRPr="00BA2D60">
        <w:rPr>
          <w:rFonts w:ascii="Verdana" w:hAnsi="Verdana" w:cstheme="minorHAnsi"/>
          <w:sz w:val="20"/>
          <w:szCs w:val="20"/>
        </w:rPr>
        <w:t>e</w:t>
      </w:r>
      <w:r>
        <w:rPr>
          <w:rFonts w:ascii="Verdana" w:hAnsi="Verdana" w:cstheme="minorHAnsi"/>
          <w:sz w:val="20"/>
          <w:szCs w:val="20"/>
        </w:rPr>
        <w:t>n</w:t>
      </w:r>
      <w:r w:rsidRPr="00BA2D60">
        <w:rPr>
          <w:rFonts w:ascii="Verdana" w:hAnsi="Verdana" w:cstheme="minorHAnsi"/>
          <w:sz w:val="20"/>
          <w:szCs w:val="20"/>
        </w:rPr>
        <w:t xml:space="preserve"> </w:t>
      </w:r>
      <w:r>
        <w:rPr>
          <w:rFonts w:ascii="Verdana" w:hAnsi="Verdana" w:cstheme="minorHAnsi"/>
          <w:sz w:val="20"/>
          <w:szCs w:val="20"/>
        </w:rPr>
        <w:t xml:space="preserve">a </w:t>
      </w:r>
      <w:r w:rsidRPr="00BA2D60">
        <w:rPr>
          <w:rFonts w:ascii="Verdana" w:hAnsi="Verdana" w:cstheme="minorHAnsi"/>
          <w:sz w:val="20"/>
          <w:szCs w:val="20"/>
        </w:rPr>
        <w:t>rubros presupuestales destinados a la atención</w:t>
      </w:r>
      <w:r>
        <w:rPr>
          <w:rFonts w:ascii="Verdana" w:hAnsi="Verdana" w:cstheme="minorHAnsi"/>
          <w:sz w:val="20"/>
          <w:szCs w:val="20"/>
        </w:rPr>
        <w:t xml:space="preserve"> humanitaria inmediata</w:t>
      </w:r>
      <w:r w:rsidRPr="00BA2D60">
        <w:rPr>
          <w:rFonts w:ascii="Verdana" w:hAnsi="Verdana" w:cstheme="minorHAnsi"/>
          <w:sz w:val="20"/>
          <w:szCs w:val="20"/>
        </w:rPr>
        <w:t xml:space="preserve">. </w:t>
      </w:r>
      <w:r>
        <w:rPr>
          <w:rFonts w:ascii="Verdana" w:hAnsi="Verdana" w:cstheme="minorHAnsi"/>
          <w:sz w:val="20"/>
          <w:szCs w:val="20"/>
        </w:rPr>
        <w:t xml:space="preserve"> </w:t>
      </w:r>
      <w:r w:rsidR="00354241" w:rsidRPr="00354241">
        <w:rPr>
          <w:rFonts w:ascii="Verdana" w:hAnsi="Verdana" w:cstheme="minorHAnsi"/>
          <w:sz w:val="20"/>
          <w:szCs w:val="20"/>
          <w:lang w:val="es-MX"/>
        </w:rPr>
        <w:t>Teniendo en cuenta la baja dinámica hoy es importante que dispongan de estos recursos en articulación con lo dispuesto en el plan de desarrollo y</w:t>
      </w:r>
      <w:r w:rsidR="00354241">
        <w:rPr>
          <w:rFonts w:ascii="Verdana" w:hAnsi="Verdana" w:cstheme="minorHAnsi"/>
          <w:sz w:val="20"/>
          <w:szCs w:val="20"/>
          <w:lang w:val="es-MX"/>
        </w:rPr>
        <w:t xml:space="preserve"> </w:t>
      </w:r>
      <w:r w:rsidR="00471CCF" w:rsidRPr="00BA2D60">
        <w:rPr>
          <w:rFonts w:ascii="Verdana" w:hAnsi="Verdana" w:cstheme="minorHAnsi"/>
          <w:sz w:val="20"/>
          <w:szCs w:val="20"/>
        </w:rPr>
        <w:t>ar</w:t>
      </w:r>
      <w:r w:rsidR="00471CCF">
        <w:rPr>
          <w:rFonts w:ascii="Verdana" w:hAnsi="Verdana" w:cstheme="minorHAnsi"/>
          <w:sz w:val="20"/>
          <w:szCs w:val="20"/>
        </w:rPr>
        <w:t>t</w:t>
      </w:r>
      <w:r w:rsidR="00471CCF" w:rsidRPr="00BA2D60">
        <w:rPr>
          <w:rFonts w:ascii="Verdana" w:hAnsi="Verdana" w:cstheme="minorHAnsi"/>
          <w:sz w:val="20"/>
          <w:szCs w:val="20"/>
        </w:rPr>
        <w:t>icula</w:t>
      </w:r>
      <w:r w:rsidR="00471CCF">
        <w:rPr>
          <w:rFonts w:ascii="Verdana" w:hAnsi="Verdana" w:cstheme="minorHAnsi"/>
          <w:sz w:val="20"/>
          <w:szCs w:val="20"/>
        </w:rPr>
        <w:t>do</w:t>
      </w:r>
      <w:r w:rsidRPr="00BA2D60">
        <w:rPr>
          <w:rFonts w:ascii="Verdana" w:hAnsi="Verdana" w:cstheme="minorHAnsi"/>
          <w:sz w:val="20"/>
          <w:szCs w:val="20"/>
        </w:rPr>
        <w:t xml:space="preserve"> con la planeación presentada en las herramientas P</w:t>
      </w:r>
      <w:r w:rsidR="00354241">
        <w:rPr>
          <w:rFonts w:ascii="Verdana" w:hAnsi="Verdana" w:cstheme="minorHAnsi"/>
          <w:sz w:val="20"/>
          <w:szCs w:val="20"/>
        </w:rPr>
        <w:t>lan de acción territorial P</w:t>
      </w:r>
      <w:r w:rsidRPr="00BA2D60">
        <w:rPr>
          <w:rFonts w:ascii="Verdana" w:hAnsi="Verdana" w:cstheme="minorHAnsi"/>
          <w:sz w:val="20"/>
          <w:szCs w:val="20"/>
        </w:rPr>
        <w:t>AT, con relación a derechos, medidas</w:t>
      </w:r>
      <w:r>
        <w:rPr>
          <w:rFonts w:ascii="Verdana" w:hAnsi="Verdana" w:cstheme="minorHAnsi"/>
          <w:sz w:val="20"/>
          <w:szCs w:val="20"/>
        </w:rPr>
        <w:t>,</w:t>
      </w:r>
      <w:r w:rsidRPr="00BA2D60">
        <w:rPr>
          <w:rFonts w:ascii="Verdana" w:hAnsi="Verdana" w:cstheme="minorHAnsi"/>
          <w:sz w:val="20"/>
          <w:szCs w:val="20"/>
        </w:rPr>
        <w:t xml:space="preserve"> acciones y fuente de financiación </w:t>
      </w:r>
      <w:r>
        <w:rPr>
          <w:rFonts w:ascii="Verdana" w:hAnsi="Verdana" w:cstheme="minorHAnsi"/>
          <w:sz w:val="20"/>
          <w:szCs w:val="20"/>
        </w:rPr>
        <w:t>de</w:t>
      </w:r>
      <w:r w:rsidRPr="00BA2D60">
        <w:rPr>
          <w:rFonts w:ascii="Verdana" w:hAnsi="Verdana" w:cstheme="minorHAnsi"/>
          <w:sz w:val="20"/>
          <w:szCs w:val="20"/>
        </w:rPr>
        <w:t xml:space="preserve"> AHI para desplazamiento y otros hechos</w:t>
      </w:r>
      <w:r>
        <w:rPr>
          <w:rFonts w:ascii="Verdana" w:hAnsi="Verdana" w:cstheme="minorHAnsi"/>
          <w:sz w:val="20"/>
          <w:szCs w:val="20"/>
        </w:rPr>
        <w:t xml:space="preserve"> diferentes</w:t>
      </w:r>
      <w:r w:rsidRPr="00BA2D60">
        <w:rPr>
          <w:rFonts w:ascii="Verdana" w:hAnsi="Verdana" w:cstheme="minorHAnsi"/>
          <w:sz w:val="20"/>
          <w:szCs w:val="20"/>
        </w:rPr>
        <w:t>.</w:t>
      </w:r>
    </w:p>
    <w:p w14:paraId="69E943D4" w14:textId="77777777" w:rsidR="000925CD" w:rsidRDefault="000925CD" w:rsidP="000925CD">
      <w:pPr>
        <w:jc w:val="both"/>
        <w:rPr>
          <w:rFonts w:ascii="Verdana" w:hAnsi="Verdana" w:cstheme="minorHAnsi"/>
          <w:sz w:val="20"/>
          <w:szCs w:val="20"/>
        </w:rPr>
      </w:pPr>
      <w:r w:rsidRPr="00BA2D60">
        <w:rPr>
          <w:rFonts w:ascii="Verdana" w:hAnsi="Verdana" w:cstheme="minorHAnsi"/>
          <w:sz w:val="20"/>
          <w:szCs w:val="20"/>
        </w:rPr>
        <w:t>Se recomienda diligenciar una matriz que permita identificar los rubros por componente de atención, así:</w:t>
      </w:r>
    </w:p>
    <w:tbl>
      <w:tblPr>
        <w:tblStyle w:val="Tablaconcuadrcula5oscura-nfasis3"/>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713"/>
        <w:gridCol w:w="3263"/>
      </w:tblGrid>
      <w:tr w:rsidR="00BA2D60" w:rsidRPr="00FD3385" w14:paraId="39BEBF56" w14:textId="77777777" w:rsidTr="009E7E2F">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153" w:type="dxa"/>
            <w:gridSpan w:val="2"/>
            <w:tcBorders>
              <w:top w:val="single" w:sz="4" w:space="0" w:color="auto"/>
              <w:left w:val="single" w:sz="4" w:space="0" w:color="auto"/>
            </w:tcBorders>
            <w:shd w:val="clear" w:color="auto" w:fill="4F81BD" w:themeFill="accent1"/>
          </w:tcPr>
          <w:p w14:paraId="1AA3AC51" w14:textId="77777777" w:rsidR="006E3B1C" w:rsidRPr="00FD3385" w:rsidRDefault="006E3B1C" w:rsidP="00741F56">
            <w:pPr>
              <w:spacing w:after="0"/>
              <w:jc w:val="both"/>
              <w:rPr>
                <w:rFonts w:ascii="Verdana" w:hAnsi="Verdana" w:cstheme="minorHAnsi"/>
                <w:color w:val="auto"/>
                <w:sz w:val="16"/>
                <w:szCs w:val="16"/>
              </w:rPr>
            </w:pPr>
            <w:r w:rsidRPr="00FD3385">
              <w:rPr>
                <w:rFonts w:ascii="Verdana" w:hAnsi="Verdana" w:cstheme="minorHAnsi"/>
                <w:color w:val="auto"/>
                <w:sz w:val="16"/>
                <w:szCs w:val="16"/>
              </w:rPr>
              <w:t>Tipo de recurso</w:t>
            </w:r>
          </w:p>
        </w:tc>
        <w:tc>
          <w:tcPr>
            <w:tcW w:w="3263" w:type="dxa"/>
            <w:tcBorders>
              <w:top w:val="single" w:sz="4" w:space="0" w:color="auto"/>
              <w:right w:val="single" w:sz="4" w:space="0" w:color="auto"/>
            </w:tcBorders>
            <w:shd w:val="clear" w:color="auto" w:fill="4F81BD" w:themeFill="accent1"/>
          </w:tcPr>
          <w:p w14:paraId="1416621D" w14:textId="77777777" w:rsidR="006E3B1C" w:rsidRPr="00FD3385" w:rsidRDefault="006E3B1C" w:rsidP="00741F56">
            <w:pPr>
              <w:spacing w:after="0"/>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FD3385">
              <w:rPr>
                <w:rFonts w:ascii="Verdana" w:hAnsi="Verdana" w:cstheme="minorHAnsi"/>
                <w:color w:val="auto"/>
                <w:sz w:val="16"/>
                <w:szCs w:val="16"/>
              </w:rPr>
              <w:t>Descripción del recurso</w:t>
            </w:r>
          </w:p>
        </w:tc>
      </w:tr>
      <w:tr w:rsidR="00BA2D60" w:rsidRPr="00FD3385" w14:paraId="04D9EFE7" w14:textId="77777777" w:rsidTr="009E7E2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153" w:type="dxa"/>
            <w:gridSpan w:val="2"/>
            <w:tcBorders>
              <w:left w:val="single" w:sz="4" w:space="0" w:color="auto"/>
            </w:tcBorders>
            <w:shd w:val="clear" w:color="auto" w:fill="4F81BD" w:themeFill="accent1"/>
            <w:vAlign w:val="center"/>
          </w:tcPr>
          <w:p w14:paraId="65BF270C" w14:textId="0C3F69C6" w:rsidR="006E3B1C" w:rsidRPr="00FD3385" w:rsidRDefault="006E3B1C" w:rsidP="00741F56">
            <w:pPr>
              <w:spacing w:after="0"/>
              <w:rPr>
                <w:rFonts w:ascii="Verdana" w:hAnsi="Verdana" w:cstheme="minorHAnsi"/>
                <w:color w:val="auto"/>
                <w:sz w:val="16"/>
                <w:szCs w:val="16"/>
              </w:rPr>
            </w:pPr>
            <w:r w:rsidRPr="00FD3385">
              <w:rPr>
                <w:rFonts w:ascii="Verdana" w:hAnsi="Verdana" w:cstheme="minorHAnsi"/>
                <w:color w:val="auto"/>
                <w:sz w:val="16"/>
                <w:szCs w:val="16"/>
              </w:rPr>
              <w:t>Recursos físicos</w:t>
            </w:r>
            <w:r w:rsidR="00354241">
              <w:rPr>
                <w:rFonts w:ascii="Verdana" w:hAnsi="Verdana" w:cstheme="minorHAnsi"/>
                <w:color w:val="auto"/>
                <w:sz w:val="16"/>
                <w:szCs w:val="16"/>
              </w:rPr>
              <w:t xml:space="preserve"> </w:t>
            </w:r>
            <w:r w:rsidR="00354241" w:rsidRPr="00354241">
              <w:rPr>
                <w:rFonts w:ascii="Verdana" w:hAnsi="Verdana" w:cstheme="minorHAnsi"/>
                <w:b w:val="0"/>
                <w:bCs w:val="0"/>
                <w:color w:val="auto"/>
                <w:sz w:val="16"/>
                <w:szCs w:val="16"/>
              </w:rPr>
              <w:t>sitios de albergue o alojamiento temporal</w:t>
            </w:r>
            <w:r w:rsidR="00251CF9">
              <w:rPr>
                <w:rFonts w:ascii="Verdana" w:hAnsi="Verdana" w:cstheme="minorHAnsi"/>
                <w:b w:val="0"/>
                <w:bCs w:val="0"/>
                <w:color w:val="auto"/>
                <w:sz w:val="16"/>
                <w:szCs w:val="16"/>
              </w:rPr>
              <w:t xml:space="preserve"> entre otros</w:t>
            </w:r>
          </w:p>
        </w:tc>
        <w:tc>
          <w:tcPr>
            <w:tcW w:w="3263" w:type="dxa"/>
          </w:tcPr>
          <w:p w14:paraId="7149EB45" w14:textId="77777777" w:rsidR="006E3B1C" w:rsidRPr="00FD3385"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 xml:space="preserve"> </w:t>
            </w:r>
          </w:p>
          <w:p w14:paraId="3BD3B632" w14:textId="77777777" w:rsidR="006E3B1C" w:rsidRPr="00FD3385"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 xml:space="preserve"> </w:t>
            </w:r>
          </w:p>
          <w:p w14:paraId="44016704" w14:textId="77777777" w:rsidR="006E3B1C" w:rsidRPr="00FD3385"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FD3385" w14:paraId="3DAB5D0B" w14:textId="77777777" w:rsidTr="009E7E2F">
        <w:trPr>
          <w:trHeight w:val="901"/>
        </w:trPr>
        <w:tc>
          <w:tcPr>
            <w:cnfStyle w:val="001000000000" w:firstRow="0" w:lastRow="0" w:firstColumn="1" w:lastColumn="0" w:oddVBand="0" w:evenVBand="0" w:oddHBand="0" w:evenHBand="0" w:firstRowFirstColumn="0" w:firstRowLastColumn="0" w:lastRowFirstColumn="0" w:lastRowLastColumn="0"/>
            <w:tcW w:w="2440" w:type="dxa"/>
            <w:vMerge w:val="restart"/>
            <w:tcBorders>
              <w:left w:val="single" w:sz="4" w:space="0" w:color="auto"/>
            </w:tcBorders>
            <w:shd w:val="clear" w:color="auto" w:fill="4F81BD" w:themeFill="accent1"/>
            <w:vAlign w:val="center"/>
          </w:tcPr>
          <w:p w14:paraId="37D53687" w14:textId="77777777" w:rsidR="006E3B1C" w:rsidRPr="00FD3385" w:rsidRDefault="006E3B1C" w:rsidP="00741F56">
            <w:pPr>
              <w:spacing w:after="0"/>
              <w:rPr>
                <w:rFonts w:ascii="Verdana" w:hAnsi="Verdana" w:cstheme="minorHAnsi"/>
                <w:color w:val="auto"/>
                <w:sz w:val="16"/>
                <w:szCs w:val="16"/>
              </w:rPr>
            </w:pPr>
            <w:r w:rsidRPr="00FD3385">
              <w:rPr>
                <w:rFonts w:ascii="Verdana" w:hAnsi="Verdana" w:cstheme="minorHAnsi"/>
                <w:color w:val="auto"/>
                <w:sz w:val="16"/>
                <w:szCs w:val="16"/>
              </w:rPr>
              <w:t>Recursos económicos</w:t>
            </w:r>
          </w:p>
        </w:tc>
        <w:tc>
          <w:tcPr>
            <w:tcW w:w="3713" w:type="dxa"/>
            <w:shd w:val="clear" w:color="auto" w:fill="4F81BD" w:themeFill="accent1"/>
            <w:vAlign w:val="center"/>
          </w:tcPr>
          <w:p w14:paraId="0999A912" w14:textId="5CBC0515" w:rsidR="006E3B1C" w:rsidRPr="00FD3385"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Atención</w:t>
            </w:r>
            <w:r w:rsidR="00EA2F84" w:rsidRPr="00FD3385">
              <w:rPr>
                <w:rFonts w:ascii="Verdana" w:hAnsi="Verdana" w:cstheme="minorHAnsi"/>
                <w:sz w:val="16"/>
                <w:szCs w:val="16"/>
              </w:rPr>
              <w:t xml:space="preserve"> y ayuda</w:t>
            </w:r>
            <w:r w:rsidRPr="00FD3385">
              <w:rPr>
                <w:rFonts w:ascii="Verdana" w:hAnsi="Verdana" w:cstheme="minorHAnsi"/>
                <w:sz w:val="16"/>
                <w:szCs w:val="16"/>
              </w:rPr>
              <w:t xml:space="preserve"> Humanitaria Inmediata componente alimentación, alojamiento, utensilios de cocina y elementos de aseo personal</w:t>
            </w:r>
            <w:r w:rsidR="0094041D">
              <w:rPr>
                <w:rFonts w:ascii="Verdana" w:hAnsi="Verdana" w:cstheme="minorHAnsi"/>
                <w:sz w:val="16"/>
                <w:szCs w:val="16"/>
              </w:rPr>
              <w:t xml:space="preserve">, </w:t>
            </w:r>
            <w:r w:rsidR="0094041D" w:rsidRPr="00FD3385">
              <w:rPr>
                <w:rFonts w:ascii="Verdana" w:hAnsi="Verdana" w:cstheme="minorHAnsi"/>
                <w:sz w:val="16"/>
                <w:szCs w:val="16"/>
              </w:rPr>
              <w:t>transporte de emergencia</w:t>
            </w:r>
          </w:p>
        </w:tc>
        <w:tc>
          <w:tcPr>
            <w:tcW w:w="3263" w:type="dxa"/>
          </w:tcPr>
          <w:p w14:paraId="66F7CAB7"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Responsable:</w:t>
            </w:r>
          </w:p>
          <w:p w14:paraId="4B28AAA4"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_________________</w:t>
            </w:r>
          </w:p>
          <w:p w14:paraId="72273F73"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No. De rubro presupuestal:</w:t>
            </w:r>
          </w:p>
          <w:p w14:paraId="66BA11DD"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____________________</w:t>
            </w:r>
          </w:p>
          <w:p w14:paraId="0B4C4B7E"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Monto destinado del rubro:</w:t>
            </w:r>
          </w:p>
          <w:p w14:paraId="08F8CC16"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$_______________</w:t>
            </w:r>
          </w:p>
          <w:p w14:paraId="4BBA1B05"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FD3385" w14:paraId="41785C54" w14:textId="77777777" w:rsidTr="009E7E2F">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440" w:type="dxa"/>
            <w:vMerge/>
            <w:tcBorders>
              <w:left w:val="single" w:sz="4" w:space="0" w:color="auto"/>
            </w:tcBorders>
            <w:shd w:val="clear" w:color="auto" w:fill="4F81BD" w:themeFill="accent1"/>
            <w:vAlign w:val="center"/>
          </w:tcPr>
          <w:p w14:paraId="16DDBB0E" w14:textId="77777777" w:rsidR="006E3B1C" w:rsidRPr="00FD3385" w:rsidRDefault="006E3B1C" w:rsidP="00741F56">
            <w:pPr>
              <w:spacing w:after="0"/>
              <w:rPr>
                <w:rFonts w:ascii="Verdana" w:hAnsi="Verdana" w:cstheme="minorHAnsi"/>
                <w:color w:val="auto"/>
                <w:sz w:val="16"/>
                <w:szCs w:val="16"/>
              </w:rPr>
            </w:pPr>
          </w:p>
        </w:tc>
        <w:tc>
          <w:tcPr>
            <w:tcW w:w="3713" w:type="dxa"/>
            <w:tcBorders>
              <w:bottom w:val="single" w:sz="4" w:space="0" w:color="auto"/>
            </w:tcBorders>
            <w:shd w:val="clear" w:color="auto" w:fill="4F81BD" w:themeFill="accent1"/>
            <w:vAlign w:val="center"/>
          </w:tcPr>
          <w:p w14:paraId="535DBDA9" w14:textId="77777777" w:rsidR="006E3B1C" w:rsidRPr="00FD3385"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Atención Humanitaria Inmediata componente atención médica y psicosocial de emergencia o psicológica especializada</w:t>
            </w:r>
          </w:p>
        </w:tc>
        <w:tc>
          <w:tcPr>
            <w:tcW w:w="3263" w:type="dxa"/>
          </w:tcPr>
          <w:p w14:paraId="4E41D15D"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Responsable:</w:t>
            </w:r>
          </w:p>
          <w:p w14:paraId="4E09B5E0"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_____________</w:t>
            </w:r>
          </w:p>
          <w:p w14:paraId="65932B17"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No. de rubro presupuestal:</w:t>
            </w:r>
          </w:p>
          <w:p w14:paraId="59E8ED97"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_____________</w:t>
            </w:r>
          </w:p>
          <w:p w14:paraId="57EFAAB2"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Monto destinado del rubro:</w:t>
            </w:r>
          </w:p>
          <w:p w14:paraId="20745DA3"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$_____________</w:t>
            </w:r>
          </w:p>
          <w:p w14:paraId="2B38EA11"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FD3385" w14:paraId="4023D3CC" w14:textId="77777777" w:rsidTr="009E7E2F">
        <w:trPr>
          <w:trHeight w:val="67"/>
        </w:trPr>
        <w:tc>
          <w:tcPr>
            <w:cnfStyle w:val="001000000000" w:firstRow="0" w:lastRow="0" w:firstColumn="1" w:lastColumn="0" w:oddVBand="0" w:evenVBand="0" w:oddHBand="0" w:evenHBand="0" w:firstRowFirstColumn="0" w:firstRowLastColumn="0" w:lastRowFirstColumn="0" w:lastRowLastColumn="0"/>
            <w:tcW w:w="2440" w:type="dxa"/>
            <w:vMerge/>
            <w:tcBorders>
              <w:left w:val="single" w:sz="4" w:space="0" w:color="auto"/>
            </w:tcBorders>
            <w:shd w:val="clear" w:color="auto" w:fill="4F81BD" w:themeFill="accent1"/>
            <w:vAlign w:val="center"/>
          </w:tcPr>
          <w:p w14:paraId="417AC74D" w14:textId="77777777" w:rsidR="006E3B1C" w:rsidRPr="00FD3385" w:rsidRDefault="006E3B1C" w:rsidP="00741F56">
            <w:pPr>
              <w:spacing w:after="0"/>
              <w:rPr>
                <w:rFonts w:ascii="Verdana" w:hAnsi="Verdana" w:cstheme="minorHAnsi"/>
                <w:color w:val="auto"/>
                <w:sz w:val="16"/>
                <w:szCs w:val="16"/>
              </w:rPr>
            </w:pPr>
          </w:p>
        </w:tc>
        <w:tc>
          <w:tcPr>
            <w:tcW w:w="3713" w:type="dxa"/>
            <w:shd w:val="clear" w:color="auto" w:fill="4F81BD" w:themeFill="accent1"/>
            <w:vAlign w:val="center"/>
          </w:tcPr>
          <w:p w14:paraId="1E3CA513" w14:textId="77777777" w:rsidR="006E3B1C" w:rsidRPr="00FD3385"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Otros componentes</w:t>
            </w:r>
          </w:p>
        </w:tc>
        <w:tc>
          <w:tcPr>
            <w:tcW w:w="3263" w:type="dxa"/>
          </w:tcPr>
          <w:p w14:paraId="1795840D"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Responsable:</w:t>
            </w:r>
          </w:p>
          <w:p w14:paraId="5DF79866"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_____________</w:t>
            </w:r>
          </w:p>
          <w:p w14:paraId="7E9E6B4D"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No. de rubro presupuestal:</w:t>
            </w:r>
          </w:p>
          <w:p w14:paraId="1E87588B"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_____________</w:t>
            </w:r>
          </w:p>
          <w:p w14:paraId="495C91CE"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Monto destinado del rubro:</w:t>
            </w:r>
          </w:p>
          <w:p w14:paraId="7F526659"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$_____________</w:t>
            </w:r>
          </w:p>
          <w:p w14:paraId="172D4E5C"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FD3385" w14:paraId="658474C2" w14:textId="77777777" w:rsidTr="009E7E2F">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6153" w:type="dxa"/>
            <w:gridSpan w:val="2"/>
            <w:tcBorders>
              <w:left w:val="single" w:sz="4" w:space="0" w:color="auto"/>
            </w:tcBorders>
            <w:shd w:val="clear" w:color="auto" w:fill="4F81BD" w:themeFill="accent1"/>
            <w:vAlign w:val="center"/>
          </w:tcPr>
          <w:p w14:paraId="78B18F59" w14:textId="77777777" w:rsidR="006E3B1C" w:rsidRPr="00FD3385" w:rsidRDefault="006E3B1C" w:rsidP="00741F56">
            <w:pPr>
              <w:spacing w:after="0"/>
              <w:rPr>
                <w:rFonts w:ascii="Verdana" w:hAnsi="Verdana" w:cstheme="minorHAnsi"/>
                <w:color w:val="auto"/>
                <w:sz w:val="16"/>
                <w:szCs w:val="16"/>
              </w:rPr>
            </w:pPr>
            <w:r w:rsidRPr="00FD3385">
              <w:rPr>
                <w:rFonts w:ascii="Verdana" w:hAnsi="Verdana" w:cstheme="minorHAnsi"/>
                <w:color w:val="auto"/>
                <w:sz w:val="16"/>
                <w:szCs w:val="16"/>
              </w:rPr>
              <w:t>Componentes apoyados por la gobernación</w:t>
            </w:r>
          </w:p>
        </w:tc>
        <w:tc>
          <w:tcPr>
            <w:tcW w:w="3263" w:type="dxa"/>
          </w:tcPr>
          <w:p w14:paraId="4ED53CA5" w14:textId="39153DBD" w:rsidR="006E3B1C" w:rsidRPr="00FD3385" w:rsidRDefault="00DD5FF4"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Según la oferta anual presentada por el departamento a los municipios priorizados</w:t>
            </w:r>
          </w:p>
        </w:tc>
      </w:tr>
      <w:tr w:rsidR="00BA2D60" w:rsidRPr="00FD3385" w14:paraId="213F189A" w14:textId="77777777" w:rsidTr="009E7E2F">
        <w:trPr>
          <w:trHeight w:val="182"/>
        </w:trPr>
        <w:tc>
          <w:tcPr>
            <w:cnfStyle w:val="001000000000" w:firstRow="0" w:lastRow="0" w:firstColumn="1" w:lastColumn="0" w:oddVBand="0" w:evenVBand="0" w:oddHBand="0" w:evenHBand="0" w:firstRowFirstColumn="0" w:firstRowLastColumn="0" w:lastRowFirstColumn="0" w:lastRowLastColumn="0"/>
            <w:tcW w:w="6153" w:type="dxa"/>
            <w:gridSpan w:val="2"/>
            <w:tcBorders>
              <w:left w:val="single" w:sz="4" w:space="0" w:color="auto"/>
              <w:bottom w:val="single" w:sz="4" w:space="0" w:color="auto"/>
            </w:tcBorders>
            <w:shd w:val="clear" w:color="auto" w:fill="4F81BD" w:themeFill="accent1"/>
            <w:vAlign w:val="center"/>
          </w:tcPr>
          <w:p w14:paraId="2108AEF7" w14:textId="77777777" w:rsidR="006E3B1C" w:rsidRPr="00FD3385" w:rsidRDefault="006E3B1C" w:rsidP="00741F56">
            <w:pPr>
              <w:spacing w:after="0"/>
              <w:rPr>
                <w:rFonts w:ascii="Verdana" w:hAnsi="Verdana" w:cstheme="minorHAnsi"/>
                <w:color w:val="auto"/>
                <w:sz w:val="16"/>
                <w:szCs w:val="16"/>
              </w:rPr>
            </w:pPr>
            <w:r w:rsidRPr="00FD3385">
              <w:rPr>
                <w:rFonts w:ascii="Verdana" w:hAnsi="Verdana" w:cstheme="minorHAnsi"/>
                <w:color w:val="auto"/>
                <w:sz w:val="16"/>
                <w:szCs w:val="16"/>
              </w:rPr>
              <w:t>Componentes apoyados por la Unidad para las Víctimas</w:t>
            </w:r>
          </w:p>
        </w:tc>
        <w:tc>
          <w:tcPr>
            <w:tcW w:w="3263" w:type="dxa"/>
          </w:tcPr>
          <w:p w14:paraId="652D0E06" w14:textId="77777777" w:rsidR="006E3B1C" w:rsidRPr="00FD3385"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Alimentación</w:t>
            </w:r>
          </w:p>
          <w:p w14:paraId="36C82732" w14:textId="77777777" w:rsidR="006E3B1C"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Alojamiento</w:t>
            </w:r>
          </w:p>
          <w:p w14:paraId="0C7FE349" w14:textId="379469C1" w:rsidR="002228DD" w:rsidRPr="00FD3385" w:rsidRDefault="002228DD"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(adicionales: elementos de aseo y utensilios de cocina)</w:t>
            </w:r>
          </w:p>
        </w:tc>
      </w:tr>
      <w:tr w:rsidR="00BA2D60" w:rsidRPr="00FD3385" w14:paraId="01FC77CA" w14:textId="77777777" w:rsidTr="009E7E2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6153" w:type="dxa"/>
            <w:gridSpan w:val="2"/>
            <w:tcBorders>
              <w:left w:val="single" w:sz="4" w:space="0" w:color="auto"/>
              <w:bottom w:val="single" w:sz="4" w:space="0" w:color="auto"/>
            </w:tcBorders>
            <w:shd w:val="clear" w:color="auto" w:fill="4F81BD" w:themeFill="accent1"/>
            <w:vAlign w:val="center"/>
          </w:tcPr>
          <w:p w14:paraId="0C9F7E73" w14:textId="77777777" w:rsidR="006E3B1C" w:rsidRPr="00FD3385" w:rsidRDefault="006E3B1C" w:rsidP="00741F56">
            <w:pPr>
              <w:spacing w:after="0"/>
              <w:rPr>
                <w:rFonts w:ascii="Verdana" w:hAnsi="Verdana" w:cstheme="minorHAnsi"/>
                <w:color w:val="auto"/>
                <w:sz w:val="16"/>
                <w:szCs w:val="16"/>
              </w:rPr>
            </w:pPr>
            <w:r w:rsidRPr="00FD3385">
              <w:rPr>
                <w:rFonts w:ascii="Verdana" w:hAnsi="Verdana" w:cstheme="minorHAnsi"/>
                <w:color w:val="auto"/>
                <w:sz w:val="16"/>
                <w:szCs w:val="16"/>
              </w:rPr>
              <w:t>Estado del trámite de formalización en SISPAE para activar el acceso al apoyo subsidiario de la Unidad para las Víctimas en eventos individuales</w:t>
            </w:r>
          </w:p>
        </w:tc>
        <w:tc>
          <w:tcPr>
            <w:tcW w:w="3263" w:type="dxa"/>
          </w:tcPr>
          <w:p w14:paraId="1422F418"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___Formalizado</w:t>
            </w:r>
          </w:p>
          <w:p w14:paraId="1BFB0613"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___En trámite</w:t>
            </w:r>
          </w:p>
          <w:p w14:paraId="0824DA14"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___No formalizado</w:t>
            </w:r>
          </w:p>
          <w:p w14:paraId="08CED635" w14:textId="77777777" w:rsidR="006E3B1C" w:rsidRPr="00FD3385"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FD3385">
              <w:rPr>
                <w:rFonts w:ascii="Verdana" w:hAnsi="Verdana" w:cstheme="minorHAnsi"/>
                <w:sz w:val="16"/>
                <w:szCs w:val="16"/>
              </w:rPr>
              <w:t>___No requiere apoyo subsidiario</w:t>
            </w:r>
          </w:p>
        </w:tc>
      </w:tr>
    </w:tbl>
    <w:p w14:paraId="12AD331A" w14:textId="77777777" w:rsidR="00741F56" w:rsidRDefault="00741F56" w:rsidP="006E3B1C">
      <w:pPr>
        <w:jc w:val="both"/>
        <w:rPr>
          <w:rFonts w:ascii="Verdana" w:hAnsi="Verdana" w:cstheme="minorHAnsi"/>
          <w:b/>
          <w:sz w:val="20"/>
          <w:szCs w:val="20"/>
        </w:rPr>
      </w:pPr>
    </w:p>
    <w:p w14:paraId="12EFC6C4" w14:textId="0047026D" w:rsidR="00FA1EED" w:rsidRPr="00BA2D60" w:rsidRDefault="00EC19DB" w:rsidP="005B557C">
      <w:pPr>
        <w:tabs>
          <w:tab w:val="left" w:pos="5280"/>
        </w:tabs>
        <w:spacing w:after="0"/>
        <w:ind w:left="-142"/>
        <w:rPr>
          <w:rFonts w:ascii="Verdana" w:hAnsi="Verdana" w:cs="Arial"/>
          <w:b/>
          <w:bCs/>
          <w:sz w:val="20"/>
          <w:szCs w:val="20"/>
          <w:lang w:val="es-CO" w:eastAsia="es-CO"/>
        </w:rPr>
      </w:pPr>
      <w:r>
        <w:rPr>
          <w:rFonts w:ascii="Verdana" w:hAnsi="Verdana" w:cs="Arial"/>
          <w:b/>
          <w:sz w:val="20"/>
          <w:szCs w:val="20"/>
        </w:rPr>
        <w:t>5</w:t>
      </w:r>
      <w:r w:rsidR="005B557C">
        <w:rPr>
          <w:rFonts w:ascii="Verdana" w:hAnsi="Verdana" w:cs="Arial"/>
          <w:b/>
          <w:sz w:val="20"/>
          <w:szCs w:val="20"/>
        </w:rPr>
        <w:t xml:space="preserve">. </w:t>
      </w:r>
      <w:r w:rsidR="00FA1EED" w:rsidRPr="00BA2D60">
        <w:rPr>
          <w:rFonts w:ascii="Verdana" w:hAnsi="Verdana" w:cs="Arial"/>
          <w:b/>
          <w:bCs/>
          <w:sz w:val="20"/>
          <w:szCs w:val="20"/>
          <w:lang w:val="es-CO" w:eastAsia="es-CO"/>
        </w:rPr>
        <w:t xml:space="preserve">CONTROL DE CAMBIOS </w:t>
      </w:r>
    </w:p>
    <w:p w14:paraId="125ED27A" w14:textId="77777777" w:rsidR="00FA1EED" w:rsidRPr="00BA2D60" w:rsidRDefault="00FA1EED" w:rsidP="00FA1EED">
      <w:pPr>
        <w:pStyle w:val="Sangradetextonormal"/>
        <w:spacing w:after="0"/>
        <w:ind w:left="0" w:right="-29"/>
        <w:rPr>
          <w:rFonts w:ascii="Verdana" w:hAnsi="Verdana" w:cs="Arial"/>
          <w:b/>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657"/>
        <w:gridCol w:w="6340"/>
      </w:tblGrid>
      <w:tr w:rsidR="00BA2D60" w:rsidRPr="00BA2D60" w14:paraId="168CB7DA" w14:textId="77777777" w:rsidTr="0012467F">
        <w:trPr>
          <w:trHeight w:val="326"/>
          <w:jc w:val="center"/>
        </w:trPr>
        <w:tc>
          <w:tcPr>
            <w:tcW w:w="1032" w:type="dxa"/>
            <w:shd w:val="clear" w:color="auto" w:fill="3366CC"/>
            <w:vAlign w:val="center"/>
          </w:tcPr>
          <w:p w14:paraId="5ABD5D2C" w14:textId="77777777"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Versión</w:t>
            </w:r>
          </w:p>
        </w:tc>
        <w:tc>
          <w:tcPr>
            <w:tcW w:w="1657" w:type="dxa"/>
            <w:shd w:val="clear" w:color="auto" w:fill="3366CC"/>
            <w:vAlign w:val="center"/>
          </w:tcPr>
          <w:p w14:paraId="2DAC4C6F" w14:textId="65FC0844"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Fecha</w:t>
            </w:r>
          </w:p>
        </w:tc>
        <w:tc>
          <w:tcPr>
            <w:tcW w:w="6340" w:type="dxa"/>
            <w:shd w:val="clear" w:color="auto" w:fill="3366CC"/>
            <w:vAlign w:val="center"/>
          </w:tcPr>
          <w:p w14:paraId="45FD03EF" w14:textId="77777777"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Descripción de la modificación</w:t>
            </w:r>
          </w:p>
        </w:tc>
      </w:tr>
      <w:tr w:rsidR="00BA2D60" w:rsidRPr="00BA2D60" w14:paraId="411B9B26" w14:textId="77777777" w:rsidTr="002F72A6">
        <w:trPr>
          <w:trHeight w:val="450"/>
          <w:jc w:val="center"/>
        </w:trPr>
        <w:tc>
          <w:tcPr>
            <w:tcW w:w="1032" w:type="dxa"/>
            <w:shd w:val="clear" w:color="auto" w:fill="auto"/>
          </w:tcPr>
          <w:p w14:paraId="2F75D95F" w14:textId="65431BC6" w:rsidR="00FA1EED" w:rsidRPr="00BA2D60" w:rsidRDefault="00881394" w:rsidP="00335495">
            <w:pPr>
              <w:pStyle w:val="TableParagraph"/>
              <w:spacing w:before="114"/>
              <w:ind w:left="11"/>
              <w:jc w:val="center"/>
              <w:rPr>
                <w:rFonts w:ascii="Verdana" w:hAnsi="Verdana"/>
                <w:sz w:val="20"/>
                <w:szCs w:val="20"/>
              </w:rPr>
            </w:pPr>
            <w:r w:rsidRPr="00BA2D60">
              <w:rPr>
                <w:rFonts w:ascii="Verdana" w:hAnsi="Verdana"/>
                <w:sz w:val="20"/>
                <w:szCs w:val="20"/>
              </w:rPr>
              <w:t>1</w:t>
            </w:r>
          </w:p>
        </w:tc>
        <w:tc>
          <w:tcPr>
            <w:tcW w:w="1657" w:type="dxa"/>
            <w:shd w:val="clear" w:color="auto" w:fill="auto"/>
          </w:tcPr>
          <w:p w14:paraId="5720EDAC" w14:textId="59D84EBF" w:rsidR="00FA1EED" w:rsidRPr="00BA2D60" w:rsidRDefault="00C043AF" w:rsidP="00335495">
            <w:pPr>
              <w:pStyle w:val="TableParagraph"/>
              <w:spacing w:before="114"/>
              <w:ind w:left="110"/>
              <w:jc w:val="center"/>
              <w:rPr>
                <w:rFonts w:ascii="Verdana" w:hAnsi="Verdana"/>
                <w:sz w:val="20"/>
                <w:szCs w:val="20"/>
              </w:rPr>
            </w:pPr>
            <w:r>
              <w:rPr>
                <w:rFonts w:ascii="Verdana" w:hAnsi="Verdana"/>
                <w:sz w:val="20"/>
                <w:szCs w:val="20"/>
              </w:rPr>
              <w:t>10/01/</w:t>
            </w:r>
            <w:r w:rsidR="0088560F">
              <w:rPr>
                <w:rFonts w:ascii="Verdana" w:hAnsi="Verdana"/>
                <w:sz w:val="20"/>
                <w:szCs w:val="20"/>
              </w:rPr>
              <w:t>2024</w:t>
            </w:r>
          </w:p>
        </w:tc>
        <w:tc>
          <w:tcPr>
            <w:tcW w:w="6340" w:type="dxa"/>
            <w:shd w:val="clear" w:color="auto" w:fill="auto"/>
          </w:tcPr>
          <w:p w14:paraId="254AC95C" w14:textId="3548AF17" w:rsidR="00FA1EED" w:rsidRPr="00BA2D60" w:rsidRDefault="005B557C" w:rsidP="00335495">
            <w:pPr>
              <w:pStyle w:val="TableParagraph"/>
              <w:spacing w:before="114"/>
              <w:ind w:left="113"/>
              <w:rPr>
                <w:rFonts w:ascii="Verdana" w:hAnsi="Verdana"/>
                <w:sz w:val="20"/>
                <w:szCs w:val="20"/>
              </w:rPr>
            </w:pPr>
            <w:r>
              <w:rPr>
                <w:rFonts w:ascii="Verdana" w:hAnsi="Verdana"/>
                <w:sz w:val="20"/>
                <w:szCs w:val="20"/>
              </w:rPr>
              <w:t>Creación del documento</w:t>
            </w:r>
          </w:p>
        </w:tc>
      </w:tr>
    </w:tbl>
    <w:p w14:paraId="562A3267" w14:textId="77777777" w:rsidR="00FA1EED" w:rsidRPr="00BA2D60" w:rsidRDefault="00FA1EED" w:rsidP="005B557C">
      <w:pPr>
        <w:pStyle w:val="Sangradetextonormal"/>
        <w:spacing w:after="0"/>
        <w:ind w:left="0" w:right="-29"/>
        <w:rPr>
          <w:rFonts w:ascii="Verdana" w:hAnsi="Verdana" w:cs="Arial"/>
          <w:b/>
          <w:sz w:val="20"/>
          <w:szCs w:val="20"/>
        </w:rPr>
      </w:pPr>
    </w:p>
    <w:sectPr w:rsidR="00FA1EED" w:rsidRPr="00BA2D60" w:rsidSect="00E41D32">
      <w:headerReference w:type="even" r:id="rId14"/>
      <w:headerReference w:type="default" r:id="rId15"/>
      <w:footerReference w:type="default" r:id="rId16"/>
      <w:headerReference w:type="first" r:id="rId17"/>
      <w:pgSz w:w="12240" w:h="15840"/>
      <w:pgMar w:top="1227" w:right="1418" w:bottom="1276" w:left="1418" w:header="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186C" w14:textId="77777777" w:rsidR="00AD658B" w:rsidRDefault="00AD658B">
      <w:pPr>
        <w:spacing w:after="0"/>
      </w:pPr>
      <w:r>
        <w:separator/>
      </w:r>
    </w:p>
  </w:endnote>
  <w:endnote w:type="continuationSeparator" w:id="0">
    <w:p w14:paraId="0CD01368" w14:textId="77777777" w:rsidR="00AD658B" w:rsidRDefault="00AD65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bi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51783DA" w:rsidR="00844B2A" w:rsidRDefault="00844B2A">
    <w:pPr>
      <w:pStyle w:val="Piedepgina"/>
    </w:pPr>
    <w:r>
      <w:tab/>
    </w:r>
    <w:r>
      <w:tab/>
    </w:r>
  </w:p>
  <w:p w14:paraId="7112BE83" w14:textId="77777777" w:rsidR="006D2348" w:rsidRDefault="006D23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7650" w14:textId="77777777" w:rsidR="00AD658B" w:rsidRDefault="00AD658B">
      <w:pPr>
        <w:spacing w:after="0"/>
      </w:pPr>
      <w:r>
        <w:separator/>
      </w:r>
    </w:p>
  </w:footnote>
  <w:footnote w:type="continuationSeparator" w:id="0">
    <w:p w14:paraId="433DEA5A" w14:textId="77777777" w:rsidR="00AD658B" w:rsidRDefault="00AD658B">
      <w:pPr>
        <w:spacing w:after="0"/>
      </w:pPr>
      <w:r>
        <w:continuationSeparator/>
      </w:r>
    </w:p>
  </w:footnote>
  <w:footnote w:id="1">
    <w:p w14:paraId="601348B3" w14:textId="77777777" w:rsidR="006E3B1C" w:rsidRPr="00AD4D3D" w:rsidRDefault="006E3B1C" w:rsidP="006E3B1C">
      <w:pPr>
        <w:spacing w:after="0"/>
        <w:jc w:val="both"/>
        <w:rPr>
          <w:rFonts w:cstheme="minorHAnsi"/>
          <w:bCs/>
          <w:color w:val="000000" w:themeColor="text1"/>
          <w:sz w:val="20"/>
          <w:szCs w:val="20"/>
        </w:rPr>
      </w:pPr>
      <w:r w:rsidRPr="009B33BD">
        <w:rPr>
          <w:rStyle w:val="Refdenotaalpie"/>
          <w:rFonts w:cstheme="minorHAnsi"/>
          <w:sz w:val="20"/>
          <w:szCs w:val="20"/>
        </w:rPr>
        <w:footnoteRef/>
      </w:r>
      <w:r w:rsidRPr="009B33BD">
        <w:rPr>
          <w:rFonts w:cstheme="minorHAnsi"/>
          <w:sz w:val="20"/>
          <w:szCs w:val="20"/>
        </w:rPr>
        <w:t xml:space="preserve"> </w:t>
      </w:r>
      <w:r w:rsidRPr="009B33BD">
        <w:rPr>
          <w:rFonts w:cstheme="minorHAnsi"/>
          <w:bCs/>
          <w:color w:val="000000" w:themeColor="text1"/>
          <w:sz w:val="20"/>
          <w:szCs w:val="20"/>
        </w:rPr>
        <w:t xml:space="preserve">Identifique los datos de pertenencia étnica, género, edad y discapacidad para poder diseñar e implementar medidas de atención diferencial. </w:t>
      </w:r>
    </w:p>
  </w:footnote>
  <w:footnote w:id="2">
    <w:p w14:paraId="6160E7C3" w14:textId="1B3F88E0" w:rsidR="00897434" w:rsidRDefault="00897434">
      <w:pPr>
        <w:pStyle w:val="Textonotapie"/>
      </w:pPr>
      <w:r>
        <w:rPr>
          <w:rStyle w:val="Refdenotaalpie"/>
        </w:rPr>
        <w:footnoteRef/>
      </w:r>
      <w:r>
        <w:t xml:space="preserve"> </w:t>
      </w:r>
      <w:r w:rsidRPr="009B33BD">
        <w:rPr>
          <w:rFonts w:asciiTheme="minorHAnsi" w:hAnsiTheme="minorHAnsi" w:cstheme="minorHAnsi"/>
        </w:rPr>
        <w:t xml:space="preserve">El mecanismo de atención corresponde a la forma en que entregó la </w:t>
      </w:r>
      <w:r>
        <w:rPr>
          <w:rFonts w:asciiTheme="minorHAnsi" w:hAnsiTheme="minorHAnsi" w:cstheme="minorHAnsi"/>
        </w:rPr>
        <w:t>A</w:t>
      </w:r>
      <w:r w:rsidRPr="009B33BD">
        <w:rPr>
          <w:rFonts w:asciiTheme="minorHAnsi" w:hAnsiTheme="minorHAnsi" w:cstheme="minorHAnsi"/>
        </w:rPr>
        <w:t xml:space="preserve">yuda </w:t>
      </w:r>
      <w:r>
        <w:rPr>
          <w:rFonts w:asciiTheme="minorHAnsi" w:hAnsiTheme="minorHAnsi" w:cstheme="minorHAnsi"/>
        </w:rPr>
        <w:t>H</w:t>
      </w:r>
      <w:r w:rsidRPr="009B33BD">
        <w:rPr>
          <w:rFonts w:asciiTheme="minorHAnsi" w:hAnsiTheme="minorHAnsi" w:cstheme="minorHAnsi"/>
        </w:rPr>
        <w:t>umanitaria</w:t>
      </w:r>
      <w:r>
        <w:rPr>
          <w:rFonts w:asciiTheme="minorHAnsi" w:hAnsiTheme="minorHAnsi" w:cstheme="minorHAnsi"/>
        </w:rPr>
        <w:t>,</w:t>
      </w:r>
      <w:r w:rsidRPr="009B33BD">
        <w:rPr>
          <w:rFonts w:asciiTheme="minorHAnsi" w:hAnsiTheme="minorHAnsi" w:cstheme="minorHAnsi"/>
        </w:rPr>
        <w:t xml:space="preserve"> por ejemplo</w:t>
      </w:r>
      <w:r>
        <w:rPr>
          <w:rFonts w:asciiTheme="minorHAnsi" w:hAnsiTheme="minorHAnsi" w:cstheme="minorHAnsi"/>
        </w:rPr>
        <w:t>:</w:t>
      </w:r>
      <w:r w:rsidRPr="009B33BD">
        <w:rPr>
          <w:rFonts w:asciiTheme="minorHAnsi" w:hAnsiTheme="minorHAnsi" w:cstheme="minorHAnsi"/>
        </w:rPr>
        <w:t xml:space="preserve"> </w:t>
      </w:r>
      <w:r>
        <w:rPr>
          <w:rFonts w:asciiTheme="minorHAnsi" w:hAnsiTheme="minorHAnsi" w:cstheme="minorHAnsi"/>
        </w:rPr>
        <w:t>atenciones en</w:t>
      </w:r>
      <w:r w:rsidRPr="009B33BD">
        <w:rPr>
          <w:rFonts w:asciiTheme="minorHAnsi" w:hAnsiTheme="minorHAnsi" w:cstheme="minorHAnsi"/>
        </w:rPr>
        <w:t xml:space="preserve"> especie</w:t>
      </w:r>
      <w:r>
        <w:rPr>
          <w:rFonts w:asciiTheme="minorHAnsi" w:hAnsiTheme="minorHAnsi" w:cstheme="minorHAnsi"/>
        </w:rPr>
        <w:t xml:space="preserve"> o kits</w:t>
      </w:r>
      <w:r w:rsidRPr="009B33BD">
        <w:rPr>
          <w:rFonts w:asciiTheme="minorHAnsi" w:hAnsiTheme="minorHAnsi" w:cstheme="minorHAnsi"/>
        </w:rPr>
        <w:t>, servicios</w:t>
      </w:r>
      <w:r>
        <w:rPr>
          <w:rFonts w:asciiTheme="minorHAnsi" w:hAnsiTheme="minorHAnsi" w:cstheme="minorHAnsi"/>
        </w:rPr>
        <w:t xml:space="preserve"> o comidas servidas</w:t>
      </w:r>
      <w:r w:rsidRPr="009B33BD">
        <w:rPr>
          <w:rFonts w:asciiTheme="minorHAnsi" w:hAnsiTheme="minorHAnsi" w:cstheme="minorHAnsi"/>
        </w:rPr>
        <w:t xml:space="preserve">, </w:t>
      </w:r>
      <w:r>
        <w:rPr>
          <w:rFonts w:asciiTheme="minorHAnsi" w:hAnsiTheme="minorHAnsi" w:cstheme="minorHAnsi"/>
        </w:rPr>
        <w:t xml:space="preserve">efectivo, bonos </w:t>
      </w:r>
      <w:r w:rsidRPr="009B33BD">
        <w:rPr>
          <w:rFonts w:asciiTheme="minorHAnsi" w:hAnsiTheme="minorHAnsi" w:cstheme="minorHAnsi"/>
        </w:rPr>
        <w:t>o mixto</w:t>
      </w:r>
    </w:p>
  </w:footnote>
  <w:footnote w:id="3">
    <w:p w14:paraId="5ED8E473" w14:textId="781DA9A8" w:rsidR="006E3B1C" w:rsidRPr="009B33BD" w:rsidRDefault="006E3B1C" w:rsidP="006E3B1C">
      <w:pPr>
        <w:pStyle w:val="Textonotapie"/>
        <w:jc w:val="both"/>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Tenga en cuenta oportunidades de mejora para la construcción de las rutas de atención por cada hecho victimizante, por ejemplo: si las rutas planeadas se implementaron, si se logró la coordinación planeada</w:t>
      </w:r>
      <w:r>
        <w:rPr>
          <w:rFonts w:asciiTheme="minorHAnsi" w:hAnsiTheme="minorHAnsi" w:cstheme="minorHAnsi"/>
        </w:rPr>
        <w:t xml:space="preserve"> y</w:t>
      </w:r>
      <w:r w:rsidRPr="009B33BD">
        <w:rPr>
          <w:rFonts w:asciiTheme="minorHAnsi" w:hAnsiTheme="minorHAnsi" w:cstheme="minorHAnsi"/>
        </w:rPr>
        <w:t xml:space="preserve"> si se presentaron situaciones que no se planearon, entre otros</w:t>
      </w:r>
      <w:r w:rsidR="00094C58">
        <w:rPr>
          <w:rFonts w:asciiTheme="minorHAnsi" w:hAnsiTheme="minorHAnsi" w:cstheme="minorHAnsi"/>
        </w:rPr>
        <w:t xml:space="preserve"> </w:t>
      </w:r>
      <w:r w:rsidR="00094C58" w:rsidRPr="00094C58">
        <w:rPr>
          <w:rFonts w:asciiTheme="minorHAnsi" w:hAnsiTheme="minorHAnsi" w:cstheme="minorHAnsi"/>
          <w:lang w:val="es-MX"/>
        </w:rPr>
        <w:t>para hacer de la respuesta más oportuna</w:t>
      </w:r>
      <w:r w:rsidR="00094C58">
        <w:rPr>
          <w:rFonts w:asciiTheme="minorHAnsi" w:hAnsiTheme="minorHAnsi" w:cstheme="minorHAnsi"/>
          <w:lang w:val="es-MX"/>
        </w:rPr>
        <w:t>,</w:t>
      </w:r>
      <w:r w:rsidR="00094C58" w:rsidRPr="00094C58">
        <w:rPr>
          <w:rFonts w:asciiTheme="minorHAnsi" w:hAnsiTheme="minorHAnsi" w:cstheme="minorHAnsi"/>
          <w:lang w:val="es-MX"/>
        </w:rPr>
        <w:t xml:space="preserve"> adecuada y pertinente</w:t>
      </w:r>
      <w:r w:rsidRPr="009B33BD">
        <w:rPr>
          <w:rFonts w:asciiTheme="minorHAnsi" w:hAnsiTheme="minorHAnsi" w:cstheme="minorHAnsi"/>
        </w:rPr>
        <w:t xml:space="preserve">. </w:t>
      </w:r>
    </w:p>
  </w:footnote>
  <w:footnote w:id="4">
    <w:p w14:paraId="41C0FF6C" w14:textId="77777777"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Puede traer el dato planteado en la medida de AHI desplazamiento y la de otros hechos de Tablero PAT.</w:t>
      </w:r>
    </w:p>
  </w:footnote>
  <w:footnote w:id="5">
    <w:p w14:paraId="1FB1FE1D" w14:textId="5A9DA159"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También puede ser un dato de acuerdo con reportes SIGO</w:t>
      </w:r>
      <w:r w:rsidR="0067130E">
        <w:rPr>
          <w:rFonts w:asciiTheme="minorHAnsi" w:hAnsiTheme="minorHAnsi" w:cstheme="minorHAnsi"/>
        </w:rPr>
        <w:t xml:space="preserve"> o Solicitarlo a la Gobernación</w:t>
      </w:r>
      <w:r>
        <w:rPr>
          <w:rFonts w:asciiTheme="minorHAnsi" w:hAnsiTheme="minorHAnsi" w:cstheme="minorHAnsi"/>
        </w:rPr>
        <w:t>.</w:t>
      </w:r>
      <w:r w:rsidR="0067130E">
        <w:rPr>
          <w:rFonts w:asciiTheme="minorHAnsi" w:hAnsiTheme="minorHAnsi" w:cstheme="minorHAnsi"/>
        </w:rPr>
        <w:t xml:space="preserve"> </w:t>
      </w:r>
    </w:p>
  </w:footnote>
  <w:footnote w:id="6">
    <w:p w14:paraId="0A6E66B2" w14:textId="77777777" w:rsidR="006E3B1C" w:rsidRDefault="006E3B1C" w:rsidP="006E3B1C">
      <w:pPr>
        <w:pStyle w:val="Textonotapie"/>
      </w:pPr>
      <w:r>
        <w:rPr>
          <w:rStyle w:val="Refdenotaalpie"/>
        </w:rPr>
        <w:footnoteRef/>
      </w:r>
      <w:r>
        <w:t xml:space="preserve"> E</w:t>
      </w:r>
      <w:r w:rsidRPr="00620FB3">
        <w:rPr>
          <w:rFonts w:asciiTheme="minorHAnsi" w:hAnsiTheme="minorHAnsi" w:cstheme="minorHAnsi"/>
        </w:rPr>
        <w:t xml:space="preserve">n caso de no </w:t>
      </w:r>
      <w:r>
        <w:rPr>
          <w:rFonts w:asciiTheme="minorHAnsi" w:hAnsiTheme="minorHAnsi" w:cstheme="minorHAnsi"/>
        </w:rPr>
        <w:t>tener el registro, p</w:t>
      </w:r>
      <w:r w:rsidRPr="00620FB3">
        <w:rPr>
          <w:rFonts w:asciiTheme="minorHAnsi" w:hAnsiTheme="minorHAnsi" w:cstheme="minorHAnsi"/>
        </w:rPr>
        <w:t>edir el dato al profesional</w:t>
      </w:r>
      <w:r>
        <w:rPr>
          <w:rFonts w:asciiTheme="minorHAnsi" w:hAnsiTheme="minorHAnsi" w:cstheme="minorHAnsi"/>
        </w:rPr>
        <w:t xml:space="preserve"> SPAE</w:t>
      </w:r>
      <w:r w:rsidRPr="00620FB3">
        <w:rPr>
          <w:rFonts w:asciiTheme="minorHAnsi" w:hAnsiTheme="minorHAnsi" w:cstheme="minorHAnsi"/>
        </w:rPr>
        <w:t xml:space="preserve"> de la DT de la Unidad para las Víctimas.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15" name="Imagen 1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70763"/>
      <w:docPartObj>
        <w:docPartGallery w:val="Watermarks"/>
        <w:docPartUnique/>
      </w:docPartObj>
    </w:sdtPr>
    <w:sdtContent>
      <w:p w14:paraId="778237D2" w14:textId="77777777" w:rsidR="0062518B" w:rsidRDefault="0062518B" w:rsidP="000F539E">
        <w:pPr>
          <w:pStyle w:val="Encabezado"/>
          <w:jc w:val="cente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227"/>
          <w:gridCol w:w="2014"/>
        </w:tblGrid>
        <w:tr w:rsidR="0062518B" w:rsidRPr="00CD4AF9" w14:paraId="63D46851" w14:textId="77777777" w:rsidTr="00A16517">
          <w:trPr>
            <w:trHeight w:val="726"/>
          </w:trPr>
          <w:tc>
            <w:tcPr>
              <w:tcW w:w="3533" w:type="dxa"/>
              <w:vMerge w:val="restart"/>
              <w:shd w:val="clear" w:color="auto" w:fill="BFBFBF" w:themeFill="background1" w:themeFillShade="BF"/>
            </w:tcPr>
            <w:sdt>
              <w:sdtPr>
                <w:rPr>
                  <w:sz w:val="12"/>
                </w:rPr>
                <w:id w:val="-1578439400"/>
                <w:docPartObj>
                  <w:docPartGallery w:val="Watermarks"/>
                  <w:docPartUnique/>
                </w:docPartObj>
              </w:sdtPr>
              <w:sdtContent>
                <w:p w14:paraId="59A47942" w14:textId="77777777" w:rsidR="0062518B" w:rsidRDefault="0062518B" w:rsidP="0062518B">
                  <w:pPr>
                    <w:widowControl w:val="0"/>
                    <w:jc w:val="center"/>
                    <w:rPr>
                      <w:rFonts w:ascii="Verdana" w:hAnsi="Verdana"/>
                      <w:b/>
                      <w:noProof/>
                      <w:color w:val="FFFFFF"/>
                      <w:sz w:val="18"/>
                      <w:szCs w:val="18"/>
                    </w:rPr>
                  </w:pPr>
                </w:p>
                <w:p w14:paraId="15CCD07D" w14:textId="77777777" w:rsidR="0062518B" w:rsidRDefault="0062518B" w:rsidP="0062518B">
                  <w:pPr>
                    <w:widowControl w:val="0"/>
                    <w:jc w:val="center"/>
                    <w:rPr>
                      <w:rFonts w:ascii="Verdana" w:hAnsi="Verdana"/>
                      <w:b/>
                      <w:noProof/>
                      <w:color w:val="FFFFFF"/>
                      <w:sz w:val="18"/>
                      <w:szCs w:val="18"/>
                    </w:rPr>
                  </w:pPr>
                  <w:r>
                    <w:rPr>
                      <w:noProof/>
                    </w:rPr>
                    <w:drawing>
                      <wp:anchor distT="0" distB="0" distL="114300" distR="114300" simplePos="0" relativeHeight="251661824" behindDoc="0" locked="0" layoutInCell="1" allowOverlap="1" wp14:anchorId="39313A24" wp14:editId="309053C4">
                        <wp:simplePos x="0" y="0"/>
                        <wp:positionH relativeFrom="column">
                          <wp:posOffset>308610</wp:posOffset>
                        </wp:positionH>
                        <wp:positionV relativeFrom="paragraph">
                          <wp:posOffset>146685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2136592854" name="Imagen 213659285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6D671A62" w14:textId="77777777" w:rsidR="0062518B" w:rsidRPr="00CD4AF9" w:rsidRDefault="0062518B" w:rsidP="0062518B">
              <w:pPr>
                <w:widowControl w:val="0"/>
                <w:jc w:val="center"/>
                <w:rPr>
                  <w:rFonts w:ascii="Verdana" w:hAnsi="Verdana"/>
                  <w:b/>
                  <w:color w:val="FFFFFF"/>
                  <w:sz w:val="18"/>
                  <w:szCs w:val="18"/>
                </w:rPr>
              </w:pPr>
            </w:p>
          </w:tc>
          <w:tc>
            <w:tcPr>
              <w:tcW w:w="5227" w:type="dxa"/>
              <w:shd w:val="clear" w:color="auto" w:fill="BFBFBF" w:themeFill="background1" w:themeFillShade="BF"/>
              <w:vAlign w:val="center"/>
            </w:tcPr>
            <w:p w14:paraId="276C0CAD" w14:textId="061A1405" w:rsidR="0062518B" w:rsidRPr="006115CF" w:rsidRDefault="0062518B" w:rsidP="0062518B">
              <w:pPr>
                <w:widowControl w:val="0"/>
                <w:jc w:val="center"/>
                <w:rPr>
                  <w:rFonts w:ascii="Verdana" w:hAnsi="Verdana"/>
                  <w:b/>
                  <w:color w:val="FFFFFF" w:themeColor="background1"/>
                  <w:sz w:val="18"/>
                  <w:szCs w:val="18"/>
                </w:rPr>
              </w:pPr>
              <w:r w:rsidRPr="00F65158">
                <w:rPr>
                  <w:rFonts w:ascii="Verdana" w:hAnsi="Verdana"/>
                  <w:b/>
                  <w:color w:val="000000" w:themeColor="text1"/>
                  <w:sz w:val="18"/>
                  <w:szCs w:val="18"/>
                </w:rPr>
                <w:t xml:space="preserve">MODELO PLAN DE CONTINGENCIA </w:t>
              </w:r>
              <w:r>
                <w:rPr>
                  <w:rFonts w:ascii="Verdana" w:hAnsi="Verdana"/>
                  <w:b/>
                  <w:color w:val="000000" w:themeColor="text1"/>
                  <w:sz w:val="18"/>
                  <w:szCs w:val="18"/>
                </w:rPr>
                <w:t>MUNICIP</w:t>
              </w:r>
              <w:r w:rsidR="008B0DF8">
                <w:rPr>
                  <w:rFonts w:ascii="Verdana" w:hAnsi="Verdana"/>
                  <w:b/>
                  <w:color w:val="000000" w:themeColor="text1"/>
                  <w:sz w:val="18"/>
                  <w:szCs w:val="18"/>
                </w:rPr>
                <w:t>IOS MENOR DINAMICA</w:t>
              </w:r>
            </w:p>
          </w:tc>
          <w:tc>
            <w:tcPr>
              <w:tcW w:w="2014" w:type="dxa"/>
              <w:shd w:val="clear" w:color="auto" w:fill="auto"/>
              <w:vAlign w:val="center"/>
            </w:tcPr>
            <w:p w14:paraId="772F120D" w14:textId="77777777" w:rsidR="0062518B" w:rsidRPr="00CD4AF9" w:rsidRDefault="0062518B" w:rsidP="0062518B">
              <w:pPr>
                <w:widowControl w:val="0"/>
                <w:rPr>
                  <w:rFonts w:ascii="Verdana" w:hAnsi="Verdana"/>
                  <w:sz w:val="16"/>
                  <w:szCs w:val="16"/>
                </w:rPr>
              </w:pPr>
              <w:r>
                <w:rPr>
                  <w:rFonts w:ascii="Verdana" w:hAnsi="Verdana"/>
                  <w:sz w:val="16"/>
                  <w:szCs w:val="16"/>
                </w:rPr>
                <w:t>C</w:t>
              </w:r>
              <w:r w:rsidRPr="00CD4AF9">
                <w:rPr>
                  <w:rFonts w:ascii="Verdana" w:hAnsi="Verdana"/>
                  <w:sz w:val="16"/>
                  <w:szCs w:val="16"/>
                </w:rPr>
                <w:t>ódigo:</w:t>
              </w:r>
              <w:r>
                <w:rPr>
                  <w:rFonts w:ascii="Verdana" w:hAnsi="Verdana"/>
                  <w:sz w:val="16"/>
                  <w:szCs w:val="16"/>
                </w:rPr>
                <w:t xml:space="preserve"> </w:t>
              </w:r>
            </w:p>
          </w:tc>
        </w:tr>
        <w:tr w:rsidR="0062518B" w:rsidRPr="00CD4AF9" w14:paraId="4C6A4CC9" w14:textId="77777777" w:rsidTr="00A16517">
          <w:trPr>
            <w:trHeight w:val="429"/>
          </w:trPr>
          <w:tc>
            <w:tcPr>
              <w:tcW w:w="3533" w:type="dxa"/>
              <w:vMerge/>
              <w:shd w:val="clear" w:color="auto" w:fill="BFBFBF" w:themeFill="background1" w:themeFillShade="BF"/>
            </w:tcPr>
            <w:p w14:paraId="66B2E555" w14:textId="77777777" w:rsidR="0062518B" w:rsidRPr="00CD4AF9" w:rsidRDefault="0062518B" w:rsidP="0062518B">
              <w:pPr>
                <w:pStyle w:val="Encabezado"/>
                <w:widowControl w:val="0"/>
                <w:rPr>
                  <w:rFonts w:ascii="Verdana" w:hAnsi="Verdana"/>
                  <w:sz w:val="18"/>
                  <w:szCs w:val="18"/>
                </w:rPr>
              </w:pPr>
            </w:p>
          </w:tc>
          <w:tc>
            <w:tcPr>
              <w:tcW w:w="5227" w:type="dxa"/>
              <w:shd w:val="clear" w:color="auto" w:fill="auto"/>
              <w:vAlign w:val="center"/>
            </w:tcPr>
            <w:p w14:paraId="7814DC05" w14:textId="77777777" w:rsidR="0062518B" w:rsidRPr="00CD4AF9" w:rsidRDefault="0062518B" w:rsidP="0062518B">
              <w:pPr>
                <w:pStyle w:val="Encabezado"/>
                <w:widowControl w:val="0"/>
                <w:jc w:val="center"/>
                <w:rPr>
                  <w:rFonts w:ascii="Verdana" w:hAnsi="Verdana"/>
                  <w:sz w:val="18"/>
                  <w:szCs w:val="18"/>
                </w:rPr>
              </w:pPr>
              <w:r>
                <w:rPr>
                  <w:rFonts w:ascii="Verdana" w:hAnsi="Verdana"/>
                  <w:sz w:val="18"/>
                  <w:szCs w:val="18"/>
                </w:rPr>
                <w:t>PREVENCIÓN URGENTE Y ATENCIÓN EN LA INMEDIATEZ</w:t>
              </w:r>
            </w:p>
          </w:tc>
          <w:tc>
            <w:tcPr>
              <w:tcW w:w="2014" w:type="dxa"/>
              <w:shd w:val="clear" w:color="auto" w:fill="auto"/>
              <w:vAlign w:val="center"/>
            </w:tcPr>
            <w:p w14:paraId="5349AC78" w14:textId="77777777" w:rsidR="0062518B" w:rsidRPr="00763299" w:rsidRDefault="0062518B" w:rsidP="0062518B">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Versión: </w:t>
              </w:r>
              <w:r>
                <w:rPr>
                  <w:rFonts w:ascii="Verdana" w:hAnsi="Verdana"/>
                  <w:color w:val="000000" w:themeColor="text1"/>
                  <w:sz w:val="16"/>
                  <w:szCs w:val="16"/>
                </w:rPr>
                <w:t>XX</w:t>
              </w:r>
            </w:p>
          </w:tc>
        </w:tr>
        <w:tr w:rsidR="0062518B" w:rsidRPr="00CD4AF9" w14:paraId="7C504A70" w14:textId="77777777" w:rsidTr="00A16517">
          <w:trPr>
            <w:trHeight w:val="61"/>
          </w:trPr>
          <w:tc>
            <w:tcPr>
              <w:tcW w:w="3533" w:type="dxa"/>
              <w:vMerge/>
              <w:shd w:val="clear" w:color="auto" w:fill="BFBFBF" w:themeFill="background1" w:themeFillShade="BF"/>
            </w:tcPr>
            <w:p w14:paraId="2510A904" w14:textId="77777777" w:rsidR="0062518B" w:rsidRPr="00CD4AF9" w:rsidRDefault="0062518B" w:rsidP="0062518B">
              <w:pPr>
                <w:pStyle w:val="Encabezado"/>
                <w:widowControl w:val="0"/>
                <w:rPr>
                  <w:rFonts w:ascii="Verdana" w:hAnsi="Verdana"/>
                </w:rPr>
              </w:pPr>
            </w:p>
          </w:tc>
          <w:tc>
            <w:tcPr>
              <w:tcW w:w="5227" w:type="dxa"/>
              <w:vMerge w:val="restart"/>
              <w:shd w:val="clear" w:color="auto" w:fill="auto"/>
              <w:vAlign w:val="center"/>
            </w:tcPr>
            <w:p w14:paraId="0B30CACF" w14:textId="77777777" w:rsidR="0062518B" w:rsidRPr="00CD4AF9" w:rsidRDefault="0062518B" w:rsidP="0062518B">
              <w:pPr>
                <w:pStyle w:val="Encabezado"/>
                <w:widowControl w:val="0"/>
                <w:jc w:val="center"/>
                <w:rPr>
                  <w:rFonts w:ascii="Verdana" w:hAnsi="Verdana"/>
                </w:rPr>
              </w:pPr>
              <w:r>
                <w:rPr>
                  <w:rFonts w:ascii="Verdana" w:hAnsi="Verdana"/>
                  <w:sz w:val="18"/>
                  <w:szCs w:val="18"/>
                </w:rPr>
                <w:t>PROCEDIMIENTO DE ASISTENCIA TECNICA</w:t>
              </w:r>
            </w:p>
          </w:tc>
          <w:tc>
            <w:tcPr>
              <w:tcW w:w="2014" w:type="dxa"/>
              <w:shd w:val="clear" w:color="auto" w:fill="auto"/>
            </w:tcPr>
            <w:p w14:paraId="69E11E32" w14:textId="77777777" w:rsidR="0062518B" w:rsidRPr="00763299" w:rsidRDefault="0062518B" w:rsidP="0062518B">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Fecha: </w:t>
              </w:r>
              <w:r>
                <w:rPr>
                  <w:rFonts w:ascii="Verdana" w:hAnsi="Verdana"/>
                  <w:color w:val="000000" w:themeColor="text1"/>
                  <w:sz w:val="16"/>
                  <w:szCs w:val="16"/>
                </w:rPr>
                <w:t>XX/XX/2024</w:t>
              </w:r>
            </w:p>
          </w:tc>
        </w:tr>
        <w:tr w:rsidR="0062518B" w:rsidRPr="00CD4AF9" w14:paraId="0BB4FBEC" w14:textId="77777777" w:rsidTr="00A16517">
          <w:trPr>
            <w:trHeight w:val="273"/>
          </w:trPr>
          <w:tc>
            <w:tcPr>
              <w:tcW w:w="3533" w:type="dxa"/>
              <w:vMerge/>
              <w:shd w:val="clear" w:color="auto" w:fill="BFBFBF" w:themeFill="background1" w:themeFillShade="BF"/>
            </w:tcPr>
            <w:p w14:paraId="2F44A892" w14:textId="77777777" w:rsidR="0062518B" w:rsidRPr="00CD4AF9" w:rsidRDefault="0062518B" w:rsidP="0062518B">
              <w:pPr>
                <w:pStyle w:val="Encabezado"/>
                <w:widowControl w:val="0"/>
                <w:rPr>
                  <w:rFonts w:ascii="Verdana" w:hAnsi="Verdana"/>
                </w:rPr>
              </w:pPr>
            </w:p>
          </w:tc>
          <w:tc>
            <w:tcPr>
              <w:tcW w:w="5227" w:type="dxa"/>
              <w:vMerge/>
              <w:shd w:val="clear" w:color="auto" w:fill="auto"/>
              <w:vAlign w:val="center"/>
            </w:tcPr>
            <w:p w14:paraId="7803A282" w14:textId="77777777" w:rsidR="0062518B" w:rsidRPr="00F57718" w:rsidRDefault="0062518B" w:rsidP="0062518B">
              <w:pPr>
                <w:pStyle w:val="Encabezado"/>
                <w:widowControl w:val="0"/>
                <w:jc w:val="center"/>
                <w:rPr>
                  <w:rFonts w:ascii="Verdana" w:hAnsi="Verdana"/>
                  <w:sz w:val="18"/>
                  <w:szCs w:val="18"/>
                </w:rPr>
              </w:pPr>
            </w:p>
          </w:tc>
          <w:tc>
            <w:tcPr>
              <w:tcW w:w="2014" w:type="dxa"/>
              <w:shd w:val="clear" w:color="auto" w:fill="auto"/>
            </w:tcPr>
            <w:p w14:paraId="3E7E3B48" w14:textId="77777777" w:rsidR="0062518B" w:rsidRPr="00D57798" w:rsidRDefault="0062518B" w:rsidP="0062518B">
              <w:pPr>
                <w:pStyle w:val="Encabezado"/>
                <w:tabs>
                  <w:tab w:val="clear" w:pos="8504"/>
                  <w:tab w:val="left" w:pos="4956"/>
                  <w:tab w:val="left" w:pos="5664"/>
                  <w:tab w:val="left" w:pos="6372"/>
                </w:tabs>
                <w:rPr>
                  <w:rFonts w:ascii="Verdana" w:hAnsi="Verdana"/>
                </w:rPr>
              </w:pPr>
              <w:r w:rsidRPr="00D57798">
                <w:rPr>
                  <w:rFonts w:ascii="Verdana" w:hAnsi="Verdana"/>
                  <w:sz w:val="18"/>
                </w:rPr>
                <w:t xml:space="preserve">Página </w:t>
              </w:r>
              <w:r w:rsidRPr="00D57798">
                <w:rPr>
                  <w:rFonts w:ascii="Verdana" w:hAnsi="Verdana"/>
                  <w:b/>
                  <w:bCs/>
                  <w:sz w:val="18"/>
                </w:rPr>
                <w:fldChar w:fldCharType="begin"/>
              </w:r>
              <w:r w:rsidRPr="00D57798">
                <w:rPr>
                  <w:rFonts w:ascii="Verdana" w:hAnsi="Verdana"/>
                  <w:b/>
                  <w:bCs/>
                  <w:sz w:val="18"/>
                </w:rPr>
                <w:instrText>PAGE  \* Arabic  \* MERGEFORMAT</w:instrText>
              </w:r>
              <w:r w:rsidRPr="00D57798">
                <w:rPr>
                  <w:rFonts w:ascii="Verdana" w:hAnsi="Verdana"/>
                  <w:b/>
                  <w:bCs/>
                  <w:sz w:val="18"/>
                </w:rPr>
                <w:fldChar w:fldCharType="separate"/>
              </w:r>
              <w:r w:rsidRPr="00877EB5">
                <w:rPr>
                  <w:rFonts w:ascii="Verdana" w:hAnsi="Verdana"/>
                  <w:b/>
                  <w:bCs/>
                  <w:noProof/>
                  <w:sz w:val="18"/>
                </w:rPr>
                <w:t>26</w:t>
              </w:r>
              <w:r w:rsidRPr="00D57798">
                <w:rPr>
                  <w:rFonts w:ascii="Verdana" w:hAnsi="Verdana"/>
                  <w:b/>
                  <w:bCs/>
                  <w:sz w:val="18"/>
                </w:rPr>
                <w:fldChar w:fldCharType="end"/>
              </w:r>
              <w:r w:rsidRPr="00D57798">
                <w:rPr>
                  <w:rFonts w:ascii="Verdana" w:hAnsi="Verdana"/>
                  <w:sz w:val="18"/>
                </w:rPr>
                <w:t xml:space="preserve"> de </w:t>
              </w:r>
              <w:r w:rsidRPr="008B757A">
                <w:rPr>
                  <w:rFonts w:ascii="Verdana" w:hAnsi="Verdana"/>
                  <w:sz w:val="18"/>
                </w:rPr>
                <w:fldChar w:fldCharType="begin"/>
              </w:r>
              <w:r w:rsidRPr="008B757A">
                <w:rPr>
                  <w:rFonts w:ascii="Verdana" w:hAnsi="Verdana"/>
                  <w:sz w:val="18"/>
                </w:rPr>
                <w:instrText>PAGE   \* MERGEFORMAT</w:instrText>
              </w:r>
              <w:r w:rsidRPr="008B757A">
                <w:rPr>
                  <w:rFonts w:ascii="Verdana" w:hAnsi="Verdana"/>
                  <w:sz w:val="18"/>
                </w:rPr>
                <w:fldChar w:fldCharType="separate"/>
              </w:r>
              <w:r w:rsidRPr="008B757A">
                <w:rPr>
                  <w:rFonts w:ascii="Verdana" w:hAnsi="Verdana"/>
                  <w:sz w:val="18"/>
                </w:rPr>
                <w:t>1</w:t>
              </w:r>
              <w:r w:rsidRPr="008B757A">
                <w:rPr>
                  <w:rFonts w:ascii="Verdana" w:hAnsi="Verdana"/>
                  <w:sz w:val="18"/>
                </w:rPr>
                <w:fldChar w:fldCharType="end"/>
              </w:r>
            </w:p>
          </w:tc>
        </w:tr>
      </w:tbl>
      <w:p w14:paraId="04FFA6EF" w14:textId="296A8BCE" w:rsidR="00B91F95" w:rsidRDefault="00000000" w:rsidP="000F539E">
        <w:pPr>
          <w:pStyle w:val="Encabezado"/>
          <w:jc w:val="center"/>
        </w:pPr>
      </w:p>
    </w:sdtContent>
  </w:sdt>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17" name="Imagen 1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1609C2"/>
    <w:lvl w:ilvl="0">
      <w:numFmt w:val="bullet"/>
      <w:lvlText w:val="*"/>
      <w:lvlJc w:val="left"/>
    </w:lvl>
  </w:abstractNum>
  <w:abstractNum w:abstractNumId="1" w15:restartNumberingAfterBreak="0">
    <w:nsid w:val="0136288F"/>
    <w:multiLevelType w:val="hybridMultilevel"/>
    <w:tmpl w:val="71CAECF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4673B4"/>
    <w:multiLevelType w:val="hybridMultilevel"/>
    <w:tmpl w:val="2E50FF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7B7BF4"/>
    <w:multiLevelType w:val="hybridMultilevel"/>
    <w:tmpl w:val="E78ED878"/>
    <w:lvl w:ilvl="0" w:tplc="97DA04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CA24CB"/>
    <w:multiLevelType w:val="hybridMultilevel"/>
    <w:tmpl w:val="844275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3E1C25"/>
    <w:multiLevelType w:val="multilevel"/>
    <w:tmpl w:val="EE12E8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F56417"/>
    <w:multiLevelType w:val="hybridMultilevel"/>
    <w:tmpl w:val="15EC6678"/>
    <w:lvl w:ilvl="0" w:tplc="40D6C1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367A06"/>
    <w:multiLevelType w:val="hybridMultilevel"/>
    <w:tmpl w:val="9E82818A"/>
    <w:lvl w:ilvl="0" w:tplc="81065A2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492928"/>
    <w:multiLevelType w:val="multilevel"/>
    <w:tmpl w:val="223A50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8975AF"/>
    <w:multiLevelType w:val="hybridMultilevel"/>
    <w:tmpl w:val="64020F8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2E1EAB"/>
    <w:multiLevelType w:val="hybridMultilevel"/>
    <w:tmpl w:val="2BCECD16"/>
    <w:lvl w:ilvl="0" w:tplc="356E13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E0490B"/>
    <w:multiLevelType w:val="hybridMultilevel"/>
    <w:tmpl w:val="720A682A"/>
    <w:lvl w:ilvl="0" w:tplc="8714B51C">
      <w:start w:val="2"/>
      <w:numFmt w:val="decimal"/>
      <w:lvlText w:val="%1."/>
      <w:lvlJc w:val="left"/>
      <w:pPr>
        <w:ind w:left="720" w:hanging="360"/>
      </w:pPr>
      <w:rPr>
        <w:rFonts w:ascii="Tahoma" w:hAnsi="Tahoma" w:cs="Tahoma" w:hint="default"/>
        <w:b/>
        <w:bCs/>
        <w:color w:val="4F81BD" w:themeColor="accent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C5429C"/>
    <w:multiLevelType w:val="multilevel"/>
    <w:tmpl w:val="9E7EADBC"/>
    <w:lvl w:ilvl="0">
      <w:start w:val="1"/>
      <w:numFmt w:val="decimal"/>
      <w:lvlText w:val="%1."/>
      <w:lvlJc w:val="left"/>
      <w:pPr>
        <w:ind w:left="720" w:hanging="360"/>
      </w:pPr>
      <w:rPr>
        <w:rFonts w:hint="default"/>
        <w:color w:val="4F81BD" w:themeColor="accen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525F5511"/>
    <w:multiLevelType w:val="hybridMultilevel"/>
    <w:tmpl w:val="8C7C1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2"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3" w15:restartNumberingAfterBreak="0">
    <w:nsid w:val="6347596F"/>
    <w:multiLevelType w:val="hybridMultilevel"/>
    <w:tmpl w:val="7DB8885A"/>
    <w:lvl w:ilvl="0" w:tplc="85EE66DA">
      <w:start w:val="1"/>
      <w:numFmt w:val="bullet"/>
      <w:lvlText w:val=""/>
      <w:lvlJc w:val="left"/>
      <w:pPr>
        <w:ind w:left="720" w:hanging="360"/>
      </w:pPr>
      <w:rPr>
        <w:rFonts w:ascii="Symbol" w:hAnsi="Symbol" w:hint="default"/>
        <w:color w:val="4F81BD"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0612DE"/>
    <w:multiLevelType w:val="hybridMultilevel"/>
    <w:tmpl w:val="881C1C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1D08D0"/>
    <w:multiLevelType w:val="multilevel"/>
    <w:tmpl w:val="B32E6930"/>
    <w:lvl w:ilvl="0">
      <w:start w:val="1"/>
      <w:numFmt w:val="decimal"/>
      <w:lvlText w:val="%1."/>
      <w:lvlJc w:val="left"/>
      <w:pPr>
        <w:ind w:left="720" w:hanging="360"/>
      </w:pPr>
      <w:rPr>
        <w:rFonts w:hint="default"/>
        <w:color w:val="4F81BD" w:themeColor="accent1"/>
      </w:r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DC47E4"/>
    <w:multiLevelType w:val="hybridMultilevel"/>
    <w:tmpl w:val="77A68C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508206982">
    <w:abstractNumId w:val="22"/>
  </w:num>
  <w:num w:numId="2" w16cid:durableId="279454256">
    <w:abstractNumId w:val="4"/>
  </w:num>
  <w:num w:numId="3" w16cid:durableId="1223441935">
    <w:abstractNumId w:val="7"/>
  </w:num>
  <w:num w:numId="4" w16cid:durableId="2120367452">
    <w:abstractNumId w:val="15"/>
  </w:num>
  <w:num w:numId="5" w16cid:durableId="769812840">
    <w:abstractNumId w:val="27"/>
  </w:num>
  <w:num w:numId="6" w16cid:durableId="668485471">
    <w:abstractNumId w:val="18"/>
  </w:num>
  <w:num w:numId="7" w16cid:durableId="1782646186">
    <w:abstractNumId w:val="11"/>
  </w:num>
  <w:num w:numId="8" w16cid:durableId="516700402">
    <w:abstractNumId w:val="21"/>
  </w:num>
  <w:num w:numId="9" w16cid:durableId="754518651">
    <w:abstractNumId w:val="17"/>
  </w:num>
  <w:num w:numId="10" w16cid:durableId="1080100638">
    <w:abstractNumId w:val="20"/>
  </w:num>
  <w:num w:numId="11" w16cid:durableId="966856301">
    <w:abstractNumId w:val="23"/>
  </w:num>
  <w:num w:numId="12" w16cid:durableId="1508901764">
    <w:abstractNumId w:val="16"/>
  </w:num>
  <w:num w:numId="13" w16cid:durableId="2009401677">
    <w:abstractNumId w:val="14"/>
  </w:num>
  <w:num w:numId="14" w16cid:durableId="835997298">
    <w:abstractNumId w:val="25"/>
  </w:num>
  <w:num w:numId="15" w16cid:durableId="1220556880">
    <w:abstractNumId w:val="26"/>
  </w:num>
  <w:num w:numId="16" w16cid:durableId="180977066">
    <w:abstractNumId w:val="24"/>
  </w:num>
  <w:num w:numId="17" w16cid:durableId="1116826903">
    <w:abstractNumId w:val="8"/>
  </w:num>
  <w:num w:numId="18" w16cid:durableId="1923948844">
    <w:abstractNumId w:val="3"/>
  </w:num>
  <w:num w:numId="19" w16cid:durableId="2080590095">
    <w:abstractNumId w:val="13"/>
  </w:num>
  <w:num w:numId="20" w16cid:durableId="2038892888">
    <w:abstractNumId w:val="9"/>
  </w:num>
  <w:num w:numId="21" w16cid:durableId="114259064">
    <w:abstractNumId w:val="5"/>
  </w:num>
  <w:num w:numId="22" w16cid:durableId="493685541">
    <w:abstractNumId w:val="2"/>
  </w:num>
  <w:num w:numId="23" w16cid:durableId="1161505539">
    <w:abstractNumId w:val="10"/>
  </w:num>
  <w:num w:numId="24" w16cid:durableId="2110005066">
    <w:abstractNumId w:val="0"/>
    <w:lvlOverride w:ilvl="0">
      <w:lvl w:ilvl="0">
        <w:numFmt w:val="bullet"/>
        <w:lvlText w:val=""/>
        <w:legacy w:legacy="1" w:legacySpace="0" w:legacyIndent="360"/>
        <w:lvlJc w:val="left"/>
        <w:rPr>
          <w:rFonts w:ascii="Symbol" w:hAnsi="Symbol" w:hint="default"/>
          <w:color w:val="4F81BD" w:themeColor="accent1"/>
        </w:rPr>
      </w:lvl>
    </w:lvlOverride>
  </w:num>
  <w:num w:numId="25" w16cid:durableId="1694500393">
    <w:abstractNumId w:val="12"/>
  </w:num>
  <w:num w:numId="26" w16cid:durableId="781069886">
    <w:abstractNumId w:val="19"/>
  </w:num>
  <w:num w:numId="27" w16cid:durableId="1418480736">
    <w:abstractNumId w:val="6"/>
  </w:num>
  <w:num w:numId="28" w16cid:durableId="21786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4223"/>
    <w:rsid w:val="000127CC"/>
    <w:rsid w:val="00014BE1"/>
    <w:rsid w:val="00020B14"/>
    <w:rsid w:val="00021AB6"/>
    <w:rsid w:val="00030FFE"/>
    <w:rsid w:val="00035906"/>
    <w:rsid w:val="00042AD7"/>
    <w:rsid w:val="0005591D"/>
    <w:rsid w:val="000565CA"/>
    <w:rsid w:val="00075304"/>
    <w:rsid w:val="000806FF"/>
    <w:rsid w:val="00084017"/>
    <w:rsid w:val="00084629"/>
    <w:rsid w:val="000925CD"/>
    <w:rsid w:val="00094C58"/>
    <w:rsid w:val="00096466"/>
    <w:rsid w:val="00096A9C"/>
    <w:rsid w:val="000A0F79"/>
    <w:rsid w:val="000A3C94"/>
    <w:rsid w:val="000B33D3"/>
    <w:rsid w:val="000C3283"/>
    <w:rsid w:val="000D243F"/>
    <w:rsid w:val="000D5FE0"/>
    <w:rsid w:val="000E0825"/>
    <w:rsid w:val="000E15C6"/>
    <w:rsid w:val="000F1D5D"/>
    <w:rsid w:val="000F539E"/>
    <w:rsid w:val="0010695C"/>
    <w:rsid w:val="00110BEE"/>
    <w:rsid w:val="0012467F"/>
    <w:rsid w:val="00137487"/>
    <w:rsid w:val="001417E1"/>
    <w:rsid w:val="00145604"/>
    <w:rsid w:val="00151DFC"/>
    <w:rsid w:val="00166B8B"/>
    <w:rsid w:val="001671AB"/>
    <w:rsid w:val="00170CAE"/>
    <w:rsid w:val="0017127A"/>
    <w:rsid w:val="001734AD"/>
    <w:rsid w:val="00174DB0"/>
    <w:rsid w:val="00175504"/>
    <w:rsid w:val="00177334"/>
    <w:rsid w:val="00181337"/>
    <w:rsid w:val="00185721"/>
    <w:rsid w:val="00187F9F"/>
    <w:rsid w:val="001942E2"/>
    <w:rsid w:val="001B36EE"/>
    <w:rsid w:val="001B3AE0"/>
    <w:rsid w:val="001B66D8"/>
    <w:rsid w:val="001D24AF"/>
    <w:rsid w:val="001E14F3"/>
    <w:rsid w:val="001E4605"/>
    <w:rsid w:val="001E7A1A"/>
    <w:rsid w:val="001F330D"/>
    <w:rsid w:val="001F7924"/>
    <w:rsid w:val="002006B0"/>
    <w:rsid w:val="00201DA3"/>
    <w:rsid w:val="00205C14"/>
    <w:rsid w:val="00213EB1"/>
    <w:rsid w:val="00220F68"/>
    <w:rsid w:val="0022123A"/>
    <w:rsid w:val="002228DD"/>
    <w:rsid w:val="0023034C"/>
    <w:rsid w:val="00231F14"/>
    <w:rsid w:val="00243575"/>
    <w:rsid w:val="00244CA1"/>
    <w:rsid w:val="00246519"/>
    <w:rsid w:val="0024787C"/>
    <w:rsid w:val="00251CF9"/>
    <w:rsid w:val="0025326A"/>
    <w:rsid w:val="00254D3F"/>
    <w:rsid w:val="00260188"/>
    <w:rsid w:val="00262034"/>
    <w:rsid w:val="00271339"/>
    <w:rsid w:val="0027751C"/>
    <w:rsid w:val="002820B7"/>
    <w:rsid w:val="002A08EF"/>
    <w:rsid w:val="002C241F"/>
    <w:rsid w:val="002C7986"/>
    <w:rsid w:val="002E4DD0"/>
    <w:rsid w:val="002E4EC4"/>
    <w:rsid w:val="002E76D5"/>
    <w:rsid w:val="002F2E76"/>
    <w:rsid w:val="002F45B7"/>
    <w:rsid w:val="002F72A6"/>
    <w:rsid w:val="00313355"/>
    <w:rsid w:val="003141F0"/>
    <w:rsid w:val="00315DEC"/>
    <w:rsid w:val="0032636E"/>
    <w:rsid w:val="00327D50"/>
    <w:rsid w:val="00330E79"/>
    <w:rsid w:val="00332CC0"/>
    <w:rsid w:val="0033674E"/>
    <w:rsid w:val="00345328"/>
    <w:rsid w:val="00351F6F"/>
    <w:rsid w:val="00354241"/>
    <w:rsid w:val="00354C9B"/>
    <w:rsid w:val="003653B5"/>
    <w:rsid w:val="003769E2"/>
    <w:rsid w:val="00377591"/>
    <w:rsid w:val="00385329"/>
    <w:rsid w:val="003900A2"/>
    <w:rsid w:val="00392D93"/>
    <w:rsid w:val="003A000E"/>
    <w:rsid w:val="003B7FFD"/>
    <w:rsid w:val="003C3FD2"/>
    <w:rsid w:val="003D265E"/>
    <w:rsid w:val="003F0155"/>
    <w:rsid w:val="003F7501"/>
    <w:rsid w:val="004200F4"/>
    <w:rsid w:val="00433D06"/>
    <w:rsid w:val="00434273"/>
    <w:rsid w:val="00444629"/>
    <w:rsid w:val="004513FA"/>
    <w:rsid w:val="00457358"/>
    <w:rsid w:val="00471CCF"/>
    <w:rsid w:val="004806A4"/>
    <w:rsid w:val="004933C7"/>
    <w:rsid w:val="004A2355"/>
    <w:rsid w:val="004A4CCD"/>
    <w:rsid w:val="004B5628"/>
    <w:rsid w:val="004F06B0"/>
    <w:rsid w:val="0050174D"/>
    <w:rsid w:val="005101D5"/>
    <w:rsid w:val="00511F94"/>
    <w:rsid w:val="005174B1"/>
    <w:rsid w:val="0055071B"/>
    <w:rsid w:val="00556E6A"/>
    <w:rsid w:val="00564E45"/>
    <w:rsid w:val="005670C5"/>
    <w:rsid w:val="005673CC"/>
    <w:rsid w:val="0057124A"/>
    <w:rsid w:val="00577DC1"/>
    <w:rsid w:val="00585BB9"/>
    <w:rsid w:val="005A3842"/>
    <w:rsid w:val="005B487B"/>
    <w:rsid w:val="005B557C"/>
    <w:rsid w:val="005B595F"/>
    <w:rsid w:val="005C3B61"/>
    <w:rsid w:val="005D0402"/>
    <w:rsid w:val="005D5EC5"/>
    <w:rsid w:val="005E4440"/>
    <w:rsid w:val="005E6B76"/>
    <w:rsid w:val="005E6CDC"/>
    <w:rsid w:val="005F6CE0"/>
    <w:rsid w:val="005F72CA"/>
    <w:rsid w:val="00601407"/>
    <w:rsid w:val="0060509B"/>
    <w:rsid w:val="00614BA9"/>
    <w:rsid w:val="006161D3"/>
    <w:rsid w:val="00617CBF"/>
    <w:rsid w:val="0062518B"/>
    <w:rsid w:val="006322BD"/>
    <w:rsid w:val="00636D5B"/>
    <w:rsid w:val="00643B53"/>
    <w:rsid w:val="00646634"/>
    <w:rsid w:val="00657EEC"/>
    <w:rsid w:val="0066687A"/>
    <w:rsid w:val="0067130E"/>
    <w:rsid w:val="0069409B"/>
    <w:rsid w:val="006A116A"/>
    <w:rsid w:val="006A6B5D"/>
    <w:rsid w:val="006B2C7E"/>
    <w:rsid w:val="006B4553"/>
    <w:rsid w:val="006B5344"/>
    <w:rsid w:val="006B53A1"/>
    <w:rsid w:val="006D2348"/>
    <w:rsid w:val="006E3B1C"/>
    <w:rsid w:val="006F29F6"/>
    <w:rsid w:val="006F448C"/>
    <w:rsid w:val="007035AC"/>
    <w:rsid w:val="00704B2C"/>
    <w:rsid w:val="00716D26"/>
    <w:rsid w:val="0072262D"/>
    <w:rsid w:val="0073750F"/>
    <w:rsid w:val="00741F56"/>
    <w:rsid w:val="00746258"/>
    <w:rsid w:val="00747E91"/>
    <w:rsid w:val="00751137"/>
    <w:rsid w:val="00752D6F"/>
    <w:rsid w:val="0076015E"/>
    <w:rsid w:val="00775560"/>
    <w:rsid w:val="0077751C"/>
    <w:rsid w:val="0079015C"/>
    <w:rsid w:val="00792049"/>
    <w:rsid w:val="007A38F0"/>
    <w:rsid w:val="007A3CF0"/>
    <w:rsid w:val="007B41D7"/>
    <w:rsid w:val="007B43EF"/>
    <w:rsid w:val="007D0B24"/>
    <w:rsid w:val="007D33EC"/>
    <w:rsid w:val="007D58DF"/>
    <w:rsid w:val="007E4069"/>
    <w:rsid w:val="007E51AC"/>
    <w:rsid w:val="007F7859"/>
    <w:rsid w:val="007F7D43"/>
    <w:rsid w:val="008025F9"/>
    <w:rsid w:val="008439BB"/>
    <w:rsid w:val="008444E3"/>
    <w:rsid w:val="00844B2A"/>
    <w:rsid w:val="00851548"/>
    <w:rsid w:val="00857CD6"/>
    <w:rsid w:val="0086473C"/>
    <w:rsid w:val="008663E8"/>
    <w:rsid w:val="00871184"/>
    <w:rsid w:val="00872468"/>
    <w:rsid w:val="008803B7"/>
    <w:rsid w:val="00881394"/>
    <w:rsid w:val="0088560F"/>
    <w:rsid w:val="00897434"/>
    <w:rsid w:val="008A0A10"/>
    <w:rsid w:val="008A2A55"/>
    <w:rsid w:val="008B0A09"/>
    <w:rsid w:val="008B0DA8"/>
    <w:rsid w:val="008B0DF8"/>
    <w:rsid w:val="008B4FE4"/>
    <w:rsid w:val="008C0846"/>
    <w:rsid w:val="008D3D4B"/>
    <w:rsid w:val="008D7AF3"/>
    <w:rsid w:val="008E1C20"/>
    <w:rsid w:val="008E3801"/>
    <w:rsid w:val="008F0272"/>
    <w:rsid w:val="00903CB8"/>
    <w:rsid w:val="00904686"/>
    <w:rsid w:val="00914524"/>
    <w:rsid w:val="00932277"/>
    <w:rsid w:val="00934396"/>
    <w:rsid w:val="0094041D"/>
    <w:rsid w:val="00955B94"/>
    <w:rsid w:val="00962095"/>
    <w:rsid w:val="0096359B"/>
    <w:rsid w:val="00966968"/>
    <w:rsid w:val="00967950"/>
    <w:rsid w:val="0097627A"/>
    <w:rsid w:val="0097776E"/>
    <w:rsid w:val="00986CA8"/>
    <w:rsid w:val="00997153"/>
    <w:rsid w:val="009B38C7"/>
    <w:rsid w:val="009B408D"/>
    <w:rsid w:val="009B4D9E"/>
    <w:rsid w:val="009B525F"/>
    <w:rsid w:val="009C2EBF"/>
    <w:rsid w:val="009C6F9B"/>
    <w:rsid w:val="009C7AD1"/>
    <w:rsid w:val="009D3CA1"/>
    <w:rsid w:val="009D6E2C"/>
    <w:rsid w:val="009D7818"/>
    <w:rsid w:val="009E0C76"/>
    <w:rsid w:val="009E1C86"/>
    <w:rsid w:val="009E22F1"/>
    <w:rsid w:val="009E7E2F"/>
    <w:rsid w:val="00A00E59"/>
    <w:rsid w:val="00A10498"/>
    <w:rsid w:val="00A117BC"/>
    <w:rsid w:val="00A151B4"/>
    <w:rsid w:val="00A16F07"/>
    <w:rsid w:val="00A20022"/>
    <w:rsid w:val="00A21930"/>
    <w:rsid w:val="00A23A00"/>
    <w:rsid w:val="00A4098B"/>
    <w:rsid w:val="00A40BBC"/>
    <w:rsid w:val="00A50231"/>
    <w:rsid w:val="00A53B74"/>
    <w:rsid w:val="00A53EF3"/>
    <w:rsid w:val="00A544CE"/>
    <w:rsid w:val="00A55E42"/>
    <w:rsid w:val="00A56495"/>
    <w:rsid w:val="00A568D4"/>
    <w:rsid w:val="00A62045"/>
    <w:rsid w:val="00A66A50"/>
    <w:rsid w:val="00A82B2F"/>
    <w:rsid w:val="00A83DB4"/>
    <w:rsid w:val="00AB2BB8"/>
    <w:rsid w:val="00AC76C5"/>
    <w:rsid w:val="00AD658B"/>
    <w:rsid w:val="00AD7A74"/>
    <w:rsid w:val="00AE7737"/>
    <w:rsid w:val="00B03600"/>
    <w:rsid w:val="00B23793"/>
    <w:rsid w:val="00B34703"/>
    <w:rsid w:val="00B349DE"/>
    <w:rsid w:val="00B40884"/>
    <w:rsid w:val="00B421D7"/>
    <w:rsid w:val="00B44AD3"/>
    <w:rsid w:val="00B573FC"/>
    <w:rsid w:val="00B91F95"/>
    <w:rsid w:val="00BA024C"/>
    <w:rsid w:val="00BA2D60"/>
    <w:rsid w:val="00BA5C0B"/>
    <w:rsid w:val="00BB2D1B"/>
    <w:rsid w:val="00BC0D1E"/>
    <w:rsid w:val="00BD027D"/>
    <w:rsid w:val="00BD2535"/>
    <w:rsid w:val="00BD5CA9"/>
    <w:rsid w:val="00BE1B6F"/>
    <w:rsid w:val="00BE2761"/>
    <w:rsid w:val="00BE2FC9"/>
    <w:rsid w:val="00BE73EC"/>
    <w:rsid w:val="00C034D5"/>
    <w:rsid w:val="00C043AF"/>
    <w:rsid w:val="00C1344C"/>
    <w:rsid w:val="00C174E7"/>
    <w:rsid w:val="00C218F4"/>
    <w:rsid w:val="00C22560"/>
    <w:rsid w:val="00C2751D"/>
    <w:rsid w:val="00C366FD"/>
    <w:rsid w:val="00C506A9"/>
    <w:rsid w:val="00C55B7B"/>
    <w:rsid w:val="00C6160D"/>
    <w:rsid w:val="00C77C15"/>
    <w:rsid w:val="00C87C6F"/>
    <w:rsid w:val="00C97A50"/>
    <w:rsid w:val="00CA09DE"/>
    <w:rsid w:val="00CB1E51"/>
    <w:rsid w:val="00CC0238"/>
    <w:rsid w:val="00CC12A5"/>
    <w:rsid w:val="00CD0112"/>
    <w:rsid w:val="00CD0732"/>
    <w:rsid w:val="00CD73A2"/>
    <w:rsid w:val="00CD7616"/>
    <w:rsid w:val="00CF1E3B"/>
    <w:rsid w:val="00CF526F"/>
    <w:rsid w:val="00D04D3B"/>
    <w:rsid w:val="00D06DB3"/>
    <w:rsid w:val="00D141EB"/>
    <w:rsid w:val="00D302F8"/>
    <w:rsid w:val="00D45786"/>
    <w:rsid w:val="00D52410"/>
    <w:rsid w:val="00D56A39"/>
    <w:rsid w:val="00D6057C"/>
    <w:rsid w:val="00D60CE9"/>
    <w:rsid w:val="00D6225E"/>
    <w:rsid w:val="00D72529"/>
    <w:rsid w:val="00D72A08"/>
    <w:rsid w:val="00D73F0B"/>
    <w:rsid w:val="00D84A48"/>
    <w:rsid w:val="00D941C4"/>
    <w:rsid w:val="00D949C3"/>
    <w:rsid w:val="00DA231D"/>
    <w:rsid w:val="00DA511C"/>
    <w:rsid w:val="00DC4A3C"/>
    <w:rsid w:val="00DD4308"/>
    <w:rsid w:val="00DD5FF4"/>
    <w:rsid w:val="00DF7F68"/>
    <w:rsid w:val="00E02216"/>
    <w:rsid w:val="00E14875"/>
    <w:rsid w:val="00E41D32"/>
    <w:rsid w:val="00E52BA4"/>
    <w:rsid w:val="00E62491"/>
    <w:rsid w:val="00E72035"/>
    <w:rsid w:val="00E73C1B"/>
    <w:rsid w:val="00E7435F"/>
    <w:rsid w:val="00E7715D"/>
    <w:rsid w:val="00E82F7C"/>
    <w:rsid w:val="00E8364E"/>
    <w:rsid w:val="00EA189F"/>
    <w:rsid w:val="00EA2F84"/>
    <w:rsid w:val="00EA466F"/>
    <w:rsid w:val="00EA5401"/>
    <w:rsid w:val="00EB2102"/>
    <w:rsid w:val="00EB3FB9"/>
    <w:rsid w:val="00EC19DB"/>
    <w:rsid w:val="00EC4669"/>
    <w:rsid w:val="00EC5918"/>
    <w:rsid w:val="00ED0EBE"/>
    <w:rsid w:val="00ED66AB"/>
    <w:rsid w:val="00EE4ED4"/>
    <w:rsid w:val="00EF0A9F"/>
    <w:rsid w:val="00EF672C"/>
    <w:rsid w:val="00EF7B23"/>
    <w:rsid w:val="00F012B0"/>
    <w:rsid w:val="00F031B4"/>
    <w:rsid w:val="00F23B03"/>
    <w:rsid w:val="00F25FA6"/>
    <w:rsid w:val="00F269AD"/>
    <w:rsid w:val="00F30C0F"/>
    <w:rsid w:val="00F338AD"/>
    <w:rsid w:val="00F34723"/>
    <w:rsid w:val="00F35E9D"/>
    <w:rsid w:val="00F3726D"/>
    <w:rsid w:val="00F65943"/>
    <w:rsid w:val="00F65D55"/>
    <w:rsid w:val="00F82880"/>
    <w:rsid w:val="00F95B51"/>
    <w:rsid w:val="00FA1EED"/>
    <w:rsid w:val="00FA4A3A"/>
    <w:rsid w:val="00FA6F63"/>
    <w:rsid w:val="00FB4A38"/>
    <w:rsid w:val="00FD0A6E"/>
    <w:rsid w:val="00FD3385"/>
    <w:rsid w:val="00FE7AC4"/>
    <w:rsid w:val="00FF3B26"/>
    <w:rsid w:val="4F0B49A3"/>
    <w:rsid w:val="5B3E12A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48"/>
    <w:pPr>
      <w:spacing w:after="200"/>
    </w:pPr>
    <w:rPr>
      <w:sz w:val="24"/>
      <w:szCs w:val="24"/>
      <w:lang w:val="es-ES_tradnl" w:eastAsia="en-US"/>
    </w:rPr>
  </w:style>
  <w:style w:type="paragraph" w:styleId="Ttulo1">
    <w:name w:val="heading 1"/>
    <w:basedOn w:val="Normal"/>
    <w:next w:val="Normal"/>
    <w:link w:val="Ttulo1Car"/>
    <w:uiPriority w:val="9"/>
    <w:qFormat/>
    <w:rsid w:val="00ED0E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E3B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E3B1C"/>
    <w:pPr>
      <w:keepNext/>
      <w:pBdr>
        <w:top w:val="nil"/>
        <w:left w:val="nil"/>
        <w:bottom w:val="nil"/>
        <w:right w:val="nil"/>
        <w:between w:val="nil"/>
      </w:pBdr>
      <w:spacing w:before="240" w:after="160"/>
      <w:outlineLvl w:val="2"/>
    </w:pPr>
    <w:rPr>
      <w:rFonts w:ascii="Cabin" w:eastAsia="Cabin" w:hAnsi="Cabin" w:cs="Cabin"/>
      <w:b/>
      <w:color w:val="52525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Bullets,Ha,Lista vistosa - Énfasis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uiPriority w:val="99"/>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paragraph">
    <w:name w:val="paragraph"/>
    <w:basedOn w:val="Normal"/>
    <w:rsid w:val="00881394"/>
    <w:pPr>
      <w:spacing w:before="100" w:beforeAutospacing="1" w:after="100" w:afterAutospacing="1"/>
    </w:pPr>
    <w:rPr>
      <w:rFonts w:ascii="Times New Roman" w:eastAsia="Times New Roman" w:hAnsi="Times New Roman"/>
      <w:lang w:val="es-CO" w:eastAsia="es-CO"/>
    </w:rPr>
  </w:style>
  <w:style w:type="character" w:customStyle="1" w:styleId="normaltextrun">
    <w:name w:val="normaltextrun"/>
    <w:basedOn w:val="Fuentedeprrafopredeter"/>
    <w:rsid w:val="00881394"/>
  </w:style>
  <w:style w:type="character" w:customStyle="1" w:styleId="eop">
    <w:name w:val="eop"/>
    <w:basedOn w:val="Fuentedeprrafopredeter"/>
    <w:rsid w:val="00881394"/>
  </w:style>
  <w:style w:type="character" w:styleId="Refdenotaalpie">
    <w:name w:val="footnote reference"/>
    <w:aliases w:val="BVI fnr,BVI fnr Car Car,BVI fnr Car,BVI fnr Car Car Car Car, BVI fnr, BVI fnr Car Car, BVI fnr Car Car Car Car,Ref. de nota al pie2,referencia nota al pie,4_G,Texto de nota al pie,Appel note de bas de page,Referencia nota al pie"/>
    <w:basedOn w:val="Fuentedeprrafopredeter"/>
    <w:uiPriority w:val="99"/>
    <w:unhideWhenUsed/>
    <w:rsid w:val="00ED0EBE"/>
    <w:rPr>
      <w:vertAlign w:val="superscript"/>
    </w:rPr>
  </w:style>
  <w:style w:type="paragraph" w:styleId="Textonotapie">
    <w:name w:val="footnote text"/>
    <w:aliases w:val="Footnote Text Char,texto de nota al pie Char,FA Fu Char,Footnote Text Char Char Char Char Char Char,Footnote Text Char Char Char Char Char1,Footnote reference Char,Footnote Text Char Char Char Char1,Footnote Text Char1 Char,FA Fu,Char,Car"/>
    <w:basedOn w:val="Normal"/>
    <w:link w:val="TextonotapieCar"/>
    <w:uiPriority w:val="99"/>
    <w:unhideWhenUsed/>
    <w:qFormat/>
    <w:rsid w:val="00ED0EBE"/>
    <w:pPr>
      <w:spacing w:after="0"/>
    </w:pPr>
    <w:rPr>
      <w:rFonts w:ascii="Times New Roman" w:eastAsia="Times New Roman" w:hAnsi="Times New Roman"/>
      <w:sz w:val="20"/>
      <w:szCs w:val="20"/>
      <w:lang w:val="es-CO"/>
    </w:rPr>
  </w:style>
  <w:style w:type="character" w:customStyle="1" w:styleId="TextonotapieCar">
    <w:name w:val="Texto nota pie Car"/>
    <w:aliases w:val="Footnote Text Char Car,texto de nota al pie Char Car,FA Fu Char Car,Footnote Text Char Char Char Char Char Char Car,Footnote Text Char Char Char Char Char1 Car,Footnote reference Char Car,Footnote Text Char Char Char Char1 Car,Car Car"/>
    <w:basedOn w:val="Fuentedeprrafopredeter"/>
    <w:link w:val="Textonotapie"/>
    <w:uiPriority w:val="99"/>
    <w:rsid w:val="00ED0EBE"/>
    <w:rPr>
      <w:rFonts w:ascii="Times New Roman" w:eastAsia="Times New Roman" w:hAnsi="Times New Roman"/>
      <w:lang w:val="es-CO" w:eastAsia="en-US"/>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ED0EBE"/>
    <w:rPr>
      <w:sz w:val="24"/>
      <w:szCs w:val="24"/>
      <w:lang w:val="es-ES_tradnl" w:eastAsia="en-US"/>
    </w:rPr>
  </w:style>
  <w:style w:type="table" w:styleId="Tabladecuadrcula4">
    <w:name w:val="Grid Table 4"/>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ED0EBE"/>
    <w:rPr>
      <w:rFonts w:asciiTheme="minorHAnsi" w:eastAsiaTheme="minorHAnsi" w:hAnsiTheme="minorHAnsi" w:cstheme="minorBidi"/>
      <w:sz w:val="24"/>
      <w:szCs w:val="24"/>
      <w:lang w:val="es-CO"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3">
    <w:name w:val="Grid Table 4 Accent 3"/>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ED0EBE"/>
    <w:rPr>
      <w:rFonts w:asciiTheme="majorHAnsi" w:eastAsiaTheme="majorEastAsia" w:hAnsiTheme="majorHAnsi" w:cstheme="majorBidi"/>
      <w:color w:val="365F91" w:themeColor="accent1" w:themeShade="BF"/>
      <w:sz w:val="32"/>
      <w:szCs w:val="32"/>
      <w:lang w:val="es-ES_tradnl" w:eastAsia="en-US"/>
    </w:rPr>
  </w:style>
  <w:style w:type="paragraph" w:styleId="TtuloTDC">
    <w:name w:val="TOC Heading"/>
    <w:basedOn w:val="Ttulo1"/>
    <w:next w:val="Normal"/>
    <w:uiPriority w:val="39"/>
    <w:unhideWhenUsed/>
    <w:qFormat/>
    <w:rsid w:val="00ED0EBE"/>
    <w:pPr>
      <w:spacing w:line="259" w:lineRule="auto"/>
      <w:outlineLvl w:val="9"/>
    </w:pPr>
    <w:rPr>
      <w:lang w:val="es-CO" w:eastAsia="es-CO"/>
    </w:rPr>
  </w:style>
  <w:style w:type="paragraph" w:styleId="TDC2">
    <w:name w:val="toc 2"/>
    <w:basedOn w:val="Normal"/>
    <w:next w:val="Normal"/>
    <w:autoRedefine/>
    <w:uiPriority w:val="39"/>
    <w:unhideWhenUsed/>
    <w:rsid w:val="00ED0EBE"/>
    <w:pPr>
      <w:spacing w:after="100"/>
      <w:ind w:left="220"/>
    </w:pPr>
    <w:rPr>
      <w:rFonts w:ascii="Garamond" w:eastAsia="Garamond" w:hAnsi="Garamond" w:cs="Garamond"/>
      <w:sz w:val="22"/>
      <w:szCs w:val="22"/>
      <w:lang w:val="es-CO" w:eastAsia="es-CO"/>
    </w:rPr>
  </w:style>
  <w:style w:type="paragraph" w:styleId="TDC1">
    <w:name w:val="toc 1"/>
    <w:basedOn w:val="Normal"/>
    <w:next w:val="Normal"/>
    <w:autoRedefine/>
    <w:uiPriority w:val="39"/>
    <w:unhideWhenUsed/>
    <w:rsid w:val="00ED0EBE"/>
    <w:pPr>
      <w:spacing w:after="100"/>
    </w:pPr>
    <w:rPr>
      <w:rFonts w:ascii="Garamond" w:eastAsia="Garamond" w:hAnsi="Garamond" w:cs="Garamond"/>
      <w:sz w:val="22"/>
      <w:szCs w:val="22"/>
      <w:lang w:val="es-CO" w:eastAsia="es-CO"/>
    </w:rPr>
  </w:style>
  <w:style w:type="character" w:styleId="Hipervnculo">
    <w:name w:val="Hyperlink"/>
    <w:basedOn w:val="Fuentedeprrafopredeter"/>
    <w:uiPriority w:val="99"/>
    <w:unhideWhenUsed/>
    <w:rsid w:val="00ED0EBE"/>
    <w:rPr>
      <w:color w:val="0000FF" w:themeColor="hyperlink"/>
      <w:u w:val="single"/>
    </w:rPr>
  </w:style>
  <w:style w:type="character" w:customStyle="1" w:styleId="Ttulo2Car">
    <w:name w:val="Título 2 Car"/>
    <w:basedOn w:val="Fuentedeprrafopredeter"/>
    <w:link w:val="Ttulo2"/>
    <w:uiPriority w:val="9"/>
    <w:rsid w:val="006E3B1C"/>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
    <w:name w:val="Título 3 Car"/>
    <w:basedOn w:val="Fuentedeprrafopredeter"/>
    <w:link w:val="Ttulo3"/>
    <w:uiPriority w:val="9"/>
    <w:rsid w:val="006E3B1C"/>
    <w:rPr>
      <w:rFonts w:ascii="Cabin" w:eastAsia="Cabin" w:hAnsi="Cabin" w:cs="Cabin"/>
      <w:b/>
      <w:color w:val="525252"/>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54018275">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28655724">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45D652-5A6A-4B9B-BD97-CA7549593111}"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s-CO"/>
        </a:p>
      </dgm:t>
    </dgm:pt>
    <dgm:pt modelId="{9A625A5C-18D2-4DFD-82D8-13330BF0FF81}">
      <dgm:prSet phldrT="[Texto]" custT="1"/>
      <dgm:spPr/>
      <dgm:t>
        <a:bodyPr/>
        <a:lstStyle/>
        <a:p>
          <a:pPr algn="ctr"/>
          <a:r>
            <a:rPr lang="es-CO" sz="800"/>
            <a:t>¿Cómo y quién inica la atención y orientación a las víctimas?  ¿Cómo y quién remite para toma de declaración ante la personería municipal (se define actividad, entidad, cargo y responsable)? ¿Cómo y quién remite a las vícitimas que cumplen criterios para atención en fase de inmediatez, para identificar necesidades y recibir componentes? </a:t>
          </a:r>
        </a:p>
      </dgm:t>
    </dgm:pt>
    <dgm:pt modelId="{F58722C1-A6CD-482E-887E-30F6C948EF34}" type="parTrans" cxnId="{3AD0A118-1FF6-47F2-870E-438782D8C0BA}">
      <dgm:prSet/>
      <dgm:spPr/>
      <dgm:t>
        <a:bodyPr/>
        <a:lstStyle/>
        <a:p>
          <a:pPr algn="ctr"/>
          <a:endParaRPr lang="es-CO" sz="700"/>
        </a:p>
      </dgm:t>
    </dgm:pt>
    <dgm:pt modelId="{96872E64-6051-4E59-B127-B91642A609D0}" type="sibTrans" cxnId="{3AD0A118-1FF6-47F2-870E-438782D8C0BA}">
      <dgm:prSet custT="1"/>
      <dgm:spPr/>
      <dgm:t>
        <a:bodyPr/>
        <a:lstStyle/>
        <a:p>
          <a:pPr algn="ctr"/>
          <a:endParaRPr lang="es-CO" sz="700"/>
        </a:p>
      </dgm:t>
    </dgm:pt>
    <dgm:pt modelId="{6C6457F0-BC79-4F61-85E5-2BC3ADE6CAEE}">
      <dgm:prSet phldrT="[Texto]" custT="1"/>
      <dgm:spPr/>
      <dgm:t>
        <a:bodyPr/>
        <a:lstStyle/>
        <a:p>
          <a:pPr algn="ctr"/>
          <a:r>
            <a:rPr lang="es-CO" sz="800"/>
            <a:t>¿Cómo coordinan la alcaldía y la personería para:</a:t>
          </a:r>
        </a:p>
        <a:p>
          <a:pPr algn="ctr"/>
          <a:r>
            <a:rPr lang="es-CO" sz="800"/>
            <a:t>1 identificar vunerabilidad de las víctimas</a:t>
          </a:r>
        </a:p>
        <a:p>
          <a:pPr algn="ctr"/>
          <a:r>
            <a:rPr lang="es-CO" sz="800"/>
            <a:t>2. definir trámite, mecanismos de atención, componetes de A H I y procedimeinto de entega?</a:t>
          </a:r>
        </a:p>
      </dgm:t>
    </dgm:pt>
    <dgm:pt modelId="{DE07F670-36C9-4B9E-9BA4-52105ADC0F08}" type="parTrans" cxnId="{ECA266E3-3AF8-4530-A264-051F9CB0A8D0}">
      <dgm:prSet/>
      <dgm:spPr/>
      <dgm:t>
        <a:bodyPr/>
        <a:lstStyle/>
        <a:p>
          <a:pPr algn="ctr"/>
          <a:endParaRPr lang="es-CO" sz="700"/>
        </a:p>
      </dgm:t>
    </dgm:pt>
    <dgm:pt modelId="{1FAA7861-E928-4752-92AF-F67465FF3546}" type="sibTrans" cxnId="{ECA266E3-3AF8-4530-A264-051F9CB0A8D0}">
      <dgm:prSet custT="1"/>
      <dgm:spPr/>
      <dgm:t>
        <a:bodyPr/>
        <a:lstStyle/>
        <a:p>
          <a:pPr algn="ctr"/>
          <a:endParaRPr lang="es-CO" sz="700"/>
        </a:p>
      </dgm:t>
    </dgm:pt>
    <dgm:pt modelId="{0F16B0D7-CD61-4B06-BE48-9E4ACCA673E0}">
      <dgm:prSet phldrT="[Texto]" custT="1"/>
      <dgm:spPr/>
      <dgm:t>
        <a:bodyPr/>
        <a:lstStyle/>
        <a:p>
          <a:pPr algn="ctr"/>
          <a:r>
            <a:rPr lang="es-CO" sz="800"/>
            <a:t>¿Cómo y quién activa  de acuerdo con el enfoque etnico y diferencial las medidas de atención?  Cada hecho victimizante puede  requerir actividades complementarias para la atención integral, oportuna y efectiva</a:t>
          </a:r>
        </a:p>
      </dgm:t>
    </dgm:pt>
    <dgm:pt modelId="{1B4E4683-4884-4B52-992C-E68E6F6BEDB5}" type="parTrans" cxnId="{7FEEA812-35AE-4F3E-978B-12DD74A1D6A1}">
      <dgm:prSet/>
      <dgm:spPr/>
      <dgm:t>
        <a:bodyPr/>
        <a:lstStyle/>
        <a:p>
          <a:pPr algn="ctr"/>
          <a:endParaRPr lang="es-CO" sz="700"/>
        </a:p>
      </dgm:t>
    </dgm:pt>
    <dgm:pt modelId="{5E3A7B2D-1FEC-415D-9A80-9B5FEC717851}" type="sibTrans" cxnId="{7FEEA812-35AE-4F3E-978B-12DD74A1D6A1}">
      <dgm:prSet custT="1"/>
      <dgm:spPr/>
      <dgm:t>
        <a:bodyPr/>
        <a:lstStyle/>
        <a:p>
          <a:pPr algn="ctr"/>
          <a:endParaRPr lang="es-CO" sz="700"/>
        </a:p>
      </dgm:t>
    </dgm:pt>
    <dgm:pt modelId="{3AE5EDE7-F69C-4BD3-8292-BDA2B5E73EED}">
      <dgm:prSet phldrT="[Texto]" custT="1"/>
      <dgm:spPr/>
      <dgm:t>
        <a:bodyPr/>
        <a:lstStyle/>
        <a:p>
          <a:pPr algn="ctr"/>
          <a:r>
            <a:rPr lang="es-CO" sz="800"/>
            <a:t>¿Cómo y quién hace acompañamiento al proceso de la atención de la emergencia  (componetes entregados de manera directa por la alcaldía o tras la gestión del apoyo subsidiario con gobernación o Unidad para las Vícitimas si estan priorizados para ello y han formalizado el procedimiento de apoyo)?</a:t>
          </a:r>
        </a:p>
      </dgm:t>
    </dgm:pt>
    <dgm:pt modelId="{A1EB8C2E-C351-49FA-99EE-940725B2BED7}" type="parTrans" cxnId="{324F212F-63CA-4A92-AAB0-AA6F4843B248}">
      <dgm:prSet/>
      <dgm:spPr/>
      <dgm:t>
        <a:bodyPr/>
        <a:lstStyle/>
        <a:p>
          <a:pPr algn="ctr"/>
          <a:endParaRPr lang="es-CO" sz="700"/>
        </a:p>
      </dgm:t>
    </dgm:pt>
    <dgm:pt modelId="{BDCE3A41-2AD9-423D-877E-C5B92F7977B8}" type="sibTrans" cxnId="{324F212F-63CA-4A92-AAB0-AA6F4843B248}">
      <dgm:prSet custT="1"/>
      <dgm:spPr/>
      <dgm:t>
        <a:bodyPr/>
        <a:lstStyle/>
        <a:p>
          <a:pPr algn="ctr"/>
          <a:endParaRPr lang="es-CO" sz="700"/>
        </a:p>
      </dgm:t>
    </dgm:pt>
    <dgm:pt modelId="{BDD7371E-1079-4ADB-82A0-CA29FB34907C}">
      <dgm:prSet phldrT="[Texto]" custT="1"/>
      <dgm:spPr/>
      <dgm:t>
        <a:bodyPr/>
        <a:lstStyle/>
        <a:p>
          <a:pPr algn="ctr"/>
          <a:r>
            <a:rPr lang="es-CO" sz="800"/>
            <a:t>¿Cómo y quien coordina el seguimiento a la condición en el registro resultado de la valoración de la declaración para el cierre de la emergencia y la evaluación del proceso de atención y la vulnerabilidad de derechos?</a:t>
          </a:r>
        </a:p>
      </dgm:t>
    </dgm:pt>
    <dgm:pt modelId="{CA322CEF-7CB3-499E-A8D2-F3435B22B257}" type="parTrans" cxnId="{55BFF7DC-1626-4ADE-B045-9DC2B56A2DEE}">
      <dgm:prSet/>
      <dgm:spPr/>
      <dgm:t>
        <a:bodyPr/>
        <a:lstStyle/>
        <a:p>
          <a:pPr algn="ctr"/>
          <a:endParaRPr lang="es-CO" sz="700"/>
        </a:p>
      </dgm:t>
    </dgm:pt>
    <dgm:pt modelId="{F9400274-C182-4E40-84FB-FCEC6E3F929C}" type="sibTrans" cxnId="{55BFF7DC-1626-4ADE-B045-9DC2B56A2DEE}">
      <dgm:prSet/>
      <dgm:spPr/>
      <dgm:t>
        <a:bodyPr/>
        <a:lstStyle/>
        <a:p>
          <a:pPr algn="ctr"/>
          <a:endParaRPr lang="es-CO" sz="700"/>
        </a:p>
      </dgm:t>
    </dgm:pt>
    <dgm:pt modelId="{7A5DEAFE-4D4C-46EA-98BE-60FCA48519CA}" type="pres">
      <dgm:prSet presAssocID="{AF45D652-5A6A-4B9B-BD97-CA7549593111}" presName="Name0" presStyleCnt="0">
        <dgm:presLayoutVars>
          <dgm:dir/>
          <dgm:resizeHandles val="exact"/>
        </dgm:presLayoutVars>
      </dgm:prSet>
      <dgm:spPr/>
    </dgm:pt>
    <dgm:pt modelId="{9E76959A-781E-46B8-B237-AB8852425F22}" type="pres">
      <dgm:prSet presAssocID="{9A625A5C-18D2-4DFD-82D8-13330BF0FF81}" presName="node" presStyleLbl="node1" presStyleIdx="0" presStyleCnt="5" custScaleX="99868" custScaleY="128770">
        <dgm:presLayoutVars>
          <dgm:bulletEnabled val="1"/>
        </dgm:presLayoutVars>
      </dgm:prSet>
      <dgm:spPr/>
    </dgm:pt>
    <dgm:pt modelId="{8DFE7F7F-0D98-40A1-B22A-80D1A1E32ACC}" type="pres">
      <dgm:prSet presAssocID="{96872E64-6051-4E59-B127-B91642A609D0}" presName="sibTrans" presStyleLbl="sibTrans1D1" presStyleIdx="0" presStyleCnt="4"/>
      <dgm:spPr/>
    </dgm:pt>
    <dgm:pt modelId="{144B10B0-D7CD-49E0-B110-11B1145D52A7}" type="pres">
      <dgm:prSet presAssocID="{96872E64-6051-4E59-B127-B91642A609D0}" presName="connectorText" presStyleLbl="sibTrans1D1" presStyleIdx="0" presStyleCnt="4"/>
      <dgm:spPr/>
    </dgm:pt>
    <dgm:pt modelId="{29E10B48-6F14-41F0-9A91-E2F94C7068DA}" type="pres">
      <dgm:prSet presAssocID="{6C6457F0-BC79-4F61-85E5-2BC3ADE6CAEE}" presName="node" presStyleLbl="node1" presStyleIdx="1" presStyleCnt="5">
        <dgm:presLayoutVars>
          <dgm:bulletEnabled val="1"/>
        </dgm:presLayoutVars>
      </dgm:prSet>
      <dgm:spPr/>
    </dgm:pt>
    <dgm:pt modelId="{EFED9CAC-0315-45BE-B527-B0DB71B4D1DC}" type="pres">
      <dgm:prSet presAssocID="{1FAA7861-E928-4752-92AF-F67465FF3546}" presName="sibTrans" presStyleLbl="sibTrans1D1" presStyleIdx="1" presStyleCnt="4"/>
      <dgm:spPr/>
    </dgm:pt>
    <dgm:pt modelId="{9CE2DEC2-8117-4804-82E5-2CA64482DC0A}" type="pres">
      <dgm:prSet presAssocID="{1FAA7861-E928-4752-92AF-F67465FF3546}" presName="connectorText" presStyleLbl="sibTrans1D1" presStyleIdx="1" presStyleCnt="4"/>
      <dgm:spPr/>
    </dgm:pt>
    <dgm:pt modelId="{21DA6AB7-260F-4782-B05E-6D63969A8F93}" type="pres">
      <dgm:prSet presAssocID="{0F16B0D7-CD61-4B06-BE48-9E4ACCA673E0}" presName="node" presStyleLbl="node1" presStyleIdx="2" presStyleCnt="5">
        <dgm:presLayoutVars>
          <dgm:bulletEnabled val="1"/>
        </dgm:presLayoutVars>
      </dgm:prSet>
      <dgm:spPr/>
    </dgm:pt>
    <dgm:pt modelId="{22BB765D-2420-4CE2-87F7-0BB251ED909F}" type="pres">
      <dgm:prSet presAssocID="{5E3A7B2D-1FEC-415D-9A80-9B5FEC717851}" presName="sibTrans" presStyleLbl="sibTrans1D1" presStyleIdx="2" presStyleCnt="4"/>
      <dgm:spPr/>
    </dgm:pt>
    <dgm:pt modelId="{4854ED52-D2B4-4120-A8F0-554F347DAB85}" type="pres">
      <dgm:prSet presAssocID="{5E3A7B2D-1FEC-415D-9A80-9B5FEC717851}" presName="connectorText" presStyleLbl="sibTrans1D1" presStyleIdx="2" presStyleCnt="4"/>
      <dgm:spPr/>
    </dgm:pt>
    <dgm:pt modelId="{1C749AD9-7135-4EFB-AA40-25C3BB5E1335}" type="pres">
      <dgm:prSet presAssocID="{3AE5EDE7-F69C-4BD3-8292-BDA2B5E73EED}" presName="node" presStyleLbl="node1" presStyleIdx="3" presStyleCnt="5" custScaleX="125638">
        <dgm:presLayoutVars>
          <dgm:bulletEnabled val="1"/>
        </dgm:presLayoutVars>
      </dgm:prSet>
      <dgm:spPr/>
    </dgm:pt>
    <dgm:pt modelId="{D2D30342-9B98-4BE1-AD5C-BDFAC0B496D9}" type="pres">
      <dgm:prSet presAssocID="{BDCE3A41-2AD9-423D-877E-C5B92F7977B8}" presName="sibTrans" presStyleLbl="sibTrans1D1" presStyleIdx="3" presStyleCnt="4"/>
      <dgm:spPr/>
    </dgm:pt>
    <dgm:pt modelId="{EAAC9E53-2CF2-4E59-80C9-A4E5CBB73EFD}" type="pres">
      <dgm:prSet presAssocID="{BDCE3A41-2AD9-423D-877E-C5B92F7977B8}" presName="connectorText" presStyleLbl="sibTrans1D1" presStyleIdx="3" presStyleCnt="4"/>
      <dgm:spPr/>
    </dgm:pt>
    <dgm:pt modelId="{F9D6A11C-F574-4FD5-B90E-54C2B7C3E694}" type="pres">
      <dgm:prSet presAssocID="{BDD7371E-1079-4ADB-82A0-CA29FB34907C}" presName="node" presStyleLbl="node1" presStyleIdx="4" presStyleCnt="5" custLinFactNeighborX="18284" custLinFactNeighborY="-923">
        <dgm:presLayoutVars>
          <dgm:bulletEnabled val="1"/>
        </dgm:presLayoutVars>
      </dgm:prSet>
      <dgm:spPr/>
    </dgm:pt>
  </dgm:ptLst>
  <dgm:cxnLst>
    <dgm:cxn modelId="{7FEEA812-35AE-4F3E-978B-12DD74A1D6A1}" srcId="{AF45D652-5A6A-4B9B-BD97-CA7549593111}" destId="{0F16B0D7-CD61-4B06-BE48-9E4ACCA673E0}" srcOrd="2" destOrd="0" parTransId="{1B4E4683-4884-4B52-992C-E68E6F6BEDB5}" sibTransId="{5E3A7B2D-1FEC-415D-9A80-9B5FEC717851}"/>
    <dgm:cxn modelId="{3AD0A118-1FF6-47F2-870E-438782D8C0BA}" srcId="{AF45D652-5A6A-4B9B-BD97-CA7549593111}" destId="{9A625A5C-18D2-4DFD-82D8-13330BF0FF81}" srcOrd="0" destOrd="0" parTransId="{F58722C1-A6CD-482E-887E-30F6C948EF34}" sibTransId="{96872E64-6051-4E59-B127-B91642A609D0}"/>
    <dgm:cxn modelId="{E1E7B21F-5985-4987-BDBE-3369448FC78E}" type="presOf" srcId="{0F16B0D7-CD61-4B06-BE48-9E4ACCA673E0}" destId="{21DA6AB7-260F-4782-B05E-6D63969A8F93}" srcOrd="0" destOrd="0" presId="urn:microsoft.com/office/officeart/2005/8/layout/bProcess3"/>
    <dgm:cxn modelId="{4EC7C023-915A-45C4-B88A-16EFC14241D9}" type="presOf" srcId="{6C6457F0-BC79-4F61-85E5-2BC3ADE6CAEE}" destId="{29E10B48-6F14-41F0-9A91-E2F94C7068DA}" srcOrd="0" destOrd="0" presId="urn:microsoft.com/office/officeart/2005/8/layout/bProcess3"/>
    <dgm:cxn modelId="{324F212F-63CA-4A92-AAB0-AA6F4843B248}" srcId="{AF45D652-5A6A-4B9B-BD97-CA7549593111}" destId="{3AE5EDE7-F69C-4BD3-8292-BDA2B5E73EED}" srcOrd="3" destOrd="0" parTransId="{A1EB8C2E-C351-49FA-99EE-940725B2BED7}" sibTransId="{BDCE3A41-2AD9-423D-877E-C5B92F7977B8}"/>
    <dgm:cxn modelId="{00858143-6AE4-45FE-94B0-C54D4DC74835}" type="presOf" srcId="{3AE5EDE7-F69C-4BD3-8292-BDA2B5E73EED}" destId="{1C749AD9-7135-4EFB-AA40-25C3BB5E1335}" srcOrd="0" destOrd="0" presId="urn:microsoft.com/office/officeart/2005/8/layout/bProcess3"/>
    <dgm:cxn modelId="{2F9E886B-2A3D-4D89-A16D-D90A75B88195}" type="presOf" srcId="{9A625A5C-18D2-4DFD-82D8-13330BF0FF81}" destId="{9E76959A-781E-46B8-B237-AB8852425F22}" srcOrd="0" destOrd="0" presId="urn:microsoft.com/office/officeart/2005/8/layout/bProcess3"/>
    <dgm:cxn modelId="{3055D76B-9626-4F4C-845A-38624FFB5302}" type="presOf" srcId="{BDD7371E-1079-4ADB-82A0-CA29FB34907C}" destId="{F9D6A11C-F574-4FD5-B90E-54C2B7C3E694}" srcOrd="0" destOrd="0" presId="urn:microsoft.com/office/officeart/2005/8/layout/bProcess3"/>
    <dgm:cxn modelId="{3CF8B84C-7ECB-48B8-B042-89A75191EAEB}" type="presOf" srcId="{5E3A7B2D-1FEC-415D-9A80-9B5FEC717851}" destId="{22BB765D-2420-4CE2-87F7-0BB251ED909F}" srcOrd="0" destOrd="0" presId="urn:microsoft.com/office/officeart/2005/8/layout/bProcess3"/>
    <dgm:cxn modelId="{22718950-64D5-4198-90E2-C2C0814F0843}" type="presOf" srcId="{5E3A7B2D-1FEC-415D-9A80-9B5FEC717851}" destId="{4854ED52-D2B4-4120-A8F0-554F347DAB85}" srcOrd="1" destOrd="0" presId="urn:microsoft.com/office/officeart/2005/8/layout/bProcess3"/>
    <dgm:cxn modelId="{8F861951-1640-4ADD-9BF6-28054034ED99}" type="presOf" srcId="{1FAA7861-E928-4752-92AF-F67465FF3546}" destId="{9CE2DEC2-8117-4804-82E5-2CA64482DC0A}" srcOrd="1" destOrd="0" presId="urn:microsoft.com/office/officeart/2005/8/layout/bProcess3"/>
    <dgm:cxn modelId="{58E4569E-CBD1-4B0B-920D-51A6CACB3872}" type="presOf" srcId="{1FAA7861-E928-4752-92AF-F67465FF3546}" destId="{EFED9CAC-0315-45BE-B527-B0DB71B4D1DC}" srcOrd="0" destOrd="0" presId="urn:microsoft.com/office/officeart/2005/8/layout/bProcess3"/>
    <dgm:cxn modelId="{46AD0CA2-C71D-443B-912B-F80F048F12D3}" type="presOf" srcId="{AF45D652-5A6A-4B9B-BD97-CA7549593111}" destId="{7A5DEAFE-4D4C-46EA-98BE-60FCA48519CA}" srcOrd="0" destOrd="0" presId="urn:microsoft.com/office/officeart/2005/8/layout/bProcess3"/>
    <dgm:cxn modelId="{667B4EA4-0DAD-4D2C-A5E1-DE8C133C8C9E}" type="presOf" srcId="{96872E64-6051-4E59-B127-B91642A609D0}" destId="{144B10B0-D7CD-49E0-B110-11B1145D52A7}" srcOrd="1" destOrd="0" presId="urn:microsoft.com/office/officeart/2005/8/layout/bProcess3"/>
    <dgm:cxn modelId="{6E6501AB-2F2C-47FD-BF07-1BA1AE3914D7}" type="presOf" srcId="{96872E64-6051-4E59-B127-B91642A609D0}" destId="{8DFE7F7F-0D98-40A1-B22A-80D1A1E32ACC}" srcOrd="0" destOrd="0" presId="urn:microsoft.com/office/officeart/2005/8/layout/bProcess3"/>
    <dgm:cxn modelId="{941D11B4-CB28-4FB6-9F72-190FE449C979}" type="presOf" srcId="{BDCE3A41-2AD9-423D-877E-C5B92F7977B8}" destId="{D2D30342-9B98-4BE1-AD5C-BDFAC0B496D9}" srcOrd="0" destOrd="0" presId="urn:microsoft.com/office/officeart/2005/8/layout/bProcess3"/>
    <dgm:cxn modelId="{687A48C0-5B78-4D08-9442-79BAE2AAA4F1}" type="presOf" srcId="{BDCE3A41-2AD9-423D-877E-C5B92F7977B8}" destId="{EAAC9E53-2CF2-4E59-80C9-A4E5CBB73EFD}" srcOrd="1" destOrd="0" presId="urn:microsoft.com/office/officeart/2005/8/layout/bProcess3"/>
    <dgm:cxn modelId="{55BFF7DC-1626-4ADE-B045-9DC2B56A2DEE}" srcId="{AF45D652-5A6A-4B9B-BD97-CA7549593111}" destId="{BDD7371E-1079-4ADB-82A0-CA29FB34907C}" srcOrd="4" destOrd="0" parTransId="{CA322CEF-7CB3-499E-A8D2-F3435B22B257}" sibTransId="{F9400274-C182-4E40-84FB-FCEC6E3F929C}"/>
    <dgm:cxn modelId="{ECA266E3-3AF8-4530-A264-051F9CB0A8D0}" srcId="{AF45D652-5A6A-4B9B-BD97-CA7549593111}" destId="{6C6457F0-BC79-4F61-85E5-2BC3ADE6CAEE}" srcOrd="1" destOrd="0" parTransId="{DE07F670-36C9-4B9E-9BA4-52105ADC0F08}" sibTransId="{1FAA7861-E928-4752-92AF-F67465FF3546}"/>
    <dgm:cxn modelId="{2196D9D5-FB32-47F4-8DEC-751CB60846F1}" type="presParOf" srcId="{7A5DEAFE-4D4C-46EA-98BE-60FCA48519CA}" destId="{9E76959A-781E-46B8-B237-AB8852425F22}" srcOrd="0" destOrd="0" presId="urn:microsoft.com/office/officeart/2005/8/layout/bProcess3"/>
    <dgm:cxn modelId="{6A6E7728-75BA-465C-B3B3-60E13C220DF4}" type="presParOf" srcId="{7A5DEAFE-4D4C-46EA-98BE-60FCA48519CA}" destId="{8DFE7F7F-0D98-40A1-B22A-80D1A1E32ACC}" srcOrd="1" destOrd="0" presId="urn:microsoft.com/office/officeart/2005/8/layout/bProcess3"/>
    <dgm:cxn modelId="{1CEDE317-78FA-4C04-A42F-C4604D50D2F1}" type="presParOf" srcId="{8DFE7F7F-0D98-40A1-B22A-80D1A1E32ACC}" destId="{144B10B0-D7CD-49E0-B110-11B1145D52A7}" srcOrd="0" destOrd="0" presId="urn:microsoft.com/office/officeart/2005/8/layout/bProcess3"/>
    <dgm:cxn modelId="{2FC47AD4-71A1-468E-A3CB-8BBC240FB768}" type="presParOf" srcId="{7A5DEAFE-4D4C-46EA-98BE-60FCA48519CA}" destId="{29E10B48-6F14-41F0-9A91-E2F94C7068DA}" srcOrd="2" destOrd="0" presId="urn:microsoft.com/office/officeart/2005/8/layout/bProcess3"/>
    <dgm:cxn modelId="{55E014C7-5FF8-4F55-9308-9C78924D4670}" type="presParOf" srcId="{7A5DEAFE-4D4C-46EA-98BE-60FCA48519CA}" destId="{EFED9CAC-0315-45BE-B527-B0DB71B4D1DC}" srcOrd="3" destOrd="0" presId="urn:microsoft.com/office/officeart/2005/8/layout/bProcess3"/>
    <dgm:cxn modelId="{66DAAADC-53F7-439C-9AEE-2E4D8072EE9C}" type="presParOf" srcId="{EFED9CAC-0315-45BE-B527-B0DB71B4D1DC}" destId="{9CE2DEC2-8117-4804-82E5-2CA64482DC0A}" srcOrd="0" destOrd="0" presId="urn:microsoft.com/office/officeart/2005/8/layout/bProcess3"/>
    <dgm:cxn modelId="{FC0AE94E-EC9E-4AAC-8069-C2119216E416}" type="presParOf" srcId="{7A5DEAFE-4D4C-46EA-98BE-60FCA48519CA}" destId="{21DA6AB7-260F-4782-B05E-6D63969A8F93}" srcOrd="4" destOrd="0" presId="urn:microsoft.com/office/officeart/2005/8/layout/bProcess3"/>
    <dgm:cxn modelId="{4411B09C-08C9-4576-A9EE-40A7500CD71E}" type="presParOf" srcId="{7A5DEAFE-4D4C-46EA-98BE-60FCA48519CA}" destId="{22BB765D-2420-4CE2-87F7-0BB251ED909F}" srcOrd="5" destOrd="0" presId="urn:microsoft.com/office/officeart/2005/8/layout/bProcess3"/>
    <dgm:cxn modelId="{28673C96-6D12-486C-A35B-D185C52CA8E8}" type="presParOf" srcId="{22BB765D-2420-4CE2-87F7-0BB251ED909F}" destId="{4854ED52-D2B4-4120-A8F0-554F347DAB85}" srcOrd="0" destOrd="0" presId="urn:microsoft.com/office/officeart/2005/8/layout/bProcess3"/>
    <dgm:cxn modelId="{97E9D811-7653-4F8D-9DAC-667F57DB2B9F}" type="presParOf" srcId="{7A5DEAFE-4D4C-46EA-98BE-60FCA48519CA}" destId="{1C749AD9-7135-4EFB-AA40-25C3BB5E1335}" srcOrd="6" destOrd="0" presId="urn:microsoft.com/office/officeart/2005/8/layout/bProcess3"/>
    <dgm:cxn modelId="{B6A9B1A2-285E-4BAF-8F61-5BB2CFFD5692}" type="presParOf" srcId="{7A5DEAFE-4D4C-46EA-98BE-60FCA48519CA}" destId="{D2D30342-9B98-4BE1-AD5C-BDFAC0B496D9}" srcOrd="7" destOrd="0" presId="urn:microsoft.com/office/officeart/2005/8/layout/bProcess3"/>
    <dgm:cxn modelId="{CB42FD19-9CB2-4892-8F9D-246270016CA3}" type="presParOf" srcId="{D2D30342-9B98-4BE1-AD5C-BDFAC0B496D9}" destId="{EAAC9E53-2CF2-4E59-80C9-A4E5CBB73EFD}" srcOrd="0" destOrd="0" presId="urn:microsoft.com/office/officeart/2005/8/layout/bProcess3"/>
    <dgm:cxn modelId="{B00067E0-743D-48A0-856A-D7E61E94A600}" type="presParOf" srcId="{7A5DEAFE-4D4C-46EA-98BE-60FCA48519CA}" destId="{F9D6A11C-F574-4FD5-B90E-54C2B7C3E694}"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FE7F7F-0D98-40A1-B22A-80D1A1E32ACC}">
      <dsp:nvSpPr>
        <dsp:cNvPr id="0" name=""/>
        <dsp:cNvSpPr/>
      </dsp:nvSpPr>
      <dsp:spPr>
        <a:xfrm>
          <a:off x="1718652" y="969622"/>
          <a:ext cx="364803" cy="91440"/>
        </a:xfrm>
        <a:custGeom>
          <a:avLst/>
          <a:gdLst/>
          <a:ahLst/>
          <a:cxnLst/>
          <a:rect l="0" t="0" r="0" b="0"/>
          <a:pathLst>
            <a:path>
              <a:moveTo>
                <a:pt x="0" y="45720"/>
              </a:moveTo>
              <a:lnTo>
                <a:pt x="36480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1891168" y="1013363"/>
        <a:ext cx="19770" cy="3957"/>
      </dsp:txXfrm>
    </dsp:sp>
    <dsp:sp modelId="{9E76959A-781E-46B8-B237-AB8852425F22}">
      <dsp:nvSpPr>
        <dsp:cNvPr id="0" name=""/>
        <dsp:cNvSpPr/>
      </dsp:nvSpPr>
      <dsp:spPr>
        <a:xfrm>
          <a:off x="3576" y="351219"/>
          <a:ext cx="1716875" cy="1328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t>¿Cómo y quién inica la atención y orientación a las víctimas?  ¿Cómo y quién remite para toma de declaración ante la personería municipal (se define actividad, entidad, cargo y responsable)? ¿Cómo y quién remite a las vícitimas que cumplen criterios para atención en fase de inmediatez, para identificar necesidades y recibir componentes? </a:t>
          </a:r>
        </a:p>
      </dsp:txBody>
      <dsp:txXfrm>
        <a:off x="3576" y="351219"/>
        <a:ext cx="1716875" cy="1328245"/>
      </dsp:txXfrm>
    </dsp:sp>
    <dsp:sp modelId="{EFED9CAC-0315-45BE-B527-B0DB71B4D1DC}">
      <dsp:nvSpPr>
        <dsp:cNvPr id="0" name=""/>
        <dsp:cNvSpPr/>
      </dsp:nvSpPr>
      <dsp:spPr>
        <a:xfrm>
          <a:off x="3833200" y="969622"/>
          <a:ext cx="364803" cy="91440"/>
        </a:xfrm>
        <a:custGeom>
          <a:avLst/>
          <a:gdLst/>
          <a:ahLst/>
          <a:cxnLst/>
          <a:rect l="0" t="0" r="0" b="0"/>
          <a:pathLst>
            <a:path>
              <a:moveTo>
                <a:pt x="0" y="45720"/>
              </a:moveTo>
              <a:lnTo>
                <a:pt x="36480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4005716" y="1013363"/>
        <a:ext cx="19770" cy="3957"/>
      </dsp:txXfrm>
    </dsp:sp>
    <dsp:sp modelId="{29E10B48-6F14-41F0-9A91-E2F94C7068DA}">
      <dsp:nvSpPr>
        <dsp:cNvPr id="0" name=""/>
        <dsp:cNvSpPr/>
      </dsp:nvSpPr>
      <dsp:spPr>
        <a:xfrm>
          <a:off x="2115855" y="499599"/>
          <a:ext cx="1719144" cy="10314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t>¿Cómo coordinan la alcaldía y la personería para:</a:t>
          </a:r>
        </a:p>
        <a:p>
          <a:pPr marL="0" lvl="0" indent="0" algn="ctr" defTabSz="355600">
            <a:lnSpc>
              <a:spcPct val="90000"/>
            </a:lnSpc>
            <a:spcBef>
              <a:spcPct val="0"/>
            </a:spcBef>
            <a:spcAft>
              <a:spcPct val="35000"/>
            </a:spcAft>
            <a:buNone/>
          </a:pPr>
          <a:r>
            <a:rPr lang="es-CO" sz="800" kern="1200"/>
            <a:t>1 identificar vunerabilidad de las víctimas</a:t>
          </a:r>
        </a:p>
        <a:p>
          <a:pPr marL="0" lvl="0" indent="0" algn="ctr" defTabSz="355600">
            <a:lnSpc>
              <a:spcPct val="90000"/>
            </a:lnSpc>
            <a:spcBef>
              <a:spcPct val="0"/>
            </a:spcBef>
            <a:spcAft>
              <a:spcPct val="35000"/>
            </a:spcAft>
            <a:buNone/>
          </a:pPr>
          <a:r>
            <a:rPr lang="es-CO" sz="800" kern="1200"/>
            <a:t>2. definir trámite, mecanismos de atención, componetes de A H I y procedimeinto de entega?</a:t>
          </a:r>
        </a:p>
      </dsp:txBody>
      <dsp:txXfrm>
        <a:off x="2115855" y="499599"/>
        <a:ext cx="1719144" cy="1031486"/>
      </dsp:txXfrm>
    </dsp:sp>
    <dsp:sp modelId="{22BB765D-2420-4CE2-87F7-0BB251ED909F}">
      <dsp:nvSpPr>
        <dsp:cNvPr id="0" name=""/>
        <dsp:cNvSpPr/>
      </dsp:nvSpPr>
      <dsp:spPr>
        <a:xfrm>
          <a:off x="1083526" y="1529285"/>
          <a:ext cx="4006449" cy="513182"/>
        </a:xfrm>
        <a:custGeom>
          <a:avLst/>
          <a:gdLst/>
          <a:ahLst/>
          <a:cxnLst/>
          <a:rect l="0" t="0" r="0" b="0"/>
          <a:pathLst>
            <a:path>
              <a:moveTo>
                <a:pt x="4006449" y="0"/>
              </a:moveTo>
              <a:lnTo>
                <a:pt x="4006449" y="273691"/>
              </a:lnTo>
              <a:lnTo>
                <a:pt x="0" y="273691"/>
              </a:lnTo>
              <a:lnTo>
                <a:pt x="0" y="51318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2985671" y="1783898"/>
        <a:ext cx="202159" cy="3957"/>
      </dsp:txXfrm>
    </dsp:sp>
    <dsp:sp modelId="{21DA6AB7-260F-4782-B05E-6D63969A8F93}">
      <dsp:nvSpPr>
        <dsp:cNvPr id="0" name=""/>
        <dsp:cNvSpPr/>
      </dsp:nvSpPr>
      <dsp:spPr>
        <a:xfrm>
          <a:off x="4230403" y="499599"/>
          <a:ext cx="1719144" cy="10314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t>¿Cómo y quién activa  de acuerdo con el enfoque etnico y diferencial las medidas de atención?  Cada hecho victimizante puede  requerir actividades complementarias para la atención integral, oportuna y efectiva</a:t>
          </a:r>
        </a:p>
      </dsp:txBody>
      <dsp:txXfrm>
        <a:off x="4230403" y="499599"/>
        <a:ext cx="1719144" cy="1031486"/>
      </dsp:txXfrm>
    </dsp:sp>
    <dsp:sp modelId="{D2D30342-9B98-4BE1-AD5C-BDFAC0B496D9}">
      <dsp:nvSpPr>
        <dsp:cNvPr id="0" name=""/>
        <dsp:cNvSpPr/>
      </dsp:nvSpPr>
      <dsp:spPr>
        <a:xfrm>
          <a:off x="2161675" y="2535371"/>
          <a:ext cx="679131" cy="91440"/>
        </a:xfrm>
        <a:custGeom>
          <a:avLst/>
          <a:gdLst/>
          <a:ahLst/>
          <a:cxnLst/>
          <a:rect l="0" t="0" r="0" b="0"/>
          <a:pathLst>
            <a:path>
              <a:moveTo>
                <a:pt x="0" y="55240"/>
              </a:moveTo>
              <a:lnTo>
                <a:pt x="356665" y="55240"/>
              </a:lnTo>
              <a:lnTo>
                <a:pt x="356665" y="45720"/>
              </a:lnTo>
              <a:lnTo>
                <a:pt x="679131"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2483496" y="2579112"/>
        <a:ext cx="35489" cy="3957"/>
      </dsp:txXfrm>
    </dsp:sp>
    <dsp:sp modelId="{1C749AD9-7135-4EFB-AA40-25C3BB5E1335}">
      <dsp:nvSpPr>
        <dsp:cNvPr id="0" name=""/>
        <dsp:cNvSpPr/>
      </dsp:nvSpPr>
      <dsp:spPr>
        <a:xfrm>
          <a:off x="3576" y="2074868"/>
          <a:ext cx="2159899" cy="10314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t>¿Cómo y quién hace acompañamiento al proceso de la atención de la emergencia  (componetes entregados de manera directa por la alcaldía o tras la gestión del apoyo subsidiario con gobernación o Unidad para las Vícitimas si estan priorizados para ello y han formalizado el procedimiento de apoyo)?</a:t>
          </a:r>
        </a:p>
      </dsp:txBody>
      <dsp:txXfrm>
        <a:off x="3576" y="2074868"/>
        <a:ext cx="2159899" cy="1031486"/>
      </dsp:txXfrm>
    </dsp:sp>
    <dsp:sp modelId="{F9D6A11C-F574-4FD5-B90E-54C2B7C3E694}">
      <dsp:nvSpPr>
        <dsp:cNvPr id="0" name=""/>
        <dsp:cNvSpPr/>
      </dsp:nvSpPr>
      <dsp:spPr>
        <a:xfrm>
          <a:off x="2873207" y="2065347"/>
          <a:ext cx="1719144" cy="10314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t>¿Cómo y quien coordina el seguimiento a la condición en el registro resultado de la valoración de la declaración para el cierre de la emergencia y la evaluación del proceso de atención y la vulnerabilidad de derechos?</a:t>
          </a:r>
        </a:p>
      </dsp:txBody>
      <dsp:txXfrm>
        <a:off x="2873207" y="2065347"/>
        <a:ext cx="1719144" cy="103148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2FA6-B0C5-4C82-B1DE-B4920BA4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12</Pages>
  <Words>3131</Words>
  <Characters>17222</Characters>
  <Application>Microsoft Office Word</Application>
  <DocSecurity>0</DocSecurity>
  <Lines>143</Lines>
  <Paragraphs>40</Paragraphs>
  <ScaleCrop>false</ScaleCrop>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Sandra Milena Zuleta Angarita</cp:lastModifiedBy>
  <cp:revision>197</cp:revision>
  <cp:lastPrinted>2019-02-20T15:20:00Z</cp:lastPrinted>
  <dcterms:created xsi:type="dcterms:W3CDTF">2023-07-06T15:57:00Z</dcterms:created>
  <dcterms:modified xsi:type="dcterms:W3CDTF">2024-01-19T19:44:00Z</dcterms:modified>
</cp:coreProperties>
</file>