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6D0D" w14:textId="1C949BC5" w:rsidR="0053017F" w:rsidRDefault="0053017F" w:rsidP="008A6A1F">
      <w:pPr>
        <w:jc w:val="center"/>
        <w:rPr>
          <w:rFonts w:ascii="Verdana" w:hAnsi="Verdana" w:cs="Tahoma"/>
          <w:b/>
          <w:bCs/>
          <w:color w:val="4472C4" w:themeColor="accent1"/>
          <w:sz w:val="36"/>
          <w:szCs w:val="36"/>
        </w:rPr>
      </w:pPr>
      <w:bookmarkStart w:id="0" w:name="_Toc80133461"/>
      <w:bookmarkStart w:id="1" w:name="_Toc72801360"/>
      <w:r w:rsidRPr="008A6A1F">
        <w:rPr>
          <w:rFonts w:ascii="Verdana" w:hAnsi="Verdana" w:cs="Tahoma"/>
          <w:b/>
          <w:bCs/>
          <w:color w:val="4472C4" w:themeColor="accent1"/>
          <w:sz w:val="36"/>
          <w:szCs w:val="36"/>
        </w:rPr>
        <w:t>Modelo para la formulación del Plan de Contingencia Departamental</w:t>
      </w:r>
      <w:bookmarkEnd w:id="0"/>
      <w:bookmarkEnd w:id="1"/>
      <w:r w:rsidRPr="008A6A1F">
        <w:rPr>
          <w:rStyle w:val="Refdenotaalpie"/>
          <w:rFonts w:ascii="Verdana" w:hAnsi="Verdana" w:cs="Tahoma"/>
          <w:b/>
          <w:bCs/>
          <w:color w:val="4472C4" w:themeColor="accent1"/>
          <w:sz w:val="36"/>
          <w:szCs w:val="36"/>
        </w:rPr>
        <w:footnoteReference w:id="1"/>
      </w:r>
    </w:p>
    <w:p w14:paraId="5FC503D2" w14:textId="77777777" w:rsidR="00532E47" w:rsidRPr="00DF69DA" w:rsidRDefault="00532E47" w:rsidP="00532E47">
      <w:pPr>
        <w:autoSpaceDE w:val="0"/>
        <w:autoSpaceDN w:val="0"/>
        <w:adjustRightInd w:val="0"/>
        <w:rPr>
          <w:rFonts w:ascii="Calibri" w:hAnsi="Calibri" w:cs="Calibri"/>
          <w:sz w:val="24"/>
          <w:szCs w:val="24"/>
          <w:lang w:val="es"/>
        </w:rPr>
      </w:pPr>
      <w:bookmarkStart w:id="2" w:name="_Hlk93499307"/>
      <w:r w:rsidRPr="00DF69DA">
        <w:rPr>
          <w:rFonts w:ascii="Calibri" w:hAnsi="Calibri" w:cs="Calibri"/>
          <w:sz w:val="24"/>
          <w:szCs w:val="24"/>
          <w:lang w:val="es"/>
        </w:rPr>
        <w:t xml:space="preserve">Tomado de la </w:t>
      </w:r>
      <w:r w:rsidRPr="000D0726">
        <w:rPr>
          <w:rFonts w:ascii="Calibri" w:hAnsi="Calibri" w:cs="Calibri"/>
          <w:i/>
          <w:iCs/>
          <w:sz w:val="24"/>
          <w:szCs w:val="24"/>
          <w:lang w:val="es"/>
        </w:rPr>
        <w:t>Guía Metodológica</w:t>
      </w:r>
      <w:r w:rsidRPr="00DF69DA">
        <w:rPr>
          <w:rFonts w:ascii="Calibri" w:hAnsi="Calibri" w:cs="Calibri"/>
          <w:sz w:val="24"/>
          <w:szCs w:val="24"/>
          <w:lang w:val="es"/>
        </w:rPr>
        <w:t xml:space="preserve">, capitulo </w:t>
      </w:r>
      <w:r>
        <w:rPr>
          <w:rFonts w:ascii="Calibri" w:hAnsi="Calibri" w:cs="Calibri"/>
          <w:sz w:val="24"/>
          <w:szCs w:val="24"/>
          <w:lang w:val="es"/>
        </w:rPr>
        <w:t>“</w:t>
      </w:r>
      <w:r w:rsidRPr="00DF69DA">
        <w:rPr>
          <w:rFonts w:ascii="Calibri" w:hAnsi="Calibri" w:cs="Calibri"/>
          <w:sz w:val="24"/>
          <w:szCs w:val="24"/>
          <w:lang w:val="es"/>
        </w:rPr>
        <w:t>Pautas para formular o actualizar el plan de contingencia</w:t>
      </w:r>
      <w:r>
        <w:rPr>
          <w:rFonts w:ascii="Calibri" w:hAnsi="Calibri" w:cs="Calibri"/>
          <w:sz w:val="24"/>
          <w:szCs w:val="24"/>
          <w:lang w:val="es"/>
        </w:rPr>
        <w:t xml:space="preserve"> departamental”.</w:t>
      </w:r>
    </w:p>
    <w:bookmarkEnd w:id="2" w:displacedByCustomXml="next"/>
    <w:sdt>
      <w:sdtPr>
        <w:rPr>
          <w:rFonts w:ascii="Garamond" w:eastAsia="Garamond" w:hAnsi="Garamond" w:cs="Garamond"/>
          <w:color w:val="auto"/>
          <w:sz w:val="22"/>
          <w:szCs w:val="22"/>
          <w:lang w:val="es-ES"/>
        </w:rPr>
        <w:id w:val="1089116810"/>
        <w:docPartObj>
          <w:docPartGallery w:val="Table of Contents"/>
          <w:docPartUnique/>
        </w:docPartObj>
      </w:sdtPr>
      <w:sdtEndPr>
        <w:rPr>
          <w:b/>
          <w:bCs/>
        </w:rPr>
      </w:sdtEndPr>
      <w:sdtContent>
        <w:p w14:paraId="05A5B226" w14:textId="4F94F484" w:rsidR="008A6A1F" w:rsidRPr="008A6A1F" w:rsidRDefault="008A6A1F">
          <w:pPr>
            <w:pStyle w:val="TtuloTDC"/>
            <w:rPr>
              <w:rFonts w:ascii="Verdana" w:hAnsi="Verdana"/>
              <w:b/>
              <w:bCs/>
              <w:color w:val="4472C4" w:themeColor="accent1"/>
            </w:rPr>
          </w:pPr>
          <w:r w:rsidRPr="008A6A1F">
            <w:rPr>
              <w:rFonts w:ascii="Verdana" w:hAnsi="Verdana"/>
              <w:b/>
              <w:bCs/>
              <w:color w:val="4472C4" w:themeColor="accent1"/>
              <w:lang w:val="es-ES"/>
            </w:rPr>
            <w:t>Contenido</w:t>
          </w:r>
        </w:p>
        <w:p w14:paraId="60050CEB" w14:textId="3B8C22D1" w:rsidR="009C1EB8" w:rsidRDefault="008A6A1F">
          <w:pPr>
            <w:pStyle w:val="TDC2"/>
            <w:tabs>
              <w:tab w:val="right" w:leader="dot" w:pos="8828"/>
            </w:tabs>
            <w:rPr>
              <w:rFonts w:asciiTheme="minorHAnsi" w:eastAsiaTheme="minorEastAsia" w:hAnsiTheme="minorHAnsi" w:cstheme="minorBidi"/>
              <w:noProof/>
              <w:kern w:val="2"/>
              <w14:ligatures w14:val="standardContextual"/>
            </w:rPr>
          </w:pPr>
          <w:r w:rsidRPr="00704FA3">
            <w:rPr>
              <w:rFonts w:ascii="Verdana" w:hAnsi="Verdana"/>
              <w:sz w:val="24"/>
              <w:szCs w:val="24"/>
            </w:rPr>
            <w:fldChar w:fldCharType="begin"/>
          </w:r>
          <w:r w:rsidRPr="00704FA3">
            <w:rPr>
              <w:rFonts w:ascii="Verdana" w:hAnsi="Verdana"/>
              <w:sz w:val="24"/>
              <w:szCs w:val="24"/>
            </w:rPr>
            <w:instrText xml:space="preserve"> TOC \o "1-3" \h \z \u </w:instrText>
          </w:r>
          <w:r w:rsidRPr="00704FA3">
            <w:rPr>
              <w:rFonts w:ascii="Verdana" w:hAnsi="Verdana"/>
              <w:sz w:val="24"/>
              <w:szCs w:val="24"/>
            </w:rPr>
            <w:fldChar w:fldCharType="separate"/>
          </w:r>
          <w:hyperlink w:anchor="_Toc156479219" w:history="1">
            <w:r w:rsidR="009C1EB8" w:rsidRPr="001612C3">
              <w:rPr>
                <w:rStyle w:val="Hipervnculo"/>
                <w:rFonts w:ascii="Tahoma" w:hAnsi="Tahoma" w:cs="Tahoma"/>
                <w:b/>
                <w:bCs/>
                <w:noProof/>
              </w:rPr>
              <w:t>1. Diagnóstico</w:t>
            </w:r>
            <w:r w:rsidR="009C1EB8">
              <w:rPr>
                <w:noProof/>
                <w:webHidden/>
              </w:rPr>
              <w:tab/>
            </w:r>
            <w:r w:rsidR="009C1EB8">
              <w:rPr>
                <w:noProof/>
                <w:webHidden/>
              </w:rPr>
              <w:fldChar w:fldCharType="begin"/>
            </w:r>
            <w:r w:rsidR="009C1EB8">
              <w:rPr>
                <w:noProof/>
                <w:webHidden/>
              </w:rPr>
              <w:instrText xml:space="preserve"> PAGEREF _Toc156479219 \h </w:instrText>
            </w:r>
            <w:r w:rsidR="009C1EB8">
              <w:rPr>
                <w:noProof/>
                <w:webHidden/>
              </w:rPr>
            </w:r>
            <w:r w:rsidR="009C1EB8">
              <w:rPr>
                <w:noProof/>
                <w:webHidden/>
              </w:rPr>
              <w:fldChar w:fldCharType="separate"/>
            </w:r>
            <w:r w:rsidR="009C1EB8">
              <w:rPr>
                <w:noProof/>
                <w:webHidden/>
              </w:rPr>
              <w:t>2</w:t>
            </w:r>
            <w:r w:rsidR="009C1EB8">
              <w:rPr>
                <w:noProof/>
                <w:webHidden/>
              </w:rPr>
              <w:fldChar w:fldCharType="end"/>
            </w:r>
          </w:hyperlink>
        </w:p>
        <w:p w14:paraId="3CCD71DB" w14:textId="46588DA2" w:rsidR="009C1EB8" w:rsidRDefault="009C1EB8">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79220" w:history="1">
            <w:r w:rsidRPr="001612C3">
              <w:rPr>
                <w:rStyle w:val="Hipervnculo"/>
                <w:rFonts w:cstheme="minorHAnsi"/>
                <w:b/>
                <w:bCs/>
                <w:noProof/>
              </w:rPr>
              <w:t>1.1.</w:t>
            </w:r>
            <w:r>
              <w:rPr>
                <w:rFonts w:asciiTheme="minorHAnsi" w:eastAsiaTheme="minorEastAsia" w:hAnsiTheme="minorHAnsi" w:cstheme="minorBidi"/>
                <w:noProof/>
                <w:kern w:val="2"/>
                <w14:ligatures w14:val="standardContextual"/>
              </w:rPr>
              <w:tab/>
            </w:r>
            <w:r w:rsidRPr="001612C3">
              <w:rPr>
                <w:rStyle w:val="Hipervnculo"/>
                <w:rFonts w:cstheme="minorHAnsi"/>
                <w:b/>
                <w:bCs/>
                <w:noProof/>
              </w:rPr>
              <w:t>Identificación de obstáculos en la inmediatez y plan de mejoramiento</w:t>
            </w:r>
            <w:r>
              <w:rPr>
                <w:noProof/>
                <w:webHidden/>
              </w:rPr>
              <w:tab/>
            </w:r>
            <w:r>
              <w:rPr>
                <w:noProof/>
                <w:webHidden/>
              </w:rPr>
              <w:fldChar w:fldCharType="begin"/>
            </w:r>
            <w:r>
              <w:rPr>
                <w:noProof/>
                <w:webHidden/>
              </w:rPr>
              <w:instrText xml:space="preserve"> PAGEREF _Toc156479220 \h </w:instrText>
            </w:r>
            <w:r>
              <w:rPr>
                <w:noProof/>
                <w:webHidden/>
              </w:rPr>
            </w:r>
            <w:r>
              <w:rPr>
                <w:noProof/>
                <w:webHidden/>
              </w:rPr>
              <w:fldChar w:fldCharType="separate"/>
            </w:r>
            <w:r>
              <w:rPr>
                <w:noProof/>
                <w:webHidden/>
              </w:rPr>
              <w:t>2</w:t>
            </w:r>
            <w:r>
              <w:rPr>
                <w:noProof/>
                <w:webHidden/>
              </w:rPr>
              <w:fldChar w:fldCharType="end"/>
            </w:r>
          </w:hyperlink>
        </w:p>
        <w:p w14:paraId="3095BA46" w14:textId="3F07762C" w:rsidR="009C1EB8" w:rsidRDefault="009C1EB8">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79221" w:history="1">
            <w:r w:rsidRPr="001612C3">
              <w:rPr>
                <w:rStyle w:val="Hipervnculo"/>
                <w:rFonts w:cstheme="minorHAnsi"/>
                <w:b/>
                <w:bCs/>
                <w:noProof/>
              </w:rPr>
              <w:t>1.2.</w:t>
            </w:r>
            <w:r>
              <w:rPr>
                <w:rFonts w:asciiTheme="minorHAnsi" w:eastAsiaTheme="minorEastAsia" w:hAnsiTheme="minorHAnsi" w:cstheme="minorBidi"/>
                <w:noProof/>
                <w:kern w:val="2"/>
                <w14:ligatures w14:val="standardContextual"/>
              </w:rPr>
              <w:tab/>
            </w:r>
            <w:r w:rsidRPr="001612C3">
              <w:rPr>
                <w:rStyle w:val="Hipervnculo"/>
                <w:rFonts w:cstheme="minorHAnsi"/>
                <w:b/>
                <w:bCs/>
                <w:noProof/>
              </w:rPr>
              <w:t>Capacidad institucional en el departamento</w:t>
            </w:r>
            <w:r>
              <w:rPr>
                <w:noProof/>
                <w:webHidden/>
              </w:rPr>
              <w:tab/>
            </w:r>
            <w:r>
              <w:rPr>
                <w:noProof/>
                <w:webHidden/>
              </w:rPr>
              <w:fldChar w:fldCharType="begin"/>
            </w:r>
            <w:r>
              <w:rPr>
                <w:noProof/>
                <w:webHidden/>
              </w:rPr>
              <w:instrText xml:space="preserve"> PAGEREF _Toc156479221 \h </w:instrText>
            </w:r>
            <w:r>
              <w:rPr>
                <w:noProof/>
                <w:webHidden/>
              </w:rPr>
            </w:r>
            <w:r>
              <w:rPr>
                <w:noProof/>
                <w:webHidden/>
              </w:rPr>
              <w:fldChar w:fldCharType="separate"/>
            </w:r>
            <w:r>
              <w:rPr>
                <w:noProof/>
                <w:webHidden/>
              </w:rPr>
              <w:t>4</w:t>
            </w:r>
            <w:r>
              <w:rPr>
                <w:noProof/>
                <w:webHidden/>
              </w:rPr>
              <w:fldChar w:fldCharType="end"/>
            </w:r>
          </w:hyperlink>
        </w:p>
        <w:p w14:paraId="7B17CF7D" w14:textId="71ECBD1F" w:rsidR="009C1EB8" w:rsidRDefault="009C1EB8">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79222" w:history="1">
            <w:r w:rsidRPr="001612C3">
              <w:rPr>
                <w:rStyle w:val="Hipervnculo"/>
                <w:rFonts w:cstheme="minorHAnsi"/>
                <w:b/>
                <w:bCs/>
                <w:noProof/>
              </w:rPr>
              <w:t>1.3.</w:t>
            </w:r>
            <w:r>
              <w:rPr>
                <w:rFonts w:asciiTheme="minorHAnsi" w:eastAsiaTheme="minorEastAsia" w:hAnsiTheme="minorHAnsi" w:cstheme="minorBidi"/>
                <w:noProof/>
                <w:kern w:val="2"/>
                <w14:ligatures w14:val="standardContextual"/>
              </w:rPr>
              <w:tab/>
            </w:r>
            <w:r w:rsidRPr="001612C3">
              <w:rPr>
                <w:rStyle w:val="Hipervnculo"/>
                <w:rFonts w:cstheme="minorHAnsi"/>
                <w:b/>
                <w:bCs/>
                <w:noProof/>
              </w:rPr>
              <w:t>Dinámica de victimizaciones en el departamento</w:t>
            </w:r>
            <w:r>
              <w:rPr>
                <w:noProof/>
                <w:webHidden/>
              </w:rPr>
              <w:tab/>
            </w:r>
            <w:r>
              <w:rPr>
                <w:noProof/>
                <w:webHidden/>
              </w:rPr>
              <w:fldChar w:fldCharType="begin"/>
            </w:r>
            <w:r>
              <w:rPr>
                <w:noProof/>
                <w:webHidden/>
              </w:rPr>
              <w:instrText xml:space="preserve"> PAGEREF _Toc156479222 \h </w:instrText>
            </w:r>
            <w:r>
              <w:rPr>
                <w:noProof/>
                <w:webHidden/>
              </w:rPr>
            </w:r>
            <w:r>
              <w:rPr>
                <w:noProof/>
                <w:webHidden/>
              </w:rPr>
              <w:fldChar w:fldCharType="separate"/>
            </w:r>
            <w:r>
              <w:rPr>
                <w:noProof/>
                <w:webHidden/>
              </w:rPr>
              <w:t>5</w:t>
            </w:r>
            <w:r>
              <w:rPr>
                <w:noProof/>
                <w:webHidden/>
              </w:rPr>
              <w:fldChar w:fldCharType="end"/>
            </w:r>
          </w:hyperlink>
        </w:p>
        <w:p w14:paraId="5B7FFA3A" w14:textId="64F3ACF7" w:rsidR="009C1EB8" w:rsidRDefault="009C1EB8">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79223" w:history="1">
            <w:r w:rsidRPr="001612C3">
              <w:rPr>
                <w:rStyle w:val="Hipervnculo"/>
                <w:rFonts w:cstheme="minorHAnsi"/>
                <w:b/>
                <w:bCs/>
                <w:noProof/>
              </w:rPr>
              <w:t>1.4.</w:t>
            </w:r>
            <w:r>
              <w:rPr>
                <w:rFonts w:asciiTheme="minorHAnsi" w:eastAsiaTheme="minorEastAsia" w:hAnsiTheme="minorHAnsi" w:cstheme="minorBidi"/>
                <w:noProof/>
                <w:kern w:val="2"/>
                <w14:ligatures w14:val="standardContextual"/>
              </w:rPr>
              <w:tab/>
            </w:r>
            <w:r w:rsidRPr="001612C3">
              <w:rPr>
                <w:rStyle w:val="Hipervnculo"/>
                <w:rFonts w:cstheme="minorHAnsi"/>
                <w:b/>
                <w:bCs/>
                <w:noProof/>
              </w:rPr>
              <w:t>Situación de riesgo actual en el departamento</w:t>
            </w:r>
            <w:r>
              <w:rPr>
                <w:noProof/>
                <w:webHidden/>
              </w:rPr>
              <w:tab/>
            </w:r>
            <w:r>
              <w:rPr>
                <w:noProof/>
                <w:webHidden/>
              </w:rPr>
              <w:fldChar w:fldCharType="begin"/>
            </w:r>
            <w:r>
              <w:rPr>
                <w:noProof/>
                <w:webHidden/>
              </w:rPr>
              <w:instrText xml:space="preserve"> PAGEREF _Toc156479223 \h </w:instrText>
            </w:r>
            <w:r>
              <w:rPr>
                <w:noProof/>
                <w:webHidden/>
              </w:rPr>
            </w:r>
            <w:r>
              <w:rPr>
                <w:noProof/>
                <w:webHidden/>
              </w:rPr>
              <w:fldChar w:fldCharType="separate"/>
            </w:r>
            <w:r>
              <w:rPr>
                <w:noProof/>
                <w:webHidden/>
              </w:rPr>
              <w:t>6</w:t>
            </w:r>
            <w:r>
              <w:rPr>
                <w:noProof/>
                <w:webHidden/>
              </w:rPr>
              <w:fldChar w:fldCharType="end"/>
            </w:r>
          </w:hyperlink>
        </w:p>
        <w:p w14:paraId="57AF5ACF" w14:textId="747D2F1B" w:rsidR="009C1EB8" w:rsidRDefault="009C1EB8">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79224" w:history="1">
            <w:r w:rsidRPr="001612C3">
              <w:rPr>
                <w:rStyle w:val="Hipervnculo"/>
                <w:rFonts w:cstheme="minorHAnsi"/>
                <w:b/>
                <w:bCs/>
                <w:noProof/>
              </w:rPr>
              <w:t>1.5.</w:t>
            </w:r>
            <w:r>
              <w:rPr>
                <w:rFonts w:asciiTheme="minorHAnsi" w:eastAsiaTheme="minorEastAsia" w:hAnsiTheme="minorHAnsi" w:cstheme="minorBidi"/>
                <w:noProof/>
                <w:kern w:val="2"/>
                <w14:ligatures w14:val="standardContextual"/>
              </w:rPr>
              <w:tab/>
            </w:r>
            <w:r w:rsidRPr="001612C3">
              <w:rPr>
                <w:rStyle w:val="Hipervnculo"/>
                <w:rFonts w:cstheme="minorHAnsi"/>
                <w:b/>
                <w:bCs/>
                <w:noProof/>
              </w:rPr>
              <w:t>Conclusiones del Diagnóstico</w:t>
            </w:r>
            <w:r>
              <w:rPr>
                <w:noProof/>
                <w:webHidden/>
              </w:rPr>
              <w:tab/>
            </w:r>
            <w:r>
              <w:rPr>
                <w:noProof/>
                <w:webHidden/>
              </w:rPr>
              <w:fldChar w:fldCharType="begin"/>
            </w:r>
            <w:r>
              <w:rPr>
                <w:noProof/>
                <w:webHidden/>
              </w:rPr>
              <w:instrText xml:space="preserve"> PAGEREF _Toc156479224 \h </w:instrText>
            </w:r>
            <w:r>
              <w:rPr>
                <w:noProof/>
                <w:webHidden/>
              </w:rPr>
            </w:r>
            <w:r>
              <w:rPr>
                <w:noProof/>
                <w:webHidden/>
              </w:rPr>
              <w:fldChar w:fldCharType="separate"/>
            </w:r>
            <w:r>
              <w:rPr>
                <w:noProof/>
                <w:webHidden/>
              </w:rPr>
              <w:t>6</w:t>
            </w:r>
            <w:r>
              <w:rPr>
                <w:noProof/>
                <w:webHidden/>
              </w:rPr>
              <w:fldChar w:fldCharType="end"/>
            </w:r>
          </w:hyperlink>
        </w:p>
        <w:p w14:paraId="7D3BABEF" w14:textId="0D86C6E5" w:rsidR="009C1EB8" w:rsidRDefault="009C1EB8" w:rsidP="00AD4A35">
          <w:pPr>
            <w:pStyle w:val="TDC1"/>
            <w:rPr>
              <w:rFonts w:asciiTheme="minorHAnsi" w:eastAsiaTheme="minorEastAsia" w:hAnsiTheme="minorHAnsi" w:cstheme="minorBidi"/>
              <w:kern w:val="2"/>
              <w14:ligatures w14:val="standardContextual"/>
            </w:rPr>
          </w:pPr>
          <w:hyperlink w:anchor="_Toc156479225" w:history="1">
            <w:r w:rsidRPr="001612C3">
              <w:rPr>
                <w:rStyle w:val="Hipervnculo"/>
                <w:smallCaps/>
              </w:rPr>
              <w:t>2.</w:t>
            </w:r>
            <w:r>
              <w:rPr>
                <w:rFonts w:asciiTheme="minorHAnsi" w:eastAsiaTheme="minorEastAsia" w:hAnsiTheme="minorHAnsi" w:cstheme="minorBidi"/>
                <w:kern w:val="2"/>
                <w14:ligatures w14:val="standardContextual"/>
              </w:rPr>
              <w:tab/>
            </w:r>
            <w:r w:rsidRPr="001612C3">
              <w:rPr>
                <w:rStyle w:val="Hipervnculo"/>
              </w:rPr>
              <w:t>Componentes y mecanismos para el apoyo subsidiario en AHI</w:t>
            </w:r>
            <w:r>
              <w:rPr>
                <w:webHidden/>
              </w:rPr>
              <w:tab/>
            </w:r>
            <w:r>
              <w:rPr>
                <w:webHidden/>
              </w:rPr>
              <w:fldChar w:fldCharType="begin"/>
            </w:r>
            <w:r>
              <w:rPr>
                <w:webHidden/>
              </w:rPr>
              <w:instrText xml:space="preserve"> PAGEREF _Toc156479225 \h </w:instrText>
            </w:r>
            <w:r>
              <w:rPr>
                <w:webHidden/>
              </w:rPr>
            </w:r>
            <w:r>
              <w:rPr>
                <w:webHidden/>
              </w:rPr>
              <w:fldChar w:fldCharType="separate"/>
            </w:r>
            <w:r>
              <w:rPr>
                <w:webHidden/>
              </w:rPr>
              <w:t>7</w:t>
            </w:r>
            <w:r>
              <w:rPr>
                <w:webHidden/>
              </w:rPr>
              <w:fldChar w:fldCharType="end"/>
            </w:r>
          </w:hyperlink>
        </w:p>
        <w:p w14:paraId="753FEFE0" w14:textId="013659FE" w:rsidR="009C1EB8" w:rsidRDefault="009C1EB8" w:rsidP="00AD4A35">
          <w:pPr>
            <w:pStyle w:val="TDC1"/>
            <w:rPr>
              <w:rFonts w:asciiTheme="minorHAnsi" w:eastAsiaTheme="minorEastAsia" w:hAnsiTheme="minorHAnsi" w:cstheme="minorBidi"/>
              <w:kern w:val="2"/>
              <w14:ligatures w14:val="standardContextual"/>
            </w:rPr>
          </w:pPr>
          <w:hyperlink w:anchor="_Toc156479226" w:history="1">
            <w:r w:rsidRPr="001612C3">
              <w:rPr>
                <w:rStyle w:val="Hipervnculo"/>
              </w:rPr>
              <w:t>3.</w:t>
            </w:r>
            <w:r>
              <w:rPr>
                <w:rFonts w:asciiTheme="minorHAnsi" w:eastAsiaTheme="minorEastAsia" w:hAnsiTheme="minorHAnsi" w:cstheme="minorBidi"/>
                <w:kern w:val="2"/>
                <w14:ligatures w14:val="standardContextual"/>
              </w:rPr>
              <w:tab/>
            </w:r>
            <w:r w:rsidRPr="001612C3">
              <w:rPr>
                <w:rStyle w:val="Hipervnculo"/>
              </w:rPr>
              <w:t>Ruta de apoyo subsidiario con municipios focalizados</w:t>
            </w:r>
            <w:r>
              <w:rPr>
                <w:webHidden/>
              </w:rPr>
              <w:tab/>
            </w:r>
            <w:r>
              <w:rPr>
                <w:webHidden/>
              </w:rPr>
              <w:fldChar w:fldCharType="begin"/>
            </w:r>
            <w:r>
              <w:rPr>
                <w:webHidden/>
              </w:rPr>
              <w:instrText xml:space="preserve"> PAGEREF _Toc156479226 \h </w:instrText>
            </w:r>
            <w:r>
              <w:rPr>
                <w:webHidden/>
              </w:rPr>
            </w:r>
            <w:r>
              <w:rPr>
                <w:webHidden/>
              </w:rPr>
              <w:fldChar w:fldCharType="separate"/>
            </w:r>
            <w:r>
              <w:rPr>
                <w:webHidden/>
              </w:rPr>
              <w:t>8</w:t>
            </w:r>
            <w:r>
              <w:rPr>
                <w:webHidden/>
              </w:rPr>
              <w:fldChar w:fldCharType="end"/>
            </w:r>
          </w:hyperlink>
        </w:p>
        <w:p w14:paraId="30E24E8D" w14:textId="55A85761" w:rsidR="009C1EB8" w:rsidRDefault="009C1EB8" w:rsidP="00AD4A35">
          <w:pPr>
            <w:pStyle w:val="TDC1"/>
            <w:rPr>
              <w:rFonts w:asciiTheme="minorHAnsi" w:eastAsiaTheme="minorEastAsia" w:hAnsiTheme="minorHAnsi" w:cstheme="minorBidi"/>
              <w:kern w:val="2"/>
              <w14:ligatures w14:val="standardContextual"/>
            </w:rPr>
          </w:pPr>
          <w:hyperlink w:anchor="_Toc156479227" w:history="1">
            <w:r w:rsidRPr="001612C3">
              <w:rPr>
                <w:rStyle w:val="Hipervnculo"/>
              </w:rPr>
              <w:t>4.</w:t>
            </w:r>
            <w:r>
              <w:rPr>
                <w:rFonts w:asciiTheme="minorHAnsi" w:eastAsiaTheme="minorEastAsia" w:hAnsiTheme="minorHAnsi" w:cstheme="minorBidi"/>
                <w:kern w:val="2"/>
                <w14:ligatures w14:val="standardContextual"/>
              </w:rPr>
              <w:tab/>
            </w:r>
            <w:r w:rsidRPr="001612C3">
              <w:rPr>
                <w:rStyle w:val="Hipervnculo"/>
              </w:rPr>
              <w:t>Definición de responsables de la oferta de AHI</w:t>
            </w:r>
            <w:r>
              <w:rPr>
                <w:webHidden/>
              </w:rPr>
              <w:tab/>
            </w:r>
            <w:r>
              <w:rPr>
                <w:webHidden/>
              </w:rPr>
              <w:fldChar w:fldCharType="begin"/>
            </w:r>
            <w:r>
              <w:rPr>
                <w:webHidden/>
              </w:rPr>
              <w:instrText xml:space="preserve"> PAGEREF _Toc156479227 \h </w:instrText>
            </w:r>
            <w:r>
              <w:rPr>
                <w:webHidden/>
              </w:rPr>
            </w:r>
            <w:r>
              <w:rPr>
                <w:webHidden/>
              </w:rPr>
              <w:fldChar w:fldCharType="separate"/>
            </w:r>
            <w:r>
              <w:rPr>
                <w:webHidden/>
              </w:rPr>
              <w:t>8</w:t>
            </w:r>
            <w:r>
              <w:rPr>
                <w:webHidden/>
              </w:rPr>
              <w:fldChar w:fldCharType="end"/>
            </w:r>
          </w:hyperlink>
        </w:p>
        <w:p w14:paraId="74EC3988" w14:textId="18BBD48F" w:rsidR="009C1EB8" w:rsidRPr="00AD4A35" w:rsidRDefault="009C1EB8" w:rsidP="00AD4A35">
          <w:pPr>
            <w:pStyle w:val="TDC1"/>
            <w:rPr>
              <w:rFonts w:asciiTheme="minorHAnsi" w:eastAsiaTheme="minorEastAsia" w:hAnsiTheme="minorHAnsi" w:cstheme="minorBidi"/>
              <w:kern w:val="2"/>
              <w14:ligatures w14:val="standardContextual"/>
            </w:rPr>
          </w:pPr>
          <w:hyperlink w:anchor="_Toc156479228" w:history="1">
            <w:r w:rsidRPr="00AD4A35">
              <w:rPr>
                <w:rStyle w:val="Hipervnculo"/>
              </w:rPr>
              <w:t>5.</w:t>
            </w:r>
            <w:r w:rsidRPr="00AD4A35">
              <w:rPr>
                <w:rFonts w:asciiTheme="minorHAnsi" w:eastAsiaTheme="minorEastAsia" w:hAnsiTheme="minorHAnsi" w:cstheme="minorBidi"/>
                <w:kern w:val="2"/>
                <w14:ligatures w14:val="standardContextual"/>
              </w:rPr>
              <w:tab/>
            </w:r>
            <w:r w:rsidRPr="00AD4A35">
              <w:rPr>
                <w:rStyle w:val="Hipervnculo"/>
              </w:rPr>
              <w:t>Descripción de los recursos para la oferta de apoyo subsidiario en AHI</w:t>
            </w:r>
            <w:r w:rsidRPr="00AD4A35">
              <w:rPr>
                <w:webHidden/>
              </w:rPr>
              <w:tab/>
            </w:r>
            <w:r w:rsidRPr="00AD4A35">
              <w:rPr>
                <w:webHidden/>
              </w:rPr>
              <w:fldChar w:fldCharType="begin"/>
            </w:r>
            <w:r w:rsidRPr="00AD4A35">
              <w:rPr>
                <w:webHidden/>
              </w:rPr>
              <w:instrText xml:space="preserve"> PAGEREF _Toc156479228 \h </w:instrText>
            </w:r>
            <w:r w:rsidRPr="00AD4A35">
              <w:rPr>
                <w:webHidden/>
              </w:rPr>
            </w:r>
            <w:r w:rsidRPr="00AD4A35">
              <w:rPr>
                <w:webHidden/>
              </w:rPr>
              <w:fldChar w:fldCharType="separate"/>
            </w:r>
            <w:r w:rsidRPr="00AD4A35">
              <w:rPr>
                <w:webHidden/>
              </w:rPr>
              <w:t>10</w:t>
            </w:r>
            <w:r w:rsidRPr="00AD4A35">
              <w:rPr>
                <w:webHidden/>
              </w:rPr>
              <w:fldChar w:fldCharType="end"/>
            </w:r>
          </w:hyperlink>
        </w:p>
        <w:p w14:paraId="40B01F64" w14:textId="25680D18" w:rsidR="008A6A1F" w:rsidRDefault="008A6A1F">
          <w:r w:rsidRPr="00704FA3">
            <w:rPr>
              <w:rFonts w:ascii="Verdana" w:hAnsi="Verdana"/>
              <w:sz w:val="24"/>
              <w:szCs w:val="24"/>
              <w:lang w:val="es-ES"/>
            </w:rPr>
            <w:fldChar w:fldCharType="end"/>
          </w:r>
        </w:p>
      </w:sdtContent>
    </w:sdt>
    <w:p w14:paraId="3CAD5991" w14:textId="77777777" w:rsidR="008A6A1F" w:rsidRPr="008A6A1F" w:rsidRDefault="008A6A1F" w:rsidP="008A6A1F">
      <w:pPr>
        <w:rPr>
          <w:rFonts w:ascii="Verdana" w:hAnsi="Verdana" w:cs="Tahoma"/>
          <w:b/>
          <w:bCs/>
          <w:sz w:val="36"/>
          <w:szCs w:val="36"/>
        </w:rPr>
      </w:pPr>
    </w:p>
    <w:p w14:paraId="408F7014" w14:textId="77777777" w:rsidR="008A6A1F" w:rsidRDefault="008A6A1F" w:rsidP="003E5940">
      <w:pPr>
        <w:pStyle w:val="Prrafodelista"/>
        <w:numPr>
          <w:ilvl w:val="0"/>
          <w:numId w:val="4"/>
        </w:numPr>
        <w:spacing w:after="240"/>
        <w:jc w:val="both"/>
        <w:outlineLvl w:val="1"/>
        <w:rPr>
          <w:rFonts w:ascii="Tahoma" w:hAnsi="Tahoma" w:cs="Tahoma"/>
          <w:b/>
          <w:bCs/>
          <w:color w:val="4472C4" w:themeColor="accent1"/>
          <w:sz w:val="28"/>
          <w:szCs w:val="28"/>
        </w:rPr>
      </w:pPr>
      <w:bookmarkStart w:id="3" w:name="_Toc72801361"/>
      <w:r>
        <w:rPr>
          <w:rFonts w:ascii="Tahoma" w:hAnsi="Tahoma" w:cs="Tahoma"/>
          <w:b/>
          <w:bCs/>
          <w:color w:val="4472C4" w:themeColor="accent1"/>
          <w:sz w:val="28"/>
          <w:szCs w:val="28"/>
        </w:rPr>
        <w:br w:type="page"/>
      </w:r>
    </w:p>
    <w:p w14:paraId="755D53CD" w14:textId="29641069" w:rsidR="0053017F" w:rsidRPr="008A6A1F" w:rsidRDefault="008A6A1F" w:rsidP="008A6A1F">
      <w:pPr>
        <w:spacing w:after="240"/>
        <w:ind w:left="360"/>
        <w:jc w:val="both"/>
        <w:outlineLvl w:val="1"/>
        <w:rPr>
          <w:rFonts w:ascii="Tahoma" w:hAnsi="Tahoma" w:cs="Tahoma"/>
          <w:b/>
          <w:bCs/>
          <w:color w:val="C00000"/>
          <w:sz w:val="24"/>
          <w:szCs w:val="24"/>
        </w:rPr>
      </w:pPr>
      <w:bookmarkStart w:id="4" w:name="_Toc156479219"/>
      <w:r>
        <w:rPr>
          <w:rFonts w:ascii="Tahoma" w:hAnsi="Tahoma" w:cs="Tahoma"/>
          <w:b/>
          <w:bCs/>
          <w:color w:val="4472C4" w:themeColor="accent1"/>
          <w:sz w:val="28"/>
          <w:szCs w:val="28"/>
        </w:rPr>
        <w:lastRenderedPageBreak/>
        <w:t xml:space="preserve">1. </w:t>
      </w:r>
      <w:r w:rsidR="0053017F" w:rsidRPr="008A6A1F">
        <w:rPr>
          <w:rFonts w:ascii="Tahoma" w:hAnsi="Tahoma" w:cs="Tahoma"/>
          <w:b/>
          <w:bCs/>
          <w:color w:val="4472C4" w:themeColor="accent1"/>
          <w:sz w:val="28"/>
          <w:szCs w:val="28"/>
        </w:rPr>
        <w:t>Diagnóstico</w:t>
      </w:r>
      <w:bookmarkEnd w:id="3"/>
      <w:bookmarkEnd w:id="4"/>
    </w:p>
    <w:p w14:paraId="1864D5A3" w14:textId="77777777"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 xml:space="preserve">La información de este capítulo pretende ser insumo para preparar la actualización del Plan de Contingencia. Todos los formatos pueden cambiar de acuerdo con las características particulares de su departamento. </w:t>
      </w:r>
    </w:p>
    <w:p w14:paraId="59ACA632" w14:textId="0A9A9461" w:rsidR="008925F8" w:rsidRDefault="008925F8" w:rsidP="003E5940">
      <w:pPr>
        <w:pStyle w:val="Prrafodelista"/>
        <w:numPr>
          <w:ilvl w:val="1"/>
          <w:numId w:val="4"/>
        </w:numPr>
        <w:jc w:val="both"/>
        <w:outlineLvl w:val="1"/>
        <w:rPr>
          <w:rFonts w:asciiTheme="minorHAnsi" w:hAnsiTheme="minorHAnsi" w:cstheme="minorHAnsi"/>
          <w:b/>
          <w:bCs/>
        </w:rPr>
      </w:pPr>
      <w:bookmarkStart w:id="5" w:name="_Toc72801362"/>
      <w:bookmarkStart w:id="6" w:name="_Toc156479220"/>
      <w:r>
        <w:rPr>
          <w:rFonts w:asciiTheme="minorHAnsi" w:hAnsiTheme="minorHAnsi" w:cstheme="minorHAnsi"/>
          <w:b/>
          <w:bCs/>
        </w:rPr>
        <w:t>Identificación de obstáculos en la inmediatez y plan de mejoramiento</w:t>
      </w:r>
      <w:bookmarkEnd w:id="6"/>
      <w:r>
        <w:rPr>
          <w:rFonts w:asciiTheme="minorHAnsi" w:hAnsiTheme="minorHAnsi" w:cstheme="minorHAnsi"/>
          <w:b/>
          <w:bCs/>
        </w:rPr>
        <w:t xml:space="preserve"> </w:t>
      </w:r>
    </w:p>
    <w:p w14:paraId="673AF120" w14:textId="73D14EA8" w:rsidR="00E660DB" w:rsidRPr="009C1EB8" w:rsidRDefault="00E660DB" w:rsidP="00C92728">
      <w:pPr>
        <w:rPr>
          <w:rFonts w:asciiTheme="minorHAnsi" w:hAnsiTheme="minorHAnsi" w:cstheme="minorHAnsi"/>
          <w:b/>
          <w:bCs/>
          <w:sz w:val="16"/>
          <w:szCs w:val="16"/>
        </w:rPr>
      </w:pPr>
    </w:p>
    <w:tbl>
      <w:tblPr>
        <w:tblStyle w:val="Tablaconcuadrcula"/>
        <w:tblW w:w="9290" w:type="dxa"/>
        <w:tblLayout w:type="fixed"/>
        <w:tblLook w:val="04A0" w:firstRow="1" w:lastRow="0" w:firstColumn="1" w:lastColumn="0" w:noHBand="0" w:noVBand="1"/>
      </w:tblPr>
      <w:tblGrid>
        <w:gridCol w:w="1696"/>
        <w:gridCol w:w="1111"/>
        <w:gridCol w:w="1366"/>
        <w:gridCol w:w="452"/>
        <w:gridCol w:w="548"/>
        <w:gridCol w:w="922"/>
        <w:gridCol w:w="1162"/>
        <w:gridCol w:w="871"/>
        <w:gridCol w:w="1162"/>
      </w:tblGrid>
      <w:tr w:rsidR="00E660DB" w:rsidRPr="009C1EB8" w14:paraId="3B5EE002" w14:textId="77777777" w:rsidTr="002A1BE2">
        <w:trPr>
          <w:trHeight w:val="200"/>
        </w:trPr>
        <w:tc>
          <w:tcPr>
            <w:tcW w:w="1696" w:type="dxa"/>
            <w:vMerge w:val="restart"/>
            <w:hideMark/>
          </w:tcPr>
          <w:p w14:paraId="7AAE002B" w14:textId="6A2D5316"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Categoría evaluada del</w:t>
            </w:r>
            <w:r w:rsidR="002A33A3" w:rsidRPr="009C1EB8">
              <w:rPr>
                <w:rFonts w:asciiTheme="minorHAnsi" w:hAnsiTheme="minorHAnsi" w:cstheme="minorHAnsi"/>
                <w:b/>
                <w:bCs/>
                <w:sz w:val="16"/>
                <w:szCs w:val="16"/>
              </w:rPr>
              <w:t xml:space="preserve"> </w:t>
            </w:r>
            <w:r w:rsidRPr="009C1EB8">
              <w:rPr>
                <w:rFonts w:asciiTheme="minorHAnsi" w:hAnsiTheme="minorHAnsi" w:cstheme="minorHAnsi"/>
                <w:b/>
                <w:bCs/>
                <w:sz w:val="16"/>
                <w:szCs w:val="16"/>
              </w:rPr>
              <w:t>a</w:t>
            </w:r>
            <w:r w:rsidR="002A33A3" w:rsidRPr="009C1EB8">
              <w:rPr>
                <w:rFonts w:asciiTheme="minorHAnsi" w:hAnsiTheme="minorHAnsi" w:cstheme="minorHAnsi"/>
                <w:b/>
                <w:bCs/>
                <w:sz w:val="16"/>
                <w:szCs w:val="16"/>
              </w:rPr>
              <w:t>poyo subsidiario</w:t>
            </w:r>
            <w:r w:rsidRPr="009C1EB8">
              <w:rPr>
                <w:rFonts w:asciiTheme="minorHAnsi" w:hAnsiTheme="minorHAnsi" w:cstheme="minorHAnsi"/>
                <w:b/>
                <w:bCs/>
                <w:sz w:val="16"/>
                <w:szCs w:val="16"/>
              </w:rPr>
              <w:t xml:space="preserve"> brindad</w:t>
            </w:r>
            <w:r w:rsidR="002A33A3" w:rsidRPr="009C1EB8">
              <w:rPr>
                <w:rFonts w:asciiTheme="minorHAnsi" w:hAnsiTheme="minorHAnsi" w:cstheme="minorHAnsi"/>
                <w:b/>
                <w:bCs/>
                <w:sz w:val="16"/>
                <w:szCs w:val="16"/>
              </w:rPr>
              <w:t>o</w:t>
            </w:r>
          </w:p>
        </w:tc>
        <w:tc>
          <w:tcPr>
            <w:tcW w:w="2477" w:type="dxa"/>
            <w:gridSpan w:val="2"/>
            <w:vMerge w:val="restart"/>
            <w:hideMark/>
          </w:tcPr>
          <w:p w14:paraId="0049714E" w14:textId="4B61E63B"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xml:space="preserve">Tipos de obstáculos </w:t>
            </w:r>
            <w:r w:rsidR="002A33A3" w:rsidRPr="009C1EB8">
              <w:rPr>
                <w:rFonts w:asciiTheme="minorHAnsi" w:hAnsiTheme="minorHAnsi" w:cstheme="minorHAnsi"/>
                <w:b/>
                <w:bCs/>
                <w:sz w:val="16"/>
                <w:szCs w:val="16"/>
              </w:rPr>
              <w:t>para el apoyo subsidiario</w:t>
            </w:r>
          </w:p>
        </w:tc>
        <w:tc>
          <w:tcPr>
            <w:tcW w:w="1000" w:type="dxa"/>
            <w:gridSpan w:val="2"/>
            <w:hideMark/>
          </w:tcPr>
          <w:p w14:paraId="1C8C5E3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¿Se presentó este obstáculo?</w:t>
            </w:r>
          </w:p>
        </w:tc>
        <w:tc>
          <w:tcPr>
            <w:tcW w:w="922" w:type="dxa"/>
            <w:vMerge w:val="restart"/>
            <w:hideMark/>
          </w:tcPr>
          <w:p w14:paraId="5007CD4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xml:space="preserve">Describa el obstáculo </w:t>
            </w:r>
          </w:p>
        </w:tc>
        <w:tc>
          <w:tcPr>
            <w:tcW w:w="2033" w:type="dxa"/>
            <w:gridSpan w:val="2"/>
            <w:hideMark/>
          </w:tcPr>
          <w:p w14:paraId="565C29B0" w14:textId="2D1F680B"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xml:space="preserve">¿El obstáculo se presentó en </w:t>
            </w:r>
            <w:r w:rsidR="00E36F75" w:rsidRPr="009C1EB8">
              <w:rPr>
                <w:rFonts w:asciiTheme="minorHAnsi" w:hAnsiTheme="minorHAnsi" w:cstheme="minorHAnsi"/>
                <w:b/>
                <w:bCs/>
                <w:sz w:val="16"/>
                <w:szCs w:val="16"/>
              </w:rPr>
              <w:t xml:space="preserve">apoyo subsidiario </w:t>
            </w:r>
            <w:r w:rsidR="002A33A3" w:rsidRPr="009C1EB8">
              <w:rPr>
                <w:rFonts w:asciiTheme="minorHAnsi" w:hAnsiTheme="minorHAnsi" w:cstheme="minorHAnsi"/>
                <w:b/>
                <w:bCs/>
                <w:sz w:val="16"/>
                <w:szCs w:val="16"/>
              </w:rPr>
              <w:t>a emergencias</w:t>
            </w:r>
            <w:r w:rsidRPr="009C1EB8">
              <w:rPr>
                <w:rFonts w:asciiTheme="minorHAnsi" w:hAnsiTheme="minorHAnsi" w:cstheme="minorHAnsi"/>
                <w:b/>
                <w:bCs/>
                <w:sz w:val="16"/>
                <w:szCs w:val="16"/>
              </w:rPr>
              <w:t>?</w:t>
            </w:r>
          </w:p>
        </w:tc>
        <w:tc>
          <w:tcPr>
            <w:tcW w:w="1162" w:type="dxa"/>
            <w:vMerge w:val="restart"/>
            <w:hideMark/>
          </w:tcPr>
          <w:p w14:paraId="28B8248C" w14:textId="7ADD85D5"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Oportunidad de mejora</w:t>
            </w:r>
            <w:r w:rsidR="002A33A3" w:rsidRPr="009C1EB8">
              <w:rPr>
                <w:rFonts w:asciiTheme="minorHAnsi" w:hAnsiTheme="minorHAnsi" w:cstheme="minorHAnsi"/>
                <w:b/>
                <w:bCs/>
                <w:sz w:val="16"/>
                <w:szCs w:val="16"/>
              </w:rPr>
              <w:t xml:space="preserve"> en apoyo subsidiario</w:t>
            </w:r>
          </w:p>
        </w:tc>
      </w:tr>
      <w:tr w:rsidR="00E660DB" w:rsidRPr="009C1EB8" w14:paraId="2D913556" w14:textId="77777777" w:rsidTr="002A1BE2">
        <w:trPr>
          <w:trHeight w:val="213"/>
        </w:trPr>
        <w:tc>
          <w:tcPr>
            <w:tcW w:w="1696" w:type="dxa"/>
            <w:vMerge/>
            <w:hideMark/>
          </w:tcPr>
          <w:p w14:paraId="41C47BB4" w14:textId="77777777" w:rsidR="00E660DB" w:rsidRPr="009C1EB8" w:rsidRDefault="00E660DB" w:rsidP="00C92728">
            <w:pPr>
              <w:rPr>
                <w:rFonts w:asciiTheme="minorHAnsi" w:hAnsiTheme="minorHAnsi" w:cstheme="minorHAnsi"/>
                <w:b/>
                <w:bCs/>
                <w:sz w:val="16"/>
                <w:szCs w:val="16"/>
              </w:rPr>
            </w:pPr>
          </w:p>
        </w:tc>
        <w:tc>
          <w:tcPr>
            <w:tcW w:w="2477" w:type="dxa"/>
            <w:gridSpan w:val="2"/>
            <w:vMerge/>
            <w:hideMark/>
          </w:tcPr>
          <w:p w14:paraId="29CA6D1A" w14:textId="77777777" w:rsidR="00E660DB" w:rsidRPr="009C1EB8" w:rsidRDefault="00E660DB" w:rsidP="00C92728">
            <w:pPr>
              <w:rPr>
                <w:rFonts w:asciiTheme="minorHAnsi" w:hAnsiTheme="minorHAnsi" w:cstheme="minorHAnsi"/>
                <w:b/>
                <w:bCs/>
                <w:sz w:val="16"/>
                <w:szCs w:val="16"/>
              </w:rPr>
            </w:pPr>
          </w:p>
        </w:tc>
        <w:tc>
          <w:tcPr>
            <w:tcW w:w="452" w:type="dxa"/>
            <w:hideMark/>
          </w:tcPr>
          <w:p w14:paraId="55C84793"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Sí</w:t>
            </w:r>
          </w:p>
        </w:tc>
        <w:tc>
          <w:tcPr>
            <w:tcW w:w="548" w:type="dxa"/>
            <w:hideMark/>
          </w:tcPr>
          <w:p w14:paraId="7F6EB70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No</w:t>
            </w:r>
          </w:p>
        </w:tc>
        <w:tc>
          <w:tcPr>
            <w:tcW w:w="922" w:type="dxa"/>
            <w:vMerge/>
            <w:hideMark/>
          </w:tcPr>
          <w:p w14:paraId="55708592" w14:textId="77777777" w:rsidR="00E660DB" w:rsidRPr="009C1EB8" w:rsidRDefault="00E660DB" w:rsidP="00C92728">
            <w:pPr>
              <w:rPr>
                <w:rFonts w:asciiTheme="minorHAnsi" w:hAnsiTheme="minorHAnsi" w:cstheme="minorHAnsi"/>
                <w:b/>
                <w:bCs/>
                <w:sz w:val="16"/>
                <w:szCs w:val="16"/>
              </w:rPr>
            </w:pPr>
          </w:p>
        </w:tc>
        <w:tc>
          <w:tcPr>
            <w:tcW w:w="1162" w:type="dxa"/>
            <w:hideMark/>
          </w:tcPr>
          <w:p w14:paraId="58C11FF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Individuales</w:t>
            </w:r>
          </w:p>
        </w:tc>
        <w:tc>
          <w:tcPr>
            <w:tcW w:w="871" w:type="dxa"/>
            <w:hideMark/>
          </w:tcPr>
          <w:p w14:paraId="03F3E5C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Masivas</w:t>
            </w:r>
          </w:p>
        </w:tc>
        <w:tc>
          <w:tcPr>
            <w:tcW w:w="1162" w:type="dxa"/>
            <w:vMerge/>
            <w:hideMark/>
          </w:tcPr>
          <w:p w14:paraId="3EC1D83B" w14:textId="77777777" w:rsidR="00E660DB" w:rsidRPr="009C1EB8" w:rsidRDefault="00E660DB" w:rsidP="00C92728">
            <w:pPr>
              <w:rPr>
                <w:rFonts w:asciiTheme="minorHAnsi" w:hAnsiTheme="minorHAnsi" w:cstheme="minorHAnsi"/>
                <w:b/>
                <w:bCs/>
                <w:sz w:val="16"/>
                <w:szCs w:val="16"/>
              </w:rPr>
            </w:pPr>
          </w:p>
        </w:tc>
      </w:tr>
      <w:tr w:rsidR="00A42BAD" w:rsidRPr="009C1EB8" w14:paraId="74354B17" w14:textId="77777777" w:rsidTr="002A1BE2">
        <w:trPr>
          <w:trHeight w:val="1284"/>
        </w:trPr>
        <w:tc>
          <w:tcPr>
            <w:tcW w:w="1696" w:type="dxa"/>
            <w:vMerge w:val="restart"/>
            <w:hideMark/>
          </w:tcPr>
          <w:p w14:paraId="36B7FF48"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Oportunidad</w:t>
            </w:r>
          </w:p>
        </w:tc>
        <w:tc>
          <w:tcPr>
            <w:tcW w:w="2477" w:type="dxa"/>
            <w:gridSpan w:val="2"/>
            <w:hideMark/>
          </w:tcPr>
          <w:p w14:paraId="4BC93B3B" w14:textId="69323883"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 para activar los mecanismos de apoyo subsidiario en el marco de la Ley de Víctimas, debido a poca presencia institucional y/o debilidades institucionales para activar la respuesta institucional</w:t>
            </w:r>
          </w:p>
        </w:tc>
        <w:tc>
          <w:tcPr>
            <w:tcW w:w="452" w:type="dxa"/>
            <w:hideMark/>
          </w:tcPr>
          <w:p w14:paraId="01F22A9E"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2599D41"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02F2A6C1"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1F3DFF4"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73E36310"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55C6255"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3AD8827A" w14:textId="77777777" w:rsidTr="002A1BE2">
        <w:trPr>
          <w:trHeight w:val="600"/>
        </w:trPr>
        <w:tc>
          <w:tcPr>
            <w:tcW w:w="1696" w:type="dxa"/>
            <w:vMerge/>
            <w:hideMark/>
          </w:tcPr>
          <w:p w14:paraId="3B8EA712"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6AAC1ECD" w14:textId="4189743B"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en la convocatoria o ausencia de invitación a las instancias de coordinación para la atención de las emergencias (CTJT)</w:t>
            </w:r>
          </w:p>
        </w:tc>
        <w:tc>
          <w:tcPr>
            <w:tcW w:w="452" w:type="dxa"/>
            <w:hideMark/>
          </w:tcPr>
          <w:p w14:paraId="68268054"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2815F8E6"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DFA55FC"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7C19ADC"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95EBC92"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274EDED"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42F7E914" w14:textId="77777777" w:rsidTr="002A1BE2">
        <w:trPr>
          <w:trHeight w:val="653"/>
        </w:trPr>
        <w:tc>
          <w:tcPr>
            <w:tcW w:w="1696" w:type="dxa"/>
            <w:vMerge/>
            <w:hideMark/>
          </w:tcPr>
          <w:p w14:paraId="1F1252F2"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1D04D27A" w14:textId="22E351BA"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de los municipios por problemas al identificar a las víctimas y levantar los listados censales de la población afectada</w:t>
            </w:r>
          </w:p>
        </w:tc>
        <w:tc>
          <w:tcPr>
            <w:tcW w:w="452" w:type="dxa"/>
            <w:hideMark/>
          </w:tcPr>
          <w:p w14:paraId="5D0B4D83"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15A98777"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23BE90C9"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0C53D78"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09D40541"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5DA4E3B"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0646B533" w14:textId="77777777" w:rsidTr="002A1BE2">
        <w:trPr>
          <w:trHeight w:val="826"/>
        </w:trPr>
        <w:tc>
          <w:tcPr>
            <w:tcW w:w="1696" w:type="dxa"/>
            <w:vMerge/>
            <w:hideMark/>
          </w:tcPr>
          <w:p w14:paraId="3BB56E38"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3A523EE6" w14:textId="2A2CA140"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debido al transporte o envío de AHI o imposibilidad de llevar los componentes en zonas de difícil acceso</w:t>
            </w:r>
          </w:p>
        </w:tc>
        <w:tc>
          <w:tcPr>
            <w:tcW w:w="452" w:type="dxa"/>
            <w:hideMark/>
          </w:tcPr>
          <w:p w14:paraId="0043CE42"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44C5F24"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40EAC584"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9A82E3A"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4020F4F"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E1211EE"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3D9D27FF" w14:textId="77777777" w:rsidTr="002A1BE2">
        <w:trPr>
          <w:trHeight w:val="360"/>
        </w:trPr>
        <w:tc>
          <w:tcPr>
            <w:tcW w:w="1696" w:type="dxa"/>
            <w:vMerge/>
            <w:hideMark/>
          </w:tcPr>
          <w:p w14:paraId="61A221EB"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23FC1DA6" w14:textId="7304DB22"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Problemas en el acceso a las comunidades por condiciones de seguridad</w:t>
            </w:r>
          </w:p>
        </w:tc>
        <w:tc>
          <w:tcPr>
            <w:tcW w:w="452" w:type="dxa"/>
            <w:hideMark/>
          </w:tcPr>
          <w:p w14:paraId="1A0A24A7"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122CC8C1"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B1E3C6C"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200F0CC"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69229BB9"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FBCEB56"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74664E1D" w14:textId="77777777" w:rsidTr="002A1BE2">
        <w:trPr>
          <w:trHeight w:val="613"/>
        </w:trPr>
        <w:tc>
          <w:tcPr>
            <w:tcW w:w="1696" w:type="dxa"/>
            <w:vMerge/>
            <w:hideMark/>
          </w:tcPr>
          <w:p w14:paraId="51142EE3"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0E579EB9" w14:textId="66D2A63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en trámites de contratación de bienes y servicios para apoyo subsidiario de AHI</w:t>
            </w:r>
          </w:p>
        </w:tc>
        <w:tc>
          <w:tcPr>
            <w:tcW w:w="452" w:type="dxa"/>
            <w:hideMark/>
          </w:tcPr>
          <w:p w14:paraId="5270D408"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D8312EB"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38799D4F"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C94B4AB"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5FE3DD36"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3AA3955"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A42BAD" w:rsidRPr="009C1EB8" w14:paraId="5F9AC63E" w14:textId="77777777" w:rsidTr="002A1BE2">
        <w:trPr>
          <w:trHeight w:val="386"/>
        </w:trPr>
        <w:tc>
          <w:tcPr>
            <w:tcW w:w="1696" w:type="dxa"/>
            <w:vMerge/>
            <w:hideMark/>
          </w:tcPr>
          <w:p w14:paraId="13CF9F61" w14:textId="77777777" w:rsidR="00A42BAD" w:rsidRPr="009C1EB8" w:rsidRDefault="00A42BAD" w:rsidP="00C92728">
            <w:pPr>
              <w:rPr>
                <w:rFonts w:asciiTheme="minorHAnsi" w:hAnsiTheme="minorHAnsi" w:cstheme="minorHAnsi"/>
                <w:b/>
                <w:bCs/>
                <w:sz w:val="16"/>
                <w:szCs w:val="16"/>
              </w:rPr>
            </w:pPr>
          </w:p>
        </w:tc>
        <w:tc>
          <w:tcPr>
            <w:tcW w:w="2477" w:type="dxa"/>
            <w:gridSpan w:val="2"/>
            <w:hideMark/>
          </w:tcPr>
          <w:p w14:paraId="1F2214FF" w14:textId="2F00C624"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en trámites de solicitud y entrega de apoyo subsidiario AHI</w:t>
            </w:r>
          </w:p>
        </w:tc>
        <w:tc>
          <w:tcPr>
            <w:tcW w:w="452" w:type="dxa"/>
            <w:hideMark/>
          </w:tcPr>
          <w:p w14:paraId="798C3C6C"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13F6E782"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021C2BD7"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DCA80C5"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2CBAB8BF"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24E4431" w14:textId="77777777" w:rsidR="00A42BAD" w:rsidRPr="009C1EB8" w:rsidRDefault="00A42BAD"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41662A8F" w14:textId="77777777" w:rsidTr="002A1BE2">
        <w:trPr>
          <w:trHeight w:val="386"/>
        </w:trPr>
        <w:tc>
          <w:tcPr>
            <w:tcW w:w="1696" w:type="dxa"/>
            <w:vMerge w:val="restart"/>
            <w:shd w:val="clear" w:color="auto" w:fill="auto"/>
            <w:hideMark/>
          </w:tcPr>
          <w:p w14:paraId="4FB42C7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Efectividad</w:t>
            </w:r>
          </w:p>
        </w:tc>
        <w:tc>
          <w:tcPr>
            <w:tcW w:w="2477" w:type="dxa"/>
            <w:gridSpan w:val="2"/>
            <w:hideMark/>
          </w:tcPr>
          <w:p w14:paraId="4E199E73"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Demoras o falta de aprobación del Plan de Contingencia</w:t>
            </w:r>
          </w:p>
        </w:tc>
        <w:tc>
          <w:tcPr>
            <w:tcW w:w="452" w:type="dxa"/>
            <w:hideMark/>
          </w:tcPr>
          <w:p w14:paraId="47E092D8"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0D6E45F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A7F7C08"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7C6348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39DA991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22F734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157A1257" w14:textId="77777777" w:rsidTr="002A1BE2">
        <w:trPr>
          <w:trHeight w:val="373"/>
        </w:trPr>
        <w:tc>
          <w:tcPr>
            <w:tcW w:w="1696" w:type="dxa"/>
            <w:vMerge/>
            <w:shd w:val="clear" w:color="auto" w:fill="auto"/>
            <w:hideMark/>
          </w:tcPr>
          <w:p w14:paraId="077B7988" w14:textId="77777777" w:rsidR="00E660DB" w:rsidRPr="009C1EB8" w:rsidRDefault="00E660DB" w:rsidP="00C92728">
            <w:pPr>
              <w:rPr>
                <w:rFonts w:asciiTheme="minorHAnsi" w:hAnsiTheme="minorHAnsi" w:cstheme="minorHAnsi"/>
                <w:b/>
                <w:bCs/>
                <w:sz w:val="16"/>
                <w:szCs w:val="16"/>
              </w:rPr>
            </w:pPr>
          </w:p>
        </w:tc>
        <w:tc>
          <w:tcPr>
            <w:tcW w:w="2477" w:type="dxa"/>
            <w:gridSpan w:val="2"/>
            <w:hideMark/>
          </w:tcPr>
          <w:p w14:paraId="26F2181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 en la implementación del Plan de Contingencia</w:t>
            </w:r>
          </w:p>
        </w:tc>
        <w:tc>
          <w:tcPr>
            <w:tcW w:w="452" w:type="dxa"/>
            <w:hideMark/>
          </w:tcPr>
          <w:p w14:paraId="30941C3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3D0AC08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089838A"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688265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0032BB7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54E3CAA"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BD0CB6" w:rsidRPr="009C1EB8" w14:paraId="4789936B" w14:textId="77777777" w:rsidTr="002A1BE2">
        <w:trPr>
          <w:trHeight w:val="800"/>
        </w:trPr>
        <w:tc>
          <w:tcPr>
            <w:tcW w:w="1696" w:type="dxa"/>
            <w:vMerge/>
            <w:shd w:val="clear" w:color="auto" w:fill="auto"/>
            <w:hideMark/>
          </w:tcPr>
          <w:p w14:paraId="071E4789" w14:textId="77777777" w:rsidR="00BD0CB6" w:rsidRPr="009C1EB8" w:rsidRDefault="00BD0CB6" w:rsidP="00C92728">
            <w:pPr>
              <w:rPr>
                <w:rFonts w:asciiTheme="minorHAnsi" w:hAnsiTheme="minorHAnsi" w:cstheme="minorHAnsi"/>
                <w:b/>
                <w:bCs/>
                <w:sz w:val="16"/>
                <w:szCs w:val="16"/>
              </w:rPr>
            </w:pPr>
          </w:p>
        </w:tc>
        <w:tc>
          <w:tcPr>
            <w:tcW w:w="2477" w:type="dxa"/>
            <w:gridSpan w:val="2"/>
            <w:hideMark/>
          </w:tcPr>
          <w:p w14:paraId="2FAB0187" w14:textId="59FF9C73"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para activación de las rutas de apoyo subsidiario para la atención en inmediatez descritas en el Plan de Contingencia</w:t>
            </w:r>
          </w:p>
        </w:tc>
        <w:tc>
          <w:tcPr>
            <w:tcW w:w="452" w:type="dxa"/>
            <w:hideMark/>
          </w:tcPr>
          <w:p w14:paraId="4E6658B5"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765E83A"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2B8AD60F"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842C0E3"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03EE8A3A"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1398AAA"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BD0CB6" w:rsidRPr="009C1EB8" w14:paraId="67D83E43" w14:textId="77777777" w:rsidTr="002A1BE2">
        <w:trPr>
          <w:trHeight w:val="800"/>
        </w:trPr>
        <w:tc>
          <w:tcPr>
            <w:tcW w:w="1696" w:type="dxa"/>
            <w:vMerge/>
            <w:shd w:val="clear" w:color="auto" w:fill="auto"/>
          </w:tcPr>
          <w:p w14:paraId="671F6EBB" w14:textId="77777777" w:rsidR="00BD0CB6" w:rsidRPr="009C1EB8" w:rsidRDefault="00BD0CB6" w:rsidP="00C92728">
            <w:pPr>
              <w:rPr>
                <w:rFonts w:asciiTheme="minorHAnsi" w:hAnsiTheme="minorHAnsi" w:cstheme="minorHAnsi"/>
                <w:b/>
                <w:bCs/>
                <w:sz w:val="16"/>
                <w:szCs w:val="16"/>
              </w:rPr>
            </w:pPr>
          </w:p>
        </w:tc>
        <w:tc>
          <w:tcPr>
            <w:tcW w:w="2477" w:type="dxa"/>
            <w:gridSpan w:val="2"/>
          </w:tcPr>
          <w:p w14:paraId="3BE7E1E9" w14:textId="32C53CC6"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por los cambios de enlaces y responsables del apoyo subsidiario para la atención a víctimas</w:t>
            </w:r>
          </w:p>
        </w:tc>
        <w:tc>
          <w:tcPr>
            <w:tcW w:w="452" w:type="dxa"/>
          </w:tcPr>
          <w:p w14:paraId="49D289A7" w14:textId="77777777" w:rsidR="00BD0CB6" w:rsidRPr="009C1EB8" w:rsidRDefault="00BD0CB6" w:rsidP="00C92728">
            <w:pPr>
              <w:rPr>
                <w:rFonts w:asciiTheme="minorHAnsi" w:hAnsiTheme="minorHAnsi" w:cstheme="minorHAnsi"/>
                <w:b/>
                <w:bCs/>
                <w:sz w:val="16"/>
                <w:szCs w:val="16"/>
              </w:rPr>
            </w:pPr>
          </w:p>
        </w:tc>
        <w:tc>
          <w:tcPr>
            <w:tcW w:w="548" w:type="dxa"/>
          </w:tcPr>
          <w:p w14:paraId="2CF795A0" w14:textId="77777777" w:rsidR="00BD0CB6" w:rsidRPr="009C1EB8" w:rsidRDefault="00BD0CB6" w:rsidP="00C92728">
            <w:pPr>
              <w:rPr>
                <w:rFonts w:asciiTheme="minorHAnsi" w:hAnsiTheme="minorHAnsi" w:cstheme="minorHAnsi"/>
                <w:b/>
                <w:bCs/>
                <w:sz w:val="16"/>
                <w:szCs w:val="16"/>
              </w:rPr>
            </w:pPr>
          </w:p>
        </w:tc>
        <w:tc>
          <w:tcPr>
            <w:tcW w:w="922" w:type="dxa"/>
          </w:tcPr>
          <w:p w14:paraId="3133D951" w14:textId="77777777" w:rsidR="00BD0CB6" w:rsidRPr="009C1EB8" w:rsidRDefault="00BD0CB6" w:rsidP="00C92728">
            <w:pPr>
              <w:rPr>
                <w:rFonts w:asciiTheme="minorHAnsi" w:hAnsiTheme="minorHAnsi" w:cstheme="minorHAnsi"/>
                <w:b/>
                <w:bCs/>
                <w:sz w:val="16"/>
                <w:szCs w:val="16"/>
              </w:rPr>
            </w:pPr>
          </w:p>
        </w:tc>
        <w:tc>
          <w:tcPr>
            <w:tcW w:w="1162" w:type="dxa"/>
          </w:tcPr>
          <w:p w14:paraId="2D24C920" w14:textId="77777777" w:rsidR="00BD0CB6" w:rsidRPr="009C1EB8" w:rsidRDefault="00BD0CB6" w:rsidP="00C92728">
            <w:pPr>
              <w:rPr>
                <w:rFonts w:asciiTheme="minorHAnsi" w:hAnsiTheme="minorHAnsi" w:cstheme="minorHAnsi"/>
                <w:b/>
                <w:bCs/>
                <w:sz w:val="16"/>
                <w:szCs w:val="16"/>
              </w:rPr>
            </w:pPr>
          </w:p>
        </w:tc>
        <w:tc>
          <w:tcPr>
            <w:tcW w:w="871" w:type="dxa"/>
          </w:tcPr>
          <w:p w14:paraId="77449C26" w14:textId="77777777" w:rsidR="00BD0CB6" w:rsidRPr="009C1EB8" w:rsidRDefault="00BD0CB6" w:rsidP="00C92728">
            <w:pPr>
              <w:rPr>
                <w:rFonts w:asciiTheme="minorHAnsi" w:hAnsiTheme="minorHAnsi" w:cstheme="minorHAnsi"/>
                <w:b/>
                <w:bCs/>
                <w:sz w:val="16"/>
                <w:szCs w:val="16"/>
              </w:rPr>
            </w:pPr>
          </w:p>
        </w:tc>
        <w:tc>
          <w:tcPr>
            <w:tcW w:w="1162" w:type="dxa"/>
          </w:tcPr>
          <w:p w14:paraId="1E27619B" w14:textId="77777777" w:rsidR="00BD0CB6" w:rsidRPr="009C1EB8" w:rsidRDefault="00BD0CB6" w:rsidP="00C92728">
            <w:pPr>
              <w:rPr>
                <w:rFonts w:asciiTheme="minorHAnsi" w:hAnsiTheme="minorHAnsi" w:cstheme="minorHAnsi"/>
                <w:b/>
                <w:bCs/>
                <w:sz w:val="16"/>
                <w:szCs w:val="16"/>
              </w:rPr>
            </w:pPr>
          </w:p>
        </w:tc>
      </w:tr>
      <w:tr w:rsidR="00BD0CB6" w:rsidRPr="009C1EB8" w14:paraId="66C3B398" w14:textId="77777777" w:rsidTr="002A1BE2">
        <w:trPr>
          <w:trHeight w:val="600"/>
        </w:trPr>
        <w:tc>
          <w:tcPr>
            <w:tcW w:w="1696" w:type="dxa"/>
            <w:vMerge/>
            <w:shd w:val="clear" w:color="auto" w:fill="auto"/>
            <w:hideMark/>
          </w:tcPr>
          <w:p w14:paraId="03E94CDC" w14:textId="77777777" w:rsidR="00BD0CB6" w:rsidRPr="009C1EB8" w:rsidRDefault="00BD0CB6" w:rsidP="00C92728">
            <w:pPr>
              <w:rPr>
                <w:rFonts w:asciiTheme="minorHAnsi" w:hAnsiTheme="minorHAnsi" w:cstheme="minorHAnsi"/>
                <w:b/>
                <w:bCs/>
                <w:sz w:val="16"/>
                <w:szCs w:val="16"/>
              </w:rPr>
            </w:pPr>
          </w:p>
        </w:tc>
        <w:tc>
          <w:tcPr>
            <w:tcW w:w="2477" w:type="dxa"/>
            <w:gridSpan w:val="2"/>
            <w:hideMark/>
          </w:tcPr>
          <w:p w14:paraId="2836575C" w14:textId="077744C2"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con los mecanismos de apoyo subsidiario para la entrega de los componentes de AHI</w:t>
            </w:r>
          </w:p>
        </w:tc>
        <w:tc>
          <w:tcPr>
            <w:tcW w:w="452" w:type="dxa"/>
            <w:hideMark/>
          </w:tcPr>
          <w:p w14:paraId="47C22A2E"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7ED904AB"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6950BC8"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EF1D4A4"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E778161"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9AB2BFF" w14:textId="77777777" w:rsidR="00BD0CB6" w:rsidRPr="009C1EB8" w:rsidRDefault="00BD0CB6"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3CBB57B1" w14:textId="77777777" w:rsidTr="002A1BE2">
        <w:trPr>
          <w:trHeight w:val="200"/>
        </w:trPr>
        <w:tc>
          <w:tcPr>
            <w:tcW w:w="1696" w:type="dxa"/>
            <w:vMerge w:val="restart"/>
            <w:hideMark/>
          </w:tcPr>
          <w:p w14:paraId="7CCDC5E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Completitud</w:t>
            </w:r>
          </w:p>
        </w:tc>
        <w:tc>
          <w:tcPr>
            <w:tcW w:w="1111" w:type="dxa"/>
            <w:vMerge w:val="restart"/>
            <w:hideMark/>
          </w:tcPr>
          <w:p w14:paraId="7D2D25A5" w14:textId="7AD6EE49"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en la entrega</w:t>
            </w:r>
            <w:r w:rsidR="00DF5019" w:rsidRPr="009C1EB8">
              <w:rPr>
                <w:rFonts w:asciiTheme="minorHAnsi" w:hAnsiTheme="minorHAnsi" w:cstheme="minorHAnsi"/>
                <w:b/>
                <w:bCs/>
                <w:sz w:val="16"/>
                <w:szCs w:val="16"/>
              </w:rPr>
              <w:t xml:space="preserve"> subsidiaria a</w:t>
            </w:r>
            <w:r w:rsidRPr="009C1EB8">
              <w:rPr>
                <w:rFonts w:asciiTheme="minorHAnsi" w:hAnsiTheme="minorHAnsi" w:cstheme="minorHAnsi"/>
                <w:b/>
                <w:bCs/>
                <w:sz w:val="16"/>
                <w:szCs w:val="16"/>
              </w:rPr>
              <w:t xml:space="preserve"> los componentes de A H I</w:t>
            </w:r>
          </w:p>
        </w:tc>
        <w:tc>
          <w:tcPr>
            <w:tcW w:w="1366" w:type="dxa"/>
            <w:hideMark/>
          </w:tcPr>
          <w:p w14:paraId="480A3423"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Alimentación</w:t>
            </w:r>
          </w:p>
        </w:tc>
        <w:tc>
          <w:tcPr>
            <w:tcW w:w="452" w:type="dxa"/>
            <w:hideMark/>
          </w:tcPr>
          <w:p w14:paraId="4A7EECA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024A40A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759FFD8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5CEAF6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352B5D7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5BADFC7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27258288" w14:textId="77777777" w:rsidTr="002A1BE2">
        <w:trPr>
          <w:trHeight w:val="400"/>
        </w:trPr>
        <w:tc>
          <w:tcPr>
            <w:tcW w:w="1696" w:type="dxa"/>
            <w:vMerge/>
            <w:hideMark/>
          </w:tcPr>
          <w:p w14:paraId="7A2001CE"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38F23A3E" w14:textId="77777777" w:rsidR="00E660DB" w:rsidRPr="009C1EB8" w:rsidRDefault="00E660DB" w:rsidP="00C92728">
            <w:pPr>
              <w:rPr>
                <w:rFonts w:asciiTheme="minorHAnsi" w:hAnsiTheme="minorHAnsi" w:cstheme="minorHAnsi"/>
                <w:b/>
                <w:bCs/>
                <w:sz w:val="16"/>
                <w:szCs w:val="16"/>
              </w:rPr>
            </w:pPr>
          </w:p>
        </w:tc>
        <w:tc>
          <w:tcPr>
            <w:tcW w:w="1366" w:type="dxa"/>
            <w:hideMark/>
          </w:tcPr>
          <w:p w14:paraId="3FB1207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Alojamiento temporal</w:t>
            </w:r>
          </w:p>
        </w:tc>
        <w:tc>
          <w:tcPr>
            <w:tcW w:w="452" w:type="dxa"/>
            <w:hideMark/>
          </w:tcPr>
          <w:p w14:paraId="0938053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52D1CD2"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EB7783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F8B73E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73E9447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56F59A1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17905919" w14:textId="77777777" w:rsidTr="002A1BE2">
        <w:trPr>
          <w:trHeight w:val="400"/>
        </w:trPr>
        <w:tc>
          <w:tcPr>
            <w:tcW w:w="1696" w:type="dxa"/>
            <w:vMerge/>
            <w:hideMark/>
          </w:tcPr>
          <w:p w14:paraId="650D5FE4"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4D24886A" w14:textId="77777777" w:rsidR="00E660DB" w:rsidRPr="009C1EB8" w:rsidRDefault="00E660DB" w:rsidP="00C92728">
            <w:pPr>
              <w:rPr>
                <w:rFonts w:asciiTheme="minorHAnsi" w:hAnsiTheme="minorHAnsi" w:cstheme="minorHAnsi"/>
                <w:b/>
                <w:bCs/>
                <w:sz w:val="16"/>
                <w:szCs w:val="16"/>
              </w:rPr>
            </w:pPr>
          </w:p>
        </w:tc>
        <w:tc>
          <w:tcPr>
            <w:tcW w:w="1366" w:type="dxa"/>
            <w:hideMark/>
          </w:tcPr>
          <w:p w14:paraId="0D923B8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Utensilios de cocina</w:t>
            </w:r>
          </w:p>
        </w:tc>
        <w:tc>
          <w:tcPr>
            <w:tcW w:w="452" w:type="dxa"/>
            <w:hideMark/>
          </w:tcPr>
          <w:p w14:paraId="3E01740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58CD9BF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2E547F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107BF6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7145B97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AE9D4A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7BDB47A8" w14:textId="77777777" w:rsidTr="002A1BE2">
        <w:trPr>
          <w:trHeight w:val="400"/>
        </w:trPr>
        <w:tc>
          <w:tcPr>
            <w:tcW w:w="1696" w:type="dxa"/>
            <w:vMerge/>
            <w:hideMark/>
          </w:tcPr>
          <w:p w14:paraId="17B6D7AC"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5C7C8ED1" w14:textId="77777777" w:rsidR="00E660DB" w:rsidRPr="009C1EB8" w:rsidRDefault="00E660DB" w:rsidP="00C92728">
            <w:pPr>
              <w:rPr>
                <w:rFonts w:asciiTheme="minorHAnsi" w:hAnsiTheme="minorHAnsi" w:cstheme="minorHAnsi"/>
                <w:b/>
                <w:bCs/>
                <w:sz w:val="16"/>
                <w:szCs w:val="16"/>
              </w:rPr>
            </w:pPr>
          </w:p>
        </w:tc>
        <w:tc>
          <w:tcPr>
            <w:tcW w:w="1366" w:type="dxa"/>
            <w:hideMark/>
          </w:tcPr>
          <w:p w14:paraId="317FBDA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Elementos de aseo</w:t>
            </w:r>
          </w:p>
        </w:tc>
        <w:tc>
          <w:tcPr>
            <w:tcW w:w="452" w:type="dxa"/>
            <w:hideMark/>
          </w:tcPr>
          <w:p w14:paraId="0C9B34F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394CA3C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4C33E94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E89166A"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6C2DE79A"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81AEBF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7326F939" w14:textId="77777777" w:rsidTr="002A1BE2">
        <w:trPr>
          <w:trHeight w:val="388"/>
        </w:trPr>
        <w:tc>
          <w:tcPr>
            <w:tcW w:w="1696" w:type="dxa"/>
            <w:vMerge/>
            <w:hideMark/>
          </w:tcPr>
          <w:p w14:paraId="2658EB93"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3C521D7A" w14:textId="77777777" w:rsidR="00E660DB" w:rsidRPr="009C1EB8" w:rsidRDefault="00E660DB" w:rsidP="00C92728">
            <w:pPr>
              <w:rPr>
                <w:rFonts w:asciiTheme="minorHAnsi" w:hAnsiTheme="minorHAnsi" w:cstheme="minorHAnsi"/>
                <w:b/>
                <w:bCs/>
                <w:sz w:val="16"/>
                <w:szCs w:val="16"/>
              </w:rPr>
            </w:pPr>
          </w:p>
        </w:tc>
        <w:tc>
          <w:tcPr>
            <w:tcW w:w="1366" w:type="dxa"/>
            <w:hideMark/>
          </w:tcPr>
          <w:p w14:paraId="3541983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Manejo de abastecimientos</w:t>
            </w:r>
          </w:p>
        </w:tc>
        <w:tc>
          <w:tcPr>
            <w:tcW w:w="452" w:type="dxa"/>
            <w:hideMark/>
          </w:tcPr>
          <w:p w14:paraId="3078D64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26C18EB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A8D581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B79B1D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6A766A3"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F19282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382A0EED" w14:textId="77777777" w:rsidTr="002A1BE2">
        <w:trPr>
          <w:trHeight w:val="400"/>
        </w:trPr>
        <w:tc>
          <w:tcPr>
            <w:tcW w:w="1696" w:type="dxa"/>
            <w:vMerge/>
            <w:hideMark/>
          </w:tcPr>
          <w:p w14:paraId="3933E65C"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17192B92" w14:textId="77777777" w:rsidR="00E660DB" w:rsidRPr="009C1EB8" w:rsidRDefault="00E660DB" w:rsidP="00C92728">
            <w:pPr>
              <w:rPr>
                <w:rFonts w:asciiTheme="minorHAnsi" w:hAnsiTheme="minorHAnsi" w:cstheme="minorHAnsi"/>
                <w:b/>
                <w:bCs/>
                <w:sz w:val="16"/>
                <w:szCs w:val="16"/>
              </w:rPr>
            </w:pPr>
          </w:p>
        </w:tc>
        <w:tc>
          <w:tcPr>
            <w:tcW w:w="1366" w:type="dxa"/>
            <w:hideMark/>
          </w:tcPr>
          <w:p w14:paraId="3BA932D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Trasporte de emergencia</w:t>
            </w:r>
          </w:p>
        </w:tc>
        <w:tc>
          <w:tcPr>
            <w:tcW w:w="452" w:type="dxa"/>
            <w:hideMark/>
          </w:tcPr>
          <w:p w14:paraId="651041C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3BB8BA8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38D78B5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009E72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56F53C0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90D8EC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28DC79F6" w14:textId="77777777" w:rsidTr="002A1BE2">
        <w:trPr>
          <w:trHeight w:val="427"/>
        </w:trPr>
        <w:tc>
          <w:tcPr>
            <w:tcW w:w="1696" w:type="dxa"/>
            <w:vMerge/>
            <w:hideMark/>
          </w:tcPr>
          <w:p w14:paraId="408B7642"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4144ABDA" w14:textId="77777777" w:rsidR="00E660DB" w:rsidRPr="009C1EB8" w:rsidRDefault="00E660DB" w:rsidP="00C92728">
            <w:pPr>
              <w:rPr>
                <w:rFonts w:asciiTheme="minorHAnsi" w:hAnsiTheme="minorHAnsi" w:cstheme="minorHAnsi"/>
                <w:b/>
                <w:bCs/>
                <w:sz w:val="16"/>
                <w:szCs w:val="16"/>
              </w:rPr>
            </w:pPr>
          </w:p>
        </w:tc>
        <w:tc>
          <w:tcPr>
            <w:tcW w:w="1366" w:type="dxa"/>
            <w:hideMark/>
          </w:tcPr>
          <w:p w14:paraId="028196E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Atención médica de emergencia</w:t>
            </w:r>
          </w:p>
        </w:tc>
        <w:tc>
          <w:tcPr>
            <w:tcW w:w="452" w:type="dxa"/>
            <w:hideMark/>
          </w:tcPr>
          <w:p w14:paraId="4087B593"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314D9A1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091CBB4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E4A17C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6B7EAD2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5C5305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68563F49" w14:textId="77777777" w:rsidTr="002A1BE2">
        <w:trPr>
          <w:trHeight w:val="600"/>
        </w:trPr>
        <w:tc>
          <w:tcPr>
            <w:tcW w:w="1696" w:type="dxa"/>
            <w:vMerge/>
            <w:hideMark/>
          </w:tcPr>
          <w:p w14:paraId="2D3F8BB0"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79DEB70D" w14:textId="77777777" w:rsidR="00E660DB" w:rsidRPr="009C1EB8" w:rsidRDefault="00E660DB" w:rsidP="00C92728">
            <w:pPr>
              <w:rPr>
                <w:rFonts w:asciiTheme="minorHAnsi" w:hAnsiTheme="minorHAnsi" w:cstheme="minorHAnsi"/>
                <w:b/>
                <w:bCs/>
                <w:sz w:val="16"/>
                <w:szCs w:val="16"/>
              </w:rPr>
            </w:pPr>
          </w:p>
        </w:tc>
        <w:tc>
          <w:tcPr>
            <w:tcW w:w="1366" w:type="dxa"/>
            <w:hideMark/>
          </w:tcPr>
          <w:p w14:paraId="70215EF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Atención psicológica de emergencia</w:t>
            </w:r>
          </w:p>
        </w:tc>
        <w:tc>
          <w:tcPr>
            <w:tcW w:w="452" w:type="dxa"/>
            <w:hideMark/>
          </w:tcPr>
          <w:p w14:paraId="4B4408B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0C0EFAC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35B72A7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EE3E07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727A7B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7594FC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5A5491E9" w14:textId="77777777" w:rsidTr="002A1BE2">
        <w:trPr>
          <w:trHeight w:val="800"/>
        </w:trPr>
        <w:tc>
          <w:tcPr>
            <w:tcW w:w="1696" w:type="dxa"/>
            <w:vMerge/>
            <w:hideMark/>
          </w:tcPr>
          <w:p w14:paraId="4FC6C3FC"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17598D0A" w14:textId="77777777" w:rsidR="00E660DB" w:rsidRPr="009C1EB8" w:rsidRDefault="00E660DB" w:rsidP="00C92728">
            <w:pPr>
              <w:rPr>
                <w:rFonts w:asciiTheme="minorHAnsi" w:hAnsiTheme="minorHAnsi" w:cstheme="minorHAnsi"/>
                <w:b/>
                <w:bCs/>
                <w:sz w:val="16"/>
                <w:szCs w:val="16"/>
              </w:rPr>
            </w:pPr>
          </w:p>
        </w:tc>
        <w:tc>
          <w:tcPr>
            <w:tcW w:w="1366" w:type="dxa"/>
            <w:hideMark/>
          </w:tcPr>
          <w:p w14:paraId="6184811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Vestuario y abrigo para comunidades étnicas</w:t>
            </w:r>
          </w:p>
        </w:tc>
        <w:tc>
          <w:tcPr>
            <w:tcW w:w="452" w:type="dxa"/>
            <w:hideMark/>
          </w:tcPr>
          <w:p w14:paraId="33591BA2"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7C85EC3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38C4F0E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65B64D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2B39C8B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2D6826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2AA0E4C2" w14:textId="77777777" w:rsidTr="002A1BE2">
        <w:trPr>
          <w:trHeight w:val="213"/>
        </w:trPr>
        <w:tc>
          <w:tcPr>
            <w:tcW w:w="1696" w:type="dxa"/>
            <w:vMerge/>
            <w:hideMark/>
          </w:tcPr>
          <w:p w14:paraId="796E8D34" w14:textId="77777777" w:rsidR="00E660DB" w:rsidRPr="009C1EB8" w:rsidRDefault="00E660DB" w:rsidP="00C92728">
            <w:pPr>
              <w:rPr>
                <w:rFonts w:asciiTheme="minorHAnsi" w:hAnsiTheme="minorHAnsi" w:cstheme="minorHAnsi"/>
                <w:b/>
                <w:bCs/>
                <w:sz w:val="16"/>
                <w:szCs w:val="16"/>
              </w:rPr>
            </w:pPr>
          </w:p>
        </w:tc>
        <w:tc>
          <w:tcPr>
            <w:tcW w:w="2477" w:type="dxa"/>
            <w:gridSpan w:val="2"/>
            <w:hideMark/>
          </w:tcPr>
          <w:p w14:paraId="212C03D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Falta de recursos</w:t>
            </w:r>
          </w:p>
        </w:tc>
        <w:tc>
          <w:tcPr>
            <w:tcW w:w="452" w:type="dxa"/>
            <w:hideMark/>
          </w:tcPr>
          <w:p w14:paraId="309D3EC8"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1B7E3E0C"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51F1F7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606C83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6D3A968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BACAE1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1F7186BB" w14:textId="77777777" w:rsidTr="002A1BE2">
        <w:trPr>
          <w:trHeight w:val="200"/>
        </w:trPr>
        <w:tc>
          <w:tcPr>
            <w:tcW w:w="1696" w:type="dxa"/>
            <w:vMerge w:val="restart"/>
            <w:hideMark/>
          </w:tcPr>
          <w:p w14:paraId="7974A5F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Adecuación y pertinencia</w:t>
            </w:r>
          </w:p>
        </w:tc>
        <w:tc>
          <w:tcPr>
            <w:tcW w:w="1111" w:type="dxa"/>
            <w:vMerge w:val="restart"/>
            <w:hideMark/>
          </w:tcPr>
          <w:p w14:paraId="0B0EE2A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con la aplicación del enfoque diferencial</w:t>
            </w:r>
          </w:p>
        </w:tc>
        <w:tc>
          <w:tcPr>
            <w:tcW w:w="1366" w:type="dxa"/>
            <w:hideMark/>
          </w:tcPr>
          <w:p w14:paraId="5518C01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Étnico</w:t>
            </w:r>
          </w:p>
        </w:tc>
        <w:tc>
          <w:tcPr>
            <w:tcW w:w="452" w:type="dxa"/>
            <w:hideMark/>
          </w:tcPr>
          <w:p w14:paraId="318EBD8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C0A99B9"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4DB81D5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B4A1887"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549BB3E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45296D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249320D4" w14:textId="77777777" w:rsidTr="002A1BE2">
        <w:trPr>
          <w:trHeight w:val="200"/>
        </w:trPr>
        <w:tc>
          <w:tcPr>
            <w:tcW w:w="1696" w:type="dxa"/>
            <w:vMerge/>
            <w:hideMark/>
          </w:tcPr>
          <w:p w14:paraId="614A787E"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00FD5B56" w14:textId="77777777" w:rsidR="00E660DB" w:rsidRPr="009C1EB8" w:rsidRDefault="00E660DB" w:rsidP="00C92728">
            <w:pPr>
              <w:rPr>
                <w:rFonts w:asciiTheme="minorHAnsi" w:hAnsiTheme="minorHAnsi" w:cstheme="minorHAnsi"/>
                <w:b/>
                <w:bCs/>
                <w:sz w:val="16"/>
                <w:szCs w:val="16"/>
              </w:rPr>
            </w:pPr>
          </w:p>
        </w:tc>
        <w:tc>
          <w:tcPr>
            <w:tcW w:w="1366" w:type="dxa"/>
            <w:hideMark/>
          </w:tcPr>
          <w:p w14:paraId="12A5926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De género</w:t>
            </w:r>
          </w:p>
        </w:tc>
        <w:tc>
          <w:tcPr>
            <w:tcW w:w="452" w:type="dxa"/>
            <w:hideMark/>
          </w:tcPr>
          <w:p w14:paraId="74EDB6E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5E8DD60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0259A02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36162B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0A15C87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0B7C1D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62C8ECBC" w14:textId="77777777" w:rsidTr="002A1BE2">
        <w:trPr>
          <w:trHeight w:val="200"/>
        </w:trPr>
        <w:tc>
          <w:tcPr>
            <w:tcW w:w="1696" w:type="dxa"/>
            <w:vMerge/>
            <w:hideMark/>
          </w:tcPr>
          <w:p w14:paraId="3B5F3DCF"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4FD2F68B" w14:textId="77777777" w:rsidR="00E660DB" w:rsidRPr="009C1EB8" w:rsidRDefault="00E660DB" w:rsidP="00C92728">
            <w:pPr>
              <w:rPr>
                <w:rFonts w:asciiTheme="minorHAnsi" w:hAnsiTheme="minorHAnsi" w:cstheme="minorHAnsi"/>
                <w:b/>
                <w:bCs/>
                <w:sz w:val="16"/>
                <w:szCs w:val="16"/>
              </w:rPr>
            </w:pPr>
          </w:p>
        </w:tc>
        <w:tc>
          <w:tcPr>
            <w:tcW w:w="1366" w:type="dxa"/>
            <w:hideMark/>
          </w:tcPr>
          <w:p w14:paraId="6B49077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De edad</w:t>
            </w:r>
          </w:p>
        </w:tc>
        <w:tc>
          <w:tcPr>
            <w:tcW w:w="452" w:type="dxa"/>
            <w:hideMark/>
          </w:tcPr>
          <w:p w14:paraId="6BB03951"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6293D79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CC22C0B"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02095B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1D1B45C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A517A2D"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710EFDA3" w14:textId="77777777" w:rsidTr="002A1BE2">
        <w:trPr>
          <w:trHeight w:val="400"/>
        </w:trPr>
        <w:tc>
          <w:tcPr>
            <w:tcW w:w="1696" w:type="dxa"/>
            <w:vMerge/>
            <w:hideMark/>
          </w:tcPr>
          <w:p w14:paraId="512EC0B6" w14:textId="77777777" w:rsidR="00E660DB" w:rsidRPr="009C1EB8" w:rsidRDefault="00E660DB" w:rsidP="00C92728">
            <w:pPr>
              <w:rPr>
                <w:rFonts w:asciiTheme="minorHAnsi" w:hAnsiTheme="minorHAnsi" w:cstheme="minorHAnsi"/>
                <w:b/>
                <w:bCs/>
                <w:sz w:val="16"/>
                <w:szCs w:val="16"/>
              </w:rPr>
            </w:pPr>
          </w:p>
        </w:tc>
        <w:tc>
          <w:tcPr>
            <w:tcW w:w="1111" w:type="dxa"/>
            <w:vMerge/>
            <w:hideMark/>
          </w:tcPr>
          <w:p w14:paraId="09A3ECD9" w14:textId="77777777" w:rsidR="00E660DB" w:rsidRPr="009C1EB8" w:rsidRDefault="00E660DB" w:rsidP="00C92728">
            <w:pPr>
              <w:rPr>
                <w:rFonts w:asciiTheme="minorHAnsi" w:hAnsiTheme="minorHAnsi" w:cstheme="minorHAnsi"/>
                <w:b/>
                <w:bCs/>
                <w:sz w:val="16"/>
                <w:szCs w:val="16"/>
              </w:rPr>
            </w:pPr>
          </w:p>
        </w:tc>
        <w:tc>
          <w:tcPr>
            <w:tcW w:w="1366" w:type="dxa"/>
            <w:hideMark/>
          </w:tcPr>
          <w:p w14:paraId="70C1F56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Por condición de salud</w:t>
            </w:r>
          </w:p>
        </w:tc>
        <w:tc>
          <w:tcPr>
            <w:tcW w:w="452" w:type="dxa"/>
            <w:hideMark/>
          </w:tcPr>
          <w:p w14:paraId="5BF16A6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578CE65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36D4C0E"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230B949F"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0E5161F2"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3272DA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E660DB" w:rsidRPr="009C1EB8" w14:paraId="58DAD5F6" w14:textId="77777777" w:rsidTr="002A1BE2">
        <w:trPr>
          <w:trHeight w:val="920"/>
        </w:trPr>
        <w:tc>
          <w:tcPr>
            <w:tcW w:w="1696" w:type="dxa"/>
            <w:vMerge/>
            <w:hideMark/>
          </w:tcPr>
          <w:p w14:paraId="6725493A" w14:textId="77777777" w:rsidR="00E660DB" w:rsidRPr="009C1EB8" w:rsidRDefault="00E660DB" w:rsidP="00C92728">
            <w:pPr>
              <w:rPr>
                <w:rFonts w:asciiTheme="minorHAnsi" w:hAnsiTheme="minorHAnsi" w:cstheme="minorHAnsi"/>
                <w:b/>
                <w:bCs/>
                <w:sz w:val="16"/>
                <w:szCs w:val="16"/>
              </w:rPr>
            </w:pPr>
          </w:p>
        </w:tc>
        <w:tc>
          <w:tcPr>
            <w:tcW w:w="2477" w:type="dxa"/>
            <w:gridSpan w:val="2"/>
            <w:hideMark/>
          </w:tcPr>
          <w:p w14:paraId="1C772F62" w14:textId="31CF330F"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xml:space="preserve">Ausencia o problemas </w:t>
            </w:r>
            <w:r w:rsidR="005C7CE2" w:rsidRPr="009C1EB8">
              <w:rPr>
                <w:rFonts w:asciiTheme="minorHAnsi" w:hAnsiTheme="minorHAnsi" w:cstheme="minorHAnsi"/>
                <w:b/>
                <w:bCs/>
                <w:sz w:val="16"/>
                <w:szCs w:val="16"/>
              </w:rPr>
              <w:t>para activar el</w:t>
            </w:r>
            <w:r w:rsidRPr="009C1EB8">
              <w:rPr>
                <w:rFonts w:asciiTheme="minorHAnsi" w:hAnsiTheme="minorHAnsi" w:cstheme="minorHAnsi"/>
                <w:b/>
                <w:bCs/>
                <w:sz w:val="16"/>
                <w:szCs w:val="16"/>
              </w:rPr>
              <w:t xml:space="preserve"> </w:t>
            </w:r>
            <w:r w:rsidR="005C7CE2" w:rsidRPr="009C1EB8">
              <w:rPr>
                <w:rFonts w:asciiTheme="minorHAnsi" w:hAnsiTheme="minorHAnsi" w:cstheme="minorHAnsi"/>
                <w:b/>
                <w:bCs/>
                <w:sz w:val="16"/>
                <w:szCs w:val="16"/>
              </w:rPr>
              <w:t xml:space="preserve">apoyo subsidiario a partir de </w:t>
            </w:r>
            <w:r w:rsidRPr="009C1EB8">
              <w:rPr>
                <w:rFonts w:asciiTheme="minorHAnsi" w:hAnsiTheme="minorHAnsi" w:cstheme="minorHAnsi"/>
                <w:b/>
                <w:bCs/>
                <w:sz w:val="16"/>
                <w:szCs w:val="16"/>
              </w:rPr>
              <w:t>la identificación de necesidades y/o dificultades con la atención basada en esta identificación</w:t>
            </w:r>
          </w:p>
        </w:tc>
        <w:tc>
          <w:tcPr>
            <w:tcW w:w="452" w:type="dxa"/>
            <w:hideMark/>
          </w:tcPr>
          <w:p w14:paraId="2361790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6D6BC9E4"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5B2D2850"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E7061E5"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6868906A"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0E792706" w14:textId="77777777" w:rsidR="00E660DB" w:rsidRPr="009C1EB8" w:rsidRDefault="00E660DB"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191C5E" w:rsidRPr="009C1EB8" w14:paraId="14101F33" w14:textId="77777777" w:rsidTr="002A1BE2">
        <w:trPr>
          <w:trHeight w:val="413"/>
        </w:trPr>
        <w:tc>
          <w:tcPr>
            <w:tcW w:w="1696" w:type="dxa"/>
            <w:vMerge w:val="restart"/>
            <w:hideMark/>
          </w:tcPr>
          <w:p w14:paraId="5E4F34D4"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Coordinación y complementariedad</w:t>
            </w:r>
          </w:p>
        </w:tc>
        <w:tc>
          <w:tcPr>
            <w:tcW w:w="2477" w:type="dxa"/>
            <w:gridSpan w:val="2"/>
            <w:hideMark/>
          </w:tcPr>
          <w:p w14:paraId="1FAA8987" w14:textId="07C6D10D"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en la coordinación con cooperantes internacionales para la gestión de oferta, especialmente para atender eventos masivos</w:t>
            </w:r>
          </w:p>
        </w:tc>
        <w:tc>
          <w:tcPr>
            <w:tcW w:w="452" w:type="dxa"/>
            <w:hideMark/>
          </w:tcPr>
          <w:p w14:paraId="6C6AB1B8"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5430CA17"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EC5C412"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33FFE013"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7A44045A"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E67ED87"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191C5E" w:rsidRPr="009C1EB8" w14:paraId="4379A89C" w14:textId="77777777" w:rsidTr="002A1BE2">
        <w:trPr>
          <w:trHeight w:val="639"/>
        </w:trPr>
        <w:tc>
          <w:tcPr>
            <w:tcW w:w="1696" w:type="dxa"/>
            <w:vMerge/>
            <w:hideMark/>
          </w:tcPr>
          <w:p w14:paraId="4989A21F" w14:textId="77777777" w:rsidR="00191C5E" w:rsidRPr="009C1EB8" w:rsidRDefault="00191C5E" w:rsidP="00C92728">
            <w:pPr>
              <w:rPr>
                <w:rFonts w:asciiTheme="minorHAnsi" w:hAnsiTheme="minorHAnsi" w:cstheme="minorHAnsi"/>
                <w:b/>
                <w:bCs/>
                <w:sz w:val="16"/>
                <w:szCs w:val="16"/>
              </w:rPr>
            </w:pPr>
          </w:p>
        </w:tc>
        <w:tc>
          <w:tcPr>
            <w:tcW w:w="2477" w:type="dxa"/>
            <w:gridSpan w:val="2"/>
            <w:hideMark/>
          </w:tcPr>
          <w:p w14:paraId="401D5AC0" w14:textId="710F9F10"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en la coordinación con entidades de socorro u organizaciones de la sociedad civil</w:t>
            </w:r>
          </w:p>
        </w:tc>
        <w:tc>
          <w:tcPr>
            <w:tcW w:w="452" w:type="dxa"/>
            <w:hideMark/>
          </w:tcPr>
          <w:p w14:paraId="412F4946"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4E1ACDE2"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75592D91"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7936050A"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286C4A18"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5D633F20"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191C5E" w:rsidRPr="009C1EB8" w14:paraId="5E9B4974" w14:textId="77777777" w:rsidTr="002A1BE2">
        <w:trPr>
          <w:trHeight w:val="421"/>
        </w:trPr>
        <w:tc>
          <w:tcPr>
            <w:tcW w:w="1696" w:type="dxa"/>
            <w:vMerge/>
            <w:hideMark/>
          </w:tcPr>
          <w:p w14:paraId="2D46376C" w14:textId="77777777" w:rsidR="00191C5E" w:rsidRPr="009C1EB8" w:rsidRDefault="00191C5E" w:rsidP="00C92728">
            <w:pPr>
              <w:rPr>
                <w:rFonts w:asciiTheme="minorHAnsi" w:hAnsiTheme="minorHAnsi" w:cstheme="minorHAnsi"/>
                <w:b/>
                <w:bCs/>
                <w:sz w:val="16"/>
                <w:szCs w:val="16"/>
              </w:rPr>
            </w:pPr>
          </w:p>
        </w:tc>
        <w:tc>
          <w:tcPr>
            <w:tcW w:w="2477" w:type="dxa"/>
            <w:gridSpan w:val="2"/>
            <w:hideMark/>
          </w:tcPr>
          <w:p w14:paraId="79C90066" w14:textId="2736D2CA"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Dificultades en la coordinación con municipios y/o gobierno nacional</w:t>
            </w:r>
          </w:p>
        </w:tc>
        <w:tc>
          <w:tcPr>
            <w:tcW w:w="452" w:type="dxa"/>
            <w:hideMark/>
          </w:tcPr>
          <w:p w14:paraId="2F2144EA"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2A5D823A"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6059ADE8"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6B717804"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7B163061"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D4AEE0E"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r w:rsidR="00191C5E" w:rsidRPr="009C1EB8" w14:paraId="4AA0D0BA" w14:textId="77777777" w:rsidTr="002A1BE2">
        <w:trPr>
          <w:trHeight w:val="440"/>
        </w:trPr>
        <w:tc>
          <w:tcPr>
            <w:tcW w:w="1696" w:type="dxa"/>
            <w:vMerge/>
            <w:hideMark/>
          </w:tcPr>
          <w:p w14:paraId="065DD417" w14:textId="77777777" w:rsidR="00191C5E" w:rsidRPr="009C1EB8" w:rsidRDefault="00191C5E" w:rsidP="00C92728">
            <w:pPr>
              <w:rPr>
                <w:rFonts w:asciiTheme="minorHAnsi" w:hAnsiTheme="minorHAnsi" w:cstheme="minorHAnsi"/>
                <w:b/>
                <w:bCs/>
                <w:sz w:val="16"/>
                <w:szCs w:val="16"/>
              </w:rPr>
            </w:pPr>
          </w:p>
        </w:tc>
        <w:tc>
          <w:tcPr>
            <w:tcW w:w="2477" w:type="dxa"/>
            <w:gridSpan w:val="2"/>
            <w:hideMark/>
          </w:tcPr>
          <w:p w14:paraId="589E2DE0" w14:textId="4D862E62"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Necesidad de ampliar la cobertura de A H I por hechos o municipios afectados</w:t>
            </w:r>
          </w:p>
        </w:tc>
        <w:tc>
          <w:tcPr>
            <w:tcW w:w="452" w:type="dxa"/>
            <w:hideMark/>
          </w:tcPr>
          <w:p w14:paraId="4752DB11"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548" w:type="dxa"/>
            <w:hideMark/>
          </w:tcPr>
          <w:p w14:paraId="50AAFC35"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922" w:type="dxa"/>
            <w:hideMark/>
          </w:tcPr>
          <w:p w14:paraId="4A9A5FB6"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1F569685"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871" w:type="dxa"/>
            <w:hideMark/>
          </w:tcPr>
          <w:p w14:paraId="57D93825"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c>
          <w:tcPr>
            <w:tcW w:w="1162" w:type="dxa"/>
            <w:hideMark/>
          </w:tcPr>
          <w:p w14:paraId="434BB663" w14:textId="77777777" w:rsidR="00191C5E" w:rsidRPr="009C1EB8" w:rsidRDefault="00191C5E" w:rsidP="00C92728">
            <w:pPr>
              <w:rPr>
                <w:rFonts w:asciiTheme="minorHAnsi" w:hAnsiTheme="minorHAnsi" w:cstheme="minorHAnsi"/>
                <w:b/>
                <w:bCs/>
                <w:sz w:val="16"/>
                <w:szCs w:val="16"/>
              </w:rPr>
            </w:pPr>
            <w:r w:rsidRPr="009C1EB8">
              <w:rPr>
                <w:rFonts w:asciiTheme="minorHAnsi" w:hAnsiTheme="minorHAnsi" w:cstheme="minorHAnsi"/>
                <w:b/>
                <w:bCs/>
                <w:sz w:val="16"/>
                <w:szCs w:val="16"/>
              </w:rPr>
              <w:t> </w:t>
            </w:r>
          </w:p>
        </w:tc>
      </w:tr>
    </w:tbl>
    <w:p w14:paraId="4CF5F756" w14:textId="489DFBA3" w:rsidR="00E660DB" w:rsidRDefault="00E660DB" w:rsidP="00C92728">
      <w:pPr>
        <w:rPr>
          <w:rFonts w:asciiTheme="minorHAnsi" w:hAnsiTheme="minorHAnsi" w:cstheme="minorHAnsi"/>
          <w:b/>
          <w:bCs/>
          <w:sz w:val="16"/>
          <w:szCs w:val="16"/>
        </w:rPr>
      </w:pPr>
    </w:p>
    <w:p w14:paraId="6B3DAD04" w14:textId="77777777" w:rsidR="009C1EB8" w:rsidRDefault="009C1EB8" w:rsidP="00C92728">
      <w:pPr>
        <w:rPr>
          <w:rFonts w:asciiTheme="minorHAnsi" w:hAnsiTheme="minorHAnsi" w:cstheme="minorHAnsi"/>
          <w:b/>
          <w:bCs/>
          <w:sz w:val="16"/>
          <w:szCs w:val="16"/>
        </w:rPr>
      </w:pPr>
    </w:p>
    <w:p w14:paraId="73CC1F15" w14:textId="77777777" w:rsidR="009C1EB8" w:rsidRDefault="009C1EB8" w:rsidP="00C92728">
      <w:pPr>
        <w:rPr>
          <w:rFonts w:asciiTheme="minorHAnsi" w:hAnsiTheme="minorHAnsi" w:cstheme="minorHAnsi"/>
          <w:b/>
          <w:bCs/>
          <w:sz w:val="16"/>
          <w:szCs w:val="16"/>
        </w:rPr>
      </w:pPr>
    </w:p>
    <w:p w14:paraId="6B49D10D" w14:textId="77777777" w:rsidR="00817F82" w:rsidRDefault="00817F82" w:rsidP="00C92728">
      <w:pPr>
        <w:rPr>
          <w:rFonts w:asciiTheme="minorHAnsi" w:hAnsiTheme="minorHAnsi" w:cstheme="minorHAnsi"/>
          <w:b/>
          <w:bCs/>
          <w:sz w:val="16"/>
          <w:szCs w:val="16"/>
        </w:rPr>
      </w:pPr>
    </w:p>
    <w:p w14:paraId="6F6492EC" w14:textId="51DB0070" w:rsidR="0053017F" w:rsidRPr="008A6A1F" w:rsidRDefault="0053017F" w:rsidP="003E5940">
      <w:pPr>
        <w:pStyle w:val="Prrafodelista"/>
        <w:numPr>
          <w:ilvl w:val="1"/>
          <w:numId w:val="4"/>
        </w:numPr>
        <w:jc w:val="both"/>
        <w:outlineLvl w:val="1"/>
        <w:rPr>
          <w:rFonts w:asciiTheme="minorHAnsi" w:hAnsiTheme="minorHAnsi" w:cstheme="minorHAnsi"/>
          <w:b/>
          <w:bCs/>
        </w:rPr>
      </w:pPr>
      <w:bookmarkStart w:id="7" w:name="_Toc156479221"/>
      <w:r w:rsidRPr="008A6A1F">
        <w:rPr>
          <w:rFonts w:asciiTheme="minorHAnsi" w:hAnsiTheme="minorHAnsi" w:cstheme="minorHAnsi"/>
          <w:b/>
          <w:bCs/>
        </w:rPr>
        <w:t>Capacidad institucional en el departamento</w:t>
      </w:r>
      <w:bookmarkEnd w:id="5"/>
      <w:bookmarkEnd w:id="7"/>
      <w:r w:rsidRPr="008A6A1F">
        <w:rPr>
          <w:rFonts w:asciiTheme="minorHAnsi" w:hAnsiTheme="minorHAnsi" w:cstheme="minorHAnsi"/>
          <w:b/>
          <w:bCs/>
        </w:rPr>
        <w:t xml:space="preserve"> </w:t>
      </w:r>
    </w:p>
    <w:p w14:paraId="0065573B" w14:textId="77777777" w:rsidR="0053017F" w:rsidRPr="008A6A1F" w:rsidRDefault="0053017F" w:rsidP="0053017F">
      <w:pPr>
        <w:pStyle w:val="Prrafodelista"/>
        <w:jc w:val="both"/>
        <w:rPr>
          <w:rFonts w:asciiTheme="minorHAnsi" w:hAnsiTheme="minorHAnsi" w:cstheme="minorHAnsi"/>
          <w:b/>
          <w:bCs/>
        </w:rPr>
      </w:pPr>
    </w:p>
    <w:p w14:paraId="52EF66B1" w14:textId="25EB48EE" w:rsidR="0053017F" w:rsidRDefault="0053017F" w:rsidP="0053017F">
      <w:pPr>
        <w:jc w:val="both"/>
        <w:rPr>
          <w:rFonts w:asciiTheme="minorHAnsi" w:hAnsiTheme="minorHAnsi" w:cstheme="minorHAnsi"/>
          <w:sz w:val="24"/>
          <w:szCs w:val="24"/>
        </w:rPr>
      </w:pPr>
      <w:bookmarkStart w:id="8" w:name="_Toc67489283"/>
      <w:r w:rsidRPr="008A6A1F">
        <w:rPr>
          <w:rFonts w:asciiTheme="minorHAnsi" w:hAnsiTheme="minorHAnsi" w:cstheme="minorHAnsi"/>
          <w:sz w:val="24"/>
          <w:szCs w:val="24"/>
        </w:rPr>
        <w:t>Descripción de la oferta de apoyo subsidiario AHI en el año inmediatamente anterior</w:t>
      </w:r>
      <w:bookmarkEnd w:id="8"/>
      <w:r w:rsidRPr="008A6A1F">
        <w:rPr>
          <w:rFonts w:asciiTheme="minorHAnsi" w:hAnsiTheme="minorHAnsi" w:cstheme="minorHAnsi"/>
          <w:sz w:val="24"/>
          <w:szCs w:val="24"/>
        </w:rPr>
        <w:t>. Valores en pesos.</w:t>
      </w:r>
      <w:r w:rsidR="00B56C95">
        <w:rPr>
          <w:rFonts w:asciiTheme="minorHAnsi" w:hAnsiTheme="minorHAnsi" w:cstheme="minorHAnsi"/>
          <w:sz w:val="24"/>
          <w:szCs w:val="24"/>
        </w:rPr>
        <w:t xml:space="preserve"> </w:t>
      </w:r>
    </w:p>
    <w:tbl>
      <w:tblPr>
        <w:tblStyle w:val="Tablaconcuadrcula4-nfasis3"/>
        <w:tblW w:w="9172" w:type="dxa"/>
        <w:tblLook w:val="04A0" w:firstRow="1" w:lastRow="0" w:firstColumn="1" w:lastColumn="0" w:noHBand="0" w:noVBand="1"/>
      </w:tblPr>
      <w:tblGrid>
        <w:gridCol w:w="1762"/>
        <w:gridCol w:w="3631"/>
        <w:gridCol w:w="3779"/>
      </w:tblGrid>
      <w:tr w:rsidR="009031B5" w:rsidRPr="008A6A1F" w14:paraId="05FD4262" w14:textId="77777777" w:rsidTr="00EC4723">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62" w:type="dxa"/>
            <w:shd w:val="clear" w:color="auto" w:fill="4472C4" w:themeFill="accent1"/>
            <w:vAlign w:val="center"/>
            <w:hideMark/>
          </w:tcPr>
          <w:p w14:paraId="69605C0E" w14:textId="77777777" w:rsidR="009031B5" w:rsidRPr="008A6A1F" w:rsidRDefault="009031B5" w:rsidP="00DE4C30">
            <w:pPr>
              <w:jc w:val="center"/>
              <w:rPr>
                <w:rFonts w:asciiTheme="minorHAnsi" w:hAnsiTheme="minorHAnsi" w:cstheme="minorHAnsi"/>
              </w:rPr>
            </w:pPr>
            <w:r w:rsidRPr="008A6A1F">
              <w:rPr>
                <w:rFonts w:asciiTheme="minorHAnsi" w:hAnsiTheme="minorHAnsi" w:cstheme="minorHAnsi"/>
              </w:rPr>
              <w:t>Vigencia</w:t>
            </w:r>
          </w:p>
        </w:tc>
        <w:tc>
          <w:tcPr>
            <w:tcW w:w="3631" w:type="dxa"/>
            <w:shd w:val="clear" w:color="auto" w:fill="4472C4" w:themeFill="accent1"/>
            <w:vAlign w:val="center"/>
            <w:hideMark/>
          </w:tcPr>
          <w:p w14:paraId="30B87E05"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Inversión</w:t>
            </w:r>
          </w:p>
          <w:p w14:paraId="30C7661A"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Unidad para las víctimas</w:t>
            </w:r>
          </w:p>
        </w:tc>
        <w:tc>
          <w:tcPr>
            <w:tcW w:w="3779" w:type="dxa"/>
            <w:shd w:val="clear" w:color="auto" w:fill="4472C4" w:themeFill="accent1"/>
            <w:vAlign w:val="center"/>
            <w:hideMark/>
          </w:tcPr>
          <w:p w14:paraId="6CA4B694"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Inversión Gobernación</w:t>
            </w:r>
          </w:p>
        </w:tc>
      </w:tr>
      <w:tr w:rsidR="009031B5" w:rsidRPr="008A6A1F" w14:paraId="7EE6698F" w14:textId="77777777" w:rsidTr="00EC4723">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62" w:type="dxa"/>
            <w:hideMark/>
          </w:tcPr>
          <w:p w14:paraId="5AB7ACD0" w14:textId="00BDD89D" w:rsidR="009031B5" w:rsidRPr="008A6A1F" w:rsidRDefault="009031B5" w:rsidP="00DE4C30">
            <w:pPr>
              <w:jc w:val="both"/>
              <w:rPr>
                <w:rFonts w:asciiTheme="minorHAnsi" w:hAnsiTheme="minorHAnsi" w:cstheme="minorHAnsi"/>
              </w:rPr>
            </w:pPr>
            <w:r w:rsidRPr="008A6A1F">
              <w:rPr>
                <w:rFonts w:asciiTheme="minorHAnsi" w:hAnsiTheme="minorHAnsi" w:cstheme="minorHAnsi"/>
              </w:rPr>
              <w:t xml:space="preserve">Ejecutado </w:t>
            </w:r>
            <w:r w:rsidR="00B56C95" w:rsidRPr="008A6A1F">
              <w:rPr>
                <w:rFonts w:asciiTheme="minorHAnsi" w:hAnsiTheme="minorHAnsi" w:cstheme="minorHAnsi"/>
              </w:rPr>
              <w:t>emergencias individuales</w:t>
            </w:r>
          </w:p>
        </w:tc>
        <w:tc>
          <w:tcPr>
            <w:tcW w:w="3631" w:type="dxa"/>
            <w:hideMark/>
          </w:tcPr>
          <w:p w14:paraId="536D8C7D" w14:textId="77777777" w:rsidR="009031B5" w:rsidRPr="008A6A1F" w:rsidRDefault="009031B5" w:rsidP="00DE4C3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c>
          <w:tcPr>
            <w:tcW w:w="3779" w:type="dxa"/>
            <w:hideMark/>
          </w:tcPr>
          <w:p w14:paraId="2CB38AF3" w14:textId="77777777" w:rsidR="009031B5" w:rsidRPr="008A6A1F" w:rsidRDefault="009031B5" w:rsidP="00DE4C3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r>
    </w:tbl>
    <w:p w14:paraId="677F765F" w14:textId="1A6D52AB" w:rsidR="009031B5" w:rsidRDefault="00723C39" w:rsidP="0053017F">
      <w:pPr>
        <w:jc w:val="both"/>
        <w:rPr>
          <w:rFonts w:asciiTheme="minorHAnsi" w:hAnsiTheme="minorHAnsi" w:cstheme="minorHAnsi"/>
          <w:sz w:val="24"/>
          <w:szCs w:val="24"/>
        </w:rPr>
      </w:pPr>
      <w:r>
        <w:rPr>
          <w:rFonts w:asciiTheme="minorHAnsi" w:hAnsiTheme="minorHAnsi" w:cstheme="minorHAnsi"/>
          <w:sz w:val="24"/>
          <w:szCs w:val="24"/>
        </w:rPr>
        <w:t xml:space="preserve">  </w:t>
      </w:r>
    </w:p>
    <w:p w14:paraId="45436ED0" w14:textId="77777777"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Descripción de la oferta de apoyo subsidiario AHI en el año inmediatamente anterior por hecho victimizante.</w:t>
      </w:r>
    </w:p>
    <w:tbl>
      <w:tblPr>
        <w:tblStyle w:val="Tabladecuadrcula4"/>
        <w:tblW w:w="8874" w:type="dxa"/>
        <w:tblLook w:val="04A0" w:firstRow="1" w:lastRow="0" w:firstColumn="1" w:lastColumn="0" w:noHBand="0" w:noVBand="1"/>
      </w:tblPr>
      <w:tblGrid>
        <w:gridCol w:w="1823"/>
        <w:gridCol w:w="1211"/>
        <w:gridCol w:w="1201"/>
        <w:gridCol w:w="1317"/>
        <w:gridCol w:w="1606"/>
        <w:gridCol w:w="1716"/>
      </w:tblGrid>
      <w:tr w:rsidR="003E5940" w:rsidRPr="008A6A1F" w14:paraId="510266AB" w14:textId="77777777" w:rsidTr="00EC4723">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6FF0B96" w14:textId="08CCFEB7" w:rsidR="0053017F" w:rsidRPr="008A6A1F" w:rsidRDefault="0053017F" w:rsidP="00B94872">
            <w:pPr>
              <w:jc w:val="both"/>
              <w:rPr>
                <w:rFonts w:asciiTheme="minorHAnsi" w:hAnsiTheme="minorHAnsi" w:cstheme="minorHAnsi"/>
                <w:color w:val="auto"/>
              </w:rPr>
            </w:pPr>
            <w:r w:rsidRPr="008A6A1F">
              <w:rPr>
                <w:rFonts w:asciiTheme="minorHAnsi" w:hAnsiTheme="minorHAnsi" w:cstheme="minorHAnsi"/>
                <w:color w:val="auto"/>
              </w:rPr>
              <w:t>Hecho victimizante a</w:t>
            </w:r>
            <w:r w:rsidR="00085080">
              <w:rPr>
                <w:rFonts w:asciiTheme="minorHAnsi" w:hAnsiTheme="minorHAnsi" w:cstheme="minorHAnsi"/>
                <w:color w:val="auto"/>
              </w:rPr>
              <w:t>poyados</w:t>
            </w:r>
            <w:r w:rsidRPr="008A6A1F">
              <w:rPr>
                <w:rFonts w:asciiTheme="minorHAnsi" w:hAnsiTheme="minorHAnsi" w:cstheme="minorHAnsi"/>
                <w:color w:val="auto"/>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16C5428" w14:textId="3520CFE9"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Número de hogares a</w:t>
            </w:r>
            <w:r w:rsidR="00085080">
              <w:rPr>
                <w:rFonts w:asciiTheme="minorHAnsi" w:hAnsiTheme="minorHAnsi" w:cstheme="minorHAnsi"/>
                <w:color w:val="auto"/>
              </w:rPr>
              <w:t>poyados</w:t>
            </w:r>
          </w:p>
        </w:tc>
        <w:tc>
          <w:tcPr>
            <w:tcW w:w="1201"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3E55420" w14:textId="37CC66A9"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Número de personas a</w:t>
            </w:r>
            <w:r w:rsidR="00085080">
              <w:rPr>
                <w:rFonts w:asciiTheme="minorHAnsi" w:hAnsiTheme="minorHAnsi" w:cstheme="minorHAnsi"/>
                <w:color w:val="auto"/>
              </w:rPr>
              <w:t>poyados</w:t>
            </w:r>
          </w:p>
        </w:tc>
        <w:tc>
          <w:tcPr>
            <w:tcW w:w="1317"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FD94869"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Municipios apoyados</w:t>
            </w:r>
          </w:p>
        </w:tc>
        <w:tc>
          <w:tcPr>
            <w:tcW w:w="1606"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DBBB67E"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Componentes entregados</w:t>
            </w:r>
          </w:p>
        </w:tc>
        <w:tc>
          <w:tcPr>
            <w:tcW w:w="1716"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54CB26"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Oportunidades de mejora identificadas</w:t>
            </w:r>
          </w:p>
        </w:tc>
      </w:tr>
      <w:tr w:rsidR="003E5940" w:rsidRPr="008A6A1F" w14:paraId="17A4A4E1" w14:textId="77777777" w:rsidTr="00EC4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auto"/>
            </w:tcBorders>
            <w:shd w:val="clear" w:color="auto" w:fill="B4C6E7" w:themeFill="accent1" w:themeFillTint="66"/>
          </w:tcPr>
          <w:p w14:paraId="64297D5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masivo</w:t>
            </w:r>
          </w:p>
        </w:tc>
        <w:tc>
          <w:tcPr>
            <w:tcW w:w="1211" w:type="dxa"/>
            <w:tcBorders>
              <w:top w:val="single" w:sz="4" w:space="0" w:color="auto"/>
            </w:tcBorders>
            <w:shd w:val="clear" w:color="auto" w:fill="B4C6E7" w:themeFill="accent1" w:themeFillTint="66"/>
          </w:tcPr>
          <w:p w14:paraId="26B98C6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tcBorders>
              <w:top w:val="single" w:sz="4" w:space="0" w:color="auto"/>
            </w:tcBorders>
            <w:shd w:val="clear" w:color="auto" w:fill="B4C6E7" w:themeFill="accent1" w:themeFillTint="66"/>
          </w:tcPr>
          <w:p w14:paraId="374C2E8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tcBorders>
              <w:top w:val="single" w:sz="4" w:space="0" w:color="auto"/>
            </w:tcBorders>
            <w:shd w:val="clear" w:color="auto" w:fill="B4C6E7" w:themeFill="accent1" w:themeFillTint="66"/>
          </w:tcPr>
          <w:p w14:paraId="00A2969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tcBorders>
              <w:top w:val="single" w:sz="4" w:space="0" w:color="auto"/>
            </w:tcBorders>
            <w:shd w:val="clear" w:color="auto" w:fill="B4C6E7" w:themeFill="accent1" w:themeFillTint="66"/>
          </w:tcPr>
          <w:p w14:paraId="7878D22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tcBorders>
              <w:top w:val="single" w:sz="4" w:space="0" w:color="auto"/>
            </w:tcBorders>
            <w:shd w:val="clear" w:color="auto" w:fill="B4C6E7" w:themeFill="accent1" w:themeFillTint="66"/>
          </w:tcPr>
          <w:p w14:paraId="4E225F0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26D6CF48" w14:textId="77777777" w:rsidTr="00EC4723">
        <w:trPr>
          <w:trHeight w:val="565"/>
        </w:trPr>
        <w:tc>
          <w:tcPr>
            <w:cnfStyle w:val="001000000000" w:firstRow="0" w:lastRow="0" w:firstColumn="1" w:lastColumn="0" w:oddVBand="0" w:evenVBand="0" w:oddHBand="0" w:evenHBand="0" w:firstRowFirstColumn="0" w:firstRowLastColumn="0" w:lastRowFirstColumn="0" w:lastRowLastColumn="0"/>
            <w:tcW w:w="1823" w:type="dxa"/>
          </w:tcPr>
          <w:p w14:paraId="2255FF97"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forzado</w:t>
            </w:r>
          </w:p>
        </w:tc>
        <w:tc>
          <w:tcPr>
            <w:tcW w:w="1211" w:type="dxa"/>
          </w:tcPr>
          <w:p w14:paraId="583B120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6D2E9B8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3010C0B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0DBD008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26C9CD5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12C555B5" w14:textId="77777777" w:rsidTr="00EC472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19DAC6BD"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Amenaza</w:t>
            </w:r>
          </w:p>
        </w:tc>
        <w:tc>
          <w:tcPr>
            <w:tcW w:w="1211" w:type="dxa"/>
            <w:shd w:val="clear" w:color="auto" w:fill="B4C6E7" w:themeFill="accent1" w:themeFillTint="66"/>
          </w:tcPr>
          <w:p w14:paraId="7907025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1CF2DBD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2BE7AA95"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7187DEC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047B8C6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0D1384E7" w14:textId="77777777" w:rsidTr="00EC4723">
        <w:trPr>
          <w:trHeight w:val="2038"/>
        </w:trPr>
        <w:tc>
          <w:tcPr>
            <w:cnfStyle w:val="001000000000" w:firstRow="0" w:lastRow="0" w:firstColumn="1" w:lastColumn="0" w:oddVBand="0" w:evenVBand="0" w:oddHBand="0" w:evenHBand="0" w:firstRowFirstColumn="0" w:firstRowLastColumn="0" w:lastRowFirstColumn="0" w:lastRowLastColumn="0"/>
            <w:tcW w:w="1823" w:type="dxa"/>
          </w:tcPr>
          <w:p w14:paraId="3775CCE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Vinculación de niños, niñas y adolescentes a actividades relacionadas con grupos armados</w:t>
            </w:r>
          </w:p>
        </w:tc>
        <w:tc>
          <w:tcPr>
            <w:tcW w:w="1211" w:type="dxa"/>
          </w:tcPr>
          <w:p w14:paraId="3D41C28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1ED1B43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6DFBEB7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7484F84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2C351FD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45F2E1C9" w14:textId="77777777" w:rsidTr="00EC4723">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40DE46D1"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Abandono o despojo de tierras</w:t>
            </w:r>
          </w:p>
        </w:tc>
        <w:tc>
          <w:tcPr>
            <w:tcW w:w="1211" w:type="dxa"/>
            <w:shd w:val="clear" w:color="auto" w:fill="B4C6E7" w:themeFill="accent1" w:themeFillTint="66"/>
          </w:tcPr>
          <w:p w14:paraId="2A4FA2E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4C29761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6DA4726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58C6952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555556E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46175510" w14:textId="77777777" w:rsidTr="00EC4723">
        <w:trPr>
          <w:trHeight w:val="282"/>
        </w:trPr>
        <w:tc>
          <w:tcPr>
            <w:cnfStyle w:val="001000000000" w:firstRow="0" w:lastRow="0" w:firstColumn="1" w:lastColumn="0" w:oddVBand="0" w:evenVBand="0" w:oddHBand="0" w:evenHBand="0" w:firstRowFirstColumn="0" w:firstRowLastColumn="0" w:lastRowFirstColumn="0" w:lastRowLastColumn="0"/>
            <w:tcW w:w="1823" w:type="dxa"/>
          </w:tcPr>
          <w:p w14:paraId="11CCB30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Homicidio</w:t>
            </w:r>
          </w:p>
        </w:tc>
        <w:tc>
          <w:tcPr>
            <w:tcW w:w="1211" w:type="dxa"/>
          </w:tcPr>
          <w:p w14:paraId="74FC4F8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0E830A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5440C14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53433328"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540E5D1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39B0F93C" w14:textId="77777777" w:rsidTr="00EC4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082728B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Desaparición forzada</w:t>
            </w:r>
          </w:p>
        </w:tc>
        <w:tc>
          <w:tcPr>
            <w:tcW w:w="1211" w:type="dxa"/>
            <w:shd w:val="clear" w:color="auto" w:fill="B4C6E7" w:themeFill="accent1" w:themeFillTint="66"/>
          </w:tcPr>
          <w:p w14:paraId="6152EA5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44F6273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324A2CC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62A403E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49360D8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DE06B94" w14:textId="77777777" w:rsidTr="00EC4723">
        <w:trPr>
          <w:trHeight w:val="282"/>
        </w:trPr>
        <w:tc>
          <w:tcPr>
            <w:cnfStyle w:val="001000000000" w:firstRow="0" w:lastRow="0" w:firstColumn="1" w:lastColumn="0" w:oddVBand="0" w:evenVBand="0" w:oddHBand="0" w:evenHBand="0" w:firstRowFirstColumn="0" w:firstRowLastColumn="0" w:lastRowFirstColumn="0" w:lastRowLastColumn="0"/>
            <w:tcW w:w="1823" w:type="dxa"/>
          </w:tcPr>
          <w:p w14:paraId="555657CD"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Secuestro</w:t>
            </w:r>
          </w:p>
        </w:tc>
        <w:tc>
          <w:tcPr>
            <w:tcW w:w="1211" w:type="dxa"/>
          </w:tcPr>
          <w:p w14:paraId="6C73279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18C3B19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267FC12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0E218E7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386460C0"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5C8D901F" w14:textId="77777777" w:rsidTr="00EC4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258C180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Delitos contra la libertad y la integridad sexual en desarrollo del conflicto armado</w:t>
            </w:r>
          </w:p>
        </w:tc>
        <w:tc>
          <w:tcPr>
            <w:tcW w:w="1211" w:type="dxa"/>
            <w:shd w:val="clear" w:color="auto" w:fill="B4C6E7" w:themeFill="accent1" w:themeFillTint="66"/>
          </w:tcPr>
          <w:p w14:paraId="0A83C4B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7C1DEB4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22D8045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542B800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23DC7BF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7546B" w:rsidRPr="008A6A1F" w14:paraId="27FA60C1" w14:textId="77777777" w:rsidTr="00EC4723">
        <w:trPr>
          <w:trHeight w:val="142"/>
        </w:trPr>
        <w:tc>
          <w:tcPr>
            <w:cnfStyle w:val="001000000000" w:firstRow="0" w:lastRow="0" w:firstColumn="1" w:lastColumn="0" w:oddVBand="0" w:evenVBand="0" w:oddHBand="0" w:evenHBand="0" w:firstRowFirstColumn="0" w:firstRowLastColumn="0" w:lastRowFirstColumn="0" w:lastRowLastColumn="0"/>
            <w:tcW w:w="1823" w:type="dxa"/>
            <w:shd w:val="clear" w:color="auto" w:fill="auto"/>
          </w:tcPr>
          <w:p w14:paraId="3DDECEBA"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Minas antipersonal, munición sin explotar y artefacto explosivo improvisado</w:t>
            </w:r>
          </w:p>
        </w:tc>
        <w:tc>
          <w:tcPr>
            <w:tcW w:w="1211" w:type="dxa"/>
            <w:shd w:val="clear" w:color="auto" w:fill="auto"/>
          </w:tcPr>
          <w:p w14:paraId="27AD8A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shd w:val="clear" w:color="auto" w:fill="auto"/>
          </w:tcPr>
          <w:p w14:paraId="47B148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shd w:val="clear" w:color="auto" w:fill="auto"/>
          </w:tcPr>
          <w:p w14:paraId="7744061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shd w:val="clear" w:color="auto" w:fill="auto"/>
          </w:tcPr>
          <w:p w14:paraId="07AAA415"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shd w:val="clear" w:color="auto" w:fill="auto"/>
          </w:tcPr>
          <w:p w14:paraId="386579B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2A3CF871" w14:textId="77777777" w:rsidTr="00EC472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4B5EA3B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Tortura</w:t>
            </w:r>
          </w:p>
        </w:tc>
        <w:tc>
          <w:tcPr>
            <w:tcW w:w="1211" w:type="dxa"/>
            <w:shd w:val="clear" w:color="auto" w:fill="B4C6E7" w:themeFill="accent1" w:themeFillTint="66"/>
          </w:tcPr>
          <w:p w14:paraId="08BB17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0C7594B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15D7B34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0F05B9D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69B6F0B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5A24BFAB" w14:textId="77777777" w:rsidTr="00EC4723">
        <w:trPr>
          <w:trHeight w:val="142"/>
        </w:trPr>
        <w:tc>
          <w:tcPr>
            <w:cnfStyle w:val="001000000000" w:firstRow="0" w:lastRow="0" w:firstColumn="1" w:lastColumn="0" w:oddVBand="0" w:evenVBand="0" w:oddHBand="0" w:evenHBand="0" w:firstRowFirstColumn="0" w:firstRowLastColumn="0" w:lastRowFirstColumn="0" w:lastRowLastColumn="0"/>
            <w:tcW w:w="1823" w:type="dxa"/>
          </w:tcPr>
          <w:p w14:paraId="0013D2BC"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Acto terrorista</w:t>
            </w:r>
          </w:p>
        </w:tc>
        <w:tc>
          <w:tcPr>
            <w:tcW w:w="1211" w:type="dxa"/>
          </w:tcPr>
          <w:p w14:paraId="138814F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6698468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7AD7976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3BD7848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56035D7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00EC0CE9" w14:textId="77777777" w:rsidTr="00EC472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23" w:type="dxa"/>
            <w:shd w:val="clear" w:color="auto" w:fill="B4C6E7" w:themeFill="accent1" w:themeFillTint="66"/>
          </w:tcPr>
          <w:p w14:paraId="4ED9FA7B"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Confinamiento</w:t>
            </w:r>
          </w:p>
        </w:tc>
        <w:tc>
          <w:tcPr>
            <w:tcW w:w="1211" w:type="dxa"/>
            <w:shd w:val="clear" w:color="auto" w:fill="B4C6E7" w:themeFill="accent1" w:themeFillTint="66"/>
          </w:tcPr>
          <w:p w14:paraId="1B6B281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shd w:val="clear" w:color="auto" w:fill="B4C6E7" w:themeFill="accent1" w:themeFillTint="66"/>
          </w:tcPr>
          <w:p w14:paraId="78EDA0F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4F442C4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0564251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6DEEE5A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5CF507C6" w14:textId="77777777" w:rsidTr="00EC4723">
        <w:trPr>
          <w:trHeight w:val="142"/>
        </w:trPr>
        <w:tc>
          <w:tcPr>
            <w:cnfStyle w:val="001000000000" w:firstRow="0" w:lastRow="0" w:firstColumn="1" w:lastColumn="0" w:oddVBand="0" w:evenVBand="0" w:oddHBand="0" w:evenHBand="0" w:firstRowFirstColumn="0" w:firstRowLastColumn="0" w:lastRowFirstColumn="0" w:lastRowLastColumn="0"/>
            <w:tcW w:w="1823" w:type="dxa"/>
          </w:tcPr>
          <w:p w14:paraId="7AB7FBC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físicas</w:t>
            </w:r>
          </w:p>
        </w:tc>
        <w:tc>
          <w:tcPr>
            <w:tcW w:w="1211" w:type="dxa"/>
          </w:tcPr>
          <w:p w14:paraId="7F42861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1" w:type="dxa"/>
          </w:tcPr>
          <w:p w14:paraId="361EF75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7" w:type="dxa"/>
          </w:tcPr>
          <w:p w14:paraId="5D03E6D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6" w:type="dxa"/>
          </w:tcPr>
          <w:p w14:paraId="79BB102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6" w:type="dxa"/>
          </w:tcPr>
          <w:p w14:paraId="1867B0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3B070673" w14:textId="77777777" w:rsidTr="00EC4723">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3" w:type="dxa"/>
            <w:tcBorders>
              <w:bottom w:val="single" w:sz="4" w:space="0" w:color="auto"/>
            </w:tcBorders>
            <w:shd w:val="clear" w:color="auto" w:fill="B4C6E7" w:themeFill="accent1" w:themeFillTint="66"/>
          </w:tcPr>
          <w:p w14:paraId="3F381617"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psicológicas</w:t>
            </w:r>
          </w:p>
        </w:tc>
        <w:tc>
          <w:tcPr>
            <w:tcW w:w="1211" w:type="dxa"/>
            <w:tcBorders>
              <w:bottom w:val="single" w:sz="4" w:space="0" w:color="auto"/>
            </w:tcBorders>
            <w:shd w:val="clear" w:color="auto" w:fill="B4C6E7" w:themeFill="accent1" w:themeFillTint="66"/>
          </w:tcPr>
          <w:p w14:paraId="65B43E0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01" w:type="dxa"/>
            <w:tcBorders>
              <w:bottom w:val="single" w:sz="4" w:space="0" w:color="auto"/>
            </w:tcBorders>
            <w:shd w:val="clear" w:color="auto" w:fill="B4C6E7" w:themeFill="accent1" w:themeFillTint="66"/>
          </w:tcPr>
          <w:p w14:paraId="4EBD86C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7" w:type="dxa"/>
            <w:shd w:val="clear" w:color="auto" w:fill="B4C6E7" w:themeFill="accent1" w:themeFillTint="66"/>
          </w:tcPr>
          <w:p w14:paraId="57E8B5D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6" w:type="dxa"/>
            <w:shd w:val="clear" w:color="auto" w:fill="B4C6E7" w:themeFill="accent1" w:themeFillTint="66"/>
          </w:tcPr>
          <w:p w14:paraId="1594FDB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6" w:type="dxa"/>
            <w:shd w:val="clear" w:color="auto" w:fill="B4C6E7" w:themeFill="accent1" w:themeFillTint="66"/>
          </w:tcPr>
          <w:p w14:paraId="0FD6B5B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8F4E1C" w14:textId="77777777" w:rsidR="0053017F" w:rsidRPr="008A6A1F" w:rsidRDefault="0053017F" w:rsidP="0053017F">
      <w:pPr>
        <w:jc w:val="both"/>
        <w:rPr>
          <w:rFonts w:asciiTheme="minorHAnsi" w:hAnsiTheme="minorHAnsi" w:cstheme="minorHAnsi"/>
          <w:color w:val="000000" w:themeColor="text1"/>
          <w:sz w:val="24"/>
          <w:szCs w:val="24"/>
        </w:rPr>
      </w:pPr>
      <w:bookmarkStart w:id="9" w:name="_Toc67489284"/>
      <w:r w:rsidRPr="008A6A1F">
        <w:rPr>
          <w:rFonts w:asciiTheme="minorHAnsi" w:hAnsiTheme="minorHAnsi" w:cstheme="minorHAnsi"/>
          <w:color w:val="000000" w:themeColor="text1"/>
          <w:sz w:val="24"/>
          <w:szCs w:val="24"/>
        </w:rPr>
        <w:t>*Nota: indique la fuente de la información y la fecha de los datos.</w:t>
      </w:r>
    </w:p>
    <w:p w14:paraId="6FB443F6" w14:textId="5DD23BAB"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10" w:name="_Toc72801363"/>
      <w:bookmarkStart w:id="11" w:name="_Toc156479222"/>
      <w:bookmarkEnd w:id="9"/>
      <w:r w:rsidRPr="008A6A1F">
        <w:rPr>
          <w:rFonts w:asciiTheme="minorHAnsi" w:hAnsiTheme="minorHAnsi" w:cstheme="minorHAnsi"/>
          <w:b/>
          <w:bCs/>
        </w:rPr>
        <w:t>Dinámica de victimizaciones en el departamento</w:t>
      </w:r>
      <w:bookmarkEnd w:id="10"/>
      <w:bookmarkEnd w:id="11"/>
    </w:p>
    <w:p w14:paraId="71A0329E" w14:textId="570823D5" w:rsidR="0053017F" w:rsidRPr="008A6A1F" w:rsidRDefault="0053017F" w:rsidP="0053017F">
      <w:pPr>
        <w:jc w:val="both"/>
        <w:rPr>
          <w:rFonts w:asciiTheme="minorHAnsi" w:hAnsiTheme="minorHAnsi" w:cstheme="minorHAnsi"/>
          <w:color w:val="FF0000"/>
          <w:sz w:val="24"/>
          <w:szCs w:val="24"/>
        </w:rPr>
      </w:pPr>
      <w:r w:rsidRPr="008A6A1F">
        <w:rPr>
          <w:rFonts w:asciiTheme="minorHAnsi" w:hAnsiTheme="minorHAnsi" w:cstheme="minorHAnsi"/>
          <w:sz w:val="24"/>
          <w:szCs w:val="24"/>
        </w:rPr>
        <w:t xml:space="preserve">Declaraciones de hechos del año inmediatamente anterior que cumplen el criterio temporal para la entrega de </w:t>
      </w:r>
      <w:r w:rsidR="0007546B" w:rsidRPr="008A6A1F">
        <w:rPr>
          <w:rFonts w:asciiTheme="minorHAnsi" w:hAnsiTheme="minorHAnsi" w:cstheme="minorHAnsi"/>
          <w:sz w:val="24"/>
          <w:szCs w:val="24"/>
        </w:rPr>
        <w:t>AHI</w:t>
      </w:r>
      <w:r w:rsidRPr="008A6A1F">
        <w:rPr>
          <w:rFonts w:asciiTheme="minorHAnsi" w:hAnsiTheme="minorHAnsi" w:cstheme="minorHAnsi"/>
          <w:sz w:val="24"/>
          <w:szCs w:val="24"/>
        </w:rPr>
        <w:t>.</w:t>
      </w:r>
    </w:p>
    <w:tbl>
      <w:tblPr>
        <w:tblStyle w:val="Tabladecuadrcula4"/>
        <w:tblW w:w="4933" w:type="pct"/>
        <w:tblLayout w:type="fixed"/>
        <w:tblLook w:val="04A0" w:firstRow="1" w:lastRow="0" w:firstColumn="1" w:lastColumn="0" w:noHBand="0" w:noVBand="1"/>
      </w:tblPr>
      <w:tblGrid>
        <w:gridCol w:w="4976"/>
        <w:gridCol w:w="1712"/>
        <w:gridCol w:w="2022"/>
      </w:tblGrid>
      <w:tr w:rsidR="0053017F" w:rsidRPr="008A6A1F" w14:paraId="29C2D265" w14:textId="77777777" w:rsidTr="00EC472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56" w:type="pct"/>
            <w:vMerge w:val="restar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9C2DA26" w14:textId="77777777" w:rsidR="0053017F" w:rsidRPr="008A6A1F" w:rsidRDefault="0053017F" w:rsidP="0007546B">
            <w:pPr>
              <w:jc w:val="center"/>
              <w:rPr>
                <w:rFonts w:asciiTheme="minorHAnsi" w:eastAsia="Times New Roman" w:hAnsiTheme="minorHAnsi" w:cstheme="minorHAnsi"/>
                <w:b w:val="0"/>
              </w:rPr>
            </w:pPr>
          </w:p>
          <w:p w14:paraId="3337BC4C" w14:textId="77777777" w:rsidR="0053017F" w:rsidRPr="008A6A1F" w:rsidRDefault="0053017F" w:rsidP="0007546B">
            <w:pPr>
              <w:jc w:val="center"/>
              <w:rPr>
                <w:rFonts w:asciiTheme="minorHAnsi" w:eastAsia="Times New Roman" w:hAnsiTheme="minorHAnsi" w:cstheme="minorHAnsi"/>
                <w:bCs w:val="0"/>
              </w:rPr>
            </w:pPr>
            <w:r w:rsidRPr="008A6A1F">
              <w:rPr>
                <w:rFonts w:asciiTheme="minorHAnsi" w:eastAsia="Times New Roman" w:hAnsiTheme="minorHAnsi" w:cstheme="minorHAnsi"/>
                <w:bCs w:val="0"/>
              </w:rPr>
              <w:t>Hecho victimizante</w:t>
            </w:r>
          </w:p>
        </w:tc>
        <w:tc>
          <w:tcPr>
            <w:tcW w:w="2144" w:type="pct"/>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C3F76F0" w14:textId="77777777" w:rsidR="0053017F" w:rsidRPr="008A6A1F" w:rsidRDefault="0053017F" w:rsidP="0007546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rPr>
            </w:pPr>
            <w:r w:rsidRPr="008A6A1F">
              <w:rPr>
                <w:rFonts w:asciiTheme="minorHAnsi" w:eastAsia="Times New Roman" w:hAnsiTheme="minorHAnsi" w:cstheme="minorHAnsi"/>
              </w:rPr>
              <w:t>Hechos declarados</w:t>
            </w:r>
          </w:p>
        </w:tc>
      </w:tr>
      <w:tr w:rsidR="0053017F" w:rsidRPr="008A6A1F" w14:paraId="54EA6AC8" w14:textId="77777777" w:rsidTr="00EC47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856" w:type="pct"/>
            <w:vMerge/>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20E3440" w14:textId="77777777" w:rsidR="0053017F" w:rsidRPr="008A6A1F" w:rsidRDefault="0053017F" w:rsidP="0007546B">
            <w:pPr>
              <w:jc w:val="center"/>
              <w:rPr>
                <w:rFonts w:asciiTheme="minorHAnsi" w:eastAsia="Times New Roman" w:hAnsiTheme="minorHAnsi" w:cstheme="minorHAnsi"/>
                <w:b w:val="0"/>
                <w:bCs w:val="0"/>
                <w:color w:val="FFFFFF" w:themeColor="background1"/>
              </w:rPr>
            </w:pPr>
          </w:p>
        </w:tc>
        <w:tc>
          <w:tcPr>
            <w:tcW w:w="983"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5F740A2" w14:textId="77777777" w:rsidR="0053017F" w:rsidRPr="008A6A1F" w:rsidRDefault="0053017F" w:rsidP="0007546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rPr>
            </w:pPr>
            <w:r w:rsidRPr="008A6A1F">
              <w:rPr>
                <w:rFonts w:asciiTheme="minorHAnsi" w:eastAsia="Times New Roman" w:hAnsiTheme="minorHAnsi" w:cstheme="minorHAnsi"/>
                <w:b/>
                <w:bCs/>
                <w:color w:val="FFFFFF" w:themeColor="background1"/>
              </w:rPr>
              <w:t>Número de hogares</w:t>
            </w:r>
          </w:p>
        </w:tc>
        <w:tc>
          <w:tcPr>
            <w:tcW w:w="1160"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9776855" w14:textId="77777777" w:rsidR="0053017F" w:rsidRPr="008A6A1F" w:rsidRDefault="0053017F" w:rsidP="0007546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rPr>
            </w:pPr>
            <w:r w:rsidRPr="008A6A1F">
              <w:rPr>
                <w:rFonts w:asciiTheme="minorHAnsi" w:eastAsia="Times New Roman" w:hAnsiTheme="minorHAnsi" w:cstheme="minorHAnsi"/>
                <w:b/>
                <w:bCs/>
                <w:color w:val="FFFFFF" w:themeColor="background1"/>
              </w:rPr>
              <w:t>Número de personas</w:t>
            </w:r>
          </w:p>
        </w:tc>
      </w:tr>
      <w:tr w:rsidR="0053017F" w:rsidRPr="008A6A1F" w14:paraId="5DEF1D53" w14:textId="77777777" w:rsidTr="00EC4723">
        <w:trPr>
          <w:trHeight w:val="188"/>
        </w:trPr>
        <w:tc>
          <w:tcPr>
            <w:cnfStyle w:val="001000000000" w:firstRow="0" w:lastRow="0" w:firstColumn="1" w:lastColumn="0" w:oddVBand="0" w:evenVBand="0" w:oddHBand="0" w:evenHBand="0" w:firstRowFirstColumn="0" w:firstRowLastColumn="0" w:lastRowFirstColumn="0" w:lastRowLastColumn="0"/>
            <w:tcW w:w="2856" w:type="pct"/>
            <w:tcBorders>
              <w:top w:val="single" w:sz="4" w:space="0" w:color="auto"/>
            </w:tcBorders>
          </w:tcPr>
          <w:p w14:paraId="400F55B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masivo</w:t>
            </w:r>
          </w:p>
        </w:tc>
        <w:tc>
          <w:tcPr>
            <w:tcW w:w="983" w:type="pct"/>
            <w:tcBorders>
              <w:top w:val="single" w:sz="4" w:space="0" w:color="auto"/>
            </w:tcBorders>
          </w:tcPr>
          <w:p w14:paraId="27575BB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Borders>
              <w:top w:val="single" w:sz="4" w:space="0" w:color="auto"/>
            </w:tcBorders>
          </w:tcPr>
          <w:p w14:paraId="5D6745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DC01B99" w14:textId="77777777" w:rsidTr="00EC472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3944D949"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forzado</w:t>
            </w:r>
          </w:p>
        </w:tc>
        <w:tc>
          <w:tcPr>
            <w:tcW w:w="983" w:type="pct"/>
            <w:shd w:val="clear" w:color="auto" w:fill="B4C6E7" w:themeFill="accent1" w:themeFillTint="66"/>
          </w:tcPr>
          <w:p w14:paraId="2150A11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2D407B1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7DC5B87" w14:textId="77777777" w:rsidTr="00EC4723">
        <w:trPr>
          <w:trHeight w:val="188"/>
        </w:trPr>
        <w:tc>
          <w:tcPr>
            <w:cnfStyle w:val="001000000000" w:firstRow="0" w:lastRow="0" w:firstColumn="1" w:lastColumn="0" w:oddVBand="0" w:evenVBand="0" w:oddHBand="0" w:evenHBand="0" w:firstRowFirstColumn="0" w:firstRowLastColumn="0" w:lastRowFirstColumn="0" w:lastRowLastColumn="0"/>
            <w:tcW w:w="2856" w:type="pct"/>
          </w:tcPr>
          <w:p w14:paraId="6DEF6D0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Amenaza</w:t>
            </w:r>
          </w:p>
        </w:tc>
        <w:tc>
          <w:tcPr>
            <w:tcW w:w="983" w:type="pct"/>
          </w:tcPr>
          <w:p w14:paraId="1537C64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17BF102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07028087" w14:textId="77777777" w:rsidTr="00EC472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7BB000F6"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Vinculación de niños, niñas y adolescentes a actividades relacionadas con grupos armados</w:t>
            </w:r>
          </w:p>
        </w:tc>
        <w:tc>
          <w:tcPr>
            <w:tcW w:w="983" w:type="pct"/>
            <w:shd w:val="clear" w:color="auto" w:fill="B4C6E7" w:themeFill="accent1" w:themeFillTint="66"/>
          </w:tcPr>
          <w:p w14:paraId="2A21E30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710FD24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6185B72F" w14:textId="77777777" w:rsidTr="00EC4723">
        <w:trPr>
          <w:trHeight w:val="188"/>
        </w:trPr>
        <w:tc>
          <w:tcPr>
            <w:cnfStyle w:val="001000000000" w:firstRow="0" w:lastRow="0" w:firstColumn="1" w:lastColumn="0" w:oddVBand="0" w:evenVBand="0" w:oddHBand="0" w:evenHBand="0" w:firstRowFirstColumn="0" w:firstRowLastColumn="0" w:lastRowFirstColumn="0" w:lastRowLastColumn="0"/>
            <w:tcW w:w="2856" w:type="pct"/>
          </w:tcPr>
          <w:p w14:paraId="06097E68"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Abandono o despojo de Tierras</w:t>
            </w:r>
          </w:p>
        </w:tc>
        <w:tc>
          <w:tcPr>
            <w:tcW w:w="983" w:type="pct"/>
          </w:tcPr>
          <w:p w14:paraId="35431A9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6A5F351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7A4C7D03" w14:textId="77777777" w:rsidTr="00EC472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61D16681"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Homicidio</w:t>
            </w:r>
          </w:p>
        </w:tc>
        <w:tc>
          <w:tcPr>
            <w:tcW w:w="983" w:type="pct"/>
            <w:shd w:val="clear" w:color="auto" w:fill="B4C6E7" w:themeFill="accent1" w:themeFillTint="66"/>
          </w:tcPr>
          <w:p w14:paraId="39565A4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40D303F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27601CBA" w14:textId="77777777" w:rsidTr="00EC4723">
        <w:trPr>
          <w:trHeight w:val="314"/>
        </w:trPr>
        <w:tc>
          <w:tcPr>
            <w:cnfStyle w:val="001000000000" w:firstRow="0" w:lastRow="0" w:firstColumn="1" w:lastColumn="0" w:oddVBand="0" w:evenVBand="0" w:oddHBand="0" w:evenHBand="0" w:firstRowFirstColumn="0" w:firstRowLastColumn="0" w:lastRowFirstColumn="0" w:lastRowLastColumn="0"/>
            <w:tcW w:w="2856" w:type="pct"/>
          </w:tcPr>
          <w:p w14:paraId="6364CB35"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Desaparición forzada</w:t>
            </w:r>
          </w:p>
        </w:tc>
        <w:tc>
          <w:tcPr>
            <w:tcW w:w="983" w:type="pct"/>
          </w:tcPr>
          <w:p w14:paraId="2CD4987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72EA738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6E1C7272" w14:textId="77777777" w:rsidTr="00EC472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2D3AD51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Secuestro</w:t>
            </w:r>
          </w:p>
        </w:tc>
        <w:tc>
          <w:tcPr>
            <w:tcW w:w="983" w:type="pct"/>
            <w:shd w:val="clear" w:color="auto" w:fill="B4C6E7" w:themeFill="accent1" w:themeFillTint="66"/>
          </w:tcPr>
          <w:p w14:paraId="450D1B0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22D2052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44FD8EAC" w14:textId="77777777" w:rsidTr="00EC4723">
        <w:trPr>
          <w:trHeight w:val="314"/>
        </w:trPr>
        <w:tc>
          <w:tcPr>
            <w:cnfStyle w:val="001000000000" w:firstRow="0" w:lastRow="0" w:firstColumn="1" w:lastColumn="0" w:oddVBand="0" w:evenVBand="0" w:oddHBand="0" w:evenHBand="0" w:firstRowFirstColumn="0" w:firstRowLastColumn="0" w:lastRowFirstColumn="0" w:lastRowLastColumn="0"/>
            <w:tcW w:w="2856" w:type="pct"/>
          </w:tcPr>
          <w:p w14:paraId="545F71FA"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Delitos contra la libertad y la integridad sexual en desarrollo del conflicto armado</w:t>
            </w:r>
          </w:p>
        </w:tc>
        <w:tc>
          <w:tcPr>
            <w:tcW w:w="983" w:type="pct"/>
          </w:tcPr>
          <w:p w14:paraId="6CA479A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7CDCFDB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7C6387B7" w14:textId="77777777" w:rsidTr="00EC472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4E5743C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Minas antipersonal, munición sin explotar y artefacto explosivo improvisado</w:t>
            </w:r>
          </w:p>
        </w:tc>
        <w:tc>
          <w:tcPr>
            <w:tcW w:w="983" w:type="pct"/>
            <w:shd w:val="clear" w:color="auto" w:fill="B4C6E7" w:themeFill="accent1" w:themeFillTint="66"/>
          </w:tcPr>
          <w:p w14:paraId="04D1488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6BD8EF5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5AA73F43" w14:textId="77777777" w:rsidTr="00EC4723">
        <w:trPr>
          <w:trHeight w:val="314"/>
        </w:trPr>
        <w:tc>
          <w:tcPr>
            <w:cnfStyle w:val="001000000000" w:firstRow="0" w:lastRow="0" w:firstColumn="1" w:lastColumn="0" w:oddVBand="0" w:evenVBand="0" w:oddHBand="0" w:evenHBand="0" w:firstRowFirstColumn="0" w:firstRowLastColumn="0" w:lastRowFirstColumn="0" w:lastRowLastColumn="0"/>
            <w:tcW w:w="2856" w:type="pct"/>
          </w:tcPr>
          <w:p w14:paraId="115A7BE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Tortura</w:t>
            </w:r>
          </w:p>
        </w:tc>
        <w:tc>
          <w:tcPr>
            <w:tcW w:w="983" w:type="pct"/>
          </w:tcPr>
          <w:p w14:paraId="574F3F1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1633C20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924BA17" w14:textId="77777777" w:rsidTr="00EC472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5D32DA6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Atentado terrorista / Combates / Enfrentamientos /</w:t>
            </w:r>
          </w:p>
          <w:p w14:paraId="02F2C026"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Hostigamientos</w:t>
            </w:r>
          </w:p>
        </w:tc>
        <w:tc>
          <w:tcPr>
            <w:tcW w:w="983" w:type="pct"/>
            <w:shd w:val="clear" w:color="auto" w:fill="B4C6E7" w:themeFill="accent1" w:themeFillTint="66"/>
          </w:tcPr>
          <w:p w14:paraId="35C233E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764D939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F7820F5" w14:textId="77777777" w:rsidTr="00EC4723">
        <w:trPr>
          <w:trHeight w:val="314"/>
        </w:trPr>
        <w:tc>
          <w:tcPr>
            <w:cnfStyle w:val="001000000000" w:firstRow="0" w:lastRow="0" w:firstColumn="1" w:lastColumn="0" w:oddVBand="0" w:evenVBand="0" w:oddHBand="0" w:evenHBand="0" w:firstRowFirstColumn="0" w:firstRowLastColumn="0" w:lastRowFirstColumn="0" w:lastRowLastColumn="0"/>
            <w:tcW w:w="2856" w:type="pct"/>
          </w:tcPr>
          <w:p w14:paraId="3103C5EB"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Confinamiento</w:t>
            </w:r>
          </w:p>
        </w:tc>
        <w:tc>
          <w:tcPr>
            <w:tcW w:w="983" w:type="pct"/>
          </w:tcPr>
          <w:p w14:paraId="78CC9FB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Pr>
          <w:p w14:paraId="5D18E78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329CD1CB" w14:textId="77777777" w:rsidTr="00EC472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5E951FD5"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físicas</w:t>
            </w:r>
          </w:p>
        </w:tc>
        <w:tc>
          <w:tcPr>
            <w:tcW w:w="983" w:type="pct"/>
            <w:shd w:val="clear" w:color="auto" w:fill="B4C6E7" w:themeFill="accent1" w:themeFillTint="66"/>
          </w:tcPr>
          <w:p w14:paraId="19F31D8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0" w:type="pct"/>
            <w:shd w:val="clear" w:color="auto" w:fill="B4C6E7" w:themeFill="accent1" w:themeFillTint="66"/>
          </w:tcPr>
          <w:p w14:paraId="1EBF794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B598195" w14:textId="77777777" w:rsidTr="00EC4723">
        <w:trPr>
          <w:trHeight w:val="314"/>
        </w:trPr>
        <w:tc>
          <w:tcPr>
            <w:cnfStyle w:val="001000000000" w:firstRow="0" w:lastRow="0" w:firstColumn="1" w:lastColumn="0" w:oddVBand="0" w:evenVBand="0" w:oddHBand="0" w:evenHBand="0" w:firstRowFirstColumn="0" w:firstRowLastColumn="0" w:lastRowFirstColumn="0" w:lastRowLastColumn="0"/>
            <w:tcW w:w="2856" w:type="pct"/>
            <w:tcBorders>
              <w:bottom w:val="single" w:sz="4" w:space="0" w:color="auto"/>
            </w:tcBorders>
          </w:tcPr>
          <w:p w14:paraId="45291E48"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psicológicas</w:t>
            </w:r>
          </w:p>
        </w:tc>
        <w:tc>
          <w:tcPr>
            <w:tcW w:w="983" w:type="pct"/>
            <w:tcBorders>
              <w:bottom w:val="single" w:sz="4" w:space="0" w:color="auto"/>
            </w:tcBorders>
          </w:tcPr>
          <w:p w14:paraId="557B793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0" w:type="pct"/>
            <w:tcBorders>
              <w:bottom w:val="single" w:sz="4" w:space="0" w:color="auto"/>
            </w:tcBorders>
          </w:tcPr>
          <w:p w14:paraId="7CE5EA4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bl>
    <w:p w14:paraId="53CCF83C" w14:textId="77777777" w:rsidR="0053017F" w:rsidRPr="008A6A1F" w:rsidRDefault="0053017F" w:rsidP="0053017F">
      <w:pPr>
        <w:jc w:val="both"/>
        <w:rPr>
          <w:rFonts w:asciiTheme="minorHAnsi" w:hAnsiTheme="minorHAnsi" w:cstheme="minorHAnsi"/>
          <w:color w:val="000000" w:themeColor="text1"/>
          <w:sz w:val="24"/>
          <w:szCs w:val="24"/>
        </w:rPr>
      </w:pPr>
      <w:bookmarkStart w:id="12" w:name="_Toc67489285"/>
      <w:r w:rsidRPr="008A6A1F">
        <w:rPr>
          <w:rFonts w:asciiTheme="minorHAnsi" w:hAnsiTheme="minorHAnsi" w:cstheme="minorHAnsi"/>
          <w:color w:val="000000" w:themeColor="text1"/>
          <w:sz w:val="24"/>
          <w:szCs w:val="24"/>
        </w:rPr>
        <w:t>*Nota: indique la fuente de la información y la fecha de los datos</w:t>
      </w:r>
    </w:p>
    <w:p w14:paraId="795BFE18" w14:textId="48F18C1B"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13" w:name="_Toc72801364"/>
      <w:bookmarkStart w:id="14" w:name="_Toc156479223"/>
      <w:bookmarkEnd w:id="12"/>
      <w:r w:rsidRPr="008A6A1F">
        <w:rPr>
          <w:rFonts w:asciiTheme="minorHAnsi" w:hAnsiTheme="minorHAnsi" w:cstheme="minorHAnsi"/>
          <w:b/>
          <w:bCs/>
        </w:rPr>
        <w:t>Situación de riesgo actual en el departamento</w:t>
      </w:r>
      <w:bookmarkEnd w:id="13"/>
      <w:bookmarkEnd w:id="14"/>
    </w:p>
    <w:p w14:paraId="592FD8ED" w14:textId="6BF496E0" w:rsidR="0053017F" w:rsidRPr="008A6A1F" w:rsidRDefault="0053017F" w:rsidP="0053017F">
      <w:pPr>
        <w:jc w:val="both"/>
        <w:rPr>
          <w:rFonts w:asciiTheme="minorHAnsi" w:hAnsiTheme="minorHAnsi" w:cstheme="minorHAnsi"/>
          <w:sz w:val="24"/>
          <w:szCs w:val="24"/>
        </w:rPr>
      </w:pPr>
      <w:bookmarkStart w:id="15" w:name="_Toc67489286"/>
      <w:r w:rsidRPr="008A6A1F">
        <w:rPr>
          <w:rFonts w:asciiTheme="minorHAnsi" w:hAnsiTheme="minorHAnsi" w:cstheme="minorHAnsi"/>
          <w:sz w:val="24"/>
          <w:szCs w:val="24"/>
        </w:rPr>
        <w:t>Sujetos sociales en riesgo</w:t>
      </w:r>
      <w:bookmarkEnd w:id="15"/>
      <w:r w:rsidRPr="008A6A1F">
        <w:rPr>
          <w:rFonts w:asciiTheme="minorHAnsi" w:hAnsiTheme="minorHAnsi" w:cstheme="minorHAnsi"/>
          <w:sz w:val="24"/>
          <w:szCs w:val="24"/>
        </w:rPr>
        <w:t>.</w:t>
      </w:r>
    </w:p>
    <w:tbl>
      <w:tblPr>
        <w:tblStyle w:val="Tabladecuadrcula4"/>
        <w:tblW w:w="5000" w:type="pct"/>
        <w:tblLook w:val="04A0" w:firstRow="1" w:lastRow="0" w:firstColumn="1" w:lastColumn="0" w:noHBand="0" w:noVBand="1"/>
      </w:tblPr>
      <w:tblGrid>
        <w:gridCol w:w="2738"/>
        <w:gridCol w:w="3046"/>
        <w:gridCol w:w="3044"/>
      </w:tblGrid>
      <w:tr w:rsidR="0053017F" w:rsidRPr="008A6A1F" w14:paraId="17A3440E" w14:textId="77777777" w:rsidTr="000754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472C4" w:themeFill="accent1"/>
          </w:tcPr>
          <w:p w14:paraId="1BA1DFD4" w14:textId="4759AC70" w:rsidR="0053017F" w:rsidRPr="008A6A1F" w:rsidRDefault="0095337F" w:rsidP="00B94872">
            <w:pPr>
              <w:jc w:val="center"/>
              <w:rPr>
                <w:rFonts w:asciiTheme="minorHAnsi" w:eastAsia="Calibri" w:hAnsiTheme="minorHAnsi" w:cstheme="minorHAnsi"/>
                <w:bCs w:val="0"/>
                <w:caps/>
              </w:rPr>
            </w:pPr>
            <w:r w:rsidRPr="008A6A1F">
              <w:rPr>
                <w:rFonts w:asciiTheme="minorHAnsi" w:eastAsia="Calibri" w:hAnsiTheme="minorHAnsi" w:cstheme="minorHAnsi"/>
              </w:rPr>
              <w:t>Municipios</w:t>
            </w:r>
            <w:r w:rsidRPr="008A6A1F">
              <w:rPr>
                <w:rFonts w:asciiTheme="minorHAnsi" w:eastAsia="Calibri" w:hAnsiTheme="minorHAnsi" w:cstheme="minorHAnsi"/>
                <w:bCs w:val="0"/>
              </w:rPr>
              <w:t xml:space="preserve"> </w:t>
            </w:r>
            <w:r w:rsidR="0053017F" w:rsidRPr="008A6A1F">
              <w:rPr>
                <w:rFonts w:asciiTheme="minorHAnsi" w:eastAsia="Calibri" w:hAnsiTheme="minorHAnsi" w:cstheme="minorHAnsi"/>
                <w:bCs w:val="0"/>
              </w:rPr>
              <w:t>en riesgo</w:t>
            </w:r>
          </w:p>
        </w:tc>
        <w:tc>
          <w:tcPr>
            <w:tcW w:w="1725" w:type="pct"/>
            <w:tcBorders>
              <w:top w:val="single" w:sz="4" w:space="0" w:color="auto"/>
              <w:left w:val="single" w:sz="4" w:space="0" w:color="auto"/>
              <w:bottom w:val="single" w:sz="4" w:space="0" w:color="auto"/>
              <w:right w:val="single" w:sz="4" w:space="0" w:color="auto"/>
            </w:tcBorders>
            <w:shd w:val="clear" w:color="auto" w:fill="4472C4" w:themeFill="accent1"/>
          </w:tcPr>
          <w:p w14:paraId="2C1498CA" w14:textId="7E7DFA16"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aps/>
              </w:rPr>
            </w:pPr>
            <w:r w:rsidRPr="008A6A1F">
              <w:rPr>
                <w:rFonts w:asciiTheme="minorHAnsi" w:eastAsia="Calibri" w:hAnsiTheme="minorHAnsi" w:cstheme="minorHAnsi"/>
                <w:bCs w:val="0"/>
              </w:rPr>
              <w:t>Tipo de riesgo</w:t>
            </w:r>
            <w:r w:rsidR="00B13F26">
              <w:rPr>
                <w:rFonts w:asciiTheme="minorHAnsi" w:eastAsia="Calibri" w:hAnsiTheme="minorHAnsi" w:cstheme="minorHAnsi"/>
                <w:bCs w:val="0"/>
              </w:rPr>
              <w:t>/violaciones e infracciones</w:t>
            </w:r>
            <w:r w:rsidR="00732DD0">
              <w:rPr>
                <w:rFonts w:asciiTheme="minorHAnsi" w:eastAsia="Calibri" w:hAnsiTheme="minorHAnsi" w:cstheme="minorHAnsi"/>
                <w:bCs w:val="0"/>
              </w:rPr>
              <w:t>-Hechos vic</w:t>
            </w:r>
            <w:r w:rsidR="00165476">
              <w:rPr>
                <w:rFonts w:asciiTheme="minorHAnsi" w:eastAsia="Calibri" w:hAnsiTheme="minorHAnsi" w:cstheme="minorHAnsi"/>
                <w:bCs w:val="0"/>
              </w:rPr>
              <w:t>timizantes</w:t>
            </w:r>
          </w:p>
        </w:tc>
        <w:tc>
          <w:tcPr>
            <w:tcW w:w="1724" w:type="pct"/>
            <w:tcBorders>
              <w:top w:val="single" w:sz="4" w:space="0" w:color="auto"/>
              <w:left w:val="single" w:sz="4" w:space="0" w:color="auto"/>
              <w:bottom w:val="single" w:sz="4" w:space="0" w:color="auto"/>
              <w:right w:val="single" w:sz="4" w:space="0" w:color="auto"/>
            </w:tcBorders>
            <w:shd w:val="clear" w:color="auto" w:fill="4472C4" w:themeFill="accent1"/>
          </w:tcPr>
          <w:p w14:paraId="2D364FE1" w14:textId="67C5392E" w:rsidR="0053017F" w:rsidRPr="008A6A1F" w:rsidRDefault="0095337F" w:rsidP="00B9487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8A6A1F">
              <w:rPr>
                <w:rFonts w:asciiTheme="minorHAnsi" w:eastAsia="Calibri" w:hAnsiTheme="minorHAnsi" w:cstheme="minorHAnsi"/>
                <w:bCs w:val="0"/>
              </w:rPr>
              <w:t>Grupo social</w:t>
            </w:r>
            <w:r w:rsidRPr="008A6A1F">
              <w:rPr>
                <w:rFonts w:asciiTheme="minorHAnsi" w:eastAsia="Calibri" w:hAnsiTheme="minorHAnsi" w:cstheme="minorHAnsi"/>
              </w:rPr>
              <w:t xml:space="preserve"> </w:t>
            </w:r>
            <w:r w:rsidR="0053017F" w:rsidRPr="008A6A1F">
              <w:rPr>
                <w:rFonts w:asciiTheme="minorHAnsi" w:eastAsia="Calibri" w:hAnsiTheme="minorHAnsi" w:cstheme="minorHAnsi"/>
              </w:rPr>
              <w:t>en riesgo</w:t>
            </w:r>
          </w:p>
        </w:tc>
      </w:tr>
      <w:tr w:rsidR="0053017F" w:rsidRPr="008A6A1F" w14:paraId="2B56B3C3" w14:textId="77777777" w:rsidTr="0007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4C6E7" w:themeFill="accent1" w:themeFillTint="66"/>
          </w:tcPr>
          <w:p w14:paraId="6D769457" w14:textId="77777777" w:rsidR="0053017F" w:rsidRPr="008A6A1F" w:rsidRDefault="0053017F" w:rsidP="00B94872">
            <w:pPr>
              <w:jc w:val="both"/>
              <w:rPr>
                <w:rFonts w:asciiTheme="minorHAnsi" w:eastAsia="Calibri" w:hAnsiTheme="minorHAnsi" w:cstheme="minorHAnsi"/>
                <w:b w:val="0"/>
                <w:bCs w:val="0"/>
              </w:rPr>
            </w:pPr>
          </w:p>
        </w:tc>
        <w:tc>
          <w:tcPr>
            <w:tcW w:w="1725" w:type="pct"/>
            <w:tcBorders>
              <w:top w:val="single" w:sz="4" w:space="0" w:color="auto"/>
            </w:tcBorders>
            <w:shd w:val="clear" w:color="auto" w:fill="B4C6E7" w:themeFill="accent1" w:themeFillTint="66"/>
          </w:tcPr>
          <w:p w14:paraId="7925C3D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tcBorders>
              <w:top w:val="single" w:sz="4" w:space="0" w:color="auto"/>
            </w:tcBorders>
            <w:shd w:val="clear" w:color="auto" w:fill="B4C6E7" w:themeFill="accent1" w:themeFillTint="66"/>
          </w:tcPr>
          <w:p w14:paraId="38D7013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53017F" w:rsidRPr="008A6A1F" w14:paraId="3DECDA1A" w14:textId="77777777" w:rsidTr="00B94872">
        <w:trPr>
          <w:trHeight w:val="194"/>
        </w:trPr>
        <w:tc>
          <w:tcPr>
            <w:cnfStyle w:val="001000000000" w:firstRow="0" w:lastRow="0" w:firstColumn="1" w:lastColumn="0" w:oddVBand="0" w:evenVBand="0" w:oddHBand="0" w:evenHBand="0" w:firstRowFirstColumn="0" w:firstRowLastColumn="0" w:lastRowFirstColumn="0" w:lastRowLastColumn="0"/>
            <w:tcW w:w="1551" w:type="pct"/>
          </w:tcPr>
          <w:p w14:paraId="383B0154" w14:textId="77777777" w:rsidR="0053017F" w:rsidRPr="008A6A1F" w:rsidRDefault="0053017F" w:rsidP="00B94872">
            <w:pPr>
              <w:jc w:val="both"/>
              <w:rPr>
                <w:rFonts w:asciiTheme="minorHAnsi" w:eastAsia="Calibri" w:hAnsiTheme="minorHAnsi" w:cstheme="minorHAnsi"/>
                <w:b w:val="0"/>
                <w:bCs w:val="0"/>
              </w:rPr>
            </w:pPr>
          </w:p>
        </w:tc>
        <w:tc>
          <w:tcPr>
            <w:tcW w:w="1725" w:type="pct"/>
          </w:tcPr>
          <w:p w14:paraId="4AAEC3E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tcPr>
          <w:p w14:paraId="2D9EBE0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53017F" w:rsidRPr="008A6A1F" w14:paraId="1DCF72AC" w14:textId="77777777" w:rsidTr="0007546B">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B4C6E7" w:themeFill="accent1" w:themeFillTint="66"/>
          </w:tcPr>
          <w:p w14:paraId="4277DCD4" w14:textId="77777777" w:rsidR="0053017F" w:rsidRPr="008A6A1F" w:rsidRDefault="0053017F" w:rsidP="00B94872">
            <w:pPr>
              <w:jc w:val="both"/>
              <w:rPr>
                <w:rFonts w:asciiTheme="minorHAnsi" w:eastAsia="Calibri" w:hAnsiTheme="minorHAnsi" w:cstheme="minorHAnsi"/>
                <w:b w:val="0"/>
                <w:bCs w:val="0"/>
              </w:rPr>
            </w:pPr>
          </w:p>
        </w:tc>
        <w:tc>
          <w:tcPr>
            <w:tcW w:w="1725" w:type="pct"/>
            <w:shd w:val="clear" w:color="auto" w:fill="B4C6E7" w:themeFill="accent1" w:themeFillTint="66"/>
          </w:tcPr>
          <w:p w14:paraId="0B5F928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shd w:val="clear" w:color="auto" w:fill="B4C6E7" w:themeFill="accent1" w:themeFillTint="66"/>
          </w:tcPr>
          <w:p w14:paraId="6C83F80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07546B" w:rsidRPr="008A6A1F" w14:paraId="51C007AD" w14:textId="77777777" w:rsidTr="0007546B">
        <w:trPr>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6AE87CE5" w14:textId="77777777" w:rsidR="0007546B" w:rsidRPr="008A6A1F" w:rsidRDefault="0007546B" w:rsidP="00B94872">
            <w:pPr>
              <w:jc w:val="both"/>
              <w:rPr>
                <w:rFonts w:asciiTheme="minorHAnsi" w:eastAsia="Calibri" w:hAnsiTheme="minorHAnsi" w:cstheme="minorHAnsi"/>
                <w:b w:val="0"/>
                <w:bCs w:val="0"/>
              </w:rPr>
            </w:pPr>
          </w:p>
        </w:tc>
        <w:tc>
          <w:tcPr>
            <w:tcW w:w="1725" w:type="pct"/>
            <w:shd w:val="clear" w:color="auto" w:fill="auto"/>
          </w:tcPr>
          <w:p w14:paraId="740C541A" w14:textId="77777777" w:rsidR="0007546B" w:rsidRPr="008A6A1F" w:rsidRDefault="0007546B"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shd w:val="clear" w:color="auto" w:fill="auto"/>
          </w:tcPr>
          <w:p w14:paraId="18034D7A" w14:textId="77777777" w:rsidR="0007546B" w:rsidRPr="008A6A1F" w:rsidRDefault="0007546B"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3A6EFEA3" w14:textId="61108FE9" w:rsidR="0053017F" w:rsidRPr="008A6A1F" w:rsidRDefault="0053017F" w:rsidP="0053017F">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*Nota: indique la fuente de la información y la fecha de los datos</w:t>
      </w:r>
      <w:r w:rsidR="00EB327E">
        <w:rPr>
          <w:rFonts w:asciiTheme="minorHAnsi" w:hAnsiTheme="minorHAnsi" w:cstheme="minorHAnsi"/>
          <w:color w:val="000000" w:themeColor="text1"/>
          <w:sz w:val="24"/>
          <w:szCs w:val="24"/>
        </w:rPr>
        <w:t xml:space="preserve"> si los hay, ejemplo Alertas Tempranas</w:t>
      </w:r>
      <w:r w:rsidRPr="008A6A1F">
        <w:rPr>
          <w:rFonts w:asciiTheme="minorHAnsi" w:hAnsiTheme="minorHAnsi" w:cstheme="minorHAnsi"/>
          <w:color w:val="000000" w:themeColor="text1"/>
          <w:sz w:val="24"/>
          <w:szCs w:val="24"/>
        </w:rPr>
        <w:t>.</w:t>
      </w:r>
    </w:p>
    <w:p w14:paraId="7A441868" w14:textId="516A9B06"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16" w:name="_Toc72801365"/>
      <w:bookmarkStart w:id="17" w:name="_Toc156479224"/>
      <w:r w:rsidRPr="008A6A1F">
        <w:rPr>
          <w:rFonts w:asciiTheme="minorHAnsi" w:hAnsiTheme="minorHAnsi" w:cstheme="minorHAnsi"/>
          <w:b/>
          <w:bCs/>
        </w:rPr>
        <w:t>Conclusiones del Diagnóstico</w:t>
      </w:r>
      <w:bookmarkEnd w:id="16"/>
      <w:bookmarkEnd w:id="17"/>
    </w:p>
    <w:p w14:paraId="216946A5" w14:textId="77777777" w:rsidR="0053017F" w:rsidRPr="008A6A1F" w:rsidRDefault="0053017F" w:rsidP="0053017F">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 xml:space="preserve">Con base en la información del Diagnóstico, busque concluir: </w:t>
      </w:r>
    </w:p>
    <w:p w14:paraId="5EC7DAF7"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La situación de riesgo del año inmediatamente anterior: ¿ha cambiado?, ¿mejora?, ¿empeora?, ¿se mantiene?</w:t>
      </w:r>
    </w:p>
    <w:p w14:paraId="34282A52"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 xml:space="preserve"> El presupuesto para el apoyo subsidiario para los municipios en AHI en el año anterior ¿fue suficiente?, ¿debe programarse mayor presupuesto?</w:t>
      </w:r>
    </w:p>
    <w:p w14:paraId="03EC578C" w14:textId="6FA5E50E"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w:t>
      </w:r>
      <w:r w:rsidR="00EF1A12">
        <w:rPr>
          <w:rFonts w:asciiTheme="minorHAnsi" w:hAnsiTheme="minorHAnsi" w:cstheme="minorHAnsi"/>
          <w:color w:val="000000" w:themeColor="text1"/>
          <w:sz w:val="24"/>
          <w:szCs w:val="24"/>
        </w:rPr>
        <w:t>Socializo la oferta oportunamente</w:t>
      </w:r>
      <w:r w:rsidRPr="008A6A1F">
        <w:rPr>
          <w:rFonts w:asciiTheme="minorHAnsi" w:hAnsiTheme="minorHAnsi" w:cstheme="minorHAnsi"/>
          <w:color w:val="000000" w:themeColor="text1"/>
          <w:sz w:val="24"/>
          <w:szCs w:val="24"/>
        </w:rPr>
        <w:t xml:space="preserve">?, ¿qué puede mejorar en la coordinación e implementación de las rutas de </w:t>
      </w:r>
      <w:r w:rsidR="00D708B8">
        <w:rPr>
          <w:rFonts w:asciiTheme="minorHAnsi" w:hAnsiTheme="minorHAnsi" w:cstheme="minorHAnsi"/>
          <w:color w:val="000000" w:themeColor="text1"/>
          <w:sz w:val="24"/>
          <w:szCs w:val="24"/>
        </w:rPr>
        <w:t>apoyo subsidiario</w:t>
      </w:r>
      <w:r w:rsidR="009A7851">
        <w:rPr>
          <w:rFonts w:asciiTheme="minorHAnsi" w:hAnsiTheme="minorHAnsi" w:cstheme="minorHAnsi"/>
          <w:color w:val="000000" w:themeColor="text1"/>
          <w:sz w:val="24"/>
          <w:szCs w:val="24"/>
        </w:rPr>
        <w:t xml:space="preserve"> con los municipios</w:t>
      </w:r>
      <w:r w:rsidRPr="008A6A1F">
        <w:rPr>
          <w:rFonts w:asciiTheme="minorHAnsi" w:hAnsiTheme="minorHAnsi" w:cstheme="minorHAnsi"/>
          <w:color w:val="000000" w:themeColor="text1"/>
          <w:sz w:val="24"/>
          <w:szCs w:val="24"/>
        </w:rPr>
        <w:t>?</w:t>
      </w:r>
    </w:p>
    <w:p w14:paraId="1CE73B7A"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 xml:space="preserve">Los mecanismos de apoyo subsidiario usados fueron: ¿adecuados?, se mantienen, deben mejorar, ¿en qué? o deben cambiar, ¿en qué? </w:t>
      </w:r>
    </w:p>
    <w:p w14:paraId="6DE171D6"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¿Qué puede mejorar en el alistamiento, entrega y seguimiento de los distintos componentes de atención entregados en apoyo subsidiario?</w:t>
      </w:r>
    </w:p>
    <w:p w14:paraId="2FB8E4C5" w14:textId="61A8765C" w:rsidR="0053017F" w:rsidRDefault="0053017F" w:rsidP="0007546B">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¿La coordinación con otras instancias fue adecuada?, ¿qué puede mejorar?</w:t>
      </w:r>
      <w:bookmarkStart w:id="18" w:name="_Toc72801366"/>
      <w:bookmarkStart w:id="19" w:name="_Toc67489289"/>
    </w:p>
    <w:p w14:paraId="38DA92FC" w14:textId="52858B46" w:rsidR="0007546B" w:rsidRPr="008A6A1F" w:rsidRDefault="0007546B" w:rsidP="008A6A1F">
      <w:pPr>
        <w:jc w:val="both"/>
        <w:rPr>
          <w:rFonts w:ascii="Tahoma" w:hAnsi="Tahoma" w:cs="Tahoma"/>
          <w:b/>
          <w:bCs/>
          <w:color w:val="4472C4" w:themeColor="accent1"/>
          <w:sz w:val="24"/>
          <w:szCs w:val="24"/>
        </w:rPr>
      </w:pPr>
    </w:p>
    <w:p w14:paraId="632D24B8" w14:textId="620397BA" w:rsidR="0053017F" w:rsidRPr="008A6A1F" w:rsidRDefault="0053017F" w:rsidP="0007546B">
      <w:pPr>
        <w:pStyle w:val="Prrafodelista"/>
        <w:numPr>
          <w:ilvl w:val="0"/>
          <w:numId w:val="8"/>
        </w:numPr>
        <w:jc w:val="both"/>
        <w:outlineLvl w:val="0"/>
        <w:rPr>
          <w:rFonts w:ascii="Tahoma" w:hAnsi="Tahoma" w:cs="Tahoma"/>
          <w:b/>
          <w:bCs/>
          <w:smallCaps/>
          <w:color w:val="C00000"/>
        </w:rPr>
      </w:pPr>
      <w:bookmarkStart w:id="20" w:name="_Toc156479225"/>
      <w:r w:rsidRPr="008A6A1F">
        <w:rPr>
          <w:rFonts w:ascii="Tahoma" w:hAnsi="Tahoma" w:cs="Tahoma"/>
          <w:b/>
          <w:bCs/>
          <w:color w:val="4472C4" w:themeColor="accent1"/>
          <w:sz w:val="28"/>
          <w:szCs w:val="28"/>
        </w:rPr>
        <w:t>Componentes y mecanismos para el apoyo subsidiario en AHI</w:t>
      </w:r>
      <w:bookmarkEnd w:id="18"/>
      <w:bookmarkEnd w:id="20"/>
    </w:p>
    <w:bookmarkEnd w:id="19"/>
    <w:p w14:paraId="55E687CD" w14:textId="4FC9A6D6" w:rsidR="0053017F" w:rsidRPr="008A6A1F" w:rsidRDefault="0053017F" w:rsidP="0053017F">
      <w:pPr>
        <w:jc w:val="both"/>
        <w:rPr>
          <w:rFonts w:asciiTheme="minorHAnsi" w:hAnsiTheme="minorHAnsi" w:cstheme="minorHAnsi"/>
          <w:smallCaps/>
          <w:sz w:val="24"/>
          <w:szCs w:val="24"/>
        </w:rPr>
      </w:pPr>
      <w:r w:rsidRPr="008A6A1F">
        <w:rPr>
          <w:rFonts w:asciiTheme="minorHAnsi" w:hAnsiTheme="minorHAnsi" w:cstheme="minorHAnsi"/>
          <w:sz w:val="24"/>
          <w:szCs w:val="24"/>
        </w:rPr>
        <w:t xml:space="preserve">Componentes y mecanismos de apoyo subsidiario en AHI (casos individuales) </w:t>
      </w:r>
      <w:r w:rsidR="00901BF0">
        <w:rPr>
          <w:rFonts w:asciiTheme="minorHAnsi" w:hAnsiTheme="minorHAnsi" w:cstheme="minorHAnsi"/>
          <w:sz w:val="24"/>
          <w:szCs w:val="24"/>
        </w:rPr>
        <w:t>ofertados</w:t>
      </w:r>
      <w:r w:rsidR="003942F1" w:rsidRPr="008A6A1F">
        <w:rPr>
          <w:rFonts w:asciiTheme="minorHAnsi" w:hAnsiTheme="minorHAnsi" w:cstheme="minorHAnsi"/>
          <w:sz w:val="24"/>
          <w:szCs w:val="24"/>
        </w:rPr>
        <w:t>:</w:t>
      </w:r>
    </w:p>
    <w:tbl>
      <w:tblPr>
        <w:tblStyle w:val="Tablaconcuadrcula5oscura-nfasis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450"/>
        <w:gridCol w:w="1843"/>
        <w:gridCol w:w="1843"/>
      </w:tblGrid>
      <w:tr w:rsidR="0053017F" w:rsidRPr="008A6A1F" w14:paraId="53821802" w14:textId="77777777" w:rsidTr="006B2BD3">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right w:val="none" w:sz="0" w:space="0" w:color="auto"/>
            </w:tcBorders>
            <w:shd w:val="clear" w:color="auto" w:fill="4472C4" w:themeFill="accent1"/>
            <w:vAlign w:val="center"/>
            <w:hideMark/>
          </w:tcPr>
          <w:p w14:paraId="07F49EF7" w14:textId="77777777" w:rsidR="0053017F" w:rsidRPr="008A6A1F" w:rsidRDefault="0053017F" w:rsidP="00B94872">
            <w:pPr>
              <w:jc w:val="center"/>
              <w:rPr>
                <w:rFonts w:asciiTheme="minorHAnsi" w:hAnsiTheme="minorHAnsi" w:cstheme="minorHAnsi"/>
                <w:bCs w:val="0"/>
              </w:rPr>
            </w:pPr>
            <w:r w:rsidRPr="008A6A1F">
              <w:rPr>
                <w:rFonts w:asciiTheme="minorHAnsi" w:hAnsiTheme="minorHAnsi" w:cstheme="minorHAnsi"/>
                <w:bCs w:val="0"/>
              </w:rPr>
              <w:t>Componente</w:t>
            </w:r>
          </w:p>
        </w:tc>
        <w:tc>
          <w:tcPr>
            <w:tcW w:w="2450" w:type="dxa"/>
            <w:tcBorders>
              <w:top w:val="none" w:sz="0" w:space="0" w:color="auto"/>
              <w:left w:val="none" w:sz="0" w:space="0" w:color="auto"/>
              <w:right w:val="none" w:sz="0" w:space="0" w:color="auto"/>
            </w:tcBorders>
            <w:shd w:val="clear" w:color="auto" w:fill="4472C4" w:themeFill="accent1"/>
            <w:vAlign w:val="center"/>
            <w:hideMark/>
          </w:tcPr>
          <w:p w14:paraId="4E8314E3"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¿Subsidia?</w:t>
            </w:r>
          </w:p>
          <w:p w14:paraId="15C53A49"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Sí/No</w:t>
            </w:r>
          </w:p>
        </w:tc>
        <w:tc>
          <w:tcPr>
            <w:tcW w:w="1843" w:type="dxa"/>
            <w:tcBorders>
              <w:top w:val="none" w:sz="0" w:space="0" w:color="auto"/>
              <w:left w:val="none" w:sz="0" w:space="0" w:color="auto"/>
              <w:right w:val="none" w:sz="0" w:space="0" w:color="auto"/>
            </w:tcBorders>
            <w:shd w:val="clear" w:color="auto" w:fill="4472C4" w:themeFill="accent1"/>
            <w:vAlign w:val="center"/>
            <w:hideMark/>
          </w:tcPr>
          <w:p w14:paraId="4A59B2A0" w14:textId="42FD910A"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Mecanismo</w:t>
            </w:r>
            <w:r w:rsidR="00C23CD6">
              <w:rPr>
                <w:rFonts w:asciiTheme="minorHAnsi" w:hAnsiTheme="minorHAnsi" w:cstheme="minorHAnsi"/>
                <w:bCs w:val="0"/>
              </w:rPr>
              <w:t xml:space="preserve"> elegido</w:t>
            </w:r>
          </w:p>
        </w:tc>
        <w:tc>
          <w:tcPr>
            <w:tcW w:w="1843" w:type="dxa"/>
            <w:tcBorders>
              <w:top w:val="none" w:sz="0" w:space="0" w:color="auto"/>
              <w:left w:val="none" w:sz="0" w:space="0" w:color="auto"/>
              <w:right w:val="none" w:sz="0" w:space="0" w:color="auto"/>
            </w:tcBorders>
            <w:shd w:val="clear" w:color="auto" w:fill="4472C4" w:themeFill="accent1"/>
            <w:vAlign w:val="center"/>
            <w:hideMark/>
          </w:tcPr>
          <w:p w14:paraId="6E266F20"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Municipios por apoyar</w:t>
            </w:r>
          </w:p>
        </w:tc>
      </w:tr>
      <w:tr w:rsidR="0053017F" w:rsidRPr="008A6A1F" w14:paraId="473466C9" w14:textId="77777777" w:rsidTr="006B2B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40DFE875"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Alimentación</w:t>
            </w:r>
          </w:p>
        </w:tc>
        <w:tc>
          <w:tcPr>
            <w:tcW w:w="2450" w:type="dxa"/>
          </w:tcPr>
          <w:p w14:paraId="68E5A14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4C68F34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14A37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1855F9A" w14:textId="77777777" w:rsidTr="006B2BD3">
        <w:trPr>
          <w:trHeight w:val="166"/>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4057FCF8"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Aseo personal</w:t>
            </w:r>
          </w:p>
        </w:tc>
        <w:tc>
          <w:tcPr>
            <w:tcW w:w="2450" w:type="dxa"/>
          </w:tcPr>
          <w:p w14:paraId="0A9088A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65D7C20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13BE32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4C4ADF58" w14:textId="77777777" w:rsidTr="006B2BD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44B15F07"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Utensilios de cocina</w:t>
            </w:r>
          </w:p>
        </w:tc>
        <w:tc>
          <w:tcPr>
            <w:tcW w:w="2450" w:type="dxa"/>
          </w:tcPr>
          <w:p w14:paraId="63975F5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4131779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1C6377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1A07227" w14:textId="77777777" w:rsidTr="006B2BD3">
        <w:trPr>
          <w:trHeight w:val="223"/>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6F670A42"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Alojamiento transitorio</w:t>
            </w:r>
          </w:p>
        </w:tc>
        <w:tc>
          <w:tcPr>
            <w:tcW w:w="2450" w:type="dxa"/>
          </w:tcPr>
          <w:p w14:paraId="5F01774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6495E1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7AC8CB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3EFE5596" w14:textId="77777777" w:rsidTr="006B2BD3">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5347F1D2"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Manejo de abastecimientos</w:t>
            </w:r>
          </w:p>
        </w:tc>
        <w:tc>
          <w:tcPr>
            <w:tcW w:w="2450" w:type="dxa"/>
          </w:tcPr>
          <w:p w14:paraId="0A14F33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0C3240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3948F57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42881FE" w14:textId="77777777" w:rsidTr="006B2BD3">
        <w:trPr>
          <w:trHeight w:val="152"/>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3E263688"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Atención médica de emergencia</w:t>
            </w:r>
          </w:p>
        </w:tc>
        <w:tc>
          <w:tcPr>
            <w:tcW w:w="2450" w:type="dxa"/>
          </w:tcPr>
          <w:p w14:paraId="5B06CD7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F05CBD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C6AB18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3232FEEF" w14:textId="77777777" w:rsidTr="006B2BD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510FEF33"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Atención psicológica de emergencia o especializada</w:t>
            </w:r>
          </w:p>
        </w:tc>
        <w:tc>
          <w:tcPr>
            <w:tcW w:w="2450" w:type="dxa"/>
          </w:tcPr>
          <w:p w14:paraId="6B58502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360856E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8FA379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E8812D3" w14:textId="77777777" w:rsidTr="006B2BD3">
        <w:trPr>
          <w:trHeight w:val="97"/>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hideMark/>
          </w:tcPr>
          <w:p w14:paraId="696AEC77"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Transporte de emergencia</w:t>
            </w:r>
          </w:p>
        </w:tc>
        <w:tc>
          <w:tcPr>
            <w:tcW w:w="2450" w:type="dxa"/>
          </w:tcPr>
          <w:p w14:paraId="45FE82A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FE7DA7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CB5339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7EF40D0F" w14:textId="77777777" w:rsidTr="006B2BD3">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tcBorders>
            <w:shd w:val="clear" w:color="auto" w:fill="4472C4" w:themeFill="accent1"/>
            <w:vAlign w:val="center"/>
          </w:tcPr>
          <w:p w14:paraId="6546F7A0" w14:textId="77777777" w:rsidR="0053017F" w:rsidRPr="008A6A1F" w:rsidRDefault="0053017F" w:rsidP="00B94872">
            <w:pPr>
              <w:rPr>
                <w:rFonts w:asciiTheme="minorHAnsi" w:hAnsiTheme="minorHAnsi" w:cstheme="minorHAnsi"/>
              </w:rPr>
            </w:pPr>
            <w:r w:rsidRPr="008A6A1F">
              <w:rPr>
                <w:rFonts w:asciiTheme="minorHAnsi" w:hAnsiTheme="minorHAnsi" w:cstheme="minorHAnsi"/>
              </w:rPr>
              <w:t>Vestuario y abrigo</w:t>
            </w:r>
          </w:p>
        </w:tc>
        <w:tc>
          <w:tcPr>
            <w:tcW w:w="2450" w:type="dxa"/>
          </w:tcPr>
          <w:p w14:paraId="6E96A0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38C8DA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2234AA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543455B" w14:textId="77777777" w:rsidTr="006B2BD3">
        <w:trPr>
          <w:trHeight w:val="71"/>
        </w:trPr>
        <w:tc>
          <w:tcPr>
            <w:cnfStyle w:val="001000000000" w:firstRow="0" w:lastRow="0" w:firstColumn="1" w:lastColumn="0" w:oddVBand="0" w:evenVBand="0" w:oddHBand="0" w:evenHBand="0" w:firstRowFirstColumn="0" w:firstRowLastColumn="0" w:lastRowFirstColumn="0" w:lastRowLastColumn="0"/>
            <w:tcW w:w="2648" w:type="dxa"/>
            <w:tcBorders>
              <w:left w:val="none" w:sz="0" w:space="0" w:color="auto"/>
              <w:bottom w:val="none" w:sz="0" w:space="0" w:color="auto"/>
            </w:tcBorders>
            <w:shd w:val="clear" w:color="auto" w:fill="4472C4" w:themeFill="accent1"/>
            <w:vAlign w:val="center"/>
          </w:tcPr>
          <w:p w14:paraId="73A5E637" w14:textId="77777777" w:rsidR="0053017F" w:rsidRPr="008A6A1F" w:rsidRDefault="0053017F" w:rsidP="00B94872">
            <w:pPr>
              <w:rPr>
                <w:rFonts w:asciiTheme="minorHAnsi" w:hAnsiTheme="minorHAnsi" w:cstheme="minorHAnsi"/>
              </w:rPr>
            </w:pPr>
            <w:r w:rsidRPr="008A6A1F">
              <w:rPr>
                <w:rFonts w:asciiTheme="minorHAnsi" w:hAnsiTheme="minorHAnsi" w:cstheme="minorHAnsi"/>
              </w:rPr>
              <w:t>Auxilio funerario</w:t>
            </w:r>
          </w:p>
        </w:tc>
        <w:tc>
          <w:tcPr>
            <w:tcW w:w="2450" w:type="dxa"/>
          </w:tcPr>
          <w:p w14:paraId="3E7DD03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7BAA31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B46C6B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0C8A833" w14:textId="77777777" w:rsidR="0053017F" w:rsidRPr="008A6A1F" w:rsidRDefault="0053017F" w:rsidP="0053017F">
      <w:pPr>
        <w:jc w:val="both"/>
        <w:rPr>
          <w:rFonts w:asciiTheme="minorHAnsi" w:hAnsiTheme="minorHAnsi" w:cstheme="minorHAnsi"/>
          <w:sz w:val="24"/>
          <w:szCs w:val="24"/>
        </w:rPr>
      </w:pPr>
    </w:p>
    <w:p w14:paraId="63140232" w14:textId="6B587490" w:rsidR="003061B7" w:rsidRPr="009C1EB8" w:rsidRDefault="003061B7" w:rsidP="009C1EB8">
      <w:pPr>
        <w:pStyle w:val="Prrafodelista"/>
        <w:numPr>
          <w:ilvl w:val="0"/>
          <w:numId w:val="8"/>
        </w:numPr>
        <w:jc w:val="both"/>
        <w:outlineLvl w:val="0"/>
        <w:rPr>
          <w:rFonts w:ascii="Tahoma" w:hAnsi="Tahoma" w:cs="Tahoma"/>
          <w:b/>
          <w:bCs/>
          <w:color w:val="4472C4" w:themeColor="accent1"/>
        </w:rPr>
      </w:pPr>
      <w:bookmarkStart w:id="21" w:name="_Toc67489293"/>
      <w:bookmarkStart w:id="22" w:name="_Toc156479226"/>
      <w:r w:rsidRPr="009C1EB8">
        <w:rPr>
          <w:rFonts w:ascii="Tahoma" w:hAnsi="Tahoma" w:cs="Tahoma"/>
          <w:b/>
          <w:bCs/>
          <w:color w:val="4472C4" w:themeColor="accent1"/>
          <w:sz w:val="28"/>
          <w:szCs w:val="28"/>
        </w:rPr>
        <w:t>Ruta de apoyo subsidiario con municipios focalizados</w:t>
      </w:r>
      <w:bookmarkEnd w:id="22"/>
      <w:r w:rsidRPr="009C1EB8">
        <w:rPr>
          <w:rFonts w:ascii="Tahoma" w:hAnsi="Tahoma" w:cs="Tahoma"/>
          <w:b/>
          <w:bCs/>
          <w:color w:val="4472C4" w:themeColor="accent1"/>
          <w:sz w:val="28"/>
          <w:szCs w:val="28"/>
        </w:rPr>
        <w:t xml:space="preserve"> </w:t>
      </w:r>
    </w:p>
    <w:p w14:paraId="78895981" w14:textId="5CE4C735" w:rsidR="0053017F" w:rsidRPr="008A6A1F" w:rsidRDefault="00E124F3" w:rsidP="0053017F">
      <w:pPr>
        <w:jc w:val="both"/>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4FBB2694" wp14:editId="2694A2CE">
            <wp:extent cx="5581650" cy="1428750"/>
            <wp:effectExtent l="0" t="38100" r="57150" b="57150"/>
            <wp:docPr id="116039838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3B960F" w14:textId="77777777" w:rsidR="0053017F" w:rsidRPr="008A6A1F" w:rsidRDefault="0053017F" w:rsidP="0053017F">
      <w:pPr>
        <w:jc w:val="both"/>
        <w:rPr>
          <w:rFonts w:asciiTheme="minorHAnsi" w:hAnsiTheme="minorHAnsi" w:cstheme="minorHAnsi"/>
          <w:sz w:val="24"/>
          <w:szCs w:val="24"/>
        </w:rPr>
      </w:pPr>
      <w:bookmarkStart w:id="23" w:name="_Toc72801368"/>
      <w:r w:rsidRPr="008A6A1F">
        <w:rPr>
          <w:rFonts w:asciiTheme="minorHAnsi" w:hAnsiTheme="minorHAnsi" w:cstheme="minorHAnsi"/>
          <w:sz w:val="24"/>
          <w:szCs w:val="24"/>
        </w:rPr>
        <w:t xml:space="preserve">Para acceder a la ruta de apoyo subsidiario de la Gobernación, debe establecer: </w:t>
      </w:r>
    </w:p>
    <w:p w14:paraId="7BF9A088" w14:textId="1C69BD79" w:rsidR="003A4EBA" w:rsidRDefault="003A4EBA" w:rsidP="0053017F">
      <w:pPr>
        <w:pStyle w:val="Prrafodelista"/>
        <w:numPr>
          <w:ilvl w:val="0"/>
          <w:numId w:val="1"/>
        </w:numPr>
        <w:spacing w:after="160" w:line="259" w:lineRule="auto"/>
        <w:jc w:val="both"/>
        <w:rPr>
          <w:rFonts w:asciiTheme="minorHAnsi" w:hAnsiTheme="minorHAnsi" w:cstheme="minorHAnsi"/>
        </w:rPr>
      </w:pPr>
      <w:r>
        <w:rPr>
          <w:rFonts w:asciiTheme="minorHAnsi" w:hAnsiTheme="minorHAnsi" w:cstheme="minorHAnsi"/>
        </w:rPr>
        <w:t>Estrategia de socialización de la oferta.</w:t>
      </w:r>
    </w:p>
    <w:p w14:paraId="30F8A261" w14:textId="63D84C72"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Municipios a los que aplica la subsidiariedad.</w:t>
      </w:r>
    </w:p>
    <w:p w14:paraId="4D7A306A"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requisitos para acceder al apoyo subsidiario.</w:t>
      </w:r>
    </w:p>
    <w:p w14:paraId="63A02FCB"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funcionarios con quienes debe establecer la coordinación.</w:t>
      </w:r>
    </w:p>
    <w:p w14:paraId="13565E0F"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procedimientos para hacer efectivo al apoyo subsidiario.</w:t>
      </w:r>
    </w:p>
    <w:p w14:paraId="4BA45A05" w14:textId="77777777" w:rsidR="003942F1" w:rsidRPr="008A6A1F" w:rsidRDefault="003942F1" w:rsidP="0053017F">
      <w:pPr>
        <w:jc w:val="both"/>
        <w:rPr>
          <w:rFonts w:asciiTheme="minorHAnsi" w:hAnsiTheme="minorHAnsi" w:cstheme="minorHAnsi"/>
          <w:b/>
          <w:bCs/>
          <w:color w:val="C00000"/>
          <w:sz w:val="24"/>
          <w:szCs w:val="24"/>
        </w:rPr>
      </w:pPr>
    </w:p>
    <w:p w14:paraId="686D3334" w14:textId="002C3B46" w:rsidR="00914902" w:rsidRDefault="00914902" w:rsidP="009C1EB8">
      <w:pPr>
        <w:pStyle w:val="Prrafodelista"/>
        <w:numPr>
          <w:ilvl w:val="0"/>
          <w:numId w:val="8"/>
        </w:numPr>
        <w:spacing w:after="240"/>
        <w:jc w:val="both"/>
        <w:outlineLvl w:val="0"/>
        <w:rPr>
          <w:rFonts w:ascii="Tahoma" w:hAnsi="Tahoma" w:cs="Tahoma"/>
          <w:b/>
          <w:bCs/>
          <w:color w:val="4472C4" w:themeColor="accent1"/>
          <w:sz w:val="28"/>
          <w:szCs w:val="28"/>
        </w:rPr>
      </w:pPr>
      <w:bookmarkStart w:id="24" w:name="_Toc156479227"/>
      <w:r w:rsidRPr="00914902">
        <w:rPr>
          <w:rFonts w:ascii="Tahoma" w:hAnsi="Tahoma" w:cs="Tahoma"/>
          <w:b/>
          <w:bCs/>
          <w:color w:val="4472C4" w:themeColor="accent1"/>
          <w:sz w:val="28"/>
          <w:szCs w:val="28"/>
        </w:rPr>
        <w:t xml:space="preserve">Definición de responsables de la oferta de </w:t>
      </w:r>
      <w:r>
        <w:rPr>
          <w:rFonts w:ascii="Tahoma" w:hAnsi="Tahoma" w:cs="Tahoma"/>
          <w:b/>
          <w:bCs/>
          <w:color w:val="4472C4" w:themeColor="accent1"/>
          <w:sz w:val="28"/>
          <w:szCs w:val="28"/>
        </w:rPr>
        <w:t>AH</w:t>
      </w:r>
      <w:r w:rsidR="00165782">
        <w:rPr>
          <w:rFonts w:ascii="Tahoma" w:hAnsi="Tahoma" w:cs="Tahoma"/>
          <w:b/>
          <w:bCs/>
          <w:color w:val="4472C4" w:themeColor="accent1"/>
          <w:sz w:val="28"/>
          <w:szCs w:val="28"/>
        </w:rPr>
        <w:t>I</w:t>
      </w:r>
      <w:bookmarkEnd w:id="24"/>
    </w:p>
    <w:p w14:paraId="67838627" w14:textId="5BB9EB65" w:rsidR="00165782" w:rsidRPr="00165782" w:rsidRDefault="00165782" w:rsidP="00165782">
      <w:pPr>
        <w:jc w:val="both"/>
        <w:rPr>
          <w:rFonts w:asciiTheme="minorHAnsi" w:hAnsiTheme="minorHAnsi" w:cstheme="minorHAnsi"/>
          <w:sz w:val="24"/>
          <w:szCs w:val="24"/>
        </w:rPr>
      </w:pPr>
      <w:r w:rsidRPr="00165782">
        <w:rPr>
          <w:rFonts w:asciiTheme="minorHAnsi" w:hAnsiTheme="minorHAnsi" w:cstheme="minorHAnsi"/>
          <w:sz w:val="24"/>
          <w:szCs w:val="24"/>
        </w:rPr>
        <w:t xml:space="preserve">En el escenario de SPPGNR o del CTJT, las entidades deben establecer los responsables por institución </w:t>
      </w:r>
      <w:r w:rsidR="00C77C65">
        <w:rPr>
          <w:rFonts w:asciiTheme="minorHAnsi" w:hAnsiTheme="minorHAnsi" w:cstheme="minorHAnsi"/>
          <w:sz w:val="24"/>
          <w:szCs w:val="24"/>
        </w:rPr>
        <w:t xml:space="preserve">o área </w:t>
      </w:r>
      <w:r w:rsidRPr="00165782">
        <w:rPr>
          <w:rFonts w:asciiTheme="minorHAnsi" w:hAnsiTheme="minorHAnsi" w:cstheme="minorHAnsi"/>
          <w:sz w:val="24"/>
          <w:szCs w:val="24"/>
        </w:rPr>
        <w:t xml:space="preserve">del alistamiento y de la respuesta </w:t>
      </w:r>
      <w:r>
        <w:rPr>
          <w:rFonts w:asciiTheme="minorHAnsi" w:hAnsiTheme="minorHAnsi" w:cstheme="minorHAnsi"/>
          <w:sz w:val="24"/>
          <w:szCs w:val="24"/>
        </w:rPr>
        <w:t>de apoyo subsidiario para</w:t>
      </w:r>
      <w:r w:rsidRPr="00165782">
        <w:rPr>
          <w:rFonts w:asciiTheme="minorHAnsi" w:hAnsiTheme="minorHAnsi" w:cstheme="minorHAnsi"/>
          <w:sz w:val="24"/>
          <w:szCs w:val="24"/>
        </w:rPr>
        <w:t xml:space="preserve"> cada uno de los componentes </w:t>
      </w:r>
      <w:r w:rsidR="00C77C65">
        <w:rPr>
          <w:rFonts w:asciiTheme="minorHAnsi" w:hAnsiTheme="minorHAnsi" w:cstheme="minorHAnsi"/>
          <w:sz w:val="24"/>
          <w:szCs w:val="24"/>
        </w:rPr>
        <w:t>de atención en</w:t>
      </w:r>
      <w:r w:rsidRPr="00165782">
        <w:rPr>
          <w:rFonts w:asciiTheme="minorHAnsi" w:hAnsiTheme="minorHAnsi" w:cstheme="minorHAnsi"/>
          <w:sz w:val="24"/>
          <w:szCs w:val="24"/>
        </w:rPr>
        <w:t xml:space="preserve"> la inmediatez. Se propone establecer un directorio en el que sea posible identificar a los responsables con información específica de contacto; a manera de ejemplo se sugiere en la siguiente tabla. </w:t>
      </w:r>
    </w:p>
    <w:tbl>
      <w:tblPr>
        <w:tblStyle w:val="Tablaconcuadrcula5oscura-nfasis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1417"/>
        <w:gridCol w:w="1276"/>
        <w:gridCol w:w="1559"/>
      </w:tblGrid>
      <w:tr w:rsidR="00165782" w:rsidRPr="0090304C" w14:paraId="2239326F" w14:textId="77777777" w:rsidTr="006B2BD3">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shd w:val="clear" w:color="auto" w:fill="4472C4" w:themeFill="accent1"/>
            <w:vAlign w:val="center"/>
          </w:tcPr>
          <w:p w14:paraId="3BBE6B9F" w14:textId="77777777" w:rsidR="00165782" w:rsidRPr="0090304C" w:rsidRDefault="00165782" w:rsidP="008251BF">
            <w:pPr>
              <w:jc w:val="center"/>
              <w:rPr>
                <w:rFonts w:asciiTheme="minorHAnsi" w:hAnsiTheme="minorHAnsi" w:cstheme="minorHAnsi"/>
                <w:b w:val="0"/>
                <w:bCs w:val="0"/>
                <w:color w:val="auto"/>
                <w:sz w:val="20"/>
                <w:szCs w:val="20"/>
              </w:rPr>
            </w:pPr>
            <w:bookmarkStart w:id="25" w:name="_Hlk53429353"/>
            <w:r w:rsidRPr="0090304C">
              <w:rPr>
                <w:rFonts w:asciiTheme="minorHAnsi" w:hAnsiTheme="minorHAnsi" w:cstheme="minorHAnsi"/>
                <w:color w:val="auto"/>
                <w:sz w:val="20"/>
                <w:szCs w:val="20"/>
              </w:rPr>
              <w:t>Grupo de trabajo</w:t>
            </w:r>
          </w:p>
          <w:p w14:paraId="13338A5B" w14:textId="77777777" w:rsidR="00165782" w:rsidRPr="0090304C" w:rsidRDefault="00165782" w:rsidP="008251BF">
            <w:pPr>
              <w:jc w:val="center"/>
              <w:rPr>
                <w:rFonts w:asciiTheme="minorHAnsi" w:hAnsiTheme="minorHAnsi" w:cstheme="minorHAnsi"/>
                <w:color w:val="auto"/>
                <w:sz w:val="16"/>
                <w:szCs w:val="16"/>
              </w:rPr>
            </w:pPr>
            <w:r w:rsidRPr="0090304C">
              <w:rPr>
                <w:rFonts w:asciiTheme="minorHAnsi" w:hAnsiTheme="minorHAnsi" w:cstheme="minorHAnsi"/>
                <w:color w:val="auto"/>
                <w:sz w:val="16"/>
                <w:szCs w:val="16"/>
              </w:rPr>
              <w:t>*Son ejemplos, los grupos pueden organizarse de otras maneras</w:t>
            </w:r>
          </w:p>
        </w:tc>
        <w:tc>
          <w:tcPr>
            <w:tcW w:w="2410" w:type="dxa"/>
            <w:tcBorders>
              <w:top w:val="none" w:sz="0" w:space="0" w:color="auto"/>
              <w:left w:val="none" w:sz="0" w:space="0" w:color="auto"/>
              <w:right w:val="none" w:sz="0" w:space="0" w:color="auto"/>
            </w:tcBorders>
            <w:shd w:val="clear" w:color="auto" w:fill="4472C4" w:themeFill="accent1"/>
            <w:vAlign w:val="center"/>
          </w:tcPr>
          <w:p w14:paraId="3B4F857F"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90304C">
              <w:rPr>
                <w:rFonts w:asciiTheme="minorHAnsi" w:hAnsiTheme="minorHAnsi" w:cstheme="minorHAnsi"/>
                <w:color w:val="auto"/>
                <w:sz w:val="20"/>
                <w:szCs w:val="20"/>
              </w:rPr>
              <w:t>Cargo</w:t>
            </w:r>
          </w:p>
          <w:p w14:paraId="74C13B11"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90304C">
              <w:rPr>
                <w:rFonts w:asciiTheme="minorHAnsi" w:hAnsiTheme="minorHAnsi" w:cstheme="minorHAnsi"/>
                <w:color w:val="auto"/>
                <w:sz w:val="16"/>
                <w:szCs w:val="16"/>
              </w:rPr>
              <w:t>*</w:t>
            </w:r>
            <w:r>
              <w:rPr>
                <w:rFonts w:asciiTheme="minorHAnsi" w:hAnsiTheme="minorHAnsi" w:cstheme="minorHAnsi"/>
                <w:color w:val="auto"/>
                <w:sz w:val="16"/>
                <w:szCs w:val="16"/>
              </w:rPr>
              <w:t>S</w:t>
            </w:r>
            <w:r w:rsidRPr="0090304C">
              <w:rPr>
                <w:rFonts w:asciiTheme="minorHAnsi" w:hAnsiTheme="minorHAnsi" w:cstheme="minorHAnsi"/>
                <w:color w:val="auto"/>
                <w:sz w:val="16"/>
                <w:szCs w:val="16"/>
              </w:rPr>
              <w:t>on ejemplos, los grupos pueden ser conformados por otras entidades</w:t>
            </w:r>
          </w:p>
        </w:tc>
        <w:tc>
          <w:tcPr>
            <w:tcW w:w="1417" w:type="dxa"/>
            <w:tcBorders>
              <w:top w:val="none" w:sz="0" w:space="0" w:color="auto"/>
              <w:left w:val="none" w:sz="0" w:space="0" w:color="auto"/>
              <w:right w:val="none" w:sz="0" w:space="0" w:color="auto"/>
            </w:tcBorders>
            <w:shd w:val="clear" w:color="auto" w:fill="4472C4" w:themeFill="accent1"/>
            <w:vAlign w:val="center"/>
          </w:tcPr>
          <w:p w14:paraId="3403E487"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Nombre</w:t>
            </w:r>
          </w:p>
        </w:tc>
        <w:tc>
          <w:tcPr>
            <w:tcW w:w="1276" w:type="dxa"/>
            <w:tcBorders>
              <w:top w:val="none" w:sz="0" w:space="0" w:color="auto"/>
              <w:left w:val="none" w:sz="0" w:space="0" w:color="auto"/>
              <w:right w:val="none" w:sz="0" w:space="0" w:color="auto"/>
            </w:tcBorders>
            <w:shd w:val="clear" w:color="auto" w:fill="4472C4" w:themeFill="accent1"/>
            <w:vAlign w:val="center"/>
          </w:tcPr>
          <w:p w14:paraId="1462D182"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Teléfono</w:t>
            </w:r>
          </w:p>
        </w:tc>
        <w:tc>
          <w:tcPr>
            <w:tcW w:w="1559" w:type="dxa"/>
            <w:tcBorders>
              <w:top w:val="none" w:sz="0" w:space="0" w:color="auto"/>
              <w:left w:val="none" w:sz="0" w:space="0" w:color="auto"/>
              <w:right w:val="none" w:sz="0" w:space="0" w:color="auto"/>
            </w:tcBorders>
            <w:shd w:val="clear" w:color="auto" w:fill="4472C4" w:themeFill="accent1"/>
            <w:vAlign w:val="center"/>
          </w:tcPr>
          <w:p w14:paraId="2E0C2020"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Dirección de correo electrónico</w:t>
            </w:r>
          </w:p>
        </w:tc>
      </w:tr>
      <w:tr w:rsidR="00165782" w:rsidRPr="0090304C" w14:paraId="29DEDB9E" w14:textId="77777777" w:rsidTr="006B2BD3">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4472C4" w:themeFill="accent1"/>
            <w:vAlign w:val="center"/>
          </w:tcPr>
          <w:p w14:paraId="075098C1" w14:textId="1C048C8B"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de</w:t>
            </w:r>
            <w:r w:rsidR="00704FA3">
              <w:rPr>
                <w:rFonts w:asciiTheme="minorHAnsi" w:hAnsiTheme="minorHAnsi" w:cstheme="minorHAnsi"/>
                <w:color w:val="auto"/>
                <w:sz w:val="20"/>
                <w:szCs w:val="20"/>
              </w:rPr>
              <w:t xml:space="preserve"> apoyo </w:t>
            </w:r>
            <w:r w:rsidR="0068162B">
              <w:rPr>
                <w:rFonts w:asciiTheme="minorHAnsi" w:hAnsiTheme="minorHAnsi" w:cstheme="minorHAnsi"/>
                <w:color w:val="auto"/>
                <w:sz w:val="20"/>
                <w:szCs w:val="20"/>
              </w:rPr>
              <w:t xml:space="preserve">en </w:t>
            </w:r>
            <w:r w:rsidR="0068162B" w:rsidRPr="0068162B">
              <w:rPr>
                <w:rFonts w:asciiTheme="minorHAnsi" w:hAnsiTheme="minorHAnsi" w:cstheme="minorHAnsi"/>
                <w:color w:val="auto"/>
                <w:sz w:val="20"/>
                <w:szCs w:val="20"/>
              </w:rPr>
              <w:t>declaraciones</w:t>
            </w:r>
            <w:r w:rsidR="005D1C3D" w:rsidRPr="0068162B">
              <w:rPr>
                <w:rFonts w:asciiTheme="minorHAnsi" w:hAnsiTheme="minorHAnsi" w:cstheme="minorHAnsi"/>
                <w:color w:val="auto"/>
                <w:sz w:val="20"/>
                <w:szCs w:val="20"/>
              </w:rPr>
              <w:t xml:space="preserve">, </w:t>
            </w:r>
            <w:r w:rsidR="00704FA3">
              <w:rPr>
                <w:rFonts w:asciiTheme="minorHAnsi" w:hAnsiTheme="minorHAnsi" w:cstheme="minorHAnsi"/>
                <w:color w:val="auto"/>
                <w:sz w:val="20"/>
                <w:szCs w:val="20"/>
              </w:rPr>
              <w:t>levantamiento de</w:t>
            </w:r>
            <w:r w:rsidR="00E16AF2">
              <w:rPr>
                <w:rFonts w:asciiTheme="minorHAnsi" w:hAnsiTheme="minorHAnsi" w:cstheme="minorHAnsi"/>
                <w:color w:val="auto"/>
                <w:sz w:val="20"/>
                <w:szCs w:val="20"/>
              </w:rPr>
              <w:t xml:space="preserve"> listados censales</w:t>
            </w:r>
            <w:r w:rsidR="006E242D">
              <w:rPr>
                <w:rFonts w:asciiTheme="minorHAnsi" w:hAnsiTheme="minorHAnsi" w:cstheme="minorHAnsi"/>
                <w:color w:val="auto"/>
                <w:sz w:val="20"/>
                <w:szCs w:val="20"/>
              </w:rPr>
              <w:t xml:space="preserve"> y</w:t>
            </w:r>
            <w:r w:rsidRPr="0090304C">
              <w:rPr>
                <w:rFonts w:asciiTheme="minorHAnsi" w:hAnsiTheme="minorHAnsi" w:cstheme="minorHAnsi"/>
                <w:color w:val="auto"/>
                <w:sz w:val="20"/>
                <w:szCs w:val="20"/>
              </w:rPr>
              <w:t xml:space="preserve"> censos</w:t>
            </w:r>
            <w:r w:rsidR="00C77C65">
              <w:rPr>
                <w:rFonts w:asciiTheme="minorHAnsi" w:hAnsiTheme="minorHAnsi" w:cstheme="minorHAnsi"/>
                <w:color w:val="auto"/>
                <w:sz w:val="20"/>
                <w:szCs w:val="20"/>
              </w:rPr>
              <w:t xml:space="preserve"> en eventos masivos</w:t>
            </w:r>
          </w:p>
        </w:tc>
        <w:tc>
          <w:tcPr>
            <w:tcW w:w="2410" w:type="dxa"/>
          </w:tcPr>
          <w:p w14:paraId="3A00E214" w14:textId="3C83C548" w:rsidR="00165782" w:rsidRPr="00BD0515"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Pro</w:t>
            </w:r>
            <w:r w:rsidR="00C77C65">
              <w:rPr>
                <w:rFonts w:asciiTheme="minorHAnsi" w:hAnsiTheme="minorHAnsi" w:cstheme="minorHAnsi"/>
                <w:sz w:val="20"/>
                <w:szCs w:val="20"/>
              </w:rPr>
              <w:t>curadu</w:t>
            </w:r>
            <w:r w:rsidRPr="00BD0515">
              <w:rPr>
                <w:rFonts w:asciiTheme="minorHAnsi" w:hAnsiTheme="minorHAnsi" w:cstheme="minorHAnsi"/>
                <w:sz w:val="20"/>
                <w:szCs w:val="20"/>
              </w:rPr>
              <w:t xml:space="preserve">ría </w:t>
            </w:r>
            <w:r w:rsidR="00C77C65">
              <w:rPr>
                <w:rFonts w:asciiTheme="minorHAnsi" w:hAnsiTheme="minorHAnsi" w:cstheme="minorHAnsi"/>
                <w:sz w:val="20"/>
                <w:szCs w:val="20"/>
              </w:rPr>
              <w:t>Provincial o Regional, Defensoría,</w:t>
            </w:r>
          </w:p>
          <w:p w14:paraId="4EEDFB6C" w14:textId="0A06640B" w:rsidR="00165782" w:rsidRPr="005F777A"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0896">
              <w:rPr>
                <w:rFonts w:asciiTheme="minorHAnsi" w:hAnsiTheme="minorHAnsi" w:cstheme="minorHAnsi"/>
                <w:sz w:val="20"/>
                <w:szCs w:val="20"/>
              </w:rPr>
              <w:t>Secretaría de gobierno</w:t>
            </w:r>
            <w:r w:rsidR="00704FA3">
              <w:rPr>
                <w:rFonts w:asciiTheme="minorHAnsi" w:hAnsiTheme="minorHAnsi" w:cstheme="minorHAnsi"/>
                <w:sz w:val="20"/>
                <w:szCs w:val="20"/>
              </w:rPr>
              <w:t xml:space="preserve"> o quien haga sus veces</w:t>
            </w:r>
          </w:p>
          <w:p w14:paraId="1AD33621" w14:textId="1F27F228" w:rsidR="00165782" w:rsidRPr="0090304C"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Pr>
          <w:p w14:paraId="33D045F0"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Pr>
          <w:p w14:paraId="5817D9A2"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Pr>
          <w:p w14:paraId="260506B4"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5782" w:rsidRPr="0090304C" w14:paraId="5482FFE7" w14:textId="77777777" w:rsidTr="006B2BD3">
        <w:trPr>
          <w:trHeight w:val="121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4472C4" w:themeFill="accent1"/>
            <w:vAlign w:val="center"/>
          </w:tcPr>
          <w:p w14:paraId="659C0706" w14:textId="2B6A9470"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w:t>
            </w:r>
            <w:r w:rsidR="00C77C65">
              <w:rPr>
                <w:rFonts w:asciiTheme="minorHAnsi" w:hAnsiTheme="minorHAnsi" w:cstheme="minorHAnsi"/>
                <w:color w:val="auto"/>
                <w:sz w:val="20"/>
                <w:szCs w:val="20"/>
              </w:rPr>
              <w:t>poyo subsidiario eventos individuales</w:t>
            </w:r>
          </w:p>
        </w:tc>
        <w:tc>
          <w:tcPr>
            <w:tcW w:w="2410" w:type="dxa"/>
          </w:tcPr>
          <w:p w14:paraId="2DC66E16" w14:textId="7A348038" w:rsidR="00165782" w:rsidRPr="00BD0515" w:rsidRDefault="00165782"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Secretaría de gobierno</w:t>
            </w:r>
            <w:r w:rsidR="00BD29ED">
              <w:rPr>
                <w:rFonts w:asciiTheme="minorHAnsi" w:hAnsiTheme="minorHAnsi" w:cstheme="minorHAnsi"/>
                <w:sz w:val="20"/>
                <w:szCs w:val="20"/>
              </w:rPr>
              <w:t xml:space="preserve"> o quien haga sus veces</w:t>
            </w:r>
          </w:p>
          <w:p w14:paraId="555AB677" w14:textId="77777777" w:rsidR="00165782" w:rsidRDefault="00165782"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Secretaría social</w:t>
            </w:r>
            <w:r w:rsidR="00BD29ED">
              <w:rPr>
                <w:rFonts w:asciiTheme="minorHAnsi" w:hAnsiTheme="minorHAnsi" w:cstheme="minorHAnsi"/>
                <w:sz w:val="20"/>
                <w:szCs w:val="20"/>
              </w:rPr>
              <w:t xml:space="preserve"> o quien haga sus veces</w:t>
            </w:r>
          </w:p>
          <w:p w14:paraId="55D95A8A" w14:textId="77777777" w:rsidR="00BD29ED" w:rsidRDefault="00BD29ED"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Oficina de víctimas o quien haga sus veces</w:t>
            </w:r>
          </w:p>
          <w:p w14:paraId="0E73510E" w14:textId="77777777" w:rsidR="007C5B86" w:rsidRPr="0090304C" w:rsidRDefault="007C5B86" w:rsidP="007C5B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ICBF</w:t>
            </w:r>
          </w:p>
          <w:p w14:paraId="78F92F4B" w14:textId="77777777" w:rsidR="007C5B86" w:rsidRDefault="007C5B86" w:rsidP="007C5B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Organismos de Socorro (Cruz Roja, Defensa Civil y Bomberos)</w:t>
            </w:r>
          </w:p>
          <w:p w14:paraId="110EB88E" w14:textId="77777777" w:rsidR="007C5B86" w:rsidRDefault="007C5B86" w:rsidP="007C5B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Actores humanitarios (Cooperación con oferta en bienes y servicios)</w:t>
            </w:r>
          </w:p>
          <w:p w14:paraId="3E4A3998" w14:textId="55E7CE0D" w:rsidR="00605B8B" w:rsidRPr="0090304C" w:rsidRDefault="00605B8B" w:rsidP="007C5B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14:paraId="40904978"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6" w:type="dxa"/>
          </w:tcPr>
          <w:p w14:paraId="7A5F64D8"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Pr>
          <w:p w14:paraId="38ACB405"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65782" w:rsidRPr="0090304C" w14:paraId="21103B9D" w14:textId="77777777" w:rsidTr="006B2BD3">
        <w:trPr>
          <w:cnfStyle w:val="000000100000" w:firstRow="0" w:lastRow="0" w:firstColumn="0" w:lastColumn="0" w:oddVBand="0" w:evenVBand="0" w:oddHBand="1"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4472C4" w:themeFill="accent1"/>
            <w:vAlign w:val="center"/>
          </w:tcPr>
          <w:p w14:paraId="05750EDD" w14:textId="374E5D6B"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w:t>
            </w:r>
            <w:r w:rsidR="00BD29ED">
              <w:rPr>
                <w:rFonts w:asciiTheme="minorHAnsi" w:hAnsiTheme="minorHAnsi" w:cstheme="minorHAnsi"/>
                <w:color w:val="auto"/>
                <w:sz w:val="20"/>
                <w:szCs w:val="20"/>
              </w:rPr>
              <w:t>poyo subsidiario transporte de emergencia</w:t>
            </w:r>
          </w:p>
        </w:tc>
        <w:tc>
          <w:tcPr>
            <w:tcW w:w="2410" w:type="dxa"/>
          </w:tcPr>
          <w:p w14:paraId="53A7067C" w14:textId="77777777" w:rsidR="00BD29ED" w:rsidRPr="00BD0515"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Secretaría de gobierno</w:t>
            </w:r>
            <w:r>
              <w:rPr>
                <w:rFonts w:asciiTheme="minorHAnsi" w:hAnsiTheme="minorHAnsi" w:cstheme="minorHAnsi"/>
                <w:sz w:val="20"/>
                <w:szCs w:val="20"/>
              </w:rPr>
              <w:t xml:space="preserve"> o quien haga sus veces</w:t>
            </w:r>
          </w:p>
          <w:p w14:paraId="49B0929F" w14:textId="77777777" w:rsidR="00BD29ED"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Secretaría social</w:t>
            </w:r>
            <w:r>
              <w:rPr>
                <w:rFonts w:asciiTheme="minorHAnsi" w:hAnsiTheme="minorHAnsi" w:cstheme="minorHAnsi"/>
                <w:sz w:val="20"/>
                <w:szCs w:val="20"/>
              </w:rPr>
              <w:t xml:space="preserve"> o quien haga sus veces</w:t>
            </w:r>
          </w:p>
          <w:p w14:paraId="336843FA" w14:textId="77777777" w:rsidR="00165782"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Oficina de víctimas o quien haga sus veces</w:t>
            </w:r>
          </w:p>
          <w:p w14:paraId="0E8B21E8" w14:textId="77777777" w:rsidR="00704FA3" w:rsidRDefault="00704FA3"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Responsable del Parque automotor de la entidad</w:t>
            </w:r>
          </w:p>
          <w:p w14:paraId="2454E8EC" w14:textId="5372A007" w:rsidR="00605B8B" w:rsidRPr="005F777A" w:rsidRDefault="00605B8B"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Pr>
          <w:p w14:paraId="68786BA4"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Pr>
          <w:p w14:paraId="6EC65E79"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Pr>
          <w:p w14:paraId="4B233760"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5782" w:rsidRPr="0090304C" w14:paraId="3DD6ACE6" w14:textId="77777777" w:rsidTr="006B2BD3">
        <w:trPr>
          <w:trHeight w:val="96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4472C4" w:themeFill="accent1"/>
            <w:vAlign w:val="center"/>
          </w:tcPr>
          <w:p w14:paraId="06CBB26E" w14:textId="27D1B8E9"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atención psicológica</w:t>
            </w:r>
            <w:r w:rsidR="00BD29ED">
              <w:rPr>
                <w:rFonts w:asciiTheme="minorHAnsi" w:hAnsiTheme="minorHAnsi" w:cstheme="minorHAnsi"/>
                <w:color w:val="auto"/>
                <w:sz w:val="20"/>
                <w:szCs w:val="20"/>
              </w:rPr>
              <w:t xml:space="preserve"> y médica de </w:t>
            </w:r>
            <w:r w:rsidRPr="0090304C">
              <w:rPr>
                <w:rFonts w:asciiTheme="minorHAnsi" w:hAnsiTheme="minorHAnsi" w:cstheme="minorHAnsi"/>
                <w:color w:val="auto"/>
                <w:sz w:val="20"/>
                <w:szCs w:val="20"/>
              </w:rPr>
              <w:t>emergencia</w:t>
            </w:r>
          </w:p>
        </w:tc>
        <w:tc>
          <w:tcPr>
            <w:tcW w:w="2410" w:type="dxa"/>
          </w:tcPr>
          <w:p w14:paraId="797B6491" w14:textId="77777777" w:rsidR="00BD29ED" w:rsidRPr="0090304C"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 xml:space="preserve">Secretarías de salud o quien haga sus </w:t>
            </w:r>
            <w:r w:rsidRPr="005F777A">
              <w:rPr>
                <w:rFonts w:asciiTheme="minorHAnsi" w:hAnsiTheme="minorHAnsi" w:cstheme="minorHAnsi"/>
                <w:sz w:val="20"/>
                <w:szCs w:val="20"/>
              </w:rPr>
              <w:t>veces</w:t>
            </w:r>
          </w:p>
          <w:p w14:paraId="0DCE1241" w14:textId="77777777" w:rsidR="00BD29ED" w:rsidRPr="0090304C"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Oficina de Gestión del riesgo</w:t>
            </w:r>
          </w:p>
          <w:p w14:paraId="359EF997" w14:textId="77777777" w:rsidR="00BD29ED" w:rsidRPr="0090304C"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 xml:space="preserve">Organismos de </w:t>
            </w:r>
            <w:r>
              <w:rPr>
                <w:rFonts w:asciiTheme="minorHAnsi" w:hAnsiTheme="minorHAnsi" w:cstheme="minorHAnsi"/>
                <w:sz w:val="20"/>
                <w:szCs w:val="20"/>
              </w:rPr>
              <w:t>s</w:t>
            </w:r>
            <w:r w:rsidRPr="0090304C">
              <w:rPr>
                <w:rFonts w:asciiTheme="minorHAnsi" w:hAnsiTheme="minorHAnsi" w:cstheme="minorHAnsi"/>
                <w:sz w:val="20"/>
                <w:szCs w:val="20"/>
              </w:rPr>
              <w:t>ocorro (Cruz Roja, Defensa Civil y Bomberos).</w:t>
            </w:r>
          </w:p>
          <w:p w14:paraId="2ED9F59D" w14:textId="77777777" w:rsidR="00BD29ED" w:rsidRPr="00BD0515"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 xml:space="preserve">Líder del Centro Regulador de Urgencias y Emergencias </w:t>
            </w:r>
            <w:r>
              <w:rPr>
                <w:rFonts w:asciiTheme="minorHAnsi" w:hAnsiTheme="minorHAnsi" w:cstheme="minorHAnsi"/>
                <w:sz w:val="20"/>
                <w:szCs w:val="20"/>
              </w:rPr>
              <w:t>(</w:t>
            </w:r>
            <w:r w:rsidRPr="00BD0515">
              <w:rPr>
                <w:rFonts w:asciiTheme="minorHAnsi" w:hAnsiTheme="minorHAnsi" w:cstheme="minorHAnsi"/>
                <w:sz w:val="20"/>
                <w:szCs w:val="20"/>
              </w:rPr>
              <w:t>CRUE</w:t>
            </w:r>
            <w:r>
              <w:rPr>
                <w:rFonts w:asciiTheme="minorHAnsi" w:hAnsiTheme="minorHAnsi" w:cstheme="minorHAnsi"/>
                <w:sz w:val="20"/>
                <w:szCs w:val="20"/>
              </w:rPr>
              <w:t>)</w:t>
            </w:r>
          </w:p>
          <w:p w14:paraId="7AB0671E" w14:textId="77777777" w:rsidR="00BD29ED" w:rsidRPr="0090304C"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777A">
              <w:rPr>
                <w:rFonts w:asciiTheme="minorHAnsi" w:hAnsiTheme="minorHAnsi" w:cstheme="minorHAnsi"/>
                <w:sz w:val="20"/>
                <w:szCs w:val="20"/>
              </w:rPr>
              <w:t>Número único de emergencias</w:t>
            </w:r>
          </w:p>
          <w:p w14:paraId="59F7314C" w14:textId="5C70D6FE" w:rsidR="00165782" w:rsidRPr="0090304C"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Hospitales / Centro</w:t>
            </w:r>
            <w:r>
              <w:rPr>
                <w:rFonts w:asciiTheme="minorHAnsi" w:hAnsiTheme="minorHAnsi" w:cstheme="minorHAnsi"/>
                <w:sz w:val="20"/>
                <w:szCs w:val="20"/>
              </w:rPr>
              <w:t>s</w:t>
            </w:r>
            <w:r w:rsidRPr="00BD0515">
              <w:rPr>
                <w:rFonts w:asciiTheme="minorHAnsi" w:hAnsiTheme="minorHAnsi" w:cstheme="minorHAnsi"/>
                <w:sz w:val="20"/>
                <w:szCs w:val="20"/>
              </w:rPr>
              <w:t xml:space="preserve"> médicos</w:t>
            </w:r>
          </w:p>
        </w:tc>
        <w:tc>
          <w:tcPr>
            <w:tcW w:w="1417" w:type="dxa"/>
          </w:tcPr>
          <w:p w14:paraId="7B2B183B"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6" w:type="dxa"/>
          </w:tcPr>
          <w:p w14:paraId="3F4D97A7"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Pr>
          <w:p w14:paraId="1EBFC433"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25"/>
    </w:tbl>
    <w:p w14:paraId="139E2A47" w14:textId="77777777" w:rsidR="00914902" w:rsidRPr="00914902" w:rsidRDefault="00914902" w:rsidP="00914902">
      <w:pPr>
        <w:pStyle w:val="Prrafodelista"/>
        <w:spacing w:after="240"/>
        <w:jc w:val="both"/>
        <w:outlineLvl w:val="0"/>
        <w:rPr>
          <w:rFonts w:ascii="Tahoma" w:hAnsi="Tahoma" w:cs="Tahoma"/>
          <w:b/>
          <w:bCs/>
          <w:color w:val="4472C4" w:themeColor="accent1"/>
          <w:sz w:val="28"/>
          <w:szCs w:val="28"/>
        </w:rPr>
      </w:pPr>
    </w:p>
    <w:p w14:paraId="3C050AAB" w14:textId="2C4BA316" w:rsidR="0053017F" w:rsidRPr="008A6A1F" w:rsidRDefault="0053017F" w:rsidP="009C1EB8">
      <w:pPr>
        <w:pStyle w:val="Prrafodelista"/>
        <w:numPr>
          <w:ilvl w:val="0"/>
          <w:numId w:val="8"/>
        </w:numPr>
        <w:spacing w:after="240"/>
        <w:jc w:val="both"/>
        <w:outlineLvl w:val="0"/>
        <w:rPr>
          <w:rFonts w:asciiTheme="minorHAnsi" w:hAnsiTheme="minorHAnsi" w:cstheme="minorHAnsi"/>
        </w:rPr>
      </w:pPr>
      <w:bookmarkStart w:id="26" w:name="_Toc156479228"/>
      <w:r w:rsidRPr="008A6A1F">
        <w:rPr>
          <w:rFonts w:ascii="Tahoma" w:hAnsi="Tahoma" w:cs="Tahoma"/>
          <w:b/>
          <w:bCs/>
          <w:color w:val="4472C4" w:themeColor="accent1"/>
          <w:sz w:val="28"/>
          <w:szCs w:val="28"/>
        </w:rPr>
        <w:t xml:space="preserve">Descripción de los recursos para la oferta de </w:t>
      </w:r>
      <w:r w:rsidR="002F13F9">
        <w:rPr>
          <w:rFonts w:ascii="Tahoma" w:hAnsi="Tahoma" w:cs="Tahoma"/>
          <w:b/>
          <w:bCs/>
          <w:color w:val="4472C4" w:themeColor="accent1"/>
          <w:sz w:val="28"/>
          <w:szCs w:val="28"/>
        </w:rPr>
        <w:t xml:space="preserve">apoyo subsidiario en </w:t>
      </w:r>
      <w:r w:rsidRPr="008A6A1F">
        <w:rPr>
          <w:rFonts w:ascii="Tahoma" w:hAnsi="Tahoma" w:cs="Tahoma"/>
          <w:b/>
          <w:bCs/>
          <w:color w:val="4472C4" w:themeColor="accent1"/>
          <w:sz w:val="28"/>
          <w:szCs w:val="28"/>
        </w:rPr>
        <w:t>AH</w:t>
      </w:r>
      <w:bookmarkEnd w:id="21"/>
      <w:r w:rsidRPr="008A6A1F">
        <w:rPr>
          <w:rFonts w:ascii="Tahoma" w:hAnsi="Tahoma" w:cs="Tahoma"/>
          <w:b/>
          <w:bCs/>
          <w:color w:val="4472C4" w:themeColor="accent1"/>
          <w:sz w:val="28"/>
          <w:szCs w:val="28"/>
        </w:rPr>
        <w:t>I</w:t>
      </w:r>
      <w:bookmarkEnd w:id="23"/>
      <w:bookmarkEnd w:id="26"/>
    </w:p>
    <w:tbl>
      <w:tblPr>
        <w:tblStyle w:val="Tablaconcuadrcula4-nfasis3"/>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075"/>
      </w:tblGrid>
      <w:tr w:rsidR="005C57B3" w:rsidRPr="008A6A1F" w14:paraId="5D6F8E9B" w14:textId="77777777" w:rsidTr="001A34A8">
        <w:trPr>
          <w:cnfStyle w:val="100000000000" w:firstRow="1" w:lastRow="0" w:firstColumn="0" w:lastColumn="0" w:oddVBand="0" w:evenVBand="0" w:oddHBand="0"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4476"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60FF6A4" w14:textId="6CCEFEB7" w:rsidR="005C57B3" w:rsidRPr="008A6A1F" w:rsidRDefault="005C57B3" w:rsidP="005C57B3">
            <w:pPr>
              <w:jc w:val="center"/>
              <w:rPr>
                <w:rFonts w:asciiTheme="minorHAnsi" w:hAnsiTheme="minorHAnsi" w:cstheme="minorHAnsi"/>
              </w:rPr>
            </w:pPr>
            <w:bookmarkStart w:id="27" w:name="_Toc67489294"/>
            <w:r>
              <w:rPr>
                <w:rFonts w:asciiTheme="minorHAnsi" w:hAnsiTheme="minorHAnsi" w:cstheme="minorHAnsi"/>
              </w:rPr>
              <w:t>Recursos para apoyo subsidiario A H I</w:t>
            </w:r>
          </w:p>
        </w:tc>
        <w:tc>
          <w:tcPr>
            <w:tcW w:w="407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D75B191" w14:textId="7356C0DB" w:rsidR="005C57B3" w:rsidRPr="008A6A1F" w:rsidRDefault="005C57B3" w:rsidP="00A07A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B229D9" w:rsidRPr="00CE3E7C" w14:paraId="053AE07C" w14:textId="77777777" w:rsidTr="001A34A8">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4476" w:type="dxa"/>
            <w:vAlign w:val="center"/>
          </w:tcPr>
          <w:p w14:paraId="1BBEB6BD" w14:textId="57C1ACA0" w:rsidR="00B229D9" w:rsidRPr="00CE3E7C" w:rsidRDefault="00B229D9" w:rsidP="00B229D9">
            <w:pPr>
              <w:jc w:val="both"/>
              <w:rPr>
                <w:rFonts w:ascii="Calibri" w:hAnsi="Calibri" w:cs="Calibri"/>
              </w:rPr>
            </w:pPr>
            <w:r w:rsidRPr="00CE3E7C">
              <w:rPr>
                <w:rFonts w:ascii="Calibri" w:hAnsi="Calibri" w:cs="Calibri"/>
              </w:rPr>
              <w:t>Recursos totales para implementar</w:t>
            </w:r>
            <w:r>
              <w:rPr>
                <w:rFonts w:ascii="Calibri" w:hAnsi="Calibri" w:cs="Calibri"/>
              </w:rPr>
              <w:t xml:space="preserve"> la estrategia de </w:t>
            </w:r>
            <w:r w:rsidRPr="00CE3E7C">
              <w:rPr>
                <w:rFonts w:ascii="Calibri" w:hAnsi="Calibri" w:cs="Calibri"/>
              </w:rPr>
              <w:t>corresponsabilidad</w:t>
            </w:r>
            <w:r w:rsidR="00696E13">
              <w:rPr>
                <w:rFonts w:ascii="Calibri" w:hAnsi="Calibri" w:cs="Calibri"/>
              </w:rPr>
              <w:t>:</w:t>
            </w:r>
          </w:p>
        </w:tc>
        <w:tc>
          <w:tcPr>
            <w:tcW w:w="4075" w:type="dxa"/>
            <w:vAlign w:val="center"/>
          </w:tcPr>
          <w:p w14:paraId="2C1284FC" w14:textId="77777777" w:rsidR="00B229D9" w:rsidRPr="00696E13" w:rsidRDefault="00B229D9" w:rsidP="00B229D9">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96E13">
              <w:rPr>
                <w:rFonts w:ascii="Calibri" w:hAnsi="Calibri" w:cs="Calibri"/>
                <w:b/>
                <w:bCs/>
              </w:rPr>
              <w:t>Para eventos individuales:</w:t>
            </w:r>
          </w:p>
          <w:p w14:paraId="1010664D" w14:textId="49DCF510" w:rsidR="00696E13" w:rsidRDefault="00696E13" w:rsidP="00696E1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Rubro presupuestal</w:t>
            </w:r>
          </w:p>
          <w:p w14:paraId="142B1584" w14:textId="7A164F01" w:rsidR="00696E13" w:rsidRPr="00696E13" w:rsidRDefault="008E6703" w:rsidP="00696E1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p w14:paraId="603155F0" w14:textId="1C4D6504" w:rsidR="00696E13" w:rsidRPr="00696E13" w:rsidRDefault="00696E13" w:rsidP="00696E1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Monto destinado</w:t>
            </w:r>
          </w:p>
          <w:p w14:paraId="7E752FBF" w14:textId="44E1DD2A" w:rsidR="00B229D9" w:rsidRPr="008E6703" w:rsidRDefault="008E6703" w:rsidP="00B229D9">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703">
              <w:rPr>
                <w:rFonts w:ascii="Calibri" w:hAnsi="Calibri" w:cs="Calibri"/>
              </w:rPr>
              <w:t>$</w:t>
            </w:r>
          </w:p>
        </w:tc>
      </w:tr>
      <w:tr w:rsidR="00696E13" w:rsidRPr="00CE3E7C" w14:paraId="738E36C1" w14:textId="77777777" w:rsidTr="001A34A8">
        <w:trPr>
          <w:trHeight w:val="152"/>
          <w:jc w:val="center"/>
        </w:trPr>
        <w:tc>
          <w:tcPr>
            <w:cnfStyle w:val="001000000000" w:firstRow="0" w:lastRow="0" w:firstColumn="1" w:lastColumn="0" w:oddVBand="0" w:evenVBand="0" w:oddHBand="0" w:evenHBand="0" w:firstRowFirstColumn="0" w:firstRowLastColumn="0" w:lastRowFirstColumn="0" w:lastRowLastColumn="0"/>
            <w:tcW w:w="4476" w:type="dxa"/>
          </w:tcPr>
          <w:p w14:paraId="6C493FE0" w14:textId="4CD8C571" w:rsidR="00C54EA9" w:rsidRDefault="00696E13" w:rsidP="00696E13">
            <w:pPr>
              <w:rPr>
                <w:rFonts w:ascii="Calibri" w:hAnsi="Calibri" w:cs="Calibri"/>
                <w:b w:val="0"/>
                <w:bCs w:val="0"/>
              </w:rPr>
            </w:pPr>
            <w:r w:rsidRPr="00696E13">
              <w:rPr>
                <w:rFonts w:ascii="Calibri" w:hAnsi="Calibri" w:cs="Calibri"/>
              </w:rPr>
              <w:t xml:space="preserve">Componentes </w:t>
            </w:r>
            <w:r w:rsidR="00C54EA9">
              <w:rPr>
                <w:rFonts w:ascii="Calibri" w:hAnsi="Calibri" w:cs="Calibri"/>
              </w:rPr>
              <w:t>para apoyo subsidiario:</w:t>
            </w:r>
          </w:p>
          <w:p w14:paraId="7647710A" w14:textId="5094623F" w:rsidR="00C54EA9" w:rsidRDefault="00C54EA9" w:rsidP="00696E13">
            <w:pPr>
              <w:rPr>
                <w:rFonts w:ascii="Calibri" w:hAnsi="Calibri" w:cs="Calibri"/>
                <w:b w:val="0"/>
                <w:bCs w:val="0"/>
              </w:rPr>
            </w:pPr>
            <w:r w:rsidRPr="00696E13">
              <w:rPr>
                <w:rFonts w:ascii="Calibri" w:hAnsi="Calibri" w:cs="Calibri"/>
              </w:rPr>
              <w:t>Alimentación</w:t>
            </w:r>
          </w:p>
          <w:p w14:paraId="659991C0" w14:textId="2E9476B4" w:rsidR="00C54EA9" w:rsidRDefault="00C54EA9" w:rsidP="00696E13">
            <w:pPr>
              <w:rPr>
                <w:rFonts w:ascii="Calibri" w:hAnsi="Calibri" w:cs="Calibri"/>
                <w:b w:val="0"/>
                <w:bCs w:val="0"/>
              </w:rPr>
            </w:pPr>
            <w:r w:rsidRPr="00696E13">
              <w:rPr>
                <w:rFonts w:ascii="Calibri" w:hAnsi="Calibri" w:cs="Calibri"/>
              </w:rPr>
              <w:t>Alojamiento</w:t>
            </w:r>
          </w:p>
          <w:p w14:paraId="6CD011A8" w14:textId="169FB7DD" w:rsidR="00C54EA9" w:rsidRDefault="00C54EA9" w:rsidP="00696E13">
            <w:pPr>
              <w:rPr>
                <w:rFonts w:ascii="Calibri" w:hAnsi="Calibri" w:cs="Calibri"/>
                <w:b w:val="0"/>
                <w:bCs w:val="0"/>
              </w:rPr>
            </w:pPr>
            <w:r w:rsidRPr="00696E13">
              <w:rPr>
                <w:rFonts w:ascii="Calibri" w:hAnsi="Calibri" w:cs="Calibri"/>
              </w:rPr>
              <w:t>Utensilios de cocina</w:t>
            </w:r>
          </w:p>
          <w:p w14:paraId="60FD2320" w14:textId="7E7C04D4" w:rsidR="00696E13" w:rsidRDefault="00C54EA9" w:rsidP="00696E13">
            <w:pPr>
              <w:rPr>
                <w:rFonts w:ascii="Calibri" w:hAnsi="Calibri" w:cs="Calibri"/>
                <w:b w:val="0"/>
                <w:bCs w:val="0"/>
              </w:rPr>
            </w:pPr>
            <w:r w:rsidRPr="00696E13">
              <w:rPr>
                <w:rFonts w:ascii="Calibri" w:hAnsi="Calibri" w:cs="Calibri"/>
              </w:rPr>
              <w:t>Elementos de aseo personal</w:t>
            </w:r>
          </w:p>
          <w:p w14:paraId="4C7A4789" w14:textId="77912631" w:rsidR="00C54EA9" w:rsidRDefault="00C54EA9" w:rsidP="00696E13">
            <w:pPr>
              <w:rPr>
                <w:rFonts w:ascii="Calibri" w:hAnsi="Calibri" w:cs="Calibri"/>
                <w:b w:val="0"/>
                <w:bCs w:val="0"/>
              </w:rPr>
            </w:pPr>
            <w:r w:rsidRPr="00696E13">
              <w:rPr>
                <w:rFonts w:ascii="Calibri" w:hAnsi="Calibri" w:cs="Calibri"/>
              </w:rPr>
              <w:t>Transporte de emergencia</w:t>
            </w:r>
          </w:p>
          <w:p w14:paraId="2E0CCBBC" w14:textId="5966530B" w:rsidR="00C54EA9" w:rsidRDefault="00C54EA9" w:rsidP="00696E13">
            <w:pPr>
              <w:rPr>
                <w:rFonts w:ascii="Calibri" w:hAnsi="Calibri" w:cs="Calibri"/>
                <w:b w:val="0"/>
                <w:bCs w:val="0"/>
              </w:rPr>
            </w:pPr>
            <w:r w:rsidRPr="00696E13">
              <w:rPr>
                <w:rFonts w:ascii="Calibri" w:hAnsi="Calibri" w:cs="Calibri"/>
              </w:rPr>
              <w:t>Atención médica</w:t>
            </w:r>
          </w:p>
          <w:p w14:paraId="56749392" w14:textId="3F67D73C" w:rsidR="00C54EA9" w:rsidRDefault="00C54EA9" w:rsidP="00696E13">
            <w:pPr>
              <w:rPr>
                <w:rFonts w:ascii="Calibri" w:hAnsi="Calibri" w:cs="Calibri"/>
                <w:b w:val="0"/>
                <w:bCs w:val="0"/>
              </w:rPr>
            </w:pPr>
            <w:r w:rsidRPr="00696E13">
              <w:rPr>
                <w:rFonts w:ascii="Calibri" w:hAnsi="Calibri" w:cs="Calibri"/>
              </w:rPr>
              <w:t>Psicosocial de emergencia</w:t>
            </w:r>
          </w:p>
          <w:p w14:paraId="4DB7BEA2" w14:textId="0A3B94A9" w:rsidR="00C54EA9" w:rsidRPr="00CE3E7C" w:rsidRDefault="00C54EA9" w:rsidP="00696E13">
            <w:pPr>
              <w:rPr>
                <w:rFonts w:ascii="Calibri" w:hAnsi="Calibri" w:cs="Calibri"/>
              </w:rPr>
            </w:pPr>
            <w:r>
              <w:rPr>
                <w:rFonts w:ascii="Calibri" w:hAnsi="Calibri" w:cs="Calibri"/>
              </w:rPr>
              <w:t>Otros componentes</w:t>
            </w:r>
          </w:p>
        </w:tc>
        <w:tc>
          <w:tcPr>
            <w:tcW w:w="4075" w:type="dxa"/>
            <w:vAlign w:val="center"/>
          </w:tcPr>
          <w:p w14:paraId="1D192C3D" w14:textId="77777777" w:rsidR="00696E13" w:rsidRPr="00696E13" w:rsidRDefault="00696E13" w:rsidP="00696E1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bl>
    <w:p w14:paraId="56C4FED9" w14:textId="77777777" w:rsidR="00E71E32" w:rsidRDefault="00E71E32" w:rsidP="0053017F">
      <w:pPr>
        <w:jc w:val="both"/>
        <w:rPr>
          <w:rFonts w:asciiTheme="minorHAnsi" w:hAnsiTheme="minorHAnsi" w:cstheme="minorHAnsi"/>
          <w:sz w:val="24"/>
          <w:szCs w:val="24"/>
        </w:rPr>
      </w:pPr>
    </w:p>
    <w:p w14:paraId="31D1522C" w14:textId="11CF3F88"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Compromisos asumidos en la reunión de coordinación estrategia de corresponsabilidad con la Unidad para las Víctimas</w:t>
      </w:r>
      <w:bookmarkEnd w:id="27"/>
      <w:r w:rsidRPr="008A6A1F">
        <w:rPr>
          <w:rFonts w:asciiTheme="minorHAnsi" w:hAnsiTheme="minorHAnsi" w:cstheme="minorHAnsi"/>
          <w:sz w:val="24"/>
          <w:szCs w:val="24"/>
        </w:rPr>
        <w:t>.</w:t>
      </w:r>
    </w:p>
    <w:tbl>
      <w:tblPr>
        <w:tblStyle w:val="Tablaconcuadrcula4-nfasis3"/>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2693"/>
      </w:tblGrid>
      <w:tr w:rsidR="0053017F" w:rsidRPr="008A6A1F" w14:paraId="795AB0E0" w14:textId="77777777" w:rsidTr="008A6A1F">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64A24F8" w14:textId="77777777" w:rsidR="0053017F" w:rsidRPr="008A6A1F" w:rsidRDefault="0053017F" w:rsidP="00B94872">
            <w:pPr>
              <w:jc w:val="center"/>
              <w:rPr>
                <w:rFonts w:asciiTheme="minorHAnsi" w:hAnsiTheme="minorHAnsi" w:cstheme="minorHAnsi"/>
              </w:rPr>
            </w:pPr>
            <w:r w:rsidRPr="008A6A1F">
              <w:rPr>
                <w:rFonts w:asciiTheme="minorHAnsi" w:hAnsiTheme="minorHAnsi" w:cstheme="minorHAnsi"/>
              </w:rPr>
              <w:t>Compromiso</w:t>
            </w:r>
          </w:p>
        </w:tc>
        <w:tc>
          <w:tcPr>
            <w:tcW w:w="283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7926C5"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Responsable</w:t>
            </w:r>
          </w:p>
        </w:tc>
        <w:tc>
          <w:tcPr>
            <w:tcW w:w="2693"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D123E4"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Fechas entre las que se implementará</w:t>
            </w:r>
          </w:p>
        </w:tc>
      </w:tr>
      <w:tr w:rsidR="0053017F" w:rsidRPr="008A6A1F" w14:paraId="29DD011A" w14:textId="77777777" w:rsidTr="00B94872">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740736B" w14:textId="77777777" w:rsidR="0053017F" w:rsidRPr="008A6A1F" w:rsidRDefault="0053017F" w:rsidP="00B94872">
            <w:pPr>
              <w:jc w:val="center"/>
              <w:rPr>
                <w:rFonts w:asciiTheme="minorHAnsi" w:hAnsiTheme="minorHAnsi" w:cstheme="minorHAnsi"/>
              </w:rPr>
            </w:pPr>
          </w:p>
        </w:tc>
        <w:tc>
          <w:tcPr>
            <w:tcW w:w="2835" w:type="dxa"/>
            <w:vAlign w:val="center"/>
          </w:tcPr>
          <w:p w14:paraId="6E989507" w14:textId="77777777" w:rsidR="0053017F" w:rsidRPr="008A6A1F" w:rsidRDefault="0053017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3" w:type="dxa"/>
            <w:vAlign w:val="center"/>
          </w:tcPr>
          <w:p w14:paraId="6E9A207B" w14:textId="77777777" w:rsidR="0053017F" w:rsidRPr="008A6A1F" w:rsidRDefault="0053017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45C4F55" w14:textId="77777777" w:rsidTr="00B94872">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E800403" w14:textId="77777777" w:rsidR="0053017F" w:rsidRPr="008A6A1F" w:rsidRDefault="0053017F" w:rsidP="00B94872">
            <w:pPr>
              <w:jc w:val="center"/>
              <w:rPr>
                <w:rFonts w:asciiTheme="minorHAnsi" w:hAnsiTheme="minorHAnsi" w:cstheme="minorHAnsi"/>
              </w:rPr>
            </w:pPr>
          </w:p>
        </w:tc>
        <w:tc>
          <w:tcPr>
            <w:tcW w:w="2835" w:type="dxa"/>
            <w:vAlign w:val="center"/>
          </w:tcPr>
          <w:p w14:paraId="30269818" w14:textId="77777777" w:rsidR="0053017F" w:rsidRPr="008A6A1F" w:rsidRDefault="0053017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3" w:type="dxa"/>
            <w:vAlign w:val="center"/>
          </w:tcPr>
          <w:p w14:paraId="53A5A29D" w14:textId="77777777" w:rsidR="0053017F" w:rsidRPr="008A6A1F" w:rsidRDefault="0053017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6A1F" w:rsidRPr="008A6A1F" w14:paraId="0ECDDCEC" w14:textId="77777777" w:rsidTr="00B9487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2F111D" w14:textId="77777777" w:rsidR="008A6A1F" w:rsidRPr="008A6A1F" w:rsidRDefault="008A6A1F" w:rsidP="00B94872">
            <w:pPr>
              <w:jc w:val="center"/>
              <w:rPr>
                <w:rFonts w:asciiTheme="minorHAnsi" w:hAnsiTheme="minorHAnsi" w:cstheme="minorHAnsi"/>
              </w:rPr>
            </w:pPr>
          </w:p>
        </w:tc>
        <w:tc>
          <w:tcPr>
            <w:tcW w:w="2835" w:type="dxa"/>
            <w:vAlign w:val="center"/>
          </w:tcPr>
          <w:p w14:paraId="35B06A64" w14:textId="77777777" w:rsidR="008A6A1F" w:rsidRPr="008A6A1F" w:rsidRDefault="008A6A1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3" w:type="dxa"/>
            <w:vAlign w:val="center"/>
          </w:tcPr>
          <w:p w14:paraId="4BEE44AF" w14:textId="77777777" w:rsidR="008A6A1F" w:rsidRPr="008A6A1F" w:rsidRDefault="008A6A1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6A1F" w:rsidRPr="008A6A1F" w14:paraId="437B06D1" w14:textId="77777777" w:rsidTr="00B94872">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2213525" w14:textId="77777777" w:rsidR="008A6A1F" w:rsidRPr="008A6A1F" w:rsidRDefault="008A6A1F" w:rsidP="00B94872">
            <w:pPr>
              <w:jc w:val="center"/>
              <w:rPr>
                <w:rFonts w:asciiTheme="minorHAnsi" w:hAnsiTheme="minorHAnsi" w:cstheme="minorHAnsi"/>
              </w:rPr>
            </w:pPr>
          </w:p>
        </w:tc>
        <w:tc>
          <w:tcPr>
            <w:tcW w:w="2835" w:type="dxa"/>
            <w:vAlign w:val="center"/>
          </w:tcPr>
          <w:p w14:paraId="4F006C6F" w14:textId="77777777" w:rsidR="008A6A1F" w:rsidRPr="008A6A1F" w:rsidRDefault="008A6A1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3" w:type="dxa"/>
            <w:vAlign w:val="center"/>
          </w:tcPr>
          <w:p w14:paraId="5E4CCDAB" w14:textId="77777777" w:rsidR="008A6A1F" w:rsidRPr="008A6A1F" w:rsidRDefault="008A6A1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5C31BE" w14:textId="77777777" w:rsidR="0053017F" w:rsidRPr="008A6A1F" w:rsidRDefault="0053017F" w:rsidP="0053017F">
      <w:pPr>
        <w:jc w:val="both"/>
        <w:rPr>
          <w:rFonts w:asciiTheme="minorHAnsi" w:hAnsiTheme="minorHAnsi" w:cstheme="minorHAnsi"/>
          <w:sz w:val="24"/>
          <w:szCs w:val="24"/>
        </w:rPr>
      </w:pPr>
    </w:p>
    <w:p w14:paraId="4FED12E6" w14:textId="77777777" w:rsidR="0053017F" w:rsidRPr="008A6A1F" w:rsidRDefault="0053017F" w:rsidP="0053017F">
      <w:pPr>
        <w:jc w:val="both"/>
        <w:rPr>
          <w:rFonts w:asciiTheme="minorHAnsi" w:hAnsiTheme="minorHAnsi" w:cstheme="minorHAnsi"/>
          <w:b/>
          <w:bCs/>
          <w:color w:val="000000" w:themeColor="text1"/>
          <w:sz w:val="24"/>
          <w:szCs w:val="24"/>
        </w:rPr>
      </w:pPr>
      <w:bookmarkStart w:id="28" w:name="_Toc67489295"/>
      <w:r w:rsidRPr="008A6A1F">
        <w:rPr>
          <w:rFonts w:asciiTheme="minorHAnsi" w:hAnsiTheme="minorHAnsi" w:cstheme="minorHAnsi"/>
          <w:b/>
          <w:bCs/>
          <w:color w:val="000000" w:themeColor="text1"/>
          <w:sz w:val="24"/>
          <w:szCs w:val="24"/>
        </w:rPr>
        <w:t>Apoyo que brinda la gobernación en la asistencia técnica para la actualización de planes de contingencia en los municipios de su jurisdicción</w:t>
      </w:r>
      <w:bookmarkEnd w:id="28"/>
      <w:r w:rsidRPr="008A6A1F">
        <w:rPr>
          <w:rFonts w:asciiTheme="minorHAnsi" w:hAnsiTheme="minorHAnsi" w:cstheme="minorHAnsi"/>
          <w:b/>
          <w:bCs/>
          <w:color w:val="000000" w:themeColor="text1"/>
          <w:sz w:val="24"/>
          <w:szCs w:val="24"/>
        </w:rPr>
        <w:t xml:space="preserve">. </w:t>
      </w:r>
    </w:p>
    <w:p w14:paraId="1C2304B1" w14:textId="63F9298E" w:rsidR="009B0E2F" w:rsidRDefault="0053017F" w:rsidP="00CA2477">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 xml:space="preserve">En este apartado, la gobernación indica el tipo de apoyo que brindará durante la vigencia a la asistencia técnica para que los municipios realicen la actualización de su plan de contingencia. El apoyo a la asistencia técnica, por ejemplo, puede consistir en: realizar las citaciones a municipios para </w:t>
      </w:r>
      <w:r w:rsidR="00B50ADD">
        <w:rPr>
          <w:rFonts w:asciiTheme="minorHAnsi" w:hAnsiTheme="minorHAnsi" w:cstheme="minorHAnsi"/>
          <w:color w:val="000000" w:themeColor="text1"/>
          <w:sz w:val="24"/>
          <w:szCs w:val="24"/>
        </w:rPr>
        <w:t>jornadas regionales de asistencia técnica</w:t>
      </w:r>
      <w:r w:rsidRPr="008A6A1F">
        <w:rPr>
          <w:rFonts w:asciiTheme="minorHAnsi" w:hAnsiTheme="minorHAnsi" w:cstheme="minorHAnsi"/>
          <w:color w:val="000000" w:themeColor="text1"/>
          <w:sz w:val="24"/>
          <w:szCs w:val="24"/>
        </w:rPr>
        <w:t xml:space="preserve">, así como apoyar su logística; incentivar la actualización del plan; apoyar con personal capacitado en las jornadas de asistencia; generar comunicados para los municipios con información </w:t>
      </w:r>
      <w:r w:rsidR="00557AD5">
        <w:rPr>
          <w:rFonts w:asciiTheme="minorHAnsi" w:hAnsiTheme="minorHAnsi" w:cstheme="minorHAnsi"/>
          <w:color w:val="000000" w:themeColor="text1"/>
          <w:sz w:val="24"/>
          <w:szCs w:val="24"/>
        </w:rPr>
        <w:t xml:space="preserve">para </w:t>
      </w:r>
      <w:r w:rsidRPr="008A6A1F">
        <w:rPr>
          <w:rFonts w:asciiTheme="minorHAnsi" w:hAnsiTheme="minorHAnsi" w:cstheme="minorHAnsi"/>
          <w:color w:val="000000" w:themeColor="text1"/>
          <w:sz w:val="24"/>
          <w:szCs w:val="24"/>
        </w:rPr>
        <w:t>el Plan de Contingencia.</w:t>
      </w:r>
    </w:p>
    <w:p w14:paraId="34622DEF" w14:textId="77777777" w:rsidR="00583E11" w:rsidRPr="00172FAF" w:rsidRDefault="00583E11" w:rsidP="00583E11">
      <w:pPr>
        <w:tabs>
          <w:tab w:val="left" w:pos="5280"/>
        </w:tabs>
        <w:spacing w:after="0"/>
        <w:ind w:left="-142"/>
        <w:rPr>
          <w:rFonts w:ascii="Verdana" w:hAnsi="Verdana" w:cs="Arial"/>
          <w:b/>
          <w:sz w:val="20"/>
          <w:szCs w:val="20"/>
        </w:rPr>
      </w:pPr>
    </w:p>
    <w:p w14:paraId="3588FF05" w14:textId="36A287A1" w:rsidR="00583E11" w:rsidRPr="00583E11" w:rsidRDefault="00583E11" w:rsidP="009C1EB8">
      <w:pPr>
        <w:pStyle w:val="Prrafodelista"/>
        <w:numPr>
          <w:ilvl w:val="0"/>
          <w:numId w:val="8"/>
        </w:numPr>
        <w:tabs>
          <w:tab w:val="left" w:pos="2035"/>
        </w:tabs>
        <w:jc w:val="both"/>
        <w:rPr>
          <w:rFonts w:ascii="Verdana" w:hAnsi="Verdana" w:cs="Arial"/>
          <w:b/>
          <w:bCs/>
          <w:sz w:val="20"/>
          <w:szCs w:val="20"/>
        </w:rPr>
      </w:pPr>
      <w:r w:rsidRPr="00583E11">
        <w:rPr>
          <w:rFonts w:ascii="Verdana" w:hAnsi="Verdana" w:cs="Arial"/>
          <w:b/>
          <w:bCs/>
          <w:sz w:val="20"/>
          <w:szCs w:val="20"/>
        </w:rPr>
        <w:t xml:space="preserve">CONTROL DE CAMBIOS </w:t>
      </w:r>
    </w:p>
    <w:p w14:paraId="63AC2A72" w14:textId="77777777" w:rsidR="00583E11" w:rsidRPr="00172FAF" w:rsidRDefault="00583E11" w:rsidP="00583E11">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583E11" w:rsidRPr="00C952EF" w14:paraId="2AACFD31" w14:textId="77777777" w:rsidTr="00DE4C30">
        <w:trPr>
          <w:trHeight w:val="326"/>
          <w:jc w:val="center"/>
        </w:trPr>
        <w:tc>
          <w:tcPr>
            <w:tcW w:w="1032" w:type="dxa"/>
            <w:shd w:val="clear" w:color="auto" w:fill="3366CC"/>
            <w:vAlign w:val="center"/>
          </w:tcPr>
          <w:p w14:paraId="5EE54A21"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Versión</w:t>
            </w:r>
          </w:p>
        </w:tc>
        <w:tc>
          <w:tcPr>
            <w:tcW w:w="1582" w:type="dxa"/>
            <w:shd w:val="clear" w:color="auto" w:fill="3366CC"/>
            <w:vAlign w:val="center"/>
          </w:tcPr>
          <w:p w14:paraId="1D59B15A"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Fecha</w:t>
            </w:r>
          </w:p>
        </w:tc>
        <w:tc>
          <w:tcPr>
            <w:tcW w:w="6415" w:type="dxa"/>
            <w:shd w:val="clear" w:color="auto" w:fill="3366CC"/>
            <w:vAlign w:val="center"/>
          </w:tcPr>
          <w:p w14:paraId="14F5899D"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Descripción de la modificación</w:t>
            </w:r>
          </w:p>
        </w:tc>
      </w:tr>
      <w:tr w:rsidR="00583E11" w:rsidRPr="00C952EF" w14:paraId="3EC48935" w14:textId="77777777" w:rsidTr="00DE4C30">
        <w:trPr>
          <w:trHeight w:val="580"/>
          <w:jc w:val="center"/>
        </w:trPr>
        <w:tc>
          <w:tcPr>
            <w:tcW w:w="1032" w:type="dxa"/>
            <w:shd w:val="clear" w:color="auto" w:fill="auto"/>
          </w:tcPr>
          <w:p w14:paraId="4979FA45" w14:textId="77777777" w:rsidR="00583E11" w:rsidRPr="00C952EF" w:rsidRDefault="00583E11" w:rsidP="00DE4C30">
            <w:pPr>
              <w:pStyle w:val="TableParagraph"/>
              <w:spacing w:before="114"/>
              <w:ind w:left="11"/>
              <w:jc w:val="center"/>
              <w:rPr>
                <w:rFonts w:ascii="Verdana" w:hAnsi="Verdana"/>
                <w:sz w:val="18"/>
                <w:szCs w:val="18"/>
              </w:rPr>
            </w:pPr>
            <w:r w:rsidRPr="00C952EF">
              <w:rPr>
                <w:rFonts w:ascii="Verdana" w:hAnsi="Verdana"/>
                <w:sz w:val="18"/>
                <w:szCs w:val="18"/>
              </w:rPr>
              <w:t>1</w:t>
            </w:r>
          </w:p>
        </w:tc>
        <w:tc>
          <w:tcPr>
            <w:tcW w:w="1582" w:type="dxa"/>
            <w:shd w:val="clear" w:color="auto" w:fill="auto"/>
          </w:tcPr>
          <w:p w14:paraId="67830F1E" w14:textId="77777777" w:rsidR="00583E11" w:rsidRPr="00C952EF" w:rsidRDefault="00583E11" w:rsidP="00DE4C30">
            <w:pPr>
              <w:pStyle w:val="TableParagraph"/>
              <w:spacing w:before="114"/>
              <w:ind w:left="110"/>
              <w:jc w:val="center"/>
              <w:rPr>
                <w:rFonts w:ascii="Verdana" w:hAnsi="Verdana"/>
                <w:sz w:val="18"/>
                <w:szCs w:val="18"/>
              </w:rPr>
            </w:pPr>
            <w:r w:rsidRPr="00B32C0C">
              <w:rPr>
                <w:rFonts w:ascii="Verdana" w:hAnsi="Verdana"/>
                <w:sz w:val="18"/>
                <w:szCs w:val="18"/>
              </w:rPr>
              <w:t>10/05/2022</w:t>
            </w:r>
          </w:p>
        </w:tc>
        <w:tc>
          <w:tcPr>
            <w:tcW w:w="6415" w:type="dxa"/>
            <w:shd w:val="clear" w:color="auto" w:fill="auto"/>
          </w:tcPr>
          <w:p w14:paraId="29E7DAE0" w14:textId="77777777" w:rsidR="00583E11" w:rsidRPr="00C952EF" w:rsidRDefault="00583E11" w:rsidP="00DE4C30">
            <w:pPr>
              <w:pStyle w:val="TableParagraph"/>
              <w:spacing w:before="114"/>
              <w:ind w:left="113"/>
              <w:rPr>
                <w:rFonts w:ascii="Verdana" w:hAnsi="Verdana"/>
                <w:sz w:val="18"/>
                <w:szCs w:val="18"/>
              </w:rPr>
            </w:pPr>
            <w:r w:rsidRPr="00C952EF">
              <w:rPr>
                <w:rFonts w:ascii="Verdana" w:hAnsi="Verdana"/>
                <w:sz w:val="18"/>
                <w:szCs w:val="18"/>
              </w:rPr>
              <w:t>Creación del documento</w:t>
            </w:r>
          </w:p>
        </w:tc>
      </w:tr>
      <w:tr w:rsidR="00583E11" w:rsidRPr="00C952EF" w14:paraId="2FB1A974" w14:textId="77777777" w:rsidTr="00DE4C30">
        <w:trPr>
          <w:trHeight w:val="829"/>
          <w:jc w:val="center"/>
        </w:trPr>
        <w:tc>
          <w:tcPr>
            <w:tcW w:w="1032" w:type="dxa"/>
            <w:shd w:val="clear" w:color="auto" w:fill="auto"/>
          </w:tcPr>
          <w:p w14:paraId="14D09B2F" w14:textId="77777777" w:rsidR="00583E11" w:rsidRDefault="00583E11" w:rsidP="00DE4C30">
            <w:pPr>
              <w:pStyle w:val="TableParagraph"/>
              <w:ind w:left="11"/>
              <w:jc w:val="center"/>
              <w:rPr>
                <w:rFonts w:ascii="Verdana" w:hAnsi="Verdana"/>
                <w:sz w:val="18"/>
                <w:szCs w:val="18"/>
              </w:rPr>
            </w:pPr>
          </w:p>
          <w:p w14:paraId="21DE2741" w14:textId="77777777" w:rsidR="00583E11" w:rsidRPr="00C952EF" w:rsidRDefault="00583E11" w:rsidP="00DE4C30">
            <w:pPr>
              <w:pStyle w:val="TableParagraph"/>
              <w:ind w:left="11"/>
              <w:jc w:val="center"/>
              <w:rPr>
                <w:rFonts w:ascii="Verdana" w:hAnsi="Verdana"/>
                <w:sz w:val="18"/>
                <w:szCs w:val="18"/>
              </w:rPr>
            </w:pPr>
            <w:r>
              <w:rPr>
                <w:rFonts w:ascii="Verdana" w:hAnsi="Verdana"/>
                <w:sz w:val="18"/>
                <w:szCs w:val="18"/>
              </w:rPr>
              <w:t>2</w:t>
            </w:r>
          </w:p>
        </w:tc>
        <w:tc>
          <w:tcPr>
            <w:tcW w:w="1582" w:type="dxa"/>
            <w:shd w:val="clear" w:color="auto" w:fill="auto"/>
          </w:tcPr>
          <w:p w14:paraId="62949F89" w14:textId="77777777" w:rsidR="00583E11" w:rsidRDefault="00583E11" w:rsidP="00DE4C30">
            <w:pPr>
              <w:pStyle w:val="TableParagraph"/>
              <w:ind w:left="110"/>
              <w:jc w:val="center"/>
              <w:rPr>
                <w:rFonts w:ascii="Verdana" w:hAnsi="Verdana"/>
                <w:sz w:val="18"/>
                <w:szCs w:val="18"/>
              </w:rPr>
            </w:pPr>
          </w:p>
          <w:p w14:paraId="7AB92A13" w14:textId="77777777" w:rsidR="00583E11" w:rsidRPr="00B32C0C" w:rsidRDefault="00583E11" w:rsidP="00DE4C30">
            <w:pPr>
              <w:pStyle w:val="TableParagraph"/>
              <w:ind w:left="110"/>
              <w:jc w:val="center"/>
              <w:rPr>
                <w:rFonts w:ascii="Verdana" w:hAnsi="Verdana"/>
                <w:sz w:val="18"/>
                <w:szCs w:val="18"/>
              </w:rPr>
            </w:pPr>
            <w:r>
              <w:rPr>
                <w:rFonts w:ascii="Verdana" w:hAnsi="Verdana"/>
                <w:sz w:val="18"/>
                <w:szCs w:val="18"/>
              </w:rPr>
              <w:t>08/09/2022</w:t>
            </w:r>
          </w:p>
        </w:tc>
        <w:tc>
          <w:tcPr>
            <w:tcW w:w="6415" w:type="dxa"/>
            <w:shd w:val="clear" w:color="auto" w:fill="auto"/>
          </w:tcPr>
          <w:p w14:paraId="2C901CE8" w14:textId="77777777" w:rsidR="00583E11" w:rsidRPr="00C952EF" w:rsidRDefault="00583E11" w:rsidP="00DE4C30">
            <w:pPr>
              <w:pStyle w:val="TableParagraph"/>
              <w:ind w:left="113"/>
              <w:jc w:val="both"/>
              <w:rPr>
                <w:rFonts w:ascii="Verdana" w:hAnsi="Verdana"/>
                <w:sz w:val="18"/>
                <w:szCs w:val="18"/>
              </w:rPr>
            </w:pPr>
            <w:r w:rsidRPr="0084283B">
              <w:rPr>
                <w:rStyle w:val="normaltextrun"/>
                <w:rFonts w:ascii="Verdana" w:hAnsi="Verdana"/>
                <w:color w:val="000000"/>
                <w:sz w:val="18"/>
                <w:szCs w:val="18"/>
                <w:shd w:val="clear" w:color="auto" w:fill="FFFFFF"/>
              </w:rPr>
              <w:t xml:space="preserve">Se actualiza </w:t>
            </w:r>
            <w:r w:rsidRPr="0084283B">
              <w:rPr>
                <w:rStyle w:val="normaltextrun"/>
                <w:rFonts w:ascii="Verdana" w:hAnsi="Verdana"/>
                <w:color w:val="201F1E"/>
                <w:sz w:val="18"/>
                <w:szCs w:val="18"/>
                <w:shd w:val="clear" w:color="auto" w:fill="FFFFFF"/>
              </w:rPr>
              <w:t xml:space="preserve">el cambio del nombre del proceso de Prevención de hechos victimizantes a </w:t>
            </w:r>
            <w:r w:rsidRPr="0084283B">
              <w:rPr>
                <w:rStyle w:val="normaltextrun"/>
                <w:rFonts w:ascii="Verdana" w:hAnsi="Verdana"/>
                <w:color w:val="201F1E"/>
                <w:sz w:val="18"/>
                <w:szCs w:val="18"/>
                <w:shd w:val="clear" w:color="auto" w:fill="FFFFFF"/>
                <w:lang w:val="es-MX"/>
              </w:rPr>
              <w:t>Prevención urgente y atención en la inmediatez</w:t>
            </w:r>
            <w:r>
              <w:rPr>
                <w:rStyle w:val="normaltextrun"/>
                <w:rFonts w:ascii="Verdana" w:hAnsi="Verdana"/>
                <w:color w:val="201F1E"/>
                <w:sz w:val="18"/>
                <w:szCs w:val="18"/>
                <w:shd w:val="clear" w:color="auto" w:fill="FFFFFF"/>
                <w:lang w:val="es-MX"/>
              </w:rPr>
              <w:t>.</w:t>
            </w:r>
          </w:p>
        </w:tc>
      </w:tr>
      <w:tr w:rsidR="00583E11" w:rsidRPr="00C952EF" w14:paraId="46A8C73F" w14:textId="77777777" w:rsidTr="00DE4C30">
        <w:trPr>
          <w:trHeight w:val="829"/>
          <w:jc w:val="center"/>
        </w:trPr>
        <w:tc>
          <w:tcPr>
            <w:tcW w:w="1032" w:type="dxa"/>
            <w:shd w:val="clear" w:color="auto" w:fill="auto"/>
          </w:tcPr>
          <w:p w14:paraId="5EA6F59A" w14:textId="53F08371" w:rsidR="00583E11" w:rsidRDefault="00583E11" w:rsidP="00DE4C30">
            <w:pPr>
              <w:pStyle w:val="TableParagraph"/>
              <w:ind w:left="11"/>
              <w:jc w:val="center"/>
              <w:rPr>
                <w:rFonts w:ascii="Verdana" w:hAnsi="Verdana"/>
                <w:sz w:val="18"/>
                <w:szCs w:val="18"/>
              </w:rPr>
            </w:pPr>
            <w:r>
              <w:rPr>
                <w:rFonts w:ascii="Verdana" w:hAnsi="Verdana"/>
                <w:sz w:val="18"/>
                <w:szCs w:val="18"/>
              </w:rPr>
              <w:t>3</w:t>
            </w:r>
          </w:p>
        </w:tc>
        <w:tc>
          <w:tcPr>
            <w:tcW w:w="1582" w:type="dxa"/>
            <w:shd w:val="clear" w:color="auto" w:fill="auto"/>
          </w:tcPr>
          <w:p w14:paraId="4628FCCC" w14:textId="27EF6CA1" w:rsidR="00583E11" w:rsidRDefault="00583E11" w:rsidP="00DE4C30">
            <w:pPr>
              <w:pStyle w:val="TableParagraph"/>
              <w:ind w:left="110"/>
              <w:jc w:val="center"/>
              <w:rPr>
                <w:rFonts w:ascii="Verdana" w:hAnsi="Verdana"/>
                <w:sz w:val="18"/>
                <w:szCs w:val="18"/>
              </w:rPr>
            </w:pPr>
            <w:r>
              <w:rPr>
                <w:rFonts w:ascii="Verdana" w:hAnsi="Verdana"/>
                <w:sz w:val="18"/>
                <w:szCs w:val="18"/>
              </w:rPr>
              <w:t>30/01/2023</w:t>
            </w:r>
          </w:p>
        </w:tc>
        <w:tc>
          <w:tcPr>
            <w:tcW w:w="6415" w:type="dxa"/>
            <w:shd w:val="clear" w:color="auto" w:fill="auto"/>
          </w:tcPr>
          <w:p w14:paraId="2D76EE82" w14:textId="7947605D" w:rsidR="00583E11" w:rsidRPr="0084283B" w:rsidRDefault="00583E11" w:rsidP="00DE4C30">
            <w:pPr>
              <w:pStyle w:val="TableParagraph"/>
              <w:ind w:left="113"/>
              <w:jc w:val="both"/>
              <w:rPr>
                <w:rStyle w:val="normaltextrun"/>
                <w:rFonts w:ascii="Verdana" w:hAnsi="Verdana"/>
                <w:color w:val="000000"/>
                <w:sz w:val="18"/>
                <w:szCs w:val="18"/>
                <w:shd w:val="clear" w:color="auto" w:fill="FFFFFF"/>
              </w:rPr>
            </w:pPr>
            <w:r w:rsidRPr="00583E11">
              <w:rPr>
                <w:rStyle w:val="normaltextrun"/>
                <w:rFonts w:ascii="Verdana" w:hAnsi="Verdana"/>
                <w:color w:val="000000"/>
                <w:sz w:val="18"/>
                <w:szCs w:val="18"/>
                <w:shd w:val="clear" w:color="auto" w:fill="FFFFFF"/>
              </w:rPr>
              <w:t xml:space="preserve">Definición de responsables de la oferta de </w:t>
            </w:r>
            <w:r>
              <w:rPr>
                <w:rStyle w:val="normaltextrun"/>
                <w:rFonts w:ascii="Verdana" w:hAnsi="Verdana"/>
                <w:color w:val="000000"/>
                <w:sz w:val="18"/>
                <w:szCs w:val="18"/>
                <w:shd w:val="clear" w:color="auto" w:fill="FFFFFF"/>
              </w:rPr>
              <w:t>AH</w:t>
            </w:r>
            <w:r w:rsidR="00D93AF5">
              <w:rPr>
                <w:rStyle w:val="normaltextrun"/>
                <w:rFonts w:ascii="Verdana" w:hAnsi="Verdana"/>
                <w:color w:val="000000"/>
                <w:sz w:val="18"/>
                <w:szCs w:val="18"/>
                <w:shd w:val="clear" w:color="auto" w:fill="FFFFFF"/>
              </w:rPr>
              <w:t xml:space="preserve"> I</w:t>
            </w:r>
            <w:r w:rsidR="00B37C08">
              <w:rPr>
                <w:rStyle w:val="normaltextrun"/>
                <w:rFonts w:ascii="Verdana" w:hAnsi="Verdana"/>
                <w:color w:val="000000"/>
                <w:sz w:val="18"/>
                <w:szCs w:val="18"/>
                <w:shd w:val="clear" w:color="auto" w:fill="FFFFFF"/>
              </w:rPr>
              <w:t>;</w:t>
            </w:r>
            <w:r>
              <w:rPr>
                <w:rStyle w:val="normaltextrun"/>
                <w:rFonts w:ascii="Verdana" w:hAnsi="Verdana"/>
                <w:color w:val="000000"/>
                <w:sz w:val="18"/>
                <w:szCs w:val="18"/>
                <w:shd w:val="clear" w:color="auto" w:fill="FFFFFF"/>
              </w:rPr>
              <w:t xml:space="preserve"> </w:t>
            </w:r>
            <w:r w:rsidR="00D93AF5">
              <w:rPr>
                <w:rStyle w:val="normaltextrun"/>
                <w:rFonts w:ascii="Verdana" w:hAnsi="Verdana"/>
                <w:color w:val="000000"/>
                <w:sz w:val="18"/>
                <w:szCs w:val="18"/>
                <w:shd w:val="clear" w:color="auto" w:fill="FFFFFF"/>
              </w:rPr>
              <w:t xml:space="preserve">eliminación de tabla </w:t>
            </w:r>
            <w:r>
              <w:rPr>
                <w:rStyle w:val="normaltextrun"/>
                <w:rFonts w:ascii="Verdana" w:hAnsi="Verdana"/>
                <w:color w:val="000000"/>
                <w:sz w:val="18"/>
                <w:szCs w:val="18"/>
                <w:shd w:val="clear" w:color="auto" w:fill="FFFFFF"/>
              </w:rPr>
              <w:t>en definición de recursos</w:t>
            </w:r>
            <w:r w:rsidR="00F438B4">
              <w:rPr>
                <w:rStyle w:val="normaltextrun"/>
                <w:rFonts w:ascii="Verdana" w:hAnsi="Verdana"/>
                <w:color w:val="000000"/>
                <w:sz w:val="18"/>
                <w:szCs w:val="18"/>
                <w:shd w:val="clear" w:color="auto" w:fill="FFFFFF"/>
              </w:rPr>
              <w:t>,</w:t>
            </w:r>
            <w:r w:rsidR="00B37C08">
              <w:rPr>
                <w:rStyle w:val="normaltextrun"/>
                <w:rFonts w:ascii="Verdana" w:hAnsi="Verdana"/>
                <w:color w:val="000000"/>
                <w:sz w:val="18"/>
                <w:szCs w:val="18"/>
                <w:shd w:val="clear" w:color="auto" w:fill="FFFFFF"/>
              </w:rPr>
              <w:t xml:space="preserve"> repetida;</w:t>
            </w:r>
            <w:r w:rsidR="00F438B4">
              <w:rPr>
                <w:rStyle w:val="normaltextrun"/>
                <w:rFonts w:ascii="Verdana" w:hAnsi="Verdana"/>
                <w:color w:val="000000"/>
                <w:sz w:val="18"/>
                <w:szCs w:val="18"/>
                <w:shd w:val="clear" w:color="auto" w:fill="FFFFFF"/>
              </w:rPr>
              <w:t xml:space="preserve"> identificación de obstáculos en la respuesta inmedia</w:t>
            </w:r>
            <w:r w:rsidR="00D870D0">
              <w:rPr>
                <w:rStyle w:val="normaltextrun"/>
                <w:rFonts w:ascii="Verdana" w:hAnsi="Verdana"/>
                <w:color w:val="000000"/>
                <w:sz w:val="18"/>
                <w:szCs w:val="18"/>
                <w:shd w:val="clear" w:color="auto" w:fill="FFFFFF"/>
              </w:rPr>
              <w:t>t</w:t>
            </w:r>
            <w:r w:rsidR="00F438B4">
              <w:rPr>
                <w:rStyle w:val="normaltextrun"/>
                <w:rFonts w:ascii="Verdana" w:hAnsi="Verdana"/>
                <w:color w:val="000000"/>
                <w:sz w:val="18"/>
                <w:szCs w:val="18"/>
                <w:shd w:val="clear" w:color="auto" w:fill="FFFFFF"/>
              </w:rPr>
              <w:t>a</w:t>
            </w:r>
          </w:p>
        </w:tc>
      </w:tr>
      <w:tr w:rsidR="00D76A3A" w:rsidRPr="00C952EF" w14:paraId="34531AF6" w14:textId="77777777" w:rsidTr="00DE4C30">
        <w:trPr>
          <w:trHeight w:val="829"/>
          <w:jc w:val="center"/>
        </w:trPr>
        <w:tc>
          <w:tcPr>
            <w:tcW w:w="1032" w:type="dxa"/>
            <w:shd w:val="clear" w:color="auto" w:fill="auto"/>
          </w:tcPr>
          <w:p w14:paraId="7F3CFAC7" w14:textId="733E0D7B" w:rsidR="00D76A3A" w:rsidRDefault="00D76A3A" w:rsidP="00DE4C30">
            <w:pPr>
              <w:pStyle w:val="TableParagraph"/>
              <w:ind w:left="11"/>
              <w:jc w:val="center"/>
              <w:rPr>
                <w:rFonts w:ascii="Verdana" w:hAnsi="Verdana"/>
                <w:sz w:val="18"/>
                <w:szCs w:val="18"/>
              </w:rPr>
            </w:pPr>
            <w:r>
              <w:rPr>
                <w:rFonts w:ascii="Verdana" w:hAnsi="Verdana"/>
                <w:sz w:val="18"/>
                <w:szCs w:val="18"/>
              </w:rPr>
              <w:t>4</w:t>
            </w:r>
          </w:p>
        </w:tc>
        <w:tc>
          <w:tcPr>
            <w:tcW w:w="1582" w:type="dxa"/>
            <w:shd w:val="clear" w:color="auto" w:fill="auto"/>
          </w:tcPr>
          <w:p w14:paraId="616DA219" w14:textId="26C6F690" w:rsidR="00D76A3A" w:rsidRDefault="00E47FF6" w:rsidP="00DE4C30">
            <w:pPr>
              <w:pStyle w:val="TableParagraph"/>
              <w:ind w:left="110"/>
              <w:jc w:val="center"/>
              <w:rPr>
                <w:rFonts w:ascii="Verdana" w:hAnsi="Verdana"/>
                <w:sz w:val="18"/>
                <w:szCs w:val="18"/>
              </w:rPr>
            </w:pPr>
            <w:r>
              <w:rPr>
                <w:rFonts w:ascii="Verdana" w:hAnsi="Verdana"/>
                <w:sz w:val="18"/>
                <w:szCs w:val="18"/>
              </w:rPr>
              <w:t>1</w:t>
            </w:r>
            <w:r w:rsidR="00D76A3A">
              <w:rPr>
                <w:rFonts w:ascii="Verdana" w:hAnsi="Verdana"/>
                <w:sz w:val="18"/>
                <w:szCs w:val="18"/>
              </w:rPr>
              <w:t>0/</w:t>
            </w:r>
            <w:r>
              <w:rPr>
                <w:rFonts w:ascii="Verdana" w:hAnsi="Verdana"/>
                <w:sz w:val="18"/>
                <w:szCs w:val="18"/>
              </w:rPr>
              <w:t>0</w:t>
            </w:r>
            <w:r w:rsidR="00D76A3A">
              <w:rPr>
                <w:rFonts w:ascii="Verdana" w:hAnsi="Verdana"/>
                <w:sz w:val="18"/>
                <w:szCs w:val="18"/>
              </w:rPr>
              <w:t>1/202</w:t>
            </w:r>
            <w:r>
              <w:rPr>
                <w:rFonts w:ascii="Verdana" w:hAnsi="Verdana"/>
                <w:sz w:val="18"/>
                <w:szCs w:val="18"/>
              </w:rPr>
              <w:t>4</w:t>
            </w:r>
          </w:p>
        </w:tc>
        <w:tc>
          <w:tcPr>
            <w:tcW w:w="6415" w:type="dxa"/>
            <w:shd w:val="clear" w:color="auto" w:fill="auto"/>
          </w:tcPr>
          <w:p w14:paraId="45F07206" w14:textId="05322345" w:rsidR="00D76A3A" w:rsidRPr="00583E11" w:rsidRDefault="00183305" w:rsidP="00DE4C30">
            <w:pPr>
              <w:pStyle w:val="TableParagraph"/>
              <w:ind w:left="113"/>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Precisiones en la matriz de identificación de obstáculos, en los pasos para ruta de apoyo subsidiario, en la definición de responsables y tabla de contenido</w:t>
            </w:r>
          </w:p>
        </w:tc>
      </w:tr>
    </w:tbl>
    <w:p w14:paraId="4DBE9152" w14:textId="77777777" w:rsidR="00583E11" w:rsidRPr="00172FAF" w:rsidRDefault="00583E11" w:rsidP="00583E11">
      <w:pPr>
        <w:pStyle w:val="Sangradetextonormal"/>
        <w:spacing w:after="0"/>
        <w:ind w:left="0" w:right="-29"/>
        <w:rPr>
          <w:rFonts w:ascii="Verdana" w:hAnsi="Verdana" w:cs="Arial"/>
          <w:b/>
          <w:sz w:val="20"/>
          <w:szCs w:val="20"/>
          <w:lang w:val="es-ES_tradnl"/>
        </w:rPr>
      </w:pPr>
    </w:p>
    <w:p w14:paraId="6AE37DE8" w14:textId="77777777" w:rsidR="00583E11" w:rsidRPr="008A6A1F" w:rsidRDefault="00583E11" w:rsidP="0053017F">
      <w:pPr>
        <w:rPr>
          <w:sz w:val="24"/>
          <w:szCs w:val="24"/>
        </w:rPr>
      </w:pPr>
    </w:p>
    <w:sectPr w:rsidR="00583E11" w:rsidRPr="008A6A1F">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6221" w14:textId="77777777" w:rsidR="004B3CE1" w:rsidRDefault="004B3CE1" w:rsidP="0053017F">
      <w:pPr>
        <w:spacing w:after="0"/>
      </w:pPr>
      <w:r>
        <w:separator/>
      </w:r>
    </w:p>
  </w:endnote>
  <w:endnote w:type="continuationSeparator" w:id="0">
    <w:p w14:paraId="5BF24DE5" w14:textId="77777777" w:rsidR="004B3CE1" w:rsidRDefault="004B3CE1" w:rsidP="00530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b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778629"/>
      <w:docPartObj>
        <w:docPartGallery w:val="Page Numbers (Bottom of Page)"/>
        <w:docPartUnique/>
      </w:docPartObj>
    </w:sdtPr>
    <w:sdtContent>
      <w:p w14:paraId="33FD423A" w14:textId="2AA217E4" w:rsidR="003E5940" w:rsidRDefault="003E5940">
        <w:pPr>
          <w:pStyle w:val="Piedepgina"/>
          <w:jc w:val="right"/>
        </w:pPr>
        <w:r>
          <w:fldChar w:fldCharType="begin"/>
        </w:r>
        <w:r>
          <w:instrText>PAGE   \* MERGEFORMAT</w:instrText>
        </w:r>
        <w:r>
          <w:fldChar w:fldCharType="separate"/>
        </w:r>
        <w:r>
          <w:rPr>
            <w:lang w:val="es-ES"/>
          </w:rPr>
          <w:t>2</w:t>
        </w:r>
        <w:r>
          <w:fldChar w:fldCharType="end"/>
        </w:r>
      </w:p>
    </w:sdtContent>
  </w:sdt>
  <w:p w14:paraId="5728425F" w14:textId="77777777" w:rsidR="003E5940" w:rsidRDefault="003E5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E947" w14:textId="77777777" w:rsidR="004B3CE1" w:rsidRDefault="004B3CE1" w:rsidP="0053017F">
      <w:pPr>
        <w:spacing w:after="0"/>
      </w:pPr>
      <w:r>
        <w:separator/>
      </w:r>
    </w:p>
  </w:footnote>
  <w:footnote w:type="continuationSeparator" w:id="0">
    <w:p w14:paraId="5C95D824" w14:textId="77777777" w:rsidR="004B3CE1" w:rsidRDefault="004B3CE1" w:rsidP="0053017F">
      <w:pPr>
        <w:spacing w:after="0"/>
      </w:pPr>
      <w:r>
        <w:continuationSeparator/>
      </w:r>
    </w:p>
  </w:footnote>
  <w:footnote w:id="1">
    <w:p w14:paraId="702BB249" w14:textId="288F51F1" w:rsidR="0053017F" w:rsidRPr="002C4F7E" w:rsidRDefault="0053017F" w:rsidP="0053017F">
      <w:pPr>
        <w:pStyle w:val="Textonotapie"/>
        <w:jc w:val="both"/>
        <w:rPr>
          <w:lang w:val="es-ES"/>
        </w:rPr>
      </w:pPr>
      <w:r>
        <w:rPr>
          <w:rStyle w:val="Refdenotaalpie"/>
        </w:rPr>
        <w:footnoteRef/>
      </w:r>
      <w:r>
        <w:t xml:space="preserve"> Se recomienda que los </w:t>
      </w:r>
      <w:r w:rsidRPr="002C4F7E">
        <w:t>planes de contingencia departamentales</w:t>
      </w:r>
      <w:r>
        <w:t xml:space="preserve"> se</w:t>
      </w:r>
      <w:r w:rsidRPr="002C4F7E">
        <w:t xml:space="preserve"> formulen</w:t>
      </w:r>
      <w:r>
        <w:t>, actualicen</w:t>
      </w:r>
      <w:r w:rsidRPr="002C4F7E">
        <w:t xml:space="preserve"> </w:t>
      </w:r>
      <w:r>
        <w:t xml:space="preserve">y socialicen de tal forma que puedan ser insumo </w:t>
      </w:r>
      <w:r w:rsidRPr="002C4F7E">
        <w:t xml:space="preserve">para la construcción </w:t>
      </w:r>
      <w:r>
        <w:t xml:space="preserve">o actualización </w:t>
      </w:r>
      <w:r w:rsidRPr="002C4F7E">
        <w:t xml:space="preserve">de </w:t>
      </w:r>
      <w:r>
        <w:t xml:space="preserve">los </w:t>
      </w:r>
      <w:r w:rsidRPr="002C4F7E">
        <w:t xml:space="preserve">planes </w:t>
      </w:r>
      <w:r>
        <w:t>de contingencia municipal</w:t>
      </w:r>
      <w:r w:rsidR="0049702D">
        <w: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227"/>
      <w:gridCol w:w="2014"/>
    </w:tblGrid>
    <w:tr w:rsidR="005B43EF" w:rsidRPr="00CD4AF9" w14:paraId="4B110B25" w14:textId="77777777" w:rsidTr="00927D72">
      <w:trPr>
        <w:trHeight w:val="726"/>
      </w:trPr>
      <w:tc>
        <w:tcPr>
          <w:tcW w:w="3533" w:type="dxa"/>
          <w:vMerge w:val="restart"/>
          <w:shd w:val="clear" w:color="auto" w:fill="BFBFBF" w:themeFill="background1" w:themeFillShade="BF"/>
        </w:tcPr>
        <w:sdt>
          <w:sdtPr>
            <w:rPr>
              <w:sz w:val="12"/>
            </w:rPr>
            <w:id w:val="-1578439400"/>
            <w:docPartObj>
              <w:docPartGallery w:val="Watermarks"/>
              <w:docPartUnique/>
            </w:docPartObj>
          </w:sdtPr>
          <w:sdtContent>
            <w:p w14:paraId="7D05C0C8" w14:textId="77777777" w:rsidR="005B43EF" w:rsidRDefault="005B43EF" w:rsidP="005B43EF">
              <w:pPr>
                <w:widowControl w:val="0"/>
                <w:jc w:val="center"/>
                <w:rPr>
                  <w:rFonts w:ascii="Verdana" w:hAnsi="Verdana"/>
                  <w:b/>
                  <w:noProof/>
                  <w:color w:val="FFFFFF"/>
                  <w:sz w:val="18"/>
                  <w:szCs w:val="18"/>
                </w:rPr>
              </w:pPr>
            </w:p>
            <w:p w14:paraId="60C1A35A" w14:textId="77777777" w:rsidR="005B43EF" w:rsidRDefault="005B43EF" w:rsidP="005B43EF">
              <w:pPr>
                <w:widowControl w:val="0"/>
                <w:jc w:val="center"/>
                <w:rPr>
                  <w:rFonts w:ascii="Verdana" w:hAnsi="Verdana"/>
                  <w:b/>
                  <w:noProof/>
                  <w:color w:val="FFFFFF"/>
                  <w:sz w:val="18"/>
                  <w:szCs w:val="18"/>
                </w:rPr>
              </w:pPr>
              <w:r>
                <w:rPr>
                  <w:noProof/>
                </w:rPr>
                <w:drawing>
                  <wp:anchor distT="0" distB="0" distL="114300" distR="114300" simplePos="0" relativeHeight="251659264" behindDoc="0" locked="0" layoutInCell="1" allowOverlap="1" wp14:anchorId="6784DF12" wp14:editId="6F6E9658">
                    <wp:simplePos x="0" y="0"/>
                    <wp:positionH relativeFrom="column">
                      <wp:posOffset>308610</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6592854" name="Imagen 213659285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FA4A6B5" w14:textId="77777777" w:rsidR="005B43EF" w:rsidRPr="00CD4AF9" w:rsidRDefault="005B43EF" w:rsidP="005B43EF">
          <w:pPr>
            <w:widowControl w:val="0"/>
            <w:jc w:val="center"/>
            <w:rPr>
              <w:rFonts w:ascii="Verdana" w:hAnsi="Verdana"/>
              <w:b/>
              <w:color w:val="FFFFFF"/>
              <w:sz w:val="18"/>
              <w:szCs w:val="18"/>
            </w:rPr>
          </w:pPr>
        </w:p>
      </w:tc>
      <w:tc>
        <w:tcPr>
          <w:tcW w:w="5227" w:type="dxa"/>
          <w:shd w:val="clear" w:color="auto" w:fill="BFBFBF" w:themeFill="background1" w:themeFillShade="BF"/>
          <w:vAlign w:val="center"/>
        </w:tcPr>
        <w:p w14:paraId="6A9C66FC" w14:textId="68EC5CD3" w:rsidR="005B43EF" w:rsidRPr="006115CF" w:rsidRDefault="005B43EF" w:rsidP="005B43EF">
          <w:pPr>
            <w:widowControl w:val="0"/>
            <w:jc w:val="center"/>
            <w:rPr>
              <w:rFonts w:ascii="Verdana" w:hAnsi="Verdana"/>
              <w:b/>
              <w:color w:val="FFFFFF" w:themeColor="background1"/>
              <w:sz w:val="18"/>
              <w:szCs w:val="18"/>
            </w:rPr>
          </w:pPr>
          <w:r w:rsidRPr="00F65158">
            <w:rPr>
              <w:rFonts w:ascii="Verdana" w:hAnsi="Verdana"/>
              <w:b/>
              <w:color w:val="000000" w:themeColor="text1"/>
              <w:sz w:val="18"/>
              <w:szCs w:val="18"/>
            </w:rPr>
            <w:t xml:space="preserve">MODELO PLAN DE CONTINGENCIA </w:t>
          </w:r>
          <w:r>
            <w:rPr>
              <w:rFonts w:ascii="Verdana" w:hAnsi="Verdana"/>
              <w:b/>
              <w:color w:val="000000" w:themeColor="text1"/>
              <w:sz w:val="18"/>
              <w:szCs w:val="18"/>
            </w:rPr>
            <w:t>DEPARTAMENTAL</w:t>
          </w:r>
        </w:p>
      </w:tc>
      <w:tc>
        <w:tcPr>
          <w:tcW w:w="2014" w:type="dxa"/>
          <w:shd w:val="clear" w:color="auto" w:fill="auto"/>
          <w:vAlign w:val="center"/>
        </w:tcPr>
        <w:p w14:paraId="0D27CDDB" w14:textId="77777777" w:rsidR="005B43EF" w:rsidRPr="00CD4AF9" w:rsidRDefault="005B43EF" w:rsidP="005B43EF">
          <w:pPr>
            <w:widowControl w:val="0"/>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p>
      </w:tc>
    </w:tr>
    <w:tr w:rsidR="005B43EF" w:rsidRPr="00CD4AF9" w14:paraId="64FC8C9E" w14:textId="77777777" w:rsidTr="00927D72">
      <w:trPr>
        <w:trHeight w:val="429"/>
      </w:trPr>
      <w:tc>
        <w:tcPr>
          <w:tcW w:w="3533" w:type="dxa"/>
          <w:vMerge/>
          <w:shd w:val="clear" w:color="auto" w:fill="BFBFBF" w:themeFill="background1" w:themeFillShade="BF"/>
        </w:tcPr>
        <w:p w14:paraId="67E57A4F" w14:textId="77777777" w:rsidR="005B43EF" w:rsidRPr="00CD4AF9" w:rsidRDefault="005B43EF" w:rsidP="005B43EF">
          <w:pPr>
            <w:pStyle w:val="Encabezado"/>
            <w:widowControl w:val="0"/>
            <w:rPr>
              <w:rFonts w:ascii="Verdana" w:hAnsi="Verdana"/>
              <w:sz w:val="18"/>
              <w:szCs w:val="18"/>
            </w:rPr>
          </w:pPr>
        </w:p>
      </w:tc>
      <w:tc>
        <w:tcPr>
          <w:tcW w:w="5227" w:type="dxa"/>
          <w:shd w:val="clear" w:color="auto" w:fill="auto"/>
          <w:vAlign w:val="center"/>
        </w:tcPr>
        <w:p w14:paraId="699209CE" w14:textId="77777777" w:rsidR="005B43EF" w:rsidRPr="00CD4AF9" w:rsidRDefault="005B43EF" w:rsidP="005B43EF">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014" w:type="dxa"/>
          <w:shd w:val="clear" w:color="auto" w:fill="auto"/>
          <w:vAlign w:val="center"/>
        </w:tcPr>
        <w:p w14:paraId="228F0D43" w14:textId="77777777" w:rsidR="005B43EF" w:rsidRPr="00763299" w:rsidRDefault="005B43EF" w:rsidP="005B43EF">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XX</w:t>
          </w:r>
        </w:p>
      </w:tc>
    </w:tr>
    <w:tr w:rsidR="005B43EF" w:rsidRPr="00CD4AF9" w14:paraId="09B436B5" w14:textId="77777777" w:rsidTr="00927D72">
      <w:trPr>
        <w:trHeight w:val="61"/>
      </w:trPr>
      <w:tc>
        <w:tcPr>
          <w:tcW w:w="3533" w:type="dxa"/>
          <w:vMerge/>
          <w:shd w:val="clear" w:color="auto" w:fill="BFBFBF" w:themeFill="background1" w:themeFillShade="BF"/>
        </w:tcPr>
        <w:p w14:paraId="47AB7BF7" w14:textId="77777777" w:rsidR="005B43EF" w:rsidRPr="00CD4AF9" w:rsidRDefault="005B43EF" w:rsidP="005B43EF">
          <w:pPr>
            <w:pStyle w:val="Encabezado"/>
            <w:widowControl w:val="0"/>
            <w:rPr>
              <w:rFonts w:ascii="Verdana" w:hAnsi="Verdana"/>
            </w:rPr>
          </w:pPr>
        </w:p>
      </w:tc>
      <w:tc>
        <w:tcPr>
          <w:tcW w:w="5227" w:type="dxa"/>
          <w:vMerge w:val="restart"/>
          <w:shd w:val="clear" w:color="auto" w:fill="auto"/>
          <w:vAlign w:val="center"/>
        </w:tcPr>
        <w:p w14:paraId="18BF8228" w14:textId="77777777" w:rsidR="005B43EF" w:rsidRPr="00CD4AF9" w:rsidRDefault="005B43EF" w:rsidP="005B43EF">
          <w:pPr>
            <w:pStyle w:val="Encabezado"/>
            <w:widowControl w:val="0"/>
            <w:jc w:val="center"/>
            <w:rPr>
              <w:rFonts w:ascii="Verdana" w:hAnsi="Verdana"/>
            </w:rPr>
          </w:pPr>
          <w:r>
            <w:rPr>
              <w:rFonts w:ascii="Verdana" w:hAnsi="Verdana"/>
              <w:sz w:val="18"/>
              <w:szCs w:val="18"/>
            </w:rPr>
            <w:t>PROCEDIMIENTO DE ASISTENCIA TECNICA</w:t>
          </w:r>
        </w:p>
      </w:tc>
      <w:tc>
        <w:tcPr>
          <w:tcW w:w="2014" w:type="dxa"/>
          <w:shd w:val="clear" w:color="auto" w:fill="auto"/>
        </w:tcPr>
        <w:p w14:paraId="05F100B1" w14:textId="77777777" w:rsidR="005B43EF" w:rsidRPr="00763299" w:rsidRDefault="005B43EF" w:rsidP="005B43EF">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Fecha: </w:t>
          </w:r>
          <w:r>
            <w:rPr>
              <w:rFonts w:ascii="Verdana" w:hAnsi="Verdana"/>
              <w:color w:val="000000" w:themeColor="text1"/>
              <w:sz w:val="16"/>
              <w:szCs w:val="16"/>
            </w:rPr>
            <w:t>XX/XX/2024</w:t>
          </w:r>
        </w:p>
      </w:tc>
    </w:tr>
    <w:tr w:rsidR="005B43EF" w:rsidRPr="00CD4AF9" w14:paraId="44540D09" w14:textId="77777777" w:rsidTr="00927D72">
      <w:trPr>
        <w:trHeight w:val="273"/>
      </w:trPr>
      <w:tc>
        <w:tcPr>
          <w:tcW w:w="3533" w:type="dxa"/>
          <w:vMerge/>
          <w:shd w:val="clear" w:color="auto" w:fill="BFBFBF" w:themeFill="background1" w:themeFillShade="BF"/>
        </w:tcPr>
        <w:p w14:paraId="61A37E44" w14:textId="77777777" w:rsidR="005B43EF" w:rsidRPr="00CD4AF9" w:rsidRDefault="005B43EF" w:rsidP="005B43EF">
          <w:pPr>
            <w:pStyle w:val="Encabezado"/>
            <w:widowControl w:val="0"/>
            <w:rPr>
              <w:rFonts w:ascii="Verdana" w:hAnsi="Verdana"/>
            </w:rPr>
          </w:pPr>
        </w:p>
      </w:tc>
      <w:tc>
        <w:tcPr>
          <w:tcW w:w="5227" w:type="dxa"/>
          <w:vMerge/>
          <w:shd w:val="clear" w:color="auto" w:fill="auto"/>
          <w:vAlign w:val="center"/>
        </w:tcPr>
        <w:p w14:paraId="582FDF9A" w14:textId="77777777" w:rsidR="005B43EF" w:rsidRPr="00F57718" w:rsidRDefault="005B43EF" w:rsidP="005B43EF">
          <w:pPr>
            <w:pStyle w:val="Encabezado"/>
            <w:widowControl w:val="0"/>
            <w:jc w:val="center"/>
            <w:rPr>
              <w:rFonts w:ascii="Verdana" w:hAnsi="Verdana"/>
              <w:sz w:val="18"/>
              <w:szCs w:val="18"/>
            </w:rPr>
          </w:pPr>
        </w:p>
      </w:tc>
      <w:tc>
        <w:tcPr>
          <w:tcW w:w="2014" w:type="dxa"/>
          <w:shd w:val="clear" w:color="auto" w:fill="auto"/>
        </w:tcPr>
        <w:p w14:paraId="3FA1FC2C" w14:textId="77777777" w:rsidR="005B43EF" w:rsidRPr="00D57798" w:rsidRDefault="005B43EF" w:rsidP="005B43EF">
          <w:pPr>
            <w:pStyle w:val="Encabezado"/>
            <w:tabs>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bCs/>
              <w:sz w:val="18"/>
            </w:rPr>
            <w:instrText>PAGE  \* Arabic  \* MERGEFORMAT</w:instrText>
          </w:r>
          <w:r w:rsidRPr="00D57798">
            <w:rPr>
              <w:rFonts w:ascii="Verdana" w:hAnsi="Verdana"/>
              <w:b/>
              <w:bCs/>
              <w:sz w:val="18"/>
            </w:rPr>
            <w:fldChar w:fldCharType="separate"/>
          </w:r>
          <w:r w:rsidRPr="00877EB5">
            <w:rPr>
              <w:rFonts w:ascii="Verdana" w:hAnsi="Verdana"/>
              <w:b/>
              <w:bCs/>
              <w:noProof/>
              <w:sz w:val="18"/>
            </w:rPr>
            <w:t>26</w:t>
          </w:r>
          <w:r w:rsidRPr="00D57798">
            <w:rPr>
              <w:rFonts w:ascii="Verdana" w:hAnsi="Verdana"/>
              <w:b/>
              <w:bCs/>
              <w:sz w:val="18"/>
            </w:rPr>
            <w:fldChar w:fldCharType="end"/>
          </w:r>
          <w:r w:rsidRPr="00D57798">
            <w:rPr>
              <w:rFonts w:ascii="Verdana" w:hAnsi="Verdana"/>
              <w:sz w:val="18"/>
            </w:rPr>
            <w:t xml:space="preserve"> de </w:t>
          </w:r>
          <w:r w:rsidRPr="008B757A">
            <w:rPr>
              <w:rFonts w:ascii="Verdana" w:hAnsi="Verdana"/>
              <w:sz w:val="18"/>
            </w:rPr>
            <w:fldChar w:fldCharType="begin"/>
          </w:r>
          <w:r w:rsidRPr="008B757A">
            <w:rPr>
              <w:rFonts w:ascii="Verdana" w:hAnsi="Verdana"/>
              <w:sz w:val="18"/>
            </w:rPr>
            <w:instrText>PAGE   \* MERGEFORMAT</w:instrText>
          </w:r>
          <w:r w:rsidRPr="008B757A">
            <w:rPr>
              <w:rFonts w:ascii="Verdana" w:hAnsi="Verdana"/>
              <w:sz w:val="18"/>
            </w:rPr>
            <w:fldChar w:fldCharType="separate"/>
          </w:r>
          <w:r w:rsidRPr="008B757A">
            <w:rPr>
              <w:rFonts w:ascii="Verdana" w:hAnsi="Verdana"/>
              <w:sz w:val="18"/>
            </w:rPr>
            <w:t>1</w:t>
          </w:r>
          <w:r w:rsidRPr="008B757A">
            <w:rPr>
              <w:rFonts w:ascii="Verdana" w:hAnsi="Verdana"/>
              <w:sz w:val="18"/>
            </w:rPr>
            <w:fldChar w:fldCharType="end"/>
          </w:r>
        </w:p>
      </w:tc>
    </w:tr>
  </w:tbl>
  <w:p w14:paraId="634F129E" w14:textId="77777777" w:rsidR="005B43EF" w:rsidRDefault="005B4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47D"/>
    <w:multiLevelType w:val="hybridMultilevel"/>
    <w:tmpl w:val="9B349A88"/>
    <w:lvl w:ilvl="0" w:tplc="698811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EB7BDD"/>
    <w:multiLevelType w:val="hybridMultilevel"/>
    <w:tmpl w:val="9FA864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0E557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E093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B54E90"/>
    <w:multiLevelType w:val="hybridMultilevel"/>
    <w:tmpl w:val="CD92D80C"/>
    <w:lvl w:ilvl="0" w:tplc="FFFFFFFF">
      <w:start w:val="2"/>
      <w:numFmt w:val="decimal"/>
      <w:lvlText w:val="%1."/>
      <w:lvlJc w:val="left"/>
      <w:pPr>
        <w:ind w:left="720" w:hanging="360"/>
      </w:pPr>
      <w:rPr>
        <w:rFonts w:ascii="Tahoma" w:hAnsi="Tahoma" w:cs="Tahoma" w:hint="default"/>
        <w:color w:val="4472C4" w:themeColor="accent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E0490B"/>
    <w:multiLevelType w:val="hybridMultilevel"/>
    <w:tmpl w:val="CD92D80C"/>
    <w:lvl w:ilvl="0" w:tplc="FCE2FF8E">
      <w:start w:val="2"/>
      <w:numFmt w:val="decimal"/>
      <w:lvlText w:val="%1."/>
      <w:lvlJc w:val="left"/>
      <w:pPr>
        <w:ind w:left="720" w:hanging="360"/>
      </w:pPr>
      <w:rPr>
        <w:rFonts w:ascii="Tahoma" w:hAnsi="Tahoma" w:cs="Tahoma" w:hint="default"/>
        <w:color w:val="4472C4"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C5429C"/>
    <w:multiLevelType w:val="multilevel"/>
    <w:tmpl w:val="9E7EADBC"/>
    <w:lvl w:ilvl="0">
      <w:start w:val="1"/>
      <w:numFmt w:val="decimal"/>
      <w:lvlText w:val="%1."/>
      <w:lvlJc w:val="left"/>
      <w:pPr>
        <w:ind w:left="720" w:hanging="360"/>
      </w:pPr>
      <w:rPr>
        <w:rFonts w:hint="default"/>
        <w:color w:val="4472C4"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258A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1A451C"/>
    <w:multiLevelType w:val="hybridMultilevel"/>
    <w:tmpl w:val="CD92D80C"/>
    <w:lvl w:ilvl="0" w:tplc="FFFFFFFF">
      <w:start w:val="2"/>
      <w:numFmt w:val="decimal"/>
      <w:lvlText w:val="%1."/>
      <w:lvlJc w:val="left"/>
      <w:pPr>
        <w:ind w:left="720" w:hanging="360"/>
      </w:pPr>
      <w:rPr>
        <w:rFonts w:ascii="Tahoma" w:hAnsi="Tahoma" w:cs="Tahoma" w:hint="default"/>
        <w:color w:val="4472C4" w:themeColor="accent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472C4"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2700235">
    <w:abstractNumId w:val="9"/>
  </w:num>
  <w:num w:numId="2" w16cid:durableId="1142044703">
    <w:abstractNumId w:val="0"/>
  </w:num>
  <w:num w:numId="3" w16cid:durableId="973874690">
    <w:abstractNumId w:val="1"/>
  </w:num>
  <w:num w:numId="4" w16cid:durableId="1419399373">
    <w:abstractNumId w:val="6"/>
  </w:num>
  <w:num w:numId="5" w16cid:durableId="1020886855">
    <w:abstractNumId w:val="3"/>
  </w:num>
  <w:num w:numId="6" w16cid:durableId="113326171">
    <w:abstractNumId w:val="2"/>
  </w:num>
  <w:num w:numId="7" w16cid:durableId="1264605850">
    <w:abstractNumId w:val="7"/>
  </w:num>
  <w:num w:numId="8" w16cid:durableId="2125539732">
    <w:abstractNumId w:val="5"/>
  </w:num>
  <w:num w:numId="9" w16cid:durableId="1989893567">
    <w:abstractNumId w:val="8"/>
  </w:num>
  <w:num w:numId="10" w16cid:durableId="545877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7F"/>
    <w:rsid w:val="0007546B"/>
    <w:rsid w:val="0008252A"/>
    <w:rsid w:val="00085080"/>
    <w:rsid w:val="00087373"/>
    <w:rsid w:val="001633CA"/>
    <w:rsid w:val="00165476"/>
    <w:rsid w:val="00165782"/>
    <w:rsid w:val="00183305"/>
    <w:rsid w:val="00191C5E"/>
    <w:rsid w:val="001A34A8"/>
    <w:rsid w:val="001B721F"/>
    <w:rsid w:val="001C5C4F"/>
    <w:rsid w:val="001D02E7"/>
    <w:rsid w:val="00216A6D"/>
    <w:rsid w:val="0025714B"/>
    <w:rsid w:val="00262366"/>
    <w:rsid w:val="00265FF0"/>
    <w:rsid w:val="00287D09"/>
    <w:rsid w:val="002A1BE2"/>
    <w:rsid w:val="002A33A3"/>
    <w:rsid w:val="002D1188"/>
    <w:rsid w:val="002D75DA"/>
    <w:rsid w:val="002F13F9"/>
    <w:rsid w:val="0030448C"/>
    <w:rsid w:val="003061B7"/>
    <w:rsid w:val="003563D8"/>
    <w:rsid w:val="003942F1"/>
    <w:rsid w:val="003A4EBA"/>
    <w:rsid w:val="003D3199"/>
    <w:rsid w:val="003E5940"/>
    <w:rsid w:val="003F03BB"/>
    <w:rsid w:val="00462EE0"/>
    <w:rsid w:val="0049702D"/>
    <w:rsid w:val="004A4F59"/>
    <w:rsid w:val="004B3CE1"/>
    <w:rsid w:val="004F05E5"/>
    <w:rsid w:val="00525727"/>
    <w:rsid w:val="0053017F"/>
    <w:rsid w:val="00532E47"/>
    <w:rsid w:val="00557AD5"/>
    <w:rsid w:val="00583E11"/>
    <w:rsid w:val="005972C1"/>
    <w:rsid w:val="005B1271"/>
    <w:rsid w:val="005B43EF"/>
    <w:rsid w:val="005C57B3"/>
    <w:rsid w:val="005C7CE2"/>
    <w:rsid w:val="005D1C3D"/>
    <w:rsid w:val="00605B8B"/>
    <w:rsid w:val="0062284D"/>
    <w:rsid w:val="00632E8F"/>
    <w:rsid w:val="0068162B"/>
    <w:rsid w:val="00696E13"/>
    <w:rsid w:val="006B2BD3"/>
    <w:rsid w:val="006E242D"/>
    <w:rsid w:val="00704FA3"/>
    <w:rsid w:val="00723C39"/>
    <w:rsid w:val="00732DD0"/>
    <w:rsid w:val="00763641"/>
    <w:rsid w:val="007C5B86"/>
    <w:rsid w:val="00817F82"/>
    <w:rsid w:val="00890D3C"/>
    <w:rsid w:val="008925F8"/>
    <w:rsid w:val="008A1946"/>
    <w:rsid w:val="008A6A1F"/>
    <w:rsid w:val="008C007C"/>
    <w:rsid w:val="008D4429"/>
    <w:rsid w:val="008E6703"/>
    <w:rsid w:val="00901BF0"/>
    <w:rsid w:val="009031B5"/>
    <w:rsid w:val="00914902"/>
    <w:rsid w:val="0095337F"/>
    <w:rsid w:val="00963B70"/>
    <w:rsid w:val="00976DDC"/>
    <w:rsid w:val="009A7851"/>
    <w:rsid w:val="009B0E2F"/>
    <w:rsid w:val="009C1EB8"/>
    <w:rsid w:val="00A42BAD"/>
    <w:rsid w:val="00A449C5"/>
    <w:rsid w:val="00A86ADD"/>
    <w:rsid w:val="00AD4A35"/>
    <w:rsid w:val="00B0137B"/>
    <w:rsid w:val="00B0752E"/>
    <w:rsid w:val="00B11122"/>
    <w:rsid w:val="00B13F26"/>
    <w:rsid w:val="00B229D9"/>
    <w:rsid w:val="00B24690"/>
    <w:rsid w:val="00B37C08"/>
    <w:rsid w:val="00B43FC7"/>
    <w:rsid w:val="00B50ADD"/>
    <w:rsid w:val="00B56C95"/>
    <w:rsid w:val="00BD0CB6"/>
    <w:rsid w:val="00BD29ED"/>
    <w:rsid w:val="00C23CD6"/>
    <w:rsid w:val="00C50A85"/>
    <w:rsid w:val="00C54EA9"/>
    <w:rsid w:val="00C77C65"/>
    <w:rsid w:val="00C829BA"/>
    <w:rsid w:val="00C92728"/>
    <w:rsid w:val="00CA2477"/>
    <w:rsid w:val="00CE3E7C"/>
    <w:rsid w:val="00D003CA"/>
    <w:rsid w:val="00D44C1F"/>
    <w:rsid w:val="00D665E7"/>
    <w:rsid w:val="00D708B8"/>
    <w:rsid w:val="00D76A3A"/>
    <w:rsid w:val="00D805A9"/>
    <w:rsid w:val="00D870D0"/>
    <w:rsid w:val="00D93AF5"/>
    <w:rsid w:val="00D96B59"/>
    <w:rsid w:val="00DE3286"/>
    <w:rsid w:val="00DF5019"/>
    <w:rsid w:val="00E124F3"/>
    <w:rsid w:val="00E16AF2"/>
    <w:rsid w:val="00E36F75"/>
    <w:rsid w:val="00E447F6"/>
    <w:rsid w:val="00E47FF6"/>
    <w:rsid w:val="00E660DB"/>
    <w:rsid w:val="00E71E32"/>
    <w:rsid w:val="00EB327E"/>
    <w:rsid w:val="00EC4723"/>
    <w:rsid w:val="00ED0147"/>
    <w:rsid w:val="00EF1A12"/>
    <w:rsid w:val="00F438B4"/>
    <w:rsid w:val="00FA1305"/>
    <w:rsid w:val="00FA6C36"/>
    <w:rsid w:val="00FD3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5FFAC"/>
  <w15:chartTrackingRefBased/>
  <w15:docId w15:val="{E924CD75-6F35-48F9-B73B-D3DED1D1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13"/>
    <w:pPr>
      <w:spacing w:line="240" w:lineRule="auto"/>
    </w:pPr>
    <w:rPr>
      <w:rFonts w:ascii="Garamond" w:eastAsia="Garamond" w:hAnsi="Garamond" w:cs="Garamond"/>
      <w:lang w:eastAsia="es-CO"/>
    </w:rPr>
  </w:style>
  <w:style w:type="paragraph" w:styleId="Ttulo1">
    <w:name w:val="heading 1"/>
    <w:basedOn w:val="Normal"/>
    <w:next w:val="Normal"/>
    <w:link w:val="Ttulo1Car"/>
    <w:uiPriority w:val="9"/>
    <w:qFormat/>
    <w:rsid w:val="008A6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B1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3017F"/>
    <w:pPr>
      <w:keepNext/>
      <w:pBdr>
        <w:top w:val="nil"/>
        <w:left w:val="nil"/>
        <w:bottom w:val="nil"/>
        <w:right w:val="nil"/>
        <w:between w:val="nil"/>
      </w:pBdr>
      <w:spacing w:before="240"/>
      <w:outlineLvl w:val="2"/>
    </w:pPr>
    <w:rPr>
      <w:rFonts w:ascii="Cabin" w:eastAsia="Cabin" w:hAnsi="Cabin" w:cs="Cabin"/>
      <w:b/>
      <w:color w:val="52525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3017F"/>
    <w:rPr>
      <w:rFonts w:ascii="Cabin" w:eastAsia="Cabin" w:hAnsi="Cabin" w:cs="Cabin"/>
      <w:b/>
      <w:color w:val="525252"/>
      <w:sz w:val="24"/>
      <w:szCs w:val="24"/>
      <w:lang w:eastAsia="es-CO"/>
    </w:rPr>
  </w:style>
  <w:style w:type="paragraph" w:styleId="Prrafodelista">
    <w:name w:val="List Paragraph"/>
    <w:aliases w:val="titulo 3,List,Bullets,Ha,Lista vistosa - Énfasis 11"/>
    <w:basedOn w:val="Normal"/>
    <w:link w:val="PrrafodelistaCar"/>
    <w:uiPriority w:val="34"/>
    <w:qFormat/>
    <w:rsid w:val="0053017F"/>
    <w:pPr>
      <w:spacing w:after="0"/>
      <w:ind w:left="720"/>
      <w:contextualSpacing/>
    </w:pPr>
    <w:rPr>
      <w:rFonts w:ascii="Times New Roman" w:eastAsia="Times New Roman" w:hAnsi="Times New Roman" w:cs="Times New Roman"/>
      <w:sz w:val="24"/>
      <w:szCs w:val="24"/>
      <w:lang w:eastAsia="es-MX"/>
    </w:rPr>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53017F"/>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53017F"/>
    <w:pPr>
      <w:spacing w:after="0"/>
    </w:pPr>
    <w:rPr>
      <w:rFonts w:ascii="Times New Roman" w:eastAsia="Times New Roman" w:hAnsi="Times New Roman" w:cs="Times New Roman"/>
      <w:sz w:val="20"/>
      <w:szCs w:val="20"/>
      <w:lang w:eastAsia="en-US"/>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53017F"/>
    <w:rPr>
      <w:rFonts w:ascii="Times New Roman" w:eastAsia="Times New Roman" w:hAnsi="Times New Roman" w:cs="Times New Roman"/>
      <w:sz w:val="20"/>
      <w:szCs w:val="20"/>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53017F"/>
    <w:rPr>
      <w:rFonts w:ascii="Times New Roman" w:eastAsia="Times New Roman" w:hAnsi="Times New Roman" w:cs="Times New Roman"/>
      <w:sz w:val="24"/>
      <w:szCs w:val="24"/>
      <w:lang w:eastAsia="es-MX"/>
    </w:rPr>
  </w:style>
  <w:style w:type="table" w:styleId="Tabladecuadrcula4">
    <w:name w:val="Grid Table 4"/>
    <w:basedOn w:val="Tablanormal"/>
    <w:uiPriority w:val="49"/>
    <w:rsid w:val="0053017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53017F"/>
    <w:pPr>
      <w:spacing w:after="0"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53017F"/>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53017F"/>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aliases w:val="Haut de page,encabezado"/>
    <w:basedOn w:val="Normal"/>
    <w:link w:val="EncabezadoCar"/>
    <w:unhideWhenUsed/>
    <w:rsid w:val="003E5940"/>
    <w:pPr>
      <w:tabs>
        <w:tab w:val="center" w:pos="4419"/>
        <w:tab w:val="right" w:pos="8838"/>
      </w:tabs>
      <w:spacing w:after="0"/>
    </w:pPr>
  </w:style>
  <w:style w:type="character" w:customStyle="1" w:styleId="EncabezadoCar">
    <w:name w:val="Encabezado Car"/>
    <w:aliases w:val="Haut de page Car,encabezado Car"/>
    <w:basedOn w:val="Fuentedeprrafopredeter"/>
    <w:link w:val="Encabezado"/>
    <w:rsid w:val="003E5940"/>
    <w:rPr>
      <w:rFonts w:ascii="Garamond" w:eastAsia="Garamond" w:hAnsi="Garamond" w:cs="Garamond"/>
      <w:lang w:eastAsia="es-CO"/>
    </w:rPr>
  </w:style>
  <w:style w:type="paragraph" w:styleId="Piedepgina">
    <w:name w:val="footer"/>
    <w:basedOn w:val="Normal"/>
    <w:link w:val="PiedepginaCar"/>
    <w:uiPriority w:val="99"/>
    <w:unhideWhenUsed/>
    <w:rsid w:val="003E5940"/>
    <w:pPr>
      <w:tabs>
        <w:tab w:val="center" w:pos="4419"/>
        <w:tab w:val="right" w:pos="8838"/>
      </w:tabs>
      <w:spacing w:after="0"/>
    </w:pPr>
  </w:style>
  <w:style w:type="character" w:customStyle="1" w:styleId="PiedepginaCar">
    <w:name w:val="Pie de página Car"/>
    <w:basedOn w:val="Fuentedeprrafopredeter"/>
    <w:link w:val="Piedepgina"/>
    <w:uiPriority w:val="99"/>
    <w:rsid w:val="003E5940"/>
    <w:rPr>
      <w:rFonts w:ascii="Garamond" w:eastAsia="Garamond" w:hAnsi="Garamond" w:cs="Garamond"/>
      <w:lang w:eastAsia="es-CO"/>
    </w:rPr>
  </w:style>
  <w:style w:type="character" w:customStyle="1" w:styleId="Ttulo1Car">
    <w:name w:val="Título 1 Car"/>
    <w:basedOn w:val="Fuentedeprrafopredeter"/>
    <w:link w:val="Ttulo1"/>
    <w:uiPriority w:val="9"/>
    <w:rsid w:val="008A6A1F"/>
    <w:rPr>
      <w:rFonts w:asciiTheme="majorHAnsi" w:eastAsiaTheme="majorEastAsia" w:hAnsiTheme="majorHAnsi" w:cstheme="majorBidi"/>
      <w:color w:val="2F5496" w:themeColor="accent1" w:themeShade="BF"/>
      <w:sz w:val="32"/>
      <w:szCs w:val="32"/>
      <w:lang w:eastAsia="es-CO"/>
    </w:rPr>
  </w:style>
  <w:style w:type="paragraph" w:styleId="TtuloTDC">
    <w:name w:val="TOC Heading"/>
    <w:basedOn w:val="Ttulo1"/>
    <w:next w:val="Normal"/>
    <w:uiPriority w:val="39"/>
    <w:unhideWhenUsed/>
    <w:qFormat/>
    <w:rsid w:val="008A6A1F"/>
    <w:pPr>
      <w:spacing w:line="259" w:lineRule="auto"/>
      <w:outlineLvl w:val="9"/>
    </w:pPr>
  </w:style>
  <w:style w:type="paragraph" w:styleId="TDC2">
    <w:name w:val="toc 2"/>
    <w:basedOn w:val="Normal"/>
    <w:next w:val="Normal"/>
    <w:autoRedefine/>
    <w:uiPriority w:val="39"/>
    <w:unhideWhenUsed/>
    <w:rsid w:val="008A6A1F"/>
    <w:pPr>
      <w:spacing w:after="100"/>
      <w:ind w:left="220"/>
    </w:pPr>
  </w:style>
  <w:style w:type="paragraph" w:styleId="TDC1">
    <w:name w:val="toc 1"/>
    <w:basedOn w:val="Normal"/>
    <w:next w:val="Normal"/>
    <w:autoRedefine/>
    <w:uiPriority w:val="39"/>
    <w:unhideWhenUsed/>
    <w:rsid w:val="00AD4A35"/>
    <w:pPr>
      <w:tabs>
        <w:tab w:val="left" w:pos="440"/>
        <w:tab w:val="right" w:leader="dot" w:pos="8828"/>
      </w:tabs>
      <w:spacing w:after="100"/>
    </w:pPr>
    <w:rPr>
      <w:rFonts w:ascii="Tahoma" w:hAnsi="Tahoma" w:cs="Tahoma"/>
      <w:b/>
      <w:bCs/>
      <w:noProof/>
    </w:rPr>
  </w:style>
  <w:style w:type="character" w:styleId="Hipervnculo">
    <w:name w:val="Hyperlink"/>
    <w:basedOn w:val="Fuentedeprrafopredeter"/>
    <w:uiPriority w:val="99"/>
    <w:unhideWhenUsed/>
    <w:rsid w:val="008A6A1F"/>
    <w:rPr>
      <w:color w:val="0563C1" w:themeColor="hyperlink"/>
      <w:u w:val="single"/>
    </w:rPr>
  </w:style>
  <w:style w:type="paragraph" w:styleId="Sangradetextonormal">
    <w:name w:val="Body Text Indent"/>
    <w:basedOn w:val="Normal"/>
    <w:link w:val="SangradetextonormalCar"/>
    <w:rsid w:val="00583E11"/>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83E11"/>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583E11"/>
    <w:pPr>
      <w:widowControl w:val="0"/>
      <w:autoSpaceDE w:val="0"/>
      <w:autoSpaceDN w:val="0"/>
      <w:spacing w:after="0"/>
    </w:pPr>
    <w:rPr>
      <w:rFonts w:ascii="Arial" w:eastAsia="Arial" w:hAnsi="Arial" w:cs="Arial"/>
      <w:lang w:val="es-ES" w:eastAsia="es-ES" w:bidi="es-ES"/>
    </w:rPr>
  </w:style>
  <w:style w:type="character" w:customStyle="1" w:styleId="normaltextrun">
    <w:name w:val="normaltextrun"/>
    <w:basedOn w:val="Fuentedeprrafopredeter"/>
    <w:rsid w:val="00583E11"/>
  </w:style>
  <w:style w:type="table" w:styleId="Tablaconcuadrcula">
    <w:name w:val="Table Grid"/>
    <w:basedOn w:val="Tablanormal"/>
    <w:uiPriority w:val="39"/>
    <w:rsid w:val="00E6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71E32"/>
    <w:rPr>
      <w:sz w:val="16"/>
      <w:szCs w:val="16"/>
    </w:rPr>
  </w:style>
  <w:style w:type="paragraph" w:styleId="Textocomentario">
    <w:name w:val="annotation text"/>
    <w:basedOn w:val="Normal"/>
    <w:link w:val="TextocomentarioCar"/>
    <w:uiPriority w:val="99"/>
    <w:semiHidden/>
    <w:unhideWhenUsed/>
    <w:rsid w:val="00E71E32"/>
    <w:pPr>
      <w:spacing w:after="0"/>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E71E32"/>
    <w:rPr>
      <w:rFonts w:eastAsiaTheme="minorEastAsia"/>
      <w:sz w:val="20"/>
      <w:szCs w:val="20"/>
      <w:lang w:val="es-ES_tradnl" w:eastAsia="es-ES"/>
    </w:rPr>
  </w:style>
  <w:style w:type="character" w:customStyle="1" w:styleId="Ttulo2Car">
    <w:name w:val="Título 2 Car"/>
    <w:basedOn w:val="Fuentedeprrafopredeter"/>
    <w:link w:val="Ttulo2"/>
    <w:uiPriority w:val="9"/>
    <w:semiHidden/>
    <w:rsid w:val="005B1271"/>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9391">
      <w:bodyDiv w:val="1"/>
      <w:marLeft w:val="0"/>
      <w:marRight w:val="0"/>
      <w:marTop w:val="0"/>
      <w:marBottom w:val="0"/>
      <w:divBdr>
        <w:top w:val="none" w:sz="0" w:space="0" w:color="auto"/>
        <w:left w:val="none" w:sz="0" w:space="0" w:color="auto"/>
        <w:bottom w:val="none" w:sz="0" w:space="0" w:color="auto"/>
        <w:right w:val="none" w:sz="0" w:space="0" w:color="auto"/>
      </w:divBdr>
    </w:div>
    <w:div w:id="16588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D40AD-97F9-481A-9CD5-7E8D91541C03}" type="doc">
      <dgm:prSet loTypeId="urn:microsoft.com/office/officeart/2005/8/layout/process1" loCatId="process" qsTypeId="urn:microsoft.com/office/officeart/2005/8/quickstyle/simple1" qsCatId="simple" csTypeId="urn:microsoft.com/office/officeart/2005/8/colors/accent1_2" csCatId="accent1" phldr="1"/>
      <dgm:spPr/>
    </dgm:pt>
    <dgm:pt modelId="{CC635D8D-94F8-4784-AEE5-68028E9278E0}">
      <dgm:prSet phldrT="[Texto]" custT="1"/>
      <dgm:spPr/>
      <dgm:t>
        <a:bodyPr/>
        <a:lstStyle/>
        <a:p>
          <a:r>
            <a:rPr lang="es-CO" sz="1200"/>
            <a:t>Indicar el canal de comunicación entre el municipio y la gobernación. Documentos por remitir para activar la solicitud</a:t>
          </a:r>
        </a:p>
      </dgm:t>
    </dgm:pt>
    <dgm:pt modelId="{AC200C09-EAF0-4A1F-9343-17CC8097F0FA}" type="parTrans" cxnId="{A470EC9C-7DA9-4191-BA91-675BB807397F}">
      <dgm:prSet/>
      <dgm:spPr/>
      <dgm:t>
        <a:bodyPr/>
        <a:lstStyle/>
        <a:p>
          <a:endParaRPr lang="es-CO"/>
        </a:p>
      </dgm:t>
    </dgm:pt>
    <dgm:pt modelId="{8738F0F6-C708-4457-A1C4-9464C8A328FE}" type="sibTrans" cxnId="{A470EC9C-7DA9-4191-BA91-675BB807397F}">
      <dgm:prSet/>
      <dgm:spPr/>
      <dgm:t>
        <a:bodyPr/>
        <a:lstStyle/>
        <a:p>
          <a:endParaRPr lang="es-CO"/>
        </a:p>
      </dgm:t>
    </dgm:pt>
    <dgm:pt modelId="{432CA626-6D1C-4603-908B-C09518018FCA}">
      <dgm:prSet phldrT="[Texto]" custT="1"/>
      <dgm:spPr/>
      <dgm:t>
        <a:bodyPr/>
        <a:lstStyle/>
        <a:p>
          <a:r>
            <a:rPr lang="es-CO" sz="1200"/>
            <a:t>Indicar mecanismos de atención por componente (dinero, especio, otros), tiempos y responsables</a:t>
          </a:r>
        </a:p>
      </dgm:t>
    </dgm:pt>
    <dgm:pt modelId="{809364FA-52DC-4E3B-B8D0-ED1C2AB67D95}" type="parTrans" cxnId="{1087C421-8DE8-4920-B909-713FBC0F8067}">
      <dgm:prSet/>
      <dgm:spPr/>
      <dgm:t>
        <a:bodyPr/>
        <a:lstStyle/>
        <a:p>
          <a:endParaRPr lang="es-CO"/>
        </a:p>
      </dgm:t>
    </dgm:pt>
    <dgm:pt modelId="{6EB52AA7-CCBE-411C-BC69-B061E441D6BB}" type="sibTrans" cxnId="{1087C421-8DE8-4920-B909-713FBC0F8067}">
      <dgm:prSet/>
      <dgm:spPr/>
      <dgm:t>
        <a:bodyPr/>
        <a:lstStyle/>
        <a:p>
          <a:endParaRPr lang="es-CO"/>
        </a:p>
      </dgm:t>
    </dgm:pt>
    <dgm:pt modelId="{D11F9ECA-4D14-493F-8191-012FBA0CBF0C}">
      <dgm:prSet phldrT="[Texto]" custT="1"/>
      <dgm:spPr/>
      <dgm:t>
        <a:bodyPr/>
        <a:lstStyle/>
        <a:p>
          <a:r>
            <a:rPr lang="es-CO" sz="1200"/>
            <a:t>Establecer formas de entrega del apoyo subsidiario, bienes y servicios a municipios, las víctimas y registros administrativos de la garantia del derecho</a:t>
          </a:r>
        </a:p>
      </dgm:t>
    </dgm:pt>
    <dgm:pt modelId="{F1A42034-2D85-4263-9F40-2560BE12BDE9}" type="parTrans" cxnId="{E087781A-1B79-489C-8F7C-551288174CA8}">
      <dgm:prSet/>
      <dgm:spPr/>
      <dgm:t>
        <a:bodyPr/>
        <a:lstStyle/>
        <a:p>
          <a:endParaRPr lang="es-CO"/>
        </a:p>
      </dgm:t>
    </dgm:pt>
    <dgm:pt modelId="{5801E349-B233-4AA2-BBE9-47EC0F471C98}" type="sibTrans" cxnId="{E087781A-1B79-489C-8F7C-551288174CA8}">
      <dgm:prSet/>
      <dgm:spPr/>
      <dgm:t>
        <a:bodyPr/>
        <a:lstStyle/>
        <a:p>
          <a:endParaRPr lang="es-CO"/>
        </a:p>
      </dgm:t>
    </dgm:pt>
    <dgm:pt modelId="{BC8977FF-7696-45D2-B723-6C9AAE149A27}" type="pres">
      <dgm:prSet presAssocID="{D4CD40AD-97F9-481A-9CD5-7E8D91541C03}" presName="Name0" presStyleCnt="0">
        <dgm:presLayoutVars>
          <dgm:dir/>
          <dgm:resizeHandles val="exact"/>
        </dgm:presLayoutVars>
      </dgm:prSet>
      <dgm:spPr/>
    </dgm:pt>
    <dgm:pt modelId="{F17C6E8A-8B85-4E27-AE34-231483E252AF}" type="pres">
      <dgm:prSet presAssocID="{CC635D8D-94F8-4784-AEE5-68028E9278E0}" presName="node" presStyleLbl="node1" presStyleIdx="0" presStyleCnt="3">
        <dgm:presLayoutVars>
          <dgm:bulletEnabled val="1"/>
        </dgm:presLayoutVars>
      </dgm:prSet>
      <dgm:spPr/>
    </dgm:pt>
    <dgm:pt modelId="{420520BE-2C15-4DB0-814E-3554082DAF2B}" type="pres">
      <dgm:prSet presAssocID="{8738F0F6-C708-4457-A1C4-9464C8A328FE}" presName="sibTrans" presStyleLbl="sibTrans2D1" presStyleIdx="0" presStyleCnt="2"/>
      <dgm:spPr/>
    </dgm:pt>
    <dgm:pt modelId="{56CB546D-694D-4E4A-9CEA-6DB8D7EAFF1B}" type="pres">
      <dgm:prSet presAssocID="{8738F0F6-C708-4457-A1C4-9464C8A328FE}" presName="connectorText" presStyleLbl="sibTrans2D1" presStyleIdx="0" presStyleCnt="2"/>
      <dgm:spPr/>
    </dgm:pt>
    <dgm:pt modelId="{25B804D3-5E41-4931-843A-21F796D525FE}" type="pres">
      <dgm:prSet presAssocID="{432CA626-6D1C-4603-908B-C09518018FCA}" presName="node" presStyleLbl="node1" presStyleIdx="1" presStyleCnt="3">
        <dgm:presLayoutVars>
          <dgm:bulletEnabled val="1"/>
        </dgm:presLayoutVars>
      </dgm:prSet>
      <dgm:spPr/>
    </dgm:pt>
    <dgm:pt modelId="{DF9B2C8D-3C29-4624-9D71-378298C2A666}" type="pres">
      <dgm:prSet presAssocID="{6EB52AA7-CCBE-411C-BC69-B061E441D6BB}" presName="sibTrans" presStyleLbl="sibTrans2D1" presStyleIdx="1" presStyleCnt="2"/>
      <dgm:spPr/>
    </dgm:pt>
    <dgm:pt modelId="{7A0DADD5-39A5-4FF4-A38E-1EFD774F1199}" type="pres">
      <dgm:prSet presAssocID="{6EB52AA7-CCBE-411C-BC69-B061E441D6BB}" presName="connectorText" presStyleLbl="sibTrans2D1" presStyleIdx="1" presStyleCnt="2"/>
      <dgm:spPr/>
    </dgm:pt>
    <dgm:pt modelId="{AE472F1D-0205-4FB0-AB25-CDB7F2E8FEC0}" type="pres">
      <dgm:prSet presAssocID="{D11F9ECA-4D14-493F-8191-012FBA0CBF0C}" presName="node" presStyleLbl="node1" presStyleIdx="2" presStyleCnt="3">
        <dgm:presLayoutVars>
          <dgm:bulletEnabled val="1"/>
        </dgm:presLayoutVars>
      </dgm:prSet>
      <dgm:spPr/>
    </dgm:pt>
  </dgm:ptLst>
  <dgm:cxnLst>
    <dgm:cxn modelId="{E087781A-1B79-489C-8F7C-551288174CA8}" srcId="{D4CD40AD-97F9-481A-9CD5-7E8D91541C03}" destId="{D11F9ECA-4D14-493F-8191-012FBA0CBF0C}" srcOrd="2" destOrd="0" parTransId="{F1A42034-2D85-4263-9F40-2560BE12BDE9}" sibTransId="{5801E349-B233-4AA2-BBE9-47EC0F471C98}"/>
    <dgm:cxn modelId="{1087C421-8DE8-4920-B909-713FBC0F8067}" srcId="{D4CD40AD-97F9-481A-9CD5-7E8D91541C03}" destId="{432CA626-6D1C-4603-908B-C09518018FCA}" srcOrd="1" destOrd="0" parTransId="{809364FA-52DC-4E3B-B8D0-ED1C2AB67D95}" sibTransId="{6EB52AA7-CCBE-411C-BC69-B061E441D6BB}"/>
    <dgm:cxn modelId="{3FC2465D-E561-4A39-B15A-E3E4A891CBC3}" type="presOf" srcId="{D11F9ECA-4D14-493F-8191-012FBA0CBF0C}" destId="{AE472F1D-0205-4FB0-AB25-CDB7F2E8FEC0}" srcOrd="0" destOrd="0" presId="urn:microsoft.com/office/officeart/2005/8/layout/process1"/>
    <dgm:cxn modelId="{2C986777-7830-4983-B577-C559F1C3B4DA}" type="presOf" srcId="{6EB52AA7-CCBE-411C-BC69-B061E441D6BB}" destId="{DF9B2C8D-3C29-4624-9D71-378298C2A666}" srcOrd="0" destOrd="0" presId="urn:microsoft.com/office/officeart/2005/8/layout/process1"/>
    <dgm:cxn modelId="{0970257A-773E-4454-B8D9-D89505719528}" type="presOf" srcId="{432CA626-6D1C-4603-908B-C09518018FCA}" destId="{25B804D3-5E41-4931-843A-21F796D525FE}" srcOrd="0" destOrd="0" presId="urn:microsoft.com/office/officeart/2005/8/layout/process1"/>
    <dgm:cxn modelId="{141B647B-36FC-41AA-AEF1-15881318F243}" type="presOf" srcId="{6EB52AA7-CCBE-411C-BC69-B061E441D6BB}" destId="{7A0DADD5-39A5-4FF4-A38E-1EFD774F1199}" srcOrd="1" destOrd="0" presId="urn:microsoft.com/office/officeart/2005/8/layout/process1"/>
    <dgm:cxn modelId="{215C0F80-038C-4241-845F-7DD4540BF610}" type="presOf" srcId="{D4CD40AD-97F9-481A-9CD5-7E8D91541C03}" destId="{BC8977FF-7696-45D2-B723-6C9AAE149A27}" srcOrd="0" destOrd="0" presId="urn:microsoft.com/office/officeart/2005/8/layout/process1"/>
    <dgm:cxn modelId="{A470EC9C-7DA9-4191-BA91-675BB807397F}" srcId="{D4CD40AD-97F9-481A-9CD5-7E8D91541C03}" destId="{CC635D8D-94F8-4784-AEE5-68028E9278E0}" srcOrd="0" destOrd="0" parTransId="{AC200C09-EAF0-4A1F-9343-17CC8097F0FA}" sibTransId="{8738F0F6-C708-4457-A1C4-9464C8A328FE}"/>
    <dgm:cxn modelId="{75CEDADF-918B-4CBE-A4F7-72BD97213A23}" type="presOf" srcId="{8738F0F6-C708-4457-A1C4-9464C8A328FE}" destId="{56CB546D-694D-4E4A-9CEA-6DB8D7EAFF1B}" srcOrd="1" destOrd="0" presId="urn:microsoft.com/office/officeart/2005/8/layout/process1"/>
    <dgm:cxn modelId="{10ADF0E2-7F79-472F-B980-5E2CACBECCFC}" type="presOf" srcId="{CC635D8D-94F8-4784-AEE5-68028E9278E0}" destId="{F17C6E8A-8B85-4E27-AE34-231483E252AF}" srcOrd="0" destOrd="0" presId="urn:microsoft.com/office/officeart/2005/8/layout/process1"/>
    <dgm:cxn modelId="{F86DECE6-7D12-48F9-8B50-E09DAE802CA8}" type="presOf" srcId="{8738F0F6-C708-4457-A1C4-9464C8A328FE}" destId="{420520BE-2C15-4DB0-814E-3554082DAF2B}" srcOrd="0" destOrd="0" presId="urn:microsoft.com/office/officeart/2005/8/layout/process1"/>
    <dgm:cxn modelId="{C7BC33FD-DF44-4DE7-977A-66A8C8F8F6B4}" type="presParOf" srcId="{BC8977FF-7696-45D2-B723-6C9AAE149A27}" destId="{F17C6E8A-8B85-4E27-AE34-231483E252AF}" srcOrd="0" destOrd="0" presId="urn:microsoft.com/office/officeart/2005/8/layout/process1"/>
    <dgm:cxn modelId="{644AD881-5E18-48AF-8AD9-28A735B09A51}" type="presParOf" srcId="{BC8977FF-7696-45D2-B723-6C9AAE149A27}" destId="{420520BE-2C15-4DB0-814E-3554082DAF2B}" srcOrd="1" destOrd="0" presId="urn:microsoft.com/office/officeart/2005/8/layout/process1"/>
    <dgm:cxn modelId="{52F4DE08-7BE1-451E-A0BA-1E81B524AFB4}" type="presParOf" srcId="{420520BE-2C15-4DB0-814E-3554082DAF2B}" destId="{56CB546D-694D-4E4A-9CEA-6DB8D7EAFF1B}" srcOrd="0" destOrd="0" presId="urn:microsoft.com/office/officeart/2005/8/layout/process1"/>
    <dgm:cxn modelId="{CEE7CE21-2B7E-4569-BCDE-E57A4CE762C7}" type="presParOf" srcId="{BC8977FF-7696-45D2-B723-6C9AAE149A27}" destId="{25B804D3-5E41-4931-843A-21F796D525FE}" srcOrd="2" destOrd="0" presId="urn:microsoft.com/office/officeart/2005/8/layout/process1"/>
    <dgm:cxn modelId="{32E6F31F-2DA5-46A3-A49D-EF7CF9D1C380}" type="presParOf" srcId="{BC8977FF-7696-45D2-B723-6C9AAE149A27}" destId="{DF9B2C8D-3C29-4624-9D71-378298C2A666}" srcOrd="3" destOrd="0" presId="urn:microsoft.com/office/officeart/2005/8/layout/process1"/>
    <dgm:cxn modelId="{B50928D2-957C-4A6C-8C71-CB46C3913583}" type="presParOf" srcId="{DF9B2C8D-3C29-4624-9D71-378298C2A666}" destId="{7A0DADD5-39A5-4FF4-A38E-1EFD774F1199}" srcOrd="0" destOrd="0" presId="urn:microsoft.com/office/officeart/2005/8/layout/process1"/>
    <dgm:cxn modelId="{619DC87F-BE52-4373-B14C-922EF313797F}" type="presParOf" srcId="{BC8977FF-7696-45D2-B723-6C9AAE149A27}" destId="{AE472F1D-0205-4FB0-AB25-CDB7F2E8FEC0}"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C6E8A-8B85-4E27-AE34-231483E252AF}">
      <dsp:nvSpPr>
        <dsp:cNvPr id="0" name=""/>
        <dsp:cNvSpPr/>
      </dsp:nvSpPr>
      <dsp:spPr>
        <a:xfrm>
          <a:off x="7626" y="0"/>
          <a:ext cx="1464841" cy="14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Indicar el canal de comunicación entre el municipio y la gobernación. Documentos por remitir para activar la solicitud</a:t>
          </a:r>
        </a:p>
      </dsp:txBody>
      <dsp:txXfrm>
        <a:off x="49473" y="41847"/>
        <a:ext cx="1381147" cy="1345056"/>
      </dsp:txXfrm>
    </dsp:sp>
    <dsp:sp modelId="{420520BE-2C15-4DB0-814E-3554082DAF2B}">
      <dsp:nvSpPr>
        <dsp:cNvPr id="0" name=""/>
        <dsp:cNvSpPr/>
      </dsp:nvSpPr>
      <dsp:spPr>
        <a:xfrm>
          <a:off x="1618951" y="532734"/>
          <a:ext cx="310546" cy="3632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s-CO" sz="1500" kern="1200"/>
        </a:p>
      </dsp:txBody>
      <dsp:txXfrm>
        <a:off x="1618951" y="605390"/>
        <a:ext cx="217382" cy="217968"/>
      </dsp:txXfrm>
    </dsp:sp>
    <dsp:sp modelId="{25B804D3-5E41-4931-843A-21F796D525FE}">
      <dsp:nvSpPr>
        <dsp:cNvPr id="0" name=""/>
        <dsp:cNvSpPr/>
      </dsp:nvSpPr>
      <dsp:spPr>
        <a:xfrm>
          <a:off x="2058404" y="0"/>
          <a:ext cx="1464841" cy="14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Indicar mecanismos de atención por componente (dinero, especio, otros), tiempos y responsables</a:t>
          </a:r>
        </a:p>
      </dsp:txBody>
      <dsp:txXfrm>
        <a:off x="2100251" y="41847"/>
        <a:ext cx="1381147" cy="1345056"/>
      </dsp:txXfrm>
    </dsp:sp>
    <dsp:sp modelId="{DF9B2C8D-3C29-4624-9D71-378298C2A666}">
      <dsp:nvSpPr>
        <dsp:cNvPr id="0" name=""/>
        <dsp:cNvSpPr/>
      </dsp:nvSpPr>
      <dsp:spPr>
        <a:xfrm>
          <a:off x="3669729" y="532734"/>
          <a:ext cx="310546" cy="3632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s-CO" sz="1500" kern="1200"/>
        </a:p>
      </dsp:txBody>
      <dsp:txXfrm>
        <a:off x="3669729" y="605390"/>
        <a:ext cx="217382" cy="217968"/>
      </dsp:txXfrm>
    </dsp:sp>
    <dsp:sp modelId="{AE472F1D-0205-4FB0-AB25-CDB7F2E8FEC0}">
      <dsp:nvSpPr>
        <dsp:cNvPr id="0" name=""/>
        <dsp:cNvSpPr/>
      </dsp:nvSpPr>
      <dsp:spPr>
        <a:xfrm>
          <a:off x="4109182" y="0"/>
          <a:ext cx="1464841" cy="14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Establecer formas de entrega del apoyo subsidiario, bienes y servicios a municipios, las víctimas y registros administrativos de la garantia del derecho</a:t>
          </a:r>
        </a:p>
      </dsp:txBody>
      <dsp:txXfrm>
        <a:off x="4151029" y="41847"/>
        <a:ext cx="1381147" cy="13450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32F3DDDBFAF7C4F89AF110F0CDFF39F" ma:contentTypeVersion="22518" ma:contentTypeDescription="Crear nuevo documento." ma:contentTypeScope="" ma:versionID="56afca2530d66300b0df28ca6e80b52a">
  <xsd:schema xmlns:xsd="http://www.w3.org/2001/XMLSchema" xmlns:xs="http://www.w3.org/2001/XMLSchema" xmlns:p="http://schemas.microsoft.com/office/2006/metadata/properties" xmlns:ns2="fdbafe5c-a4c4-4757-a646-b7ae03754418" xmlns:ns3="8a6fe989-2c66-4daf-a0ff-1e5dd29011f9" xmlns:ns4="d391720b-a22e-4048-bd03-e099dfd2d223" targetNamespace="http://schemas.microsoft.com/office/2006/metadata/properties" ma:root="true" ma:fieldsID="167b8969bc672d9970ed00288dea94d3" ns2:_="" ns3:_="" ns4:_="">
    <xsd:import namespace="fdbafe5c-a4c4-4757-a646-b7ae03754418"/>
    <xsd:import namespace="8a6fe989-2c66-4daf-a0ff-1e5dd29011f9"/>
    <xsd:import namespace="d391720b-a22e-4048-bd03-e099dfd2d2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6fe989-2c66-4daf-a0ff-1e5dd29011f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1720b-a22e-4048-bd03-e099dfd2d22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F70C-2FC9-4B49-AF3F-1132CC655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A1161-A05E-4C13-B160-8F3F3BFF4FE4}">
  <ds:schemaRefs>
    <ds:schemaRef ds:uri="http://schemas.microsoft.com/sharepoint/v3/contenttype/forms"/>
  </ds:schemaRefs>
</ds:datastoreItem>
</file>

<file path=customXml/itemProps3.xml><?xml version="1.0" encoding="utf-8"?>
<ds:datastoreItem xmlns:ds="http://schemas.openxmlformats.org/officeDocument/2006/customXml" ds:itemID="{FE216BC8-0A62-4FE6-9A03-2F48B5635277}">
  <ds:schemaRefs>
    <ds:schemaRef ds:uri="http://schemas.microsoft.com/sharepoint/events"/>
  </ds:schemaRefs>
</ds:datastoreItem>
</file>

<file path=customXml/itemProps4.xml><?xml version="1.0" encoding="utf-8"?>
<ds:datastoreItem xmlns:ds="http://schemas.openxmlformats.org/officeDocument/2006/customXml" ds:itemID="{FA7D8BD2-DD66-4768-98D2-872EF833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afe5c-a4c4-4757-a646-b7ae03754418"/>
    <ds:schemaRef ds:uri="8a6fe989-2c66-4daf-a0ff-1e5dd29011f9"/>
    <ds:schemaRef ds:uri="d391720b-a22e-4048-bd03-e099dfd2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8BABAD-34D9-45A4-BF1E-8C6014299805}">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295</TotalTime>
  <Pages>11</Pages>
  <Words>1919</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Sandra Milena Zuleta Angarita</cp:lastModifiedBy>
  <cp:revision>94</cp:revision>
  <dcterms:created xsi:type="dcterms:W3CDTF">2023-12-26T21:35:00Z</dcterms:created>
  <dcterms:modified xsi:type="dcterms:W3CDTF">2024-01-18T20:01:00Z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0x010100432F3DDDBFAF7C4F89AF110F0CDFF39F</vt:lpwstr>
  </property>
</Properties>
</file>