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398F" w14:textId="77777777" w:rsidR="00E64040" w:rsidRDefault="00E64040" w:rsidP="005733DF"/>
    <w:p w14:paraId="7CC0CEB4" w14:textId="77777777" w:rsidR="00E64040" w:rsidRDefault="00E64040" w:rsidP="005733DF"/>
    <w:p w14:paraId="0BC6D298" w14:textId="77777777" w:rsidR="00E64040" w:rsidRDefault="00E64040" w:rsidP="005733DF"/>
    <w:p w14:paraId="6589C6CA" w14:textId="77777777" w:rsidR="00E64040" w:rsidRDefault="00E64040" w:rsidP="005733DF"/>
    <w:p w14:paraId="719C2EB6" w14:textId="77777777" w:rsidR="00E64040" w:rsidRDefault="00E64040" w:rsidP="005733DF"/>
    <w:p w14:paraId="0FB8FB93" w14:textId="77777777" w:rsidR="00E64040" w:rsidRDefault="00E64040" w:rsidP="005733DF"/>
    <w:p w14:paraId="4697E8D4" w14:textId="77777777" w:rsidR="00E64040" w:rsidRDefault="00E64040" w:rsidP="005733DF"/>
    <w:p w14:paraId="4CCBF038" w14:textId="77777777" w:rsidR="00E64040" w:rsidRDefault="00E64040" w:rsidP="005733DF"/>
    <w:p w14:paraId="46CB8111" w14:textId="77777777" w:rsidR="00E64040" w:rsidRDefault="00E64040" w:rsidP="005733DF">
      <w:pPr>
        <w:spacing w:after="0" w:line="240" w:lineRule="auto"/>
        <w:jc w:val="center"/>
        <w:rPr>
          <w:rFonts w:ascii="Arial" w:hAnsi="Arial" w:cs="Arial"/>
          <w:b/>
          <w:sz w:val="40"/>
          <w:szCs w:val="40"/>
        </w:rPr>
      </w:pPr>
      <w:r>
        <w:rPr>
          <w:rFonts w:ascii="Arial" w:hAnsi="Arial" w:cs="Arial"/>
          <w:b/>
          <w:sz w:val="40"/>
          <w:szCs w:val="40"/>
        </w:rPr>
        <w:t xml:space="preserve">DOCUMENTO DE </w:t>
      </w:r>
      <w:r w:rsidR="00CA303C">
        <w:rPr>
          <w:rFonts w:ascii="Arial" w:hAnsi="Arial" w:cs="Arial"/>
          <w:b/>
          <w:sz w:val="40"/>
          <w:szCs w:val="40"/>
        </w:rPr>
        <w:t>CARACTERIZACIÓN</w:t>
      </w:r>
      <w:r>
        <w:rPr>
          <w:rFonts w:ascii="Arial" w:hAnsi="Arial" w:cs="Arial"/>
          <w:b/>
          <w:sz w:val="40"/>
          <w:szCs w:val="40"/>
        </w:rPr>
        <w:t xml:space="preserve"> DE DAÑO COLECTIVO</w:t>
      </w:r>
    </w:p>
    <w:p w14:paraId="08233229" w14:textId="77777777" w:rsidR="00E64040" w:rsidRDefault="00E64040" w:rsidP="005733DF">
      <w:pPr>
        <w:spacing w:after="0" w:line="240" w:lineRule="auto"/>
        <w:jc w:val="center"/>
        <w:rPr>
          <w:rFonts w:ascii="Arial" w:hAnsi="Arial" w:cs="Arial"/>
          <w:b/>
          <w:sz w:val="40"/>
          <w:szCs w:val="40"/>
        </w:rPr>
      </w:pPr>
    </w:p>
    <w:sdt>
      <w:sdtPr>
        <w:rPr>
          <w:rFonts w:ascii="Arial" w:hAnsi="Arial" w:cs="Arial"/>
          <w:b/>
          <w:sz w:val="40"/>
          <w:szCs w:val="40"/>
        </w:rPr>
        <w:id w:val="153802403"/>
        <w:placeholder>
          <w:docPart w:val="E3A9DC9654884F3EA6F96B412E552DB5"/>
        </w:placeholder>
      </w:sdtPr>
      <w:sdtEndPr/>
      <w:sdtContent>
        <w:p w14:paraId="4947FF39" w14:textId="77777777" w:rsidR="00C32F03" w:rsidRDefault="00C32F03" w:rsidP="005733DF">
          <w:pPr>
            <w:spacing w:after="0" w:line="240" w:lineRule="auto"/>
            <w:jc w:val="center"/>
            <w:rPr>
              <w:rFonts w:ascii="Arial" w:hAnsi="Arial" w:cs="Arial"/>
              <w:b/>
              <w:sz w:val="40"/>
              <w:szCs w:val="40"/>
            </w:rPr>
          </w:pPr>
        </w:p>
        <w:p w14:paraId="6A170D9D" w14:textId="77777777" w:rsidR="00E64040" w:rsidRDefault="00E64040" w:rsidP="005733DF">
          <w:pPr>
            <w:spacing w:after="0" w:line="240" w:lineRule="auto"/>
            <w:jc w:val="center"/>
            <w:rPr>
              <w:rFonts w:ascii="Arial" w:hAnsi="Arial" w:cs="Arial"/>
              <w:b/>
              <w:sz w:val="40"/>
              <w:szCs w:val="40"/>
            </w:rPr>
          </w:pPr>
          <w:r>
            <w:rPr>
              <w:rFonts w:ascii="Arial" w:hAnsi="Arial" w:cs="Arial"/>
              <w:i/>
              <w:sz w:val="40"/>
              <w:szCs w:val="40"/>
            </w:rPr>
            <w:t xml:space="preserve">Nombre del </w:t>
          </w:r>
          <w:r w:rsidRPr="00855AB7">
            <w:rPr>
              <w:rFonts w:ascii="Arial" w:hAnsi="Arial" w:cs="Arial"/>
              <w:i/>
              <w:sz w:val="40"/>
              <w:szCs w:val="40"/>
            </w:rPr>
            <w:t>Sujeto de Reparación Colectiva</w:t>
          </w:r>
        </w:p>
      </w:sdtContent>
    </w:sdt>
    <w:p w14:paraId="11722D0F" w14:textId="77777777" w:rsidR="00D25E89" w:rsidRPr="00827F48" w:rsidRDefault="00D25E89" w:rsidP="005733DF">
      <w:pPr>
        <w:spacing w:after="0" w:line="240" w:lineRule="auto"/>
        <w:jc w:val="center"/>
        <w:rPr>
          <w:rFonts w:ascii="Arial" w:hAnsi="Arial" w:cs="Arial"/>
          <w:sz w:val="40"/>
          <w:szCs w:val="40"/>
        </w:rPr>
      </w:pPr>
    </w:p>
    <w:sdt>
      <w:sdtPr>
        <w:alias w:val="AUTOR"/>
        <w:tag w:val="AUTOR"/>
        <w:id w:val="1455451119"/>
        <w:lock w:val="contentLocked"/>
        <w:placeholder>
          <w:docPart w:val="95FF0C6B839E485F85583F1A650B5ADE"/>
        </w:placeholder>
      </w:sdtPr>
      <w:sdtEndPr/>
      <w:sdtContent>
        <w:p w14:paraId="643756F0" w14:textId="77777777" w:rsidR="00E64040" w:rsidRPr="00855AB7" w:rsidRDefault="00E64040" w:rsidP="005733DF">
          <w:pPr>
            <w:jc w:val="center"/>
          </w:pPr>
          <w:r>
            <w:t>UNIDAD PARA LAS VÍCTIMAS</w:t>
          </w:r>
        </w:p>
      </w:sdtContent>
    </w:sdt>
    <w:sdt>
      <w:sdtPr>
        <w:rPr>
          <w:rFonts w:ascii="Arial" w:hAnsi="Arial" w:cs="Arial"/>
          <w:b/>
          <w:sz w:val="40"/>
          <w:szCs w:val="40"/>
        </w:rPr>
        <w:id w:val="1635454251"/>
        <w:placeholder>
          <w:docPart w:val="DD2EA4EDC6C749468E781B983BD8D3C3"/>
        </w:placeholder>
        <w:showingPlcHdr/>
        <w:date w:fullDate="2018-04-26T00:00:00Z">
          <w:dateFormat w:val="dd' de 'MMMM' de 'yyyy"/>
          <w:lid w:val="es-CO"/>
          <w:storeMappedDataAs w:val="dateTime"/>
          <w:calendar w:val="gregorian"/>
        </w:date>
      </w:sdtPr>
      <w:sdtEndPr/>
      <w:sdtContent>
        <w:p w14:paraId="3A0F21C2" w14:textId="77777777" w:rsidR="00E64040" w:rsidRDefault="00E64040" w:rsidP="005733DF">
          <w:pPr>
            <w:spacing w:after="0" w:line="240" w:lineRule="auto"/>
            <w:jc w:val="center"/>
            <w:rPr>
              <w:rFonts w:ascii="Arial" w:hAnsi="Arial" w:cs="Arial"/>
              <w:b/>
              <w:sz w:val="40"/>
              <w:szCs w:val="40"/>
            </w:rPr>
          </w:pPr>
          <w:r w:rsidRPr="00665A74">
            <w:rPr>
              <w:rStyle w:val="Textodelmarcadordeposicin"/>
            </w:rPr>
            <w:t>Haga clic aquí para escribir una fecha.</w:t>
          </w:r>
        </w:p>
      </w:sdtContent>
    </w:sdt>
    <w:p w14:paraId="718EF0E1" w14:textId="77777777" w:rsidR="00E64040" w:rsidRPr="004513B1" w:rsidRDefault="00E64040" w:rsidP="005733DF">
      <w:pPr>
        <w:rPr>
          <w:rFonts w:ascii="Arial" w:hAnsi="Arial" w:cs="Arial"/>
          <w:sz w:val="40"/>
          <w:szCs w:val="40"/>
        </w:rPr>
      </w:pPr>
    </w:p>
    <w:p w14:paraId="13BBED0A" w14:textId="77777777" w:rsidR="00E64040" w:rsidRPr="004513B1" w:rsidRDefault="00E64040" w:rsidP="005733DF">
      <w:pPr>
        <w:rPr>
          <w:rFonts w:ascii="Arial" w:hAnsi="Arial" w:cs="Arial"/>
          <w:sz w:val="40"/>
          <w:szCs w:val="40"/>
        </w:rPr>
      </w:pPr>
    </w:p>
    <w:p w14:paraId="2B815181" w14:textId="77777777" w:rsidR="004513B1" w:rsidRDefault="004513B1" w:rsidP="004513B1">
      <w:pPr>
        <w:rPr>
          <w:rFonts w:ascii="Arial" w:hAnsi="Arial" w:cs="Arial"/>
          <w:sz w:val="40"/>
          <w:szCs w:val="40"/>
        </w:rPr>
      </w:pPr>
    </w:p>
    <w:p w14:paraId="1B209689" w14:textId="77777777" w:rsidR="004513B1" w:rsidRDefault="004513B1" w:rsidP="004513B1">
      <w:pPr>
        <w:tabs>
          <w:tab w:val="left" w:pos="6833"/>
        </w:tabs>
        <w:rPr>
          <w:rFonts w:ascii="Arial" w:hAnsi="Arial" w:cs="Arial"/>
          <w:sz w:val="40"/>
          <w:szCs w:val="40"/>
        </w:rPr>
      </w:pPr>
    </w:p>
    <w:p w14:paraId="4C3BC2FC" w14:textId="77777777" w:rsidR="004513B1" w:rsidRDefault="004513B1" w:rsidP="004513B1">
      <w:pPr>
        <w:tabs>
          <w:tab w:val="left" w:pos="6833"/>
        </w:tabs>
        <w:rPr>
          <w:rFonts w:ascii="Arial" w:hAnsi="Arial" w:cs="Arial"/>
          <w:sz w:val="40"/>
          <w:szCs w:val="40"/>
        </w:rPr>
      </w:pPr>
    </w:p>
    <w:p w14:paraId="2BB426BF" w14:textId="77777777" w:rsidR="004513B1" w:rsidRDefault="004513B1" w:rsidP="004513B1">
      <w:pPr>
        <w:tabs>
          <w:tab w:val="left" w:pos="6833"/>
        </w:tabs>
        <w:rPr>
          <w:rFonts w:ascii="Arial" w:hAnsi="Arial" w:cs="Arial"/>
          <w:sz w:val="40"/>
          <w:szCs w:val="40"/>
        </w:rPr>
      </w:pPr>
    </w:p>
    <w:p w14:paraId="393F4820" w14:textId="77777777" w:rsidR="004513B1" w:rsidRDefault="004513B1" w:rsidP="004513B1">
      <w:pPr>
        <w:spacing w:line="240" w:lineRule="auto"/>
      </w:pPr>
    </w:p>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b/>
          <w:bCs/>
          <w:noProof/>
          <w:lang w:val="es-CO"/>
        </w:rPr>
      </w:sdtEndPr>
      <w:sdtContent>
        <w:p w14:paraId="4BBECC31" w14:textId="77777777" w:rsidR="004513B1" w:rsidRDefault="004513B1" w:rsidP="004513B1">
          <w:pPr>
            <w:pStyle w:val="TtuloTDC"/>
            <w:spacing w:line="240" w:lineRule="auto"/>
            <w:jc w:val="center"/>
            <w:rPr>
              <w:rFonts w:asciiTheme="minorHAnsi" w:eastAsiaTheme="minorHAnsi" w:hAnsiTheme="minorHAnsi" w:cstheme="minorBidi"/>
              <w:color w:val="auto"/>
              <w:sz w:val="22"/>
              <w:szCs w:val="22"/>
              <w:lang w:val="es-ES" w:eastAsia="en-US"/>
            </w:rPr>
          </w:pPr>
        </w:p>
        <w:p w14:paraId="71AC4219" w14:textId="77777777" w:rsidR="004513B1" w:rsidRPr="004513B1" w:rsidRDefault="004513B1" w:rsidP="004513B1">
          <w:pPr>
            <w:pStyle w:val="TtuloTDC"/>
            <w:spacing w:line="240" w:lineRule="auto"/>
            <w:jc w:val="center"/>
            <w:rPr>
              <w:rFonts w:ascii="Arial" w:hAnsi="Arial" w:cs="Arial"/>
              <w:color w:val="auto"/>
            </w:rPr>
          </w:pPr>
          <w:r w:rsidRPr="004513B1">
            <w:rPr>
              <w:rFonts w:ascii="Arial" w:hAnsi="Arial" w:cs="Arial"/>
              <w:color w:val="auto"/>
              <w:lang w:val="es-ES"/>
            </w:rPr>
            <w:t>Tabla de contenido</w:t>
          </w:r>
        </w:p>
        <w:p w14:paraId="448B32D6" w14:textId="5B18DE60" w:rsidR="003A0F72" w:rsidRDefault="004513B1">
          <w:pPr>
            <w:pStyle w:val="TDC1"/>
            <w:tabs>
              <w:tab w:val="left" w:pos="480"/>
              <w:tab w:val="right" w:pos="10070"/>
            </w:tabs>
            <w:rPr>
              <w:rFonts w:eastAsiaTheme="minorEastAsia"/>
              <w:b w:val="0"/>
              <w:bCs w:val="0"/>
              <w:caps w:val="0"/>
              <w:noProof/>
              <w:sz w:val="24"/>
              <w:szCs w:val="24"/>
              <w:u w:val="none"/>
              <w:lang w:eastAsia="es-ES_tradnl"/>
            </w:rPr>
          </w:pPr>
          <w:r w:rsidRPr="004513B1">
            <w:rPr>
              <w:rFonts w:ascii="Arial" w:hAnsi="Arial" w:cs="Arial"/>
              <w:b w:val="0"/>
              <w:bCs w:val="0"/>
            </w:rPr>
            <w:fldChar w:fldCharType="begin"/>
          </w:r>
          <w:r w:rsidRPr="004513B1">
            <w:rPr>
              <w:rFonts w:ascii="Arial" w:hAnsi="Arial" w:cs="Arial"/>
              <w:b w:val="0"/>
            </w:rPr>
            <w:instrText>TOC \o "1-3" \h \z \u</w:instrText>
          </w:r>
          <w:r w:rsidRPr="004513B1">
            <w:rPr>
              <w:rFonts w:ascii="Arial" w:hAnsi="Arial" w:cs="Arial"/>
              <w:b w:val="0"/>
              <w:bCs w:val="0"/>
            </w:rPr>
            <w:fldChar w:fldCharType="separate"/>
          </w:r>
          <w:hyperlink w:anchor="_Toc101737602" w:history="1">
            <w:r w:rsidR="003A0F72" w:rsidRPr="00376D8B">
              <w:rPr>
                <w:rStyle w:val="Hipervnculo"/>
                <w:noProof/>
              </w:rPr>
              <w:t>1.</w:t>
            </w:r>
            <w:r w:rsidR="003A0F72">
              <w:rPr>
                <w:rFonts w:eastAsiaTheme="minorEastAsia"/>
                <w:b w:val="0"/>
                <w:bCs w:val="0"/>
                <w:caps w:val="0"/>
                <w:noProof/>
                <w:sz w:val="24"/>
                <w:szCs w:val="24"/>
                <w:u w:val="none"/>
                <w:lang w:eastAsia="es-ES_tradnl"/>
              </w:rPr>
              <w:tab/>
            </w:r>
            <w:r w:rsidR="003A0F72" w:rsidRPr="00376D8B">
              <w:rPr>
                <w:rStyle w:val="Hipervnculo"/>
                <w:noProof/>
              </w:rPr>
              <w:t>INFORMACIÓN GENERAL</w:t>
            </w:r>
            <w:r w:rsidR="003A0F72">
              <w:rPr>
                <w:noProof/>
                <w:webHidden/>
              </w:rPr>
              <w:tab/>
            </w:r>
            <w:r w:rsidR="003A0F72">
              <w:rPr>
                <w:noProof/>
                <w:webHidden/>
              </w:rPr>
              <w:fldChar w:fldCharType="begin"/>
            </w:r>
            <w:r w:rsidR="003A0F72">
              <w:rPr>
                <w:noProof/>
                <w:webHidden/>
              </w:rPr>
              <w:instrText xml:space="preserve"> PAGEREF _Toc101737602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2B2A23BF" w14:textId="03AC14CB" w:rsidR="003A0F72" w:rsidRDefault="0015606C">
          <w:pPr>
            <w:pStyle w:val="TDC1"/>
            <w:tabs>
              <w:tab w:val="left" w:pos="480"/>
              <w:tab w:val="right" w:pos="10070"/>
            </w:tabs>
            <w:rPr>
              <w:rFonts w:eastAsiaTheme="minorEastAsia"/>
              <w:b w:val="0"/>
              <w:bCs w:val="0"/>
              <w:caps w:val="0"/>
              <w:noProof/>
              <w:sz w:val="24"/>
              <w:szCs w:val="24"/>
              <w:u w:val="none"/>
              <w:lang w:eastAsia="es-ES_tradnl"/>
            </w:rPr>
          </w:pPr>
          <w:hyperlink w:anchor="_Toc101737603" w:history="1">
            <w:r w:rsidR="003A0F72" w:rsidRPr="00376D8B">
              <w:rPr>
                <w:rStyle w:val="Hipervnculo"/>
                <w:noProof/>
              </w:rPr>
              <w:t>2.</w:t>
            </w:r>
            <w:r w:rsidR="003A0F72">
              <w:rPr>
                <w:rFonts w:eastAsiaTheme="minorEastAsia"/>
                <w:b w:val="0"/>
                <w:bCs w:val="0"/>
                <w:caps w:val="0"/>
                <w:noProof/>
                <w:sz w:val="24"/>
                <w:szCs w:val="24"/>
                <w:u w:val="none"/>
                <w:lang w:eastAsia="es-ES_tradnl"/>
              </w:rPr>
              <w:tab/>
            </w:r>
            <w:r w:rsidR="003A0F72" w:rsidRPr="00376D8B">
              <w:rPr>
                <w:rStyle w:val="Hipervnculo"/>
                <w:noProof/>
              </w:rPr>
              <w:t>INTRODUCCIÓN</w:t>
            </w:r>
            <w:r w:rsidR="003A0F72">
              <w:rPr>
                <w:noProof/>
                <w:webHidden/>
              </w:rPr>
              <w:tab/>
            </w:r>
            <w:r w:rsidR="003A0F72">
              <w:rPr>
                <w:noProof/>
                <w:webHidden/>
              </w:rPr>
              <w:fldChar w:fldCharType="begin"/>
            </w:r>
            <w:r w:rsidR="003A0F72">
              <w:rPr>
                <w:noProof/>
                <w:webHidden/>
              </w:rPr>
              <w:instrText xml:space="preserve"> PAGEREF _Toc101737603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0AAA0E5D" w14:textId="3A58C672" w:rsidR="003A0F72" w:rsidRDefault="0015606C">
          <w:pPr>
            <w:pStyle w:val="TDC2"/>
            <w:tabs>
              <w:tab w:val="right" w:pos="10070"/>
            </w:tabs>
            <w:rPr>
              <w:rFonts w:eastAsiaTheme="minorEastAsia"/>
              <w:b w:val="0"/>
              <w:bCs w:val="0"/>
              <w:smallCaps w:val="0"/>
              <w:noProof/>
              <w:sz w:val="24"/>
              <w:szCs w:val="24"/>
              <w:lang w:eastAsia="es-ES_tradnl"/>
            </w:rPr>
          </w:pPr>
          <w:hyperlink w:anchor="_Toc101737604" w:history="1">
            <w:r w:rsidR="003A0F72" w:rsidRPr="00376D8B">
              <w:rPr>
                <w:rStyle w:val="Hipervnculo"/>
                <w:rFonts w:ascii="Arial" w:hAnsi="Arial" w:cs="Arial"/>
                <w:noProof/>
              </w:rPr>
              <w:t>2.1. Descripción Geográfica</w:t>
            </w:r>
            <w:r w:rsidR="003A0F72">
              <w:rPr>
                <w:noProof/>
                <w:webHidden/>
              </w:rPr>
              <w:tab/>
            </w:r>
            <w:r w:rsidR="003A0F72">
              <w:rPr>
                <w:noProof/>
                <w:webHidden/>
              </w:rPr>
              <w:fldChar w:fldCharType="begin"/>
            </w:r>
            <w:r w:rsidR="003A0F72">
              <w:rPr>
                <w:noProof/>
                <w:webHidden/>
              </w:rPr>
              <w:instrText xml:space="preserve"> PAGEREF _Toc101737604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38F5AD33" w14:textId="7BC1C7BA" w:rsidR="003A0F72" w:rsidRDefault="0015606C">
          <w:pPr>
            <w:pStyle w:val="TDC2"/>
            <w:tabs>
              <w:tab w:val="right" w:pos="10070"/>
            </w:tabs>
            <w:rPr>
              <w:rFonts w:eastAsiaTheme="minorEastAsia"/>
              <w:b w:val="0"/>
              <w:bCs w:val="0"/>
              <w:smallCaps w:val="0"/>
              <w:noProof/>
              <w:sz w:val="24"/>
              <w:szCs w:val="24"/>
              <w:lang w:eastAsia="es-ES_tradnl"/>
            </w:rPr>
          </w:pPr>
          <w:hyperlink w:anchor="_Toc101737605" w:history="1">
            <w:r w:rsidR="003A0F72" w:rsidRPr="00376D8B">
              <w:rPr>
                <w:rStyle w:val="Hipervnculo"/>
                <w:rFonts w:ascii="Arial" w:hAnsi="Arial" w:cs="Arial"/>
                <w:noProof/>
              </w:rPr>
              <w:t>2.2. Descripción Demográfica</w:t>
            </w:r>
            <w:r w:rsidR="003A0F72">
              <w:rPr>
                <w:noProof/>
                <w:webHidden/>
              </w:rPr>
              <w:tab/>
            </w:r>
            <w:r w:rsidR="003A0F72">
              <w:rPr>
                <w:noProof/>
                <w:webHidden/>
              </w:rPr>
              <w:fldChar w:fldCharType="begin"/>
            </w:r>
            <w:r w:rsidR="003A0F72">
              <w:rPr>
                <w:noProof/>
                <w:webHidden/>
              </w:rPr>
              <w:instrText xml:space="preserve"> PAGEREF _Toc101737605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440245D5" w14:textId="3F922FA4" w:rsidR="003A0F72" w:rsidRDefault="0015606C">
          <w:pPr>
            <w:pStyle w:val="TDC1"/>
            <w:tabs>
              <w:tab w:val="left" w:pos="480"/>
              <w:tab w:val="right" w:pos="10070"/>
            </w:tabs>
            <w:rPr>
              <w:rFonts w:eastAsiaTheme="minorEastAsia"/>
              <w:b w:val="0"/>
              <w:bCs w:val="0"/>
              <w:caps w:val="0"/>
              <w:noProof/>
              <w:sz w:val="24"/>
              <w:szCs w:val="24"/>
              <w:u w:val="none"/>
              <w:lang w:eastAsia="es-ES_tradnl"/>
            </w:rPr>
          </w:pPr>
          <w:hyperlink w:anchor="_Toc101737606" w:history="1">
            <w:r w:rsidR="003A0F72" w:rsidRPr="00376D8B">
              <w:rPr>
                <w:rStyle w:val="Hipervnculo"/>
                <w:noProof/>
              </w:rPr>
              <w:t>3.</w:t>
            </w:r>
            <w:r w:rsidR="003A0F72">
              <w:rPr>
                <w:rFonts w:eastAsiaTheme="minorEastAsia"/>
                <w:b w:val="0"/>
                <w:bCs w:val="0"/>
                <w:caps w:val="0"/>
                <w:noProof/>
                <w:sz w:val="24"/>
                <w:szCs w:val="24"/>
                <w:u w:val="none"/>
                <w:lang w:eastAsia="es-ES_tradnl"/>
              </w:rPr>
              <w:tab/>
            </w:r>
            <w:r w:rsidR="003A0F72" w:rsidRPr="00376D8B">
              <w:rPr>
                <w:rStyle w:val="Hipervnculo"/>
                <w:noProof/>
              </w:rPr>
              <w:t>EL SUJETO COLECTIVO ANTES DE LOS HECHOS VICTIMIZANTES</w:t>
            </w:r>
            <w:r w:rsidR="003A0F72">
              <w:rPr>
                <w:noProof/>
                <w:webHidden/>
              </w:rPr>
              <w:tab/>
            </w:r>
            <w:r w:rsidR="003A0F72">
              <w:rPr>
                <w:noProof/>
                <w:webHidden/>
              </w:rPr>
              <w:fldChar w:fldCharType="begin"/>
            </w:r>
            <w:r w:rsidR="003A0F72">
              <w:rPr>
                <w:noProof/>
                <w:webHidden/>
              </w:rPr>
              <w:instrText xml:space="preserve"> PAGEREF _Toc101737606 \h </w:instrText>
            </w:r>
            <w:r w:rsidR="003A0F72">
              <w:rPr>
                <w:noProof/>
                <w:webHidden/>
              </w:rPr>
            </w:r>
            <w:r w:rsidR="003A0F72">
              <w:rPr>
                <w:noProof/>
                <w:webHidden/>
              </w:rPr>
              <w:fldChar w:fldCharType="separate"/>
            </w:r>
            <w:r w:rsidR="00EC7856">
              <w:rPr>
                <w:noProof/>
                <w:webHidden/>
              </w:rPr>
              <w:t>3</w:t>
            </w:r>
            <w:r w:rsidR="003A0F72">
              <w:rPr>
                <w:noProof/>
                <w:webHidden/>
              </w:rPr>
              <w:fldChar w:fldCharType="end"/>
            </w:r>
          </w:hyperlink>
        </w:p>
        <w:p w14:paraId="263DE116" w14:textId="6C800480" w:rsidR="003A0F72" w:rsidRDefault="0015606C">
          <w:pPr>
            <w:pStyle w:val="TDC2"/>
            <w:tabs>
              <w:tab w:val="right" w:pos="10070"/>
            </w:tabs>
            <w:rPr>
              <w:rFonts w:eastAsiaTheme="minorEastAsia"/>
              <w:b w:val="0"/>
              <w:bCs w:val="0"/>
              <w:smallCaps w:val="0"/>
              <w:noProof/>
              <w:sz w:val="24"/>
              <w:szCs w:val="24"/>
              <w:lang w:eastAsia="es-ES_tradnl"/>
            </w:rPr>
          </w:pPr>
          <w:hyperlink w:anchor="_Toc101737607" w:history="1">
            <w:r w:rsidR="003A0F72" w:rsidRPr="00376D8B">
              <w:rPr>
                <w:rStyle w:val="Hipervnculo"/>
                <w:rFonts w:ascii="Arial" w:hAnsi="Arial" w:cs="Arial"/>
                <w:noProof/>
              </w:rPr>
              <w:t>3.1. Caracterización del atributo Prácticas Colectivas</w:t>
            </w:r>
            <w:r w:rsidR="003A0F72">
              <w:rPr>
                <w:noProof/>
                <w:webHidden/>
              </w:rPr>
              <w:tab/>
            </w:r>
            <w:r w:rsidR="003A0F72">
              <w:rPr>
                <w:noProof/>
                <w:webHidden/>
              </w:rPr>
              <w:fldChar w:fldCharType="begin"/>
            </w:r>
            <w:r w:rsidR="003A0F72">
              <w:rPr>
                <w:noProof/>
                <w:webHidden/>
              </w:rPr>
              <w:instrText xml:space="preserve"> PAGEREF _Toc101737607 \h </w:instrText>
            </w:r>
            <w:r w:rsidR="003A0F72">
              <w:rPr>
                <w:noProof/>
                <w:webHidden/>
              </w:rPr>
            </w:r>
            <w:r w:rsidR="003A0F72">
              <w:rPr>
                <w:noProof/>
                <w:webHidden/>
              </w:rPr>
              <w:fldChar w:fldCharType="separate"/>
            </w:r>
            <w:r w:rsidR="00EC7856">
              <w:rPr>
                <w:noProof/>
                <w:webHidden/>
              </w:rPr>
              <w:t>4</w:t>
            </w:r>
            <w:r w:rsidR="003A0F72">
              <w:rPr>
                <w:noProof/>
                <w:webHidden/>
              </w:rPr>
              <w:fldChar w:fldCharType="end"/>
            </w:r>
          </w:hyperlink>
        </w:p>
        <w:p w14:paraId="2EF0C144" w14:textId="67E23613" w:rsidR="003A0F72" w:rsidRDefault="0015606C">
          <w:pPr>
            <w:pStyle w:val="TDC2"/>
            <w:tabs>
              <w:tab w:val="right" w:pos="10070"/>
            </w:tabs>
            <w:rPr>
              <w:rFonts w:eastAsiaTheme="minorEastAsia"/>
              <w:b w:val="0"/>
              <w:bCs w:val="0"/>
              <w:smallCaps w:val="0"/>
              <w:noProof/>
              <w:sz w:val="24"/>
              <w:szCs w:val="24"/>
              <w:lang w:eastAsia="es-ES_tradnl"/>
            </w:rPr>
          </w:pPr>
          <w:hyperlink w:anchor="_Toc101737608" w:history="1">
            <w:r w:rsidR="003A0F72" w:rsidRPr="00376D8B">
              <w:rPr>
                <w:rStyle w:val="Hipervnculo"/>
                <w:rFonts w:ascii="Arial" w:hAnsi="Arial" w:cs="Arial"/>
                <w:noProof/>
              </w:rPr>
              <w:t>3.2. Caracterización del atributo Formas de Organización y Relacionamiento</w:t>
            </w:r>
            <w:r w:rsidR="003A0F72">
              <w:rPr>
                <w:noProof/>
                <w:webHidden/>
              </w:rPr>
              <w:tab/>
            </w:r>
            <w:r w:rsidR="003A0F72">
              <w:rPr>
                <w:noProof/>
                <w:webHidden/>
              </w:rPr>
              <w:fldChar w:fldCharType="begin"/>
            </w:r>
            <w:r w:rsidR="003A0F72">
              <w:rPr>
                <w:noProof/>
                <w:webHidden/>
              </w:rPr>
              <w:instrText xml:space="preserve"> PAGEREF _Toc101737608 \h </w:instrText>
            </w:r>
            <w:r w:rsidR="003A0F72">
              <w:rPr>
                <w:noProof/>
                <w:webHidden/>
              </w:rPr>
            </w:r>
            <w:r w:rsidR="003A0F72">
              <w:rPr>
                <w:noProof/>
                <w:webHidden/>
              </w:rPr>
              <w:fldChar w:fldCharType="separate"/>
            </w:r>
            <w:r w:rsidR="00EC7856">
              <w:rPr>
                <w:noProof/>
                <w:webHidden/>
              </w:rPr>
              <w:t>4</w:t>
            </w:r>
            <w:r w:rsidR="003A0F72">
              <w:rPr>
                <w:noProof/>
                <w:webHidden/>
              </w:rPr>
              <w:fldChar w:fldCharType="end"/>
            </w:r>
          </w:hyperlink>
        </w:p>
        <w:p w14:paraId="653310FD" w14:textId="24CB4C45" w:rsidR="003A0F72" w:rsidRDefault="0015606C">
          <w:pPr>
            <w:pStyle w:val="TDC2"/>
            <w:tabs>
              <w:tab w:val="right" w:pos="10070"/>
            </w:tabs>
            <w:rPr>
              <w:rFonts w:eastAsiaTheme="minorEastAsia"/>
              <w:b w:val="0"/>
              <w:bCs w:val="0"/>
              <w:smallCaps w:val="0"/>
              <w:noProof/>
              <w:sz w:val="24"/>
              <w:szCs w:val="24"/>
              <w:lang w:eastAsia="es-ES_tradnl"/>
            </w:rPr>
          </w:pPr>
          <w:hyperlink w:anchor="_Toc101737609" w:history="1">
            <w:r w:rsidR="003A0F72" w:rsidRPr="00376D8B">
              <w:rPr>
                <w:rStyle w:val="Hipervnculo"/>
                <w:rFonts w:ascii="Arial" w:hAnsi="Arial" w:cs="Arial"/>
                <w:noProof/>
              </w:rPr>
              <w:t>3.3. Caracterización del atributo Proyecto Colectivo</w:t>
            </w:r>
            <w:r w:rsidR="003A0F72">
              <w:rPr>
                <w:noProof/>
                <w:webHidden/>
              </w:rPr>
              <w:tab/>
            </w:r>
            <w:r w:rsidR="003A0F72">
              <w:rPr>
                <w:noProof/>
                <w:webHidden/>
              </w:rPr>
              <w:fldChar w:fldCharType="begin"/>
            </w:r>
            <w:r w:rsidR="003A0F72">
              <w:rPr>
                <w:noProof/>
                <w:webHidden/>
              </w:rPr>
              <w:instrText xml:space="preserve"> PAGEREF _Toc101737609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731F9818" w14:textId="0F2997FA"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0" w:history="1">
            <w:r w:rsidR="003A0F72" w:rsidRPr="00376D8B">
              <w:rPr>
                <w:rStyle w:val="Hipervnculo"/>
                <w:rFonts w:ascii="Arial" w:hAnsi="Arial" w:cs="Arial"/>
                <w:noProof/>
              </w:rPr>
              <w:t>3.4.</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Caracterización del atributo Territorio comunidades étnicas</w:t>
            </w:r>
            <w:r w:rsidR="003A0F72">
              <w:rPr>
                <w:noProof/>
                <w:webHidden/>
              </w:rPr>
              <w:tab/>
            </w:r>
            <w:r w:rsidR="003A0F72">
              <w:rPr>
                <w:noProof/>
                <w:webHidden/>
              </w:rPr>
              <w:fldChar w:fldCharType="begin"/>
            </w:r>
            <w:r w:rsidR="003A0F72">
              <w:rPr>
                <w:noProof/>
                <w:webHidden/>
              </w:rPr>
              <w:instrText xml:space="preserve"> PAGEREF _Toc101737610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1E1AB6EC" w14:textId="36F76085"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1" w:history="1">
            <w:r w:rsidR="003A0F72" w:rsidRPr="00376D8B">
              <w:rPr>
                <w:rStyle w:val="Hipervnculo"/>
                <w:rFonts w:ascii="Arial" w:hAnsi="Arial" w:cs="Arial"/>
                <w:noProof/>
              </w:rPr>
              <w:t>3.5.</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Caracterización del atributo Autoreconocimiento y Reconocimiento por Terceros</w:t>
            </w:r>
            <w:r w:rsidR="003A0F72">
              <w:rPr>
                <w:noProof/>
                <w:webHidden/>
              </w:rPr>
              <w:tab/>
            </w:r>
            <w:r w:rsidR="003A0F72">
              <w:rPr>
                <w:noProof/>
                <w:webHidden/>
              </w:rPr>
              <w:fldChar w:fldCharType="begin"/>
            </w:r>
            <w:r w:rsidR="003A0F72">
              <w:rPr>
                <w:noProof/>
                <w:webHidden/>
              </w:rPr>
              <w:instrText xml:space="preserve"> PAGEREF _Toc101737611 \h </w:instrText>
            </w:r>
            <w:r w:rsidR="003A0F72">
              <w:rPr>
                <w:noProof/>
                <w:webHidden/>
              </w:rPr>
            </w:r>
            <w:r w:rsidR="003A0F72">
              <w:rPr>
                <w:noProof/>
                <w:webHidden/>
              </w:rPr>
              <w:fldChar w:fldCharType="separate"/>
            </w:r>
            <w:r w:rsidR="00EC7856">
              <w:rPr>
                <w:noProof/>
                <w:webHidden/>
              </w:rPr>
              <w:t>5</w:t>
            </w:r>
            <w:r w:rsidR="003A0F72">
              <w:rPr>
                <w:noProof/>
                <w:webHidden/>
              </w:rPr>
              <w:fldChar w:fldCharType="end"/>
            </w:r>
          </w:hyperlink>
        </w:p>
        <w:p w14:paraId="01E84C49" w14:textId="3B98314B" w:rsidR="003A0F72" w:rsidRDefault="0015606C">
          <w:pPr>
            <w:pStyle w:val="TDC1"/>
            <w:tabs>
              <w:tab w:val="left" w:pos="480"/>
              <w:tab w:val="right" w:pos="10070"/>
            </w:tabs>
            <w:rPr>
              <w:rFonts w:eastAsiaTheme="minorEastAsia"/>
              <w:b w:val="0"/>
              <w:bCs w:val="0"/>
              <w:caps w:val="0"/>
              <w:noProof/>
              <w:sz w:val="24"/>
              <w:szCs w:val="24"/>
              <w:u w:val="none"/>
              <w:lang w:eastAsia="es-ES_tradnl"/>
            </w:rPr>
          </w:pPr>
          <w:hyperlink w:anchor="_Toc101737612" w:history="1">
            <w:r w:rsidR="003A0F72" w:rsidRPr="00376D8B">
              <w:rPr>
                <w:rStyle w:val="Hipervnculo"/>
                <w:noProof/>
              </w:rPr>
              <w:t>4.</w:t>
            </w:r>
            <w:r w:rsidR="003A0F72">
              <w:rPr>
                <w:rFonts w:eastAsiaTheme="minorEastAsia"/>
                <w:b w:val="0"/>
                <w:bCs w:val="0"/>
                <w:caps w:val="0"/>
                <w:noProof/>
                <w:sz w:val="24"/>
                <w:szCs w:val="24"/>
                <w:u w:val="none"/>
                <w:lang w:eastAsia="es-ES_tradnl"/>
              </w:rPr>
              <w:tab/>
            </w:r>
            <w:r w:rsidR="003A0F72" w:rsidRPr="00376D8B">
              <w:rPr>
                <w:rStyle w:val="Hipervnculo"/>
                <w:noProof/>
              </w:rPr>
              <w:t>HECHOS VICTIMIZANTES: ESTALLIDO Y ESCALONAMIENTO DEL CONFLICTO ARMADO</w:t>
            </w:r>
            <w:r w:rsidR="003A0F72">
              <w:rPr>
                <w:noProof/>
                <w:webHidden/>
              </w:rPr>
              <w:tab/>
            </w:r>
            <w:r w:rsidR="003A0F72">
              <w:rPr>
                <w:noProof/>
                <w:webHidden/>
              </w:rPr>
              <w:fldChar w:fldCharType="begin"/>
            </w:r>
            <w:r w:rsidR="003A0F72">
              <w:rPr>
                <w:noProof/>
                <w:webHidden/>
              </w:rPr>
              <w:instrText xml:space="preserve"> PAGEREF _Toc101737612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47C34A1C" w14:textId="3AE8FD0C"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3" w:history="1">
            <w:r w:rsidR="003A0F72" w:rsidRPr="00376D8B">
              <w:rPr>
                <w:rStyle w:val="Hipervnculo"/>
                <w:rFonts w:ascii="Arial" w:hAnsi="Arial" w:cs="Arial"/>
                <w:noProof/>
              </w:rPr>
              <w:t>4.1.</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Identificación y descripción cronológica de los hechos victimizantes</w:t>
            </w:r>
            <w:r w:rsidR="003A0F72">
              <w:rPr>
                <w:noProof/>
                <w:webHidden/>
              </w:rPr>
              <w:tab/>
            </w:r>
            <w:r w:rsidR="003A0F72">
              <w:rPr>
                <w:noProof/>
                <w:webHidden/>
              </w:rPr>
              <w:fldChar w:fldCharType="begin"/>
            </w:r>
            <w:r w:rsidR="003A0F72">
              <w:rPr>
                <w:noProof/>
                <w:webHidden/>
              </w:rPr>
              <w:instrText xml:space="preserve"> PAGEREF _Toc101737613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29FEF9DB" w14:textId="1F8C4E30"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4" w:history="1">
            <w:r w:rsidR="003A0F72" w:rsidRPr="00376D8B">
              <w:rPr>
                <w:rStyle w:val="Hipervnculo"/>
                <w:rFonts w:ascii="Arial" w:hAnsi="Arial" w:cs="Arial"/>
                <w:noProof/>
              </w:rPr>
              <w:t>4.2.</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Análisis de hipótesis de victimización</w:t>
            </w:r>
            <w:r w:rsidR="003A0F72">
              <w:rPr>
                <w:noProof/>
                <w:webHidden/>
              </w:rPr>
              <w:tab/>
            </w:r>
            <w:r w:rsidR="003A0F72">
              <w:rPr>
                <w:noProof/>
                <w:webHidden/>
              </w:rPr>
              <w:fldChar w:fldCharType="begin"/>
            </w:r>
            <w:r w:rsidR="003A0F72">
              <w:rPr>
                <w:noProof/>
                <w:webHidden/>
              </w:rPr>
              <w:instrText xml:space="preserve"> PAGEREF _Toc101737614 \h </w:instrText>
            </w:r>
            <w:r w:rsidR="003A0F72">
              <w:rPr>
                <w:noProof/>
                <w:webHidden/>
              </w:rPr>
            </w:r>
            <w:r w:rsidR="003A0F72">
              <w:rPr>
                <w:noProof/>
                <w:webHidden/>
              </w:rPr>
              <w:fldChar w:fldCharType="separate"/>
            </w:r>
            <w:r w:rsidR="00EC7856">
              <w:rPr>
                <w:noProof/>
                <w:webHidden/>
              </w:rPr>
              <w:t>6</w:t>
            </w:r>
            <w:r w:rsidR="003A0F72">
              <w:rPr>
                <w:noProof/>
                <w:webHidden/>
              </w:rPr>
              <w:fldChar w:fldCharType="end"/>
            </w:r>
          </w:hyperlink>
        </w:p>
        <w:p w14:paraId="35C3FD55" w14:textId="7617459A"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5" w:history="1">
            <w:r w:rsidR="003A0F72" w:rsidRPr="00376D8B">
              <w:rPr>
                <w:rStyle w:val="Hipervnculo"/>
                <w:rFonts w:ascii="Arial" w:hAnsi="Arial" w:cs="Arial"/>
                <w:noProof/>
              </w:rPr>
              <w:t>4.3.</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Factores subyacentes y vinculados.</w:t>
            </w:r>
            <w:r w:rsidR="003A0F72">
              <w:rPr>
                <w:noProof/>
                <w:webHidden/>
              </w:rPr>
              <w:tab/>
            </w:r>
            <w:r w:rsidR="003A0F72">
              <w:rPr>
                <w:noProof/>
                <w:webHidden/>
              </w:rPr>
              <w:fldChar w:fldCharType="begin"/>
            </w:r>
            <w:r w:rsidR="003A0F72">
              <w:rPr>
                <w:noProof/>
                <w:webHidden/>
              </w:rPr>
              <w:instrText xml:space="preserve"> PAGEREF _Toc101737615 \h </w:instrText>
            </w:r>
            <w:r w:rsidR="003A0F72">
              <w:rPr>
                <w:noProof/>
                <w:webHidden/>
              </w:rPr>
            </w:r>
            <w:r w:rsidR="003A0F72">
              <w:rPr>
                <w:noProof/>
                <w:webHidden/>
              </w:rPr>
              <w:fldChar w:fldCharType="separate"/>
            </w:r>
            <w:r w:rsidR="00EC7856">
              <w:rPr>
                <w:noProof/>
                <w:webHidden/>
              </w:rPr>
              <w:t>7</w:t>
            </w:r>
            <w:r w:rsidR="003A0F72">
              <w:rPr>
                <w:noProof/>
                <w:webHidden/>
              </w:rPr>
              <w:fldChar w:fldCharType="end"/>
            </w:r>
          </w:hyperlink>
        </w:p>
        <w:p w14:paraId="3ADA7740" w14:textId="32B53C0E" w:rsidR="003A0F72" w:rsidRDefault="0015606C">
          <w:pPr>
            <w:pStyle w:val="TDC2"/>
            <w:tabs>
              <w:tab w:val="left" w:pos="720"/>
              <w:tab w:val="right" w:pos="10070"/>
            </w:tabs>
            <w:rPr>
              <w:rFonts w:eastAsiaTheme="minorEastAsia"/>
              <w:b w:val="0"/>
              <w:bCs w:val="0"/>
              <w:smallCaps w:val="0"/>
              <w:noProof/>
              <w:sz w:val="24"/>
              <w:szCs w:val="24"/>
              <w:lang w:eastAsia="es-ES_tradnl"/>
            </w:rPr>
          </w:pPr>
          <w:hyperlink w:anchor="_Toc101737616" w:history="1">
            <w:r w:rsidR="003A0F72" w:rsidRPr="00376D8B">
              <w:rPr>
                <w:rStyle w:val="Hipervnculo"/>
                <w:rFonts w:ascii="Arial" w:hAnsi="Arial" w:cs="Arial"/>
                <w:noProof/>
              </w:rPr>
              <w:t>4.4.</w:t>
            </w:r>
            <w:r w:rsidR="003A0F72">
              <w:rPr>
                <w:rFonts w:eastAsiaTheme="minorEastAsia"/>
                <w:b w:val="0"/>
                <w:bCs w:val="0"/>
                <w:smallCaps w:val="0"/>
                <w:noProof/>
                <w:sz w:val="24"/>
                <w:szCs w:val="24"/>
                <w:lang w:eastAsia="es-ES_tradnl"/>
              </w:rPr>
              <w:tab/>
            </w:r>
            <w:r w:rsidR="003A0F72" w:rsidRPr="00376D8B">
              <w:rPr>
                <w:rStyle w:val="Hipervnculo"/>
                <w:rFonts w:ascii="Arial" w:hAnsi="Arial" w:cs="Arial"/>
                <w:noProof/>
              </w:rPr>
              <w:t>Análisis de patrones de victimización</w:t>
            </w:r>
            <w:r w:rsidR="003A0F72">
              <w:rPr>
                <w:noProof/>
                <w:webHidden/>
              </w:rPr>
              <w:tab/>
            </w:r>
            <w:r w:rsidR="003A0F72">
              <w:rPr>
                <w:noProof/>
                <w:webHidden/>
              </w:rPr>
              <w:fldChar w:fldCharType="begin"/>
            </w:r>
            <w:r w:rsidR="003A0F72">
              <w:rPr>
                <w:noProof/>
                <w:webHidden/>
              </w:rPr>
              <w:instrText xml:space="preserve"> PAGEREF _Toc101737616 \h </w:instrText>
            </w:r>
            <w:r w:rsidR="003A0F72">
              <w:rPr>
                <w:noProof/>
                <w:webHidden/>
              </w:rPr>
            </w:r>
            <w:r w:rsidR="003A0F72">
              <w:rPr>
                <w:noProof/>
                <w:webHidden/>
              </w:rPr>
              <w:fldChar w:fldCharType="separate"/>
            </w:r>
            <w:r w:rsidR="00EC7856">
              <w:rPr>
                <w:noProof/>
                <w:webHidden/>
              </w:rPr>
              <w:t>7</w:t>
            </w:r>
            <w:r w:rsidR="003A0F72">
              <w:rPr>
                <w:noProof/>
                <w:webHidden/>
              </w:rPr>
              <w:fldChar w:fldCharType="end"/>
            </w:r>
          </w:hyperlink>
        </w:p>
        <w:p w14:paraId="6A1DB621" w14:textId="05B2C359" w:rsidR="003A0F72" w:rsidRDefault="0015606C">
          <w:pPr>
            <w:pStyle w:val="TDC1"/>
            <w:tabs>
              <w:tab w:val="right" w:pos="10070"/>
            </w:tabs>
            <w:rPr>
              <w:rFonts w:eastAsiaTheme="minorEastAsia"/>
              <w:b w:val="0"/>
              <w:bCs w:val="0"/>
              <w:caps w:val="0"/>
              <w:noProof/>
              <w:sz w:val="24"/>
              <w:szCs w:val="24"/>
              <w:u w:val="none"/>
              <w:lang w:eastAsia="es-ES_tradnl"/>
            </w:rPr>
          </w:pPr>
          <w:hyperlink w:anchor="_Toc101737617" w:history="1">
            <w:r w:rsidR="003A0F72" w:rsidRPr="00376D8B">
              <w:rPr>
                <w:rStyle w:val="Hipervnculo"/>
                <w:noProof/>
                <w:lang w:eastAsia="es-CO"/>
              </w:rPr>
              <w:t>5. CARACTERIZACIÓN DE LOS DAÑOS COLECTIVOS</w:t>
            </w:r>
            <w:r w:rsidR="003A0F72">
              <w:rPr>
                <w:noProof/>
                <w:webHidden/>
              </w:rPr>
              <w:tab/>
            </w:r>
            <w:r w:rsidR="003A0F72">
              <w:rPr>
                <w:noProof/>
                <w:webHidden/>
              </w:rPr>
              <w:fldChar w:fldCharType="begin"/>
            </w:r>
            <w:r w:rsidR="003A0F72">
              <w:rPr>
                <w:noProof/>
                <w:webHidden/>
              </w:rPr>
              <w:instrText xml:space="preserve"> PAGEREF _Toc101737617 \h </w:instrText>
            </w:r>
            <w:r w:rsidR="003A0F72">
              <w:rPr>
                <w:noProof/>
                <w:webHidden/>
              </w:rPr>
            </w:r>
            <w:r w:rsidR="003A0F72">
              <w:rPr>
                <w:noProof/>
                <w:webHidden/>
              </w:rPr>
              <w:fldChar w:fldCharType="separate"/>
            </w:r>
            <w:r w:rsidR="00EC7856">
              <w:rPr>
                <w:noProof/>
                <w:webHidden/>
              </w:rPr>
              <w:t>8</w:t>
            </w:r>
            <w:r w:rsidR="003A0F72">
              <w:rPr>
                <w:noProof/>
                <w:webHidden/>
              </w:rPr>
              <w:fldChar w:fldCharType="end"/>
            </w:r>
          </w:hyperlink>
        </w:p>
        <w:p w14:paraId="10E0EEB3" w14:textId="407A402F" w:rsidR="003A0F72" w:rsidRDefault="0015606C">
          <w:pPr>
            <w:pStyle w:val="TDC2"/>
            <w:tabs>
              <w:tab w:val="right" w:pos="10070"/>
            </w:tabs>
            <w:rPr>
              <w:rFonts w:eastAsiaTheme="minorEastAsia"/>
              <w:b w:val="0"/>
              <w:bCs w:val="0"/>
              <w:smallCaps w:val="0"/>
              <w:noProof/>
              <w:sz w:val="24"/>
              <w:szCs w:val="24"/>
              <w:lang w:eastAsia="es-ES_tradnl"/>
            </w:rPr>
          </w:pPr>
          <w:hyperlink w:anchor="_Toc101737618" w:history="1">
            <w:r w:rsidR="003A0F72" w:rsidRPr="00376D8B">
              <w:rPr>
                <w:rStyle w:val="Hipervnculo"/>
                <w:rFonts w:ascii="Arial" w:hAnsi="Arial" w:cs="Arial"/>
                <w:noProof/>
                <w:lang w:eastAsia="es-CO"/>
              </w:rPr>
              <w:t>5.1 Daño a las Prácticas Colectivas</w:t>
            </w:r>
            <w:r w:rsidR="003A0F72">
              <w:rPr>
                <w:noProof/>
                <w:webHidden/>
              </w:rPr>
              <w:tab/>
            </w:r>
            <w:r w:rsidR="003A0F72">
              <w:rPr>
                <w:noProof/>
                <w:webHidden/>
              </w:rPr>
              <w:fldChar w:fldCharType="begin"/>
            </w:r>
            <w:r w:rsidR="003A0F72">
              <w:rPr>
                <w:noProof/>
                <w:webHidden/>
              </w:rPr>
              <w:instrText xml:space="preserve"> PAGEREF _Toc101737618 \h </w:instrText>
            </w:r>
            <w:r w:rsidR="003A0F72">
              <w:rPr>
                <w:noProof/>
                <w:webHidden/>
              </w:rPr>
            </w:r>
            <w:r w:rsidR="003A0F72">
              <w:rPr>
                <w:noProof/>
                <w:webHidden/>
              </w:rPr>
              <w:fldChar w:fldCharType="separate"/>
            </w:r>
            <w:r w:rsidR="00EC7856">
              <w:rPr>
                <w:noProof/>
                <w:webHidden/>
              </w:rPr>
              <w:t>9</w:t>
            </w:r>
            <w:r w:rsidR="003A0F72">
              <w:rPr>
                <w:noProof/>
                <w:webHidden/>
              </w:rPr>
              <w:fldChar w:fldCharType="end"/>
            </w:r>
          </w:hyperlink>
        </w:p>
        <w:p w14:paraId="20321349" w14:textId="04E5C90C" w:rsidR="003A0F72" w:rsidRDefault="0015606C">
          <w:pPr>
            <w:pStyle w:val="TDC2"/>
            <w:tabs>
              <w:tab w:val="right" w:pos="10070"/>
            </w:tabs>
            <w:rPr>
              <w:rFonts w:eastAsiaTheme="minorEastAsia"/>
              <w:b w:val="0"/>
              <w:bCs w:val="0"/>
              <w:smallCaps w:val="0"/>
              <w:noProof/>
              <w:sz w:val="24"/>
              <w:szCs w:val="24"/>
              <w:lang w:eastAsia="es-ES_tradnl"/>
            </w:rPr>
          </w:pPr>
          <w:hyperlink w:anchor="_Toc101737619" w:history="1">
            <w:r w:rsidR="003A0F72" w:rsidRPr="00376D8B">
              <w:rPr>
                <w:rStyle w:val="Hipervnculo"/>
                <w:rFonts w:ascii="Arial" w:hAnsi="Arial" w:cs="Arial"/>
                <w:noProof/>
                <w:lang w:eastAsia="es-CO"/>
              </w:rPr>
              <w:t>5.2 Daño a las Formas de Organización y Relacionamiento</w:t>
            </w:r>
            <w:r w:rsidR="003A0F72">
              <w:rPr>
                <w:noProof/>
                <w:webHidden/>
              </w:rPr>
              <w:tab/>
            </w:r>
            <w:r w:rsidR="003A0F72">
              <w:rPr>
                <w:noProof/>
                <w:webHidden/>
              </w:rPr>
              <w:fldChar w:fldCharType="begin"/>
            </w:r>
            <w:r w:rsidR="003A0F72">
              <w:rPr>
                <w:noProof/>
                <w:webHidden/>
              </w:rPr>
              <w:instrText xml:space="preserve"> PAGEREF _Toc101737619 \h </w:instrText>
            </w:r>
            <w:r w:rsidR="003A0F72">
              <w:rPr>
                <w:noProof/>
                <w:webHidden/>
              </w:rPr>
            </w:r>
            <w:r w:rsidR="003A0F72">
              <w:rPr>
                <w:noProof/>
                <w:webHidden/>
              </w:rPr>
              <w:fldChar w:fldCharType="separate"/>
            </w:r>
            <w:r w:rsidR="00EC7856">
              <w:rPr>
                <w:noProof/>
                <w:webHidden/>
              </w:rPr>
              <w:t>10</w:t>
            </w:r>
            <w:r w:rsidR="003A0F72">
              <w:rPr>
                <w:noProof/>
                <w:webHidden/>
              </w:rPr>
              <w:fldChar w:fldCharType="end"/>
            </w:r>
          </w:hyperlink>
        </w:p>
        <w:p w14:paraId="3C1A8B38" w14:textId="0C7F4762" w:rsidR="003A0F72" w:rsidRDefault="0015606C">
          <w:pPr>
            <w:pStyle w:val="TDC2"/>
            <w:tabs>
              <w:tab w:val="right" w:pos="10070"/>
            </w:tabs>
            <w:rPr>
              <w:rFonts w:eastAsiaTheme="minorEastAsia"/>
              <w:b w:val="0"/>
              <w:bCs w:val="0"/>
              <w:smallCaps w:val="0"/>
              <w:noProof/>
              <w:sz w:val="24"/>
              <w:szCs w:val="24"/>
              <w:lang w:eastAsia="es-ES_tradnl"/>
            </w:rPr>
          </w:pPr>
          <w:hyperlink w:anchor="_Toc101737620" w:history="1">
            <w:r w:rsidR="003A0F72" w:rsidRPr="00376D8B">
              <w:rPr>
                <w:rStyle w:val="Hipervnculo"/>
                <w:rFonts w:ascii="Arial" w:hAnsi="Arial" w:cs="Arial"/>
                <w:noProof/>
                <w:lang w:eastAsia="es-CO"/>
              </w:rPr>
              <w:t>5.3 Daño al Proyecto Colectivo</w:t>
            </w:r>
            <w:r w:rsidR="003A0F72">
              <w:rPr>
                <w:noProof/>
                <w:webHidden/>
              </w:rPr>
              <w:tab/>
            </w:r>
            <w:r w:rsidR="003A0F72">
              <w:rPr>
                <w:noProof/>
                <w:webHidden/>
              </w:rPr>
              <w:fldChar w:fldCharType="begin"/>
            </w:r>
            <w:r w:rsidR="003A0F72">
              <w:rPr>
                <w:noProof/>
                <w:webHidden/>
              </w:rPr>
              <w:instrText xml:space="preserve"> PAGEREF _Toc101737620 \h </w:instrText>
            </w:r>
            <w:r w:rsidR="003A0F72">
              <w:rPr>
                <w:noProof/>
                <w:webHidden/>
              </w:rPr>
            </w:r>
            <w:r w:rsidR="003A0F72">
              <w:rPr>
                <w:noProof/>
                <w:webHidden/>
              </w:rPr>
              <w:fldChar w:fldCharType="separate"/>
            </w:r>
            <w:r w:rsidR="00EC7856">
              <w:rPr>
                <w:noProof/>
                <w:webHidden/>
              </w:rPr>
              <w:t>11</w:t>
            </w:r>
            <w:r w:rsidR="003A0F72">
              <w:rPr>
                <w:noProof/>
                <w:webHidden/>
              </w:rPr>
              <w:fldChar w:fldCharType="end"/>
            </w:r>
          </w:hyperlink>
        </w:p>
        <w:p w14:paraId="615BC9EB" w14:textId="432B9CAA" w:rsidR="003A0F72" w:rsidRDefault="0015606C">
          <w:pPr>
            <w:pStyle w:val="TDC2"/>
            <w:tabs>
              <w:tab w:val="right" w:pos="10070"/>
            </w:tabs>
            <w:rPr>
              <w:rFonts w:eastAsiaTheme="minorEastAsia"/>
              <w:b w:val="0"/>
              <w:bCs w:val="0"/>
              <w:smallCaps w:val="0"/>
              <w:noProof/>
              <w:sz w:val="24"/>
              <w:szCs w:val="24"/>
              <w:lang w:eastAsia="es-ES_tradnl"/>
            </w:rPr>
          </w:pPr>
          <w:hyperlink w:anchor="_Toc101737621" w:history="1">
            <w:r w:rsidR="003A0F72" w:rsidRPr="00376D8B">
              <w:rPr>
                <w:rStyle w:val="Hipervnculo"/>
                <w:rFonts w:ascii="Arial" w:hAnsi="Arial" w:cs="Arial"/>
                <w:noProof/>
                <w:lang w:eastAsia="es-CO"/>
              </w:rPr>
              <w:t>5.4. Daño al territorio</w:t>
            </w:r>
            <w:r w:rsidR="003A0F72">
              <w:rPr>
                <w:noProof/>
                <w:webHidden/>
              </w:rPr>
              <w:tab/>
            </w:r>
            <w:r w:rsidR="003A0F72">
              <w:rPr>
                <w:noProof/>
                <w:webHidden/>
              </w:rPr>
              <w:fldChar w:fldCharType="begin"/>
            </w:r>
            <w:r w:rsidR="003A0F72">
              <w:rPr>
                <w:noProof/>
                <w:webHidden/>
              </w:rPr>
              <w:instrText xml:space="preserve"> PAGEREF _Toc101737621 \h </w:instrText>
            </w:r>
            <w:r w:rsidR="003A0F72">
              <w:rPr>
                <w:noProof/>
                <w:webHidden/>
              </w:rPr>
            </w:r>
            <w:r w:rsidR="003A0F72">
              <w:rPr>
                <w:noProof/>
                <w:webHidden/>
              </w:rPr>
              <w:fldChar w:fldCharType="separate"/>
            </w:r>
            <w:r w:rsidR="00EC7856">
              <w:rPr>
                <w:noProof/>
                <w:webHidden/>
              </w:rPr>
              <w:t>12</w:t>
            </w:r>
            <w:r w:rsidR="003A0F72">
              <w:rPr>
                <w:noProof/>
                <w:webHidden/>
              </w:rPr>
              <w:fldChar w:fldCharType="end"/>
            </w:r>
          </w:hyperlink>
        </w:p>
        <w:p w14:paraId="195E2FC3" w14:textId="7BFF1FEC" w:rsidR="003A0F72" w:rsidRDefault="0015606C">
          <w:pPr>
            <w:pStyle w:val="TDC2"/>
            <w:tabs>
              <w:tab w:val="right" w:pos="10070"/>
            </w:tabs>
            <w:rPr>
              <w:rFonts w:eastAsiaTheme="minorEastAsia"/>
              <w:b w:val="0"/>
              <w:bCs w:val="0"/>
              <w:smallCaps w:val="0"/>
              <w:noProof/>
              <w:sz w:val="24"/>
              <w:szCs w:val="24"/>
              <w:lang w:eastAsia="es-ES_tradnl"/>
            </w:rPr>
          </w:pPr>
          <w:hyperlink w:anchor="_Toc101737622" w:history="1">
            <w:r w:rsidR="003A0F72" w:rsidRPr="00376D8B">
              <w:rPr>
                <w:rStyle w:val="Hipervnculo"/>
                <w:rFonts w:ascii="Arial" w:hAnsi="Arial" w:cs="Arial"/>
                <w:noProof/>
                <w:lang w:eastAsia="es-CO"/>
              </w:rPr>
              <w:t>5.5. Daño a las formas de Autoreconocimiento y Reconocimiento por Terceros</w:t>
            </w:r>
            <w:r w:rsidR="003A0F72">
              <w:rPr>
                <w:noProof/>
                <w:webHidden/>
              </w:rPr>
              <w:tab/>
            </w:r>
            <w:r w:rsidR="003A0F72">
              <w:rPr>
                <w:noProof/>
                <w:webHidden/>
              </w:rPr>
              <w:fldChar w:fldCharType="begin"/>
            </w:r>
            <w:r w:rsidR="003A0F72">
              <w:rPr>
                <w:noProof/>
                <w:webHidden/>
              </w:rPr>
              <w:instrText xml:space="preserve"> PAGEREF _Toc101737622 \h </w:instrText>
            </w:r>
            <w:r w:rsidR="003A0F72">
              <w:rPr>
                <w:noProof/>
                <w:webHidden/>
              </w:rPr>
            </w:r>
            <w:r w:rsidR="003A0F72">
              <w:rPr>
                <w:noProof/>
                <w:webHidden/>
              </w:rPr>
              <w:fldChar w:fldCharType="separate"/>
            </w:r>
            <w:r w:rsidR="00EC7856">
              <w:rPr>
                <w:noProof/>
                <w:webHidden/>
              </w:rPr>
              <w:t>13</w:t>
            </w:r>
            <w:r w:rsidR="003A0F72">
              <w:rPr>
                <w:noProof/>
                <w:webHidden/>
              </w:rPr>
              <w:fldChar w:fldCharType="end"/>
            </w:r>
          </w:hyperlink>
        </w:p>
        <w:p w14:paraId="4D5B1B30" w14:textId="00136551" w:rsidR="003A0F72" w:rsidRDefault="0015606C">
          <w:pPr>
            <w:pStyle w:val="TDC1"/>
            <w:tabs>
              <w:tab w:val="right" w:pos="10070"/>
            </w:tabs>
            <w:rPr>
              <w:rFonts w:eastAsiaTheme="minorEastAsia"/>
              <w:b w:val="0"/>
              <w:bCs w:val="0"/>
              <w:caps w:val="0"/>
              <w:noProof/>
              <w:sz w:val="24"/>
              <w:szCs w:val="24"/>
              <w:u w:val="none"/>
              <w:lang w:eastAsia="es-ES_tradnl"/>
            </w:rPr>
          </w:pPr>
          <w:hyperlink w:anchor="_Toc101737623" w:history="1">
            <w:r w:rsidR="003A0F72" w:rsidRPr="00376D8B">
              <w:rPr>
                <w:rStyle w:val="Hipervnculo"/>
                <w:noProof/>
                <w:lang w:eastAsia="es-CO"/>
              </w:rPr>
              <w:t>6. MECANISMOS DE AFRONTAMIENTO Y RESISTENCIA</w:t>
            </w:r>
            <w:r w:rsidR="003A0F72">
              <w:rPr>
                <w:noProof/>
                <w:webHidden/>
              </w:rPr>
              <w:tab/>
            </w:r>
            <w:r w:rsidR="003A0F72">
              <w:rPr>
                <w:noProof/>
                <w:webHidden/>
              </w:rPr>
              <w:fldChar w:fldCharType="begin"/>
            </w:r>
            <w:r w:rsidR="003A0F72">
              <w:rPr>
                <w:noProof/>
                <w:webHidden/>
              </w:rPr>
              <w:instrText xml:space="preserve"> PAGEREF _Toc101737623 \h </w:instrText>
            </w:r>
            <w:r w:rsidR="003A0F72">
              <w:rPr>
                <w:noProof/>
                <w:webHidden/>
              </w:rPr>
            </w:r>
            <w:r w:rsidR="003A0F72">
              <w:rPr>
                <w:noProof/>
                <w:webHidden/>
              </w:rPr>
              <w:fldChar w:fldCharType="separate"/>
            </w:r>
            <w:r w:rsidR="00EC7856">
              <w:rPr>
                <w:noProof/>
                <w:webHidden/>
              </w:rPr>
              <w:t>14</w:t>
            </w:r>
            <w:r w:rsidR="003A0F72">
              <w:rPr>
                <w:noProof/>
                <w:webHidden/>
              </w:rPr>
              <w:fldChar w:fldCharType="end"/>
            </w:r>
          </w:hyperlink>
        </w:p>
        <w:p w14:paraId="3B2EE7FD" w14:textId="5FB30FDB" w:rsidR="003A0F72" w:rsidRDefault="0015606C">
          <w:pPr>
            <w:pStyle w:val="TDC1"/>
            <w:tabs>
              <w:tab w:val="right" w:pos="10070"/>
            </w:tabs>
            <w:rPr>
              <w:rFonts w:eastAsiaTheme="minorEastAsia"/>
              <w:b w:val="0"/>
              <w:bCs w:val="0"/>
              <w:caps w:val="0"/>
              <w:noProof/>
              <w:sz w:val="24"/>
              <w:szCs w:val="24"/>
              <w:u w:val="none"/>
              <w:lang w:eastAsia="es-ES_tradnl"/>
            </w:rPr>
          </w:pPr>
          <w:hyperlink w:anchor="_Toc101737624" w:history="1">
            <w:r w:rsidR="003A0F72" w:rsidRPr="00376D8B">
              <w:rPr>
                <w:rStyle w:val="Hipervnculo"/>
                <w:rFonts w:ascii="Arial" w:hAnsi="Arial" w:cs="Arial"/>
                <w:noProof/>
              </w:rPr>
              <w:t>ANEXOS</w:t>
            </w:r>
            <w:r w:rsidR="003A0F72">
              <w:rPr>
                <w:noProof/>
                <w:webHidden/>
              </w:rPr>
              <w:tab/>
            </w:r>
            <w:r w:rsidR="003A0F72">
              <w:rPr>
                <w:noProof/>
                <w:webHidden/>
              </w:rPr>
              <w:fldChar w:fldCharType="begin"/>
            </w:r>
            <w:r w:rsidR="003A0F72">
              <w:rPr>
                <w:noProof/>
                <w:webHidden/>
              </w:rPr>
              <w:instrText xml:space="preserve"> PAGEREF _Toc101737624 \h </w:instrText>
            </w:r>
            <w:r w:rsidR="003A0F72">
              <w:rPr>
                <w:noProof/>
                <w:webHidden/>
              </w:rPr>
            </w:r>
            <w:r w:rsidR="003A0F72">
              <w:rPr>
                <w:noProof/>
                <w:webHidden/>
              </w:rPr>
              <w:fldChar w:fldCharType="separate"/>
            </w:r>
            <w:r w:rsidR="00EC7856">
              <w:rPr>
                <w:noProof/>
                <w:webHidden/>
              </w:rPr>
              <w:t>16</w:t>
            </w:r>
            <w:r w:rsidR="003A0F72">
              <w:rPr>
                <w:noProof/>
                <w:webHidden/>
              </w:rPr>
              <w:fldChar w:fldCharType="end"/>
            </w:r>
          </w:hyperlink>
        </w:p>
        <w:p w14:paraId="1186AFCD" w14:textId="4B353C5A" w:rsidR="003A0F72" w:rsidRDefault="0015606C">
          <w:pPr>
            <w:pStyle w:val="TDC1"/>
            <w:tabs>
              <w:tab w:val="right" w:pos="10070"/>
            </w:tabs>
            <w:rPr>
              <w:rFonts w:eastAsiaTheme="minorEastAsia"/>
              <w:b w:val="0"/>
              <w:bCs w:val="0"/>
              <w:caps w:val="0"/>
              <w:noProof/>
              <w:sz w:val="24"/>
              <w:szCs w:val="24"/>
              <w:u w:val="none"/>
              <w:lang w:eastAsia="es-ES_tradnl"/>
            </w:rPr>
          </w:pPr>
          <w:hyperlink w:anchor="_Toc101737625" w:history="1">
            <w:r w:rsidR="003A0F72" w:rsidRPr="00376D8B">
              <w:rPr>
                <w:rStyle w:val="Hipervnculo"/>
                <w:rFonts w:ascii="Arial" w:hAnsi="Arial" w:cs="Arial"/>
                <w:noProof/>
              </w:rPr>
              <w:t>ANEXO A: REVISIÓN DE LA CARACTERIZACIÓN DEL DAÑO POR LA SUBDIRECCIÓN DE REPARACIÓN COLECTIVA</w:t>
            </w:r>
            <w:r w:rsidR="003A0F72">
              <w:rPr>
                <w:noProof/>
                <w:webHidden/>
              </w:rPr>
              <w:tab/>
            </w:r>
            <w:r w:rsidR="003A0F72">
              <w:rPr>
                <w:noProof/>
                <w:webHidden/>
              </w:rPr>
              <w:fldChar w:fldCharType="begin"/>
            </w:r>
            <w:r w:rsidR="003A0F72">
              <w:rPr>
                <w:noProof/>
                <w:webHidden/>
              </w:rPr>
              <w:instrText xml:space="preserve"> PAGEREF _Toc101737625 \h </w:instrText>
            </w:r>
            <w:r w:rsidR="003A0F72">
              <w:rPr>
                <w:noProof/>
                <w:webHidden/>
              </w:rPr>
            </w:r>
            <w:r w:rsidR="003A0F72">
              <w:rPr>
                <w:noProof/>
                <w:webHidden/>
              </w:rPr>
              <w:fldChar w:fldCharType="separate"/>
            </w:r>
            <w:r w:rsidR="00EC7856">
              <w:rPr>
                <w:noProof/>
                <w:webHidden/>
              </w:rPr>
              <w:t>16</w:t>
            </w:r>
            <w:r w:rsidR="003A0F72">
              <w:rPr>
                <w:noProof/>
                <w:webHidden/>
              </w:rPr>
              <w:fldChar w:fldCharType="end"/>
            </w:r>
          </w:hyperlink>
        </w:p>
        <w:p w14:paraId="712747CD" w14:textId="397876BE" w:rsidR="004513B1" w:rsidRPr="00247E7B" w:rsidRDefault="004513B1" w:rsidP="004513B1">
          <w:pPr>
            <w:spacing w:line="240" w:lineRule="auto"/>
          </w:pPr>
          <w:r w:rsidRPr="004513B1">
            <w:rPr>
              <w:rFonts w:ascii="Arial" w:hAnsi="Arial" w:cs="Arial"/>
              <w:bCs/>
              <w:noProof/>
            </w:rPr>
            <w:fldChar w:fldCharType="end"/>
          </w:r>
        </w:p>
      </w:sdtContent>
    </w:sdt>
    <w:p w14:paraId="0AFA6BDA" w14:textId="77777777" w:rsidR="004513B1" w:rsidRPr="004513B1" w:rsidRDefault="004513B1" w:rsidP="004513B1">
      <w:pPr>
        <w:pStyle w:val="Ttulo1"/>
        <w:keepLines/>
        <w:numPr>
          <w:ilvl w:val="0"/>
          <w:numId w:val="1"/>
        </w:numPr>
        <w:spacing w:before="240" w:after="240"/>
        <w:jc w:val="left"/>
        <w:rPr>
          <w:color w:val="000000" w:themeColor="text1"/>
          <w:sz w:val="22"/>
          <w:szCs w:val="22"/>
        </w:rPr>
      </w:pPr>
      <w:bookmarkStart w:id="0" w:name="_Toc101737602"/>
      <w:r w:rsidRPr="004513B1">
        <w:rPr>
          <w:color w:val="000000" w:themeColor="text1"/>
          <w:sz w:val="22"/>
          <w:szCs w:val="22"/>
        </w:rPr>
        <w:lastRenderedPageBreak/>
        <w:t>INFORMACIÓN GENERAL</w:t>
      </w:r>
      <w:bookmarkEnd w:id="0"/>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2"/>
        <w:gridCol w:w="1682"/>
        <w:gridCol w:w="1676"/>
        <w:gridCol w:w="230"/>
        <w:gridCol w:w="3130"/>
      </w:tblGrid>
      <w:tr w:rsidR="004513B1" w:rsidRPr="004513B1" w14:paraId="583B5034" w14:textId="77777777" w:rsidTr="004513B1">
        <w:trPr>
          <w:trHeight w:val="563"/>
        </w:trPr>
        <w:tc>
          <w:tcPr>
            <w:tcW w:w="1665" w:type="pct"/>
          </w:tcPr>
          <w:p w14:paraId="44083EB8" w14:textId="77777777" w:rsidR="004513B1" w:rsidRPr="004513B1" w:rsidRDefault="004513B1" w:rsidP="005733DF">
            <w:pPr>
              <w:rPr>
                <w:rFonts w:ascii="Arial" w:hAnsi="Arial" w:cs="Arial"/>
              </w:rPr>
            </w:pPr>
            <w:r w:rsidRPr="004513B1">
              <w:rPr>
                <w:rFonts w:ascii="Arial" w:hAnsi="Arial" w:cs="Arial"/>
              </w:rPr>
              <w:t>Fecha de elaboración:</w:t>
            </w:r>
          </w:p>
          <w:p w14:paraId="0B5AFF59" w14:textId="77777777" w:rsidR="004513B1" w:rsidRPr="004513B1" w:rsidRDefault="0015606C" w:rsidP="005733DF">
            <w:pPr>
              <w:rPr>
                <w:rFonts w:ascii="Arial" w:hAnsi="Arial" w:cs="Arial"/>
                <w:lang w:val="en-US"/>
              </w:rPr>
            </w:pPr>
            <w:sdt>
              <w:sdtPr>
                <w:rPr>
                  <w:rFonts w:ascii="Arial" w:hAnsi="Arial" w:cs="Arial"/>
                </w:rPr>
                <w:alias w:val="Fecha"/>
                <w:tag w:val="Fecha"/>
                <w:id w:val="-409387361"/>
                <w:showingPlcHdr/>
                <w:date w:fullDate="2014-10-26T00:00:00Z">
                  <w:dateFormat w:val="dd/MM/yyyy"/>
                  <w:lid w:val="es-CO"/>
                  <w:storeMappedDataAs w:val="dateTime"/>
                  <w:calendar w:val="gregorian"/>
                </w:date>
              </w:sdtPr>
              <w:sdtEndPr/>
              <w:sdtContent>
                <w:r w:rsidR="004513B1" w:rsidRPr="004513B1">
                  <w:rPr>
                    <w:rStyle w:val="Textodelmarcadordeposicin"/>
                    <w:rFonts w:ascii="Arial" w:hAnsi="Arial" w:cs="Arial"/>
                    <w:lang w:val="en-US"/>
                  </w:rPr>
                  <w:t>Click here to enter a date.</w:t>
                </w:r>
              </w:sdtContent>
            </w:sdt>
          </w:p>
        </w:tc>
        <w:tc>
          <w:tcPr>
            <w:tcW w:w="1667" w:type="pct"/>
            <w:gridSpan w:val="2"/>
          </w:tcPr>
          <w:p w14:paraId="3D02BF64" w14:textId="77777777" w:rsidR="004513B1" w:rsidRPr="004513B1" w:rsidRDefault="004513B1" w:rsidP="005733DF">
            <w:pPr>
              <w:rPr>
                <w:rFonts w:ascii="Arial" w:hAnsi="Arial" w:cs="Arial"/>
              </w:rPr>
            </w:pPr>
            <w:r w:rsidRPr="004513B1">
              <w:rPr>
                <w:rFonts w:ascii="Arial" w:hAnsi="Arial" w:cs="Arial"/>
              </w:rPr>
              <w:t>Fecha de validación:</w:t>
            </w:r>
          </w:p>
          <w:p w14:paraId="2D7532CD" w14:textId="77777777" w:rsidR="004513B1" w:rsidRPr="004513B1" w:rsidRDefault="0015606C" w:rsidP="005733DF">
            <w:pPr>
              <w:rPr>
                <w:rFonts w:ascii="Arial" w:hAnsi="Arial" w:cs="Arial"/>
              </w:rPr>
            </w:pPr>
            <w:sdt>
              <w:sdtPr>
                <w:rPr>
                  <w:rFonts w:ascii="Arial" w:hAnsi="Arial" w:cs="Arial"/>
                </w:rPr>
                <w:alias w:val="Fecha"/>
                <w:tag w:val="Fecha"/>
                <w:id w:val="1328401942"/>
                <w:showingPlcHdr/>
                <w:date w:fullDate="2014-10-26T00:00:00Z">
                  <w:dateFormat w:val="dd/MM/yyyy"/>
                  <w:lid w:val="es-CO"/>
                  <w:storeMappedDataAs w:val="dateTime"/>
                  <w:calendar w:val="gregorian"/>
                </w:date>
              </w:sdtPr>
              <w:sdtEndPr/>
              <w:sdtContent>
                <w:r w:rsidR="004513B1" w:rsidRPr="004513B1">
                  <w:rPr>
                    <w:rStyle w:val="Textodelmarcadordeposicin"/>
                    <w:rFonts w:ascii="Arial" w:hAnsi="Arial" w:cs="Arial"/>
                  </w:rPr>
                  <w:t>Click here to enter a date.</w:t>
                </w:r>
              </w:sdtContent>
            </w:sdt>
          </w:p>
        </w:tc>
        <w:tc>
          <w:tcPr>
            <w:tcW w:w="1667" w:type="pct"/>
            <w:gridSpan w:val="2"/>
          </w:tcPr>
          <w:p w14:paraId="042AA34A" w14:textId="77777777" w:rsidR="004513B1" w:rsidRPr="004513B1" w:rsidRDefault="004513B1" w:rsidP="005733DF">
            <w:pPr>
              <w:rPr>
                <w:rFonts w:ascii="Arial" w:hAnsi="Arial" w:cs="Arial"/>
              </w:rPr>
            </w:pPr>
            <w:r w:rsidRPr="004513B1">
              <w:rPr>
                <w:rFonts w:ascii="Arial" w:hAnsi="Arial" w:cs="Arial"/>
              </w:rPr>
              <w:t>Fecha de aprobación:</w:t>
            </w:r>
          </w:p>
          <w:p w14:paraId="72C705ED" w14:textId="77777777" w:rsidR="004513B1" w:rsidRPr="004513B1" w:rsidRDefault="0015606C" w:rsidP="005733DF">
            <w:pPr>
              <w:rPr>
                <w:rFonts w:ascii="Arial" w:hAnsi="Arial" w:cs="Arial"/>
              </w:rPr>
            </w:pPr>
            <w:sdt>
              <w:sdtPr>
                <w:rPr>
                  <w:rFonts w:ascii="Arial" w:hAnsi="Arial" w:cs="Arial"/>
                </w:rPr>
                <w:alias w:val="Fecha"/>
                <w:tag w:val="Fecha"/>
                <w:id w:val="1976570492"/>
                <w:showingPlcHdr/>
                <w:date w:fullDate="2014-10-26T00:00:00Z">
                  <w:dateFormat w:val="dd/MM/yyyy"/>
                  <w:lid w:val="es-CO"/>
                  <w:storeMappedDataAs w:val="dateTime"/>
                  <w:calendar w:val="gregorian"/>
                </w:date>
              </w:sdtPr>
              <w:sdtEndPr/>
              <w:sdtContent>
                <w:r w:rsidR="004513B1" w:rsidRPr="004513B1">
                  <w:rPr>
                    <w:rStyle w:val="Textodelmarcadordeposicin"/>
                    <w:rFonts w:ascii="Arial" w:hAnsi="Arial" w:cs="Arial"/>
                  </w:rPr>
                  <w:t>Click here to enter a date.</w:t>
                </w:r>
              </w:sdtContent>
            </w:sdt>
          </w:p>
        </w:tc>
      </w:tr>
      <w:tr w:rsidR="004513B1" w:rsidRPr="004513B1" w14:paraId="4969C593" w14:textId="77777777" w:rsidTr="005733DF">
        <w:tc>
          <w:tcPr>
            <w:tcW w:w="3446" w:type="pct"/>
            <w:gridSpan w:val="4"/>
          </w:tcPr>
          <w:p w14:paraId="7680C583" w14:textId="77777777" w:rsidR="004513B1" w:rsidRPr="004513B1" w:rsidRDefault="004513B1" w:rsidP="005733DF">
            <w:pPr>
              <w:rPr>
                <w:rFonts w:ascii="Arial" w:hAnsi="Arial" w:cs="Arial"/>
              </w:rPr>
            </w:pPr>
            <w:r w:rsidRPr="004513B1">
              <w:rPr>
                <w:rFonts w:ascii="Arial" w:hAnsi="Arial" w:cs="Arial"/>
              </w:rPr>
              <w:t>Nombre del Sujeto de Reparación Colectiva:</w:t>
            </w:r>
          </w:p>
          <w:p w14:paraId="45261EA3" w14:textId="77777777" w:rsidR="004513B1" w:rsidRPr="004513B1" w:rsidRDefault="004513B1" w:rsidP="005733DF">
            <w:pPr>
              <w:rPr>
                <w:rFonts w:ascii="Arial" w:hAnsi="Arial" w:cs="Arial"/>
              </w:rPr>
            </w:pPr>
          </w:p>
          <w:p w14:paraId="62722A5B" w14:textId="77777777" w:rsidR="004513B1" w:rsidRPr="004513B1" w:rsidRDefault="004513B1" w:rsidP="005733DF">
            <w:pPr>
              <w:rPr>
                <w:rFonts w:ascii="Arial" w:hAnsi="Arial" w:cs="Arial"/>
              </w:rPr>
            </w:pPr>
          </w:p>
        </w:tc>
        <w:tc>
          <w:tcPr>
            <w:tcW w:w="1554" w:type="pct"/>
          </w:tcPr>
          <w:p w14:paraId="50CFC86A" w14:textId="77777777" w:rsidR="004513B1" w:rsidRPr="004513B1" w:rsidRDefault="004513B1" w:rsidP="005733DF">
            <w:pPr>
              <w:rPr>
                <w:rFonts w:ascii="Arial" w:hAnsi="Arial" w:cs="Arial"/>
              </w:rPr>
            </w:pPr>
            <w:r w:rsidRPr="004513B1">
              <w:rPr>
                <w:rFonts w:ascii="Arial" w:hAnsi="Arial" w:cs="Arial"/>
              </w:rPr>
              <w:t>Identificación:</w:t>
            </w:r>
          </w:p>
          <w:p w14:paraId="4E485ECD" w14:textId="77777777" w:rsidR="004513B1" w:rsidRPr="004513B1" w:rsidRDefault="004513B1" w:rsidP="005733DF">
            <w:pPr>
              <w:rPr>
                <w:rFonts w:ascii="Arial" w:hAnsi="Arial" w:cs="Arial"/>
              </w:rPr>
            </w:pPr>
          </w:p>
        </w:tc>
      </w:tr>
      <w:tr w:rsidR="004513B1" w:rsidRPr="005E5F1A" w14:paraId="79376D49" w14:textId="77777777" w:rsidTr="005733DF">
        <w:tc>
          <w:tcPr>
            <w:tcW w:w="2500" w:type="pct"/>
            <w:gridSpan w:val="2"/>
          </w:tcPr>
          <w:p w14:paraId="79CD6FD7" w14:textId="77777777" w:rsidR="004513B1" w:rsidRPr="00FE67EB" w:rsidRDefault="004513B1" w:rsidP="005733DF">
            <w:pPr>
              <w:rPr>
                <w:rFonts w:ascii="Arial" w:hAnsi="Arial" w:cs="Arial"/>
              </w:rPr>
            </w:pPr>
            <w:r w:rsidRPr="00FE67EB">
              <w:rPr>
                <w:rFonts w:ascii="Arial" w:hAnsi="Arial" w:cs="Arial"/>
              </w:rPr>
              <w:t xml:space="preserve">Periodo de la fase: </w:t>
            </w:r>
          </w:p>
          <w:p w14:paraId="59488A55" w14:textId="77777777" w:rsidR="004513B1" w:rsidRPr="00075A16" w:rsidRDefault="004513B1" w:rsidP="005733DF">
            <w:pPr>
              <w:rPr>
                <w:rFonts w:ascii="Arial" w:hAnsi="Arial" w:cs="Arial"/>
              </w:rPr>
            </w:pPr>
            <w:r w:rsidRPr="00075A16">
              <w:rPr>
                <w:rFonts w:ascii="Arial" w:hAnsi="Arial" w:cs="Arial"/>
              </w:rPr>
              <w:t xml:space="preserve">Inicio: </w:t>
            </w:r>
            <w:sdt>
              <w:sdtPr>
                <w:rPr>
                  <w:rFonts w:ascii="Arial" w:hAnsi="Arial" w:cs="Arial"/>
                </w:rPr>
                <w:alias w:val="Fecha del Inicial"/>
                <w:tag w:val="Fecha del Inicial"/>
                <w:id w:val="-793822107"/>
                <w:showingPlcHdr/>
                <w:date w:fullDate="2014-10-26T00:00:00Z">
                  <w:dateFormat w:val="dd/MM/yyyy"/>
                  <w:lid w:val="es-CO"/>
                  <w:storeMappedDataAs w:val="dateTime"/>
                  <w:calendar w:val="gregorian"/>
                </w:date>
              </w:sdtPr>
              <w:sdtEndPr/>
              <w:sdtContent>
                <w:r w:rsidRPr="00075A16">
                  <w:rPr>
                    <w:rStyle w:val="Textodelmarcadordeposicin"/>
                    <w:rFonts w:ascii="Arial" w:hAnsi="Arial" w:cs="Arial"/>
                  </w:rPr>
                  <w:t>Click here to enter a date.</w:t>
                </w:r>
              </w:sdtContent>
            </w:sdt>
          </w:p>
        </w:tc>
        <w:tc>
          <w:tcPr>
            <w:tcW w:w="2500" w:type="pct"/>
            <w:gridSpan w:val="3"/>
          </w:tcPr>
          <w:p w14:paraId="4EEFC934" w14:textId="77777777" w:rsidR="004513B1" w:rsidRPr="00075A16" w:rsidRDefault="004513B1" w:rsidP="005733DF">
            <w:pPr>
              <w:rPr>
                <w:rFonts w:ascii="Arial" w:hAnsi="Arial" w:cs="Arial"/>
              </w:rPr>
            </w:pPr>
          </w:p>
          <w:p w14:paraId="6006A010" w14:textId="77777777" w:rsidR="004513B1" w:rsidRPr="00827F48" w:rsidRDefault="004513B1" w:rsidP="005733DF">
            <w:pPr>
              <w:rPr>
                <w:rFonts w:ascii="Arial" w:hAnsi="Arial" w:cs="Arial"/>
                <w:lang w:val="en-US"/>
              </w:rPr>
            </w:pPr>
            <w:r w:rsidRPr="00DC48CC">
              <w:rPr>
                <w:rFonts w:ascii="Arial" w:hAnsi="Arial" w:cs="Arial"/>
                <w:lang w:val="en-US"/>
              </w:rPr>
              <w:t>Terminación</w:t>
            </w:r>
            <w:r w:rsidRPr="00827F48">
              <w:rPr>
                <w:rFonts w:ascii="Arial" w:hAnsi="Arial" w:cs="Arial"/>
                <w:lang w:val="en-US"/>
              </w:rPr>
              <w:t xml:space="preserve">: </w:t>
            </w:r>
            <w:sdt>
              <w:sdtPr>
                <w:rPr>
                  <w:rFonts w:ascii="Arial" w:hAnsi="Arial" w:cs="Arial"/>
                </w:rPr>
                <w:alias w:val="Fecha del Final"/>
                <w:tag w:val="Fecha del Final"/>
                <w:id w:val="-1914458614"/>
                <w:showingPlcHdr/>
                <w:date w:fullDate="2014-10-26T00:00:00Z">
                  <w:dateFormat w:val="dd/MM/yyyy"/>
                  <w:lid w:val="es-CO"/>
                  <w:storeMappedDataAs w:val="dateTime"/>
                  <w:calendar w:val="gregorian"/>
                </w:date>
              </w:sdtPr>
              <w:sdtEndPr/>
              <w:sdtContent>
                <w:r w:rsidRPr="00827F48">
                  <w:rPr>
                    <w:rStyle w:val="Textodelmarcadordeposicin"/>
                    <w:rFonts w:ascii="Arial" w:hAnsi="Arial" w:cs="Arial"/>
                    <w:lang w:val="en-US"/>
                  </w:rPr>
                  <w:t>Click here to enter a date.</w:t>
                </w:r>
              </w:sdtContent>
            </w:sdt>
          </w:p>
        </w:tc>
      </w:tr>
      <w:tr w:rsidR="004513B1" w:rsidRPr="004513B1" w14:paraId="04BEB433" w14:textId="77777777" w:rsidTr="005733DF">
        <w:tc>
          <w:tcPr>
            <w:tcW w:w="5000" w:type="pct"/>
            <w:gridSpan w:val="5"/>
          </w:tcPr>
          <w:p w14:paraId="5E6883CD" w14:textId="77777777" w:rsidR="004513B1" w:rsidRPr="00FE67EB" w:rsidRDefault="004513B1" w:rsidP="005733DF">
            <w:pPr>
              <w:rPr>
                <w:rFonts w:ascii="Arial" w:hAnsi="Arial" w:cs="Arial"/>
              </w:rPr>
            </w:pPr>
            <w:r w:rsidRPr="00FE67EB">
              <w:rPr>
                <w:rFonts w:ascii="Arial" w:hAnsi="Arial" w:cs="Arial"/>
              </w:rPr>
              <w:t>Elaborado por:</w:t>
            </w:r>
          </w:p>
          <w:p w14:paraId="6A953A18" w14:textId="77777777" w:rsidR="004513B1" w:rsidRPr="00FE67EB" w:rsidRDefault="004513B1" w:rsidP="005733DF">
            <w:pPr>
              <w:rPr>
                <w:rFonts w:ascii="Arial" w:hAnsi="Arial" w:cs="Arial"/>
              </w:rPr>
            </w:pPr>
          </w:p>
          <w:p w14:paraId="79E296C3" w14:textId="77777777" w:rsidR="004513B1" w:rsidRPr="00FE67EB" w:rsidRDefault="004513B1" w:rsidP="005733DF">
            <w:pPr>
              <w:rPr>
                <w:rFonts w:ascii="Arial" w:hAnsi="Arial" w:cs="Arial"/>
              </w:rPr>
            </w:pPr>
          </w:p>
        </w:tc>
      </w:tr>
      <w:tr w:rsidR="004513B1" w:rsidRPr="004513B1" w14:paraId="31F983DC" w14:textId="77777777" w:rsidTr="005733DF">
        <w:tc>
          <w:tcPr>
            <w:tcW w:w="5000" w:type="pct"/>
            <w:gridSpan w:val="5"/>
          </w:tcPr>
          <w:p w14:paraId="2313B7A9" w14:textId="77777777" w:rsidR="004513B1" w:rsidRPr="004513B1" w:rsidRDefault="004513B1" w:rsidP="005733DF">
            <w:pPr>
              <w:rPr>
                <w:rFonts w:ascii="Arial" w:hAnsi="Arial" w:cs="Arial"/>
              </w:rPr>
            </w:pPr>
            <w:r w:rsidRPr="004513B1">
              <w:rPr>
                <w:rFonts w:ascii="Arial" w:hAnsi="Arial" w:cs="Arial"/>
              </w:rPr>
              <w:t>Profesionales de apoyo:</w:t>
            </w:r>
          </w:p>
          <w:p w14:paraId="46798B89" w14:textId="77777777" w:rsidR="004513B1" w:rsidRPr="004513B1" w:rsidRDefault="004513B1" w:rsidP="005733DF">
            <w:pPr>
              <w:rPr>
                <w:rFonts w:ascii="Arial" w:hAnsi="Arial" w:cs="Arial"/>
              </w:rPr>
            </w:pPr>
          </w:p>
          <w:p w14:paraId="3FEAE900" w14:textId="77777777" w:rsidR="004513B1" w:rsidRPr="004513B1" w:rsidRDefault="004513B1" w:rsidP="005733DF">
            <w:pPr>
              <w:rPr>
                <w:rFonts w:ascii="Arial" w:hAnsi="Arial" w:cs="Arial"/>
              </w:rPr>
            </w:pPr>
          </w:p>
        </w:tc>
      </w:tr>
    </w:tbl>
    <w:p w14:paraId="4C44671D" w14:textId="77777777" w:rsidR="004513B1" w:rsidRPr="007C435E" w:rsidRDefault="004513B1" w:rsidP="004513B1">
      <w:pPr>
        <w:pStyle w:val="Ttulo1"/>
        <w:keepLines/>
        <w:numPr>
          <w:ilvl w:val="0"/>
          <w:numId w:val="1"/>
        </w:numPr>
        <w:spacing w:before="240" w:after="240"/>
        <w:jc w:val="left"/>
        <w:rPr>
          <w:rFonts w:ascii="Verdana" w:hAnsi="Verdana"/>
          <w:color w:val="000000" w:themeColor="text1"/>
          <w:sz w:val="22"/>
          <w:szCs w:val="22"/>
        </w:rPr>
      </w:pPr>
      <w:bookmarkStart w:id="1" w:name="_Toc101737603"/>
      <w:r w:rsidRPr="007C435E">
        <w:rPr>
          <w:rFonts w:ascii="Verdana" w:hAnsi="Verdana"/>
          <w:color w:val="000000" w:themeColor="text1"/>
          <w:sz w:val="22"/>
          <w:szCs w:val="22"/>
        </w:rPr>
        <w:t>INTRODUCCIÓN</w:t>
      </w:r>
      <w:bookmarkEnd w:id="1"/>
      <w:r w:rsidRPr="007C435E">
        <w:rPr>
          <w:rFonts w:ascii="Verdana" w:hAnsi="Verdana"/>
          <w:color w:val="000000" w:themeColor="text1"/>
          <w:sz w:val="22"/>
          <w:szCs w:val="22"/>
        </w:rPr>
        <w:t xml:space="preserve"> </w:t>
      </w:r>
    </w:p>
    <w:p w14:paraId="7734955B" w14:textId="7998CB4D" w:rsidR="00CA303C" w:rsidRPr="003A0F72" w:rsidRDefault="004513B1" w:rsidP="00CA303C">
      <w:pPr>
        <w:spacing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w:t>
      </w:r>
      <w:r w:rsidR="0098645D">
        <w:rPr>
          <w:rStyle w:val="nfasissutil"/>
          <w:rFonts w:ascii="Verdana" w:hAnsi="Verdana" w:cs="Arial"/>
          <w:color w:val="auto"/>
          <w:sz w:val="18"/>
          <w:szCs w:val="18"/>
        </w:rPr>
        <w:t>l grupo</w:t>
      </w:r>
      <w:r w:rsidRPr="003A0F72">
        <w:rPr>
          <w:rStyle w:val="nfasissutil"/>
          <w:rFonts w:ascii="Verdana" w:hAnsi="Verdana" w:cs="Arial"/>
          <w:color w:val="auto"/>
          <w:sz w:val="18"/>
          <w:szCs w:val="18"/>
        </w:rPr>
        <w:t xml:space="preserve"> de</w:t>
      </w:r>
      <w:r w:rsidR="00CA303C" w:rsidRPr="003A0F72">
        <w:rPr>
          <w:rStyle w:val="nfasissutil"/>
          <w:rFonts w:ascii="Verdana" w:hAnsi="Verdana" w:cs="Arial"/>
          <w:color w:val="auto"/>
          <w:sz w:val="18"/>
          <w:szCs w:val="18"/>
        </w:rPr>
        <w:t xml:space="preserve"> apoyo y acompañamiento y </w:t>
      </w:r>
      <w:r w:rsidRPr="003A0F72">
        <w:rPr>
          <w:rStyle w:val="nfasissutil"/>
          <w:rFonts w:ascii="Verdana" w:hAnsi="Verdana" w:cs="Arial"/>
          <w:color w:val="auto"/>
          <w:sz w:val="18"/>
          <w:szCs w:val="18"/>
        </w:rPr>
        <w:t xml:space="preserve">la respuesta de </w:t>
      </w:r>
      <w:r w:rsidR="008A2BC6" w:rsidRPr="003A0F72">
        <w:rPr>
          <w:rStyle w:val="nfasissutil"/>
          <w:rFonts w:ascii="Verdana" w:hAnsi="Verdana" w:cs="Arial"/>
          <w:color w:val="auto"/>
          <w:sz w:val="18"/>
          <w:szCs w:val="18"/>
        </w:rPr>
        <w:t>este</w:t>
      </w:r>
      <w:r w:rsidRPr="003A0F72">
        <w:rPr>
          <w:rStyle w:val="nfasissutil"/>
          <w:rFonts w:ascii="Verdana" w:hAnsi="Verdana" w:cs="Arial"/>
          <w:color w:val="auto"/>
          <w:sz w:val="18"/>
          <w:szCs w:val="18"/>
        </w:rPr>
        <w:t xml:space="preserve"> frente a lo que serían sus funciones, cómo fue la participación de la comunidad</w:t>
      </w:r>
      <w:r w:rsidR="0098645D">
        <w:rPr>
          <w:rStyle w:val="nfasissutil"/>
          <w:rFonts w:ascii="Verdana" w:hAnsi="Verdana" w:cs="Arial"/>
          <w:color w:val="auto"/>
          <w:sz w:val="18"/>
          <w:szCs w:val="18"/>
        </w:rPr>
        <w:t>, cuáles</w:t>
      </w:r>
      <w:r w:rsidRPr="003A0F72">
        <w:rPr>
          <w:rStyle w:val="nfasissutil"/>
          <w:rFonts w:ascii="Verdana" w:hAnsi="Verdana" w:cs="Arial"/>
          <w:color w:val="auto"/>
          <w:sz w:val="18"/>
          <w:szCs w:val="18"/>
        </w:rPr>
        <w:t xml:space="preserve"> herramientas</w:t>
      </w:r>
      <w:r w:rsidR="0098645D">
        <w:rPr>
          <w:rStyle w:val="nfasissutil"/>
          <w:rFonts w:ascii="Verdana" w:hAnsi="Verdana" w:cs="Arial"/>
          <w:color w:val="auto"/>
          <w:sz w:val="18"/>
          <w:szCs w:val="18"/>
        </w:rPr>
        <w:t xml:space="preserve"> para la caracterización del daño</w:t>
      </w:r>
      <w:r w:rsidRPr="003A0F72">
        <w:rPr>
          <w:rStyle w:val="nfasissutil"/>
          <w:rFonts w:ascii="Verdana" w:hAnsi="Verdana" w:cs="Arial"/>
          <w:color w:val="auto"/>
          <w:sz w:val="18"/>
          <w:szCs w:val="18"/>
        </w:rPr>
        <w:t xml:space="preserve"> se implementaron (En el caso en que aplique)</w:t>
      </w:r>
      <w:r w:rsidR="00DD2A8A" w:rsidRPr="003A0F72">
        <w:rPr>
          <w:rStyle w:val="nfasissutil"/>
          <w:rFonts w:ascii="Verdana" w:hAnsi="Verdana" w:cs="Arial"/>
          <w:color w:val="auto"/>
          <w:sz w:val="18"/>
          <w:szCs w:val="18"/>
        </w:rPr>
        <w:t xml:space="preserve">. 3. </w:t>
      </w:r>
      <w:r w:rsidR="007F7EF5" w:rsidRPr="003A0F72">
        <w:rPr>
          <w:rStyle w:val="nfasissutil"/>
          <w:rFonts w:ascii="Verdana" w:hAnsi="Verdana" w:cs="Arial"/>
          <w:color w:val="auto"/>
          <w:sz w:val="18"/>
          <w:szCs w:val="18"/>
        </w:rPr>
        <w:t>E</w:t>
      </w:r>
      <w:r w:rsidR="00C8643C" w:rsidRPr="003A0F72">
        <w:rPr>
          <w:rStyle w:val="nfasissutil"/>
          <w:rFonts w:ascii="Verdana" w:hAnsi="Verdana" w:cs="Arial"/>
          <w:color w:val="auto"/>
          <w:sz w:val="18"/>
          <w:szCs w:val="18"/>
        </w:rPr>
        <w:t>n caso de que en</w:t>
      </w:r>
      <w:r w:rsidR="00DD2A8A" w:rsidRPr="003A0F72">
        <w:rPr>
          <w:rStyle w:val="nfasissutil"/>
          <w:rFonts w:ascii="Verdana" w:hAnsi="Verdana" w:cs="Arial"/>
          <w:color w:val="auto"/>
          <w:sz w:val="18"/>
          <w:szCs w:val="18"/>
        </w:rPr>
        <w:t xml:space="preserve"> el alistamiento comunitario se llevar</w:t>
      </w:r>
      <w:r w:rsidR="007F7EF5" w:rsidRPr="003A0F72">
        <w:rPr>
          <w:rStyle w:val="nfasissutil"/>
          <w:rFonts w:ascii="Verdana" w:hAnsi="Verdana" w:cs="Arial"/>
          <w:color w:val="auto"/>
          <w:sz w:val="18"/>
          <w:szCs w:val="18"/>
        </w:rPr>
        <w:t>a</w:t>
      </w:r>
      <w:r w:rsidR="00DD2A8A" w:rsidRPr="003A0F72">
        <w:rPr>
          <w:rStyle w:val="nfasissutil"/>
          <w:rFonts w:ascii="Verdana" w:hAnsi="Verdana" w:cs="Arial"/>
          <w:color w:val="auto"/>
          <w:sz w:val="18"/>
          <w:szCs w:val="18"/>
        </w:rPr>
        <w:t>n a cabo diálogos para favorecer el reconocimiento de los sabedores y sabedoras del colectivo y de las prácticas de armonización y equilibrio</w:t>
      </w:r>
      <w:r w:rsidR="0098645D">
        <w:rPr>
          <w:rStyle w:val="nfasissutil"/>
          <w:rFonts w:ascii="Verdana" w:hAnsi="Verdana" w:cs="Arial"/>
          <w:color w:val="auto"/>
          <w:sz w:val="18"/>
          <w:szCs w:val="18"/>
        </w:rPr>
        <w:t xml:space="preserve"> espiritual</w:t>
      </w:r>
      <w:r w:rsidR="00DD2A8A" w:rsidRPr="003A0F72">
        <w:rPr>
          <w:rStyle w:val="nfasissutil"/>
          <w:rFonts w:ascii="Verdana" w:hAnsi="Verdana" w:cs="Arial"/>
          <w:color w:val="auto"/>
          <w:sz w:val="18"/>
          <w:szCs w:val="18"/>
        </w:rPr>
        <w:t xml:space="preserve"> propias; reseñe brevemente lo que el colectivo compartió en relación con estos aspectos.</w:t>
      </w:r>
    </w:p>
    <w:p w14:paraId="3752AB63" w14:textId="77777777" w:rsidR="004513B1" w:rsidRPr="00247E7B" w:rsidRDefault="00247E7B" w:rsidP="00247E7B">
      <w:pPr>
        <w:pStyle w:val="Ttulo2"/>
        <w:rPr>
          <w:rFonts w:ascii="Arial" w:hAnsi="Arial" w:cs="Arial"/>
          <w:b/>
          <w:color w:val="auto"/>
          <w:sz w:val="22"/>
          <w:szCs w:val="22"/>
        </w:rPr>
      </w:pPr>
      <w:bookmarkStart w:id="2" w:name="_Toc101737604"/>
      <w:r w:rsidRPr="00247E7B">
        <w:rPr>
          <w:rFonts w:ascii="Arial" w:hAnsi="Arial" w:cs="Arial"/>
          <w:b/>
          <w:color w:val="auto"/>
          <w:sz w:val="22"/>
          <w:szCs w:val="22"/>
        </w:rPr>
        <w:t xml:space="preserve">2.1. </w:t>
      </w:r>
      <w:r w:rsidR="004513B1" w:rsidRPr="00247E7B">
        <w:rPr>
          <w:rFonts w:ascii="Arial" w:hAnsi="Arial" w:cs="Arial"/>
          <w:b/>
          <w:color w:val="auto"/>
          <w:sz w:val="22"/>
          <w:szCs w:val="22"/>
        </w:rPr>
        <w:t>Descripción Geográfica</w:t>
      </w:r>
      <w:bookmarkEnd w:id="2"/>
      <w:r w:rsidR="004513B1" w:rsidRPr="00247E7B">
        <w:rPr>
          <w:rFonts w:ascii="Arial" w:hAnsi="Arial" w:cs="Arial"/>
          <w:b/>
          <w:color w:val="auto"/>
          <w:sz w:val="22"/>
          <w:szCs w:val="22"/>
        </w:rPr>
        <w:t xml:space="preserve"> </w:t>
      </w:r>
    </w:p>
    <w:p w14:paraId="7985BB05" w14:textId="77777777" w:rsidR="004513B1" w:rsidRPr="003A0F72" w:rsidRDefault="004513B1" w:rsidP="004513B1">
      <w:pPr>
        <w:spacing w:line="240" w:lineRule="auto"/>
        <w:jc w:val="both"/>
        <w:rPr>
          <w:rFonts w:ascii="Verdana" w:hAnsi="Verdana" w:cs="Arial"/>
          <w:sz w:val="18"/>
          <w:szCs w:val="18"/>
        </w:rPr>
      </w:pPr>
      <w:r w:rsidRPr="003A0F72">
        <w:rPr>
          <w:rStyle w:val="nfasissutil"/>
          <w:rFonts w:ascii="Verdana" w:hAnsi="Verdana" w:cs="Arial"/>
          <w:color w:val="auto"/>
          <w:sz w:val="18"/>
          <w:szCs w:val="18"/>
        </w:rPr>
        <w:t xml:space="preserve">Busca detallar la ubicación geográfica del sujeto colectivo. 1. Se ubica en el departamento, en el municipio, en el corregimiento, en el barrio, si es el caso, y sus límites geográficos. 2. Se describe, de manera general, los accidentes geográficos. Es decir, las fuentes hídricas, pisos térmicos, cercanía con Parques Nacionales Naturales (PNN), corredores naturales estratégicos y, entre otros, que revistan importancia para </w:t>
      </w:r>
      <w:r w:rsidR="00CA303C" w:rsidRPr="003A0F72">
        <w:rPr>
          <w:rStyle w:val="nfasissutil"/>
          <w:rFonts w:ascii="Verdana" w:hAnsi="Verdana" w:cs="Arial"/>
          <w:color w:val="auto"/>
          <w:sz w:val="18"/>
          <w:szCs w:val="18"/>
        </w:rPr>
        <w:t xml:space="preserve">la </w:t>
      </w:r>
      <w:r w:rsidR="00D92C9B" w:rsidRPr="003A0F72">
        <w:rPr>
          <w:rStyle w:val="nfasissutil"/>
          <w:rFonts w:ascii="Verdana" w:hAnsi="Verdana" w:cs="Arial"/>
          <w:color w:val="auto"/>
          <w:sz w:val="18"/>
          <w:szCs w:val="18"/>
        </w:rPr>
        <w:t>caracterización</w:t>
      </w:r>
      <w:r w:rsidRPr="003A0F72">
        <w:rPr>
          <w:rStyle w:val="nfasissutil"/>
          <w:rFonts w:ascii="Verdana" w:hAnsi="Verdana" w:cs="Arial"/>
          <w:color w:val="auto"/>
          <w:sz w:val="18"/>
          <w:szCs w:val="18"/>
        </w:rPr>
        <w:t>. (Sugerencia: incluir el tema de tiempo pasado y la descripción de los posibles cambios de lugar que ha tenido en el marco del conflicto)</w:t>
      </w:r>
    </w:p>
    <w:p w14:paraId="1A64A8A7" w14:textId="77777777" w:rsidR="004513B1" w:rsidRPr="00247E7B" w:rsidRDefault="00247E7B" w:rsidP="00247E7B">
      <w:pPr>
        <w:pStyle w:val="Ttulo2"/>
        <w:rPr>
          <w:rFonts w:ascii="Arial" w:hAnsi="Arial" w:cs="Arial"/>
          <w:b/>
          <w:color w:val="auto"/>
          <w:sz w:val="22"/>
          <w:szCs w:val="22"/>
        </w:rPr>
      </w:pPr>
      <w:bookmarkStart w:id="3" w:name="_Toc101737605"/>
      <w:r w:rsidRPr="00247E7B">
        <w:rPr>
          <w:rStyle w:val="nfasissutil"/>
          <w:rFonts w:ascii="Arial" w:hAnsi="Arial" w:cs="Arial"/>
          <w:b/>
          <w:i w:val="0"/>
          <w:iCs w:val="0"/>
          <w:color w:val="auto"/>
          <w:sz w:val="22"/>
          <w:szCs w:val="22"/>
        </w:rPr>
        <w:t xml:space="preserve">2.2. </w:t>
      </w:r>
      <w:r w:rsidR="004513B1" w:rsidRPr="00247E7B">
        <w:rPr>
          <w:rStyle w:val="nfasissutil"/>
          <w:rFonts w:ascii="Arial" w:hAnsi="Arial" w:cs="Arial"/>
          <w:b/>
          <w:i w:val="0"/>
          <w:iCs w:val="0"/>
          <w:color w:val="auto"/>
          <w:sz w:val="22"/>
          <w:szCs w:val="22"/>
        </w:rPr>
        <w:t>Descripción Demográfica</w:t>
      </w:r>
      <w:bookmarkEnd w:id="3"/>
    </w:p>
    <w:p w14:paraId="22A6CFA2" w14:textId="515ECB8B" w:rsidR="004513B1" w:rsidRPr="003A0F72" w:rsidRDefault="004513B1" w:rsidP="004513B1">
      <w:pPr>
        <w:spacing w:line="240" w:lineRule="auto"/>
        <w:jc w:val="both"/>
        <w:rPr>
          <w:rFonts w:ascii="Verdana" w:hAnsi="Verdana" w:cs="Arial"/>
          <w:i/>
          <w:iCs/>
          <w:sz w:val="18"/>
          <w:szCs w:val="18"/>
        </w:rPr>
      </w:pPr>
      <w:r w:rsidRPr="003A0F72">
        <w:rPr>
          <w:rStyle w:val="nfasissutil"/>
          <w:rFonts w:ascii="Verdana" w:hAnsi="Verdana" w:cs="Arial"/>
          <w:color w:val="auto"/>
          <w:sz w:val="18"/>
          <w:szCs w:val="18"/>
        </w:rPr>
        <w:t>Descripción del número aprox. de habitantes hombres, mujeres,</w:t>
      </w:r>
      <w:r w:rsidR="0098645D">
        <w:rPr>
          <w:rStyle w:val="nfasissutil"/>
          <w:rFonts w:ascii="Verdana" w:hAnsi="Verdana" w:cs="Arial"/>
          <w:color w:val="auto"/>
          <w:sz w:val="18"/>
          <w:szCs w:val="18"/>
        </w:rPr>
        <w:t xml:space="preserve"> niños, niñas, jóvenes,</w:t>
      </w:r>
      <w:r w:rsidRPr="003A0F72">
        <w:rPr>
          <w:rStyle w:val="nfasissutil"/>
          <w:rFonts w:ascii="Verdana" w:hAnsi="Verdana" w:cs="Arial"/>
          <w:color w:val="auto"/>
          <w:sz w:val="18"/>
          <w:szCs w:val="18"/>
        </w:rPr>
        <w:t xml:space="preserve"> adulto mayor, población LGBTI, población con </w:t>
      </w:r>
      <w:r w:rsidR="0098645D">
        <w:rPr>
          <w:rStyle w:val="nfasissutil"/>
          <w:rFonts w:ascii="Verdana" w:hAnsi="Verdana" w:cs="Arial"/>
          <w:color w:val="auto"/>
          <w:sz w:val="18"/>
          <w:szCs w:val="18"/>
        </w:rPr>
        <w:t>discapacidad</w:t>
      </w:r>
      <w:r w:rsidRPr="003A0F72">
        <w:rPr>
          <w:rStyle w:val="nfasissutil"/>
          <w:rFonts w:ascii="Verdana" w:hAnsi="Verdana" w:cs="Arial"/>
          <w:color w:val="auto"/>
          <w:sz w:val="18"/>
          <w:szCs w:val="18"/>
        </w:rPr>
        <w:t>.</w:t>
      </w:r>
    </w:p>
    <w:p w14:paraId="74783FD5" w14:textId="77777777" w:rsidR="004513B1" w:rsidRPr="007C435E" w:rsidRDefault="004513B1" w:rsidP="004513B1">
      <w:pPr>
        <w:pStyle w:val="Ttulo1"/>
        <w:keepLines/>
        <w:numPr>
          <w:ilvl w:val="0"/>
          <w:numId w:val="1"/>
        </w:numPr>
        <w:spacing w:before="240" w:after="240"/>
        <w:jc w:val="left"/>
        <w:rPr>
          <w:rFonts w:ascii="Verdana" w:hAnsi="Verdana"/>
          <w:noProof/>
          <w:color w:val="000000" w:themeColor="text1"/>
          <w:sz w:val="22"/>
          <w:szCs w:val="22"/>
        </w:rPr>
      </w:pPr>
      <w:bookmarkStart w:id="4" w:name="_Toc101737606"/>
      <w:r w:rsidRPr="007C435E">
        <w:rPr>
          <w:rFonts w:ascii="Verdana" w:hAnsi="Verdana"/>
          <w:noProof/>
          <w:color w:val="000000" w:themeColor="text1"/>
          <w:sz w:val="22"/>
          <w:szCs w:val="22"/>
        </w:rPr>
        <w:t>EL SUJETO COLECTIVO ANTES DE LOS HECHOS VICTIMIZANTES</w:t>
      </w:r>
      <w:bookmarkEnd w:id="4"/>
    </w:p>
    <w:p w14:paraId="4435C13E"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Este tercer apartado busca narrar y describir los procesos históricos de fundación y configuración del sujeto colectivo antes del conflicto armado (conocer su pre-existencia). Lo anterior implica: 1. Ubicar geográficamente al colectivo 2. Ubicar la fecha y proceso de fundación del sujeto colectivo y 3. Caracterizar al sujeto colectivo a través de los atributos tanto generales como particulares que lo definen: formas de auto reconocimiento y reconocimiento por terceros, proyecto colectivo, prácticas colectivas, formas de organización y relacionamiento, y territorio (para comunidades étnicas, urbanas y rurales.</w:t>
      </w:r>
    </w:p>
    <w:p w14:paraId="5D4352E5" w14:textId="77777777" w:rsidR="004513B1" w:rsidRPr="007C435E" w:rsidRDefault="004513B1" w:rsidP="004513B1">
      <w:pPr>
        <w:pStyle w:val="Ttulo2"/>
        <w:spacing w:after="240" w:line="240" w:lineRule="auto"/>
        <w:rPr>
          <w:rFonts w:ascii="Verdana" w:hAnsi="Verdana" w:cs="Arial"/>
          <w:b/>
          <w:noProof/>
          <w:color w:val="000000" w:themeColor="text1"/>
          <w:sz w:val="22"/>
          <w:szCs w:val="22"/>
        </w:rPr>
      </w:pPr>
      <w:bookmarkStart w:id="5" w:name="_Toc101737607"/>
      <w:r w:rsidRPr="004513B1">
        <w:rPr>
          <w:rFonts w:ascii="Arial" w:hAnsi="Arial" w:cs="Arial"/>
          <w:b/>
          <w:noProof/>
          <w:color w:val="000000" w:themeColor="text1"/>
          <w:sz w:val="22"/>
          <w:szCs w:val="22"/>
        </w:rPr>
        <w:lastRenderedPageBreak/>
        <w:t xml:space="preserve">3.1. </w:t>
      </w:r>
      <w:r w:rsidRPr="007C435E">
        <w:rPr>
          <w:rFonts w:ascii="Verdana" w:hAnsi="Verdana" w:cs="Arial"/>
          <w:b/>
          <w:noProof/>
          <w:color w:val="000000" w:themeColor="text1"/>
          <w:sz w:val="22"/>
          <w:szCs w:val="22"/>
        </w:rPr>
        <w:t>Caracterización del atributo Prácticas Colectivas</w:t>
      </w:r>
      <w:bookmarkEnd w:id="5"/>
    </w:p>
    <w:p w14:paraId="7AD00031" w14:textId="3CB36AF0" w:rsidR="00703BD6"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cuáles eran las acciones que, desarrolladas con cierta frecuencia dotaban de sentido al sujeto colectivo. Se sugiere tener en cuenta, entre otros, los siguientes elementos observables: 1. Prácticas y acciones </w:t>
      </w:r>
      <w:r w:rsidRPr="003A0F72">
        <w:rPr>
          <w:rFonts w:ascii="Verdana" w:hAnsi="Verdana" w:cs="Arial"/>
          <w:sz w:val="18"/>
          <w:szCs w:val="18"/>
        </w:rPr>
        <w:t>desarrolladas con cierta frecuencia o que tienen proyección de permanencia</w:t>
      </w:r>
      <w:r w:rsidRPr="003A0F72">
        <w:rPr>
          <w:rStyle w:val="nfasissutil"/>
          <w:rFonts w:ascii="Verdana" w:hAnsi="Verdana" w:cs="Arial"/>
          <w:color w:val="auto"/>
          <w:sz w:val="18"/>
          <w:szCs w:val="18"/>
        </w:rPr>
        <w:t xml:space="preserve"> en el colectivo, que tienen un reconocimiento mayoritario y que han contribuido a la construcción y desarrollo del proyecto común y de la identidad común del colectivo. </w:t>
      </w:r>
      <w:r w:rsidR="00CA303C" w:rsidRPr="003A0F72">
        <w:rPr>
          <w:rStyle w:val="nfasissutil"/>
          <w:rFonts w:ascii="Verdana" w:hAnsi="Verdana" w:cs="Arial"/>
          <w:color w:val="auto"/>
          <w:sz w:val="18"/>
          <w:szCs w:val="18"/>
        </w:rPr>
        <w:t>Las prácticas para identificar</w:t>
      </w:r>
      <w:r w:rsidRPr="003A0F72">
        <w:rPr>
          <w:rStyle w:val="nfasissutil"/>
          <w:rFonts w:ascii="Verdana" w:hAnsi="Verdana" w:cs="Arial"/>
          <w:color w:val="auto"/>
          <w:sz w:val="18"/>
          <w:szCs w:val="18"/>
        </w:rPr>
        <w:t xml:space="preserve"> son</w:t>
      </w:r>
      <w:r w:rsidR="00703BD6" w:rsidRPr="003A0F72">
        <w:rPr>
          <w:rStyle w:val="nfasissutil"/>
          <w:rFonts w:ascii="Verdana" w:hAnsi="Verdana" w:cs="Arial"/>
          <w:color w:val="auto"/>
          <w:sz w:val="18"/>
          <w:szCs w:val="18"/>
        </w:rPr>
        <w:t>: prácticas características del colectivo que se relacionan con algún oficio, ocupación artesanal o productiva, prácticas deportivas, prácticas religiosas o espirituales, prácticas de cura de enfermedades o de san</w:t>
      </w:r>
      <w:r w:rsidR="0098645D">
        <w:rPr>
          <w:rStyle w:val="nfasissutil"/>
          <w:rFonts w:ascii="Verdana" w:hAnsi="Verdana" w:cs="Arial"/>
          <w:color w:val="auto"/>
          <w:sz w:val="18"/>
          <w:szCs w:val="18"/>
        </w:rPr>
        <w:t>ación</w:t>
      </w:r>
      <w:r w:rsidR="00703BD6" w:rsidRPr="003A0F72">
        <w:rPr>
          <w:rStyle w:val="nfasissutil"/>
          <w:rFonts w:ascii="Verdana" w:hAnsi="Verdana" w:cs="Arial"/>
          <w:color w:val="auto"/>
          <w:sz w:val="18"/>
          <w:szCs w:val="18"/>
        </w:rPr>
        <w:t>, prácticas asociadas a los roles de género, prácticas educativas, prácticas comunicativas, prácticas ambientales, prácticas artísticas, prácticas asociadas a la tradición oral, prácticas de incidencia social y política. Además, en los casos con pertenencia étnica:  elementos materiales y simbólicos sobre los que se funda la identidad étnica cultural, espacios de encuentro en clave de usos y costumbres, prácticas de uso y enseñanza de la lengua propia, rituales o ceremonias, formas de crianza, sistemas y prácticas médicas, y estrategias y redes comunicacionales.</w:t>
      </w:r>
    </w:p>
    <w:p w14:paraId="18A45250" w14:textId="665AA013"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En este apartado es importante visibilizar la manera en que </w:t>
      </w:r>
      <w:r w:rsidR="00CA303C" w:rsidRPr="003A0F72">
        <w:rPr>
          <w:rStyle w:val="nfasissutil"/>
          <w:rFonts w:ascii="Verdana" w:hAnsi="Verdana" w:cs="Arial"/>
          <w:color w:val="auto"/>
          <w:sz w:val="18"/>
          <w:szCs w:val="18"/>
        </w:rPr>
        <w:t>estas</w:t>
      </w:r>
      <w:r w:rsidRPr="003A0F72">
        <w:rPr>
          <w:rStyle w:val="nfasissutil"/>
          <w:rFonts w:ascii="Verdana" w:hAnsi="Verdana" w:cs="Arial"/>
          <w:color w:val="auto"/>
          <w:sz w:val="18"/>
          <w:szCs w:val="18"/>
        </w:rPr>
        <w:t xml:space="preserve"> prácticas dan lugar a ejercicios de intercambio, participación y convivencia en escenarios de uso común a los miembros del colectivo; </w:t>
      </w:r>
      <w:r w:rsidR="00FD6E79" w:rsidRPr="003A0F72">
        <w:rPr>
          <w:rStyle w:val="nfasissutil"/>
          <w:rFonts w:ascii="Verdana" w:hAnsi="Verdana" w:cs="Arial"/>
          <w:color w:val="auto"/>
          <w:sz w:val="18"/>
          <w:szCs w:val="18"/>
        </w:rPr>
        <w:t>prácticas</w:t>
      </w:r>
      <w:r w:rsidRPr="003A0F72">
        <w:rPr>
          <w:rStyle w:val="nfasissutil"/>
          <w:rFonts w:ascii="Verdana" w:hAnsi="Verdana" w:cs="Arial"/>
          <w:color w:val="auto"/>
          <w:sz w:val="18"/>
          <w:szCs w:val="18"/>
        </w:rPr>
        <w:t xml:space="preserve"> de incidencia y/exigibilidad de sus derechos</w:t>
      </w:r>
      <w:r w:rsidR="00703BD6" w:rsidRPr="003A0F72">
        <w:rPr>
          <w:rStyle w:val="nfasissutil"/>
          <w:rFonts w:ascii="Verdana" w:hAnsi="Verdana" w:cs="Arial"/>
          <w:color w:val="auto"/>
          <w:sz w:val="18"/>
          <w:szCs w:val="18"/>
        </w:rPr>
        <w:t>.</w:t>
      </w:r>
    </w:p>
    <w:p w14:paraId="14D860E5" w14:textId="1A284224" w:rsidR="0098645D" w:rsidRPr="003A0F72" w:rsidRDefault="00253456" w:rsidP="0098645D">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 ¿Cuáles prácticas propias de sanación, de trámite del dolor y cuidado espiritual y físico realizaban?, ¿Cuáles elementos utilizaban para la realización de prácticas propias curativas o de armonización espiritual?, ¿Cuáles rituales o ceremonias tradicionales realizaban para mantener el equilibrio espiritual?, ¿Quiénes participaban y como lo hacían?, ¿Con que frecuencia se realizaban estos rituales o ceremonias?, ¿llevaban a cabo prácticas de sanación y cuidado que hacían parte del día a día, de lo cotidiano? ¿Cuáles emociones colectivas suscitaban las prácticas que desarrollaban en el colectivo?</w:t>
      </w:r>
      <w:r w:rsidR="0098645D">
        <w:rPr>
          <w:rStyle w:val="nfasissutil"/>
          <w:rFonts w:ascii="Verdana" w:hAnsi="Verdana" w:cs="Arial"/>
          <w:color w:val="auto"/>
          <w:sz w:val="18"/>
          <w:szCs w:val="18"/>
        </w:rPr>
        <w:t>,¿Quiénes eran las personas que podían adelantar prácticas propias de sanación o armonización espiritual?, ¿Cuáles elementos utilizaban para realizar estas prácticas?</w:t>
      </w:r>
      <w:r w:rsidR="005F5532">
        <w:rPr>
          <w:rStyle w:val="nfasissutil"/>
          <w:rFonts w:ascii="Verdana" w:hAnsi="Verdana" w:cs="Arial"/>
          <w:color w:val="auto"/>
          <w:sz w:val="18"/>
          <w:szCs w:val="18"/>
        </w:rPr>
        <w:t>, ¿en qué lugares desarrollaban estas prácticas?</w:t>
      </w:r>
    </w:p>
    <w:p w14:paraId="3DBBE7F2" w14:textId="4C09EF9B" w:rsidR="00253456" w:rsidRPr="003A0F72" w:rsidRDefault="00253456" w:rsidP="004513B1">
      <w:pPr>
        <w:pStyle w:val="Textocomentario"/>
        <w:jc w:val="both"/>
        <w:rPr>
          <w:rStyle w:val="nfasissutil"/>
          <w:rFonts w:ascii="Verdana" w:hAnsi="Verdana" w:cs="Arial"/>
          <w:color w:val="auto"/>
          <w:sz w:val="18"/>
          <w:szCs w:val="18"/>
        </w:rPr>
      </w:pPr>
    </w:p>
    <w:p w14:paraId="72F679F0" w14:textId="77777777" w:rsidR="004513B1" w:rsidRPr="004513B1" w:rsidRDefault="004513B1" w:rsidP="004513B1">
      <w:pPr>
        <w:pStyle w:val="Ttulo2"/>
        <w:spacing w:after="240" w:line="240" w:lineRule="auto"/>
        <w:rPr>
          <w:rFonts w:ascii="Arial" w:hAnsi="Arial" w:cs="Arial"/>
          <w:b/>
          <w:noProof/>
          <w:color w:val="000000" w:themeColor="text1"/>
          <w:sz w:val="22"/>
          <w:szCs w:val="22"/>
        </w:rPr>
      </w:pPr>
      <w:bookmarkStart w:id="6" w:name="_Toc101737608"/>
      <w:r w:rsidRPr="004513B1">
        <w:rPr>
          <w:rFonts w:ascii="Arial" w:hAnsi="Arial" w:cs="Arial"/>
          <w:b/>
          <w:noProof/>
          <w:color w:val="000000" w:themeColor="text1"/>
          <w:sz w:val="22"/>
          <w:szCs w:val="22"/>
        </w:rPr>
        <w:t xml:space="preserve">3.2. </w:t>
      </w:r>
      <w:r w:rsidRPr="007C435E">
        <w:rPr>
          <w:rFonts w:ascii="Verdana" w:hAnsi="Verdana" w:cs="Arial"/>
          <w:b/>
          <w:noProof/>
          <w:color w:val="000000" w:themeColor="text1"/>
          <w:sz w:val="22"/>
          <w:szCs w:val="22"/>
        </w:rPr>
        <w:t>Caracterización del atributo Formas de Organización y Relacionamiento</w:t>
      </w:r>
      <w:bookmarkEnd w:id="6"/>
    </w:p>
    <w:p w14:paraId="74B0D2D6" w14:textId="6ECAA6E5"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cuáles y cómo eran los medios y modos que tenía el colectivo para la interacción al interior </w:t>
      </w:r>
      <w:r w:rsidR="00FD6E79" w:rsidRPr="003A0F72">
        <w:rPr>
          <w:rStyle w:val="nfasissutil"/>
          <w:rFonts w:ascii="Verdana" w:hAnsi="Verdana" w:cs="Arial"/>
          <w:color w:val="auto"/>
          <w:sz w:val="18"/>
          <w:szCs w:val="18"/>
        </w:rPr>
        <w:t xml:space="preserve">de </w:t>
      </w:r>
      <w:r w:rsidR="005F5532">
        <w:rPr>
          <w:rStyle w:val="nfasissutil"/>
          <w:rFonts w:ascii="Verdana" w:hAnsi="Verdana" w:cs="Arial"/>
          <w:color w:val="auto"/>
          <w:sz w:val="18"/>
          <w:szCs w:val="18"/>
        </w:rPr>
        <w:t>é</w:t>
      </w:r>
      <w:r w:rsidR="00FD6E79" w:rsidRPr="003A0F72">
        <w:rPr>
          <w:rStyle w:val="nfasissutil"/>
          <w:rFonts w:ascii="Verdana" w:hAnsi="Verdana" w:cs="Arial"/>
          <w:color w:val="auto"/>
          <w:sz w:val="18"/>
          <w:szCs w:val="18"/>
        </w:rPr>
        <w:t>ste</w:t>
      </w:r>
      <w:r w:rsidRPr="003A0F72">
        <w:rPr>
          <w:rStyle w:val="nfasissutil"/>
          <w:rFonts w:ascii="Verdana" w:hAnsi="Verdana" w:cs="Arial"/>
          <w:color w:val="auto"/>
          <w:sz w:val="18"/>
          <w:szCs w:val="18"/>
        </w:rPr>
        <w:t xml:space="preserve"> y con su entorno político y social</w:t>
      </w:r>
      <w:r w:rsidRPr="003A0F72">
        <w:rPr>
          <w:rStyle w:val="nfasissutil"/>
          <w:rFonts w:ascii="Verdana" w:hAnsi="Verdana" w:cs="Arial"/>
          <w:i w:val="0"/>
          <w:color w:val="auto"/>
          <w:sz w:val="18"/>
          <w:szCs w:val="18"/>
        </w:rPr>
        <w:t xml:space="preserve">. </w:t>
      </w:r>
      <w:r w:rsidRPr="003A0F72">
        <w:rPr>
          <w:rFonts w:ascii="Verdana" w:hAnsi="Verdana" w:cs="Arial"/>
          <w:i/>
          <w:sz w:val="18"/>
          <w:szCs w:val="18"/>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3A0F72">
        <w:rPr>
          <w:rFonts w:ascii="Verdana" w:hAnsi="Verdana" w:cs="Arial"/>
          <w:sz w:val="18"/>
          <w:szCs w:val="18"/>
        </w:rPr>
        <w:t xml:space="preserve"> S</w:t>
      </w:r>
      <w:r w:rsidRPr="003A0F72">
        <w:rPr>
          <w:rStyle w:val="nfasissutil"/>
          <w:rFonts w:ascii="Verdana" w:hAnsi="Verdana" w:cs="Arial"/>
          <w:color w:val="auto"/>
          <w:sz w:val="18"/>
          <w:szCs w:val="18"/>
        </w:rPr>
        <w:t>e sugiere tener en cuenta, entre otros, los siguientes elementos observables: 1. Mecanismos existentes para la toma de decisiones (Asambleas comunitarias, reuniones, círculos de la palabra, JAC, etc.). 2. Las formas a través de las cuales el colectivo elegía sus</w:t>
      </w:r>
      <w:r w:rsidR="00FD6E79" w:rsidRPr="003A0F72">
        <w:rPr>
          <w:rStyle w:val="nfasissutil"/>
          <w:rFonts w:ascii="Verdana" w:hAnsi="Verdana" w:cs="Arial"/>
          <w:color w:val="auto"/>
          <w:sz w:val="18"/>
          <w:szCs w:val="18"/>
        </w:rPr>
        <w:t xml:space="preserve"> liderazgos y</w:t>
      </w:r>
      <w:r w:rsidRPr="003A0F72">
        <w:rPr>
          <w:rStyle w:val="nfasissutil"/>
          <w:rFonts w:ascii="Verdana" w:hAnsi="Verdana" w:cs="Arial"/>
          <w:color w:val="auto"/>
          <w:sz w:val="18"/>
          <w:szCs w:val="18"/>
        </w:rPr>
        <w:t xml:space="preserve"> representantes (libre ejercicio del derecho al voto, Asamblea, Acuerdos de sector, comisiones, etc.) 3. Las formas cómo se ejercían los liderazgos y la representatividad. 4. Identificar las ideas o formas en que el sujeto colectivo entiende y define el poder, la autoridad y la autonomía. 5. Formas de relacionamiento del Sujeto de Reparación Colectiva alrededor de la cohesión, difusión o fortalecimiento del proyecto colectivo </w:t>
      </w:r>
      <w:r w:rsidR="00FE67EB" w:rsidRPr="003A0F72">
        <w:rPr>
          <w:rStyle w:val="nfasissutil"/>
          <w:rFonts w:ascii="Verdana" w:hAnsi="Verdana" w:cs="Arial"/>
          <w:color w:val="auto"/>
          <w:sz w:val="18"/>
          <w:szCs w:val="18"/>
        </w:rPr>
        <w:t>6. Identificar</w:t>
      </w:r>
      <w:r w:rsidRPr="003A0F72">
        <w:rPr>
          <w:rStyle w:val="nfasissutil"/>
          <w:rFonts w:ascii="Verdana" w:hAnsi="Verdana" w:cs="Arial"/>
          <w:color w:val="auto"/>
          <w:sz w:val="18"/>
          <w:szCs w:val="18"/>
        </w:rPr>
        <w:t xml:space="preserve"> los conflictos o diferencias que se daban al interior del colectivo, así como las formas en que estos se abordaban y tramitaban</w:t>
      </w:r>
      <w:r w:rsidR="00FD6E79" w:rsidRPr="003A0F72">
        <w:rPr>
          <w:rStyle w:val="nfasissutil"/>
          <w:rFonts w:ascii="Verdana" w:hAnsi="Verdana" w:cs="Arial"/>
          <w:color w:val="auto"/>
          <w:sz w:val="18"/>
          <w:szCs w:val="18"/>
        </w:rPr>
        <w:t xml:space="preserve"> 7. Estructuras </w:t>
      </w:r>
      <w:r w:rsidR="00C56729" w:rsidRPr="003A0F72">
        <w:rPr>
          <w:rStyle w:val="nfasissutil"/>
          <w:rFonts w:ascii="Verdana" w:hAnsi="Verdana" w:cs="Arial"/>
          <w:color w:val="auto"/>
          <w:sz w:val="18"/>
          <w:szCs w:val="18"/>
        </w:rPr>
        <w:t>político-organizativas</w:t>
      </w:r>
      <w:r w:rsidR="00FD6E79" w:rsidRPr="003A0F72">
        <w:rPr>
          <w:rStyle w:val="nfasissutil"/>
          <w:rFonts w:ascii="Verdana" w:hAnsi="Verdana" w:cs="Arial"/>
          <w:color w:val="auto"/>
          <w:sz w:val="18"/>
          <w:szCs w:val="18"/>
        </w:rPr>
        <w:t xml:space="preserve"> 8. Espacio de autogobierno 9. Formas propias de protección territorial 10. Formas propias de resolución de conflictos.  </w:t>
      </w:r>
    </w:p>
    <w:p w14:paraId="44BA811C" w14:textId="71734019" w:rsidR="00253456" w:rsidRPr="003A0F72" w:rsidRDefault="00253456" w:rsidP="00253456">
      <w:pPr>
        <w:pStyle w:val="Textocomentario"/>
        <w:jc w:val="both"/>
        <w:rPr>
          <w:rFonts w:ascii="Verdana" w:hAnsi="Verdana"/>
          <w:i/>
          <w:sz w:val="18"/>
          <w:szCs w:val="18"/>
        </w:rPr>
      </w:pPr>
      <w:r w:rsidRPr="003A0F72">
        <w:rPr>
          <w:rFonts w:ascii="Verdana" w:hAnsi="Verdana"/>
          <w:i/>
          <w:sz w:val="18"/>
          <w:szCs w:val="18"/>
        </w:rPr>
        <w:t xml:space="preserve">Para dar lugar a lo psicosocial en este atributo tenga en cuenta las siguientes preguntas orientadoras: </w:t>
      </w:r>
      <w:r w:rsidR="005F5532">
        <w:rPr>
          <w:rFonts w:ascii="Verdana" w:hAnsi="Verdana"/>
          <w:i/>
          <w:sz w:val="18"/>
          <w:szCs w:val="18"/>
        </w:rPr>
        <w:t xml:space="preserve">¿Cómo los valores, los principios societales y culturales daban lugar a la participación diferenciada de hombres y mujeres?, </w:t>
      </w:r>
      <w:r w:rsidRPr="003A0F72">
        <w:rPr>
          <w:rFonts w:ascii="Verdana" w:hAnsi="Verdana"/>
          <w:i/>
          <w:sz w:val="18"/>
          <w:szCs w:val="18"/>
        </w:rPr>
        <w:t>¿Cuá</w:t>
      </w:r>
      <w:r w:rsidR="005F5532">
        <w:rPr>
          <w:rFonts w:ascii="Verdana" w:hAnsi="Verdana"/>
          <w:i/>
          <w:sz w:val="18"/>
          <w:szCs w:val="18"/>
        </w:rPr>
        <w:t>les eran las diferencias en</w:t>
      </w:r>
      <w:r w:rsidRPr="003A0F72">
        <w:rPr>
          <w:rFonts w:ascii="Verdana" w:hAnsi="Verdana"/>
          <w:i/>
          <w:sz w:val="18"/>
          <w:szCs w:val="18"/>
        </w:rPr>
        <w:t xml:space="preserve"> </w:t>
      </w:r>
      <w:bookmarkStart w:id="7" w:name="_Hlk77133985"/>
      <w:r w:rsidRPr="003A0F72">
        <w:rPr>
          <w:rFonts w:ascii="Verdana" w:hAnsi="Verdana"/>
          <w:i/>
          <w:sz w:val="18"/>
          <w:szCs w:val="18"/>
        </w:rPr>
        <w:t xml:space="preserve">el rol de las mujeres </w:t>
      </w:r>
      <w:r w:rsidR="005F5532">
        <w:rPr>
          <w:rFonts w:ascii="Verdana" w:hAnsi="Verdana"/>
          <w:i/>
          <w:sz w:val="18"/>
          <w:szCs w:val="18"/>
        </w:rPr>
        <w:t xml:space="preserve">y los hombres </w:t>
      </w:r>
      <w:r w:rsidRPr="003A0F72">
        <w:rPr>
          <w:rFonts w:ascii="Verdana" w:hAnsi="Verdana"/>
          <w:i/>
          <w:sz w:val="18"/>
          <w:szCs w:val="18"/>
        </w:rPr>
        <w:t>en la organización social</w:t>
      </w:r>
      <w:r w:rsidR="005F5532">
        <w:rPr>
          <w:rFonts w:ascii="Verdana" w:hAnsi="Verdana"/>
          <w:i/>
          <w:sz w:val="18"/>
          <w:szCs w:val="18"/>
        </w:rPr>
        <w:t xml:space="preserve"> y política del colectivo</w:t>
      </w:r>
      <w:r w:rsidRPr="003A0F72">
        <w:rPr>
          <w:rFonts w:ascii="Verdana" w:hAnsi="Verdana"/>
          <w:i/>
          <w:sz w:val="18"/>
          <w:szCs w:val="18"/>
        </w:rPr>
        <w:t>?,</w:t>
      </w:r>
      <w:r w:rsidR="005F5532">
        <w:rPr>
          <w:rFonts w:ascii="Verdana" w:hAnsi="Verdana"/>
          <w:i/>
          <w:sz w:val="18"/>
          <w:szCs w:val="18"/>
        </w:rPr>
        <w:t xml:space="preserve"> ¿Cómo participaban as mujeres y los hombres en la toma de decisiones?, ¿Cuáles erán las diferencias en el ejercicio de los roles de liderazgo de los hombres y de las mujeres?, ¿Cómo se relacionan las diferencias entre hombres y mujeres con las definiciones de poder, autoridad y autonomía?, </w:t>
      </w:r>
      <w:r w:rsidRPr="003A0F72">
        <w:rPr>
          <w:rFonts w:ascii="Verdana" w:hAnsi="Verdana"/>
          <w:i/>
          <w:sz w:val="18"/>
          <w:szCs w:val="18"/>
        </w:rPr>
        <w:t xml:space="preserve">¿Cuáles son los roles de las mujeres en la producción y el sostenimiento del tejido social y en la transmisión de la cultura?, ¿Cuál es el rol de las mujeres en la construcción y sostenimiento del tejido y los vínculos con otras comunidades? </w:t>
      </w:r>
      <w:bookmarkEnd w:id="7"/>
    </w:p>
    <w:p w14:paraId="2F42B7E8" w14:textId="41F7E903" w:rsidR="00253456" w:rsidRPr="003A0F72" w:rsidRDefault="00253456" w:rsidP="004513B1">
      <w:pPr>
        <w:pStyle w:val="Textocomentario"/>
        <w:jc w:val="both"/>
        <w:rPr>
          <w:rStyle w:val="nfasissutil"/>
          <w:rFonts w:ascii="Verdana" w:hAnsi="Verdana" w:cs="Arial"/>
          <w:color w:val="auto"/>
          <w:sz w:val="18"/>
          <w:szCs w:val="18"/>
        </w:rPr>
      </w:pPr>
    </w:p>
    <w:p w14:paraId="3E955640" w14:textId="77777777" w:rsidR="004513B1" w:rsidRPr="004513B1" w:rsidRDefault="004513B1" w:rsidP="004513B1">
      <w:pPr>
        <w:pStyle w:val="Ttulo2"/>
        <w:spacing w:after="240" w:line="240" w:lineRule="auto"/>
        <w:rPr>
          <w:rFonts w:ascii="Arial" w:hAnsi="Arial" w:cs="Arial"/>
          <w:b/>
          <w:noProof/>
          <w:color w:val="000000" w:themeColor="text1"/>
          <w:sz w:val="22"/>
          <w:szCs w:val="22"/>
        </w:rPr>
      </w:pPr>
      <w:bookmarkStart w:id="8" w:name="_Toc101737609"/>
      <w:r w:rsidRPr="004513B1">
        <w:rPr>
          <w:rFonts w:ascii="Arial" w:hAnsi="Arial" w:cs="Arial"/>
          <w:b/>
          <w:noProof/>
          <w:color w:val="000000" w:themeColor="text1"/>
          <w:sz w:val="22"/>
          <w:szCs w:val="22"/>
        </w:rPr>
        <w:t xml:space="preserve">3.3. </w:t>
      </w:r>
      <w:r w:rsidRPr="007C435E">
        <w:rPr>
          <w:rFonts w:ascii="Verdana" w:hAnsi="Verdana" w:cs="Arial"/>
          <w:b/>
          <w:noProof/>
          <w:color w:val="000000" w:themeColor="text1"/>
          <w:sz w:val="22"/>
          <w:szCs w:val="22"/>
        </w:rPr>
        <w:t>Caracterización del atributo Proyecto Colectivo</w:t>
      </w:r>
      <w:bookmarkEnd w:id="8"/>
      <w:r w:rsidRPr="004513B1">
        <w:rPr>
          <w:rFonts w:ascii="Arial" w:hAnsi="Arial" w:cs="Arial"/>
          <w:b/>
          <w:noProof/>
          <w:color w:val="000000" w:themeColor="text1"/>
          <w:sz w:val="22"/>
          <w:szCs w:val="22"/>
        </w:rPr>
        <w:t xml:space="preserve"> </w:t>
      </w:r>
    </w:p>
    <w:p w14:paraId="021AAE7E" w14:textId="6BDF8044"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detallar y caracterizar cómo era el sujeto colectivo en relación con este atributo. Se sugiere tener en cuenta, entre otros, los siguientes elementos observables: 1. Identificar el mito fundacional que le dio la existencia al colectivo, así como las razones o ideas originarias </w:t>
      </w:r>
      <w:r w:rsidRPr="003A0F72">
        <w:rPr>
          <w:rFonts w:ascii="Verdana" w:hAnsi="Verdana" w:cs="Arial"/>
          <w:sz w:val="18"/>
          <w:szCs w:val="18"/>
        </w:rPr>
        <w:t xml:space="preserve">por las cuales sus miembros decidieron reunirse. </w:t>
      </w:r>
      <w:r w:rsidRPr="003A0F72">
        <w:rPr>
          <w:rStyle w:val="nfasissutil"/>
          <w:rFonts w:ascii="Verdana" w:hAnsi="Verdana" w:cs="Arial"/>
          <w:color w:val="auto"/>
          <w:sz w:val="18"/>
          <w:szCs w:val="18"/>
        </w:rPr>
        <w:t xml:space="preserve">2. Identificar el desarrollo de </w:t>
      </w:r>
      <w:r w:rsidRPr="003A0F72">
        <w:rPr>
          <w:rFonts w:ascii="Verdana" w:hAnsi="Verdana" w:cs="Arial"/>
          <w:sz w:val="18"/>
          <w:szCs w:val="18"/>
        </w:rPr>
        <w:t>su objetivo común como colectivo y su proyección a través del tiempo</w:t>
      </w:r>
      <w:r w:rsidRPr="003A0F72">
        <w:rPr>
          <w:rStyle w:val="nfasissutil"/>
          <w:rFonts w:ascii="Verdana" w:hAnsi="Verdana" w:cs="Arial"/>
          <w:color w:val="auto"/>
          <w:sz w:val="18"/>
          <w:szCs w:val="18"/>
        </w:rPr>
        <w:t xml:space="preserve">, teniendo en cuenta que este es el resultado de un </w:t>
      </w:r>
      <w:r w:rsidRPr="003A0F72">
        <w:rPr>
          <w:rFonts w:ascii="Verdana" w:hAnsi="Verdana" w:cs="Arial"/>
          <w:sz w:val="18"/>
          <w:szCs w:val="18"/>
        </w:rPr>
        <w:t>proceso histórico y de diálogo entre las diferencias que confluyen en el colectivo</w:t>
      </w:r>
      <w:r w:rsidRPr="003A0F72">
        <w:rPr>
          <w:rFonts w:ascii="Verdana" w:hAnsi="Verdana" w:cs="Arial"/>
          <w:b/>
          <w:sz w:val="18"/>
          <w:szCs w:val="18"/>
        </w:rPr>
        <w:t xml:space="preserve">. </w:t>
      </w:r>
      <w:r w:rsidRPr="003A0F72">
        <w:rPr>
          <w:rStyle w:val="nfasissutil"/>
          <w:rFonts w:ascii="Verdana" w:hAnsi="Verdana" w:cs="Arial"/>
          <w:color w:val="auto"/>
          <w:sz w:val="18"/>
          <w:szCs w:val="18"/>
        </w:rPr>
        <w:t>3. Identificar los mecanismos de afrontamiento y formas de resistencia que tenía el colectivo ante la adversidad. 4. Espacios físicos y/o bienes comunes usados para llevar a cabo el proyecto colectivo. 5. Identificar las formas de diálogo intergeneracional al interior del colectivo</w:t>
      </w:r>
      <w:r w:rsidR="00993270" w:rsidRPr="003A0F72">
        <w:rPr>
          <w:rStyle w:val="nfasissutil"/>
          <w:rFonts w:ascii="Verdana" w:hAnsi="Verdana" w:cs="Arial"/>
          <w:color w:val="auto"/>
          <w:sz w:val="18"/>
          <w:szCs w:val="18"/>
        </w:rPr>
        <w:t xml:space="preserve"> 6. Plan de vida / Plan de etnodesarrollo / Plan de buen y largo camino.</w:t>
      </w:r>
      <w:r w:rsidRPr="003A0F72">
        <w:rPr>
          <w:rStyle w:val="nfasissutil"/>
          <w:rFonts w:ascii="Verdana" w:hAnsi="Verdana" w:cs="Arial"/>
          <w:color w:val="auto"/>
          <w:sz w:val="18"/>
          <w:szCs w:val="18"/>
        </w:rPr>
        <w:t xml:space="preserve"> </w:t>
      </w:r>
    </w:p>
    <w:p w14:paraId="5AF90021" w14:textId="308D1EEF" w:rsidR="00253456" w:rsidRPr="003A0F72" w:rsidRDefault="00253456" w:rsidP="00253456">
      <w:pPr>
        <w:spacing w:after="0" w:line="240" w:lineRule="auto"/>
        <w:jc w:val="both"/>
        <w:rPr>
          <w:rStyle w:val="nfasissutil"/>
          <w:rFonts w:ascii="Verdana" w:hAnsi="Verdana" w:cs="Arial"/>
          <w:iCs w:val="0"/>
          <w:color w:val="auto"/>
          <w:sz w:val="18"/>
          <w:szCs w:val="18"/>
        </w:rPr>
      </w:pPr>
      <w:r w:rsidRPr="003A0F72">
        <w:rPr>
          <w:rStyle w:val="nfasissutil"/>
          <w:rFonts w:ascii="Verdana" w:hAnsi="Verdana" w:cs="Arial"/>
          <w:iCs w:val="0"/>
          <w:color w:val="auto"/>
          <w:sz w:val="18"/>
          <w:szCs w:val="18"/>
        </w:rPr>
        <w:t xml:space="preserve">Para dar lugar a lo psicosocial en este atributo tenga en cuenta las siguientes preguntas orientadoras: </w:t>
      </w:r>
      <w:bookmarkStart w:id="9" w:name="_Hlk77134614"/>
      <w:bookmarkStart w:id="10" w:name="_Hlk77134486"/>
      <w:r w:rsidRPr="003A0F72">
        <w:rPr>
          <w:rStyle w:val="nfasissutil"/>
          <w:rFonts w:ascii="Verdana" w:hAnsi="Verdana" w:cs="Arial"/>
          <w:iCs w:val="0"/>
          <w:color w:val="auto"/>
          <w:sz w:val="18"/>
          <w:szCs w:val="18"/>
        </w:rPr>
        <w:t>¿Cómo las formas propias de cuidado, resistencia y autocuidado, contribuían a construir y mantener el plan de vid</w:t>
      </w:r>
      <w:bookmarkEnd w:id="9"/>
      <w:r w:rsidRPr="003A0F72">
        <w:rPr>
          <w:rStyle w:val="nfasissutil"/>
          <w:rFonts w:ascii="Verdana" w:hAnsi="Verdana" w:cs="Arial"/>
          <w:iCs w:val="0"/>
          <w:color w:val="auto"/>
          <w:sz w:val="18"/>
          <w:szCs w:val="18"/>
        </w:rPr>
        <w:t>a</w:t>
      </w:r>
      <w:bookmarkEnd w:id="10"/>
      <w:r w:rsidRPr="003A0F72">
        <w:rPr>
          <w:rStyle w:val="nfasissutil"/>
          <w:rFonts w:ascii="Verdana" w:hAnsi="Verdana" w:cs="Arial"/>
          <w:iCs w:val="0"/>
          <w:color w:val="auto"/>
          <w:sz w:val="18"/>
          <w:szCs w:val="18"/>
        </w:rPr>
        <w:t>, de etnodesarrollo y buen y largo camino, según corresponda?,</w:t>
      </w:r>
      <w:r w:rsidR="00D61B5A">
        <w:rPr>
          <w:rStyle w:val="nfasissutil"/>
          <w:rFonts w:ascii="Verdana" w:hAnsi="Verdana" w:cs="Arial"/>
          <w:iCs w:val="0"/>
          <w:color w:val="auto"/>
          <w:sz w:val="18"/>
          <w:szCs w:val="18"/>
        </w:rPr>
        <w:t xml:space="preserve"> Cómo la medicina tradicional, las formas propias de cuidado hacían parte del tejido comunitario?, </w:t>
      </w:r>
      <w:r w:rsidRPr="003A0F72">
        <w:rPr>
          <w:rStyle w:val="nfasissutil"/>
          <w:rFonts w:ascii="Verdana" w:hAnsi="Verdana" w:cs="Arial"/>
          <w:iCs w:val="0"/>
          <w:color w:val="auto"/>
          <w:sz w:val="18"/>
          <w:szCs w:val="18"/>
        </w:rPr>
        <w:t xml:space="preserve"> ¿Cuál era el rol de los sabedores y sabedoras en el cuidado?, </w:t>
      </w:r>
      <w:bookmarkStart w:id="11" w:name="_Hlk77134510"/>
      <w:bookmarkStart w:id="12" w:name="_Hlk77134636"/>
      <w:r w:rsidRPr="003A0F72">
        <w:rPr>
          <w:rStyle w:val="nfasissutil"/>
          <w:rFonts w:ascii="Verdana" w:hAnsi="Verdana" w:cs="Arial"/>
          <w:iCs w:val="0"/>
          <w:color w:val="auto"/>
          <w:sz w:val="18"/>
          <w:szCs w:val="18"/>
        </w:rPr>
        <w:t>¿Cómo se realizaba la transmisión de saberes sobre medicina tradicional para</w:t>
      </w:r>
      <w:r w:rsidR="008078D2">
        <w:rPr>
          <w:rStyle w:val="nfasissutil"/>
          <w:rFonts w:ascii="Verdana" w:hAnsi="Verdana" w:cs="Arial"/>
          <w:iCs w:val="0"/>
          <w:color w:val="auto"/>
          <w:sz w:val="18"/>
          <w:szCs w:val="18"/>
        </w:rPr>
        <w:t xml:space="preserve"> garantizar</w:t>
      </w:r>
      <w:r w:rsidRPr="003A0F72">
        <w:rPr>
          <w:rStyle w:val="nfasissutil"/>
          <w:rFonts w:ascii="Verdana" w:hAnsi="Verdana" w:cs="Arial"/>
          <w:iCs w:val="0"/>
          <w:color w:val="auto"/>
          <w:sz w:val="18"/>
          <w:szCs w:val="18"/>
        </w:rPr>
        <w:t xml:space="preserve"> el relevo generacional?, ¿Cómo se identificaban los médicos tradicionales </w:t>
      </w:r>
      <w:bookmarkEnd w:id="11"/>
      <w:r w:rsidRPr="003A0F72">
        <w:rPr>
          <w:rStyle w:val="nfasissutil"/>
          <w:rFonts w:ascii="Verdana" w:hAnsi="Verdana" w:cs="Arial"/>
          <w:iCs w:val="0"/>
          <w:color w:val="auto"/>
          <w:sz w:val="18"/>
          <w:szCs w:val="18"/>
        </w:rPr>
        <w:t xml:space="preserve">según la tradición de cada pueblo?, </w:t>
      </w:r>
      <w:bookmarkStart w:id="13" w:name="_Hlk77134537"/>
      <w:bookmarkEnd w:id="12"/>
      <w:r w:rsidRPr="003A0F72">
        <w:rPr>
          <w:rStyle w:val="nfasissutil"/>
          <w:rFonts w:ascii="Verdana" w:hAnsi="Verdana" w:cs="Arial"/>
          <w:iCs w:val="0"/>
          <w:color w:val="auto"/>
          <w:sz w:val="18"/>
          <w:szCs w:val="18"/>
        </w:rPr>
        <w:t>¿Cómo se refleja el rol de los sabedores y sabedoras del colectivo en los planes de vida</w:t>
      </w:r>
      <w:bookmarkEnd w:id="13"/>
      <w:r w:rsidRPr="003A0F72">
        <w:rPr>
          <w:rStyle w:val="nfasissutil"/>
          <w:rFonts w:ascii="Verdana" w:hAnsi="Verdana" w:cs="Arial"/>
          <w:iCs w:val="0"/>
          <w:color w:val="auto"/>
          <w:sz w:val="18"/>
          <w:szCs w:val="18"/>
        </w:rPr>
        <w:t>, etnodesarrollo, buen y largo camino, según corresponda?</w:t>
      </w:r>
    </w:p>
    <w:p w14:paraId="784894CE" w14:textId="1D86DD96" w:rsidR="00253456" w:rsidRPr="004513B1" w:rsidRDefault="00253456" w:rsidP="004513B1">
      <w:pPr>
        <w:pStyle w:val="Textocomentario"/>
        <w:jc w:val="both"/>
        <w:rPr>
          <w:rStyle w:val="nfasissutil"/>
          <w:rFonts w:ascii="Arial" w:hAnsi="Arial" w:cs="Arial"/>
          <w:color w:val="auto"/>
        </w:rPr>
      </w:pPr>
    </w:p>
    <w:p w14:paraId="54A4D810" w14:textId="77777777" w:rsidR="004513B1" w:rsidRPr="007C435E" w:rsidRDefault="004513B1" w:rsidP="004513B1">
      <w:pPr>
        <w:pStyle w:val="Ttulo2"/>
        <w:numPr>
          <w:ilvl w:val="1"/>
          <w:numId w:val="2"/>
        </w:numPr>
        <w:spacing w:after="240" w:line="240" w:lineRule="auto"/>
        <w:rPr>
          <w:rFonts w:ascii="Verdana" w:hAnsi="Verdana" w:cs="Arial"/>
          <w:b/>
          <w:noProof/>
          <w:color w:val="000000" w:themeColor="text1"/>
          <w:sz w:val="22"/>
        </w:rPr>
      </w:pPr>
      <w:bookmarkStart w:id="14" w:name="_Toc101737610"/>
      <w:r w:rsidRPr="007C435E">
        <w:rPr>
          <w:rFonts w:ascii="Verdana" w:hAnsi="Verdana" w:cs="Arial"/>
          <w:b/>
          <w:noProof/>
          <w:color w:val="000000" w:themeColor="text1"/>
          <w:sz w:val="22"/>
        </w:rPr>
        <w:t>Caracterización del atributo Territorio</w:t>
      </w:r>
      <w:r w:rsidR="00703BD6" w:rsidRPr="007C435E">
        <w:rPr>
          <w:rFonts w:ascii="Verdana" w:hAnsi="Verdana" w:cs="Arial"/>
          <w:b/>
          <w:noProof/>
          <w:color w:val="000000" w:themeColor="text1"/>
          <w:sz w:val="22"/>
        </w:rPr>
        <w:t xml:space="preserve"> </w:t>
      </w:r>
      <w:r w:rsidRPr="007C435E">
        <w:rPr>
          <w:rFonts w:ascii="Verdana" w:hAnsi="Verdana" w:cs="Arial"/>
          <w:b/>
          <w:noProof/>
          <w:color w:val="000000" w:themeColor="text1"/>
          <w:sz w:val="22"/>
        </w:rPr>
        <w:t xml:space="preserve">comunidades </w:t>
      </w:r>
      <w:r w:rsidR="00703BD6" w:rsidRPr="007C435E">
        <w:rPr>
          <w:rFonts w:ascii="Verdana" w:hAnsi="Verdana" w:cs="Arial"/>
          <w:b/>
          <w:noProof/>
          <w:color w:val="000000" w:themeColor="text1"/>
          <w:sz w:val="22"/>
        </w:rPr>
        <w:t>étnicas</w:t>
      </w:r>
      <w:bookmarkEnd w:id="14"/>
    </w:p>
    <w:p w14:paraId="5301B1CF" w14:textId="54F46217" w:rsidR="004513B1" w:rsidRPr="003A0F72" w:rsidRDefault="004513B1" w:rsidP="004513B1">
      <w:pPr>
        <w:spacing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Busca identificar y describir la relación o relaciones, uso y significado que tenía el sujeto colectivo con el territorio. Se sugiere tener en cuenta, entre otros, los siguientes elementos observables: 1. El significado y uso de la tierra. 2. El significado y uso que tenían determinados puntos geográficos (cuerpos de agua, corredores naturales, PNN, altos, caminos, trochas, nevados, cuevas, bosques, etc.) con la identidad común al colectivo. 3. Identificar la construcción histórica y relacional del colectivo alrededor de la vocación productiva del territorio o 5. La construcción de roles de género en relación con el territorio</w:t>
      </w:r>
      <w:r w:rsidR="00A8686F" w:rsidRPr="003A0F72">
        <w:rPr>
          <w:rStyle w:val="nfasissutil"/>
          <w:rFonts w:ascii="Verdana" w:hAnsi="Verdana" w:cs="Arial"/>
          <w:color w:val="auto"/>
          <w:sz w:val="18"/>
          <w:szCs w:val="18"/>
        </w:rPr>
        <w:t xml:space="preserve"> 6. Prácticas colectivas acordes a su cosmovisión 7. Características físicas del territorio 8. Lugares sagrados. </w:t>
      </w:r>
      <w:r w:rsidRPr="003A0F72">
        <w:rPr>
          <w:rStyle w:val="nfasissutil"/>
          <w:rFonts w:ascii="Verdana" w:hAnsi="Verdana" w:cs="Arial"/>
          <w:color w:val="auto"/>
          <w:sz w:val="18"/>
          <w:szCs w:val="18"/>
        </w:rPr>
        <w:t xml:space="preserve"> </w:t>
      </w:r>
    </w:p>
    <w:p w14:paraId="3E63FB8D" w14:textId="6F44F1AF" w:rsidR="00755B2F" w:rsidRPr="003A0F72" w:rsidRDefault="00755B2F" w:rsidP="00755B2F">
      <w:pPr>
        <w:spacing w:after="0" w:line="240" w:lineRule="auto"/>
        <w:jc w:val="both"/>
        <w:rPr>
          <w:rStyle w:val="nfasissutil"/>
          <w:rFonts w:ascii="Verdana" w:hAnsi="Verdana"/>
          <w:i w:val="0"/>
          <w:iCs w:val="0"/>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 Describir como el sentido o significados que le daban al territorio favorecía la construcción del tejido social y fortalecía la identidad cultural del colectivo. ¿Existían lugares que significaran centros de poder para la protección de los integrantes del colectivo? ¿Existían lugares de conexión espiritual con los ancestros?, ¿Existían lugares específicos utilizados para el cultivo de plantas medicinales o, proveerse de elementos para el cuidado físico y espiritual? ¿Existían prácticas de recorrido y/o de uso del territorio asociadas a la armonización y equilibrio espiritual?</w:t>
      </w:r>
    </w:p>
    <w:p w14:paraId="02E8F96D" w14:textId="77777777" w:rsidR="00755B2F" w:rsidRPr="004513B1" w:rsidRDefault="00755B2F" w:rsidP="004513B1">
      <w:pPr>
        <w:spacing w:line="240" w:lineRule="auto"/>
        <w:jc w:val="both"/>
        <w:rPr>
          <w:rFonts w:ascii="Arial" w:hAnsi="Arial" w:cs="Arial"/>
        </w:rPr>
      </w:pPr>
    </w:p>
    <w:p w14:paraId="030F346F" w14:textId="77777777" w:rsidR="004513B1" w:rsidRPr="007C435E" w:rsidRDefault="004513B1" w:rsidP="004513B1">
      <w:pPr>
        <w:pStyle w:val="Ttulo2"/>
        <w:numPr>
          <w:ilvl w:val="1"/>
          <w:numId w:val="2"/>
        </w:numPr>
        <w:spacing w:after="240" w:line="240" w:lineRule="auto"/>
        <w:rPr>
          <w:rFonts w:ascii="Verdana" w:hAnsi="Verdana" w:cs="Arial"/>
          <w:b/>
          <w:noProof/>
          <w:color w:val="000000" w:themeColor="text1"/>
          <w:sz w:val="22"/>
        </w:rPr>
      </w:pPr>
      <w:bookmarkStart w:id="15" w:name="_Toc101737611"/>
      <w:r w:rsidRPr="007C435E">
        <w:rPr>
          <w:rFonts w:ascii="Verdana" w:hAnsi="Verdana" w:cs="Arial"/>
          <w:b/>
          <w:noProof/>
          <w:color w:val="000000" w:themeColor="text1"/>
          <w:sz w:val="22"/>
        </w:rPr>
        <w:t>Caracterización del atributo Autoreconocimiento y Reconocimiento por Terceros</w:t>
      </w:r>
      <w:bookmarkEnd w:id="15"/>
    </w:p>
    <w:p w14:paraId="795B3ED1" w14:textId="5BA1210A" w:rsidR="004513B1" w:rsidRPr="003A0F72" w:rsidRDefault="004513B1" w:rsidP="004513B1">
      <w:pPr>
        <w:jc w:val="both"/>
        <w:rPr>
          <w:rStyle w:val="nfasissutil"/>
          <w:rFonts w:ascii="Verdana" w:hAnsi="Verdana" w:cs="Arial"/>
          <w:color w:val="auto"/>
          <w:sz w:val="18"/>
          <w:szCs w:val="18"/>
        </w:rPr>
      </w:pPr>
      <w:r w:rsidRPr="003A0F72">
        <w:rPr>
          <w:rStyle w:val="xmsosubtleemphasis"/>
          <w:rFonts w:ascii="Verdana" w:hAnsi="Verdana" w:cs="Arial"/>
          <w:bCs/>
          <w:i/>
          <w:iCs/>
          <w:sz w:val="18"/>
          <w:szCs w:val="18"/>
        </w:rPr>
        <w:t xml:space="preserve">Busca identificar, detallar y caracterizar al sujeto colectivo en relación con la identidad que lo caracteriza, </w:t>
      </w:r>
      <w:r w:rsidR="00A8686F" w:rsidRPr="003A0F72">
        <w:rPr>
          <w:rStyle w:val="xmsosubtleemphasis"/>
          <w:rFonts w:ascii="Verdana" w:hAnsi="Verdana" w:cs="Arial"/>
          <w:bCs/>
          <w:i/>
          <w:iCs/>
          <w:sz w:val="18"/>
          <w:szCs w:val="18"/>
        </w:rPr>
        <w:t>de acuerdo con el</w:t>
      </w:r>
      <w:r w:rsidRPr="003A0F72">
        <w:rPr>
          <w:rStyle w:val="xmsosubtleemphasis"/>
          <w:rFonts w:ascii="Verdana" w:hAnsi="Verdana" w:cs="Arial"/>
          <w:bCs/>
          <w:i/>
          <w:iCs/>
          <w:sz w:val="18"/>
          <w:szCs w:val="18"/>
        </w:rPr>
        <w:t xml:space="preserve">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w:t>
      </w:r>
      <w:r w:rsidRPr="003A0F72">
        <w:rPr>
          <w:rStyle w:val="xmsosubtleemphasis"/>
          <w:rFonts w:ascii="Verdana" w:hAnsi="Verdana" w:cs="Arial"/>
          <w:b/>
          <w:bCs/>
          <w:i/>
          <w:iCs/>
          <w:sz w:val="18"/>
          <w:szCs w:val="18"/>
        </w:rPr>
        <w:t>: </w:t>
      </w:r>
      <w:r w:rsidRPr="003A0F72">
        <w:rPr>
          <w:rStyle w:val="nfasissutil"/>
          <w:rFonts w:ascii="Verdana" w:hAnsi="Verdana" w:cs="Arial"/>
          <w:color w:val="auto"/>
          <w:sz w:val="18"/>
          <w:szCs w:val="18"/>
        </w:rPr>
        <w:t>1. Identificar cómo se percibían y definían a sí mismos los miembros del sujeto colectivo, antes de la llegada de los actores armados. 2. Reconstruir memorias del colectivo en torno al acervo de valores y principios societales y culturales propios, entre otros 3. Identificar cómo el sujeto colectivo era reconocido, definido o qué concepto tenía el Estado, otras comunidades, y en general terceros del colectivo</w:t>
      </w:r>
      <w:r w:rsidR="00A8686F" w:rsidRPr="003A0F72">
        <w:rPr>
          <w:rStyle w:val="nfasissutil"/>
          <w:rFonts w:ascii="Verdana" w:hAnsi="Verdana" w:cs="Arial"/>
          <w:color w:val="auto"/>
          <w:sz w:val="18"/>
          <w:szCs w:val="18"/>
        </w:rPr>
        <w:t xml:space="preserve">, haciendo especial énfasis en el reconocimiento de sus </w:t>
      </w:r>
      <w:r w:rsidR="00A8686F" w:rsidRPr="003A0F72">
        <w:rPr>
          <w:rStyle w:val="nfasissutil"/>
          <w:rFonts w:ascii="Verdana" w:hAnsi="Verdana" w:cs="Arial"/>
          <w:color w:val="auto"/>
          <w:sz w:val="18"/>
          <w:szCs w:val="18"/>
        </w:rPr>
        <w:lastRenderedPageBreak/>
        <w:t>autoridades tradicionales</w:t>
      </w:r>
      <w:r w:rsidRPr="003A0F72">
        <w:rPr>
          <w:rStyle w:val="nfasissutil"/>
          <w:rFonts w:ascii="Verdana" w:hAnsi="Verdana" w:cs="Arial"/>
          <w:color w:val="auto"/>
          <w:sz w:val="18"/>
          <w:szCs w:val="18"/>
        </w:rPr>
        <w:t>. 4. Identificar las relaciones y redes de solidaridad, cohesión y confianza el interior del colectivo. 5. Identificar los roles asociados al género</w:t>
      </w:r>
      <w:r w:rsidR="00A8686F" w:rsidRPr="003A0F72">
        <w:rPr>
          <w:rStyle w:val="nfasissutil"/>
          <w:rFonts w:ascii="Verdana" w:hAnsi="Verdana" w:cs="Arial"/>
          <w:color w:val="auto"/>
          <w:sz w:val="18"/>
          <w:szCs w:val="18"/>
        </w:rPr>
        <w:t xml:space="preserve"> 5. Formas de trasmisión de saberes ancestrales. </w:t>
      </w:r>
      <w:r w:rsidRPr="003A0F72">
        <w:rPr>
          <w:rStyle w:val="nfasissutil"/>
          <w:rFonts w:ascii="Verdana" w:hAnsi="Verdana" w:cs="Arial"/>
          <w:color w:val="auto"/>
          <w:sz w:val="18"/>
          <w:szCs w:val="18"/>
        </w:rPr>
        <w:t xml:space="preserve"> </w:t>
      </w:r>
    </w:p>
    <w:p w14:paraId="582A49CE" w14:textId="69D4078D" w:rsidR="00755B2F" w:rsidRPr="003A0F72" w:rsidRDefault="00755B2F" w:rsidP="00755B2F">
      <w:pPr>
        <w:spacing w:after="0" w:line="240" w:lineRule="aut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Para dar lugar a lo psicosocial en este atributo tenga en cuenta las siguientes preguntas orientadoras:</w:t>
      </w:r>
      <w:r w:rsidR="00E23BE9">
        <w:rPr>
          <w:rStyle w:val="nfasissutil"/>
          <w:rFonts w:ascii="Verdana" w:hAnsi="Verdana" w:cs="Arial"/>
          <w:color w:val="auto"/>
          <w:sz w:val="18"/>
          <w:szCs w:val="18"/>
        </w:rPr>
        <w:t xml:space="preserve"> ¿Era la medicina tradicional un elemento constitutivo de la identidad y el sentido de pertenencia al colectivo?,</w:t>
      </w:r>
      <w:r w:rsidRPr="003A0F72">
        <w:rPr>
          <w:rStyle w:val="nfasissutil"/>
          <w:rFonts w:ascii="Verdana" w:hAnsi="Verdana" w:cs="Arial"/>
          <w:color w:val="auto"/>
          <w:sz w:val="18"/>
          <w:szCs w:val="18"/>
        </w:rPr>
        <w:t xml:space="preserve"> ¿Cómo la medicina tradicional favorecía la construcción de relaciones de confianza al interior del colectivo?, ¿Cómo el conocimiento y saberes ancestrales de la medicina tradicional eran reconocidos en el entorno del colectivo?,¿Existían materiales donde se diera a conocer el conocimiento o las prácticas de la medicina ancestral?, ¿Cómo los valores, los principios societales y culturales legitimaban o no formas de violencia contra grupos de población históricamente discriminados (mujeres, población en condición de discapacidad, jóvenes, población LGBTI, niños y niñas)?</w:t>
      </w:r>
    </w:p>
    <w:p w14:paraId="4F7D6EAC" w14:textId="695E3BF3" w:rsidR="00755B2F" w:rsidRPr="004513B1" w:rsidRDefault="00755B2F" w:rsidP="004513B1">
      <w:pPr>
        <w:jc w:val="both"/>
        <w:rPr>
          <w:rFonts w:ascii="Arial" w:hAnsi="Arial" w:cs="Arial"/>
          <w:color w:val="2F5496"/>
        </w:rPr>
      </w:pPr>
    </w:p>
    <w:p w14:paraId="3C85D67C" w14:textId="77777777" w:rsidR="004513B1" w:rsidRPr="004513B1" w:rsidRDefault="004513B1" w:rsidP="004513B1">
      <w:pPr>
        <w:pStyle w:val="Ttulo1"/>
        <w:keepLines/>
        <w:numPr>
          <w:ilvl w:val="0"/>
          <w:numId w:val="2"/>
        </w:numPr>
        <w:spacing w:before="240" w:after="240"/>
        <w:ind w:left="714" w:hanging="357"/>
        <w:jc w:val="left"/>
        <w:rPr>
          <w:noProof/>
          <w:color w:val="000000" w:themeColor="text1"/>
          <w:sz w:val="22"/>
          <w:szCs w:val="22"/>
        </w:rPr>
      </w:pPr>
      <w:bookmarkStart w:id="16" w:name="_Toc101737612"/>
      <w:r w:rsidRPr="004513B1">
        <w:rPr>
          <w:noProof/>
          <w:color w:val="000000" w:themeColor="text1"/>
          <w:sz w:val="22"/>
          <w:szCs w:val="22"/>
        </w:rPr>
        <w:t>H</w:t>
      </w:r>
      <w:r w:rsidRPr="007C435E">
        <w:rPr>
          <w:rFonts w:ascii="Verdana" w:hAnsi="Verdana"/>
          <w:noProof/>
          <w:color w:val="000000" w:themeColor="text1"/>
          <w:sz w:val="22"/>
          <w:szCs w:val="22"/>
        </w:rPr>
        <w:t>ECHOS VICTIMIZANTES: ESTALLIDO Y ESCALONAMIENTO DEL CONFLICTO ARMADO</w:t>
      </w:r>
      <w:bookmarkEnd w:id="16"/>
      <w:r w:rsidRPr="007C435E">
        <w:rPr>
          <w:rFonts w:ascii="Verdana" w:hAnsi="Verdana"/>
          <w:noProof/>
          <w:color w:val="000000" w:themeColor="text1"/>
          <w:sz w:val="22"/>
          <w:szCs w:val="22"/>
        </w:rPr>
        <w:t xml:space="preserve"> </w:t>
      </w:r>
    </w:p>
    <w:p w14:paraId="75821581" w14:textId="77777777" w:rsidR="004513B1" w:rsidRPr="003A0F72" w:rsidRDefault="004513B1" w:rsidP="004513B1">
      <w:pPr>
        <w:pStyle w:val="Textocomentario"/>
        <w:jc w:val="both"/>
        <w:rPr>
          <w:rStyle w:val="nfasissutil"/>
          <w:rFonts w:ascii="Verdana" w:hAnsi="Verdana" w:cs="Arial"/>
          <w:sz w:val="18"/>
          <w:szCs w:val="18"/>
        </w:rPr>
      </w:pPr>
      <w:r w:rsidRPr="003A0F72">
        <w:rPr>
          <w:rStyle w:val="nfasissutil"/>
          <w:rFonts w:ascii="Verdana" w:hAnsi="Verdana" w:cs="Arial"/>
          <w:color w:val="auto"/>
          <w:sz w:val="18"/>
          <w:szCs w:val="18"/>
        </w:rPr>
        <w:t xml:space="preserve">Este cuarto apartado busca identificar y profundizar en la situación del sujeto colectivo durante la llegada de los actores armados y el escalonamiento del conflicto armado. </w:t>
      </w:r>
    </w:p>
    <w:p w14:paraId="1A7FFA7D" w14:textId="77777777" w:rsidR="004513B1" w:rsidRPr="003A0F72" w:rsidRDefault="004513B1" w:rsidP="004513B1">
      <w:pPr>
        <w:pStyle w:val="Textocomentario"/>
        <w:jc w:val="both"/>
        <w:rPr>
          <w:rFonts w:ascii="Verdana" w:hAnsi="Verdana" w:cs="Arial"/>
          <w:sz w:val="18"/>
          <w:szCs w:val="18"/>
        </w:rPr>
      </w:pPr>
      <w:r w:rsidRPr="003A0F72">
        <w:rPr>
          <w:rStyle w:val="nfasissutil"/>
          <w:rFonts w:ascii="Verdana" w:hAnsi="Verdana" w:cs="Arial"/>
          <w:color w:val="auto"/>
          <w:sz w:val="18"/>
          <w:szCs w:val="18"/>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3AB9545E" w14:textId="77777777" w:rsidR="004513B1" w:rsidRPr="004513B1" w:rsidRDefault="004513B1" w:rsidP="004513B1">
      <w:pPr>
        <w:pStyle w:val="Ttulo2"/>
        <w:numPr>
          <w:ilvl w:val="1"/>
          <w:numId w:val="3"/>
        </w:numPr>
        <w:spacing w:after="240" w:line="240" w:lineRule="auto"/>
        <w:rPr>
          <w:rFonts w:ascii="Arial" w:hAnsi="Arial" w:cs="Arial"/>
          <w:b/>
          <w:color w:val="000000" w:themeColor="text1"/>
          <w:sz w:val="22"/>
        </w:rPr>
      </w:pPr>
      <w:bookmarkStart w:id="17" w:name="_Toc101737613"/>
      <w:r w:rsidRPr="004513B1">
        <w:rPr>
          <w:rFonts w:ascii="Arial" w:hAnsi="Arial" w:cs="Arial"/>
          <w:b/>
          <w:color w:val="000000" w:themeColor="text1"/>
          <w:sz w:val="22"/>
        </w:rPr>
        <w:t>Identificación y descripción cronológica de los hechos victimizantes</w:t>
      </w:r>
      <w:bookmarkEnd w:id="17"/>
    </w:p>
    <w:p w14:paraId="72E67482" w14:textId="4FBD9C9F" w:rsidR="004513B1" w:rsidRPr="004513B1" w:rsidRDefault="004513B1" w:rsidP="004513B1">
      <w:pPr>
        <w:pStyle w:val="Textocomentario"/>
        <w:jc w:val="both"/>
        <w:rPr>
          <w:rStyle w:val="nfasissutil"/>
          <w:rFonts w:ascii="Arial" w:hAnsi="Arial" w:cs="Arial"/>
          <w:color w:val="auto"/>
          <w:sz w:val="22"/>
          <w:szCs w:val="22"/>
        </w:rPr>
      </w:pPr>
      <w:r w:rsidRPr="003A0F72">
        <w:rPr>
          <w:rStyle w:val="nfasissutil"/>
          <w:rFonts w:ascii="Verdana" w:hAnsi="Verdana" w:cs="Arial"/>
          <w:color w:val="auto"/>
          <w:sz w:val="18"/>
          <w:szCs w:val="18"/>
        </w:rPr>
        <w:t xml:space="preserve">Específicamente, en este apartado, se espera una descripción cronológica de las violaciones a los DDHH e infracciones al DIH de las cuales fue víctima el colectivo. Para lograr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MAP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w:t>
      </w:r>
      <w:r w:rsidR="00E23BE9">
        <w:rPr>
          <w:rStyle w:val="nfasissutil"/>
          <w:rFonts w:ascii="Verdana" w:hAnsi="Verdana" w:cs="Arial"/>
          <w:color w:val="auto"/>
          <w:sz w:val="18"/>
          <w:szCs w:val="18"/>
        </w:rPr>
        <w:t>Se recomienda tener especial cuidado con la identificación precisa de los sujetos de especial protección SEP</w:t>
      </w:r>
      <w:r w:rsidR="00E23BE9" w:rsidRPr="003A0F72">
        <w:rPr>
          <w:rStyle w:val="nfasissutil"/>
          <w:rFonts w:ascii="Verdana" w:hAnsi="Verdana" w:cs="Arial"/>
          <w:color w:val="auto"/>
          <w:sz w:val="18"/>
          <w:szCs w:val="18"/>
        </w:rPr>
        <w:t xml:space="preserve"> </w:t>
      </w:r>
      <w:r w:rsidRPr="003A0F72">
        <w:rPr>
          <w:rStyle w:val="nfasissutil"/>
          <w:rFonts w:ascii="Verdana" w:hAnsi="Verdana" w:cs="Arial"/>
          <w:color w:val="auto"/>
          <w:sz w:val="18"/>
          <w:szCs w:val="18"/>
        </w:rPr>
        <w:t>*** Detallar esta información es fundamental para el análisis de los patrones de victimización y la formulación de medidas con enfoque</w:t>
      </w:r>
      <w:r w:rsidR="00E23BE9">
        <w:rPr>
          <w:rStyle w:val="nfasissutil"/>
          <w:rFonts w:ascii="Verdana" w:hAnsi="Verdana" w:cs="Arial"/>
          <w:color w:val="auto"/>
          <w:sz w:val="18"/>
          <w:szCs w:val="18"/>
        </w:rPr>
        <w:t>s diferenciales y</w:t>
      </w:r>
      <w:r w:rsidRPr="003A0F72">
        <w:rPr>
          <w:rStyle w:val="nfasissutil"/>
          <w:rFonts w:ascii="Verdana" w:hAnsi="Verdana" w:cs="Arial"/>
          <w:color w:val="auto"/>
          <w:sz w:val="18"/>
          <w:szCs w:val="18"/>
        </w:rPr>
        <w:t xml:space="preserve"> de género</w:t>
      </w:r>
      <w:r w:rsidRPr="004513B1">
        <w:rPr>
          <w:rStyle w:val="nfasissutil"/>
          <w:rFonts w:ascii="Arial" w:hAnsi="Arial" w:cs="Arial"/>
          <w:color w:val="auto"/>
        </w:rPr>
        <w:t>.</w:t>
      </w:r>
    </w:p>
    <w:p w14:paraId="0E10A1AE" w14:textId="5E947E4F" w:rsidR="004513B1" w:rsidRPr="007C435E" w:rsidRDefault="004513B1" w:rsidP="004513B1">
      <w:pPr>
        <w:pStyle w:val="Ttulo2"/>
        <w:numPr>
          <w:ilvl w:val="1"/>
          <w:numId w:val="3"/>
        </w:numPr>
        <w:spacing w:after="240" w:line="240" w:lineRule="auto"/>
        <w:rPr>
          <w:rFonts w:ascii="Verdana" w:hAnsi="Verdana" w:cs="Arial"/>
          <w:b/>
          <w:color w:val="000000" w:themeColor="text1"/>
          <w:sz w:val="22"/>
        </w:rPr>
      </w:pPr>
      <w:bookmarkStart w:id="18" w:name="_Toc101737614"/>
      <w:r w:rsidRPr="007C435E">
        <w:rPr>
          <w:rFonts w:ascii="Verdana" w:hAnsi="Verdana" w:cs="Arial"/>
          <w:b/>
          <w:color w:val="000000" w:themeColor="text1"/>
          <w:sz w:val="22"/>
        </w:rPr>
        <w:t xml:space="preserve">Análisis </w:t>
      </w:r>
      <w:r w:rsidR="0078700E" w:rsidRPr="007C435E">
        <w:rPr>
          <w:rFonts w:ascii="Verdana" w:hAnsi="Verdana" w:cs="Arial"/>
          <w:b/>
          <w:color w:val="000000" w:themeColor="text1"/>
          <w:sz w:val="22"/>
        </w:rPr>
        <w:t>de hipótesis</w:t>
      </w:r>
      <w:r w:rsidRPr="007C435E">
        <w:rPr>
          <w:rFonts w:ascii="Verdana" w:hAnsi="Verdana" w:cs="Arial"/>
          <w:b/>
          <w:color w:val="000000" w:themeColor="text1"/>
          <w:sz w:val="22"/>
        </w:rPr>
        <w:t xml:space="preserve"> de victimización</w:t>
      </w:r>
      <w:bookmarkEnd w:id="18"/>
      <w:r w:rsidRPr="007C435E">
        <w:rPr>
          <w:rFonts w:ascii="Verdana" w:hAnsi="Verdana" w:cs="Arial"/>
          <w:b/>
          <w:color w:val="000000" w:themeColor="text1"/>
          <w:sz w:val="22"/>
        </w:rPr>
        <w:t xml:space="preserve"> </w:t>
      </w:r>
    </w:p>
    <w:p w14:paraId="2F174CD4" w14:textId="77777777" w:rsidR="004513B1" w:rsidRPr="007C435E" w:rsidRDefault="004513B1" w:rsidP="004513B1">
      <w:pPr>
        <w:pStyle w:val="Textocomentario"/>
        <w:jc w:val="both"/>
        <w:rPr>
          <w:rFonts w:ascii="Verdana" w:eastAsia="Times New Roman" w:hAnsi="Verdana" w:cs="Arial"/>
          <w:color w:val="000000"/>
          <w:sz w:val="18"/>
          <w:szCs w:val="18"/>
          <w:lang w:eastAsia="es-CO"/>
        </w:rPr>
      </w:pPr>
      <w:r w:rsidRPr="003A0F72">
        <w:rPr>
          <w:rFonts w:ascii="Verdana" w:hAnsi="Verdana" w:cs="Arial"/>
          <w:i/>
          <w:sz w:val="18"/>
          <w:szCs w:val="18"/>
        </w:rPr>
        <w:t xml:space="preserve">Luego de la reconstrucción de memorias en torno a los hechos ocurridos en el marco del conflicto armado, es necesario analizar de qué manera se entienden los hechos victimizantes sistematizados en el anterior apartado, </w:t>
      </w:r>
      <w:r w:rsidR="00A8686F" w:rsidRPr="003A0F72">
        <w:rPr>
          <w:rFonts w:ascii="Verdana" w:hAnsi="Verdana" w:cs="Arial"/>
          <w:i/>
          <w:sz w:val="18"/>
          <w:szCs w:val="18"/>
        </w:rPr>
        <w:t>de acuerdo con</w:t>
      </w:r>
      <w:r w:rsidRPr="003A0F72">
        <w:rPr>
          <w:rFonts w:ascii="Verdana" w:hAnsi="Verdana" w:cs="Arial"/>
          <w:i/>
          <w:sz w:val="18"/>
          <w:szCs w:val="18"/>
        </w:rPr>
        <w:t xml:space="preserve"> cada una de las hipótesis victimizantes contempladas en el artículo 151 de la ley 1448 de 2011. De este ejercicio se espera determinar cuál o cuáles de las hipótesis de victimización prevalecen con relación a la serie de hechos ocurridos. </w:t>
      </w:r>
      <w:bookmarkStart w:id="19" w:name="x__Toc490661244"/>
    </w:p>
    <w:p w14:paraId="2BEB38D5" w14:textId="500B3FA6" w:rsidR="004513B1" w:rsidRPr="007C435E" w:rsidRDefault="009208D2" w:rsidP="004513B1">
      <w:pPr>
        <w:pStyle w:val="Ttulo2"/>
        <w:numPr>
          <w:ilvl w:val="1"/>
          <w:numId w:val="3"/>
        </w:numPr>
        <w:spacing w:after="240" w:line="240" w:lineRule="auto"/>
        <w:rPr>
          <w:rFonts w:ascii="Verdana" w:hAnsi="Verdana" w:cs="Arial"/>
          <w:b/>
          <w:color w:val="000000" w:themeColor="text1"/>
          <w:sz w:val="22"/>
        </w:rPr>
      </w:pPr>
      <w:bookmarkStart w:id="20" w:name="_Toc101737615"/>
      <w:r w:rsidRPr="007C435E">
        <w:rPr>
          <w:rFonts w:ascii="Verdana" w:hAnsi="Verdana" w:cs="Arial"/>
          <w:b/>
          <w:color w:val="000000" w:themeColor="text1"/>
          <w:sz w:val="22"/>
        </w:rPr>
        <w:t>Factores subyacentes y vinculados.</w:t>
      </w:r>
      <w:bookmarkEnd w:id="20"/>
    </w:p>
    <w:bookmarkEnd w:id="19"/>
    <w:p w14:paraId="79F018B8" w14:textId="7672D9C3"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Este apartado busca articular de manera analítica </w:t>
      </w:r>
      <w:r w:rsidR="009208D2" w:rsidRPr="003A0F72">
        <w:rPr>
          <w:rFonts w:ascii="Verdana" w:hAnsi="Verdana" w:cs="Arial"/>
          <w:i/>
          <w:iCs/>
          <w:color w:val="000000"/>
          <w:sz w:val="18"/>
          <w:szCs w:val="18"/>
        </w:rPr>
        <w:t>cuatro</w:t>
      </w:r>
      <w:r w:rsidRPr="003A0F72">
        <w:rPr>
          <w:rFonts w:ascii="Verdana" w:hAnsi="Verdana" w:cs="Arial"/>
          <w:i/>
          <w:iCs/>
          <w:color w:val="000000"/>
          <w:sz w:val="18"/>
          <w:szCs w:val="18"/>
        </w:rPr>
        <w:t xml:space="preserve"> aspectos. </w:t>
      </w:r>
    </w:p>
    <w:p w14:paraId="0AF146C7"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El primero, tiene que ver con las explicaciones o reflexiones que el colectivo brinda en cuanto a las causas de la llegada de actores armados al territorio de la comunidad, por lo que se le pregunta: ¿por qué creen que los actores armados llegaron?, ¿qué permitió que determinado actor armado se quedara o permaneciera en el </w:t>
      </w:r>
      <w:r w:rsidRPr="003A0F72">
        <w:rPr>
          <w:rFonts w:ascii="Verdana" w:hAnsi="Verdana" w:cs="Arial"/>
          <w:i/>
          <w:iCs/>
          <w:color w:val="000000"/>
          <w:sz w:val="18"/>
          <w:szCs w:val="18"/>
        </w:rPr>
        <w:lastRenderedPageBreak/>
        <w:t>territorio? y ¿qué puede llevar a un hombre, una mujer o un niño a vincularse a un grupo armado, es decir, por qué creen que se conforman los grupos armados?</w:t>
      </w:r>
    </w:p>
    <w:p w14:paraId="6535048D"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 xml:space="preserve">El segundo, está asociado con la identificación de las situaciones o factores que permitieron el inicio de la confrontación armada o, en su defecto, la violencia contra la población civil A diferencia del apartado </w:t>
      </w:r>
      <w:r w:rsidR="008A2BC6" w:rsidRPr="003A0F72">
        <w:rPr>
          <w:rFonts w:ascii="Verdana" w:hAnsi="Verdana" w:cs="Arial"/>
          <w:i/>
          <w:iCs/>
          <w:color w:val="000000"/>
          <w:sz w:val="18"/>
          <w:szCs w:val="18"/>
        </w:rPr>
        <w:t>anterior</w:t>
      </w:r>
      <w:r w:rsidRPr="003A0F72">
        <w:rPr>
          <w:rFonts w:ascii="Verdana" w:hAnsi="Verdana" w:cs="Arial"/>
          <w:i/>
          <w:iCs/>
          <w:color w:val="000000"/>
          <w:sz w:val="18"/>
          <w:szCs w:val="18"/>
        </w:rPr>
        <w:t xml:space="preserve"> se debe analizar específicamente por qué se cree que empezaron a desarrollarse las violaciones a derechos humanos y/o infracciones al DIH. Es importante señalar que en este apartado la violencia está concebida como el uso de la fuerza e intimidación por parte de un actor armado con el fin de aniquilar o eliminar a un otro considerado como enemigo. </w:t>
      </w:r>
    </w:p>
    <w:p w14:paraId="3DFC8145" w14:textId="77777777" w:rsidR="004513B1" w:rsidRPr="003A0F72" w:rsidRDefault="004513B1" w:rsidP="004513B1">
      <w:pPr>
        <w:pStyle w:val="NormalWeb"/>
        <w:shd w:val="clear" w:color="auto" w:fill="FFFFFF"/>
        <w:spacing w:before="0" w:beforeAutospacing="0" w:after="240" w:afterAutospacing="0"/>
        <w:jc w:val="both"/>
        <w:rPr>
          <w:rFonts w:ascii="Verdana" w:hAnsi="Verdana" w:cs="Arial"/>
          <w:color w:val="000000"/>
          <w:sz w:val="18"/>
          <w:szCs w:val="18"/>
        </w:rPr>
      </w:pPr>
      <w:r w:rsidRPr="003A0F72">
        <w:rPr>
          <w:rFonts w:ascii="Verdana" w:hAnsi="Verdana" w:cs="Arial"/>
          <w:i/>
          <w:iCs/>
          <w:color w:val="000000"/>
          <w:sz w:val="18"/>
          <w:szCs w:val="18"/>
        </w:rPr>
        <w:t xml:space="preserve">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y/o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38CD13DE" w14:textId="62D1EBA0" w:rsidR="004513B1" w:rsidRPr="003A0F72" w:rsidRDefault="009208D2" w:rsidP="004513B1">
      <w:pPr>
        <w:pStyle w:val="xmsonormal"/>
        <w:shd w:val="clear" w:color="auto" w:fill="FFFFFF"/>
        <w:spacing w:before="0" w:beforeAutospacing="0" w:after="240" w:afterAutospacing="0"/>
        <w:jc w:val="both"/>
        <w:rPr>
          <w:rFonts w:ascii="Verdana" w:hAnsi="Verdana" w:cs="Arial"/>
          <w:i/>
          <w:iCs/>
          <w:color w:val="000000"/>
          <w:sz w:val="18"/>
          <w:szCs w:val="18"/>
        </w:rPr>
      </w:pPr>
      <w:r w:rsidRPr="003A0F72">
        <w:rPr>
          <w:rFonts w:ascii="Verdana" w:hAnsi="Verdana" w:cs="Arial"/>
          <w:i/>
          <w:iCs/>
          <w:color w:val="000000"/>
          <w:sz w:val="18"/>
          <w:szCs w:val="18"/>
        </w:rPr>
        <w:t>El cuarto, el</w:t>
      </w:r>
      <w:r w:rsidR="004513B1" w:rsidRPr="003A0F72">
        <w:rPr>
          <w:rFonts w:ascii="Verdana" w:hAnsi="Verdana" w:cs="Arial"/>
          <w:i/>
          <w:iCs/>
          <w:color w:val="000000"/>
          <w:sz w:val="18"/>
          <w:szCs w:val="18"/>
        </w:rPr>
        <w:t xml:space="preserve">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w:t>
      </w:r>
      <w:r w:rsidR="00FE67EB" w:rsidRPr="003A0F72">
        <w:rPr>
          <w:rFonts w:ascii="Verdana" w:hAnsi="Verdana" w:cs="Arial"/>
          <w:i/>
          <w:iCs/>
          <w:color w:val="000000"/>
          <w:sz w:val="18"/>
          <w:szCs w:val="18"/>
        </w:rPr>
        <w:t>comprender,</w:t>
      </w:r>
      <w:r w:rsidR="004513B1" w:rsidRPr="003A0F72">
        <w:rPr>
          <w:rFonts w:ascii="Verdana" w:hAnsi="Verdana" w:cs="Arial"/>
          <w:i/>
          <w:iCs/>
          <w:color w:val="000000"/>
          <w:sz w:val="18"/>
          <w:szCs w:val="18"/>
        </w:rPr>
        <w:t xml:space="preserve"> por un lado, su papel y lugar en la memoria colectiva del conflicto armado y por otro, en la necesidad de emprender procesos de reconciliación con aquellos que fueron corresponsables de la guerra. </w:t>
      </w:r>
    </w:p>
    <w:p w14:paraId="2E800830" w14:textId="77777777" w:rsidR="004513B1" w:rsidRPr="004513B1" w:rsidRDefault="004513B1" w:rsidP="004513B1">
      <w:pPr>
        <w:pStyle w:val="Ttulo2"/>
        <w:numPr>
          <w:ilvl w:val="1"/>
          <w:numId w:val="3"/>
        </w:numPr>
        <w:spacing w:after="240" w:line="240" w:lineRule="auto"/>
        <w:rPr>
          <w:rFonts w:ascii="Arial" w:hAnsi="Arial" w:cs="Arial"/>
          <w:b/>
          <w:color w:val="000000" w:themeColor="text1"/>
          <w:sz w:val="22"/>
        </w:rPr>
      </w:pPr>
      <w:bookmarkStart w:id="21" w:name="_Toc101737616"/>
      <w:r w:rsidRPr="004513B1">
        <w:rPr>
          <w:rFonts w:ascii="Arial" w:hAnsi="Arial" w:cs="Arial"/>
          <w:b/>
          <w:color w:val="000000" w:themeColor="text1"/>
          <w:sz w:val="22"/>
        </w:rPr>
        <w:t>Análisis de patrones de victimización</w:t>
      </w:r>
      <w:bookmarkEnd w:id="21"/>
      <w:r w:rsidRPr="004513B1">
        <w:rPr>
          <w:rFonts w:ascii="Arial" w:hAnsi="Arial" w:cs="Arial"/>
          <w:b/>
          <w:color w:val="000000" w:themeColor="text1"/>
          <w:sz w:val="22"/>
        </w:rPr>
        <w:t xml:space="preserve"> </w:t>
      </w:r>
    </w:p>
    <w:p w14:paraId="00C6D96E"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En el marco del conflicto armado colombiano, todos los actores directos (paramilitares, guerrillas y fuerza pública) han desplegado acciones victimizantes para logar el control territorial, político, económico y/o social en determinada zona geográfica. Las formas de actuación de cada grupo, sea legal o ilegal, han variado a lo largo de los años, permitiendo identificar para uno y otro grupo armado unas acciones victimizantes que lo caracterizan. Así, por ejemplo, el secuestro y uso de MAP y MUSE han sido reconocidas como algunas de las acciones victimizantes insignia de las guerrillas; las masacres, desapariciones forzadas, despojo de tierras, violencia sexual, homicidio selectivo y entre otras, han sido reconocidos como los hechos victimizantes característicos de los grupos paramilitares, y las ejecuciones extrajudiciales (falsos positivos), tortura, detención arbitraria, entre otras, son algunos de los rasgos de actuación de la fuerza pública (Ejército y Policía). Vale la pena aclarar, </w:t>
      </w:r>
      <w:r w:rsidR="008A2BC6" w:rsidRPr="003A0F72">
        <w:rPr>
          <w:rFonts w:ascii="Verdana" w:eastAsia="Times New Roman" w:hAnsi="Verdana" w:cs="Arial"/>
          <w:i/>
          <w:iCs/>
          <w:color w:val="000000"/>
          <w:sz w:val="18"/>
          <w:szCs w:val="18"/>
          <w:lang w:eastAsia="es-CO"/>
        </w:rPr>
        <w:t>que,</w:t>
      </w:r>
      <w:r w:rsidRPr="003A0F72">
        <w:rPr>
          <w:rFonts w:ascii="Verdana" w:eastAsia="Times New Roman" w:hAnsi="Verdana" w:cs="Arial"/>
          <w:i/>
          <w:iCs/>
          <w:color w:val="000000"/>
          <w:sz w:val="18"/>
          <w:szCs w:val="18"/>
          <w:lang w:eastAsia="es-CO"/>
        </w:rPr>
        <w:t xml:space="preserve"> si bien las mencionadas son formas de actuación características de cada actor armado, no quiere decir que uno u otro grupo descarte el uso de las acciones victimizantes que caracteriza a su adversario. </w:t>
      </w:r>
    </w:p>
    <w:p w14:paraId="67900915"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En ese orden de ideas, los patrones de victimización se definen como las acciones victimizantes que le permiten al actor armado avanzar hacia la consolidación de un objetivo (V.gr. apropiación de recursos legales y/o ilegales, acumulación de tierra, control social, acceso a puestos de carácter político, prestigio, control de corredores estratégicos, eliminación de un sector poblacional, etc.). Si bien las comunidades y, de hecho, algunos combatientes, no conocen con qué fin el comandante del bloque o grupo acude al uso de determinado patrón de victimización, la indagación detallada con el colectivo sobre los hechos victimizantes ocurridos, nos puede dar pistas para saber cuál fue el patrón de victimización que primó en la comunidad y por qué se usó uno en detrimento de otro. </w:t>
      </w:r>
    </w:p>
    <w:p w14:paraId="1BB94658" w14:textId="77777777" w:rsidR="004513B1" w:rsidRPr="003A0F72" w:rsidRDefault="004513B1" w:rsidP="004513B1">
      <w:pPr>
        <w:spacing w:line="240" w:lineRule="auto"/>
        <w:jc w:val="both"/>
        <w:rPr>
          <w:rFonts w:ascii="Verdana" w:eastAsia="Times New Roman" w:hAnsi="Verdana" w:cs="Arial"/>
          <w:i/>
          <w:iCs/>
          <w:color w:val="000000"/>
          <w:sz w:val="18"/>
          <w:szCs w:val="18"/>
          <w:lang w:eastAsia="es-CO"/>
        </w:rPr>
      </w:pPr>
      <w:r w:rsidRPr="003A0F72">
        <w:rPr>
          <w:rFonts w:ascii="Verdana" w:eastAsia="Times New Roman" w:hAnsi="Verdana" w:cs="Arial"/>
          <w:i/>
          <w:iCs/>
          <w:color w:val="000000"/>
          <w:sz w:val="18"/>
          <w:szCs w:val="18"/>
          <w:lang w:eastAsia="es-CO"/>
        </w:rPr>
        <w:t xml:space="preserve">Algunas de los elementos que permiten identificar estos patrones son: 1. Sistematicidad del hecho (s) victimizante (s) (se repite el mismo hecho en un periodo) 2. El medio (s) a través del cual el actor armado se valió para realizar el hecho victimizante (intimidación, amenaza, pillaje, bloqueo económico, tipo de armas, sevicia, castración, quemaduras en el cuerpo, etc.) 3. Sector(es) poblacional(es) al que va dirigido el o los </w:t>
      </w:r>
      <w:r w:rsidRPr="003A0F72">
        <w:rPr>
          <w:rFonts w:ascii="Verdana" w:eastAsia="Times New Roman" w:hAnsi="Verdana" w:cs="Arial"/>
          <w:i/>
          <w:iCs/>
          <w:color w:val="000000"/>
          <w:sz w:val="18"/>
          <w:szCs w:val="18"/>
          <w:lang w:eastAsia="es-CO"/>
        </w:rPr>
        <w:lastRenderedPageBreak/>
        <w:t>hechos victimizantes (mujeres, niños, niñas, adolescentes, jóvenes, defensores de derechos humanos, miembros de partidos políticos, empresarios, policía, líderes comunitarios, organizaciones, indígenas, etc.) 4. Las condiciones o factores que permitieron que el hecho victimizante ocurriera en la comunidad (precariedad económica, legitimación de las acciones de los actores armados, ausencia u omisión de las acciones de seguridad que le corresponde al Estado, etc.) 5. Identificación u intento de develación del objetivo u intención por el cual un actor armado usa determinado hecho victimizante en detrimento otro (control del cuerpo de las mujeres, vulneración del honor en los hombres, acceder a puestos políticos, controlar la producción y comercialización de la coca, eliminar a las guerrillas, etc.).</w:t>
      </w:r>
    </w:p>
    <w:p w14:paraId="2DCC697F" w14:textId="77777777" w:rsidR="004513B1" w:rsidRPr="007C435E" w:rsidRDefault="004513B1" w:rsidP="004513B1">
      <w:pPr>
        <w:pStyle w:val="Ttulo1"/>
        <w:spacing w:after="240"/>
        <w:rPr>
          <w:rFonts w:ascii="Verdana" w:hAnsi="Verdana"/>
          <w:color w:val="000000" w:themeColor="text1"/>
          <w:sz w:val="22"/>
          <w:lang w:eastAsia="es-CO"/>
        </w:rPr>
      </w:pPr>
      <w:bookmarkStart w:id="22" w:name="_Toc101737617"/>
      <w:r w:rsidRPr="004513B1">
        <w:rPr>
          <w:color w:val="000000" w:themeColor="text1"/>
          <w:sz w:val="22"/>
          <w:lang w:eastAsia="es-CO"/>
        </w:rPr>
        <w:t xml:space="preserve">5. </w:t>
      </w:r>
      <w:r w:rsidRPr="007C435E">
        <w:rPr>
          <w:rFonts w:ascii="Verdana" w:hAnsi="Verdana"/>
          <w:color w:val="000000" w:themeColor="text1"/>
          <w:sz w:val="22"/>
          <w:lang w:eastAsia="es-CO"/>
        </w:rPr>
        <w:t>CARACTERIZACIÓN DE LOS DAÑOS COLECTIVOS</w:t>
      </w:r>
      <w:bookmarkEnd w:id="22"/>
      <w:r w:rsidRPr="007C435E">
        <w:rPr>
          <w:rFonts w:ascii="Verdana" w:hAnsi="Verdana"/>
          <w:color w:val="000000" w:themeColor="text1"/>
          <w:sz w:val="22"/>
          <w:lang w:eastAsia="es-CO"/>
        </w:rPr>
        <w:t xml:space="preserve"> </w:t>
      </w:r>
    </w:p>
    <w:p w14:paraId="15F80A93"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Este quinto apartado busca identificar, describir y visibilizar de manera consistente la vigencia de los impactos negativos (daños) como consecuencia de las violaciones a los DDHH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y rurales) </w:t>
      </w:r>
    </w:p>
    <w:p w14:paraId="67BA7048"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Aunado a esto, es importante comprender, desde un enfoque psicosocial de la reparación, que los colectivos en el desarrollo de su construcción histórica, y específicamente en el marco del conflicto armado; han venido desarrollando una variada gama de formas de cuidado colectivo que integran aquellos recursos, mecanismos de afrontamiento y formas de resistencia para 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767273E9"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1FD5B838" w14:textId="6D262630"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De manera adicional y teniendo en cuenta que uno de los principales daños ejercidos en los colectivos fue la ruptura de la cohesión y el tejido social y organizativo</w:t>
      </w:r>
      <w:r w:rsidRPr="003A0F72">
        <w:rPr>
          <w:rStyle w:val="Refdenotaalpie"/>
          <w:rFonts w:ascii="Verdana" w:hAnsi="Verdana" w:cs="Arial"/>
          <w:i/>
          <w:iCs/>
          <w:sz w:val="18"/>
          <w:szCs w:val="18"/>
        </w:rPr>
        <w:footnoteReference w:id="1"/>
      </w:r>
      <w:r w:rsidRPr="003A0F72">
        <w:rPr>
          <w:rStyle w:val="nfasissutil"/>
          <w:rFonts w:ascii="Verdana" w:hAnsi="Verdana" w:cs="Arial"/>
          <w:color w:val="auto"/>
          <w:sz w:val="18"/>
          <w:szCs w:val="18"/>
        </w:rPr>
        <w:t xml:space="preserve">; se hace necesario tener un análisis psicosocial del daño a cada uno de los atributos, el cual tendrá un apartado específico que será redactado por los profesionales psicosociales de cada dirección territorial. Así mismo, en este apartado se hará una lectura integral de las afectaciones emocionales que se generaron </w:t>
      </w:r>
      <w:r w:rsidR="00FE67EB" w:rsidRPr="003A0F72">
        <w:rPr>
          <w:rStyle w:val="nfasissutil"/>
          <w:rFonts w:ascii="Verdana" w:hAnsi="Verdana" w:cs="Arial"/>
          <w:color w:val="auto"/>
          <w:sz w:val="18"/>
          <w:szCs w:val="18"/>
        </w:rPr>
        <w:t>de acuerdo con el</w:t>
      </w:r>
      <w:r w:rsidRPr="003A0F72">
        <w:rPr>
          <w:rStyle w:val="nfasissutil"/>
          <w:rFonts w:ascii="Verdana" w:hAnsi="Verdana" w:cs="Arial"/>
          <w:color w:val="auto"/>
          <w:sz w:val="18"/>
          <w:szCs w:val="18"/>
        </w:rPr>
        <w:t xml:space="preserve"> daño a cada uno de los atributos</w:t>
      </w:r>
      <w:r w:rsidR="001E5248">
        <w:rPr>
          <w:rStyle w:val="nfasissutil"/>
          <w:rFonts w:ascii="Verdana" w:hAnsi="Verdana" w:cs="Arial"/>
          <w:color w:val="auto"/>
          <w:sz w:val="18"/>
          <w:szCs w:val="18"/>
        </w:rPr>
        <w:t xml:space="preserve"> </w:t>
      </w:r>
      <w:r w:rsidR="001E5248" w:rsidRPr="003A0F72">
        <w:rPr>
          <w:rStyle w:val="nfasissutil"/>
          <w:rFonts w:ascii="Verdana" w:hAnsi="Verdana" w:cs="Arial"/>
          <w:color w:val="auto"/>
          <w:sz w:val="18"/>
          <w:szCs w:val="18"/>
        </w:rPr>
        <w:t>atributos</w:t>
      </w:r>
      <w:r w:rsidR="001E5248">
        <w:rPr>
          <w:rStyle w:val="nfasissutil"/>
          <w:rFonts w:ascii="Verdana" w:hAnsi="Verdana" w:cs="Arial"/>
          <w:color w:val="auto"/>
          <w:sz w:val="18"/>
          <w:szCs w:val="18"/>
        </w:rPr>
        <w:t xml:space="preserve"> en el análisis de cada subcategoría</w:t>
      </w:r>
      <w:r w:rsidRPr="003A0F72">
        <w:rPr>
          <w:rStyle w:val="nfasissutil"/>
          <w:rFonts w:ascii="Verdana" w:hAnsi="Verdana" w:cs="Arial"/>
          <w:color w:val="auto"/>
          <w:sz w:val="18"/>
          <w:szCs w:val="18"/>
        </w:rPr>
        <w:t xml:space="preserve">. </w:t>
      </w:r>
    </w:p>
    <w:p w14:paraId="2358C07B" w14:textId="77777777" w:rsidR="00E12A4B" w:rsidRPr="003A0F72" w:rsidRDefault="00E12A4B" w:rsidP="004513B1">
      <w:pPr>
        <w:pStyle w:val="Textocomentario"/>
        <w:jc w:val="both"/>
        <w:rPr>
          <w:rStyle w:val="nfasissutil"/>
          <w:rFonts w:ascii="Verdana" w:hAnsi="Verdana" w:cs="Arial"/>
          <w:color w:val="auto"/>
          <w:sz w:val="18"/>
          <w:szCs w:val="18"/>
        </w:rPr>
      </w:pPr>
    </w:p>
    <w:p w14:paraId="6508F882"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3" w:name="_Toc101737618"/>
      <w:r w:rsidRPr="004513B1">
        <w:rPr>
          <w:rFonts w:ascii="Arial" w:hAnsi="Arial" w:cs="Arial"/>
          <w:b/>
          <w:color w:val="000000" w:themeColor="text1"/>
          <w:sz w:val="22"/>
          <w:lang w:eastAsia="es-CO"/>
        </w:rPr>
        <w:t xml:space="preserve">5.1 </w:t>
      </w:r>
      <w:r w:rsidRPr="007C435E">
        <w:rPr>
          <w:rFonts w:ascii="Verdana" w:hAnsi="Verdana" w:cs="Arial"/>
          <w:b/>
          <w:color w:val="000000" w:themeColor="text1"/>
          <w:sz w:val="22"/>
          <w:lang w:eastAsia="es-CO"/>
        </w:rPr>
        <w:t>Daño a las Prácticas Colectivas</w:t>
      </w:r>
      <w:bookmarkEnd w:id="23"/>
    </w:p>
    <w:p w14:paraId="24328DF6"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3A0F72">
        <w:rPr>
          <w:rFonts w:ascii="Verdana" w:hAnsi="Verdana" w:cs="Arial"/>
          <w:sz w:val="18"/>
          <w:szCs w:val="18"/>
        </w:rPr>
        <w:t>tienen proyección de permanencia</w:t>
      </w:r>
      <w:r w:rsidRPr="003A0F72">
        <w:rPr>
          <w:rStyle w:val="nfasissutil"/>
          <w:rFonts w:ascii="Verdana" w:hAnsi="Verdana" w:cs="Arial"/>
          <w:color w:val="auto"/>
          <w:sz w:val="18"/>
          <w:szCs w:val="18"/>
        </w:rPr>
        <w:t xml:space="preserve"> en el colectivo; contribuyendo a la construcción de la identidad común. Para ello se deben tener en cuenta las siguientes subcategorías de daño </w:t>
      </w:r>
      <w:r w:rsidR="008A2BC6" w:rsidRPr="003A0F72">
        <w:rPr>
          <w:rStyle w:val="nfasissutil"/>
          <w:rFonts w:ascii="Verdana" w:hAnsi="Verdana" w:cs="Arial"/>
          <w:color w:val="auto"/>
          <w:sz w:val="18"/>
          <w:szCs w:val="18"/>
        </w:rPr>
        <w:t>de acuerdo con</w:t>
      </w:r>
      <w:r w:rsidRPr="003A0F72">
        <w:rPr>
          <w:rStyle w:val="nfasissutil"/>
          <w:rFonts w:ascii="Verdana" w:hAnsi="Verdana" w:cs="Arial"/>
          <w:color w:val="auto"/>
          <w:sz w:val="18"/>
          <w:szCs w:val="18"/>
        </w:rPr>
        <w:t xml:space="preserve"> cada tipo de sujeto de reparación colectiva:</w:t>
      </w:r>
    </w:p>
    <w:p w14:paraId="427CDE13" w14:textId="77777777" w:rsidR="004513B1" w:rsidRPr="007C435E" w:rsidRDefault="009E300E" w:rsidP="004513B1">
      <w:pPr>
        <w:pStyle w:val="Textocomentario"/>
        <w:jc w:val="both"/>
        <w:rPr>
          <w:rStyle w:val="nfasissutil"/>
          <w:rFonts w:ascii="Verdana" w:hAnsi="Verdana" w:cs="Arial"/>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00F41269" w:rsidRPr="007C435E">
        <w:rPr>
          <w:rStyle w:val="nfasissutil"/>
          <w:rFonts w:ascii="Verdana" w:hAnsi="Verdana" w:cs="Arial"/>
          <w:b/>
          <w:color w:val="auto"/>
          <w:u w:val="single"/>
        </w:rPr>
        <w:t xml:space="preserve"> étnicas</w:t>
      </w:r>
      <w:r w:rsidR="004513B1" w:rsidRPr="007C435E">
        <w:rPr>
          <w:rStyle w:val="nfasissutil"/>
          <w:rFonts w:ascii="Verdana" w:hAnsi="Verdana" w:cs="Arial"/>
          <w:color w:val="auto"/>
        </w:rPr>
        <w:t xml:space="preserve">: </w:t>
      </w:r>
    </w:p>
    <w:p w14:paraId="4B605239" w14:textId="4F13FA12" w:rsidR="00921DA0" w:rsidRPr="003A0F72" w:rsidRDefault="00AF6D79" w:rsidP="005733DF">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lastRenderedPageBreak/>
        <w:t>Perdida de elementos materiales y simbólicos sobre los que se funda la identidad étnica cultural</w:t>
      </w:r>
      <w:r w:rsidR="00F527E2" w:rsidRPr="003A0F72">
        <w:rPr>
          <w:rFonts w:ascii="Verdana" w:hAnsi="Verdana" w:cs="Arial"/>
          <w:i/>
          <w:iCs/>
          <w:sz w:val="18"/>
          <w:szCs w:val="18"/>
          <w:lang w:val="es-ES"/>
        </w:rPr>
        <w:t>:</w:t>
      </w:r>
      <w:r w:rsidR="00462AB6" w:rsidRPr="003A0F72">
        <w:rPr>
          <w:rFonts w:ascii="Verdana" w:hAnsi="Verdana" w:cs="Arial"/>
          <w:i/>
          <w:iCs/>
          <w:sz w:val="18"/>
          <w:szCs w:val="18"/>
          <w:lang w:val="es-ES"/>
        </w:rPr>
        <w:t xml:space="preserve"> H</w:t>
      </w:r>
      <w:r w:rsidR="00187977" w:rsidRPr="003A0F72">
        <w:rPr>
          <w:rFonts w:ascii="Verdana" w:hAnsi="Verdana" w:cs="Arial"/>
          <w:i/>
          <w:iCs/>
          <w:sz w:val="18"/>
          <w:szCs w:val="18"/>
          <w:lang w:val="es-ES"/>
        </w:rPr>
        <w:t>ace referencia a</w:t>
      </w:r>
      <w:r w:rsidR="00921DA0" w:rsidRPr="003A0F72">
        <w:rPr>
          <w:rFonts w:ascii="Verdana" w:hAnsi="Verdana" w:cs="Arial"/>
          <w:i/>
          <w:iCs/>
          <w:sz w:val="18"/>
          <w:szCs w:val="18"/>
          <w:lang w:val="es-ES"/>
        </w:rPr>
        <w:t xml:space="preserve"> el conjunto de todas las formas, los modelos o los patrones, explícitos o implícitos, a través de los cuales una sociedad regula el comportamiento de las personas que la conforma</w:t>
      </w:r>
      <w:r w:rsidR="00187977" w:rsidRPr="003A0F72">
        <w:rPr>
          <w:rFonts w:ascii="Verdana" w:hAnsi="Verdana" w:cs="Arial"/>
          <w:i/>
          <w:iCs/>
          <w:sz w:val="18"/>
          <w:szCs w:val="18"/>
          <w:lang w:val="es-ES"/>
        </w:rPr>
        <w:t>n</w:t>
      </w:r>
      <w:r w:rsidR="00921DA0" w:rsidRPr="003A0F72">
        <w:rPr>
          <w:rFonts w:ascii="Verdana" w:hAnsi="Verdana" w:cs="Arial"/>
          <w:i/>
          <w:iCs/>
          <w:sz w:val="18"/>
          <w:szCs w:val="18"/>
          <w:lang w:val="es-ES"/>
        </w:rPr>
        <w:t>. Como tal incluye costumbres, prácticas, códigos, normas y reglas de la manera de ser, vestimenta, religión, rituales, normas de comportamiento</w:t>
      </w:r>
      <w:r w:rsidR="001E5248">
        <w:rPr>
          <w:rFonts w:ascii="Verdana" w:hAnsi="Verdana" w:cs="Arial"/>
          <w:i/>
          <w:iCs/>
          <w:sz w:val="18"/>
          <w:szCs w:val="18"/>
          <w:lang w:val="es-ES"/>
        </w:rPr>
        <w:t>, ordenamientos de género y generacionales</w:t>
      </w:r>
      <w:r w:rsidR="00921DA0" w:rsidRPr="003A0F72">
        <w:rPr>
          <w:rFonts w:ascii="Verdana" w:hAnsi="Verdana" w:cs="Arial"/>
          <w:i/>
          <w:iCs/>
          <w:sz w:val="18"/>
          <w:szCs w:val="18"/>
          <w:lang w:val="es-ES"/>
        </w:rPr>
        <w:t xml:space="preserve"> y sistemas de creencias. </w:t>
      </w:r>
      <w:r w:rsidR="00187977" w:rsidRPr="003A0F72">
        <w:rPr>
          <w:rFonts w:ascii="Verdana" w:hAnsi="Verdana" w:cs="Arial"/>
          <w:i/>
          <w:iCs/>
          <w:sz w:val="18"/>
          <w:szCs w:val="18"/>
          <w:lang w:val="es-ES"/>
        </w:rPr>
        <w:t xml:space="preserve">Desde lo material: </w:t>
      </w:r>
      <w:r w:rsidR="00921DA0" w:rsidRPr="003A0F72">
        <w:rPr>
          <w:rFonts w:ascii="Verdana" w:hAnsi="Verdana" w:cs="Arial"/>
          <w:i/>
          <w:iCs/>
          <w:sz w:val="18"/>
          <w:szCs w:val="18"/>
          <w:lang w:val="es-ES"/>
        </w:rPr>
        <w:t>fiestas, alimentos, ropa, arte plasmado, construcciones, instrumentos de trabajo, monumentos representativos históricos</w:t>
      </w:r>
      <w:r w:rsidR="00187977" w:rsidRPr="003A0F72">
        <w:rPr>
          <w:rFonts w:ascii="Verdana" w:hAnsi="Verdana" w:cs="Arial"/>
          <w:i/>
          <w:iCs/>
          <w:sz w:val="18"/>
          <w:szCs w:val="18"/>
          <w:lang w:val="es-ES"/>
        </w:rPr>
        <w:t>, entre otros</w:t>
      </w:r>
      <w:r w:rsidR="00921DA0" w:rsidRPr="003A0F72">
        <w:rPr>
          <w:rFonts w:ascii="Verdana" w:hAnsi="Verdana" w:cs="Arial"/>
          <w:i/>
          <w:iCs/>
          <w:sz w:val="18"/>
          <w:szCs w:val="18"/>
          <w:lang w:val="es-ES"/>
        </w:rPr>
        <w:t>.</w:t>
      </w:r>
      <w:r w:rsidR="00187977" w:rsidRPr="003A0F72">
        <w:rPr>
          <w:rFonts w:ascii="Verdana" w:hAnsi="Verdana" w:cs="Arial"/>
          <w:i/>
          <w:iCs/>
          <w:sz w:val="18"/>
          <w:szCs w:val="18"/>
          <w:lang w:val="es-ES"/>
        </w:rPr>
        <w:t xml:space="preserve"> Desde lo simbólico: </w:t>
      </w:r>
      <w:r w:rsidR="00921DA0" w:rsidRPr="003A0F72">
        <w:rPr>
          <w:rFonts w:ascii="Verdana" w:hAnsi="Verdana" w:cs="Arial"/>
          <w:i/>
          <w:iCs/>
          <w:sz w:val="18"/>
          <w:szCs w:val="18"/>
          <w:lang w:val="es-ES"/>
        </w:rPr>
        <w:t>creencias (filosofía, espiritualidad/religión), valores (criterio de juicio moral y/o ética), actos humanitarios, normas y sanciones (jurídicas, morales, convencionalismos sociales), organización social y sistemas políticos, símbolos (representaciones de creencias y valores), arte (apreciación), lenguaje (un sistema de comunicación simbólica), tecnología y ciencia.</w:t>
      </w:r>
      <w:r w:rsidR="00187977" w:rsidRPr="003A0F72">
        <w:rPr>
          <w:rFonts w:ascii="Verdana" w:hAnsi="Verdana" w:cs="Arial"/>
          <w:i/>
          <w:iCs/>
          <w:sz w:val="18"/>
          <w:szCs w:val="18"/>
          <w:lang w:val="es-ES"/>
        </w:rPr>
        <w:t xml:space="preserve"> ¿Se perdieron estos elementos? ¿cómo se afectaron? ¿ya no se practican por causa del conflicto?</w:t>
      </w:r>
    </w:p>
    <w:p w14:paraId="493F2DF2" w14:textId="77777777" w:rsidR="00135943" w:rsidRPr="003A0F72" w:rsidRDefault="00135943" w:rsidP="00135943">
      <w:pPr>
        <w:pStyle w:val="Textocomentario"/>
        <w:numPr>
          <w:ilvl w:val="0"/>
          <w:numId w:val="5"/>
        </w:numPr>
        <w:jc w:val="both"/>
        <w:rPr>
          <w:rFonts w:ascii="Verdana" w:hAnsi="Verdana" w:cs="Arial"/>
          <w:i/>
          <w:iCs/>
          <w:sz w:val="18"/>
          <w:szCs w:val="18"/>
        </w:rPr>
      </w:pPr>
      <w:r w:rsidRPr="003A0F72">
        <w:rPr>
          <w:rFonts w:ascii="Verdana" w:hAnsi="Verdana" w:cs="Arial"/>
          <w:i/>
          <w:iCs/>
          <w:sz w:val="18"/>
          <w:szCs w:val="18"/>
          <w:lang w:val="es-ES"/>
        </w:rPr>
        <w:t xml:space="preserve">Afectación a los espacios de encuentro: </w:t>
      </w:r>
      <w:r w:rsidRPr="003A0F72">
        <w:rPr>
          <w:rStyle w:val="nfasissutil"/>
          <w:rFonts w:ascii="Verdana" w:hAnsi="Verdana" w:cs="Arial"/>
          <w:color w:val="auto"/>
          <w:sz w:val="18"/>
          <w:szCs w:val="18"/>
        </w:rPr>
        <w:t>Esta subcategoría hace referencia tanto a aquellos espacios físicos de encuentro ej. (la caseta comunal, la ribera del río, la escuela</w:t>
      </w:r>
      <w:r w:rsidR="00F527E2" w:rsidRPr="003A0F72">
        <w:rPr>
          <w:rStyle w:val="nfasissutil"/>
          <w:rFonts w:ascii="Verdana" w:hAnsi="Verdana" w:cs="Arial"/>
          <w:color w:val="auto"/>
          <w:sz w:val="18"/>
          <w:szCs w:val="18"/>
        </w:rPr>
        <w:t>, el tambo, la maloka, entre otros</w:t>
      </w:r>
      <w:r w:rsidRPr="003A0F72">
        <w:rPr>
          <w:rStyle w:val="nfasissutil"/>
          <w:rFonts w:ascii="Verdana" w:hAnsi="Verdana" w:cs="Arial"/>
          <w:color w:val="auto"/>
          <w:sz w:val="18"/>
          <w:szCs w:val="18"/>
        </w:rPr>
        <w:t>); como a aquellos escenarios que más allá del espacio físico, facilitan el encuentro.</w:t>
      </w:r>
      <w:r w:rsidR="001E7774" w:rsidRPr="003A0F72">
        <w:rPr>
          <w:rStyle w:val="nfasissutil"/>
          <w:rFonts w:ascii="Verdana" w:hAnsi="Verdana" w:cs="Arial"/>
          <w:color w:val="auto"/>
          <w:sz w:val="18"/>
          <w:szCs w:val="18"/>
        </w:rPr>
        <w:t xml:space="preserve"> </w:t>
      </w:r>
      <w:r w:rsidRPr="003A0F72">
        <w:rPr>
          <w:rStyle w:val="nfasissutil"/>
          <w:rFonts w:ascii="Verdana" w:hAnsi="Verdana" w:cs="Arial"/>
          <w:color w:val="auto"/>
          <w:sz w:val="18"/>
          <w:szCs w:val="18"/>
        </w:rPr>
        <w:t>¿Se vieron afectados los espacios de encuentro dentro del colectivo?, ¿Los escenarios existentes para el encuentro fueron modificados de alguna manera por el conflicto armado?, ¿de qué maneras?</w:t>
      </w:r>
    </w:p>
    <w:p w14:paraId="17D28392" w14:textId="6F0C0DA9" w:rsidR="00AF6D79" w:rsidRPr="003A0F72" w:rsidRDefault="00AF6D79" w:rsidP="004513B1">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Limitaciones al uso y enseñanza de la lengua propia</w:t>
      </w:r>
      <w:r w:rsidR="001E7774" w:rsidRPr="003A0F72">
        <w:rPr>
          <w:rFonts w:ascii="Verdana" w:hAnsi="Verdana" w:cs="Arial"/>
          <w:i/>
          <w:iCs/>
          <w:sz w:val="18"/>
          <w:szCs w:val="18"/>
          <w:lang w:val="es-ES"/>
        </w:rPr>
        <w:t xml:space="preserve">: </w:t>
      </w:r>
      <w:r w:rsidR="00921DA0" w:rsidRPr="003A0F72">
        <w:rPr>
          <w:rFonts w:ascii="Verdana" w:hAnsi="Verdana" w:cs="Arial"/>
          <w:i/>
          <w:iCs/>
          <w:sz w:val="18"/>
          <w:szCs w:val="18"/>
          <w:lang w:val="es-ES"/>
        </w:rPr>
        <w:t xml:space="preserve">Hace referencia al uso libre de la lengua propia del pueblo </w:t>
      </w:r>
      <w:r w:rsidR="0078700E" w:rsidRPr="003A0F72">
        <w:rPr>
          <w:rFonts w:ascii="Verdana" w:hAnsi="Verdana" w:cs="Arial"/>
          <w:i/>
          <w:iCs/>
          <w:sz w:val="18"/>
          <w:szCs w:val="18"/>
          <w:lang w:val="es-ES"/>
        </w:rPr>
        <w:t>o comunidad</w:t>
      </w:r>
      <w:r w:rsidR="00921DA0" w:rsidRPr="003A0F72">
        <w:rPr>
          <w:rFonts w:ascii="Verdana" w:hAnsi="Verdana" w:cs="Arial"/>
          <w:i/>
          <w:iCs/>
          <w:sz w:val="18"/>
          <w:szCs w:val="18"/>
          <w:lang w:val="es-ES"/>
        </w:rPr>
        <w:t xml:space="preserve"> étnica por causas del conflicto, restringiendo hablarla o escribirla en la vida cotidiana o en </w:t>
      </w:r>
      <w:r w:rsidR="0078700E" w:rsidRPr="003A0F72">
        <w:rPr>
          <w:rFonts w:ascii="Verdana" w:hAnsi="Verdana" w:cs="Arial"/>
          <w:i/>
          <w:iCs/>
          <w:sz w:val="18"/>
          <w:szCs w:val="18"/>
          <w:lang w:val="es-ES"/>
        </w:rPr>
        <w:t>los espacios</w:t>
      </w:r>
      <w:r w:rsidR="00921DA0" w:rsidRPr="003A0F72">
        <w:rPr>
          <w:rFonts w:ascii="Verdana" w:hAnsi="Verdana" w:cs="Arial"/>
          <w:i/>
          <w:iCs/>
          <w:sz w:val="18"/>
          <w:szCs w:val="18"/>
          <w:lang w:val="es-ES"/>
        </w:rPr>
        <w:t xml:space="preserve"> de enseñanza, ya sean en las escuelas, en los espacios de crianza madre hijo o en espacio rituales o ceremoniales. ¿se les prohibió usar la lengua propia en su comunidad o fuera de ella? ¿por qué? ¿hay personas que hablaban la lengua y ahora ya no lo hacen? ¿los niños, niñas o jóvenes ya no hablan la lengua propia por causa del conflicto?</w:t>
      </w:r>
    </w:p>
    <w:p w14:paraId="020E25AD" w14:textId="2B819211" w:rsidR="00AF6D79" w:rsidRPr="003A0F72" w:rsidRDefault="00AF6D79" w:rsidP="004513B1">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o deterioro de rituales o ceremonias</w:t>
      </w:r>
      <w:r w:rsidR="00285B30" w:rsidRPr="003A0F72">
        <w:rPr>
          <w:rFonts w:ascii="Verdana" w:hAnsi="Verdana" w:cs="Arial"/>
          <w:i/>
          <w:iCs/>
          <w:sz w:val="18"/>
          <w:szCs w:val="18"/>
          <w:lang w:val="es-ES"/>
        </w:rPr>
        <w:t xml:space="preserve">: </w:t>
      </w:r>
      <w:r w:rsidR="00285B30" w:rsidRPr="003A0F72">
        <w:rPr>
          <w:rStyle w:val="nfasissutil"/>
          <w:rFonts w:ascii="Verdana" w:hAnsi="Verdana" w:cs="Arial"/>
          <w:color w:val="auto"/>
          <w:sz w:val="18"/>
          <w:szCs w:val="18"/>
        </w:rPr>
        <w:t xml:space="preserve">Aquí se espera un análisis de las afectaciones a la participación en la realización de </w:t>
      </w:r>
      <w:r w:rsidR="00F527E2" w:rsidRPr="003A0F72">
        <w:rPr>
          <w:rStyle w:val="nfasissutil"/>
          <w:rFonts w:ascii="Verdana" w:hAnsi="Verdana" w:cs="Arial"/>
          <w:color w:val="auto"/>
          <w:sz w:val="18"/>
          <w:szCs w:val="18"/>
        </w:rPr>
        <w:t>prácticas rituales y ceremoniales</w:t>
      </w:r>
      <w:r w:rsidR="00285B30" w:rsidRPr="003A0F72">
        <w:rPr>
          <w:rStyle w:val="nfasissutil"/>
          <w:rFonts w:ascii="Verdana" w:hAnsi="Verdana" w:cs="Arial"/>
          <w:color w:val="auto"/>
          <w:sz w:val="18"/>
          <w:szCs w:val="18"/>
        </w:rPr>
        <w:t>, la cual está dada desde el número de personas participantes, los grupos poblacionales participantes o excluidos de la práctica y la constancia, o no, en dichos espacios. ¿Están siendo excluidos algunos grupos poblacionales específicos del desarrollo de las prácticas colectivas como consecuencia del conflicto armado? ¿Por qué?  ¿Hay personas que participaban de manera activa en la planeación y desarrollo de prácticas colectivas y ya no lo hacen? ¿A qué se debe?</w:t>
      </w:r>
    </w:p>
    <w:p w14:paraId="73C802B6" w14:textId="1327C779" w:rsidR="00135943" w:rsidRPr="003A0F72" w:rsidRDefault="00135943" w:rsidP="00921DA0">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sistemas y prácticas médicas.</w:t>
      </w:r>
      <w:r w:rsidR="00F527E2" w:rsidRPr="003A0F72">
        <w:rPr>
          <w:rFonts w:ascii="Verdana" w:hAnsi="Verdana" w:cs="Arial"/>
          <w:i/>
          <w:iCs/>
          <w:sz w:val="18"/>
          <w:szCs w:val="18"/>
          <w:lang w:val="es-ES"/>
        </w:rPr>
        <w:t xml:space="preserve"> Aquí toma especial relevancia las maneras como los espacios y prácticas colectivas con las que contaba la comunidad para sanar, tratar, aliviar, hablar, contener y tramitar el sufrimiento y el dolor fueron afectadas en el marco del conflicto armado. Sea porque se perdieron o afectaron estos espacios y prácticas, o porque se vieron transformados o fortalecidos de acuerdo con la emergencia del sufrimiento y dolor de la guerra</w:t>
      </w:r>
      <w:r w:rsidR="001E5248">
        <w:rPr>
          <w:rFonts w:ascii="Verdana" w:hAnsi="Verdana" w:cs="Arial"/>
          <w:i/>
          <w:iCs/>
          <w:sz w:val="18"/>
          <w:szCs w:val="18"/>
          <w:lang w:val="es-ES"/>
        </w:rPr>
        <w:t>, con la pérdida de la armonía y el equilibrio espiritual</w:t>
      </w:r>
      <w:r w:rsidR="001E5248" w:rsidRPr="003A0F72">
        <w:rPr>
          <w:rFonts w:ascii="Verdana" w:hAnsi="Verdana" w:cs="Arial"/>
          <w:i/>
          <w:iCs/>
          <w:sz w:val="18"/>
          <w:szCs w:val="18"/>
          <w:lang w:val="es-ES"/>
        </w:rPr>
        <w:t>.</w:t>
      </w:r>
      <w:r w:rsidR="00F527E2" w:rsidRPr="003A0F72">
        <w:rPr>
          <w:rFonts w:ascii="Verdana" w:hAnsi="Verdana" w:cs="Arial"/>
          <w:i/>
          <w:iCs/>
          <w:sz w:val="18"/>
          <w:szCs w:val="18"/>
          <w:lang w:val="es-ES"/>
        </w:rPr>
        <w:t xml:space="preserve"> ¿Hubo espacios o prácticas para hablar del dolor que fueron afectadas por los hechos de violencia? ¿De qué manera se afectó? ¿Qué estrategias desarrolló este colectivo para sobrellevar los daños de la guerra? </w:t>
      </w:r>
    </w:p>
    <w:p w14:paraId="5B1CE80B" w14:textId="24CD4FF3" w:rsidR="008A6405" w:rsidRPr="003A0F72" w:rsidRDefault="00AF6D79" w:rsidP="005733DF">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formas de crianza</w:t>
      </w:r>
      <w:r w:rsidR="008A6405" w:rsidRPr="003A0F72">
        <w:rPr>
          <w:rFonts w:ascii="Verdana" w:hAnsi="Verdana" w:cs="Arial"/>
          <w:i/>
          <w:iCs/>
          <w:sz w:val="18"/>
          <w:szCs w:val="18"/>
          <w:lang w:val="es-ES"/>
        </w:rPr>
        <w:t>:</w:t>
      </w:r>
      <w:r w:rsidR="00D9756C" w:rsidRPr="003A0F72">
        <w:rPr>
          <w:rFonts w:ascii="Verdana" w:hAnsi="Verdana" w:cs="Arial"/>
          <w:i/>
          <w:iCs/>
          <w:sz w:val="18"/>
          <w:szCs w:val="18"/>
          <w:lang w:val="es-ES"/>
        </w:rPr>
        <w:t xml:space="preserve"> hace referencia a un </w:t>
      </w:r>
      <w:r w:rsidR="008A6405" w:rsidRPr="003A0F72">
        <w:rPr>
          <w:rFonts w:ascii="Verdana" w:hAnsi="Verdana" w:cs="Arial"/>
          <w:i/>
          <w:iCs/>
          <w:sz w:val="18"/>
          <w:szCs w:val="18"/>
          <w:lang w:val="es-ES"/>
        </w:rPr>
        <w:t>conjunto de emociones, pensamientos, conductas y actitudes que los padres y madres desarrollamos en torno a la crianza de los hijos e hijas</w:t>
      </w:r>
      <w:r w:rsidR="00D9756C" w:rsidRPr="003A0F72">
        <w:rPr>
          <w:rFonts w:ascii="Verdana" w:hAnsi="Verdana" w:cs="Arial"/>
          <w:i/>
          <w:iCs/>
          <w:sz w:val="18"/>
          <w:szCs w:val="18"/>
          <w:lang w:val="es-ES"/>
        </w:rPr>
        <w:t xml:space="preserve"> desde su propia cultura como pueblo o comunidad étnica. ¿Se impusieron formas de crianza en vez de las propias del pueblo o comunidad étnica? ¿Se perdieron formas de crianza en vez de las propias del pueblo o comunidad étnica?</w:t>
      </w:r>
    </w:p>
    <w:p w14:paraId="7EFEDC5D" w14:textId="72C75603" w:rsidR="001A5485" w:rsidRPr="003A0F72" w:rsidRDefault="00AF6D79" w:rsidP="001A5485">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estrategias y redes comunicacionales</w:t>
      </w:r>
      <w:r w:rsidR="001A5485" w:rsidRPr="003A0F72">
        <w:rPr>
          <w:rFonts w:ascii="Verdana" w:hAnsi="Verdana" w:cs="Arial"/>
          <w:i/>
          <w:iCs/>
          <w:sz w:val="18"/>
          <w:szCs w:val="18"/>
          <w:lang w:val="es-ES"/>
        </w:rPr>
        <w:t>: se puede entender como aquellas estructuras creadas por los pueblos y comunidades con pertenencia étnica para hacer llegar la información a sus miembros. ¿cómo se afectaron estas redes? ¿dejaron de existir estas redes temporal</w:t>
      </w:r>
      <w:r w:rsidR="00606A74" w:rsidRPr="003A0F72">
        <w:rPr>
          <w:rFonts w:ascii="Verdana" w:hAnsi="Verdana" w:cs="Arial"/>
          <w:i/>
          <w:iCs/>
          <w:sz w:val="18"/>
          <w:szCs w:val="18"/>
          <w:lang w:val="es-ES"/>
        </w:rPr>
        <w:t>es</w:t>
      </w:r>
      <w:r w:rsidR="001A5485" w:rsidRPr="003A0F72">
        <w:rPr>
          <w:rFonts w:ascii="Verdana" w:hAnsi="Verdana" w:cs="Arial"/>
          <w:i/>
          <w:iCs/>
          <w:sz w:val="18"/>
          <w:szCs w:val="18"/>
          <w:lang w:val="es-ES"/>
        </w:rPr>
        <w:t xml:space="preserve">, parcial totalmente? ¿los contenidos de los mensajes de las redes comunicacionales fueron afectados?  </w:t>
      </w:r>
    </w:p>
    <w:p w14:paraId="1258CAFB" w14:textId="055D0A31" w:rsidR="004513B1" w:rsidRPr="003A0F72" w:rsidRDefault="00135943" w:rsidP="00135943">
      <w:pPr>
        <w:pStyle w:val="Textocomentario"/>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Pérdida – imposición de ordenamientos de género y generacionales</w:t>
      </w:r>
      <w:r w:rsidR="00A026F9" w:rsidRPr="003A0F72">
        <w:rPr>
          <w:rFonts w:ascii="Verdana" w:hAnsi="Verdana" w:cs="Arial"/>
          <w:i/>
          <w:iCs/>
          <w:sz w:val="18"/>
          <w:szCs w:val="18"/>
          <w:lang w:val="es-ES"/>
        </w:rPr>
        <w:t xml:space="preserve">: el orden de </w:t>
      </w:r>
      <w:r w:rsidR="00A84E70" w:rsidRPr="003A0F72">
        <w:rPr>
          <w:rFonts w:ascii="Verdana" w:hAnsi="Verdana" w:cs="Arial"/>
          <w:i/>
          <w:iCs/>
          <w:sz w:val="18"/>
          <w:szCs w:val="18"/>
          <w:lang w:val="es-ES"/>
        </w:rPr>
        <w:t>género</w:t>
      </w:r>
      <w:r w:rsidR="00A026F9" w:rsidRPr="003A0F72">
        <w:rPr>
          <w:rFonts w:ascii="Verdana" w:hAnsi="Verdana" w:cs="Arial"/>
          <w:i/>
          <w:iCs/>
          <w:sz w:val="18"/>
          <w:szCs w:val="18"/>
          <w:lang w:val="es-ES"/>
        </w:rPr>
        <w:t xml:space="preserve"> es un sistema de </w:t>
      </w:r>
      <w:r w:rsidR="00A84E70" w:rsidRPr="003A0F72">
        <w:rPr>
          <w:rFonts w:ascii="Verdana" w:hAnsi="Verdana" w:cs="Arial"/>
          <w:i/>
          <w:iCs/>
          <w:sz w:val="18"/>
          <w:szCs w:val="18"/>
          <w:lang w:val="es-ES"/>
        </w:rPr>
        <w:t>organización</w:t>
      </w:r>
      <w:r w:rsidR="00A026F9" w:rsidRPr="003A0F72">
        <w:rPr>
          <w:rFonts w:ascii="Verdana" w:hAnsi="Verdana" w:cs="Arial"/>
          <w:i/>
          <w:iCs/>
          <w:sz w:val="18"/>
          <w:szCs w:val="18"/>
          <w:lang w:val="es-ES"/>
        </w:rPr>
        <w:t xml:space="preserve"> social que produce de manera </w:t>
      </w:r>
      <w:r w:rsidR="00A84E70" w:rsidRPr="003A0F72">
        <w:rPr>
          <w:rFonts w:ascii="Verdana" w:hAnsi="Verdana" w:cs="Arial"/>
          <w:i/>
          <w:iCs/>
          <w:sz w:val="18"/>
          <w:szCs w:val="18"/>
          <w:lang w:val="es-ES"/>
        </w:rPr>
        <w:t>sistemática</w:t>
      </w:r>
      <w:r w:rsidR="00A026F9" w:rsidRPr="003A0F72">
        <w:rPr>
          <w:rFonts w:ascii="Verdana" w:hAnsi="Verdana" w:cs="Arial"/>
          <w:i/>
          <w:iCs/>
          <w:sz w:val="18"/>
          <w:szCs w:val="18"/>
          <w:lang w:val="es-ES"/>
        </w:rPr>
        <w:t xml:space="preserve"> relaciones de </w:t>
      </w:r>
      <w:r w:rsidR="00A84E70" w:rsidRPr="003A0F72">
        <w:rPr>
          <w:rFonts w:ascii="Verdana" w:hAnsi="Verdana" w:cs="Arial"/>
          <w:i/>
          <w:iCs/>
          <w:sz w:val="18"/>
          <w:szCs w:val="18"/>
          <w:lang w:val="es-ES"/>
        </w:rPr>
        <w:t>jerarquía</w:t>
      </w:r>
      <w:r w:rsidR="00A026F9" w:rsidRPr="003A0F72">
        <w:rPr>
          <w:rFonts w:ascii="Verdana" w:hAnsi="Verdana" w:cs="Arial"/>
          <w:i/>
          <w:iCs/>
          <w:sz w:val="18"/>
          <w:szCs w:val="18"/>
          <w:lang w:val="es-ES"/>
        </w:rPr>
        <w:t xml:space="preserve"> y </w:t>
      </w:r>
      <w:r w:rsidR="00A84E70" w:rsidRPr="003A0F72">
        <w:rPr>
          <w:rFonts w:ascii="Verdana" w:hAnsi="Verdana" w:cs="Arial"/>
          <w:i/>
          <w:iCs/>
          <w:sz w:val="18"/>
          <w:szCs w:val="18"/>
          <w:lang w:val="es-ES"/>
        </w:rPr>
        <w:t>subordinación</w:t>
      </w:r>
      <w:r w:rsidR="00A026F9" w:rsidRPr="003A0F72">
        <w:rPr>
          <w:rFonts w:ascii="Verdana" w:hAnsi="Verdana" w:cs="Arial"/>
          <w:i/>
          <w:iCs/>
          <w:sz w:val="18"/>
          <w:szCs w:val="18"/>
          <w:lang w:val="es-ES"/>
        </w:rPr>
        <w:t xml:space="preserve"> entre </w:t>
      </w:r>
      <w:r w:rsidR="00A026F9" w:rsidRPr="003A0F72">
        <w:rPr>
          <w:rFonts w:ascii="Verdana" w:hAnsi="Verdana" w:cs="Arial"/>
          <w:i/>
          <w:iCs/>
          <w:sz w:val="18"/>
          <w:szCs w:val="18"/>
          <w:lang w:val="es-ES"/>
        </w:rPr>
        <w:lastRenderedPageBreak/>
        <w:t xml:space="preserve">hombres y mujeres en el que convergen todas las dimensiones de la vida humana. Es la manera en la cual se ordena la sociedad a </w:t>
      </w:r>
      <w:r w:rsidR="00A84E70" w:rsidRPr="003A0F72">
        <w:rPr>
          <w:rFonts w:ascii="Verdana" w:hAnsi="Verdana" w:cs="Arial"/>
          <w:i/>
          <w:iCs/>
          <w:sz w:val="18"/>
          <w:szCs w:val="18"/>
          <w:lang w:val="es-ES"/>
        </w:rPr>
        <w:t>través</w:t>
      </w:r>
      <w:r w:rsidR="00A026F9" w:rsidRPr="003A0F72">
        <w:rPr>
          <w:rFonts w:ascii="Verdana" w:hAnsi="Verdana" w:cs="Arial"/>
          <w:i/>
          <w:iCs/>
          <w:sz w:val="18"/>
          <w:szCs w:val="18"/>
          <w:lang w:val="es-ES"/>
        </w:rPr>
        <w:t xml:space="preserve"> del </w:t>
      </w:r>
      <w:r w:rsidR="00A84E70" w:rsidRPr="003A0F72">
        <w:rPr>
          <w:rFonts w:ascii="Verdana" w:hAnsi="Verdana" w:cs="Arial"/>
          <w:i/>
          <w:iCs/>
          <w:sz w:val="18"/>
          <w:szCs w:val="18"/>
          <w:lang w:val="es-ES"/>
        </w:rPr>
        <w:t>género</w:t>
      </w:r>
      <w:r w:rsidR="00A026F9" w:rsidRPr="003A0F72">
        <w:rPr>
          <w:rFonts w:ascii="Verdana" w:hAnsi="Verdana" w:cs="Arial"/>
          <w:i/>
          <w:iCs/>
          <w:sz w:val="18"/>
          <w:szCs w:val="18"/>
          <w:lang w:val="es-ES"/>
        </w:rPr>
        <w:t>.</w:t>
      </w:r>
      <w:r w:rsidR="00A84E70" w:rsidRPr="003A0F72">
        <w:rPr>
          <w:rFonts w:ascii="Verdana" w:hAnsi="Verdana" w:cs="Arial"/>
          <w:i/>
          <w:iCs/>
          <w:sz w:val="18"/>
          <w:szCs w:val="18"/>
          <w:lang w:val="es-ES"/>
        </w:rPr>
        <w:t xml:space="preserve"> En el caso del ordenamiento generacional, se refiere a </w:t>
      </w:r>
      <w:r w:rsidR="00383022" w:rsidRPr="003A0F72">
        <w:rPr>
          <w:rFonts w:ascii="Verdana" w:hAnsi="Verdana" w:cs="Arial"/>
          <w:i/>
          <w:iCs/>
          <w:sz w:val="18"/>
          <w:szCs w:val="18"/>
          <w:lang w:val="es-ES"/>
        </w:rPr>
        <w:t xml:space="preserve">como una sociedad se organiza por medio de sus disposiciones de generaciones, en el caso de las comunidades étnicas, la importancia de la edad para la toma de decisiones para un pueblo o comunidad. ¿Cómo se </w:t>
      </w:r>
      <w:r w:rsidR="0078700E" w:rsidRPr="003A0F72">
        <w:rPr>
          <w:rFonts w:ascii="Verdana" w:hAnsi="Verdana" w:cs="Arial"/>
          <w:i/>
          <w:iCs/>
          <w:sz w:val="18"/>
          <w:szCs w:val="18"/>
          <w:lang w:val="es-ES"/>
        </w:rPr>
        <w:t>afectó</w:t>
      </w:r>
      <w:r w:rsidR="00383022" w:rsidRPr="003A0F72">
        <w:rPr>
          <w:rFonts w:ascii="Verdana" w:hAnsi="Verdana" w:cs="Arial"/>
          <w:i/>
          <w:iCs/>
          <w:sz w:val="18"/>
          <w:szCs w:val="18"/>
          <w:lang w:val="es-ES"/>
        </w:rPr>
        <w:t xml:space="preserve"> estos tipos de ordenamiento? ¿se ha impuesto otras formas de organización de </w:t>
      </w:r>
      <w:r w:rsidR="0078700E" w:rsidRPr="003A0F72">
        <w:rPr>
          <w:rFonts w:ascii="Verdana" w:hAnsi="Verdana" w:cs="Arial"/>
          <w:i/>
          <w:iCs/>
          <w:sz w:val="18"/>
          <w:szCs w:val="18"/>
          <w:lang w:val="es-ES"/>
        </w:rPr>
        <w:t>género</w:t>
      </w:r>
      <w:r w:rsidR="00383022" w:rsidRPr="003A0F72">
        <w:rPr>
          <w:rFonts w:ascii="Verdana" w:hAnsi="Verdana" w:cs="Arial"/>
          <w:i/>
          <w:iCs/>
          <w:sz w:val="18"/>
          <w:szCs w:val="18"/>
          <w:lang w:val="es-ES"/>
        </w:rPr>
        <w:t xml:space="preserve"> o generacionales?</w:t>
      </w:r>
    </w:p>
    <w:p w14:paraId="4598E3AD" w14:textId="37BAA69D" w:rsidR="005C01E2" w:rsidRPr="003A0F72" w:rsidRDefault="005C01E2" w:rsidP="005C01E2">
      <w:pPr>
        <w:pStyle w:val="Prrafodelista"/>
        <w:numPr>
          <w:ilvl w:val="0"/>
          <w:numId w:val="5"/>
        </w:numPr>
        <w:jc w:val="both"/>
        <w:rPr>
          <w:rFonts w:ascii="Verdana" w:hAnsi="Verdana" w:cs="Arial"/>
          <w:i/>
          <w:iCs/>
          <w:sz w:val="18"/>
          <w:szCs w:val="18"/>
          <w:lang w:val="es-ES"/>
        </w:rPr>
      </w:pPr>
      <w:r w:rsidRPr="003A0F72">
        <w:rPr>
          <w:rFonts w:ascii="Verdana" w:hAnsi="Verdana" w:cs="Arial"/>
          <w:i/>
          <w:iCs/>
          <w:sz w:val="18"/>
          <w:szCs w:val="18"/>
          <w:lang w:val="es-ES"/>
        </w:rPr>
        <w:t>Desde la perspectiva psicosocial se hace fundamental preguntar por las maneras como las afectaciones a cada una de las subcategorías del daño al atributo de prácticas colectivas, incidieron en el tejido social del colectivo y en sus emociones colectivas: ¿Las afectaciones a las prácticas deterioraron el tejido social de alguna manera?,¿Las prácticas propias de sanación y cuidado espiritual dejaron de hacerse o cambio la frecuencia para su desarrollo?, ¿Por qué?, ¿Se limitó el acceso a los elementos utilizados para la realización de prácticas propias curativas o de armonización espiritual?,¿Cómo?, ¿Los rituales o ceremonias tradicionales para mantener el equilibrio espiritual dejaron de hacerse?, ¿Por qué?, ¿Se presentaron limitaciones a la participación de los integrantes del colectivo en las prácticas propias de sanación y cuidado espiritual?,</w:t>
      </w:r>
      <w:r w:rsidR="001E5248">
        <w:rPr>
          <w:rFonts w:ascii="Verdana" w:hAnsi="Verdana" w:cs="Arial"/>
          <w:i/>
          <w:iCs/>
          <w:sz w:val="18"/>
          <w:szCs w:val="18"/>
          <w:lang w:val="es-ES"/>
        </w:rPr>
        <w:t>¿Se presentaron limitaciones a la participación de los médicos tradicionales?,</w:t>
      </w:r>
      <w:r w:rsidRPr="003A0F72">
        <w:rPr>
          <w:rFonts w:ascii="Verdana" w:hAnsi="Verdana" w:cs="Arial"/>
          <w:i/>
          <w:iCs/>
          <w:sz w:val="18"/>
          <w:szCs w:val="18"/>
          <w:lang w:val="es-ES"/>
        </w:rPr>
        <w:t xml:space="preserve"> ¿Se impusieron prácticas médicas ajenas a las formas propias de cuidado físico y espiritual?, ¿Cómo se transformaron las emociones del colectivo asociadas a las prácticas de medicina tradicional que desarrollaban en el colectivo? ¿Se originaron estrategias de resistencia en el colectivo para sobrellevar estas limitaciones o impedimentos para el desarrollo de sus prácticas?</w:t>
      </w:r>
    </w:p>
    <w:p w14:paraId="736FC7F0" w14:textId="77777777" w:rsidR="003F366D" w:rsidRPr="004513B1" w:rsidRDefault="003F366D" w:rsidP="00135943">
      <w:pPr>
        <w:pStyle w:val="Textocomentario"/>
        <w:jc w:val="both"/>
        <w:rPr>
          <w:rFonts w:ascii="Arial" w:hAnsi="Arial" w:cs="Arial"/>
          <w:i/>
          <w:iCs/>
          <w:lang w:val="es-ES"/>
        </w:rPr>
      </w:pPr>
    </w:p>
    <w:p w14:paraId="22562A57" w14:textId="77777777" w:rsidR="004513B1" w:rsidRPr="004513B1" w:rsidRDefault="004513B1" w:rsidP="004513B1">
      <w:pPr>
        <w:pStyle w:val="Ttulo2"/>
        <w:spacing w:after="240" w:line="240" w:lineRule="auto"/>
        <w:rPr>
          <w:rFonts w:ascii="Arial" w:hAnsi="Arial" w:cs="Arial"/>
          <w:b/>
          <w:color w:val="000000" w:themeColor="text1"/>
          <w:sz w:val="22"/>
          <w:lang w:eastAsia="es-CO"/>
        </w:rPr>
      </w:pPr>
      <w:bookmarkStart w:id="24" w:name="_Toc101737619"/>
      <w:r w:rsidRPr="004513B1">
        <w:rPr>
          <w:rFonts w:ascii="Arial" w:hAnsi="Arial" w:cs="Arial"/>
          <w:b/>
          <w:color w:val="000000" w:themeColor="text1"/>
          <w:sz w:val="22"/>
          <w:lang w:eastAsia="es-CO"/>
        </w:rPr>
        <w:t xml:space="preserve">5.2 </w:t>
      </w:r>
      <w:r w:rsidRPr="007C435E">
        <w:rPr>
          <w:rFonts w:ascii="Verdana" w:hAnsi="Verdana" w:cs="Arial"/>
          <w:b/>
          <w:color w:val="000000" w:themeColor="text1"/>
          <w:sz w:val="22"/>
          <w:lang w:eastAsia="es-CO"/>
        </w:rPr>
        <w:t>Daño a las Formas de Organización y Relacionamiento</w:t>
      </w:r>
      <w:bookmarkEnd w:id="24"/>
    </w:p>
    <w:p w14:paraId="5EA311A9" w14:textId="77777777" w:rsidR="004513B1" w:rsidRPr="003A0F72" w:rsidRDefault="004513B1" w:rsidP="004513B1">
      <w:pPr>
        <w:pStyle w:val="Textocomentario"/>
        <w:jc w:val="both"/>
        <w:rPr>
          <w:rStyle w:val="nfasissutil"/>
          <w:rFonts w:ascii="Verdana" w:hAnsi="Verdana" w:cs="Arial"/>
          <w:color w:val="auto"/>
          <w:sz w:val="18"/>
          <w:szCs w:val="18"/>
        </w:rPr>
      </w:pPr>
      <w:r w:rsidRPr="003A0F72">
        <w:rPr>
          <w:rStyle w:val="nfasissutil"/>
          <w:rFonts w:ascii="Verdana" w:hAnsi="Verdana" w:cs="Arial"/>
          <w:color w:val="auto"/>
          <w:sz w:val="18"/>
          <w:szCs w:val="18"/>
        </w:rPr>
        <w:t>Busca identificar y describir de manera suficiente el impacto negativo en los medios y modos de interacción al interior del sujeto colectivo y de éste con terceros. La identificación de este tipo de daño d</w:t>
      </w:r>
      <w:r w:rsidRPr="003A0F72">
        <w:rPr>
          <w:rFonts w:ascii="Verdana" w:hAnsi="Verdana" w:cs="Arial"/>
          <w:sz w:val="18"/>
          <w:szCs w:val="18"/>
        </w:rPr>
        <w:t xml:space="preserve">a cuenta de la pérdida o los impactos negativos que le ha permitido al colectivo tejer sus lazos sociales y establecer relaciones de confianza hacia adentro y </w:t>
      </w:r>
      <w:r w:rsidR="008A2BC6" w:rsidRPr="003A0F72">
        <w:rPr>
          <w:rFonts w:ascii="Verdana" w:hAnsi="Verdana" w:cs="Arial"/>
          <w:sz w:val="18"/>
          <w:szCs w:val="18"/>
        </w:rPr>
        <w:t>fuera,</w:t>
      </w:r>
      <w:r w:rsidRPr="003A0F72">
        <w:rPr>
          <w:rFonts w:ascii="Verdana" w:hAnsi="Verdana" w:cs="Arial"/>
          <w:sz w:val="18"/>
          <w:szCs w:val="18"/>
        </w:rPr>
        <w:t xml:space="preserve"> así como la manera en que estas formas de </w:t>
      </w:r>
      <w:r w:rsidR="008A2BC6" w:rsidRPr="003A0F72">
        <w:rPr>
          <w:rFonts w:ascii="Verdana" w:hAnsi="Verdana" w:cs="Arial"/>
          <w:sz w:val="18"/>
          <w:szCs w:val="18"/>
        </w:rPr>
        <w:t>organización</w:t>
      </w:r>
      <w:r w:rsidRPr="003A0F72">
        <w:rPr>
          <w:rFonts w:ascii="Verdana" w:hAnsi="Verdana" w:cs="Arial"/>
          <w:sz w:val="18"/>
          <w:szCs w:val="18"/>
        </w:rPr>
        <w:t xml:space="preserve"> se encuentran relacionadas a sus prácticas y a su proyecto colectivo. </w:t>
      </w:r>
      <w:r w:rsidRPr="003A0F72">
        <w:rPr>
          <w:rStyle w:val="nfasissutil"/>
          <w:rFonts w:ascii="Verdana" w:hAnsi="Verdana" w:cs="Arial"/>
          <w:color w:val="auto"/>
          <w:sz w:val="18"/>
          <w:szCs w:val="18"/>
        </w:rPr>
        <w:t xml:space="preserve">Se sugiere tener en cuenta las siguientes subcategorías de daño </w:t>
      </w:r>
      <w:r w:rsidR="008A2BC6" w:rsidRPr="003A0F72">
        <w:rPr>
          <w:rStyle w:val="nfasissutil"/>
          <w:rFonts w:ascii="Verdana" w:hAnsi="Verdana" w:cs="Arial"/>
          <w:color w:val="auto"/>
          <w:sz w:val="18"/>
          <w:szCs w:val="18"/>
        </w:rPr>
        <w:t>de acuerdo con</w:t>
      </w:r>
      <w:r w:rsidRPr="003A0F72">
        <w:rPr>
          <w:rStyle w:val="nfasissutil"/>
          <w:rFonts w:ascii="Verdana" w:hAnsi="Verdana" w:cs="Arial"/>
          <w:color w:val="auto"/>
          <w:sz w:val="18"/>
          <w:szCs w:val="18"/>
        </w:rPr>
        <w:t xml:space="preserve"> cada tipo de sujeto de reparación colectiva:</w:t>
      </w:r>
    </w:p>
    <w:p w14:paraId="30E97A3B" w14:textId="77777777" w:rsidR="004513B1" w:rsidRPr="007C435E" w:rsidRDefault="009E300E" w:rsidP="004513B1">
      <w:pPr>
        <w:pStyle w:val="Textocomentario"/>
        <w:jc w:val="both"/>
        <w:rPr>
          <w:rStyle w:val="nfasissutil"/>
          <w:rFonts w:ascii="Verdana" w:hAnsi="Verdana" w:cs="Arial"/>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00E46D5C" w:rsidRPr="007C435E">
        <w:rPr>
          <w:rStyle w:val="nfasissutil"/>
          <w:rFonts w:ascii="Verdana" w:hAnsi="Verdana" w:cs="Arial"/>
          <w:b/>
          <w:color w:val="auto"/>
          <w:u w:val="single"/>
        </w:rPr>
        <w:t xml:space="preserve"> étnicas</w:t>
      </w:r>
      <w:r w:rsidR="004513B1" w:rsidRPr="007C435E">
        <w:rPr>
          <w:rStyle w:val="nfasissutil"/>
          <w:rFonts w:ascii="Verdana" w:hAnsi="Verdana" w:cs="Arial"/>
          <w:b/>
          <w:color w:val="auto"/>
        </w:rPr>
        <w:t>:</w:t>
      </w:r>
      <w:r w:rsidR="004513B1" w:rsidRPr="007C435E">
        <w:rPr>
          <w:rStyle w:val="nfasissutil"/>
          <w:rFonts w:ascii="Verdana" w:hAnsi="Verdana" w:cs="Arial"/>
          <w:color w:val="auto"/>
        </w:rPr>
        <w:t xml:space="preserve"> </w:t>
      </w:r>
    </w:p>
    <w:p w14:paraId="0802EA40" w14:textId="77777777" w:rsidR="004513B1" w:rsidRPr="007C435E" w:rsidRDefault="00E23D03" w:rsidP="004513B1">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 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mecanismos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toma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decisiones</w:t>
      </w:r>
      <w:r w:rsidR="004513B1" w:rsidRPr="007C435E">
        <w:rPr>
          <w:rStyle w:val="nfasissutil"/>
          <w:rFonts w:ascii="Verdana" w:hAnsi="Verdana" w:cs="Arial"/>
          <w:color w:val="auto"/>
          <w:sz w:val="18"/>
          <w:szCs w:val="18"/>
        </w:rPr>
        <w:t xml:space="preserve">: Hace referencia a aquellas afectaciones que incidieron de alguna manera en los mecanismos colectivos para la toma de decisiones: Durante el accionar de los grupos armados, ¿de qué maneras se tomaban decisiones que implicaran al colectivo? ¿Siguió la comunidad siendo autónoma en sus decisiones colectivas? ¿De qué </w:t>
      </w:r>
      <w:r w:rsidR="00FE67EB" w:rsidRPr="007C435E">
        <w:rPr>
          <w:rStyle w:val="nfasissutil"/>
          <w:rFonts w:ascii="Verdana" w:hAnsi="Verdana" w:cs="Arial"/>
          <w:color w:val="auto"/>
          <w:sz w:val="18"/>
          <w:szCs w:val="18"/>
        </w:rPr>
        <w:t>formas los</w:t>
      </w:r>
      <w:r w:rsidR="004513B1" w:rsidRPr="007C435E">
        <w:rPr>
          <w:rStyle w:val="nfasissutil"/>
          <w:rFonts w:ascii="Verdana" w:hAnsi="Verdana" w:cs="Arial"/>
          <w:color w:val="auto"/>
          <w:sz w:val="18"/>
          <w:szCs w:val="18"/>
        </w:rPr>
        <w:t xml:space="preserve"> actores armados intervenían en las decisiones tanto de la esfera pública como privada?</w:t>
      </w:r>
    </w:p>
    <w:p w14:paraId="72E1514B" w14:textId="5868B311" w:rsidR="00E23D03" w:rsidRPr="007C435E" w:rsidRDefault="00E23D03"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liderazgos</w:t>
      </w:r>
      <w:r w:rsidR="00A31DC4"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Esta subcategoría enfatiza en las maneras como los ejercicios de liderazgo y representatividad se vieron afectados en el marco del conflicto armado</w:t>
      </w:r>
      <w:r w:rsidR="00A31DC4" w:rsidRPr="007C435E">
        <w:rPr>
          <w:rStyle w:val="nfasissutil"/>
          <w:rFonts w:ascii="Verdana" w:hAnsi="Verdana" w:cs="Arial"/>
          <w:color w:val="auto"/>
          <w:sz w:val="18"/>
          <w:szCs w:val="18"/>
        </w:rPr>
        <w:t xml:space="preserve">. ¿Cómo se afectaron estos liderazgos? ¿Dejaron los </w:t>
      </w:r>
      <w:r w:rsidR="00C56729" w:rsidRPr="007C435E">
        <w:rPr>
          <w:rStyle w:val="nfasissutil"/>
          <w:rFonts w:ascii="Verdana" w:hAnsi="Verdana" w:cs="Arial"/>
          <w:color w:val="auto"/>
          <w:sz w:val="18"/>
          <w:szCs w:val="18"/>
        </w:rPr>
        <w:t>líderes</w:t>
      </w:r>
      <w:r w:rsidR="00A31DC4" w:rsidRPr="007C435E">
        <w:rPr>
          <w:rStyle w:val="nfasissutil"/>
          <w:rFonts w:ascii="Verdana" w:hAnsi="Verdana" w:cs="Arial"/>
          <w:color w:val="auto"/>
          <w:sz w:val="18"/>
          <w:szCs w:val="18"/>
        </w:rPr>
        <w:t xml:space="preserve"> de participar en las diferentes actividades o grupos que antes representaban por causa del conflicto?</w:t>
      </w:r>
      <w:r w:rsidR="001036D0" w:rsidRPr="007C435E">
        <w:rPr>
          <w:rStyle w:val="nfasissutil"/>
          <w:rFonts w:ascii="Verdana" w:hAnsi="Verdana" w:cs="Arial"/>
          <w:color w:val="auto"/>
          <w:sz w:val="18"/>
          <w:szCs w:val="18"/>
        </w:rPr>
        <w:t xml:space="preserve"> </w:t>
      </w:r>
      <w:r w:rsidR="00A31DC4" w:rsidRPr="007C435E">
        <w:rPr>
          <w:rStyle w:val="nfasissutil"/>
          <w:rFonts w:ascii="Verdana" w:hAnsi="Verdana" w:cs="Arial"/>
          <w:color w:val="auto"/>
          <w:sz w:val="18"/>
          <w:szCs w:val="18"/>
        </w:rPr>
        <w:t>¿</w:t>
      </w:r>
      <w:r w:rsidR="001036D0" w:rsidRPr="007C435E">
        <w:rPr>
          <w:rStyle w:val="nfasissutil"/>
          <w:rFonts w:ascii="Verdana" w:hAnsi="Verdana" w:cs="Arial"/>
          <w:color w:val="auto"/>
          <w:sz w:val="18"/>
          <w:szCs w:val="18"/>
        </w:rPr>
        <w:t>cómo</w:t>
      </w:r>
      <w:r w:rsidR="00A31DC4" w:rsidRPr="007C435E">
        <w:rPr>
          <w:rStyle w:val="nfasissutil"/>
          <w:rFonts w:ascii="Verdana" w:hAnsi="Verdana" w:cs="Arial"/>
          <w:color w:val="auto"/>
          <w:sz w:val="18"/>
          <w:szCs w:val="18"/>
        </w:rPr>
        <w:t xml:space="preserve"> se han afectado los relevos de liderazgos? </w:t>
      </w:r>
    </w:p>
    <w:p w14:paraId="48F8A55A" w14:textId="77777777" w:rsidR="00A31DC4" w:rsidRPr="007C435E" w:rsidRDefault="00A31DC4" w:rsidP="00C24222">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Debilitamiento de estructuras pol</w:t>
      </w:r>
      <w:r w:rsidR="00B66711" w:rsidRPr="007C435E">
        <w:rPr>
          <w:rStyle w:val="nfasissutil"/>
          <w:rFonts w:ascii="Verdana" w:hAnsi="Verdana" w:cs="Arial"/>
          <w:color w:val="auto"/>
          <w:sz w:val="18"/>
          <w:szCs w:val="18"/>
        </w:rPr>
        <w:t>í</w:t>
      </w:r>
      <w:r w:rsidRPr="007C435E">
        <w:rPr>
          <w:rStyle w:val="nfasissutil"/>
          <w:rFonts w:ascii="Verdana" w:hAnsi="Verdana" w:cs="Arial"/>
          <w:color w:val="auto"/>
          <w:sz w:val="18"/>
          <w:szCs w:val="18"/>
        </w:rPr>
        <w:t>tico - organizativas propias</w:t>
      </w:r>
      <w:r w:rsidR="00C24222" w:rsidRPr="007C435E">
        <w:rPr>
          <w:rStyle w:val="nfasissutil"/>
          <w:rFonts w:ascii="Verdana" w:hAnsi="Verdana" w:cs="Arial"/>
          <w:color w:val="auto"/>
          <w:sz w:val="18"/>
          <w:szCs w:val="18"/>
        </w:rPr>
        <w:t>: este aparte debe indagar por las capacidades políticas y organizativas afectadas. Este debilitamiento se expresa, por ejemplo, en la falta de participación en espacios de decisión del pueblo o comunidad resultado del conflicto armado. Organizativamente se puede evidenciar en la falta de relevo generacional de las autoridades por care</w:t>
      </w:r>
      <w:r w:rsidR="00800C3F" w:rsidRPr="007C435E">
        <w:rPr>
          <w:rStyle w:val="nfasissutil"/>
          <w:rFonts w:ascii="Verdana" w:hAnsi="Verdana" w:cs="Arial"/>
          <w:color w:val="auto"/>
          <w:sz w:val="18"/>
          <w:szCs w:val="18"/>
        </w:rPr>
        <w:t>n</w:t>
      </w:r>
      <w:r w:rsidR="00C24222" w:rsidRPr="007C435E">
        <w:rPr>
          <w:rStyle w:val="nfasissutil"/>
          <w:rFonts w:ascii="Verdana" w:hAnsi="Verdana" w:cs="Arial"/>
          <w:color w:val="auto"/>
          <w:sz w:val="18"/>
          <w:szCs w:val="18"/>
        </w:rPr>
        <w:t xml:space="preserve">cia de nuevos líderes. </w:t>
      </w:r>
    </w:p>
    <w:p w14:paraId="05EC5852" w14:textId="50786470" w:rsidR="003F366D" w:rsidRPr="007C435E" w:rsidRDefault="003F366D"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Debilitamiento</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espacios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autogobierno</w:t>
      </w:r>
      <w:r w:rsidR="00800C3F" w:rsidRPr="007C435E">
        <w:rPr>
          <w:rStyle w:val="nfasissutil"/>
          <w:rFonts w:ascii="Verdana" w:hAnsi="Verdana" w:cs="Arial"/>
          <w:color w:val="auto"/>
          <w:sz w:val="18"/>
          <w:szCs w:val="18"/>
        </w:rPr>
        <w:t xml:space="preserve">: este apartado busca </w:t>
      </w:r>
      <w:r w:rsidR="00C56729" w:rsidRPr="007C435E">
        <w:rPr>
          <w:rStyle w:val="nfasissutil"/>
          <w:rFonts w:ascii="Verdana" w:hAnsi="Verdana" w:cs="Arial"/>
          <w:color w:val="auto"/>
          <w:sz w:val="18"/>
          <w:szCs w:val="18"/>
        </w:rPr>
        <w:t>poder</w:t>
      </w:r>
      <w:r w:rsidR="00800C3F" w:rsidRPr="007C435E">
        <w:rPr>
          <w:rStyle w:val="nfasissutil"/>
          <w:rFonts w:ascii="Verdana" w:hAnsi="Verdana" w:cs="Arial"/>
          <w:color w:val="auto"/>
          <w:sz w:val="18"/>
          <w:szCs w:val="18"/>
        </w:rPr>
        <w:t xml:space="preserve"> identificar como el </w:t>
      </w:r>
      <w:r w:rsidR="00C56729" w:rsidRPr="007C435E">
        <w:rPr>
          <w:rStyle w:val="nfasissutil"/>
          <w:rFonts w:ascii="Verdana" w:hAnsi="Verdana" w:cs="Arial"/>
          <w:color w:val="auto"/>
          <w:sz w:val="18"/>
          <w:szCs w:val="18"/>
        </w:rPr>
        <w:t>conflicto</w:t>
      </w:r>
      <w:r w:rsidR="00800C3F" w:rsidRPr="007C435E">
        <w:rPr>
          <w:rStyle w:val="nfasissutil"/>
          <w:rFonts w:ascii="Verdana" w:hAnsi="Verdana" w:cs="Arial"/>
          <w:color w:val="auto"/>
          <w:sz w:val="18"/>
          <w:szCs w:val="18"/>
        </w:rPr>
        <w:t xml:space="preserve"> armado afecto las capacidades de gobierno propio </w:t>
      </w:r>
      <w:r w:rsidR="00C56729" w:rsidRPr="007C435E">
        <w:rPr>
          <w:rStyle w:val="nfasissutil"/>
          <w:rFonts w:ascii="Verdana" w:hAnsi="Verdana" w:cs="Arial"/>
          <w:color w:val="auto"/>
          <w:sz w:val="18"/>
          <w:szCs w:val="18"/>
        </w:rPr>
        <w:t>especialmente</w:t>
      </w:r>
      <w:r w:rsidR="00800C3F" w:rsidRPr="007C435E">
        <w:rPr>
          <w:rStyle w:val="nfasissutil"/>
          <w:rFonts w:ascii="Verdana" w:hAnsi="Verdana" w:cs="Arial"/>
          <w:color w:val="auto"/>
          <w:sz w:val="18"/>
          <w:szCs w:val="18"/>
        </w:rPr>
        <w:t xml:space="preserve"> en la participación de los espacios de decisión, imposición y cumplimiento de leyes y normas propias. </w:t>
      </w:r>
    </w:p>
    <w:p w14:paraId="57050779" w14:textId="398DE3E6" w:rsidR="003F366D" w:rsidRPr="007C435E" w:rsidRDefault="003F366D" w:rsidP="005733DF">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lastRenderedPageBreak/>
        <w:t>Afectación</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a</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las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formas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propias</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de</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protección</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comunitaria</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y</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control</w:t>
      </w:r>
      <w:r w:rsidR="001036D0" w:rsidRPr="007C435E">
        <w:rPr>
          <w:rStyle w:val="nfasissutil"/>
          <w:rFonts w:ascii="Verdana" w:hAnsi="Verdana" w:cs="Arial"/>
          <w:color w:val="auto"/>
          <w:sz w:val="18"/>
          <w:szCs w:val="18"/>
        </w:rPr>
        <w:t xml:space="preserve"> </w:t>
      </w:r>
      <w:r w:rsidRPr="007C435E">
        <w:rPr>
          <w:rStyle w:val="nfasissutil"/>
          <w:rFonts w:ascii="Verdana" w:hAnsi="Verdana" w:cs="Arial"/>
          <w:color w:val="auto"/>
          <w:sz w:val="18"/>
          <w:szCs w:val="18"/>
        </w:rPr>
        <w:t>territorial</w:t>
      </w:r>
      <w:r w:rsidR="00800C3F" w:rsidRPr="007C435E">
        <w:rPr>
          <w:rStyle w:val="nfasissutil"/>
          <w:rFonts w:ascii="Verdana" w:hAnsi="Verdana" w:cs="Arial"/>
          <w:color w:val="auto"/>
          <w:sz w:val="18"/>
          <w:szCs w:val="18"/>
        </w:rPr>
        <w:t xml:space="preserve">: hace referencia a las </w:t>
      </w:r>
      <w:r w:rsidR="00DF2348" w:rsidRPr="007C435E">
        <w:rPr>
          <w:rStyle w:val="nfasissutil"/>
          <w:rFonts w:ascii="Verdana" w:hAnsi="Verdana" w:cs="Arial"/>
          <w:color w:val="auto"/>
          <w:sz w:val="18"/>
          <w:szCs w:val="18"/>
        </w:rPr>
        <w:t xml:space="preserve">estructuras </w:t>
      </w:r>
      <w:r w:rsidR="001036D0" w:rsidRPr="007C435E">
        <w:rPr>
          <w:rStyle w:val="nfasissutil"/>
          <w:rFonts w:ascii="Verdana" w:hAnsi="Verdana" w:cs="Arial"/>
          <w:color w:val="auto"/>
          <w:sz w:val="18"/>
          <w:szCs w:val="18"/>
        </w:rPr>
        <w:t>organizadas que</w:t>
      </w:r>
      <w:r w:rsidR="00800C3F" w:rsidRPr="007C435E">
        <w:rPr>
          <w:rStyle w:val="nfasissutil"/>
          <w:rFonts w:ascii="Verdana" w:hAnsi="Verdana" w:cs="Arial"/>
          <w:color w:val="auto"/>
          <w:sz w:val="18"/>
          <w:szCs w:val="18"/>
        </w:rPr>
        <w:t xml:space="preserve"> garantizan la seguridad comunitaria y el control y el cuidado del territorio, por ejemplo</w:t>
      </w:r>
      <w:r w:rsidR="00DF2348" w:rsidRPr="007C435E">
        <w:rPr>
          <w:rStyle w:val="nfasissutil"/>
          <w:rFonts w:ascii="Verdana" w:hAnsi="Verdana" w:cs="Arial"/>
          <w:color w:val="auto"/>
          <w:sz w:val="18"/>
          <w:szCs w:val="18"/>
        </w:rPr>
        <w:t>,</w:t>
      </w:r>
      <w:r w:rsidR="00800C3F" w:rsidRPr="007C435E">
        <w:rPr>
          <w:rStyle w:val="nfasissutil"/>
          <w:rFonts w:ascii="Verdana" w:hAnsi="Verdana" w:cs="Arial"/>
          <w:color w:val="auto"/>
          <w:sz w:val="18"/>
          <w:szCs w:val="18"/>
        </w:rPr>
        <w:t xml:space="preserve"> las guardias indígenas y cimarronas. </w:t>
      </w:r>
      <w:r w:rsidR="00DF2348" w:rsidRPr="007C435E">
        <w:rPr>
          <w:rStyle w:val="nfasissutil"/>
          <w:rFonts w:ascii="Verdana" w:hAnsi="Verdana" w:cs="Arial"/>
          <w:color w:val="auto"/>
          <w:sz w:val="18"/>
          <w:szCs w:val="18"/>
        </w:rPr>
        <w:t xml:space="preserve">¿Cómo se afectaron las formas de protección comunitaria? ¿cómo se afectaron las formas de protección territorial? </w:t>
      </w:r>
    </w:p>
    <w:p w14:paraId="76FC83F2" w14:textId="7F92DF71" w:rsidR="00E23D03" w:rsidRPr="007C435E" w:rsidRDefault="003F366D" w:rsidP="003F366D">
      <w:pPr>
        <w:pStyle w:val="Textocomentario"/>
        <w:numPr>
          <w:ilvl w:val="0"/>
          <w:numId w:val="6"/>
        </w:numPr>
        <w:jc w:val="both"/>
        <w:rPr>
          <w:rStyle w:val="nfasissutil"/>
          <w:rFonts w:ascii="Verdana" w:hAnsi="Verdana" w:cs="Arial"/>
          <w:color w:val="auto"/>
          <w:sz w:val="18"/>
          <w:szCs w:val="18"/>
        </w:rPr>
      </w:pPr>
      <w:r w:rsidRPr="007C435E">
        <w:rPr>
          <w:rStyle w:val="nfasissutil"/>
          <w:rFonts w:ascii="Verdana" w:hAnsi="Verdana" w:cs="Arial"/>
          <w:color w:val="auto"/>
          <w:sz w:val="18"/>
          <w:szCs w:val="18"/>
        </w:rPr>
        <w:t>Afectación a las formas propias de resolución de conflictos: Esta subcategoría pretende indagar por las maneras cómo se afectaron la interpretación, autonomía y resolución de los conflictos del colectivo, no solo al interior de éste, sino en relación con terceros. ¿cómo se afectaron las formas de resolución de conflictos? ¿por causa del conflicto, como se afectaron las relaciones con los terceros?</w:t>
      </w:r>
    </w:p>
    <w:p w14:paraId="4774265E" w14:textId="6802847E" w:rsidR="00583838" w:rsidRPr="007C435E" w:rsidRDefault="00583838" w:rsidP="00593B28">
      <w:pPr>
        <w:pStyle w:val="Textocomentario"/>
        <w:numPr>
          <w:ilvl w:val="0"/>
          <w:numId w:val="6"/>
        </w:numPr>
        <w:jc w:val="both"/>
        <w:rPr>
          <w:rStyle w:val="nfasissutil"/>
          <w:rFonts w:ascii="Verdana" w:hAnsi="Verdana"/>
          <w:color w:val="auto"/>
          <w:sz w:val="18"/>
          <w:szCs w:val="18"/>
        </w:rPr>
      </w:pPr>
      <w:r w:rsidRPr="007C435E">
        <w:rPr>
          <w:rStyle w:val="nfasissutil"/>
          <w:rFonts w:ascii="Verdana" w:hAnsi="Verdana" w:cs="Arial"/>
          <w:color w:val="auto"/>
          <w:sz w:val="18"/>
          <w:szCs w:val="18"/>
        </w:rPr>
        <w:t xml:space="preserve">Desde la perspectiva psicosocial se hace fundamental </w:t>
      </w:r>
      <w:r w:rsidRPr="007C435E">
        <w:rPr>
          <w:rStyle w:val="nfasissutil"/>
          <w:rFonts w:ascii="Verdana" w:hAnsi="Verdana"/>
          <w:color w:val="auto"/>
          <w:sz w:val="18"/>
          <w:szCs w:val="18"/>
        </w:rPr>
        <w:t xml:space="preserve">preguntar por las maneras como las afectaciones a cada una de las subcategorías del daño a las formas de organización y relacionamiento, incidieron en el tejido social del colectivo y en sus emociones colectivas: </w:t>
      </w:r>
      <w:r w:rsidRPr="007C435E">
        <w:rPr>
          <w:rStyle w:val="nfasissutil"/>
          <w:rFonts w:ascii="Verdana" w:hAnsi="Verdana" w:cs="Arial"/>
          <w:color w:val="auto"/>
          <w:sz w:val="18"/>
          <w:szCs w:val="18"/>
        </w:rPr>
        <w:t xml:space="preserve">¿Se transformó el rol de las mujeres en la organización social?, ¿Se afectaron las formas de transmisión de saberes por parte de las mujeres?, ¿Se presentaron impactos en la confianza depositada en las mujeres por la comunidad?, ¿hubo cambios en el rol de las mujeres en el relacionamiento con otras comunidades? </w:t>
      </w:r>
    </w:p>
    <w:p w14:paraId="4092FE9E" w14:textId="4DF0AFC0" w:rsidR="00583838" w:rsidRPr="00F04734" w:rsidRDefault="00583838" w:rsidP="00593B28">
      <w:pPr>
        <w:pStyle w:val="Textocomentario"/>
        <w:ind w:left="720"/>
        <w:jc w:val="both"/>
        <w:rPr>
          <w:rFonts w:ascii="Arial" w:hAnsi="Arial" w:cs="Arial"/>
          <w:i/>
          <w:iCs/>
        </w:rPr>
      </w:pPr>
    </w:p>
    <w:p w14:paraId="505ED6B2"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5" w:name="_Toc101737620"/>
      <w:r w:rsidRPr="004513B1">
        <w:rPr>
          <w:rFonts w:ascii="Arial" w:hAnsi="Arial" w:cs="Arial"/>
          <w:b/>
          <w:color w:val="000000" w:themeColor="text1"/>
          <w:sz w:val="22"/>
          <w:lang w:eastAsia="es-CO"/>
        </w:rPr>
        <w:t xml:space="preserve">5.3 </w:t>
      </w:r>
      <w:r w:rsidRPr="007C435E">
        <w:rPr>
          <w:rFonts w:ascii="Verdana" w:hAnsi="Verdana" w:cs="Arial"/>
          <w:b/>
          <w:color w:val="000000" w:themeColor="text1"/>
          <w:sz w:val="22"/>
          <w:lang w:eastAsia="es-CO"/>
        </w:rPr>
        <w:t>Daño al Proyecto Colectivo</w:t>
      </w:r>
      <w:bookmarkEnd w:id="25"/>
    </w:p>
    <w:p w14:paraId="615F4733" w14:textId="77777777" w:rsidR="004513B1" w:rsidRPr="007C435E" w:rsidRDefault="004513B1" w:rsidP="004513B1">
      <w:pPr>
        <w:pStyle w:val="Textocomentario"/>
        <w:jc w:val="both"/>
        <w:rPr>
          <w:rStyle w:val="nfasissutil"/>
          <w:rFonts w:ascii="Verdana" w:hAnsi="Verdana" w:cs="Arial"/>
          <w:color w:val="auto"/>
          <w:sz w:val="18"/>
          <w:szCs w:val="18"/>
        </w:rPr>
      </w:pPr>
      <w:r w:rsidRPr="007C435E">
        <w:rPr>
          <w:rStyle w:val="nfasissutil"/>
          <w:rFonts w:ascii="Verdana" w:hAnsi="Verdana" w:cs="Arial"/>
          <w:color w:val="auto"/>
          <w:sz w:val="18"/>
          <w:szCs w:val="18"/>
        </w:rPr>
        <w:t xml:space="preserve">Busca identificar y describir de manera suficiente tanto la transformación o pérdida del propósito común del sujeto colectivo como su proyección en el tiempo. En ese sentido, Se sugiere tener en cuenta las siguientes subcategorías de daño </w:t>
      </w:r>
      <w:r w:rsidR="008A2BC6" w:rsidRPr="007C435E">
        <w:rPr>
          <w:rStyle w:val="nfasissutil"/>
          <w:rFonts w:ascii="Verdana" w:hAnsi="Verdana" w:cs="Arial"/>
          <w:color w:val="auto"/>
          <w:sz w:val="18"/>
          <w:szCs w:val="18"/>
        </w:rPr>
        <w:t>de acuerdo con</w:t>
      </w:r>
      <w:r w:rsidRPr="007C435E">
        <w:rPr>
          <w:rStyle w:val="nfasissutil"/>
          <w:rFonts w:ascii="Verdana" w:hAnsi="Verdana" w:cs="Arial"/>
          <w:color w:val="auto"/>
          <w:sz w:val="18"/>
          <w:szCs w:val="18"/>
        </w:rPr>
        <w:t xml:space="preserve"> cada tipo de sujeto de reparación colectiva:</w:t>
      </w:r>
    </w:p>
    <w:p w14:paraId="1F3B55E2" w14:textId="77777777" w:rsidR="004513B1" w:rsidRPr="007C435E" w:rsidRDefault="009E300E" w:rsidP="004513B1">
      <w:pPr>
        <w:pStyle w:val="Textocomentario"/>
        <w:jc w:val="both"/>
        <w:rPr>
          <w:rStyle w:val="nfasissutil"/>
          <w:rFonts w:ascii="Verdana" w:hAnsi="Verdana" w:cs="Arial"/>
          <w:b/>
          <w:color w:val="auto"/>
        </w:rPr>
      </w:pPr>
      <w:r w:rsidRPr="007C435E">
        <w:rPr>
          <w:rStyle w:val="nfasissutil"/>
          <w:rFonts w:ascii="Verdana" w:hAnsi="Verdana" w:cs="Arial"/>
          <w:b/>
          <w:color w:val="auto"/>
          <w:u w:val="single"/>
        </w:rPr>
        <w:t>Pueblos y c</w:t>
      </w:r>
      <w:r w:rsidR="004513B1" w:rsidRPr="007C435E">
        <w:rPr>
          <w:rStyle w:val="nfasissutil"/>
          <w:rFonts w:ascii="Verdana" w:hAnsi="Verdana" w:cs="Arial"/>
          <w:b/>
          <w:color w:val="auto"/>
          <w:u w:val="single"/>
        </w:rPr>
        <w:t>omunidades</w:t>
      </w:r>
      <w:r w:rsidRPr="007C435E">
        <w:rPr>
          <w:rStyle w:val="nfasissutil"/>
          <w:rFonts w:ascii="Verdana" w:hAnsi="Verdana" w:cs="Arial"/>
          <w:b/>
          <w:color w:val="auto"/>
          <w:u w:val="single"/>
        </w:rPr>
        <w:t xml:space="preserve"> étnicas</w:t>
      </w:r>
      <w:r w:rsidR="004513B1" w:rsidRPr="007C435E">
        <w:rPr>
          <w:rStyle w:val="nfasissutil"/>
          <w:rFonts w:ascii="Verdana" w:hAnsi="Verdana" w:cs="Arial"/>
          <w:b/>
          <w:color w:val="auto"/>
        </w:rPr>
        <w:t>:</w:t>
      </w:r>
    </w:p>
    <w:p w14:paraId="425A7739" w14:textId="67D46DA2" w:rsidR="00F04734" w:rsidRPr="007C435E" w:rsidRDefault="009E300E" w:rsidP="00F04734">
      <w:pPr>
        <w:pStyle w:val="Textocomentario"/>
        <w:numPr>
          <w:ilvl w:val="0"/>
          <w:numId w:val="4"/>
        </w:numPr>
        <w:jc w:val="both"/>
        <w:rPr>
          <w:rFonts w:ascii="Verdana" w:hAnsi="Verdana" w:cs="Arial"/>
          <w:i/>
          <w:iCs/>
          <w:sz w:val="18"/>
          <w:szCs w:val="18"/>
          <w:lang w:val="es-ES"/>
        </w:rPr>
      </w:pPr>
      <w:r w:rsidRPr="007C435E">
        <w:rPr>
          <w:rFonts w:ascii="Verdana" w:hAnsi="Verdana" w:cs="Arial"/>
          <w:i/>
          <w:iCs/>
          <w:sz w:val="18"/>
          <w:szCs w:val="18"/>
          <w:lang w:val="es-ES"/>
        </w:rPr>
        <w:t>Desestructuración del Plan de vida / Plan de etnodesarrollo / Plan del</w:t>
      </w:r>
      <w:r w:rsidR="001036D0" w:rsidRPr="007C435E">
        <w:rPr>
          <w:rFonts w:ascii="Verdana" w:hAnsi="Verdana" w:cs="Arial"/>
          <w:i/>
          <w:iCs/>
          <w:sz w:val="18"/>
          <w:szCs w:val="18"/>
          <w:lang w:val="es-ES"/>
        </w:rPr>
        <w:t xml:space="preserve"> </w:t>
      </w:r>
      <w:r w:rsidRPr="007C435E">
        <w:rPr>
          <w:rFonts w:ascii="Verdana" w:hAnsi="Verdana" w:cs="Arial"/>
          <w:i/>
          <w:iCs/>
          <w:sz w:val="18"/>
          <w:szCs w:val="18"/>
          <w:lang w:val="es-ES"/>
        </w:rPr>
        <w:t xml:space="preserve">largo </w:t>
      </w:r>
      <w:r w:rsidR="001036D0" w:rsidRPr="007C435E">
        <w:rPr>
          <w:rFonts w:ascii="Verdana" w:hAnsi="Verdana" w:cs="Arial"/>
          <w:i/>
          <w:iCs/>
          <w:sz w:val="18"/>
          <w:szCs w:val="18"/>
          <w:lang w:val="es-ES"/>
        </w:rPr>
        <w:t xml:space="preserve">y buen </w:t>
      </w:r>
      <w:r w:rsidRPr="007C435E">
        <w:rPr>
          <w:rFonts w:ascii="Verdana" w:hAnsi="Verdana" w:cs="Arial"/>
          <w:i/>
          <w:iCs/>
          <w:sz w:val="18"/>
          <w:szCs w:val="18"/>
          <w:lang w:val="es-ES"/>
        </w:rPr>
        <w:t>camino</w:t>
      </w:r>
      <w:r w:rsidR="00AC3256" w:rsidRPr="007C435E">
        <w:rPr>
          <w:rFonts w:ascii="Verdana" w:hAnsi="Verdana" w:cs="Arial"/>
          <w:i/>
          <w:iCs/>
          <w:sz w:val="18"/>
          <w:szCs w:val="18"/>
          <w:lang w:val="es-ES"/>
        </w:rPr>
        <w:t xml:space="preserve">: estos son instrumentos de planeación </w:t>
      </w:r>
      <w:r w:rsidR="00F04734" w:rsidRPr="007C435E">
        <w:rPr>
          <w:rFonts w:ascii="Verdana" w:hAnsi="Verdana" w:cs="Arial"/>
          <w:i/>
          <w:iCs/>
          <w:sz w:val="18"/>
          <w:szCs w:val="18"/>
          <w:lang w:val="es-ES"/>
        </w:rPr>
        <w:t>construidos colectivamente en un proceso participativo, es un instrumento de política y gobierno; y como tal, un acuerdo social consensado. Estos planes contienen mínimo:</w:t>
      </w:r>
    </w:p>
    <w:p w14:paraId="239CA16C"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Información sobre el pueblo o comunidad étnica, sus recursos y sus necesidades,</w:t>
      </w:r>
    </w:p>
    <w:p w14:paraId="4AE96C4C"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Información sobre los cambios que la comunidad o pueblo étnico quiere lograr, y los proyectos para lograr esos cambios y vivir mejor.</w:t>
      </w:r>
    </w:p>
    <w:p w14:paraId="77EC850F"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El posicionamiento de la comunidad acerca de la relación entre el gobierno del pueblo o comunidad étnica y los actores gubernamentales y otros actores.</w:t>
      </w:r>
    </w:p>
    <w:p w14:paraId="47B98E67" w14:textId="77777777" w:rsidR="00F04734" w:rsidRPr="007C435E" w:rsidRDefault="00F04734" w:rsidP="001036D0">
      <w:pPr>
        <w:pStyle w:val="Textocomentario"/>
        <w:numPr>
          <w:ilvl w:val="0"/>
          <w:numId w:val="11"/>
        </w:numPr>
        <w:spacing w:after="0"/>
        <w:jc w:val="both"/>
        <w:rPr>
          <w:rFonts w:ascii="Verdana" w:hAnsi="Verdana" w:cs="Arial"/>
          <w:i/>
          <w:iCs/>
          <w:sz w:val="18"/>
          <w:szCs w:val="18"/>
          <w:lang w:val="es-ES"/>
        </w:rPr>
      </w:pPr>
      <w:r w:rsidRPr="007C435E">
        <w:rPr>
          <w:rFonts w:ascii="Verdana" w:hAnsi="Verdana" w:cs="Arial"/>
          <w:i/>
          <w:iCs/>
          <w:sz w:val="18"/>
          <w:szCs w:val="18"/>
          <w:lang w:val="es-ES"/>
        </w:rPr>
        <w:t>La visión política del pueblo o comunidad étnica a largo plazo.</w:t>
      </w:r>
    </w:p>
    <w:p w14:paraId="230DE9F0" w14:textId="77777777" w:rsidR="001036D0" w:rsidRPr="007C435E" w:rsidRDefault="001036D0" w:rsidP="00F04734">
      <w:pPr>
        <w:pStyle w:val="Textocomentario"/>
        <w:jc w:val="both"/>
        <w:rPr>
          <w:rFonts w:ascii="Verdana" w:hAnsi="Verdana" w:cs="Arial"/>
          <w:i/>
          <w:iCs/>
          <w:sz w:val="18"/>
          <w:szCs w:val="18"/>
          <w:lang w:val="es-ES"/>
        </w:rPr>
      </w:pPr>
    </w:p>
    <w:p w14:paraId="3498EC4C" w14:textId="32D14709" w:rsidR="00F04734" w:rsidRPr="007C435E" w:rsidRDefault="00F04734" w:rsidP="00F04734">
      <w:pPr>
        <w:pStyle w:val="Textocomentario"/>
        <w:jc w:val="both"/>
        <w:rPr>
          <w:rFonts w:ascii="Verdana" w:hAnsi="Verdana" w:cs="Arial"/>
          <w:i/>
          <w:iCs/>
          <w:sz w:val="18"/>
          <w:szCs w:val="18"/>
          <w:lang w:val="es-ES"/>
        </w:rPr>
      </w:pPr>
      <w:r w:rsidRPr="007C435E">
        <w:rPr>
          <w:rFonts w:ascii="Verdana" w:hAnsi="Verdana" w:cs="Arial"/>
          <w:i/>
          <w:iCs/>
          <w:sz w:val="18"/>
          <w:szCs w:val="18"/>
          <w:lang w:val="es-ES"/>
        </w:rPr>
        <w:t xml:space="preserve">El contenido de los planes depende del contexto de cada pueblo o comunidad étnica. ¿Cómo se desestructuró el plan del pueblo o comunidad étnica? ¿qué metas se han perdido del plan? ¿cómo afecto la desestructuración del plan al pueblo o comunidad </w:t>
      </w:r>
      <w:r w:rsidR="00A6544D" w:rsidRPr="007C435E">
        <w:rPr>
          <w:rFonts w:ascii="Verdana" w:hAnsi="Verdana" w:cs="Arial"/>
          <w:i/>
          <w:iCs/>
          <w:sz w:val="18"/>
          <w:szCs w:val="18"/>
          <w:lang w:val="es-ES"/>
        </w:rPr>
        <w:t>étnica? ¿cómo se afectó el dialogo intergeneracional? ¿se debilitaron las redes sociales del colectivo? ¿se afectaron o se perdieron formas propias de cuidado?</w:t>
      </w:r>
    </w:p>
    <w:p w14:paraId="59001B84" w14:textId="77777777" w:rsidR="00593B28" w:rsidRPr="007C435E" w:rsidRDefault="00593B28" w:rsidP="00593B28">
      <w:pPr>
        <w:jc w:val="both"/>
        <w:rPr>
          <w:rFonts w:ascii="Verdana" w:hAnsi="Verdana" w:cs="Arial"/>
          <w:i/>
          <w:iCs/>
          <w:sz w:val="18"/>
          <w:szCs w:val="18"/>
          <w:lang w:val="es-ES"/>
        </w:rPr>
      </w:pPr>
      <w:r w:rsidRPr="007C435E">
        <w:rPr>
          <w:rFonts w:ascii="Verdana" w:hAnsi="Verdana"/>
          <w:i/>
          <w:iCs/>
          <w:sz w:val="18"/>
          <w:szCs w:val="18"/>
          <w:lang w:val="es-ES"/>
        </w:rPr>
        <w:t xml:space="preserve">Desde la perspectiva psicosocial se hace fundamental </w:t>
      </w:r>
      <w:r w:rsidRPr="007C435E">
        <w:rPr>
          <w:rFonts w:ascii="Verdana" w:hAnsi="Verdana" w:cs="Arial"/>
          <w:i/>
          <w:iCs/>
          <w:sz w:val="18"/>
          <w:szCs w:val="18"/>
          <w:lang w:val="es-ES"/>
        </w:rPr>
        <w:t>preguntar por las maneras como las afectaciones a cada una de las subcategorías del daño al proyecto colectivo, incidieron en el tejido social del colectivo y en sus emociones colectivas:</w:t>
      </w:r>
    </w:p>
    <w:p w14:paraId="69D00ED2" w14:textId="355BA274" w:rsidR="00593B28" w:rsidRPr="007C435E" w:rsidRDefault="00593B28" w:rsidP="00593B28">
      <w:pPr>
        <w:jc w:val="both"/>
        <w:rPr>
          <w:rFonts w:ascii="Verdana" w:hAnsi="Verdana" w:cs="Arial"/>
          <w:i/>
          <w:iCs/>
          <w:sz w:val="18"/>
          <w:szCs w:val="18"/>
          <w:lang w:val="es-ES"/>
        </w:rPr>
      </w:pPr>
      <w:r w:rsidRPr="007C435E">
        <w:rPr>
          <w:rFonts w:ascii="Verdana" w:hAnsi="Verdana" w:cs="Arial"/>
          <w:i/>
          <w:iCs/>
          <w:sz w:val="18"/>
          <w:szCs w:val="18"/>
          <w:lang w:val="es-ES"/>
        </w:rPr>
        <w:t>Si se transformaron las ideas que daban sentido al Plan de Vida, de Etnodesarrollo o de Buen y largo camino, ¿Qué impactos emocionales genera la modificación de las ideas originarias del colectivo?</w:t>
      </w:r>
      <w:r w:rsidR="00E12A4B" w:rsidRPr="007C435E">
        <w:rPr>
          <w:rFonts w:ascii="Verdana" w:hAnsi="Verdana" w:cs="Arial"/>
          <w:i/>
          <w:iCs/>
          <w:sz w:val="18"/>
          <w:szCs w:val="18"/>
          <w:lang w:val="es-ES"/>
        </w:rPr>
        <w:t>,</w:t>
      </w:r>
      <w:r w:rsidRPr="007C435E">
        <w:rPr>
          <w:rFonts w:ascii="Verdana" w:hAnsi="Verdana" w:cs="Arial"/>
          <w:i/>
          <w:iCs/>
          <w:sz w:val="18"/>
          <w:szCs w:val="18"/>
          <w:lang w:val="es-ES"/>
        </w:rPr>
        <w:t xml:space="preserve"> ¿Los impactos sobre las formas propias de cuidado, resistencia y autocuidado, afectaron la construcción de confianza y el tejido social?, ¿Se transformó el rol de los sabedores y sabedoras en el cuidado? Si las formas propias de cuidado, resistencia y autocuidado fueron afectadas, ¿Cuáles alternativas de cuidado / o resistencia surgieron para dar respuesta al tramité del dolor y las desarmonías espirituales generadas por el conflicto armado?,¿Se transformó la forma como se realizaba la transmisión de saberes sobre medicina tradicional para el relevo generacional?, </w:t>
      </w:r>
      <w:r w:rsidRPr="007C435E">
        <w:rPr>
          <w:rFonts w:ascii="Verdana" w:hAnsi="Verdana" w:cs="Arial"/>
          <w:i/>
          <w:iCs/>
          <w:sz w:val="18"/>
          <w:szCs w:val="18"/>
          <w:lang w:val="es-ES"/>
        </w:rPr>
        <w:lastRenderedPageBreak/>
        <w:t>¿Cómo?, ¿Se afectó la forma como se identificaban los médicos tradicionales según la tradición del colectivo?, ¿Cómo?</w:t>
      </w:r>
    </w:p>
    <w:p w14:paraId="219EFC16" w14:textId="6DD5874C" w:rsidR="00593B28" w:rsidRDefault="00593B28" w:rsidP="00F04734">
      <w:pPr>
        <w:pStyle w:val="Textocomentario"/>
        <w:jc w:val="both"/>
        <w:rPr>
          <w:rFonts w:ascii="Arial" w:hAnsi="Arial" w:cs="Arial"/>
          <w:i/>
          <w:iCs/>
          <w:lang w:val="es-ES"/>
        </w:rPr>
      </w:pPr>
    </w:p>
    <w:p w14:paraId="69ADE225"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6" w:name="_Toc101737621"/>
      <w:r w:rsidRPr="004513B1">
        <w:rPr>
          <w:rFonts w:ascii="Arial" w:hAnsi="Arial" w:cs="Arial"/>
          <w:b/>
          <w:color w:val="000000" w:themeColor="text1"/>
          <w:sz w:val="22"/>
          <w:lang w:eastAsia="es-CO"/>
        </w:rPr>
        <w:t xml:space="preserve">5.4. </w:t>
      </w:r>
      <w:r w:rsidRPr="007C435E">
        <w:rPr>
          <w:rFonts w:ascii="Verdana" w:hAnsi="Verdana" w:cs="Arial"/>
          <w:b/>
          <w:color w:val="000000" w:themeColor="text1"/>
          <w:sz w:val="22"/>
          <w:lang w:eastAsia="es-CO"/>
        </w:rPr>
        <w:t>Daño al territorio</w:t>
      </w:r>
      <w:bookmarkEnd w:id="26"/>
    </w:p>
    <w:p w14:paraId="4EC98AAB" w14:textId="77777777" w:rsidR="004513B1" w:rsidRPr="007C435E" w:rsidRDefault="004513B1" w:rsidP="004513B1">
      <w:pPr>
        <w:pStyle w:val="Textocomentario"/>
        <w:jc w:val="both"/>
        <w:rPr>
          <w:rStyle w:val="nfasissutil"/>
          <w:rFonts w:ascii="Verdana" w:hAnsi="Verdana" w:cs="Arial"/>
          <w:color w:val="auto"/>
          <w:sz w:val="18"/>
          <w:szCs w:val="18"/>
        </w:rPr>
      </w:pPr>
      <w:r w:rsidRPr="007C435E">
        <w:rPr>
          <w:rStyle w:val="nfasissutil"/>
          <w:rFonts w:ascii="Verdana" w:hAnsi="Verdana" w:cs="Arial"/>
          <w:color w:val="auto"/>
          <w:sz w:val="18"/>
          <w:szCs w:val="18"/>
        </w:rPr>
        <w:t>Busca identificar y describir de manera suficiente las afectaciones a la relación, uso y significado que tenía el sujeto colectivo con el territorio. Se sugiere tener en cuenta, las siguientes subcategorías de daño que aplican para Comunidades Rurales y urbanas</w:t>
      </w:r>
      <w:r w:rsidRPr="007C435E">
        <w:rPr>
          <w:rStyle w:val="nfasissutil"/>
          <w:rFonts w:ascii="Verdana" w:hAnsi="Verdana" w:cs="Arial"/>
          <w:b/>
          <w:color w:val="FF0000"/>
          <w:sz w:val="18"/>
          <w:szCs w:val="18"/>
        </w:rPr>
        <w:t xml:space="preserve"> </w:t>
      </w:r>
      <w:r w:rsidR="008A2BC6" w:rsidRPr="007C435E">
        <w:rPr>
          <w:rStyle w:val="nfasissutil"/>
          <w:rFonts w:ascii="Verdana" w:hAnsi="Verdana" w:cs="Arial"/>
          <w:color w:val="auto"/>
          <w:sz w:val="18"/>
          <w:szCs w:val="18"/>
        </w:rPr>
        <w:t>de acuerdo con</w:t>
      </w:r>
      <w:r w:rsidRPr="007C435E">
        <w:rPr>
          <w:rStyle w:val="nfasissutil"/>
          <w:rFonts w:ascii="Verdana" w:hAnsi="Verdana" w:cs="Arial"/>
          <w:color w:val="auto"/>
          <w:sz w:val="18"/>
          <w:szCs w:val="18"/>
        </w:rPr>
        <w:t xml:space="preserve"> cada tipo de sujeto de reparación colectiva: </w:t>
      </w:r>
    </w:p>
    <w:p w14:paraId="24D9AB2C" w14:textId="77777777" w:rsidR="00CC1AA4" w:rsidRPr="007C435E" w:rsidRDefault="009154B4" w:rsidP="004513B1">
      <w:pPr>
        <w:pStyle w:val="Textocomentario"/>
        <w:jc w:val="both"/>
        <w:rPr>
          <w:rStyle w:val="nfasissutil"/>
          <w:rFonts w:ascii="Verdana" w:hAnsi="Verdana" w:cs="Arial"/>
          <w:b/>
          <w:color w:val="auto"/>
        </w:rPr>
      </w:pPr>
      <w:r w:rsidRPr="007C435E">
        <w:rPr>
          <w:rStyle w:val="nfasissutil"/>
          <w:rFonts w:ascii="Verdana" w:hAnsi="Verdana" w:cs="Arial"/>
          <w:b/>
          <w:color w:val="auto"/>
          <w:u w:val="single"/>
        </w:rPr>
        <w:t>Pueblos y comunidades étnicas</w:t>
      </w:r>
      <w:r w:rsidRPr="007C435E">
        <w:rPr>
          <w:rStyle w:val="nfasissutil"/>
          <w:rFonts w:ascii="Verdana" w:hAnsi="Verdana" w:cs="Arial"/>
          <w:b/>
          <w:color w:val="auto"/>
        </w:rPr>
        <w:t>:</w:t>
      </w:r>
    </w:p>
    <w:p w14:paraId="4D8883C9" w14:textId="77777777"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 xml:space="preserve">Afectaciones a la vocación y uso del territorio: </w:t>
      </w:r>
      <w:r w:rsidRPr="007C435E">
        <w:rPr>
          <w:rStyle w:val="nfasissutil"/>
          <w:rFonts w:ascii="Verdana" w:hAnsi="Verdana" w:cs="Arial"/>
          <w:color w:val="auto"/>
          <w:sz w:val="18"/>
          <w:szCs w:val="18"/>
        </w:rPr>
        <w:t xml:space="preserve">Hace referencia a los procesos que en el marco del conflicto armado contribuyeron para que el uso que el colectivo hacía de la tierra se transformara, perdiera, dañara y, por esa vía, cambiara la vocación productiva que inicialmente tenía. Cabe resaltar que en este punto el énfasis está dado en razón a la vocación productiva que permitía el desarrollo de unas prácticas productivas y de comercialización que sostenían a un colectivo, mas no a la suma de núcleos familiares que componían el mismo. </w:t>
      </w:r>
    </w:p>
    <w:p w14:paraId="093496D5" w14:textId="08036271" w:rsidR="00CC1AA4" w:rsidRPr="007C435E" w:rsidRDefault="00CC1AA4" w:rsidP="005733DF">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 xml:space="preserve">Afectación a las características físicas del territorio: </w:t>
      </w:r>
      <w:r w:rsidR="00462AB6" w:rsidRPr="007C435E">
        <w:rPr>
          <w:rFonts w:ascii="Verdana" w:hAnsi="Verdana" w:cs="Arial"/>
          <w:i/>
          <w:iCs/>
          <w:sz w:val="18"/>
          <w:szCs w:val="18"/>
          <w:lang w:val="es-ES"/>
        </w:rPr>
        <w:t>E</w:t>
      </w:r>
      <w:r w:rsidRPr="007C435E">
        <w:rPr>
          <w:rFonts w:ascii="Verdana" w:hAnsi="Verdana" w:cs="Arial"/>
          <w:i/>
          <w:iCs/>
          <w:sz w:val="18"/>
          <w:szCs w:val="18"/>
          <w:lang w:val="es-ES"/>
        </w:rPr>
        <w:t>s la afectación</w:t>
      </w:r>
      <w:r w:rsidRPr="007C435E">
        <w:rPr>
          <w:rFonts w:ascii="Verdana" w:hAnsi="Verdana" w:cs="Arial"/>
          <w:i/>
          <w:iCs/>
          <w:sz w:val="18"/>
          <w:szCs w:val="18"/>
        </w:rPr>
        <w:t xml:space="preserve"> al espacio físico en donde se asienta la población generando </w:t>
      </w:r>
      <w:r w:rsidR="00C56729" w:rsidRPr="007C435E">
        <w:rPr>
          <w:rFonts w:ascii="Verdana" w:hAnsi="Verdana" w:cs="Arial"/>
          <w:i/>
          <w:iCs/>
          <w:sz w:val="18"/>
          <w:szCs w:val="18"/>
        </w:rPr>
        <w:t>trasformaciones</w:t>
      </w:r>
      <w:r w:rsidRPr="007C435E">
        <w:rPr>
          <w:rFonts w:ascii="Verdana" w:hAnsi="Verdana" w:cs="Arial"/>
          <w:i/>
          <w:iCs/>
          <w:sz w:val="18"/>
          <w:szCs w:val="18"/>
        </w:rPr>
        <w:t xml:space="preserve"> visibles al territorio</w:t>
      </w:r>
      <w:r w:rsidR="00462AB6" w:rsidRPr="007C435E">
        <w:rPr>
          <w:rFonts w:ascii="Verdana" w:hAnsi="Verdana" w:cs="Arial"/>
          <w:i/>
          <w:iCs/>
          <w:sz w:val="18"/>
          <w:szCs w:val="18"/>
        </w:rPr>
        <w:t xml:space="preserve">. ¿cómo se evidencias estas afectaciones físicas al territorio? ¿Qué cambio en el territorio? </w:t>
      </w:r>
    </w:p>
    <w:p w14:paraId="418B1091" w14:textId="77777777"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Degradación ambiental y uso indebido de los recursos naturales</w:t>
      </w:r>
      <w:r w:rsidR="00462AB6" w:rsidRPr="007C435E">
        <w:rPr>
          <w:rFonts w:ascii="Verdana" w:hAnsi="Verdana" w:cs="Arial"/>
          <w:i/>
          <w:iCs/>
          <w:sz w:val="18"/>
          <w:szCs w:val="18"/>
          <w:lang w:val="es-ES"/>
        </w:rPr>
        <w:t xml:space="preserve">: En este apartado se espera evidenciar cómo el territorio ha sido afectado los usos indebidos y la degradación ambiental en el territorio. Por ejemplo, la minería ilegal como ha contaminado los ríos, o como los monocultivos han cambiados las propiedades de la tierra para los cultivos tradicionales. </w:t>
      </w:r>
      <w:r w:rsidRPr="007C435E">
        <w:rPr>
          <w:rFonts w:ascii="Verdana" w:hAnsi="Verdana" w:cs="Arial"/>
          <w:i/>
          <w:iCs/>
          <w:sz w:val="18"/>
          <w:szCs w:val="18"/>
          <w:lang w:val="es-ES"/>
        </w:rPr>
        <w:t xml:space="preserve"> </w:t>
      </w:r>
    </w:p>
    <w:p w14:paraId="0F076471" w14:textId="5B7ECAB3" w:rsidR="005733DF" w:rsidRPr="007C435E" w:rsidRDefault="00CC1AA4" w:rsidP="00440B8E">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Desplazamiento de prácticas productivas agrícolas</w:t>
      </w:r>
      <w:r w:rsidR="005733DF" w:rsidRPr="007C435E">
        <w:rPr>
          <w:rFonts w:ascii="Verdana" w:hAnsi="Verdana" w:cs="Arial"/>
          <w:i/>
          <w:iCs/>
          <w:sz w:val="18"/>
          <w:szCs w:val="18"/>
          <w:lang w:val="es-ES"/>
        </w:rPr>
        <w:t xml:space="preserve">: se entenderá como </w:t>
      </w:r>
      <w:r w:rsidR="005733DF" w:rsidRPr="007C435E">
        <w:rPr>
          <w:rFonts w:ascii="Verdana" w:hAnsi="Verdana" w:cs="Arial"/>
          <w:i/>
          <w:iCs/>
          <w:sz w:val="18"/>
          <w:szCs w:val="18"/>
        </w:rPr>
        <w:t>el movimiento</w:t>
      </w:r>
      <w:r w:rsidR="00440B8E" w:rsidRPr="007C435E">
        <w:rPr>
          <w:rFonts w:ascii="Verdana" w:hAnsi="Verdana" w:cs="Arial"/>
          <w:i/>
          <w:iCs/>
          <w:sz w:val="18"/>
          <w:szCs w:val="18"/>
        </w:rPr>
        <w:t xml:space="preserve"> o</w:t>
      </w:r>
      <w:r w:rsidR="005733DF" w:rsidRPr="007C435E">
        <w:rPr>
          <w:rFonts w:ascii="Verdana" w:hAnsi="Verdana" w:cs="Arial"/>
          <w:i/>
          <w:iCs/>
          <w:sz w:val="18"/>
          <w:szCs w:val="18"/>
        </w:rPr>
        <w:t xml:space="preserve"> traslad</w:t>
      </w:r>
      <w:r w:rsidR="00440B8E" w:rsidRPr="007C435E">
        <w:rPr>
          <w:rFonts w:ascii="Verdana" w:hAnsi="Verdana" w:cs="Arial"/>
          <w:i/>
          <w:iCs/>
          <w:sz w:val="18"/>
          <w:szCs w:val="18"/>
        </w:rPr>
        <w:t>o</w:t>
      </w:r>
      <w:r w:rsidR="005733DF" w:rsidRPr="007C435E">
        <w:rPr>
          <w:rFonts w:ascii="Verdana" w:hAnsi="Verdana" w:cs="Arial"/>
          <w:i/>
          <w:iCs/>
          <w:sz w:val="18"/>
          <w:szCs w:val="18"/>
        </w:rPr>
        <w:t xml:space="preserve"> de un lugar a otro de las prácticas productivas agrícolas, o sustitución </w:t>
      </w:r>
      <w:r w:rsidR="00440B8E" w:rsidRPr="007C435E">
        <w:rPr>
          <w:rFonts w:ascii="Verdana" w:hAnsi="Verdana" w:cs="Arial"/>
          <w:i/>
          <w:iCs/>
          <w:sz w:val="18"/>
          <w:szCs w:val="18"/>
        </w:rPr>
        <w:t xml:space="preserve">del </w:t>
      </w:r>
      <w:r w:rsidR="005733DF" w:rsidRPr="007C435E">
        <w:rPr>
          <w:rFonts w:ascii="Verdana" w:hAnsi="Verdana" w:cs="Arial"/>
          <w:i/>
          <w:iCs/>
          <w:sz w:val="18"/>
          <w:szCs w:val="18"/>
        </w:rPr>
        <w:t>lugar que ocupa</w:t>
      </w:r>
      <w:r w:rsidR="00440B8E" w:rsidRPr="007C435E">
        <w:rPr>
          <w:rFonts w:ascii="Verdana" w:hAnsi="Verdana" w:cs="Arial"/>
          <w:i/>
          <w:iCs/>
          <w:sz w:val="18"/>
          <w:szCs w:val="18"/>
        </w:rPr>
        <w:t>ba</w:t>
      </w:r>
      <w:r w:rsidR="005733DF" w:rsidRPr="007C435E">
        <w:rPr>
          <w:rFonts w:ascii="Verdana" w:hAnsi="Verdana" w:cs="Arial"/>
          <w:i/>
          <w:iCs/>
          <w:sz w:val="18"/>
          <w:szCs w:val="18"/>
        </w:rPr>
        <w:t xml:space="preserve">. </w:t>
      </w:r>
    </w:p>
    <w:p w14:paraId="29A50DC2" w14:textId="03EAEB08"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Desincentivo de prácticas productivas acordes a su cosmovisión</w:t>
      </w:r>
      <w:r w:rsidR="00440B8E" w:rsidRPr="007C435E">
        <w:rPr>
          <w:rFonts w:ascii="Verdana" w:hAnsi="Verdana" w:cs="Arial"/>
          <w:i/>
          <w:iCs/>
          <w:sz w:val="18"/>
          <w:szCs w:val="18"/>
          <w:lang w:val="es-ES"/>
        </w:rPr>
        <w:t xml:space="preserve">: en este apartado se identifica como transformaron o </w:t>
      </w:r>
      <w:r w:rsidR="001036D0" w:rsidRPr="007C435E">
        <w:rPr>
          <w:rFonts w:ascii="Verdana" w:hAnsi="Verdana" w:cs="Arial"/>
          <w:i/>
          <w:iCs/>
          <w:sz w:val="18"/>
          <w:szCs w:val="18"/>
          <w:lang w:val="es-ES"/>
        </w:rPr>
        <w:t>modificaron,</w:t>
      </w:r>
      <w:r w:rsidR="00440B8E" w:rsidRPr="007C435E">
        <w:rPr>
          <w:rFonts w:ascii="Verdana" w:hAnsi="Verdana" w:cs="Arial"/>
          <w:i/>
          <w:iCs/>
          <w:sz w:val="18"/>
          <w:szCs w:val="18"/>
          <w:lang w:val="es-ES"/>
        </w:rPr>
        <w:t xml:space="preserve"> por causa del conflicto, las formas tradicionales de producción, y estas ya no se practican por los modelos impuestos en cambio de los propios del pueblo o comunidad étnica.  </w:t>
      </w:r>
      <w:r w:rsidRPr="007C435E">
        <w:rPr>
          <w:rFonts w:ascii="Verdana" w:hAnsi="Verdana" w:cs="Arial"/>
          <w:i/>
          <w:iCs/>
          <w:sz w:val="18"/>
          <w:szCs w:val="18"/>
          <w:lang w:val="es-ES"/>
        </w:rPr>
        <w:t xml:space="preserve"> </w:t>
      </w:r>
    </w:p>
    <w:p w14:paraId="3C0D82A0" w14:textId="781C26E0" w:rsidR="00CC1AA4" w:rsidRPr="007C435E" w:rsidRDefault="00CC1AA4" w:rsidP="00CC1AA4">
      <w:pPr>
        <w:pStyle w:val="Textocomentario"/>
        <w:numPr>
          <w:ilvl w:val="0"/>
          <w:numId w:val="7"/>
        </w:numPr>
        <w:jc w:val="both"/>
        <w:rPr>
          <w:rFonts w:ascii="Verdana" w:hAnsi="Verdana" w:cs="Arial"/>
          <w:i/>
          <w:iCs/>
          <w:sz w:val="18"/>
          <w:szCs w:val="18"/>
        </w:rPr>
      </w:pPr>
      <w:r w:rsidRPr="007C435E">
        <w:rPr>
          <w:rFonts w:ascii="Verdana" w:hAnsi="Verdana" w:cs="Arial"/>
          <w:i/>
          <w:iCs/>
          <w:sz w:val="18"/>
          <w:szCs w:val="18"/>
          <w:lang w:val="es-ES"/>
        </w:rPr>
        <w:t>Profanación de lugares sagrados</w:t>
      </w:r>
      <w:r w:rsidR="00D37CA2" w:rsidRPr="007C435E">
        <w:rPr>
          <w:rFonts w:ascii="Verdana" w:hAnsi="Verdana" w:cs="Arial"/>
          <w:i/>
          <w:iCs/>
          <w:sz w:val="18"/>
          <w:szCs w:val="18"/>
          <w:lang w:val="es-ES"/>
        </w:rPr>
        <w:t xml:space="preserve">: </w:t>
      </w:r>
      <w:r w:rsidR="00030897" w:rsidRPr="007C435E">
        <w:rPr>
          <w:rFonts w:ascii="Verdana" w:hAnsi="Verdana" w:cs="Arial"/>
          <w:i/>
          <w:iCs/>
          <w:sz w:val="18"/>
          <w:szCs w:val="18"/>
          <w:lang w:val="es-ES"/>
        </w:rPr>
        <w:t>se refiere a faltar el respeto a</w:t>
      </w:r>
      <w:r w:rsidR="001E5248">
        <w:rPr>
          <w:rFonts w:ascii="Verdana" w:hAnsi="Verdana" w:cs="Arial"/>
          <w:i/>
          <w:iCs/>
          <w:sz w:val="18"/>
          <w:szCs w:val="18"/>
          <w:lang w:val="es-ES"/>
        </w:rPr>
        <w:t xml:space="preserve"> lugares que simbólicamente se consideran fuentes de poder</w:t>
      </w:r>
      <w:r w:rsidR="00030897" w:rsidRPr="007C435E">
        <w:rPr>
          <w:rFonts w:ascii="Verdana" w:hAnsi="Verdana" w:cs="Arial"/>
          <w:i/>
          <w:iCs/>
          <w:sz w:val="18"/>
          <w:szCs w:val="18"/>
          <w:lang w:val="es-ES"/>
        </w:rPr>
        <w:t xml:space="preserve"> religioso</w:t>
      </w:r>
      <w:r w:rsidR="001E5248">
        <w:rPr>
          <w:rFonts w:ascii="Verdana" w:hAnsi="Verdana" w:cs="Arial"/>
          <w:i/>
          <w:iCs/>
          <w:sz w:val="18"/>
          <w:szCs w:val="18"/>
          <w:lang w:val="es-ES"/>
        </w:rPr>
        <w:t>, espiritual</w:t>
      </w:r>
      <w:r w:rsidR="00030897" w:rsidRPr="007C435E">
        <w:rPr>
          <w:rFonts w:ascii="Verdana" w:hAnsi="Verdana" w:cs="Arial"/>
          <w:i/>
          <w:iCs/>
          <w:sz w:val="18"/>
          <w:szCs w:val="18"/>
          <w:lang w:val="es-ES"/>
        </w:rPr>
        <w:t xml:space="preserve"> o sagrado. Al profanar, por lo tanto, se deshonra, ultraja o mancilla una cosa que, por sus características, merece respeto. S</w:t>
      </w:r>
      <w:r w:rsidR="00030897" w:rsidRPr="007C435E">
        <w:rPr>
          <w:rFonts w:ascii="Verdana" w:hAnsi="Verdana" w:cs="Arial"/>
          <w:i/>
          <w:iCs/>
          <w:sz w:val="18"/>
          <w:szCs w:val="18"/>
        </w:rPr>
        <w:t>e orienta hacia entidades, objetos o sujetos que disponen de un valor simbólico especial para el pueblo o comunidad étnica. ¿Qué significaba el lugar profanado? ¿cómo se desarmoniza el territorio con la profanación? ¿cómo se afecta la cosmovisión por la profanación?</w:t>
      </w:r>
    </w:p>
    <w:p w14:paraId="040AEB73" w14:textId="0A7D7527" w:rsidR="00E12A4B" w:rsidRPr="007C435E" w:rsidRDefault="00E12A4B" w:rsidP="00E12A4B">
      <w:pPr>
        <w:pStyle w:val="Prrafodelista"/>
        <w:numPr>
          <w:ilvl w:val="0"/>
          <w:numId w:val="7"/>
        </w:numPr>
        <w:jc w:val="both"/>
        <w:rPr>
          <w:rFonts w:ascii="Verdana" w:hAnsi="Verdana" w:cs="Arial"/>
          <w:i/>
          <w:iCs/>
          <w:sz w:val="18"/>
          <w:szCs w:val="18"/>
          <w:lang w:val="es-ES"/>
        </w:rPr>
      </w:pPr>
      <w:r w:rsidRPr="007C435E">
        <w:rPr>
          <w:rFonts w:ascii="Verdana" w:hAnsi="Verdana" w:cs="Arial"/>
          <w:i/>
          <w:iCs/>
          <w:sz w:val="18"/>
          <w:szCs w:val="18"/>
          <w:lang w:val="es-ES"/>
        </w:rPr>
        <w:t>Desde la perspectiva psicosocial en este apartado se hace fundamental preguntar por las maneras como las afectaciones a cada una de las subcategorías del daño al territorio, incidieron en el tejido social del colectivo y en sus emociones colectivas:</w:t>
      </w:r>
    </w:p>
    <w:p w14:paraId="5A09408A" w14:textId="7E28D286" w:rsidR="00E12A4B" w:rsidRPr="007C435E" w:rsidRDefault="00E12A4B" w:rsidP="00E12A4B">
      <w:pPr>
        <w:pStyle w:val="Prrafodelista"/>
        <w:jc w:val="both"/>
        <w:rPr>
          <w:rFonts w:ascii="Verdana" w:hAnsi="Verdana" w:cs="Arial"/>
          <w:i/>
          <w:iCs/>
          <w:sz w:val="18"/>
          <w:szCs w:val="18"/>
          <w:lang w:val="es-ES"/>
        </w:rPr>
      </w:pPr>
      <w:r w:rsidRPr="007C435E">
        <w:rPr>
          <w:rFonts w:ascii="Verdana" w:hAnsi="Verdana" w:cs="Arial"/>
          <w:i/>
          <w:iCs/>
          <w:sz w:val="18"/>
          <w:szCs w:val="18"/>
          <w:lang w:val="es-ES"/>
        </w:rPr>
        <w:t>¿Se afectó el significado que el colectivo le daba al territorio?, ¿se construyeron significados del territorio asociados con el horror que generó el conflicto (en la forma de nombrar, mitos e historias de miedo)?, ¿Genera el daño al territorio un impacto emocional en el colectivo? ¿por qué?, ¿Se limitó el acceso de los integrantes del colectivo a los lugares que significaban centros de poder para su protección? ¿Cómo? ¿Se limitó el acceso de los integrantes del colectivo a los lugares dentro del territorio colectivo para conexión espiritual con los ancestros? ¿Cómo?,¿Se afectó la conexión espiritual con los ancestros y / o espíritus que habitan el territorio?¿Por qué? ¿Se limitó el acceso de los integrantes del colectivo a específicos dentro del territorio colectivo utilizados para el cultivo de plantas medicinales o proveerse de elementos para el cuidado físico y espiritual?, ¿se transformaron las prácticas de recorrido y/o de uso del territorio.</w:t>
      </w:r>
    </w:p>
    <w:p w14:paraId="6D5901F9" w14:textId="77777777" w:rsidR="004513B1" w:rsidRPr="007C435E" w:rsidRDefault="004513B1" w:rsidP="004513B1">
      <w:pPr>
        <w:pStyle w:val="Textocomentario"/>
        <w:ind w:left="720"/>
        <w:jc w:val="both"/>
        <w:rPr>
          <w:rFonts w:ascii="Verdana" w:hAnsi="Verdana" w:cs="Arial"/>
          <w:i/>
          <w:iCs/>
        </w:rPr>
      </w:pPr>
    </w:p>
    <w:p w14:paraId="0AADA319" w14:textId="77777777" w:rsidR="004513B1" w:rsidRPr="007C435E" w:rsidRDefault="004513B1" w:rsidP="004513B1">
      <w:pPr>
        <w:pStyle w:val="Ttulo2"/>
        <w:spacing w:after="240" w:line="240" w:lineRule="auto"/>
        <w:rPr>
          <w:rFonts w:ascii="Verdana" w:hAnsi="Verdana" w:cs="Arial"/>
          <w:b/>
          <w:color w:val="000000" w:themeColor="text1"/>
          <w:sz w:val="22"/>
          <w:lang w:eastAsia="es-CO"/>
        </w:rPr>
      </w:pPr>
      <w:bookmarkStart w:id="27" w:name="_Toc101737622"/>
      <w:r w:rsidRPr="007C435E">
        <w:rPr>
          <w:rFonts w:ascii="Verdana" w:hAnsi="Verdana" w:cs="Arial"/>
          <w:b/>
          <w:color w:val="000000" w:themeColor="text1"/>
          <w:sz w:val="22"/>
          <w:lang w:eastAsia="es-CO"/>
        </w:rPr>
        <w:t>5.5. Daño a las formas de Autoreconocimiento y Reconocimiento por Terceros</w:t>
      </w:r>
      <w:bookmarkEnd w:id="27"/>
    </w:p>
    <w:p w14:paraId="378046FA" w14:textId="3C19AA62" w:rsidR="00BD6D03" w:rsidRPr="007C435E" w:rsidRDefault="004513B1" w:rsidP="004513B1">
      <w:pPr>
        <w:pStyle w:val="Textocomentario"/>
        <w:jc w:val="both"/>
        <w:rPr>
          <w:rStyle w:val="xmsosubtleemphasis"/>
          <w:rFonts w:ascii="Verdana" w:hAnsi="Verdana" w:cs="Arial"/>
          <w:i/>
          <w:iCs/>
          <w:sz w:val="18"/>
          <w:szCs w:val="18"/>
          <w:shd w:val="clear" w:color="auto" w:fill="FFFFFF"/>
        </w:rPr>
      </w:pPr>
      <w:r w:rsidRPr="007C435E">
        <w:rPr>
          <w:rStyle w:val="xmsosubtleemphasis"/>
          <w:rFonts w:ascii="Verdana" w:hAnsi="Verdana" w:cs="Arial"/>
          <w:i/>
          <w:iCs/>
          <w:sz w:val="18"/>
          <w:szCs w:val="18"/>
          <w:shd w:val="clear" w:color="auto" w:fill="FFFFFF"/>
        </w:rPr>
        <w:t xml:space="preserve">Busca identificar y describir de manera suficiente el impacto negativo generado a la identidad que caracteriza a la comunidad, </w:t>
      </w:r>
      <w:r w:rsidR="008A2BC6" w:rsidRPr="007C435E">
        <w:rPr>
          <w:rStyle w:val="xmsosubtleemphasis"/>
          <w:rFonts w:ascii="Verdana" w:hAnsi="Verdana" w:cs="Arial"/>
          <w:i/>
          <w:iCs/>
          <w:sz w:val="18"/>
          <w:szCs w:val="18"/>
          <w:shd w:val="clear" w:color="auto" w:fill="FFFFFF"/>
        </w:rPr>
        <w:t>de acuerdo con el</w:t>
      </w:r>
      <w:r w:rsidRPr="007C435E">
        <w:rPr>
          <w:rStyle w:val="xmsosubtleemphasis"/>
          <w:rFonts w:ascii="Verdana" w:hAnsi="Verdana" w:cs="Arial"/>
          <w:i/>
          <w:iCs/>
          <w:sz w:val="18"/>
          <w:szCs w:val="18"/>
          <w:shd w:val="clear" w:color="auto" w:fill="FFFFFF"/>
        </w:rPr>
        <w:t xml:space="preserve"> proceso histórico de su formación como colectivo. Es importante ubicar la manera en que fue afectado el modo de pertenecer o ser parte integrante del proyecto colectivo, así como </w:t>
      </w:r>
      <w:r w:rsidRPr="007C435E">
        <w:rPr>
          <w:rStyle w:val="xmsosubtleemphasis"/>
          <w:rFonts w:ascii="Verdana" w:hAnsi="Verdana" w:cs="Arial"/>
          <w:sz w:val="18"/>
          <w:szCs w:val="18"/>
          <w:shd w:val="clear" w:color="auto" w:fill="FFFFFF"/>
        </w:rPr>
        <w:t>el </w:t>
      </w:r>
      <w:r w:rsidRPr="007C435E">
        <w:rPr>
          <w:rFonts w:ascii="Verdana" w:hAnsi="Verdana" w:cs="Arial"/>
          <w:i/>
          <w:iCs/>
          <w:color w:val="212121"/>
          <w:sz w:val="18"/>
          <w:szCs w:val="18"/>
          <w:shd w:val="clear" w:color="auto" w:fill="FFFFFF"/>
        </w:rPr>
        <w:t xml:space="preserve">impacto negativo en la concepción y expresión </w:t>
      </w:r>
      <w:r w:rsidR="00F76414" w:rsidRPr="007C435E">
        <w:rPr>
          <w:rFonts w:ascii="Verdana" w:hAnsi="Verdana" w:cs="Arial"/>
          <w:i/>
          <w:iCs/>
          <w:color w:val="212121"/>
          <w:sz w:val="18"/>
          <w:szCs w:val="18"/>
          <w:shd w:val="clear" w:color="auto" w:fill="FFFFFF"/>
        </w:rPr>
        <w:t>de este</w:t>
      </w:r>
      <w:r w:rsidRPr="007C435E">
        <w:rPr>
          <w:rFonts w:ascii="Verdana" w:hAnsi="Verdana" w:cs="Arial"/>
          <w:i/>
          <w:iCs/>
          <w:color w:val="212121"/>
          <w:sz w:val="18"/>
          <w:szCs w:val="18"/>
          <w:shd w:val="clear" w:color="auto" w:fill="FFFFFF"/>
        </w:rPr>
        <w:t xml:space="preserve"> ante otros procesos históricos. En este sentido este daño, busca identificar las afectaciones al sentido de pertenencia del sujeto. </w:t>
      </w:r>
      <w:r w:rsidRPr="007C435E">
        <w:rPr>
          <w:rStyle w:val="xmsosubtleemphasis"/>
          <w:rFonts w:ascii="Verdana" w:hAnsi="Verdana" w:cs="Arial"/>
          <w:i/>
          <w:iCs/>
          <w:sz w:val="18"/>
          <w:szCs w:val="18"/>
          <w:shd w:val="clear" w:color="auto" w:fill="FFFFFF"/>
        </w:rPr>
        <w:t xml:space="preserve">Para ello se sugieren tener en cuenta las anteriores categorías del daño además de las siguientes subcategorías, </w:t>
      </w:r>
      <w:r w:rsidR="008A2BC6" w:rsidRPr="007C435E">
        <w:rPr>
          <w:rStyle w:val="xmsosubtleemphasis"/>
          <w:rFonts w:ascii="Verdana" w:hAnsi="Verdana" w:cs="Arial"/>
          <w:i/>
          <w:iCs/>
          <w:sz w:val="18"/>
          <w:szCs w:val="18"/>
          <w:shd w:val="clear" w:color="auto" w:fill="FFFFFF"/>
        </w:rPr>
        <w:t>de acuerdo con</w:t>
      </w:r>
      <w:r w:rsidRPr="007C435E">
        <w:rPr>
          <w:rStyle w:val="xmsosubtleemphasis"/>
          <w:rFonts w:ascii="Verdana" w:hAnsi="Verdana" w:cs="Arial"/>
          <w:i/>
          <w:iCs/>
          <w:sz w:val="18"/>
          <w:szCs w:val="18"/>
          <w:shd w:val="clear" w:color="auto" w:fill="FFFFFF"/>
        </w:rPr>
        <w:t xml:space="preserve"> cada tipo de sujeto de reparación colectiva: </w:t>
      </w:r>
    </w:p>
    <w:p w14:paraId="12BC18BA" w14:textId="77777777" w:rsidR="004513B1" w:rsidRPr="004513B1" w:rsidRDefault="005F15C9" w:rsidP="004513B1">
      <w:pPr>
        <w:pStyle w:val="Textocomentario"/>
        <w:jc w:val="both"/>
        <w:rPr>
          <w:rStyle w:val="nfasissutil"/>
          <w:rFonts w:ascii="Arial" w:hAnsi="Arial" w:cs="Arial"/>
          <w:color w:val="auto"/>
        </w:rPr>
      </w:pPr>
      <w:r w:rsidRPr="007C435E">
        <w:rPr>
          <w:rStyle w:val="nfasissutil"/>
          <w:rFonts w:ascii="Verdana" w:hAnsi="Verdana" w:cs="Arial"/>
          <w:b/>
          <w:color w:val="auto"/>
          <w:u w:val="single"/>
        </w:rPr>
        <w:t>Pueblos y comunidades étnicas</w:t>
      </w:r>
      <w:r w:rsidR="004513B1" w:rsidRPr="004513B1">
        <w:rPr>
          <w:rStyle w:val="nfasissutil"/>
          <w:rFonts w:ascii="Arial" w:hAnsi="Arial" w:cs="Arial"/>
          <w:color w:val="auto"/>
        </w:rPr>
        <w:t>:</w:t>
      </w:r>
    </w:p>
    <w:p w14:paraId="550D4F17" w14:textId="6FE54F2F" w:rsidR="00030897" w:rsidRPr="007C435E" w:rsidRDefault="005F15C9" w:rsidP="00030897">
      <w:pPr>
        <w:pStyle w:val="Prrafodelista"/>
        <w:numPr>
          <w:ilvl w:val="0"/>
          <w:numId w:val="8"/>
        </w:numPr>
        <w:spacing w:line="240" w:lineRule="auto"/>
        <w:contextualSpacing w:val="0"/>
        <w:jc w:val="both"/>
        <w:rPr>
          <w:rFonts w:ascii="Verdana" w:hAnsi="Verdana" w:cs="Arial"/>
          <w:i/>
          <w:color w:val="212121"/>
          <w:sz w:val="18"/>
          <w:szCs w:val="18"/>
          <w:shd w:val="clear" w:color="auto" w:fill="FFFFFF"/>
        </w:rPr>
      </w:pPr>
      <w:r w:rsidRPr="007C435E">
        <w:rPr>
          <w:rFonts w:ascii="Verdana" w:hAnsi="Verdana" w:cs="Arial"/>
          <w:i/>
          <w:iCs/>
          <w:color w:val="212121"/>
          <w:sz w:val="18"/>
          <w:szCs w:val="18"/>
          <w:shd w:val="clear" w:color="auto" w:fill="FFFFFF"/>
        </w:rPr>
        <w:t>Perdida de la identidad y el sentido de pertenencia</w:t>
      </w:r>
      <w:r w:rsidR="00030897" w:rsidRPr="007C435E">
        <w:rPr>
          <w:rFonts w:ascii="Verdana" w:hAnsi="Verdana" w:cs="Arial"/>
          <w:i/>
          <w:iCs/>
          <w:color w:val="212121"/>
          <w:sz w:val="18"/>
          <w:szCs w:val="18"/>
          <w:shd w:val="clear" w:color="auto" w:fill="FFFFFF"/>
        </w:rPr>
        <w:t>:</w:t>
      </w:r>
      <w:r w:rsidR="0078357F" w:rsidRPr="007C435E">
        <w:rPr>
          <w:rFonts w:ascii="Verdana" w:hAnsi="Verdana" w:cs="Arial"/>
          <w:i/>
          <w:iCs/>
          <w:color w:val="212121"/>
          <w:sz w:val="18"/>
          <w:szCs w:val="18"/>
          <w:shd w:val="clear" w:color="auto" w:fill="FFFFFF"/>
        </w:rPr>
        <w:t xml:space="preserve"> la </w:t>
      </w:r>
      <w:r w:rsidR="00F80266" w:rsidRPr="007C435E">
        <w:rPr>
          <w:rFonts w:ascii="Verdana" w:hAnsi="Verdana" w:cs="Arial"/>
          <w:i/>
          <w:iCs/>
          <w:color w:val="212121"/>
          <w:sz w:val="18"/>
          <w:szCs w:val="18"/>
          <w:shd w:val="clear" w:color="auto" w:fill="FFFFFF"/>
        </w:rPr>
        <w:t>pérdida</w:t>
      </w:r>
      <w:r w:rsidR="0078357F" w:rsidRPr="007C435E">
        <w:rPr>
          <w:rFonts w:ascii="Verdana" w:hAnsi="Verdana" w:cs="Arial"/>
          <w:i/>
          <w:iCs/>
          <w:color w:val="212121"/>
          <w:sz w:val="18"/>
          <w:szCs w:val="18"/>
          <w:shd w:val="clear" w:color="auto" w:fill="FFFFFF"/>
        </w:rPr>
        <w:t xml:space="preserve"> de identidad hace referencia a la </w:t>
      </w:r>
      <w:r w:rsidR="00F80266" w:rsidRPr="007C435E">
        <w:rPr>
          <w:rFonts w:ascii="Verdana" w:hAnsi="Verdana" w:cs="Arial"/>
          <w:i/>
          <w:iCs/>
          <w:color w:val="212121"/>
          <w:sz w:val="18"/>
          <w:szCs w:val="18"/>
          <w:shd w:val="clear" w:color="auto" w:fill="FFFFFF"/>
        </w:rPr>
        <w:t>pérdida</w:t>
      </w:r>
      <w:r w:rsidR="0078357F" w:rsidRPr="007C435E">
        <w:rPr>
          <w:rFonts w:ascii="Verdana" w:hAnsi="Verdana" w:cs="Arial"/>
          <w:i/>
          <w:iCs/>
          <w:color w:val="212121"/>
          <w:sz w:val="18"/>
          <w:szCs w:val="18"/>
          <w:shd w:val="clear" w:color="auto" w:fill="FFFFFF"/>
        </w:rPr>
        <w:t xml:space="preserve"> del conjunto de creencias, costumbres, valores que tiene un pueblo con pertenencia étnica por causas del conflicto armado. Y el sentido de pertenencia, </w:t>
      </w:r>
      <w:r w:rsidR="0078357F" w:rsidRPr="007C435E">
        <w:rPr>
          <w:rFonts w:ascii="Verdana" w:hAnsi="Verdana" w:cs="Arial"/>
          <w:i/>
          <w:color w:val="212121"/>
          <w:sz w:val="18"/>
          <w:szCs w:val="18"/>
          <w:shd w:val="clear" w:color="auto" w:fill="FFFFFF"/>
        </w:rPr>
        <w:t>h</w:t>
      </w:r>
      <w:r w:rsidR="00030897" w:rsidRPr="007C435E">
        <w:rPr>
          <w:rFonts w:ascii="Verdana" w:hAnsi="Verdana" w:cs="Arial"/>
          <w:i/>
          <w:color w:val="212121"/>
          <w:sz w:val="18"/>
          <w:szCs w:val="18"/>
          <w:shd w:val="clear" w:color="auto" w:fill="FFFFFF"/>
        </w:rPr>
        <w:t>ace referencia al conjunto de actitudes, comportamientos, sentimientos y frases que el</w:t>
      </w:r>
      <w:r w:rsidR="0078357F" w:rsidRPr="007C435E">
        <w:rPr>
          <w:rFonts w:ascii="Verdana" w:hAnsi="Verdana" w:cs="Arial"/>
          <w:i/>
          <w:color w:val="212121"/>
          <w:sz w:val="18"/>
          <w:szCs w:val="18"/>
          <w:shd w:val="clear" w:color="auto" w:fill="FFFFFF"/>
        </w:rPr>
        <w:t xml:space="preserve"> pueblo o comunidad étnica </w:t>
      </w:r>
      <w:r w:rsidR="00030897" w:rsidRPr="007C435E">
        <w:rPr>
          <w:rFonts w:ascii="Verdana" w:hAnsi="Verdana" w:cs="Arial"/>
          <w:i/>
          <w:color w:val="212121"/>
          <w:sz w:val="18"/>
          <w:szCs w:val="18"/>
          <w:shd w:val="clear" w:color="auto" w:fill="FFFFFF"/>
        </w:rPr>
        <w:t>usa o enuncia para dar cuenta, por un lado, de los procesos de desarraigo de este frente al territorio</w:t>
      </w:r>
      <w:r w:rsidR="0078357F" w:rsidRPr="007C435E">
        <w:rPr>
          <w:rFonts w:ascii="Verdana" w:hAnsi="Verdana" w:cs="Arial"/>
          <w:i/>
          <w:color w:val="212121"/>
          <w:sz w:val="18"/>
          <w:szCs w:val="18"/>
          <w:shd w:val="clear" w:color="auto" w:fill="FFFFFF"/>
        </w:rPr>
        <w:t>.</w:t>
      </w:r>
    </w:p>
    <w:p w14:paraId="6A7AAB64" w14:textId="7564BB87" w:rsidR="0078357F" w:rsidRPr="007C435E" w:rsidRDefault="005F15C9" w:rsidP="0078357F">
      <w:pPr>
        <w:pStyle w:val="Prrafodelista"/>
        <w:numPr>
          <w:ilvl w:val="0"/>
          <w:numId w:val="8"/>
        </w:numPr>
        <w:spacing w:line="240" w:lineRule="auto"/>
        <w:contextualSpacing w:val="0"/>
        <w:jc w:val="both"/>
        <w:rPr>
          <w:rFonts w:ascii="Verdana" w:hAnsi="Verdana" w:cs="Arial"/>
          <w:i/>
          <w:iCs/>
          <w:sz w:val="18"/>
          <w:szCs w:val="18"/>
        </w:rPr>
      </w:pPr>
      <w:r w:rsidRPr="007C435E">
        <w:rPr>
          <w:rFonts w:ascii="Verdana" w:hAnsi="Verdana" w:cs="Arial"/>
          <w:i/>
          <w:iCs/>
          <w:sz w:val="18"/>
          <w:szCs w:val="18"/>
          <w:lang w:val="es-ES"/>
        </w:rPr>
        <w:t>Estigmatización a las comunidades y autoridades étnico – territoriales</w:t>
      </w:r>
      <w:r w:rsidR="0078357F" w:rsidRPr="007C435E">
        <w:rPr>
          <w:rFonts w:ascii="Verdana" w:hAnsi="Verdana" w:cs="Arial"/>
          <w:i/>
          <w:iCs/>
          <w:sz w:val="18"/>
          <w:szCs w:val="18"/>
          <w:lang w:val="es-ES"/>
        </w:rPr>
        <w:t xml:space="preserve">: se entiendo </w:t>
      </w:r>
      <w:r w:rsidR="0078357F" w:rsidRPr="007C435E">
        <w:rPr>
          <w:rFonts w:ascii="Verdana" w:hAnsi="Verdana" w:cs="Arial"/>
          <w:i/>
          <w:iCs/>
          <w:sz w:val="18"/>
          <w:szCs w:val="18"/>
        </w:rPr>
        <w:t xml:space="preserve">como un proceso de deshumanización, descrédito y menosprecio de las personas pertenecientes a ciertos grupos, en este caso pueblos y comunidades con </w:t>
      </w:r>
      <w:r w:rsidR="00C56729" w:rsidRPr="007C435E">
        <w:rPr>
          <w:rFonts w:ascii="Verdana" w:hAnsi="Verdana" w:cs="Arial"/>
          <w:i/>
          <w:iCs/>
          <w:sz w:val="18"/>
          <w:szCs w:val="18"/>
        </w:rPr>
        <w:t>pertenencia</w:t>
      </w:r>
      <w:r w:rsidR="0078357F" w:rsidRPr="007C435E">
        <w:rPr>
          <w:rFonts w:ascii="Verdana" w:hAnsi="Verdana" w:cs="Arial"/>
          <w:i/>
          <w:iCs/>
          <w:sz w:val="18"/>
          <w:szCs w:val="18"/>
        </w:rPr>
        <w:t xml:space="preserve"> étnica; se asocia a un atributo, calidad o identidad que se considera "inferior" o "anormal" y se basa en una brecha socialmente construida entre "nosotros" y "ellos", fenómeno que se profundizó en el </w:t>
      </w:r>
      <w:r w:rsidR="003D2CD6" w:rsidRPr="007C435E">
        <w:rPr>
          <w:rFonts w:ascii="Verdana" w:hAnsi="Verdana" w:cs="Arial"/>
          <w:i/>
          <w:iCs/>
          <w:sz w:val="18"/>
          <w:szCs w:val="18"/>
        </w:rPr>
        <w:t>conflicto</w:t>
      </w:r>
      <w:r w:rsidR="0078357F" w:rsidRPr="007C435E">
        <w:rPr>
          <w:rFonts w:ascii="Verdana" w:hAnsi="Verdana" w:cs="Arial"/>
          <w:i/>
          <w:iCs/>
          <w:sz w:val="18"/>
          <w:szCs w:val="18"/>
        </w:rPr>
        <w:t xml:space="preserve"> armado. </w:t>
      </w:r>
    </w:p>
    <w:p w14:paraId="7F0DFDDB" w14:textId="003E5063" w:rsidR="0078357F" w:rsidRPr="007C435E" w:rsidRDefault="005F15C9" w:rsidP="0078357F">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Prevalencia de esquemas de discriminación racial y exclusión del entorno hacia el sujeto colectivo</w:t>
      </w:r>
      <w:r w:rsidR="003C673A" w:rsidRPr="007C435E">
        <w:rPr>
          <w:rFonts w:ascii="Verdana" w:hAnsi="Verdana" w:cs="Arial"/>
          <w:i/>
          <w:iCs/>
          <w:sz w:val="18"/>
          <w:szCs w:val="18"/>
        </w:rPr>
        <w:t>: este apartado se debe entender como t</w:t>
      </w:r>
      <w:r w:rsidR="0078357F" w:rsidRPr="007C435E">
        <w:rPr>
          <w:rFonts w:ascii="Verdana" w:hAnsi="Verdana" w:cs="Arial"/>
          <w:iCs/>
          <w:sz w:val="18"/>
          <w:szCs w:val="18"/>
        </w:rPr>
        <w:t xml:space="preserve">oda </w:t>
      </w:r>
      <w:r w:rsidR="003D2CD6" w:rsidRPr="007C435E">
        <w:rPr>
          <w:rFonts w:ascii="Verdana" w:hAnsi="Verdana" w:cs="Arial"/>
          <w:iCs/>
          <w:sz w:val="18"/>
          <w:szCs w:val="18"/>
        </w:rPr>
        <w:t>distinción</w:t>
      </w:r>
      <w:r w:rsidR="0078357F" w:rsidRPr="007C435E">
        <w:rPr>
          <w:rFonts w:ascii="Verdana" w:hAnsi="Verdana" w:cs="Arial"/>
          <w:iCs/>
          <w:sz w:val="18"/>
          <w:szCs w:val="18"/>
        </w:rPr>
        <w:t xml:space="preserve">, </w:t>
      </w:r>
      <w:r w:rsidR="003D2CD6" w:rsidRPr="007C435E">
        <w:rPr>
          <w:rFonts w:ascii="Verdana" w:hAnsi="Verdana" w:cs="Arial"/>
          <w:iCs/>
          <w:sz w:val="18"/>
          <w:szCs w:val="18"/>
        </w:rPr>
        <w:t>exclusión</w:t>
      </w:r>
      <w:r w:rsidR="0078357F" w:rsidRPr="007C435E">
        <w:rPr>
          <w:rFonts w:ascii="Verdana" w:hAnsi="Verdana" w:cs="Arial"/>
          <w:iCs/>
          <w:sz w:val="18"/>
          <w:szCs w:val="18"/>
        </w:rPr>
        <w:t xml:space="preserve">, </w:t>
      </w:r>
      <w:r w:rsidR="003D2CD6" w:rsidRPr="007C435E">
        <w:rPr>
          <w:rFonts w:ascii="Verdana" w:hAnsi="Verdana" w:cs="Arial"/>
          <w:iCs/>
          <w:sz w:val="18"/>
          <w:szCs w:val="18"/>
        </w:rPr>
        <w:t>restricción</w:t>
      </w:r>
      <w:r w:rsidR="0078357F" w:rsidRPr="007C435E">
        <w:rPr>
          <w:rFonts w:ascii="Verdana" w:hAnsi="Verdana" w:cs="Arial"/>
          <w:iCs/>
          <w:sz w:val="18"/>
          <w:szCs w:val="18"/>
        </w:rPr>
        <w:t>, o preferencia basada en motivos de raza, color, linaje u ori</w:t>
      </w:r>
      <w:r w:rsidR="003C673A" w:rsidRPr="007C435E">
        <w:rPr>
          <w:rFonts w:ascii="Verdana" w:hAnsi="Verdana" w:cs="Arial"/>
          <w:iCs/>
          <w:sz w:val="18"/>
          <w:szCs w:val="18"/>
        </w:rPr>
        <w:t xml:space="preserve">gen </w:t>
      </w:r>
      <w:r w:rsidR="003D2CD6" w:rsidRPr="007C435E">
        <w:rPr>
          <w:rFonts w:ascii="Verdana" w:hAnsi="Verdana" w:cs="Arial"/>
          <w:iCs/>
          <w:sz w:val="18"/>
          <w:szCs w:val="18"/>
        </w:rPr>
        <w:t>étnico</w:t>
      </w:r>
      <w:r w:rsidR="00826A5E" w:rsidRPr="007C435E">
        <w:rPr>
          <w:rFonts w:ascii="Verdana" w:hAnsi="Verdana" w:cs="Arial"/>
          <w:iCs/>
          <w:sz w:val="18"/>
          <w:szCs w:val="18"/>
        </w:rPr>
        <w:t>,</w:t>
      </w:r>
      <w:r w:rsidR="0078357F" w:rsidRPr="007C435E">
        <w:rPr>
          <w:rFonts w:ascii="Verdana" w:hAnsi="Verdana" w:cs="Arial"/>
          <w:iCs/>
          <w:sz w:val="18"/>
          <w:szCs w:val="18"/>
        </w:rPr>
        <w:t xml:space="preserve"> que</w:t>
      </w:r>
      <w:r w:rsidR="003C673A" w:rsidRPr="007C435E">
        <w:rPr>
          <w:rFonts w:ascii="Verdana" w:hAnsi="Verdana" w:cs="Arial"/>
          <w:iCs/>
          <w:sz w:val="18"/>
          <w:szCs w:val="18"/>
        </w:rPr>
        <w:t xml:space="preserve"> </w:t>
      </w:r>
      <w:r w:rsidR="0078357F" w:rsidRPr="007C435E">
        <w:rPr>
          <w:rFonts w:ascii="Verdana" w:hAnsi="Verdana" w:cs="Arial"/>
          <w:iCs/>
          <w:sz w:val="18"/>
          <w:szCs w:val="18"/>
        </w:rPr>
        <w:t xml:space="preserve">por objeto o por resultado </w:t>
      </w:r>
      <w:r w:rsidR="003C673A" w:rsidRPr="007C435E">
        <w:rPr>
          <w:rFonts w:ascii="Verdana" w:hAnsi="Verdana" w:cs="Arial"/>
          <w:iCs/>
          <w:sz w:val="18"/>
          <w:szCs w:val="18"/>
        </w:rPr>
        <w:t xml:space="preserve">sea </w:t>
      </w:r>
      <w:r w:rsidR="0078357F" w:rsidRPr="007C435E">
        <w:rPr>
          <w:rFonts w:ascii="Verdana" w:hAnsi="Verdana" w:cs="Arial"/>
          <w:iCs/>
          <w:sz w:val="18"/>
          <w:szCs w:val="18"/>
        </w:rPr>
        <w:t>anular o menoscabar el reconocimiento, goce o ejercicio, en condiciones de igualdad, de los derechos y libertades</w:t>
      </w:r>
      <w:r w:rsidR="00826A5E" w:rsidRPr="007C435E">
        <w:rPr>
          <w:rFonts w:ascii="Verdana" w:hAnsi="Verdana" w:cs="Arial"/>
          <w:iCs/>
          <w:sz w:val="18"/>
          <w:szCs w:val="18"/>
        </w:rPr>
        <w:t xml:space="preserve">. </w:t>
      </w:r>
    </w:p>
    <w:p w14:paraId="56D0B54A" w14:textId="69EA92D2" w:rsidR="005F15C9" w:rsidRPr="007C435E" w:rsidRDefault="005F15C9" w:rsidP="004513B1">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Desconocimiento de la autoridad tradicional por parte del Estado</w:t>
      </w:r>
      <w:r w:rsidR="00826A5E" w:rsidRPr="007C435E">
        <w:rPr>
          <w:rFonts w:ascii="Verdana" w:hAnsi="Verdana" w:cs="Arial"/>
          <w:i/>
          <w:iCs/>
          <w:sz w:val="18"/>
          <w:szCs w:val="18"/>
        </w:rPr>
        <w:t xml:space="preserve">: por razones del conflicto armado las instituciones del Estado hayan negado o restringido el reconocimiento de las autoridades del pueblo o comunidad con </w:t>
      </w:r>
      <w:r w:rsidR="003D2CD6" w:rsidRPr="007C435E">
        <w:rPr>
          <w:rFonts w:ascii="Verdana" w:hAnsi="Verdana" w:cs="Arial"/>
          <w:i/>
          <w:iCs/>
          <w:sz w:val="18"/>
          <w:szCs w:val="18"/>
        </w:rPr>
        <w:t>pertenecía</w:t>
      </w:r>
      <w:r w:rsidR="00826A5E" w:rsidRPr="007C435E">
        <w:rPr>
          <w:rFonts w:ascii="Verdana" w:hAnsi="Verdana" w:cs="Arial"/>
          <w:i/>
          <w:iCs/>
          <w:sz w:val="18"/>
          <w:szCs w:val="18"/>
        </w:rPr>
        <w:t xml:space="preserve"> étnica.</w:t>
      </w:r>
    </w:p>
    <w:p w14:paraId="1FC7C61B" w14:textId="3FAA4A78" w:rsidR="00030897" w:rsidRPr="007C435E" w:rsidRDefault="005F15C9" w:rsidP="003C673A">
      <w:pPr>
        <w:pStyle w:val="Prrafodelista"/>
        <w:numPr>
          <w:ilvl w:val="0"/>
          <w:numId w:val="8"/>
        </w:numPr>
        <w:spacing w:line="240" w:lineRule="auto"/>
        <w:contextualSpacing w:val="0"/>
        <w:jc w:val="both"/>
        <w:rPr>
          <w:rFonts w:ascii="Verdana" w:hAnsi="Verdana" w:cs="Arial"/>
          <w:iCs/>
          <w:sz w:val="18"/>
          <w:szCs w:val="18"/>
        </w:rPr>
      </w:pPr>
      <w:r w:rsidRPr="007C435E">
        <w:rPr>
          <w:rFonts w:ascii="Verdana" w:hAnsi="Verdana" w:cs="Arial"/>
          <w:i/>
          <w:iCs/>
          <w:sz w:val="18"/>
          <w:szCs w:val="18"/>
        </w:rPr>
        <w:t>Limitación de la trasmisión de saberes tradicionales</w:t>
      </w:r>
      <w:r w:rsidR="00C24222" w:rsidRPr="007C435E">
        <w:rPr>
          <w:rFonts w:ascii="Verdana" w:hAnsi="Verdana" w:cs="Arial"/>
          <w:i/>
          <w:iCs/>
          <w:sz w:val="18"/>
          <w:szCs w:val="18"/>
        </w:rPr>
        <w:t>: en este apar</w:t>
      </w:r>
      <w:r w:rsidR="003D2CD6" w:rsidRPr="007C435E">
        <w:rPr>
          <w:rFonts w:ascii="Verdana" w:hAnsi="Verdana" w:cs="Arial"/>
          <w:i/>
          <w:iCs/>
          <w:sz w:val="18"/>
          <w:szCs w:val="18"/>
        </w:rPr>
        <w:t>ta</w:t>
      </w:r>
      <w:r w:rsidR="00C24222" w:rsidRPr="007C435E">
        <w:rPr>
          <w:rFonts w:ascii="Verdana" w:hAnsi="Verdana" w:cs="Arial"/>
          <w:i/>
          <w:iCs/>
          <w:sz w:val="18"/>
          <w:szCs w:val="18"/>
        </w:rPr>
        <w:t xml:space="preserve">do se debe identificar cómo se limitó las maneras de </w:t>
      </w:r>
      <w:r w:rsidR="003D2CD6" w:rsidRPr="007C435E">
        <w:rPr>
          <w:rFonts w:ascii="Verdana" w:hAnsi="Verdana" w:cs="Arial"/>
          <w:i/>
          <w:iCs/>
          <w:sz w:val="18"/>
          <w:szCs w:val="18"/>
        </w:rPr>
        <w:t>trasmisión</w:t>
      </w:r>
      <w:r w:rsidR="00C24222" w:rsidRPr="007C435E">
        <w:rPr>
          <w:rFonts w:ascii="Verdana" w:hAnsi="Verdana" w:cs="Arial"/>
          <w:i/>
          <w:iCs/>
          <w:sz w:val="18"/>
          <w:szCs w:val="18"/>
        </w:rPr>
        <w:t xml:space="preserve"> de saberes, las restricciones y prohibiciones que afectaron esta manera de </w:t>
      </w:r>
      <w:r w:rsidR="003D2CD6" w:rsidRPr="007C435E">
        <w:rPr>
          <w:rFonts w:ascii="Verdana" w:hAnsi="Verdana" w:cs="Arial"/>
          <w:i/>
          <w:iCs/>
          <w:sz w:val="18"/>
          <w:szCs w:val="18"/>
        </w:rPr>
        <w:t>enseñanza</w:t>
      </w:r>
      <w:r w:rsidR="00C24222" w:rsidRPr="007C435E">
        <w:rPr>
          <w:rFonts w:ascii="Verdana" w:hAnsi="Verdana" w:cs="Arial"/>
          <w:i/>
          <w:iCs/>
          <w:sz w:val="18"/>
          <w:szCs w:val="18"/>
        </w:rPr>
        <w:t xml:space="preserve"> en </w:t>
      </w:r>
      <w:r w:rsidR="003D2CD6" w:rsidRPr="007C435E">
        <w:rPr>
          <w:rFonts w:ascii="Verdana" w:hAnsi="Verdana" w:cs="Arial"/>
          <w:i/>
          <w:iCs/>
          <w:sz w:val="18"/>
          <w:szCs w:val="18"/>
        </w:rPr>
        <w:t>los</w:t>
      </w:r>
      <w:r w:rsidR="00C24222" w:rsidRPr="007C435E">
        <w:rPr>
          <w:rFonts w:ascii="Verdana" w:hAnsi="Verdana" w:cs="Arial"/>
          <w:i/>
          <w:iCs/>
          <w:sz w:val="18"/>
          <w:szCs w:val="18"/>
        </w:rPr>
        <w:t xml:space="preserve"> pueblos y </w:t>
      </w:r>
      <w:r w:rsidR="003D2CD6" w:rsidRPr="007C435E">
        <w:rPr>
          <w:rFonts w:ascii="Verdana" w:hAnsi="Verdana" w:cs="Arial"/>
          <w:i/>
          <w:iCs/>
          <w:sz w:val="18"/>
          <w:szCs w:val="18"/>
        </w:rPr>
        <w:t>comunidades</w:t>
      </w:r>
      <w:r w:rsidR="00C24222" w:rsidRPr="007C435E">
        <w:rPr>
          <w:rFonts w:ascii="Verdana" w:hAnsi="Verdana" w:cs="Arial"/>
          <w:i/>
          <w:iCs/>
          <w:sz w:val="18"/>
          <w:szCs w:val="18"/>
        </w:rPr>
        <w:t xml:space="preserve"> étnicas. ¿Cómo esta limitación afecto los saberes del pueblo o comunidad? </w:t>
      </w:r>
      <w:r w:rsidRPr="007C435E">
        <w:rPr>
          <w:rFonts w:ascii="Verdana" w:hAnsi="Verdana" w:cs="Arial"/>
          <w:i/>
          <w:iCs/>
          <w:sz w:val="18"/>
          <w:szCs w:val="18"/>
        </w:rPr>
        <w:t xml:space="preserve"> </w:t>
      </w:r>
    </w:p>
    <w:p w14:paraId="04AF0CD2" w14:textId="4DEB8F7C" w:rsidR="00E12A4B" w:rsidRPr="007C435E" w:rsidRDefault="00E12A4B" w:rsidP="00E12A4B">
      <w:pPr>
        <w:pStyle w:val="Prrafodelista"/>
        <w:numPr>
          <w:ilvl w:val="0"/>
          <w:numId w:val="8"/>
        </w:numPr>
        <w:jc w:val="both"/>
        <w:rPr>
          <w:rFonts w:ascii="Verdana" w:hAnsi="Verdana" w:cs="Arial"/>
          <w:i/>
          <w:iCs/>
          <w:sz w:val="18"/>
          <w:szCs w:val="18"/>
        </w:rPr>
      </w:pPr>
      <w:r w:rsidRPr="007C435E">
        <w:rPr>
          <w:rFonts w:ascii="Verdana" w:hAnsi="Verdana" w:cs="Arial"/>
          <w:i/>
          <w:iCs/>
          <w:sz w:val="18"/>
          <w:szCs w:val="18"/>
        </w:rPr>
        <w:t>Desde la perspectiva psicosocial en este apartado se hace fundamental preguntar por las maneras como las afectaciones a cada una de las subcategorías del daño autoreconocimiento y reconocimiento por terceros, incidieron en el tejido social del colectivo y en sus emociones colectivas:</w:t>
      </w:r>
    </w:p>
    <w:p w14:paraId="11EF56F5" w14:textId="2884EC1E" w:rsidR="001E5248" w:rsidRPr="007C435E" w:rsidRDefault="00E12A4B" w:rsidP="001E5248">
      <w:pPr>
        <w:pStyle w:val="Prrafodelista"/>
        <w:jc w:val="both"/>
        <w:rPr>
          <w:rFonts w:ascii="Verdana" w:hAnsi="Verdana" w:cs="Arial"/>
          <w:i/>
          <w:iCs/>
          <w:sz w:val="18"/>
          <w:szCs w:val="18"/>
        </w:rPr>
      </w:pPr>
      <w:r w:rsidRPr="007C435E">
        <w:rPr>
          <w:rFonts w:ascii="Verdana" w:hAnsi="Verdana" w:cs="Arial"/>
          <w:i/>
          <w:iCs/>
          <w:sz w:val="18"/>
          <w:szCs w:val="18"/>
        </w:rPr>
        <w:t>¿Las afectaciones a la medicina tradicional debilitaron la construcción de relaciones de confianza al interior del colectivo?, ¿Por qué?, ¿Se exacerbaron los valores y los principios societales y culturales que legitimaban o no formas de violencia contra grupos de población históricamente discriminados (mujeres, población en condición de discapacidad, jóvenes, población LGBTI, niños y niñas)?, Estos cambios en la profundización de patrones de discriminación ¿generaron impactos emocionales en el colectivo?, ¿Se afectó el reconocimiento del conocimiento y saberes ancestrales de la medicina tradicional en el entorno del colectivo?, ¿Se perdieron o destruyeron materiales donde se diera a conocer el conocimiento o las prácticas de la medicina ancestral?, ¿Se vio afectado de alguna manera el tejido social y organizativo por los procesos de estigmatización al interior y exterior del colectivo? ¿Por qué?, ¿Se presentaron cambios en la autopercepción del colectivo?, Esos cambios ¿tuvieron un impacto en las emociones del colectivo?</w:t>
      </w:r>
      <w:r w:rsidR="001E5248">
        <w:rPr>
          <w:rFonts w:ascii="Verdana" w:hAnsi="Verdana" w:cs="Arial"/>
          <w:i/>
          <w:iCs/>
          <w:sz w:val="18"/>
          <w:szCs w:val="18"/>
        </w:rPr>
        <w:t>, ¿Se limitaron las formas de transmisión de saberes de la medicina tradicional?.</w:t>
      </w:r>
    </w:p>
    <w:p w14:paraId="029C5E84" w14:textId="25E7C015" w:rsidR="00E12A4B" w:rsidRPr="007C435E" w:rsidRDefault="00E12A4B" w:rsidP="00E12A4B">
      <w:pPr>
        <w:pStyle w:val="Prrafodelista"/>
        <w:jc w:val="both"/>
        <w:rPr>
          <w:rFonts w:ascii="Verdana" w:hAnsi="Verdana" w:cs="Arial"/>
          <w:i/>
          <w:iCs/>
          <w:sz w:val="18"/>
          <w:szCs w:val="18"/>
        </w:rPr>
      </w:pPr>
    </w:p>
    <w:p w14:paraId="4E07B4B4" w14:textId="77777777" w:rsidR="004513B1" w:rsidRPr="007C435E" w:rsidRDefault="004513B1" w:rsidP="004513B1">
      <w:pPr>
        <w:pStyle w:val="Prrafodelista"/>
        <w:spacing w:line="240" w:lineRule="auto"/>
        <w:contextualSpacing w:val="0"/>
        <w:jc w:val="both"/>
        <w:rPr>
          <w:rFonts w:ascii="Verdana" w:hAnsi="Verdana" w:cs="Arial"/>
          <w:iCs/>
          <w:sz w:val="18"/>
          <w:szCs w:val="18"/>
        </w:rPr>
      </w:pPr>
    </w:p>
    <w:p w14:paraId="18AC2E64" w14:textId="681033DA" w:rsidR="004513B1" w:rsidRDefault="004513B1" w:rsidP="007C435E">
      <w:pPr>
        <w:pStyle w:val="Ttulo1"/>
        <w:numPr>
          <w:ilvl w:val="0"/>
          <w:numId w:val="8"/>
        </w:numPr>
        <w:spacing w:after="240"/>
        <w:rPr>
          <w:color w:val="000000" w:themeColor="text1"/>
          <w:sz w:val="22"/>
          <w:lang w:eastAsia="es-CO"/>
        </w:rPr>
      </w:pPr>
      <w:bookmarkStart w:id="28" w:name="_Toc101737623"/>
      <w:r w:rsidRPr="004513B1">
        <w:rPr>
          <w:color w:val="000000" w:themeColor="text1"/>
          <w:sz w:val="22"/>
          <w:lang w:eastAsia="es-CO"/>
        </w:rPr>
        <w:t>MECANISMOS DE AFRONTAMIENTO Y RESISTENCIA</w:t>
      </w:r>
      <w:bookmarkEnd w:id="28"/>
    </w:p>
    <w:p w14:paraId="62750AA5" w14:textId="67B97793" w:rsidR="00E25691" w:rsidRPr="00B30511" w:rsidRDefault="00945CB9" w:rsidP="00B30511">
      <w:pPr>
        <w:pStyle w:val="Prrafodelista"/>
        <w:jc w:val="both"/>
        <w:rPr>
          <w:rFonts w:ascii="Verdana" w:eastAsia="Times New Roman" w:hAnsi="Verdana" w:cstheme="minorHAnsi"/>
          <w:iCs/>
          <w:sz w:val="18"/>
          <w:szCs w:val="18"/>
          <w:bdr w:val="none" w:sz="0" w:space="0" w:color="auto" w:frame="1"/>
          <w:lang w:eastAsia="es-CO"/>
        </w:rPr>
      </w:pPr>
      <w:r w:rsidRPr="00945CB9">
        <w:rPr>
          <w:rFonts w:ascii="Verdana" w:eastAsia="Times New Roman" w:hAnsi="Verdana" w:cstheme="minorHAnsi"/>
          <w:sz w:val="18"/>
          <w:szCs w:val="18"/>
          <w:bdr w:val="none" w:sz="0" w:space="0" w:color="auto" w:frame="1"/>
          <w:lang w:eastAsia="es-CO"/>
        </w:rPr>
        <w:t xml:space="preserve">En este apartado se espera recopilar el análisis realizado desde el daño a cada uno de los atributos sobre </w:t>
      </w:r>
      <w:r w:rsidRPr="00945CB9">
        <w:rPr>
          <w:rFonts w:ascii="Verdana" w:eastAsia="Times New Roman" w:hAnsi="Verdana" w:cstheme="minorHAnsi"/>
          <w:iCs/>
          <w:sz w:val="18"/>
          <w:szCs w:val="18"/>
          <w:bdr w:val="none" w:sz="0" w:space="0" w:color="auto" w:frame="1"/>
          <w:lang w:eastAsia="es-CO"/>
        </w:rPr>
        <w:t xml:space="preserve">aquellos recursos, mecanismos de afrontamiento, formas de resistencia y prácticas de cuidado que tuvo el colectivo para sobrevivir, hacerle frente y evitar que el daño a cada atributo fuera mayor. </w:t>
      </w:r>
    </w:p>
    <w:p w14:paraId="63AED706" w14:textId="0A088720" w:rsidR="00945CB9" w:rsidRPr="00945CB9" w:rsidRDefault="00945CB9" w:rsidP="00945CB9">
      <w:pPr>
        <w:pStyle w:val="NormalWeb"/>
        <w:shd w:val="clear" w:color="auto" w:fill="FFFFFF"/>
        <w:spacing w:before="0" w:beforeAutospacing="0" w:after="0" w:afterAutospacing="0" w:line="276" w:lineRule="atLeast"/>
        <w:ind w:left="720"/>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xml:space="preserve">Es importante darle lugar a las formas de afrontamiento frente a lo sucedido y a las diversas maneras de resistir y permanecer en el territorio. En colectivos étnicos se puede evidenciar en varios aspectos: </w:t>
      </w:r>
    </w:p>
    <w:p w14:paraId="043488D5" w14:textId="77777777" w:rsidR="00945CB9" w:rsidRPr="00945CB9" w:rsidRDefault="00945CB9" w:rsidP="00945CB9">
      <w:pPr>
        <w:pStyle w:val="NormalWeb"/>
        <w:shd w:val="clear" w:color="auto" w:fill="FFFFFF"/>
        <w:spacing w:before="0" w:beforeAutospacing="0" w:after="0" w:afterAutospacing="0" w:line="276" w:lineRule="atLeast"/>
        <w:ind w:left="720"/>
        <w:jc w:val="both"/>
        <w:rPr>
          <w:rFonts w:ascii="Verdana" w:hAnsi="Verdana" w:cstheme="minorHAnsi"/>
          <w:sz w:val="18"/>
          <w:szCs w:val="18"/>
          <w:bdr w:val="none" w:sz="0" w:space="0" w:color="auto" w:frame="1"/>
        </w:rPr>
      </w:pPr>
    </w:p>
    <w:p w14:paraId="55FEA6E4" w14:textId="6B0C48DF"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*Las formas de conservar la cultura y la identidad (¿qué acciones que hacían parte del “antes” del sujeto colectivo, se realizan “después” de los hechos aunque transformadas?). (Por ejemplo la conservación de la lengua propia que les permitía comunicarse sin que el actor armado conociera el contenido de los mensajes y, al mismo tiempo significó la preservación de formas de pensamiento propias que se estructuran desde la lengua o por ejemplo</w:t>
      </w:r>
      <w:r w:rsidRPr="00945CB9">
        <w:rPr>
          <w:rFonts w:ascii="Verdana" w:eastAsia="Calibri" w:hAnsi="Verdana" w:cs="Calibri"/>
          <w:sz w:val="18"/>
          <w:szCs w:val="18"/>
        </w:rPr>
        <w:t xml:space="preserve"> los cantos de denuncia que en comunidades afro especialmente se configuran como una herramienta para hablar del dolor pero también para darle lugar a los hechos y en comunidades indígenas el tejido se configura como una herramienta para tejer pensamiento, para transmitir el saber y persiste aun como pr</w:t>
      </w:r>
      <w:r w:rsidR="001E5248">
        <w:rPr>
          <w:rFonts w:ascii="Verdana" w:eastAsia="Calibri" w:hAnsi="Verdana" w:cs="Calibri"/>
          <w:sz w:val="18"/>
          <w:szCs w:val="18"/>
        </w:rPr>
        <w:t>á</w:t>
      </w:r>
      <w:r w:rsidRPr="00945CB9">
        <w:rPr>
          <w:rFonts w:ascii="Verdana" w:eastAsia="Calibri" w:hAnsi="Verdana" w:cs="Calibri"/>
          <w:sz w:val="18"/>
          <w:szCs w:val="18"/>
        </w:rPr>
        <w:t>ctica).</w:t>
      </w:r>
    </w:p>
    <w:p w14:paraId="2555669A"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584DD964"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 xml:space="preserve">*La fuerza organizativa del colectivo, la cual se evidencia en las formas organizativas que se sostienen como acción de resistencia </w:t>
      </w:r>
      <w:r w:rsidRPr="00945CB9">
        <w:rPr>
          <w:rFonts w:ascii="Verdana" w:eastAsia="Calibri" w:hAnsi="Verdana" w:cs="Calibri"/>
          <w:sz w:val="18"/>
          <w:szCs w:val="18"/>
        </w:rPr>
        <w:t>la cual se evidencia en las guardias indígenas u otras formas organizativas que se sostienen como forma de resistencia.</w:t>
      </w:r>
      <w:r w:rsidRPr="00945CB9">
        <w:rPr>
          <w:rFonts w:ascii="Verdana" w:hAnsi="Verdana" w:cstheme="minorBidi"/>
          <w:sz w:val="18"/>
          <w:szCs w:val="18"/>
          <w:bdr w:val="none" w:sz="0" w:space="0" w:color="auto" w:frame="1"/>
        </w:rPr>
        <w:t xml:space="preserve"> (Por ejemplo, las reuniones se hacían de noche o en algunas se organizaron de tal forma que lograban tener el control del acceso a las veredas y parcelas, comunicándose de manera permanente y realizando reuniones para socializar lo que estaba pasando en sus comunidades). (Por ejemplo: en la organización y realización de desplazamientos colectivos que les permitieron conservar la vida; en la permanencia en el territorio de las mujeres y las niñas y niños, que les permitió conservar la ocupación en parte de sus tierras, la solidaridad entre las comunidades que les permitió moverse de un resguardo a otro; enviar a los niños y niñas a otras comunidades que les permitió evitar el reclutamiento forzado)</w:t>
      </w:r>
    </w:p>
    <w:p w14:paraId="3D99BB0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p>
    <w:p w14:paraId="4DA9C6E0" w14:textId="5154899F"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r w:rsidRPr="00945CB9">
        <w:rPr>
          <w:rFonts w:ascii="Verdana" w:hAnsi="Verdana" w:cstheme="minorBidi"/>
          <w:sz w:val="18"/>
          <w:szCs w:val="18"/>
          <w:bdr w:val="none" w:sz="0" w:space="0" w:color="auto" w:frame="1"/>
        </w:rPr>
        <w:t>*La realización de acciones que posibilitaron preservar la vida más allá del miedo (por ejemplo, aun con la restricción de horarios para transitar impuesto por los actores armados, se mantuvieron activos, aunque con menos regularidad, los partidos de futbol; esconderse en el monte para que no los encontrar</w:t>
      </w:r>
      <w:r w:rsidR="00994321">
        <w:rPr>
          <w:rFonts w:ascii="Verdana" w:hAnsi="Verdana" w:cstheme="minorBidi"/>
          <w:sz w:val="18"/>
          <w:szCs w:val="18"/>
          <w:bdr w:val="none" w:sz="0" w:space="0" w:color="auto" w:frame="1"/>
        </w:rPr>
        <w:t>a</w:t>
      </w:r>
      <w:r w:rsidRPr="00945CB9">
        <w:rPr>
          <w:rFonts w:ascii="Verdana" w:hAnsi="Verdana" w:cstheme="minorBidi"/>
          <w:sz w:val="18"/>
          <w:szCs w:val="18"/>
          <w:bdr w:val="none" w:sz="0" w:space="0" w:color="auto" w:frame="1"/>
        </w:rPr>
        <w:t>n; en las organizaciones cambiaron sus formas de comunicación como mecanismo de protección y de cuidado, el desarrollo de reuniones en espacios no visibles) </w:t>
      </w:r>
    </w:p>
    <w:p w14:paraId="053F6176"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B8A966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eastAsia="Calibri" w:hAnsi="Verdana" w:cs="Calibri"/>
          <w:sz w:val="18"/>
          <w:szCs w:val="18"/>
        </w:rPr>
        <w:t xml:space="preserve">*Las acciones que hacen parten de la cotidianidad que posibilitan el afrontamiento del miedo, por ejemplo que varias familias durmieran en una misma casa se configura como mecanismo ancestral de autocuidado y protección o las acciones relacionadas con lo espiritual como "espantar el miedo conversando, bordando, cantando o tejiendo" </w:t>
      </w:r>
      <w:r w:rsidRPr="00945CB9">
        <w:rPr>
          <w:rFonts w:ascii="Verdana" w:hAnsi="Verdana" w:cstheme="minorBidi"/>
          <w:sz w:val="18"/>
          <w:szCs w:val="18"/>
          <w:bdr w:val="none" w:sz="0" w:space="0" w:color="auto" w:frame="1"/>
        </w:rPr>
        <w:t> </w:t>
      </w:r>
    </w:p>
    <w:p w14:paraId="3EB9B408"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753C680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xml:space="preserve">*El desarrollo de acciones que involucraron el diálogo y en algunos casos la generación de pactos con actores armados (legales e ilegales) para, por ejemplo, prevenir el reclutamiento forzado de niños, niñas </w:t>
      </w:r>
      <w:r w:rsidRPr="00945CB9">
        <w:rPr>
          <w:rFonts w:ascii="Verdana" w:hAnsi="Verdana" w:cstheme="minorBidi"/>
          <w:sz w:val="18"/>
          <w:szCs w:val="18"/>
          <w:bdr w:val="none" w:sz="0" w:space="0" w:color="auto" w:frame="1"/>
        </w:rPr>
        <w:lastRenderedPageBreak/>
        <w:t xml:space="preserve">y jóvenes y preservar referentes de cuidado de la comunidad como los educadores, el personal médico y los líderes religiosos. </w:t>
      </w:r>
    </w:p>
    <w:p w14:paraId="2970B010"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31F1AAB"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bdr w:val="none" w:sz="0" w:space="0" w:color="auto" w:frame="1"/>
        </w:rPr>
      </w:pPr>
      <w:r w:rsidRPr="00945CB9">
        <w:rPr>
          <w:rFonts w:ascii="Verdana" w:hAnsi="Verdana" w:cstheme="minorBidi"/>
          <w:sz w:val="18"/>
          <w:szCs w:val="18"/>
          <w:bdr w:val="none" w:sz="0" w:space="0" w:color="auto" w:frame="1"/>
        </w:rPr>
        <w:t>* Reconocer los mecanismos de afrontamiento que han desarrollado las mujeres que mantuvieron unida a la comunidad y posibilitaron el diálogo con otros para establecer acuerdos.</w:t>
      </w:r>
    </w:p>
    <w:p w14:paraId="3B4F0F8D" w14:textId="77777777" w:rsidR="00945CB9" w:rsidRPr="00945CB9" w:rsidRDefault="00945CB9" w:rsidP="00945CB9">
      <w:pPr>
        <w:pStyle w:val="NormalWeb"/>
        <w:shd w:val="clear" w:color="auto" w:fill="FFFFFF" w:themeFill="background1"/>
        <w:spacing w:before="0" w:beforeAutospacing="0" w:after="0" w:afterAutospacing="0" w:line="276" w:lineRule="atLeast"/>
        <w:ind w:left="708"/>
        <w:jc w:val="both"/>
        <w:rPr>
          <w:rFonts w:ascii="Verdana" w:hAnsi="Verdana" w:cstheme="minorBidi"/>
          <w:sz w:val="18"/>
          <w:szCs w:val="18"/>
        </w:rPr>
      </w:pPr>
    </w:p>
    <w:p w14:paraId="6314709C" w14:textId="2BC70FE6" w:rsidR="00945CB9" w:rsidRDefault="00945CB9" w:rsidP="00945CB9">
      <w:pPr>
        <w:ind w:left="708"/>
        <w:jc w:val="both"/>
        <w:rPr>
          <w:rFonts w:ascii="Verdana" w:eastAsia="Calibri" w:hAnsi="Verdana" w:cs="Calibri"/>
          <w:sz w:val="18"/>
          <w:szCs w:val="18"/>
        </w:rPr>
      </w:pPr>
      <w:r w:rsidRPr="00945CB9">
        <w:rPr>
          <w:rFonts w:ascii="Verdana" w:eastAsia="Calibri" w:hAnsi="Verdana" w:cs="Calibri"/>
          <w:sz w:val="18"/>
          <w:szCs w:val="18"/>
        </w:rPr>
        <w:t>*El reconocimiento de personas que en el colectivo son referentes de cuidado y equilibrio (autoridades tradicionales, los sabios, adultos mayores, los líderes, los educadores, la partera entre otros).</w:t>
      </w:r>
    </w:p>
    <w:p w14:paraId="044EEF4B" w14:textId="42F4FCF4" w:rsidR="00994321" w:rsidRPr="00945CB9" w:rsidRDefault="00994321" w:rsidP="00994321">
      <w:pPr>
        <w:ind w:left="708"/>
        <w:jc w:val="both"/>
        <w:rPr>
          <w:rFonts w:ascii="Verdana" w:eastAsia="Calibri" w:hAnsi="Verdana" w:cs="Calibri"/>
          <w:sz w:val="18"/>
          <w:szCs w:val="18"/>
        </w:rPr>
      </w:pPr>
      <w:r>
        <w:rPr>
          <w:rFonts w:ascii="Verdana" w:eastAsia="Calibri" w:hAnsi="Verdana" w:cs="Calibri"/>
          <w:sz w:val="18"/>
          <w:szCs w:val="18"/>
        </w:rPr>
        <w:t>*Los cambios de rol asumidos por mujeres y hombres para preservar la vida (las mujeres salen a vender y los hombres se quedan en el territorio) o, para sobrevivir en el desplazamiento forzado (aprender y ejercer oficios que no hacen parte de sus formas propias).</w:t>
      </w:r>
    </w:p>
    <w:p w14:paraId="0EB9ADD8" w14:textId="77777777" w:rsidR="00994321" w:rsidRPr="00945CB9" w:rsidRDefault="00994321" w:rsidP="00945CB9">
      <w:pPr>
        <w:ind w:left="708"/>
        <w:jc w:val="both"/>
        <w:rPr>
          <w:rFonts w:ascii="Verdana" w:eastAsia="Calibri" w:hAnsi="Verdana" w:cs="Calibri"/>
          <w:sz w:val="18"/>
          <w:szCs w:val="18"/>
        </w:rPr>
      </w:pPr>
    </w:p>
    <w:p w14:paraId="01139A39" w14:textId="7371B128" w:rsidR="007C435E" w:rsidRDefault="007C435E" w:rsidP="007C435E">
      <w:pPr>
        <w:rPr>
          <w:sz w:val="18"/>
          <w:szCs w:val="18"/>
          <w:lang w:val="es-MX" w:eastAsia="es-CO"/>
        </w:rPr>
      </w:pPr>
    </w:p>
    <w:p w14:paraId="7CE65697" w14:textId="77777777" w:rsidR="00EC7856" w:rsidRDefault="00EC7856" w:rsidP="007C435E">
      <w:pPr>
        <w:rPr>
          <w:sz w:val="18"/>
          <w:szCs w:val="18"/>
          <w:lang w:val="es-MX" w:eastAsia="es-CO"/>
        </w:rPr>
      </w:pPr>
    </w:p>
    <w:p w14:paraId="0680B3C1" w14:textId="77777777" w:rsidR="00EC7856" w:rsidRDefault="00EC7856" w:rsidP="007C435E">
      <w:pPr>
        <w:rPr>
          <w:sz w:val="18"/>
          <w:szCs w:val="18"/>
          <w:lang w:val="es-MX" w:eastAsia="es-CO"/>
        </w:rPr>
      </w:pPr>
    </w:p>
    <w:p w14:paraId="7A588C16" w14:textId="77777777" w:rsidR="00EC7856" w:rsidRDefault="00EC7856" w:rsidP="007C435E">
      <w:pPr>
        <w:rPr>
          <w:sz w:val="18"/>
          <w:szCs w:val="18"/>
          <w:lang w:val="es-MX" w:eastAsia="es-CO"/>
        </w:rPr>
      </w:pPr>
    </w:p>
    <w:p w14:paraId="598FFC94" w14:textId="77777777" w:rsidR="00EC7856" w:rsidRDefault="00EC7856" w:rsidP="007C435E">
      <w:pPr>
        <w:rPr>
          <w:sz w:val="18"/>
          <w:szCs w:val="18"/>
          <w:lang w:val="es-MX" w:eastAsia="es-CO"/>
        </w:rPr>
      </w:pPr>
    </w:p>
    <w:p w14:paraId="535FDD5A" w14:textId="77777777" w:rsidR="00EC7856" w:rsidRDefault="00EC7856" w:rsidP="007C435E">
      <w:pPr>
        <w:rPr>
          <w:sz w:val="18"/>
          <w:szCs w:val="18"/>
          <w:lang w:val="es-MX" w:eastAsia="es-CO"/>
        </w:rPr>
      </w:pPr>
    </w:p>
    <w:p w14:paraId="3E002646" w14:textId="77777777" w:rsidR="00EC7856" w:rsidRDefault="00EC7856" w:rsidP="007C435E">
      <w:pPr>
        <w:rPr>
          <w:sz w:val="18"/>
          <w:szCs w:val="18"/>
          <w:lang w:val="es-MX" w:eastAsia="es-CO"/>
        </w:rPr>
      </w:pPr>
    </w:p>
    <w:p w14:paraId="7CF3129C" w14:textId="77777777" w:rsidR="00EC7856" w:rsidRDefault="00EC7856" w:rsidP="007C435E">
      <w:pPr>
        <w:rPr>
          <w:sz w:val="18"/>
          <w:szCs w:val="18"/>
          <w:lang w:val="es-MX" w:eastAsia="es-CO"/>
        </w:rPr>
      </w:pPr>
    </w:p>
    <w:p w14:paraId="6565E414" w14:textId="77777777" w:rsidR="00EC7856" w:rsidRDefault="00EC7856" w:rsidP="007C435E">
      <w:pPr>
        <w:rPr>
          <w:sz w:val="18"/>
          <w:szCs w:val="18"/>
          <w:lang w:val="es-MX" w:eastAsia="es-CO"/>
        </w:rPr>
      </w:pPr>
    </w:p>
    <w:p w14:paraId="2C0893EE" w14:textId="77777777" w:rsidR="00EC7856" w:rsidRDefault="00EC7856" w:rsidP="007C435E">
      <w:pPr>
        <w:rPr>
          <w:sz w:val="18"/>
          <w:szCs w:val="18"/>
          <w:lang w:val="es-MX" w:eastAsia="es-CO"/>
        </w:rPr>
      </w:pPr>
    </w:p>
    <w:p w14:paraId="55F8577A" w14:textId="77777777" w:rsidR="00CB257D" w:rsidRDefault="00CB257D" w:rsidP="007C435E">
      <w:pPr>
        <w:rPr>
          <w:sz w:val="18"/>
          <w:szCs w:val="18"/>
          <w:lang w:val="es-MX" w:eastAsia="es-CO"/>
        </w:rPr>
      </w:pPr>
    </w:p>
    <w:p w14:paraId="58350214" w14:textId="77777777" w:rsidR="00CB257D" w:rsidRDefault="00CB257D" w:rsidP="007C435E">
      <w:pPr>
        <w:rPr>
          <w:sz w:val="18"/>
          <w:szCs w:val="18"/>
          <w:lang w:val="es-MX" w:eastAsia="es-CO"/>
        </w:rPr>
      </w:pPr>
    </w:p>
    <w:p w14:paraId="2EFB63A2" w14:textId="77777777" w:rsidR="00CB257D" w:rsidRDefault="00CB257D" w:rsidP="007C435E">
      <w:pPr>
        <w:rPr>
          <w:sz w:val="18"/>
          <w:szCs w:val="18"/>
          <w:lang w:val="es-MX" w:eastAsia="es-CO"/>
        </w:rPr>
      </w:pPr>
    </w:p>
    <w:p w14:paraId="5126C6A1" w14:textId="77777777" w:rsidR="00CB257D" w:rsidRDefault="00CB257D" w:rsidP="007C435E">
      <w:pPr>
        <w:rPr>
          <w:sz w:val="18"/>
          <w:szCs w:val="18"/>
          <w:lang w:val="es-MX" w:eastAsia="es-CO"/>
        </w:rPr>
      </w:pPr>
    </w:p>
    <w:p w14:paraId="081B1AFB" w14:textId="77777777" w:rsidR="00CB257D" w:rsidRDefault="00CB257D" w:rsidP="007C435E">
      <w:pPr>
        <w:rPr>
          <w:sz w:val="18"/>
          <w:szCs w:val="18"/>
          <w:lang w:val="es-MX" w:eastAsia="es-CO"/>
        </w:rPr>
      </w:pPr>
    </w:p>
    <w:p w14:paraId="3BE8C67F" w14:textId="77777777" w:rsidR="00CB257D" w:rsidRDefault="00CB257D" w:rsidP="007C435E">
      <w:pPr>
        <w:rPr>
          <w:sz w:val="18"/>
          <w:szCs w:val="18"/>
          <w:lang w:val="es-MX" w:eastAsia="es-CO"/>
        </w:rPr>
      </w:pPr>
    </w:p>
    <w:p w14:paraId="4CB1976D" w14:textId="77777777" w:rsidR="00CB257D" w:rsidRDefault="00CB257D" w:rsidP="007C435E">
      <w:pPr>
        <w:rPr>
          <w:sz w:val="18"/>
          <w:szCs w:val="18"/>
          <w:lang w:val="es-MX" w:eastAsia="es-CO"/>
        </w:rPr>
      </w:pPr>
    </w:p>
    <w:p w14:paraId="47BBAF6D" w14:textId="77777777" w:rsidR="00CB257D" w:rsidRDefault="00CB257D" w:rsidP="007C435E">
      <w:pPr>
        <w:rPr>
          <w:sz w:val="18"/>
          <w:szCs w:val="18"/>
          <w:lang w:val="es-MX" w:eastAsia="es-CO"/>
        </w:rPr>
      </w:pPr>
    </w:p>
    <w:p w14:paraId="3EAB4411" w14:textId="77777777" w:rsidR="00CB257D" w:rsidRDefault="00CB257D" w:rsidP="007C435E">
      <w:pPr>
        <w:rPr>
          <w:sz w:val="18"/>
          <w:szCs w:val="18"/>
          <w:lang w:val="es-MX" w:eastAsia="es-CO"/>
        </w:rPr>
      </w:pPr>
    </w:p>
    <w:p w14:paraId="17510157" w14:textId="77777777" w:rsidR="00CB257D" w:rsidRDefault="00CB257D" w:rsidP="007C435E">
      <w:pPr>
        <w:rPr>
          <w:sz w:val="18"/>
          <w:szCs w:val="18"/>
          <w:lang w:val="es-MX" w:eastAsia="es-CO"/>
        </w:rPr>
      </w:pPr>
    </w:p>
    <w:p w14:paraId="3FA90502" w14:textId="77777777" w:rsidR="00EC7856" w:rsidRPr="00945CB9" w:rsidRDefault="00EC7856" w:rsidP="007C435E">
      <w:pPr>
        <w:rPr>
          <w:sz w:val="18"/>
          <w:szCs w:val="18"/>
          <w:lang w:val="es-MX" w:eastAsia="es-CO"/>
        </w:rPr>
      </w:pPr>
    </w:p>
    <w:p w14:paraId="21246FD4" w14:textId="77777777" w:rsidR="00AC3434" w:rsidRDefault="004513B1" w:rsidP="004513B1">
      <w:pPr>
        <w:spacing w:before="240" w:line="240" w:lineRule="auto"/>
        <w:jc w:val="center"/>
        <w:outlineLvl w:val="0"/>
        <w:rPr>
          <w:rFonts w:ascii="Arial" w:hAnsi="Arial" w:cs="Arial"/>
          <w:b/>
        </w:rPr>
      </w:pPr>
      <w:bookmarkStart w:id="29" w:name="_Toc490660752"/>
      <w:bookmarkStart w:id="30" w:name="_Toc101737624"/>
      <w:r w:rsidRPr="004513B1">
        <w:rPr>
          <w:rFonts w:ascii="Arial" w:hAnsi="Arial" w:cs="Arial"/>
          <w:b/>
        </w:rPr>
        <w:lastRenderedPageBreak/>
        <w:t>ANEXOS</w:t>
      </w:r>
      <w:bookmarkEnd w:id="29"/>
      <w:bookmarkEnd w:id="30"/>
    </w:p>
    <w:p w14:paraId="0DE2DD54" w14:textId="101A9247" w:rsidR="004513B1" w:rsidRDefault="004513B1" w:rsidP="004513B1">
      <w:pPr>
        <w:spacing w:before="240" w:line="240" w:lineRule="auto"/>
        <w:jc w:val="center"/>
        <w:outlineLvl w:val="0"/>
        <w:rPr>
          <w:rFonts w:ascii="Arial" w:hAnsi="Arial" w:cs="Arial"/>
          <w:b/>
          <w:color w:val="000000" w:themeColor="text1"/>
        </w:rPr>
      </w:pPr>
      <w:r w:rsidRPr="004513B1">
        <w:rPr>
          <w:rFonts w:ascii="Arial" w:hAnsi="Arial" w:cs="Arial"/>
          <w:b/>
        </w:rPr>
        <w:br/>
      </w:r>
      <w:bookmarkStart w:id="31" w:name="_Toc486425376"/>
      <w:bookmarkStart w:id="32" w:name="_Toc490660753"/>
      <w:bookmarkStart w:id="33" w:name="_Toc101737625"/>
      <w:r w:rsidRPr="004513B1">
        <w:rPr>
          <w:rFonts w:ascii="Arial" w:hAnsi="Arial" w:cs="Arial"/>
          <w:b/>
          <w:color w:val="000000" w:themeColor="text1"/>
        </w:rPr>
        <w:t>ANEXO A:</w:t>
      </w:r>
      <w:bookmarkEnd w:id="31"/>
      <w:r w:rsidRPr="004513B1">
        <w:rPr>
          <w:rFonts w:ascii="Arial" w:hAnsi="Arial" w:cs="Arial"/>
          <w:b/>
          <w:color w:val="000000" w:themeColor="text1"/>
        </w:rPr>
        <w:t xml:space="preserve"> </w:t>
      </w:r>
      <w:bookmarkStart w:id="34" w:name="_Toc486425377"/>
      <w:r w:rsidRPr="004513B1">
        <w:rPr>
          <w:rFonts w:ascii="Arial" w:hAnsi="Arial" w:cs="Arial"/>
          <w:b/>
          <w:color w:val="000000" w:themeColor="text1"/>
        </w:rPr>
        <w:t>REVISIÓN DE</w:t>
      </w:r>
      <w:r w:rsidR="00F76414">
        <w:rPr>
          <w:rFonts w:ascii="Arial" w:hAnsi="Arial" w:cs="Arial"/>
          <w:b/>
          <w:color w:val="000000" w:themeColor="text1"/>
        </w:rPr>
        <w:t xml:space="preserve"> </w:t>
      </w:r>
      <w:r w:rsidRPr="004513B1">
        <w:rPr>
          <w:rFonts w:ascii="Arial" w:hAnsi="Arial" w:cs="Arial"/>
          <w:b/>
          <w:color w:val="000000" w:themeColor="text1"/>
        </w:rPr>
        <w:t>L</w:t>
      </w:r>
      <w:r w:rsidR="00F76414">
        <w:rPr>
          <w:rFonts w:ascii="Arial" w:hAnsi="Arial" w:cs="Arial"/>
          <w:b/>
          <w:color w:val="000000" w:themeColor="text1"/>
        </w:rPr>
        <w:t xml:space="preserve">A </w:t>
      </w:r>
      <w:r w:rsidRPr="004513B1">
        <w:rPr>
          <w:rFonts w:ascii="Arial" w:hAnsi="Arial" w:cs="Arial"/>
          <w:b/>
          <w:color w:val="000000" w:themeColor="text1"/>
        </w:rPr>
        <w:t>CARACTERIZACIÓN DEL DAÑO POR LA SUBDIRECCIÓN DE REPARACIÓN COLECTIVA</w:t>
      </w:r>
      <w:bookmarkEnd w:id="32"/>
      <w:bookmarkEnd w:id="33"/>
      <w:bookmarkEnd w:id="34"/>
    </w:p>
    <w:p w14:paraId="535193AA" w14:textId="77777777" w:rsidR="00AC3434" w:rsidRPr="004513B1" w:rsidRDefault="00AC3434" w:rsidP="004513B1">
      <w:pPr>
        <w:spacing w:before="240" w:line="240" w:lineRule="auto"/>
        <w:jc w:val="center"/>
        <w:outlineLvl w:val="0"/>
        <w:rPr>
          <w:rFonts w:ascii="Arial" w:hAnsi="Arial" w:cs="Arial"/>
          <w:b/>
          <w:color w:val="000000" w:themeColor="text1"/>
        </w:rPr>
      </w:pPr>
    </w:p>
    <w:p w14:paraId="7B9ACAC7" w14:textId="77777777" w:rsidR="004513B1" w:rsidRPr="004513B1" w:rsidRDefault="004513B1" w:rsidP="004513B1">
      <w:pPr>
        <w:spacing w:line="240" w:lineRule="auto"/>
        <w:jc w:val="both"/>
        <w:rPr>
          <w:rFonts w:ascii="Arial" w:hAnsi="Arial" w:cs="Arial"/>
        </w:rPr>
      </w:pPr>
      <w:bookmarkStart w:id="35" w:name="_Toc486425378"/>
      <w:r w:rsidRPr="004513B1">
        <w:rPr>
          <w:rFonts w:ascii="Arial" w:hAnsi="Arial" w:cs="Arial"/>
        </w:rPr>
        <w:t>Los suscritos c</w:t>
      </w:r>
      <w:r>
        <w:rPr>
          <w:rFonts w:ascii="Arial" w:hAnsi="Arial" w:cs="Arial"/>
        </w:rPr>
        <w:t>o</w:t>
      </w:r>
      <w:r w:rsidRPr="004513B1">
        <w:rPr>
          <w:rFonts w:ascii="Arial" w:hAnsi="Arial" w:cs="Arial"/>
        </w:rPr>
        <w:t xml:space="preserve">mo aparecen abajo en las firmas, certifican la elaboración, revisión y cumplimiento de las políticas de la Unidad para la Atención y Reparación Integral a las </w:t>
      </w:r>
      <w:r w:rsidR="00FE67EB" w:rsidRPr="004513B1">
        <w:rPr>
          <w:rFonts w:ascii="Arial" w:hAnsi="Arial" w:cs="Arial"/>
        </w:rPr>
        <w:t>Víctimas</w:t>
      </w:r>
      <w:r w:rsidRPr="004513B1">
        <w:rPr>
          <w:rFonts w:ascii="Arial" w:hAnsi="Arial" w:cs="Arial"/>
        </w:rPr>
        <w:t>, la Ley 1448</w:t>
      </w:r>
      <w:r>
        <w:rPr>
          <w:rFonts w:ascii="Arial" w:hAnsi="Arial" w:cs="Arial"/>
        </w:rPr>
        <w:t xml:space="preserve"> de 2011</w:t>
      </w:r>
      <w:r w:rsidRPr="004513B1">
        <w:rPr>
          <w:rFonts w:ascii="Arial" w:hAnsi="Arial" w:cs="Arial"/>
        </w:rPr>
        <w:t xml:space="preserve"> y sus decretos reglamentarios del presente documento:</w:t>
      </w:r>
      <w:bookmarkEnd w:id="35"/>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4513B1" w:rsidRPr="004513B1" w14:paraId="42A54B61" w14:textId="77777777" w:rsidTr="004513B1">
        <w:tc>
          <w:tcPr>
            <w:tcW w:w="4957" w:type="dxa"/>
            <w:gridSpan w:val="2"/>
          </w:tcPr>
          <w:p w14:paraId="7C623551" w14:textId="77777777" w:rsidR="004513B1" w:rsidRDefault="004513B1" w:rsidP="005733DF">
            <w:pPr>
              <w:rPr>
                <w:rFonts w:ascii="Arial" w:hAnsi="Arial" w:cs="Arial"/>
                <w:sz w:val="20"/>
                <w:szCs w:val="20"/>
              </w:rPr>
            </w:pPr>
            <w:r w:rsidRPr="004513B1">
              <w:rPr>
                <w:rFonts w:ascii="Arial" w:hAnsi="Arial" w:cs="Arial"/>
                <w:b/>
                <w:sz w:val="20"/>
                <w:szCs w:val="20"/>
              </w:rPr>
              <w:br w:type="page"/>
            </w:r>
            <w:r w:rsidRPr="004513B1">
              <w:rPr>
                <w:rFonts w:ascii="Arial" w:hAnsi="Arial" w:cs="Arial"/>
                <w:sz w:val="20"/>
                <w:szCs w:val="20"/>
              </w:rPr>
              <w:t>Elaborado por</w:t>
            </w:r>
            <w:r>
              <w:rPr>
                <w:rFonts w:ascii="Arial" w:hAnsi="Arial" w:cs="Arial"/>
                <w:sz w:val="20"/>
                <w:szCs w:val="20"/>
              </w:rPr>
              <w:t>:</w:t>
            </w:r>
          </w:p>
          <w:p w14:paraId="5EA45C89" w14:textId="77777777" w:rsidR="004513B1" w:rsidRPr="004513B1" w:rsidRDefault="004513B1" w:rsidP="005733DF">
            <w:pPr>
              <w:rPr>
                <w:rFonts w:ascii="Arial" w:hAnsi="Arial" w:cs="Arial"/>
                <w:sz w:val="20"/>
                <w:szCs w:val="20"/>
              </w:rPr>
            </w:pPr>
          </w:p>
          <w:p w14:paraId="627ED433" w14:textId="77777777" w:rsidR="004513B1" w:rsidRPr="004513B1" w:rsidRDefault="004513B1" w:rsidP="005733DF">
            <w:pPr>
              <w:rPr>
                <w:rFonts w:ascii="Arial" w:hAnsi="Arial" w:cs="Arial"/>
                <w:sz w:val="20"/>
                <w:szCs w:val="20"/>
              </w:rPr>
            </w:pPr>
          </w:p>
          <w:p w14:paraId="369F9FF7" w14:textId="77777777" w:rsidR="004513B1" w:rsidRPr="004513B1" w:rsidRDefault="004513B1" w:rsidP="005733DF">
            <w:pP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24C88EBD" w14:textId="77777777" w:rsidR="004513B1" w:rsidRPr="004513B1" w:rsidRDefault="004513B1" w:rsidP="005733DF">
            <w:pP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718248237"/>
              <w:placeholder>
                <w:docPart w:val="DefaultPlaceholder_1081868575"/>
              </w:placeholder>
              <w:showingPlcHdr/>
              <w:dropDownList>
                <w:listItem w:value="Elija un elemento."/>
                <w:listItem w:displayText="Profesional de ruta" w:value="Profesional de ruta"/>
                <w:listItem w:displayText="Profesional psicosocial" w:value="Profesional psicosocial"/>
              </w:dropDownList>
            </w:sdtPr>
            <w:sdtEndPr/>
            <w:sdtContent>
              <w:p w14:paraId="3D18B17E" w14:textId="77777777" w:rsidR="004513B1" w:rsidRPr="004513B1" w:rsidRDefault="004513B1" w:rsidP="004513B1">
                <w:pPr>
                  <w:rPr>
                    <w:rFonts w:ascii="Arial" w:hAnsi="Arial" w:cs="Arial"/>
                    <w:sz w:val="20"/>
                    <w:szCs w:val="20"/>
                  </w:rPr>
                </w:pPr>
                <w:r w:rsidRPr="00665A74">
                  <w:rPr>
                    <w:rStyle w:val="Textodelmarcadordeposicin"/>
                  </w:rPr>
                  <w:t>Elija un elemento.</w:t>
                </w:r>
              </w:p>
            </w:sdtContent>
          </w:sdt>
        </w:tc>
        <w:tc>
          <w:tcPr>
            <w:tcW w:w="5113" w:type="dxa"/>
            <w:gridSpan w:val="2"/>
          </w:tcPr>
          <w:p w14:paraId="775DF787" w14:textId="77777777" w:rsidR="004513B1" w:rsidRPr="004513B1" w:rsidRDefault="004513B1" w:rsidP="004513B1">
            <w:pPr>
              <w:rPr>
                <w:rFonts w:ascii="Arial" w:hAnsi="Arial" w:cs="Arial"/>
                <w:sz w:val="20"/>
                <w:szCs w:val="20"/>
              </w:rPr>
            </w:pPr>
            <w:r w:rsidRPr="004513B1">
              <w:rPr>
                <w:rFonts w:ascii="Arial" w:hAnsi="Arial" w:cs="Arial"/>
                <w:sz w:val="20"/>
                <w:szCs w:val="20"/>
              </w:rPr>
              <w:t>Elaborado por</w:t>
            </w:r>
            <w:r w:rsidR="00473F7B">
              <w:rPr>
                <w:rFonts w:ascii="Arial" w:hAnsi="Arial" w:cs="Arial"/>
                <w:sz w:val="20"/>
                <w:szCs w:val="20"/>
              </w:rPr>
              <w:t>:</w:t>
            </w:r>
          </w:p>
          <w:p w14:paraId="6AEDDE31" w14:textId="77777777" w:rsidR="004513B1" w:rsidRPr="004513B1" w:rsidRDefault="004513B1" w:rsidP="004513B1">
            <w:pPr>
              <w:rPr>
                <w:rFonts w:ascii="Arial" w:hAnsi="Arial" w:cs="Arial"/>
                <w:sz w:val="20"/>
                <w:szCs w:val="20"/>
              </w:rPr>
            </w:pPr>
          </w:p>
          <w:p w14:paraId="4271EA39" w14:textId="77777777" w:rsidR="004513B1" w:rsidRPr="004513B1" w:rsidRDefault="004513B1" w:rsidP="004513B1">
            <w:pPr>
              <w:rPr>
                <w:rFonts w:ascii="Arial" w:hAnsi="Arial" w:cs="Arial"/>
                <w:sz w:val="20"/>
                <w:szCs w:val="20"/>
              </w:rPr>
            </w:pPr>
          </w:p>
          <w:p w14:paraId="27336041" w14:textId="77777777" w:rsidR="004513B1" w:rsidRPr="004513B1" w:rsidRDefault="004513B1" w:rsidP="004513B1">
            <w:pPr>
              <w:rPr>
                <w:rFonts w:ascii="Arial" w:hAnsi="Arial" w:cs="Arial"/>
                <w:b/>
                <w:sz w:val="20"/>
                <w:szCs w:val="20"/>
              </w:rPr>
            </w:pPr>
            <w:r>
              <w:rPr>
                <w:rFonts w:ascii="Arial" w:hAnsi="Arial" w:cs="Arial"/>
                <w:sz w:val="20"/>
                <w:szCs w:val="20"/>
              </w:rPr>
              <w:t>_________________</w:t>
            </w:r>
            <w:r w:rsidRPr="004513B1">
              <w:rPr>
                <w:rFonts w:ascii="Arial" w:hAnsi="Arial" w:cs="Arial"/>
                <w:sz w:val="20"/>
                <w:szCs w:val="20"/>
              </w:rPr>
              <w:t>_____________________</w:t>
            </w:r>
            <w:r>
              <w:rPr>
                <w:rFonts w:ascii="Arial" w:hAnsi="Arial" w:cs="Arial"/>
                <w:sz w:val="20"/>
                <w:szCs w:val="20"/>
              </w:rPr>
              <w:t>__</w:t>
            </w:r>
            <w:r w:rsidRPr="004513B1">
              <w:rPr>
                <w:rFonts w:ascii="Arial" w:hAnsi="Arial" w:cs="Arial"/>
                <w:sz w:val="20"/>
                <w:szCs w:val="20"/>
              </w:rPr>
              <w:t>__</w:t>
            </w:r>
          </w:p>
          <w:p w14:paraId="79006564" w14:textId="77777777" w:rsidR="004513B1" w:rsidRPr="004513B1" w:rsidRDefault="00FE67EB" w:rsidP="004513B1">
            <w:pPr>
              <w:rPr>
                <w:rFonts w:ascii="Arial" w:hAnsi="Arial" w:cs="Arial"/>
                <w:b/>
                <w:sz w:val="20"/>
                <w:szCs w:val="20"/>
              </w:rPr>
            </w:pPr>
            <w:r w:rsidRPr="004513B1">
              <w:rPr>
                <w:rFonts w:ascii="Arial" w:hAnsi="Arial" w:cs="Arial"/>
                <w:b/>
                <w:sz w:val="20"/>
                <w:szCs w:val="20"/>
              </w:rPr>
              <w:t>NOMBRE</w:t>
            </w:r>
            <w:r w:rsidRPr="004513B1">
              <w:rPr>
                <w:rFonts w:ascii="Arial" w:hAnsi="Arial" w:cs="Arial"/>
                <w:sz w:val="20"/>
                <w:szCs w:val="20"/>
              </w:rPr>
              <w:t xml:space="preserve"> </w:t>
            </w:r>
            <w:r w:rsidRPr="004513B1">
              <w:rPr>
                <w:rFonts w:ascii="Arial" w:hAnsi="Arial" w:cs="Arial"/>
                <w:b/>
                <w:sz w:val="20"/>
                <w:szCs w:val="20"/>
              </w:rPr>
              <w:t>COMPLETO</w:t>
            </w:r>
          </w:p>
          <w:sdt>
            <w:sdtPr>
              <w:rPr>
                <w:rFonts w:ascii="Arial" w:hAnsi="Arial" w:cs="Arial"/>
                <w:sz w:val="20"/>
                <w:szCs w:val="20"/>
              </w:rPr>
              <w:alias w:val="Seleccione"/>
              <w:tag w:val="Seleccione"/>
              <w:id w:val="-1555457152"/>
              <w:placeholder>
                <w:docPart w:val="AB15A0A07E644674817A0D6CDDE1B90A"/>
              </w:placeholder>
              <w:showingPlcHdr/>
              <w:dropDownList>
                <w:listItem w:value="Elija un elemento."/>
                <w:listItem w:displayText="Profesional de ruta" w:value="Profesional de ruta"/>
                <w:listItem w:displayText="Profesional psicosocial" w:value="Profesional psicosocial"/>
              </w:dropDownList>
            </w:sdtPr>
            <w:sdtEndPr/>
            <w:sdtContent>
              <w:p w14:paraId="1F3EADFB" w14:textId="77777777" w:rsidR="004513B1" w:rsidRPr="004513B1" w:rsidRDefault="004513B1" w:rsidP="004513B1">
                <w:pPr>
                  <w:rPr>
                    <w:rFonts w:ascii="Arial" w:hAnsi="Arial" w:cs="Arial"/>
                    <w:sz w:val="20"/>
                    <w:szCs w:val="20"/>
                  </w:rPr>
                </w:pPr>
                <w:r w:rsidRPr="00665A74">
                  <w:rPr>
                    <w:rStyle w:val="Textodelmarcadordeposicin"/>
                  </w:rPr>
                  <w:t>Elija un elemento.</w:t>
                </w:r>
              </w:p>
            </w:sdtContent>
          </w:sdt>
        </w:tc>
      </w:tr>
      <w:tr w:rsidR="004513B1" w:rsidRPr="004513B1" w14:paraId="2065B6AB" w14:textId="77777777" w:rsidTr="005733DF">
        <w:tc>
          <w:tcPr>
            <w:tcW w:w="10070" w:type="dxa"/>
            <w:gridSpan w:val="4"/>
          </w:tcPr>
          <w:p w14:paraId="5A498FDE" w14:textId="77777777" w:rsidR="004513B1" w:rsidRPr="004513B1" w:rsidRDefault="004513B1" w:rsidP="004513B1">
            <w:pPr>
              <w:jc w:val="center"/>
              <w:rPr>
                <w:rFonts w:ascii="Arial" w:hAnsi="Arial" w:cs="Arial"/>
                <w:b/>
                <w:sz w:val="20"/>
                <w:szCs w:val="20"/>
              </w:rPr>
            </w:pPr>
            <w:r w:rsidRPr="004513B1">
              <w:rPr>
                <w:rFonts w:ascii="Arial" w:hAnsi="Arial" w:cs="Arial"/>
                <w:sz w:val="20"/>
                <w:szCs w:val="20"/>
              </w:rPr>
              <w:t>Revisado</w:t>
            </w:r>
            <w:r w:rsidR="00473F7B">
              <w:rPr>
                <w:rFonts w:ascii="Arial" w:hAnsi="Arial" w:cs="Arial"/>
                <w:sz w:val="20"/>
                <w:szCs w:val="20"/>
              </w:rPr>
              <w:t xml:space="preserve"> y aprobado</w:t>
            </w:r>
            <w:r w:rsidRPr="004513B1">
              <w:rPr>
                <w:rFonts w:ascii="Arial" w:hAnsi="Arial" w:cs="Arial"/>
                <w:sz w:val="20"/>
                <w:szCs w:val="20"/>
              </w:rPr>
              <w:t xml:space="preserve"> por:</w:t>
            </w:r>
          </w:p>
          <w:p w14:paraId="53212A5D" w14:textId="77777777" w:rsidR="004513B1" w:rsidRPr="004513B1" w:rsidRDefault="004513B1" w:rsidP="004513B1">
            <w:pPr>
              <w:jc w:val="center"/>
              <w:rPr>
                <w:rFonts w:ascii="Arial" w:hAnsi="Arial" w:cs="Arial"/>
                <w:b/>
                <w:sz w:val="20"/>
                <w:szCs w:val="20"/>
              </w:rPr>
            </w:pPr>
          </w:p>
          <w:p w14:paraId="3A630F25" w14:textId="77777777" w:rsidR="004513B1" w:rsidRPr="004513B1" w:rsidRDefault="004513B1" w:rsidP="004513B1">
            <w:pPr>
              <w:jc w:val="center"/>
              <w:rPr>
                <w:rFonts w:ascii="Arial" w:hAnsi="Arial" w:cs="Arial"/>
                <w:b/>
                <w:sz w:val="20"/>
                <w:szCs w:val="20"/>
              </w:rPr>
            </w:pPr>
          </w:p>
          <w:p w14:paraId="0548E4B9" w14:textId="77777777" w:rsidR="004513B1" w:rsidRPr="004513B1" w:rsidRDefault="004513B1" w:rsidP="004513B1">
            <w:pPr>
              <w:jc w:val="center"/>
              <w:rPr>
                <w:rFonts w:ascii="Arial" w:hAnsi="Arial" w:cs="Arial"/>
                <w:b/>
                <w:sz w:val="20"/>
                <w:szCs w:val="20"/>
              </w:rPr>
            </w:pPr>
            <w:r>
              <w:rPr>
                <w:rFonts w:ascii="Arial" w:hAnsi="Arial" w:cs="Arial"/>
                <w:sz w:val="20"/>
                <w:szCs w:val="20"/>
              </w:rPr>
              <w:t>_____________</w:t>
            </w:r>
            <w:r w:rsidRPr="004513B1">
              <w:rPr>
                <w:rFonts w:ascii="Arial" w:hAnsi="Arial" w:cs="Arial"/>
                <w:sz w:val="20"/>
                <w:szCs w:val="20"/>
              </w:rPr>
              <w:t>______</w:t>
            </w:r>
            <w:r>
              <w:rPr>
                <w:rFonts w:ascii="Arial" w:hAnsi="Arial" w:cs="Arial"/>
                <w:sz w:val="20"/>
                <w:szCs w:val="20"/>
              </w:rPr>
              <w:t>__</w:t>
            </w:r>
            <w:r w:rsidRPr="004513B1">
              <w:rPr>
                <w:rFonts w:ascii="Arial" w:hAnsi="Arial" w:cs="Arial"/>
                <w:sz w:val="20"/>
                <w:szCs w:val="20"/>
              </w:rPr>
              <w:t>_______________</w:t>
            </w:r>
            <w:r>
              <w:rPr>
                <w:rFonts w:ascii="Arial" w:hAnsi="Arial" w:cs="Arial"/>
                <w:sz w:val="20"/>
                <w:szCs w:val="20"/>
              </w:rPr>
              <w:t>__</w:t>
            </w:r>
            <w:r w:rsidRPr="004513B1">
              <w:rPr>
                <w:rFonts w:ascii="Arial" w:hAnsi="Arial" w:cs="Arial"/>
                <w:sz w:val="20"/>
                <w:szCs w:val="20"/>
              </w:rPr>
              <w:t>__</w:t>
            </w:r>
          </w:p>
          <w:p w14:paraId="587B3E5C" w14:textId="77777777" w:rsidR="004513B1" w:rsidRPr="004513B1" w:rsidRDefault="004513B1" w:rsidP="004513B1">
            <w:pPr>
              <w:jc w:val="center"/>
              <w:rPr>
                <w:rFonts w:ascii="Arial" w:hAnsi="Arial" w:cs="Arial"/>
                <w:b/>
                <w:sz w:val="20"/>
                <w:szCs w:val="20"/>
              </w:rPr>
            </w:pPr>
            <w:r w:rsidRPr="004513B1">
              <w:rPr>
                <w:rFonts w:ascii="Arial" w:hAnsi="Arial" w:cs="Arial"/>
                <w:b/>
                <w:sz w:val="20"/>
                <w:szCs w:val="20"/>
              </w:rPr>
              <w:t>NOMBRE COMPLETO</w:t>
            </w:r>
          </w:p>
          <w:sdt>
            <w:sdtPr>
              <w:rPr>
                <w:rFonts w:ascii="Arial" w:hAnsi="Arial" w:cs="Arial"/>
                <w:sz w:val="20"/>
                <w:szCs w:val="20"/>
              </w:rPr>
              <w:alias w:val="Seleccione"/>
              <w:tag w:val="Seleccione"/>
              <w:id w:val="-162164081"/>
              <w:placeholder>
                <w:docPart w:val="DefaultPlaceholder_1081868575"/>
              </w:placeholder>
              <w:showingPlcHdr/>
              <w:dropDownList>
                <w:listItem w:value="Elija un elemento."/>
                <w:listItem w:displayText="Equipo nacional ruta" w:value="Equipo nacional ruta"/>
                <w:listItem w:displayText="Subdirector(a) Reparación Colectiva" w:value="Subdirector(a) Reparación Colectiva"/>
                <w:listItem w:displayText="Director(a) Territorial" w:value="Director(a) Territorial"/>
              </w:dropDownList>
            </w:sdtPr>
            <w:sdtEndPr/>
            <w:sdtContent>
              <w:p w14:paraId="0B142F42" w14:textId="77777777" w:rsidR="004513B1" w:rsidRPr="004513B1" w:rsidRDefault="004513B1" w:rsidP="004513B1">
                <w:pPr>
                  <w:jc w:val="center"/>
                  <w:rPr>
                    <w:rFonts w:ascii="Arial" w:hAnsi="Arial" w:cs="Arial"/>
                    <w:sz w:val="20"/>
                    <w:szCs w:val="20"/>
                  </w:rPr>
                </w:pPr>
                <w:r w:rsidRPr="00665A74">
                  <w:rPr>
                    <w:rStyle w:val="Textodelmarcadordeposicin"/>
                  </w:rPr>
                  <w:t>Elija un elemento.</w:t>
                </w:r>
              </w:p>
            </w:sdtContent>
          </w:sdt>
        </w:tc>
      </w:tr>
      <w:tr w:rsidR="004513B1" w:rsidRPr="004513B1" w14:paraId="6C6EC9A1" w14:textId="77777777" w:rsidTr="004513B1">
        <w:tc>
          <w:tcPr>
            <w:tcW w:w="3213" w:type="dxa"/>
          </w:tcPr>
          <w:p w14:paraId="791D80BB"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elaboración: </w:t>
            </w:r>
          </w:p>
          <w:p w14:paraId="7BE07220" w14:textId="77777777" w:rsidR="004513B1" w:rsidRPr="004513B1" w:rsidRDefault="0015606C" w:rsidP="005733DF">
            <w:pPr>
              <w:rPr>
                <w:rFonts w:ascii="Arial" w:hAnsi="Arial" w:cs="Arial"/>
                <w:sz w:val="20"/>
                <w:szCs w:val="20"/>
              </w:rPr>
            </w:pPr>
            <w:sdt>
              <w:sdtPr>
                <w:rPr>
                  <w:rFonts w:ascii="Arial" w:hAnsi="Arial"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EndPr/>
              <w:sdtContent>
                <w:r w:rsidR="004513B1" w:rsidRPr="004513B1">
                  <w:rPr>
                    <w:rStyle w:val="Textodelmarcadordeposicin"/>
                    <w:rFonts w:ascii="Arial" w:hAnsi="Arial" w:cs="Arial"/>
                    <w:sz w:val="20"/>
                    <w:szCs w:val="20"/>
                  </w:rPr>
                  <w:t>Click here to enter a date.</w:t>
                </w:r>
              </w:sdtContent>
            </w:sdt>
          </w:p>
        </w:tc>
        <w:tc>
          <w:tcPr>
            <w:tcW w:w="2619" w:type="dxa"/>
            <w:gridSpan w:val="2"/>
          </w:tcPr>
          <w:p w14:paraId="6C8740EA"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revisión: </w:t>
            </w:r>
          </w:p>
          <w:p w14:paraId="1BD244A0" w14:textId="77777777" w:rsidR="004513B1" w:rsidRPr="004513B1" w:rsidRDefault="0015606C" w:rsidP="005733DF">
            <w:pPr>
              <w:rPr>
                <w:rFonts w:ascii="Arial" w:hAnsi="Arial" w:cs="Arial"/>
                <w:sz w:val="20"/>
                <w:szCs w:val="20"/>
              </w:rPr>
            </w:pPr>
            <w:sdt>
              <w:sdtPr>
                <w:rPr>
                  <w:rFonts w:ascii="Arial" w:hAnsi="Arial" w:cs="Arial"/>
                  <w:sz w:val="20"/>
                  <w:szCs w:val="20"/>
                </w:rPr>
                <w:alias w:val="Fecha de revisión"/>
                <w:tag w:val="Fecha de revisión"/>
                <w:id w:val="-6837701"/>
                <w:showingPlcHdr/>
                <w:date w:fullDate="2014-10-26T00:00:00Z">
                  <w:dateFormat w:val="dd/MM/yyyy"/>
                  <w:lid w:val="es-CO"/>
                  <w:storeMappedDataAs w:val="dateTime"/>
                  <w:calendar w:val="gregorian"/>
                </w:date>
              </w:sdtPr>
              <w:sdtEndPr/>
              <w:sdtContent>
                <w:r w:rsidR="004513B1" w:rsidRPr="004513B1">
                  <w:rPr>
                    <w:rStyle w:val="Textodelmarcadordeposicin"/>
                    <w:rFonts w:ascii="Arial" w:hAnsi="Arial" w:cs="Arial"/>
                    <w:sz w:val="20"/>
                    <w:szCs w:val="20"/>
                  </w:rPr>
                  <w:t>Click here to enter a date.</w:t>
                </w:r>
              </w:sdtContent>
            </w:sdt>
          </w:p>
        </w:tc>
        <w:tc>
          <w:tcPr>
            <w:tcW w:w="4238" w:type="dxa"/>
          </w:tcPr>
          <w:p w14:paraId="6C9F6C17" w14:textId="77777777" w:rsidR="004513B1" w:rsidRPr="004513B1" w:rsidRDefault="004513B1" w:rsidP="005733DF">
            <w:pPr>
              <w:rPr>
                <w:rFonts w:ascii="Arial" w:hAnsi="Arial" w:cs="Arial"/>
                <w:sz w:val="20"/>
                <w:szCs w:val="20"/>
              </w:rPr>
            </w:pPr>
            <w:r w:rsidRPr="004513B1">
              <w:rPr>
                <w:rFonts w:ascii="Arial" w:hAnsi="Arial" w:cs="Arial"/>
                <w:sz w:val="20"/>
                <w:szCs w:val="20"/>
              </w:rPr>
              <w:t xml:space="preserve">Fecha de </w:t>
            </w:r>
            <w:r w:rsidR="00473F7B">
              <w:rPr>
                <w:rFonts w:ascii="Arial" w:hAnsi="Arial" w:cs="Arial"/>
                <w:sz w:val="20"/>
                <w:szCs w:val="20"/>
              </w:rPr>
              <w:t>aprobación</w:t>
            </w:r>
            <w:r w:rsidRPr="004513B1">
              <w:rPr>
                <w:rFonts w:ascii="Arial" w:hAnsi="Arial" w:cs="Arial"/>
                <w:sz w:val="20"/>
                <w:szCs w:val="20"/>
              </w:rPr>
              <w:t>:</w:t>
            </w:r>
          </w:p>
          <w:p w14:paraId="3B029083" w14:textId="77777777" w:rsidR="004513B1" w:rsidRPr="00473F7B" w:rsidRDefault="0015606C" w:rsidP="005733DF">
            <w:pPr>
              <w:rPr>
                <w:rFonts w:ascii="Arial" w:hAnsi="Arial" w:cs="Arial"/>
                <w:sz w:val="20"/>
                <w:szCs w:val="20"/>
              </w:rPr>
            </w:pPr>
            <w:sdt>
              <w:sdtPr>
                <w:rPr>
                  <w:rFonts w:ascii="Arial" w:hAnsi="Arial" w:cs="Arial"/>
                  <w:sz w:val="20"/>
                  <w:szCs w:val="20"/>
                </w:rPr>
                <w:alias w:val="Fecha de aprobación"/>
                <w:tag w:val="Fecha de aprobación"/>
                <w:id w:val="574712339"/>
                <w:showingPlcHdr/>
                <w:date w:fullDate="2014-10-26T00:00:00Z">
                  <w:dateFormat w:val="dd/MM/yyyy"/>
                  <w:lid w:val="es-CO"/>
                  <w:storeMappedDataAs w:val="dateTime"/>
                  <w:calendar w:val="gregorian"/>
                </w:date>
              </w:sdtPr>
              <w:sdtEndPr/>
              <w:sdtContent>
                <w:r w:rsidR="004513B1" w:rsidRPr="00473F7B">
                  <w:rPr>
                    <w:rStyle w:val="Textodelmarcadordeposicin"/>
                    <w:rFonts w:ascii="Arial" w:hAnsi="Arial" w:cs="Arial"/>
                    <w:sz w:val="20"/>
                    <w:szCs w:val="20"/>
                  </w:rPr>
                  <w:t>Click here to enter a date.</w:t>
                </w:r>
              </w:sdtContent>
            </w:sdt>
          </w:p>
        </w:tc>
      </w:tr>
    </w:tbl>
    <w:p w14:paraId="7F003AC1" w14:textId="77777777" w:rsidR="0078700E" w:rsidRDefault="0078700E" w:rsidP="004513B1">
      <w:pPr>
        <w:spacing w:line="240" w:lineRule="auto"/>
        <w:rPr>
          <w:rFonts w:ascii="Arial" w:hAnsi="Arial" w:cs="Arial"/>
        </w:rPr>
      </w:pPr>
    </w:p>
    <w:p w14:paraId="1C29EB77" w14:textId="77777777" w:rsidR="00CB61B0" w:rsidRDefault="00CB61B0" w:rsidP="004513B1">
      <w:pPr>
        <w:spacing w:line="240" w:lineRule="auto"/>
        <w:rPr>
          <w:rFonts w:ascii="Arial" w:hAnsi="Arial" w:cs="Arial"/>
        </w:rPr>
      </w:pPr>
    </w:p>
    <w:p w14:paraId="6897EE3A" w14:textId="77777777" w:rsidR="00CB61B0" w:rsidRDefault="00CB61B0" w:rsidP="004513B1">
      <w:pPr>
        <w:spacing w:line="240" w:lineRule="auto"/>
        <w:rPr>
          <w:rFonts w:ascii="Arial" w:hAnsi="Arial" w:cs="Arial"/>
        </w:rPr>
      </w:pPr>
    </w:p>
    <w:p w14:paraId="022DE8EC" w14:textId="77777777" w:rsidR="00CB61B0" w:rsidRDefault="00CB61B0" w:rsidP="004513B1">
      <w:pPr>
        <w:spacing w:line="240" w:lineRule="auto"/>
        <w:rPr>
          <w:rFonts w:ascii="Arial" w:hAnsi="Arial" w:cs="Arial"/>
        </w:rPr>
      </w:pPr>
    </w:p>
    <w:p w14:paraId="4FAC4691" w14:textId="77777777" w:rsidR="00CB61B0" w:rsidRDefault="00CB61B0" w:rsidP="004513B1">
      <w:pPr>
        <w:spacing w:line="240" w:lineRule="auto"/>
        <w:rPr>
          <w:rFonts w:ascii="Arial" w:hAnsi="Arial" w:cs="Arial"/>
        </w:rPr>
      </w:pPr>
    </w:p>
    <w:p w14:paraId="134294FA" w14:textId="77777777" w:rsidR="00CB61B0" w:rsidRDefault="00CB61B0" w:rsidP="004513B1">
      <w:pPr>
        <w:spacing w:line="240" w:lineRule="auto"/>
        <w:rPr>
          <w:rFonts w:ascii="Arial" w:hAnsi="Arial" w:cs="Arial"/>
        </w:rPr>
      </w:pPr>
    </w:p>
    <w:p w14:paraId="2422A83C" w14:textId="77777777" w:rsidR="00CB61B0" w:rsidRDefault="00CB61B0" w:rsidP="004513B1">
      <w:pPr>
        <w:spacing w:line="240" w:lineRule="auto"/>
        <w:rPr>
          <w:rFonts w:ascii="Arial" w:hAnsi="Arial" w:cs="Arial"/>
        </w:rPr>
      </w:pPr>
    </w:p>
    <w:p w14:paraId="7C8A09E7" w14:textId="77777777" w:rsidR="00CB61B0" w:rsidRDefault="00CB61B0" w:rsidP="004513B1">
      <w:pPr>
        <w:spacing w:line="240" w:lineRule="auto"/>
        <w:rPr>
          <w:rFonts w:ascii="Arial" w:hAnsi="Arial" w:cs="Arial"/>
        </w:rPr>
      </w:pPr>
    </w:p>
    <w:p w14:paraId="72D28549" w14:textId="77777777" w:rsidR="00CB61B0" w:rsidRDefault="00CB61B0" w:rsidP="004513B1">
      <w:pPr>
        <w:spacing w:line="240" w:lineRule="auto"/>
        <w:rPr>
          <w:rFonts w:ascii="Arial" w:hAnsi="Arial" w:cs="Arial"/>
        </w:rPr>
      </w:pPr>
    </w:p>
    <w:p w14:paraId="4C1EE8BF" w14:textId="77777777" w:rsidR="00CB61B0" w:rsidRDefault="00CB61B0" w:rsidP="004513B1">
      <w:pPr>
        <w:spacing w:line="240" w:lineRule="auto"/>
        <w:rPr>
          <w:rFonts w:ascii="Arial" w:hAnsi="Arial" w:cs="Arial"/>
        </w:rPr>
      </w:pPr>
    </w:p>
    <w:p w14:paraId="51B39CB2" w14:textId="77777777" w:rsidR="00CB61B0" w:rsidRDefault="00CB61B0" w:rsidP="004513B1">
      <w:pPr>
        <w:spacing w:line="240" w:lineRule="auto"/>
        <w:rPr>
          <w:rFonts w:ascii="Arial" w:hAnsi="Arial" w:cs="Arial"/>
        </w:rPr>
      </w:pPr>
    </w:p>
    <w:p w14:paraId="4E86996A" w14:textId="77777777" w:rsidR="00EC7856" w:rsidRDefault="00EC7856" w:rsidP="004513B1">
      <w:pPr>
        <w:spacing w:line="240" w:lineRule="auto"/>
        <w:rPr>
          <w:rFonts w:ascii="Arial" w:hAnsi="Arial" w:cs="Arial"/>
        </w:rPr>
      </w:pPr>
    </w:p>
    <w:p w14:paraId="79DC38AE" w14:textId="77777777" w:rsidR="00CB61B0" w:rsidRDefault="00CB61B0" w:rsidP="004513B1">
      <w:pPr>
        <w:spacing w:line="240" w:lineRule="auto"/>
        <w:rPr>
          <w:rFonts w:ascii="Arial" w:hAnsi="Arial" w:cs="Arial"/>
        </w:rPr>
      </w:pPr>
    </w:p>
    <w:p w14:paraId="4EFC234A" w14:textId="77777777" w:rsidR="00CB61B0" w:rsidRPr="004513B1" w:rsidRDefault="00CB61B0" w:rsidP="004513B1">
      <w:pPr>
        <w:spacing w:line="240" w:lineRule="auto"/>
        <w:rPr>
          <w:rFonts w:ascii="Arial" w:hAnsi="Arial" w:cs="Arial"/>
        </w:rPr>
      </w:pPr>
    </w:p>
    <w:p w14:paraId="58972F8D" w14:textId="77777777" w:rsidR="00A55901" w:rsidRDefault="00A55901" w:rsidP="00A55901">
      <w:pPr>
        <w:tabs>
          <w:tab w:val="left" w:pos="2035"/>
        </w:tabs>
        <w:spacing w:after="0"/>
        <w:contextualSpacing/>
        <w:jc w:val="both"/>
        <w:rPr>
          <w:rFonts w:ascii="Verdana" w:hAnsi="Verdana" w:cs="Arial"/>
          <w:b/>
          <w:bCs/>
          <w:sz w:val="20"/>
          <w:szCs w:val="20"/>
          <w:lang w:eastAsia="es-CO"/>
        </w:rPr>
      </w:pPr>
      <w:r w:rsidRPr="003A74C4">
        <w:rPr>
          <w:rFonts w:ascii="Verdana" w:hAnsi="Verdana" w:cs="Arial"/>
          <w:b/>
          <w:bCs/>
          <w:sz w:val="20"/>
          <w:szCs w:val="20"/>
          <w:lang w:eastAsia="es-CO"/>
        </w:rPr>
        <w:lastRenderedPageBreak/>
        <w:t>CONTROL DE CAMBIOS</w:t>
      </w:r>
      <w:r>
        <w:rPr>
          <w:rFonts w:ascii="Verdana" w:hAnsi="Verdana" w:cs="Arial"/>
          <w:b/>
          <w:bCs/>
          <w:sz w:val="20"/>
          <w:szCs w:val="20"/>
          <w:lang w:eastAsia="es-CO"/>
        </w:rPr>
        <w:t>:</w:t>
      </w:r>
    </w:p>
    <w:p w14:paraId="3B08175A" w14:textId="77777777" w:rsidR="00A55901" w:rsidRPr="003A74C4" w:rsidRDefault="00A55901" w:rsidP="00A55901">
      <w:pPr>
        <w:tabs>
          <w:tab w:val="left" w:pos="2035"/>
        </w:tabs>
        <w:spacing w:after="0"/>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7432"/>
      </w:tblGrid>
      <w:tr w:rsidR="00A55901" w:rsidRPr="003A74C4" w14:paraId="0F788B85" w14:textId="77777777" w:rsidTr="00CB257D">
        <w:trPr>
          <w:trHeight w:val="326"/>
          <w:tblHeader/>
        </w:trPr>
        <w:tc>
          <w:tcPr>
            <w:tcW w:w="993" w:type="dxa"/>
            <w:shd w:val="clear" w:color="auto" w:fill="A6A6A6" w:themeFill="background1" w:themeFillShade="A6"/>
            <w:vAlign w:val="center"/>
          </w:tcPr>
          <w:p w14:paraId="4074BD73"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275" w:type="dxa"/>
            <w:shd w:val="clear" w:color="auto" w:fill="A6A6A6" w:themeFill="background1" w:themeFillShade="A6"/>
            <w:vAlign w:val="center"/>
          </w:tcPr>
          <w:p w14:paraId="5994B1E1"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432" w:type="dxa"/>
            <w:shd w:val="clear" w:color="auto" w:fill="A6A6A6" w:themeFill="background1" w:themeFillShade="A6"/>
            <w:vAlign w:val="center"/>
          </w:tcPr>
          <w:p w14:paraId="3878DB0E" w14:textId="77777777" w:rsidR="00A55901" w:rsidRPr="003A74C4" w:rsidRDefault="00A55901" w:rsidP="00E95892">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A55901" w:rsidRPr="003A74C4" w14:paraId="7A886B6A" w14:textId="77777777" w:rsidTr="00E95892">
        <w:trPr>
          <w:trHeight w:val="325"/>
        </w:trPr>
        <w:tc>
          <w:tcPr>
            <w:tcW w:w="993" w:type="dxa"/>
            <w:shd w:val="clear" w:color="auto" w:fill="auto"/>
            <w:vAlign w:val="center"/>
          </w:tcPr>
          <w:p w14:paraId="1E8D2238"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V1</w:t>
            </w:r>
          </w:p>
        </w:tc>
        <w:tc>
          <w:tcPr>
            <w:tcW w:w="1275" w:type="dxa"/>
            <w:shd w:val="clear" w:color="auto" w:fill="auto"/>
            <w:vAlign w:val="center"/>
          </w:tcPr>
          <w:p w14:paraId="27667AF6"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16/10/2015</w:t>
            </w:r>
          </w:p>
        </w:tc>
        <w:tc>
          <w:tcPr>
            <w:tcW w:w="7432" w:type="dxa"/>
            <w:shd w:val="clear" w:color="auto" w:fill="auto"/>
            <w:vAlign w:val="center"/>
          </w:tcPr>
          <w:p w14:paraId="2188072F"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Creación del Formato.</w:t>
            </w:r>
          </w:p>
        </w:tc>
      </w:tr>
      <w:tr w:rsidR="00A55901" w:rsidRPr="003A74C4" w14:paraId="2B978F5A" w14:textId="77777777" w:rsidTr="00E95892">
        <w:trPr>
          <w:trHeight w:val="325"/>
        </w:trPr>
        <w:tc>
          <w:tcPr>
            <w:tcW w:w="993" w:type="dxa"/>
            <w:shd w:val="clear" w:color="auto" w:fill="auto"/>
            <w:vAlign w:val="center"/>
          </w:tcPr>
          <w:p w14:paraId="5E8DBD70"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V2</w:t>
            </w:r>
          </w:p>
        </w:tc>
        <w:tc>
          <w:tcPr>
            <w:tcW w:w="1275" w:type="dxa"/>
            <w:shd w:val="clear" w:color="auto" w:fill="auto"/>
            <w:vAlign w:val="center"/>
          </w:tcPr>
          <w:p w14:paraId="7EA95C4F" w14:textId="77777777" w:rsidR="00A55901" w:rsidRPr="00F5730E" w:rsidRDefault="00A55901" w:rsidP="00E95892">
            <w:pPr>
              <w:widowControl w:val="0"/>
              <w:autoSpaceDE w:val="0"/>
              <w:autoSpaceDN w:val="0"/>
              <w:spacing w:after="0"/>
              <w:jc w:val="center"/>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19/12/2019</w:t>
            </w:r>
          </w:p>
        </w:tc>
        <w:tc>
          <w:tcPr>
            <w:tcW w:w="7432" w:type="dxa"/>
            <w:shd w:val="clear" w:color="auto" w:fill="auto"/>
            <w:vAlign w:val="center"/>
          </w:tcPr>
          <w:p w14:paraId="42472EBF"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ajusta el formato de acuerdo con el modelo de operación vigente de la SRC.</w:t>
            </w:r>
          </w:p>
          <w:p w14:paraId="3FD92C87"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cambia en nombre de: DIAGNÓSTICO O CARACTERIZACIÓN DEL DAÑO COLECTIVO a FORMATO DOCUMENTO CARACTERIZACIÓN DEL DAÑO COLECTIVO PARA PUEBLOS Y COMUNIDADES ÉTNICAS.</w:t>
            </w:r>
          </w:p>
          <w:p w14:paraId="098E1A67" w14:textId="77777777" w:rsidR="00A55901" w:rsidRPr="00F5730E" w:rsidRDefault="00A55901" w:rsidP="00A55901">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F5730E">
              <w:rPr>
                <w:rFonts w:ascii="Verdana" w:eastAsia="Arial" w:hAnsi="Verdana" w:cs="Arial"/>
                <w:sz w:val="16"/>
                <w:szCs w:val="16"/>
                <w:lang w:val="es-ES" w:eastAsia="es-ES" w:bidi="es-ES"/>
              </w:rPr>
              <w:t>Se cambia el procedimiento al que estaba asociado pasando del PROCEDIMIENTO DIAGNÓSTICO DEL DAÑO al nuevo PROCEDIMIENTO CARACTERIZACIÓN DEL DAÑO PARA PUEBLOS Y COMUNIDADES ÉTNICAS.</w:t>
            </w:r>
          </w:p>
        </w:tc>
      </w:tr>
      <w:tr w:rsidR="00A55901" w:rsidRPr="003A74C4" w14:paraId="23ACA578" w14:textId="77777777" w:rsidTr="00E95892">
        <w:trPr>
          <w:trHeight w:val="325"/>
        </w:trPr>
        <w:tc>
          <w:tcPr>
            <w:tcW w:w="993" w:type="dxa"/>
            <w:shd w:val="clear" w:color="auto" w:fill="auto"/>
            <w:vAlign w:val="center"/>
          </w:tcPr>
          <w:p w14:paraId="5CE06761" w14:textId="3DC4219C" w:rsidR="00A55901" w:rsidRPr="00BF4A17" w:rsidRDefault="004B2B47" w:rsidP="00E95892">
            <w:pPr>
              <w:widowControl w:val="0"/>
              <w:autoSpaceDE w:val="0"/>
              <w:autoSpaceDN w:val="0"/>
              <w:spacing w:after="0"/>
              <w:jc w:val="center"/>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V3</w:t>
            </w:r>
          </w:p>
        </w:tc>
        <w:tc>
          <w:tcPr>
            <w:tcW w:w="1275" w:type="dxa"/>
            <w:shd w:val="clear" w:color="auto" w:fill="auto"/>
            <w:vAlign w:val="center"/>
          </w:tcPr>
          <w:p w14:paraId="7614ED72" w14:textId="77777777" w:rsidR="00A55901" w:rsidRPr="00BF4A17" w:rsidRDefault="00BF4A17" w:rsidP="00E95892">
            <w:pPr>
              <w:widowControl w:val="0"/>
              <w:autoSpaceDE w:val="0"/>
              <w:autoSpaceDN w:val="0"/>
              <w:spacing w:after="0"/>
              <w:jc w:val="center"/>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18/02/2020</w:t>
            </w:r>
          </w:p>
          <w:p w14:paraId="27EAEA41" w14:textId="37F2BBA1" w:rsidR="00BF4A17" w:rsidRPr="00BF4A17" w:rsidRDefault="00BF4A17" w:rsidP="00E95892">
            <w:pPr>
              <w:widowControl w:val="0"/>
              <w:autoSpaceDE w:val="0"/>
              <w:autoSpaceDN w:val="0"/>
              <w:spacing w:after="0"/>
              <w:jc w:val="center"/>
              <w:rPr>
                <w:rFonts w:ascii="Verdana" w:eastAsia="Arial" w:hAnsi="Verdana" w:cs="Arial"/>
                <w:sz w:val="16"/>
                <w:szCs w:val="16"/>
                <w:lang w:val="es-ES" w:eastAsia="es-ES" w:bidi="es-ES"/>
              </w:rPr>
            </w:pPr>
          </w:p>
        </w:tc>
        <w:tc>
          <w:tcPr>
            <w:tcW w:w="7432" w:type="dxa"/>
            <w:shd w:val="clear" w:color="auto" w:fill="auto"/>
            <w:vAlign w:val="center"/>
          </w:tcPr>
          <w:p w14:paraId="50095856" w14:textId="4CDA675F" w:rsidR="00A55901" w:rsidRPr="00BF4A17" w:rsidRDefault="00142DF3" w:rsidP="00142DF3">
            <w:pPr>
              <w:widowControl w:val="0"/>
              <w:autoSpaceDE w:val="0"/>
              <w:autoSpaceDN w:val="0"/>
              <w:spacing w:after="0"/>
              <w:ind w:right="53"/>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Se eliminan los siguientes numerales del documento:</w:t>
            </w:r>
          </w:p>
          <w:p w14:paraId="1E3891BC" w14:textId="1C7A7770" w:rsidR="004C6A03" w:rsidRPr="00BF4A17" w:rsidRDefault="004C6A03" w:rsidP="00142DF3">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4.3.</w:t>
            </w:r>
            <w:r w:rsidRPr="00BF4A17">
              <w:rPr>
                <w:rFonts w:ascii="Verdana" w:eastAsia="Arial" w:hAnsi="Verdana" w:cs="Arial"/>
                <w:sz w:val="16"/>
                <w:szCs w:val="16"/>
                <w:lang w:val="es-ES" w:eastAsia="es-ES" w:bidi="es-ES"/>
              </w:rPr>
              <w:tab/>
              <w:t>CAUSAS EXPLICATIVAS DE LA LLEGADA DE LOS ACTORES ARMADOS, DETONANTE Y ESCALONAMIENTO DEL CONFLICTO ARMADO</w:t>
            </w:r>
            <w:r w:rsidR="00142DF3" w:rsidRPr="00BF4A17">
              <w:rPr>
                <w:rFonts w:ascii="Verdana" w:eastAsia="Arial" w:hAnsi="Verdana" w:cs="Arial"/>
                <w:sz w:val="16"/>
                <w:szCs w:val="16"/>
                <w:lang w:val="es-ES" w:eastAsia="es-ES" w:bidi="es-ES"/>
              </w:rPr>
              <w:t>.</w:t>
            </w:r>
          </w:p>
          <w:p w14:paraId="7A29764F" w14:textId="21CA212E" w:rsidR="004C6A03" w:rsidRPr="00BF4A17" w:rsidRDefault="004C6A03" w:rsidP="00142DF3">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BF4A17">
              <w:rPr>
                <w:rFonts w:ascii="Verdana" w:eastAsia="Arial" w:hAnsi="Verdana" w:cs="Arial"/>
                <w:sz w:val="16"/>
                <w:szCs w:val="16"/>
                <w:lang w:val="es-ES" w:eastAsia="es-ES" w:bidi="es-ES"/>
              </w:rPr>
              <w:t>4.4.</w:t>
            </w:r>
            <w:r w:rsidRPr="00BF4A17">
              <w:rPr>
                <w:rFonts w:ascii="Verdana" w:eastAsia="Arial" w:hAnsi="Verdana" w:cs="Arial"/>
                <w:sz w:val="16"/>
                <w:szCs w:val="16"/>
                <w:lang w:val="es-ES" w:eastAsia="es-ES" w:bidi="es-ES"/>
              </w:rPr>
              <w:tab/>
              <w:t>IDENTIFICACIÓN DE ACTORES INDIRECTOS QUE DINAMIZARON EL CONFLICTO ARMAD</w:t>
            </w:r>
            <w:r w:rsidR="00142DF3" w:rsidRPr="00BF4A17">
              <w:rPr>
                <w:rFonts w:ascii="Verdana" w:eastAsia="Arial" w:hAnsi="Verdana" w:cs="Arial"/>
                <w:sz w:val="16"/>
                <w:szCs w:val="16"/>
                <w:lang w:val="es-ES" w:eastAsia="es-ES" w:bidi="es-ES"/>
              </w:rPr>
              <w:t>O.</w:t>
            </w:r>
          </w:p>
        </w:tc>
      </w:tr>
      <w:tr w:rsidR="005E5F1A" w:rsidRPr="005E5F1A" w14:paraId="3E054A04" w14:textId="77777777" w:rsidTr="00E95892">
        <w:trPr>
          <w:trHeight w:val="325"/>
        </w:trPr>
        <w:tc>
          <w:tcPr>
            <w:tcW w:w="993" w:type="dxa"/>
            <w:shd w:val="clear" w:color="auto" w:fill="auto"/>
            <w:vAlign w:val="center"/>
          </w:tcPr>
          <w:p w14:paraId="297B80F6" w14:textId="3D51B5DE" w:rsidR="00313AC6" w:rsidRPr="005E5F1A" w:rsidRDefault="00313AC6" w:rsidP="00E95892">
            <w:pPr>
              <w:widowControl w:val="0"/>
              <w:autoSpaceDE w:val="0"/>
              <w:autoSpaceDN w:val="0"/>
              <w:spacing w:after="0"/>
              <w:jc w:val="center"/>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V4</w:t>
            </w:r>
          </w:p>
        </w:tc>
        <w:tc>
          <w:tcPr>
            <w:tcW w:w="1275" w:type="dxa"/>
            <w:shd w:val="clear" w:color="auto" w:fill="auto"/>
            <w:vAlign w:val="center"/>
          </w:tcPr>
          <w:p w14:paraId="020F2C92" w14:textId="6A97CE2C" w:rsidR="00313AC6" w:rsidRPr="005E5F1A" w:rsidRDefault="005E5F1A" w:rsidP="00E95892">
            <w:pPr>
              <w:widowControl w:val="0"/>
              <w:autoSpaceDE w:val="0"/>
              <w:autoSpaceDN w:val="0"/>
              <w:spacing w:after="0"/>
              <w:jc w:val="center"/>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21/06/2022</w:t>
            </w:r>
          </w:p>
        </w:tc>
        <w:tc>
          <w:tcPr>
            <w:tcW w:w="7432" w:type="dxa"/>
            <w:shd w:val="clear" w:color="auto" w:fill="auto"/>
            <w:vAlign w:val="center"/>
          </w:tcPr>
          <w:p w14:paraId="1B2D904B" w14:textId="500EE3BB" w:rsidR="00313AC6" w:rsidRPr="005E5F1A" w:rsidRDefault="00313AC6" w:rsidP="00075A16">
            <w:pPr>
              <w:pStyle w:val="Prrafodelista"/>
              <w:widowControl w:val="0"/>
              <w:numPr>
                <w:ilvl w:val="0"/>
                <w:numId w:val="12"/>
              </w:numPr>
              <w:autoSpaceDE w:val="0"/>
              <w:autoSpaceDN w:val="0"/>
              <w:spacing w:after="0"/>
              <w:ind w:left="281" w:right="53" w:hanging="141"/>
              <w:jc w:val="both"/>
              <w:rPr>
                <w:rFonts w:ascii="Verdana" w:eastAsia="Arial" w:hAnsi="Verdana" w:cs="Arial"/>
                <w:sz w:val="16"/>
                <w:szCs w:val="16"/>
                <w:lang w:val="es-ES" w:eastAsia="es-ES" w:bidi="es-ES"/>
              </w:rPr>
            </w:pPr>
            <w:r w:rsidRPr="005E5F1A">
              <w:rPr>
                <w:rFonts w:ascii="Verdana" w:eastAsia="Arial" w:hAnsi="Verdana" w:cs="Arial"/>
                <w:sz w:val="16"/>
                <w:szCs w:val="16"/>
                <w:lang w:val="es-ES" w:eastAsia="es-ES" w:bidi="es-ES"/>
              </w:rPr>
              <w:t xml:space="preserve">Se </w:t>
            </w:r>
            <w:r w:rsidR="003A0F72" w:rsidRPr="005E5F1A">
              <w:rPr>
                <w:rFonts w:ascii="Verdana" w:eastAsia="Arial" w:hAnsi="Verdana" w:cs="Arial"/>
                <w:sz w:val="16"/>
                <w:szCs w:val="16"/>
                <w:lang w:val="es-ES" w:eastAsia="es-ES" w:bidi="es-ES"/>
              </w:rPr>
              <w:t xml:space="preserve">incluyeron orientaciones con énfasis en la perspectiva psicosocial en los capítulos 1, 3, 5 y 6. </w:t>
            </w:r>
          </w:p>
        </w:tc>
      </w:tr>
    </w:tbl>
    <w:p w14:paraId="01C61BFF" w14:textId="77777777" w:rsidR="00AC3434" w:rsidRPr="00A55901" w:rsidRDefault="00AC3434" w:rsidP="00AC3434">
      <w:pPr>
        <w:autoSpaceDE w:val="0"/>
        <w:autoSpaceDN w:val="0"/>
        <w:adjustRightInd w:val="0"/>
        <w:spacing w:after="0"/>
        <w:jc w:val="both"/>
        <w:rPr>
          <w:rFonts w:ascii="Verdana" w:hAnsi="Verdana" w:cs="Arial"/>
          <w:b/>
          <w:bCs/>
          <w:sz w:val="18"/>
          <w:szCs w:val="18"/>
          <w:lang w:eastAsia="es-ES"/>
        </w:rPr>
      </w:pPr>
    </w:p>
    <w:p w14:paraId="282CB5AB" w14:textId="77777777" w:rsidR="00AC3434" w:rsidRDefault="00AC3434" w:rsidP="00AC3434">
      <w:pPr>
        <w:autoSpaceDE w:val="0"/>
        <w:autoSpaceDN w:val="0"/>
        <w:adjustRightInd w:val="0"/>
        <w:spacing w:after="0"/>
        <w:jc w:val="both"/>
        <w:rPr>
          <w:rFonts w:ascii="Verdana" w:hAnsi="Verdana" w:cs="Arial"/>
          <w:b/>
          <w:bCs/>
          <w:sz w:val="18"/>
          <w:szCs w:val="18"/>
          <w:lang w:val="es-ES" w:eastAsia="es-ES"/>
        </w:rPr>
      </w:pPr>
    </w:p>
    <w:sectPr w:rsidR="00AC3434" w:rsidSect="00AE745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62AC" w14:textId="77777777" w:rsidR="000D2416" w:rsidRDefault="000D2416" w:rsidP="00855AB7">
      <w:pPr>
        <w:spacing w:after="0" w:line="240" w:lineRule="auto"/>
      </w:pPr>
      <w:r>
        <w:separator/>
      </w:r>
    </w:p>
  </w:endnote>
  <w:endnote w:type="continuationSeparator" w:id="0">
    <w:p w14:paraId="2452A495" w14:textId="77777777" w:rsidR="000D2416" w:rsidRDefault="000D2416" w:rsidP="0085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2050" w14:textId="77777777" w:rsidR="0015606C" w:rsidRDefault="00156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4C3" w14:textId="77777777" w:rsidR="0015606C" w:rsidRDefault="00156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9797" w14:textId="77777777" w:rsidR="0015606C" w:rsidRDefault="00156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5D37" w14:textId="77777777" w:rsidR="000D2416" w:rsidRDefault="000D2416" w:rsidP="00855AB7">
      <w:pPr>
        <w:spacing w:after="0" w:line="240" w:lineRule="auto"/>
      </w:pPr>
      <w:r>
        <w:separator/>
      </w:r>
    </w:p>
  </w:footnote>
  <w:footnote w:type="continuationSeparator" w:id="0">
    <w:p w14:paraId="115970E4" w14:textId="77777777" w:rsidR="000D2416" w:rsidRDefault="000D2416" w:rsidP="00855AB7">
      <w:pPr>
        <w:spacing w:after="0" w:line="240" w:lineRule="auto"/>
      </w:pPr>
      <w:r>
        <w:continuationSeparator/>
      </w:r>
    </w:p>
  </w:footnote>
  <w:footnote w:id="1">
    <w:p w14:paraId="05DF721C" w14:textId="77777777" w:rsidR="005733DF" w:rsidRPr="00C21568" w:rsidRDefault="005733DF" w:rsidP="004513B1">
      <w:pPr>
        <w:pStyle w:val="Textonotapie"/>
        <w:jc w:val="both"/>
      </w:pPr>
      <w:r w:rsidRPr="00C21568">
        <w:rPr>
          <w:rStyle w:val="Refdenotaalpie"/>
        </w:rPr>
        <w:footnoteRef/>
      </w:r>
      <w:r w:rsidRPr="00C21568">
        <w:t xml:space="preserve"> 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p w14:paraId="68295B1C" w14:textId="77777777" w:rsidR="005733DF" w:rsidRPr="00C21568" w:rsidRDefault="005733DF" w:rsidP="004513B1">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9448" w14:textId="77777777" w:rsidR="0015606C" w:rsidRDefault="00156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8010CA" w:rsidRPr="00CD4AF9" w14:paraId="4DAD82B7" w14:textId="77777777" w:rsidTr="00720543">
      <w:trPr>
        <w:trHeight w:val="699"/>
        <w:jc w:val="center"/>
      </w:trPr>
      <w:tc>
        <w:tcPr>
          <w:tcW w:w="3353" w:type="dxa"/>
          <w:vMerge w:val="restart"/>
          <w:shd w:val="clear" w:color="auto" w:fill="BFBFBF" w:themeFill="background1" w:themeFillShade="BF"/>
          <w:vAlign w:val="center"/>
        </w:tcPr>
        <w:p w14:paraId="78568104" w14:textId="77777777" w:rsidR="008010CA" w:rsidRPr="00CD4AF9" w:rsidRDefault="008010CA" w:rsidP="008010CA">
          <w:pPr>
            <w:widowControl w:val="0"/>
            <w:spacing w:after="0"/>
            <w:jc w:val="center"/>
            <w:rPr>
              <w:rFonts w:ascii="Verdana" w:hAnsi="Verdana" w:cs="Arial"/>
              <w:b/>
              <w:color w:val="FFFFFF"/>
              <w:sz w:val="18"/>
              <w:szCs w:val="18"/>
            </w:rPr>
          </w:pPr>
          <w:r>
            <w:rPr>
              <w:noProof/>
            </w:rPr>
            <w:drawing>
              <wp:inline distT="0" distB="0" distL="0" distR="0" wp14:anchorId="2C886276" wp14:editId="07361D77">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29A0795B" w14:textId="788DFEA3" w:rsidR="008010CA" w:rsidRPr="006115CF" w:rsidRDefault="00720543" w:rsidP="008010CA">
          <w:pPr>
            <w:widowControl w:val="0"/>
            <w:spacing w:after="0"/>
            <w:jc w:val="center"/>
            <w:rPr>
              <w:rFonts w:ascii="Verdana" w:hAnsi="Verdana" w:cs="Arial"/>
              <w:b/>
              <w:color w:val="FFFFFF" w:themeColor="background1"/>
              <w:sz w:val="18"/>
              <w:szCs w:val="18"/>
            </w:rPr>
          </w:pPr>
          <w:r w:rsidRPr="00720543">
            <w:rPr>
              <w:rFonts w:ascii="Verdana" w:hAnsi="Verdana" w:cs="Arial"/>
              <w:b/>
              <w:color w:val="FFFFFF" w:themeColor="background1"/>
              <w:sz w:val="18"/>
              <w:szCs w:val="18"/>
            </w:rPr>
            <w:t>FORMATO DOCUMENTO CARACTERIZACIÓN DEL DAÑO COLECTIVO PARA PUEBLOS Y COMUNIDADES ÉTNICAS</w:t>
          </w:r>
        </w:p>
      </w:tc>
      <w:tc>
        <w:tcPr>
          <w:tcW w:w="2666" w:type="dxa"/>
          <w:shd w:val="clear" w:color="auto" w:fill="auto"/>
          <w:vAlign w:val="center"/>
        </w:tcPr>
        <w:p w14:paraId="0C5C5820" w14:textId="7CA85DAD" w:rsidR="008010CA" w:rsidRPr="00CD4AF9" w:rsidRDefault="008010CA" w:rsidP="008010C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04790" w:rsidRPr="00204790">
            <w:rPr>
              <w:rFonts w:ascii="Verdana" w:hAnsi="Verdana" w:cs="Arial"/>
              <w:sz w:val="16"/>
              <w:szCs w:val="16"/>
            </w:rPr>
            <w:t>430.08.15-19</w:t>
          </w:r>
        </w:p>
      </w:tc>
    </w:tr>
    <w:tr w:rsidR="008010CA" w:rsidRPr="00CD4AF9" w14:paraId="3980671F" w14:textId="77777777" w:rsidTr="00720543">
      <w:trPr>
        <w:trHeight w:val="413"/>
        <w:jc w:val="center"/>
      </w:trPr>
      <w:tc>
        <w:tcPr>
          <w:tcW w:w="3353" w:type="dxa"/>
          <w:vMerge/>
          <w:shd w:val="clear" w:color="auto" w:fill="BFBFBF" w:themeFill="background1" w:themeFillShade="BF"/>
        </w:tcPr>
        <w:p w14:paraId="147C7E13" w14:textId="77777777" w:rsidR="008010CA" w:rsidRPr="00CD4AF9" w:rsidRDefault="008010CA" w:rsidP="008010CA">
          <w:pPr>
            <w:pStyle w:val="Encabezado"/>
            <w:widowControl w:val="0"/>
            <w:rPr>
              <w:rFonts w:ascii="Verdana" w:hAnsi="Verdana"/>
              <w:sz w:val="18"/>
              <w:szCs w:val="18"/>
            </w:rPr>
          </w:pPr>
        </w:p>
      </w:tc>
      <w:tc>
        <w:tcPr>
          <w:tcW w:w="4636" w:type="dxa"/>
          <w:shd w:val="clear" w:color="auto" w:fill="auto"/>
          <w:vAlign w:val="center"/>
        </w:tcPr>
        <w:p w14:paraId="06FD5F58" w14:textId="77777777" w:rsidR="008010CA" w:rsidRPr="00CD4AF9" w:rsidRDefault="008010CA" w:rsidP="008010CA">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413F6E89" w14:textId="27765FAB" w:rsidR="008010CA" w:rsidRPr="00763299" w:rsidRDefault="008010CA" w:rsidP="008010C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15606C">
            <w:rPr>
              <w:rFonts w:ascii="Verdana" w:hAnsi="Verdana" w:cs="Arial"/>
              <w:color w:val="000000" w:themeColor="text1"/>
              <w:sz w:val="16"/>
              <w:szCs w:val="16"/>
            </w:rPr>
            <w:t>04</w:t>
          </w:r>
        </w:p>
      </w:tc>
    </w:tr>
    <w:tr w:rsidR="008010CA" w:rsidRPr="00CD4AF9" w14:paraId="72E9BE70" w14:textId="77777777" w:rsidTr="00720543">
      <w:trPr>
        <w:trHeight w:val="58"/>
        <w:jc w:val="center"/>
      </w:trPr>
      <w:tc>
        <w:tcPr>
          <w:tcW w:w="3353" w:type="dxa"/>
          <w:vMerge/>
          <w:shd w:val="clear" w:color="auto" w:fill="BFBFBF" w:themeFill="background1" w:themeFillShade="BF"/>
        </w:tcPr>
        <w:p w14:paraId="0E00D294" w14:textId="77777777" w:rsidR="008010CA" w:rsidRPr="00CD4AF9" w:rsidRDefault="008010CA" w:rsidP="008010CA">
          <w:pPr>
            <w:pStyle w:val="Encabezado"/>
            <w:widowControl w:val="0"/>
            <w:rPr>
              <w:rFonts w:ascii="Verdana" w:hAnsi="Verdana"/>
            </w:rPr>
          </w:pPr>
        </w:p>
      </w:tc>
      <w:tc>
        <w:tcPr>
          <w:tcW w:w="4636" w:type="dxa"/>
          <w:vMerge w:val="restart"/>
          <w:shd w:val="clear" w:color="auto" w:fill="auto"/>
          <w:vAlign w:val="center"/>
        </w:tcPr>
        <w:p w14:paraId="509B21BA" w14:textId="00ECEB84" w:rsidR="008010CA" w:rsidRPr="00CD4AF9" w:rsidRDefault="00720543" w:rsidP="008010CA">
          <w:pPr>
            <w:pStyle w:val="Encabezado"/>
            <w:widowControl w:val="0"/>
            <w:jc w:val="center"/>
            <w:rPr>
              <w:rFonts w:ascii="Verdana" w:hAnsi="Verdana"/>
            </w:rPr>
          </w:pPr>
          <w:r w:rsidRPr="00720543">
            <w:rPr>
              <w:rFonts w:ascii="Verdana" w:hAnsi="Verdana"/>
              <w:sz w:val="18"/>
              <w:szCs w:val="18"/>
            </w:rPr>
            <w:t>PROCEDIMIENTO CARACTERIZACIÓN DEL DAÑO PARA PUEBLOS Y COMUNIDADES ÉTNICAS</w:t>
          </w:r>
        </w:p>
      </w:tc>
      <w:tc>
        <w:tcPr>
          <w:tcW w:w="2666" w:type="dxa"/>
          <w:shd w:val="clear" w:color="auto" w:fill="auto"/>
        </w:tcPr>
        <w:p w14:paraId="6A69AB9E" w14:textId="64F65407" w:rsidR="008010CA" w:rsidRPr="00763299" w:rsidRDefault="008010CA" w:rsidP="008010C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AE745A" w:rsidRPr="00AE745A">
            <w:rPr>
              <w:rFonts w:ascii="Verdana" w:hAnsi="Verdana" w:cs="Arial"/>
              <w:color w:val="000000" w:themeColor="text1"/>
              <w:sz w:val="16"/>
              <w:szCs w:val="16"/>
            </w:rPr>
            <w:t>21/06/2022</w:t>
          </w:r>
        </w:p>
      </w:tc>
    </w:tr>
    <w:tr w:rsidR="008010CA" w:rsidRPr="00CD4AF9" w14:paraId="5C4DB793" w14:textId="77777777" w:rsidTr="00720543">
      <w:trPr>
        <w:trHeight w:val="263"/>
        <w:jc w:val="center"/>
      </w:trPr>
      <w:tc>
        <w:tcPr>
          <w:tcW w:w="3353" w:type="dxa"/>
          <w:vMerge/>
          <w:shd w:val="clear" w:color="auto" w:fill="BFBFBF" w:themeFill="background1" w:themeFillShade="BF"/>
        </w:tcPr>
        <w:p w14:paraId="0C3BBA10" w14:textId="77777777" w:rsidR="008010CA" w:rsidRPr="00CD4AF9" w:rsidRDefault="008010CA" w:rsidP="008010CA">
          <w:pPr>
            <w:pStyle w:val="Encabezado"/>
            <w:widowControl w:val="0"/>
            <w:rPr>
              <w:rFonts w:ascii="Verdana" w:hAnsi="Verdana"/>
            </w:rPr>
          </w:pPr>
        </w:p>
      </w:tc>
      <w:tc>
        <w:tcPr>
          <w:tcW w:w="4636" w:type="dxa"/>
          <w:vMerge/>
          <w:shd w:val="clear" w:color="auto" w:fill="auto"/>
          <w:vAlign w:val="center"/>
        </w:tcPr>
        <w:p w14:paraId="6A5DB686" w14:textId="77777777" w:rsidR="008010CA" w:rsidRPr="00F57718" w:rsidRDefault="008010CA" w:rsidP="008010CA">
          <w:pPr>
            <w:pStyle w:val="Encabezado"/>
            <w:widowControl w:val="0"/>
            <w:jc w:val="center"/>
            <w:rPr>
              <w:rFonts w:ascii="Verdana" w:hAnsi="Verdana"/>
              <w:sz w:val="18"/>
              <w:szCs w:val="18"/>
            </w:rPr>
          </w:pPr>
        </w:p>
      </w:tc>
      <w:tc>
        <w:tcPr>
          <w:tcW w:w="2666" w:type="dxa"/>
          <w:shd w:val="clear" w:color="auto" w:fill="auto"/>
          <w:vAlign w:val="center"/>
        </w:tcPr>
        <w:p w14:paraId="28303428" w14:textId="77777777" w:rsidR="008010CA" w:rsidRPr="002B23B1" w:rsidRDefault="008010CA" w:rsidP="008010CA">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7DD53B72" w14:textId="77777777" w:rsidR="008010CA" w:rsidRDefault="008010CA" w:rsidP="00AE74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ECC9" w14:textId="77777777" w:rsidR="0015606C" w:rsidRDefault="00156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3EEB"/>
    <w:multiLevelType w:val="hybridMultilevel"/>
    <w:tmpl w:val="84A2C7A2"/>
    <w:lvl w:ilvl="0" w:tplc="A8E29206">
      <w:numFmt w:val="bullet"/>
      <w:lvlText w:val="-"/>
      <w:lvlJc w:val="left"/>
      <w:pPr>
        <w:ind w:left="1068" w:hanging="360"/>
      </w:pPr>
      <w:rPr>
        <w:rFonts w:ascii="Arial" w:eastAsiaTheme="minorHAns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07E87C14"/>
    <w:multiLevelType w:val="multilevel"/>
    <w:tmpl w:val="B07AAB6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FC6C61"/>
    <w:multiLevelType w:val="hybridMultilevel"/>
    <w:tmpl w:val="111A5E66"/>
    <w:lvl w:ilvl="0" w:tplc="3E523A8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284233"/>
    <w:multiLevelType w:val="hybridMultilevel"/>
    <w:tmpl w:val="DB04C6FA"/>
    <w:lvl w:ilvl="0" w:tplc="FE8A9AE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8F7BBB"/>
    <w:multiLevelType w:val="hybridMultilevel"/>
    <w:tmpl w:val="F4702C3C"/>
    <w:lvl w:ilvl="0" w:tplc="47ACE5B6">
      <w:numFmt w:val="bullet"/>
      <w:lvlText w:val=""/>
      <w:lvlJc w:val="left"/>
      <w:pPr>
        <w:ind w:left="720" w:hanging="360"/>
      </w:pPr>
      <w:rPr>
        <w:rFonts w:ascii="Symbol" w:eastAsia="Arial" w:hAnsi="Symbo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A40342"/>
    <w:multiLevelType w:val="hybridMultilevel"/>
    <w:tmpl w:val="55A042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B34F93"/>
    <w:multiLevelType w:val="hybridMultilevel"/>
    <w:tmpl w:val="205A891E"/>
    <w:lvl w:ilvl="0" w:tplc="B9F0AB7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7733"/>
    <w:multiLevelType w:val="hybridMultilevel"/>
    <w:tmpl w:val="D2106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A52880"/>
    <w:multiLevelType w:val="hybridMultilevel"/>
    <w:tmpl w:val="EFD4529E"/>
    <w:lvl w:ilvl="0" w:tplc="F5CC27A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BA52E7"/>
    <w:multiLevelType w:val="hybridMultilevel"/>
    <w:tmpl w:val="D0307FD6"/>
    <w:lvl w:ilvl="0" w:tplc="A01AA13A">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15437F"/>
    <w:multiLevelType w:val="hybridMultilevel"/>
    <w:tmpl w:val="24AE7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6B2E20DE"/>
    <w:multiLevelType w:val="multilevel"/>
    <w:tmpl w:val="6D806834"/>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asciiTheme="minorHAnsi" w:hAnsiTheme="minorHAnsi" w:hint="default"/>
        <w:b/>
        <w:color w:val="000000" w:themeColor="text1"/>
        <w:sz w:val="22"/>
        <w:szCs w:val="22"/>
      </w:rPr>
    </w:lvl>
    <w:lvl w:ilvl="2">
      <w:start w:val="1"/>
      <w:numFmt w:val="decimal"/>
      <w:isLgl/>
      <w:lvlText w:val="%1.%2.%3"/>
      <w:lvlJc w:val="left"/>
      <w:pPr>
        <w:ind w:left="1080" w:hanging="720"/>
      </w:pPr>
      <w:rPr>
        <w:rFonts w:hint="default"/>
        <w:color w:val="2E74B5" w:themeColor="accent1" w:themeShade="BF"/>
      </w:rPr>
    </w:lvl>
    <w:lvl w:ilvl="3">
      <w:start w:val="1"/>
      <w:numFmt w:val="decimal"/>
      <w:isLgl/>
      <w:lvlText w:val="%1.%2.%3.%4"/>
      <w:lvlJc w:val="left"/>
      <w:pPr>
        <w:ind w:left="1080" w:hanging="720"/>
      </w:pPr>
      <w:rPr>
        <w:rFonts w:hint="default"/>
        <w:color w:val="2E74B5" w:themeColor="accent1" w:themeShade="BF"/>
      </w:rPr>
    </w:lvl>
    <w:lvl w:ilvl="4">
      <w:start w:val="1"/>
      <w:numFmt w:val="decimal"/>
      <w:isLgl/>
      <w:lvlText w:val="%1.%2.%3.%4.%5"/>
      <w:lvlJc w:val="left"/>
      <w:pPr>
        <w:ind w:left="1440" w:hanging="1080"/>
      </w:pPr>
      <w:rPr>
        <w:rFonts w:hint="default"/>
        <w:color w:val="2E74B5" w:themeColor="accent1" w:themeShade="BF"/>
      </w:rPr>
    </w:lvl>
    <w:lvl w:ilvl="5">
      <w:start w:val="1"/>
      <w:numFmt w:val="decimal"/>
      <w:isLgl/>
      <w:lvlText w:val="%1.%2.%3.%4.%5.%6"/>
      <w:lvlJc w:val="left"/>
      <w:pPr>
        <w:ind w:left="1440" w:hanging="1080"/>
      </w:pPr>
      <w:rPr>
        <w:rFonts w:hint="default"/>
        <w:color w:val="2E74B5" w:themeColor="accent1" w:themeShade="BF"/>
      </w:rPr>
    </w:lvl>
    <w:lvl w:ilvl="6">
      <w:start w:val="1"/>
      <w:numFmt w:val="decimal"/>
      <w:isLgl/>
      <w:lvlText w:val="%1.%2.%3.%4.%5.%6.%7"/>
      <w:lvlJc w:val="left"/>
      <w:pPr>
        <w:ind w:left="1800" w:hanging="1440"/>
      </w:pPr>
      <w:rPr>
        <w:rFonts w:hint="default"/>
        <w:color w:val="2E74B5" w:themeColor="accent1" w:themeShade="BF"/>
      </w:rPr>
    </w:lvl>
    <w:lvl w:ilvl="7">
      <w:start w:val="1"/>
      <w:numFmt w:val="decimal"/>
      <w:isLgl/>
      <w:lvlText w:val="%1.%2.%3.%4.%5.%6.%7.%8"/>
      <w:lvlJc w:val="left"/>
      <w:pPr>
        <w:ind w:left="1800" w:hanging="1440"/>
      </w:pPr>
      <w:rPr>
        <w:rFonts w:hint="default"/>
        <w:color w:val="2E74B5" w:themeColor="accent1" w:themeShade="BF"/>
      </w:rPr>
    </w:lvl>
    <w:lvl w:ilvl="8">
      <w:start w:val="1"/>
      <w:numFmt w:val="decimal"/>
      <w:isLgl/>
      <w:lvlText w:val="%1.%2.%3.%4.%5.%6.%7.%8.%9"/>
      <w:lvlJc w:val="left"/>
      <w:pPr>
        <w:ind w:left="1800" w:hanging="1440"/>
      </w:pPr>
      <w:rPr>
        <w:rFonts w:hint="default"/>
        <w:color w:val="2E74B5" w:themeColor="accent1" w:themeShade="BF"/>
      </w:rPr>
    </w:lvl>
  </w:abstractNum>
  <w:abstractNum w:abstractNumId="14" w15:restartNumberingAfterBreak="0">
    <w:nsid w:val="70694287"/>
    <w:multiLevelType w:val="hybridMultilevel"/>
    <w:tmpl w:val="7CFA0EC0"/>
    <w:lvl w:ilvl="0" w:tplc="32680C84">
      <w:start w:val="3"/>
      <w:numFmt w:val="bullet"/>
      <w:lvlText w:val=""/>
      <w:lvlJc w:val="left"/>
      <w:pPr>
        <w:ind w:left="720" w:hanging="360"/>
      </w:pPr>
      <w:rPr>
        <w:rFonts w:ascii="Symbol" w:eastAsiaTheme="minorHAnsi" w:hAnsi="Symbol" w:cstheme="minorBidi" w:hint="default"/>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74609452">
    <w:abstractNumId w:val="13"/>
  </w:num>
  <w:num w:numId="2" w16cid:durableId="426192314">
    <w:abstractNumId w:val="3"/>
  </w:num>
  <w:num w:numId="3" w16cid:durableId="486674853">
    <w:abstractNumId w:val="10"/>
  </w:num>
  <w:num w:numId="4" w16cid:durableId="999504945">
    <w:abstractNumId w:val="8"/>
  </w:num>
  <w:num w:numId="5" w16cid:durableId="1905682357">
    <w:abstractNumId w:val="11"/>
  </w:num>
  <w:num w:numId="6" w16cid:durableId="709260189">
    <w:abstractNumId w:val="7"/>
  </w:num>
  <w:num w:numId="7" w16cid:durableId="767458554">
    <w:abstractNumId w:val="9"/>
  </w:num>
  <w:num w:numId="8" w16cid:durableId="1937866117">
    <w:abstractNumId w:val="4"/>
  </w:num>
  <w:num w:numId="9" w16cid:durableId="324281880">
    <w:abstractNumId w:val="1"/>
  </w:num>
  <w:num w:numId="10" w16cid:durableId="2074035661">
    <w:abstractNumId w:val="2"/>
  </w:num>
  <w:num w:numId="11" w16cid:durableId="1784810806">
    <w:abstractNumId w:val="0"/>
  </w:num>
  <w:num w:numId="12" w16cid:durableId="158618162">
    <w:abstractNumId w:val="5"/>
  </w:num>
  <w:num w:numId="13" w16cid:durableId="279118620">
    <w:abstractNumId w:val="14"/>
  </w:num>
  <w:num w:numId="14" w16cid:durableId="773326178">
    <w:abstractNumId w:val="6"/>
  </w:num>
  <w:num w:numId="15" w16cid:durableId="1883243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B7"/>
    <w:rsid w:val="0002676F"/>
    <w:rsid w:val="00030897"/>
    <w:rsid w:val="00036FB0"/>
    <w:rsid w:val="00075A16"/>
    <w:rsid w:val="000A1451"/>
    <w:rsid w:val="000D2416"/>
    <w:rsid w:val="000D559A"/>
    <w:rsid w:val="001036D0"/>
    <w:rsid w:val="00106291"/>
    <w:rsid w:val="001166A8"/>
    <w:rsid w:val="00135943"/>
    <w:rsid w:val="00135EDC"/>
    <w:rsid w:val="00142DF3"/>
    <w:rsid w:val="0015606C"/>
    <w:rsid w:val="00187977"/>
    <w:rsid w:val="001A2BB1"/>
    <w:rsid w:val="001A5485"/>
    <w:rsid w:val="001C133F"/>
    <w:rsid w:val="001C18EE"/>
    <w:rsid w:val="001D1963"/>
    <w:rsid w:val="001E5248"/>
    <w:rsid w:val="001E7774"/>
    <w:rsid w:val="00201D45"/>
    <w:rsid w:val="00204790"/>
    <w:rsid w:val="002471AA"/>
    <w:rsid w:val="00247E7B"/>
    <w:rsid w:val="00253456"/>
    <w:rsid w:val="00285B30"/>
    <w:rsid w:val="002D3F5C"/>
    <w:rsid w:val="002F7570"/>
    <w:rsid w:val="00313AC6"/>
    <w:rsid w:val="00367597"/>
    <w:rsid w:val="00383022"/>
    <w:rsid w:val="003A0F72"/>
    <w:rsid w:val="003A7AEB"/>
    <w:rsid w:val="003C673A"/>
    <w:rsid w:val="003D2CD6"/>
    <w:rsid w:val="003F366D"/>
    <w:rsid w:val="004406BF"/>
    <w:rsid w:val="00440B8E"/>
    <w:rsid w:val="0044364C"/>
    <w:rsid w:val="00445A75"/>
    <w:rsid w:val="00446F74"/>
    <w:rsid w:val="004513B1"/>
    <w:rsid w:val="0045589A"/>
    <w:rsid w:val="00462AB6"/>
    <w:rsid w:val="00473F7B"/>
    <w:rsid w:val="00496CF3"/>
    <w:rsid w:val="004B2B47"/>
    <w:rsid w:val="004C642C"/>
    <w:rsid w:val="004C6A03"/>
    <w:rsid w:val="00503C27"/>
    <w:rsid w:val="00533E55"/>
    <w:rsid w:val="00565CE5"/>
    <w:rsid w:val="00567386"/>
    <w:rsid w:val="005733DF"/>
    <w:rsid w:val="00583838"/>
    <w:rsid w:val="00593B28"/>
    <w:rsid w:val="005C01E2"/>
    <w:rsid w:val="005D0293"/>
    <w:rsid w:val="005E5F1A"/>
    <w:rsid w:val="005F15C9"/>
    <w:rsid w:val="005F5532"/>
    <w:rsid w:val="00606A74"/>
    <w:rsid w:val="00643AE6"/>
    <w:rsid w:val="00661051"/>
    <w:rsid w:val="00662E19"/>
    <w:rsid w:val="006712B9"/>
    <w:rsid w:val="006723DB"/>
    <w:rsid w:val="006C504D"/>
    <w:rsid w:val="006F56C0"/>
    <w:rsid w:val="00703BD6"/>
    <w:rsid w:val="00720543"/>
    <w:rsid w:val="00742217"/>
    <w:rsid w:val="00744770"/>
    <w:rsid w:val="00755B2F"/>
    <w:rsid w:val="007676F8"/>
    <w:rsid w:val="0078357F"/>
    <w:rsid w:val="0078700E"/>
    <w:rsid w:val="007C435E"/>
    <w:rsid w:val="007E6907"/>
    <w:rsid w:val="007F7EF5"/>
    <w:rsid w:val="00800C3F"/>
    <w:rsid w:val="008010CA"/>
    <w:rsid w:val="008078D2"/>
    <w:rsid w:val="00826A5E"/>
    <w:rsid w:val="00827F48"/>
    <w:rsid w:val="00855AB7"/>
    <w:rsid w:val="00875780"/>
    <w:rsid w:val="008A2BC6"/>
    <w:rsid w:val="008A6405"/>
    <w:rsid w:val="008C4FE7"/>
    <w:rsid w:val="008D1B03"/>
    <w:rsid w:val="008E1640"/>
    <w:rsid w:val="008F6A44"/>
    <w:rsid w:val="009154B4"/>
    <w:rsid w:val="009208D2"/>
    <w:rsid w:val="009209D2"/>
    <w:rsid w:val="00921DA0"/>
    <w:rsid w:val="00945CB9"/>
    <w:rsid w:val="009707EF"/>
    <w:rsid w:val="009778E7"/>
    <w:rsid w:val="0098645D"/>
    <w:rsid w:val="009926DD"/>
    <w:rsid w:val="00993270"/>
    <w:rsid w:val="00994321"/>
    <w:rsid w:val="009A5E89"/>
    <w:rsid w:val="009D701B"/>
    <w:rsid w:val="009E300E"/>
    <w:rsid w:val="009E4DC7"/>
    <w:rsid w:val="00A026F9"/>
    <w:rsid w:val="00A31DC4"/>
    <w:rsid w:val="00A42ACD"/>
    <w:rsid w:val="00A55901"/>
    <w:rsid w:val="00A60401"/>
    <w:rsid w:val="00A634B9"/>
    <w:rsid w:val="00A64246"/>
    <w:rsid w:val="00A6544D"/>
    <w:rsid w:val="00A84E70"/>
    <w:rsid w:val="00A8686F"/>
    <w:rsid w:val="00A868CE"/>
    <w:rsid w:val="00AA5CDB"/>
    <w:rsid w:val="00AC11F1"/>
    <w:rsid w:val="00AC3256"/>
    <w:rsid w:val="00AC3434"/>
    <w:rsid w:val="00AD307A"/>
    <w:rsid w:val="00AE3559"/>
    <w:rsid w:val="00AE745A"/>
    <w:rsid w:val="00AF6D79"/>
    <w:rsid w:val="00B110CD"/>
    <w:rsid w:val="00B30511"/>
    <w:rsid w:val="00B40F65"/>
    <w:rsid w:val="00B61520"/>
    <w:rsid w:val="00B66711"/>
    <w:rsid w:val="00B71E47"/>
    <w:rsid w:val="00B92162"/>
    <w:rsid w:val="00B9747C"/>
    <w:rsid w:val="00BC3F16"/>
    <w:rsid w:val="00BD6D03"/>
    <w:rsid w:val="00BF4A17"/>
    <w:rsid w:val="00C24222"/>
    <w:rsid w:val="00C2608A"/>
    <w:rsid w:val="00C32F03"/>
    <w:rsid w:val="00C41DB2"/>
    <w:rsid w:val="00C56729"/>
    <w:rsid w:val="00C63234"/>
    <w:rsid w:val="00C8604B"/>
    <w:rsid w:val="00C8643C"/>
    <w:rsid w:val="00CA303C"/>
    <w:rsid w:val="00CB257D"/>
    <w:rsid w:val="00CB61B0"/>
    <w:rsid w:val="00CC1AA4"/>
    <w:rsid w:val="00CC37F7"/>
    <w:rsid w:val="00CC4078"/>
    <w:rsid w:val="00D24556"/>
    <w:rsid w:val="00D25E89"/>
    <w:rsid w:val="00D337EB"/>
    <w:rsid w:val="00D37CA2"/>
    <w:rsid w:val="00D5033C"/>
    <w:rsid w:val="00D52D71"/>
    <w:rsid w:val="00D56F0A"/>
    <w:rsid w:val="00D57452"/>
    <w:rsid w:val="00D61B5A"/>
    <w:rsid w:val="00D84F27"/>
    <w:rsid w:val="00D92C9B"/>
    <w:rsid w:val="00D9756C"/>
    <w:rsid w:val="00DB2C7A"/>
    <w:rsid w:val="00DC0632"/>
    <w:rsid w:val="00DC374C"/>
    <w:rsid w:val="00DC48CC"/>
    <w:rsid w:val="00DC64C7"/>
    <w:rsid w:val="00DC6E27"/>
    <w:rsid w:val="00DD2A8A"/>
    <w:rsid w:val="00DF2348"/>
    <w:rsid w:val="00E01E5C"/>
    <w:rsid w:val="00E12A4B"/>
    <w:rsid w:val="00E14293"/>
    <w:rsid w:val="00E23BE9"/>
    <w:rsid w:val="00E23D03"/>
    <w:rsid w:val="00E25691"/>
    <w:rsid w:val="00E46D5C"/>
    <w:rsid w:val="00E621D5"/>
    <w:rsid w:val="00E64040"/>
    <w:rsid w:val="00E77F01"/>
    <w:rsid w:val="00E844EE"/>
    <w:rsid w:val="00EA5A5D"/>
    <w:rsid w:val="00EB101D"/>
    <w:rsid w:val="00EC7856"/>
    <w:rsid w:val="00F04734"/>
    <w:rsid w:val="00F054D3"/>
    <w:rsid w:val="00F324A0"/>
    <w:rsid w:val="00F41269"/>
    <w:rsid w:val="00F527E2"/>
    <w:rsid w:val="00F5730E"/>
    <w:rsid w:val="00F62A27"/>
    <w:rsid w:val="00F76414"/>
    <w:rsid w:val="00F80266"/>
    <w:rsid w:val="00F9041C"/>
    <w:rsid w:val="00FA4006"/>
    <w:rsid w:val="00FD4923"/>
    <w:rsid w:val="00FD6E79"/>
    <w:rsid w:val="00FE67EB"/>
    <w:rsid w:val="00FF11F0"/>
    <w:rsid w:val="00FF5BF3"/>
    <w:rsid w:val="00FF7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68DE"/>
  <w15:chartTrackingRefBased/>
  <w15:docId w15:val="{8CD3BECC-4A38-4820-8020-4C10E800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513B1"/>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4513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855AB7"/>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855AB7"/>
  </w:style>
  <w:style w:type="paragraph" w:styleId="Piedepgina">
    <w:name w:val="footer"/>
    <w:basedOn w:val="Normal"/>
    <w:link w:val="PiedepginaCar"/>
    <w:uiPriority w:val="99"/>
    <w:unhideWhenUsed/>
    <w:rsid w:val="00855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5AB7"/>
  </w:style>
  <w:style w:type="character" w:styleId="Textodelmarcadordeposicin">
    <w:name w:val="Placeholder Text"/>
    <w:basedOn w:val="Fuentedeprrafopredeter"/>
    <w:uiPriority w:val="99"/>
    <w:semiHidden/>
    <w:rsid w:val="00855AB7"/>
    <w:rPr>
      <w:color w:val="808080"/>
    </w:rPr>
  </w:style>
  <w:style w:type="character" w:customStyle="1" w:styleId="Ttulo1Car">
    <w:name w:val="Título 1 Car"/>
    <w:basedOn w:val="Fuentedeprrafopredeter"/>
    <w:link w:val="Ttulo1"/>
    <w:rsid w:val="004513B1"/>
    <w:rPr>
      <w:rFonts w:ascii="Arial" w:eastAsia="Times New Roman" w:hAnsi="Arial" w:cs="Arial"/>
      <w:b/>
      <w:sz w:val="24"/>
      <w:szCs w:val="24"/>
      <w:lang w:val="es-MX" w:eastAsia="es-ES"/>
    </w:rPr>
  </w:style>
  <w:style w:type="character" w:customStyle="1" w:styleId="Ttulo2Car">
    <w:name w:val="Título 2 Car"/>
    <w:basedOn w:val="Fuentedeprrafopredeter"/>
    <w:link w:val="Ttulo2"/>
    <w:uiPriority w:val="9"/>
    <w:rsid w:val="004513B1"/>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34"/>
    <w:qFormat/>
    <w:rsid w:val="004513B1"/>
    <w:pPr>
      <w:ind w:left="720"/>
      <w:contextualSpacing/>
    </w:pPr>
  </w:style>
  <w:style w:type="table" w:styleId="Tablaconcuadrcula">
    <w:name w:val="Table Grid"/>
    <w:basedOn w:val="Tablanormal"/>
    <w:uiPriority w:val="59"/>
    <w:rsid w:val="0045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513B1"/>
    <w:rPr>
      <w:i/>
      <w:iCs/>
      <w:color w:val="404040" w:themeColor="text1" w:themeTint="BF"/>
    </w:rPr>
  </w:style>
  <w:style w:type="paragraph" w:styleId="TtuloTDC">
    <w:name w:val="TOC Heading"/>
    <w:basedOn w:val="Ttulo1"/>
    <w:next w:val="Normal"/>
    <w:uiPriority w:val="39"/>
    <w:unhideWhenUsed/>
    <w:qFormat/>
    <w:rsid w:val="004513B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4513B1"/>
    <w:pPr>
      <w:spacing w:before="240" w:after="120"/>
    </w:pPr>
    <w:rPr>
      <w:b/>
      <w:bCs/>
      <w:caps/>
      <w:u w:val="single"/>
    </w:rPr>
  </w:style>
  <w:style w:type="character" w:styleId="Hipervnculo">
    <w:name w:val="Hyperlink"/>
    <w:basedOn w:val="Fuentedeprrafopredeter"/>
    <w:uiPriority w:val="99"/>
    <w:unhideWhenUsed/>
    <w:rsid w:val="004513B1"/>
    <w:rPr>
      <w:color w:val="0563C1" w:themeColor="hyperlink"/>
      <w:u w:val="single"/>
    </w:rPr>
  </w:style>
  <w:style w:type="paragraph" w:styleId="TDC2">
    <w:name w:val="toc 2"/>
    <w:basedOn w:val="Normal"/>
    <w:next w:val="Normal"/>
    <w:autoRedefine/>
    <w:uiPriority w:val="39"/>
    <w:unhideWhenUsed/>
    <w:rsid w:val="004513B1"/>
    <w:pPr>
      <w:spacing w:after="0"/>
    </w:pPr>
    <w:rPr>
      <w:b/>
      <w:bCs/>
      <w:smallCaps/>
    </w:rPr>
  </w:style>
  <w:style w:type="paragraph" w:styleId="Textocomentario">
    <w:name w:val="annotation text"/>
    <w:basedOn w:val="Normal"/>
    <w:link w:val="TextocomentarioCar"/>
    <w:uiPriority w:val="99"/>
    <w:unhideWhenUsed/>
    <w:rsid w:val="004513B1"/>
    <w:pPr>
      <w:spacing w:line="240" w:lineRule="auto"/>
    </w:pPr>
    <w:rPr>
      <w:sz w:val="20"/>
      <w:szCs w:val="20"/>
    </w:rPr>
  </w:style>
  <w:style w:type="character" w:customStyle="1" w:styleId="TextocomentarioCar">
    <w:name w:val="Texto comentario Car"/>
    <w:basedOn w:val="Fuentedeprrafopredeter"/>
    <w:link w:val="Textocomentario"/>
    <w:uiPriority w:val="99"/>
    <w:rsid w:val="004513B1"/>
    <w:rPr>
      <w:sz w:val="20"/>
      <w:szCs w:val="20"/>
    </w:rPr>
  </w:style>
  <w:style w:type="paragraph" w:styleId="NormalWeb">
    <w:name w:val="Normal (Web)"/>
    <w:basedOn w:val="Normal"/>
    <w:uiPriority w:val="99"/>
    <w:unhideWhenUsed/>
    <w:rsid w:val="004513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4513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513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3B1"/>
    <w:rPr>
      <w:sz w:val="20"/>
      <w:szCs w:val="20"/>
    </w:rPr>
  </w:style>
  <w:style w:type="character" w:styleId="Refdenotaalpie">
    <w:name w:val="footnote reference"/>
    <w:basedOn w:val="Fuentedeprrafopredeter"/>
    <w:uiPriority w:val="99"/>
    <w:semiHidden/>
    <w:unhideWhenUsed/>
    <w:rsid w:val="004513B1"/>
    <w:rPr>
      <w:vertAlign w:val="superscript"/>
    </w:rPr>
  </w:style>
  <w:style w:type="character" w:customStyle="1" w:styleId="xmsosubtleemphasis">
    <w:name w:val="x_msosubtleemphasis"/>
    <w:basedOn w:val="Fuentedeprrafopredeter"/>
    <w:rsid w:val="004513B1"/>
  </w:style>
  <w:style w:type="character" w:customStyle="1" w:styleId="PrrafodelistaCar">
    <w:name w:val="Párrafo de lista Car"/>
    <w:link w:val="Prrafodelista"/>
    <w:uiPriority w:val="34"/>
    <w:locked/>
    <w:rsid w:val="004513B1"/>
  </w:style>
  <w:style w:type="paragraph" w:styleId="Textodeglobo">
    <w:name w:val="Balloon Text"/>
    <w:basedOn w:val="Normal"/>
    <w:link w:val="TextodegloboCar"/>
    <w:uiPriority w:val="99"/>
    <w:semiHidden/>
    <w:unhideWhenUsed/>
    <w:rsid w:val="00C32F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F03"/>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030897"/>
    <w:rPr>
      <w:color w:val="605E5C"/>
      <w:shd w:val="clear" w:color="auto" w:fill="E1DFDD"/>
    </w:rPr>
  </w:style>
  <w:style w:type="character" w:customStyle="1" w:styleId="apple-converted-space">
    <w:name w:val="apple-converted-space"/>
    <w:basedOn w:val="Fuentedeprrafopredeter"/>
    <w:rsid w:val="0078357F"/>
  </w:style>
  <w:style w:type="character" w:styleId="Refdecomentario">
    <w:name w:val="annotation reference"/>
    <w:basedOn w:val="Fuentedeprrafopredeter"/>
    <w:uiPriority w:val="99"/>
    <w:semiHidden/>
    <w:unhideWhenUsed/>
    <w:rsid w:val="00DC48CC"/>
    <w:rPr>
      <w:sz w:val="16"/>
      <w:szCs w:val="16"/>
    </w:rPr>
  </w:style>
  <w:style w:type="paragraph" w:styleId="Asuntodelcomentario">
    <w:name w:val="annotation subject"/>
    <w:basedOn w:val="Textocomentario"/>
    <w:next w:val="Textocomentario"/>
    <w:link w:val="AsuntodelcomentarioCar"/>
    <w:uiPriority w:val="99"/>
    <w:semiHidden/>
    <w:unhideWhenUsed/>
    <w:rsid w:val="00DC48CC"/>
    <w:rPr>
      <w:b/>
      <w:bCs/>
    </w:rPr>
  </w:style>
  <w:style w:type="character" w:customStyle="1" w:styleId="AsuntodelcomentarioCar">
    <w:name w:val="Asunto del comentario Car"/>
    <w:basedOn w:val="TextocomentarioCar"/>
    <w:link w:val="Asuntodelcomentario"/>
    <w:uiPriority w:val="99"/>
    <w:semiHidden/>
    <w:rsid w:val="00DC48CC"/>
    <w:rPr>
      <w:b/>
      <w:bCs/>
      <w:sz w:val="20"/>
      <w:szCs w:val="20"/>
    </w:rPr>
  </w:style>
  <w:style w:type="paragraph" w:styleId="Revisin">
    <w:name w:val="Revision"/>
    <w:hidden/>
    <w:uiPriority w:val="99"/>
    <w:semiHidden/>
    <w:rsid w:val="00744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1954">
      <w:bodyDiv w:val="1"/>
      <w:marLeft w:val="0"/>
      <w:marRight w:val="0"/>
      <w:marTop w:val="0"/>
      <w:marBottom w:val="0"/>
      <w:divBdr>
        <w:top w:val="none" w:sz="0" w:space="0" w:color="auto"/>
        <w:left w:val="none" w:sz="0" w:space="0" w:color="auto"/>
        <w:bottom w:val="none" w:sz="0" w:space="0" w:color="auto"/>
        <w:right w:val="none" w:sz="0" w:space="0" w:color="auto"/>
      </w:divBdr>
    </w:div>
    <w:div w:id="355472527">
      <w:bodyDiv w:val="1"/>
      <w:marLeft w:val="0"/>
      <w:marRight w:val="0"/>
      <w:marTop w:val="0"/>
      <w:marBottom w:val="0"/>
      <w:divBdr>
        <w:top w:val="none" w:sz="0" w:space="0" w:color="auto"/>
        <w:left w:val="none" w:sz="0" w:space="0" w:color="auto"/>
        <w:bottom w:val="none" w:sz="0" w:space="0" w:color="auto"/>
        <w:right w:val="none" w:sz="0" w:space="0" w:color="auto"/>
      </w:divBdr>
    </w:div>
    <w:div w:id="587345595">
      <w:bodyDiv w:val="1"/>
      <w:marLeft w:val="0"/>
      <w:marRight w:val="0"/>
      <w:marTop w:val="0"/>
      <w:marBottom w:val="0"/>
      <w:divBdr>
        <w:top w:val="none" w:sz="0" w:space="0" w:color="auto"/>
        <w:left w:val="none" w:sz="0" w:space="0" w:color="auto"/>
        <w:bottom w:val="none" w:sz="0" w:space="0" w:color="auto"/>
        <w:right w:val="none" w:sz="0" w:space="0" w:color="auto"/>
      </w:divBdr>
    </w:div>
    <w:div w:id="878858754">
      <w:bodyDiv w:val="1"/>
      <w:marLeft w:val="0"/>
      <w:marRight w:val="0"/>
      <w:marTop w:val="0"/>
      <w:marBottom w:val="0"/>
      <w:divBdr>
        <w:top w:val="none" w:sz="0" w:space="0" w:color="auto"/>
        <w:left w:val="none" w:sz="0" w:space="0" w:color="auto"/>
        <w:bottom w:val="none" w:sz="0" w:space="0" w:color="auto"/>
        <w:right w:val="none" w:sz="0" w:space="0" w:color="auto"/>
      </w:divBdr>
    </w:div>
    <w:div w:id="994071191">
      <w:bodyDiv w:val="1"/>
      <w:marLeft w:val="0"/>
      <w:marRight w:val="0"/>
      <w:marTop w:val="0"/>
      <w:marBottom w:val="0"/>
      <w:divBdr>
        <w:top w:val="none" w:sz="0" w:space="0" w:color="auto"/>
        <w:left w:val="none" w:sz="0" w:space="0" w:color="auto"/>
        <w:bottom w:val="none" w:sz="0" w:space="0" w:color="auto"/>
        <w:right w:val="none" w:sz="0" w:space="0" w:color="auto"/>
      </w:divBdr>
    </w:div>
    <w:div w:id="1086538082">
      <w:bodyDiv w:val="1"/>
      <w:marLeft w:val="0"/>
      <w:marRight w:val="0"/>
      <w:marTop w:val="0"/>
      <w:marBottom w:val="0"/>
      <w:divBdr>
        <w:top w:val="none" w:sz="0" w:space="0" w:color="auto"/>
        <w:left w:val="none" w:sz="0" w:space="0" w:color="auto"/>
        <w:bottom w:val="none" w:sz="0" w:space="0" w:color="auto"/>
        <w:right w:val="none" w:sz="0" w:space="0" w:color="auto"/>
      </w:divBdr>
      <w:divsChild>
        <w:div w:id="1087771762">
          <w:marLeft w:val="0"/>
          <w:marRight w:val="0"/>
          <w:marTop w:val="0"/>
          <w:marBottom w:val="0"/>
          <w:divBdr>
            <w:top w:val="none" w:sz="0" w:space="0" w:color="auto"/>
            <w:left w:val="none" w:sz="0" w:space="0" w:color="auto"/>
            <w:bottom w:val="none" w:sz="0" w:space="0" w:color="auto"/>
            <w:right w:val="none" w:sz="0" w:space="0" w:color="auto"/>
          </w:divBdr>
        </w:div>
        <w:div w:id="1738090477">
          <w:marLeft w:val="0"/>
          <w:marRight w:val="0"/>
          <w:marTop w:val="0"/>
          <w:marBottom w:val="0"/>
          <w:divBdr>
            <w:top w:val="none" w:sz="0" w:space="0" w:color="auto"/>
            <w:left w:val="none" w:sz="0" w:space="0" w:color="auto"/>
            <w:bottom w:val="none" w:sz="0" w:space="0" w:color="auto"/>
            <w:right w:val="none" w:sz="0" w:space="0" w:color="auto"/>
          </w:divBdr>
        </w:div>
        <w:div w:id="1284964927">
          <w:marLeft w:val="0"/>
          <w:marRight w:val="0"/>
          <w:marTop w:val="0"/>
          <w:marBottom w:val="0"/>
          <w:divBdr>
            <w:top w:val="none" w:sz="0" w:space="0" w:color="auto"/>
            <w:left w:val="none" w:sz="0" w:space="0" w:color="auto"/>
            <w:bottom w:val="none" w:sz="0" w:space="0" w:color="auto"/>
            <w:right w:val="none" w:sz="0" w:space="0" w:color="auto"/>
          </w:divBdr>
        </w:div>
        <w:div w:id="585110757">
          <w:marLeft w:val="0"/>
          <w:marRight w:val="0"/>
          <w:marTop w:val="0"/>
          <w:marBottom w:val="0"/>
          <w:divBdr>
            <w:top w:val="none" w:sz="0" w:space="0" w:color="auto"/>
            <w:left w:val="none" w:sz="0" w:space="0" w:color="auto"/>
            <w:bottom w:val="none" w:sz="0" w:space="0" w:color="auto"/>
            <w:right w:val="none" w:sz="0" w:space="0" w:color="auto"/>
          </w:divBdr>
        </w:div>
        <w:div w:id="404496421">
          <w:marLeft w:val="0"/>
          <w:marRight w:val="0"/>
          <w:marTop w:val="0"/>
          <w:marBottom w:val="0"/>
          <w:divBdr>
            <w:top w:val="none" w:sz="0" w:space="0" w:color="auto"/>
            <w:left w:val="none" w:sz="0" w:space="0" w:color="auto"/>
            <w:bottom w:val="none" w:sz="0" w:space="0" w:color="auto"/>
            <w:right w:val="none" w:sz="0" w:space="0" w:color="auto"/>
          </w:divBdr>
        </w:div>
      </w:divsChild>
    </w:div>
    <w:div w:id="1110511077">
      <w:bodyDiv w:val="1"/>
      <w:marLeft w:val="0"/>
      <w:marRight w:val="0"/>
      <w:marTop w:val="0"/>
      <w:marBottom w:val="0"/>
      <w:divBdr>
        <w:top w:val="none" w:sz="0" w:space="0" w:color="auto"/>
        <w:left w:val="none" w:sz="0" w:space="0" w:color="auto"/>
        <w:bottom w:val="none" w:sz="0" w:space="0" w:color="auto"/>
        <w:right w:val="none" w:sz="0" w:space="0" w:color="auto"/>
      </w:divBdr>
    </w:div>
    <w:div w:id="1322008358">
      <w:bodyDiv w:val="1"/>
      <w:marLeft w:val="0"/>
      <w:marRight w:val="0"/>
      <w:marTop w:val="0"/>
      <w:marBottom w:val="0"/>
      <w:divBdr>
        <w:top w:val="none" w:sz="0" w:space="0" w:color="auto"/>
        <w:left w:val="none" w:sz="0" w:space="0" w:color="auto"/>
        <w:bottom w:val="none" w:sz="0" w:space="0" w:color="auto"/>
        <w:right w:val="none" w:sz="0" w:space="0" w:color="auto"/>
      </w:divBdr>
    </w:div>
    <w:div w:id="1978487361">
      <w:bodyDiv w:val="1"/>
      <w:marLeft w:val="0"/>
      <w:marRight w:val="0"/>
      <w:marTop w:val="0"/>
      <w:marBottom w:val="0"/>
      <w:divBdr>
        <w:top w:val="none" w:sz="0" w:space="0" w:color="auto"/>
        <w:left w:val="none" w:sz="0" w:space="0" w:color="auto"/>
        <w:bottom w:val="none" w:sz="0" w:space="0" w:color="auto"/>
        <w:right w:val="none" w:sz="0" w:space="0" w:color="auto"/>
      </w:divBdr>
    </w:div>
    <w:div w:id="20651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07FEB763-A7AD-4F08-9EE4-41E5DA9CE876}"/>
      </w:docPartPr>
      <w:docPartBody>
        <w:p w:rsidR="0054323A" w:rsidRDefault="008C13F9">
          <w:r w:rsidRPr="00665A74">
            <w:rPr>
              <w:rStyle w:val="Textodelmarcadordeposicin"/>
            </w:rPr>
            <w:t>Elija un elemento.</w:t>
          </w:r>
        </w:p>
      </w:docPartBody>
    </w:docPart>
    <w:docPart>
      <w:docPartPr>
        <w:name w:val="AB15A0A07E644674817A0D6CDDE1B90A"/>
        <w:category>
          <w:name w:val="General"/>
          <w:gallery w:val="placeholder"/>
        </w:category>
        <w:types>
          <w:type w:val="bbPlcHdr"/>
        </w:types>
        <w:behaviors>
          <w:behavior w:val="content"/>
        </w:behaviors>
        <w:guid w:val="{292581FC-4E0E-4BCF-953E-1DA90AE596D5}"/>
      </w:docPartPr>
      <w:docPartBody>
        <w:p w:rsidR="0054323A" w:rsidRDefault="008C13F9" w:rsidP="008C13F9">
          <w:pPr>
            <w:pStyle w:val="AB15A0A07E644674817A0D6CDDE1B90A"/>
          </w:pPr>
          <w:r w:rsidRPr="00665A74">
            <w:rPr>
              <w:rStyle w:val="Textodelmarcadordeposicin"/>
            </w:rPr>
            <w:t>Elija un elemento.</w:t>
          </w:r>
        </w:p>
      </w:docPartBody>
    </w:docPart>
    <w:docPart>
      <w:docPartPr>
        <w:name w:val="E3A9DC9654884F3EA6F96B412E552DB5"/>
        <w:category>
          <w:name w:val="General"/>
          <w:gallery w:val="placeholder"/>
        </w:category>
        <w:types>
          <w:type w:val="bbPlcHdr"/>
        </w:types>
        <w:behaviors>
          <w:behavior w:val="content"/>
        </w:behaviors>
        <w:guid w:val="{3E39FF36-3C22-4D72-9774-A153177FF2AC}"/>
      </w:docPartPr>
      <w:docPartBody>
        <w:p w:rsidR="0054323A" w:rsidRDefault="008C13F9" w:rsidP="008C13F9">
          <w:pPr>
            <w:pStyle w:val="E3A9DC9654884F3EA6F96B412E552DB5"/>
          </w:pPr>
          <w:r w:rsidRPr="00665A74">
            <w:rPr>
              <w:rStyle w:val="Textodelmarcadordeposicin"/>
            </w:rPr>
            <w:t>Haga clic aquí para escribir texto.</w:t>
          </w:r>
        </w:p>
      </w:docPartBody>
    </w:docPart>
    <w:docPart>
      <w:docPartPr>
        <w:name w:val="95FF0C6B839E485F85583F1A650B5ADE"/>
        <w:category>
          <w:name w:val="General"/>
          <w:gallery w:val="placeholder"/>
        </w:category>
        <w:types>
          <w:type w:val="bbPlcHdr"/>
        </w:types>
        <w:behaviors>
          <w:behavior w:val="content"/>
        </w:behaviors>
        <w:guid w:val="{E6000A8A-8032-4C70-ABA6-A0B4689B00D8}"/>
      </w:docPartPr>
      <w:docPartBody>
        <w:p w:rsidR="0054323A" w:rsidRDefault="008C13F9" w:rsidP="008C13F9">
          <w:pPr>
            <w:pStyle w:val="95FF0C6B839E485F85583F1A650B5ADE"/>
          </w:pPr>
          <w:r w:rsidRPr="00665A74">
            <w:rPr>
              <w:rStyle w:val="Textodelmarcadordeposicin"/>
            </w:rPr>
            <w:t>Haga clic aquí para escribir texto.</w:t>
          </w:r>
        </w:p>
      </w:docPartBody>
    </w:docPart>
    <w:docPart>
      <w:docPartPr>
        <w:name w:val="DD2EA4EDC6C749468E781B983BD8D3C3"/>
        <w:category>
          <w:name w:val="General"/>
          <w:gallery w:val="placeholder"/>
        </w:category>
        <w:types>
          <w:type w:val="bbPlcHdr"/>
        </w:types>
        <w:behaviors>
          <w:behavior w:val="content"/>
        </w:behaviors>
        <w:guid w:val="{31073261-E56D-4BBE-9EF8-16937CE94176}"/>
      </w:docPartPr>
      <w:docPartBody>
        <w:p w:rsidR="0054323A" w:rsidRDefault="008C13F9" w:rsidP="008C13F9">
          <w:pPr>
            <w:pStyle w:val="DD2EA4EDC6C749468E781B983BD8D3C3"/>
          </w:pPr>
          <w:r w:rsidRPr="00665A74">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F9"/>
    <w:rsid w:val="000924DC"/>
    <w:rsid w:val="000B2866"/>
    <w:rsid w:val="001F4E18"/>
    <w:rsid w:val="003405FC"/>
    <w:rsid w:val="004B3729"/>
    <w:rsid w:val="004D7CB4"/>
    <w:rsid w:val="0054323A"/>
    <w:rsid w:val="005511BF"/>
    <w:rsid w:val="005576CD"/>
    <w:rsid w:val="00582D19"/>
    <w:rsid w:val="005F4373"/>
    <w:rsid w:val="00650D7A"/>
    <w:rsid w:val="0065375C"/>
    <w:rsid w:val="0066265E"/>
    <w:rsid w:val="00696939"/>
    <w:rsid w:val="006C2E41"/>
    <w:rsid w:val="006C4194"/>
    <w:rsid w:val="007C1369"/>
    <w:rsid w:val="007F4015"/>
    <w:rsid w:val="008C13F9"/>
    <w:rsid w:val="00990E59"/>
    <w:rsid w:val="009C2732"/>
    <w:rsid w:val="00A942C4"/>
    <w:rsid w:val="00A968D1"/>
    <w:rsid w:val="00AB276C"/>
    <w:rsid w:val="00B51511"/>
    <w:rsid w:val="00C31575"/>
    <w:rsid w:val="00C52A2F"/>
    <w:rsid w:val="00C801B3"/>
    <w:rsid w:val="00CA5C30"/>
    <w:rsid w:val="00CD18E0"/>
    <w:rsid w:val="00CF13B8"/>
    <w:rsid w:val="00D61CEF"/>
    <w:rsid w:val="00DF53A2"/>
    <w:rsid w:val="00E245FB"/>
    <w:rsid w:val="00E3342F"/>
    <w:rsid w:val="00EA51D7"/>
    <w:rsid w:val="00EA7A38"/>
    <w:rsid w:val="00F0010F"/>
    <w:rsid w:val="00F51D15"/>
    <w:rsid w:val="00F806B2"/>
    <w:rsid w:val="00FB6A9C"/>
    <w:rsid w:val="00FE61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01B3"/>
    <w:rPr>
      <w:color w:val="808080"/>
    </w:rPr>
  </w:style>
  <w:style w:type="paragraph" w:customStyle="1" w:styleId="AB15A0A07E644674817A0D6CDDE1B90A">
    <w:name w:val="AB15A0A07E644674817A0D6CDDE1B90A"/>
    <w:rsid w:val="008C13F9"/>
  </w:style>
  <w:style w:type="paragraph" w:customStyle="1" w:styleId="E3A9DC9654884F3EA6F96B412E552DB5">
    <w:name w:val="E3A9DC9654884F3EA6F96B412E552DB5"/>
    <w:rsid w:val="008C13F9"/>
  </w:style>
  <w:style w:type="paragraph" w:customStyle="1" w:styleId="95FF0C6B839E485F85583F1A650B5ADE">
    <w:name w:val="95FF0C6B839E485F85583F1A650B5ADE"/>
    <w:rsid w:val="008C13F9"/>
  </w:style>
  <w:style w:type="paragraph" w:customStyle="1" w:styleId="DD2EA4EDC6C749468E781B983BD8D3C3">
    <w:name w:val="DD2EA4EDC6C749468E781B983BD8D3C3"/>
    <w:rsid w:val="008C1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F0E2-97A2-4207-AD17-F0603B2D8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7EFE3-CBFA-43FE-BF90-97D391F06D8C}">
  <ds:schemaRefs>
    <ds:schemaRef ds:uri="http://schemas.openxmlformats.org/officeDocument/2006/bibliography"/>
  </ds:schemaRefs>
</ds:datastoreItem>
</file>

<file path=customXml/itemProps3.xml><?xml version="1.0" encoding="utf-8"?>
<ds:datastoreItem xmlns:ds="http://schemas.openxmlformats.org/officeDocument/2006/customXml" ds:itemID="{A9AED106-CA95-4129-8216-1B05C60C8F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3F23B-5D9F-434D-A0D3-6BBB4B4D0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8274</Words>
  <Characters>45510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Rodríguez Molina</cp:lastModifiedBy>
  <cp:revision>9</cp:revision>
  <dcterms:created xsi:type="dcterms:W3CDTF">2022-06-24T15:36:00Z</dcterms:created>
  <dcterms:modified xsi:type="dcterms:W3CDTF">2023-05-08T15:58:00Z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