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C355" w14:textId="77777777" w:rsidR="000F1D5D" w:rsidRPr="003E4D67" w:rsidRDefault="000F1D5D" w:rsidP="00C4035A">
      <w:pPr>
        <w:spacing w:after="0"/>
        <w:rPr>
          <w:rFonts w:ascii="Verdana" w:hAnsi="Verdana" w:cs="Arial"/>
          <w:b/>
          <w:sz w:val="18"/>
          <w:szCs w:val="18"/>
        </w:rPr>
      </w:pPr>
    </w:p>
    <w:p w14:paraId="0CF179DC" w14:textId="0C972094" w:rsidR="008272EC" w:rsidRPr="003E4D67" w:rsidRDefault="004A4443" w:rsidP="00C4035A">
      <w:pPr>
        <w:spacing w:line="276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Lugar y fecha de diligenciamiento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: ____________________</w:t>
      </w:r>
      <w:r w:rsidR="005F4741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</w:t>
      </w:r>
    </w:p>
    <w:p w14:paraId="26DCA891" w14:textId="77777777" w:rsidR="008272EC" w:rsidRPr="003E4D67" w:rsidRDefault="008272EC" w:rsidP="00C4035A">
      <w:pPr>
        <w:spacing w:before="67" w:line="276" w:lineRule="auto"/>
        <w:jc w:val="center"/>
        <w:rPr>
          <w:rFonts w:ascii="Verdana" w:eastAsiaTheme="minorEastAsia" w:hAnsi="Verdana" w:cs="Arial"/>
          <w:sz w:val="18"/>
          <w:szCs w:val="18"/>
          <w:lang w:val="es-CO" w:eastAsia="es-CO"/>
        </w:rPr>
      </w:pPr>
    </w:p>
    <w:p w14:paraId="5B385A44" w14:textId="0A0BBB61" w:rsidR="0074698D" w:rsidRPr="003E4D67" w:rsidRDefault="0074698D" w:rsidP="00C4035A">
      <w:pPr>
        <w:spacing w:before="67" w:line="276" w:lineRule="auto"/>
        <w:jc w:val="center"/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>ACTA DE ACUERDO DE VOLUNTADES</w:t>
      </w:r>
      <w:r w:rsidR="00787ED7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 xml:space="preserve"> DE </w:t>
      </w:r>
      <w:r w:rsidR="005E17DC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>REDISTRIBUCIÓN</w:t>
      </w:r>
      <w:r w:rsidR="00787ED7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 xml:space="preserve"> DE LOS RECURSOS POR CONCEPTO DE </w:t>
      </w:r>
      <w:r w:rsidR="005E17DC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>INDEMNIZACIÓN</w:t>
      </w:r>
      <w:r w:rsidR="00787ED7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 xml:space="preserve"> ADMINISTRATIVA</w:t>
      </w:r>
    </w:p>
    <w:p w14:paraId="26571C25" w14:textId="3BD7014C" w:rsidR="0074698D" w:rsidRPr="003E4D67" w:rsidRDefault="0074698D" w:rsidP="00C4035A">
      <w:pPr>
        <w:spacing w:before="67" w:line="276" w:lineRule="auto"/>
        <w:jc w:val="center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b/>
          <w:sz w:val="18"/>
          <w:szCs w:val="18"/>
          <w:lang w:val="es-CO" w:eastAsia="es-CO"/>
        </w:rPr>
        <w:t>RESOLUCIÓN 551 DE 2015, MODIFICADA POR LA RESOLUCI</w:t>
      </w:r>
      <w:r w:rsidR="005F4741" w:rsidRPr="003E4D67">
        <w:rPr>
          <w:rFonts w:ascii="Verdana" w:eastAsiaTheme="minorEastAsia" w:hAnsi="Verdana" w:cs="Arial"/>
          <w:b/>
          <w:sz w:val="18"/>
          <w:szCs w:val="18"/>
          <w:lang w:val="es-CO" w:eastAsia="es-CO"/>
        </w:rPr>
        <w:t>Ó</w:t>
      </w:r>
      <w:r w:rsidRPr="003E4D67">
        <w:rPr>
          <w:rFonts w:ascii="Verdana" w:eastAsiaTheme="minorEastAsia" w:hAnsi="Verdana" w:cs="Arial"/>
          <w:b/>
          <w:sz w:val="18"/>
          <w:szCs w:val="18"/>
          <w:lang w:val="es-CO" w:eastAsia="es-CO"/>
        </w:rPr>
        <w:t>N 7543 DE 2018</w:t>
      </w:r>
    </w:p>
    <w:p w14:paraId="63071FB1" w14:textId="77777777" w:rsidR="00BF094C" w:rsidRPr="003E4D67" w:rsidRDefault="00BF094C" w:rsidP="00786215">
      <w:pPr>
        <w:spacing w:before="67" w:line="276" w:lineRule="auto"/>
        <w:jc w:val="both"/>
        <w:rPr>
          <w:rFonts w:ascii="Verdana" w:eastAsiaTheme="minorEastAsia" w:hAnsi="Verdana" w:cs="Arial"/>
          <w:b/>
          <w:sz w:val="18"/>
          <w:szCs w:val="18"/>
          <w:lang w:val="es-CO" w:eastAsia="es-CO"/>
        </w:rPr>
      </w:pPr>
    </w:p>
    <w:p w14:paraId="53798882" w14:textId="2C20E607" w:rsidR="00BF094C" w:rsidRPr="003E4D67" w:rsidRDefault="004C191D" w:rsidP="00786215">
      <w:pPr>
        <w:spacing w:before="67" w:line="276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En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la Dirección Territorial __________________________________, se presentaron los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(las)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señores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(as)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: </w:t>
      </w:r>
    </w:p>
    <w:p w14:paraId="1B41BE70" w14:textId="5CC06B11" w:rsidR="00BF094C" w:rsidRPr="003E4D67" w:rsidRDefault="00BF094C" w:rsidP="00786215">
      <w:pPr>
        <w:spacing w:before="67" w:line="276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_______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>;</w:t>
      </w:r>
    </w:p>
    <w:p w14:paraId="5DBA7497" w14:textId="742C4A76" w:rsidR="0074698D" w:rsidRPr="003E4D67" w:rsidRDefault="00BF094C" w:rsidP="00786215">
      <w:pPr>
        <w:spacing w:before="67" w:line="360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</w:t>
      </w:r>
      <w:r w:rsidR="0074698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;</w:t>
      </w:r>
    </w:p>
    <w:p w14:paraId="5FF2C3B9" w14:textId="791E4C92" w:rsidR="003C528A" w:rsidRPr="003E4D67" w:rsidRDefault="0074698D" w:rsidP="00C4035A">
      <w:pPr>
        <w:spacing w:before="67" w:line="360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Nombre(s):_________________________________________________________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quienes fueron previamente </w:t>
      </w:r>
      <w:r w:rsidR="002000A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contactados</w:t>
      </w:r>
      <w:r w:rsidR="00F733E3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(a)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s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a fin de presentarse ante el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funcionario asignado </w:t>
      </w:r>
      <w:r w:rsidR="00082A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en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el</w:t>
      </w:r>
      <w:r w:rsidR="00082A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territorio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:</w:t>
      </w:r>
      <w:r w:rsidR="00082A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___________________________________________</w:t>
      </w:r>
      <w:r w:rsidR="00AD53B3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</w:t>
      </w:r>
      <w:r w:rsidR="00082A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con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el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propósito de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intentar un arreglo voluntario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, </w:t>
      </w:r>
      <w:r w:rsidR="005F4741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respecto 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de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la 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devolución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de los recursos otorgados por concepto de indemnización administrativa, 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toda vez que en el presente caso, existen 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personas con igual o mejor derecho sobre la medida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 en ese sentido se pretende con el acuerdo</w:t>
      </w:r>
      <w:r w:rsidR="00B4662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C4035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no dar inicio al proceso de cobro persuasivo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y coactivo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, 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lo anterior, 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de acuerdo con lo establecido 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en 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la Res</w:t>
      </w:r>
      <w:r w:rsidR="003E16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olución 551 de 2015,</w:t>
      </w:r>
      <w:r w:rsidR="00331924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modificada por la Resolución 7543 de 2018, 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toda vez que se presentaron los siguientes hechos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: </w:t>
      </w:r>
      <w:r w:rsidR="003C528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(</w:t>
      </w:r>
      <w:r w:rsidR="0017637E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H</w:t>
      </w:r>
      <w:r w:rsidR="003C528A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acer un</w:t>
      </w:r>
      <w:r w:rsidR="0017637E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, los generales del caso, radicado, recuento claro de los hechos,</w:t>
      </w:r>
      <w:r w:rsidR="003C528A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 xml:space="preserve"> </w:t>
      </w:r>
      <w:r w:rsidR="0017637E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montos, fechas de cobro, personas con derecho, etc.</w:t>
      </w:r>
      <w:r w:rsidR="003C528A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)</w:t>
      </w:r>
    </w:p>
    <w:p w14:paraId="011AF05F" w14:textId="0B9C9CFA" w:rsidR="00F733E3" w:rsidRPr="003E4D67" w:rsidRDefault="008272EC" w:rsidP="00C4035A">
      <w:pPr>
        <w:spacing w:before="67" w:line="360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____________________________________</w:t>
      </w:r>
      <w:r w:rsidR="003E16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___________________________________________________________________________________________________________________________________________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lastRenderedPageBreak/>
        <w:t>__________________________________________________</w:t>
      </w:r>
      <w:r w:rsidR="00E36B32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__________________________________________________________________________________</w:t>
      </w:r>
    </w:p>
    <w:p w14:paraId="4FBF1356" w14:textId="3758957B" w:rsidR="00BF094C" w:rsidRPr="003E4D67" w:rsidRDefault="00F733E3" w:rsidP="00C4035A">
      <w:pPr>
        <w:spacing w:before="67" w:line="360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De acuerdo con</w:t>
      </w:r>
      <w:r w:rsidR="006928EB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lo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anteriormente expuesto, </w:t>
      </w:r>
      <w:r w:rsidR="0074698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se deja constancia, que a las siguientes personas</w:t>
      </w:r>
      <w:r w:rsidR="008272EC" w:rsidRPr="003E4D67">
        <w:rPr>
          <w:rFonts w:ascii="Verdana" w:eastAsia="Arial" w:hAnsi="Verdana" w:cs="Arial"/>
          <w:sz w:val="18"/>
          <w:szCs w:val="18"/>
          <w:lang w:val="es-CO"/>
        </w:rPr>
        <w:t xml:space="preserve">: </w:t>
      </w:r>
    </w:p>
    <w:p w14:paraId="4F66216C" w14:textId="4E14EE3E" w:rsidR="00BF094C" w:rsidRPr="003E4D67" w:rsidRDefault="00BF094C" w:rsidP="00C4035A">
      <w:pPr>
        <w:pStyle w:val="Prrafodelista"/>
        <w:spacing w:before="67" w:line="360" w:lineRule="auto"/>
        <w:ind w:left="0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>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>_</w:t>
      </w:r>
    </w:p>
    <w:p w14:paraId="595C33D8" w14:textId="5BEA7EF2" w:rsidR="008272EC" w:rsidRPr="003E4D67" w:rsidRDefault="00BF094C" w:rsidP="00C4035A">
      <w:pPr>
        <w:pStyle w:val="Prrafodelista"/>
        <w:spacing w:before="67" w:line="360" w:lineRule="auto"/>
        <w:ind w:left="0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>_</w:t>
      </w:r>
    </w:p>
    <w:p w14:paraId="6847B39A" w14:textId="1404A2AF" w:rsidR="00B1689E" w:rsidRPr="003E4D67" w:rsidRDefault="0074698D" w:rsidP="00B1689E">
      <w:pPr>
        <w:pStyle w:val="Prrafodelista"/>
        <w:spacing w:before="67" w:line="360" w:lineRule="auto"/>
        <w:ind w:left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____________________________________________________________________________</w:t>
      </w:r>
    </w:p>
    <w:p w14:paraId="24A1EA54" w14:textId="77777777" w:rsidR="00B1689E" w:rsidRPr="003E4D67" w:rsidRDefault="00B1689E" w:rsidP="00C4035A">
      <w:pPr>
        <w:pStyle w:val="Prrafodelista"/>
        <w:spacing w:before="67" w:line="360" w:lineRule="auto"/>
        <w:ind w:left="0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</w:p>
    <w:p w14:paraId="4376BD80" w14:textId="1918966C" w:rsidR="00B1689E" w:rsidRPr="003E4D67" w:rsidRDefault="0074698D" w:rsidP="00B1689E">
      <w:pPr>
        <w:pStyle w:val="Prrafodelista"/>
        <w:numPr>
          <w:ilvl w:val="0"/>
          <w:numId w:val="16"/>
        </w:numPr>
        <w:spacing w:before="67" w:line="36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Se les informó sobre 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las novedades presentadas respecto del cobro de los recursos de su indemnización administrativa inicialmente otorgada y que afecta la entrega de</w:t>
      </w:r>
      <w:r w:rsidR="004D36C2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la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medida </w:t>
      </w:r>
      <w:r w:rsidR="004D36C2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a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personas con igual o mejor derecho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.</w:t>
      </w:r>
    </w:p>
    <w:p w14:paraId="5BB8C7E3" w14:textId="1404B28F" w:rsidR="00B1689E" w:rsidRPr="003E4D67" w:rsidRDefault="00B1689E" w:rsidP="00C4035A">
      <w:pPr>
        <w:pStyle w:val="Prrafodelista"/>
        <w:numPr>
          <w:ilvl w:val="0"/>
          <w:numId w:val="16"/>
        </w:numPr>
        <w:spacing w:before="67" w:line="36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La posibilidad de llegar a un arreglo voluntario</w:t>
      </w:r>
      <w:r w:rsidR="00FA516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>de manera</w:t>
      </w:r>
      <w:r w:rsidR="00FA516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expresa, consiente y libre 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entre las partes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 xml:space="preserve">relacionado con </w:t>
      </w:r>
      <w:r w:rsidR="00787ED7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la </w:t>
      </w:r>
      <w:r w:rsidR="00FA516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re</w:t>
      </w:r>
      <w:r w:rsidR="00787ED7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distribución de los recursos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otorgados</w:t>
      </w:r>
      <w:r w:rsidR="00787ED7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por concepto de indemnización administrativa.</w:t>
      </w:r>
    </w:p>
    <w:p w14:paraId="413DBEEF" w14:textId="11FFE3B6" w:rsidR="008272EC" w:rsidRPr="003E4D67" w:rsidRDefault="002B09D9" w:rsidP="00C4035A">
      <w:pPr>
        <w:pStyle w:val="Prrafodelista"/>
        <w:numPr>
          <w:ilvl w:val="0"/>
          <w:numId w:val="16"/>
        </w:numPr>
        <w:spacing w:before="67" w:line="36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En el evento de 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 xml:space="preserve">NO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lograr un arreglo voluntario entre las partes, </w:t>
      </w:r>
      <w:r w:rsidR="00C4035A" w:rsidRPr="003E4D67">
        <w:rPr>
          <w:rFonts w:ascii="Verdana" w:eastAsia="Arial" w:hAnsi="Verdana" w:cs="Arial"/>
          <w:sz w:val="18"/>
          <w:szCs w:val="18"/>
          <w:lang w:val="es-CO"/>
        </w:rPr>
        <w:t xml:space="preserve">se seguirá con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el </w:t>
      </w:r>
      <w:r w:rsidR="00B1689E" w:rsidRPr="003E4D67">
        <w:rPr>
          <w:rFonts w:ascii="Verdana" w:eastAsia="Arial" w:hAnsi="Verdana" w:cs="Arial"/>
          <w:sz w:val="18"/>
          <w:szCs w:val="18"/>
          <w:lang w:val="es-CO"/>
        </w:rPr>
        <w:t>procedimiento de revocatoria de la medida de indemnización administrativa</w:t>
      </w:r>
      <w:r w:rsidR="00F733E3" w:rsidRPr="003E4D67">
        <w:rPr>
          <w:rFonts w:ascii="Verdana" w:eastAsia="Arial" w:hAnsi="Verdana" w:cs="Arial"/>
          <w:sz w:val="18"/>
          <w:szCs w:val="18"/>
          <w:lang w:val="es-CO"/>
        </w:rPr>
        <w:t xml:space="preserve">, contenido </w:t>
      </w:r>
      <w:r w:rsidR="00375C50" w:rsidRPr="003E4D67">
        <w:rPr>
          <w:rFonts w:ascii="Verdana" w:eastAsia="Arial" w:hAnsi="Verdana" w:cs="Arial"/>
          <w:sz w:val="18"/>
          <w:szCs w:val="18"/>
          <w:lang w:val="es-CO"/>
        </w:rPr>
        <w:t>de</w:t>
      </w:r>
      <w:r w:rsidR="00F733E3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="008272EC" w:rsidRPr="003E4D67">
        <w:rPr>
          <w:rFonts w:ascii="Verdana" w:eastAsia="Arial" w:hAnsi="Verdana" w:cs="Arial"/>
          <w:sz w:val="18"/>
          <w:szCs w:val="18"/>
          <w:lang w:val="es-CO"/>
        </w:rPr>
        <w:t>la Resolución No. 551 de 2015</w:t>
      </w:r>
      <w:r w:rsidR="00331924" w:rsidRPr="003E4D67">
        <w:rPr>
          <w:rFonts w:ascii="Verdana" w:eastAsia="Arial" w:hAnsi="Verdana" w:cs="Arial"/>
          <w:sz w:val="18"/>
          <w:szCs w:val="18"/>
          <w:lang w:val="es-CO"/>
        </w:rPr>
        <w:t xml:space="preserve">, </w:t>
      </w:r>
      <w:r w:rsidR="00331924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modificada por la Resolución 7543 de 2018</w:t>
      </w:r>
      <w:r w:rsidR="002000A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B1689E" w:rsidRPr="003E4D67">
        <w:rPr>
          <w:rFonts w:ascii="Verdana" w:eastAsia="Arial" w:hAnsi="Verdana" w:cs="Arial"/>
          <w:sz w:val="18"/>
          <w:szCs w:val="18"/>
          <w:lang w:val="es-CO"/>
        </w:rPr>
        <w:t>y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>el</w:t>
      </w:r>
      <w:r w:rsidR="00B1689E" w:rsidRPr="003E4D67">
        <w:rPr>
          <w:rFonts w:ascii="Verdana" w:eastAsia="Arial" w:hAnsi="Verdana" w:cs="Arial"/>
          <w:sz w:val="18"/>
          <w:szCs w:val="18"/>
          <w:lang w:val="es-CO"/>
        </w:rPr>
        <w:t xml:space="preserve"> posterior tr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á</w:t>
      </w:r>
      <w:r w:rsidR="00B1689E" w:rsidRPr="003E4D67">
        <w:rPr>
          <w:rFonts w:ascii="Verdana" w:eastAsia="Arial" w:hAnsi="Verdana" w:cs="Arial"/>
          <w:sz w:val="18"/>
          <w:szCs w:val="18"/>
          <w:lang w:val="es-CO"/>
        </w:rPr>
        <w:t>mite de cobro coactivo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.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</w:p>
    <w:p w14:paraId="58114B87" w14:textId="579AADEC" w:rsidR="00BF094C" w:rsidRPr="003E4D67" w:rsidRDefault="002B09D9" w:rsidP="00C4035A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Conforme a lo mencionado, las personas involucradas deciden: </w:t>
      </w:r>
    </w:p>
    <w:tbl>
      <w:tblPr>
        <w:tblW w:w="1056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2"/>
        <w:gridCol w:w="533"/>
        <w:gridCol w:w="555"/>
      </w:tblGrid>
      <w:tr w:rsidR="00BF094C" w:rsidRPr="003E4D67" w14:paraId="0B1EC6A0" w14:textId="77777777" w:rsidTr="00B00968">
        <w:trPr>
          <w:trHeight w:val="265"/>
        </w:trPr>
        <w:tc>
          <w:tcPr>
            <w:tcW w:w="9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1CDD42" w14:textId="3E57F627" w:rsidR="00BF094C" w:rsidRPr="003E4D67" w:rsidRDefault="00BF094C" w:rsidP="00C4035A">
            <w:pPr>
              <w:spacing w:after="0"/>
              <w:jc w:val="center"/>
              <w:rPr>
                <w:rFonts w:ascii="Verdana" w:eastAsia="Times New Roman" w:hAnsi="Verdana" w:cs="Calibri"/>
                <w:color w:val="FFFFFF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s-CO"/>
              </w:rPr>
              <w:t>SEÑALE CON UNA X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60FCC7" w14:textId="77777777" w:rsidR="00BF094C" w:rsidRPr="003E4D67" w:rsidRDefault="00BF094C" w:rsidP="00C4035A">
            <w:pPr>
              <w:spacing w:after="0"/>
              <w:rPr>
                <w:rFonts w:ascii="Verdana" w:eastAsia="Times New Roman" w:hAnsi="Verdana" w:cs="Calibri"/>
                <w:color w:val="FFFFFF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CCE22ED" w14:textId="77777777" w:rsidR="00BF094C" w:rsidRPr="003E4D67" w:rsidRDefault="00BF094C" w:rsidP="00C4035A">
            <w:pPr>
              <w:spacing w:after="0"/>
              <w:rPr>
                <w:rFonts w:ascii="Verdana" w:eastAsia="Times New Roman" w:hAnsi="Verdana" w:cs="Calibri"/>
                <w:color w:val="FFFFFF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s-CO"/>
              </w:rPr>
              <w:t>NO</w:t>
            </w:r>
          </w:p>
        </w:tc>
      </w:tr>
      <w:tr w:rsidR="00BF094C" w:rsidRPr="003E4D67" w14:paraId="1CDB3E2A" w14:textId="77777777" w:rsidTr="00C4035A">
        <w:trPr>
          <w:trHeight w:val="414"/>
        </w:trPr>
        <w:tc>
          <w:tcPr>
            <w:tcW w:w="9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AA96" w14:textId="6088BA18" w:rsidR="00BF094C" w:rsidRPr="003E4D67" w:rsidRDefault="00BF094C" w:rsidP="00C4035A">
            <w:pPr>
              <w:spacing w:after="0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1. Celebrar un acuerdo voluntario</w:t>
            </w:r>
            <w:r w:rsidR="00AC72C1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, </w:t>
            </w:r>
            <w:r w:rsidR="00AD2B30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relacionado con la redistribución entre </w:t>
            </w:r>
            <w:r w:rsidR="00F24053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las partes</w:t>
            </w:r>
            <w:r w:rsidR="00AD2B30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 de los </w:t>
            </w:r>
            <w:r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recursos</w:t>
            </w:r>
            <w:r w:rsidR="00AD2B30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 otorgados</w:t>
            </w:r>
            <w:r w:rsidR="00F24053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, ya que el porcentaje otorgado afecta a personas con igual o mejor derecho</w:t>
            </w:r>
            <w:r w:rsidR="00223737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 sobre la medida de indemnización</w:t>
            </w:r>
            <w:r w:rsidR="00F24053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1AC1" w14:textId="77777777" w:rsidR="00BF094C" w:rsidRPr="003E4D67" w:rsidRDefault="00BF094C" w:rsidP="00C4035A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24EB" w14:textId="77777777" w:rsidR="00BF094C" w:rsidRPr="003E4D67" w:rsidRDefault="00BF094C" w:rsidP="00C4035A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2AD468CD" w14:textId="77777777" w:rsidR="002B09D9" w:rsidRPr="003E4D67" w:rsidRDefault="002B09D9" w:rsidP="0074698D">
      <w:pPr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A1FF42B" w14:textId="482552E4" w:rsidR="002B09D9" w:rsidRPr="003E4D67" w:rsidRDefault="002B09D9" w:rsidP="002B09D9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b/>
          <w:bCs/>
          <w:sz w:val="18"/>
          <w:szCs w:val="18"/>
          <w:lang w:val="es-CO"/>
        </w:rPr>
        <w:t>SI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: (</w:t>
      </w:r>
      <w:r w:rsidR="0017637E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 xml:space="preserve">En caso de ser positivo, realizar una </w:t>
      </w:r>
      <w:r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 xml:space="preserve">descripción </w:t>
      </w:r>
      <w:r w:rsidR="0017637E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 xml:space="preserve">detallada </w:t>
      </w:r>
      <w:r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>del acuerdo entre las partes</w:t>
      </w:r>
      <w:r w:rsidR="0017637E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>, incluyendo el compromiso de pago del monto, la forma de pago y las fechas)</w:t>
      </w:r>
      <w:r w:rsidR="005F4741" w:rsidRPr="003E4D67">
        <w:rPr>
          <w:rFonts w:ascii="Verdana" w:eastAsia="Arial" w:hAnsi="Verdana" w:cs="Arial"/>
          <w:sz w:val="18"/>
          <w:szCs w:val="18"/>
          <w:lang w:val="es-CO"/>
        </w:rPr>
        <w:t>.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 xml:space="preserve">  </w:t>
      </w:r>
    </w:p>
    <w:p w14:paraId="67194568" w14:textId="351F7FB6" w:rsidR="002B09D9" w:rsidRPr="003E4D67" w:rsidRDefault="002B09D9" w:rsidP="002B09D9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6B32">
        <w:rPr>
          <w:rFonts w:ascii="Verdana" w:eastAsia="Arial" w:hAnsi="Verdana" w:cs="Arial"/>
          <w:sz w:val="18"/>
          <w:szCs w:val="18"/>
          <w:lang w:val="es-CO"/>
        </w:rPr>
        <w:t>___________________________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</w:t>
      </w:r>
      <w:r w:rsidR="00F331EE"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</w:t>
      </w:r>
    </w:p>
    <w:p w14:paraId="71BAF65F" w14:textId="275F389D" w:rsidR="00D0506E" w:rsidRPr="003E4D67" w:rsidRDefault="00D0506E" w:rsidP="00D0506E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lastRenderedPageBreak/>
        <w:t>__________________________________________________________________________________________________________________________________</w:t>
      </w:r>
      <w:r w:rsidR="00E36B32">
        <w:rPr>
          <w:rFonts w:ascii="Verdana" w:eastAsia="Arial" w:hAnsi="Verdana" w:cs="Arial"/>
          <w:sz w:val="18"/>
          <w:szCs w:val="18"/>
          <w:lang w:val="es-CO"/>
        </w:rPr>
        <w:t>___________________________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</w:t>
      </w:r>
    </w:p>
    <w:p w14:paraId="253B4573" w14:textId="15EECEAD" w:rsidR="0017637E" w:rsidRPr="003E4D67" w:rsidRDefault="0017637E" w:rsidP="00D0506E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_____________________________________________________________________________________________________________________________</w:t>
      </w:r>
      <w:r w:rsidR="00E36B32">
        <w:rPr>
          <w:rFonts w:ascii="Verdana" w:eastAsia="Arial" w:hAnsi="Verdana" w:cs="Arial"/>
          <w:sz w:val="18"/>
          <w:szCs w:val="18"/>
          <w:lang w:val="es-CO"/>
        </w:rPr>
        <w:t>_______________________________________</w:t>
      </w:r>
    </w:p>
    <w:p w14:paraId="40134930" w14:textId="5BC3B2CF" w:rsidR="00D0506E" w:rsidRPr="003E4D67" w:rsidRDefault="00D0506E" w:rsidP="002B09D9">
      <w:pPr>
        <w:spacing w:after="0" w:line="360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828A7EA" w14:textId="5D09FDE4" w:rsidR="002B09D9" w:rsidRPr="003E4D67" w:rsidRDefault="0017637E" w:rsidP="00D0506E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Es importante resaltar que e</w:t>
      </w:r>
      <w:r w:rsidR="00D0506E" w:rsidRPr="003E4D67">
        <w:rPr>
          <w:rFonts w:ascii="Verdana" w:eastAsia="Arial" w:hAnsi="Verdana" w:cs="Arial"/>
          <w:sz w:val="18"/>
          <w:szCs w:val="18"/>
          <w:lang w:val="es-CO"/>
        </w:rPr>
        <w:t>l presente acuerdo</w:t>
      </w:r>
      <w:r w:rsidR="001863D5" w:rsidRPr="003E4D67">
        <w:rPr>
          <w:rFonts w:ascii="Verdana" w:eastAsia="Arial" w:hAnsi="Verdana" w:cs="Arial"/>
          <w:sz w:val="18"/>
          <w:szCs w:val="18"/>
          <w:lang w:val="es-CO"/>
        </w:rPr>
        <w:t xml:space="preserve"> voluntario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,</w:t>
      </w:r>
      <w:r w:rsidR="001863D5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="002B09D9" w:rsidRPr="003E4D67">
        <w:rPr>
          <w:rFonts w:ascii="Verdana" w:eastAsia="Arial" w:hAnsi="Verdana" w:cs="Arial"/>
          <w:sz w:val="18"/>
          <w:szCs w:val="18"/>
          <w:lang w:val="es-CO"/>
        </w:rPr>
        <w:t xml:space="preserve">deberá remitirse a la Oficina Asesora Jurídica, a fin de que 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el</w:t>
      </w:r>
      <w:r w:rsidR="002B09D9" w:rsidRPr="003E4D67">
        <w:rPr>
          <w:rFonts w:ascii="Verdana" w:eastAsia="Arial" w:hAnsi="Verdana" w:cs="Arial"/>
          <w:sz w:val="18"/>
          <w:szCs w:val="18"/>
          <w:lang w:val="es-CO"/>
        </w:rPr>
        <w:t xml:space="preserve"> mism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o</w:t>
      </w:r>
      <w:r w:rsidR="002B09D9" w:rsidRPr="003E4D67">
        <w:rPr>
          <w:rFonts w:ascii="Verdana" w:eastAsia="Arial" w:hAnsi="Verdana" w:cs="Arial"/>
          <w:sz w:val="18"/>
          <w:szCs w:val="18"/>
          <w:lang w:val="es-CO"/>
        </w:rPr>
        <w:t xml:space="preserve"> sea sujet</w:t>
      </w:r>
      <w:r w:rsidR="00D0506E" w:rsidRPr="003E4D67">
        <w:rPr>
          <w:rFonts w:ascii="Verdana" w:eastAsia="Arial" w:hAnsi="Verdana" w:cs="Arial"/>
          <w:sz w:val="18"/>
          <w:szCs w:val="18"/>
          <w:lang w:val="es-CO"/>
        </w:rPr>
        <w:t>o</w:t>
      </w:r>
      <w:r w:rsidR="002B09D9" w:rsidRPr="003E4D67">
        <w:rPr>
          <w:rFonts w:ascii="Verdana" w:eastAsia="Arial" w:hAnsi="Verdana" w:cs="Arial"/>
          <w:sz w:val="18"/>
          <w:szCs w:val="18"/>
          <w:lang w:val="es-CO"/>
        </w:rPr>
        <w:t xml:space="preserve"> a estudio y aprobación.</w:t>
      </w:r>
    </w:p>
    <w:p w14:paraId="0318E394" w14:textId="15C8B6EE" w:rsidR="002B09D9" w:rsidRPr="003E4D67" w:rsidRDefault="00D0506E" w:rsidP="00D0506E">
      <w:pPr>
        <w:pStyle w:val="Prrafodelista"/>
        <w:widowControl w:val="0"/>
        <w:numPr>
          <w:ilvl w:val="0"/>
          <w:numId w:val="18"/>
        </w:numPr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De igual manera, 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>e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n los casos donde se manifieste que se hará la devolución del dinero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a la Unidad, mediante la modalidad de cuotas, la persona deberá formular una propuesta escrita, mediante la cual establezca los montos y fechas de los pagos parciales que realizará, propuesta que 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 xml:space="preserve">igualmente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deberá remitirse a la Oficina Asesora Jurídica, 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>para su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 estudio y aprobación.</w:t>
      </w:r>
    </w:p>
    <w:p w14:paraId="16FA760A" w14:textId="77777777" w:rsidR="00D0506E" w:rsidRPr="003E4D67" w:rsidRDefault="00D0506E" w:rsidP="002B09D9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E3322A3" w14:textId="16B9B64C" w:rsidR="00021981" w:rsidRPr="003E4D67" w:rsidRDefault="002B09D9" w:rsidP="00C4035A">
      <w:pPr>
        <w:spacing w:after="0" w:line="360" w:lineRule="auto"/>
        <w:jc w:val="both"/>
        <w:rPr>
          <w:rFonts w:ascii="Verdana" w:eastAsia="Arial" w:hAnsi="Verdana" w:cs="Arial"/>
          <w:i/>
          <w:iCs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b/>
          <w:bCs/>
          <w:sz w:val="18"/>
          <w:szCs w:val="18"/>
          <w:lang w:val="es-CO"/>
        </w:rPr>
        <w:t xml:space="preserve">NO: 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>(</w:t>
      </w:r>
      <w:r w:rsidR="00111C48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>En</w:t>
      </w:r>
      <w:r w:rsidR="00950ACF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 xml:space="preserve"> caso negativo)</w:t>
      </w:r>
    </w:p>
    <w:p w14:paraId="388F2201" w14:textId="77777777" w:rsidR="007E648B" w:rsidRPr="003E4D67" w:rsidRDefault="007E648B" w:rsidP="00C4035A">
      <w:pPr>
        <w:spacing w:after="0" w:line="360" w:lineRule="auto"/>
        <w:jc w:val="both"/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</w:pPr>
    </w:p>
    <w:p w14:paraId="344D8CC7" w14:textId="468D3A74" w:rsidR="00BF094C" w:rsidRPr="003E4D67" w:rsidRDefault="004A4443" w:rsidP="00C4035A">
      <w:pPr>
        <w:spacing w:after="0" w:line="360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Finalmente, se resalta que para los casos en los que no se logró efectuar el acuerdo</w:t>
      </w:r>
      <w:r w:rsidR="000930C4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D0506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o se rechazó el acuerdo de pago, </w:t>
      </w:r>
      <w:r w:rsidR="000930C4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la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Unidad </w:t>
      </w:r>
      <w:r w:rsidR="006928EB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procederá a efectuar la revocatoria de 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la </w:t>
      </w:r>
      <w:r w:rsidR="00C4035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medida 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de indemnización</w:t>
      </w:r>
      <w:r w:rsidR="006928EB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administrativa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, y 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dará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inicio al </w:t>
      </w:r>
      <w:r w:rsidR="006971A7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procedimiento de 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cobro persuasivo y coactivo</w:t>
      </w:r>
      <w:r w:rsidR="00950ACF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conforme lo previsto en la </w:t>
      </w:r>
      <w:r w:rsidR="00396E4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R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esolución 603 de 2013</w:t>
      </w:r>
      <w:r w:rsidR="00396E4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a cargo de la Oficina Asesora Jurídica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.</w:t>
      </w:r>
    </w:p>
    <w:p w14:paraId="1BE23B60" w14:textId="77777777" w:rsidR="00BF094C" w:rsidRPr="003E4D67" w:rsidRDefault="00BF094C" w:rsidP="00C4035A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E069A09" w14:textId="033D23F9" w:rsidR="002000AE" w:rsidRPr="003E4D67" w:rsidRDefault="008272EC" w:rsidP="00C4035A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Firma: </w:t>
      </w:r>
      <w:r w:rsidR="002000AE"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</w:t>
      </w:r>
    </w:p>
    <w:p w14:paraId="4A35A7DF" w14:textId="77777777" w:rsidR="008272EC" w:rsidRPr="003E4D67" w:rsidRDefault="008272EC" w:rsidP="00C4035A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586D1020" w14:textId="2043F2BF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7C8DA" wp14:editId="1FE1185B">
                <wp:simplePos x="0" y="0"/>
                <wp:positionH relativeFrom="column">
                  <wp:posOffset>4747895</wp:posOffset>
                </wp:positionH>
                <wp:positionV relativeFrom="paragraph">
                  <wp:posOffset>81280</wp:posOffset>
                </wp:positionV>
                <wp:extent cx="828675" cy="9239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4BF314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0BB938E9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BC8F2AC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7129AE2" w14:textId="77777777" w:rsidR="00D63978" w:rsidRDefault="00D63978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FCCA73F" w14:textId="77777777" w:rsidR="008272EC" w:rsidRPr="005E10B4" w:rsidRDefault="008272EC" w:rsidP="008272EC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14:paraId="5938D8E1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4E50408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0D88E03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ECCBA2B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F0EDC7C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82D6B39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1772C04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3E08C25" w14:textId="77777777" w:rsidR="008272EC" w:rsidRPr="00097DD8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7C8D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3.85pt;margin-top:6.4pt;width:6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" fillcolor="window" strokeweight=".5pt">
                <v:textbox>
                  <w:txbxContent>
                    <w:p w14:paraId="5B4BF314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0BB938E9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BC8F2AC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7129AE2" w14:textId="77777777" w:rsidR="00D63978" w:rsidRDefault="00D63978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FCCA73F" w14:textId="77777777" w:rsidR="008272EC" w:rsidRPr="005E10B4" w:rsidRDefault="008272EC" w:rsidP="008272EC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14:paraId="5938D8E1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4E50408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0D88E03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ECCBA2B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F0EDC7C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82D6B39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1772C04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3E08C25" w14:textId="77777777" w:rsidR="008272EC" w:rsidRPr="00097DD8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3E4D67">
        <w:rPr>
          <w:rFonts w:ascii="Verdana" w:eastAsia="Arial" w:hAnsi="Verdana" w:cs="Arial"/>
          <w:sz w:val="18"/>
          <w:szCs w:val="18"/>
          <w:lang w:val="es-CO"/>
        </w:rPr>
        <w:t>Nombre:</w:t>
      </w:r>
      <w:r w:rsidR="002000AE" w:rsidRPr="003E4D67">
        <w:rPr>
          <w:rFonts w:ascii="Verdana" w:eastAsia="Arial" w:hAnsi="Verdana" w:cs="Arial"/>
          <w:sz w:val="18"/>
          <w:szCs w:val="18"/>
          <w:lang w:val="es-CO"/>
        </w:rPr>
        <w:t xml:space="preserve"> ___________________________________________</w:t>
      </w:r>
    </w:p>
    <w:p w14:paraId="258D914D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B108DAA" w14:textId="2485007C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C.C: </w:t>
      </w:r>
      <w:r w:rsidR="002000AE"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</w:t>
      </w:r>
    </w:p>
    <w:p w14:paraId="75179E21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</w:p>
    <w:p w14:paraId="261A3D12" w14:textId="7B442430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Lugar de Expedición: </w:t>
      </w:r>
      <w:r w:rsidR="002000AE"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</w:t>
      </w:r>
    </w:p>
    <w:p w14:paraId="57A5905D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05A01BCD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Fecha de diligenciamiento: _____________________________</w:t>
      </w:r>
    </w:p>
    <w:p w14:paraId="6A573D0B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FCDCA54" w14:textId="002D4472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Dirección: __________________________________________</w:t>
      </w:r>
    </w:p>
    <w:p w14:paraId="04D7D19C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6910006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Departamento: ______________________________________</w:t>
      </w:r>
    </w:p>
    <w:p w14:paraId="63BAC26A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EC14D5A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Municipio: __________________________________________</w:t>
      </w:r>
    </w:p>
    <w:p w14:paraId="28C13E4D" w14:textId="77777777" w:rsidR="001453A1" w:rsidRPr="003E4D67" w:rsidRDefault="001453A1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7CD8F7E" w14:textId="01284AA1" w:rsidR="00786215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Teléfonos: __________________________________________</w:t>
      </w:r>
    </w:p>
    <w:p w14:paraId="01C3BC90" w14:textId="4D258B06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45338B0" w14:textId="3EE73B1A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Correo electrónico: ___________________________________</w:t>
      </w:r>
    </w:p>
    <w:p w14:paraId="7E480196" w14:textId="77777777" w:rsidR="000E69F8" w:rsidRPr="003E4D67" w:rsidRDefault="000E69F8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1C2BC5A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5B929534" w14:textId="77777777" w:rsidR="002000AE" w:rsidRPr="003E4D67" w:rsidRDefault="002000AE" w:rsidP="00C4035A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Firma: _____________________________________________</w:t>
      </w:r>
    </w:p>
    <w:p w14:paraId="2172D518" w14:textId="77777777" w:rsidR="002000AE" w:rsidRPr="003E4D67" w:rsidRDefault="002000AE" w:rsidP="00C4035A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4D65AE18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4F0E3" wp14:editId="31CA13A0">
                <wp:simplePos x="0" y="0"/>
                <wp:positionH relativeFrom="column">
                  <wp:posOffset>4747895</wp:posOffset>
                </wp:positionH>
                <wp:positionV relativeFrom="paragraph">
                  <wp:posOffset>81280</wp:posOffset>
                </wp:positionV>
                <wp:extent cx="828675" cy="9239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A552BB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0C638F54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27E3040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E0E03EF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AB9A4E5" w14:textId="77777777" w:rsidR="002000AE" w:rsidRPr="005E10B4" w:rsidRDefault="002000AE" w:rsidP="002000AE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14:paraId="5EF79A17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BDF4756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FC0860F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7E3C2CB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7B4BB51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B82D68A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56D23E1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7064DF9" w14:textId="77777777" w:rsidR="002000AE" w:rsidRPr="00097DD8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F0E3" id="Cuadro de texto 1" o:spid="_x0000_s1027" type="#_x0000_t202" style="position:absolute;left:0;text-align:left;margin-left:373.85pt;margin-top:6.4pt;width:65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" fillcolor="window" strokeweight=".5pt">
                <v:textbox>
                  <w:txbxContent>
                    <w:p w14:paraId="27A552BB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0C638F54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27E3040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E0E03EF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AB9A4E5" w14:textId="77777777" w:rsidR="002000AE" w:rsidRPr="005E10B4" w:rsidRDefault="002000AE" w:rsidP="002000AE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14:paraId="5EF79A17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BDF4756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FC0860F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7E3C2CB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7B4BB51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B82D68A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56D23E1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7064DF9" w14:textId="77777777" w:rsidR="002000AE" w:rsidRPr="00097DD8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3E4D67">
        <w:rPr>
          <w:rFonts w:ascii="Verdana" w:eastAsia="Arial" w:hAnsi="Verdana" w:cs="Arial"/>
          <w:sz w:val="18"/>
          <w:szCs w:val="18"/>
          <w:lang w:val="es-CO"/>
        </w:rPr>
        <w:t>Nombre: ___________________________________________</w:t>
      </w:r>
    </w:p>
    <w:p w14:paraId="50D4A749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92269D3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C.C: ______________________________________________</w:t>
      </w:r>
    </w:p>
    <w:p w14:paraId="08427003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</w:p>
    <w:p w14:paraId="77CFEAF1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lastRenderedPageBreak/>
        <w:t>Lugar de Expedición: _________________________________</w:t>
      </w:r>
    </w:p>
    <w:p w14:paraId="7E75272B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6F6C9421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Fecha de diligenciamiento: _____________________________</w:t>
      </w:r>
    </w:p>
    <w:p w14:paraId="337BAB67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A6B5A2C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Dirección: __________________________________________</w:t>
      </w:r>
    </w:p>
    <w:p w14:paraId="736F15F5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7AA5F41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Departamento: ______________________________________</w:t>
      </w:r>
    </w:p>
    <w:p w14:paraId="2E14EED8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41BB114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Municipio: __________________________________________</w:t>
      </w:r>
    </w:p>
    <w:p w14:paraId="65653996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75F09ED" w14:textId="6A0E7A1A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Teléfonos: __________________________________________</w:t>
      </w:r>
    </w:p>
    <w:p w14:paraId="486F2417" w14:textId="77777777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AC60730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Correo electrónico: ___________________________________</w:t>
      </w:r>
    </w:p>
    <w:p w14:paraId="51D8F1EE" w14:textId="77777777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40CD285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C2D6340" w14:textId="5CEDA862" w:rsidR="000E69F8" w:rsidRPr="003E4D67" w:rsidRDefault="000E69F8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866E54D" w14:textId="77777777" w:rsidR="00786215" w:rsidRPr="003E4D67" w:rsidRDefault="00786215" w:rsidP="00786215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Firma: _____________________________________________</w:t>
      </w:r>
    </w:p>
    <w:p w14:paraId="3E7774D1" w14:textId="77777777" w:rsidR="00786215" w:rsidRPr="003E4D67" w:rsidRDefault="00786215" w:rsidP="00786215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07C95876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785FC" wp14:editId="4E4C0AA2">
                <wp:simplePos x="0" y="0"/>
                <wp:positionH relativeFrom="column">
                  <wp:posOffset>4747895</wp:posOffset>
                </wp:positionH>
                <wp:positionV relativeFrom="paragraph">
                  <wp:posOffset>81280</wp:posOffset>
                </wp:positionV>
                <wp:extent cx="828675" cy="9239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39B6A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381E1311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4CE39AE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687C57E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1B04139" w14:textId="77777777" w:rsidR="00786215" w:rsidRPr="005E10B4" w:rsidRDefault="00786215" w:rsidP="00786215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14:paraId="21C3085E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224BDC3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690C3D8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AB625C9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8D47493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988FC1A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73C3CFA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CFBF9E5" w14:textId="77777777" w:rsidR="00786215" w:rsidRPr="00097DD8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85FC" id="Cuadro de texto 2" o:spid="_x0000_s1028" type="#_x0000_t202" style="position:absolute;left:0;text-align:left;margin-left:373.85pt;margin-top:6.4pt;width:65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" fillcolor="window" strokeweight=".5pt">
                <v:textbox>
                  <w:txbxContent>
                    <w:p w14:paraId="52739B6A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381E1311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4CE39AE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687C57E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1B04139" w14:textId="77777777" w:rsidR="00786215" w:rsidRPr="005E10B4" w:rsidRDefault="00786215" w:rsidP="00786215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14:paraId="21C3085E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224BDC3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690C3D8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AB625C9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8D47493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988FC1A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73C3CFA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CFBF9E5" w14:textId="77777777" w:rsidR="00786215" w:rsidRPr="00097DD8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3E4D67">
        <w:rPr>
          <w:rFonts w:ascii="Verdana" w:eastAsia="Arial" w:hAnsi="Verdana" w:cs="Arial"/>
          <w:sz w:val="18"/>
          <w:szCs w:val="18"/>
          <w:lang w:val="es-CO"/>
        </w:rPr>
        <w:t>Nombre: ___________________________________________</w:t>
      </w:r>
    </w:p>
    <w:p w14:paraId="525354DF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1EBDD14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C.C: ______________________________________________</w:t>
      </w:r>
    </w:p>
    <w:p w14:paraId="308D41F3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</w:p>
    <w:p w14:paraId="3627E085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Lugar de Expedición: _________________________________</w:t>
      </w:r>
    </w:p>
    <w:p w14:paraId="32DD0E9B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6586244D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Fecha de diligenciamiento: _____________________________</w:t>
      </w:r>
    </w:p>
    <w:p w14:paraId="662B8F90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02F6F3D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Dirección: __________________________________________</w:t>
      </w:r>
    </w:p>
    <w:p w14:paraId="26CB4E87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09062F0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Departamento: ______________________________________</w:t>
      </w:r>
    </w:p>
    <w:p w14:paraId="1E307F7C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59779E9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Municipio: __________________________________________</w:t>
      </w:r>
    </w:p>
    <w:p w14:paraId="5F2CAC85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FE35217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Teléfonos: __________________________________________</w:t>
      </w:r>
    </w:p>
    <w:p w14:paraId="5ED12C26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99787F2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Correo electrónico: ___________________________________</w:t>
      </w:r>
    </w:p>
    <w:p w14:paraId="65471618" w14:textId="5F185589" w:rsidR="00786215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3964FCC" w14:textId="78801594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4C8D21D" w14:textId="07318C6A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2E464E0" w14:textId="5EFE98D9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83AB4DD" w14:textId="7A0E671E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596EA41" w14:textId="59A578EF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C1D40F1" w14:textId="49512867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987E2DD" w14:textId="6769C9AF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06B2C0B" w14:textId="0A858A4D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0175974" w14:textId="5ACF9ACB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9724DE9" w14:textId="6123E0A0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86D3311" w14:textId="504CDDF4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FEBBE1F" w14:textId="77777777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BD6C7FF" w14:textId="1560E98C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1EC604C" w14:textId="2437258B" w:rsidR="00B00968" w:rsidRDefault="00B00968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2A8087B" w14:textId="335A3F5C" w:rsidR="00B00968" w:rsidRDefault="00B00968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83D7CD2" w14:textId="59EA5A4E" w:rsidR="00B00968" w:rsidRDefault="00B00968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E975042" w14:textId="77777777" w:rsidR="00B00968" w:rsidRDefault="00B00968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C3E87DC" w14:textId="77777777" w:rsidR="00E36B32" w:rsidRPr="003E4D67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461AE97" w14:textId="77777777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F84BFAD" w14:textId="77777777" w:rsidR="00226D50" w:rsidRPr="00E36B32" w:rsidRDefault="00226D50" w:rsidP="00C4035A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E36B32">
        <w:rPr>
          <w:rFonts w:ascii="Verdana" w:hAnsi="Verdana" w:cs="Arial"/>
          <w:b/>
          <w:sz w:val="18"/>
          <w:szCs w:val="18"/>
        </w:rPr>
        <w:lastRenderedPageBreak/>
        <w:t>ANEXOS:</w:t>
      </w:r>
    </w:p>
    <w:p w14:paraId="72BA04E5" w14:textId="77777777" w:rsidR="00226D50" w:rsidRPr="00E36B32" w:rsidRDefault="00226D50" w:rsidP="00C4035A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55AB61B" w14:textId="77777777" w:rsidR="00226D50" w:rsidRPr="00E36B32" w:rsidRDefault="00226D50" w:rsidP="00C4035A">
      <w:pPr>
        <w:spacing w:after="0"/>
        <w:rPr>
          <w:rFonts w:ascii="Verdana" w:hAnsi="Verdana" w:cs="Arial"/>
          <w:sz w:val="18"/>
          <w:szCs w:val="18"/>
        </w:rPr>
      </w:pPr>
      <w:r w:rsidRPr="00E36B32">
        <w:rPr>
          <w:rFonts w:ascii="Verdana" w:hAnsi="Verdana" w:cs="Arial"/>
          <w:b/>
          <w:sz w:val="18"/>
          <w:szCs w:val="18"/>
        </w:rPr>
        <w:t xml:space="preserve">Anexo 1: </w:t>
      </w:r>
      <w:r w:rsidRPr="00E36B32">
        <w:rPr>
          <w:rFonts w:ascii="Verdana" w:hAnsi="Verdana" w:cs="Arial"/>
          <w:sz w:val="18"/>
          <w:szCs w:val="18"/>
        </w:rPr>
        <w:t>Control de cambios</w:t>
      </w:r>
    </w:p>
    <w:p w14:paraId="64091FD2" w14:textId="77777777" w:rsidR="00226D50" w:rsidRPr="003E4D67" w:rsidRDefault="00226D50" w:rsidP="00C4035A">
      <w:pPr>
        <w:spacing w:after="0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5128" w:type="pct"/>
        <w:jc w:val="center"/>
        <w:tblLook w:val="04A0" w:firstRow="1" w:lastRow="0" w:firstColumn="1" w:lastColumn="0" w:noHBand="0" w:noVBand="1"/>
      </w:tblPr>
      <w:tblGrid>
        <w:gridCol w:w="998"/>
        <w:gridCol w:w="2773"/>
        <w:gridCol w:w="5863"/>
      </w:tblGrid>
      <w:tr w:rsidR="00226D50" w:rsidRPr="003E4D67" w14:paraId="002465F8" w14:textId="77777777" w:rsidTr="001E2158">
        <w:trPr>
          <w:trHeight w:val="443"/>
          <w:tblHeader/>
          <w:jc w:val="center"/>
        </w:trPr>
        <w:tc>
          <w:tcPr>
            <w:tcW w:w="518" w:type="pct"/>
            <w:shd w:val="clear" w:color="auto" w:fill="A6A6A6" w:themeFill="background1" w:themeFillShade="A6"/>
            <w:vAlign w:val="center"/>
          </w:tcPr>
          <w:p w14:paraId="4D169859" w14:textId="77777777" w:rsidR="00226D50" w:rsidRPr="003E4D67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E4D6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439" w:type="pct"/>
            <w:shd w:val="clear" w:color="auto" w:fill="A6A6A6" w:themeFill="background1" w:themeFillShade="A6"/>
            <w:vAlign w:val="center"/>
          </w:tcPr>
          <w:p w14:paraId="76DF7F19" w14:textId="77777777" w:rsidR="00226D50" w:rsidRPr="003E4D67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E4D6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 del cambio</w:t>
            </w:r>
          </w:p>
        </w:tc>
        <w:tc>
          <w:tcPr>
            <w:tcW w:w="3043" w:type="pct"/>
            <w:shd w:val="clear" w:color="auto" w:fill="A6A6A6" w:themeFill="background1" w:themeFillShade="A6"/>
            <w:vAlign w:val="center"/>
          </w:tcPr>
          <w:p w14:paraId="771BCA14" w14:textId="77777777" w:rsidR="00226D50" w:rsidRPr="003E4D67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E4D6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226D50" w:rsidRPr="003E4D67" w14:paraId="1F65233B" w14:textId="77777777" w:rsidTr="001E2158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0F688296" w14:textId="77777777" w:rsidR="00226D50" w:rsidRPr="00E36B32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37665D68" w14:textId="77777777" w:rsidR="00226D50" w:rsidRPr="00E36B32" w:rsidRDefault="00916857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14/02/2017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6D1A275E" w14:textId="75E45E9E" w:rsidR="00226D50" w:rsidRPr="001E2158" w:rsidRDefault="00226D50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E2158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226D50" w:rsidRPr="003E4D67" w14:paraId="654F544E" w14:textId="77777777" w:rsidTr="001E2158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06055F6F" w14:textId="77777777" w:rsidR="00226D50" w:rsidRPr="00E36B32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V</w:t>
            </w:r>
            <w:r w:rsidR="00916857" w:rsidRPr="00E36B3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172AE65D" w14:textId="79A42B0B" w:rsidR="00226D50" w:rsidRPr="00E36B32" w:rsidRDefault="002F2E8F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24</w:t>
            </w:r>
            <w:r w:rsidR="00E561D4" w:rsidRPr="00E36B32">
              <w:rPr>
                <w:rFonts w:ascii="Verdana" w:hAnsi="Verdana" w:cs="Arial"/>
                <w:sz w:val="16"/>
                <w:szCs w:val="16"/>
              </w:rPr>
              <w:t>/</w:t>
            </w:r>
            <w:r w:rsidRPr="00E36B32">
              <w:rPr>
                <w:rFonts w:ascii="Verdana" w:hAnsi="Verdana" w:cs="Arial"/>
                <w:sz w:val="16"/>
                <w:szCs w:val="16"/>
              </w:rPr>
              <w:t>09</w:t>
            </w:r>
            <w:r w:rsidR="00E561D4" w:rsidRPr="00E36B32">
              <w:rPr>
                <w:rFonts w:ascii="Verdana" w:hAnsi="Verdana" w:cs="Arial"/>
                <w:sz w:val="16"/>
                <w:szCs w:val="16"/>
              </w:rPr>
              <w:t>/2019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63D44ABC" w14:textId="77777777" w:rsidR="00226D50" w:rsidRPr="00E36B32" w:rsidRDefault="00226D50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Se modifica el procedimiento al cual se encuentra asociado, pasando del procedimiento de Documentación para el acceso a la medida de indemnización administrativa al procedimiento de Reprogramaciones de Indemnización Administrativa.</w:t>
            </w:r>
          </w:p>
          <w:p w14:paraId="6243FD0A" w14:textId="77777777" w:rsidR="00226D50" w:rsidRPr="00E36B32" w:rsidRDefault="00226D50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Se ajusta el formato considerando la resolución 7543 del 2018.</w:t>
            </w:r>
          </w:p>
        </w:tc>
      </w:tr>
      <w:tr w:rsidR="00956A34" w:rsidRPr="00956A34" w14:paraId="046D9B2D" w14:textId="77777777" w:rsidTr="001E2158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3E843A54" w14:textId="7BE6B4C2" w:rsidR="00B27E5B" w:rsidRPr="00956A34" w:rsidRDefault="00B27E5B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56A34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71BE9037" w14:textId="0CAA551C" w:rsidR="00B27E5B" w:rsidRPr="00956A34" w:rsidRDefault="00956A34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56A34">
              <w:rPr>
                <w:rFonts w:ascii="Verdana" w:hAnsi="Verdana" w:cs="Arial"/>
                <w:sz w:val="16"/>
                <w:szCs w:val="16"/>
              </w:rPr>
              <w:t>25/03/2021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3D08C9D3" w14:textId="3460E916" w:rsidR="00B27E5B" w:rsidRPr="00956A34" w:rsidRDefault="00B27E5B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6A34">
              <w:rPr>
                <w:rFonts w:ascii="Verdana" w:hAnsi="Verdana" w:cs="Arial"/>
                <w:sz w:val="16"/>
                <w:szCs w:val="16"/>
              </w:rPr>
              <w:t>Se cambia nombre del formato</w:t>
            </w:r>
            <w:r w:rsidR="002A6EDB" w:rsidRPr="00956A34">
              <w:rPr>
                <w:rFonts w:ascii="Verdana" w:hAnsi="Verdana" w:cs="Arial"/>
                <w:sz w:val="16"/>
                <w:szCs w:val="16"/>
              </w:rPr>
              <w:t xml:space="preserve"> de </w:t>
            </w:r>
            <w:r w:rsidR="00F30E5C" w:rsidRPr="00956A34">
              <w:rPr>
                <w:rFonts w:ascii="Verdana" w:hAnsi="Verdana" w:cs="Arial"/>
                <w:sz w:val="16"/>
                <w:szCs w:val="16"/>
              </w:rPr>
              <w:t>FORMATO INFORMACIÓN DEL PROCESO DE REVOCATORIA PARA DAR INICIO AL COBRO PERSUASIVO Y/O COACTIVO CONFORME LA RESOLUCIÓN 551 DE 2015, MODIFICADA POR LA RESOLUCIÓN 7543 DE 2018 a FORMATO DE ACUERDO DE VOLUNTADES CONFORME LA RESOLUCIÓN 551 DE 2015, MODIFICADA POR LA RESOLUCIÓN 7543 DE 2018.</w:t>
            </w:r>
          </w:p>
          <w:p w14:paraId="36AF76CE" w14:textId="2F7535FE" w:rsidR="00B27E5B" w:rsidRPr="00956A34" w:rsidRDefault="00B27E5B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6A34">
              <w:rPr>
                <w:rFonts w:ascii="Verdana" w:hAnsi="Verdana" w:cs="Arial"/>
                <w:sz w:val="16"/>
                <w:szCs w:val="16"/>
              </w:rPr>
              <w:t>Se modifica estructura del formato del acuerdo de voluntades.</w:t>
            </w:r>
          </w:p>
        </w:tc>
      </w:tr>
    </w:tbl>
    <w:p w14:paraId="2F620EDA" w14:textId="323A4B5B" w:rsidR="00D36029" w:rsidRPr="003E4D67" w:rsidRDefault="00D36029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</w:rPr>
      </w:pPr>
    </w:p>
    <w:p w14:paraId="37AA5D15" w14:textId="77777777" w:rsidR="00AA016B" w:rsidRPr="003E4D67" w:rsidRDefault="00AA016B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</w:rPr>
      </w:pPr>
    </w:p>
    <w:sectPr w:rsidR="00AA016B" w:rsidRPr="003E4D67" w:rsidSect="00957083">
      <w:headerReference w:type="even" r:id="rId8"/>
      <w:headerReference w:type="default" r:id="rId9"/>
      <w:headerReference w:type="first" r:id="rId10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FFDF" w14:textId="77777777" w:rsidR="00E845CA" w:rsidRDefault="00E845CA">
      <w:pPr>
        <w:spacing w:after="0"/>
      </w:pPr>
      <w:r>
        <w:separator/>
      </w:r>
    </w:p>
  </w:endnote>
  <w:endnote w:type="continuationSeparator" w:id="0">
    <w:p w14:paraId="040DCD7D" w14:textId="77777777" w:rsidR="00E845CA" w:rsidRDefault="00E845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DA9C" w14:textId="77777777" w:rsidR="00E845CA" w:rsidRDefault="00E845CA">
      <w:pPr>
        <w:spacing w:after="0"/>
      </w:pPr>
      <w:r>
        <w:separator/>
      </w:r>
    </w:p>
  </w:footnote>
  <w:footnote w:type="continuationSeparator" w:id="0">
    <w:p w14:paraId="10EACF56" w14:textId="77777777" w:rsidR="00E845CA" w:rsidRDefault="00E845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A039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2F7F23D" wp14:editId="2D150B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484DE4" w:rsidRPr="00CD4AF9" w14:paraId="687B4EA0" w14:textId="77777777" w:rsidTr="00516E34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7F1DEE6B" w14:textId="183045E7" w:rsidR="00484DE4" w:rsidRPr="00CD4AF9" w:rsidRDefault="00484DE4" w:rsidP="00957083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7B54CBDE" wp14:editId="1227B3FA">
                <wp:extent cx="2035810" cy="341630"/>
                <wp:effectExtent l="0" t="0" r="2540" b="1270"/>
                <wp:docPr id="5" name="Imagen 5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3A5078EE" w14:textId="3C7B43B3" w:rsidR="00484DE4" w:rsidRPr="00FF55D4" w:rsidRDefault="00484DE4" w:rsidP="0095708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484DE4">
            <w:rPr>
              <w:rFonts w:ascii="Verdana" w:hAnsi="Verdana" w:cs="Arial"/>
              <w:b/>
              <w:color w:val="FFFFFF"/>
              <w:sz w:val="18"/>
              <w:szCs w:val="18"/>
            </w:rPr>
            <w:t>FORMATO DE ACUERDO DE VOLUNTADES CONFORME LA RESOLUCIÓN 551 DE 2015, MODIFICADA POR LA RESOLUCIÓN 7543 DE 2018</w:t>
          </w:r>
        </w:p>
      </w:tc>
      <w:tc>
        <w:tcPr>
          <w:tcW w:w="2159" w:type="dxa"/>
          <w:shd w:val="clear" w:color="auto" w:fill="auto"/>
          <w:vAlign w:val="center"/>
        </w:tcPr>
        <w:p w14:paraId="3C3C1841" w14:textId="18E58150" w:rsidR="00484DE4" w:rsidRPr="00CD4AF9" w:rsidRDefault="00484DE4" w:rsidP="009570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57083" w:rsidRPr="00957083">
            <w:rPr>
              <w:rFonts w:ascii="Verdana" w:hAnsi="Verdana" w:cs="Arial"/>
              <w:sz w:val="16"/>
              <w:szCs w:val="16"/>
            </w:rPr>
            <w:t>410,08,15-56</w:t>
          </w:r>
        </w:p>
      </w:tc>
    </w:tr>
    <w:tr w:rsidR="00484DE4" w:rsidRPr="00CD4AF9" w14:paraId="498E9757" w14:textId="77777777" w:rsidTr="00516E34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5D84483C" w14:textId="77777777" w:rsidR="00484DE4" w:rsidRPr="00CD4AF9" w:rsidRDefault="00484DE4" w:rsidP="0095708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6D40628" w14:textId="77777777" w:rsidR="00484DE4" w:rsidRPr="00CD4AF9" w:rsidRDefault="00484DE4" w:rsidP="009570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7EFCF6A2" w14:textId="1ED7FEE1" w:rsidR="00484DE4" w:rsidRPr="00FF55D4" w:rsidRDefault="00484DE4" w:rsidP="00957083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="00957083" w:rsidRPr="00957083">
            <w:rPr>
              <w:rFonts w:ascii="Verdana" w:hAnsi="Verdana" w:cs="Arial"/>
              <w:color w:val="000000"/>
              <w:sz w:val="16"/>
              <w:szCs w:val="16"/>
            </w:rPr>
            <w:t>03</w:t>
          </w:r>
        </w:p>
      </w:tc>
    </w:tr>
    <w:tr w:rsidR="00484DE4" w:rsidRPr="00CD4AF9" w14:paraId="4DFD7C6B" w14:textId="77777777" w:rsidTr="00516E34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7E50D36C" w14:textId="77777777" w:rsidR="00484DE4" w:rsidRPr="00CD4AF9" w:rsidRDefault="00484DE4" w:rsidP="0095708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7DCBC8DF" w14:textId="1E257231" w:rsidR="00484DE4" w:rsidRPr="00CD4AF9" w:rsidRDefault="00484DE4" w:rsidP="00957083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84DE4">
            <w:rPr>
              <w:rFonts w:ascii="Verdana" w:hAnsi="Verdana"/>
              <w:sz w:val="18"/>
              <w:szCs w:val="18"/>
            </w:rPr>
            <w:t>PROCEDIMIENTO REPROGRAMACIONES DE INDEMNIZACIÓN ADMINISTRATIVA</w:t>
          </w:r>
        </w:p>
      </w:tc>
      <w:tc>
        <w:tcPr>
          <w:tcW w:w="2159" w:type="dxa"/>
          <w:shd w:val="clear" w:color="auto" w:fill="auto"/>
        </w:tcPr>
        <w:p w14:paraId="0DE60FEC" w14:textId="3E7F7F78" w:rsidR="00484DE4" w:rsidRPr="00FF55D4" w:rsidRDefault="00484DE4" w:rsidP="00957083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957083" w:rsidRPr="00957083">
            <w:rPr>
              <w:rFonts w:ascii="Verdana" w:hAnsi="Verdana" w:cs="Arial"/>
              <w:color w:val="000000"/>
              <w:sz w:val="16"/>
              <w:szCs w:val="16"/>
            </w:rPr>
            <w:t>25/03/2021</w:t>
          </w:r>
        </w:p>
      </w:tc>
    </w:tr>
    <w:tr w:rsidR="00484DE4" w:rsidRPr="00CD4AF9" w14:paraId="4CE77A68" w14:textId="77777777" w:rsidTr="00516E34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109AEABE" w14:textId="77777777" w:rsidR="00484DE4" w:rsidRPr="00CD4AF9" w:rsidRDefault="00484DE4" w:rsidP="0095708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22C34A5" w14:textId="77777777" w:rsidR="00484DE4" w:rsidRPr="00F57718" w:rsidRDefault="00484DE4" w:rsidP="009570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14EC6B92" w14:textId="77777777" w:rsidR="00484DE4" w:rsidRPr="00884A2B" w:rsidRDefault="00484DE4" w:rsidP="00957083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84A2B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884A2B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D3F46D" w14:textId="77777777" w:rsidR="00484DE4" w:rsidRPr="00C20EFF" w:rsidRDefault="00484DE4" w:rsidP="000E69F8">
    <w:pPr>
      <w:pStyle w:val="Encabezado"/>
      <w:tabs>
        <w:tab w:val="clear" w:pos="8504"/>
        <w:tab w:val="left" w:pos="4956"/>
        <w:tab w:val="left" w:pos="5664"/>
        <w:tab w:val="left" w:pos="6372"/>
      </w:tabs>
      <w:ind w:hanging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5EF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1B5EFCE9" wp14:editId="261947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36C8B"/>
    <w:multiLevelType w:val="hybridMultilevel"/>
    <w:tmpl w:val="D6CE4E5E"/>
    <w:lvl w:ilvl="0" w:tplc="CACA5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86F7094"/>
    <w:multiLevelType w:val="hybridMultilevel"/>
    <w:tmpl w:val="C8AAA7D8"/>
    <w:lvl w:ilvl="0" w:tplc="1088A912">
      <w:start w:val="4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6EEF"/>
    <w:multiLevelType w:val="hybridMultilevel"/>
    <w:tmpl w:val="BF1E6ED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FC97BD5"/>
    <w:multiLevelType w:val="hybridMultilevel"/>
    <w:tmpl w:val="F16E98D4"/>
    <w:lvl w:ilvl="0" w:tplc="901E721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4CD52FD"/>
    <w:multiLevelType w:val="hybridMultilevel"/>
    <w:tmpl w:val="D7520500"/>
    <w:lvl w:ilvl="0" w:tplc="3D58DF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41F03"/>
    <w:multiLevelType w:val="hybridMultilevel"/>
    <w:tmpl w:val="BE08DECA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1286622"/>
    <w:multiLevelType w:val="hybridMultilevel"/>
    <w:tmpl w:val="A0F0C8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3130945">
    <w:abstractNumId w:val="12"/>
  </w:num>
  <w:num w:numId="2" w16cid:durableId="1826820859">
    <w:abstractNumId w:val="0"/>
  </w:num>
  <w:num w:numId="3" w16cid:durableId="225917469">
    <w:abstractNumId w:val="4"/>
  </w:num>
  <w:num w:numId="4" w16cid:durableId="327170088">
    <w:abstractNumId w:val="7"/>
  </w:num>
  <w:num w:numId="5" w16cid:durableId="1663266778">
    <w:abstractNumId w:val="17"/>
  </w:num>
  <w:num w:numId="6" w16cid:durableId="899365095">
    <w:abstractNumId w:val="9"/>
  </w:num>
  <w:num w:numId="7" w16cid:durableId="613437910">
    <w:abstractNumId w:val="5"/>
  </w:num>
  <w:num w:numId="8" w16cid:durableId="41682253">
    <w:abstractNumId w:val="10"/>
  </w:num>
  <w:num w:numId="9" w16cid:durableId="216403154">
    <w:abstractNumId w:val="2"/>
  </w:num>
  <w:num w:numId="10" w16cid:durableId="1146437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97978">
    <w:abstractNumId w:val="13"/>
  </w:num>
  <w:num w:numId="12" w16cid:durableId="1308323409">
    <w:abstractNumId w:val="14"/>
  </w:num>
  <w:num w:numId="13" w16cid:durableId="118957604">
    <w:abstractNumId w:val="3"/>
  </w:num>
  <w:num w:numId="14" w16cid:durableId="1857575090">
    <w:abstractNumId w:val="15"/>
  </w:num>
  <w:num w:numId="15" w16cid:durableId="341203599">
    <w:abstractNumId w:val="16"/>
  </w:num>
  <w:num w:numId="16" w16cid:durableId="450127020">
    <w:abstractNumId w:val="1"/>
  </w:num>
  <w:num w:numId="17" w16cid:durableId="1450203745">
    <w:abstractNumId w:val="11"/>
  </w:num>
  <w:num w:numId="18" w16cid:durableId="1321076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981"/>
    <w:rsid w:val="0002501E"/>
    <w:rsid w:val="000307DF"/>
    <w:rsid w:val="00035906"/>
    <w:rsid w:val="00075304"/>
    <w:rsid w:val="00082A88"/>
    <w:rsid w:val="00084629"/>
    <w:rsid w:val="000930C4"/>
    <w:rsid w:val="00096A9C"/>
    <w:rsid w:val="000A3C94"/>
    <w:rsid w:val="000A7BF3"/>
    <w:rsid w:val="000B22E1"/>
    <w:rsid w:val="000D5FE0"/>
    <w:rsid w:val="000D6DFA"/>
    <w:rsid w:val="000E69F8"/>
    <w:rsid w:val="000F1D5D"/>
    <w:rsid w:val="000F539E"/>
    <w:rsid w:val="00110BEE"/>
    <w:rsid w:val="00111C48"/>
    <w:rsid w:val="00137487"/>
    <w:rsid w:val="001453A1"/>
    <w:rsid w:val="00145604"/>
    <w:rsid w:val="00151DFC"/>
    <w:rsid w:val="00166B8B"/>
    <w:rsid w:val="0017127A"/>
    <w:rsid w:val="00174DB0"/>
    <w:rsid w:val="0017637E"/>
    <w:rsid w:val="00177334"/>
    <w:rsid w:val="001863D5"/>
    <w:rsid w:val="00187F9F"/>
    <w:rsid w:val="001942E2"/>
    <w:rsid w:val="001B3AE0"/>
    <w:rsid w:val="001B66D8"/>
    <w:rsid w:val="001E1FCC"/>
    <w:rsid w:val="001E2158"/>
    <w:rsid w:val="002000AE"/>
    <w:rsid w:val="002006B0"/>
    <w:rsid w:val="00212CA6"/>
    <w:rsid w:val="0022123A"/>
    <w:rsid w:val="00222773"/>
    <w:rsid w:val="00223737"/>
    <w:rsid w:val="00226D50"/>
    <w:rsid w:val="0023034C"/>
    <w:rsid w:val="002412E8"/>
    <w:rsid w:val="00244CA1"/>
    <w:rsid w:val="0024787C"/>
    <w:rsid w:val="00260188"/>
    <w:rsid w:val="00262034"/>
    <w:rsid w:val="00263CA1"/>
    <w:rsid w:val="0027751C"/>
    <w:rsid w:val="00287E2D"/>
    <w:rsid w:val="00297AE2"/>
    <w:rsid w:val="002A08EF"/>
    <w:rsid w:val="002A6EDB"/>
    <w:rsid w:val="002B09D9"/>
    <w:rsid w:val="002B16A2"/>
    <w:rsid w:val="002C241F"/>
    <w:rsid w:val="002E4DD0"/>
    <w:rsid w:val="002F2E76"/>
    <w:rsid w:val="002F2E8F"/>
    <w:rsid w:val="002F45B7"/>
    <w:rsid w:val="003036EF"/>
    <w:rsid w:val="00315DEC"/>
    <w:rsid w:val="00327D50"/>
    <w:rsid w:val="00330E79"/>
    <w:rsid w:val="00331924"/>
    <w:rsid w:val="00332CC0"/>
    <w:rsid w:val="00345328"/>
    <w:rsid w:val="0035586F"/>
    <w:rsid w:val="003653B5"/>
    <w:rsid w:val="00375C50"/>
    <w:rsid w:val="00377591"/>
    <w:rsid w:val="003900A2"/>
    <w:rsid w:val="00396E4A"/>
    <w:rsid w:val="003B7FFD"/>
    <w:rsid w:val="003C528A"/>
    <w:rsid w:val="003D265E"/>
    <w:rsid w:val="003E1688"/>
    <w:rsid w:val="003E4D67"/>
    <w:rsid w:val="003E786B"/>
    <w:rsid w:val="003F0155"/>
    <w:rsid w:val="00427CF7"/>
    <w:rsid w:val="00433D06"/>
    <w:rsid w:val="004806A4"/>
    <w:rsid w:val="004816EF"/>
    <w:rsid w:val="00484DE4"/>
    <w:rsid w:val="004A4443"/>
    <w:rsid w:val="004A71B7"/>
    <w:rsid w:val="004C191D"/>
    <w:rsid w:val="004D36C2"/>
    <w:rsid w:val="004F56D7"/>
    <w:rsid w:val="005174B1"/>
    <w:rsid w:val="00566BB4"/>
    <w:rsid w:val="005A3842"/>
    <w:rsid w:val="005C56A7"/>
    <w:rsid w:val="005D5EC5"/>
    <w:rsid w:val="005E17DC"/>
    <w:rsid w:val="005E1CC8"/>
    <w:rsid w:val="005E6CDC"/>
    <w:rsid w:val="005F4741"/>
    <w:rsid w:val="005F524B"/>
    <w:rsid w:val="00602EC3"/>
    <w:rsid w:val="0061230E"/>
    <w:rsid w:val="00614BA9"/>
    <w:rsid w:val="00615685"/>
    <w:rsid w:val="00636D5B"/>
    <w:rsid w:val="00643B53"/>
    <w:rsid w:val="00647774"/>
    <w:rsid w:val="00657EEC"/>
    <w:rsid w:val="0068513E"/>
    <w:rsid w:val="00686449"/>
    <w:rsid w:val="006928EB"/>
    <w:rsid w:val="00693A0E"/>
    <w:rsid w:val="006971A7"/>
    <w:rsid w:val="006A6B5D"/>
    <w:rsid w:val="006B0129"/>
    <w:rsid w:val="006B5344"/>
    <w:rsid w:val="006B53A1"/>
    <w:rsid w:val="006B7FA8"/>
    <w:rsid w:val="006C4232"/>
    <w:rsid w:val="00704B2C"/>
    <w:rsid w:val="00721538"/>
    <w:rsid w:val="0072262D"/>
    <w:rsid w:val="0073750F"/>
    <w:rsid w:val="0074698D"/>
    <w:rsid w:val="00750B00"/>
    <w:rsid w:val="00751137"/>
    <w:rsid w:val="00752189"/>
    <w:rsid w:val="0076015E"/>
    <w:rsid w:val="00786215"/>
    <w:rsid w:val="00787ED7"/>
    <w:rsid w:val="0079015C"/>
    <w:rsid w:val="00792049"/>
    <w:rsid w:val="00793539"/>
    <w:rsid w:val="007A2645"/>
    <w:rsid w:val="007B41D7"/>
    <w:rsid w:val="007D58DF"/>
    <w:rsid w:val="007E4075"/>
    <w:rsid w:val="007E648B"/>
    <w:rsid w:val="008272EC"/>
    <w:rsid w:val="00844778"/>
    <w:rsid w:val="00845E62"/>
    <w:rsid w:val="00872468"/>
    <w:rsid w:val="008803B7"/>
    <w:rsid w:val="008962FB"/>
    <w:rsid w:val="008A0D0A"/>
    <w:rsid w:val="008A2B40"/>
    <w:rsid w:val="008C0846"/>
    <w:rsid w:val="008D7AF3"/>
    <w:rsid w:val="008E1C20"/>
    <w:rsid w:val="008E3801"/>
    <w:rsid w:val="009064C3"/>
    <w:rsid w:val="00914524"/>
    <w:rsid w:val="00916857"/>
    <w:rsid w:val="009473E6"/>
    <w:rsid w:val="00950ACF"/>
    <w:rsid w:val="00955B94"/>
    <w:rsid w:val="00956A34"/>
    <w:rsid w:val="00957083"/>
    <w:rsid w:val="0097776E"/>
    <w:rsid w:val="009A01EB"/>
    <w:rsid w:val="009C40C6"/>
    <w:rsid w:val="009C6F9B"/>
    <w:rsid w:val="009D7818"/>
    <w:rsid w:val="009E0C76"/>
    <w:rsid w:val="009E22F1"/>
    <w:rsid w:val="00A00E59"/>
    <w:rsid w:val="00A16F07"/>
    <w:rsid w:val="00A27646"/>
    <w:rsid w:val="00A401AC"/>
    <w:rsid w:val="00A4098B"/>
    <w:rsid w:val="00A41AC5"/>
    <w:rsid w:val="00A474AF"/>
    <w:rsid w:val="00A50231"/>
    <w:rsid w:val="00A53B74"/>
    <w:rsid w:val="00A544CE"/>
    <w:rsid w:val="00A56495"/>
    <w:rsid w:val="00A82957"/>
    <w:rsid w:val="00A82B2F"/>
    <w:rsid w:val="00A83DB4"/>
    <w:rsid w:val="00A95765"/>
    <w:rsid w:val="00AA016B"/>
    <w:rsid w:val="00AB607C"/>
    <w:rsid w:val="00AC72C1"/>
    <w:rsid w:val="00AD2B30"/>
    <w:rsid w:val="00AD53B3"/>
    <w:rsid w:val="00B00968"/>
    <w:rsid w:val="00B1689E"/>
    <w:rsid w:val="00B27E5B"/>
    <w:rsid w:val="00B349DE"/>
    <w:rsid w:val="00B40884"/>
    <w:rsid w:val="00B4662D"/>
    <w:rsid w:val="00B52BE3"/>
    <w:rsid w:val="00B67F55"/>
    <w:rsid w:val="00B91F95"/>
    <w:rsid w:val="00BA6DBB"/>
    <w:rsid w:val="00BB2D1B"/>
    <w:rsid w:val="00BC0D1E"/>
    <w:rsid w:val="00BC7394"/>
    <w:rsid w:val="00BD027D"/>
    <w:rsid w:val="00BD2535"/>
    <w:rsid w:val="00BF094C"/>
    <w:rsid w:val="00C20EFF"/>
    <w:rsid w:val="00C218F4"/>
    <w:rsid w:val="00C22560"/>
    <w:rsid w:val="00C258E3"/>
    <w:rsid w:val="00C2751D"/>
    <w:rsid w:val="00C4035A"/>
    <w:rsid w:val="00C55B7B"/>
    <w:rsid w:val="00C6160D"/>
    <w:rsid w:val="00C76EF0"/>
    <w:rsid w:val="00C87C6F"/>
    <w:rsid w:val="00C94C7F"/>
    <w:rsid w:val="00C97A50"/>
    <w:rsid w:val="00CD0112"/>
    <w:rsid w:val="00CD1F01"/>
    <w:rsid w:val="00CD73A2"/>
    <w:rsid w:val="00CD7616"/>
    <w:rsid w:val="00CE1A9F"/>
    <w:rsid w:val="00CE435D"/>
    <w:rsid w:val="00CF1E3B"/>
    <w:rsid w:val="00CF526F"/>
    <w:rsid w:val="00D041DF"/>
    <w:rsid w:val="00D0506E"/>
    <w:rsid w:val="00D06DB3"/>
    <w:rsid w:val="00D25482"/>
    <w:rsid w:val="00D36029"/>
    <w:rsid w:val="00D45786"/>
    <w:rsid w:val="00D56A39"/>
    <w:rsid w:val="00D60CE9"/>
    <w:rsid w:val="00D6225E"/>
    <w:rsid w:val="00D63978"/>
    <w:rsid w:val="00D73F0B"/>
    <w:rsid w:val="00D84A48"/>
    <w:rsid w:val="00D86352"/>
    <w:rsid w:val="00D86E8E"/>
    <w:rsid w:val="00DA3A04"/>
    <w:rsid w:val="00DF7F68"/>
    <w:rsid w:val="00E02216"/>
    <w:rsid w:val="00E36B32"/>
    <w:rsid w:val="00E51880"/>
    <w:rsid w:val="00E52BA4"/>
    <w:rsid w:val="00E561D4"/>
    <w:rsid w:val="00E72035"/>
    <w:rsid w:val="00E73C1B"/>
    <w:rsid w:val="00E82F7C"/>
    <w:rsid w:val="00E845CA"/>
    <w:rsid w:val="00E92EEC"/>
    <w:rsid w:val="00EA189F"/>
    <w:rsid w:val="00EB2102"/>
    <w:rsid w:val="00EB481B"/>
    <w:rsid w:val="00ED66AB"/>
    <w:rsid w:val="00ED69A7"/>
    <w:rsid w:val="00EE7755"/>
    <w:rsid w:val="00F24053"/>
    <w:rsid w:val="00F30E5C"/>
    <w:rsid w:val="00F331EE"/>
    <w:rsid w:val="00F338AD"/>
    <w:rsid w:val="00F373E9"/>
    <w:rsid w:val="00F47751"/>
    <w:rsid w:val="00F52FE1"/>
    <w:rsid w:val="00F65943"/>
    <w:rsid w:val="00F65D55"/>
    <w:rsid w:val="00F733E3"/>
    <w:rsid w:val="00F966B8"/>
    <w:rsid w:val="00FA5168"/>
    <w:rsid w:val="00FE027B"/>
    <w:rsid w:val="00FE4AA4"/>
    <w:rsid w:val="00FF32AB"/>
    <w:rsid w:val="00FF4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035F68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D3602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36029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D36029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66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66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662D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6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62D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42CB-7224-49AD-A4A6-A0D3E0A5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732</Words>
  <Characters>7978</Characters>
  <Application>Microsoft Office Word</Application>
  <DocSecurity>0</DocSecurity>
  <Lines>66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10</cp:revision>
  <dcterms:created xsi:type="dcterms:W3CDTF">2021-03-10T20:37:00Z</dcterms:created>
  <dcterms:modified xsi:type="dcterms:W3CDTF">2023-03-10T15:10:00Z</dcterms:modified>
</cp:coreProperties>
</file>