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57D8E" w14:textId="2B6179BA" w:rsidR="00123993" w:rsidRDefault="00927A8E" w:rsidP="001A7D78">
      <w:pPr>
        <w:spacing w:after="0"/>
        <w:rPr>
          <w:rFonts w:ascii="Verdana" w:hAnsi="Verdana" w:cs="Arial"/>
          <w:color w:val="FF0000"/>
          <w:sz w:val="20"/>
          <w:szCs w:val="20"/>
        </w:rPr>
      </w:pPr>
      <w:r w:rsidRPr="006B0E3E">
        <w:rPr>
          <w:noProof/>
        </w:rPr>
        <w:drawing>
          <wp:anchor distT="0" distB="0" distL="114300" distR="114300" simplePos="0" relativeHeight="251659264" behindDoc="0" locked="0" layoutInCell="1" allowOverlap="1" wp14:anchorId="43F05667" wp14:editId="381A760D">
            <wp:simplePos x="0" y="0"/>
            <wp:positionH relativeFrom="page">
              <wp:posOffset>-8890</wp:posOffset>
            </wp:positionH>
            <wp:positionV relativeFrom="paragraph">
              <wp:posOffset>-136525</wp:posOffset>
            </wp:positionV>
            <wp:extent cx="7771765" cy="8359422"/>
            <wp:effectExtent l="0" t="0" r="0" b="3810"/>
            <wp:wrapNone/>
            <wp:docPr id="1" name="Imagen 1"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cono&#10;&#10;Descripción generada automáticamente con confianza ba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1765" cy="83594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35BE5" w14:textId="137FDD82" w:rsidR="00123993" w:rsidRDefault="00123993" w:rsidP="001A7D78">
      <w:pPr>
        <w:spacing w:after="0"/>
        <w:rPr>
          <w:rFonts w:ascii="Verdana" w:hAnsi="Verdana" w:cs="Arial"/>
          <w:color w:val="FF0000"/>
          <w:sz w:val="20"/>
          <w:szCs w:val="20"/>
        </w:rPr>
      </w:pPr>
    </w:p>
    <w:p w14:paraId="0414FA89" w14:textId="4253FF91" w:rsidR="00123993" w:rsidRDefault="00123993" w:rsidP="001A7D78">
      <w:pPr>
        <w:spacing w:after="0"/>
        <w:rPr>
          <w:rFonts w:ascii="Verdana" w:hAnsi="Verdana" w:cs="Arial"/>
          <w:color w:val="FF0000"/>
          <w:sz w:val="20"/>
          <w:szCs w:val="20"/>
        </w:rPr>
      </w:pPr>
    </w:p>
    <w:p w14:paraId="1E8CFDB0" w14:textId="42C3F8E6" w:rsidR="00123993" w:rsidRDefault="00123993" w:rsidP="001A7D78">
      <w:pPr>
        <w:spacing w:after="0"/>
        <w:rPr>
          <w:rFonts w:ascii="Verdana" w:hAnsi="Verdana" w:cs="Arial"/>
          <w:color w:val="FF0000"/>
          <w:sz w:val="20"/>
          <w:szCs w:val="20"/>
        </w:rPr>
      </w:pPr>
    </w:p>
    <w:p w14:paraId="1C9C14AC" w14:textId="0D1C859F" w:rsidR="00123993" w:rsidRDefault="00123993" w:rsidP="001A7D78">
      <w:pPr>
        <w:spacing w:after="0"/>
        <w:rPr>
          <w:rFonts w:ascii="Verdana" w:hAnsi="Verdana" w:cs="Arial"/>
          <w:color w:val="FF0000"/>
          <w:sz w:val="20"/>
          <w:szCs w:val="20"/>
        </w:rPr>
      </w:pPr>
    </w:p>
    <w:p w14:paraId="4DE6DBB7" w14:textId="0EA732C9" w:rsidR="00123993" w:rsidRDefault="00927A8E" w:rsidP="001A7D78">
      <w:pPr>
        <w:spacing w:after="0"/>
        <w:rPr>
          <w:rFonts w:ascii="Verdana" w:hAnsi="Verdana" w:cs="Arial"/>
          <w:color w:val="FF0000"/>
          <w:sz w:val="20"/>
          <w:szCs w:val="20"/>
        </w:rPr>
      </w:pPr>
      <w:r>
        <w:rPr>
          <w:noProof/>
        </w:rPr>
        <w:drawing>
          <wp:anchor distT="0" distB="0" distL="114300" distR="114300" simplePos="0" relativeHeight="251661312" behindDoc="0" locked="0" layoutInCell="1" allowOverlap="1" wp14:anchorId="38FC765E" wp14:editId="2BBE4A25">
            <wp:simplePos x="0" y="0"/>
            <wp:positionH relativeFrom="margin">
              <wp:align>right</wp:align>
            </wp:positionH>
            <wp:positionV relativeFrom="paragraph">
              <wp:posOffset>5715</wp:posOffset>
            </wp:positionV>
            <wp:extent cx="4333875" cy="2947625"/>
            <wp:effectExtent l="0" t="0" r="0" b="5715"/>
            <wp:wrapNone/>
            <wp:docPr id="3" name="Imagen 1" descr="Captura de pantalla de un celular con la foto de un grupo de personas&#10;&#10;Descripción generada automáticamente">
              <a:extLst xmlns:a="http://schemas.openxmlformats.org/drawingml/2006/main">
                <a:ext uri="{FF2B5EF4-FFF2-40B4-BE49-F238E27FC236}">
                  <a16:creationId xmlns:a16="http://schemas.microsoft.com/office/drawing/2014/main" id="{C531008D-36B3-4263-88D9-DECBA26CC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Captura de pantalla de un celular con la foto de un grupo de personas&#10;&#10;Descripción generada automáticamente">
                      <a:extLst>
                        <a:ext uri="{FF2B5EF4-FFF2-40B4-BE49-F238E27FC236}">
                          <a16:creationId xmlns:a16="http://schemas.microsoft.com/office/drawing/2014/main" id="{C531008D-36B3-4263-88D9-DECBA26CC207}"/>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25664" t="6038" r="26024" b="10834"/>
                    <a:stretch>
                      <a:fillRect/>
                    </a:stretch>
                  </pic:blipFill>
                  <pic:spPr bwMode="auto">
                    <a:xfrm>
                      <a:off x="0" y="0"/>
                      <a:ext cx="4333875" cy="2947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8BDCF" w14:textId="6C3DEEBE" w:rsidR="00123993" w:rsidRDefault="00123993" w:rsidP="001A7D78">
      <w:pPr>
        <w:spacing w:after="0"/>
        <w:rPr>
          <w:rFonts w:ascii="Verdana" w:hAnsi="Verdana" w:cs="Arial"/>
          <w:color w:val="FF0000"/>
          <w:sz w:val="20"/>
          <w:szCs w:val="20"/>
        </w:rPr>
      </w:pPr>
    </w:p>
    <w:p w14:paraId="0BB8B669" w14:textId="022E3D24" w:rsidR="00123993" w:rsidRDefault="00123993" w:rsidP="001A7D78">
      <w:pPr>
        <w:spacing w:after="0"/>
        <w:rPr>
          <w:rFonts w:ascii="Verdana" w:hAnsi="Verdana" w:cs="Arial"/>
          <w:color w:val="FF0000"/>
          <w:sz w:val="20"/>
          <w:szCs w:val="20"/>
        </w:rPr>
      </w:pPr>
    </w:p>
    <w:p w14:paraId="379E5828" w14:textId="57DAFD1F" w:rsidR="00123993" w:rsidRDefault="00123993" w:rsidP="001A7D78">
      <w:pPr>
        <w:spacing w:after="0"/>
        <w:rPr>
          <w:rFonts w:ascii="Verdana" w:hAnsi="Verdana" w:cs="Arial"/>
          <w:color w:val="FF0000"/>
          <w:sz w:val="20"/>
          <w:szCs w:val="20"/>
        </w:rPr>
      </w:pPr>
    </w:p>
    <w:p w14:paraId="741B630A" w14:textId="772E5FA3" w:rsidR="00123993" w:rsidRDefault="00123993" w:rsidP="001A7D78">
      <w:pPr>
        <w:spacing w:after="0"/>
        <w:rPr>
          <w:rFonts w:ascii="Verdana" w:hAnsi="Verdana" w:cs="Arial"/>
          <w:color w:val="FF0000"/>
          <w:sz w:val="20"/>
          <w:szCs w:val="20"/>
        </w:rPr>
      </w:pPr>
    </w:p>
    <w:p w14:paraId="529B3BAB" w14:textId="7CAE6668" w:rsidR="00123993" w:rsidRDefault="00123993" w:rsidP="001A7D78">
      <w:pPr>
        <w:spacing w:after="0"/>
        <w:rPr>
          <w:rFonts w:ascii="Verdana" w:hAnsi="Verdana" w:cs="Arial"/>
          <w:color w:val="FF0000"/>
          <w:sz w:val="20"/>
          <w:szCs w:val="20"/>
        </w:rPr>
      </w:pPr>
    </w:p>
    <w:p w14:paraId="2864249F" w14:textId="02EE650C" w:rsidR="00123993" w:rsidRDefault="00123993" w:rsidP="001A7D78">
      <w:pPr>
        <w:spacing w:after="0"/>
        <w:rPr>
          <w:rFonts w:ascii="Verdana" w:hAnsi="Verdana" w:cs="Arial"/>
          <w:color w:val="FF0000"/>
          <w:sz w:val="20"/>
          <w:szCs w:val="20"/>
        </w:rPr>
      </w:pPr>
    </w:p>
    <w:p w14:paraId="6623131D" w14:textId="6AA123C9" w:rsidR="00123993" w:rsidRDefault="00123993" w:rsidP="001A7D78">
      <w:pPr>
        <w:spacing w:after="0"/>
        <w:rPr>
          <w:rFonts w:ascii="Verdana" w:hAnsi="Verdana" w:cs="Arial"/>
          <w:color w:val="FF0000"/>
          <w:sz w:val="20"/>
          <w:szCs w:val="20"/>
        </w:rPr>
      </w:pPr>
    </w:p>
    <w:p w14:paraId="42E6D792" w14:textId="2CE8D80D" w:rsidR="00123993" w:rsidRDefault="00123993" w:rsidP="001A7D78">
      <w:pPr>
        <w:spacing w:after="0"/>
        <w:rPr>
          <w:rFonts w:ascii="Verdana" w:hAnsi="Verdana" w:cs="Arial"/>
          <w:color w:val="FF0000"/>
          <w:sz w:val="20"/>
          <w:szCs w:val="20"/>
        </w:rPr>
      </w:pPr>
    </w:p>
    <w:p w14:paraId="7BB546A8" w14:textId="7464965C" w:rsidR="00123993" w:rsidRDefault="00123993" w:rsidP="001A7D78">
      <w:pPr>
        <w:spacing w:after="0"/>
        <w:rPr>
          <w:rFonts w:ascii="Verdana" w:hAnsi="Verdana" w:cs="Arial"/>
          <w:color w:val="FF0000"/>
          <w:sz w:val="20"/>
          <w:szCs w:val="20"/>
        </w:rPr>
      </w:pPr>
    </w:p>
    <w:p w14:paraId="51E94706" w14:textId="63012B2E" w:rsidR="00123993" w:rsidRDefault="00123993" w:rsidP="001A7D78">
      <w:pPr>
        <w:spacing w:after="0"/>
        <w:rPr>
          <w:rFonts w:ascii="Verdana" w:hAnsi="Verdana" w:cs="Arial"/>
          <w:color w:val="FF0000"/>
          <w:sz w:val="20"/>
          <w:szCs w:val="20"/>
        </w:rPr>
      </w:pPr>
    </w:p>
    <w:p w14:paraId="7E0E7A3E" w14:textId="0C748A26" w:rsidR="00123993" w:rsidRDefault="00123993" w:rsidP="001A7D78">
      <w:pPr>
        <w:spacing w:after="0"/>
        <w:rPr>
          <w:rFonts w:ascii="Verdana" w:hAnsi="Verdana" w:cs="Arial"/>
          <w:color w:val="FF0000"/>
          <w:sz w:val="20"/>
          <w:szCs w:val="20"/>
        </w:rPr>
      </w:pPr>
    </w:p>
    <w:p w14:paraId="6DE47D63" w14:textId="718BC79C" w:rsidR="00123993" w:rsidRDefault="00123993" w:rsidP="001A7D78">
      <w:pPr>
        <w:spacing w:after="0"/>
        <w:rPr>
          <w:rFonts w:ascii="Verdana" w:hAnsi="Verdana" w:cs="Arial"/>
          <w:color w:val="FF0000"/>
          <w:sz w:val="20"/>
          <w:szCs w:val="20"/>
        </w:rPr>
      </w:pPr>
    </w:p>
    <w:p w14:paraId="508C52FD" w14:textId="3258850F" w:rsidR="00123993" w:rsidRDefault="00123993" w:rsidP="001A7D78">
      <w:pPr>
        <w:spacing w:after="0"/>
        <w:rPr>
          <w:rFonts w:ascii="Verdana" w:hAnsi="Verdana" w:cs="Arial"/>
          <w:color w:val="FF0000"/>
          <w:sz w:val="20"/>
          <w:szCs w:val="20"/>
        </w:rPr>
      </w:pPr>
    </w:p>
    <w:p w14:paraId="08F55F6D" w14:textId="48F0970C" w:rsidR="00123993" w:rsidRDefault="00123993" w:rsidP="001A7D78">
      <w:pPr>
        <w:spacing w:after="0"/>
        <w:rPr>
          <w:rFonts w:ascii="Verdana" w:hAnsi="Verdana" w:cs="Arial"/>
          <w:color w:val="FF0000"/>
          <w:sz w:val="20"/>
          <w:szCs w:val="20"/>
        </w:rPr>
      </w:pPr>
    </w:p>
    <w:p w14:paraId="5751A8D4" w14:textId="72C6B1A4" w:rsidR="00123993" w:rsidRDefault="00123993" w:rsidP="001A7D78">
      <w:pPr>
        <w:spacing w:after="0"/>
        <w:rPr>
          <w:rFonts w:ascii="Verdana" w:hAnsi="Verdana" w:cs="Arial"/>
          <w:color w:val="FF0000"/>
          <w:sz w:val="20"/>
          <w:szCs w:val="20"/>
        </w:rPr>
      </w:pPr>
    </w:p>
    <w:p w14:paraId="4B99DE9B" w14:textId="25A886BB" w:rsidR="00123993" w:rsidRDefault="00123993" w:rsidP="001A7D78">
      <w:pPr>
        <w:spacing w:after="0"/>
        <w:rPr>
          <w:rFonts w:ascii="Verdana" w:hAnsi="Verdana" w:cs="Arial"/>
          <w:color w:val="FF0000"/>
          <w:sz w:val="20"/>
          <w:szCs w:val="20"/>
        </w:rPr>
      </w:pPr>
    </w:p>
    <w:p w14:paraId="6BDD72D1" w14:textId="50BA9F80" w:rsidR="00123993" w:rsidRDefault="00123993" w:rsidP="001A7D78">
      <w:pPr>
        <w:spacing w:after="0"/>
        <w:rPr>
          <w:rFonts w:ascii="Verdana" w:hAnsi="Verdana" w:cs="Arial"/>
          <w:color w:val="FF0000"/>
          <w:sz w:val="20"/>
          <w:szCs w:val="20"/>
        </w:rPr>
      </w:pPr>
    </w:p>
    <w:p w14:paraId="45C584C2" w14:textId="54C483EC" w:rsidR="00123993" w:rsidRDefault="00123993" w:rsidP="001A7D78">
      <w:pPr>
        <w:spacing w:after="0"/>
        <w:rPr>
          <w:rFonts w:ascii="Verdana" w:hAnsi="Verdana" w:cs="Arial"/>
          <w:color w:val="FF0000"/>
          <w:sz w:val="20"/>
          <w:szCs w:val="20"/>
        </w:rPr>
      </w:pPr>
    </w:p>
    <w:p w14:paraId="4A1DA700" w14:textId="1B6C545F" w:rsidR="00123993" w:rsidRDefault="00123993" w:rsidP="001A7D78">
      <w:pPr>
        <w:spacing w:after="0"/>
        <w:rPr>
          <w:rFonts w:ascii="Verdana" w:hAnsi="Verdana" w:cs="Arial"/>
          <w:color w:val="FF0000"/>
          <w:sz w:val="20"/>
          <w:szCs w:val="20"/>
        </w:rPr>
      </w:pPr>
    </w:p>
    <w:p w14:paraId="073C0B4A" w14:textId="00639052" w:rsidR="00123993" w:rsidRDefault="00927A8E" w:rsidP="001A7D78">
      <w:pPr>
        <w:spacing w:after="0"/>
        <w:rPr>
          <w:rFonts w:ascii="Verdana" w:hAnsi="Verdana" w:cs="Arial"/>
          <w:color w:val="FF0000"/>
          <w:sz w:val="20"/>
          <w:szCs w:val="20"/>
        </w:rPr>
      </w:pPr>
      <w:r>
        <w:rPr>
          <w:rFonts w:ascii="Verdana" w:hAnsi="Verdana" w:cs="Arial"/>
          <w:noProof/>
          <w:color w:val="FF0000"/>
          <w:sz w:val="20"/>
          <w:szCs w:val="20"/>
        </w:rPr>
        <mc:AlternateContent>
          <mc:Choice Requires="wps">
            <w:drawing>
              <wp:anchor distT="0" distB="0" distL="114300" distR="114300" simplePos="0" relativeHeight="251660288" behindDoc="0" locked="0" layoutInCell="1" allowOverlap="1" wp14:anchorId="06D69FBF" wp14:editId="72208623">
                <wp:simplePos x="0" y="0"/>
                <wp:positionH relativeFrom="column">
                  <wp:posOffset>2042795</wp:posOffset>
                </wp:positionH>
                <wp:positionV relativeFrom="paragraph">
                  <wp:posOffset>13970</wp:posOffset>
                </wp:positionV>
                <wp:extent cx="3505200" cy="17907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3505200" cy="1790700"/>
                        </a:xfrm>
                        <a:prstGeom prst="rect">
                          <a:avLst/>
                        </a:prstGeom>
                        <a:solidFill>
                          <a:schemeClr val="lt1"/>
                        </a:solidFill>
                        <a:ln w="6350">
                          <a:solidFill>
                            <a:prstClr val="black"/>
                          </a:solidFill>
                        </a:ln>
                      </wps:spPr>
                      <wps:txbx>
                        <w:txbxContent>
                          <w:p w14:paraId="14D157F6" w14:textId="2E6C2D57" w:rsidR="00927A8E" w:rsidRPr="005E477A" w:rsidRDefault="00927A8E" w:rsidP="00927A8E">
                            <w:pPr>
                              <w:jc w:val="center"/>
                              <w:rPr>
                                <w:rFonts w:ascii="Verdana" w:hAnsi="Verdana"/>
                                <w:sz w:val="36"/>
                                <w:szCs w:val="36"/>
                              </w:rPr>
                            </w:pPr>
                            <w:r w:rsidRPr="005E477A">
                              <w:rPr>
                                <w:rFonts w:ascii="Verdana" w:hAnsi="Verdana"/>
                                <w:sz w:val="36"/>
                                <w:szCs w:val="36"/>
                              </w:rPr>
                              <w:t>Anexo Técnico para Asistencias Técnicas en el Marco de los Decretos Ley 4633</w:t>
                            </w:r>
                            <w:r w:rsidR="002C1B25" w:rsidRPr="005E477A">
                              <w:rPr>
                                <w:rFonts w:ascii="Verdana" w:hAnsi="Verdana"/>
                                <w:sz w:val="36"/>
                                <w:szCs w:val="36"/>
                              </w:rPr>
                              <w:t>, 4634</w:t>
                            </w:r>
                            <w:r w:rsidRPr="005E477A">
                              <w:rPr>
                                <w:rFonts w:ascii="Verdana" w:hAnsi="Verdana"/>
                                <w:sz w:val="36"/>
                                <w:szCs w:val="36"/>
                              </w:rPr>
                              <w:t xml:space="preserve"> y 4635 de 2011</w:t>
                            </w:r>
                          </w:p>
                          <w:p w14:paraId="471B5BAB" w14:textId="513A02D4" w:rsidR="00927A8E" w:rsidRPr="005E477A" w:rsidRDefault="00927A8E" w:rsidP="00927A8E">
                            <w:pPr>
                              <w:jc w:val="center"/>
                              <w:rPr>
                                <w:rFonts w:ascii="Verdana" w:hAnsi="Verdana"/>
                                <w:sz w:val="36"/>
                                <w:szCs w:val="36"/>
                              </w:rPr>
                            </w:pPr>
                            <w:r w:rsidRPr="005E477A">
                              <w:rPr>
                                <w:rFonts w:ascii="Verdana" w:hAnsi="Verdana"/>
                                <w:sz w:val="36"/>
                                <w:szCs w:val="36"/>
                              </w:rPr>
                              <w:t>Dirección de Asuntos Étnicos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D69FBF" id="_x0000_t202" coordsize="21600,21600" o:spt="202" path="m,l,21600r21600,l21600,xe">
                <v:stroke joinstyle="miter"/>
                <v:path gradientshapeok="t" o:connecttype="rect"/>
              </v:shapetype>
              <v:shape id="Cuadro de texto 4" o:spid="_x0000_s1026" type="#_x0000_t202" style="position:absolute;margin-left:160.85pt;margin-top:1.1pt;width:276pt;height:14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s1UAIAAKkEAAAOAAAAZHJzL2Uyb0RvYy54bWysVE1vGjEQvVfqf7B8Lwsp+UJZIkpEVQkl&#10;kUiVs/F6w6pej2sbdumv77N3ISTtqerFzHjePs+8meHmtq012ynnKzI5Hw2GnCkjqajMS86/Py0+&#10;XXHmgzCF0GRUzvfK89vpxw83jZ2oM9qQLpRjIDF+0ticb0KwkyzzcqNq4QdklUGwJFeLANe9ZIUT&#10;DdhrnZ0NhxdZQ66wjqTyHrd3XZBPE39ZKhkeytKrwHTOkVtIp0vnOp7Z9EZMXpywm0r2aYh/yKIW&#10;lcGjR6o7EQTbuuoPqrqSjjyVYSCpzqgsK6lSDahmNHxXzWojrEq1QBxvjzL5/0cr73ePjlVFzsec&#10;GVGjRfOtKByxQrGg2kBsHEVqrJ8Au7JAh/YLtWj24d7jMtbelq6Ov6iKIQ6590eJwcQkLj+fD8/R&#10;N84kYqPL6+ElHPBnr59b58NXRTWLRs4depikFbulDx30AImvedJVsai0Tk6cGzXXju0EOq5DShLk&#10;b1DasCbnF8glEb+JRerj92st5I8+vRMU+LRBzlGUrvhohXbd9kqtqdhDKEfdvHkrFxV4l8KHR+Ew&#10;YBAASxMecJSakAz1Fmcbcr/+dh/x6DuinDUY2Jz7n1vhFGf6m8FEXI/G4zjhyRmfX57BcaeR9WnE&#10;bOs5QaER1tPKZEZ80AezdFQ/Y7dm8VWEhJF4O+fhYM5Dt0bYTalmswTCTFsRlmZlZaSOHYl6PrXP&#10;wtm+n3Go7ukw2mLyrq0dNn5paLYNVFap51HgTtVed+xDmpp+d+PCnfoJ9foPM/0NAAD//wMAUEsD&#10;BBQABgAIAAAAIQBUrQeD2wAAAAkBAAAPAAAAZHJzL2Rvd25yZXYueG1sTI/BTsMwEETvSPyDtUjc&#10;qFMXURPiVIAKF04UxNmNXdsiXkexm4a/ZznR49OMZt82mzn2bLJjDgkVLBcVMItdMgGdgs+PlxsJ&#10;LBeNRvcJrYIfm2HTXl40ujbphO922hXHaARzrRX4Uoaa89x5G3VepMEiZYc0Rl0IR8fNqE80Hnsu&#10;quqORx2QLng92Gdvu+/dMSrYPrl710k9+q00IUzz1+HNvSp1fTU/PgArdi7/ZfjTJ3VoyWmfjmgy&#10;6xWsxHJNVQVCAKNcrlfEe2J5K4C3DT//oP0FAAD//wMAUEsBAi0AFAAGAAgAAAAhALaDOJL+AAAA&#10;4QEAABMAAAAAAAAAAAAAAAAAAAAAAFtDb250ZW50X1R5cGVzXS54bWxQSwECLQAUAAYACAAAACEA&#10;OP0h/9YAAACUAQAACwAAAAAAAAAAAAAAAAAvAQAAX3JlbHMvLnJlbHNQSwECLQAUAAYACAAAACEA&#10;0DArNVACAACpBAAADgAAAAAAAAAAAAAAAAAuAgAAZHJzL2Uyb0RvYy54bWxQSwECLQAUAAYACAAA&#10;ACEAVK0Hg9sAAAAJAQAADwAAAAAAAAAAAAAAAACqBAAAZHJzL2Rvd25yZXYueG1sUEsFBgAAAAAE&#10;AAQA8wAAALIFAAAAAA==&#10;" fillcolor="white [3201]" strokeweight=".5pt">
                <v:textbox>
                  <w:txbxContent>
                    <w:p w14:paraId="14D157F6" w14:textId="2E6C2D57" w:rsidR="00927A8E" w:rsidRPr="005E477A" w:rsidRDefault="00927A8E" w:rsidP="00927A8E">
                      <w:pPr>
                        <w:jc w:val="center"/>
                        <w:rPr>
                          <w:rFonts w:ascii="Verdana" w:hAnsi="Verdana"/>
                          <w:sz w:val="36"/>
                          <w:szCs w:val="36"/>
                        </w:rPr>
                      </w:pPr>
                      <w:r w:rsidRPr="005E477A">
                        <w:rPr>
                          <w:rFonts w:ascii="Verdana" w:hAnsi="Verdana"/>
                          <w:sz w:val="36"/>
                          <w:szCs w:val="36"/>
                        </w:rPr>
                        <w:t>Anexo Técnico para Asistencias Técnicas en el Marco de los Decretos Ley 4633</w:t>
                      </w:r>
                      <w:r w:rsidR="002C1B25" w:rsidRPr="005E477A">
                        <w:rPr>
                          <w:rFonts w:ascii="Verdana" w:hAnsi="Verdana"/>
                          <w:sz w:val="36"/>
                          <w:szCs w:val="36"/>
                        </w:rPr>
                        <w:t>, 4634</w:t>
                      </w:r>
                      <w:r w:rsidRPr="005E477A">
                        <w:rPr>
                          <w:rFonts w:ascii="Verdana" w:hAnsi="Verdana"/>
                          <w:sz w:val="36"/>
                          <w:szCs w:val="36"/>
                        </w:rPr>
                        <w:t xml:space="preserve"> y 4635 de 2011</w:t>
                      </w:r>
                    </w:p>
                    <w:p w14:paraId="471B5BAB" w14:textId="513A02D4" w:rsidR="00927A8E" w:rsidRPr="005E477A" w:rsidRDefault="00927A8E" w:rsidP="00927A8E">
                      <w:pPr>
                        <w:jc w:val="center"/>
                        <w:rPr>
                          <w:rFonts w:ascii="Verdana" w:hAnsi="Verdana"/>
                          <w:sz w:val="36"/>
                          <w:szCs w:val="36"/>
                        </w:rPr>
                      </w:pPr>
                      <w:r w:rsidRPr="005E477A">
                        <w:rPr>
                          <w:rFonts w:ascii="Verdana" w:hAnsi="Verdana"/>
                          <w:sz w:val="36"/>
                          <w:szCs w:val="36"/>
                        </w:rPr>
                        <w:t>Dirección de Asuntos Étnicos</w:t>
                      </w:r>
                    </w:p>
                  </w:txbxContent>
                </v:textbox>
              </v:shape>
            </w:pict>
          </mc:Fallback>
        </mc:AlternateContent>
      </w:r>
    </w:p>
    <w:p w14:paraId="2FDC78AB" w14:textId="6A25EB32" w:rsidR="00123993" w:rsidRDefault="00123993" w:rsidP="001A7D78">
      <w:pPr>
        <w:spacing w:after="0"/>
        <w:rPr>
          <w:rFonts w:ascii="Verdana" w:hAnsi="Verdana" w:cs="Arial"/>
          <w:color w:val="FF0000"/>
          <w:sz w:val="20"/>
          <w:szCs w:val="20"/>
        </w:rPr>
      </w:pPr>
    </w:p>
    <w:p w14:paraId="0B5E83E0" w14:textId="50524D12" w:rsidR="00123993" w:rsidRDefault="00123993" w:rsidP="001A7D78">
      <w:pPr>
        <w:spacing w:after="0"/>
        <w:rPr>
          <w:rFonts w:ascii="Verdana" w:hAnsi="Verdana" w:cs="Arial"/>
          <w:color w:val="FF0000"/>
          <w:sz w:val="20"/>
          <w:szCs w:val="20"/>
        </w:rPr>
      </w:pPr>
    </w:p>
    <w:p w14:paraId="4A6D46F4" w14:textId="5D47D4E2" w:rsidR="00123993" w:rsidRDefault="00123993" w:rsidP="001A7D78">
      <w:pPr>
        <w:spacing w:after="0"/>
        <w:rPr>
          <w:rFonts w:ascii="Verdana" w:hAnsi="Verdana" w:cs="Arial"/>
          <w:color w:val="FF0000"/>
          <w:sz w:val="20"/>
          <w:szCs w:val="20"/>
        </w:rPr>
      </w:pPr>
    </w:p>
    <w:p w14:paraId="27BEBE91" w14:textId="5BA179B2" w:rsidR="00123993" w:rsidRDefault="00123993" w:rsidP="001A7D78">
      <w:pPr>
        <w:spacing w:after="0"/>
        <w:rPr>
          <w:rFonts w:ascii="Verdana" w:hAnsi="Verdana" w:cs="Arial"/>
          <w:color w:val="FF0000"/>
          <w:sz w:val="20"/>
          <w:szCs w:val="20"/>
        </w:rPr>
      </w:pPr>
    </w:p>
    <w:p w14:paraId="5CC68445" w14:textId="46CD2667" w:rsidR="00123993" w:rsidRDefault="00123993" w:rsidP="001A7D78">
      <w:pPr>
        <w:spacing w:after="0"/>
        <w:rPr>
          <w:rFonts w:ascii="Verdana" w:hAnsi="Verdana" w:cs="Arial"/>
          <w:color w:val="FF0000"/>
          <w:sz w:val="20"/>
          <w:szCs w:val="20"/>
        </w:rPr>
      </w:pPr>
    </w:p>
    <w:p w14:paraId="4747275E" w14:textId="0FBE14D9" w:rsidR="00123993" w:rsidRDefault="00123993" w:rsidP="001A7D78">
      <w:pPr>
        <w:spacing w:after="0"/>
        <w:rPr>
          <w:rFonts w:ascii="Verdana" w:hAnsi="Verdana" w:cs="Arial"/>
          <w:color w:val="FF0000"/>
          <w:sz w:val="20"/>
          <w:szCs w:val="20"/>
        </w:rPr>
      </w:pPr>
    </w:p>
    <w:p w14:paraId="0A327831" w14:textId="4D399B7C" w:rsidR="00123993" w:rsidRDefault="00123993" w:rsidP="001A7D78">
      <w:pPr>
        <w:spacing w:after="0"/>
        <w:rPr>
          <w:rFonts w:ascii="Verdana" w:hAnsi="Verdana" w:cs="Arial"/>
          <w:color w:val="FF0000"/>
          <w:sz w:val="20"/>
          <w:szCs w:val="20"/>
        </w:rPr>
      </w:pPr>
    </w:p>
    <w:p w14:paraId="360EB9EA" w14:textId="6DFF25FD" w:rsidR="00123993" w:rsidRDefault="00123993" w:rsidP="001A7D78">
      <w:pPr>
        <w:spacing w:after="0"/>
        <w:rPr>
          <w:rFonts w:ascii="Verdana" w:hAnsi="Verdana" w:cs="Arial"/>
          <w:color w:val="FF0000"/>
          <w:sz w:val="20"/>
          <w:szCs w:val="20"/>
        </w:rPr>
      </w:pPr>
    </w:p>
    <w:p w14:paraId="70614EE6" w14:textId="601CAE49" w:rsidR="00123993" w:rsidRDefault="00123993" w:rsidP="001A7D78">
      <w:pPr>
        <w:spacing w:after="0"/>
        <w:rPr>
          <w:rFonts w:ascii="Verdana" w:hAnsi="Verdana" w:cs="Arial"/>
          <w:color w:val="FF0000"/>
          <w:sz w:val="20"/>
          <w:szCs w:val="20"/>
        </w:rPr>
      </w:pPr>
    </w:p>
    <w:p w14:paraId="4757138A" w14:textId="729579FC" w:rsidR="00123993" w:rsidRDefault="00123993" w:rsidP="001A7D78">
      <w:pPr>
        <w:spacing w:after="0"/>
        <w:rPr>
          <w:rFonts w:ascii="Verdana" w:hAnsi="Verdana" w:cs="Arial"/>
          <w:color w:val="FF0000"/>
          <w:sz w:val="20"/>
          <w:szCs w:val="20"/>
        </w:rPr>
      </w:pPr>
    </w:p>
    <w:p w14:paraId="6B75A51E" w14:textId="1B4C5162" w:rsidR="00123993" w:rsidRDefault="00123993" w:rsidP="001A7D78">
      <w:pPr>
        <w:spacing w:after="0"/>
        <w:rPr>
          <w:rFonts w:ascii="Verdana" w:hAnsi="Verdana" w:cs="Arial"/>
          <w:color w:val="FF0000"/>
          <w:sz w:val="20"/>
          <w:szCs w:val="20"/>
        </w:rPr>
      </w:pPr>
    </w:p>
    <w:p w14:paraId="59DADC37" w14:textId="3C3F0BFD" w:rsidR="00123993" w:rsidRDefault="00123993" w:rsidP="001A7D78">
      <w:pPr>
        <w:spacing w:after="0"/>
        <w:rPr>
          <w:rFonts w:ascii="Verdana" w:hAnsi="Verdana" w:cs="Arial"/>
          <w:color w:val="FF0000"/>
          <w:sz w:val="20"/>
          <w:szCs w:val="20"/>
        </w:rPr>
      </w:pPr>
    </w:p>
    <w:p w14:paraId="59BBB2DD" w14:textId="10C9ACD8" w:rsidR="00123993" w:rsidRDefault="00123993" w:rsidP="001A7D78">
      <w:pPr>
        <w:spacing w:after="0"/>
        <w:rPr>
          <w:rFonts w:ascii="Verdana" w:hAnsi="Verdana" w:cs="Arial"/>
          <w:color w:val="FF0000"/>
          <w:sz w:val="20"/>
          <w:szCs w:val="20"/>
        </w:rPr>
      </w:pPr>
    </w:p>
    <w:p w14:paraId="23F884CE" w14:textId="100B9E5E" w:rsidR="00123993" w:rsidRDefault="00123993" w:rsidP="001A7D78">
      <w:pPr>
        <w:spacing w:after="0"/>
        <w:rPr>
          <w:rFonts w:ascii="Verdana" w:hAnsi="Verdana" w:cs="Arial"/>
          <w:color w:val="FF0000"/>
          <w:sz w:val="20"/>
          <w:szCs w:val="20"/>
        </w:rPr>
      </w:pPr>
    </w:p>
    <w:p w14:paraId="28C73339" w14:textId="7D04D896" w:rsidR="00123993" w:rsidRDefault="00123993" w:rsidP="001A7D78">
      <w:pPr>
        <w:spacing w:after="0"/>
        <w:rPr>
          <w:rFonts w:ascii="Verdana" w:hAnsi="Verdana" w:cs="Arial"/>
          <w:color w:val="FF0000"/>
          <w:sz w:val="20"/>
          <w:szCs w:val="20"/>
        </w:rPr>
      </w:pPr>
    </w:p>
    <w:p w14:paraId="3DF5EC40" w14:textId="1E753389" w:rsidR="00123993" w:rsidRDefault="00123993" w:rsidP="001A7D78">
      <w:pPr>
        <w:spacing w:after="0"/>
        <w:rPr>
          <w:rFonts w:ascii="Verdana" w:hAnsi="Verdana" w:cs="Arial"/>
          <w:color w:val="FF0000"/>
          <w:sz w:val="20"/>
          <w:szCs w:val="20"/>
        </w:rPr>
      </w:pPr>
    </w:p>
    <w:p w14:paraId="1146D1E9" w14:textId="64EF8187" w:rsidR="00123993" w:rsidRDefault="00123993" w:rsidP="001A7D78">
      <w:pPr>
        <w:spacing w:after="0"/>
        <w:rPr>
          <w:rFonts w:ascii="Verdana" w:hAnsi="Verdana" w:cs="Arial"/>
          <w:color w:val="FF0000"/>
          <w:sz w:val="20"/>
          <w:szCs w:val="20"/>
        </w:rPr>
      </w:pPr>
    </w:p>
    <w:p w14:paraId="5349067D" w14:textId="338AB936" w:rsidR="00123993" w:rsidRDefault="00123993" w:rsidP="001A7D78">
      <w:pPr>
        <w:spacing w:after="0"/>
        <w:rPr>
          <w:rFonts w:ascii="Verdana" w:hAnsi="Verdana" w:cs="Arial"/>
          <w:color w:val="FF0000"/>
          <w:sz w:val="20"/>
          <w:szCs w:val="20"/>
        </w:rPr>
      </w:pPr>
    </w:p>
    <w:p w14:paraId="6BF01140" w14:textId="73D2ACC6" w:rsidR="00123993" w:rsidRDefault="00123993" w:rsidP="001A7D78">
      <w:pPr>
        <w:spacing w:after="0"/>
        <w:rPr>
          <w:rFonts w:ascii="Verdana" w:hAnsi="Verdana" w:cs="Arial"/>
          <w:color w:val="FF0000"/>
          <w:sz w:val="20"/>
          <w:szCs w:val="20"/>
        </w:rPr>
      </w:pPr>
    </w:p>
    <w:p w14:paraId="743B10C0" w14:textId="18FE9A73" w:rsidR="00123993" w:rsidRDefault="00123993" w:rsidP="001A7D78">
      <w:pPr>
        <w:spacing w:after="0"/>
        <w:rPr>
          <w:rFonts w:ascii="Verdana" w:hAnsi="Verdana" w:cs="Arial"/>
          <w:color w:val="FF0000"/>
          <w:sz w:val="20"/>
          <w:szCs w:val="20"/>
        </w:rPr>
      </w:pPr>
    </w:p>
    <w:p w14:paraId="7A77FBA0" w14:textId="67FD1EC3" w:rsidR="00123993" w:rsidRDefault="00123993" w:rsidP="001A7D78">
      <w:pPr>
        <w:spacing w:after="0"/>
        <w:rPr>
          <w:rFonts w:ascii="Verdana" w:hAnsi="Verdana" w:cs="Arial"/>
          <w:color w:val="FF0000"/>
          <w:sz w:val="20"/>
          <w:szCs w:val="20"/>
        </w:rPr>
      </w:pPr>
    </w:p>
    <w:p w14:paraId="7491FF92" w14:textId="200670FD" w:rsidR="00123993" w:rsidRDefault="00123993" w:rsidP="001A7D78">
      <w:pPr>
        <w:spacing w:after="0"/>
        <w:rPr>
          <w:rFonts w:ascii="Verdana" w:hAnsi="Verdana" w:cs="Arial"/>
          <w:color w:val="FF0000"/>
          <w:sz w:val="20"/>
          <w:szCs w:val="20"/>
        </w:rPr>
      </w:pPr>
    </w:p>
    <w:p w14:paraId="4C53C0B7" w14:textId="77777777" w:rsidR="00123993" w:rsidRPr="00F07D16" w:rsidRDefault="00123993" w:rsidP="001A7D78">
      <w:pPr>
        <w:spacing w:after="0"/>
        <w:rPr>
          <w:rFonts w:ascii="Verdana" w:hAnsi="Verdana" w:cs="Arial"/>
          <w:color w:val="FF0000"/>
          <w:sz w:val="20"/>
          <w:szCs w:val="20"/>
        </w:rPr>
      </w:pPr>
    </w:p>
    <w:p w14:paraId="35CA91FD" w14:textId="77777777" w:rsidR="00F07D16" w:rsidRPr="00BA5E59" w:rsidRDefault="00F07D16" w:rsidP="001A7D78">
      <w:pPr>
        <w:spacing w:after="0"/>
        <w:rPr>
          <w:rFonts w:ascii="Verdana" w:hAnsi="Verdana" w:cs="Arial"/>
          <w:b/>
          <w:sz w:val="20"/>
          <w:szCs w:val="20"/>
        </w:rPr>
      </w:pPr>
    </w:p>
    <w:sdt>
      <w:sdtPr>
        <w:rPr>
          <w:rFonts w:asciiTheme="minorHAnsi" w:eastAsiaTheme="minorEastAsia" w:hAnsiTheme="minorHAnsi" w:cs="Times New Roman"/>
          <w:color w:val="auto"/>
          <w:sz w:val="22"/>
          <w:szCs w:val="22"/>
          <w:lang w:val="es-ES"/>
        </w:rPr>
        <w:id w:val="876748028"/>
        <w:docPartObj>
          <w:docPartGallery w:val="Table of Contents"/>
          <w:docPartUnique/>
        </w:docPartObj>
      </w:sdtPr>
      <w:sdtEndPr/>
      <w:sdtContent>
        <w:p w14:paraId="0985FA8B" w14:textId="0B20487F" w:rsidR="007D3DE4" w:rsidRPr="005E477A" w:rsidRDefault="007D3DE4" w:rsidP="005E477A">
          <w:pPr>
            <w:pStyle w:val="TtuloTDC"/>
            <w:jc w:val="center"/>
            <w:rPr>
              <w:rFonts w:ascii="Verdana" w:eastAsia="Cambria" w:hAnsi="Verdana" w:cs="Arial"/>
              <w:b/>
              <w:color w:val="auto"/>
              <w:sz w:val="22"/>
              <w:szCs w:val="22"/>
              <w:lang w:val="es-ES_tradnl" w:eastAsia="en-US"/>
            </w:rPr>
          </w:pPr>
          <w:r w:rsidRPr="005E477A">
            <w:rPr>
              <w:rFonts w:ascii="Verdana" w:eastAsia="Cambria" w:hAnsi="Verdana" w:cs="Arial"/>
              <w:b/>
              <w:color w:val="auto"/>
              <w:sz w:val="22"/>
              <w:szCs w:val="22"/>
              <w:lang w:val="es-ES_tradnl" w:eastAsia="en-US"/>
            </w:rPr>
            <w:t>Tabla de contenido</w:t>
          </w:r>
        </w:p>
        <w:p w14:paraId="5844DA70" w14:textId="38ED03F5" w:rsidR="00614089" w:rsidRPr="006251EE" w:rsidRDefault="00614089" w:rsidP="00614089">
          <w:pPr>
            <w:rPr>
              <w:rFonts w:ascii="Verdana" w:hAnsi="Verdana"/>
              <w:sz w:val="22"/>
              <w:szCs w:val="22"/>
              <w:lang w:val="es-ES" w:eastAsia="es-CO"/>
            </w:rPr>
          </w:pPr>
        </w:p>
        <w:p w14:paraId="73E94943" w14:textId="503F3EEE" w:rsidR="007D3DE4" w:rsidRPr="006251EE" w:rsidRDefault="00B97A8C">
          <w:pPr>
            <w:pStyle w:val="TDC1"/>
            <w:rPr>
              <w:rFonts w:ascii="Verdana" w:hAnsi="Verdana"/>
            </w:rPr>
          </w:pPr>
          <w:r w:rsidRPr="006251EE">
            <w:rPr>
              <w:rFonts w:ascii="Verdana" w:hAnsi="Verdana"/>
            </w:rPr>
            <w:t>1.</w:t>
          </w:r>
          <w:r w:rsidR="006251EE" w:rsidRPr="006251EE">
            <w:rPr>
              <w:rFonts w:ascii="Verdana" w:hAnsi="Verdana"/>
            </w:rPr>
            <w:t xml:space="preserve"> </w:t>
          </w:r>
          <w:r w:rsidR="007D3DE4" w:rsidRPr="006251EE">
            <w:rPr>
              <w:rFonts w:ascii="Verdana" w:hAnsi="Verdana"/>
            </w:rPr>
            <w:t xml:space="preserve">Introducción </w:t>
          </w:r>
          <w:r w:rsidR="007D3DE4" w:rsidRPr="006251EE">
            <w:rPr>
              <w:rFonts w:ascii="Verdana" w:hAnsi="Verdana"/>
            </w:rPr>
            <w:ptab w:relativeTo="margin" w:alignment="right" w:leader="dot"/>
          </w:r>
          <w:r w:rsidR="00865B1D" w:rsidRPr="006251EE">
            <w:rPr>
              <w:rFonts w:ascii="Verdana" w:hAnsi="Verdana"/>
            </w:rPr>
            <w:t>3</w:t>
          </w:r>
        </w:p>
        <w:p w14:paraId="57AC73F8" w14:textId="6D9017C6" w:rsidR="007D3DE4" w:rsidRPr="006251EE" w:rsidRDefault="00B97A8C" w:rsidP="007D3DE4">
          <w:pPr>
            <w:pStyle w:val="TDC2"/>
            <w:ind w:left="0"/>
            <w:rPr>
              <w:rFonts w:ascii="Verdana" w:hAnsi="Verdana"/>
            </w:rPr>
          </w:pPr>
          <w:r w:rsidRPr="006251EE">
            <w:rPr>
              <w:rFonts w:ascii="Verdana" w:hAnsi="Verdana"/>
            </w:rPr>
            <w:t xml:space="preserve">2. </w:t>
          </w:r>
          <w:r w:rsidR="007D3DE4" w:rsidRPr="006251EE">
            <w:rPr>
              <w:rFonts w:ascii="Verdana" w:hAnsi="Verdana"/>
            </w:rPr>
            <w:t>Objetivo</w:t>
          </w:r>
          <w:r w:rsidR="007D3DE4" w:rsidRPr="006251EE">
            <w:rPr>
              <w:rFonts w:ascii="Verdana" w:hAnsi="Verdana"/>
            </w:rPr>
            <w:ptab w:relativeTo="margin" w:alignment="right" w:leader="dot"/>
          </w:r>
          <w:r w:rsidR="00865B1D" w:rsidRPr="006251EE">
            <w:rPr>
              <w:rFonts w:ascii="Verdana" w:hAnsi="Verdana"/>
            </w:rPr>
            <w:t>5</w:t>
          </w:r>
        </w:p>
        <w:p w14:paraId="0DE9C8D7" w14:textId="31437E04" w:rsidR="007D3DE4" w:rsidRPr="006251EE" w:rsidRDefault="00B97A8C" w:rsidP="007D3DE4">
          <w:pPr>
            <w:pStyle w:val="TDC3"/>
            <w:ind w:left="0"/>
            <w:rPr>
              <w:rFonts w:ascii="Verdana" w:hAnsi="Verdana"/>
            </w:rPr>
          </w:pPr>
          <w:r w:rsidRPr="006251EE">
            <w:rPr>
              <w:rFonts w:ascii="Verdana" w:hAnsi="Verdana"/>
            </w:rPr>
            <w:t xml:space="preserve">3. </w:t>
          </w:r>
          <w:r w:rsidR="007D3DE4" w:rsidRPr="006251EE">
            <w:rPr>
              <w:rFonts w:ascii="Verdana" w:hAnsi="Verdana"/>
            </w:rPr>
            <w:t xml:space="preserve">Definiciones </w:t>
          </w:r>
          <w:r w:rsidR="007D3DE4" w:rsidRPr="006251EE">
            <w:rPr>
              <w:rFonts w:ascii="Verdana" w:hAnsi="Verdana"/>
            </w:rPr>
            <w:ptab w:relativeTo="margin" w:alignment="right" w:leader="dot"/>
          </w:r>
          <w:r w:rsidR="00865B1D" w:rsidRPr="006251EE">
            <w:rPr>
              <w:rFonts w:ascii="Verdana" w:hAnsi="Verdana"/>
              <w:lang w:val="es-ES"/>
            </w:rPr>
            <w:t>5</w:t>
          </w:r>
        </w:p>
        <w:p w14:paraId="5CCA881E" w14:textId="2974FA83" w:rsidR="007D3DE4" w:rsidRPr="006251EE" w:rsidRDefault="00B97A8C">
          <w:pPr>
            <w:pStyle w:val="TDC1"/>
            <w:rPr>
              <w:rFonts w:ascii="Verdana" w:hAnsi="Verdana"/>
            </w:rPr>
          </w:pPr>
          <w:r w:rsidRPr="006251EE">
            <w:rPr>
              <w:rFonts w:ascii="Verdana" w:hAnsi="Verdana"/>
            </w:rPr>
            <w:t xml:space="preserve">4. </w:t>
          </w:r>
          <w:r w:rsidR="007D3DE4" w:rsidRPr="006251EE">
            <w:rPr>
              <w:rFonts w:ascii="Verdana" w:hAnsi="Verdana"/>
            </w:rPr>
            <w:t>Desarrollo</w:t>
          </w:r>
          <w:r w:rsidR="007D3DE4" w:rsidRPr="006251EE">
            <w:rPr>
              <w:rFonts w:ascii="Verdana" w:hAnsi="Verdana"/>
            </w:rPr>
            <w:ptab w:relativeTo="margin" w:alignment="right" w:leader="dot"/>
          </w:r>
          <w:r w:rsidR="00865B1D" w:rsidRPr="006251EE">
            <w:rPr>
              <w:rFonts w:ascii="Verdana" w:hAnsi="Verdana"/>
            </w:rPr>
            <w:t>7</w:t>
          </w:r>
        </w:p>
        <w:p w14:paraId="60D4C096" w14:textId="07BB3A67" w:rsidR="007D3DE4" w:rsidRPr="005E477A" w:rsidRDefault="00B97A8C">
          <w:pPr>
            <w:pStyle w:val="TDC2"/>
            <w:ind w:left="216"/>
            <w:rPr>
              <w:rFonts w:ascii="Verdana" w:hAnsi="Verdana"/>
            </w:rPr>
          </w:pPr>
          <w:r w:rsidRPr="005E477A">
            <w:rPr>
              <w:rFonts w:ascii="Verdana" w:hAnsi="Verdana"/>
            </w:rPr>
            <w:t xml:space="preserve">4.1 </w:t>
          </w:r>
          <w:r w:rsidR="00DB0314" w:rsidRPr="005E477A">
            <w:rPr>
              <w:rFonts w:ascii="Verdana" w:hAnsi="Verdana"/>
            </w:rPr>
            <w:t>Identificación</w:t>
          </w:r>
          <w:r w:rsidRPr="005E477A">
            <w:rPr>
              <w:rFonts w:ascii="Verdana" w:hAnsi="Verdana"/>
            </w:rPr>
            <w:t xml:space="preserve"> integral de comunidades, pueblos y sujetos colectivos con pertenencia étnica</w:t>
          </w:r>
        </w:p>
        <w:p w14:paraId="6D062D44" w14:textId="3FCAAD4B" w:rsidR="00A64B8E" w:rsidRPr="005E477A" w:rsidRDefault="00A64B8E" w:rsidP="006251EE">
          <w:pPr>
            <w:pStyle w:val="TDC3"/>
            <w:tabs>
              <w:tab w:val="left" w:pos="2459"/>
            </w:tabs>
            <w:ind w:left="0" w:firstLine="216"/>
            <w:rPr>
              <w:rFonts w:ascii="Verdana" w:hAnsi="Verdana"/>
            </w:rPr>
          </w:pPr>
          <w:r w:rsidRPr="005E477A">
            <w:rPr>
              <w:rFonts w:ascii="Verdana" w:hAnsi="Verdana"/>
            </w:rPr>
            <w:t xml:space="preserve">4.2 </w:t>
          </w:r>
          <w:r w:rsidR="00DB0314" w:rsidRPr="005E477A">
            <w:rPr>
              <w:rFonts w:ascii="Verdana" w:hAnsi="Verdana"/>
            </w:rPr>
            <w:t>Planeación</w:t>
          </w:r>
          <w:r w:rsidRPr="005E477A">
            <w:rPr>
              <w:rFonts w:ascii="Verdana" w:hAnsi="Verdana"/>
            </w:rPr>
            <w:t xml:space="preserve"> </w:t>
          </w:r>
          <w:r w:rsidR="006251EE">
            <w:rPr>
              <w:rFonts w:ascii="Verdana" w:hAnsi="Verdana"/>
            </w:rPr>
            <w:tab/>
          </w:r>
        </w:p>
        <w:p w14:paraId="4AA8806A" w14:textId="4568C76C" w:rsidR="00A64B8E" w:rsidRPr="005E477A" w:rsidRDefault="00A64B8E" w:rsidP="00A64B8E">
          <w:pPr>
            <w:pStyle w:val="TDC3"/>
            <w:ind w:left="0" w:firstLine="216"/>
            <w:rPr>
              <w:rFonts w:ascii="Verdana" w:hAnsi="Verdana"/>
            </w:rPr>
          </w:pPr>
          <w:r w:rsidRPr="005E477A">
            <w:rPr>
              <w:rFonts w:ascii="Verdana" w:hAnsi="Verdana"/>
            </w:rPr>
            <w:t xml:space="preserve">4.3 </w:t>
          </w:r>
          <w:r w:rsidR="00DB0314" w:rsidRPr="005E477A">
            <w:rPr>
              <w:rFonts w:ascii="Verdana" w:hAnsi="Verdana"/>
            </w:rPr>
            <w:t>Implementación</w:t>
          </w:r>
          <w:r w:rsidRPr="005E477A">
            <w:rPr>
              <w:rFonts w:ascii="Verdana" w:hAnsi="Verdana"/>
            </w:rPr>
            <w:t xml:space="preserve"> </w:t>
          </w:r>
        </w:p>
        <w:p w14:paraId="52AF4A30" w14:textId="603173D5" w:rsidR="00A64B8E" w:rsidRPr="005E477A" w:rsidRDefault="00A64B8E" w:rsidP="00A64B8E">
          <w:pPr>
            <w:pStyle w:val="TDC3"/>
            <w:ind w:left="0" w:firstLine="216"/>
            <w:rPr>
              <w:rFonts w:ascii="Verdana" w:hAnsi="Verdana"/>
            </w:rPr>
          </w:pPr>
          <w:r w:rsidRPr="005E477A">
            <w:rPr>
              <w:rFonts w:ascii="Verdana" w:hAnsi="Verdana"/>
            </w:rPr>
            <w:t>4.</w:t>
          </w:r>
          <w:r w:rsidR="003413BC" w:rsidRPr="005E477A">
            <w:rPr>
              <w:rFonts w:ascii="Verdana" w:hAnsi="Verdana"/>
            </w:rPr>
            <w:t>4</w:t>
          </w:r>
          <w:r w:rsidRPr="005E477A">
            <w:rPr>
              <w:rFonts w:ascii="Verdana" w:hAnsi="Verdana"/>
            </w:rPr>
            <w:t xml:space="preserve"> Seguimiento</w:t>
          </w:r>
        </w:p>
        <w:p w14:paraId="5A18E428" w14:textId="754E3224" w:rsidR="00A64B8E" w:rsidRPr="005E477A" w:rsidRDefault="00A64B8E" w:rsidP="00A64B8E">
          <w:pPr>
            <w:pStyle w:val="TDC3"/>
            <w:ind w:left="0" w:firstLine="216"/>
            <w:rPr>
              <w:rFonts w:ascii="Verdana" w:hAnsi="Verdana"/>
            </w:rPr>
          </w:pPr>
          <w:r w:rsidRPr="005E477A">
            <w:rPr>
              <w:rFonts w:ascii="Verdana" w:hAnsi="Verdana"/>
            </w:rPr>
            <w:t>4.</w:t>
          </w:r>
          <w:r w:rsidR="003413BC" w:rsidRPr="005E477A">
            <w:rPr>
              <w:rFonts w:ascii="Verdana" w:hAnsi="Verdana"/>
            </w:rPr>
            <w:t>5</w:t>
          </w:r>
          <w:r w:rsidRPr="005E477A">
            <w:rPr>
              <w:rFonts w:ascii="Verdana" w:hAnsi="Verdana"/>
            </w:rPr>
            <w:t xml:space="preserve"> Monitoreo</w:t>
          </w:r>
        </w:p>
        <w:p w14:paraId="0D75FD90" w14:textId="4FA0687E" w:rsidR="00CC1D58" w:rsidRPr="005E477A" w:rsidRDefault="00CC1D58" w:rsidP="00CC1D58">
          <w:pPr>
            <w:pStyle w:val="TDC3"/>
            <w:ind w:left="0" w:firstLine="216"/>
            <w:rPr>
              <w:rFonts w:ascii="Verdana" w:hAnsi="Verdana"/>
            </w:rPr>
          </w:pPr>
          <w:r w:rsidRPr="005E477A">
            <w:rPr>
              <w:rFonts w:ascii="Verdana" w:hAnsi="Verdana"/>
            </w:rPr>
            <w:t>4.</w:t>
          </w:r>
          <w:r w:rsidR="003413BC" w:rsidRPr="005E477A">
            <w:rPr>
              <w:rFonts w:ascii="Verdana" w:hAnsi="Verdana"/>
            </w:rPr>
            <w:t>5</w:t>
          </w:r>
          <w:r w:rsidRPr="005E477A">
            <w:rPr>
              <w:rFonts w:ascii="Verdana" w:hAnsi="Verdana"/>
            </w:rPr>
            <w:t>.1 Indicador de asistencia técnicas a las entidades territoriales en la DAE</w:t>
          </w:r>
        </w:p>
        <w:p w14:paraId="3391A1F1" w14:textId="5EAECF29" w:rsidR="003413BC" w:rsidRPr="005E477A" w:rsidRDefault="0007510E" w:rsidP="0007510E">
          <w:pPr>
            <w:ind w:firstLine="216"/>
            <w:rPr>
              <w:rFonts w:ascii="Verdana" w:eastAsiaTheme="minorEastAsia" w:hAnsi="Verdana"/>
              <w:sz w:val="22"/>
              <w:szCs w:val="22"/>
              <w:lang w:val="es-CO" w:eastAsia="es-CO"/>
            </w:rPr>
          </w:pPr>
          <w:r w:rsidRPr="005E477A">
            <w:rPr>
              <w:rFonts w:ascii="Verdana" w:eastAsiaTheme="minorEastAsia" w:hAnsi="Verdana"/>
              <w:sz w:val="22"/>
              <w:szCs w:val="22"/>
              <w:lang w:val="es-CO" w:eastAsia="es-CO"/>
            </w:rPr>
            <w:t>4.5.2 Informe de seguimiento trimestral</w:t>
          </w:r>
        </w:p>
        <w:p w14:paraId="7D3432AD" w14:textId="4A495173" w:rsidR="00644EBF" w:rsidRPr="005E477A" w:rsidRDefault="00644EBF" w:rsidP="00CC1D58">
          <w:pPr>
            <w:pStyle w:val="TDC3"/>
            <w:ind w:left="0"/>
            <w:rPr>
              <w:rFonts w:ascii="Verdana" w:hAnsi="Verdana"/>
            </w:rPr>
          </w:pPr>
          <w:r w:rsidRPr="005E477A">
            <w:rPr>
              <w:rFonts w:ascii="Verdana" w:hAnsi="Verdana"/>
            </w:rPr>
            <w:t>5. Documento de Referencia</w:t>
          </w:r>
          <w:r w:rsidR="00865B1D" w:rsidRPr="005E477A">
            <w:rPr>
              <w:rFonts w:ascii="Verdana" w:hAnsi="Verdana"/>
            </w:rPr>
            <w:ptab w:relativeTo="margin" w:alignment="right" w:leader="dot"/>
          </w:r>
          <w:r w:rsidR="00865B1D" w:rsidRPr="005E477A">
            <w:rPr>
              <w:rFonts w:ascii="Verdana" w:hAnsi="Verdana"/>
            </w:rPr>
            <w:t>1</w:t>
          </w:r>
          <w:r w:rsidR="006251EE">
            <w:rPr>
              <w:rFonts w:ascii="Verdana" w:hAnsi="Verdana"/>
            </w:rPr>
            <w:t>3</w:t>
          </w:r>
        </w:p>
        <w:p w14:paraId="5CED2497" w14:textId="4F097F05" w:rsidR="007D3DE4" w:rsidRDefault="00D3035E" w:rsidP="00CC1D58">
          <w:pPr>
            <w:pStyle w:val="TDC3"/>
            <w:ind w:left="0"/>
          </w:pPr>
          <w:r w:rsidRPr="005E477A">
            <w:rPr>
              <w:rFonts w:ascii="Verdana" w:hAnsi="Verdana"/>
            </w:rPr>
            <w:t>6</w:t>
          </w:r>
          <w:r w:rsidR="00644EBF" w:rsidRPr="005E477A">
            <w:rPr>
              <w:rFonts w:ascii="Verdana" w:hAnsi="Verdana"/>
            </w:rPr>
            <w:t xml:space="preserve">. Control de Cambios </w:t>
          </w:r>
          <w:r w:rsidR="007D3DE4" w:rsidRPr="005E477A">
            <w:rPr>
              <w:rFonts w:ascii="Verdana" w:hAnsi="Verdana"/>
            </w:rPr>
            <w:ptab w:relativeTo="margin" w:alignment="right" w:leader="dot"/>
          </w:r>
          <w:r w:rsidR="00865B1D" w:rsidRPr="005E477A">
            <w:rPr>
              <w:rFonts w:ascii="Verdana" w:hAnsi="Verdana"/>
            </w:rPr>
            <w:t>1</w:t>
          </w:r>
          <w:r w:rsidR="006251EE">
            <w:rPr>
              <w:rFonts w:ascii="Verdana" w:hAnsi="Verdana"/>
            </w:rPr>
            <w:t>3</w:t>
          </w:r>
        </w:p>
      </w:sdtContent>
    </w:sdt>
    <w:p w14:paraId="791C78F3" w14:textId="7A2840DF" w:rsidR="0024133D" w:rsidRDefault="0024133D" w:rsidP="00AD334D">
      <w:pPr>
        <w:pStyle w:val="Prrafodelista"/>
        <w:tabs>
          <w:tab w:val="left" w:pos="284"/>
        </w:tabs>
        <w:spacing w:after="0" w:line="480" w:lineRule="auto"/>
        <w:ind w:left="578"/>
        <w:jc w:val="both"/>
        <w:rPr>
          <w:rFonts w:ascii="Verdana" w:hAnsi="Verdana" w:cs="Arial"/>
          <w:b/>
          <w:sz w:val="20"/>
          <w:szCs w:val="20"/>
        </w:rPr>
      </w:pPr>
    </w:p>
    <w:p w14:paraId="55C33CDA" w14:textId="77777777" w:rsidR="002371EC" w:rsidRDefault="002371EC" w:rsidP="00AD334D">
      <w:pPr>
        <w:pStyle w:val="Prrafodelista"/>
        <w:tabs>
          <w:tab w:val="left" w:pos="284"/>
        </w:tabs>
        <w:spacing w:after="0" w:line="480" w:lineRule="auto"/>
        <w:ind w:left="578"/>
        <w:jc w:val="both"/>
        <w:rPr>
          <w:rFonts w:ascii="Verdana" w:hAnsi="Verdana" w:cs="Arial"/>
          <w:b/>
          <w:sz w:val="20"/>
          <w:szCs w:val="20"/>
        </w:rPr>
      </w:pPr>
    </w:p>
    <w:p w14:paraId="72634857" w14:textId="65DB3853" w:rsidR="00123993" w:rsidRDefault="00123993" w:rsidP="00AD334D">
      <w:pPr>
        <w:pStyle w:val="Prrafodelista"/>
        <w:tabs>
          <w:tab w:val="left" w:pos="284"/>
        </w:tabs>
        <w:spacing w:after="0" w:line="480" w:lineRule="auto"/>
        <w:ind w:left="578"/>
        <w:jc w:val="both"/>
        <w:rPr>
          <w:rFonts w:ascii="Verdana" w:hAnsi="Verdana" w:cs="Arial"/>
          <w:b/>
          <w:sz w:val="20"/>
          <w:szCs w:val="20"/>
        </w:rPr>
      </w:pPr>
    </w:p>
    <w:p w14:paraId="260CB8C5" w14:textId="511937A1" w:rsidR="00123993" w:rsidRDefault="00123993" w:rsidP="00AD334D">
      <w:pPr>
        <w:pStyle w:val="Prrafodelista"/>
        <w:tabs>
          <w:tab w:val="left" w:pos="284"/>
        </w:tabs>
        <w:spacing w:after="0" w:line="480" w:lineRule="auto"/>
        <w:ind w:left="578"/>
        <w:jc w:val="both"/>
        <w:rPr>
          <w:rFonts w:ascii="Verdana" w:hAnsi="Verdana" w:cs="Arial"/>
          <w:b/>
          <w:sz w:val="20"/>
          <w:szCs w:val="20"/>
        </w:rPr>
      </w:pPr>
    </w:p>
    <w:p w14:paraId="4F780211" w14:textId="49F41334" w:rsidR="00123993" w:rsidRDefault="00123993" w:rsidP="00737B15">
      <w:pPr>
        <w:pStyle w:val="Prrafodelista"/>
        <w:tabs>
          <w:tab w:val="left" w:pos="284"/>
        </w:tabs>
        <w:spacing w:after="0"/>
        <w:ind w:left="578"/>
        <w:jc w:val="both"/>
        <w:rPr>
          <w:rFonts w:ascii="Verdana" w:hAnsi="Verdana" w:cs="Arial"/>
          <w:b/>
          <w:sz w:val="20"/>
          <w:szCs w:val="20"/>
        </w:rPr>
      </w:pPr>
    </w:p>
    <w:p w14:paraId="3391813E" w14:textId="7017E8B5" w:rsidR="00123993" w:rsidRDefault="00123993" w:rsidP="00737B15">
      <w:pPr>
        <w:pStyle w:val="Prrafodelista"/>
        <w:tabs>
          <w:tab w:val="left" w:pos="284"/>
        </w:tabs>
        <w:spacing w:after="0"/>
        <w:ind w:left="578"/>
        <w:jc w:val="both"/>
        <w:rPr>
          <w:rFonts w:ascii="Verdana" w:hAnsi="Verdana" w:cs="Arial"/>
          <w:b/>
          <w:sz w:val="20"/>
          <w:szCs w:val="20"/>
        </w:rPr>
      </w:pPr>
    </w:p>
    <w:p w14:paraId="60476901" w14:textId="2E9431F1" w:rsidR="00123993" w:rsidRDefault="00123993" w:rsidP="00737B15">
      <w:pPr>
        <w:pStyle w:val="Prrafodelista"/>
        <w:tabs>
          <w:tab w:val="left" w:pos="284"/>
        </w:tabs>
        <w:spacing w:after="0"/>
        <w:ind w:left="578"/>
        <w:jc w:val="both"/>
        <w:rPr>
          <w:rFonts w:ascii="Verdana" w:hAnsi="Verdana" w:cs="Arial"/>
          <w:b/>
          <w:sz w:val="20"/>
          <w:szCs w:val="20"/>
        </w:rPr>
      </w:pPr>
    </w:p>
    <w:p w14:paraId="064CB795" w14:textId="482B781D" w:rsidR="00123993" w:rsidRDefault="00123993" w:rsidP="00737B15">
      <w:pPr>
        <w:pStyle w:val="Prrafodelista"/>
        <w:tabs>
          <w:tab w:val="left" w:pos="284"/>
        </w:tabs>
        <w:spacing w:after="0"/>
        <w:ind w:left="578"/>
        <w:jc w:val="both"/>
        <w:rPr>
          <w:rFonts w:ascii="Verdana" w:hAnsi="Verdana" w:cs="Arial"/>
          <w:b/>
          <w:sz w:val="20"/>
          <w:szCs w:val="20"/>
        </w:rPr>
      </w:pPr>
    </w:p>
    <w:p w14:paraId="46ABD816" w14:textId="498D9EE1" w:rsidR="00123993" w:rsidRDefault="00123993" w:rsidP="00737B15">
      <w:pPr>
        <w:pStyle w:val="Prrafodelista"/>
        <w:tabs>
          <w:tab w:val="left" w:pos="284"/>
        </w:tabs>
        <w:spacing w:after="0"/>
        <w:ind w:left="578"/>
        <w:jc w:val="both"/>
        <w:rPr>
          <w:rFonts w:ascii="Verdana" w:hAnsi="Verdana" w:cs="Arial"/>
          <w:b/>
          <w:sz w:val="20"/>
          <w:szCs w:val="20"/>
        </w:rPr>
      </w:pPr>
    </w:p>
    <w:p w14:paraId="5915043D" w14:textId="16508496" w:rsidR="00123993" w:rsidRDefault="00123993" w:rsidP="00737B15">
      <w:pPr>
        <w:pStyle w:val="Prrafodelista"/>
        <w:tabs>
          <w:tab w:val="left" w:pos="284"/>
        </w:tabs>
        <w:spacing w:after="0"/>
        <w:ind w:left="578"/>
        <w:jc w:val="both"/>
        <w:rPr>
          <w:rFonts w:ascii="Verdana" w:hAnsi="Verdana" w:cs="Arial"/>
          <w:b/>
          <w:sz w:val="20"/>
          <w:szCs w:val="20"/>
        </w:rPr>
      </w:pPr>
    </w:p>
    <w:p w14:paraId="29FB1B9A" w14:textId="215EA3C3" w:rsidR="00123993" w:rsidRDefault="00123993" w:rsidP="00737B15">
      <w:pPr>
        <w:pStyle w:val="Prrafodelista"/>
        <w:tabs>
          <w:tab w:val="left" w:pos="284"/>
        </w:tabs>
        <w:spacing w:after="0"/>
        <w:ind w:left="578"/>
        <w:jc w:val="both"/>
        <w:rPr>
          <w:rFonts w:ascii="Verdana" w:hAnsi="Verdana" w:cs="Arial"/>
          <w:b/>
          <w:sz w:val="20"/>
          <w:szCs w:val="20"/>
        </w:rPr>
      </w:pPr>
    </w:p>
    <w:p w14:paraId="46BD27E3" w14:textId="754DB39B" w:rsidR="00123993" w:rsidRDefault="00123993" w:rsidP="00737B15">
      <w:pPr>
        <w:pStyle w:val="Prrafodelista"/>
        <w:tabs>
          <w:tab w:val="left" w:pos="284"/>
        </w:tabs>
        <w:spacing w:after="0"/>
        <w:ind w:left="578"/>
        <w:jc w:val="both"/>
        <w:rPr>
          <w:rFonts w:ascii="Verdana" w:hAnsi="Verdana" w:cs="Arial"/>
          <w:b/>
          <w:sz w:val="20"/>
          <w:szCs w:val="20"/>
        </w:rPr>
      </w:pPr>
    </w:p>
    <w:p w14:paraId="40F0372C" w14:textId="77777777" w:rsidR="00644EBF" w:rsidRDefault="00644EBF" w:rsidP="00737B15">
      <w:pPr>
        <w:pStyle w:val="Prrafodelista"/>
        <w:tabs>
          <w:tab w:val="left" w:pos="284"/>
        </w:tabs>
        <w:spacing w:after="0"/>
        <w:ind w:left="578"/>
        <w:jc w:val="both"/>
        <w:rPr>
          <w:rFonts w:ascii="Verdana" w:hAnsi="Verdana" w:cs="Arial"/>
          <w:b/>
          <w:sz w:val="20"/>
          <w:szCs w:val="20"/>
        </w:rPr>
      </w:pPr>
    </w:p>
    <w:p w14:paraId="39EC9BE1" w14:textId="69D99C0C" w:rsidR="00123993" w:rsidRDefault="00123993" w:rsidP="00AD334D">
      <w:pPr>
        <w:tabs>
          <w:tab w:val="left" w:pos="284"/>
        </w:tabs>
        <w:spacing w:after="0"/>
        <w:jc w:val="both"/>
        <w:rPr>
          <w:rFonts w:ascii="Verdana" w:hAnsi="Verdana" w:cs="Arial"/>
          <w:b/>
          <w:sz w:val="20"/>
          <w:szCs w:val="20"/>
        </w:rPr>
      </w:pPr>
    </w:p>
    <w:p w14:paraId="5C4459B1" w14:textId="77777777" w:rsidR="00FD2A8A" w:rsidRPr="00AD334D" w:rsidRDefault="00FD2A8A" w:rsidP="00AD334D">
      <w:pPr>
        <w:tabs>
          <w:tab w:val="left" w:pos="284"/>
        </w:tabs>
        <w:spacing w:after="0"/>
        <w:jc w:val="both"/>
        <w:rPr>
          <w:rFonts w:ascii="Verdana" w:hAnsi="Verdana" w:cs="Arial"/>
          <w:b/>
          <w:sz w:val="20"/>
          <w:szCs w:val="20"/>
        </w:rPr>
      </w:pPr>
    </w:p>
    <w:p w14:paraId="31610F9B" w14:textId="73A070BE" w:rsidR="00123993" w:rsidRDefault="00123993" w:rsidP="00737B15">
      <w:pPr>
        <w:pStyle w:val="Prrafodelista"/>
        <w:tabs>
          <w:tab w:val="left" w:pos="284"/>
        </w:tabs>
        <w:spacing w:after="0"/>
        <w:ind w:left="578"/>
        <w:jc w:val="both"/>
        <w:rPr>
          <w:rFonts w:ascii="Verdana" w:hAnsi="Verdana" w:cs="Arial"/>
          <w:b/>
          <w:sz w:val="20"/>
          <w:szCs w:val="20"/>
        </w:rPr>
      </w:pPr>
    </w:p>
    <w:p w14:paraId="2C881FCB" w14:textId="5D70BBC1" w:rsidR="00123993" w:rsidRDefault="00123993" w:rsidP="00AD334D">
      <w:pPr>
        <w:tabs>
          <w:tab w:val="left" w:pos="284"/>
        </w:tabs>
        <w:spacing w:after="0"/>
        <w:jc w:val="both"/>
        <w:rPr>
          <w:rFonts w:ascii="Verdana" w:hAnsi="Verdana" w:cs="Arial"/>
          <w:b/>
          <w:sz w:val="20"/>
          <w:szCs w:val="20"/>
        </w:rPr>
      </w:pPr>
    </w:p>
    <w:p w14:paraId="6CF2EBF3" w14:textId="5FF60E0D" w:rsidR="000F1D5D" w:rsidRPr="00927A8E" w:rsidRDefault="001A7D78" w:rsidP="00737B15">
      <w:pPr>
        <w:pStyle w:val="Prrafodelista"/>
        <w:numPr>
          <w:ilvl w:val="0"/>
          <w:numId w:val="8"/>
        </w:numPr>
        <w:tabs>
          <w:tab w:val="left" w:pos="284"/>
        </w:tabs>
        <w:spacing w:after="0"/>
        <w:jc w:val="both"/>
        <w:rPr>
          <w:rFonts w:ascii="Verdana" w:hAnsi="Verdana" w:cs="Arial"/>
          <w:b/>
          <w:sz w:val="20"/>
          <w:szCs w:val="20"/>
        </w:rPr>
      </w:pPr>
      <w:r w:rsidRPr="00BA5E59">
        <w:rPr>
          <w:rFonts w:ascii="Verdana" w:hAnsi="Verdana" w:cs="Arial"/>
          <w:b/>
          <w:sz w:val="20"/>
          <w:szCs w:val="20"/>
        </w:rPr>
        <w:lastRenderedPageBreak/>
        <w:t>INTRODUCCION</w:t>
      </w:r>
      <w:r w:rsidR="0099644C" w:rsidRPr="00BA5E59">
        <w:rPr>
          <w:rFonts w:ascii="Verdana" w:hAnsi="Verdana" w:cs="Arial"/>
          <w:b/>
          <w:sz w:val="20"/>
          <w:szCs w:val="20"/>
        </w:rPr>
        <w:t>:</w:t>
      </w:r>
      <w:r w:rsidRPr="00BA5E59">
        <w:rPr>
          <w:rFonts w:ascii="Verdana" w:hAnsi="Verdana" w:cs="Arial"/>
          <w:sz w:val="20"/>
          <w:szCs w:val="20"/>
        </w:rPr>
        <w:t xml:space="preserve"> </w:t>
      </w:r>
    </w:p>
    <w:p w14:paraId="74E52A60" w14:textId="078C6AB8" w:rsidR="00927A8E" w:rsidRDefault="00927A8E" w:rsidP="00927A8E">
      <w:pPr>
        <w:pStyle w:val="Prrafodelista"/>
        <w:tabs>
          <w:tab w:val="left" w:pos="284"/>
        </w:tabs>
        <w:spacing w:after="0"/>
        <w:ind w:left="578"/>
        <w:jc w:val="both"/>
        <w:rPr>
          <w:rFonts w:ascii="Verdana" w:hAnsi="Verdana" w:cs="Arial"/>
          <w:color w:val="FF0000"/>
          <w:sz w:val="20"/>
          <w:szCs w:val="20"/>
        </w:rPr>
      </w:pPr>
    </w:p>
    <w:p w14:paraId="7DF65F29" w14:textId="2FBD9C98" w:rsidR="00927A8E" w:rsidRPr="00927A8E" w:rsidRDefault="00927A8E" w:rsidP="005E477A">
      <w:pPr>
        <w:pStyle w:val="paragraph"/>
        <w:spacing w:before="0" w:beforeAutospacing="0" w:after="0" w:afterAutospacing="0" w:line="276" w:lineRule="auto"/>
        <w:jc w:val="both"/>
        <w:textAlignment w:val="baseline"/>
        <w:rPr>
          <w:rFonts w:ascii="Verdana" w:hAnsi="Verdana" w:cstheme="minorHAnsi"/>
          <w:sz w:val="20"/>
          <w:szCs w:val="20"/>
        </w:rPr>
      </w:pPr>
      <w:r w:rsidRPr="00927A8E">
        <w:rPr>
          <w:rStyle w:val="normaltextrun"/>
          <w:rFonts w:ascii="Verdana" w:hAnsi="Verdana" w:cstheme="minorHAnsi"/>
          <w:sz w:val="20"/>
          <w:szCs w:val="20"/>
        </w:rPr>
        <w:t>De conformidad con lo establecido en el modelo de gestión para la asistencia, atención y reparación de las v</w:t>
      </w:r>
      <w:r w:rsidR="005E477A">
        <w:rPr>
          <w:rStyle w:val="normaltextrun"/>
          <w:rFonts w:ascii="Verdana" w:hAnsi="Verdana" w:cstheme="minorHAnsi"/>
          <w:sz w:val="20"/>
          <w:szCs w:val="20"/>
        </w:rPr>
        <w:t>í</w:t>
      </w:r>
      <w:r w:rsidRPr="00927A8E">
        <w:rPr>
          <w:rStyle w:val="normaltextrun"/>
          <w:rFonts w:ascii="Verdana" w:hAnsi="Verdana" w:cstheme="minorHAnsi"/>
          <w:sz w:val="20"/>
          <w:szCs w:val="20"/>
        </w:rPr>
        <w:t>ctimas pertenecientes a los grupos étnicos y en articulación con la Subdirección Técnica de Nación Territorio surgió en el año 2019 la necesidad</w:t>
      </w:r>
      <w:r w:rsidR="005E477A">
        <w:rPr>
          <w:rStyle w:val="normaltextrun"/>
          <w:rFonts w:ascii="Verdana" w:hAnsi="Verdana" w:cstheme="minorHAnsi"/>
          <w:sz w:val="20"/>
          <w:szCs w:val="20"/>
        </w:rPr>
        <w:t xml:space="preserve"> </w:t>
      </w:r>
      <w:r w:rsidRPr="00927A8E">
        <w:rPr>
          <w:rStyle w:val="normaltextrun"/>
          <w:rFonts w:ascii="Verdana" w:hAnsi="Verdana" w:cstheme="minorHAnsi"/>
          <w:sz w:val="20"/>
          <w:szCs w:val="20"/>
        </w:rPr>
        <w:t xml:space="preserve">de realizar asistencias técnicas a entidades territoriales con el ánimo de divulgar, dinamizar y realizar seguimiento </w:t>
      </w:r>
      <w:r w:rsidR="002C1B25">
        <w:rPr>
          <w:rStyle w:val="normaltextrun"/>
          <w:rFonts w:ascii="Verdana" w:hAnsi="Verdana" w:cstheme="minorHAnsi"/>
          <w:sz w:val="20"/>
          <w:szCs w:val="20"/>
        </w:rPr>
        <w:t xml:space="preserve">a </w:t>
      </w:r>
      <w:r w:rsidRPr="00927A8E">
        <w:rPr>
          <w:rStyle w:val="normaltextrun"/>
          <w:rFonts w:ascii="Verdana" w:hAnsi="Verdana" w:cstheme="minorHAnsi"/>
          <w:sz w:val="20"/>
          <w:szCs w:val="20"/>
        </w:rPr>
        <w:t>los compromisos establecidos en el marco de los Decretos Ley Étnicos 4633, 4634</w:t>
      </w:r>
      <w:r w:rsidR="002C1B25">
        <w:rPr>
          <w:rStyle w:val="normaltextrun"/>
          <w:rFonts w:ascii="Verdana" w:hAnsi="Verdana" w:cstheme="minorHAnsi"/>
          <w:sz w:val="20"/>
          <w:szCs w:val="20"/>
        </w:rPr>
        <w:t xml:space="preserve"> y</w:t>
      </w:r>
      <w:r w:rsidRPr="00927A8E">
        <w:rPr>
          <w:rStyle w:val="normaltextrun"/>
          <w:rFonts w:ascii="Verdana" w:hAnsi="Verdana" w:cstheme="minorHAnsi"/>
          <w:sz w:val="20"/>
          <w:szCs w:val="20"/>
        </w:rPr>
        <w:t xml:space="preserve"> 4635 de 2011</w:t>
      </w:r>
      <w:r w:rsidR="002C1B25">
        <w:rPr>
          <w:rStyle w:val="normaltextrun"/>
          <w:rFonts w:ascii="Verdana" w:hAnsi="Verdana" w:cstheme="minorHAnsi"/>
          <w:sz w:val="20"/>
          <w:szCs w:val="20"/>
        </w:rPr>
        <w:t>,</w:t>
      </w:r>
      <w:r w:rsidRPr="00927A8E">
        <w:rPr>
          <w:rStyle w:val="normaltextrun"/>
          <w:rFonts w:ascii="Verdana" w:hAnsi="Verdana" w:cstheme="minorHAnsi"/>
          <w:sz w:val="20"/>
          <w:szCs w:val="20"/>
        </w:rPr>
        <w:t> en relación con los municipios y departamentos donde se ubican mayoritariamente las v</w:t>
      </w:r>
      <w:r w:rsidR="003F4E85">
        <w:rPr>
          <w:rStyle w:val="normaltextrun"/>
          <w:rFonts w:ascii="Verdana" w:hAnsi="Verdana" w:cstheme="minorHAnsi"/>
          <w:sz w:val="20"/>
          <w:szCs w:val="20"/>
        </w:rPr>
        <w:t>í</w:t>
      </w:r>
      <w:r w:rsidRPr="00927A8E">
        <w:rPr>
          <w:rStyle w:val="normaltextrun"/>
          <w:rFonts w:ascii="Verdana" w:hAnsi="Verdana" w:cstheme="minorHAnsi"/>
          <w:sz w:val="20"/>
          <w:szCs w:val="20"/>
        </w:rPr>
        <w:t>ctimas étnicas.</w:t>
      </w:r>
      <w:r w:rsidRPr="00927A8E">
        <w:rPr>
          <w:rStyle w:val="eop"/>
          <w:rFonts w:ascii="Verdana" w:hAnsi="Verdana" w:cstheme="minorHAnsi"/>
          <w:sz w:val="20"/>
          <w:szCs w:val="20"/>
        </w:rPr>
        <w:t> </w:t>
      </w:r>
    </w:p>
    <w:p w14:paraId="6FAD9A28" w14:textId="77777777" w:rsidR="00927A8E" w:rsidRPr="00927A8E" w:rsidRDefault="00927A8E" w:rsidP="0013713D">
      <w:pPr>
        <w:pStyle w:val="paragraph"/>
        <w:spacing w:before="0" w:beforeAutospacing="0" w:after="0" w:afterAutospacing="0" w:line="276" w:lineRule="auto"/>
        <w:jc w:val="both"/>
        <w:textAlignment w:val="baseline"/>
        <w:rPr>
          <w:rStyle w:val="normaltextrun"/>
          <w:rFonts w:ascii="Verdana" w:hAnsi="Verdana" w:cstheme="minorHAnsi"/>
          <w:sz w:val="20"/>
          <w:szCs w:val="20"/>
        </w:rPr>
      </w:pPr>
    </w:p>
    <w:p w14:paraId="71FFF0E1" w14:textId="050D7958" w:rsidR="00927A8E" w:rsidRPr="00927A8E" w:rsidRDefault="00927A8E" w:rsidP="0013713D">
      <w:pPr>
        <w:pStyle w:val="paragraph"/>
        <w:spacing w:before="0" w:beforeAutospacing="0" w:after="0" w:afterAutospacing="0" w:line="276" w:lineRule="auto"/>
        <w:jc w:val="both"/>
        <w:textAlignment w:val="baseline"/>
        <w:rPr>
          <w:rStyle w:val="normaltextrun"/>
          <w:rFonts w:ascii="Verdana" w:hAnsi="Verdana" w:cstheme="minorHAnsi"/>
          <w:sz w:val="20"/>
          <w:szCs w:val="20"/>
        </w:rPr>
      </w:pPr>
      <w:r w:rsidRPr="00927A8E">
        <w:rPr>
          <w:rStyle w:val="normaltextrun"/>
          <w:rFonts w:ascii="Verdana" w:hAnsi="Verdana" w:cstheme="minorHAnsi"/>
          <w:sz w:val="20"/>
          <w:szCs w:val="20"/>
        </w:rPr>
        <w:t>De esta manera, surge la necesidad de focalizar las entidades territoriales que cuentan con mayor presencia de comunidades étnicas y donde se identifica un alto índice de victimización territorial, por lo cual requiere la efectiva implementación</w:t>
      </w:r>
      <w:r w:rsidR="003F4E85">
        <w:rPr>
          <w:rStyle w:val="normaltextrun"/>
          <w:rFonts w:ascii="Verdana" w:hAnsi="Verdana" w:cstheme="minorHAnsi"/>
          <w:sz w:val="20"/>
          <w:szCs w:val="20"/>
        </w:rPr>
        <w:t xml:space="preserve"> de</w:t>
      </w:r>
      <w:r w:rsidRPr="00927A8E">
        <w:rPr>
          <w:rStyle w:val="normaltextrun"/>
          <w:rFonts w:ascii="Verdana" w:hAnsi="Verdana" w:cstheme="minorHAnsi"/>
          <w:sz w:val="20"/>
          <w:szCs w:val="20"/>
        </w:rPr>
        <w:t xml:space="preserve"> acciones para estas comunidades y pueblos étnicos.</w:t>
      </w:r>
    </w:p>
    <w:p w14:paraId="02C8EDCA" w14:textId="77777777" w:rsidR="00927A8E" w:rsidRPr="00927A8E" w:rsidRDefault="00927A8E" w:rsidP="0013713D">
      <w:pPr>
        <w:pStyle w:val="paragraph"/>
        <w:spacing w:before="0" w:beforeAutospacing="0" w:after="0" w:afterAutospacing="0" w:line="276" w:lineRule="auto"/>
        <w:jc w:val="both"/>
        <w:textAlignment w:val="baseline"/>
        <w:rPr>
          <w:rStyle w:val="normaltextrun"/>
          <w:rFonts w:ascii="Verdana" w:hAnsi="Verdana" w:cstheme="minorHAnsi"/>
          <w:sz w:val="20"/>
          <w:szCs w:val="20"/>
        </w:rPr>
      </w:pPr>
    </w:p>
    <w:p w14:paraId="71571035" w14:textId="054532FE" w:rsidR="00927A8E" w:rsidRPr="00927A8E" w:rsidRDefault="00927A8E" w:rsidP="0013713D">
      <w:pPr>
        <w:spacing w:after="0" w:line="276" w:lineRule="auto"/>
        <w:jc w:val="both"/>
        <w:rPr>
          <w:rStyle w:val="normaltextrun"/>
          <w:rFonts w:ascii="Verdana" w:eastAsia="Times New Roman" w:hAnsi="Verdana" w:cstheme="minorHAnsi"/>
          <w:sz w:val="20"/>
          <w:szCs w:val="20"/>
          <w:lang w:eastAsia="es-CO"/>
        </w:rPr>
      </w:pPr>
      <w:r w:rsidRPr="00927A8E">
        <w:rPr>
          <w:rStyle w:val="normaltextrun"/>
          <w:rFonts w:ascii="Verdana" w:eastAsia="Times New Roman" w:hAnsi="Verdana" w:cstheme="minorHAnsi"/>
          <w:sz w:val="20"/>
          <w:szCs w:val="20"/>
          <w:lang w:eastAsia="es-CO"/>
        </w:rPr>
        <w:t xml:space="preserve">En este sentido la </w:t>
      </w:r>
      <w:r w:rsidR="002C1B25">
        <w:rPr>
          <w:rStyle w:val="normaltextrun"/>
          <w:rFonts w:ascii="Verdana" w:eastAsia="Times New Roman" w:hAnsi="Verdana" w:cstheme="minorHAnsi"/>
          <w:sz w:val="20"/>
          <w:szCs w:val="20"/>
          <w:lang w:eastAsia="es-CO"/>
        </w:rPr>
        <w:t>Dirección de Asuntos Étnicos (</w:t>
      </w:r>
      <w:r w:rsidRPr="00927A8E">
        <w:rPr>
          <w:rStyle w:val="normaltextrun"/>
          <w:rFonts w:ascii="Verdana" w:eastAsia="Times New Roman" w:hAnsi="Verdana" w:cstheme="minorHAnsi"/>
          <w:sz w:val="20"/>
          <w:szCs w:val="20"/>
          <w:lang w:eastAsia="es-CO"/>
        </w:rPr>
        <w:t>DAE</w:t>
      </w:r>
      <w:r w:rsidR="002C1B25">
        <w:rPr>
          <w:rStyle w:val="normaltextrun"/>
          <w:rFonts w:ascii="Verdana" w:eastAsia="Times New Roman" w:hAnsi="Verdana" w:cstheme="minorHAnsi"/>
          <w:sz w:val="20"/>
          <w:szCs w:val="20"/>
          <w:lang w:eastAsia="es-CO"/>
        </w:rPr>
        <w:t>)</w:t>
      </w:r>
      <w:r w:rsidRPr="00927A8E">
        <w:rPr>
          <w:rStyle w:val="normaltextrun"/>
          <w:rFonts w:ascii="Verdana" w:eastAsia="Times New Roman" w:hAnsi="Verdana" w:cstheme="minorHAnsi"/>
          <w:sz w:val="20"/>
          <w:szCs w:val="20"/>
          <w:lang w:eastAsia="es-CO"/>
        </w:rPr>
        <w:t>, realiza un ejercicio de priorización de 177 municipios y 14 Gobernaciones (Amazonas, Meta, Vaupés, Vichada, Guaviare, Chocó, Nariño, Cauca, Caquetá, Cesar, Guajira, Magdalena, Risaralda</w:t>
      </w:r>
      <w:r w:rsidR="003F4E85">
        <w:rPr>
          <w:rStyle w:val="normaltextrun"/>
          <w:rFonts w:ascii="Verdana" w:eastAsia="Times New Roman" w:hAnsi="Verdana" w:cstheme="minorHAnsi"/>
          <w:sz w:val="20"/>
          <w:szCs w:val="20"/>
          <w:lang w:eastAsia="es-CO"/>
        </w:rPr>
        <w:t xml:space="preserve"> y</w:t>
      </w:r>
      <w:r w:rsidRPr="00927A8E">
        <w:rPr>
          <w:rStyle w:val="normaltextrun"/>
          <w:rFonts w:ascii="Verdana" w:eastAsia="Times New Roman" w:hAnsi="Verdana" w:cstheme="minorHAnsi"/>
          <w:sz w:val="20"/>
          <w:szCs w:val="20"/>
          <w:lang w:eastAsia="es-CO"/>
        </w:rPr>
        <w:t xml:space="preserve"> Arauca) con el objetivo de generar incidencia y seguimiento a las acciones que se desarrollen en el marco de los Decretos Ley 4633 – 4634 – 4635.</w:t>
      </w:r>
    </w:p>
    <w:p w14:paraId="67A10AFB" w14:textId="77777777" w:rsidR="002C1B25" w:rsidRDefault="002C1B25" w:rsidP="0013713D">
      <w:pPr>
        <w:spacing w:after="0" w:line="276" w:lineRule="auto"/>
        <w:jc w:val="both"/>
        <w:rPr>
          <w:rStyle w:val="normaltextrun"/>
          <w:rFonts w:ascii="Verdana" w:eastAsia="Times New Roman" w:hAnsi="Verdana" w:cstheme="minorHAnsi"/>
          <w:sz w:val="20"/>
          <w:szCs w:val="20"/>
          <w:lang w:eastAsia="es-CO"/>
        </w:rPr>
      </w:pPr>
    </w:p>
    <w:p w14:paraId="3415B971" w14:textId="5D66E059" w:rsidR="00927A8E" w:rsidRDefault="00927A8E" w:rsidP="0013713D">
      <w:pPr>
        <w:spacing w:after="0" w:line="276" w:lineRule="auto"/>
        <w:jc w:val="both"/>
        <w:rPr>
          <w:rStyle w:val="normaltextrun"/>
          <w:rFonts w:ascii="Verdana" w:eastAsia="Times New Roman" w:hAnsi="Verdana" w:cstheme="minorHAnsi"/>
          <w:sz w:val="20"/>
          <w:szCs w:val="20"/>
          <w:lang w:eastAsia="es-CO"/>
        </w:rPr>
      </w:pPr>
      <w:r w:rsidRPr="00927A8E">
        <w:rPr>
          <w:rStyle w:val="normaltextrun"/>
          <w:rFonts w:ascii="Verdana" w:eastAsia="Times New Roman" w:hAnsi="Verdana" w:cstheme="minorHAnsi"/>
          <w:sz w:val="20"/>
          <w:szCs w:val="20"/>
          <w:lang w:eastAsia="es-CO"/>
        </w:rPr>
        <w:t>Se resalta que el ejercicio de focalización y priorización se realizó a través de un análisis, en el cual se tuvieron en cu</w:t>
      </w:r>
      <w:r w:rsidR="002C1B25">
        <w:rPr>
          <w:rStyle w:val="normaltextrun"/>
          <w:rFonts w:ascii="Verdana" w:eastAsia="Times New Roman" w:hAnsi="Verdana" w:cstheme="minorHAnsi"/>
          <w:sz w:val="20"/>
          <w:szCs w:val="20"/>
          <w:lang w:eastAsia="es-CO"/>
        </w:rPr>
        <w:t>e</w:t>
      </w:r>
      <w:r w:rsidRPr="00927A8E">
        <w:rPr>
          <w:rStyle w:val="normaltextrun"/>
          <w:rFonts w:ascii="Verdana" w:eastAsia="Times New Roman" w:hAnsi="Verdana" w:cstheme="minorHAnsi"/>
          <w:sz w:val="20"/>
          <w:szCs w:val="20"/>
          <w:lang w:eastAsia="es-CO"/>
        </w:rPr>
        <w:t>nta algunos criterios direccionados a datos geográficos, v</w:t>
      </w:r>
      <w:r w:rsidR="002C1B25">
        <w:rPr>
          <w:rStyle w:val="normaltextrun"/>
          <w:rFonts w:ascii="Verdana" w:eastAsia="Times New Roman" w:hAnsi="Verdana" w:cstheme="minorHAnsi"/>
          <w:sz w:val="20"/>
          <w:szCs w:val="20"/>
          <w:lang w:eastAsia="es-CO"/>
        </w:rPr>
        <w:t>í</w:t>
      </w:r>
      <w:r w:rsidRPr="00927A8E">
        <w:rPr>
          <w:rStyle w:val="normaltextrun"/>
          <w:rFonts w:ascii="Verdana" w:eastAsia="Times New Roman" w:hAnsi="Verdana" w:cstheme="minorHAnsi"/>
          <w:sz w:val="20"/>
          <w:szCs w:val="20"/>
          <w:lang w:eastAsia="es-CO"/>
        </w:rPr>
        <w:t>ctimas étnicas en el territorio, y acciones que se adelantan por parte de la Unidad en los territorios, criterios que se exponen a continuación:</w:t>
      </w:r>
    </w:p>
    <w:p w14:paraId="4EB9A8D2" w14:textId="77777777" w:rsidR="006251EE" w:rsidRPr="00927A8E" w:rsidRDefault="006251EE" w:rsidP="0013713D">
      <w:pPr>
        <w:spacing w:after="0" w:line="276" w:lineRule="auto"/>
        <w:jc w:val="both"/>
        <w:rPr>
          <w:rStyle w:val="normaltextrun"/>
          <w:rFonts w:ascii="Verdana" w:eastAsia="Times New Roman" w:hAnsi="Verdana" w:cstheme="minorHAnsi"/>
          <w:sz w:val="20"/>
          <w:szCs w:val="20"/>
          <w:lang w:eastAsia="es-CO"/>
        </w:rPr>
      </w:pPr>
    </w:p>
    <w:p w14:paraId="7C063041" w14:textId="77777777" w:rsidR="00A52A90" w:rsidRDefault="00927A8E" w:rsidP="0013713D">
      <w:pPr>
        <w:pStyle w:val="Prrafodelista"/>
        <w:numPr>
          <w:ilvl w:val="0"/>
          <w:numId w:val="10"/>
        </w:numPr>
        <w:suppressAutoHyphens/>
        <w:autoSpaceDN w:val="0"/>
        <w:spacing w:after="0" w:line="276" w:lineRule="auto"/>
        <w:contextualSpacing w:val="0"/>
        <w:jc w:val="both"/>
        <w:textAlignment w:val="baseline"/>
        <w:rPr>
          <w:rStyle w:val="normaltextrun"/>
          <w:rFonts w:ascii="Verdana" w:eastAsia="Times New Roman" w:hAnsi="Verdana" w:cstheme="minorHAnsi"/>
          <w:sz w:val="20"/>
          <w:szCs w:val="20"/>
          <w:lang w:val="es-CO" w:eastAsia="es-CO"/>
        </w:rPr>
      </w:pPr>
      <w:r w:rsidRPr="00927A8E">
        <w:rPr>
          <w:rStyle w:val="normaltextrun"/>
          <w:rFonts w:ascii="Verdana" w:eastAsia="Times New Roman" w:hAnsi="Verdana" w:cstheme="minorHAnsi"/>
          <w:sz w:val="20"/>
          <w:szCs w:val="20"/>
          <w:lang w:val="es-CO" w:eastAsia="es-CO"/>
        </w:rPr>
        <w:t>Proyección población DANE 2020, Fuente:</w:t>
      </w:r>
    </w:p>
    <w:p w14:paraId="4077FC18" w14:textId="73FE40BB" w:rsidR="00927A8E" w:rsidRPr="00927A8E" w:rsidRDefault="00927A8E" w:rsidP="00A52A90">
      <w:pPr>
        <w:pStyle w:val="Prrafodelista"/>
        <w:suppressAutoHyphens/>
        <w:autoSpaceDN w:val="0"/>
        <w:spacing w:after="0" w:line="276" w:lineRule="auto"/>
        <w:contextualSpacing w:val="0"/>
        <w:jc w:val="both"/>
        <w:textAlignment w:val="baseline"/>
        <w:rPr>
          <w:rStyle w:val="normaltextrun"/>
          <w:rFonts w:ascii="Verdana" w:eastAsia="Times New Roman" w:hAnsi="Verdana" w:cstheme="minorHAnsi"/>
          <w:sz w:val="20"/>
          <w:szCs w:val="20"/>
          <w:lang w:val="es-CO" w:eastAsia="es-CO"/>
        </w:rPr>
      </w:pPr>
      <w:r w:rsidRPr="00927A8E">
        <w:rPr>
          <w:rStyle w:val="normaltextrun"/>
          <w:rFonts w:ascii="Verdana" w:eastAsia="Times New Roman" w:hAnsi="Verdana" w:cstheme="minorHAnsi"/>
          <w:sz w:val="20"/>
          <w:szCs w:val="20"/>
          <w:lang w:val="es-CO" w:eastAsia="es-CO"/>
        </w:rPr>
        <w:t>https://www.dane.gov.co/index.php/estadisticas-por-tema/demografia-y-poblacion/proyecciones-de-poblacion</w:t>
      </w:r>
    </w:p>
    <w:p w14:paraId="560EE89A" w14:textId="341F7D79" w:rsidR="00927A8E" w:rsidRPr="00927A8E" w:rsidRDefault="00927A8E" w:rsidP="0013713D">
      <w:pPr>
        <w:pStyle w:val="Prrafodelista"/>
        <w:numPr>
          <w:ilvl w:val="0"/>
          <w:numId w:val="10"/>
        </w:numPr>
        <w:suppressAutoHyphens/>
        <w:autoSpaceDN w:val="0"/>
        <w:spacing w:after="0" w:line="276" w:lineRule="auto"/>
        <w:contextualSpacing w:val="0"/>
        <w:jc w:val="both"/>
        <w:textAlignment w:val="baseline"/>
        <w:rPr>
          <w:rStyle w:val="normaltextrun"/>
          <w:rFonts w:ascii="Verdana" w:eastAsia="Times New Roman" w:hAnsi="Verdana" w:cstheme="minorHAnsi"/>
          <w:sz w:val="20"/>
          <w:szCs w:val="20"/>
          <w:lang w:val="es-CO" w:eastAsia="es-CO"/>
        </w:rPr>
      </w:pPr>
      <w:r w:rsidRPr="00927A8E">
        <w:rPr>
          <w:rStyle w:val="normaltextrun"/>
          <w:rFonts w:ascii="Verdana" w:eastAsia="Times New Roman" w:hAnsi="Verdana" w:cstheme="minorHAnsi"/>
          <w:sz w:val="20"/>
          <w:szCs w:val="20"/>
          <w:lang w:val="es-CO" w:eastAsia="es-CO"/>
        </w:rPr>
        <w:t xml:space="preserve">Ubicación de los territorios en los que se encuentran el mayor número de víctimas étnicas en el territorio. </w:t>
      </w:r>
      <w:r w:rsidR="009C739F">
        <w:rPr>
          <w:rStyle w:val="normaltextrun"/>
          <w:rFonts w:ascii="Verdana" w:eastAsia="Times New Roman" w:hAnsi="Verdana" w:cstheme="minorHAnsi"/>
          <w:sz w:val="20"/>
          <w:szCs w:val="20"/>
          <w:lang w:val="es-CO" w:eastAsia="es-CO"/>
        </w:rPr>
        <w:t>F</w:t>
      </w:r>
      <w:r w:rsidRPr="00927A8E">
        <w:rPr>
          <w:rStyle w:val="normaltextrun"/>
          <w:rFonts w:ascii="Verdana" w:eastAsia="Times New Roman" w:hAnsi="Verdana" w:cstheme="minorHAnsi"/>
          <w:sz w:val="20"/>
          <w:szCs w:val="20"/>
          <w:lang w:val="es-CO" w:eastAsia="es-CO"/>
        </w:rPr>
        <w:t>uente R</w:t>
      </w:r>
      <w:r w:rsidR="009C739F">
        <w:rPr>
          <w:rStyle w:val="normaltextrun"/>
          <w:rFonts w:ascii="Verdana" w:eastAsia="Times New Roman" w:hAnsi="Verdana" w:cstheme="minorHAnsi"/>
          <w:sz w:val="20"/>
          <w:szCs w:val="20"/>
          <w:lang w:val="es-CO" w:eastAsia="es-CO"/>
        </w:rPr>
        <w:t>ed Nacional de Información R</w:t>
      </w:r>
      <w:r w:rsidRPr="00927A8E">
        <w:rPr>
          <w:rStyle w:val="normaltextrun"/>
          <w:rFonts w:ascii="Verdana" w:eastAsia="Times New Roman" w:hAnsi="Verdana" w:cstheme="minorHAnsi"/>
          <w:sz w:val="20"/>
          <w:szCs w:val="20"/>
          <w:lang w:val="es-CO" w:eastAsia="es-CO"/>
        </w:rPr>
        <w:t>NI 2020</w:t>
      </w:r>
    </w:p>
    <w:p w14:paraId="14FE4B84" w14:textId="77777777" w:rsidR="00927A8E" w:rsidRPr="00927A8E" w:rsidRDefault="00927A8E" w:rsidP="0013713D">
      <w:pPr>
        <w:pStyle w:val="Prrafodelista"/>
        <w:numPr>
          <w:ilvl w:val="0"/>
          <w:numId w:val="10"/>
        </w:numPr>
        <w:suppressAutoHyphens/>
        <w:autoSpaceDN w:val="0"/>
        <w:spacing w:after="0" w:line="276" w:lineRule="auto"/>
        <w:contextualSpacing w:val="0"/>
        <w:jc w:val="both"/>
        <w:textAlignment w:val="baseline"/>
        <w:rPr>
          <w:rStyle w:val="normaltextrun"/>
          <w:rFonts w:ascii="Verdana" w:eastAsia="Times New Roman" w:hAnsi="Verdana" w:cstheme="minorHAnsi"/>
          <w:sz w:val="20"/>
          <w:szCs w:val="20"/>
          <w:lang w:val="es-CO" w:eastAsia="es-CO"/>
        </w:rPr>
      </w:pPr>
      <w:r w:rsidRPr="00927A8E">
        <w:rPr>
          <w:rStyle w:val="normaltextrun"/>
          <w:rFonts w:ascii="Verdana" w:eastAsia="Times New Roman" w:hAnsi="Verdana" w:cstheme="minorHAnsi"/>
          <w:sz w:val="20"/>
          <w:szCs w:val="20"/>
          <w:lang w:val="es-CO" w:eastAsia="es-CO"/>
        </w:rPr>
        <w:t>Porcentaje de víctimas sobre la proyección de la población según DANE</w:t>
      </w:r>
    </w:p>
    <w:p w14:paraId="7AA3CC2F" w14:textId="371D48B3" w:rsidR="00927A8E" w:rsidRPr="00927A8E" w:rsidRDefault="00927A8E" w:rsidP="0013713D">
      <w:pPr>
        <w:pStyle w:val="Prrafodelista"/>
        <w:numPr>
          <w:ilvl w:val="0"/>
          <w:numId w:val="10"/>
        </w:numPr>
        <w:suppressAutoHyphens/>
        <w:autoSpaceDN w:val="0"/>
        <w:spacing w:after="0" w:line="276" w:lineRule="auto"/>
        <w:contextualSpacing w:val="0"/>
        <w:jc w:val="both"/>
        <w:textAlignment w:val="baseline"/>
        <w:rPr>
          <w:rStyle w:val="normaltextrun"/>
          <w:rFonts w:ascii="Verdana" w:eastAsia="Times New Roman" w:hAnsi="Verdana" w:cstheme="minorHAnsi"/>
          <w:sz w:val="20"/>
          <w:szCs w:val="20"/>
          <w:lang w:val="es-CO" w:eastAsia="es-CO"/>
        </w:rPr>
      </w:pPr>
      <w:r w:rsidRPr="00927A8E">
        <w:rPr>
          <w:rStyle w:val="normaltextrun"/>
          <w:rFonts w:ascii="Verdana" w:eastAsia="Times New Roman" w:hAnsi="Verdana" w:cstheme="minorHAnsi"/>
          <w:sz w:val="20"/>
          <w:szCs w:val="20"/>
          <w:lang w:val="es-CO" w:eastAsia="es-CO"/>
        </w:rPr>
        <w:t>Se valor</w:t>
      </w:r>
      <w:r w:rsidR="009C739F">
        <w:rPr>
          <w:rStyle w:val="normaltextrun"/>
          <w:rFonts w:ascii="Verdana" w:eastAsia="Times New Roman" w:hAnsi="Verdana" w:cstheme="minorHAnsi"/>
          <w:sz w:val="20"/>
          <w:szCs w:val="20"/>
          <w:lang w:val="es-CO" w:eastAsia="es-CO"/>
        </w:rPr>
        <w:t>ó</w:t>
      </w:r>
      <w:r w:rsidRPr="00927A8E">
        <w:rPr>
          <w:rStyle w:val="normaltextrun"/>
          <w:rFonts w:ascii="Verdana" w:eastAsia="Times New Roman" w:hAnsi="Verdana" w:cstheme="minorHAnsi"/>
          <w:sz w:val="20"/>
          <w:szCs w:val="20"/>
          <w:lang w:val="es-CO" w:eastAsia="es-CO"/>
        </w:rPr>
        <w:t xml:space="preserve"> el rango de proporción de víctimas mayor al 10%</w:t>
      </w:r>
    </w:p>
    <w:p w14:paraId="78DD20FB" w14:textId="787B05DF" w:rsidR="00927A8E" w:rsidRPr="00927A8E" w:rsidRDefault="00927A8E" w:rsidP="0013713D">
      <w:pPr>
        <w:pStyle w:val="Prrafodelista"/>
        <w:numPr>
          <w:ilvl w:val="0"/>
          <w:numId w:val="10"/>
        </w:numPr>
        <w:suppressAutoHyphens/>
        <w:autoSpaceDN w:val="0"/>
        <w:spacing w:after="0" w:line="276" w:lineRule="auto"/>
        <w:contextualSpacing w:val="0"/>
        <w:jc w:val="both"/>
        <w:textAlignment w:val="baseline"/>
        <w:rPr>
          <w:rStyle w:val="normaltextrun"/>
          <w:rFonts w:ascii="Verdana" w:eastAsia="Times New Roman" w:hAnsi="Verdana" w:cstheme="minorHAnsi"/>
          <w:sz w:val="20"/>
          <w:szCs w:val="20"/>
          <w:lang w:val="es-CO" w:eastAsia="es-CO"/>
        </w:rPr>
      </w:pPr>
      <w:r w:rsidRPr="00927A8E">
        <w:rPr>
          <w:rStyle w:val="normaltextrun"/>
          <w:rFonts w:ascii="Verdana" w:eastAsia="Times New Roman" w:hAnsi="Verdana" w:cstheme="minorHAnsi"/>
          <w:sz w:val="20"/>
          <w:szCs w:val="20"/>
          <w:lang w:val="es-CO" w:eastAsia="es-CO"/>
        </w:rPr>
        <w:t xml:space="preserve">Se tuvo en cuenta aquellas </w:t>
      </w:r>
      <w:r w:rsidR="009C739F">
        <w:rPr>
          <w:rStyle w:val="normaltextrun"/>
          <w:rFonts w:ascii="Verdana" w:eastAsia="Times New Roman" w:hAnsi="Verdana" w:cstheme="minorHAnsi"/>
          <w:sz w:val="20"/>
          <w:szCs w:val="20"/>
          <w:lang w:val="es-CO" w:eastAsia="es-CO"/>
        </w:rPr>
        <w:t>Entidades Territoriales (</w:t>
      </w:r>
      <w:r w:rsidRPr="00927A8E">
        <w:rPr>
          <w:rStyle w:val="normaltextrun"/>
          <w:rFonts w:ascii="Verdana" w:eastAsia="Times New Roman" w:hAnsi="Verdana" w:cstheme="minorHAnsi"/>
          <w:sz w:val="20"/>
          <w:szCs w:val="20"/>
          <w:lang w:val="es-CO" w:eastAsia="es-CO"/>
        </w:rPr>
        <w:t>EETT</w:t>
      </w:r>
      <w:r w:rsidR="009C739F">
        <w:rPr>
          <w:rStyle w:val="normaltextrun"/>
          <w:rFonts w:ascii="Verdana" w:eastAsia="Times New Roman" w:hAnsi="Verdana" w:cstheme="minorHAnsi"/>
          <w:sz w:val="20"/>
          <w:szCs w:val="20"/>
          <w:lang w:val="es-CO" w:eastAsia="es-CO"/>
        </w:rPr>
        <w:t>)</w:t>
      </w:r>
      <w:r w:rsidRPr="00927A8E">
        <w:rPr>
          <w:rStyle w:val="normaltextrun"/>
          <w:rFonts w:ascii="Verdana" w:eastAsia="Times New Roman" w:hAnsi="Verdana" w:cstheme="minorHAnsi"/>
          <w:sz w:val="20"/>
          <w:szCs w:val="20"/>
          <w:lang w:val="es-CO" w:eastAsia="es-CO"/>
        </w:rPr>
        <w:t xml:space="preserve"> donde la DAE está llevando a cabo algún tipo de intervención, y aquellos municipios donde se realizaron asistencias técnicas para la formulación de planes de desarrollo territoriales y planes de acción territorial.</w:t>
      </w:r>
    </w:p>
    <w:p w14:paraId="5A8C5CAD" w14:textId="77777777" w:rsidR="0013713D" w:rsidRDefault="0013713D" w:rsidP="0013713D">
      <w:pPr>
        <w:shd w:val="clear" w:color="auto" w:fill="FFFFFF"/>
        <w:spacing w:after="0" w:line="276" w:lineRule="auto"/>
        <w:rPr>
          <w:rStyle w:val="normaltextrun"/>
          <w:rFonts w:ascii="Verdana" w:hAnsi="Verdana" w:cstheme="minorHAnsi"/>
          <w:sz w:val="20"/>
          <w:szCs w:val="20"/>
          <w:lang w:eastAsia="es-CO"/>
        </w:rPr>
      </w:pPr>
    </w:p>
    <w:p w14:paraId="5F3874AC" w14:textId="77777777" w:rsidR="00A52A90" w:rsidRDefault="00A52A90">
      <w:pPr>
        <w:spacing w:after="0"/>
        <w:rPr>
          <w:rStyle w:val="normaltextrun"/>
          <w:rFonts w:ascii="Verdana" w:hAnsi="Verdana" w:cstheme="minorHAnsi"/>
          <w:sz w:val="20"/>
          <w:szCs w:val="20"/>
          <w:lang w:eastAsia="es-CO"/>
        </w:rPr>
      </w:pPr>
      <w:r>
        <w:rPr>
          <w:rStyle w:val="normaltextrun"/>
          <w:rFonts w:ascii="Verdana" w:hAnsi="Verdana" w:cstheme="minorHAnsi"/>
          <w:sz w:val="20"/>
          <w:szCs w:val="20"/>
          <w:lang w:eastAsia="es-CO"/>
        </w:rPr>
        <w:br w:type="page"/>
      </w:r>
    </w:p>
    <w:p w14:paraId="56472B67" w14:textId="5C4BB3AA" w:rsidR="00927A8E" w:rsidRPr="00927A8E" w:rsidRDefault="00927A8E" w:rsidP="0013713D">
      <w:pPr>
        <w:shd w:val="clear" w:color="auto" w:fill="FFFFFF"/>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lastRenderedPageBreak/>
        <w:t> A continuación, se presentan los municipios priorizados:</w:t>
      </w:r>
    </w:p>
    <w:p w14:paraId="0358EFC1" w14:textId="77777777" w:rsidR="00927A8E" w:rsidRPr="00927A8E" w:rsidRDefault="00927A8E" w:rsidP="00927A8E">
      <w:pPr>
        <w:shd w:val="clear" w:color="auto" w:fill="FFFFFF"/>
        <w:spacing w:after="0" w:line="276" w:lineRule="auto"/>
        <w:rPr>
          <w:rStyle w:val="normaltextrun"/>
          <w:rFonts w:ascii="Verdana" w:hAnsi="Verdana" w:cstheme="minorHAnsi"/>
          <w:sz w:val="20"/>
          <w:szCs w:val="20"/>
          <w:lang w:eastAsia="es-CO"/>
        </w:rPr>
      </w:pPr>
    </w:p>
    <w:tbl>
      <w:tblPr>
        <w:tblStyle w:val="Tablanormal1"/>
        <w:tblW w:w="8484" w:type="dxa"/>
        <w:jc w:val="center"/>
        <w:tblLook w:val="04A0" w:firstRow="1" w:lastRow="0" w:firstColumn="1" w:lastColumn="0" w:noHBand="0" w:noVBand="1"/>
      </w:tblPr>
      <w:tblGrid>
        <w:gridCol w:w="1828"/>
        <w:gridCol w:w="6656"/>
      </w:tblGrid>
      <w:tr w:rsidR="00927A8E" w:rsidRPr="00927A8E" w14:paraId="2C92A92B" w14:textId="77777777" w:rsidTr="00CE01AC">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691" w:type="dxa"/>
            <w:shd w:val="clear" w:color="auto" w:fill="BFBFBF" w:themeFill="background1" w:themeFillShade="BF"/>
          </w:tcPr>
          <w:p w14:paraId="05F270B8" w14:textId="77777777" w:rsidR="00927A8E" w:rsidRPr="00CE01AC" w:rsidRDefault="00927A8E" w:rsidP="00425E75">
            <w:pPr>
              <w:spacing w:after="0" w:line="276" w:lineRule="auto"/>
              <w:jc w:val="center"/>
              <w:rPr>
                <w:rStyle w:val="normaltextrun"/>
                <w:rFonts w:ascii="Verdana" w:hAnsi="Verdana" w:cstheme="minorHAnsi"/>
                <w:b w:val="0"/>
                <w:bCs w:val="0"/>
                <w:color w:val="FFFFFF" w:themeColor="background1"/>
                <w:sz w:val="20"/>
                <w:szCs w:val="20"/>
                <w:lang w:eastAsia="es-CO"/>
              </w:rPr>
            </w:pPr>
            <w:r w:rsidRPr="00CE01AC">
              <w:rPr>
                <w:rStyle w:val="normaltextrun"/>
                <w:rFonts w:ascii="Verdana" w:hAnsi="Verdana" w:cstheme="minorHAnsi"/>
                <w:color w:val="FFFFFF" w:themeColor="background1"/>
                <w:sz w:val="20"/>
                <w:szCs w:val="20"/>
                <w:lang w:eastAsia="es-CO"/>
              </w:rPr>
              <w:t>Departamento</w:t>
            </w:r>
          </w:p>
        </w:tc>
        <w:tc>
          <w:tcPr>
            <w:tcW w:w="6793" w:type="dxa"/>
            <w:shd w:val="clear" w:color="auto" w:fill="BFBFBF" w:themeFill="background1" w:themeFillShade="BF"/>
          </w:tcPr>
          <w:p w14:paraId="40DAFFC3" w14:textId="77777777" w:rsidR="00927A8E" w:rsidRPr="00CE01AC" w:rsidRDefault="00927A8E" w:rsidP="00425E75">
            <w:pPr>
              <w:spacing w:after="0" w:line="276" w:lineRule="auto"/>
              <w:jc w:val="center"/>
              <w:cnfStyle w:val="100000000000" w:firstRow="1" w:lastRow="0" w:firstColumn="0" w:lastColumn="0" w:oddVBand="0" w:evenVBand="0" w:oddHBand="0" w:evenHBand="0" w:firstRowFirstColumn="0" w:firstRowLastColumn="0" w:lastRowFirstColumn="0" w:lastRowLastColumn="0"/>
              <w:rPr>
                <w:rStyle w:val="normaltextrun"/>
                <w:rFonts w:ascii="Verdana" w:hAnsi="Verdana" w:cstheme="minorHAnsi"/>
                <w:b w:val="0"/>
                <w:bCs w:val="0"/>
                <w:color w:val="FFFFFF" w:themeColor="background1"/>
                <w:sz w:val="20"/>
                <w:szCs w:val="20"/>
                <w:lang w:eastAsia="es-CO"/>
              </w:rPr>
            </w:pPr>
            <w:r w:rsidRPr="00CE01AC">
              <w:rPr>
                <w:rStyle w:val="normaltextrun"/>
                <w:rFonts w:ascii="Verdana" w:hAnsi="Verdana" w:cstheme="minorHAnsi"/>
                <w:color w:val="FFFFFF" w:themeColor="background1"/>
                <w:sz w:val="20"/>
                <w:szCs w:val="20"/>
                <w:lang w:eastAsia="es-CO"/>
              </w:rPr>
              <w:t>Municipio</w:t>
            </w:r>
          </w:p>
        </w:tc>
      </w:tr>
      <w:tr w:rsidR="00927A8E" w:rsidRPr="00927A8E" w14:paraId="129C6624" w14:textId="77777777" w:rsidTr="00983213">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1691" w:type="dxa"/>
          </w:tcPr>
          <w:p w14:paraId="11709B7C"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Amazonas</w:t>
            </w:r>
          </w:p>
        </w:tc>
        <w:tc>
          <w:tcPr>
            <w:tcW w:w="6793" w:type="dxa"/>
          </w:tcPr>
          <w:p w14:paraId="280994C1" w14:textId="77777777" w:rsidR="00927A8E" w:rsidRPr="00927A8E" w:rsidRDefault="00927A8E" w:rsidP="00425E75">
            <w:pPr>
              <w:spacing w:after="0" w:line="276" w:lineRule="auto"/>
              <w:cnfStyle w:val="000000100000" w:firstRow="0" w:lastRow="0" w:firstColumn="0" w:lastColumn="0" w:oddVBand="0" w:evenVBand="0" w:oddHBand="1"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Leticia, Puerto Nariño</w:t>
            </w:r>
          </w:p>
        </w:tc>
      </w:tr>
      <w:tr w:rsidR="00927A8E" w:rsidRPr="00927A8E" w14:paraId="7AA0CC71" w14:textId="77777777" w:rsidTr="00983213">
        <w:trPr>
          <w:trHeight w:val="442"/>
          <w:jc w:val="center"/>
        </w:trPr>
        <w:tc>
          <w:tcPr>
            <w:cnfStyle w:val="001000000000" w:firstRow="0" w:lastRow="0" w:firstColumn="1" w:lastColumn="0" w:oddVBand="0" w:evenVBand="0" w:oddHBand="0" w:evenHBand="0" w:firstRowFirstColumn="0" w:firstRowLastColumn="0" w:lastRowFirstColumn="0" w:lastRowLastColumn="0"/>
            <w:tcW w:w="1691" w:type="dxa"/>
          </w:tcPr>
          <w:p w14:paraId="15072522"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Antioquia</w:t>
            </w:r>
          </w:p>
        </w:tc>
        <w:tc>
          <w:tcPr>
            <w:tcW w:w="6793" w:type="dxa"/>
          </w:tcPr>
          <w:p w14:paraId="4E2849B7" w14:textId="77777777" w:rsidR="00927A8E" w:rsidRPr="00927A8E" w:rsidRDefault="00927A8E" w:rsidP="00425E75">
            <w:pPr>
              <w:spacing w:after="0" w:line="276" w:lineRule="auto"/>
              <w:cnfStyle w:val="000000000000" w:firstRow="0" w:lastRow="0" w:firstColumn="0" w:lastColumn="0" w:oddVBand="0" w:evenVBand="0" w:oddHBand="0"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San Juan De Urabá, Vigía Del Fuerte, Murindó, Mutatá, Chigorodó, Turbo, Arboletes, Necoclí, Apartadó, Carepa, Dabeiba, Frontino, Urrao, Segovia</w:t>
            </w:r>
          </w:p>
        </w:tc>
      </w:tr>
      <w:tr w:rsidR="00927A8E" w:rsidRPr="00927A8E" w14:paraId="783AD71C" w14:textId="77777777" w:rsidTr="00983213">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1691" w:type="dxa"/>
          </w:tcPr>
          <w:p w14:paraId="05CFF886"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Arauca</w:t>
            </w:r>
          </w:p>
        </w:tc>
        <w:tc>
          <w:tcPr>
            <w:tcW w:w="6793" w:type="dxa"/>
          </w:tcPr>
          <w:p w14:paraId="167DEEB2" w14:textId="77777777" w:rsidR="00927A8E" w:rsidRPr="00927A8E" w:rsidRDefault="00927A8E" w:rsidP="00425E75">
            <w:pPr>
              <w:spacing w:after="0" w:line="276" w:lineRule="auto"/>
              <w:cnfStyle w:val="000000100000" w:firstRow="0" w:lastRow="0" w:firstColumn="0" w:lastColumn="0" w:oddVBand="0" w:evenVBand="0" w:oddHBand="1"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Puerto Rondón, Tame, Arauca</w:t>
            </w:r>
          </w:p>
        </w:tc>
      </w:tr>
      <w:tr w:rsidR="00927A8E" w:rsidRPr="00927A8E" w14:paraId="012E7CD0" w14:textId="77777777" w:rsidTr="00983213">
        <w:trPr>
          <w:trHeight w:val="313"/>
          <w:jc w:val="center"/>
        </w:trPr>
        <w:tc>
          <w:tcPr>
            <w:cnfStyle w:val="001000000000" w:firstRow="0" w:lastRow="0" w:firstColumn="1" w:lastColumn="0" w:oddVBand="0" w:evenVBand="0" w:oddHBand="0" w:evenHBand="0" w:firstRowFirstColumn="0" w:firstRowLastColumn="0" w:lastRowFirstColumn="0" w:lastRowLastColumn="0"/>
            <w:tcW w:w="1691" w:type="dxa"/>
          </w:tcPr>
          <w:p w14:paraId="045B5313"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Bogotá</w:t>
            </w:r>
          </w:p>
        </w:tc>
        <w:tc>
          <w:tcPr>
            <w:tcW w:w="6793" w:type="dxa"/>
          </w:tcPr>
          <w:p w14:paraId="3E8EA3CB" w14:textId="77777777" w:rsidR="00927A8E" w:rsidRPr="00927A8E" w:rsidRDefault="00927A8E" w:rsidP="00425E75">
            <w:pPr>
              <w:spacing w:after="0" w:line="276" w:lineRule="auto"/>
              <w:cnfStyle w:val="000000000000" w:firstRow="0" w:lastRow="0" w:firstColumn="0" w:lastColumn="0" w:oddVBand="0" w:evenVBand="0" w:oddHBand="0"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Bogotá</w:t>
            </w:r>
          </w:p>
        </w:tc>
      </w:tr>
      <w:tr w:rsidR="00927A8E" w:rsidRPr="00927A8E" w14:paraId="6EF1D6AD" w14:textId="77777777" w:rsidTr="00983213">
        <w:trPr>
          <w:cnfStyle w:val="000000100000" w:firstRow="0" w:lastRow="0" w:firstColumn="0" w:lastColumn="0" w:oddVBand="0" w:evenVBand="0" w:oddHBand="1"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1691" w:type="dxa"/>
          </w:tcPr>
          <w:p w14:paraId="6F76F7C6"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Bolívar</w:t>
            </w:r>
          </w:p>
        </w:tc>
        <w:tc>
          <w:tcPr>
            <w:tcW w:w="6793" w:type="dxa"/>
          </w:tcPr>
          <w:p w14:paraId="420C5A52" w14:textId="77777777" w:rsidR="00927A8E" w:rsidRPr="00927A8E" w:rsidRDefault="00927A8E" w:rsidP="00425E75">
            <w:pPr>
              <w:spacing w:after="0" w:line="276" w:lineRule="auto"/>
              <w:cnfStyle w:val="000000100000" w:firstRow="0" w:lastRow="0" w:firstColumn="0" w:lastColumn="0" w:oddVBand="0" w:evenVBand="0" w:oddHBand="1"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Zambrano, Maria La Baja, Arenal, San Jacinto, Altos Del Rosario, Regidor, Mahates, El Carmen De Bolívar, Arjona, Cartagena</w:t>
            </w:r>
          </w:p>
        </w:tc>
      </w:tr>
      <w:tr w:rsidR="00927A8E" w:rsidRPr="00927A8E" w14:paraId="3DAB9295" w14:textId="77777777" w:rsidTr="00983213">
        <w:trPr>
          <w:trHeight w:val="250"/>
          <w:jc w:val="center"/>
        </w:trPr>
        <w:tc>
          <w:tcPr>
            <w:cnfStyle w:val="001000000000" w:firstRow="0" w:lastRow="0" w:firstColumn="1" w:lastColumn="0" w:oddVBand="0" w:evenVBand="0" w:oddHBand="0" w:evenHBand="0" w:firstRowFirstColumn="0" w:firstRowLastColumn="0" w:lastRowFirstColumn="0" w:lastRowLastColumn="0"/>
            <w:tcW w:w="1691" w:type="dxa"/>
          </w:tcPr>
          <w:p w14:paraId="4EC59159" w14:textId="78452DB3" w:rsidR="00927A8E" w:rsidRPr="00927A8E" w:rsidRDefault="00902054"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Boyacá</w:t>
            </w:r>
          </w:p>
        </w:tc>
        <w:tc>
          <w:tcPr>
            <w:tcW w:w="6793" w:type="dxa"/>
          </w:tcPr>
          <w:p w14:paraId="0C65EFC2" w14:textId="714E801F" w:rsidR="00927A8E" w:rsidRPr="00927A8E" w:rsidRDefault="00927A8E" w:rsidP="00425E75">
            <w:pPr>
              <w:spacing w:after="0" w:line="276" w:lineRule="auto"/>
              <w:cnfStyle w:val="000000000000" w:firstRow="0" w:lastRow="0" w:firstColumn="0" w:lastColumn="0" w:oddVBand="0" w:evenVBand="0" w:oddHBand="0"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 xml:space="preserve">Puerto </w:t>
            </w:r>
            <w:r w:rsidR="00902054" w:rsidRPr="00927A8E">
              <w:rPr>
                <w:rStyle w:val="normaltextrun"/>
                <w:rFonts w:ascii="Verdana" w:hAnsi="Verdana" w:cstheme="minorHAnsi"/>
                <w:sz w:val="20"/>
                <w:szCs w:val="20"/>
                <w:lang w:eastAsia="es-CO"/>
              </w:rPr>
              <w:t>Boyacá</w:t>
            </w:r>
          </w:p>
        </w:tc>
      </w:tr>
      <w:tr w:rsidR="00927A8E" w:rsidRPr="00927A8E" w14:paraId="02CB3722" w14:textId="77777777" w:rsidTr="0098321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691" w:type="dxa"/>
          </w:tcPr>
          <w:p w14:paraId="7A23454D"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Caldas</w:t>
            </w:r>
          </w:p>
        </w:tc>
        <w:tc>
          <w:tcPr>
            <w:tcW w:w="6793" w:type="dxa"/>
          </w:tcPr>
          <w:p w14:paraId="36269FBF" w14:textId="77777777" w:rsidR="00927A8E" w:rsidRPr="00927A8E" w:rsidRDefault="00927A8E" w:rsidP="00425E75">
            <w:pPr>
              <w:spacing w:after="0" w:line="276" w:lineRule="auto"/>
              <w:cnfStyle w:val="000000100000" w:firstRow="0" w:lastRow="0" w:firstColumn="0" w:lastColumn="0" w:oddVBand="0" w:evenVBand="0" w:oddHBand="1"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Riosucio, Supia</w:t>
            </w:r>
          </w:p>
        </w:tc>
      </w:tr>
      <w:tr w:rsidR="00927A8E" w:rsidRPr="00927A8E" w14:paraId="26BB81F3" w14:textId="77777777" w:rsidTr="00983213">
        <w:trPr>
          <w:trHeight w:val="584"/>
          <w:jc w:val="center"/>
        </w:trPr>
        <w:tc>
          <w:tcPr>
            <w:cnfStyle w:val="001000000000" w:firstRow="0" w:lastRow="0" w:firstColumn="1" w:lastColumn="0" w:oddVBand="0" w:evenVBand="0" w:oddHBand="0" w:evenHBand="0" w:firstRowFirstColumn="0" w:firstRowLastColumn="0" w:lastRowFirstColumn="0" w:lastRowLastColumn="0"/>
            <w:tcW w:w="1691" w:type="dxa"/>
          </w:tcPr>
          <w:p w14:paraId="490ED789"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Caquetá</w:t>
            </w:r>
          </w:p>
        </w:tc>
        <w:tc>
          <w:tcPr>
            <w:tcW w:w="6793" w:type="dxa"/>
          </w:tcPr>
          <w:p w14:paraId="596F87D9" w14:textId="77777777" w:rsidR="00927A8E" w:rsidRPr="00927A8E" w:rsidRDefault="00927A8E" w:rsidP="00425E75">
            <w:pPr>
              <w:spacing w:after="0" w:line="276" w:lineRule="auto"/>
              <w:cnfStyle w:val="000000000000" w:firstRow="0" w:lastRow="0" w:firstColumn="0" w:lastColumn="0" w:oddVBand="0" w:evenVBand="0" w:oddHBand="0"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Milán, Solano, San Jose De La Fragua, Florencia, Cartagena Del Chaira, San Vicente Del Caguán</w:t>
            </w:r>
          </w:p>
        </w:tc>
      </w:tr>
      <w:tr w:rsidR="00927A8E" w:rsidRPr="00927A8E" w14:paraId="57BE2DA8" w14:textId="77777777" w:rsidTr="00983213">
        <w:trPr>
          <w:cnfStyle w:val="000000100000" w:firstRow="0" w:lastRow="0" w:firstColumn="0" w:lastColumn="0" w:oddVBand="0" w:evenVBand="0" w:oddHBand="1"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1691" w:type="dxa"/>
          </w:tcPr>
          <w:p w14:paraId="02751342"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Casanare</w:t>
            </w:r>
          </w:p>
        </w:tc>
        <w:tc>
          <w:tcPr>
            <w:tcW w:w="6793" w:type="dxa"/>
          </w:tcPr>
          <w:p w14:paraId="6070857E" w14:textId="77777777" w:rsidR="00927A8E" w:rsidRPr="00927A8E" w:rsidRDefault="00927A8E" w:rsidP="00425E75">
            <w:pPr>
              <w:spacing w:after="0" w:line="276" w:lineRule="auto"/>
              <w:cnfStyle w:val="000000100000" w:firstRow="0" w:lastRow="0" w:firstColumn="0" w:lastColumn="0" w:oddVBand="0" w:evenVBand="0" w:oddHBand="1"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Hato Corozal, Orocué</w:t>
            </w:r>
          </w:p>
        </w:tc>
      </w:tr>
      <w:tr w:rsidR="00927A8E" w:rsidRPr="00927A8E" w14:paraId="350C4885" w14:textId="77777777" w:rsidTr="00983213">
        <w:trPr>
          <w:trHeight w:val="584"/>
          <w:jc w:val="center"/>
        </w:trPr>
        <w:tc>
          <w:tcPr>
            <w:cnfStyle w:val="001000000000" w:firstRow="0" w:lastRow="0" w:firstColumn="1" w:lastColumn="0" w:oddVBand="0" w:evenVBand="0" w:oddHBand="0" w:evenHBand="0" w:firstRowFirstColumn="0" w:firstRowLastColumn="0" w:lastRowFirstColumn="0" w:lastRowLastColumn="0"/>
            <w:tcW w:w="1691" w:type="dxa"/>
          </w:tcPr>
          <w:p w14:paraId="35EA72AE"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Cauca</w:t>
            </w:r>
          </w:p>
        </w:tc>
        <w:tc>
          <w:tcPr>
            <w:tcW w:w="6793" w:type="dxa"/>
          </w:tcPr>
          <w:p w14:paraId="7E3E3F38" w14:textId="77777777" w:rsidR="00927A8E" w:rsidRPr="00927A8E" w:rsidRDefault="00927A8E" w:rsidP="00425E75">
            <w:pPr>
              <w:spacing w:after="0" w:line="276" w:lineRule="auto"/>
              <w:cnfStyle w:val="000000000000" w:firstRow="0" w:lastRow="0" w:firstColumn="0" w:lastColumn="0" w:oddVBand="0" w:evenVBand="0" w:oddHBand="0"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 xml:space="preserve">Guapi, Lopez, Timbiquí, Suarez, Buenos Aires, </w:t>
            </w:r>
            <w:proofErr w:type="spellStart"/>
            <w:r w:rsidRPr="00927A8E">
              <w:rPr>
                <w:rStyle w:val="normaltextrun"/>
                <w:rFonts w:ascii="Verdana" w:hAnsi="Verdana" w:cstheme="minorHAnsi"/>
                <w:sz w:val="20"/>
                <w:szCs w:val="20"/>
                <w:lang w:eastAsia="es-CO"/>
              </w:rPr>
              <w:t>Jambaló</w:t>
            </w:r>
            <w:proofErr w:type="spellEnd"/>
            <w:r w:rsidRPr="00927A8E">
              <w:rPr>
                <w:rStyle w:val="normaltextrun"/>
                <w:rFonts w:ascii="Verdana" w:hAnsi="Verdana" w:cstheme="minorHAnsi"/>
                <w:sz w:val="20"/>
                <w:szCs w:val="20"/>
                <w:lang w:eastAsia="es-CO"/>
              </w:rPr>
              <w:t xml:space="preserve">, Toribio, Caloto, Morales, Corinto, Santander De Quilichao, Caldono, Patía, Timbío, Popayán, Silvia, Páez, Totoró, </w:t>
            </w:r>
            <w:proofErr w:type="spellStart"/>
            <w:r w:rsidRPr="00927A8E">
              <w:rPr>
                <w:rStyle w:val="normaltextrun"/>
                <w:rFonts w:ascii="Verdana" w:hAnsi="Verdana" w:cstheme="minorHAnsi"/>
                <w:sz w:val="20"/>
                <w:szCs w:val="20"/>
                <w:lang w:eastAsia="es-CO"/>
              </w:rPr>
              <w:t>Inza</w:t>
            </w:r>
            <w:proofErr w:type="spellEnd"/>
          </w:p>
        </w:tc>
      </w:tr>
      <w:tr w:rsidR="00927A8E" w:rsidRPr="00927A8E" w14:paraId="2A9413F9" w14:textId="77777777" w:rsidTr="00983213">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691" w:type="dxa"/>
          </w:tcPr>
          <w:p w14:paraId="3346F5DA"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Cesar</w:t>
            </w:r>
          </w:p>
        </w:tc>
        <w:tc>
          <w:tcPr>
            <w:tcW w:w="6793" w:type="dxa"/>
          </w:tcPr>
          <w:p w14:paraId="44527660" w14:textId="77777777" w:rsidR="00927A8E" w:rsidRPr="00927A8E" w:rsidRDefault="00927A8E" w:rsidP="00425E75">
            <w:pPr>
              <w:spacing w:after="0" w:line="276" w:lineRule="auto"/>
              <w:cnfStyle w:val="000000100000" w:firstRow="0" w:lastRow="0" w:firstColumn="0" w:lastColumn="0" w:oddVBand="0" w:evenVBand="0" w:oddHBand="1"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La Jagua De Ibirico, Agustín Codazzi, Valledupar</w:t>
            </w:r>
          </w:p>
        </w:tc>
      </w:tr>
      <w:tr w:rsidR="00927A8E" w:rsidRPr="00927A8E" w14:paraId="4FF186ED" w14:textId="77777777" w:rsidTr="00983213">
        <w:trPr>
          <w:trHeight w:val="251"/>
          <w:jc w:val="center"/>
        </w:trPr>
        <w:tc>
          <w:tcPr>
            <w:cnfStyle w:val="001000000000" w:firstRow="0" w:lastRow="0" w:firstColumn="1" w:lastColumn="0" w:oddVBand="0" w:evenVBand="0" w:oddHBand="0" w:evenHBand="0" w:firstRowFirstColumn="0" w:firstRowLastColumn="0" w:lastRowFirstColumn="0" w:lastRowLastColumn="0"/>
            <w:tcW w:w="1691" w:type="dxa"/>
          </w:tcPr>
          <w:p w14:paraId="0DCEFBCC"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Chocó</w:t>
            </w:r>
          </w:p>
        </w:tc>
        <w:tc>
          <w:tcPr>
            <w:tcW w:w="6793" w:type="dxa"/>
          </w:tcPr>
          <w:p w14:paraId="589E6766" w14:textId="77777777" w:rsidR="00927A8E" w:rsidRPr="00927A8E" w:rsidRDefault="00927A8E" w:rsidP="00425E75">
            <w:pPr>
              <w:spacing w:after="0" w:line="276" w:lineRule="auto"/>
              <w:cnfStyle w:val="000000000000" w:firstRow="0" w:lastRow="0" w:firstColumn="0" w:lastColumn="0" w:oddVBand="0" w:evenVBand="0" w:oddHBand="0" w:evenHBand="0" w:firstRowFirstColumn="0" w:firstRowLastColumn="0" w:lastRowFirstColumn="0" w:lastRowLastColumn="0"/>
              <w:rPr>
                <w:rStyle w:val="normaltextrun"/>
                <w:rFonts w:ascii="Verdana" w:hAnsi="Verdana" w:cstheme="minorHAnsi"/>
                <w:sz w:val="20"/>
                <w:szCs w:val="20"/>
                <w:lang w:eastAsia="es-CO"/>
              </w:rPr>
            </w:pPr>
            <w:proofErr w:type="spellStart"/>
            <w:r w:rsidRPr="00927A8E">
              <w:rPr>
                <w:rStyle w:val="normaltextrun"/>
                <w:rFonts w:ascii="Verdana" w:hAnsi="Verdana" w:cstheme="minorHAnsi"/>
                <w:sz w:val="20"/>
                <w:szCs w:val="20"/>
                <w:lang w:eastAsia="es-CO"/>
              </w:rPr>
              <w:t>Sipí</w:t>
            </w:r>
            <w:proofErr w:type="spellEnd"/>
            <w:r w:rsidRPr="00927A8E">
              <w:rPr>
                <w:rStyle w:val="normaltextrun"/>
                <w:rFonts w:ascii="Verdana" w:hAnsi="Verdana" w:cstheme="minorHAnsi"/>
                <w:sz w:val="20"/>
                <w:szCs w:val="20"/>
                <w:lang w:eastAsia="es-CO"/>
              </w:rPr>
              <w:t xml:space="preserve">, Bojayá, Medio San Juan, Tadó, Acandí, Quibdó, Alto Baudó, Bahía Solano, Rio Quito, Jurado, Medio Baudó, Lloro, Rio Iro, Bagadó, Istmina, Atrato, El Litoral Del San Juan, Condoto, Cantón De San Pablo, Medio Atrato, </w:t>
            </w:r>
            <w:proofErr w:type="spellStart"/>
            <w:r w:rsidRPr="00927A8E">
              <w:rPr>
                <w:rStyle w:val="normaltextrun"/>
                <w:rFonts w:ascii="Verdana" w:hAnsi="Verdana" w:cstheme="minorHAnsi"/>
                <w:sz w:val="20"/>
                <w:szCs w:val="20"/>
                <w:lang w:eastAsia="es-CO"/>
              </w:rPr>
              <w:t>Unguía</w:t>
            </w:r>
            <w:proofErr w:type="spellEnd"/>
            <w:r w:rsidRPr="00927A8E">
              <w:rPr>
                <w:rStyle w:val="normaltextrun"/>
                <w:rFonts w:ascii="Verdana" w:hAnsi="Verdana" w:cstheme="minorHAnsi"/>
                <w:sz w:val="20"/>
                <w:szCs w:val="20"/>
                <w:lang w:eastAsia="es-CO"/>
              </w:rPr>
              <w:t xml:space="preserve">, Bajo Baudó, El Carmen De Atrato, Riosucio, Carmen Del Darién, Unión Panamericana, Nuquí, </w:t>
            </w:r>
            <w:proofErr w:type="spellStart"/>
            <w:r w:rsidRPr="00927A8E">
              <w:rPr>
                <w:rStyle w:val="normaltextrun"/>
                <w:rFonts w:ascii="Verdana" w:hAnsi="Verdana" w:cstheme="minorHAnsi"/>
                <w:sz w:val="20"/>
                <w:szCs w:val="20"/>
                <w:lang w:eastAsia="es-CO"/>
              </w:rPr>
              <w:t>Cértegui</w:t>
            </w:r>
            <w:proofErr w:type="spellEnd"/>
            <w:r w:rsidRPr="00927A8E">
              <w:rPr>
                <w:rStyle w:val="normaltextrun"/>
                <w:rFonts w:ascii="Verdana" w:hAnsi="Verdana" w:cstheme="minorHAnsi"/>
                <w:sz w:val="20"/>
                <w:szCs w:val="20"/>
                <w:lang w:eastAsia="es-CO"/>
              </w:rPr>
              <w:t>, San Jose Del Palmar, Novita</w:t>
            </w:r>
          </w:p>
        </w:tc>
      </w:tr>
      <w:tr w:rsidR="00927A8E" w:rsidRPr="00927A8E" w14:paraId="19C5C638" w14:textId="77777777" w:rsidTr="00983213">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691" w:type="dxa"/>
          </w:tcPr>
          <w:p w14:paraId="7FD207E3"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Córdoba</w:t>
            </w:r>
          </w:p>
        </w:tc>
        <w:tc>
          <w:tcPr>
            <w:tcW w:w="6793" w:type="dxa"/>
          </w:tcPr>
          <w:p w14:paraId="37858ED8" w14:textId="77777777" w:rsidR="00927A8E" w:rsidRPr="00927A8E" w:rsidRDefault="00927A8E" w:rsidP="00425E75">
            <w:pPr>
              <w:spacing w:after="0" w:line="276" w:lineRule="auto"/>
              <w:cnfStyle w:val="000000100000" w:firstRow="0" w:lastRow="0" w:firstColumn="0" w:lastColumn="0" w:oddVBand="0" w:evenVBand="0" w:oddHBand="1"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San Jose De Ure, Puerto Libertador, Montelíbano, Tierralta, Montería, Ayapel</w:t>
            </w:r>
          </w:p>
        </w:tc>
      </w:tr>
      <w:tr w:rsidR="00927A8E" w:rsidRPr="00927A8E" w14:paraId="3B23253F" w14:textId="77777777" w:rsidTr="00983213">
        <w:trPr>
          <w:trHeight w:val="251"/>
          <w:jc w:val="center"/>
        </w:trPr>
        <w:tc>
          <w:tcPr>
            <w:cnfStyle w:val="001000000000" w:firstRow="0" w:lastRow="0" w:firstColumn="1" w:lastColumn="0" w:oddVBand="0" w:evenVBand="0" w:oddHBand="0" w:evenHBand="0" w:firstRowFirstColumn="0" w:firstRowLastColumn="0" w:lastRowFirstColumn="0" w:lastRowLastColumn="0"/>
            <w:tcW w:w="1691" w:type="dxa"/>
          </w:tcPr>
          <w:p w14:paraId="53520C56"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Cundinamarca</w:t>
            </w:r>
          </w:p>
        </w:tc>
        <w:tc>
          <w:tcPr>
            <w:tcW w:w="6793" w:type="dxa"/>
          </w:tcPr>
          <w:p w14:paraId="0DB02FB7" w14:textId="77777777" w:rsidR="00927A8E" w:rsidRPr="00927A8E" w:rsidRDefault="00927A8E" w:rsidP="00425E75">
            <w:pPr>
              <w:spacing w:after="0" w:line="276" w:lineRule="auto"/>
              <w:cnfStyle w:val="000000000000" w:firstRow="0" w:lastRow="0" w:firstColumn="0" w:lastColumn="0" w:oddVBand="0" w:evenVBand="0" w:oddHBand="0"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Soacha</w:t>
            </w:r>
          </w:p>
        </w:tc>
      </w:tr>
      <w:tr w:rsidR="00927A8E" w:rsidRPr="00927A8E" w14:paraId="1E0E4D48" w14:textId="77777777" w:rsidTr="00983213">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691" w:type="dxa"/>
          </w:tcPr>
          <w:p w14:paraId="4E58AA58"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Guainía</w:t>
            </w:r>
          </w:p>
        </w:tc>
        <w:tc>
          <w:tcPr>
            <w:tcW w:w="6793" w:type="dxa"/>
          </w:tcPr>
          <w:p w14:paraId="3A8BBE3F" w14:textId="77777777" w:rsidR="00927A8E" w:rsidRPr="00927A8E" w:rsidRDefault="00927A8E" w:rsidP="00425E75">
            <w:pPr>
              <w:spacing w:after="0" w:line="276" w:lineRule="auto"/>
              <w:cnfStyle w:val="000000100000" w:firstRow="0" w:lastRow="0" w:firstColumn="0" w:lastColumn="0" w:oddVBand="0" w:evenVBand="0" w:oddHBand="1"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Inírida</w:t>
            </w:r>
          </w:p>
        </w:tc>
      </w:tr>
      <w:tr w:rsidR="00927A8E" w:rsidRPr="00927A8E" w14:paraId="451DB5E8" w14:textId="77777777" w:rsidTr="00983213">
        <w:trPr>
          <w:trHeight w:val="251"/>
          <w:jc w:val="center"/>
        </w:trPr>
        <w:tc>
          <w:tcPr>
            <w:cnfStyle w:val="001000000000" w:firstRow="0" w:lastRow="0" w:firstColumn="1" w:lastColumn="0" w:oddVBand="0" w:evenVBand="0" w:oddHBand="0" w:evenHBand="0" w:firstRowFirstColumn="0" w:firstRowLastColumn="0" w:lastRowFirstColumn="0" w:lastRowLastColumn="0"/>
            <w:tcW w:w="1691" w:type="dxa"/>
          </w:tcPr>
          <w:p w14:paraId="25B78731"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Guaviare</w:t>
            </w:r>
          </w:p>
        </w:tc>
        <w:tc>
          <w:tcPr>
            <w:tcW w:w="6793" w:type="dxa"/>
          </w:tcPr>
          <w:p w14:paraId="0CCA39F2" w14:textId="77777777" w:rsidR="00927A8E" w:rsidRPr="00927A8E" w:rsidRDefault="00927A8E" w:rsidP="00425E75">
            <w:pPr>
              <w:spacing w:after="0" w:line="276" w:lineRule="auto"/>
              <w:cnfStyle w:val="000000000000" w:firstRow="0" w:lastRow="0" w:firstColumn="0" w:lastColumn="0" w:oddVBand="0" w:evenVBand="0" w:oddHBand="0"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San José del Guaviare, El Retorno</w:t>
            </w:r>
          </w:p>
        </w:tc>
      </w:tr>
      <w:tr w:rsidR="00927A8E" w:rsidRPr="00927A8E" w14:paraId="47B7834E" w14:textId="77777777" w:rsidTr="00983213">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691" w:type="dxa"/>
          </w:tcPr>
          <w:p w14:paraId="1FD85994"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La Guajira</w:t>
            </w:r>
          </w:p>
        </w:tc>
        <w:tc>
          <w:tcPr>
            <w:tcW w:w="6793" w:type="dxa"/>
          </w:tcPr>
          <w:p w14:paraId="49F14381" w14:textId="77777777" w:rsidR="00927A8E" w:rsidRPr="00927A8E" w:rsidRDefault="00927A8E" w:rsidP="00425E75">
            <w:pPr>
              <w:spacing w:after="0" w:line="276" w:lineRule="auto"/>
              <w:cnfStyle w:val="000000100000" w:firstRow="0" w:lastRow="0" w:firstColumn="0" w:lastColumn="0" w:oddVBand="0" w:evenVBand="0" w:oddHBand="1"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El Molino, San Juan del Cesar, Dibulla, Riohacha, Barrancas</w:t>
            </w:r>
          </w:p>
        </w:tc>
      </w:tr>
      <w:tr w:rsidR="00927A8E" w:rsidRPr="00927A8E" w14:paraId="570971A0" w14:textId="77777777" w:rsidTr="00983213">
        <w:trPr>
          <w:trHeight w:val="251"/>
          <w:jc w:val="center"/>
        </w:trPr>
        <w:tc>
          <w:tcPr>
            <w:cnfStyle w:val="001000000000" w:firstRow="0" w:lastRow="0" w:firstColumn="1" w:lastColumn="0" w:oddVBand="0" w:evenVBand="0" w:oddHBand="0" w:evenHBand="0" w:firstRowFirstColumn="0" w:firstRowLastColumn="0" w:lastRowFirstColumn="0" w:lastRowLastColumn="0"/>
            <w:tcW w:w="1691" w:type="dxa"/>
          </w:tcPr>
          <w:p w14:paraId="66352033"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Magdalena</w:t>
            </w:r>
          </w:p>
        </w:tc>
        <w:tc>
          <w:tcPr>
            <w:tcW w:w="6793" w:type="dxa"/>
          </w:tcPr>
          <w:p w14:paraId="1F212EB4" w14:textId="77777777" w:rsidR="00927A8E" w:rsidRPr="00927A8E" w:rsidRDefault="00927A8E" w:rsidP="00425E75">
            <w:pPr>
              <w:spacing w:after="0" w:line="276" w:lineRule="auto"/>
              <w:cnfStyle w:val="000000000000" w:firstRow="0" w:lastRow="0" w:firstColumn="0" w:lastColumn="0" w:oddVBand="0" w:evenVBand="0" w:oddHBand="0"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 xml:space="preserve">El Reten, Zona Bananera, Aracataca, Sabanas De San Ángel, Santa Marta, </w:t>
            </w:r>
            <w:proofErr w:type="spellStart"/>
            <w:r w:rsidRPr="00927A8E">
              <w:rPr>
                <w:rStyle w:val="normaltextrun"/>
                <w:rFonts w:ascii="Verdana" w:hAnsi="Verdana" w:cstheme="minorHAnsi"/>
                <w:sz w:val="20"/>
                <w:szCs w:val="20"/>
                <w:lang w:eastAsia="es-CO"/>
              </w:rPr>
              <w:t>Puebloviejo</w:t>
            </w:r>
            <w:proofErr w:type="spellEnd"/>
          </w:p>
        </w:tc>
      </w:tr>
      <w:tr w:rsidR="00927A8E" w:rsidRPr="00927A8E" w14:paraId="4D4D51E1" w14:textId="77777777" w:rsidTr="00983213">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691" w:type="dxa"/>
          </w:tcPr>
          <w:p w14:paraId="2058F6D8"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Meta</w:t>
            </w:r>
          </w:p>
        </w:tc>
        <w:tc>
          <w:tcPr>
            <w:tcW w:w="6793" w:type="dxa"/>
          </w:tcPr>
          <w:p w14:paraId="10028FA4" w14:textId="77777777" w:rsidR="00927A8E" w:rsidRPr="00927A8E" w:rsidRDefault="00927A8E" w:rsidP="00425E75">
            <w:pPr>
              <w:spacing w:after="0" w:line="276" w:lineRule="auto"/>
              <w:cnfStyle w:val="000000100000" w:firstRow="0" w:lastRow="0" w:firstColumn="0" w:lastColumn="0" w:oddVBand="0" w:evenVBand="0" w:oddHBand="1"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Mapiripan, Puerto Concordia, Mesetas, Puerto Gaitán, Villavicencio</w:t>
            </w:r>
          </w:p>
        </w:tc>
      </w:tr>
      <w:tr w:rsidR="00927A8E" w:rsidRPr="00927A8E" w14:paraId="485FEE5A" w14:textId="77777777" w:rsidTr="00983213">
        <w:trPr>
          <w:trHeight w:val="251"/>
          <w:jc w:val="center"/>
        </w:trPr>
        <w:tc>
          <w:tcPr>
            <w:cnfStyle w:val="001000000000" w:firstRow="0" w:lastRow="0" w:firstColumn="1" w:lastColumn="0" w:oddVBand="0" w:evenVBand="0" w:oddHBand="0" w:evenHBand="0" w:firstRowFirstColumn="0" w:firstRowLastColumn="0" w:lastRowFirstColumn="0" w:lastRowLastColumn="0"/>
            <w:tcW w:w="1691" w:type="dxa"/>
          </w:tcPr>
          <w:p w14:paraId="2A4B13A2"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Nariño</w:t>
            </w:r>
          </w:p>
        </w:tc>
        <w:tc>
          <w:tcPr>
            <w:tcW w:w="6793" w:type="dxa"/>
          </w:tcPr>
          <w:p w14:paraId="1D3D0119" w14:textId="77777777" w:rsidR="00927A8E" w:rsidRPr="00927A8E" w:rsidRDefault="00927A8E" w:rsidP="00425E75">
            <w:pPr>
              <w:spacing w:after="0" w:line="276" w:lineRule="auto"/>
              <w:cnfStyle w:val="000000000000" w:firstRow="0" w:lastRow="0" w:firstColumn="0" w:lastColumn="0" w:oddVBand="0" w:evenVBand="0" w:oddHBand="0"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 xml:space="preserve">El Charco, Roberto Payan, Olaya Herrera, La Tola, Ricaurte, Santa Barbara, Tumaco, Cumbitara, </w:t>
            </w:r>
            <w:proofErr w:type="spellStart"/>
            <w:r w:rsidRPr="00927A8E">
              <w:rPr>
                <w:rStyle w:val="normaltextrun"/>
                <w:rFonts w:ascii="Verdana" w:hAnsi="Verdana" w:cstheme="minorHAnsi"/>
                <w:sz w:val="20"/>
                <w:szCs w:val="20"/>
                <w:lang w:eastAsia="es-CO"/>
              </w:rPr>
              <w:t>Maguí</w:t>
            </w:r>
            <w:proofErr w:type="spellEnd"/>
            <w:r w:rsidRPr="00927A8E">
              <w:rPr>
                <w:rStyle w:val="normaltextrun"/>
                <w:rFonts w:ascii="Verdana" w:hAnsi="Verdana" w:cstheme="minorHAnsi"/>
                <w:sz w:val="20"/>
                <w:szCs w:val="20"/>
                <w:lang w:eastAsia="es-CO"/>
              </w:rPr>
              <w:t xml:space="preserve">, Cuaspud, </w:t>
            </w:r>
            <w:r w:rsidRPr="00927A8E">
              <w:rPr>
                <w:rStyle w:val="normaltextrun"/>
                <w:rFonts w:ascii="Verdana" w:hAnsi="Verdana" w:cstheme="minorHAnsi"/>
                <w:sz w:val="20"/>
                <w:szCs w:val="20"/>
                <w:lang w:eastAsia="es-CO"/>
              </w:rPr>
              <w:lastRenderedPageBreak/>
              <w:t>Mosquera, Policarpa, Francisco Pizarro, Mallama, Córdoba, Barbacoas, Samaniego, Santacruz, Cumbal, El Tablón</w:t>
            </w:r>
          </w:p>
        </w:tc>
      </w:tr>
      <w:tr w:rsidR="00927A8E" w:rsidRPr="00927A8E" w14:paraId="2C95C4BB" w14:textId="77777777" w:rsidTr="00983213">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691" w:type="dxa"/>
          </w:tcPr>
          <w:p w14:paraId="2347DD78"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lastRenderedPageBreak/>
              <w:t>Norte de Santander</w:t>
            </w:r>
          </w:p>
        </w:tc>
        <w:tc>
          <w:tcPr>
            <w:tcW w:w="6793" w:type="dxa"/>
          </w:tcPr>
          <w:p w14:paraId="17081837" w14:textId="77777777" w:rsidR="00927A8E" w:rsidRPr="00927A8E" w:rsidRDefault="00927A8E" w:rsidP="00425E75">
            <w:pPr>
              <w:spacing w:after="0" w:line="276" w:lineRule="auto"/>
              <w:cnfStyle w:val="000000100000" w:firstRow="0" w:lastRow="0" w:firstColumn="0" w:lastColumn="0" w:oddVBand="0" w:evenVBand="0" w:oddHBand="1"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El Carmen, Tibú, El Tarra, Convención, Teorama</w:t>
            </w:r>
          </w:p>
        </w:tc>
      </w:tr>
      <w:tr w:rsidR="00927A8E" w:rsidRPr="00927A8E" w14:paraId="796DFCB0" w14:textId="77777777" w:rsidTr="00983213">
        <w:trPr>
          <w:trHeight w:val="251"/>
          <w:jc w:val="center"/>
        </w:trPr>
        <w:tc>
          <w:tcPr>
            <w:cnfStyle w:val="001000000000" w:firstRow="0" w:lastRow="0" w:firstColumn="1" w:lastColumn="0" w:oddVBand="0" w:evenVBand="0" w:oddHBand="0" w:evenHBand="0" w:firstRowFirstColumn="0" w:firstRowLastColumn="0" w:lastRowFirstColumn="0" w:lastRowLastColumn="0"/>
            <w:tcW w:w="1691" w:type="dxa"/>
          </w:tcPr>
          <w:p w14:paraId="08A9101B"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Putumayo</w:t>
            </w:r>
          </w:p>
        </w:tc>
        <w:tc>
          <w:tcPr>
            <w:tcW w:w="6793" w:type="dxa"/>
          </w:tcPr>
          <w:p w14:paraId="58DB8AF0" w14:textId="77777777" w:rsidR="00927A8E" w:rsidRPr="00927A8E" w:rsidRDefault="00927A8E" w:rsidP="00425E75">
            <w:pPr>
              <w:spacing w:after="0" w:line="276" w:lineRule="auto"/>
              <w:cnfStyle w:val="000000000000" w:firstRow="0" w:lastRow="0" w:firstColumn="0" w:lastColumn="0" w:oddVBand="0" w:evenVBand="0" w:oddHBand="0"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 xml:space="preserve">Sibundoy, </w:t>
            </w:r>
            <w:proofErr w:type="spellStart"/>
            <w:r w:rsidRPr="00927A8E">
              <w:rPr>
                <w:rStyle w:val="normaltextrun"/>
                <w:rFonts w:ascii="Verdana" w:hAnsi="Verdana" w:cstheme="minorHAnsi"/>
                <w:sz w:val="20"/>
                <w:szCs w:val="20"/>
                <w:lang w:eastAsia="es-CO"/>
              </w:rPr>
              <w:t>Villagarzón</w:t>
            </w:r>
            <w:proofErr w:type="spellEnd"/>
            <w:r w:rsidRPr="00927A8E">
              <w:rPr>
                <w:rStyle w:val="normaltextrun"/>
                <w:rFonts w:ascii="Verdana" w:hAnsi="Verdana" w:cstheme="minorHAnsi"/>
                <w:sz w:val="20"/>
                <w:szCs w:val="20"/>
                <w:lang w:eastAsia="es-CO"/>
              </w:rPr>
              <w:t>, San Miguel, Valle Del Guamuez, Mocoa, Orito, Santiago</w:t>
            </w:r>
          </w:p>
        </w:tc>
      </w:tr>
      <w:tr w:rsidR="00927A8E" w:rsidRPr="00927A8E" w14:paraId="676CBCC3" w14:textId="77777777" w:rsidTr="00983213">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691" w:type="dxa"/>
          </w:tcPr>
          <w:p w14:paraId="0B83F489"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Quindío</w:t>
            </w:r>
          </w:p>
        </w:tc>
        <w:tc>
          <w:tcPr>
            <w:tcW w:w="6793" w:type="dxa"/>
          </w:tcPr>
          <w:p w14:paraId="6048E457" w14:textId="77777777" w:rsidR="00927A8E" w:rsidRPr="00927A8E" w:rsidRDefault="00927A8E" w:rsidP="00425E75">
            <w:pPr>
              <w:spacing w:after="0" w:line="276" w:lineRule="auto"/>
              <w:cnfStyle w:val="000000100000" w:firstRow="0" w:lastRow="0" w:firstColumn="0" w:lastColumn="0" w:oddVBand="0" w:evenVBand="0" w:oddHBand="1"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Armenia</w:t>
            </w:r>
          </w:p>
        </w:tc>
      </w:tr>
      <w:tr w:rsidR="00927A8E" w:rsidRPr="00927A8E" w14:paraId="3FBE1F39" w14:textId="77777777" w:rsidTr="00983213">
        <w:trPr>
          <w:trHeight w:val="251"/>
          <w:jc w:val="center"/>
        </w:trPr>
        <w:tc>
          <w:tcPr>
            <w:cnfStyle w:val="001000000000" w:firstRow="0" w:lastRow="0" w:firstColumn="1" w:lastColumn="0" w:oddVBand="0" w:evenVBand="0" w:oddHBand="0" w:evenHBand="0" w:firstRowFirstColumn="0" w:firstRowLastColumn="0" w:lastRowFirstColumn="0" w:lastRowLastColumn="0"/>
            <w:tcW w:w="1691" w:type="dxa"/>
          </w:tcPr>
          <w:p w14:paraId="519278E7"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Risaralda</w:t>
            </w:r>
          </w:p>
        </w:tc>
        <w:tc>
          <w:tcPr>
            <w:tcW w:w="6793" w:type="dxa"/>
          </w:tcPr>
          <w:p w14:paraId="7B351D9E" w14:textId="77777777" w:rsidR="00927A8E" w:rsidRPr="00927A8E" w:rsidRDefault="00927A8E" w:rsidP="00425E75">
            <w:pPr>
              <w:spacing w:after="0" w:line="276" w:lineRule="auto"/>
              <w:cnfStyle w:val="000000000000" w:firstRow="0" w:lastRow="0" w:firstColumn="0" w:lastColumn="0" w:oddVBand="0" w:evenVBand="0" w:oddHBand="0"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Pueblo Rico, Quinchía, Mistrató, Pereira</w:t>
            </w:r>
          </w:p>
        </w:tc>
      </w:tr>
      <w:tr w:rsidR="00927A8E" w:rsidRPr="00927A8E" w14:paraId="51BF4762" w14:textId="77777777" w:rsidTr="00983213">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691" w:type="dxa"/>
          </w:tcPr>
          <w:p w14:paraId="7BC0AC0A"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Sucre</w:t>
            </w:r>
          </w:p>
        </w:tc>
        <w:tc>
          <w:tcPr>
            <w:tcW w:w="6793" w:type="dxa"/>
          </w:tcPr>
          <w:p w14:paraId="2994EFC6" w14:textId="77777777" w:rsidR="00927A8E" w:rsidRPr="00927A8E" w:rsidRDefault="00927A8E" w:rsidP="00425E75">
            <w:pPr>
              <w:spacing w:after="0" w:line="276" w:lineRule="auto"/>
              <w:cnfStyle w:val="000000100000" w:firstRow="0" w:lastRow="0" w:firstColumn="0" w:lastColumn="0" w:oddVBand="0" w:evenVBand="0" w:oddHBand="1"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Coloso, San Onofre, Toluviejo, Chalan, Ovejas, San Pedro, Sincelejo, El Roble</w:t>
            </w:r>
          </w:p>
        </w:tc>
      </w:tr>
      <w:tr w:rsidR="00927A8E" w:rsidRPr="00927A8E" w14:paraId="557A3068" w14:textId="77777777" w:rsidTr="00983213">
        <w:trPr>
          <w:trHeight w:val="251"/>
          <w:jc w:val="center"/>
        </w:trPr>
        <w:tc>
          <w:tcPr>
            <w:cnfStyle w:val="001000000000" w:firstRow="0" w:lastRow="0" w:firstColumn="1" w:lastColumn="0" w:oddVBand="0" w:evenVBand="0" w:oddHBand="0" w:evenHBand="0" w:firstRowFirstColumn="0" w:firstRowLastColumn="0" w:lastRowFirstColumn="0" w:lastRowLastColumn="0"/>
            <w:tcW w:w="1691" w:type="dxa"/>
          </w:tcPr>
          <w:p w14:paraId="32226D3E"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Tolima</w:t>
            </w:r>
          </w:p>
        </w:tc>
        <w:tc>
          <w:tcPr>
            <w:tcW w:w="6793" w:type="dxa"/>
          </w:tcPr>
          <w:p w14:paraId="6DC5B9EA" w14:textId="77777777" w:rsidR="00927A8E" w:rsidRPr="00927A8E" w:rsidRDefault="00927A8E" w:rsidP="00425E75">
            <w:pPr>
              <w:spacing w:after="0" w:line="276" w:lineRule="auto"/>
              <w:cnfStyle w:val="000000000000" w:firstRow="0" w:lastRow="0" w:firstColumn="0" w:lastColumn="0" w:oddVBand="0" w:evenVBand="0" w:oddHBand="0"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Ataco, Ortega</w:t>
            </w:r>
          </w:p>
        </w:tc>
      </w:tr>
      <w:tr w:rsidR="00927A8E" w:rsidRPr="00927A8E" w14:paraId="2F2D9FA7" w14:textId="77777777" w:rsidTr="00983213">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691" w:type="dxa"/>
          </w:tcPr>
          <w:p w14:paraId="4B9FDCEC"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Valle del Cauca</w:t>
            </w:r>
          </w:p>
        </w:tc>
        <w:tc>
          <w:tcPr>
            <w:tcW w:w="6793" w:type="dxa"/>
          </w:tcPr>
          <w:p w14:paraId="4EEB2D17" w14:textId="77777777" w:rsidR="00927A8E" w:rsidRPr="00927A8E" w:rsidRDefault="00927A8E" w:rsidP="00425E75">
            <w:pPr>
              <w:spacing w:after="0" w:line="276" w:lineRule="auto"/>
              <w:cnfStyle w:val="000000100000" w:firstRow="0" w:lastRow="0" w:firstColumn="0" w:lastColumn="0" w:oddVBand="0" w:evenVBand="0" w:oddHBand="1"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Buenaventura, Florida, Pradera, Dagua, Cali, El Dovio, Bugalagrande</w:t>
            </w:r>
          </w:p>
        </w:tc>
      </w:tr>
      <w:tr w:rsidR="00927A8E" w:rsidRPr="00927A8E" w14:paraId="77475692" w14:textId="77777777" w:rsidTr="00983213">
        <w:trPr>
          <w:trHeight w:val="251"/>
          <w:jc w:val="center"/>
        </w:trPr>
        <w:tc>
          <w:tcPr>
            <w:cnfStyle w:val="001000000000" w:firstRow="0" w:lastRow="0" w:firstColumn="1" w:lastColumn="0" w:oddVBand="0" w:evenVBand="0" w:oddHBand="0" w:evenHBand="0" w:firstRowFirstColumn="0" w:firstRowLastColumn="0" w:lastRowFirstColumn="0" w:lastRowLastColumn="0"/>
            <w:tcW w:w="1691" w:type="dxa"/>
          </w:tcPr>
          <w:p w14:paraId="04528A69"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Vaupés</w:t>
            </w:r>
          </w:p>
        </w:tc>
        <w:tc>
          <w:tcPr>
            <w:tcW w:w="6793" w:type="dxa"/>
          </w:tcPr>
          <w:p w14:paraId="6D948F38" w14:textId="77777777" w:rsidR="00927A8E" w:rsidRPr="00927A8E" w:rsidRDefault="00927A8E" w:rsidP="00425E75">
            <w:pPr>
              <w:spacing w:after="0" w:line="276" w:lineRule="auto"/>
              <w:cnfStyle w:val="000000000000" w:firstRow="0" w:lastRow="0" w:firstColumn="0" w:lastColumn="0" w:oddVBand="0" w:evenVBand="0" w:oddHBand="0"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Mitú, Carurú</w:t>
            </w:r>
          </w:p>
        </w:tc>
      </w:tr>
      <w:tr w:rsidR="00927A8E" w:rsidRPr="00927A8E" w14:paraId="510AF25A" w14:textId="77777777" w:rsidTr="00983213">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691" w:type="dxa"/>
          </w:tcPr>
          <w:p w14:paraId="06D1095E" w14:textId="77777777" w:rsidR="00927A8E" w:rsidRPr="00927A8E" w:rsidRDefault="00927A8E" w:rsidP="00425E75">
            <w:pPr>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Vichada</w:t>
            </w:r>
          </w:p>
        </w:tc>
        <w:tc>
          <w:tcPr>
            <w:tcW w:w="6793" w:type="dxa"/>
          </w:tcPr>
          <w:p w14:paraId="1C610509" w14:textId="77777777" w:rsidR="00927A8E" w:rsidRPr="00927A8E" w:rsidRDefault="00927A8E" w:rsidP="00425E75">
            <w:pPr>
              <w:spacing w:after="0" w:line="276" w:lineRule="auto"/>
              <w:cnfStyle w:val="000000100000" w:firstRow="0" w:lastRow="0" w:firstColumn="0" w:lastColumn="0" w:oddVBand="0" w:evenVBand="0" w:oddHBand="1" w:evenHBand="0" w:firstRowFirstColumn="0" w:firstRowLastColumn="0" w:lastRowFirstColumn="0" w:lastRowLastColumn="0"/>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Puerto Carreño, Cumaribo</w:t>
            </w:r>
          </w:p>
        </w:tc>
      </w:tr>
    </w:tbl>
    <w:p w14:paraId="2C00367F" w14:textId="77777777" w:rsidR="00927A8E" w:rsidRPr="00927A8E" w:rsidRDefault="00927A8E" w:rsidP="00927A8E">
      <w:pPr>
        <w:shd w:val="clear" w:color="auto" w:fill="FFFFFF"/>
        <w:spacing w:after="0" w:line="276" w:lineRule="auto"/>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 </w:t>
      </w:r>
    </w:p>
    <w:p w14:paraId="1F376AC6" w14:textId="4AC1F158" w:rsidR="00927A8E" w:rsidRPr="00927A8E" w:rsidRDefault="00927A8E" w:rsidP="004B5B6E">
      <w:pPr>
        <w:shd w:val="clear" w:color="auto" w:fill="FFFFFF"/>
        <w:spacing w:after="0" w:line="276" w:lineRule="auto"/>
        <w:jc w:val="both"/>
        <w:rPr>
          <w:rStyle w:val="normaltextrun"/>
          <w:rFonts w:ascii="Verdana" w:hAnsi="Verdana" w:cstheme="minorHAnsi"/>
          <w:sz w:val="20"/>
          <w:szCs w:val="20"/>
          <w:lang w:eastAsia="es-CO"/>
        </w:rPr>
      </w:pPr>
      <w:r w:rsidRPr="00927A8E">
        <w:rPr>
          <w:rStyle w:val="normaltextrun"/>
          <w:rFonts w:ascii="Verdana" w:hAnsi="Verdana" w:cstheme="minorHAnsi"/>
          <w:sz w:val="20"/>
          <w:szCs w:val="20"/>
          <w:lang w:eastAsia="es-CO"/>
        </w:rPr>
        <w:t xml:space="preserve">Este universo de intervención en las entidades territoriales para el fortalecimiento técnico en la implementación de los Decretos Ley Étnicos permitirá </w:t>
      </w:r>
      <w:r w:rsidR="009C739F">
        <w:rPr>
          <w:rStyle w:val="normaltextrun"/>
          <w:rFonts w:ascii="Verdana" w:hAnsi="Verdana" w:cstheme="minorHAnsi"/>
          <w:sz w:val="20"/>
          <w:szCs w:val="20"/>
          <w:lang w:eastAsia="es-CO"/>
        </w:rPr>
        <w:t xml:space="preserve">llevar a cabo la </w:t>
      </w:r>
      <w:r w:rsidRPr="00927A8E">
        <w:rPr>
          <w:rStyle w:val="normaltextrun"/>
          <w:rFonts w:ascii="Verdana" w:hAnsi="Verdana" w:cstheme="minorHAnsi"/>
          <w:sz w:val="20"/>
          <w:szCs w:val="20"/>
          <w:lang w:eastAsia="es-CO"/>
        </w:rPr>
        <w:t>asistencia</w:t>
      </w:r>
      <w:r w:rsidR="009C739F">
        <w:rPr>
          <w:rStyle w:val="normaltextrun"/>
          <w:rFonts w:ascii="Verdana" w:hAnsi="Verdana" w:cstheme="minorHAnsi"/>
          <w:sz w:val="20"/>
          <w:szCs w:val="20"/>
          <w:lang w:eastAsia="es-CO"/>
        </w:rPr>
        <w:t xml:space="preserve"> técnica</w:t>
      </w:r>
      <w:r w:rsidRPr="00927A8E">
        <w:rPr>
          <w:rStyle w:val="normaltextrun"/>
          <w:rFonts w:ascii="Verdana" w:hAnsi="Verdana" w:cstheme="minorHAnsi"/>
          <w:sz w:val="20"/>
          <w:szCs w:val="20"/>
          <w:lang w:eastAsia="es-CO"/>
        </w:rPr>
        <w:t xml:space="preserve"> con</w:t>
      </w:r>
      <w:r w:rsidR="009C739F">
        <w:rPr>
          <w:rStyle w:val="normaltextrun"/>
          <w:rFonts w:ascii="Verdana" w:hAnsi="Verdana" w:cstheme="minorHAnsi"/>
          <w:sz w:val="20"/>
          <w:szCs w:val="20"/>
          <w:lang w:eastAsia="es-CO"/>
        </w:rPr>
        <w:t xml:space="preserve"> el fin</w:t>
      </w:r>
      <w:r w:rsidR="004110C8">
        <w:rPr>
          <w:rStyle w:val="normaltextrun"/>
          <w:rFonts w:ascii="Verdana" w:hAnsi="Verdana" w:cstheme="minorHAnsi"/>
          <w:sz w:val="20"/>
          <w:szCs w:val="20"/>
          <w:lang w:eastAsia="es-CO"/>
        </w:rPr>
        <w:t xml:space="preserve"> </w:t>
      </w:r>
      <w:r w:rsidR="009C739F">
        <w:rPr>
          <w:rStyle w:val="normaltextrun"/>
          <w:rFonts w:ascii="Verdana" w:hAnsi="Verdana" w:cstheme="minorHAnsi"/>
          <w:sz w:val="20"/>
          <w:szCs w:val="20"/>
          <w:lang w:eastAsia="es-CO"/>
        </w:rPr>
        <w:t xml:space="preserve">de </w:t>
      </w:r>
      <w:r w:rsidR="00687C9A">
        <w:rPr>
          <w:rStyle w:val="normaltextrun"/>
          <w:rFonts w:ascii="Verdana" w:hAnsi="Verdana" w:cstheme="minorHAnsi"/>
          <w:sz w:val="20"/>
          <w:szCs w:val="20"/>
          <w:lang w:eastAsia="es-CO"/>
        </w:rPr>
        <w:t xml:space="preserve">realizar </w:t>
      </w:r>
      <w:r w:rsidR="00687C9A" w:rsidRPr="00927A8E">
        <w:rPr>
          <w:rStyle w:val="normaltextrun"/>
          <w:rFonts w:ascii="Verdana" w:hAnsi="Verdana" w:cstheme="minorHAnsi"/>
          <w:sz w:val="20"/>
          <w:szCs w:val="20"/>
          <w:lang w:eastAsia="es-CO"/>
        </w:rPr>
        <w:t>el</w:t>
      </w:r>
      <w:r w:rsidRPr="00927A8E">
        <w:rPr>
          <w:rStyle w:val="normaltextrun"/>
          <w:rFonts w:ascii="Verdana" w:hAnsi="Verdana" w:cstheme="minorHAnsi"/>
          <w:sz w:val="20"/>
          <w:szCs w:val="20"/>
          <w:lang w:eastAsia="es-CO"/>
        </w:rPr>
        <w:t xml:space="preserve"> seguimiento </w:t>
      </w:r>
      <w:r w:rsidR="009C739F">
        <w:rPr>
          <w:rStyle w:val="normaltextrun"/>
          <w:rFonts w:ascii="Verdana" w:hAnsi="Verdana" w:cstheme="minorHAnsi"/>
          <w:sz w:val="20"/>
          <w:szCs w:val="20"/>
          <w:lang w:eastAsia="es-CO"/>
        </w:rPr>
        <w:t xml:space="preserve">al avance en las </w:t>
      </w:r>
      <w:r w:rsidRPr="00927A8E">
        <w:rPr>
          <w:rStyle w:val="normaltextrun"/>
          <w:rFonts w:ascii="Verdana" w:hAnsi="Verdana" w:cstheme="minorHAnsi"/>
          <w:sz w:val="20"/>
          <w:szCs w:val="20"/>
          <w:lang w:eastAsia="es-CO"/>
        </w:rPr>
        <w:t>acciones</w:t>
      </w:r>
      <w:r w:rsidR="004110C8">
        <w:rPr>
          <w:rStyle w:val="normaltextrun"/>
          <w:rFonts w:ascii="Verdana" w:hAnsi="Verdana" w:cstheme="minorHAnsi"/>
          <w:sz w:val="20"/>
          <w:szCs w:val="20"/>
          <w:lang w:eastAsia="es-CO"/>
        </w:rPr>
        <w:t xml:space="preserve"> a desarrollar por las entidades</w:t>
      </w:r>
      <w:r w:rsidR="003C5DA4">
        <w:rPr>
          <w:rStyle w:val="normaltextrun"/>
          <w:rFonts w:ascii="Verdana" w:hAnsi="Verdana" w:cstheme="minorHAnsi"/>
          <w:sz w:val="20"/>
          <w:szCs w:val="20"/>
          <w:lang w:eastAsia="es-CO"/>
        </w:rPr>
        <w:t xml:space="preserve"> </w:t>
      </w:r>
      <w:r w:rsidR="00050417">
        <w:rPr>
          <w:rStyle w:val="normaltextrun"/>
          <w:rFonts w:ascii="Verdana" w:hAnsi="Verdana" w:cstheme="minorHAnsi"/>
          <w:sz w:val="20"/>
          <w:szCs w:val="20"/>
          <w:lang w:eastAsia="es-CO"/>
        </w:rPr>
        <w:t xml:space="preserve">territoriales, </w:t>
      </w:r>
      <w:r w:rsidR="003C5DA4">
        <w:rPr>
          <w:rStyle w:val="normaltextrun"/>
          <w:rFonts w:ascii="Verdana" w:hAnsi="Verdana" w:cstheme="minorHAnsi"/>
          <w:sz w:val="20"/>
          <w:szCs w:val="20"/>
          <w:lang w:eastAsia="es-CO"/>
        </w:rPr>
        <w:t>basándose en los criterios de certificación territorial</w:t>
      </w:r>
      <w:r w:rsidRPr="00927A8E">
        <w:rPr>
          <w:rStyle w:val="normaltextrun"/>
          <w:rFonts w:ascii="Verdana" w:hAnsi="Verdana" w:cstheme="minorHAnsi"/>
          <w:sz w:val="20"/>
          <w:szCs w:val="20"/>
          <w:lang w:eastAsia="es-CO"/>
        </w:rPr>
        <w:t xml:space="preserve">, la activación de la oferta y </w:t>
      </w:r>
      <w:r w:rsidR="009C739F">
        <w:rPr>
          <w:rStyle w:val="normaltextrun"/>
          <w:rFonts w:ascii="Verdana" w:hAnsi="Verdana" w:cstheme="minorHAnsi"/>
          <w:sz w:val="20"/>
          <w:szCs w:val="20"/>
          <w:lang w:eastAsia="es-CO"/>
        </w:rPr>
        <w:t>el</w:t>
      </w:r>
      <w:r w:rsidR="009C739F" w:rsidRPr="00927A8E">
        <w:rPr>
          <w:rStyle w:val="normaltextrun"/>
          <w:rFonts w:ascii="Verdana" w:hAnsi="Verdana" w:cstheme="minorHAnsi"/>
          <w:sz w:val="20"/>
          <w:szCs w:val="20"/>
          <w:lang w:eastAsia="es-CO"/>
        </w:rPr>
        <w:t xml:space="preserve"> </w:t>
      </w:r>
      <w:r w:rsidRPr="00927A8E">
        <w:rPr>
          <w:rStyle w:val="normaltextrun"/>
          <w:rFonts w:ascii="Verdana" w:hAnsi="Verdana" w:cstheme="minorHAnsi"/>
          <w:sz w:val="20"/>
          <w:szCs w:val="20"/>
          <w:lang w:eastAsia="es-CO"/>
        </w:rPr>
        <w:t>goce efectivo de derechos.</w:t>
      </w:r>
    </w:p>
    <w:p w14:paraId="18C445C7" w14:textId="223B5513" w:rsidR="00EA6B53" w:rsidRPr="00BA5E59" w:rsidRDefault="00EA6B53" w:rsidP="004B5B6E">
      <w:pPr>
        <w:pStyle w:val="Prrafodelista"/>
        <w:tabs>
          <w:tab w:val="left" w:pos="284"/>
        </w:tabs>
        <w:spacing w:after="0" w:line="276" w:lineRule="auto"/>
        <w:ind w:left="578"/>
        <w:jc w:val="both"/>
        <w:rPr>
          <w:rFonts w:ascii="Verdana" w:hAnsi="Verdana" w:cs="Arial"/>
          <w:b/>
          <w:sz w:val="20"/>
          <w:szCs w:val="20"/>
        </w:rPr>
      </w:pPr>
    </w:p>
    <w:p w14:paraId="3E52C642" w14:textId="6FAFDEE4" w:rsidR="0099644C" w:rsidRPr="00927A8E" w:rsidRDefault="001A7D78" w:rsidP="004B5B6E">
      <w:pPr>
        <w:pStyle w:val="Prrafodelista"/>
        <w:numPr>
          <w:ilvl w:val="0"/>
          <w:numId w:val="8"/>
        </w:numPr>
        <w:spacing w:after="0" w:line="276" w:lineRule="auto"/>
        <w:jc w:val="both"/>
        <w:rPr>
          <w:rFonts w:ascii="Verdana" w:hAnsi="Verdana" w:cs="Arial"/>
          <w:sz w:val="20"/>
          <w:szCs w:val="20"/>
        </w:rPr>
      </w:pPr>
      <w:r w:rsidRPr="00BA5E59">
        <w:rPr>
          <w:rFonts w:ascii="Verdana" w:hAnsi="Verdana" w:cs="Arial"/>
          <w:b/>
          <w:sz w:val="20"/>
          <w:szCs w:val="20"/>
        </w:rPr>
        <w:t>OBJETIVO</w:t>
      </w:r>
      <w:r w:rsidR="0099644C" w:rsidRPr="00BA5E59">
        <w:rPr>
          <w:rFonts w:ascii="Verdana" w:hAnsi="Verdana" w:cs="Arial"/>
          <w:b/>
          <w:sz w:val="20"/>
          <w:szCs w:val="20"/>
        </w:rPr>
        <w:t>:</w:t>
      </w:r>
      <w:r w:rsidRPr="00BA5E59">
        <w:rPr>
          <w:rFonts w:ascii="Verdana" w:hAnsi="Verdana" w:cs="Arial"/>
          <w:b/>
          <w:sz w:val="20"/>
          <w:szCs w:val="20"/>
        </w:rPr>
        <w:t xml:space="preserve"> </w:t>
      </w:r>
      <w:r w:rsidR="0099644C" w:rsidRPr="00BA5E59">
        <w:rPr>
          <w:rFonts w:ascii="Verdana" w:hAnsi="Verdana" w:cs="Arial"/>
          <w:b/>
          <w:sz w:val="20"/>
          <w:szCs w:val="20"/>
        </w:rPr>
        <w:t xml:space="preserve"> </w:t>
      </w:r>
    </w:p>
    <w:p w14:paraId="27191F40" w14:textId="77777777" w:rsidR="0013713D" w:rsidRDefault="0013713D" w:rsidP="0013713D">
      <w:pPr>
        <w:spacing w:after="0" w:line="276" w:lineRule="auto"/>
        <w:ind w:left="218"/>
        <w:jc w:val="both"/>
        <w:rPr>
          <w:rStyle w:val="normaltextrun"/>
          <w:rFonts w:ascii="Verdana" w:hAnsi="Verdana" w:cstheme="minorHAnsi"/>
          <w:sz w:val="20"/>
          <w:szCs w:val="20"/>
          <w:lang w:eastAsia="es-CO"/>
        </w:rPr>
      </w:pPr>
    </w:p>
    <w:p w14:paraId="4C3C2E8E" w14:textId="5DBCFEB4" w:rsidR="00927A8E" w:rsidRPr="0013713D" w:rsidRDefault="00927A8E" w:rsidP="0013713D">
      <w:pPr>
        <w:spacing w:after="0" w:line="276" w:lineRule="auto"/>
        <w:ind w:left="218"/>
        <w:jc w:val="both"/>
        <w:rPr>
          <w:rFonts w:ascii="Verdana" w:hAnsi="Verdana" w:cstheme="minorHAnsi"/>
          <w:sz w:val="20"/>
          <w:szCs w:val="20"/>
          <w:lang w:eastAsia="es-CO"/>
        </w:rPr>
      </w:pPr>
      <w:r w:rsidRPr="0013713D">
        <w:rPr>
          <w:rStyle w:val="normaltextrun"/>
          <w:rFonts w:ascii="Verdana" w:hAnsi="Verdana" w:cstheme="minorHAnsi"/>
          <w:sz w:val="20"/>
          <w:szCs w:val="20"/>
          <w:lang w:eastAsia="es-CO"/>
        </w:rPr>
        <w:t xml:space="preserve">Establecer el lineamiento para asistir técnicamente a las entidades territoriales para la incorporación de los Decretos Ley </w:t>
      </w:r>
      <w:r w:rsidR="009C739F">
        <w:rPr>
          <w:rStyle w:val="normaltextrun"/>
          <w:rFonts w:ascii="Verdana" w:hAnsi="Verdana" w:cstheme="minorHAnsi"/>
          <w:sz w:val="20"/>
          <w:szCs w:val="20"/>
          <w:lang w:eastAsia="es-CO"/>
        </w:rPr>
        <w:t xml:space="preserve">Étnicos </w:t>
      </w:r>
      <w:r w:rsidRPr="0013713D">
        <w:rPr>
          <w:rStyle w:val="normaltextrun"/>
          <w:rFonts w:ascii="Verdana" w:hAnsi="Verdana" w:cstheme="minorHAnsi"/>
          <w:sz w:val="20"/>
          <w:szCs w:val="20"/>
          <w:lang w:eastAsia="es-CO"/>
        </w:rPr>
        <w:t>4633</w:t>
      </w:r>
      <w:r w:rsidR="00016F9C" w:rsidRPr="0013713D">
        <w:rPr>
          <w:rStyle w:val="normaltextrun"/>
          <w:rFonts w:ascii="Verdana" w:hAnsi="Verdana" w:cstheme="minorHAnsi"/>
          <w:sz w:val="20"/>
          <w:szCs w:val="20"/>
          <w:lang w:eastAsia="es-CO"/>
        </w:rPr>
        <w:t>, 4634</w:t>
      </w:r>
      <w:r w:rsidRPr="0013713D">
        <w:rPr>
          <w:rStyle w:val="normaltextrun"/>
          <w:rFonts w:ascii="Verdana" w:hAnsi="Verdana" w:cstheme="minorHAnsi"/>
          <w:sz w:val="20"/>
          <w:szCs w:val="20"/>
          <w:lang w:eastAsia="es-CO"/>
        </w:rPr>
        <w:t xml:space="preserve"> </w:t>
      </w:r>
      <w:r w:rsidR="00481AE3" w:rsidRPr="0013713D">
        <w:rPr>
          <w:rStyle w:val="normaltextrun"/>
          <w:rFonts w:ascii="Verdana" w:hAnsi="Verdana" w:cstheme="minorHAnsi"/>
          <w:sz w:val="20"/>
          <w:szCs w:val="20"/>
          <w:lang w:eastAsia="es-CO"/>
        </w:rPr>
        <w:t>y 4635</w:t>
      </w:r>
      <w:r w:rsidRPr="0013713D">
        <w:rPr>
          <w:rStyle w:val="normaltextrun"/>
          <w:rFonts w:ascii="Verdana" w:hAnsi="Verdana" w:cstheme="minorHAnsi"/>
          <w:sz w:val="20"/>
          <w:szCs w:val="20"/>
          <w:lang w:eastAsia="es-CO"/>
        </w:rPr>
        <w:t xml:space="preserve"> de 2011, </w:t>
      </w:r>
      <w:r w:rsidR="009C739F">
        <w:rPr>
          <w:rStyle w:val="normaltextrun"/>
          <w:rFonts w:ascii="Verdana" w:hAnsi="Verdana" w:cstheme="minorHAnsi"/>
          <w:sz w:val="20"/>
          <w:szCs w:val="20"/>
          <w:lang w:eastAsia="es-CO"/>
        </w:rPr>
        <w:t>en la</w:t>
      </w:r>
      <w:r w:rsidRPr="0013713D">
        <w:rPr>
          <w:rStyle w:val="normaltextrun"/>
          <w:rFonts w:ascii="Verdana" w:hAnsi="Verdana" w:cstheme="minorHAnsi"/>
          <w:sz w:val="20"/>
          <w:szCs w:val="20"/>
          <w:lang w:eastAsia="es-CO"/>
        </w:rPr>
        <w:t xml:space="preserve"> planeación, implementación, seguimiento y monitoreo de las acciones encaminadas a garantizar los derechos de las victimas étnicas de su territorio</w:t>
      </w:r>
      <w:r w:rsidR="009C739F">
        <w:rPr>
          <w:rStyle w:val="normaltextrun"/>
          <w:rFonts w:ascii="Verdana" w:hAnsi="Verdana" w:cstheme="minorHAnsi"/>
          <w:sz w:val="20"/>
          <w:szCs w:val="20"/>
          <w:lang w:eastAsia="es-CO"/>
        </w:rPr>
        <w:t>.</w:t>
      </w:r>
    </w:p>
    <w:p w14:paraId="3B8A7DC4" w14:textId="77777777" w:rsidR="00737B15" w:rsidRPr="00737B15" w:rsidRDefault="00737B15" w:rsidP="004B5B6E">
      <w:pPr>
        <w:pStyle w:val="Prrafodelista"/>
        <w:spacing w:after="0" w:line="276" w:lineRule="auto"/>
        <w:jc w:val="both"/>
        <w:rPr>
          <w:rFonts w:ascii="Verdana" w:hAnsi="Verdana" w:cs="Arial"/>
          <w:sz w:val="20"/>
          <w:szCs w:val="20"/>
        </w:rPr>
      </w:pPr>
    </w:p>
    <w:p w14:paraId="671DFA51" w14:textId="77777777" w:rsidR="00070CAF" w:rsidRPr="00070CAF" w:rsidRDefault="001A7D78" w:rsidP="004B5B6E">
      <w:pPr>
        <w:pStyle w:val="Prrafodelista"/>
        <w:numPr>
          <w:ilvl w:val="0"/>
          <w:numId w:val="8"/>
        </w:numPr>
        <w:spacing w:after="0" w:line="276" w:lineRule="auto"/>
        <w:jc w:val="both"/>
        <w:rPr>
          <w:rFonts w:ascii="Verdana" w:hAnsi="Verdana" w:cstheme="minorHAnsi"/>
          <w:sz w:val="20"/>
          <w:szCs w:val="20"/>
          <w:lang w:eastAsia="es-CO"/>
        </w:rPr>
      </w:pPr>
      <w:r w:rsidRPr="00070CAF">
        <w:rPr>
          <w:rFonts w:ascii="Verdana" w:hAnsi="Verdana" w:cs="Arial"/>
          <w:b/>
          <w:sz w:val="20"/>
          <w:szCs w:val="20"/>
        </w:rPr>
        <w:t>DEFINICIONES</w:t>
      </w:r>
      <w:r w:rsidR="0099644C" w:rsidRPr="00070CAF">
        <w:rPr>
          <w:rFonts w:ascii="Verdana" w:hAnsi="Verdana" w:cs="Arial"/>
          <w:b/>
          <w:sz w:val="20"/>
          <w:szCs w:val="20"/>
        </w:rPr>
        <w:t>:</w:t>
      </w:r>
      <w:r w:rsidRPr="00070CAF">
        <w:rPr>
          <w:rFonts w:ascii="Verdana" w:hAnsi="Verdana" w:cs="Arial"/>
          <w:b/>
          <w:sz w:val="20"/>
          <w:szCs w:val="20"/>
        </w:rPr>
        <w:t xml:space="preserve"> </w:t>
      </w:r>
    </w:p>
    <w:p w14:paraId="28537474" w14:textId="77777777" w:rsidR="00070CAF" w:rsidRDefault="00070CAF" w:rsidP="004B5B6E">
      <w:pPr>
        <w:spacing w:after="0" w:line="276" w:lineRule="auto"/>
        <w:jc w:val="both"/>
        <w:rPr>
          <w:rStyle w:val="normaltextrun"/>
          <w:rFonts w:ascii="Verdana" w:hAnsi="Verdana" w:cstheme="minorHAnsi"/>
          <w:sz w:val="20"/>
          <w:szCs w:val="20"/>
          <w:lang w:eastAsia="es-CO"/>
        </w:rPr>
      </w:pPr>
    </w:p>
    <w:p w14:paraId="021A9656" w14:textId="42BB4F64" w:rsidR="00A16110" w:rsidRPr="009C739F" w:rsidRDefault="00481AE3" w:rsidP="004B5B6E">
      <w:pPr>
        <w:spacing w:after="0" w:line="276" w:lineRule="auto"/>
        <w:jc w:val="both"/>
        <w:rPr>
          <w:rStyle w:val="normaltextrun"/>
          <w:rFonts w:ascii="Verdana" w:hAnsi="Verdana" w:cstheme="minorHAnsi"/>
          <w:sz w:val="20"/>
          <w:szCs w:val="20"/>
          <w:lang w:eastAsia="es-CO"/>
        </w:rPr>
      </w:pPr>
      <w:r w:rsidRPr="00177E90">
        <w:rPr>
          <w:rStyle w:val="normaltextrun"/>
          <w:rFonts w:ascii="Verdana" w:hAnsi="Verdana" w:cstheme="minorHAnsi"/>
          <w:b/>
          <w:bCs/>
          <w:sz w:val="20"/>
          <w:szCs w:val="20"/>
          <w:lang w:eastAsia="es-CO"/>
        </w:rPr>
        <w:t>Asistencia técnica:</w:t>
      </w:r>
      <w:r w:rsidRPr="009C739F">
        <w:rPr>
          <w:rStyle w:val="normaltextrun"/>
          <w:rFonts w:ascii="Verdana" w:hAnsi="Verdana" w:cstheme="minorHAnsi"/>
          <w:sz w:val="20"/>
          <w:szCs w:val="20"/>
          <w:lang w:eastAsia="es-CO"/>
        </w:rPr>
        <w:t xml:space="preserve"> </w:t>
      </w:r>
      <w:r w:rsidR="009C739F">
        <w:rPr>
          <w:rStyle w:val="normaltextrun"/>
          <w:rFonts w:ascii="Verdana" w:hAnsi="Verdana" w:cstheme="minorHAnsi"/>
          <w:sz w:val="20"/>
          <w:szCs w:val="20"/>
          <w:lang w:eastAsia="es-CO"/>
        </w:rPr>
        <w:t>o</w:t>
      </w:r>
      <w:r w:rsidR="0077470D" w:rsidRPr="009C739F">
        <w:rPr>
          <w:rStyle w:val="normaltextrun"/>
          <w:rFonts w:ascii="Verdana" w:hAnsi="Verdana" w:cstheme="minorHAnsi"/>
          <w:sz w:val="20"/>
          <w:szCs w:val="20"/>
          <w:lang w:eastAsia="es-CO"/>
        </w:rPr>
        <w:t xml:space="preserve">rientaciones técnicas, recomendaciones y </w:t>
      </w:r>
      <w:r w:rsidR="00AF635F" w:rsidRPr="009C739F">
        <w:rPr>
          <w:rStyle w:val="normaltextrun"/>
          <w:rFonts w:ascii="Verdana" w:hAnsi="Verdana" w:cstheme="minorHAnsi"/>
          <w:sz w:val="20"/>
          <w:szCs w:val="20"/>
          <w:lang w:eastAsia="es-CO"/>
        </w:rPr>
        <w:t>lineamientos a l</w:t>
      </w:r>
      <w:r w:rsidRPr="00EF338E">
        <w:rPr>
          <w:rStyle w:val="normaltextrun"/>
          <w:rFonts w:ascii="Verdana" w:hAnsi="Verdana" w:cstheme="minorHAnsi"/>
          <w:sz w:val="20"/>
          <w:szCs w:val="20"/>
          <w:lang w:eastAsia="es-CO"/>
        </w:rPr>
        <w:t xml:space="preserve">as entidades territoriales </w:t>
      </w:r>
      <w:r w:rsidR="00A16110" w:rsidRPr="00177E90">
        <w:rPr>
          <w:rFonts w:ascii="Verdana" w:hAnsi="Verdana"/>
          <w:sz w:val="20"/>
          <w:szCs w:val="20"/>
        </w:rPr>
        <w:t>en asuntos étnicos con énfasis en la implementación de los Decretos Ley 4633, 4634 y 4635 de 2011, con el fin de implementar la Política Pública en materia de prevención, protección, atención, asistencia y reparación a las víctimas con pertenencia étnica</w:t>
      </w:r>
      <w:r w:rsidR="00EF338E">
        <w:rPr>
          <w:rFonts w:ascii="Verdana" w:hAnsi="Verdana"/>
          <w:sz w:val="20"/>
          <w:szCs w:val="20"/>
        </w:rPr>
        <w:t>, incluyendo</w:t>
      </w:r>
      <w:r w:rsidR="00A16110" w:rsidRPr="00177E90">
        <w:rPr>
          <w:rFonts w:ascii="Verdana" w:hAnsi="Verdana"/>
          <w:sz w:val="20"/>
          <w:szCs w:val="20"/>
        </w:rPr>
        <w:t xml:space="preserve"> estrategias, metodologías y recomendaciones </w:t>
      </w:r>
      <w:r w:rsidR="00EF338E">
        <w:rPr>
          <w:rFonts w:ascii="Verdana" w:hAnsi="Verdana"/>
          <w:sz w:val="20"/>
          <w:szCs w:val="20"/>
        </w:rPr>
        <w:t>y</w:t>
      </w:r>
      <w:r w:rsidR="00177E90">
        <w:rPr>
          <w:rFonts w:ascii="Verdana" w:hAnsi="Verdana"/>
          <w:sz w:val="20"/>
          <w:szCs w:val="20"/>
        </w:rPr>
        <w:t xml:space="preserve"> </w:t>
      </w:r>
      <w:r w:rsidR="00A16110" w:rsidRPr="00177E90">
        <w:rPr>
          <w:rFonts w:ascii="Verdana" w:hAnsi="Verdana"/>
          <w:sz w:val="20"/>
          <w:szCs w:val="20"/>
        </w:rPr>
        <w:t>el seguimiento a su implementación.</w:t>
      </w:r>
    </w:p>
    <w:p w14:paraId="42F06DF6" w14:textId="225176CE" w:rsidR="00481AE3" w:rsidRDefault="00481AE3" w:rsidP="004B5B6E">
      <w:pPr>
        <w:spacing w:after="0" w:line="276" w:lineRule="auto"/>
        <w:jc w:val="both"/>
        <w:rPr>
          <w:rStyle w:val="normaltextrun"/>
          <w:rFonts w:ascii="Verdana" w:hAnsi="Verdana" w:cstheme="minorHAnsi"/>
          <w:sz w:val="20"/>
          <w:szCs w:val="20"/>
          <w:lang w:eastAsia="es-CO"/>
        </w:rPr>
      </w:pPr>
    </w:p>
    <w:p w14:paraId="2A478AB0" w14:textId="516C82CD" w:rsidR="00481AE3" w:rsidRPr="00177E90" w:rsidRDefault="00481AE3" w:rsidP="004B5B6E">
      <w:pPr>
        <w:spacing w:after="0" w:line="276" w:lineRule="auto"/>
        <w:jc w:val="both"/>
        <w:rPr>
          <w:rFonts w:ascii="Verdana" w:hAnsi="Verdana"/>
        </w:rPr>
      </w:pPr>
      <w:r w:rsidRPr="00177E90">
        <w:rPr>
          <w:rStyle w:val="normaltextrun"/>
          <w:rFonts w:ascii="Verdana" w:hAnsi="Verdana" w:cstheme="minorHAnsi"/>
          <w:b/>
          <w:bCs/>
          <w:sz w:val="20"/>
          <w:szCs w:val="20"/>
          <w:lang w:eastAsia="es-CO"/>
        </w:rPr>
        <w:t xml:space="preserve">Autos étnicos de seguimiento a la Sentencia T025 </w:t>
      </w:r>
      <w:r w:rsidR="00272C4A" w:rsidRPr="00177E90">
        <w:rPr>
          <w:rStyle w:val="normaltextrun"/>
          <w:rFonts w:ascii="Verdana" w:hAnsi="Verdana" w:cstheme="minorHAnsi"/>
          <w:b/>
          <w:bCs/>
          <w:sz w:val="20"/>
          <w:szCs w:val="20"/>
          <w:lang w:eastAsia="es-CO"/>
        </w:rPr>
        <w:t xml:space="preserve">de 2004 </w:t>
      </w:r>
      <w:r w:rsidRPr="00177E90">
        <w:rPr>
          <w:rStyle w:val="normaltextrun"/>
          <w:rFonts w:ascii="Verdana" w:hAnsi="Verdana" w:cstheme="minorHAnsi"/>
          <w:b/>
          <w:bCs/>
          <w:sz w:val="20"/>
          <w:szCs w:val="20"/>
          <w:lang w:eastAsia="es-CO"/>
        </w:rPr>
        <w:t>de la Corte Constitucional</w:t>
      </w:r>
      <w:r w:rsidR="00272C4A" w:rsidRPr="00177E90">
        <w:rPr>
          <w:rStyle w:val="normaltextrun"/>
          <w:rFonts w:ascii="Verdana" w:hAnsi="Verdana" w:cstheme="minorHAnsi"/>
          <w:b/>
          <w:bCs/>
          <w:sz w:val="20"/>
          <w:szCs w:val="20"/>
          <w:lang w:eastAsia="es-CO"/>
        </w:rPr>
        <w:t>:</w:t>
      </w:r>
      <w:r w:rsidR="00272C4A" w:rsidRPr="00EF338E">
        <w:rPr>
          <w:rStyle w:val="normaltextrun"/>
          <w:rFonts w:ascii="Verdana" w:hAnsi="Verdana" w:cstheme="minorHAnsi"/>
          <w:sz w:val="20"/>
          <w:szCs w:val="20"/>
          <w:lang w:eastAsia="es-CO"/>
        </w:rPr>
        <w:t xml:space="preserve"> por el cual se profieren medidas para mejorar la coordinación presupuestal y de planeación entre la Nación y las entidades territoriales en materia de política </w:t>
      </w:r>
      <w:r w:rsidR="00EF338E">
        <w:rPr>
          <w:rStyle w:val="normaltextrun"/>
          <w:rFonts w:ascii="Verdana" w:hAnsi="Verdana" w:cstheme="minorHAnsi"/>
          <w:sz w:val="20"/>
          <w:szCs w:val="20"/>
          <w:lang w:eastAsia="es-CO"/>
        </w:rPr>
        <w:t>pública</w:t>
      </w:r>
      <w:r w:rsidR="00272C4A" w:rsidRPr="00EF338E">
        <w:rPr>
          <w:rStyle w:val="normaltextrun"/>
          <w:rFonts w:ascii="Verdana" w:hAnsi="Verdana" w:cstheme="minorHAnsi"/>
          <w:sz w:val="20"/>
          <w:szCs w:val="20"/>
          <w:lang w:eastAsia="es-CO"/>
        </w:rPr>
        <w:t xml:space="preserve"> para la población víctima de desplazamiento forzado interno, para el caso de las comunidades y pueblos étnicos </w:t>
      </w:r>
      <w:r w:rsidR="00272C4A" w:rsidRPr="00EF338E">
        <w:rPr>
          <w:rStyle w:val="normaltextrun"/>
          <w:rFonts w:ascii="Verdana" w:hAnsi="Verdana" w:cstheme="minorHAnsi"/>
          <w:sz w:val="20"/>
          <w:szCs w:val="20"/>
          <w:lang w:eastAsia="es-CO"/>
        </w:rPr>
        <w:lastRenderedPageBreak/>
        <w:t xml:space="preserve">se destacan </w:t>
      </w:r>
      <w:r w:rsidR="00E53E6A" w:rsidRPr="00177E90">
        <w:rPr>
          <w:rFonts w:ascii="Verdana" w:hAnsi="Verdana"/>
          <w:sz w:val="20"/>
          <w:szCs w:val="20"/>
        </w:rPr>
        <w:t xml:space="preserve">específicamente </w:t>
      </w:r>
      <w:r w:rsidR="00070CAF" w:rsidRPr="00177E90">
        <w:rPr>
          <w:rFonts w:ascii="Verdana" w:hAnsi="Verdana"/>
          <w:sz w:val="20"/>
          <w:szCs w:val="20"/>
        </w:rPr>
        <w:t>los Autos</w:t>
      </w:r>
      <w:r w:rsidR="00E53E6A" w:rsidRPr="00177E90">
        <w:rPr>
          <w:rFonts w:ascii="Verdana" w:hAnsi="Verdana"/>
          <w:sz w:val="20"/>
          <w:szCs w:val="20"/>
        </w:rPr>
        <w:t xml:space="preserve"> 004 y 005 de 2009. Como también los autos 310, 373, 438, 460 de 2016, 266 y 620 de 2017, entre otros</w:t>
      </w:r>
      <w:r w:rsidR="00E53E6A" w:rsidRPr="00177E90">
        <w:rPr>
          <w:rFonts w:ascii="Verdana" w:hAnsi="Verdana"/>
        </w:rPr>
        <w:t>.</w:t>
      </w:r>
    </w:p>
    <w:p w14:paraId="10B7CCDF" w14:textId="763B498C" w:rsidR="00070CAF" w:rsidRDefault="00070CAF" w:rsidP="004B5B6E">
      <w:pPr>
        <w:spacing w:after="0" w:line="276" w:lineRule="auto"/>
        <w:jc w:val="both"/>
      </w:pPr>
    </w:p>
    <w:p w14:paraId="5B816516" w14:textId="09BB0345" w:rsidR="00070CAF" w:rsidRDefault="00070CAF" w:rsidP="004B5B6E">
      <w:pPr>
        <w:spacing w:after="0" w:line="276" w:lineRule="auto"/>
        <w:jc w:val="both"/>
        <w:rPr>
          <w:rStyle w:val="normaltextrun"/>
          <w:rFonts w:ascii="Verdana" w:hAnsi="Verdana" w:cstheme="minorHAnsi"/>
          <w:sz w:val="20"/>
          <w:szCs w:val="20"/>
          <w:lang w:eastAsia="es-CO"/>
        </w:rPr>
      </w:pPr>
      <w:r w:rsidRPr="00177E90">
        <w:rPr>
          <w:rStyle w:val="normaltextrun"/>
          <w:rFonts w:ascii="Verdana" w:hAnsi="Verdana" w:cstheme="minorHAnsi"/>
          <w:b/>
          <w:bCs/>
          <w:sz w:val="20"/>
          <w:szCs w:val="20"/>
          <w:lang w:eastAsia="es-CO"/>
        </w:rPr>
        <w:t>Decreto Ley 4633 de 2011:</w:t>
      </w:r>
      <w:r w:rsidRPr="00070CAF">
        <w:rPr>
          <w:rStyle w:val="normaltextrun"/>
          <w:rFonts w:ascii="Verdana" w:hAnsi="Verdana" w:cstheme="minorHAnsi"/>
          <w:sz w:val="20"/>
          <w:szCs w:val="20"/>
          <w:lang w:eastAsia="es-CO"/>
        </w:rPr>
        <w:t xml:space="preserve"> Por medio del cual se dictan medidas de asistencia, atención, reparación integral y de restitución de derechos territoriales a las víctimas pertenecientes a los pueblos y comunidades indígenas.</w:t>
      </w:r>
    </w:p>
    <w:p w14:paraId="667913FA" w14:textId="3E0345A7" w:rsidR="003C5DA4" w:rsidRDefault="003C5DA4" w:rsidP="004B5B6E">
      <w:pPr>
        <w:spacing w:after="0" w:line="276" w:lineRule="auto"/>
        <w:jc w:val="both"/>
        <w:rPr>
          <w:rStyle w:val="normaltextrun"/>
          <w:rFonts w:ascii="Verdana" w:hAnsi="Verdana" w:cstheme="minorHAnsi"/>
          <w:sz w:val="20"/>
          <w:szCs w:val="20"/>
          <w:lang w:eastAsia="es-CO"/>
        </w:rPr>
      </w:pPr>
    </w:p>
    <w:p w14:paraId="1E93EE23" w14:textId="030B2BB8" w:rsidR="003C5DA4" w:rsidRPr="00A52A90" w:rsidRDefault="003C5DA4" w:rsidP="004B5B6E">
      <w:pPr>
        <w:spacing w:after="0" w:line="276" w:lineRule="auto"/>
        <w:jc w:val="both"/>
        <w:rPr>
          <w:rStyle w:val="normaltextrun"/>
          <w:rFonts w:ascii="Verdana" w:hAnsi="Verdana" w:cstheme="minorHAnsi"/>
          <w:sz w:val="20"/>
          <w:szCs w:val="20"/>
          <w:lang w:eastAsia="es-CO"/>
        </w:rPr>
      </w:pPr>
      <w:r w:rsidRPr="00242FE9">
        <w:rPr>
          <w:rStyle w:val="normaltextrun"/>
          <w:rFonts w:ascii="Verdana" w:hAnsi="Verdana" w:cstheme="minorHAnsi"/>
          <w:b/>
          <w:bCs/>
          <w:sz w:val="20"/>
          <w:szCs w:val="20"/>
          <w:lang w:eastAsia="es-CO"/>
        </w:rPr>
        <w:t>Decreto Ley 4634 de 2011:</w:t>
      </w:r>
      <w:r>
        <w:rPr>
          <w:rStyle w:val="normaltextrun"/>
          <w:rFonts w:ascii="Verdana" w:hAnsi="Verdana" w:cstheme="minorHAnsi"/>
          <w:sz w:val="20"/>
          <w:szCs w:val="20"/>
          <w:lang w:eastAsia="es-CO"/>
        </w:rPr>
        <w:t xml:space="preserve"> </w:t>
      </w:r>
      <w:r w:rsidRPr="00A52A90">
        <w:rPr>
          <w:rStyle w:val="normaltextrun"/>
          <w:rFonts w:ascii="Verdana" w:hAnsi="Verdana" w:cstheme="minorHAnsi"/>
          <w:sz w:val="20"/>
          <w:szCs w:val="20"/>
          <w:lang w:eastAsia="es-CO"/>
        </w:rPr>
        <w:t xml:space="preserve">Por medio del cual se dictan medidas de Asistencia, Atención, Reparación Integral y Restitución de Tierras a las víctimas pertenecientes al pueblo </w:t>
      </w:r>
      <w:proofErr w:type="spellStart"/>
      <w:r w:rsidRPr="00A52A90">
        <w:rPr>
          <w:rStyle w:val="normaltextrun"/>
          <w:rFonts w:ascii="Verdana" w:hAnsi="Verdana" w:cstheme="minorHAnsi"/>
          <w:sz w:val="20"/>
          <w:szCs w:val="20"/>
          <w:lang w:eastAsia="es-CO"/>
        </w:rPr>
        <w:t>Rrom</w:t>
      </w:r>
      <w:proofErr w:type="spellEnd"/>
      <w:r w:rsidRPr="00A52A90">
        <w:rPr>
          <w:rStyle w:val="normaltextrun"/>
          <w:rFonts w:ascii="Verdana" w:hAnsi="Verdana" w:cstheme="minorHAnsi"/>
          <w:sz w:val="20"/>
          <w:szCs w:val="20"/>
          <w:lang w:eastAsia="es-CO"/>
        </w:rPr>
        <w:t xml:space="preserve"> o Gitano</w:t>
      </w:r>
      <w:r w:rsidR="00177E90" w:rsidRPr="00A52A90">
        <w:rPr>
          <w:rStyle w:val="normaltextrun"/>
          <w:rFonts w:ascii="Verdana" w:hAnsi="Verdana" w:cstheme="minorHAnsi"/>
          <w:sz w:val="20"/>
          <w:szCs w:val="20"/>
          <w:lang w:eastAsia="es-CO"/>
        </w:rPr>
        <w:t>.</w:t>
      </w:r>
    </w:p>
    <w:p w14:paraId="6360CE7E" w14:textId="13DEB462" w:rsidR="00070CAF" w:rsidRDefault="00070CAF" w:rsidP="004B5B6E">
      <w:pPr>
        <w:spacing w:after="0" w:line="276" w:lineRule="auto"/>
        <w:jc w:val="both"/>
      </w:pPr>
    </w:p>
    <w:p w14:paraId="61BAC9B3" w14:textId="0E8B2FDC" w:rsidR="00070CAF" w:rsidRPr="00070CAF" w:rsidRDefault="00070CAF" w:rsidP="004B5B6E">
      <w:pPr>
        <w:spacing w:after="0" w:line="276" w:lineRule="auto"/>
        <w:jc w:val="both"/>
        <w:rPr>
          <w:rStyle w:val="normaltextrun"/>
          <w:rFonts w:ascii="Verdana" w:hAnsi="Verdana" w:cstheme="minorHAnsi"/>
          <w:sz w:val="20"/>
          <w:szCs w:val="20"/>
          <w:lang w:eastAsia="es-CO"/>
        </w:rPr>
      </w:pPr>
      <w:r w:rsidRPr="00177E90">
        <w:rPr>
          <w:rStyle w:val="normaltextrun"/>
          <w:rFonts w:ascii="Verdana" w:hAnsi="Verdana" w:cstheme="minorHAnsi"/>
          <w:b/>
          <w:bCs/>
          <w:sz w:val="20"/>
          <w:szCs w:val="20"/>
          <w:lang w:eastAsia="es-CO"/>
        </w:rPr>
        <w:t>Decreto Ley 4635 de 2011:</w:t>
      </w:r>
      <w:r w:rsidRPr="00070CAF">
        <w:rPr>
          <w:rStyle w:val="normaltextrun"/>
          <w:rFonts w:ascii="Verdana" w:hAnsi="Verdana" w:cstheme="minorHAnsi"/>
          <w:sz w:val="20"/>
          <w:szCs w:val="20"/>
          <w:lang w:eastAsia="es-CO"/>
        </w:rPr>
        <w:t xml:space="preserve"> Por el cual se dictan medidas de asistencia, atención, reparación integral y restitución de tierras a las </w:t>
      </w:r>
      <w:r w:rsidR="00B81D24" w:rsidRPr="00070CAF">
        <w:rPr>
          <w:rStyle w:val="normaltextrun"/>
          <w:rFonts w:ascii="Verdana" w:hAnsi="Verdana" w:cstheme="minorHAnsi"/>
          <w:sz w:val="20"/>
          <w:szCs w:val="20"/>
          <w:lang w:eastAsia="es-CO"/>
        </w:rPr>
        <w:t>víctimas</w:t>
      </w:r>
      <w:r w:rsidRPr="00070CAF">
        <w:rPr>
          <w:rStyle w:val="normaltextrun"/>
          <w:rFonts w:ascii="Verdana" w:hAnsi="Verdana" w:cstheme="minorHAnsi"/>
          <w:sz w:val="20"/>
          <w:szCs w:val="20"/>
          <w:lang w:eastAsia="es-CO"/>
        </w:rPr>
        <w:t xml:space="preserve"> pertenecientes a comunidades negras, afrocolombianas, raizales y palenqueras.</w:t>
      </w:r>
    </w:p>
    <w:p w14:paraId="2181066D" w14:textId="77777777" w:rsidR="00070CAF" w:rsidRDefault="00070CAF" w:rsidP="004B5B6E">
      <w:pPr>
        <w:spacing w:after="0" w:line="276" w:lineRule="auto"/>
        <w:jc w:val="both"/>
        <w:rPr>
          <w:rStyle w:val="normaltextrun"/>
          <w:rFonts w:ascii="Verdana" w:hAnsi="Verdana" w:cstheme="minorHAnsi"/>
          <w:sz w:val="20"/>
          <w:szCs w:val="20"/>
          <w:lang w:eastAsia="es-CO"/>
        </w:rPr>
      </w:pPr>
    </w:p>
    <w:p w14:paraId="46A75A29" w14:textId="1AE98B1B" w:rsidR="00481AE3" w:rsidRDefault="00481AE3" w:rsidP="004B5B6E">
      <w:pPr>
        <w:spacing w:after="0" w:line="276" w:lineRule="auto"/>
        <w:jc w:val="both"/>
      </w:pPr>
      <w:r w:rsidRPr="00177E90">
        <w:rPr>
          <w:rStyle w:val="normaltextrun"/>
          <w:rFonts w:ascii="Verdana" w:hAnsi="Verdana" w:cstheme="minorHAnsi"/>
          <w:b/>
          <w:bCs/>
          <w:sz w:val="20"/>
          <w:szCs w:val="20"/>
          <w:lang w:eastAsia="es-CO"/>
        </w:rPr>
        <w:t xml:space="preserve">Entidades </w:t>
      </w:r>
      <w:r w:rsidR="00272C4A" w:rsidRPr="00177E90">
        <w:rPr>
          <w:rStyle w:val="normaltextrun"/>
          <w:rFonts w:ascii="Verdana" w:hAnsi="Verdana" w:cstheme="minorHAnsi"/>
          <w:b/>
          <w:bCs/>
          <w:sz w:val="20"/>
          <w:szCs w:val="20"/>
          <w:lang w:eastAsia="es-CO"/>
        </w:rPr>
        <w:t>Territoriales:</w:t>
      </w:r>
      <w:r w:rsidR="00272C4A" w:rsidRPr="00272C4A">
        <w:rPr>
          <w:rStyle w:val="normaltextrun"/>
          <w:rFonts w:ascii="Verdana" w:hAnsi="Verdana" w:cstheme="minorHAnsi"/>
          <w:sz w:val="20"/>
          <w:szCs w:val="20"/>
          <w:lang w:eastAsia="es-CO"/>
        </w:rPr>
        <w:t xml:space="preserve"> Se entiende como una entidad territorial las personas jurídicas, de derecho público, que componen la división político-administrativa del Estado, gozando de autonomía en la gestión de sus intereses. Son entidades territoriales los departamentos, municipios, distritos y los territorios indígenas y eventualmente, las regiones y provincias</w:t>
      </w:r>
      <w:r w:rsidR="00272C4A">
        <w:t>.</w:t>
      </w:r>
    </w:p>
    <w:p w14:paraId="0C8A50DF" w14:textId="314D281F" w:rsidR="00070CAF" w:rsidRDefault="00070CAF" w:rsidP="004B5B6E">
      <w:pPr>
        <w:spacing w:after="0" w:line="276" w:lineRule="auto"/>
        <w:jc w:val="both"/>
      </w:pPr>
    </w:p>
    <w:p w14:paraId="7808EE12" w14:textId="08A9EB58" w:rsidR="00070CAF" w:rsidRPr="00481AE3" w:rsidRDefault="00070CAF" w:rsidP="004B5B6E">
      <w:pPr>
        <w:spacing w:after="0" w:line="276" w:lineRule="auto"/>
        <w:jc w:val="both"/>
        <w:rPr>
          <w:rStyle w:val="normaltextrun"/>
          <w:rFonts w:ascii="Verdana" w:hAnsi="Verdana" w:cstheme="minorHAnsi"/>
          <w:sz w:val="20"/>
          <w:szCs w:val="20"/>
          <w:lang w:eastAsia="es-CO"/>
        </w:rPr>
      </w:pPr>
      <w:r w:rsidRPr="00177E90">
        <w:rPr>
          <w:rStyle w:val="normaltextrun"/>
          <w:rFonts w:ascii="Verdana" w:hAnsi="Verdana" w:cstheme="minorHAnsi"/>
          <w:b/>
          <w:bCs/>
          <w:sz w:val="20"/>
          <w:szCs w:val="20"/>
          <w:lang w:eastAsia="es-CO"/>
        </w:rPr>
        <w:t>Modelo de Gestión para la Atenci</w:t>
      </w:r>
      <w:r w:rsidR="001F228F">
        <w:rPr>
          <w:rStyle w:val="normaltextrun"/>
          <w:rFonts w:ascii="Verdana" w:hAnsi="Verdana" w:cstheme="minorHAnsi"/>
          <w:b/>
          <w:bCs/>
          <w:sz w:val="20"/>
          <w:szCs w:val="20"/>
          <w:lang w:eastAsia="es-CO"/>
        </w:rPr>
        <w:t>ó</w:t>
      </w:r>
      <w:r w:rsidRPr="00177E90">
        <w:rPr>
          <w:rStyle w:val="normaltextrun"/>
          <w:rFonts w:ascii="Verdana" w:hAnsi="Verdana" w:cstheme="minorHAnsi"/>
          <w:b/>
          <w:bCs/>
          <w:sz w:val="20"/>
          <w:szCs w:val="20"/>
          <w:lang w:eastAsia="es-CO"/>
        </w:rPr>
        <w:t xml:space="preserve">n, Asistencia y </w:t>
      </w:r>
      <w:r w:rsidR="00687C9A" w:rsidRPr="00177E90">
        <w:rPr>
          <w:rStyle w:val="normaltextrun"/>
          <w:rFonts w:ascii="Verdana" w:hAnsi="Verdana" w:cstheme="minorHAnsi"/>
          <w:b/>
          <w:bCs/>
          <w:sz w:val="20"/>
          <w:szCs w:val="20"/>
          <w:lang w:eastAsia="es-CO"/>
        </w:rPr>
        <w:t>Reparación</w:t>
      </w:r>
      <w:r w:rsidRPr="00177E90">
        <w:rPr>
          <w:rStyle w:val="normaltextrun"/>
          <w:rFonts w:ascii="Verdana" w:hAnsi="Verdana" w:cstheme="minorHAnsi"/>
          <w:b/>
          <w:bCs/>
          <w:sz w:val="20"/>
          <w:szCs w:val="20"/>
          <w:lang w:eastAsia="es-CO"/>
        </w:rPr>
        <w:t xml:space="preserve"> para las V</w:t>
      </w:r>
      <w:r w:rsidR="001F228F">
        <w:rPr>
          <w:rStyle w:val="normaltextrun"/>
          <w:rFonts w:ascii="Verdana" w:hAnsi="Verdana" w:cstheme="minorHAnsi"/>
          <w:b/>
          <w:bCs/>
          <w:sz w:val="20"/>
          <w:szCs w:val="20"/>
          <w:lang w:eastAsia="es-CO"/>
        </w:rPr>
        <w:t>í</w:t>
      </w:r>
      <w:r w:rsidRPr="00177E90">
        <w:rPr>
          <w:rStyle w:val="normaltextrun"/>
          <w:rFonts w:ascii="Verdana" w:hAnsi="Verdana" w:cstheme="minorHAnsi"/>
          <w:b/>
          <w:bCs/>
          <w:sz w:val="20"/>
          <w:szCs w:val="20"/>
          <w:lang w:eastAsia="es-CO"/>
        </w:rPr>
        <w:t>ctimas Colectivas Pertenecientes a Grupos Étnicos:</w:t>
      </w:r>
      <w:r w:rsidRPr="00070CAF">
        <w:rPr>
          <w:rStyle w:val="normaltextrun"/>
          <w:rFonts w:ascii="Verdana" w:hAnsi="Verdana" w:cstheme="minorHAnsi"/>
          <w:sz w:val="20"/>
          <w:szCs w:val="20"/>
          <w:lang w:eastAsia="es-CO"/>
        </w:rPr>
        <w:t xml:space="preserve"> El Modelo es una estrategia para la gestión integral de las medidas de atención, asistencia y reparación, orientada por los principios que rigen a los Decretos Ley 4633, 4634 y 4635 de 2011 y adoptado por la Unidad para las V</w:t>
      </w:r>
      <w:r w:rsidR="001F228F">
        <w:rPr>
          <w:rStyle w:val="normaltextrun"/>
          <w:rFonts w:ascii="Verdana" w:hAnsi="Verdana" w:cstheme="minorHAnsi"/>
          <w:sz w:val="20"/>
          <w:szCs w:val="20"/>
          <w:lang w:eastAsia="es-CO"/>
        </w:rPr>
        <w:t>í</w:t>
      </w:r>
      <w:r w:rsidRPr="00070CAF">
        <w:rPr>
          <w:rStyle w:val="normaltextrun"/>
          <w:rFonts w:ascii="Verdana" w:hAnsi="Verdana" w:cstheme="minorHAnsi"/>
          <w:sz w:val="20"/>
          <w:szCs w:val="20"/>
          <w:lang w:eastAsia="es-CO"/>
        </w:rPr>
        <w:t>ctimas mediante Resolución No 1383 de 2019</w:t>
      </w:r>
      <w:r w:rsidR="001F228F">
        <w:rPr>
          <w:rStyle w:val="normaltextrun"/>
          <w:rFonts w:ascii="Verdana" w:hAnsi="Verdana" w:cstheme="minorHAnsi"/>
          <w:sz w:val="20"/>
          <w:szCs w:val="20"/>
          <w:lang w:eastAsia="es-CO"/>
        </w:rPr>
        <w:t>.</w:t>
      </w:r>
    </w:p>
    <w:p w14:paraId="510120BC" w14:textId="77777777" w:rsidR="00272C4A" w:rsidRDefault="00272C4A" w:rsidP="004B5B6E">
      <w:pPr>
        <w:spacing w:after="0" w:line="276" w:lineRule="auto"/>
        <w:jc w:val="both"/>
        <w:rPr>
          <w:rStyle w:val="normaltextrun"/>
          <w:rFonts w:ascii="Verdana" w:hAnsi="Verdana" w:cstheme="minorHAnsi"/>
          <w:sz w:val="20"/>
          <w:szCs w:val="20"/>
          <w:lang w:eastAsia="es-CO"/>
        </w:rPr>
      </w:pPr>
    </w:p>
    <w:p w14:paraId="1CB75FDE" w14:textId="0D54AA38" w:rsidR="00481AE3" w:rsidRPr="00481AE3" w:rsidRDefault="00481AE3" w:rsidP="004B5B6E">
      <w:pPr>
        <w:spacing w:after="0" w:line="276" w:lineRule="auto"/>
        <w:jc w:val="both"/>
        <w:rPr>
          <w:rStyle w:val="normaltextrun"/>
          <w:rFonts w:cstheme="minorHAnsi"/>
          <w:lang w:eastAsia="es-CO"/>
        </w:rPr>
      </w:pPr>
      <w:r w:rsidRPr="00177E90">
        <w:rPr>
          <w:rStyle w:val="normaltextrun"/>
          <w:rFonts w:ascii="Verdana" w:hAnsi="Verdana" w:cstheme="minorHAnsi"/>
          <w:b/>
          <w:bCs/>
          <w:sz w:val="20"/>
          <w:szCs w:val="20"/>
          <w:lang w:eastAsia="es-CO"/>
        </w:rPr>
        <w:t>Población V</w:t>
      </w:r>
      <w:r w:rsidR="0003287F">
        <w:rPr>
          <w:rStyle w:val="normaltextrun"/>
          <w:rFonts w:ascii="Verdana" w:hAnsi="Verdana" w:cstheme="minorHAnsi"/>
          <w:b/>
          <w:bCs/>
          <w:sz w:val="20"/>
          <w:szCs w:val="20"/>
          <w:lang w:eastAsia="es-CO"/>
        </w:rPr>
        <w:t>í</w:t>
      </w:r>
      <w:r w:rsidRPr="00177E90">
        <w:rPr>
          <w:rStyle w:val="normaltextrun"/>
          <w:rFonts w:ascii="Verdana" w:hAnsi="Verdana" w:cstheme="minorHAnsi"/>
          <w:b/>
          <w:bCs/>
          <w:sz w:val="20"/>
          <w:szCs w:val="20"/>
          <w:lang w:eastAsia="es-CO"/>
        </w:rPr>
        <w:t>ctima Étnica:</w:t>
      </w:r>
      <w:r w:rsidRPr="00481AE3">
        <w:rPr>
          <w:rStyle w:val="normaltextrun"/>
          <w:rFonts w:ascii="Verdana" w:hAnsi="Verdana" w:cstheme="minorHAnsi"/>
          <w:sz w:val="20"/>
          <w:szCs w:val="20"/>
          <w:lang w:eastAsia="es-CO"/>
        </w:rPr>
        <w:t xml:space="preserve"> De acuerdo al artículo 3 de los Decretos Ley 4633, 4634 y 4635 de 2011 son consideradas victimas “los pueblos y comunidades indígenas, comunidades negras, afrocolombianas, raizales y palenqueras y el pueblo </w:t>
      </w:r>
      <w:proofErr w:type="spellStart"/>
      <w:r w:rsidRPr="00481AE3">
        <w:rPr>
          <w:rStyle w:val="normaltextrun"/>
          <w:rFonts w:ascii="Verdana" w:hAnsi="Verdana" w:cstheme="minorHAnsi"/>
          <w:sz w:val="20"/>
          <w:szCs w:val="20"/>
          <w:lang w:eastAsia="es-CO"/>
        </w:rPr>
        <w:t>Rrom</w:t>
      </w:r>
      <w:proofErr w:type="spellEnd"/>
      <w:r w:rsidRPr="00481AE3">
        <w:rPr>
          <w:rStyle w:val="normaltextrun"/>
          <w:rFonts w:ascii="Verdana" w:hAnsi="Verdana" w:cstheme="minorHAnsi"/>
          <w:sz w:val="20"/>
          <w:szCs w:val="20"/>
          <w:lang w:eastAsia="es-CO"/>
        </w:rPr>
        <w:t>, como sujetos colectivos y sus miembros individualmente considerados que hayan sufrido daños en los términos definidos por los Decretos Ley po</w:t>
      </w:r>
      <w:r>
        <w:rPr>
          <w:rStyle w:val="normaltextrun"/>
          <w:rFonts w:ascii="Verdana" w:hAnsi="Verdana" w:cstheme="minorHAnsi"/>
          <w:sz w:val="20"/>
          <w:szCs w:val="20"/>
          <w:lang w:eastAsia="es-CO"/>
        </w:rPr>
        <w:t>r</w:t>
      </w:r>
      <w:r w:rsidRPr="00481AE3">
        <w:rPr>
          <w:rStyle w:val="normaltextrun"/>
          <w:rFonts w:ascii="Verdana" w:hAnsi="Verdana" w:cstheme="minorHAnsi"/>
          <w:sz w:val="20"/>
          <w:szCs w:val="20"/>
          <w:lang w:eastAsia="es-CO"/>
        </w:rPr>
        <w:t xml:space="preserve"> hechos ocurridos a partir del 1° de enero de 1985, como consecuencia</w:t>
      </w:r>
      <w:r>
        <w:rPr>
          <w:rStyle w:val="normaltextrun"/>
          <w:rFonts w:cstheme="minorHAnsi"/>
          <w:lang w:eastAsia="es-CO"/>
        </w:rPr>
        <w:t xml:space="preserve"> d</w:t>
      </w:r>
      <w:r w:rsidRPr="00481AE3">
        <w:rPr>
          <w:rStyle w:val="normaltextrun"/>
          <w:rFonts w:ascii="Verdana" w:hAnsi="Verdana" w:cstheme="minorHAnsi"/>
          <w:sz w:val="20"/>
          <w:szCs w:val="20"/>
          <w:lang w:eastAsia="es-CO"/>
        </w:rPr>
        <w:t>e infracciones al Derecho Internacional Humanitario o de violaciones graves y manifiestas a las Normas internacionales de Derechos Humanos y que guarden relación con factores subyacentes y vinculados al conflicto armado interno”.</w:t>
      </w:r>
    </w:p>
    <w:p w14:paraId="6567AF03" w14:textId="08F05D1F" w:rsidR="00481AE3" w:rsidRPr="00070CAF" w:rsidRDefault="00481AE3" w:rsidP="004B5B6E">
      <w:pPr>
        <w:spacing w:after="0" w:line="276" w:lineRule="auto"/>
        <w:jc w:val="both"/>
        <w:rPr>
          <w:rStyle w:val="normaltextrun"/>
        </w:rPr>
      </w:pPr>
      <w:r>
        <w:rPr>
          <w:rFonts w:ascii="Arial" w:hAnsi="Arial" w:cs="Arial"/>
          <w:color w:val="333333"/>
          <w:sz w:val="21"/>
          <w:szCs w:val="21"/>
          <w:shd w:val="clear" w:color="auto" w:fill="F5F5F5"/>
        </w:rPr>
        <w:t xml:space="preserve"> </w:t>
      </w:r>
    </w:p>
    <w:p w14:paraId="55B1F116" w14:textId="77777777" w:rsidR="00481AE3" w:rsidRPr="00070CAF" w:rsidRDefault="00481AE3" w:rsidP="004B5B6E">
      <w:pPr>
        <w:spacing w:after="0" w:line="276" w:lineRule="auto"/>
        <w:jc w:val="both"/>
        <w:rPr>
          <w:rStyle w:val="normaltextrun"/>
          <w:rFonts w:ascii="Verdana" w:hAnsi="Verdana" w:cstheme="minorHAnsi"/>
          <w:sz w:val="20"/>
          <w:szCs w:val="20"/>
          <w:lang w:eastAsia="es-CO"/>
        </w:rPr>
      </w:pPr>
      <w:r w:rsidRPr="00177E90">
        <w:rPr>
          <w:rStyle w:val="normaltextrun"/>
          <w:rFonts w:ascii="Verdana" w:hAnsi="Verdana" w:cstheme="minorHAnsi"/>
          <w:b/>
          <w:bCs/>
          <w:sz w:val="20"/>
          <w:szCs w:val="20"/>
          <w:lang w:eastAsia="es-CO"/>
        </w:rPr>
        <w:t>Seguimiento a la implementación los Decretos Ley Étnicos:</w:t>
      </w:r>
      <w:r w:rsidRPr="00070CAF">
        <w:rPr>
          <w:rStyle w:val="normaltextrun"/>
          <w:rFonts w:ascii="Verdana" w:hAnsi="Verdana" w:cstheme="minorHAnsi"/>
          <w:sz w:val="20"/>
          <w:szCs w:val="20"/>
          <w:lang w:eastAsia="es-CO"/>
        </w:rPr>
        <w:t xml:space="preserve"> Seguir el desarrollo de la implementación de los Decretos Ley en las entidades territoriales de conformidad con sus competencias.</w:t>
      </w:r>
    </w:p>
    <w:p w14:paraId="3B48F2C2" w14:textId="38747A16" w:rsidR="004B5B6E" w:rsidRDefault="004B5B6E">
      <w:pPr>
        <w:spacing w:after="0"/>
        <w:rPr>
          <w:rFonts w:ascii="Verdana" w:hAnsi="Verdana" w:cs="Arial"/>
          <w:b/>
          <w:sz w:val="20"/>
          <w:szCs w:val="20"/>
        </w:rPr>
      </w:pPr>
    </w:p>
    <w:p w14:paraId="5AA1938D" w14:textId="77777777" w:rsidR="004A05F5" w:rsidRDefault="004A05F5">
      <w:pPr>
        <w:spacing w:after="0"/>
        <w:rPr>
          <w:rFonts w:ascii="Verdana" w:hAnsi="Verdana" w:cs="Arial"/>
          <w:b/>
          <w:sz w:val="20"/>
          <w:szCs w:val="20"/>
        </w:rPr>
      </w:pPr>
      <w:r>
        <w:rPr>
          <w:rFonts w:ascii="Verdana" w:hAnsi="Verdana" w:cs="Arial"/>
          <w:b/>
        </w:rPr>
        <w:br w:type="page"/>
      </w:r>
    </w:p>
    <w:p w14:paraId="2367A414" w14:textId="34A28A54" w:rsidR="00181623" w:rsidRPr="00E6013A" w:rsidRDefault="001A7D78" w:rsidP="004B5B6E">
      <w:pPr>
        <w:pStyle w:val="Textocomentario"/>
        <w:numPr>
          <w:ilvl w:val="0"/>
          <w:numId w:val="8"/>
        </w:numPr>
        <w:spacing w:after="0" w:line="276" w:lineRule="auto"/>
        <w:jc w:val="both"/>
        <w:rPr>
          <w:rFonts w:ascii="Verdana" w:hAnsi="Verdana"/>
        </w:rPr>
      </w:pPr>
      <w:r w:rsidRPr="00BA5E59">
        <w:rPr>
          <w:rFonts w:ascii="Verdana" w:hAnsi="Verdana" w:cs="Arial"/>
          <w:b/>
        </w:rPr>
        <w:lastRenderedPageBreak/>
        <w:t>DESARROLLO</w:t>
      </w:r>
      <w:r w:rsidR="0099644C" w:rsidRPr="00BA5E59">
        <w:rPr>
          <w:rFonts w:ascii="Verdana" w:hAnsi="Verdana" w:cs="Arial"/>
          <w:b/>
        </w:rPr>
        <w:t>:</w:t>
      </w:r>
      <w:r w:rsidRPr="00BA5E59">
        <w:rPr>
          <w:rFonts w:ascii="Verdana" w:hAnsi="Verdana" w:cs="Arial"/>
          <w:b/>
        </w:rPr>
        <w:t xml:space="preserve"> </w:t>
      </w:r>
    </w:p>
    <w:p w14:paraId="5DB4B4F0" w14:textId="77777777" w:rsidR="004B5B6E" w:rsidRDefault="004B5B6E" w:rsidP="004B5B6E">
      <w:pPr>
        <w:spacing w:after="0" w:line="276" w:lineRule="auto"/>
        <w:jc w:val="both"/>
        <w:rPr>
          <w:rFonts w:ascii="Verdana" w:hAnsi="Verdana"/>
          <w:sz w:val="20"/>
          <w:szCs w:val="20"/>
        </w:rPr>
      </w:pPr>
    </w:p>
    <w:p w14:paraId="687BB278" w14:textId="35E64368" w:rsidR="00ED0236" w:rsidRPr="0073249C" w:rsidRDefault="00ED0236" w:rsidP="004B5B6E">
      <w:pPr>
        <w:spacing w:after="0" w:line="276" w:lineRule="auto"/>
        <w:jc w:val="both"/>
        <w:rPr>
          <w:rFonts w:ascii="Verdana" w:hAnsi="Verdana"/>
          <w:sz w:val="20"/>
          <w:szCs w:val="20"/>
        </w:rPr>
      </w:pPr>
      <w:r w:rsidRPr="0073249C">
        <w:rPr>
          <w:rFonts w:ascii="Verdana" w:hAnsi="Verdana"/>
          <w:sz w:val="20"/>
          <w:szCs w:val="20"/>
        </w:rPr>
        <w:t>En cumplimiento a lo señalado en el modelo de gestión de lo étnico a través de la resolución 1383 del 2019 y en virtud de las funciones establecidas para la Dirección de Asuntos Étnicos – DAE a través del Decreto 4802 de 2011, tiene la misión de implementar mecanismos relacionados con la planeación, diseño, seguimiento y control de la ejecución de las acciones  requeridas para la materialización de las medidas de atención, asistencia y reparación integral de las víctimas del conflicto con pertenencia étnica.</w:t>
      </w:r>
    </w:p>
    <w:p w14:paraId="6C7A971C" w14:textId="77777777" w:rsidR="00ED0236" w:rsidRPr="0073249C" w:rsidRDefault="00ED0236" w:rsidP="004B5B6E">
      <w:pPr>
        <w:pStyle w:val="Prrafodelista"/>
        <w:spacing w:after="0" w:line="276" w:lineRule="auto"/>
        <w:ind w:left="578"/>
        <w:jc w:val="both"/>
        <w:rPr>
          <w:rFonts w:ascii="Verdana" w:hAnsi="Verdana"/>
          <w:sz w:val="20"/>
          <w:szCs w:val="20"/>
        </w:rPr>
      </w:pPr>
    </w:p>
    <w:p w14:paraId="3603EE21" w14:textId="20B8798E" w:rsidR="00ED0236" w:rsidRPr="0073249C" w:rsidRDefault="00ED0236" w:rsidP="004B5B6E">
      <w:pPr>
        <w:spacing w:after="0" w:line="276" w:lineRule="auto"/>
        <w:jc w:val="both"/>
        <w:rPr>
          <w:rFonts w:ascii="Verdana" w:hAnsi="Verdana"/>
          <w:sz w:val="20"/>
          <w:szCs w:val="20"/>
        </w:rPr>
      </w:pPr>
      <w:r w:rsidRPr="0073249C">
        <w:rPr>
          <w:rFonts w:ascii="Verdana" w:hAnsi="Verdana"/>
          <w:sz w:val="20"/>
          <w:szCs w:val="20"/>
        </w:rPr>
        <w:t xml:space="preserve">Teniendo en </w:t>
      </w:r>
      <w:r w:rsidR="001F228F">
        <w:rPr>
          <w:rFonts w:ascii="Verdana" w:hAnsi="Verdana"/>
          <w:sz w:val="20"/>
          <w:szCs w:val="20"/>
        </w:rPr>
        <w:t>cuenta</w:t>
      </w:r>
      <w:r w:rsidR="001F228F" w:rsidRPr="0073249C">
        <w:rPr>
          <w:rFonts w:ascii="Verdana" w:hAnsi="Verdana"/>
          <w:sz w:val="20"/>
          <w:szCs w:val="20"/>
        </w:rPr>
        <w:t xml:space="preserve"> </w:t>
      </w:r>
      <w:r w:rsidRPr="0073249C">
        <w:rPr>
          <w:rFonts w:ascii="Verdana" w:hAnsi="Verdana"/>
          <w:sz w:val="20"/>
          <w:szCs w:val="20"/>
        </w:rPr>
        <w:t xml:space="preserve">lo anterior desde la DAE, se implementa las asistencias técnicas </w:t>
      </w:r>
      <w:r w:rsidR="00032F6C" w:rsidRPr="0073249C">
        <w:rPr>
          <w:rFonts w:ascii="Verdana" w:hAnsi="Verdana"/>
          <w:sz w:val="20"/>
          <w:szCs w:val="20"/>
        </w:rPr>
        <w:t xml:space="preserve">complementarias a las realizadas por la Subdirección </w:t>
      </w:r>
      <w:r w:rsidR="006C7BF1">
        <w:rPr>
          <w:rFonts w:ascii="Verdana" w:hAnsi="Verdana"/>
          <w:sz w:val="20"/>
          <w:szCs w:val="20"/>
        </w:rPr>
        <w:t xml:space="preserve">Coordinación </w:t>
      </w:r>
      <w:r w:rsidR="006C7BF1" w:rsidRPr="0073249C">
        <w:rPr>
          <w:rFonts w:ascii="Verdana" w:hAnsi="Verdana"/>
          <w:sz w:val="20"/>
          <w:szCs w:val="20"/>
        </w:rPr>
        <w:t>Nación</w:t>
      </w:r>
      <w:r w:rsidR="00032F6C" w:rsidRPr="0073249C">
        <w:rPr>
          <w:rFonts w:ascii="Verdana" w:hAnsi="Verdana"/>
          <w:sz w:val="20"/>
          <w:szCs w:val="20"/>
        </w:rPr>
        <w:t xml:space="preserve"> Territorio, </w:t>
      </w:r>
      <w:r w:rsidRPr="0073249C">
        <w:rPr>
          <w:rFonts w:ascii="Verdana" w:hAnsi="Verdana"/>
          <w:sz w:val="20"/>
          <w:szCs w:val="20"/>
        </w:rPr>
        <w:t xml:space="preserve">a las entidades territoriales como un mecanismo que permitan </w:t>
      </w:r>
      <w:r w:rsidR="00E27BC6" w:rsidRPr="0073249C">
        <w:rPr>
          <w:rFonts w:ascii="Verdana" w:hAnsi="Verdana"/>
          <w:sz w:val="20"/>
          <w:szCs w:val="20"/>
        </w:rPr>
        <w:t>la implementación</w:t>
      </w:r>
      <w:r w:rsidRPr="0073249C">
        <w:rPr>
          <w:rFonts w:ascii="Verdana" w:hAnsi="Verdana"/>
          <w:sz w:val="20"/>
          <w:szCs w:val="20"/>
        </w:rPr>
        <w:t xml:space="preserve"> de los Decretos Ley a través de </w:t>
      </w:r>
      <w:r w:rsidR="00E27BC6" w:rsidRPr="0073249C">
        <w:rPr>
          <w:rFonts w:ascii="Verdana" w:hAnsi="Verdana"/>
          <w:sz w:val="20"/>
          <w:szCs w:val="20"/>
        </w:rPr>
        <w:t>la planeación</w:t>
      </w:r>
      <w:r w:rsidR="00FC53B2" w:rsidRPr="0073249C">
        <w:rPr>
          <w:rFonts w:ascii="Verdana" w:hAnsi="Verdana"/>
          <w:sz w:val="20"/>
          <w:szCs w:val="20"/>
        </w:rPr>
        <w:t>, implementación</w:t>
      </w:r>
      <w:r w:rsidR="00E27BC6" w:rsidRPr="0073249C">
        <w:rPr>
          <w:rFonts w:ascii="Verdana" w:hAnsi="Verdana"/>
          <w:sz w:val="20"/>
          <w:szCs w:val="20"/>
        </w:rPr>
        <w:t>, seguimiento y monitoreo de</w:t>
      </w:r>
      <w:r w:rsidRPr="0073249C">
        <w:rPr>
          <w:rFonts w:ascii="Verdana" w:hAnsi="Verdana"/>
          <w:sz w:val="20"/>
          <w:szCs w:val="20"/>
        </w:rPr>
        <w:t xml:space="preserve"> las acciones encaminadas a garantizar los derechos de las victimas étnicas.</w:t>
      </w:r>
    </w:p>
    <w:p w14:paraId="42F605E7" w14:textId="565E014C" w:rsidR="00E6013A" w:rsidRDefault="00E6013A" w:rsidP="004B5B6E">
      <w:pPr>
        <w:pStyle w:val="Textocomentario"/>
        <w:spacing w:after="0" w:line="276" w:lineRule="auto"/>
        <w:jc w:val="both"/>
        <w:rPr>
          <w:rFonts w:ascii="Verdana" w:hAnsi="Verdana"/>
        </w:rPr>
      </w:pPr>
    </w:p>
    <w:p w14:paraId="6F64AB28" w14:textId="58B460D3" w:rsidR="00DF5FA7" w:rsidRDefault="00F13DA4" w:rsidP="004B5B6E">
      <w:pPr>
        <w:pStyle w:val="Textocomentario"/>
        <w:numPr>
          <w:ilvl w:val="1"/>
          <w:numId w:val="8"/>
        </w:numPr>
        <w:spacing w:after="0" w:line="276" w:lineRule="auto"/>
        <w:jc w:val="both"/>
        <w:rPr>
          <w:rFonts w:ascii="Verdana" w:hAnsi="Verdana"/>
          <w:b/>
          <w:bCs/>
        </w:rPr>
      </w:pPr>
      <w:r>
        <w:rPr>
          <w:rFonts w:ascii="Verdana" w:hAnsi="Verdana"/>
          <w:b/>
          <w:bCs/>
        </w:rPr>
        <w:t xml:space="preserve"> </w:t>
      </w:r>
      <w:r w:rsidR="009548FA" w:rsidRPr="00F13DA4">
        <w:rPr>
          <w:rFonts w:ascii="Verdana" w:hAnsi="Verdana"/>
          <w:b/>
          <w:bCs/>
        </w:rPr>
        <w:t>Identificación</w:t>
      </w:r>
      <w:r w:rsidR="00DF5FA7" w:rsidRPr="00F13DA4">
        <w:rPr>
          <w:rFonts w:ascii="Verdana" w:hAnsi="Verdana"/>
          <w:b/>
          <w:bCs/>
        </w:rPr>
        <w:t xml:space="preserve"> </w:t>
      </w:r>
      <w:r w:rsidR="009548FA" w:rsidRPr="00F13DA4">
        <w:rPr>
          <w:rFonts w:ascii="Verdana" w:hAnsi="Verdana"/>
          <w:b/>
          <w:bCs/>
        </w:rPr>
        <w:t>integral de</w:t>
      </w:r>
      <w:r w:rsidR="008A761E">
        <w:rPr>
          <w:rFonts w:ascii="Verdana" w:hAnsi="Verdana"/>
          <w:b/>
          <w:bCs/>
        </w:rPr>
        <w:t xml:space="preserve"> comunidades, pueblos y </w:t>
      </w:r>
      <w:r w:rsidR="008A761E" w:rsidRPr="00F13DA4">
        <w:rPr>
          <w:rFonts w:ascii="Verdana" w:hAnsi="Verdana"/>
          <w:b/>
          <w:bCs/>
        </w:rPr>
        <w:t>sujetos</w:t>
      </w:r>
      <w:r w:rsidR="009548FA" w:rsidRPr="00F13DA4">
        <w:rPr>
          <w:rFonts w:ascii="Verdana" w:hAnsi="Verdana"/>
          <w:b/>
          <w:bCs/>
        </w:rPr>
        <w:t xml:space="preserve"> colectivos con partencia étnica</w:t>
      </w:r>
    </w:p>
    <w:p w14:paraId="4AFF52D4" w14:textId="77777777" w:rsidR="004B5B6E" w:rsidRPr="00F13DA4" w:rsidRDefault="004B5B6E" w:rsidP="004B5B6E">
      <w:pPr>
        <w:pStyle w:val="Textocomentario"/>
        <w:spacing w:after="0" w:line="276" w:lineRule="auto"/>
        <w:ind w:left="578"/>
        <w:jc w:val="both"/>
        <w:rPr>
          <w:rFonts w:ascii="Verdana" w:hAnsi="Verdana"/>
          <w:b/>
          <w:bCs/>
        </w:rPr>
      </w:pPr>
    </w:p>
    <w:p w14:paraId="7DD8C564" w14:textId="05780A2A" w:rsidR="009548FA" w:rsidRDefault="003D7B93" w:rsidP="004B5B6E">
      <w:pPr>
        <w:pStyle w:val="Textocomentario"/>
        <w:spacing w:after="0" w:line="276" w:lineRule="auto"/>
        <w:jc w:val="both"/>
        <w:rPr>
          <w:rFonts w:ascii="Verdana" w:hAnsi="Verdana"/>
        </w:rPr>
      </w:pPr>
      <w:r>
        <w:rPr>
          <w:rFonts w:ascii="Verdana" w:hAnsi="Verdana"/>
        </w:rPr>
        <w:t>Con el fin</w:t>
      </w:r>
      <w:r w:rsidR="00186A23">
        <w:rPr>
          <w:rFonts w:ascii="Verdana" w:hAnsi="Verdana"/>
        </w:rPr>
        <w:t xml:space="preserve"> de realizar una efectiva asistencia técnica, es necesario </w:t>
      </w:r>
      <w:r w:rsidR="00061228">
        <w:rPr>
          <w:rFonts w:ascii="Verdana" w:hAnsi="Verdana"/>
        </w:rPr>
        <w:t xml:space="preserve">la identificación y georreferenciación de las comunidades de pueblos étnicos en la zona de influencia del ente territorial, por ende, </w:t>
      </w:r>
      <w:r w:rsidR="007D5FD0">
        <w:rPr>
          <w:rFonts w:ascii="Verdana" w:hAnsi="Verdana"/>
        </w:rPr>
        <w:t>se cuenta con</w:t>
      </w:r>
      <w:r w:rsidR="004E619C">
        <w:rPr>
          <w:rFonts w:ascii="Verdana" w:hAnsi="Verdana"/>
        </w:rPr>
        <w:t xml:space="preserve"> información</w:t>
      </w:r>
      <w:r w:rsidR="008227D4">
        <w:rPr>
          <w:rFonts w:ascii="Verdana" w:hAnsi="Verdana"/>
        </w:rPr>
        <w:t xml:space="preserve"> de </w:t>
      </w:r>
      <w:r w:rsidR="00921A01">
        <w:rPr>
          <w:rFonts w:ascii="Verdana" w:hAnsi="Verdana"/>
        </w:rPr>
        <w:t>contexto básico de</w:t>
      </w:r>
      <w:r w:rsidR="004E619C">
        <w:rPr>
          <w:rFonts w:ascii="Verdana" w:hAnsi="Verdana"/>
        </w:rPr>
        <w:t xml:space="preserve"> </w:t>
      </w:r>
      <w:r w:rsidR="00701D89">
        <w:rPr>
          <w:rFonts w:ascii="Verdana" w:hAnsi="Verdana"/>
        </w:rPr>
        <w:t>los</w:t>
      </w:r>
      <w:r w:rsidR="004E619C">
        <w:rPr>
          <w:rFonts w:ascii="Verdana" w:hAnsi="Verdana"/>
        </w:rPr>
        <w:t xml:space="preserve"> pueblos indígenas</w:t>
      </w:r>
      <w:r w:rsidR="00701D89">
        <w:rPr>
          <w:rFonts w:ascii="Verdana" w:hAnsi="Verdana"/>
        </w:rPr>
        <w:t xml:space="preserve"> y </w:t>
      </w:r>
      <w:r w:rsidR="00B74629">
        <w:rPr>
          <w:rFonts w:ascii="Verdana" w:hAnsi="Verdana"/>
        </w:rPr>
        <w:t>comunidades negras</w:t>
      </w:r>
      <w:r w:rsidR="004E619C">
        <w:rPr>
          <w:rFonts w:ascii="Verdana" w:hAnsi="Verdana"/>
        </w:rPr>
        <w:t xml:space="preserve">, afrocolombianas, raizales y </w:t>
      </w:r>
      <w:r w:rsidR="00CD0A20">
        <w:rPr>
          <w:rFonts w:ascii="Verdana" w:hAnsi="Verdana"/>
        </w:rPr>
        <w:t>palenqueras</w:t>
      </w:r>
      <w:r w:rsidR="004E619C">
        <w:rPr>
          <w:rFonts w:ascii="Verdana" w:hAnsi="Verdana"/>
        </w:rPr>
        <w:t xml:space="preserve"> </w:t>
      </w:r>
      <w:r w:rsidR="00FD6060">
        <w:rPr>
          <w:rFonts w:ascii="Verdana" w:hAnsi="Verdana"/>
        </w:rPr>
        <w:t xml:space="preserve">y pueblo </w:t>
      </w:r>
      <w:proofErr w:type="spellStart"/>
      <w:r w:rsidR="00FD6060">
        <w:rPr>
          <w:rFonts w:ascii="Verdana" w:hAnsi="Verdana"/>
        </w:rPr>
        <w:t>Rrom</w:t>
      </w:r>
      <w:proofErr w:type="spellEnd"/>
      <w:r w:rsidR="00FD6060">
        <w:rPr>
          <w:rFonts w:ascii="Verdana" w:hAnsi="Verdana"/>
        </w:rPr>
        <w:t xml:space="preserve"> </w:t>
      </w:r>
      <w:r w:rsidR="00701D89">
        <w:rPr>
          <w:rFonts w:ascii="Verdana" w:hAnsi="Verdana"/>
        </w:rPr>
        <w:t xml:space="preserve">como un instrumento de </w:t>
      </w:r>
      <w:r w:rsidR="00CD0A20">
        <w:rPr>
          <w:rFonts w:ascii="Verdana" w:hAnsi="Verdana"/>
        </w:rPr>
        <w:t xml:space="preserve">identificación </w:t>
      </w:r>
      <w:r w:rsidR="0003287F">
        <w:rPr>
          <w:rFonts w:ascii="Verdana" w:hAnsi="Verdana"/>
        </w:rPr>
        <w:t>que permite</w:t>
      </w:r>
      <w:r w:rsidR="00D633B4">
        <w:rPr>
          <w:rFonts w:ascii="Verdana" w:hAnsi="Verdana"/>
        </w:rPr>
        <w:t xml:space="preserve"> contar con información direccionada a nombre de la comunidad o pueblo</w:t>
      </w:r>
      <w:r w:rsidR="00152403">
        <w:rPr>
          <w:rFonts w:ascii="Verdana" w:hAnsi="Verdana"/>
        </w:rPr>
        <w:t xml:space="preserve"> y</w:t>
      </w:r>
      <w:r w:rsidR="00D633B4">
        <w:rPr>
          <w:rFonts w:ascii="Verdana" w:hAnsi="Verdana"/>
        </w:rPr>
        <w:t xml:space="preserve"> </w:t>
      </w:r>
      <w:r w:rsidR="00152403">
        <w:rPr>
          <w:rFonts w:ascii="Verdana" w:hAnsi="Verdana"/>
        </w:rPr>
        <w:t>municipio de asentamiento</w:t>
      </w:r>
      <w:r w:rsidR="00B74629">
        <w:rPr>
          <w:rFonts w:ascii="Verdana" w:hAnsi="Verdana"/>
        </w:rPr>
        <w:t>.</w:t>
      </w:r>
    </w:p>
    <w:p w14:paraId="428B8F7E" w14:textId="77777777" w:rsidR="00AF5BE3" w:rsidRDefault="00AF5BE3" w:rsidP="004B5B6E">
      <w:pPr>
        <w:pStyle w:val="Textocomentario"/>
        <w:spacing w:after="0" w:line="276" w:lineRule="auto"/>
        <w:jc w:val="both"/>
        <w:rPr>
          <w:rFonts w:ascii="Verdana" w:hAnsi="Verdana"/>
        </w:rPr>
      </w:pPr>
    </w:p>
    <w:p w14:paraId="4AE89F47" w14:textId="78DADC23" w:rsidR="00B74629" w:rsidRDefault="00B74629" w:rsidP="004B5B6E">
      <w:pPr>
        <w:pStyle w:val="Textocomentario"/>
        <w:spacing w:after="0" w:line="276" w:lineRule="auto"/>
        <w:jc w:val="both"/>
        <w:rPr>
          <w:rFonts w:ascii="Verdana" w:hAnsi="Verdana"/>
        </w:rPr>
      </w:pPr>
      <w:r>
        <w:rPr>
          <w:rFonts w:ascii="Verdana" w:hAnsi="Verdana"/>
        </w:rPr>
        <w:t xml:space="preserve">Así mismo, </w:t>
      </w:r>
      <w:r w:rsidR="00F451FF">
        <w:rPr>
          <w:rFonts w:ascii="Verdana" w:hAnsi="Verdana"/>
        </w:rPr>
        <w:t xml:space="preserve">se </w:t>
      </w:r>
      <w:r w:rsidR="00D564FE">
        <w:rPr>
          <w:rFonts w:ascii="Verdana" w:hAnsi="Verdana"/>
        </w:rPr>
        <w:t xml:space="preserve">cuenta con una línea base </w:t>
      </w:r>
      <w:r w:rsidR="00187D78">
        <w:rPr>
          <w:rFonts w:ascii="Verdana" w:hAnsi="Verdana"/>
        </w:rPr>
        <w:t xml:space="preserve">la cual </w:t>
      </w:r>
      <w:r w:rsidR="00AF5BE3">
        <w:rPr>
          <w:rFonts w:ascii="Verdana" w:hAnsi="Verdana"/>
        </w:rPr>
        <w:t>refiere la</w:t>
      </w:r>
      <w:r w:rsidR="0063670F">
        <w:rPr>
          <w:rFonts w:ascii="Verdana" w:hAnsi="Verdana"/>
        </w:rPr>
        <w:t xml:space="preserve"> descripción </w:t>
      </w:r>
      <w:r w:rsidR="009D36C9">
        <w:rPr>
          <w:rFonts w:ascii="Verdana" w:hAnsi="Verdana"/>
        </w:rPr>
        <w:t>respecto a</w:t>
      </w:r>
      <w:r w:rsidR="00ED6F87">
        <w:rPr>
          <w:rFonts w:ascii="Verdana" w:hAnsi="Verdana"/>
        </w:rPr>
        <w:t xml:space="preserve"> los diferentes </w:t>
      </w:r>
      <w:r w:rsidR="003C079F">
        <w:rPr>
          <w:rFonts w:ascii="Verdana" w:hAnsi="Verdana"/>
        </w:rPr>
        <w:t xml:space="preserve">componentes de política </w:t>
      </w:r>
      <w:r w:rsidR="00854526">
        <w:rPr>
          <w:rFonts w:ascii="Verdana" w:hAnsi="Verdana"/>
        </w:rPr>
        <w:t>pública</w:t>
      </w:r>
      <w:r w:rsidR="003C079F">
        <w:rPr>
          <w:rFonts w:ascii="Verdana" w:hAnsi="Verdana"/>
        </w:rPr>
        <w:t xml:space="preserve"> </w:t>
      </w:r>
      <w:r w:rsidR="009D36C9">
        <w:rPr>
          <w:rFonts w:ascii="Verdana" w:hAnsi="Verdana"/>
        </w:rPr>
        <w:t xml:space="preserve">y las </w:t>
      </w:r>
      <w:r w:rsidR="003416AA">
        <w:rPr>
          <w:rFonts w:ascii="Verdana" w:hAnsi="Verdana"/>
        </w:rPr>
        <w:t xml:space="preserve">ordenes relacionadas a autos, sentencia y medidas cautelares de la Corte Constitucional y </w:t>
      </w:r>
      <w:r w:rsidR="008B634A">
        <w:rPr>
          <w:rFonts w:ascii="Verdana" w:hAnsi="Verdana"/>
        </w:rPr>
        <w:t xml:space="preserve">las Sentencias de </w:t>
      </w:r>
      <w:r w:rsidR="00F122B7">
        <w:rPr>
          <w:rFonts w:ascii="Verdana" w:hAnsi="Verdana"/>
        </w:rPr>
        <w:t>Restitución</w:t>
      </w:r>
      <w:r w:rsidR="008B634A">
        <w:rPr>
          <w:rFonts w:ascii="Verdana" w:hAnsi="Verdana"/>
        </w:rPr>
        <w:t xml:space="preserve"> de tierras respectivamente, información que se encuentra en el</w:t>
      </w:r>
    </w:p>
    <w:p w14:paraId="064E92D4" w14:textId="77777777" w:rsidR="00AF5BE3" w:rsidRDefault="00AF5BE3" w:rsidP="004B5B6E">
      <w:pPr>
        <w:pStyle w:val="Textocomentario"/>
        <w:spacing w:after="0" w:line="276" w:lineRule="auto"/>
        <w:jc w:val="both"/>
        <w:rPr>
          <w:rFonts w:ascii="Verdana" w:hAnsi="Verdana"/>
        </w:rPr>
      </w:pPr>
    </w:p>
    <w:p w14:paraId="0F51146E" w14:textId="30EC6F7D" w:rsidR="00854526" w:rsidRDefault="0018370A" w:rsidP="004B5B6E">
      <w:pPr>
        <w:pStyle w:val="Textocomentario"/>
        <w:spacing w:after="0" w:line="276" w:lineRule="auto"/>
        <w:jc w:val="both"/>
        <w:rPr>
          <w:rFonts w:ascii="Verdana" w:hAnsi="Verdana"/>
        </w:rPr>
      </w:pPr>
      <w:r>
        <w:rPr>
          <w:rFonts w:ascii="Verdana" w:hAnsi="Verdana"/>
        </w:rPr>
        <w:t xml:space="preserve">Esta información será pertinente para la asistencia técnica a </w:t>
      </w:r>
      <w:r w:rsidR="00A54AB3">
        <w:rPr>
          <w:rFonts w:ascii="Verdana" w:hAnsi="Verdana"/>
        </w:rPr>
        <w:t>las entidades territoriales</w:t>
      </w:r>
      <w:r>
        <w:rPr>
          <w:rFonts w:ascii="Verdana" w:hAnsi="Verdana"/>
        </w:rPr>
        <w:t xml:space="preserve">, </w:t>
      </w:r>
      <w:r w:rsidR="00DA218C">
        <w:rPr>
          <w:rFonts w:ascii="Verdana" w:hAnsi="Verdana"/>
        </w:rPr>
        <w:t>permitiendo</w:t>
      </w:r>
      <w:r>
        <w:rPr>
          <w:rFonts w:ascii="Verdana" w:hAnsi="Verdana"/>
        </w:rPr>
        <w:t xml:space="preserve"> r</w:t>
      </w:r>
      <w:r w:rsidR="009B396E">
        <w:rPr>
          <w:rFonts w:ascii="Verdana" w:hAnsi="Verdana"/>
        </w:rPr>
        <w:t xml:space="preserve">ealizar inicialmente una presentación de las comunidades que se encuentran </w:t>
      </w:r>
      <w:r w:rsidR="003452B8">
        <w:rPr>
          <w:rFonts w:ascii="Verdana" w:hAnsi="Verdana"/>
        </w:rPr>
        <w:t xml:space="preserve">dentro de </w:t>
      </w:r>
      <w:r w:rsidR="003316F4">
        <w:rPr>
          <w:rFonts w:ascii="Verdana" w:hAnsi="Verdana"/>
        </w:rPr>
        <w:t xml:space="preserve">la jurisdicción territorial </w:t>
      </w:r>
      <w:r w:rsidR="00DA218C">
        <w:rPr>
          <w:rFonts w:ascii="Verdana" w:hAnsi="Verdana"/>
        </w:rPr>
        <w:t xml:space="preserve">y que por ende </w:t>
      </w:r>
      <w:r w:rsidR="00701A32">
        <w:rPr>
          <w:rFonts w:ascii="Verdana" w:hAnsi="Verdana"/>
        </w:rPr>
        <w:t>son sujeto</w:t>
      </w:r>
      <w:r w:rsidR="00DA218C">
        <w:rPr>
          <w:rFonts w:ascii="Verdana" w:hAnsi="Verdana"/>
        </w:rPr>
        <w:t xml:space="preserve"> </w:t>
      </w:r>
      <w:r w:rsidR="008F1A51">
        <w:rPr>
          <w:rFonts w:ascii="Verdana" w:hAnsi="Verdana"/>
        </w:rPr>
        <w:t>de atención</w:t>
      </w:r>
      <w:r w:rsidR="003316F4">
        <w:rPr>
          <w:rFonts w:ascii="Verdana" w:hAnsi="Verdana"/>
        </w:rPr>
        <w:t xml:space="preserve"> de acuerdo con lo dispuesto </w:t>
      </w:r>
      <w:r w:rsidR="00AF5BE3">
        <w:rPr>
          <w:rFonts w:ascii="Verdana" w:hAnsi="Verdana"/>
        </w:rPr>
        <w:t xml:space="preserve">en los </w:t>
      </w:r>
      <w:r w:rsidR="00EA4E52">
        <w:rPr>
          <w:rFonts w:ascii="Verdana" w:hAnsi="Verdana"/>
        </w:rPr>
        <w:t>Decretos Ley Étnicos.</w:t>
      </w:r>
    </w:p>
    <w:p w14:paraId="599180B3" w14:textId="77777777" w:rsidR="00AF5BE3" w:rsidRDefault="00AF5BE3" w:rsidP="004B5B6E">
      <w:pPr>
        <w:pStyle w:val="Textocomentario"/>
        <w:spacing w:after="0" w:line="276" w:lineRule="auto"/>
        <w:jc w:val="both"/>
        <w:rPr>
          <w:rFonts w:ascii="Verdana" w:hAnsi="Verdana"/>
        </w:rPr>
      </w:pPr>
    </w:p>
    <w:p w14:paraId="4E39C95F" w14:textId="3E0338C8" w:rsidR="00DA218C" w:rsidRDefault="00DA218C" w:rsidP="004B5B6E">
      <w:pPr>
        <w:pStyle w:val="Textocomentario"/>
        <w:spacing w:after="0" w:line="276" w:lineRule="auto"/>
        <w:jc w:val="both"/>
        <w:rPr>
          <w:rFonts w:ascii="Verdana" w:hAnsi="Verdana"/>
        </w:rPr>
      </w:pPr>
      <w:r>
        <w:rPr>
          <w:rFonts w:ascii="Verdana" w:hAnsi="Verdana"/>
        </w:rPr>
        <w:t>Así mismo, permite</w:t>
      </w:r>
      <w:r w:rsidR="005066BE">
        <w:rPr>
          <w:rFonts w:ascii="Verdana" w:hAnsi="Verdana"/>
        </w:rPr>
        <w:t xml:space="preserve"> la efectiva contextualización de los procesos que se vienen adelantando en </w:t>
      </w:r>
      <w:r w:rsidR="00DB2C61">
        <w:rPr>
          <w:rFonts w:ascii="Verdana" w:hAnsi="Verdana"/>
        </w:rPr>
        <w:t xml:space="preserve">el marco de la política </w:t>
      </w:r>
      <w:r w:rsidR="00F92765">
        <w:rPr>
          <w:rFonts w:ascii="Verdana" w:hAnsi="Verdana"/>
        </w:rPr>
        <w:t>pública</w:t>
      </w:r>
      <w:r w:rsidR="00DB2C61">
        <w:rPr>
          <w:rFonts w:ascii="Verdana" w:hAnsi="Verdana"/>
        </w:rPr>
        <w:t xml:space="preserve"> étnica, direcciona</w:t>
      </w:r>
      <w:r w:rsidR="008463EF">
        <w:rPr>
          <w:rFonts w:ascii="Verdana" w:hAnsi="Verdana"/>
        </w:rPr>
        <w:t xml:space="preserve">do </w:t>
      </w:r>
      <w:r w:rsidR="00F92765">
        <w:rPr>
          <w:rFonts w:ascii="Verdana" w:hAnsi="Verdana"/>
        </w:rPr>
        <w:t>a las</w:t>
      </w:r>
      <w:r w:rsidR="009D6722">
        <w:rPr>
          <w:rFonts w:ascii="Verdana" w:hAnsi="Verdana"/>
        </w:rPr>
        <w:t xml:space="preserve"> necesidades puntuales ya identificadas de las comunidades</w:t>
      </w:r>
      <w:r w:rsidR="00E92036">
        <w:rPr>
          <w:rFonts w:ascii="Verdana" w:hAnsi="Verdana"/>
        </w:rPr>
        <w:t>.</w:t>
      </w:r>
    </w:p>
    <w:p w14:paraId="1CA61DC3" w14:textId="77777777" w:rsidR="00AF5BE3" w:rsidRDefault="00AF5BE3" w:rsidP="004B5B6E">
      <w:pPr>
        <w:pStyle w:val="Textocomentario"/>
        <w:spacing w:after="0" w:line="276" w:lineRule="auto"/>
        <w:jc w:val="both"/>
        <w:rPr>
          <w:rFonts w:ascii="Verdana" w:hAnsi="Verdana"/>
        </w:rPr>
      </w:pPr>
    </w:p>
    <w:p w14:paraId="739AA6AB" w14:textId="797DE10E" w:rsidR="008F1A51" w:rsidRPr="002577B8" w:rsidRDefault="00E92036" w:rsidP="004B5B6E">
      <w:pPr>
        <w:pStyle w:val="Textocomentario"/>
        <w:spacing w:after="0" w:line="276" w:lineRule="auto"/>
        <w:jc w:val="both"/>
        <w:rPr>
          <w:rFonts w:ascii="Verdana" w:hAnsi="Verdana"/>
        </w:rPr>
      </w:pPr>
      <w:r>
        <w:rPr>
          <w:rFonts w:ascii="Verdana" w:hAnsi="Verdana"/>
        </w:rPr>
        <w:t xml:space="preserve">De esta manera, para cada asistencia técnica se hace indispensable contar </w:t>
      </w:r>
      <w:r w:rsidR="00E1398D">
        <w:rPr>
          <w:rFonts w:ascii="Verdana" w:hAnsi="Verdana"/>
        </w:rPr>
        <w:t xml:space="preserve">con las fichas de contexto con las que cuenta la DAE </w:t>
      </w:r>
      <w:r>
        <w:rPr>
          <w:rFonts w:ascii="Verdana" w:hAnsi="Verdana"/>
        </w:rPr>
        <w:t xml:space="preserve">de manera previa </w:t>
      </w:r>
      <w:r w:rsidR="00A95ED8">
        <w:rPr>
          <w:rFonts w:ascii="Verdana" w:hAnsi="Verdana"/>
        </w:rPr>
        <w:t xml:space="preserve">y como una herramienta de información y análisis </w:t>
      </w:r>
      <w:r w:rsidR="003B49B0">
        <w:rPr>
          <w:rFonts w:ascii="Verdana" w:hAnsi="Verdana"/>
        </w:rPr>
        <w:t xml:space="preserve">que </w:t>
      </w:r>
      <w:r w:rsidR="00A27DEA">
        <w:rPr>
          <w:rFonts w:ascii="Verdana" w:hAnsi="Verdana"/>
        </w:rPr>
        <w:t xml:space="preserve">facilite </w:t>
      </w:r>
      <w:r w:rsidR="002237E0">
        <w:rPr>
          <w:rFonts w:ascii="Verdana" w:hAnsi="Verdana"/>
        </w:rPr>
        <w:t xml:space="preserve">promover y gestionar la flexibilización </w:t>
      </w:r>
      <w:r w:rsidR="00557106">
        <w:rPr>
          <w:rFonts w:ascii="Verdana" w:hAnsi="Verdana"/>
        </w:rPr>
        <w:t xml:space="preserve">y articulación de la oferta </w:t>
      </w:r>
      <w:r w:rsidR="00557106">
        <w:rPr>
          <w:rFonts w:ascii="Verdana" w:hAnsi="Verdana"/>
        </w:rPr>
        <w:lastRenderedPageBreak/>
        <w:t xml:space="preserve">institucional para la debida ejecución e implementación </w:t>
      </w:r>
      <w:r w:rsidR="00701A32">
        <w:rPr>
          <w:rFonts w:ascii="Verdana" w:hAnsi="Verdana"/>
        </w:rPr>
        <w:t>de los Decretos Ley Étnicos</w:t>
      </w:r>
      <w:r w:rsidR="004115F4">
        <w:rPr>
          <w:rFonts w:ascii="Verdana" w:hAnsi="Verdana"/>
        </w:rPr>
        <w:t xml:space="preserve"> en cada </w:t>
      </w:r>
      <w:r w:rsidR="008F1A51">
        <w:rPr>
          <w:rFonts w:ascii="Verdana" w:hAnsi="Verdana"/>
        </w:rPr>
        <w:t>uno de los ciclos que se presentan a continuación.</w:t>
      </w:r>
    </w:p>
    <w:p w14:paraId="021F4485" w14:textId="77777777" w:rsidR="004B5B6E" w:rsidRDefault="004B5B6E" w:rsidP="004B5B6E">
      <w:pPr>
        <w:pStyle w:val="Textocomentario"/>
        <w:spacing w:after="0" w:line="276" w:lineRule="auto"/>
        <w:ind w:left="578"/>
        <w:jc w:val="both"/>
        <w:rPr>
          <w:rFonts w:ascii="Verdana" w:hAnsi="Verdana"/>
          <w:b/>
          <w:bCs/>
        </w:rPr>
      </w:pPr>
    </w:p>
    <w:p w14:paraId="3F02B650" w14:textId="766D05A9" w:rsidR="002577B8" w:rsidRPr="005257E7" w:rsidRDefault="00614089" w:rsidP="004B5B6E">
      <w:pPr>
        <w:pStyle w:val="Textocomentario"/>
        <w:numPr>
          <w:ilvl w:val="1"/>
          <w:numId w:val="8"/>
        </w:numPr>
        <w:spacing w:after="0" w:line="276" w:lineRule="auto"/>
        <w:jc w:val="both"/>
        <w:rPr>
          <w:rFonts w:ascii="Verdana" w:hAnsi="Verdana"/>
          <w:b/>
          <w:bCs/>
        </w:rPr>
      </w:pPr>
      <w:r>
        <w:rPr>
          <w:rFonts w:ascii="Verdana" w:hAnsi="Verdana"/>
          <w:b/>
          <w:bCs/>
        </w:rPr>
        <w:t xml:space="preserve"> </w:t>
      </w:r>
      <w:r w:rsidR="0006324A" w:rsidRPr="00406F17">
        <w:rPr>
          <w:rFonts w:ascii="Verdana" w:hAnsi="Verdana"/>
          <w:b/>
          <w:bCs/>
        </w:rPr>
        <w:t>Planeación</w:t>
      </w:r>
    </w:p>
    <w:p w14:paraId="4BF0C44C" w14:textId="77777777" w:rsidR="004B5B6E" w:rsidRDefault="004B5B6E" w:rsidP="004B5B6E">
      <w:pPr>
        <w:spacing w:after="0" w:line="276" w:lineRule="auto"/>
        <w:jc w:val="both"/>
        <w:rPr>
          <w:rFonts w:ascii="Verdana" w:hAnsi="Verdana"/>
          <w:sz w:val="20"/>
          <w:szCs w:val="20"/>
        </w:rPr>
      </w:pPr>
    </w:p>
    <w:p w14:paraId="0617DA0E" w14:textId="5B7F71C5" w:rsidR="005257E7" w:rsidRDefault="005257E7" w:rsidP="004B5B6E">
      <w:pPr>
        <w:spacing w:after="0" w:line="276" w:lineRule="auto"/>
        <w:jc w:val="both"/>
        <w:rPr>
          <w:rFonts w:ascii="Verdana" w:hAnsi="Verdana"/>
          <w:sz w:val="20"/>
          <w:szCs w:val="20"/>
        </w:rPr>
      </w:pPr>
      <w:r w:rsidRPr="00A36ACC">
        <w:rPr>
          <w:rFonts w:ascii="Verdana" w:hAnsi="Verdana"/>
          <w:sz w:val="20"/>
          <w:szCs w:val="20"/>
        </w:rPr>
        <w:t>De acuerdo con las competencias que la Ley 1448 de 2011 y los decretos Ley 4633</w:t>
      </w:r>
      <w:r w:rsidR="00AF5BE3">
        <w:rPr>
          <w:rFonts w:ascii="Verdana" w:hAnsi="Verdana"/>
          <w:sz w:val="20"/>
          <w:szCs w:val="20"/>
        </w:rPr>
        <w:t>, 4634</w:t>
      </w:r>
      <w:r w:rsidRPr="00A36ACC">
        <w:rPr>
          <w:rFonts w:ascii="Verdana" w:hAnsi="Verdana"/>
          <w:sz w:val="20"/>
          <w:szCs w:val="20"/>
        </w:rPr>
        <w:t xml:space="preserve"> y 4635 de 2011, otorga a la Unidad para las Víctimas, en particular la relacionada con la asistencia técnica a los entes territoriales, desde el Equipo Interinstitucional conformado por la </w:t>
      </w:r>
      <w:r w:rsidR="00AF5BE3">
        <w:rPr>
          <w:rFonts w:ascii="Verdana" w:hAnsi="Verdana"/>
          <w:sz w:val="20"/>
          <w:szCs w:val="20"/>
        </w:rPr>
        <w:t>Unidad para las Víctimas</w:t>
      </w:r>
      <w:r w:rsidRPr="00A36ACC">
        <w:rPr>
          <w:rFonts w:ascii="Verdana" w:hAnsi="Verdana"/>
          <w:sz w:val="20"/>
          <w:szCs w:val="20"/>
        </w:rPr>
        <w:t xml:space="preserve">, Ministerio del Interior y el Departamento Nacional de Planeación, </w:t>
      </w:r>
      <w:r w:rsidR="00AF5BE3">
        <w:rPr>
          <w:rFonts w:ascii="Verdana" w:hAnsi="Verdana"/>
          <w:sz w:val="20"/>
          <w:szCs w:val="20"/>
        </w:rPr>
        <w:t>se cuenta con</w:t>
      </w:r>
      <w:r w:rsidRPr="00A36ACC">
        <w:rPr>
          <w:rFonts w:ascii="Verdana" w:hAnsi="Verdana"/>
          <w:sz w:val="20"/>
          <w:szCs w:val="20"/>
        </w:rPr>
        <w:t xml:space="preserve"> una estrategia, enfocada al proceso de transición entre las actuales y las próximas administraciones territoriales</w:t>
      </w:r>
      <w:r w:rsidR="00925D6F" w:rsidRPr="00A36ACC">
        <w:rPr>
          <w:rFonts w:ascii="Verdana" w:hAnsi="Verdana"/>
          <w:sz w:val="20"/>
          <w:szCs w:val="20"/>
        </w:rPr>
        <w:t xml:space="preserve">, </w:t>
      </w:r>
      <w:r w:rsidRPr="00A36ACC">
        <w:rPr>
          <w:rFonts w:ascii="Verdana" w:hAnsi="Verdana"/>
          <w:sz w:val="20"/>
          <w:szCs w:val="20"/>
        </w:rPr>
        <w:t xml:space="preserve">esto con el objetivo de dar lineamientos y brindar apoyo para  la incorporación de la política pública de víctimas en los procesos de rendición de cuentas, empalme y herramientas de planeación, así como en los programas de gobierno de los candidatos a gobernaciones y alcaldías, de tal manera que se garantice la sostenibilidad en los procesos de asistencia, atención y reparación integral con enfoque diferencial étnico durante los próximos mandatos territoriales. </w:t>
      </w:r>
    </w:p>
    <w:p w14:paraId="68D07AC0" w14:textId="77777777" w:rsidR="00AF5BE3" w:rsidRPr="00A36ACC" w:rsidRDefault="00AF5BE3" w:rsidP="004B5B6E">
      <w:pPr>
        <w:spacing w:after="0" w:line="276" w:lineRule="auto"/>
        <w:jc w:val="both"/>
        <w:rPr>
          <w:rFonts w:ascii="Verdana" w:hAnsi="Verdana"/>
          <w:sz w:val="20"/>
          <w:szCs w:val="20"/>
        </w:rPr>
      </w:pPr>
    </w:p>
    <w:p w14:paraId="2E42974B" w14:textId="62007998" w:rsidR="005257E7" w:rsidRDefault="00DC3568" w:rsidP="004B5B6E">
      <w:pPr>
        <w:spacing w:after="0" w:line="276" w:lineRule="auto"/>
        <w:jc w:val="both"/>
        <w:rPr>
          <w:rFonts w:ascii="Verdana" w:hAnsi="Verdana"/>
          <w:sz w:val="20"/>
          <w:szCs w:val="20"/>
        </w:rPr>
      </w:pPr>
      <w:r w:rsidRPr="00A36ACC">
        <w:rPr>
          <w:rFonts w:ascii="Verdana" w:hAnsi="Verdana"/>
          <w:sz w:val="20"/>
          <w:szCs w:val="20"/>
        </w:rPr>
        <w:t>L</w:t>
      </w:r>
      <w:r w:rsidR="005257E7" w:rsidRPr="00A36ACC">
        <w:rPr>
          <w:rFonts w:ascii="Verdana" w:hAnsi="Verdana"/>
          <w:sz w:val="20"/>
          <w:szCs w:val="20"/>
        </w:rPr>
        <w:t xml:space="preserve">a efectividad en la implementación de esta política depende de un correcto ejercicio de planeación, que implica una comprensión </w:t>
      </w:r>
      <w:r w:rsidR="00A36ACC" w:rsidRPr="00A36ACC">
        <w:rPr>
          <w:rFonts w:ascii="Verdana" w:hAnsi="Verdana"/>
          <w:sz w:val="20"/>
          <w:szCs w:val="20"/>
        </w:rPr>
        <w:t>de la</w:t>
      </w:r>
      <w:r w:rsidR="005257E7" w:rsidRPr="00A36ACC">
        <w:rPr>
          <w:rFonts w:ascii="Verdana" w:hAnsi="Verdana"/>
          <w:sz w:val="20"/>
          <w:szCs w:val="20"/>
        </w:rPr>
        <w:t xml:space="preserve"> </w:t>
      </w:r>
      <w:r w:rsidR="002866C0">
        <w:rPr>
          <w:rFonts w:ascii="Verdana" w:hAnsi="Verdana"/>
          <w:sz w:val="20"/>
          <w:szCs w:val="20"/>
        </w:rPr>
        <w:t>L</w:t>
      </w:r>
      <w:r w:rsidR="005257E7" w:rsidRPr="00A36ACC">
        <w:rPr>
          <w:rFonts w:ascii="Verdana" w:hAnsi="Verdana"/>
          <w:sz w:val="20"/>
          <w:szCs w:val="20"/>
        </w:rPr>
        <w:t xml:space="preserve">ey de </w:t>
      </w:r>
      <w:r w:rsidR="002866C0">
        <w:rPr>
          <w:rFonts w:ascii="Verdana" w:hAnsi="Verdana"/>
          <w:sz w:val="20"/>
          <w:szCs w:val="20"/>
        </w:rPr>
        <w:t>V</w:t>
      </w:r>
      <w:r w:rsidR="005257E7" w:rsidRPr="00A36ACC">
        <w:rPr>
          <w:rFonts w:ascii="Verdana" w:hAnsi="Verdana"/>
          <w:sz w:val="20"/>
          <w:szCs w:val="20"/>
        </w:rPr>
        <w:t xml:space="preserve">íctimas desde una perspectiva multisectorial y un continuo diálogo en los tres niveles de gobierno, atendiendo nuestro modelo de descentralización de competencias y recursos. Es por ello </w:t>
      </w:r>
      <w:r w:rsidR="002866C0" w:rsidRPr="00A36ACC">
        <w:rPr>
          <w:rFonts w:ascii="Verdana" w:hAnsi="Verdana"/>
          <w:sz w:val="20"/>
          <w:szCs w:val="20"/>
        </w:rPr>
        <w:t>por lo que</w:t>
      </w:r>
      <w:r w:rsidR="005257E7" w:rsidRPr="00A36ACC">
        <w:rPr>
          <w:rFonts w:ascii="Verdana" w:hAnsi="Verdana"/>
          <w:sz w:val="20"/>
          <w:szCs w:val="20"/>
        </w:rPr>
        <w:t xml:space="preserve"> el acompañamiento técnico durante todo el proceso de transición hacia los nuevos </w:t>
      </w:r>
      <w:r w:rsidR="002866C0">
        <w:rPr>
          <w:rFonts w:ascii="Verdana" w:hAnsi="Verdana"/>
          <w:sz w:val="20"/>
          <w:szCs w:val="20"/>
        </w:rPr>
        <w:t>mandatarios</w:t>
      </w:r>
      <w:r w:rsidR="002866C0" w:rsidRPr="00A36ACC">
        <w:rPr>
          <w:rFonts w:ascii="Verdana" w:hAnsi="Verdana"/>
          <w:sz w:val="20"/>
          <w:szCs w:val="20"/>
        </w:rPr>
        <w:t xml:space="preserve"> </w:t>
      </w:r>
      <w:r w:rsidR="005257E7" w:rsidRPr="00A36ACC">
        <w:rPr>
          <w:rFonts w:ascii="Verdana" w:hAnsi="Verdana"/>
          <w:sz w:val="20"/>
          <w:szCs w:val="20"/>
        </w:rPr>
        <w:t>juega un rol fundamental</w:t>
      </w:r>
      <w:r w:rsidR="002866C0">
        <w:rPr>
          <w:rFonts w:ascii="Verdana" w:hAnsi="Verdana"/>
          <w:sz w:val="20"/>
          <w:szCs w:val="20"/>
        </w:rPr>
        <w:t xml:space="preserve"> y en ese</w:t>
      </w:r>
      <w:r w:rsidR="005257E7" w:rsidRPr="00A36ACC">
        <w:rPr>
          <w:rFonts w:ascii="Verdana" w:hAnsi="Verdana"/>
          <w:sz w:val="20"/>
          <w:szCs w:val="20"/>
        </w:rPr>
        <w:t xml:space="preserve"> </w:t>
      </w:r>
      <w:r w:rsidR="00687C9A" w:rsidRPr="00A36ACC">
        <w:rPr>
          <w:rFonts w:ascii="Verdana" w:hAnsi="Verdana"/>
          <w:sz w:val="20"/>
          <w:szCs w:val="20"/>
        </w:rPr>
        <w:t xml:space="preserve">sentido </w:t>
      </w:r>
      <w:r w:rsidR="00A52A90">
        <w:rPr>
          <w:rFonts w:ascii="Verdana" w:hAnsi="Verdana"/>
          <w:sz w:val="20"/>
          <w:szCs w:val="20"/>
        </w:rPr>
        <w:t xml:space="preserve">se </w:t>
      </w:r>
      <w:r w:rsidR="00687C9A" w:rsidRPr="00A36ACC">
        <w:rPr>
          <w:rFonts w:ascii="Verdana" w:hAnsi="Verdana"/>
          <w:sz w:val="20"/>
          <w:szCs w:val="20"/>
        </w:rPr>
        <w:t>busca</w:t>
      </w:r>
      <w:r w:rsidR="005257E7" w:rsidRPr="00A36ACC">
        <w:rPr>
          <w:rFonts w:ascii="Verdana" w:hAnsi="Verdana"/>
          <w:sz w:val="20"/>
          <w:szCs w:val="20"/>
        </w:rPr>
        <w:t xml:space="preserve">: </w:t>
      </w:r>
    </w:p>
    <w:p w14:paraId="7921193A" w14:textId="77777777" w:rsidR="001E69DD" w:rsidRPr="0073249C" w:rsidRDefault="001E69DD" w:rsidP="004B5B6E">
      <w:pPr>
        <w:spacing w:after="0" w:line="276" w:lineRule="auto"/>
        <w:jc w:val="both"/>
        <w:rPr>
          <w:rFonts w:ascii="Verdana" w:hAnsi="Verdana"/>
          <w:sz w:val="20"/>
          <w:szCs w:val="20"/>
        </w:rPr>
      </w:pPr>
    </w:p>
    <w:p w14:paraId="4BB2EA71" w14:textId="1BE333EA" w:rsidR="005257E7" w:rsidRPr="00A36ACC" w:rsidRDefault="005257E7" w:rsidP="004B5B6E">
      <w:pPr>
        <w:pStyle w:val="Prrafodelista"/>
        <w:numPr>
          <w:ilvl w:val="0"/>
          <w:numId w:val="14"/>
        </w:numPr>
        <w:spacing w:after="0" w:line="276" w:lineRule="auto"/>
        <w:jc w:val="both"/>
        <w:rPr>
          <w:rFonts w:ascii="Verdana" w:hAnsi="Verdana"/>
          <w:sz w:val="20"/>
          <w:szCs w:val="20"/>
        </w:rPr>
      </w:pPr>
      <w:r w:rsidRPr="00A36ACC">
        <w:rPr>
          <w:rFonts w:ascii="Verdana" w:hAnsi="Verdana"/>
          <w:sz w:val="20"/>
          <w:szCs w:val="20"/>
        </w:rPr>
        <w:t>Informar a precandidatos en lo concerniente a los procesos de asistencia, atención y reparación integral a las víctimas en cada una de sus jurisdicciones, sus competencias en la implementación de la Ley de Víctimas y Restitución de Tierras (Ley 1448 de 2011 y decretos Ley 4633</w:t>
      </w:r>
      <w:r w:rsidR="002866C0">
        <w:rPr>
          <w:rFonts w:ascii="Verdana" w:hAnsi="Verdana"/>
          <w:sz w:val="20"/>
          <w:szCs w:val="20"/>
        </w:rPr>
        <w:t>, 4634</w:t>
      </w:r>
      <w:r w:rsidRPr="00A36ACC">
        <w:rPr>
          <w:rFonts w:ascii="Verdana" w:hAnsi="Verdana"/>
          <w:sz w:val="20"/>
          <w:szCs w:val="20"/>
        </w:rPr>
        <w:t xml:space="preserve"> y 4635 de 2011) y se promueva que en su programa de gobierno se contemplen propuestas concretas, viables y pertinentes para la población víctima del conflicto. </w:t>
      </w:r>
    </w:p>
    <w:p w14:paraId="29D8D4DB" w14:textId="77777777" w:rsidR="005257E7" w:rsidRPr="00A36ACC" w:rsidRDefault="005257E7" w:rsidP="004B5B6E">
      <w:pPr>
        <w:pStyle w:val="Prrafodelista"/>
        <w:numPr>
          <w:ilvl w:val="0"/>
          <w:numId w:val="14"/>
        </w:numPr>
        <w:spacing w:after="0" w:line="276" w:lineRule="auto"/>
        <w:jc w:val="both"/>
        <w:rPr>
          <w:rFonts w:ascii="Verdana" w:hAnsi="Verdana"/>
          <w:sz w:val="20"/>
          <w:szCs w:val="20"/>
        </w:rPr>
      </w:pPr>
      <w:r w:rsidRPr="00A36ACC">
        <w:rPr>
          <w:rFonts w:ascii="Verdana" w:hAnsi="Verdana"/>
          <w:sz w:val="20"/>
          <w:szCs w:val="20"/>
        </w:rPr>
        <w:t xml:space="preserve">Elaborar y entregar lineamientos técnicos y material pedagógico que facilite el proceso de transición entre las administraciones salientes y las nuevas administraciones, así como el desarrollo de encuentros, reuniones y otros espacios en los que participen los actores involucrados.  </w:t>
      </w:r>
    </w:p>
    <w:p w14:paraId="7E6AAD4C" w14:textId="77777777" w:rsidR="005257E7" w:rsidRPr="00A36ACC" w:rsidRDefault="005257E7" w:rsidP="004B5B6E">
      <w:pPr>
        <w:pStyle w:val="Prrafodelista"/>
        <w:numPr>
          <w:ilvl w:val="0"/>
          <w:numId w:val="14"/>
        </w:numPr>
        <w:spacing w:after="0" w:line="276" w:lineRule="auto"/>
        <w:jc w:val="both"/>
        <w:rPr>
          <w:rFonts w:ascii="Verdana" w:hAnsi="Verdana"/>
          <w:sz w:val="20"/>
          <w:szCs w:val="20"/>
        </w:rPr>
      </w:pPr>
      <w:r w:rsidRPr="00A36ACC">
        <w:rPr>
          <w:rFonts w:ascii="Verdana" w:hAnsi="Verdana"/>
          <w:sz w:val="20"/>
          <w:szCs w:val="20"/>
        </w:rPr>
        <w:t xml:space="preserve">Asistir técnicamente a los actores involucrados en el proceso de construcción de informes de gestión, empalme entre administraciones, inclusión de la política de víctimas en los Planes de Desarrollo y la formulación del Plan de Acción Territorial </w:t>
      </w:r>
    </w:p>
    <w:p w14:paraId="5D873159" w14:textId="77777777" w:rsidR="005257E7" w:rsidRPr="0013127D" w:rsidRDefault="005257E7" w:rsidP="004B5B6E">
      <w:pPr>
        <w:pStyle w:val="Prrafodelista"/>
        <w:numPr>
          <w:ilvl w:val="0"/>
          <w:numId w:val="14"/>
        </w:numPr>
        <w:spacing w:after="0" w:line="276" w:lineRule="auto"/>
        <w:jc w:val="both"/>
        <w:rPr>
          <w:rFonts w:ascii="Verdana" w:hAnsi="Verdana"/>
          <w:sz w:val="20"/>
          <w:szCs w:val="20"/>
        </w:rPr>
      </w:pPr>
      <w:r w:rsidRPr="0013127D">
        <w:rPr>
          <w:rFonts w:ascii="Verdana" w:hAnsi="Verdana"/>
          <w:sz w:val="20"/>
          <w:szCs w:val="20"/>
        </w:rPr>
        <w:t xml:space="preserve">Promover la generación de espacios de diálogo y concertación que permita a las Mesas de Participación Efectiva de Víctimas incidir en todo el proceso de transición a nuevas administraciones. </w:t>
      </w:r>
    </w:p>
    <w:p w14:paraId="240952A9" w14:textId="6B8F6587" w:rsidR="005257E7" w:rsidRDefault="005257E7" w:rsidP="004B5B6E">
      <w:pPr>
        <w:pStyle w:val="Prrafodelista"/>
        <w:numPr>
          <w:ilvl w:val="0"/>
          <w:numId w:val="14"/>
        </w:numPr>
        <w:spacing w:after="0" w:line="276" w:lineRule="auto"/>
        <w:jc w:val="both"/>
        <w:rPr>
          <w:rFonts w:ascii="Verdana" w:hAnsi="Verdana"/>
          <w:sz w:val="20"/>
          <w:szCs w:val="20"/>
        </w:rPr>
      </w:pPr>
      <w:r w:rsidRPr="0013127D">
        <w:rPr>
          <w:rFonts w:ascii="Verdana" w:hAnsi="Verdana"/>
          <w:sz w:val="20"/>
          <w:szCs w:val="20"/>
        </w:rPr>
        <w:lastRenderedPageBreak/>
        <w:t xml:space="preserve">Apoyar a los nuevos gobiernos territoriales en el proceso de articulación de la política pública de víctimas a nivel territorial con las líneas que en esta materia se definan en el Plan Nacional de Desarrollo. </w:t>
      </w:r>
    </w:p>
    <w:p w14:paraId="7736E25A" w14:textId="77777777" w:rsidR="00CE2EC8" w:rsidRPr="00CE2EC8" w:rsidRDefault="00CE2EC8" w:rsidP="004B5B6E">
      <w:pPr>
        <w:pStyle w:val="Prrafodelista"/>
        <w:spacing w:after="0" w:line="276" w:lineRule="auto"/>
        <w:ind w:left="360"/>
        <w:jc w:val="both"/>
        <w:rPr>
          <w:rFonts w:ascii="Verdana" w:hAnsi="Verdana"/>
          <w:sz w:val="20"/>
          <w:szCs w:val="20"/>
        </w:rPr>
      </w:pPr>
    </w:p>
    <w:p w14:paraId="718E8747" w14:textId="41C3FDA5" w:rsidR="0006324A" w:rsidRDefault="005257E7" w:rsidP="004B5B6E">
      <w:pPr>
        <w:suppressAutoHyphens/>
        <w:autoSpaceDN w:val="0"/>
        <w:spacing w:after="0" w:line="276" w:lineRule="auto"/>
        <w:ind w:left="218"/>
        <w:jc w:val="both"/>
        <w:textAlignment w:val="baseline"/>
        <w:rPr>
          <w:rFonts w:ascii="Verdana" w:hAnsi="Verdana"/>
          <w:sz w:val="20"/>
          <w:szCs w:val="20"/>
        </w:rPr>
      </w:pPr>
      <w:r w:rsidRPr="00CE2EC8">
        <w:rPr>
          <w:rFonts w:ascii="Verdana" w:hAnsi="Verdana"/>
          <w:sz w:val="20"/>
          <w:szCs w:val="20"/>
        </w:rPr>
        <w:t xml:space="preserve">La estrategia de transición a nuevos mandatarios se estructura a partir de </w:t>
      </w:r>
      <w:r w:rsidR="0013127D" w:rsidRPr="00CE2EC8">
        <w:rPr>
          <w:rFonts w:ascii="Verdana" w:hAnsi="Verdana"/>
          <w:sz w:val="20"/>
          <w:szCs w:val="20"/>
        </w:rPr>
        <w:t>las fas</w:t>
      </w:r>
      <w:r w:rsidR="00C14BF2" w:rsidRPr="00CE2EC8">
        <w:rPr>
          <w:rFonts w:ascii="Verdana" w:hAnsi="Verdana"/>
          <w:sz w:val="20"/>
          <w:szCs w:val="20"/>
        </w:rPr>
        <w:t xml:space="preserve">es </w:t>
      </w:r>
      <w:r w:rsidR="00CE2EC8" w:rsidRPr="00CE2EC8">
        <w:rPr>
          <w:rFonts w:ascii="Verdana" w:hAnsi="Verdana"/>
          <w:sz w:val="20"/>
          <w:szCs w:val="20"/>
        </w:rPr>
        <w:t>que determine</w:t>
      </w:r>
      <w:r w:rsidR="00C14BF2" w:rsidRPr="00CE2EC8">
        <w:rPr>
          <w:rFonts w:ascii="Verdana" w:hAnsi="Verdana"/>
          <w:sz w:val="20"/>
          <w:szCs w:val="20"/>
        </w:rPr>
        <w:t xml:space="preserve"> </w:t>
      </w:r>
      <w:r w:rsidR="00CE2EC8" w:rsidRPr="00CE2EC8">
        <w:rPr>
          <w:rFonts w:ascii="Verdana" w:hAnsi="Verdana"/>
          <w:sz w:val="20"/>
          <w:szCs w:val="20"/>
        </w:rPr>
        <w:t>el Departamento</w:t>
      </w:r>
      <w:r w:rsidR="00C14BF2" w:rsidRPr="00CE2EC8">
        <w:rPr>
          <w:rFonts w:ascii="Verdana" w:hAnsi="Verdana"/>
          <w:sz w:val="20"/>
          <w:szCs w:val="20"/>
        </w:rPr>
        <w:t xml:space="preserve"> de </w:t>
      </w:r>
      <w:r w:rsidR="00BC30C7" w:rsidRPr="00CE2EC8">
        <w:rPr>
          <w:rFonts w:ascii="Verdana" w:hAnsi="Verdana"/>
          <w:sz w:val="20"/>
          <w:szCs w:val="20"/>
        </w:rPr>
        <w:t>Planeación</w:t>
      </w:r>
      <w:r w:rsidR="00C14BF2" w:rsidRPr="00CE2EC8">
        <w:rPr>
          <w:rFonts w:ascii="Verdana" w:hAnsi="Verdana"/>
          <w:sz w:val="20"/>
          <w:szCs w:val="20"/>
        </w:rPr>
        <w:t xml:space="preserve"> Nacional</w:t>
      </w:r>
      <w:r w:rsidR="00D73D3C" w:rsidRPr="00CE2EC8">
        <w:rPr>
          <w:rFonts w:ascii="Verdana" w:hAnsi="Verdana"/>
          <w:sz w:val="20"/>
          <w:szCs w:val="20"/>
        </w:rPr>
        <w:t xml:space="preserve">, </w:t>
      </w:r>
      <w:r w:rsidRPr="00CE2EC8">
        <w:rPr>
          <w:rFonts w:ascii="Verdana" w:hAnsi="Verdana"/>
          <w:sz w:val="20"/>
          <w:szCs w:val="20"/>
        </w:rPr>
        <w:t>trabajo que corresponde con el calendario electoral y los tiempos de la planeación a nivel territorial</w:t>
      </w:r>
      <w:r w:rsidR="00B6417D" w:rsidRPr="00CE2EC8">
        <w:rPr>
          <w:rFonts w:ascii="Verdana" w:hAnsi="Verdana"/>
          <w:sz w:val="20"/>
          <w:szCs w:val="20"/>
        </w:rPr>
        <w:t xml:space="preserve"> a los cuale</w:t>
      </w:r>
      <w:r w:rsidR="00601ABE" w:rsidRPr="00CE2EC8">
        <w:rPr>
          <w:rFonts w:ascii="Verdana" w:hAnsi="Verdana"/>
          <w:sz w:val="20"/>
          <w:szCs w:val="20"/>
        </w:rPr>
        <w:t>s se acoge la Unidad para las Victimas.</w:t>
      </w:r>
    </w:p>
    <w:p w14:paraId="2813E5D0" w14:textId="77777777" w:rsidR="004B5B6E" w:rsidRPr="0073249C" w:rsidRDefault="004B5B6E" w:rsidP="004B5B6E">
      <w:pPr>
        <w:suppressAutoHyphens/>
        <w:autoSpaceDN w:val="0"/>
        <w:spacing w:after="0" w:line="276" w:lineRule="auto"/>
        <w:ind w:left="218"/>
        <w:jc w:val="both"/>
        <w:textAlignment w:val="baseline"/>
        <w:rPr>
          <w:rFonts w:ascii="Verdana" w:hAnsi="Verdana"/>
          <w:sz w:val="20"/>
          <w:szCs w:val="20"/>
        </w:rPr>
      </w:pPr>
    </w:p>
    <w:p w14:paraId="03E8A196" w14:textId="44B0D25D" w:rsidR="0006324A" w:rsidRDefault="00A90861" w:rsidP="004B5B6E">
      <w:pPr>
        <w:pStyle w:val="Prrafodelista"/>
        <w:numPr>
          <w:ilvl w:val="1"/>
          <w:numId w:val="8"/>
        </w:numPr>
        <w:suppressAutoHyphens/>
        <w:autoSpaceDN w:val="0"/>
        <w:spacing w:after="0" w:line="276" w:lineRule="auto"/>
        <w:textAlignment w:val="baseline"/>
        <w:rPr>
          <w:rFonts w:ascii="Verdana" w:hAnsi="Verdana"/>
          <w:b/>
          <w:bCs/>
          <w:sz w:val="20"/>
          <w:szCs w:val="20"/>
        </w:rPr>
      </w:pPr>
      <w:r>
        <w:rPr>
          <w:rFonts w:ascii="Verdana" w:hAnsi="Verdana"/>
          <w:b/>
          <w:bCs/>
          <w:sz w:val="20"/>
          <w:szCs w:val="20"/>
        </w:rPr>
        <w:t xml:space="preserve"> </w:t>
      </w:r>
      <w:r w:rsidR="0006324A" w:rsidRPr="00406F17">
        <w:rPr>
          <w:rFonts w:ascii="Verdana" w:hAnsi="Verdana"/>
          <w:b/>
          <w:bCs/>
          <w:sz w:val="20"/>
          <w:szCs w:val="20"/>
        </w:rPr>
        <w:t xml:space="preserve">Implementación </w:t>
      </w:r>
    </w:p>
    <w:p w14:paraId="001E5D6E" w14:textId="77777777" w:rsidR="004B5B6E" w:rsidRPr="00406F17" w:rsidRDefault="004B5B6E" w:rsidP="004B5B6E">
      <w:pPr>
        <w:pStyle w:val="Prrafodelista"/>
        <w:suppressAutoHyphens/>
        <w:autoSpaceDN w:val="0"/>
        <w:spacing w:after="0" w:line="276" w:lineRule="auto"/>
        <w:ind w:left="578"/>
        <w:textAlignment w:val="baseline"/>
        <w:rPr>
          <w:rFonts w:ascii="Verdana" w:hAnsi="Verdana"/>
          <w:b/>
          <w:bCs/>
          <w:sz w:val="20"/>
          <w:szCs w:val="20"/>
        </w:rPr>
      </w:pPr>
    </w:p>
    <w:p w14:paraId="2147D60E" w14:textId="61423406" w:rsidR="007A3453" w:rsidRDefault="00795F28" w:rsidP="004B5B6E">
      <w:pPr>
        <w:suppressAutoHyphens/>
        <w:autoSpaceDN w:val="0"/>
        <w:spacing w:after="0" w:line="276" w:lineRule="auto"/>
        <w:ind w:left="218"/>
        <w:jc w:val="both"/>
        <w:textAlignment w:val="baseline"/>
        <w:rPr>
          <w:rFonts w:ascii="Verdana" w:hAnsi="Verdana"/>
          <w:sz w:val="20"/>
          <w:szCs w:val="20"/>
        </w:rPr>
      </w:pPr>
      <w:r w:rsidRPr="007A3453">
        <w:rPr>
          <w:rFonts w:ascii="Verdana" w:hAnsi="Verdana"/>
          <w:sz w:val="20"/>
          <w:szCs w:val="20"/>
        </w:rPr>
        <w:t xml:space="preserve">La implementación se </w:t>
      </w:r>
      <w:r w:rsidR="006405E3" w:rsidRPr="007A3453">
        <w:rPr>
          <w:rFonts w:ascii="Verdana" w:hAnsi="Verdana"/>
          <w:sz w:val="20"/>
          <w:szCs w:val="20"/>
        </w:rPr>
        <w:t>realizará</w:t>
      </w:r>
      <w:r w:rsidRPr="007A3453">
        <w:rPr>
          <w:rFonts w:ascii="Verdana" w:hAnsi="Verdana"/>
          <w:sz w:val="20"/>
          <w:szCs w:val="20"/>
        </w:rPr>
        <w:t xml:space="preserve"> de manera coordinada con la Subdirección de Nación Territorio de acuerdo con los cronogramas establecidos para tal fin</w:t>
      </w:r>
      <w:r w:rsidR="007A3453" w:rsidRPr="007A3453">
        <w:rPr>
          <w:rFonts w:ascii="Verdana" w:hAnsi="Verdana"/>
          <w:sz w:val="20"/>
          <w:szCs w:val="20"/>
        </w:rPr>
        <w:t xml:space="preserve"> y </w:t>
      </w:r>
      <w:r w:rsidRPr="007A3453">
        <w:rPr>
          <w:rFonts w:ascii="Verdana" w:hAnsi="Verdana"/>
          <w:sz w:val="20"/>
          <w:szCs w:val="20"/>
        </w:rPr>
        <w:t xml:space="preserve"> direccionado a</w:t>
      </w:r>
      <w:r w:rsidR="005E4224" w:rsidRPr="007A3453">
        <w:rPr>
          <w:rFonts w:ascii="Verdana" w:hAnsi="Verdana"/>
          <w:sz w:val="20"/>
          <w:szCs w:val="20"/>
        </w:rPr>
        <w:t xml:space="preserve">l ciclo de la política </w:t>
      </w:r>
      <w:r w:rsidR="001B049F" w:rsidRPr="007A3453">
        <w:rPr>
          <w:rFonts w:ascii="Verdana" w:hAnsi="Verdana"/>
          <w:sz w:val="20"/>
          <w:szCs w:val="20"/>
        </w:rPr>
        <w:t>pública</w:t>
      </w:r>
      <w:r w:rsidR="005E4224" w:rsidRPr="007A3453">
        <w:rPr>
          <w:rFonts w:ascii="Verdana" w:hAnsi="Verdana"/>
          <w:sz w:val="20"/>
          <w:szCs w:val="20"/>
        </w:rPr>
        <w:t>,  de manera</w:t>
      </w:r>
      <w:r w:rsidR="001B049F" w:rsidRPr="007A3453">
        <w:rPr>
          <w:rFonts w:ascii="Verdana" w:hAnsi="Verdana"/>
          <w:sz w:val="20"/>
          <w:szCs w:val="20"/>
        </w:rPr>
        <w:t xml:space="preserve"> complementaria la </w:t>
      </w:r>
      <w:r w:rsidR="00687C9A" w:rsidRPr="007A3453">
        <w:rPr>
          <w:rFonts w:ascii="Verdana" w:hAnsi="Verdana"/>
          <w:sz w:val="20"/>
          <w:szCs w:val="20"/>
        </w:rPr>
        <w:t>Dirección</w:t>
      </w:r>
      <w:r w:rsidR="001B049F" w:rsidRPr="007A3453">
        <w:rPr>
          <w:rFonts w:ascii="Verdana" w:hAnsi="Verdana"/>
          <w:sz w:val="20"/>
          <w:szCs w:val="20"/>
        </w:rPr>
        <w:t xml:space="preserve"> de Asuntos Étnicos realizara </w:t>
      </w:r>
      <w:r w:rsidR="003F0DF3" w:rsidRPr="007A3453">
        <w:rPr>
          <w:rFonts w:ascii="Verdana" w:hAnsi="Verdana"/>
          <w:sz w:val="20"/>
          <w:szCs w:val="20"/>
        </w:rPr>
        <w:t xml:space="preserve">asistencias particulares en las cuales se refuerza los compromisos </w:t>
      </w:r>
      <w:r w:rsidR="007A3453" w:rsidRPr="007A3453">
        <w:rPr>
          <w:rFonts w:ascii="Verdana" w:hAnsi="Verdana"/>
          <w:sz w:val="20"/>
          <w:szCs w:val="20"/>
        </w:rPr>
        <w:t>identificados para cada pueblo o comunidad con la cual se adelanten procesos por parte de la Unidad para las V</w:t>
      </w:r>
      <w:r w:rsidR="00B0580D">
        <w:rPr>
          <w:rFonts w:ascii="Verdana" w:hAnsi="Verdana"/>
          <w:sz w:val="20"/>
          <w:szCs w:val="20"/>
        </w:rPr>
        <w:t>í</w:t>
      </w:r>
      <w:r w:rsidR="007A3453" w:rsidRPr="007A3453">
        <w:rPr>
          <w:rFonts w:ascii="Verdana" w:hAnsi="Verdana"/>
          <w:sz w:val="20"/>
          <w:szCs w:val="20"/>
        </w:rPr>
        <w:t>ctimas, en este sentido se tendrá en cuenta los siguientes aspectos:</w:t>
      </w:r>
    </w:p>
    <w:p w14:paraId="5A7F8AE2" w14:textId="77777777" w:rsidR="001E69DD" w:rsidRPr="007A3453" w:rsidRDefault="001E69DD" w:rsidP="004B5B6E">
      <w:pPr>
        <w:suppressAutoHyphens/>
        <w:autoSpaceDN w:val="0"/>
        <w:spacing w:after="0" w:line="276" w:lineRule="auto"/>
        <w:ind w:left="218"/>
        <w:jc w:val="both"/>
        <w:textAlignment w:val="baseline"/>
        <w:rPr>
          <w:rFonts w:ascii="Verdana" w:hAnsi="Verdana"/>
          <w:sz w:val="20"/>
          <w:szCs w:val="20"/>
        </w:rPr>
      </w:pPr>
    </w:p>
    <w:p w14:paraId="512FCF92" w14:textId="372E534F" w:rsidR="00075192" w:rsidRPr="00177E90" w:rsidRDefault="00075192" w:rsidP="00A239BA">
      <w:pPr>
        <w:pStyle w:val="Textocomentario"/>
        <w:numPr>
          <w:ilvl w:val="0"/>
          <w:numId w:val="15"/>
        </w:numPr>
        <w:spacing w:line="276" w:lineRule="auto"/>
        <w:jc w:val="both"/>
        <w:rPr>
          <w:rFonts w:ascii="Verdana" w:hAnsi="Verdana"/>
        </w:rPr>
      </w:pPr>
      <w:r>
        <w:rPr>
          <w:rFonts w:ascii="Verdana" w:hAnsi="Verdana"/>
        </w:rPr>
        <w:t>El enlace de l</w:t>
      </w:r>
      <w:r w:rsidRPr="00177E90">
        <w:rPr>
          <w:rFonts w:ascii="Verdana" w:hAnsi="Verdana"/>
        </w:rPr>
        <w:t xml:space="preserve">a Dirección de Asuntos Étnicos de manera articulada con la Subdirección Coordinación Nación Territorio </w:t>
      </w:r>
      <w:r w:rsidRPr="00075192">
        <w:rPr>
          <w:rFonts w:ascii="Verdana" w:hAnsi="Verdana"/>
        </w:rPr>
        <w:t>realizará</w:t>
      </w:r>
      <w:r w:rsidRPr="00177E90">
        <w:rPr>
          <w:rFonts w:ascii="Verdana" w:hAnsi="Verdana"/>
        </w:rPr>
        <w:t xml:space="preserve"> la gestión para la solicitud de espacio con la entidad territorial y preparará los insumos necesarios para el desarrollo de la jornada.</w:t>
      </w:r>
    </w:p>
    <w:p w14:paraId="4CF76FEC" w14:textId="7AC2C413" w:rsidR="00264E52" w:rsidRDefault="00B0580D" w:rsidP="004B5B6E">
      <w:pPr>
        <w:pStyle w:val="Prrafodelista"/>
        <w:numPr>
          <w:ilvl w:val="0"/>
          <w:numId w:val="15"/>
        </w:numPr>
        <w:suppressAutoHyphens/>
        <w:autoSpaceDN w:val="0"/>
        <w:spacing w:after="0" w:line="276" w:lineRule="auto"/>
        <w:contextualSpacing w:val="0"/>
        <w:jc w:val="both"/>
        <w:textAlignment w:val="baseline"/>
        <w:rPr>
          <w:rFonts w:ascii="Verdana" w:hAnsi="Verdana"/>
          <w:sz w:val="20"/>
          <w:szCs w:val="20"/>
        </w:rPr>
      </w:pPr>
      <w:r>
        <w:rPr>
          <w:rFonts w:ascii="Verdana" w:hAnsi="Verdana"/>
          <w:sz w:val="20"/>
          <w:szCs w:val="20"/>
        </w:rPr>
        <w:t>S</w:t>
      </w:r>
      <w:r w:rsidR="00264E52" w:rsidRPr="006B1D75">
        <w:rPr>
          <w:rFonts w:ascii="Verdana" w:hAnsi="Verdana"/>
          <w:sz w:val="20"/>
          <w:szCs w:val="20"/>
        </w:rPr>
        <w:t xml:space="preserve">e realiza una breve presentación de los Decretos Ley, seguido de la presentación de las comunidades con las cuales se encuentran desarrollando acciones en relación con: reparación colectiva, </w:t>
      </w:r>
      <w:r w:rsidRPr="006B1D75">
        <w:rPr>
          <w:rFonts w:ascii="Verdana" w:hAnsi="Verdana"/>
          <w:sz w:val="20"/>
          <w:szCs w:val="20"/>
        </w:rPr>
        <w:t>R</w:t>
      </w:r>
      <w:r>
        <w:rPr>
          <w:rFonts w:ascii="Verdana" w:hAnsi="Verdana"/>
          <w:sz w:val="20"/>
          <w:szCs w:val="20"/>
        </w:rPr>
        <w:t xml:space="preserve">etornos y Reubicaciones </w:t>
      </w:r>
      <w:proofErr w:type="spellStart"/>
      <w:r>
        <w:rPr>
          <w:rFonts w:ascii="Verdana" w:hAnsi="Verdana"/>
          <w:sz w:val="20"/>
          <w:szCs w:val="20"/>
        </w:rPr>
        <w:t>R</w:t>
      </w:r>
      <w:r w:rsidR="00264E52" w:rsidRPr="006B1D75">
        <w:rPr>
          <w:rFonts w:ascii="Verdana" w:hAnsi="Verdana"/>
          <w:sz w:val="20"/>
          <w:szCs w:val="20"/>
        </w:rPr>
        <w:t>yR</w:t>
      </w:r>
      <w:proofErr w:type="spellEnd"/>
      <w:r w:rsidR="00264E52" w:rsidRPr="006B1D75">
        <w:rPr>
          <w:rFonts w:ascii="Verdana" w:hAnsi="Verdana"/>
          <w:sz w:val="20"/>
          <w:szCs w:val="20"/>
        </w:rPr>
        <w:t>, planes específicos, autos de la corte, sentencias de restitución de tierras y/o comunidades en emergencias especiales</w:t>
      </w:r>
      <w:r w:rsidR="00CE711D">
        <w:rPr>
          <w:rFonts w:ascii="Verdana" w:hAnsi="Verdana"/>
          <w:sz w:val="20"/>
          <w:szCs w:val="20"/>
        </w:rPr>
        <w:t>, modelo de subsistencia mínima, modelo de seguimiento</w:t>
      </w:r>
      <w:r w:rsidR="00264E52" w:rsidRPr="006B1D75">
        <w:rPr>
          <w:rFonts w:ascii="Verdana" w:hAnsi="Verdana"/>
          <w:sz w:val="20"/>
          <w:szCs w:val="20"/>
        </w:rPr>
        <w:t xml:space="preserve"> y demás acciones que relacionadas con la política pública</w:t>
      </w:r>
      <w:r w:rsidR="006B1D75">
        <w:rPr>
          <w:rFonts w:ascii="Verdana" w:hAnsi="Verdana"/>
          <w:sz w:val="20"/>
          <w:szCs w:val="20"/>
        </w:rPr>
        <w:t>.</w:t>
      </w:r>
    </w:p>
    <w:p w14:paraId="4C3833CD" w14:textId="77777777" w:rsidR="004D6EF2" w:rsidRPr="004D6EF2" w:rsidRDefault="004D6EF2" w:rsidP="004B5B6E">
      <w:pPr>
        <w:pStyle w:val="Prrafodelista"/>
        <w:spacing w:after="0" w:line="276" w:lineRule="auto"/>
        <w:jc w:val="both"/>
        <w:rPr>
          <w:rFonts w:ascii="Verdana" w:hAnsi="Verdana"/>
          <w:sz w:val="20"/>
          <w:szCs w:val="20"/>
        </w:rPr>
      </w:pPr>
    </w:p>
    <w:p w14:paraId="594BCE5A" w14:textId="6954EDED" w:rsidR="004D6EF2" w:rsidRDefault="004D6EF2" w:rsidP="004B5B6E">
      <w:pPr>
        <w:pStyle w:val="Prrafodelista"/>
        <w:numPr>
          <w:ilvl w:val="0"/>
          <w:numId w:val="15"/>
        </w:numPr>
        <w:suppressAutoHyphens/>
        <w:autoSpaceDN w:val="0"/>
        <w:spacing w:after="0" w:line="276" w:lineRule="auto"/>
        <w:contextualSpacing w:val="0"/>
        <w:jc w:val="both"/>
        <w:textAlignment w:val="baseline"/>
        <w:rPr>
          <w:rFonts w:ascii="Verdana" w:hAnsi="Verdana"/>
          <w:sz w:val="20"/>
          <w:szCs w:val="20"/>
        </w:rPr>
      </w:pPr>
      <w:r w:rsidRPr="00B36892">
        <w:rPr>
          <w:rFonts w:ascii="Verdana" w:hAnsi="Verdana"/>
          <w:sz w:val="20"/>
          <w:szCs w:val="20"/>
        </w:rPr>
        <w:t>Establecer el estado de los instrumentos, instancias, obligaciones y compromisos para una comprensión exhaustiva de los asuntos étnicos relacionados a la implementación de los Decretos Ley Étnicos en cada caso.</w:t>
      </w:r>
    </w:p>
    <w:p w14:paraId="58FD2F72" w14:textId="77777777" w:rsidR="006B1D75" w:rsidRPr="006B1D75" w:rsidRDefault="006B1D75" w:rsidP="004B5B6E">
      <w:pPr>
        <w:spacing w:after="0" w:line="276" w:lineRule="auto"/>
        <w:jc w:val="both"/>
        <w:rPr>
          <w:rFonts w:ascii="Verdana" w:hAnsi="Verdana"/>
          <w:sz w:val="20"/>
          <w:szCs w:val="20"/>
        </w:rPr>
      </w:pPr>
    </w:p>
    <w:p w14:paraId="0540F23A" w14:textId="2B329BC5" w:rsidR="00C02316" w:rsidRDefault="00AC0F85" w:rsidP="004B5B6E">
      <w:pPr>
        <w:pStyle w:val="Prrafodelista"/>
        <w:numPr>
          <w:ilvl w:val="0"/>
          <w:numId w:val="15"/>
        </w:numPr>
        <w:suppressAutoHyphens/>
        <w:autoSpaceDN w:val="0"/>
        <w:spacing w:after="0" w:line="276" w:lineRule="auto"/>
        <w:jc w:val="both"/>
        <w:textAlignment w:val="baseline"/>
        <w:rPr>
          <w:rFonts w:ascii="Verdana" w:hAnsi="Verdana"/>
          <w:sz w:val="20"/>
          <w:szCs w:val="20"/>
        </w:rPr>
      </w:pPr>
      <w:r>
        <w:rPr>
          <w:rFonts w:ascii="Verdana" w:hAnsi="Verdana"/>
          <w:sz w:val="20"/>
          <w:szCs w:val="20"/>
        </w:rPr>
        <w:t xml:space="preserve">Tener conocimiento previo de los indicadores que conforman la certificación territorial, </w:t>
      </w:r>
      <w:r w:rsidR="008C19AA">
        <w:rPr>
          <w:rFonts w:ascii="Verdana" w:hAnsi="Verdana"/>
          <w:sz w:val="20"/>
          <w:szCs w:val="20"/>
        </w:rPr>
        <w:t xml:space="preserve">con el ánimo de resolver las preguntas que surjan en relación </w:t>
      </w:r>
      <w:r w:rsidR="00571ADF">
        <w:rPr>
          <w:rFonts w:ascii="Verdana" w:hAnsi="Verdana"/>
          <w:sz w:val="20"/>
          <w:szCs w:val="20"/>
        </w:rPr>
        <w:t>con</w:t>
      </w:r>
      <w:r w:rsidR="008C19AA">
        <w:rPr>
          <w:rFonts w:ascii="Verdana" w:hAnsi="Verdana"/>
          <w:sz w:val="20"/>
          <w:szCs w:val="20"/>
        </w:rPr>
        <w:t xml:space="preserve"> la normatividad vigente y lineamientos técnicos </w:t>
      </w:r>
      <w:r w:rsidR="00571ADF">
        <w:rPr>
          <w:rFonts w:ascii="Verdana" w:hAnsi="Verdana"/>
          <w:sz w:val="20"/>
          <w:szCs w:val="20"/>
        </w:rPr>
        <w:t>para el cumplimiento de las acciones.</w:t>
      </w:r>
    </w:p>
    <w:p w14:paraId="2ADD75F8" w14:textId="77777777" w:rsidR="009830D0" w:rsidRPr="00177E90" w:rsidRDefault="009830D0" w:rsidP="00177E90">
      <w:pPr>
        <w:pStyle w:val="Prrafodelista"/>
        <w:rPr>
          <w:rFonts w:ascii="Verdana" w:hAnsi="Verdana"/>
          <w:sz w:val="20"/>
          <w:szCs w:val="20"/>
        </w:rPr>
      </w:pPr>
    </w:p>
    <w:p w14:paraId="4F8E8DA9" w14:textId="03BA1C2E" w:rsidR="009830D0" w:rsidRDefault="009830D0" w:rsidP="004B5B6E">
      <w:pPr>
        <w:pStyle w:val="Prrafodelista"/>
        <w:numPr>
          <w:ilvl w:val="0"/>
          <w:numId w:val="15"/>
        </w:numPr>
        <w:suppressAutoHyphens/>
        <w:autoSpaceDN w:val="0"/>
        <w:spacing w:after="0" w:line="276" w:lineRule="auto"/>
        <w:jc w:val="both"/>
        <w:textAlignment w:val="baseline"/>
        <w:rPr>
          <w:rFonts w:ascii="Verdana" w:hAnsi="Verdana"/>
          <w:sz w:val="20"/>
          <w:szCs w:val="20"/>
        </w:rPr>
      </w:pPr>
      <w:r>
        <w:rPr>
          <w:rFonts w:ascii="Verdana" w:hAnsi="Verdana"/>
          <w:sz w:val="20"/>
          <w:szCs w:val="20"/>
        </w:rPr>
        <w:t xml:space="preserve">Se </w:t>
      </w:r>
      <w:r w:rsidR="00687C9A">
        <w:rPr>
          <w:rFonts w:ascii="Verdana" w:hAnsi="Verdana"/>
          <w:sz w:val="20"/>
          <w:szCs w:val="20"/>
        </w:rPr>
        <w:t>realizará</w:t>
      </w:r>
      <w:r>
        <w:rPr>
          <w:rFonts w:ascii="Verdana" w:hAnsi="Verdana"/>
          <w:sz w:val="20"/>
          <w:szCs w:val="20"/>
        </w:rPr>
        <w:t xml:space="preserve"> socialización de </w:t>
      </w:r>
      <w:r w:rsidRPr="00983213">
        <w:rPr>
          <w:rStyle w:val="normaltextrun"/>
          <w:rFonts w:ascii="Verdana" w:hAnsi="Verdana" w:cstheme="minorHAnsi"/>
          <w:sz w:val="20"/>
          <w:szCs w:val="20"/>
          <w:lang w:eastAsia="es-CO"/>
        </w:rPr>
        <w:t>los procedimientos étnicos de S</w:t>
      </w:r>
      <w:r>
        <w:rPr>
          <w:rStyle w:val="normaltextrun"/>
          <w:rFonts w:ascii="Verdana" w:hAnsi="Verdana" w:cstheme="minorHAnsi"/>
          <w:sz w:val="20"/>
          <w:szCs w:val="20"/>
          <w:lang w:eastAsia="es-CO"/>
        </w:rPr>
        <w:t xml:space="preserve">ubsistencia </w:t>
      </w:r>
      <w:r w:rsidRPr="00983213">
        <w:rPr>
          <w:rStyle w:val="normaltextrun"/>
          <w:rFonts w:ascii="Verdana" w:hAnsi="Verdana" w:cstheme="minorHAnsi"/>
          <w:sz w:val="20"/>
          <w:szCs w:val="20"/>
          <w:lang w:eastAsia="es-CO"/>
        </w:rPr>
        <w:t>M</w:t>
      </w:r>
      <w:r>
        <w:rPr>
          <w:rStyle w:val="normaltextrun"/>
          <w:rFonts w:ascii="Verdana" w:hAnsi="Verdana" w:cstheme="minorHAnsi"/>
          <w:sz w:val="20"/>
          <w:szCs w:val="20"/>
          <w:lang w:eastAsia="es-CO"/>
        </w:rPr>
        <w:t>ínima</w:t>
      </w:r>
      <w:r w:rsidRPr="00983213">
        <w:rPr>
          <w:rStyle w:val="normaltextrun"/>
          <w:rFonts w:ascii="Verdana" w:hAnsi="Verdana" w:cstheme="minorHAnsi"/>
          <w:sz w:val="20"/>
          <w:szCs w:val="20"/>
          <w:lang w:eastAsia="es-CO"/>
        </w:rPr>
        <w:t>, R</w:t>
      </w:r>
      <w:r>
        <w:rPr>
          <w:rStyle w:val="normaltextrun"/>
          <w:rFonts w:ascii="Verdana" w:hAnsi="Verdana" w:cstheme="minorHAnsi"/>
          <w:sz w:val="20"/>
          <w:szCs w:val="20"/>
          <w:lang w:eastAsia="es-CO"/>
        </w:rPr>
        <w:t xml:space="preserve">etornos </w:t>
      </w:r>
      <w:r w:rsidRPr="00983213">
        <w:rPr>
          <w:rStyle w:val="normaltextrun"/>
          <w:rFonts w:ascii="Verdana" w:hAnsi="Verdana" w:cstheme="minorHAnsi"/>
          <w:sz w:val="20"/>
          <w:szCs w:val="20"/>
          <w:lang w:eastAsia="es-CO"/>
        </w:rPr>
        <w:t>y</w:t>
      </w:r>
      <w:r>
        <w:rPr>
          <w:rStyle w:val="normaltextrun"/>
          <w:rFonts w:ascii="Verdana" w:hAnsi="Verdana" w:cstheme="minorHAnsi"/>
          <w:sz w:val="20"/>
          <w:szCs w:val="20"/>
          <w:lang w:eastAsia="es-CO"/>
        </w:rPr>
        <w:t xml:space="preserve"> </w:t>
      </w:r>
      <w:r w:rsidRPr="00983213">
        <w:rPr>
          <w:rStyle w:val="normaltextrun"/>
          <w:rFonts w:ascii="Verdana" w:hAnsi="Verdana" w:cstheme="minorHAnsi"/>
          <w:sz w:val="20"/>
          <w:szCs w:val="20"/>
          <w:lang w:eastAsia="es-CO"/>
        </w:rPr>
        <w:t>R</w:t>
      </w:r>
      <w:r>
        <w:rPr>
          <w:rStyle w:val="normaltextrun"/>
          <w:rFonts w:ascii="Verdana" w:hAnsi="Verdana" w:cstheme="minorHAnsi"/>
          <w:sz w:val="20"/>
          <w:szCs w:val="20"/>
          <w:lang w:eastAsia="es-CO"/>
        </w:rPr>
        <w:t>eubicaciones</w:t>
      </w:r>
      <w:r w:rsidRPr="00983213">
        <w:rPr>
          <w:rStyle w:val="normaltextrun"/>
          <w:rFonts w:ascii="Verdana" w:hAnsi="Verdana" w:cstheme="minorHAnsi"/>
          <w:sz w:val="20"/>
          <w:szCs w:val="20"/>
          <w:lang w:eastAsia="es-CO"/>
        </w:rPr>
        <w:t xml:space="preserve"> y MSE</w:t>
      </w:r>
      <w:r>
        <w:rPr>
          <w:rStyle w:val="normaltextrun"/>
          <w:rFonts w:ascii="Verdana" w:hAnsi="Verdana" w:cstheme="minorHAnsi"/>
          <w:sz w:val="20"/>
          <w:szCs w:val="20"/>
          <w:lang w:eastAsia="es-CO"/>
        </w:rPr>
        <w:t>.</w:t>
      </w:r>
    </w:p>
    <w:p w14:paraId="78E016C7" w14:textId="77777777" w:rsidR="004E00E2" w:rsidRPr="004E00E2" w:rsidRDefault="004E00E2" w:rsidP="004B5B6E">
      <w:pPr>
        <w:pStyle w:val="Prrafodelista"/>
        <w:spacing w:after="0" w:line="276" w:lineRule="auto"/>
        <w:jc w:val="both"/>
        <w:rPr>
          <w:rFonts w:ascii="Verdana" w:hAnsi="Verdana"/>
          <w:sz w:val="20"/>
          <w:szCs w:val="20"/>
        </w:rPr>
      </w:pPr>
    </w:p>
    <w:p w14:paraId="014296C5" w14:textId="2181F5E7" w:rsidR="004E00E2" w:rsidRDefault="004E00E2" w:rsidP="004B5B6E">
      <w:pPr>
        <w:pStyle w:val="Prrafodelista"/>
        <w:numPr>
          <w:ilvl w:val="0"/>
          <w:numId w:val="15"/>
        </w:numPr>
        <w:suppressAutoHyphens/>
        <w:autoSpaceDN w:val="0"/>
        <w:spacing w:after="0" w:line="276" w:lineRule="auto"/>
        <w:contextualSpacing w:val="0"/>
        <w:jc w:val="both"/>
        <w:textAlignment w:val="baseline"/>
        <w:rPr>
          <w:rFonts w:ascii="Verdana" w:hAnsi="Verdana"/>
          <w:sz w:val="20"/>
          <w:szCs w:val="20"/>
        </w:rPr>
      </w:pPr>
      <w:r w:rsidRPr="006B1D75">
        <w:rPr>
          <w:rFonts w:ascii="Verdana" w:hAnsi="Verdana"/>
          <w:sz w:val="20"/>
          <w:szCs w:val="20"/>
        </w:rPr>
        <w:lastRenderedPageBreak/>
        <w:t>Se resaltará la importancia de la participación de las autoridades étnicas o sus delegados en los Comités Territoriales de Justicia Tradicional, tal como lo describen los Decretos Ley.</w:t>
      </w:r>
    </w:p>
    <w:p w14:paraId="0F284840" w14:textId="77777777" w:rsidR="002A435A" w:rsidRPr="002A435A" w:rsidRDefault="002A435A" w:rsidP="004B5B6E">
      <w:pPr>
        <w:pStyle w:val="Prrafodelista"/>
        <w:spacing w:after="0" w:line="276" w:lineRule="auto"/>
        <w:jc w:val="both"/>
        <w:rPr>
          <w:rFonts w:ascii="Verdana" w:hAnsi="Verdana"/>
          <w:sz w:val="20"/>
          <w:szCs w:val="20"/>
        </w:rPr>
      </w:pPr>
    </w:p>
    <w:p w14:paraId="11C35F36" w14:textId="36C58B7D" w:rsidR="002A435A" w:rsidRPr="00EB7E91" w:rsidRDefault="002A435A" w:rsidP="004B5B6E">
      <w:pPr>
        <w:pStyle w:val="Prrafodelista"/>
        <w:numPr>
          <w:ilvl w:val="0"/>
          <w:numId w:val="15"/>
        </w:numPr>
        <w:suppressAutoHyphens/>
        <w:autoSpaceDN w:val="0"/>
        <w:spacing w:after="0" w:line="276" w:lineRule="auto"/>
        <w:contextualSpacing w:val="0"/>
        <w:jc w:val="both"/>
        <w:textAlignment w:val="baseline"/>
        <w:rPr>
          <w:rFonts w:ascii="Verdana" w:hAnsi="Verdana"/>
          <w:sz w:val="20"/>
          <w:szCs w:val="20"/>
        </w:rPr>
      </w:pPr>
      <w:r>
        <w:rPr>
          <w:rFonts w:ascii="Verdana" w:hAnsi="Verdana"/>
          <w:sz w:val="20"/>
          <w:szCs w:val="20"/>
        </w:rPr>
        <w:t xml:space="preserve">Resaltar la importancia del principio de concertación con las victimas étnicas </w:t>
      </w:r>
      <w:r w:rsidR="00806861">
        <w:rPr>
          <w:rFonts w:ascii="Verdana" w:hAnsi="Verdana"/>
          <w:sz w:val="20"/>
          <w:szCs w:val="20"/>
        </w:rPr>
        <w:t>como mecanismo de participación que permita</w:t>
      </w:r>
      <w:r w:rsidR="00EA3777">
        <w:rPr>
          <w:rFonts w:ascii="Verdana" w:hAnsi="Verdana"/>
          <w:sz w:val="20"/>
          <w:szCs w:val="20"/>
        </w:rPr>
        <w:t xml:space="preserve"> reconocer </w:t>
      </w:r>
      <w:r w:rsidR="000D72CD">
        <w:rPr>
          <w:rFonts w:ascii="Verdana" w:hAnsi="Verdana"/>
          <w:sz w:val="20"/>
          <w:szCs w:val="20"/>
        </w:rPr>
        <w:t>las necesidades, características y particularidades socioeconómicas y culturales de la población étnica</w:t>
      </w:r>
      <w:r w:rsidR="00EB7E91">
        <w:rPr>
          <w:rFonts w:ascii="Verdana" w:hAnsi="Verdana"/>
          <w:sz w:val="20"/>
          <w:szCs w:val="20"/>
        </w:rPr>
        <w:t xml:space="preserve">, permitiendo </w:t>
      </w:r>
      <w:r w:rsidR="00806861" w:rsidRPr="00EB7E91">
        <w:rPr>
          <w:rFonts w:ascii="Verdana" w:hAnsi="Verdana"/>
          <w:sz w:val="20"/>
          <w:szCs w:val="20"/>
        </w:rPr>
        <w:t xml:space="preserve">promover </w:t>
      </w:r>
      <w:r w:rsidR="001D3F75" w:rsidRPr="00EB7E91">
        <w:rPr>
          <w:rFonts w:ascii="Verdana" w:hAnsi="Verdana"/>
          <w:sz w:val="20"/>
          <w:szCs w:val="20"/>
        </w:rPr>
        <w:t xml:space="preserve">la </w:t>
      </w:r>
      <w:r w:rsidR="00EB7E91" w:rsidRPr="00EB7E91">
        <w:rPr>
          <w:rFonts w:ascii="Verdana" w:hAnsi="Verdana"/>
          <w:sz w:val="20"/>
          <w:szCs w:val="20"/>
        </w:rPr>
        <w:t>definición</w:t>
      </w:r>
      <w:r w:rsidR="001D3F75" w:rsidRPr="00EB7E91">
        <w:rPr>
          <w:rFonts w:ascii="Verdana" w:hAnsi="Verdana"/>
          <w:sz w:val="20"/>
          <w:szCs w:val="20"/>
        </w:rPr>
        <w:t xml:space="preserve">, priorización e </w:t>
      </w:r>
      <w:r w:rsidR="00EB7E91" w:rsidRPr="00EB7E91">
        <w:rPr>
          <w:rFonts w:ascii="Verdana" w:hAnsi="Verdana"/>
          <w:sz w:val="20"/>
          <w:szCs w:val="20"/>
        </w:rPr>
        <w:t>integración</w:t>
      </w:r>
      <w:r w:rsidR="001D3F75" w:rsidRPr="00EB7E91">
        <w:rPr>
          <w:rFonts w:ascii="Verdana" w:hAnsi="Verdana"/>
          <w:sz w:val="20"/>
          <w:szCs w:val="20"/>
        </w:rPr>
        <w:t xml:space="preserve"> de acciones </w:t>
      </w:r>
      <w:r w:rsidR="00EB7E91">
        <w:rPr>
          <w:rFonts w:ascii="Verdana" w:hAnsi="Verdana"/>
          <w:sz w:val="20"/>
          <w:szCs w:val="20"/>
        </w:rPr>
        <w:t>diferenciales.</w:t>
      </w:r>
    </w:p>
    <w:p w14:paraId="6786B19B" w14:textId="77777777" w:rsidR="00571ADF" w:rsidRPr="00571ADF" w:rsidRDefault="00571ADF" w:rsidP="004B5B6E">
      <w:pPr>
        <w:pStyle w:val="Prrafodelista"/>
        <w:spacing w:after="0" w:line="276" w:lineRule="auto"/>
        <w:jc w:val="both"/>
        <w:rPr>
          <w:rFonts w:ascii="Verdana" w:hAnsi="Verdana"/>
          <w:sz w:val="20"/>
          <w:szCs w:val="20"/>
        </w:rPr>
      </w:pPr>
    </w:p>
    <w:p w14:paraId="22A9CF69" w14:textId="1A7D45CD" w:rsidR="00571ADF" w:rsidRDefault="00A50974" w:rsidP="004B5B6E">
      <w:pPr>
        <w:pStyle w:val="Prrafodelista"/>
        <w:numPr>
          <w:ilvl w:val="0"/>
          <w:numId w:val="15"/>
        </w:numPr>
        <w:suppressAutoHyphens/>
        <w:autoSpaceDN w:val="0"/>
        <w:spacing w:after="0" w:line="276" w:lineRule="auto"/>
        <w:jc w:val="both"/>
        <w:textAlignment w:val="baseline"/>
        <w:rPr>
          <w:rFonts w:ascii="Verdana" w:hAnsi="Verdana"/>
          <w:sz w:val="20"/>
          <w:szCs w:val="20"/>
        </w:rPr>
      </w:pPr>
      <w:r>
        <w:rPr>
          <w:rFonts w:ascii="Verdana" w:hAnsi="Verdana"/>
          <w:sz w:val="20"/>
          <w:szCs w:val="20"/>
        </w:rPr>
        <w:t>Orientar</w:t>
      </w:r>
      <w:r w:rsidR="00571ADF">
        <w:rPr>
          <w:rFonts w:ascii="Verdana" w:hAnsi="Verdana"/>
          <w:sz w:val="20"/>
          <w:szCs w:val="20"/>
        </w:rPr>
        <w:t xml:space="preserve"> a la entidad territorial de ser necesario</w:t>
      </w:r>
      <w:r>
        <w:rPr>
          <w:rFonts w:ascii="Verdana" w:hAnsi="Verdana"/>
          <w:sz w:val="20"/>
          <w:szCs w:val="20"/>
        </w:rPr>
        <w:t xml:space="preserve">, en la identificación de los listados censales de las comunidades y pueblos con los cuales se realice </w:t>
      </w:r>
      <w:r w:rsidR="002647BB">
        <w:rPr>
          <w:rFonts w:ascii="Verdana" w:hAnsi="Verdana"/>
          <w:sz w:val="20"/>
          <w:szCs w:val="20"/>
        </w:rPr>
        <w:t>procesos en el marco de los Decretos Ley Étnicos.</w:t>
      </w:r>
    </w:p>
    <w:p w14:paraId="3044BB05" w14:textId="77777777" w:rsidR="002647BB" w:rsidRPr="002647BB" w:rsidRDefault="002647BB" w:rsidP="004B5B6E">
      <w:pPr>
        <w:pStyle w:val="Prrafodelista"/>
        <w:spacing w:after="0" w:line="276" w:lineRule="auto"/>
        <w:jc w:val="both"/>
        <w:rPr>
          <w:rFonts w:ascii="Verdana" w:hAnsi="Verdana"/>
          <w:sz w:val="20"/>
          <w:szCs w:val="20"/>
        </w:rPr>
      </w:pPr>
    </w:p>
    <w:p w14:paraId="209B629E" w14:textId="22A1EA5A" w:rsidR="00E65915" w:rsidRDefault="002647BB" w:rsidP="004B5B6E">
      <w:pPr>
        <w:pStyle w:val="Prrafodelista"/>
        <w:numPr>
          <w:ilvl w:val="0"/>
          <w:numId w:val="15"/>
        </w:numPr>
        <w:suppressAutoHyphens/>
        <w:autoSpaceDN w:val="0"/>
        <w:spacing w:after="0" w:line="276" w:lineRule="auto"/>
        <w:jc w:val="both"/>
        <w:textAlignment w:val="baseline"/>
        <w:rPr>
          <w:rFonts w:ascii="Verdana" w:hAnsi="Verdana"/>
          <w:sz w:val="20"/>
          <w:szCs w:val="20"/>
        </w:rPr>
      </w:pPr>
      <w:r>
        <w:rPr>
          <w:rFonts w:ascii="Verdana" w:hAnsi="Verdana"/>
          <w:sz w:val="20"/>
          <w:szCs w:val="20"/>
        </w:rPr>
        <w:t xml:space="preserve">Orientar a las entidades territoriales, en la necesidad de contar con los nombres de las autoridades étnicas de cada comunidad o pueblo, así mismo en la identificación de territorios colectivos que se encuentren en algún tipo de procesos </w:t>
      </w:r>
      <w:r w:rsidR="006861AD">
        <w:rPr>
          <w:rFonts w:ascii="Verdana" w:hAnsi="Verdana"/>
          <w:sz w:val="20"/>
          <w:szCs w:val="20"/>
        </w:rPr>
        <w:t>territorial.</w:t>
      </w:r>
    </w:p>
    <w:p w14:paraId="2A095798" w14:textId="77777777" w:rsidR="0073249C" w:rsidRPr="0073249C" w:rsidRDefault="0073249C" w:rsidP="004B5B6E">
      <w:pPr>
        <w:pStyle w:val="Prrafodelista"/>
        <w:spacing w:after="0" w:line="276" w:lineRule="auto"/>
        <w:jc w:val="both"/>
        <w:rPr>
          <w:rFonts w:ascii="Verdana" w:hAnsi="Verdana"/>
          <w:sz w:val="20"/>
          <w:szCs w:val="20"/>
        </w:rPr>
      </w:pPr>
    </w:p>
    <w:p w14:paraId="38A8426E" w14:textId="2BB897D7" w:rsidR="0073249C" w:rsidRDefault="00292C58" w:rsidP="004B5B6E">
      <w:pPr>
        <w:pStyle w:val="Prrafodelista"/>
        <w:numPr>
          <w:ilvl w:val="0"/>
          <w:numId w:val="15"/>
        </w:numPr>
        <w:suppressAutoHyphens/>
        <w:autoSpaceDN w:val="0"/>
        <w:spacing w:after="0" w:line="276" w:lineRule="auto"/>
        <w:jc w:val="both"/>
        <w:textAlignment w:val="baseline"/>
        <w:rPr>
          <w:rFonts w:ascii="Verdana" w:hAnsi="Verdana"/>
          <w:sz w:val="20"/>
          <w:szCs w:val="20"/>
        </w:rPr>
      </w:pPr>
      <w:r>
        <w:rPr>
          <w:rFonts w:ascii="Verdana" w:hAnsi="Verdana"/>
          <w:sz w:val="20"/>
          <w:szCs w:val="20"/>
        </w:rPr>
        <w:t xml:space="preserve">Orientar al ente territorial en la flexibilización de la oferta para las comunidades y pueblos étnicos, así mimos, sobre la importancia de </w:t>
      </w:r>
      <w:r w:rsidR="00C92855">
        <w:rPr>
          <w:rFonts w:ascii="Verdana" w:hAnsi="Verdana"/>
          <w:sz w:val="20"/>
          <w:szCs w:val="20"/>
        </w:rPr>
        <w:t>provisionar</w:t>
      </w:r>
      <w:r w:rsidR="00F62A9E">
        <w:rPr>
          <w:rFonts w:ascii="Verdana" w:hAnsi="Verdana"/>
          <w:sz w:val="20"/>
          <w:szCs w:val="20"/>
        </w:rPr>
        <w:t xml:space="preserve"> recursos para la implementación de programas y proyectos para los grupos étn</w:t>
      </w:r>
      <w:r w:rsidR="00C92855">
        <w:rPr>
          <w:rFonts w:ascii="Verdana" w:hAnsi="Verdana"/>
          <w:sz w:val="20"/>
          <w:szCs w:val="20"/>
        </w:rPr>
        <w:t>icos.</w:t>
      </w:r>
    </w:p>
    <w:p w14:paraId="6FEFEC8A" w14:textId="77777777" w:rsidR="006B09A2" w:rsidRPr="006B09A2" w:rsidRDefault="006B09A2" w:rsidP="004B5B6E">
      <w:pPr>
        <w:pStyle w:val="Prrafodelista"/>
        <w:spacing w:after="0" w:line="276" w:lineRule="auto"/>
        <w:jc w:val="both"/>
        <w:rPr>
          <w:rFonts w:ascii="Verdana" w:hAnsi="Verdana"/>
          <w:sz w:val="20"/>
          <w:szCs w:val="20"/>
        </w:rPr>
      </w:pPr>
    </w:p>
    <w:p w14:paraId="63A5EFDD" w14:textId="26BF1D9B" w:rsidR="006B09A2" w:rsidRDefault="006B09A2" w:rsidP="004B5B6E">
      <w:pPr>
        <w:pStyle w:val="Prrafodelista"/>
        <w:numPr>
          <w:ilvl w:val="0"/>
          <w:numId w:val="15"/>
        </w:numPr>
        <w:suppressAutoHyphens/>
        <w:autoSpaceDN w:val="0"/>
        <w:spacing w:after="0" w:line="276" w:lineRule="auto"/>
        <w:jc w:val="both"/>
        <w:textAlignment w:val="baseline"/>
        <w:rPr>
          <w:rFonts w:ascii="Verdana" w:hAnsi="Verdana"/>
          <w:sz w:val="20"/>
          <w:szCs w:val="20"/>
        </w:rPr>
      </w:pPr>
      <w:r>
        <w:rPr>
          <w:rFonts w:ascii="Verdana" w:hAnsi="Verdana"/>
          <w:sz w:val="20"/>
          <w:szCs w:val="20"/>
        </w:rPr>
        <w:t xml:space="preserve">De ser necesario y por solicitud del ente territorial, generar espacios de </w:t>
      </w:r>
      <w:r w:rsidR="00B75F01">
        <w:rPr>
          <w:rFonts w:ascii="Verdana" w:hAnsi="Verdana"/>
          <w:sz w:val="20"/>
          <w:szCs w:val="20"/>
        </w:rPr>
        <w:t xml:space="preserve">capacitación, </w:t>
      </w:r>
      <w:r w:rsidR="00A01B61">
        <w:rPr>
          <w:rFonts w:ascii="Verdana" w:hAnsi="Verdana"/>
          <w:sz w:val="20"/>
          <w:szCs w:val="20"/>
        </w:rPr>
        <w:t xml:space="preserve">sensibilización y formación </w:t>
      </w:r>
      <w:r>
        <w:rPr>
          <w:rFonts w:ascii="Verdana" w:hAnsi="Verdana"/>
          <w:sz w:val="20"/>
          <w:szCs w:val="20"/>
        </w:rPr>
        <w:t>en temas relevantes a los asuntos étnicos y en concordancia con la implementación de los Decretos Ley.</w:t>
      </w:r>
    </w:p>
    <w:p w14:paraId="78045ED6" w14:textId="77777777" w:rsidR="005628F6" w:rsidRPr="005628F6" w:rsidRDefault="005628F6" w:rsidP="004B5B6E">
      <w:pPr>
        <w:pStyle w:val="Prrafodelista"/>
        <w:spacing w:after="0" w:line="276" w:lineRule="auto"/>
        <w:jc w:val="both"/>
        <w:rPr>
          <w:rFonts w:ascii="Verdana" w:hAnsi="Verdana"/>
          <w:sz w:val="20"/>
          <w:szCs w:val="20"/>
        </w:rPr>
      </w:pPr>
    </w:p>
    <w:p w14:paraId="64DBD4AC" w14:textId="14B689F7" w:rsidR="00AC7A47" w:rsidRPr="009B4012" w:rsidRDefault="005628F6" w:rsidP="004B5B6E">
      <w:pPr>
        <w:pStyle w:val="Prrafodelista"/>
        <w:numPr>
          <w:ilvl w:val="0"/>
          <w:numId w:val="15"/>
        </w:numPr>
        <w:suppressAutoHyphens/>
        <w:autoSpaceDN w:val="0"/>
        <w:spacing w:after="0" w:line="276" w:lineRule="auto"/>
        <w:jc w:val="both"/>
        <w:textAlignment w:val="baseline"/>
        <w:rPr>
          <w:rFonts w:ascii="Verdana" w:hAnsi="Verdana"/>
          <w:sz w:val="20"/>
          <w:szCs w:val="20"/>
        </w:rPr>
      </w:pPr>
      <w:r>
        <w:rPr>
          <w:rFonts w:ascii="Verdana" w:hAnsi="Verdana"/>
          <w:sz w:val="20"/>
          <w:szCs w:val="20"/>
        </w:rPr>
        <w:t xml:space="preserve">Apoyo en la definición de planes de mejoramiento y adecuación institucional </w:t>
      </w:r>
      <w:r w:rsidR="00004614">
        <w:rPr>
          <w:rFonts w:ascii="Verdana" w:hAnsi="Verdana"/>
          <w:sz w:val="20"/>
          <w:szCs w:val="20"/>
        </w:rPr>
        <w:t xml:space="preserve">con base a las competencias </w:t>
      </w:r>
      <w:r w:rsidR="009C53AD">
        <w:rPr>
          <w:rFonts w:ascii="Verdana" w:hAnsi="Verdana"/>
          <w:sz w:val="20"/>
          <w:szCs w:val="20"/>
        </w:rPr>
        <w:t xml:space="preserve">y responsabilidades de los Decretos Ley, que permitan integrar la oferta de bienes y servicios </w:t>
      </w:r>
      <w:r w:rsidR="00AC7A47">
        <w:rPr>
          <w:rFonts w:ascii="Verdana" w:hAnsi="Verdana"/>
          <w:sz w:val="20"/>
          <w:szCs w:val="20"/>
        </w:rPr>
        <w:t>que la entidad territorial adelanta con la población étnica del área de influencia de la política pública de víctimas.</w:t>
      </w:r>
    </w:p>
    <w:p w14:paraId="4D35D297" w14:textId="77777777" w:rsidR="00E65915" w:rsidRPr="00F13DA4" w:rsidRDefault="00E65915" w:rsidP="004B5B6E">
      <w:pPr>
        <w:pStyle w:val="Prrafodelista"/>
        <w:suppressAutoHyphens/>
        <w:autoSpaceDN w:val="0"/>
        <w:spacing w:after="0" w:line="276" w:lineRule="auto"/>
        <w:ind w:left="578"/>
        <w:textAlignment w:val="baseline"/>
        <w:rPr>
          <w:b/>
          <w:bCs/>
          <w:lang w:val="es-CO"/>
        </w:rPr>
      </w:pPr>
    </w:p>
    <w:p w14:paraId="0E8BB576" w14:textId="23AE64EB" w:rsidR="0006324A" w:rsidRPr="00406F17" w:rsidRDefault="004B5B6E" w:rsidP="004B5B6E">
      <w:pPr>
        <w:pStyle w:val="Prrafodelista"/>
        <w:numPr>
          <w:ilvl w:val="1"/>
          <w:numId w:val="8"/>
        </w:numPr>
        <w:suppressAutoHyphens/>
        <w:autoSpaceDN w:val="0"/>
        <w:spacing w:after="0" w:line="276" w:lineRule="auto"/>
        <w:textAlignment w:val="baseline"/>
        <w:rPr>
          <w:rFonts w:ascii="Verdana" w:hAnsi="Verdana"/>
          <w:b/>
          <w:bCs/>
          <w:sz w:val="20"/>
          <w:szCs w:val="20"/>
        </w:rPr>
      </w:pPr>
      <w:r>
        <w:rPr>
          <w:rFonts w:ascii="Verdana" w:hAnsi="Verdana"/>
          <w:b/>
          <w:bCs/>
          <w:sz w:val="20"/>
          <w:szCs w:val="20"/>
        </w:rPr>
        <w:t xml:space="preserve"> </w:t>
      </w:r>
      <w:r w:rsidR="0006324A" w:rsidRPr="00406F17">
        <w:rPr>
          <w:rFonts w:ascii="Verdana" w:hAnsi="Verdana"/>
          <w:b/>
          <w:bCs/>
          <w:sz w:val="20"/>
          <w:szCs w:val="20"/>
        </w:rPr>
        <w:t xml:space="preserve">Seguimiento </w:t>
      </w:r>
    </w:p>
    <w:p w14:paraId="60CDFB8C" w14:textId="77777777" w:rsidR="004B5B6E" w:rsidRDefault="004B5B6E" w:rsidP="004B5B6E">
      <w:pPr>
        <w:suppressAutoHyphens/>
        <w:autoSpaceDN w:val="0"/>
        <w:spacing w:after="0" w:line="276" w:lineRule="auto"/>
        <w:ind w:left="218"/>
        <w:jc w:val="both"/>
        <w:textAlignment w:val="baseline"/>
        <w:rPr>
          <w:rFonts w:ascii="Verdana" w:hAnsi="Verdana"/>
          <w:sz w:val="20"/>
          <w:szCs w:val="20"/>
        </w:rPr>
      </w:pPr>
    </w:p>
    <w:p w14:paraId="32F2C848" w14:textId="77777777" w:rsidR="00687C9A" w:rsidRDefault="00075192" w:rsidP="00177E90">
      <w:pPr>
        <w:suppressAutoHyphens/>
        <w:autoSpaceDN w:val="0"/>
        <w:spacing w:after="0" w:line="276" w:lineRule="auto"/>
        <w:ind w:left="218"/>
        <w:jc w:val="both"/>
        <w:textAlignment w:val="baseline"/>
        <w:rPr>
          <w:rFonts w:ascii="Verdana" w:hAnsi="Verdana"/>
          <w:sz w:val="20"/>
          <w:szCs w:val="20"/>
        </w:rPr>
      </w:pPr>
      <w:r>
        <w:rPr>
          <w:rFonts w:ascii="Verdana" w:hAnsi="Verdana"/>
          <w:sz w:val="20"/>
          <w:szCs w:val="20"/>
        </w:rPr>
        <w:t>La Dirección de Asuntos Étnicos de manera articulada con la Subdirección de Coordinación Nación Territorio</w:t>
      </w:r>
      <w:r w:rsidR="00167A0D">
        <w:rPr>
          <w:rFonts w:ascii="Verdana" w:hAnsi="Verdana"/>
          <w:sz w:val="20"/>
          <w:szCs w:val="20"/>
        </w:rPr>
        <w:t xml:space="preserve">, </w:t>
      </w:r>
      <w:r w:rsidR="00381987" w:rsidRPr="00406F17">
        <w:rPr>
          <w:rFonts w:ascii="Verdana" w:hAnsi="Verdana"/>
          <w:sz w:val="20"/>
          <w:szCs w:val="20"/>
        </w:rPr>
        <w:t>realiza</w:t>
      </w:r>
      <w:r w:rsidR="00167A0D">
        <w:rPr>
          <w:rFonts w:ascii="Verdana" w:hAnsi="Verdana"/>
          <w:sz w:val="20"/>
          <w:szCs w:val="20"/>
        </w:rPr>
        <w:t>rá</w:t>
      </w:r>
      <w:r w:rsidR="00381987" w:rsidRPr="00406F17">
        <w:rPr>
          <w:rFonts w:ascii="Verdana" w:hAnsi="Verdana"/>
          <w:sz w:val="20"/>
          <w:szCs w:val="20"/>
        </w:rPr>
        <w:t xml:space="preserve"> seguimiento </w:t>
      </w:r>
      <w:r w:rsidR="00406F17" w:rsidRPr="00406F17">
        <w:rPr>
          <w:rFonts w:ascii="Verdana" w:hAnsi="Verdana"/>
          <w:sz w:val="20"/>
          <w:szCs w:val="20"/>
        </w:rPr>
        <w:t>semestral</w:t>
      </w:r>
      <w:r w:rsidR="00381987" w:rsidRPr="00406F17">
        <w:rPr>
          <w:rFonts w:ascii="Verdana" w:hAnsi="Verdana"/>
          <w:sz w:val="20"/>
          <w:szCs w:val="20"/>
        </w:rPr>
        <w:t xml:space="preserve"> a</w:t>
      </w:r>
      <w:r w:rsidR="004010E6" w:rsidRPr="00406F17">
        <w:rPr>
          <w:rFonts w:ascii="Verdana" w:hAnsi="Verdana"/>
          <w:sz w:val="20"/>
          <w:szCs w:val="20"/>
        </w:rPr>
        <w:t xml:space="preserve"> </w:t>
      </w:r>
      <w:r w:rsidR="00D14EF2">
        <w:rPr>
          <w:rFonts w:ascii="Verdana" w:hAnsi="Verdana"/>
          <w:sz w:val="20"/>
          <w:szCs w:val="20"/>
        </w:rPr>
        <w:t xml:space="preserve">las entidades territoriales a las cuales se ha realizado la asistencia </w:t>
      </w:r>
      <w:r w:rsidR="00CE3D0D">
        <w:rPr>
          <w:rFonts w:ascii="Verdana" w:hAnsi="Verdana"/>
          <w:sz w:val="20"/>
          <w:szCs w:val="20"/>
        </w:rPr>
        <w:t>técnica, de acuerdo con la</w:t>
      </w:r>
      <w:r w:rsidR="00741718" w:rsidRPr="00406F17">
        <w:rPr>
          <w:rFonts w:ascii="Verdana" w:hAnsi="Verdana"/>
          <w:sz w:val="20"/>
          <w:szCs w:val="20"/>
        </w:rPr>
        <w:t xml:space="preserve"> planeación</w:t>
      </w:r>
      <w:r w:rsidR="00372A20">
        <w:rPr>
          <w:rFonts w:ascii="Verdana" w:hAnsi="Verdana"/>
          <w:sz w:val="20"/>
          <w:szCs w:val="20"/>
        </w:rPr>
        <w:t xml:space="preserve"> prevista desde </w:t>
      </w:r>
      <w:r w:rsidR="00065897">
        <w:rPr>
          <w:rFonts w:ascii="Verdana" w:hAnsi="Verdana"/>
          <w:sz w:val="20"/>
          <w:szCs w:val="20"/>
        </w:rPr>
        <w:t xml:space="preserve">la subdirección de Nación Territorio y </w:t>
      </w:r>
      <w:r w:rsidR="005C5353">
        <w:rPr>
          <w:rFonts w:ascii="Verdana" w:hAnsi="Verdana"/>
          <w:sz w:val="20"/>
          <w:szCs w:val="20"/>
        </w:rPr>
        <w:t xml:space="preserve">de manera complementaria </w:t>
      </w:r>
      <w:r w:rsidR="00065897">
        <w:rPr>
          <w:rFonts w:ascii="Verdana" w:hAnsi="Verdana"/>
          <w:sz w:val="20"/>
          <w:szCs w:val="20"/>
        </w:rPr>
        <w:t xml:space="preserve">la </w:t>
      </w:r>
      <w:r w:rsidR="00687C9A">
        <w:rPr>
          <w:rFonts w:ascii="Verdana" w:hAnsi="Verdana"/>
          <w:sz w:val="20"/>
          <w:szCs w:val="20"/>
        </w:rPr>
        <w:t>Dirección</w:t>
      </w:r>
      <w:r w:rsidR="00065897">
        <w:rPr>
          <w:rFonts w:ascii="Verdana" w:hAnsi="Verdana"/>
          <w:sz w:val="20"/>
          <w:szCs w:val="20"/>
        </w:rPr>
        <w:t xml:space="preserve"> Territorial respectiva</w:t>
      </w:r>
      <w:r w:rsidR="00DC0453">
        <w:rPr>
          <w:rFonts w:ascii="Verdana" w:hAnsi="Verdana"/>
          <w:sz w:val="20"/>
          <w:szCs w:val="20"/>
        </w:rPr>
        <w:t xml:space="preserve"> y acorde a las acciones realizadas durante el semestre</w:t>
      </w:r>
      <w:r w:rsidR="00E1398D">
        <w:rPr>
          <w:rFonts w:ascii="Verdana" w:hAnsi="Verdana"/>
          <w:sz w:val="20"/>
          <w:szCs w:val="20"/>
        </w:rPr>
        <w:t xml:space="preserve">. </w:t>
      </w:r>
    </w:p>
    <w:p w14:paraId="6B1FC8DC" w14:textId="77777777" w:rsidR="00687C9A" w:rsidRDefault="00687C9A" w:rsidP="00177E90">
      <w:pPr>
        <w:suppressAutoHyphens/>
        <w:autoSpaceDN w:val="0"/>
        <w:spacing w:after="0" w:line="276" w:lineRule="auto"/>
        <w:ind w:left="218"/>
        <w:jc w:val="both"/>
        <w:textAlignment w:val="baseline"/>
        <w:rPr>
          <w:rFonts w:ascii="Verdana" w:hAnsi="Verdana"/>
          <w:sz w:val="20"/>
          <w:szCs w:val="20"/>
        </w:rPr>
      </w:pPr>
    </w:p>
    <w:p w14:paraId="364C8866" w14:textId="77777777" w:rsidR="004A05F5" w:rsidRDefault="004A05F5">
      <w:pPr>
        <w:spacing w:after="0"/>
        <w:rPr>
          <w:rFonts w:ascii="Verdana" w:hAnsi="Verdana"/>
          <w:b/>
          <w:bCs/>
          <w:sz w:val="20"/>
          <w:szCs w:val="20"/>
        </w:rPr>
      </w:pPr>
      <w:r>
        <w:rPr>
          <w:rFonts w:ascii="Verdana" w:hAnsi="Verdana"/>
          <w:b/>
          <w:bCs/>
          <w:sz w:val="20"/>
          <w:szCs w:val="20"/>
        </w:rPr>
        <w:br w:type="page"/>
      </w:r>
    </w:p>
    <w:p w14:paraId="232D7EDD" w14:textId="2D8DDC63" w:rsidR="00F402E6" w:rsidRDefault="0006324A" w:rsidP="00177E90">
      <w:pPr>
        <w:suppressAutoHyphens/>
        <w:autoSpaceDN w:val="0"/>
        <w:spacing w:after="0" w:line="276" w:lineRule="auto"/>
        <w:ind w:left="218"/>
        <w:jc w:val="both"/>
        <w:textAlignment w:val="baseline"/>
        <w:rPr>
          <w:rFonts w:ascii="Verdana" w:hAnsi="Verdana"/>
          <w:b/>
          <w:bCs/>
          <w:sz w:val="20"/>
          <w:szCs w:val="20"/>
        </w:rPr>
      </w:pPr>
      <w:r w:rsidRPr="00406F17">
        <w:rPr>
          <w:rFonts w:ascii="Verdana" w:hAnsi="Verdana"/>
          <w:b/>
          <w:bCs/>
          <w:sz w:val="20"/>
          <w:szCs w:val="20"/>
        </w:rPr>
        <w:lastRenderedPageBreak/>
        <w:t>Monitoreo</w:t>
      </w:r>
    </w:p>
    <w:p w14:paraId="595F48BE" w14:textId="77777777" w:rsidR="004B5B6E" w:rsidRDefault="004B5B6E" w:rsidP="004B5B6E">
      <w:pPr>
        <w:suppressAutoHyphens/>
        <w:autoSpaceDN w:val="0"/>
        <w:spacing w:after="0" w:line="276" w:lineRule="auto"/>
        <w:ind w:left="218"/>
        <w:textAlignment w:val="baseline"/>
        <w:rPr>
          <w:rFonts w:ascii="Verdana" w:hAnsi="Verdana"/>
          <w:sz w:val="20"/>
          <w:szCs w:val="20"/>
        </w:rPr>
      </w:pPr>
    </w:p>
    <w:p w14:paraId="643CC320" w14:textId="6239F933" w:rsidR="006F3843" w:rsidRDefault="00E94E09" w:rsidP="004B5B6E">
      <w:pPr>
        <w:suppressAutoHyphens/>
        <w:autoSpaceDN w:val="0"/>
        <w:spacing w:after="0" w:line="276" w:lineRule="auto"/>
        <w:ind w:left="218"/>
        <w:textAlignment w:val="baseline"/>
        <w:rPr>
          <w:rFonts w:ascii="Verdana" w:hAnsi="Verdana"/>
          <w:sz w:val="20"/>
          <w:szCs w:val="20"/>
        </w:rPr>
      </w:pPr>
      <w:r w:rsidRPr="000449D0">
        <w:rPr>
          <w:rFonts w:ascii="Verdana" w:hAnsi="Verdana"/>
          <w:sz w:val="20"/>
          <w:szCs w:val="20"/>
        </w:rPr>
        <w:t xml:space="preserve">El monitoreo de las asistencias técnicas realizadas por la </w:t>
      </w:r>
      <w:r w:rsidR="00687C9A" w:rsidRPr="000449D0">
        <w:rPr>
          <w:rFonts w:ascii="Verdana" w:hAnsi="Verdana"/>
          <w:sz w:val="20"/>
          <w:szCs w:val="20"/>
        </w:rPr>
        <w:t>Dirección</w:t>
      </w:r>
      <w:r w:rsidRPr="000449D0">
        <w:rPr>
          <w:rFonts w:ascii="Verdana" w:hAnsi="Verdana"/>
          <w:sz w:val="20"/>
          <w:szCs w:val="20"/>
        </w:rPr>
        <w:t xml:space="preserve"> de Asuntos Étnicos, </w:t>
      </w:r>
      <w:r w:rsidR="000214B8" w:rsidRPr="000449D0">
        <w:rPr>
          <w:rFonts w:ascii="Verdana" w:hAnsi="Verdana"/>
          <w:sz w:val="20"/>
          <w:szCs w:val="20"/>
        </w:rPr>
        <w:t xml:space="preserve">acompañados por la subdirección de Nación </w:t>
      </w:r>
      <w:r w:rsidR="00D16ADC" w:rsidRPr="000449D0">
        <w:rPr>
          <w:rFonts w:ascii="Verdana" w:hAnsi="Verdana"/>
          <w:sz w:val="20"/>
          <w:szCs w:val="20"/>
        </w:rPr>
        <w:t>Territorio</w:t>
      </w:r>
      <w:r w:rsidR="000214B8" w:rsidRPr="000449D0">
        <w:rPr>
          <w:rFonts w:ascii="Verdana" w:hAnsi="Verdana"/>
          <w:sz w:val="20"/>
          <w:szCs w:val="20"/>
        </w:rPr>
        <w:t xml:space="preserve"> se encuentra enmarcado en un indicador de orden nacional y territorial</w:t>
      </w:r>
      <w:r w:rsidR="00D16ADC" w:rsidRPr="000449D0">
        <w:rPr>
          <w:rFonts w:ascii="Verdana" w:hAnsi="Verdana"/>
          <w:sz w:val="20"/>
          <w:szCs w:val="20"/>
        </w:rPr>
        <w:t>.</w:t>
      </w:r>
    </w:p>
    <w:p w14:paraId="59997371" w14:textId="77777777" w:rsidR="00DB0314" w:rsidRDefault="00DB0314" w:rsidP="004B5B6E">
      <w:pPr>
        <w:suppressAutoHyphens/>
        <w:autoSpaceDN w:val="0"/>
        <w:spacing w:after="0" w:line="276" w:lineRule="auto"/>
        <w:ind w:left="218"/>
        <w:textAlignment w:val="baseline"/>
        <w:rPr>
          <w:rFonts w:ascii="Verdana" w:hAnsi="Verdana"/>
          <w:sz w:val="20"/>
          <w:szCs w:val="20"/>
        </w:rPr>
      </w:pPr>
    </w:p>
    <w:p w14:paraId="7FBEDAE8" w14:textId="39828F4F" w:rsidR="00D16ADC" w:rsidRPr="00DB0314" w:rsidRDefault="003A5462" w:rsidP="004B5B6E">
      <w:pPr>
        <w:pStyle w:val="Prrafodelista"/>
        <w:numPr>
          <w:ilvl w:val="2"/>
          <w:numId w:val="8"/>
        </w:numPr>
        <w:tabs>
          <w:tab w:val="left" w:pos="426"/>
          <w:tab w:val="left" w:pos="851"/>
        </w:tabs>
        <w:suppressAutoHyphens/>
        <w:autoSpaceDN w:val="0"/>
        <w:spacing w:after="0" w:line="276" w:lineRule="auto"/>
        <w:ind w:left="142" w:firstLine="76"/>
        <w:textAlignment w:val="baseline"/>
        <w:rPr>
          <w:rFonts w:ascii="Verdana" w:hAnsi="Verdana"/>
          <w:b/>
          <w:bCs/>
          <w:sz w:val="20"/>
          <w:szCs w:val="20"/>
        </w:rPr>
      </w:pPr>
      <w:r w:rsidRPr="00FD2A8A">
        <w:rPr>
          <w:rFonts w:ascii="Verdana" w:hAnsi="Verdana"/>
          <w:b/>
          <w:bCs/>
          <w:sz w:val="20"/>
          <w:szCs w:val="20"/>
        </w:rPr>
        <w:t xml:space="preserve">Indicador de asistencias técnicas a entidades territoriales </w:t>
      </w:r>
      <w:r w:rsidR="00F402E6" w:rsidRPr="00FD2A8A">
        <w:rPr>
          <w:rFonts w:ascii="Verdana" w:hAnsi="Verdana"/>
          <w:b/>
          <w:bCs/>
          <w:sz w:val="20"/>
          <w:szCs w:val="20"/>
        </w:rPr>
        <w:t xml:space="preserve">de la Dirección de Asuntos Étnicos </w:t>
      </w:r>
    </w:p>
    <w:p w14:paraId="5B2595FC" w14:textId="77777777" w:rsidR="004B5B6E" w:rsidRDefault="004B5B6E" w:rsidP="004B5B6E">
      <w:pPr>
        <w:suppressAutoHyphens/>
        <w:autoSpaceDN w:val="0"/>
        <w:spacing w:after="0" w:line="276" w:lineRule="auto"/>
        <w:ind w:left="218"/>
        <w:jc w:val="both"/>
        <w:textAlignment w:val="baseline"/>
        <w:rPr>
          <w:rFonts w:ascii="Verdana" w:hAnsi="Verdana"/>
          <w:sz w:val="20"/>
          <w:szCs w:val="20"/>
        </w:rPr>
      </w:pPr>
    </w:p>
    <w:p w14:paraId="44479CA0" w14:textId="6140DF53" w:rsidR="004B41D7" w:rsidRDefault="00F07133" w:rsidP="004B5B6E">
      <w:pPr>
        <w:suppressAutoHyphens/>
        <w:autoSpaceDN w:val="0"/>
        <w:spacing w:after="0" w:line="276" w:lineRule="auto"/>
        <w:ind w:left="218"/>
        <w:jc w:val="both"/>
        <w:textAlignment w:val="baseline"/>
        <w:rPr>
          <w:rFonts w:ascii="Verdana" w:hAnsi="Verdana"/>
          <w:sz w:val="20"/>
          <w:szCs w:val="20"/>
        </w:rPr>
      </w:pPr>
      <w:r w:rsidRPr="000449D0">
        <w:rPr>
          <w:rFonts w:ascii="Verdana" w:hAnsi="Verdana"/>
          <w:sz w:val="20"/>
          <w:szCs w:val="20"/>
        </w:rPr>
        <w:t>Este indicador tiene por objetivo</w:t>
      </w:r>
      <w:r w:rsidR="00C24480" w:rsidRPr="000449D0">
        <w:rPr>
          <w:rFonts w:ascii="Verdana" w:hAnsi="Verdana"/>
          <w:sz w:val="20"/>
          <w:szCs w:val="20"/>
        </w:rPr>
        <w:t xml:space="preserve">, asistir técnicamente a las entidades territoriales para la incorporación </w:t>
      </w:r>
      <w:r w:rsidR="005C7930" w:rsidRPr="000449D0">
        <w:rPr>
          <w:rFonts w:ascii="Verdana" w:hAnsi="Verdana"/>
          <w:sz w:val="20"/>
          <w:szCs w:val="20"/>
        </w:rPr>
        <w:t xml:space="preserve">del enfoque diferencial étnico y la implementación de los Decretos Ley Étnicos </w:t>
      </w:r>
      <w:r w:rsidR="00795F62" w:rsidRPr="000449D0">
        <w:rPr>
          <w:rFonts w:ascii="Verdana" w:hAnsi="Verdana"/>
          <w:sz w:val="20"/>
          <w:szCs w:val="20"/>
        </w:rPr>
        <w:t xml:space="preserve">a través de la definición y planeación de las acciones encaminadas a garantizar los derechos de las victimas </w:t>
      </w:r>
      <w:r w:rsidR="00E53B04" w:rsidRPr="000449D0">
        <w:rPr>
          <w:rFonts w:ascii="Verdana" w:hAnsi="Verdana"/>
          <w:sz w:val="20"/>
          <w:szCs w:val="20"/>
        </w:rPr>
        <w:t xml:space="preserve">étnicas de su territorio de influencia en: planes de desarrollo y planes </w:t>
      </w:r>
      <w:r w:rsidR="004B41D7" w:rsidRPr="000449D0">
        <w:rPr>
          <w:rFonts w:ascii="Verdana" w:hAnsi="Verdana"/>
          <w:sz w:val="20"/>
          <w:szCs w:val="20"/>
        </w:rPr>
        <w:t xml:space="preserve">de acción territorial fundamentalmente, y otras herramientas de planeación territorial asociadas a la política </w:t>
      </w:r>
      <w:r w:rsidR="002016A3" w:rsidRPr="000449D0">
        <w:rPr>
          <w:rFonts w:ascii="Verdana" w:hAnsi="Verdana"/>
          <w:sz w:val="20"/>
          <w:szCs w:val="20"/>
        </w:rPr>
        <w:t>pública</w:t>
      </w:r>
      <w:r w:rsidR="004B41D7" w:rsidRPr="000449D0">
        <w:rPr>
          <w:rFonts w:ascii="Verdana" w:hAnsi="Verdana"/>
          <w:sz w:val="20"/>
          <w:szCs w:val="20"/>
        </w:rPr>
        <w:t xml:space="preserve"> de </w:t>
      </w:r>
      <w:r w:rsidR="002016A3" w:rsidRPr="000449D0">
        <w:rPr>
          <w:rFonts w:ascii="Verdana" w:hAnsi="Verdana"/>
          <w:sz w:val="20"/>
          <w:szCs w:val="20"/>
        </w:rPr>
        <w:t>víctimas</w:t>
      </w:r>
      <w:r w:rsidR="004B41D7" w:rsidRPr="000449D0">
        <w:rPr>
          <w:rFonts w:ascii="Verdana" w:hAnsi="Verdana"/>
          <w:sz w:val="20"/>
          <w:szCs w:val="20"/>
        </w:rPr>
        <w:t>.</w:t>
      </w:r>
    </w:p>
    <w:p w14:paraId="10C467AB" w14:textId="77777777" w:rsidR="009C2B7E" w:rsidRPr="000449D0" w:rsidRDefault="009C2B7E" w:rsidP="004B5B6E">
      <w:pPr>
        <w:suppressAutoHyphens/>
        <w:autoSpaceDN w:val="0"/>
        <w:spacing w:after="0" w:line="276" w:lineRule="auto"/>
        <w:ind w:left="218"/>
        <w:jc w:val="both"/>
        <w:textAlignment w:val="baseline"/>
        <w:rPr>
          <w:rFonts w:ascii="Verdana" w:hAnsi="Verdana"/>
          <w:sz w:val="20"/>
          <w:szCs w:val="20"/>
        </w:rPr>
      </w:pPr>
    </w:p>
    <w:p w14:paraId="4FB6DC78" w14:textId="59C9CFE7" w:rsidR="004B41D7" w:rsidRDefault="004B41D7" w:rsidP="004B5B6E">
      <w:pPr>
        <w:suppressAutoHyphens/>
        <w:autoSpaceDN w:val="0"/>
        <w:spacing w:after="0" w:line="276" w:lineRule="auto"/>
        <w:ind w:left="218"/>
        <w:jc w:val="both"/>
        <w:textAlignment w:val="baseline"/>
        <w:rPr>
          <w:rFonts w:ascii="Verdana" w:hAnsi="Verdana"/>
          <w:sz w:val="20"/>
          <w:szCs w:val="20"/>
        </w:rPr>
      </w:pPr>
      <w:r w:rsidRPr="000449D0">
        <w:rPr>
          <w:rFonts w:ascii="Verdana" w:hAnsi="Verdana"/>
          <w:sz w:val="20"/>
          <w:szCs w:val="20"/>
        </w:rPr>
        <w:t xml:space="preserve">Así mismo, se </w:t>
      </w:r>
      <w:r w:rsidR="007341DC" w:rsidRPr="000449D0">
        <w:rPr>
          <w:rFonts w:ascii="Verdana" w:hAnsi="Verdana"/>
          <w:sz w:val="20"/>
          <w:szCs w:val="20"/>
        </w:rPr>
        <w:t xml:space="preserve">orienta y </w:t>
      </w:r>
      <w:r w:rsidR="00A81B7C" w:rsidRPr="000449D0">
        <w:rPr>
          <w:rFonts w:ascii="Verdana" w:hAnsi="Verdana"/>
          <w:sz w:val="20"/>
          <w:szCs w:val="20"/>
        </w:rPr>
        <w:t xml:space="preserve">acompaña a las entidades territoriales </w:t>
      </w:r>
      <w:r w:rsidR="007341DC" w:rsidRPr="000449D0">
        <w:rPr>
          <w:rFonts w:ascii="Verdana" w:hAnsi="Verdana"/>
          <w:sz w:val="20"/>
          <w:szCs w:val="20"/>
        </w:rPr>
        <w:t xml:space="preserve">en el cumplimiento de </w:t>
      </w:r>
      <w:r w:rsidR="00806909" w:rsidRPr="000449D0">
        <w:rPr>
          <w:rFonts w:ascii="Verdana" w:hAnsi="Verdana"/>
          <w:sz w:val="20"/>
          <w:szCs w:val="20"/>
        </w:rPr>
        <w:t xml:space="preserve">los indicadores </w:t>
      </w:r>
      <w:r w:rsidR="002016A3" w:rsidRPr="000449D0">
        <w:rPr>
          <w:rFonts w:ascii="Verdana" w:hAnsi="Verdana"/>
          <w:sz w:val="20"/>
          <w:szCs w:val="20"/>
        </w:rPr>
        <w:t>que componen la certificación territorial</w:t>
      </w:r>
      <w:r w:rsidR="007710BE" w:rsidRPr="000449D0">
        <w:rPr>
          <w:rFonts w:ascii="Verdana" w:hAnsi="Verdana"/>
          <w:sz w:val="20"/>
          <w:szCs w:val="20"/>
        </w:rPr>
        <w:t>.</w:t>
      </w:r>
    </w:p>
    <w:p w14:paraId="2E39C762" w14:textId="77777777" w:rsidR="009C2B7E" w:rsidRPr="000449D0" w:rsidRDefault="009C2B7E" w:rsidP="004B5B6E">
      <w:pPr>
        <w:suppressAutoHyphens/>
        <w:autoSpaceDN w:val="0"/>
        <w:spacing w:after="0" w:line="276" w:lineRule="auto"/>
        <w:ind w:left="218"/>
        <w:jc w:val="both"/>
        <w:textAlignment w:val="baseline"/>
        <w:rPr>
          <w:rFonts w:ascii="Verdana" w:hAnsi="Verdana"/>
          <w:sz w:val="20"/>
          <w:szCs w:val="20"/>
        </w:rPr>
      </w:pPr>
    </w:p>
    <w:p w14:paraId="284E3B7D" w14:textId="79A2B4BE" w:rsidR="007710BE" w:rsidRDefault="00C45859" w:rsidP="004B5B6E">
      <w:pPr>
        <w:suppressAutoHyphens/>
        <w:autoSpaceDN w:val="0"/>
        <w:spacing w:after="0" w:line="276" w:lineRule="auto"/>
        <w:ind w:left="218"/>
        <w:jc w:val="both"/>
        <w:textAlignment w:val="baseline"/>
        <w:rPr>
          <w:rFonts w:ascii="Verdana" w:hAnsi="Verdana"/>
          <w:sz w:val="20"/>
          <w:szCs w:val="20"/>
        </w:rPr>
      </w:pPr>
      <w:r w:rsidRPr="0019143E">
        <w:rPr>
          <w:rFonts w:ascii="Verdana" w:hAnsi="Verdana"/>
          <w:sz w:val="20"/>
          <w:szCs w:val="20"/>
        </w:rPr>
        <w:t xml:space="preserve">El desarrollo de las metas de este indicador se reporta de manera mensual, acorde con </w:t>
      </w:r>
      <w:r w:rsidR="00F34F96" w:rsidRPr="0019143E">
        <w:rPr>
          <w:rFonts w:ascii="Verdana" w:hAnsi="Verdana"/>
          <w:sz w:val="20"/>
          <w:szCs w:val="20"/>
        </w:rPr>
        <w:t xml:space="preserve">la programación con la que cuentan las direcciones territoriales </w:t>
      </w:r>
      <w:r w:rsidR="00D862E4" w:rsidRPr="0019143E">
        <w:rPr>
          <w:rFonts w:ascii="Verdana" w:hAnsi="Verdana"/>
          <w:sz w:val="20"/>
          <w:szCs w:val="20"/>
        </w:rPr>
        <w:t>en relación con los municipios</w:t>
      </w:r>
      <w:r w:rsidR="00592216" w:rsidRPr="0019143E">
        <w:rPr>
          <w:rFonts w:ascii="Verdana" w:hAnsi="Verdana"/>
          <w:sz w:val="20"/>
          <w:szCs w:val="20"/>
        </w:rPr>
        <w:t xml:space="preserve"> y gobernaciones priorizadas para la implementación de las asistencias técnicas.</w:t>
      </w:r>
    </w:p>
    <w:p w14:paraId="71FCDB6D" w14:textId="77777777" w:rsidR="009C2B7E" w:rsidRPr="0019143E" w:rsidRDefault="009C2B7E" w:rsidP="004B5B6E">
      <w:pPr>
        <w:suppressAutoHyphens/>
        <w:autoSpaceDN w:val="0"/>
        <w:spacing w:after="0" w:line="276" w:lineRule="auto"/>
        <w:ind w:left="218"/>
        <w:jc w:val="both"/>
        <w:textAlignment w:val="baseline"/>
        <w:rPr>
          <w:rFonts w:ascii="Verdana" w:hAnsi="Verdana"/>
          <w:sz w:val="20"/>
          <w:szCs w:val="20"/>
        </w:rPr>
      </w:pPr>
    </w:p>
    <w:p w14:paraId="45484DCB" w14:textId="2CFA1DF0" w:rsidR="00FD2A8A" w:rsidRDefault="004D6C73" w:rsidP="004B5B6E">
      <w:pPr>
        <w:suppressAutoHyphens/>
        <w:autoSpaceDN w:val="0"/>
        <w:spacing w:after="0" w:line="276" w:lineRule="auto"/>
        <w:ind w:left="218"/>
        <w:jc w:val="both"/>
        <w:textAlignment w:val="baseline"/>
        <w:rPr>
          <w:rFonts w:ascii="Verdana" w:hAnsi="Verdana"/>
          <w:sz w:val="20"/>
          <w:szCs w:val="20"/>
        </w:rPr>
      </w:pPr>
      <w:r w:rsidRPr="0019143E">
        <w:rPr>
          <w:rFonts w:ascii="Verdana" w:hAnsi="Verdana"/>
          <w:sz w:val="20"/>
          <w:szCs w:val="20"/>
        </w:rPr>
        <w:t>Este reporte, se realiza a partir de las actas realizadas durante la a</w:t>
      </w:r>
      <w:r w:rsidR="00E6231C" w:rsidRPr="0019143E">
        <w:rPr>
          <w:rFonts w:ascii="Verdana" w:hAnsi="Verdana"/>
          <w:sz w:val="20"/>
          <w:szCs w:val="20"/>
        </w:rPr>
        <w:t>sistencia y de los informes de seguimiento semestrales que realiza la dirección territorial junto con los enlaces de zona del nivel nacional.</w:t>
      </w:r>
    </w:p>
    <w:p w14:paraId="125B43ED" w14:textId="77777777" w:rsidR="00442186" w:rsidRDefault="00442186" w:rsidP="004B5B6E">
      <w:pPr>
        <w:suppressAutoHyphens/>
        <w:autoSpaceDN w:val="0"/>
        <w:spacing w:after="0" w:line="276" w:lineRule="auto"/>
        <w:ind w:left="218"/>
        <w:jc w:val="both"/>
        <w:textAlignment w:val="baseline"/>
        <w:rPr>
          <w:rFonts w:ascii="Verdana" w:hAnsi="Verdana"/>
          <w:sz w:val="20"/>
          <w:szCs w:val="20"/>
        </w:rPr>
      </w:pPr>
    </w:p>
    <w:p w14:paraId="3DF7681F" w14:textId="28F6D891" w:rsidR="00442186" w:rsidRPr="00442186" w:rsidRDefault="004B5B6E" w:rsidP="004B5B6E">
      <w:pPr>
        <w:pStyle w:val="Prrafodelista"/>
        <w:numPr>
          <w:ilvl w:val="2"/>
          <w:numId w:val="8"/>
        </w:numPr>
        <w:suppressAutoHyphens/>
        <w:autoSpaceDN w:val="0"/>
        <w:spacing w:after="0" w:line="276" w:lineRule="auto"/>
        <w:textAlignment w:val="baseline"/>
        <w:rPr>
          <w:rFonts w:ascii="Verdana" w:hAnsi="Verdana"/>
          <w:b/>
          <w:bCs/>
          <w:sz w:val="20"/>
          <w:szCs w:val="20"/>
        </w:rPr>
      </w:pPr>
      <w:r w:rsidRPr="00442186">
        <w:rPr>
          <w:rFonts w:ascii="Verdana" w:hAnsi="Verdana"/>
          <w:b/>
          <w:bCs/>
          <w:sz w:val="20"/>
          <w:szCs w:val="20"/>
        </w:rPr>
        <w:t xml:space="preserve">Informe De Seguimiento Semestral </w:t>
      </w:r>
    </w:p>
    <w:p w14:paraId="2D77E22D" w14:textId="77777777" w:rsidR="004B5B6E" w:rsidRDefault="004B5B6E" w:rsidP="004B5B6E">
      <w:pPr>
        <w:suppressAutoHyphens/>
        <w:autoSpaceDN w:val="0"/>
        <w:spacing w:after="0" w:line="276" w:lineRule="auto"/>
        <w:ind w:left="218"/>
        <w:jc w:val="both"/>
        <w:textAlignment w:val="baseline"/>
        <w:rPr>
          <w:rFonts w:ascii="Verdana" w:hAnsi="Verdana"/>
          <w:sz w:val="20"/>
          <w:szCs w:val="20"/>
        </w:rPr>
      </w:pPr>
    </w:p>
    <w:p w14:paraId="7045E281" w14:textId="6D39B706" w:rsidR="00442186" w:rsidRDefault="00442186" w:rsidP="004B5B6E">
      <w:pPr>
        <w:suppressAutoHyphens/>
        <w:autoSpaceDN w:val="0"/>
        <w:spacing w:after="0" w:line="276" w:lineRule="auto"/>
        <w:ind w:left="218"/>
        <w:jc w:val="both"/>
        <w:textAlignment w:val="baseline"/>
        <w:rPr>
          <w:rFonts w:ascii="Verdana" w:hAnsi="Verdana"/>
          <w:sz w:val="20"/>
          <w:szCs w:val="20"/>
        </w:rPr>
      </w:pPr>
      <w:r>
        <w:rPr>
          <w:rFonts w:ascii="Verdana" w:hAnsi="Verdana"/>
          <w:sz w:val="20"/>
          <w:szCs w:val="20"/>
        </w:rPr>
        <w:t xml:space="preserve">La presente batería de </w:t>
      </w:r>
      <w:r w:rsidR="004B5B6E">
        <w:rPr>
          <w:rFonts w:ascii="Verdana" w:hAnsi="Verdana"/>
          <w:sz w:val="20"/>
          <w:szCs w:val="20"/>
        </w:rPr>
        <w:t>preguntas</w:t>
      </w:r>
      <w:r>
        <w:rPr>
          <w:rFonts w:ascii="Verdana" w:hAnsi="Verdana"/>
          <w:sz w:val="20"/>
          <w:szCs w:val="20"/>
        </w:rPr>
        <w:t xml:space="preserve"> tiene como objetivo</w:t>
      </w:r>
      <w:r w:rsidRPr="00442186">
        <w:rPr>
          <w:rFonts w:ascii="Verdana" w:hAnsi="Verdana"/>
          <w:sz w:val="20"/>
          <w:szCs w:val="20"/>
        </w:rPr>
        <w:t xml:space="preserve"> </w:t>
      </w:r>
      <w:r w:rsidR="000C25EF">
        <w:rPr>
          <w:rFonts w:ascii="Verdana" w:hAnsi="Verdana"/>
          <w:sz w:val="20"/>
          <w:szCs w:val="20"/>
        </w:rPr>
        <w:t xml:space="preserve">guiar la estructura y construcción del informe de </w:t>
      </w:r>
      <w:r w:rsidRPr="00442186">
        <w:rPr>
          <w:rFonts w:ascii="Verdana" w:hAnsi="Verdana"/>
          <w:sz w:val="20"/>
          <w:szCs w:val="20"/>
        </w:rPr>
        <w:t>seguimiento de las asistencias técnicas realizadas a las entidades territoriales en la implementación de los Decretos Ley Étnicos</w:t>
      </w:r>
      <w:r w:rsidR="000C25EF">
        <w:rPr>
          <w:rFonts w:ascii="Verdana" w:hAnsi="Verdana"/>
          <w:sz w:val="20"/>
          <w:szCs w:val="20"/>
        </w:rPr>
        <w:t xml:space="preserve">, lo que permitirá contar con </w:t>
      </w:r>
      <w:r w:rsidR="004B5B6E">
        <w:rPr>
          <w:rFonts w:ascii="Verdana" w:hAnsi="Verdana"/>
          <w:sz w:val="20"/>
          <w:szCs w:val="20"/>
        </w:rPr>
        <w:t>el respectivo</w:t>
      </w:r>
      <w:r w:rsidR="000C25EF">
        <w:rPr>
          <w:rFonts w:ascii="Verdana" w:hAnsi="Verdana"/>
          <w:sz w:val="20"/>
          <w:szCs w:val="20"/>
        </w:rPr>
        <w:t xml:space="preserve"> seguimiento semestral.</w:t>
      </w:r>
    </w:p>
    <w:p w14:paraId="0186FD9B" w14:textId="77777777" w:rsidR="004B5B6E" w:rsidRDefault="004B5B6E" w:rsidP="004B5B6E">
      <w:pPr>
        <w:suppressAutoHyphens/>
        <w:autoSpaceDN w:val="0"/>
        <w:spacing w:after="0" w:line="276" w:lineRule="auto"/>
        <w:ind w:left="218"/>
        <w:jc w:val="both"/>
        <w:textAlignment w:val="baseline"/>
        <w:rPr>
          <w:rFonts w:ascii="Verdana" w:hAnsi="Verdana"/>
          <w:sz w:val="20"/>
          <w:szCs w:val="20"/>
        </w:rPr>
      </w:pPr>
    </w:p>
    <w:tbl>
      <w:tblPr>
        <w:tblStyle w:val="Tablaconcuadrcula"/>
        <w:tblW w:w="9214" w:type="dxa"/>
        <w:tblInd w:w="137" w:type="dxa"/>
        <w:tblLook w:val="04A0" w:firstRow="1" w:lastRow="0" w:firstColumn="1" w:lastColumn="0" w:noHBand="0" w:noVBand="1"/>
      </w:tblPr>
      <w:tblGrid>
        <w:gridCol w:w="2159"/>
        <w:gridCol w:w="7055"/>
      </w:tblGrid>
      <w:tr w:rsidR="00442186" w:rsidRPr="006251EE" w14:paraId="6094EB23" w14:textId="77777777" w:rsidTr="00CE01AC">
        <w:trPr>
          <w:trHeight w:val="411"/>
        </w:trPr>
        <w:tc>
          <w:tcPr>
            <w:tcW w:w="1701" w:type="dxa"/>
            <w:vMerge w:val="restart"/>
            <w:shd w:val="clear" w:color="auto" w:fill="BFBFBF" w:themeFill="background1" w:themeFillShade="BF"/>
            <w:vAlign w:val="center"/>
          </w:tcPr>
          <w:p w14:paraId="1B2DFEA7" w14:textId="77777777" w:rsidR="00442186" w:rsidRPr="00CE01AC" w:rsidRDefault="00442186" w:rsidP="00442186">
            <w:pPr>
              <w:pStyle w:val="TableParagraph"/>
              <w:jc w:val="center"/>
              <w:rPr>
                <w:rFonts w:ascii="Verdana" w:hAnsi="Verdana"/>
                <w:b/>
                <w:color w:val="FFFFFF" w:themeColor="background1"/>
                <w:sz w:val="20"/>
                <w:szCs w:val="20"/>
              </w:rPr>
            </w:pPr>
            <w:r w:rsidRPr="00CE01AC">
              <w:rPr>
                <w:rFonts w:ascii="Verdana" w:hAnsi="Verdana"/>
                <w:b/>
                <w:color w:val="FFFFFF" w:themeColor="background1"/>
                <w:sz w:val="20"/>
                <w:szCs w:val="20"/>
              </w:rPr>
              <w:t>VARIABLE</w:t>
            </w:r>
          </w:p>
        </w:tc>
        <w:tc>
          <w:tcPr>
            <w:tcW w:w="7513" w:type="dxa"/>
            <w:vMerge w:val="restart"/>
            <w:shd w:val="clear" w:color="auto" w:fill="BFBFBF" w:themeFill="background1" w:themeFillShade="BF"/>
            <w:vAlign w:val="center"/>
          </w:tcPr>
          <w:p w14:paraId="4E8F0A8F" w14:textId="77777777" w:rsidR="00442186" w:rsidRPr="00CE01AC" w:rsidRDefault="00442186" w:rsidP="00442186">
            <w:pPr>
              <w:pStyle w:val="TableParagraph"/>
              <w:jc w:val="center"/>
              <w:rPr>
                <w:rFonts w:ascii="Verdana" w:hAnsi="Verdana"/>
                <w:b/>
                <w:color w:val="FFFFFF" w:themeColor="background1"/>
                <w:sz w:val="20"/>
                <w:szCs w:val="20"/>
              </w:rPr>
            </w:pPr>
            <w:r w:rsidRPr="00CE01AC">
              <w:rPr>
                <w:rFonts w:ascii="Verdana" w:hAnsi="Verdana"/>
                <w:b/>
                <w:color w:val="FFFFFF" w:themeColor="background1"/>
                <w:sz w:val="20"/>
                <w:szCs w:val="20"/>
              </w:rPr>
              <w:t>PREGUNTA DE VERIFICACIÓN</w:t>
            </w:r>
          </w:p>
        </w:tc>
      </w:tr>
      <w:tr w:rsidR="00442186" w:rsidRPr="006251EE" w14:paraId="74974031" w14:textId="77777777" w:rsidTr="00CE01AC">
        <w:trPr>
          <w:trHeight w:val="443"/>
        </w:trPr>
        <w:tc>
          <w:tcPr>
            <w:tcW w:w="1701" w:type="dxa"/>
            <w:vMerge/>
            <w:shd w:val="clear" w:color="auto" w:fill="BFBFBF" w:themeFill="background1" w:themeFillShade="BF"/>
          </w:tcPr>
          <w:p w14:paraId="4C0D79BA" w14:textId="77777777" w:rsidR="00442186" w:rsidRPr="006251EE" w:rsidRDefault="00442186" w:rsidP="00A301DA">
            <w:pPr>
              <w:jc w:val="center"/>
              <w:rPr>
                <w:rFonts w:ascii="Verdana" w:hAnsi="Verdana"/>
                <w:b/>
                <w:sz w:val="20"/>
                <w:szCs w:val="20"/>
              </w:rPr>
            </w:pPr>
          </w:p>
        </w:tc>
        <w:tc>
          <w:tcPr>
            <w:tcW w:w="7513" w:type="dxa"/>
            <w:vMerge/>
            <w:shd w:val="clear" w:color="auto" w:fill="BFBFBF" w:themeFill="background1" w:themeFillShade="BF"/>
          </w:tcPr>
          <w:p w14:paraId="3C03B082" w14:textId="77777777" w:rsidR="00442186" w:rsidRPr="006251EE" w:rsidRDefault="00442186" w:rsidP="00A301DA">
            <w:pPr>
              <w:jc w:val="both"/>
              <w:rPr>
                <w:rFonts w:ascii="Verdana" w:hAnsi="Verdana"/>
                <w:b/>
                <w:sz w:val="20"/>
                <w:szCs w:val="20"/>
              </w:rPr>
            </w:pPr>
          </w:p>
        </w:tc>
      </w:tr>
      <w:tr w:rsidR="00442186" w:rsidRPr="006251EE" w14:paraId="2DBC5FA0" w14:textId="77777777" w:rsidTr="006251EE">
        <w:trPr>
          <w:trHeight w:val="170"/>
        </w:trPr>
        <w:tc>
          <w:tcPr>
            <w:tcW w:w="1701" w:type="dxa"/>
            <w:vMerge w:val="restart"/>
            <w:vAlign w:val="center"/>
          </w:tcPr>
          <w:p w14:paraId="69869740" w14:textId="77777777" w:rsidR="00442186" w:rsidRPr="006251EE" w:rsidRDefault="00442186" w:rsidP="00983213">
            <w:pPr>
              <w:spacing w:after="0" w:line="276" w:lineRule="auto"/>
              <w:jc w:val="center"/>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CONTEXTO</w:t>
            </w:r>
          </w:p>
        </w:tc>
        <w:tc>
          <w:tcPr>
            <w:tcW w:w="7513" w:type="dxa"/>
          </w:tcPr>
          <w:p w14:paraId="6B657167" w14:textId="77777777" w:rsidR="00442186" w:rsidRPr="006251EE" w:rsidRDefault="00442186" w:rsidP="006251EE">
            <w:pPr>
              <w:spacing w:after="0" w:line="276" w:lineRule="auto"/>
              <w:jc w:val="both"/>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¿Tienen las diferentes entidades un funcionario o responsable u oficina encargada de los temas étnicos? A nivel municipal y departamental</w:t>
            </w:r>
          </w:p>
        </w:tc>
      </w:tr>
      <w:tr w:rsidR="00442186" w:rsidRPr="006251EE" w14:paraId="2AE7A43D" w14:textId="77777777" w:rsidTr="006251EE">
        <w:trPr>
          <w:trHeight w:val="410"/>
        </w:trPr>
        <w:tc>
          <w:tcPr>
            <w:tcW w:w="1701" w:type="dxa"/>
            <w:vMerge/>
          </w:tcPr>
          <w:p w14:paraId="2EAD437C" w14:textId="77777777" w:rsidR="00442186" w:rsidRPr="006251EE" w:rsidRDefault="00442186" w:rsidP="00983213">
            <w:pPr>
              <w:spacing w:after="0" w:line="276" w:lineRule="auto"/>
              <w:jc w:val="center"/>
              <w:rPr>
                <w:rStyle w:val="normaltextrun"/>
                <w:rFonts w:ascii="Verdana" w:hAnsi="Verdana" w:cstheme="minorHAnsi"/>
                <w:sz w:val="20"/>
                <w:szCs w:val="20"/>
                <w:lang w:eastAsia="es-CO"/>
              </w:rPr>
            </w:pPr>
          </w:p>
        </w:tc>
        <w:tc>
          <w:tcPr>
            <w:tcW w:w="7513" w:type="dxa"/>
          </w:tcPr>
          <w:p w14:paraId="4802B507" w14:textId="77777777" w:rsidR="00442186" w:rsidRPr="006251EE" w:rsidRDefault="00442186" w:rsidP="006251EE">
            <w:pPr>
              <w:spacing w:after="0" w:line="276" w:lineRule="auto"/>
              <w:jc w:val="both"/>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¿Se cuenta con un estado de intervención o acciones realizadas por parte de las distintas entidades con las comunidades o pueblos de acuerdo con la política pública de víctimas étnicas?</w:t>
            </w:r>
          </w:p>
        </w:tc>
      </w:tr>
      <w:tr w:rsidR="00442186" w:rsidRPr="006251EE" w14:paraId="2AB8E800" w14:textId="77777777" w:rsidTr="006251EE">
        <w:trPr>
          <w:trHeight w:val="410"/>
        </w:trPr>
        <w:tc>
          <w:tcPr>
            <w:tcW w:w="1701" w:type="dxa"/>
            <w:vMerge/>
          </w:tcPr>
          <w:p w14:paraId="139471B5" w14:textId="77777777" w:rsidR="00442186" w:rsidRPr="006251EE" w:rsidRDefault="00442186" w:rsidP="00983213">
            <w:pPr>
              <w:spacing w:after="0" w:line="276" w:lineRule="auto"/>
              <w:jc w:val="center"/>
              <w:rPr>
                <w:rStyle w:val="normaltextrun"/>
                <w:rFonts w:ascii="Verdana" w:hAnsi="Verdana" w:cstheme="minorHAnsi"/>
                <w:sz w:val="20"/>
                <w:szCs w:val="20"/>
                <w:lang w:eastAsia="es-CO"/>
              </w:rPr>
            </w:pPr>
          </w:p>
        </w:tc>
        <w:tc>
          <w:tcPr>
            <w:tcW w:w="7513" w:type="dxa"/>
          </w:tcPr>
          <w:p w14:paraId="40DAF369" w14:textId="02856623" w:rsidR="00442186" w:rsidRPr="006251EE" w:rsidRDefault="00442186" w:rsidP="006251EE">
            <w:pPr>
              <w:spacing w:after="0" w:line="276" w:lineRule="auto"/>
              <w:jc w:val="both"/>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 xml:space="preserve">¿Cuántas y </w:t>
            </w:r>
            <w:r w:rsidR="00983213" w:rsidRPr="006251EE">
              <w:rPr>
                <w:rStyle w:val="normaltextrun"/>
                <w:rFonts w:ascii="Verdana" w:hAnsi="Verdana" w:cstheme="minorHAnsi"/>
                <w:sz w:val="20"/>
                <w:szCs w:val="20"/>
                <w:lang w:eastAsia="es-CO"/>
              </w:rPr>
              <w:t>cuáles</w:t>
            </w:r>
            <w:r w:rsidRPr="006251EE">
              <w:rPr>
                <w:rStyle w:val="normaltextrun"/>
                <w:rFonts w:ascii="Verdana" w:hAnsi="Verdana" w:cstheme="minorHAnsi"/>
                <w:sz w:val="20"/>
                <w:szCs w:val="20"/>
                <w:lang w:eastAsia="es-CO"/>
              </w:rPr>
              <w:t xml:space="preserve"> son las comunidades y pueblos étnicos de influencia por la entidad territorial?</w:t>
            </w:r>
          </w:p>
        </w:tc>
      </w:tr>
      <w:tr w:rsidR="00442186" w:rsidRPr="006251EE" w14:paraId="70F47A53" w14:textId="77777777" w:rsidTr="006251EE">
        <w:trPr>
          <w:trHeight w:val="170"/>
        </w:trPr>
        <w:tc>
          <w:tcPr>
            <w:tcW w:w="1701" w:type="dxa"/>
            <w:vMerge w:val="restart"/>
            <w:vAlign w:val="center"/>
          </w:tcPr>
          <w:p w14:paraId="12A90E36" w14:textId="77777777" w:rsidR="00442186" w:rsidRPr="006251EE" w:rsidRDefault="00442186" w:rsidP="00983213">
            <w:pPr>
              <w:spacing w:after="0" w:line="276" w:lineRule="auto"/>
              <w:jc w:val="center"/>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FORTALECIMIENTO DE CAPACIDADES</w:t>
            </w:r>
          </w:p>
        </w:tc>
        <w:tc>
          <w:tcPr>
            <w:tcW w:w="7513" w:type="dxa"/>
          </w:tcPr>
          <w:p w14:paraId="7A92E8A8" w14:textId="77777777" w:rsidR="00442186" w:rsidRPr="006251EE" w:rsidRDefault="00442186" w:rsidP="006251EE">
            <w:pPr>
              <w:spacing w:after="0" w:line="276" w:lineRule="auto"/>
              <w:jc w:val="both"/>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¿Se han socializado las competencias institucionales a nivel nacional y territorial de acuerdo con la legislación especial y los Decretos Ley?</w:t>
            </w:r>
          </w:p>
        </w:tc>
      </w:tr>
      <w:tr w:rsidR="00442186" w:rsidRPr="006251EE" w14:paraId="458CFD65" w14:textId="77777777" w:rsidTr="006251EE">
        <w:trPr>
          <w:trHeight w:val="170"/>
        </w:trPr>
        <w:tc>
          <w:tcPr>
            <w:tcW w:w="1701" w:type="dxa"/>
            <w:vMerge/>
            <w:vAlign w:val="center"/>
          </w:tcPr>
          <w:p w14:paraId="6E05C7BF" w14:textId="77777777" w:rsidR="00442186" w:rsidRPr="006251EE" w:rsidRDefault="00442186" w:rsidP="00983213">
            <w:pPr>
              <w:spacing w:after="0" w:line="276" w:lineRule="auto"/>
              <w:jc w:val="center"/>
              <w:rPr>
                <w:rStyle w:val="normaltextrun"/>
                <w:rFonts w:ascii="Verdana" w:hAnsi="Verdana" w:cstheme="minorHAnsi"/>
                <w:sz w:val="20"/>
                <w:szCs w:val="20"/>
                <w:lang w:eastAsia="es-CO"/>
              </w:rPr>
            </w:pPr>
          </w:p>
        </w:tc>
        <w:tc>
          <w:tcPr>
            <w:tcW w:w="7513" w:type="dxa"/>
          </w:tcPr>
          <w:p w14:paraId="6ECCE57E" w14:textId="39179FB7" w:rsidR="00442186" w:rsidRPr="006251EE" w:rsidRDefault="00442186" w:rsidP="006251EE">
            <w:pPr>
              <w:spacing w:after="0" w:line="276" w:lineRule="auto"/>
              <w:jc w:val="both"/>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¿Se han realizado eventos de sensibilización a los funcionarios de las entidades en temas étnicos y flexibilización de la oferta teniendo en cuenta enfoque diferencial (¿étnico, g</w:t>
            </w:r>
            <w:r w:rsidR="009C2B7E" w:rsidRPr="006251EE">
              <w:rPr>
                <w:rStyle w:val="normaltextrun"/>
                <w:rFonts w:ascii="Verdana" w:hAnsi="Verdana" w:cstheme="minorHAnsi"/>
                <w:sz w:val="20"/>
                <w:szCs w:val="20"/>
                <w:lang w:eastAsia="es-CO"/>
              </w:rPr>
              <w:t>é</w:t>
            </w:r>
            <w:r w:rsidRPr="006251EE">
              <w:rPr>
                <w:rStyle w:val="normaltextrun"/>
                <w:rFonts w:ascii="Verdana" w:hAnsi="Verdana" w:cstheme="minorHAnsi"/>
                <w:sz w:val="20"/>
                <w:szCs w:val="20"/>
                <w:lang w:eastAsia="es-CO"/>
              </w:rPr>
              <w:t>nero, etario, discapacidad?</w:t>
            </w:r>
          </w:p>
        </w:tc>
      </w:tr>
      <w:tr w:rsidR="00442186" w:rsidRPr="006251EE" w14:paraId="7D3C19F9" w14:textId="77777777" w:rsidTr="006251EE">
        <w:trPr>
          <w:trHeight w:val="170"/>
        </w:trPr>
        <w:tc>
          <w:tcPr>
            <w:tcW w:w="1701" w:type="dxa"/>
            <w:vMerge/>
          </w:tcPr>
          <w:p w14:paraId="4CE1F7D0" w14:textId="77777777" w:rsidR="00442186" w:rsidRPr="006251EE" w:rsidRDefault="00442186" w:rsidP="00983213">
            <w:pPr>
              <w:spacing w:after="0" w:line="276" w:lineRule="auto"/>
              <w:jc w:val="center"/>
              <w:rPr>
                <w:rStyle w:val="normaltextrun"/>
                <w:rFonts w:ascii="Verdana" w:hAnsi="Verdana" w:cstheme="minorHAnsi"/>
                <w:sz w:val="20"/>
                <w:szCs w:val="20"/>
                <w:lang w:eastAsia="es-CO"/>
              </w:rPr>
            </w:pPr>
          </w:p>
        </w:tc>
        <w:tc>
          <w:tcPr>
            <w:tcW w:w="7513" w:type="dxa"/>
          </w:tcPr>
          <w:p w14:paraId="13ECC487" w14:textId="77777777" w:rsidR="00442186" w:rsidRPr="006251EE" w:rsidRDefault="00442186" w:rsidP="006251EE">
            <w:pPr>
              <w:spacing w:after="0" w:line="276" w:lineRule="auto"/>
              <w:jc w:val="both"/>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¿se ha realizado procesos de formación, sensibilización o capacitación a la entidad territorial? ¿Cuántos?</w:t>
            </w:r>
          </w:p>
        </w:tc>
      </w:tr>
      <w:tr w:rsidR="00442186" w:rsidRPr="006251EE" w14:paraId="7AF51914" w14:textId="77777777" w:rsidTr="006251EE">
        <w:trPr>
          <w:trHeight w:val="170"/>
        </w:trPr>
        <w:tc>
          <w:tcPr>
            <w:tcW w:w="1701" w:type="dxa"/>
            <w:vMerge/>
          </w:tcPr>
          <w:p w14:paraId="05BD68BC" w14:textId="77777777" w:rsidR="00442186" w:rsidRPr="006251EE" w:rsidRDefault="00442186" w:rsidP="00983213">
            <w:pPr>
              <w:spacing w:after="0" w:line="276" w:lineRule="auto"/>
              <w:jc w:val="center"/>
              <w:rPr>
                <w:rStyle w:val="normaltextrun"/>
                <w:rFonts w:ascii="Verdana" w:hAnsi="Verdana" w:cstheme="minorHAnsi"/>
                <w:sz w:val="20"/>
                <w:szCs w:val="20"/>
                <w:lang w:eastAsia="es-CO"/>
              </w:rPr>
            </w:pPr>
          </w:p>
        </w:tc>
        <w:tc>
          <w:tcPr>
            <w:tcW w:w="7513" w:type="dxa"/>
          </w:tcPr>
          <w:p w14:paraId="4E67B0C3" w14:textId="77777777" w:rsidR="00442186" w:rsidRPr="006251EE" w:rsidRDefault="00442186" w:rsidP="006251EE">
            <w:pPr>
              <w:spacing w:after="0" w:line="276" w:lineRule="auto"/>
              <w:jc w:val="both"/>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 xml:space="preserve">¿Se ha socializado los criterios de certificación territorial y los procedimientos étnicos de SM, </w:t>
            </w:r>
            <w:proofErr w:type="spellStart"/>
            <w:r w:rsidRPr="006251EE">
              <w:rPr>
                <w:rStyle w:val="normaltextrun"/>
                <w:rFonts w:ascii="Verdana" w:hAnsi="Verdana" w:cstheme="minorHAnsi"/>
                <w:sz w:val="20"/>
                <w:szCs w:val="20"/>
                <w:lang w:eastAsia="es-CO"/>
              </w:rPr>
              <w:t>RyR</w:t>
            </w:r>
            <w:proofErr w:type="spellEnd"/>
            <w:r w:rsidRPr="006251EE">
              <w:rPr>
                <w:rStyle w:val="normaltextrun"/>
                <w:rFonts w:ascii="Verdana" w:hAnsi="Verdana" w:cstheme="minorHAnsi"/>
                <w:sz w:val="20"/>
                <w:szCs w:val="20"/>
                <w:lang w:eastAsia="es-CO"/>
              </w:rPr>
              <w:t xml:space="preserve"> y MSE?</w:t>
            </w:r>
          </w:p>
        </w:tc>
      </w:tr>
      <w:tr w:rsidR="00442186" w:rsidRPr="006251EE" w14:paraId="5E9CC57F" w14:textId="77777777" w:rsidTr="006251EE">
        <w:trPr>
          <w:trHeight w:val="170"/>
        </w:trPr>
        <w:tc>
          <w:tcPr>
            <w:tcW w:w="1701" w:type="dxa"/>
            <w:vMerge w:val="restart"/>
            <w:vAlign w:val="center"/>
          </w:tcPr>
          <w:p w14:paraId="27D01837" w14:textId="77777777" w:rsidR="00442186" w:rsidRPr="006251EE" w:rsidRDefault="00442186" w:rsidP="00983213">
            <w:pPr>
              <w:spacing w:after="0" w:line="276" w:lineRule="auto"/>
              <w:jc w:val="center"/>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OFERTA INSTITUCIONAL</w:t>
            </w:r>
          </w:p>
        </w:tc>
        <w:tc>
          <w:tcPr>
            <w:tcW w:w="7513" w:type="dxa"/>
          </w:tcPr>
          <w:p w14:paraId="753DCADF" w14:textId="77777777" w:rsidR="00442186" w:rsidRPr="006251EE" w:rsidRDefault="00442186" w:rsidP="006251EE">
            <w:pPr>
              <w:spacing w:after="0" w:line="276" w:lineRule="auto"/>
              <w:jc w:val="both"/>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En diferentes instrumentos de planeación territorial (Planes de Desarrollo, Planes de Acción Territorial – PATS, Plan plurianual) ¿identificaron claramente proyectos para víctimas de grupos étnicos?</w:t>
            </w:r>
          </w:p>
        </w:tc>
      </w:tr>
      <w:tr w:rsidR="00442186" w:rsidRPr="006251EE" w14:paraId="1430F0CB" w14:textId="77777777" w:rsidTr="006251EE">
        <w:trPr>
          <w:trHeight w:val="170"/>
        </w:trPr>
        <w:tc>
          <w:tcPr>
            <w:tcW w:w="1701" w:type="dxa"/>
            <w:vMerge/>
          </w:tcPr>
          <w:p w14:paraId="3F5175F9" w14:textId="77777777" w:rsidR="00442186" w:rsidRPr="006251EE" w:rsidRDefault="00442186" w:rsidP="00A301DA">
            <w:pPr>
              <w:jc w:val="center"/>
              <w:rPr>
                <w:rFonts w:ascii="Verdana" w:hAnsi="Verdana"/>
                <w:sz w:val="20"/>
                <w:szCs w:val="20"/>
              </w:rPr>
            </w:pPr>
          </w:p>
        </w:tc>
        <w:tc>
          <w:tcPr>
            <w:tcW w:w="7513" w:type="dxa"/>
          </w:tcPr>
          <w:p w14:paraId="3327AD52" w14:textId="77777777" w:rsidR="00442186" w:rsidRPr="006251EE" w:rsidRDefault="00442186" w:rsidP="006251EE">
            <w:pPr>
              <w:spacing w:after="0" w:line="276" w:lineRule="auto"/>
              <w:jc w:val="both"/>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En diferentes instrumentos de planeación territorial (Planes de Desarrollo, Planes de Acción Territorial – PATS, Plan plurianual) ¿identificaron claramente recursos para víctimas de grupos étnicos?</w:t>
            </w:r>
          </w:p>
        </w:tc>
      </w:tr>
      <w:tr w:rsidR="00442186" w:rsidRPr="006251EE" w14:paraId="3C1972B5" w14:textId="77777777" w:rsidTr="006251EE">
        <w:trPr>
          <w:trHeight w:val="170"/>
        </w:trPr>
        <w:tc>
          <w:tcPr>
            <w:tcW w:w="1701" w:type="dxa"/>
            <w:vMerge/>
            <w:vAlign w:val="center"/>
          </w:tcPr>
          <w:p w14:paraId="34925298" w14:textId="77777777" w:rsidR="00442186" w:rsidRPr="006251EE" w:rsidRDefault="00442186" w:rsidP="00A301DA">
            <w:pPr>
              <w:jc w:val="center"/>
              <w:rPr>
                <w:rFonts w:ascii="Verdana" w:hAnsi="Verdana"/>
                <w:sz w:val="20"/>
                <w:szCs w:val="20"/>
              </w:rPr>
            </w:pPr>
          </w:p>
        </w:tc>
        <w:tc>
          <w:tcPr>
            <w:tcW w:w="7513" w:type="dxa"/>
          </w:tcPr>
          <w:p w14:paraId="6C77698F" w14:textId="77777777" w:rsidR="00442186" w:rsidRPr="006251EE" w:rsidRDefault="00442186" w:rsidP="006251EE">
            <w:pPr>
              <w:spacing w:after="0" w:line="276" w:lineRule="auto"/>
              <w:jc w:val="both"/>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¿Se han realizado acciones de incidencia en las entidades territoriales para la incorporación del enfoque étnico?</w:t>
            </w:r>
          </w:p>
        </w:tc>
      </w:tr>
      <w:tr w:rsidR="00442186" w:rsidRPr="006251EE" w14:paraId="6341BF58" w14:textId="77777777" w:rsidTr="006251EE">
        <w:trPr>
          <w:trHeight w:val="213"/>
        </w:trPr>
        <w:tc>
          <w:tcPr>
            <w:tcW w:w="1701" w:type="dxa"/>
            <w:vMerge/>
          </w:tcPr>
          <w:p w14:paraId="375268FD" w14:textId="77777777" w:rsidR="00442186" w:rsidRPr="006251EE" w:rsidRDefault="00442186" w:rsidP="00A301DA">
            <w:pPr>
              <w:jc w:val="center"/>
              <w:rPr>
                <w:rFonts w:ascii="Verdana" w:hAnsi="Verdana"/>
                <w:sz w:val="20"/>
                <w:szCs w:val="20"/>
              </w:rPr>
            </w:pPr>
          </w:p>
        </w:tc>
        <w:tc>
          <w:tcPr>
            <w:tcW w:w="7513" w:type="dxa"/>
          </w:tcPr>
          <w:p w14:paraId="6F928694" w14:textId="77777777" w:rsidR="00442186" w:rsidRPr="006251EE" w:rsidRDefault="00442186" w:rsidP="006251EE">
            <w:pPr>
              <w:spacing w:after="0" w:line="276" w:lineRule="auto"/>
              <w:jc w:val="both"/>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¿Se han concertado alianzas estratégicas con la institucionalidad pública y privada?</w:t>
            </w:r>
          </w:p>
        </w:tc>
      </w:tr>
      <w:tr w:rsidR="00442186" w:rsidRPr="006251EE" w14:paraId="2A1F03E1" w14:textId="77777777" w:rsidTr="006251EE">
        <w:trPr>
          <w:trHeight w:val="170"/>
        </w:trPr>
        <w:tc>
          <w:tcPr>
            <w:tcW w:w="1701" w:type="dxa"/>
            <w:vMerge/>
          </w:tcPr>
          <w:p w14:paraId="6C567C3E" w14:textId="77777777" w:rsidR="00442186" w:rsidRPr="006251EE" w:rsidRDefault="00442186" w:rsidP="00A301DA">
            <w:pPr>
              <w:jc w:val="center"/>
              <w:rPr>
                <w:rFonts w:ascii="Verdana" w:hAnsi="Verdana"/>
                <w:sz w:val="20"/>
                <w:szCs w:val="20"/>
              </w:rPr>
            </w:pPr>
          </w:p>
        </w:tc>
        <w:tc>
          <w:tcPr>
            <w:tcW w:w="7513" w:type="dxa"/>
          </w:tcPr>
          <w:p w14:paraId="4CE9383B" w14:textId="77777777" w:rsidR="00442186" w:rsidRPr="006251EE" w:rsidRDefault="00442186" w:rsidP="006251EE">
            <w:pPr>
              <w:spacing w:after="0" w:line="276" w:lineRule="auto"/>
              <w:jc w:val="both"/>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¿Se cuenta con una oferta institucional pública y privada flexible para víctimas de grupos étnicos acorde a las particularidades de los grupos étnicos?</w:t>
            </w:r>
          </w:p>
        </w:tc>
      </w:tr>
      <w:tr w:rsidR="00442186" w:rsidRPr="006251EE" w14:paraId="67428B5E" w14:textId="77777777" w:rsidTr="006251EE">
        <w:trPr>
          <w:trHeight w:val="178"/>
        </w:trPr>
        <w:tc>
          <w:tcPr>
            <w:tcW w:w="1701" w:type="dxa"/>
            <w:vMerge/>
          </w:tcPr>
          <w:p w14:paraId="02E49D6B" w14:textId="77777777" w:rsidR="00442186" w:rsidRPr="006251EE" w:rsidRDefault="00442186" w:rsidP="00A301DA">
            <w:pPr>
              <w:jc w:val="center"/>
              <w:rPr>
                <w:rFonts w:ascii="Verdana" w:hAnsi="Verdana"/>
                <w:sz w:val="20"/>
                <w:szCs w:val="20"/>
              </w:rPr>
            </w:pPr>
          </w:p>
        </w:tc>
        <w:tc>
          <w:tcPr>
            <w:tcW w:w="7513" w:type="dxa"/>
          </w:tcPr>
          <w:p w14:paraId="1777BAB6" w14:textId="77777777" w:rsidR="00442186" w:rsidRPr="006251EE" w:rsidRDefault="00442186" w:rsidP="006251EE">
            <w:pPr>
              <w:spacing w:after="0" w:line="276" w:lineRule="auto"/>
              <w:jc w:val="both"/>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¿se reconoce el principio de concertación en la implementación de la oferta para comunidades y pueblos étnicos?</w:t>
            </w:r>
          </w:p>
        </w:tc>
      </w:tr>
      <w:tr w:rsidR="00442186" w:rsidRPr="006251EE" w14:paraId="3A5CC178" w14:textId="77777777" w:rsidTr="006251EE">
        <w:trPr>
          <w:trHeight w:val="102"/>
        </w:trPr>
        <w:tc>
          <w:tcPr>
            <w:tcW w:w="1701" w:type="dxa"/>
            <w:vMerge/>
            <w:vAlign w:val="center"/>
          </w:tcPr>
          <w:p w14:paraId="7EE98F47" w14:textId="77777777" w:rsidR="00442186" w:rsidRPr="006251EE" w:rsidRDefault="00442186" w:rsidP="00A301DA">
            <w:pPr>
              <w:jc w:val="center"/>
              <w:rPr>
                <w:rFonts w:ascii="Verdana" w:hAnsi="Verdana"/>
                <w:sz w:val="20"/>
                <w:szCs w:val="20"/>
              </w:rPr>
            </w:pPr>
          </w:p>
        </w:tc>
        <w:tc>
          <w:tcPr>
            <w:tcW w:w="7513" w:type="dxa"/>
            <w:vAlign w:val="center"/>
          </w:tcPr>
          <w:p w14:paraId="612A99D7" w14:textId="77777777" w:rsidR="00442186" w:rsidRPr="006251EE" w:rsidRDefault="00442186" w:rsidP="006251EE">
            <w:pPr>
              <w:spacing w:after="0" w:line="276" w:lineRule="auto"/>
              <w:jc w:val="both"/>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¿Se cuenta con estrategias de articulación de la oferta institucional?</w:t>
            </w:r>
          </w:p>
        </w:tc>
      </w:tr>
      <w:tr w:rsidR="00442186" w:rsidRPr="006251EE" w14:paraId="5D66761B" w14:textId="77777777" w:rsidTr="006251EE">
        <w:trPr>
          <w:trHeight w:val="102"/>
        </w:trPr>
        <w:tc>
          <w:tcPr>
            <w:tcW w:w="1701" w:type="dxa"/>
            <w:vMerge/>
            <w:vAlign w:val="center"/>
          </w:tcPr>
          <w:p w14:paraId="1376F5CF" w14:textId="77777777" w:rsidR="00442186" w:rsidRPr="006251EE" w:rsidRDefault="00442186" w:rsidP="00A301DA">
            <w:pPr>
              <w:jc w:val="center"/>
              <w:rPr>
                <w:rFonts w:ascii="Verdana" w:hAnsi="Verdana"/>
                <w:sz w:val="20"/>
                <w:szCs w:val="20"/>
              </w:rPr>
            </w:pPr>
          </w:p>
        </w:tc>
        <w:tc>
          <w:tcPr>
            <w:tcW w:w="7513" w:type="dxa"/>
            <w:vAlign w:val="center"/>
          </w:tcPr>
          <w:p w14:paraId="55C0B82D" w14:textId="77777777" w:rsidR="00442186" w:rsidRPr="006251EE" w:rsidRDefault="00442186" w:rsidP="006251EE">
            <w:pPr>
              <w:spacing w:after="0" w:line="276" w:lineRule="auto"/>
              <w:jc w:val="both"/>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¿Se establecen criterios de seguimiento a las acciones realizadas y adquiridas?</w:t>
            </w:r>
          </w:p>
        </w:tc>
      </w:tr>
      <w:tr w:rsidR="00442186" w:rsidRPr="006251EE" w14:paraId="6CEFAC8E" w14:textId="77777777" w:rsidTr="006251EE">
        <w:trPr>
          <w:trHeight w:val="323"/>
        </w:trPr>
        <w:tc>
          <w:tcPr>
            <w:tcW w:w="1701" w:type="dxa"/>
            <w:vAlign w:val="center"/>
          </w:tcPr>
          <w:p w14:paraId="3ECDC8E5" w14:textId="77777777" w:rsidR="00442186" w:rsidRPr="006251EE" w:rsidRDefault="00442186" w:rsidP="00983213">
            <w:pPr>
              <w:spacing w:after="0" w:line="276" w:lineRule="auto"/>
              <w:jc w:val="center"/>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PARTICIPACIÓN</w:t>
            </w:r>
          </w:p>
        </w:tc>
        <w:tc>
          <w:tcPr>
            <w:tcW w:w="7513" w:type="dxa"/>
          </w:tcPr>
          <w:p w14:paraId="77A0BFEC" w14:textId="77777777" w:rsidR="00442186" w:rsidRPr="006251EE" w:rsidRDefault="00442186" w:rsidP="006251EE">
            <w:pPr>
              <w:spacing w:after="0" w:line="276" w:lineRule="auto"/>
              <w:jc w:val="both"/>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En los Comités de Justicia Transicional respectivos (municipal y departamental) ¿se convoca al delegado de la autoridad étnica?</w:t>
            </w:r>
          </w:p>
        </w:tc>
      </w:tr>
      <w:tr w:rsidR="00442186" w:rsidRPr="006251EE" w14:paraId="789B92E5" w14:textId="77777777" w:rsidTr="006251EE">
        <w:trPr>
          <w:trHeight w:val="178"/>
        </w:trPr>
        <w:tc>
          <w:tcPr>
            <w:tcW w:w="1701" w:type="dxa"/>
            <w:vMerge w:val="restart"/>
            <w:vAlign w:val="center"/>
          </w:tcPr>
          <w:p w14:paraId="41BBAC1C" w14:textId="4F93A66A" w:rsidR="00442186" w:rsidRPr="006251EE" w:rsidRDefault="00442186" w:rsidP="00983213">
            <w:pPr>
              <w:spacing w:after="0" w:line="276" w:lineRule="auto"/>
              <w:jc w:val="center"/>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CERTIFICACIÓN TERRITORIAL ÉTNICA</w:t>
            </w:r>
          </w:p>
        </w:tc>
        <w:tc>
          <w:tcPr>
            <w:tcW w:w="7513" w:type="dxa"/>
          </w:tcPr>
          <w:p w14:paraId="57C696FF" w14:textId="77777777" w:rsidR="00442186" w:rsidRPr="006251EE" w:rsidRDefault="00442186" w:rsidP="006251EE">
            <w:pPr>
              <w:spacing w:after="0" w:line="276" w:lineRule="auto"/>
              <w:jc w:val="both"/>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¿Se comprenden todos los indicadores?</w:t>
            </w:r>
          </w:p>
        </w:tc>
      </w:tr>
      <w:tr w:rsidR="00442186" w:rsidRPr="006251EE" w14:paraId="21ADAFD2" w14:textId="77777777" w:rsidTr="006251EE">
        <w:trPr>
          <w:trHeight w:val="178"/>
        </w:trPr>
        <w:tc>
          <w:tcPr>
            <w:tcW w:w="1701" w:type="dxa"/>
            <w:vMerge/>
            <w:vAlign w:val="center"/>
          </w:tcPr>
          <w:p w14:paraId="035F485E" w14:textId="77777777" w:rsidR="00442186" w:rsidRPr="006251EE" w:rsidRDefault="00442186" w:rsidP="00A301DA">
            <w:pPr>
              <w:jc w:val="center"/>
              <w:rPr>
                <w:rFonts w:ascii="Verdana" w:hAnsi="Verdana"/>
                <w:sz w:val="20"/>
                <w:szCs w:val="20"/>
              </w:rPr>
            </w:pPr>
          </w:p>
        </w:tc>
        <w:tc>
          <w:tcPr>
            <w:tcW w:w="7513" w:type="dxa"/>
          </w:tcPr>
          <w:p w14:paraId="7967E449" w14:textId="77777777" w:rsidR="00442186" w:rsidRPr="006251EE" w:rsidRDefault="00442186" w:rsidP="006251EE">
            <w:pPr>
              <w:spacing w:after="0" w:line="276" w:lineRule="auto"/>
              <w:jc w:val="both"/>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¿Se identifican plenamente las responsabilidades por cada componente de política pública para la efectiva implementación de los Decretos Ley y que aportan a la certificación territorial?</w:t>
            </w:r>
          </w:p>
        </w:tc>
      </w:tr>
      <w:tr w:rsidR="00442186" w:rsidRPr="006251EE" w14:paraId="789232A3" w14:textId="77777777" w:rsidTr="006251EE">
        <w:trPr>
          <w:trHeight w:val="178"/>
        </w:trPr>
        <w:tc>
          <w:tcPr>
            <w:tcW w:w="1701" w:type="dxa"/>
            <w:vMerge/>
            <w:vAlign w:val="center"/>
          </w:tcPr>
          <w:p w14:paraId="1F3EC2F7" w14:textId="77777777" w:rsidR="00442186" w:rsidRPr="006251EE" w:rsidRDefault="00442186" w:rsidP="00A301DA">
            <w:pPr>
              <w:jc w:val="center"/>
              <w:rPr>
                <w:rFonts w:ascii="Verdana" w:hAnsi="Verdana"/>
                <w:sz w:val="20"/>
                <w:szCs w:val="20"/>
              </w:rPr>
            </w:pPr>
          </w:p>
        </w:tc>
        <w:tc>
          <w:tcPr>
            <w:tcW w:w="7513" w:type="dxa"/>
          </w:tcPr>
          <w:p w14:paraId="45CA2FA2" w14:textId="77777777" w:rsidR="00442186" w:rsidRPr="006251EE" w:rsidRDefault="00442186" w:rsidP="006251EE">
            <w:pPr>
              <w:spacing w:after="0" w:line="276" w:lineRule="auto"/>
              <w:jc w:val="both"/>
              <w:rPr>
                <w:rStyle w:val="normaltextrun"/>
                <w:rFonts w:ascii="Verdana" w:hAnsi="Verdana" w:cstheme="minorHAnsi"/>
                <w:sz w:val="20"/>
                <w:szCs w:val="20"/>
                <w:lang w:eastAsia="es-CO"/>
              </w:rPr>
            </w:pPr>
            <w:r w:rsidRPr="006251EE">
              <w:rPr>
                <w:rStyle w:val="normaltextrun"/>
                <w:rFonts w:ascii="Verdana" w:hAnsi="Verdana" w:cstheme="minorHAnsi"/>
                <w:sz w:val="20"/>
                <w:szCs w:val="20"/>
                <w:lang w:eastAsia="es-CO"/>
              </w:rPr>
              <w:t>¿La entidad territorial identifica todos los soportes y documentos para el cumplimiento de los indicadores de la certificación territorial?</w:t>
            </w:r>
          </w:p>
        </w:tc>
      </w:tr>
    </w:tbl>
    <w:p w14:paraId="79D89C7B" w14:textId="044E4F7E" w:rsidR="00890FB9" w:rsidRDefault="008261AB" w:rsidP="00FD2A8A">
      <w:pPr>
        <w:pStyle w:val="Prrafodelista"/>
        <w:numPr>
          <w:ilvl w:val="0"/>
          <w:numId w:val="8"/>
        </w:numPr>
        <w:suppressAutoHyphens/>
        <w:autoSpaceDN w:val="0"/>
        <w:spacing w:after="160" w:line="256" w:lineRule="auto"/>
        <w:jc w:val="both"/>
        <w:textAlignment w:val="baseline"/>
        <w:rPr>
          <w:rFonts w:ascii="Verdana" w:hAnsi="Verdana"/>
          <w:sz w:val="22"/>
          <w:szCs w:val="22"/>
        </w:rPr>
      </w:pPr>
      <w:r w:rsidRPr="005E477A">
        <w:rPr>
          <w:rFonts w:ascii="Verdana" w:hAnsi="Verdana" w:cs="Arial"/>
          <w:b/>
          <w:sz w:val="22"/>
          <w:szCs w:val="22"/>
        </w:rPr>
        <w:lastRenderedPageBreak/>
        <w:t>DOCUMENTOS DE REFERENCIA</w:t>
      </w:r>
      <w:r w:rsidR="0099644C" w:rsidRPr="005E477A">
        <w:rPr>
          <w:rFonts w:ascii="Verdana" w:hAnsi="Verdana"/>
          <w:sz w:val="22"/>
          <w:szCs w:val="22"/>
        </w:rPr>
        <w:t xml:space="preserve"> </w:t>
      </w:r>
    </w:p>
    <w:p w14:paraId="71A4A845" w14:textId="77777777" w:rsidR="005E477A" w:rsidRDefault="005E477A" w:rsidP="005E477A">
      <w:pPr>
        <w:pStyle w:val="Prrafodelista"/>
        <w:ind w:left="578"/>
        <w:jc w:val="both"/>
        <w:rPr>
          <w:rFonts w:ascii="Verdana" w:hAnsi="Verdana" w:cs="Arial"/>
          <w:sz w:val="22"/>
          <w:szCs w:val="22"/>
        </w:rPr>
      </w:pPr>
    </w:p>
    <w:p w14:paraId="49C4CFC7" w14:textId="70EA9009" w:rsidR="00A54AB3" w:rsidRPr="005E477A" w:rsidRDefault="00920403" w:rsidP="00D3035E">
      <w:pPr>
        <w:pStyle w:val="Prrafodelista"/>
        <w:numPr>
          <w:ilvl w:val="0"/>
          <w:numId w:val="17"/>
        </w:numPr>
        <w:jc w:val="both"/>
        <w:rPr>
          <w:rFonts w:ascii="Verdana" w:hAnsi="Verdana" w:cs="Arial"/>
          <w:sz w:val="22"/>
          <w:szCs w:val="22"/>
        </w:rPr>
      </w:pPr>
      <w:r w:rsidRPr="005E477A">
        <w:rPr>
          <w:rFonts w:ascii="Verdana" w:hAnsi="Verdana" w:cs="Arial"/>
          <w:sz w:val="22"/>
          <w:szCs w:val="22"/>
        </w:rPr>
        <w:t>Resolución 1383 de 2019</w:t>
      </w:r>
    </w:p>
    <w:p w14:paraId="6E2FC2E0" w14:textId="77777777" w:rsidR="00A54AB3" w:rsidRPr="005E477A" w:rsidRDefault="00036BBD" w:rsidP="00D3035E">
      <w:pPr>
        <w:pStyle w:val="Prrafodelista"/>
        <w:numPr>
          <w:ilvl w:val="0"/>
          <w:numId w:val="17"/>
        </w:numPr>
        <w:jc w:val="both"/>
        <w:rPr>
          <w:rFonts w:ascii="Verdana" w:hAnsi="Verdana" w:cs="Arial"/>
          <w:sz w:val="22"/>
          <w:szCs w:val="22"/>
        </w:rPr>
      </w:pPr>
      <w:r w:rsidRPr="005E477A">
        <w:rPr>
          <w:rFonts w:ascii="Verdana" w:hAnsi="Verdana" w:cs="Arial"/>
          <w:sz w:val="22"/>
          <w:szCs w:val="22"/>
        </w:rPr>
        <w:t>Decreto Ley 4633 de 2011</w:t>
      </w:r>
    </w:p>
    <w:p w14:paraId="2000946B" w14:textId="77777777" w:rsidR="00A54AB3" w:rsidRPr="005E477A" w:rsidRDefault="00036BBD" w:rsidP="00D3035E">
      <w:pPr>
        <w:pStyle w:val="Prrafodelista"/>
        <w:numPr>
          <w:ilvl w:val="0"/>
          <w:numId w:val="17"/>
        </w:numPr>
        <w:jc w:val="both"/>
        <w:rPr>
          <w:rFonts w:ascii="Verdana" w:hAnsi="Verdana" w:cs="Arial"/>
          <w:sz w:val="22"/>
          <w:szCs w:val="22"/>
        </w:rPr>
      </w:pPr>
      <w:r w:rsidRPr="005E477A">
        <w:rPr>
          <w:rFonts w:ascii="Verdana" w:hAnsi="Verdana" w:cs="Arial"/>
          <w:sz w:val="22"/>
          <w:szCs w:val="22"/>
        </w:rPr>
        <w:t>Decreto Ley 4634 de 2011</w:t>
      </w:r>
    </w:p>
    <w:p w14:paraId="6B448E07" w14:textId="513BAF37" w:rsidR="00036BBD" w:rsidRPr="005E477A" w:rsidRDefault="00036BBD" w:rsidP="00D3035E">
      <w:pPr>
        <w:pStyle w:val="Prrafodelista"/>
        <w:numPr>
          <w:ilvl w:val="0"/>
          <w:numId w:val="17"/>
        </w:numPr>
        <w:jc w:val="both"/>
        <w:rPr>
          <w:rFonts w:ascii="Verdana" w:hAnsi="Verdana" w:cs="Arial"/>
          <w:sz w:val="22"/>
          <w:szCs w:val="22"/>
        </w:rPr>
      </w:pPr>
      <w:r w:rsidRPr="005E477A">
        <w:rPr>
          <w:rFonts w:ascii="Verdana" w:hAnsi="Verdana" w:cs="Arial"/>
          <w:sz w:val="22"/>
          <w:szCs w:val="22"/>
        </w:rPr>
        <w:t>Decreto Le</w:t>
      </w:r>
      <w:r w:rsidR="009C4D0B" w:rsidRPr="005E477A">
        <w:rPr>
          <w:rFonts w:ascii="Verdana" w:hAnsi="Verdana" w:cs="Arial"/>
          <w:sz w:val="22"/>
          <w:szCs w:val="22"/>
        </w:rPr>
        <w:t>y 4635 de 2011</w:t>
      </w:r>
    </w:p>
    <w:p w14:paraId="79BDAABE" w14:textId="7C4C2C16" w:rsidR="001C61EA" w:rsidRPr="005E477A" w:rsidRDefault="001C61EA" w:rsidP="00D3035E">
      <w:pPr>
        <w:pStyle w:val="Prrafodelista"/>
        <w:numPr>
          <w:ilvl w:val="0"/>
          <w:numId w:val="17"/>
        </w:numPr>
        <w:jc w:val="both"/>
        <w:rPr>
          <w:rFonts w:ascii="Verdana" w:hAnsi="Verdana" w:cs="Arial"/>
          <w:sz w:val="22"/>
          <w:szCs w:val="22"/>
        </w:rPr>
      </w:pPr>
      <w:r w:rsidRPr="005E477A">
        <w:rPr>
          <w:rFonts w:ascii="Verdana" w:hAnsi="Verdana" w:cstheme="minorHAnsi"/>
          <w:sz w:val="22"/>
          <w:szCs w:val="22"/>
          <w:lang w:eastAsia="es-CO"/>
        </w:rPr>
        <w:t>Decreto 4802 de 2011 articulo 27</w:t>
      </w:r>
    </w:p>
    <w:p w14:paraId="19C24D11" w14:textId="77777777" w:rsidR="00FD5467" w:rsidRPr="005E477A" w:rsidRDefault="00FD5467" w:rsidP="00FD5467">
      <w:pPr>
        <w:pStyle w:val="Prrafodelista"/>
        <w:tabs>
          <w:tab w:val="left" w:pos="2035"/>
        </w:tabs>
        <w:spacing w:after="0"/>
        <w:ind w:left="578" w:right="-29"/>
        <w:jc w:val="both"/>
        <w:rPr>
          <w:rFonts w:ascii="Verdana" w:hAnsi="Verdana" w:cs="Arial"/>
          <w:b/>
          <w:sz w:val="22"/>
          <w:szCs w:val="22"/>
        </w:rPr>
      </w:pPr>
    </w:p>
    <w:p w14:paraId="2F225D48" w14:textId="0088C38B" w:rsidR="00BA5E59" w:rsidRPr="005E477A" w:rsidRDefault="00BA5E59" w:rsidP="00FD2A8A">
      <w:pPr>
        <w:pStyle w:val="Prrafodelista"/>
        <w:numPr>
          <w:ilvl w:val="0"/>
          <w:numId w:val="8"/>
        </w:numPr>
        <w:tabs>
          <w:tab w:val="left" w:pos="2035"/>
        </w:tabs>
        <w:spacing w:after="0"/>
        <w:ind w:right="-29"/>
        <w:jc w:val="both"/>
        <w:rPr>
          <w:rFonts w:ascii="Verdana" w:hAnsi="Verdana" w:cs="Arial"/>
          <w:b/>
          <w:sz w:val="22"/>
          <w:szCs w:val="22"/>
        </w:rPr>
      </w:pPr>
      <w:r w:rsidRPr="005E477A">
        <w:rPr>
          <w:rFonts w:ascii="Verdana" w:hAnsi="Verdana" w:cs="Arial"/>
          <w:b/>
          <w:bCs/>
          <w:sz w:val="22"/>
          <w:szCs w:val="22"/>
          <w:lang w:val="es-CO" w:eastAsia="es-CO"/>
        </w:rPr>
        <w:t xml:space="preserve">CONTROL DE CAMBIOS </w:t>
      </w:r>
    </w:p>
    <w:p w14:paraId="00B0C984" w14:textId="77777777" w:rsidR="009B4012" w:rsidRPr="009B4012" w:rsidRDefault="009B4012" w:rsidP="009B4012">
      <w:pPr>
        <w:pStyle w:val="Prrafodelista"/>
        <w:tabs>
          <w:tab w:val="left" w:pos="2035"/>
        </w:tabs>
        <w:spacing w:after="0"/>
        <w:ind w:left="0" w:right="-29"/>
        <w:jc w:val="both"/>
        <w:rPr>
          <w:rFonts w:ascii="Verdana" w:hAnsi="Verdana" w:cs="Arial"/>
          <w:b/>
          <w:sz w:val="20"/>
          <w:szCs w:val="20"/>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1559"/>
        <w:gridCol w:w="6662"/>
      </w:tblGrid>
      <w:tr w:rsidR="00BA5E59" w:rsidRPr="005E477A" w14:paraId="7D814F9E" w14:textId="77777777" w:rsidTr="00CE01AC">
        <w:trPr>
          <w:trHeight w:val="326"/>
        </w:trPr>
        <w:tc>
          <w:tcPr>
            <w:tcW w:w="993" w:type="dxa"/>
            <w:shd w:val="clear" w:color="auto" w:fill="BFBFBF" w:themeFill="background1" w:themeFillShade="BF"/>
            <w:vAlign w:val="center"/>
          </w:tcPr>
          <w:p w14:paraId="54614D99" w14:textId="77777777" w:rsidR="00BA5E59" w:rsidRPr="00CE01AC" w:rsidRDefault="00BA5E59" w:rsidP="00737B15">
            <w:pPr>
              <w:pStyle w:val="TableParagraph"/>
              <w:jc w:val="center"/>
              <w:rPr>
                <w:rFonts w:ascii="Verdana" w:hAnsi="Verdana"/>
                <w:b/>
                <w:color w:val="FFFFFF" w:themeColor="background1"/>
                <w:sz w:val="18"/>
                <w:szCs w:val="18"/>
              </w:rPr>
            </w:pPr>
            <w:r w:rsidRPr="00CE01AC">
              <w:rPr>
                <w:rFonts w:ascii="Verdana" w:hAnsi="Verdana"/>
                <w:b/>
                <w:color w:val="FFFFFF" w:themeColor="background1"/>
                <w:sz w:val="18"/>
                <w:szCs w:val="18"/>
              </w:rPr>
              <w:t>Versión</w:t>
            </w:r>
          </w:p>
        </w:tc>
        <w:tc>
          <w:tcPr>
            <w:tcW w:w="1559" w:type="dxa"/>
            <w:shd w:val="clear" w:color="auto" w:fill="BFBFBF" w:themeFill="background1" w:themeFillShade="BF"/>
            <w:vAlign w:val="center"/>
          </w:tcPr>
          <w:p w14:paraId="33EADA7F" w14:textId="3AAAC752" w:rsidR="00BA5E59" w:rsidRPr="00CE01AC" w:rsidRDefault="00BA5E59" w:rsidP="00737B15">
            <w:pPr>
              <w:pStyle w:val="TableParagraph"/>
              <w:jc w:val="center"/>
              <w:rPr>
                <w:rFonts w:ascii="Verdana" w:hAnsi="Verdana"/>
                <w:b/>
                <w:color w:val="FFFFFF" w:themeColor="background1"/>
                <w:sz w:val="18"/>
                <w:szCs w:val="18"/>
              </w:rPr>
            </w:pPr>
            <w:r w:rsidRPr="00CE01AC">
              <w:rPr>
                <w:rFonts w:ascii="Verdana" w:hAnsi="Verdana"/>
                <w:b/>
                <w:color w:val="FFFFFF" w:themeColor="background1"/>
                <w:sz w:val="18"/>
                <w:szCs w:val="18"/>
              </w:rPr>
              <w:t>Fecha</w:t>
            </w:r>
          </w:p>
        </w:tc>
        <w:tc>
          <w:tcPr>
            <w:tcW w:w="6662" w:type="dxa"/>
            <w:shd w:val="clear" w:color="auto" w:fill="BFBFBF" w:themeFill="background1" w:themeFillShade="BF"/>
            <w:vAlign w:val="center"/>
          </w:tcPr>
          <w:p w14:paraId="53CD13E6" w14:textId="77777777" w:rsidR="00BA5E59" w:rsidRPr="00CE01AC" w:rsidRDefault="00BA5E59" w:rsidP="00737B15">
            <w:pPr>
              <w:pStyle w:val="TableParagraph"/>
              <w:jc w:val="center"/>
              <w:rPr>
                <w:rFonts w:ascii="Verdana" w:hAnsi="Verdana"/>
                <w:b/>
                <w:color w:val="FFFFFF" w:themeColor="background1"/>
                <w:sz w:val="18"/>
                <w:szCs w:val="18"/>
              </w:rPr>
            </w:pPr>
            <w:r w:rsidRPr="00CE01AC">
              <w:rPr>
                <w:rFonts w:ascii="Verdana" w:hAnsi="Verdana"/>
                <w:b/>
                <w:color w:val="FFFFFF" w:themeColor="background1"/>
                <w:sz w:val="18"/>
                <w:szCs w:val="18"/>
              </w:rPr>
              <w:t>Descripción de la modificación</w:t>
            </w:r>
          </w:p>
        </w:tc>
      </w:tr>
      <w:tr w:rsidR="00BA5E59" w:rsidRPr="005E477A" w14:paraId="5268C88B" w14:textId="77777777" w:rsidTr="006251EE">
        <w:trPr>
          <w:trHeight w:val="325"/>
        </w:trPr>
        <w:tc>
          <w:tcPr>
            <w:tcW w:w="993" w:type="dxa"/>
            <w:shd w:val="clear" w:color="auto" w:fill="auto"/>
            <w:vAlign w:val="center"/>
          </w:tcPr>
          <w:p w14:paraId="64D86445" w14:textId="6C5BDD29" w:rsidR="00BA5E59" w:rsidRPr="005E477A" w:rsidRDefault="00793184" w:rsidP="003413BC">
            <w:pPr>
              <w:pStyle w:val="TableParagraph"/>
              <w:jc w:val="center"/>
              <w:rPr>
                <w:rFonts w:ascii="Verdana" w:hAnsi="Verdana"/>
                <w:sz w:val="18"/>
                <w:szCs w:val="18"/>
              </w:rPr>
            </w:pPr>
            <w:r w:rsidRPr="005E477A">
              <w:rPr>
                <w:rFonts w:ascii="Verdana" w:hAnsi="Verdana"/>
                <w:sz w:val="18"/>
                <w:szCs w:val="18"/>
              </w:rPr>
              <w:t>01</w:t>
            </w:r>
          </w:p>
        </w:tc>
        <w:tc>
          <w:tcPr>
            <w:tcW w:w="1559" w:type="dxa"/>
            <w:shd w:val="clear" w:color="auto" w:fill="auto"/>
            <w:vAlign w:val="center"/>
          </w:tcPr>
          <w:p w14:paraId="5C8B9F47" w14:textId="329454DA" w:rsidR="00BA5E59" w:rsidRPr="005E477A" w:rsidRDefault="00164D72" w:rsidP="003413BC">
            <w:pPr>
              <w:pStyle w:val="TableParagraph"/>
              <w:jc w:val="center"/>
              <w:rPr>
                <w:rFonts w:ascii="Verdana" w:hAnsi="Verdana"/>
                <w:sz w:val="18"/>
                <w:szCs w:val="18"/>
              </w:rPr>
            </w:pPr>
            <w:r>
              <w:rPr>
                <w:rFonts w:ascii="Verdana" w:hAnsi="Verdana"/>
                <w:sz w:val="18"/>
                <w:szCs w:val="18"/>
              </w:rPr>
              <w:t>13</w:t>
            </w:r>
            <w:r w:rsidR="005E477A">
              <w:rPr>
                <w:rFonts w:ascii="Verdana" w:hAnsi="Verdana"/>
                <w:sz w:val="18"/>
                <w:szCs w:val="18"/>
              </w:rPr>
              <w:t>/01/2022</w:t>
            </w:r>
          </w:p>
        </w:tc>
        <w:tc>
          <w:tcPr>
            <w:tcW w:w="6662" w:type="dxa"/>
            <w:shd w:val="clear" w:color="auto" w:fill="auto"/>
            <w:vAlign w:val="center"/>
          </w:tcPr>
          <w:p w14:paraId="736A5C6D" w14:textId="3EA3F505" w:rsidR="00BA5E59" w:rsidRPr="005E477A" w:rsidRDefault="00C32B50" w:rsidP="003413BC">
            <w:pPr>
              <w:pStyle w:val="TableParagraph"/>
              <w:jc w:val="both"/>
              <w:rPr>
                <w:rFonts w:ascii="Verdana" w:hAnsi="Verdana"/>
                <w:sz w:val="18"/>
                <w:szCs w:val="18"/>
              </w:rPr>
            </w:pPr>
            <w:r w:rsidRPr="005E477A">
              <w:rPr>
                <w:rFonts w:ascii="Verdana" w:hAnsi="Verdana"/>
                <w:sz w:val="18"/>
                <w:szCs w:val="18"/>
              </w:rPr>
              <w:t>Creación</w:t>
            </w:r>
            <w:r w:rsidR="002747B2" w:rsidRPr="005E477A">
              <w:rPr>
                <w:rFonts w:ascii="Verdana" w:hAnsi="Verdana"/>
                <w:sz w:val="18"/>
                <w:szCs w:val="18"/>
              </w:rPr>
              <w:t xml:space="preserve"> del Anexo </w:t>
            </w:r>
            <w:r w:rsidR="004B68DF" w:rsidRPr="005E477A">
              <w:rPr>
                <w:rFonts w:ascii="Verdana" w:hAnsi="Verdana"/>
                <w:sz w:val="18"/>
                <w:szCs w:val="18"/>
              </w:rPr>
              <w:t>Técnico para las Asistencias Técnicas en el marco de los Decretos Ley 4633, 4634 y 4635 de 2011.</w:t>
            </w:r>
          </w:p>
        </w:tc>
      </w:tr>
    </w:tbl>
    <w:p w14:paraId="579448BD" w14:textId="77777777" w:rsidR="00BA5E59" w:rsidRPr="00BA5E59" w:rsidRDefault="00BA5E59" w:rsidP="00BA5E59">
      <w:pPr>
        <w:pStyle w:val="Sangradetextonormal"/>
        <w:spacing w:after="0"/>
        <w:ind w:left="0" w:right="-29"/>
        <w:rPr>
          <w:rFonts w:ascii="Verdana" w:hAnsi="Verdana" w:cs="Arial"/>
          <w:b/>
          <w:sz w:val="20"/>
          <w:szCs w:val="20"/>
        </w:rPr>
      </w:pPr>
    </w:p>
    <w:p w14:paraId="3411B041" w14:textId="77777777" w:rsidR="008D503C" w:rsidRPr="00BA5E59" w:rsidRDefault="008D503C" w:rsidP="00F65943">
      <w:pPr>
        <w:pStyle w:val="Prrafodelista"/>
        <w:ind w:left="-142"/>
        <w:rPr>
          <w:rFonts w:ascii="Verdana" w:hAnsi="Verdana"/>
          <w:sz w:val="20"/>
          <w:szCs w:val="20"/>
        </w:rPr>
      </w:pPr>
    </w:p>
    <w:sectPr w:rsidR="008D503C" w:rsidRPr="00BA5E59" w:rsidSect="006251EE">
      <w:headerReference w:type="even" r:id="rId13"/>
      <w:headerReference w:type="default" r:id="rId14"/>
      <w:footerReference w:type="default" r:id="rId15"/>
      <w:headerReference w:type="first" r:id="rId16"/>
      <w:pgSz w:w="12240" w:h="15840"/>
      <w:pgMar w:top="1227" w:right="1418" w:bottom="1418" w:left="1418" w:header="0" w:footer="1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5E640" w14:textId="77777777" w:rsidR="00FF195F" w:rsidRDefault="00FF195F">
      <w:pPr>
        <w:spacing w:after="0"/>
      </w:pPr>
      <w:r>
        <w:separator/>
      </w:r>
    </w:p>
  </w:endnote>
  <w:endnote w:type="continuationSeparator" w:id="0">
    <w:p w14:paraId="0D0430CA" w14:textId="77777777" w:rsidR="00FF195F" w:rsidRDefault="00FF19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FB9C" w14:textId="3F306362" w:rsidR="0035516F" w:rsidRDefault="0035516F" w:rsidP="0035516F">
    <w:pPr>
      <w:pStyle w:val="Piedepgina"/>
    </w:pPr>
    <w:r>
      <w:tab/>
    </w:r>
    <w:r>
      <w:ptab w:relativeTo="margin" w:alignment="center" w:leader="none"/>
    </w:r>
    <w:r>
      <w:ptab w:relativeTo="margin" w:alignment="right" w:leader="none"/>
    </w:r>
    <w:r>
      <w:t xml:space="preserve">       710.14.15-24 V2</w:t>
    </w:r>
  </w:p>
  <w:p w14:paraId="6CD33574" w14:textId="4728B4C9" w:rsidR="0035516F" w:rsidRDefault="003551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5B90E" w14:textId="77777777" w:rsidR="00FF195F" w:rsidRDefault="00FF195F">
      <w:pPr>
        <w:spacing w:after="0"/>
      </w:pPr>
      <w:r>
        <w:separator/>
      </w:r>
    </w:p>
  </w:footnote>
  <w:footnote w:type="continuationSeparator" w:id="0">
    <w:p w14:paraId="61A68C5B" w14:textId="77777777" w:rsidR="00FF195F" w:rsidRDefault="00FF195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1C2F4" w14:textId="77777777" w:rsidR="00E72035" w:rsidRDefault="003F0155">
    <w:pPr>
      <w:pStyle w:val="Encabezado"/>
    </w:pPr>
    <w:r>
      <w:rPr>
        <w:noProof/>
        <w:lang w:val="es-ES" w:eastAsia="es-ES"/>
      </w:rPr>
      <w:drawing>
        <wp:anchor distT="0" distB="0" distL="114300" distR="114300" simplePos="0" relativeHeight="251656704" behindDoc="1" locked="0" layoutInCell="1" allowOverlap="1" wp14:anchorId="1B84AB38" wp14:editId="4BA94C1A">
          <wp:simplePos x="0" y="0"/>
          <wp:positionH relativeFrom="margin">
            <wp:align>center</wp:align>
          </wp:positionH>
          <wp:positionV relativeFrom="margin">
            <wp:align>center</wp:align>
          </wp:positionV>
          <wp:extent cx="8096250" cy="10477500"/>
          <wp:effectExtent l="0" t="0" r="0" b="0"/>
          <wp:wrapNone/>
          <wp:docPr id="2" name="Imagen 2"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5B4F2" w14:textId="77777777" w:rsidR="00B91F95" w:rsidRDefault="00B91F95" w:rsidP="000F539E">
    <w:pPr>
      <w:pStyle w:val="Encabezado"/>
      <w:jc w:val="center"/>
    </w:pPr>
  </w:p>
  <w:p w14:paraId="1C1BA6A5" w14:textId="77777777" w:rsidR="00EA6B53" w:rsidRDefault="00EA6B53" w:rsidP="000F539E">
    <w:pPr>
      <w:pStyle w:val="Encabezado"/>
      <w:jc w:val="center"/>
    </w:pPr>
  </w:p>
  <w:tbl>
    <w:tblPr>
      <w:tblW w:w="108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5227"/>
      <w:gridCol w:w="2159"/>
    </w:tblGrid>
    <w:tr w:rsidR="00EA6B53" w:rsidRPr="00CD4AF9" w14:paraId="795D1643" w14:textId="77777777" w:rsidTr="00CE01AC">
      <w:trPr>
        <w:trHeight w:val="726"/>
      </w:trPr>
      <w:tc>
        <w:tcPr>
          <w:tcW w:w="3420" w:type="dxa"/>
          <w:vMerge w:val="restart"/>
          <w:shd w:val="clear" w:color="auto" w:fill="BFBFBF" w:themeFill="background1" w:themeFillShade="BF"/>
        </w:tcPr>
        <w:p w14:paraId="41A2EC4B" w14:textId="789556F8" w:rsidR="00EA6B53" w:rsidRDefault="00CE01AC" w:rsidP="00EA6B53">
          <w:pPr>
            <w:widowControl w:val="0"/>
            <w:jc w:val="center"/>
            <w:rPr>
              <w:rFonts w:ascii="Verdana" w:hAnsi="Verdana" w:cs="Arial"/>
              <w:b/>
              <w:noProof/>
              <w:color w:val="FFFFFF"/>
              <w:sz w:val="18"/>
              <w:szCs w:val="18"/>
            </w:rPr>
          </w:pPr>
          <w:r>
            <w:rPr>
              <w:rFonts w:ascii="Verdana" w:hAnsi="Verdana" w:cs="Arial"/>
              <w:b/>
              <w:noProof/>
              <w:color w:val="FFFFFF"/>
              <w:sz w:val="18"/>
              <w:szCs w:val="18"/>
            </w:rPr>
            <w:drawing>
              <wp:anchor distT="0" distB="0" distL="114300" distR="114300" simplePos="0" relativeHeight="251658752" behindDoc="0" locked="0" layoutInCell="1" allowOverlap="1" wp14:anchorId="6FD2B6C0" wp14:editId="2E151005">
                <wp:simplePos x="0" y="0"/>
                <wp:positionH relativeFrom="column">
                  <wp:posOffset>346710</wp:posOffset>
                </wp:positionH>
                <wp:positionV relativeFrom="paragraph">
                  <wp:posOffset>249555</wp:posOffset>
                </wp:positionV>
                <wp:extent cx="1359535" cy="495300"/>
                <wp:effectExtent l="0" t="0" r="0" b="0"/>
                <wp:wrapThrough wrapText="bothSides">
                  <wp:wrapPolygon edited="0">
                    <wp:start x="1211" y="0"/>
                    <wp:lineTo x="0" y="4154"/>
                    <wp:lineTo x="0" y="14123"/>
                    <wp:lineTo x="2421" y="20769"/>
                    <wp:lineTo x="4237" y="20769"/>
                    <wp:lineTo x="8172" y="19938"/>
                    <wp:lineTo x="21186" y="15785"/>
                    <wp:lineTo x="21186" y="5815"/>
                    <wp:lineTo x="19068" y="4154"/>
                    <wp:lineTo x="5448" y="0"/>
                    <wp:lineTo x="1211" y="0"/>
                  </wp:wrapPolygon>
                </wp:wrapThrough>
                <wp:docPr id="83389441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Aplicación&#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53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A0DBF" w14:textId="61363B7F" w:rsidR="00EA6B53" w:rsidRDefault="00EA6B53" w:rsidP="00EA6B53">
          <w:pPr>
            <w:widowControl w:val="0"/>
            <w:jc w:val="center"/>
            <w:rPr>
              <w:rFonts w:ascii="Verdana" w:hAnsi="Verdana" w:cs="Arial"/>
              <w:b/>
              <w:noProof/>
              <w:color w:val="FFFFFF"/>
              <w:sz w:val="18"/>
              <w:szCs w:val="18"/>
            </w:rPr>
          </w:pPr>
        </w:p>
        <w:p w14:paraId="6B7303E3" w14:textId="262B59F2" w:rsidR="00EA6B53" w:rsidRPr="00CD4AF9" w:rsidRDefault="00EA6B53" w:rsidP="00EA6B53">
          <w:pPr>
            <w:widowControl w:val="0"/>
            <w:tabs>
              <w:tab w:val="center" w:pos="1735"/>
              <w:tab w:val="left" w:pos="2145"/>
            </w:tabs>
            <w:jc w:val="center"/>
            <w:rPr>
              <w:rFonts w:ascii="Verdana" w:hAnsi="Verdana" w:cs="Arial"/>
              <w:b/>
              <w:color w:val="FFFFFF"/>
              <w:sz w:val="18"/>
              <w:szCs w:val="18"/>
            </w:rPr>
          </w:pPr>
        </w:p>
      </w:tc>
      <w:tc>
        <w:tcPr>
          <w:tcW w:w="5227" w:type="dxa"/>
          <w:shd w:val="clear" w:color="auto" w:fill="BFBFBF" w:themeFill="background1" w:themeFillShade="BF"/>
          <w:vAlign w:val="center"/>
        </w:tcPr>
        <w:p w14:paraId="75916C52" w14:textId="13C15864" w:rsidR="00EA6B53" w:rsidRPr="00F57718" w:rsidRDefault="00442186" w:rsidP="00D57798">
          <w:pPr>
            <w:widowControl w:val="0"/>
            <w:spacing w:after="0"/>
            <w:jc w:val="center"/>
            <w:rPr>
              <w:rFonts w:ascii="Verdana" w:hAnsi="Verdana" w:cs="Arial"/>
              <w:b/>
              <w:color w:val="FFFFFF"/>
              <w:sz w:val="18"/>
              <w:szCs w:val="18"/>
            </w:rPr>
          </w:pPr>
          <w:r>
            <w:rPr>
              <w:rFonts w:ascii="Verdana" w:hAnsi="Verdana" w:cs="Arial"/>
              <w:b/>
              <w:color w:val="FFFFFF"/>
              <w:sz w:val="18"/>
              <w:szCs w:val="18"/>
            </w:rPr>
            <w:t>Lineamiento asistencia técnica a entidades territoriales en el marco de los Decretos Ley 4633, 4634 y 4635 de 2011</w:t>
          </w:r>
        </w:p>
      </w:tc>
      <w:tc>
        <w:tcPr>
          <w:tcW w:w="2159" w:type="dxa"/>
          <w:shd w:val="clear" w:color="auto" w:fill="auto"/>
          <w:vAlign w:val="center"/>
        </w:tcPr>
        <w:p w14:paraId="6FE683D9" w14:textId="27B1218C" w:rsidR="00EA6B53" w:rsidRPr="00CD4AF9" w:rsidRDefault="00D57798" w:rsidP="00D57798">
          <w:pPr>
            <w:widowControl w:val="0"/>
            <w:spacing w:after="0"/>
            <w:rPr>
              <w:rFonts w:ascii="Verdana" w:hAnsi="Verdana" w:cs="Arial"/>
              <w:sz w:val="16"/>
              <w:szCs w:val="16"/>
            </w:rPr>
          </w:pPr>
          <w:r>
            <w:rPr>
              <w:rFonts w:ascii="Verdana" w:hAnsi="Verdana" w:cs="Arial"/>
              <w:sz w:val="16"/>
              <w:szCs w:val="16"/>
            </w:rPr>
            <w:t>C</w:t>
          </w:r>
          <w:r w:rsidR="00EA6B53" w:rsidRPr="00CD4AF9">
            <w:rPr>
              <w:rFonts w:ascii="Verdana" w:hAnsi="Verdana" w:cs="Arial"/>
              <w:sz w:val="16"/>
              <w:szCs w:val="16"/>
            </w:rPr>
            <w:t>ódigo:</w:t>
          </w:r>
          <w:r w:rsidR="00164D72">
            <w:t xml:space="preserve"> </w:t>
          </w:r>
          <w:r w:rsidR="00164D72" w:rsidRPr="00164D72">
            <w:rPr>
              <w:rFonts w:ascii="Verdana" w:hAnsi="Verdana" w:cs="Arial"/>
              <w:sz w:val="16"/>
              <w:szCs w:val="16"/>
            </w:rPr>
            <w:t>200,07,05-7</w:t>
          </w:r>
        </w:p>
      </w:tc>
    </w:tr>
    <w:tr w:rsidR="00EA6B53" w:rsidRPr="00CD4AF9" w14:paraId="7FBE2AEE" w14:textId="77777777" w:rsidTr="00CE01AC">
      <w:trPr>
        <w:trHeight w:val="429"/>
      </w:trPr>
      <w:tc>
        <w:tcPr>
          <w:tcW w:w="3420" w:type="dxa"/>
          <w:vMerge/>
          <w:shd w:val="clear" w:color="auto" w:fill="BFBFBF" w:themeFill="background1" w:themeFillShade="BF"/>
        </w:tcPr>
        <w:p w14:paraId="032C010E" w14:textId="77777777" w:rsidR="00EA6B53" w:rsidRPr="00CD4AF9" w:rsidRDefault="00EA6B53" w:rsidP="00EA6B53">
          <w:pPr>
            <w:pStyle w:val="Encabezado"/>
            <w:widowControl w:val="0"/>
            <w:rPr>
              <w:rFonts w:ascii="Verdana" w:hAnsi="Verdana"/>
              <w:sz w:val="18"/>
              <w:szCs w:val="18"/>
            </w:rPr>
          </w:pPr>
        </w:p>
      </w:tc>
      <w:tc>
        <w:tcPr>
          <w:tcW w:w="5227" w:type="dxa"/>
          <w:shd w:val="clear" w:color="auto" w:fill="auto"/>
          <w:vAlign w:val="center"/>
        </w:tcPr>
        <w:p w14:paraId="4A311B2D" w14:textId="4490FBFA" w:rsidR="00EA6B53" w:rsidRPr="00CD4AF9" w:rsidRDefault="00442186" w:rsidP="00EA6B53">
          <w:pPr>
            <w:pStyle w:val="Encabezado"/>
            <w:widowControl w:val="0"/>
            <w:jc w:val="center"/>
            <w:rPr>
              <w:rFonts w:ascii="Verdana" w:hAnsi="Verdana"/>
              <w:sz w:val="18"/>
              <w:szCs w:val="18"/>
            </w:rPr>
          </w:pPr>
          <w:r>
            <w:rPr>
              <w:rFonts w:ascii="Verdana" w:hAnsi="Verdana"/>
              <w:sz w:val="18"/>
              <w:szCs w:val="18"/>
            </w:rPr>
            <w:t>GESTIÓN INTERINSTITUCIONAL</w:t>
          </w:r>
        </w:p>
      </w:tc>
      <w:tc>
        <w:tcPr>
          <w:tcW w:w="2159" w:type="dxa"/>
          <w:shd w:val="clear" w:color="auto" w:fill="auto"/>
          <w:vAlign w:val="center"/>
        </w:tcPr>
        <w:p w14:paraId="58EC63D1" w14:textId="00634100" w:rsidR="00EA6B53" w:rsidRPr="00CD4AF9" w:rsidRDefault="00EA6B53" w:rsidP="00D57798">
          <w:pPr>
            <w:widowControl w:val="0"/>
            <w:spacing w:after="0"/>
            <w:rPr>
              <w:rFonts w:ascii="Verdana" w:hAnsi="Verdana" w:cs="Arial"/>
              <w:sz w:val="16"/>
              <w:szCs w:val="16"/>
            </w:rPr>
          </w:pPr>
          <w:r w:rsidRPr="00CD4AF9">
            <w:rPr>
              <w:rFonts w:ascii="Verdana" w:hAnsi="Verdana" w:cs="Arial"/>
              <w:sz w:val="16"/>
              <w:szCs w:val="16"/>
            </w:rPr>
            <w:t>Versión:</w:t>
          </w:r>
          <w:r w:rsidR="00C32B50">
            <w:rPr>
              <w:rFonts w:ascii="Verdana" w:hAnsi="Verdana" w:cs="Arial"/>
              <w:sz w:val="16"/>
              <w:szCs w:val="16"/>
            </w:rPr>
            <w:t>01</w:t>
          </w:r>
        </w:p>
      </w:tc>
    </w:tr>
    <w:tr w:rsidR="00EA6B53" w:rsidRPr="00CD4AF9" w14:paraId="45CDA9D3" w14:textId="77777777" w:rsidTr="00CE01AC">
      <w:trPr>
        <w:trHeight w:val="61"/>
      </w:trPr>
      <w:tc>
        <w:tcPr>
          <w:tcW w:w="3420" w:type="dxa"/>
          <w:vMerge/>
          <w:shd w:val="clear" w:color="auto" w:fill="BFBFBF" w:themeFill="background1" w:themeFillShade="BF"/>
        </w:tcPr>
        <w:p w14:paraId="3D81DCC7" w14:textId="77777777" w:rsidR="00EA6B53" w:rsidRPr="00CD4AF9" w:rsidRDefault="00EA6B53" w:rsidP="00EA6B53">
          <w:pPr>
            <w:pStyle w:val="Encabezado"/>
            <w:widowControl w:val="0"/>
            <w:rPr>
              <w:rFonts w:ascii="Verdana" w:hAnsi="Verdana"/>
            </w:rPr>
          </w:pPr>
        </w:p>
      </w:tc>
      <w:tc>
        <w:tcPr>
          <w:tcW w:w="5227" w:type="dxa"/>
          <w:vMerge w:val="restart"/>
          <w:shd w:val="clear" w:color="auto" w:fill="auto"/>
          <w:vAlign w:val="center"/>
        </w:tcPr>
        <w:p w14:paraId="39FFA2EC" w14:textId="0B89A914" w:rsidR="00EA6B53" w:rsidRPr="00CD4AF9" w:rsidRDefault="00442186" w:rsidP="00EA6B53">
          <w:pPr>
            <w:pStyle w:val="Encabezado"/>
            <w:widowControl w:val="0"/>
            <w:jc w:val="center"/>
            <w:rPr>
              <w:rFonts w:ascii="Verdana" w:hAnsi="Verdana"/>
            </w:rPr>
          </w:pPr>
          <w:r>
            <w:rPr>
              <w:rFonts w:ascii="Verdana" w:hAnsi="Verdana"/>
              <w:sz w:val="18"/>
              <w:szCs w:val="18"/>
            </w:rPr>
            <w:t>PROCEDIMIENTO FORTALECIMIENTO INSTITUCIONAL</w:t>
          </w:r>
        </w:p>
      </w:tc>
      <w:tc>
        <w:tcPr>
          <w:tcW w:w="2159" w:type="dxa"/>
          <w:shd w:val="clear" w:color="auto" w:fill="auto"/>
        </w:tcPr>
        <w:p w14:paraId="1F1A0F67" w14:textId="7A91382B" w:rsidR="00EA6B53" w:rsidRPr="00CD4AF9" w:rsidRDefault="00EA6B53" w:rsidP="00D57798">
          <w:pPr>
            <w:widowControl w:val="0"/>
            <w:spacing w:after="0"/>
            <w:rPr>
              <w:rFonts w:ascii="Verdana" w:hAnsi="Verdana" w:cs="Arial"/>
              <w:sz w:val="16"/>
              <w:szCs w:val="16"/>
            </w:rPr>
          </w:pPr>
          <w:r w:rsidRPr="00CD4AF9">
            <w:rPr>
              <w:rFonts w:ascii="Verdana" w:hAnsi="Verdana" w:cs="Arial"/>
              <w:sz w:val="16"/>
              <w:szCs w:val="16"/>
            </w:rPr>
            <w:t xml:space="preserve">Fecha: </w:t>
          </w:r>
          <w:r w:rsidR="00164D72">
            <w:rPr>
              <w:rFonts w:ascii="Verdana" w:hAnsi="Verdana" w:cs="Arial"/>
              <w:sz w:val="16"/>
              <w:szCs w:val="16"/>
            </w:rPr>
            <w:t>13</w:t>
          </w:r>
          <w:r w:rsidRPr="00CD4AF9">
            <w:rPr>
              <w:rFonts w:ascii="Verdana" w:hAnsi="Verdana" w:cs="Arial"/>
              <w:sz w:val="16"/>
              <w:szCs w:val="16"/>
            </w:rPr>
            <w:t>/</w:t>
          </w:r>
          <w:r w:rsidR="005E477A">
            <w:rPr>
              <w:rFonts w:ascii="Verdana" w:hAnsi="Verdana" w:cs="Arial"/>
              <w:sz w:val="16"/>
              <w:szCs w:val="16"/>
            </w:rPr>
            <w:t>01</w:t>
          </w:r>
          <w:r w:rsidRPr="00CD4AF9">
            <w:rPr>
              <w:rFonts w:ascii="Verdana" w:hAnsi="Verdana" w:cs="Arial"/>
              <w:sz w:val="16"/>
              <w:szCs w:val="16"/>
            </w:rPr>
            <w:t>/</w:t>
          </w:r>
          <w:r w:rsidR="00C32B50">
            <w:rPr>
              <w:rFonts w:ascii="Verdana" w:hAnsi="Verdana" w:cs="Arial"/>
              <w:sz w:val="16"/>
              <w:szCs w:val="16"/>
            </w:rPr>
            <w:t>202</w:t>
          </w:r>
          <w:r w:rsidR="005E477A">
            <w:rPr>
              <w:rFonts w:ascii="Verdana" w:hAnsi="Verdana" w:cs="Arial"/>
              <w:sz w:val="16"/>
              <w:szCs w:val="16"/>
            </w:rPr>
            <w:t>2</w:t>
          </w:r>
        </w:p>
      </w:tc>
    </w:tr>
    <w:tr w:rsidR="00EA6B53" w:rsidRPr="00CD4AF9" w14:paraId="5EBD79AD" w14:textId="77777777" w:rsidTr="00CE01AC">
      <w:trPr>
        <w:trHeight w:val="273"/>
      </w:trPr>
      <w:tc>
        <w:tcPr>
          <w:tcW w:w="3420" w:type="dxa"/>
          <w:vMerge/>
          <w:shd w:val="clear" w:color="auto" w:fill="BFBFBF" w:themeFill="background1" w:themeFillShade="BF"/>
        </w:tcPr>
        <w:p w14:paraId="7DF8E176" w14:textId="77777777" w:rsidR="00EA6B53" w:rsidRPr="00CD4AF9" w:rsidRDefault="00EA6B53" w:rsidP="00EA6B53">
          <w:pPr>
            <w:pStyle w:val="Encabezado"/>
            <w:widowControl w:val="0"/>
            <w:rPr>
              <w:rFonts w:ascii="Verdana" w:hAnsi="Verdana"/>
            </w:rPr>
          </w:pPr>
        </w:p>
      </w:tc>
      <w:tc>
        <w:tcPr>
          <w:tcW w:w="5227" w:type="dxa"/>
          <w:vMerge/>
          <w:shd w:val="clear" w:color="auto" w:fill="auto"/>
          <w:vAlign w:val="center"/>
        </w:tcPr>
        <w:p w14:paraId="4FEE5597" w14:textId="77777777" w:rsidR="00EA6B53" w:rsidRPr="00F57718" w:rsidRDefault="00EA6B53" w:rsidP="00EA6B53">
          <w:pPr>
            <w:pStyle w:val="Encabezado"/>
            <w:widowControl w:val="0"/>
            <w:jc w:val="center"/>
            <w:rPr>
              <w:rFonts w:ascii="Verdana" w:hAnsi="Verdana"/>
              <w:sz w:val="18"/>
              <w:szCs w:val="18"/>
            </w:rPr>
          </w:pPr>
        </w:p>
      </w:tc>
      <w:tc>
        <w:tcPr>
          <w:tcW w:w="2159" w:type="dxa"/>
          <w:shd w:val="clear" w:color="auto" w:fill="auto"/>
        </w:tcPr>
        <w:p w14:paraId="05566716" w14:textId="228FCAC2" w:rsidR="00EA6B53" w:rsidRPr="00D57798" w:rsidRDefault="00D57798" w:rsidP="00D57798">
          <w:pPr>
            <w:pStyle w:val="Encabezado"/>
            <w:tabs>
              <w:tab w:val="clear" w:pos="8504"/>
              <w:tab w:val="left" w:pos="4956"/>
              <w:tab w:val="left" w:pos="5664"/>
              <w:tab w:val="left" w:pos="6372"/>
            </w:tabs>
            <w:rPr>
              <w:rFonts w:ascii="Verdana" w:hAnsi="Verdana" w:cs="Arial"/>
            </w:rPr>
          </w:pPr>
          <w:r w:rsidRPr="00D57798">
            <w:rPr>
              <w:rFonts w:ascii="Verdana" w:hAnsi="Verdana" w:cs="Arial"/>
              <w:sz w:val="18"/>
              <w:lang w:val="es-ES"/>
            </w:rPr>
            <w:t xml:space="preserve">Página </w:t>
          </w:r>
          <w:r w:rsidRPr="00D57798">
            <w:rPr>
              <w:rFonts w:ascii="Verdana" w:hAnsi="Verdana" w:cs="Arial"/>
              <w:b/>
              <w:bCs/>
              <w:sz w:val="18"/>
            </w:rPr>
            <w:fldChar w:fldCharType="begin"/>
          </w:r>
          <w:r w:rsidRPr="00D57798">
            <w:rPr>
              <w:rFonts w:ascii="Verdana" w:hAnsi="Verdana" w:cs="Arial"/>
              <w:b/>
              <w:bCs/>
              <w:sz w:val="18"/>
            </w:rPr>
            <w:instrText>PAGE  \* Arabic  \* MERGEFORMAT</w:instrText>
          </w:r>
          <w:r w:rsidRPr="00D57798">
            <w:rPr>
              <w:rFonts w:ascii="Verdana" w:hAnsi="Verdana" w:cs="Arial"/>
              <w:b/>
              <w:bCs/>
              <w:sz w:val="18"/>
            </w:rPr>
            <w:fldChar w:fldCharType="separate"/>
          </w:r>
          <w:r w:rsidR="004B7D74" w:rsidRPr="004B7D74">
            <w:rPr>
              <w:rFonts w:ascii="Verdana" w:hAnsi="Verdana" w:cs="Arial"/>
              <w:b/>
              <w:bCs/>
              <w:noProof/>
              <w:sz w:val="18"/>
              <w:lang w:val="es-ES"/>
            </w:rPr>
            <w:t>1</w:t>
          </w:r>
          <w:r w:rsidRPr="00D57798">
            <w:rPr>
              <w:rFonts w:ascii="Verdana" w:hAnsi="Verdana" w:cs="Arial"/>
              <w:b/>
              <w:bCs/>
              <w:sz w:val="18"/>
            </w:rPr>
            <w:fldChar w:fldCharType="end"/>
          </w:r>
          <w:r w:rsidRPr="00D57798">
            <w:rPr>
              <w:rFonts w:ascii="Verdana" w:hAnsi="Verdana" w:cs="Arial"/>
              <w:sz w:val="18"/>
              <w:lang w:val="es-ES"/>
            </w:rPr>
            <w:t xml:space="preserve"> de </w:t>
          </w:r>
          <w:r w:rsidRPr="00D57798">
            <w:rPr>
              <w:rFonts w:ascii="Verdana" w:hAnsi="Verdana" w:cs="Arial"/>
              <w:b/>
              <w:bCs/>
              <w:sz w:val="18"/>
            </w:rPr>
            <w:fldChar w:fldCharType="begin"/>
          </w:r>
          <w:r w:rsidRPr="00D57798">
            <w:rPr>
              <w:rFonts w:ascii="Verdana" w:hAnsi="Verdana" w:cs="Arial"/>
              <w:b/>
              <w:bCs/>
              <w:sz w:val="18"/>
            </w:rPr>
            <w:instrText>NUMPAGES  \* Arabic  \* MERGEFORMAT</w:instrText>
          </w:r>
          <w:r w:rsidRPr="00D57798">
            <w:rPr>
              <w:rFonts w:ascii="Verdana" w:hAnsi="Verdana" w:cs="Arial"/>
              <w:b/>
              <w:bCs/>
              <w:sz w:val="18"/>
            </w:rPr>
            <w:fldChar w:fldCharType="separate"/>
          </w:r>
          <w:r w:rsidR="004B7D74" w:rsidRPr="004B7D74">
            <w:rPr>
              <w:rFonts w:ascii="Verdana" w:hAnsi="Verdana" w:cs="Arial"/>
              <w:b/>
              <w:bCs/>
              <w:noProof/>
              <w:sz w:val="18"/>
              <w:lang w:val="es-ES"/>
            </w:rPr>
            <w:t>1</w:t>
          </w:r>
          <w:r w:rsidRPr="00D57798">
            <w:rPr>
              <w:rFonts w:ascii="Verdana" w:hAnsi="Verdana" w:cs="Arial"/>
              <w:b/>
              <w:bCs/>
              <w:sz w:val="18"/>
            </w:rPr>
            <w:fldChar w:fldCharType="end"/>
          </w:r>
        </w:p>
      </w:tc>
    </w:tr>
  </w:tbl>
  <w:p w14:paraId="444C4F9A" w14:textId="77777777" w:rsidR="00D57798" w:rsidRDefault="00D57798" w:rsidP="0022123A">
    <w:pPr>
      <w:pStyle w:val="Encabezado"/>
      <w:tabs>
        <w:tab w:val="clear" w:pos="8504"/>
        <w:tab w:val="left" w:pos="4956"/>
        <w:tab w:val="left" w:pos="5664"/>
        <w:tab w:val="left" w:pos="6372"/>
      </w:tabs>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23625" w14:textId="77777777" w:rsidR="00E72035" w:rsidRDefault="003F0155">
    <w:pPr>
      <w:pStyle w:val="Encabezado"/>
    </w:pPr>
    <w:r>
      <w:rPr>
        <w:noProof/>
        <w:lang w:val="es-ES" w:eastAsia="es-ES"/>
      </w:rPr>
      <w:drawing>
        <wp:anchor distT="0" distB="0" distL="114300" distR="114300" simplePos="0" relativeHeight="251657728" behindDoc="1" locked="0" layoutInCell="1" allowOverlap="1" wp14:anchorId="717F53B8" wp14:editId="3CBBA930">
          <wp:simplePos x="0" y="0"/>
          <wp:positionH relativeFrom="margin">
            <wp:align>center</wp:align>
          </wp:positionH>
          <wp:positionV relativeFrom="margin">
            <wp:align>center</wp:align>
          </wp:positionV>
          <wp:extent cx="8096250" cy="10477500"/>
          <wp:effectExtent l="0" t="0" r="0" b="0"/>
          <wp:wrapNone/>
          <wp:docPr id="7" name="Imagen 7"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5B3"/>
    <w:multiLevelType w:val="multilevel"/>
    <w:tmpl w:val="C1A4626E"/>
    <w:lvl w:ilvl="0">
      <w:start w:val="1"/>
      <w:numFmt w:val="bullet"/>
      <w:lvlText w:val=""/>
      <w:lvlJc w:val="left"/>
      <w:pPr>
        <w:ind w:left="578" w:hanging="360"/>
      </w:pPr>
      <w:rPr>
        <w:rFonts w:ascii="Symbol" w:hAnsi="Symbol" w:hint="default"/>
        <w:b/>
        <w:color w:val="auto"/>
      </w:rPr>
    </w:lvl>
    <w:lvl w:ilvl="1">
      <w:start w:val="1"/>
      <w:numFmt w:val="decimal"/>
      <w:isLgl/>
      <w:lvlText w:val="%1.%2"/>
      <w:lvlJc w:val="left"/>
      <w:pPr>
        <w:ind w:left="578"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1298" w:hanging="108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658" w:hanging="144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2018" w:hanging="1800"/>
      </w:pPr>
      <w:rPr>
        <w:rFonts w:hint="default"/>
      </w:rPr>
    </w:lvl>
    <w:lvl w:ilvl="8">
      <w:start w:val="1"/>
      <w:numFmt w:val="decimal"/>
      <w:isLgl/>
      <w:lvlText w:val="%1.%2.%3.%4.%5.%6.%7.%8.%9"/>
      <w:lvlJc w:val="left"/>
      <w:pPr>
        <w:ind w:left="2018" w:hanging="1800"/>
      </w:pPr>
      <w:rPr>
        <w:rFonts w:hint="default"/>
      </w:rPr>
    </w:lvl>
  </w:abstractNum>
  <w:abstractNum w:abstractNumId="1" w15:restartNumberingAfterBreak="0">
    <w:nsid w:val="051A6865"/>
    <w:multiLevelType w:val="multilevel"/>
    <w:tmpl w:val="6590B8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BB76442"/>
    <w:multiLevelType w:val="hybridMultilevel"/>
    <w:tmpl w:val="00B0C056"/>
    <w:lvl w:ilvl="0" w:tplc="240A0001">
      <w:start w:val="1"/>
      <w:numFmt w:val="bullet"/>
      <w:lvlText w:val=""/>
      <w:lvlJc w:val="left"/>
      <w:pPr>
        <w:ind w:left="938" w:hanging="360"/>
      </w:pPr>
      <w:rPr>
        <w:rFonts w:ascii="Symbol" w:hAnsi="Symbol" w:hint="default"/>
      </w:rPr>
    </w:lvl>
    <w:lvl w:ilvl="1" w:tplc="240A0003" w:tentative="1">
      <w:start w:val="1"/>
      <w:numFmt w:val="bullet"/>
      <w:lvlText w:val="o"/>
      <w:lvlJc w:val="left"/>
      <w:pPr>
        <w:ind w:left="1658" w:hanging="360"/>
      </w:pPr>
      <w:rPr>
        <w:rFonts w:ascii="Courier New" w:hAnsi="Courier New" w:cs="Courier New" w:hint="default"/>
      </w:rPr>
    </w:lvl>
    <w:lvl w:ilvl="2" w:tplc="240A0005" w:tentative="1">
      <w:start w:val="1"/>
      <w:numFmt w:val="bullet"/>
      <w:lvlText w:val=""/>
      <w:lvlJc w:val="left"/>
      <w:pPr>
        <w:ind w:left="2378" w:hanging="360"/>
      </w:pPr>
      <w:rPr>
        <w:rFonts w:ascii="Wingdings" w:hAnsi="Wingdings" w:hint="default"/>
      </w:rPr>
    </w:lvl>
    <w:lvl w:ilvl="3" w:tplc="240A0001" w:tentative="1">
      <w:start w:val="1"/>
      <w:numFmt w:val="bullet"/>
      <w:lvlText w:val=""/>
      <w:lvlJc w:val="left"/>
      <w:pPr>
        <w:ind w:left="3098" w:hanging="360"/>
      </w:pPr>
      <w:rPr>
        <w:rFonts w:ascii="Symbol" w:hAnsi="Symbol" w:hint="default"/>
      </w:rPr>
    </w:lvl>
    <w:lvl w:ilvl="4" w:tplc="240A0003" w:tentative="1">
      <w:start w:val="1"/>
      <w:numFmt w:val="bullet"/>
      <w:lvlText w:val="o"/>
      <w:lvlJc w:val="left"/>
      <w:pPr>
        <w:ind w:left="3818" w:hanging="360"/>
      </w:pPr>
      <w:rPr>
        <w:rFonts w:ascii="Courier New" w:hAnsi="Courier New" w:cs="Courier New" w:hint="default"/>
      </w:rPr>
    </w:lvl>
    <w:lvl w:ilvl="5" w:tplc="240A0005" w:tentative="1">
      <w:start w:val="1"/>
      <w:numFmt w:val="bullet"/>
      <w:lvlText w:val=""/>
      <w:lvlJc w:val="left"/>
      <w:pPr>
        <w:ind w:left="4538" w:hanging="360"/>
      </w:pPr>
      <w:rPr>
        <w:rFonts w:ascii="Wingdings" w:hAnsi="Wingdings" w:hint="default"/>
      </w:rPr>
    </w:lvl>
    <w:lvl w:ilvl="6" w:tplc="240A0001" w:tentative="1">
      <w:start w:val="1"/>
      <w:numFmt w:val="bullet"/>
      <w:lvlText w:val=""/>
      <w:lvlJc w:val="left"/>
      <w:pPr>
        <w:ind w:left="5258" w:hanging="360"/>
      </w:pPr>
      <w:rPr>
        <w:rFonts w:ascii="Symbol" w:hAnsi="Symbol" w:hint="default"/>
      </w:rPr>
    </w:lvl>
    <w:lvl w:ilvl="7" w:tplc="240A0003" w:tentative="1">
      <w:start w:val="1"/>
      <w:numFmt w:val="bullet"/>
      <w:lvlText w:val="o"/>
      <w:lvlJc w:val="left"/>
      <w:pPr>
        <w:ind w:left="5978" w:hanging="360"/>
      </w:pPr>
      <w:rPr>
        <w:rFonts w:ascii="Courier New" w:hAnsi="Courier New" w:cs="Courier New" w:hint="default"/>
      </w:rPr>
    </w:lvl>
    <w:lvl w:ilvl="8" w:tplc="240A0005" w:tentative="1">
      <w:start w:val="1"/>
      <w:numFmt w:val="bullet"/>
      <w:lvlText w:val=""/>
      <w:lvlJc w:val="left"/>
      <w:pPr>
        <w:ind w:left="6698" w:hanging="360"/>
      </w:pPr>
      <w:rPr>
        <w:rFonts w:ascii="Wingdings" w:hAnsi="Wingdings" w:hint="default"/>
      </w:rPr>
    </w:lvl>
  </w:abstractNum>
  <w:abstractNum w:abstractNumId="4" w15:restartNumberingAfterBreak="0">
    <w:nsid w:val="1BEB3FB3"/>
    <w:multiLevelType w:val="hybridMultilevel"/>
    <w:tmpl w:val="85580A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EA4324A"/>
    <w:multiLevelType w:val="multilevel"/>
    <w:tmpl w:val="FF201648"/>
    <w:lvl w:ilvl="0">
      <w:start w:val="1"/>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505"/>
        </w:tabs>
        <w:ind w:left="505" w:hanging="505"/>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4EEB54D1"/>
    <w:multiLevelType w:val="multilevel"/>
    <w:tmpl w:val="56DA5C64"/>
    <w:lvl w:ilvl="0">
      <w:start w:val="5"/>
      <w:numFmt w:val="decimal"/>
      <w:lvlText w:val="%1."/>
      <w:lvlJc w:val="left"/>
      <w:pPr>
        <w:ind w:left="630" w:hanging="630"/>
      </w:pPr>
      <w:rPr>
        <w:rFonts w:hint="default"/>
      </w:rPr>
    </w:lvl>
    <w:lvl w:ilvl="1">
      <w:start w:val="5"/>
      <w:numFmt w:val="decimal"/>
      <w:lvlText w:val="%1.%2."/>
      <w:lvlJc w:val="left"/>
      <w:pPr>
        <w:ind w:left="1009" w:hanging="720"/>
      </w:pPr>
      <w:rPr>
        <w:rFonts w:hint="default"/>
      </w:rPr>
    </w:lvl>
    <w:lvl w:ilvl="2">
      <w:start w:val="1"/>
      <w:numFmt w:val="decimal"/>
      <w:lvlText w:val="%1.%2.%3."/>
      <w:lvlJc w:val="left"/>
      <w:pPr>
        <w:ind w:left="1658" w:hanging="1080"/>
      </w:pPr>
      <w:rPr>
        <w:rFonts w:hint="default"/>
      </w:rPr>
    </w:lvl>
    <w:lvl w:ilvl="3">
      <w:start w:val="1"/>
      <w:numFmt w:val="decimal"/>
      <w:lvlText w:val="%1.%2.%3.%4."/>
      <w:lvlJc w:val="left"/>
      <w:pPr>
        <w:ind w:left="1947" w:hanging="1080"/>
      </w:pPr>
      <w:rPr>
        <w:rFonts w:hint="default"/>
      </w:rPr>
    </w:lvl>
    <w:lvl w:ilvl="4">
      <w:start w:val="1"/>
      <w:numFmt w:val="decimal"/>
      <w:lvlText w:val="%1.%2.%3.%4.%5."/>
      <w:lvlJc w:val="left"/>
      <w:pPr>
        <w:ind w:left="2596" w:hanging="1440"/>
      </w:pPr>
      <w:rPr>
        <w:rFonts w:hint="default"/>
      </w:rPr>
    </w:lvl>
    <w:lvl w:ilvl="5">
      <w:start w:val="1"/>
      <w:numFmt w:val="decimal"/>
      <w:lvlText w:val="%1.%2.%3.%4.%5.%6."/>
      <w:lvlJc w:val="left"/>
      <w:pPr>
        <w:ind w:left="3245" w:hanging="1800"/>
      </w:pPr>
      <w:rPr>
        <w:rFonts w:hint="default"/>
      </w:rPr>
    </w:lvl>
    <w:lvl w:ilvl="6">
      <w:start w:val="1"/>
      <w:numFmt w:val="decimal"/>
      <w:lvlText w:val="%1.%2.%3.%4.%5.%6.%7."/>
      <w:lvlJc w:val="left"/>
      <w:pPr>
        <w:ind w:left="3534" w:hanging="1800"/>
      </w:pPr>
      <w:rPr>
        <w:rFonts w:hint="default"/>
      </w:rPr>
    </w:lvl>
    <w:lvl w:ilvl="7">
      <w:start w:val="1"/>
      <w:numFmt w:val="decimal"/>
      <w:lvlText w:val="%1.%2.%3.%4.%5.%6.%7.%8."/>
      <w:lvlJc w:val="left"/>
      <w:pPr>
        <w:ind w:left="4183" w:hanging="2160"/>
      </w:pPr>
      <w:rPr>
        <w:rFonts w:hint="default"/>
      </w:rPr>
    </w:lvl>
    <w:lvl w:ilvl="8">
      <w:start w:val="1"/>
      <w:numFmt w:val="decimal"/>
      <w:lvlText w:val="%1.%2.%3.%4.%5.%6.%7.%8.%9."/>
      <w:lvlJc w:val="left"/>
      <w:pPr>
        <w:ind w:left="4832" w:hanging="2520"/>
      </w:pPr>
      <w:rPr>
        <w:rFonts w:hint="default"/>
      </w:rPr>
    </w:lvl>
  </w:abstractNum>
  <w:abstractNum w:abstractNumId="10" w15:restartNumberingAfterBreak="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15:restartNumberingAfterBreak="0">
    <w:nsid w:val="55EE5F41"/>
    <w:multiLevelType w:val="multilevel"/>
    <w:tmpl w:val="9DDC77E0"/>
    <w:lvl w:ilvl="0">
      <w:start w:val="1"/>
      <w:numFmt w:val="decimal"/>
      <w:lvlText w:val="%1."/>
      <w:lvlJc w:val="left"/>
      <w:pPr>
        <w:ind w:left="578" w:hanging="360"/>
      </w:pPr>
      <w:rPr>
        <w:b/>
        <w:color w:val="auto"/>
      </w:rPr>
    </w:lvl>
    <w:lvl w:ilvl="1">
      <w:start w:val="1"/>
      <w:numFmt w:val="decimal"/>
      <w:isLgl/>
      <w:lvlText w:val="%1.%2"/>
      <w:lvlJc w:val="left"/>
      <w:pPr>
        <w:ind w:left="578"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1298" w:hanging="108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658" w:hanging="144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2018" w:hanging="1800"/>
      </w:pPr>
      <w:rPr>
        <w:rFonts w:hint="default"/>
      </w:rPr>
    </w:lvl>
    <w:lvl w:ilvl="8">
      <w:start w:val="1"/>
      <w:numFmt w:val="decimal"/>
      <w:isLgl/>
      <w:lvlText w:val="%1.%2.%3.%4.%5.%6.%7.%8.%9"/>
      <w:lvlJc w:val="left"/>
      <w:pPr>
        <w:ind w:left="2018" w:hanging="1800"/>
      </w:pPr>
      <w:rPr>
        <w:rFonts w:hint="default"/>
      </w:rPr>
    </w:lvl>
  </w:abstractNum>
  <w:abstractNum w:abstractNumId="12" w15:restartNumberingAfterBreak="0">
    <w:nsid w:val="5A5B2718"/>
    <w:multiLevelType w:val="multilevel"/>
    <w:tmpl w:val="C82CBBBA"/>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4" w15:restartNumberingAfterBreak="0">
    <w:nsid w:val="6E922924"/>
    <w:multiLevelType w:val="multilevel"/>
    <w:tmpl w:val="E57C7C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7FA650B1"/>
    <w:multiLevelType w:val="hybridMultilevel"/>
    <w:tmpl w:val="BB146396"/>
    <w:lvl w:ilvl="0" w:tplc="24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1534029568">
    <w:abstractNumId w:val="13"/>
  </w:num>
  <w:num w:numId="2" w16cid:durableId="1887716117">
    <w:abstractNumId w:val="2"/>
  </w:num>
  <w:num w:numId="3" w16cid:durableId="1208953575">
    <w:abstractNumId w:val="5"/>
  </w:num>
  <w:num w:numId="4" w16cid:durableId="618030115">
    <w:abstractNumId w:val="7"/>
  </w:num>
  <w:num w:numId="5" w16cid:durableId="1708287366">
    <w:abstractNumId w:val="15"/>
  </w:num>
  <w:num w:numId="6" w16cid:durableId="824051515">
    <w:abstractNumId w:val="10"/>
  </w:num>
  <w:num w:numId="7" w16cid:durableId="294875892">
    <w:abstractNumId w:val="6"/>
  </w:num>
  <w:num w:numId="8" w16cid:durableId="593706127">
    <w:abstractNumId w:val="11"/>
  </w:num>
  <w:num w:numId="9" w16cid:durableId="1765036026">
    <w:abstractNumId w:val="8"/>
  </w:num>
  <w:num w:numId="10" w16cid:durableId="255983901">
    <w:abstractNumId w:val="12"/>
  </w:num>
  <w:num w:numId="11" w16cid:durableId="2084376068">
    <w:abstractNumId w:val="1"/>
  </w:num>
  <w:num w:numId="12" w16cid:durableId="1032078067">
    <w:abstractNumId w:val="14"/>
  </w:num>
  <w:num w:numId="13" w16cid:durableId="1069422836">
    <w:abstractNumId w:val="9"/>
  </w:num>
  <w:num w:numId="14" w16cid:durableId="111174939">
    <w:abstractNumId w:val="16"/>
  </w:num>
  <w:num w:numId="15" w16cid:durableId="1226258839">
    <w:abstractNumId w:val="3"/>
  </w:num>
  <w:num w:numId="16" w16cid:durableId="1946226668">
    <w:abstractNumId w:val="4"/>
  </w:num>
  <w:num w:numId="17" w16cid:durableId="1977374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137"/>
    <w:rsid w:val="00000DA5"/>
    <w:rsid w:val="00004614"/>
    <w:rsid w:val="00016F9C"/>
    <w:rsid w:val="000214B8"/>
    <w:rsid w:val="00021FA0"/>
    <w:rsid w:val="0003287F"/>
    <w:rsid w:val="00032F6C"/>
    <w:rsid w:val="00035906"/>
    <w:rsid w:val="00036BBD"/>
    <w:rsid w:val="000449D0"/>
    <w:rsid w:val="00050417"/>
    <w:rsid w:val="00061228"/>
    <w:rsid w:val="0006324A"/>
    <w:rsid w:val="00065897"/>
    <w:rsid w:val="00070CAF"/>
    <w:rsid w:val="0007510E"/>
    <w:rsid w:val="00075192"/>
    <w:rsid w:val="00075304"/>
    <w:rsid w:val="00084629"/>
    <w:rsid w:val="00096A9C"/>
    <w:rsid w:val="00096E13"/>
    <w:rsid w:val="000A3C94"/>
    <w:rsid w:val="000A49EB"/>
    <w:rsid w:val="000B0824"/>
    <w:rsid w:val="000C0B80"/>
    <w:rsid w:val="000C25EF"/>
    <w:rsid w:val="000C46A9"/>
    <w:rsid w:val="000C676F"/>
    <w:rsid w:val="000D5FE0"/>
    <w:rsid w:val="000D72CD"/>
    <w:rsid w:val="000F1D5D"/>
    <w:rsid w:val="000F539E"/>
    <w:rsid w:val="0010507C"/>
    <w:rsid w:val="00105293"/>
    <w:rsid w:val="001102B7"/>
    <w:rsid w:val="00110BEE"/>
    <w:rsid w:val="00116162"/>
    <w:rsid w:val="0012297C"/>
    <w:rsid w:val="00123993"/>
    <w:rsid w:val="0013127D"/>
    <w:rsid w:val="001321E3"/>
    <w:rsid w:val="0013713D"/>
    <w:rsid w:val="00142AA3"/>
    <w:rsid w:val="00145604"/>
    <w:rsid w:val="00152403"/>
    <w:rsid w:val="00164D72"/>
    <w:rsid w:val="00166B8B"/>
    <w:rsid w:val="00167A0D"/>
    <w:rsid w:val="0017127A"/>
    <w:rsid w:val="00171E31"/>
    <w:rsid w:val="00175B63"/>
    <w:rsid w:val="00177334"/>
    <w:rsid w:val="00177E90"/>
    <w:rsid w:val="00181623"/>
    <w:rsid w:val="0018370A"/>
    <w:rsid w:val="00186A23"/>
    <w:rsid w:val="00187D78"/>
    <w:rsid w:val="00187F9F"/>
    <w:rsid w:val="0019143E"/>
    <w:rsid w:val="001942E2"/>
    <w:rsid w:val="0019622D"/>
    <w:rsid w:val="001A7D78"/>
    <w:rsid w:val="001B049F"/>
    <w:rsid w:val="001B1713"/>
    <w:rsid w:val="001B3AE0"/>
    <w:rsid w:val="001C61EA"/>
    <w:rsid w:val="001D3F75"/>
    <w:rsid w:val="001E136F"/>
    <w:rsid w:val="001E69DD"/>
    <w:rsid w:val="001F01A3"/>
    <w:rsid w:val="001F2001"/>
    <w:rsid w:val="001F228F"/>
    <w:rsid w:val="002006B0"/>
    <w:rsid w:val="002016A3"/>
    <w:rsid w:val="00217165"/>
    <w:rsid w:val="0022123A"/>
    <w:rsid w:val="002237E0"/>
    <w:rsid w:val="002253B9"/>
    <w:rsid w:val="002371EC"/>
    <w:rsid w:val="0024133D"/>
    <w:rsid w:val="00241720"/>
    <w:rsid w:val="00242FE9"/>
    <w:rsid w:val="00244CA1"/>
    <w:rsid w:val="002577B8"/>
    <w:rsid w:val="00260188"/>
    <w:rsid w:val="002647BB"/>
    <w:rsid w:val="00264E52"/>
    <w:rsid w:val="00272C4A"/>
    <w:rsid w:val="002747B2"/>
    <w:rsid w:val="002811B3"/>
    <w:rsid w:val="002866C0"/>
    <w:rsid w:val="00292C58"/>
    <w:rsid w:val="002A08EF"/>
    <w:rsid w:val="002A435A"/>
    <w:rsid w:val="002A4BF1"/>
    <w:rsid w:val="002B2DA9"/>
    <w:rsid w:val="002C1B25"/>
    <w:rsid w:val="002C241F"/>
    <w:rsid w:val="002E3339"/>
    <w:rsid w:val="002F23D0"/>
    <w:rsid w:val="002F2E76"/>
    <w:rsid w:val="00315DEC"/>
    <w:rsid w:val="00315EA6"/>
    <w:rsid w:val="00327D50"/>
    <w:rsid w:val="00330E79"/>
    <w:rsid w:val="0033167D"/>
    <w:rsid w:val="003316F4"/>
    <w:rsid w:val="00332CC0"/>
    <w:rsid w:val="003413BC"/>
    <w:rsid w:val="003416AA"/>
    <w:rsid w:val="003452B8"/>
    <w:rsid w:val="00352A1C"/>
    <w:rsid w:val="0035516F"/>
    <w:rsid w:val="003653B5"/>
    <w:rsid w:val="00367916"/>
    <w:rsid w:val="00370CC9"/>
    <w:rsid w:val="00372A20"/>
    <w:rsid w:val="00377591"/>
    <w:rsid w:val="00381987"/>
    <w:rsid w:val="003900A2"/>
    <w:rsid w:val="00395868"/>
    <w:rsid w:val="003A5462"/>
    <w:rsid w:val="003B0748"/>
    <w:rsid w:val="003B49B0"/>
    <w:rsid w:val="003B7FFD"/>
    <w:rsid w:val="003C079F"/>
    <w:rsid w:val="003C5DA4"/>
    <w:rsid w:val="003D265E"/>
    <w:rsid w:val="003D7B93"/>
    <w:rsid w:val="003E2B0E"/>
    <w:rsid w:val="003E3C24"/>
    <w:rsid w:val="003E5201"/>
    <w:rsid w:val="003F0155"/>
    <w:rsid w:val="003F0DF3"/>
    <w:rsid w:val="003F4E85"/>
    <w:rsid w:val="003F6F32"/>
    <w:rsid w:val="004010E6"/>
    <w:rsid w:val="00406F17"/>
    <w:rsid w:val="00410772"/>
    <w:rsid w:val="004110C8"/>
    <w:rsid w:val="004115F4"/>
    <w:rsid w:val="00425D7A"/>
    <w:rsid w:val="00441A36"/>
    <w:rsid w:val="00442186"/>
    <w:rsid w:val="004806A4"/>
    <w:rsid w:val="00481AE3"/>
    <w:rsid w:val="004A05F5"/>
    <w:rsid w:val="004A08AA"/>
    <w:rsid w:val="004B41D7"/>
    <w:rsid w:val="004B4CBA"/>
    <w:rsid w:val="004B5B6E"/>
    <w:rsid w:val="004B68DF"/>
    <w:rsid w:val="004B7D74"/>
    <w:rsid w:val="004B7E89"/>
    <w:rsid w:val="004C2017"/>
    <w:rsid w:val="004D2D01"/>
    <w:rsid w:val="004D6C73"/>
    <w:rsid w:val="004D6EF2"/>
    <w:rsid w:val="004E00E2"/>
    <w:rsid w:val="004E619C"/>
    <w:rsid w:val="005066BE"/>
    <w:rsid w:val="00512F20"/>
    <w:rsid w:val="005174B1"/>
    <w:rsid w:val="005257E7"/>
    <w:rsid w:val="005277B4"/>
    <w:rsid w:val="0053270D"/>
    <w:rsid w:val="00546D90"/>
    <w:rsid w:val="00557106"/>
    <w:rsid w:val="005628F6"/>
    <w:rsid w:val="00571ADF"/>
    <w:rsid w:val="00592216"/>
    <w:rsid w:val="005A4F50"/>
    <w:rsid w:val="005C5353"/>
    <w:rsid w:val="005C7930"/>
    <w:rsid w:val="005D1413"/>
    <w:rsid w:val="005D5EC5"/>
    <w:rsid w:val="005E4224"/>
    <w:rsid w:val="005E477A"/>
    <w:rsid w:val="005E639F"/>
    <w:rsid w:val="005E6CDC"/>
    <w:rsid w:val="00601ABE"/>
    <w:rsid w:val="00604AA4"/>
    <w:rsid w:val="0061133A"/>
    <w:rsid w:val="00614089"/>
    <w:rsid w:val="00614BA9"/>
    <w:rsid w:val="006251EE"/>
    <w:rsid w:val="00626674"/>
    <w:rsid w:val="00631A4C"/>
    <w:rsid w:val="0063670F"/>
    <w:rsid w:val="006405E3"/>
    <w:rsid w:val="00643B53"/>
    <w:rsid w:val="00644EBF"/>
    <w:rsid w:val="0065202F"/>
    <w:rsid w:val="00657EEC"/>
    <w:rsid w:val="006827CD"/>
    <w:rsid w:val="006829D6"/>
    <w:rsid w:val="0068504B"/>
    <w:rsid w:val="006861AD"/>
    <w:rsid w:val="00687C9A"/>
    <w:rsid w:val="006A6B5D"/>
    <w:rsid w:val="006B09A2"/>
    <w:rsid w:val="006B1D75"/>
    <w:rsid w:val="006B3AEC"/>
    <w:rsid w:val="006B5344"/>
    <w:rsid w:val="006B53A1"/>
    <w:rsid w:val="006C7BF1"/>
    <w:rsid w:val="006F3843"/>
    <w:rsid w:val="00701A32"/>
    <w:rsid w:val="00701D89"/>
    <w:rsid w:val="00704B2C"/>
    <w:rsid w:val="0072262D"/>
    <w:rsid w:val="0073249C"/>
    <w:rsid w:val="007334CD"/>
    <w:rsid w:val="007341DC"/>
    <w:rsid w:val="0073750F"/>
    <w:rsid w:val="00737B15"/>
    <w:rsid w:val="00741718"/>
    <w:rsid w:val="00751137"/>
    <w:rsid w:val="0076015E"/>
    <w:rsid w:val="00761CEC"/>
    <w:rsid w:val="007710BE"/>
    <w:rsid w:val="0077470D"/>
    <w:rsid w:val="00785ED3"/>
    <w:rsid w:val="00792049"/>
    <w:rsid w:val="00793184"/>
    <w:rsid w:val="00795F28"/>
    <w:rsid w:val="00795F62"/>
    <w:rsid w:val="007A3453"/>
    <w:rsid w:val="007B41D7"/>
    <w:rsid w:val="007C10DD"/>
    <w:rsid w:val="007C6A03"/>
    <w:rsid w:val="007D3DE4"/>
    <w:rsid w:val="007D58DF"/>
    <w:rsid w:val="007D5FD0"/>
    <w:rsid w:val="007E4165"/>
    <w:rsid w:val="007F73EC"/>
    <w:rsid w:val="00806861"/>
    <w:rsid w:val="00806909"/>
    <w:rsid w:val="00814DB9"/>
    <w:rsid w:val="008227D4"/>
    <w:rsid w:val="008261AB"/>
    <w:rsid w:val="00843B63"/>
    <w:rsid w:val="008463EF"/>
    <w:rsid w:val="00850B7B"/>
    <w:rsid w:val="00854526"/>
    <w:rsid w:val="008655D4"/>
    <w:rsid w:val="00865B1D"/>
    <w:rsid w:val="00872468"/>
    <w:rsid w:val="00890FB9"/>
    <w:rsid w:val="00897359"/>
    <w:rsid w:val="00897EDA"/>
    <w:rsid w:val="008A67C5"/>
    <w:rsid w:val="008A761E"/>
    <w:rsid w:val="008B0B35"/>
    <w:rsid w:val="008B1EB5"/>
    <w:rsid w:val="008B2722"/>
    <w:rsid w:val="008B634A"/>
    <w:rsid w:val="008C0846"/>
    <w:rsid w:val="008C14E5"/>
    <w:rsid w:val="008C19AA"/>
    <w:rsid w:val="008C1AF2"/>
    <w:rsid w:val="008D503C"/>
    <w:rsid w:val="008D7AF3"/>
    <w:rsid w:val="008E0B1F"/>
    <w:rsid w:val="008E3801"/>
    <w:rsid w:val="008E64E5"/>
    <w:rsid w:val="008F1A51"/>
    <w:rsid w:val="008F31C6"/>
    <w:rsid w:val="00902054"/>
    <w:rsid w:val="00914524"/>
    <w:rsid w:val="00917676"/>
    <w:rsid w:val="00920403"/>
    <w:rsid w:val="00921A01"/>
    <w:rsid w:val="00925D6F"/>
    <w:rsid w:val="00927A8E"/>
    <w:rsid w:val="009548FA"/>
    <w:rsid w:val="00955B94"/>
    <w:rsid w:val="0097776E"/>
    <w:rsid w:val="009830D0"/>
    <w:rsid w:val="00983213"/>
    <w:rsid w:val="00985F20"/>
    <w:rsid w:val="0099644C"/>
    <w:rsid w:val="009A6468"/>
    <w:rsid w:val="009B396E"/>
    <w:rsid w:val="009B4012"/>
    <w:rsid w:val="009C2B7E"/>
    <w:rsid w:val="009C4D0B"/>
    <w:rsid w:val="009C53AD"/>
    <w:rsid w:val="009C6F9B"/>
    <w:rsid w:val="009C739F"/>
    <w:rsid w:val="009D36C9"/>
    <w:rsid w:val="009D6722"/>
    <w:rsid w:val="009D7818"/>
    <w:rsid w:val="009E0C76"/>
    <w:rsid w:val="009E22F1"/>
    <w:rsid w:val="009F1005"/>
    <w:rsid w:val="009F184A"/>
    <w:rsid w:val="009F748E"/>
    <w:rsid w:val="00A00E59"/>
    <w:rsid w:val="00A01B61"/>
    <w:rsid w:val="00A16110"/>
    <w:rsid w:val="00A16F07"/>
    <w:rsid w:val="00A239BA"/>
    <w:rsid w:val="00A27DEA"/>
    <w:rsid w:val="00A36ACC"/>
    <w:rsid w:val="00A36AD8"/>
    <w:rsid w:val="00A4098B"/>
    <w:rsid w:val="00A439F6"/>
    <w:rsid w:val="00A4779F"/>
    <w:rsid w:val="00A50231"/>
    <w:rsid w:val="00A50974"/>
    <w:rsid w:val="00A52A90"/>
    <w:rsid w:val="00A53B74"/>
    <w:rsid w:val="00A544CE"/>
    <w:rsid w:val="00A54AB3"/>
    <w:rsid w:val="00A56495"/>
    <w:rsid w:val="00A64B8E"/>
    <w:rsid w:val="00A66BFC"/>
    <w:rsid w:val="00A73F4E"/>
    <w:rsid w:val="00A8184E"/>
    <w:rsid w:val="00A81B7C"/>
    <w:rsid w:val="00A82B2F"/>
    <w:rsid w:val="00A85654"/>
    <w:rsid w:val="00A90861"/>
    <w:rsid w:val="00A95ED8"/>
    <w:rsid w:val="00AA5AE5"/>
    <w:rsid w:val="00AB34AB"/>
    <w:rsid w:val="00AC0F85"/>
    <w:rsid w:val="00AC7A47"/>
    <w:rsid w:val="00AD334D"/>
    <w:rsid w:val="00AF5BE3"/>
    <w:rsid w:val="00AF635F"/>
    <w:rsid w:val="00B0580D"/>
    <w:rsid w:val="00B065B4"/>
    <w:rsid w:val="00B149A1"/>
    <w:rsid w:val="00B17707"/>
    <w:rsid w:val="00B21C68"/>
    <w:rsid w:val="00B349DE"/>
    <w:rsid w:val="00B36892"/>
    <w:rsid w:val="00B40884"/>
    <w:rsid w:val="00B6417D"/>
    <w:rsid w:val="00B709A8"/>
    <w:rsid w:val="00B74629"/>
    <w:rsid w:val="00B75F01"/>
    <w:rsid w:val="00B81D24"/>
    <w:rsid w:val="00B91F95"/>
    <w:rsid w:val="00B955C7"/>
    <w:rsid w:val="00B97A8C"/>
    <w:rsid w:val="00BA150C"/>
    <w:rsid w:val="00BA5E59"/>
    <w:rsid w:val="00BB2D1B"/>
    <w:rsid w:val="00BB501E"/>
    <w:rsid w:val="00BC0D1E"/>
    <w:rsid w:val="00BC30C7"/>
    <w:rsid w:val="00BD027D"/>
    <w:rsid w:val="00BD2535"/>
    <w:rsid w:val="00C02316"/>
    <w:rsid w:val="00C14BF2"/>
    <w:rsid w:val="00C24480"/>
    <w:rsid w:val="00C2751D"/>
    <w:rsid w:val="00C32B50"/>
    <w:rsid w:val="00C343A8"/>
    <w:rsid w:val="00C4411A"/>
    <w:rsid w:val="00C45223"/>
    <w:rsid w:val="00C45859"/>
    <w:rsid w:val="00C55B7B"/>
    <w:rsid w:val="00C87C6F"/>
    <w:rsid w:val="00C92855"/>
    <w:rsid w:val="00C97A50"/>
    <w:rsid w:val="00CC1D58"/>
    <w:rsid w:val="00CD0A20"/>
    <w:rsid w:val="00CD4AF9"/>
    <w:rsid w:val="00CD5967"/>
    <w:rsid w:val="00CD73A2"/>
    <w:rsid w:val="00CD7616"/>
    <w:rsid w:val="00CE01AC"/>
    <w:rsid w:val="00CE2EC8"/>
    <w:rsid w:val="00CE3D0D"/>
    <w:rsid w:val="00CE711D"/>
    <w:rsid w:val="00CF526F"/>
    <w:rsid w:val="00D14EF2"/>
    <w:rsid w:val="00D16ADC"/>
    <w:rsid w:val="00D2285A"/>
    <w:rsid w:val="00D27504"/>
    <w:rsid w:val="00D3035E"/>
    <w:rsid w:val="00D402B3"/>
    <w:rsid w:val="00D45786"/>
    <w:rsid w:val="00D564FE"/>
    <w:rsid w:val="00D568AF"/>
    <w:rsid w:val="00D56A39"/>
    <w:rsid w:val="00D57798"/>
    <w:rsid w:val="00D60CE9"/>
    <w:rsid w:val="00D6225E"/>
    <w:rsid w:val="00D633B4"/>
    <w:rsid w:val="00D73D3C"/>
    <w:rsid w:val="00D73F0B"/>
    <w:rsid w:val="00D740DB"/>
    <w:rsid w:val="00D84A48"/>
    <w:rsid w:val="00D862E4"/>
    <w:rsid w:val="00DA218C"/>
    <w:rsid w:val="00DA2689"/>
    <w:rsid w:val="00DB0314"/>
    <w:rsid w:val="00DB2C61"/>
    <w:rsid w:val="00DC0453"/>
    <w:rsid w:val="00DC3568"/>
    <w:rsid w:val="00DD2CF2"/>
    <w:rsid w:val="00DE06A1"/>
    <w:rsid w:val="00DF5FA7"/>
    <w:rsid w:val="00DF7F68"/>
    <w:rsid w:val="00E02216"/>
    <w:rsid w:val="00E05186"/>
    <w:rsid w:val="00E1398D"/>
    <w:rsid w:val="00E27BC6"/>
    <w:rsid w:val="00E36361"/>
    <w:rsid w:val="00E41348"/>
    <w:rsid w:val="00E52BA4"/>
    <w:rsid w:val="00E53B04"/>
    <w:rsid w:val="00E53E6A"/>
    <w:rsid w:val="00E6013A"/>
    <w:rsid w:val="00E60E45"/>
    <w:rsid w:val="00E61A26"/>
    <w:rsid w:val="00E6231C"/>
    <w:rsid w:val="00E65915"/>
    <w:rsid w:val="00E72035"/>
    <w:rsid w:val="00E73C1B"/>
    <w:rsid w:val="00E80DA2"/>
    <w:rsid w:val="00E82F7C"/>
    <w:rsid w:val="00E92036"/>
    <w:rsid w:val="00E94E09"/>
    <w:rsid w:val="00EA189F"/>
    <w:rsid w:val="00EA3777"/>
    <w:rsid w:val="00EA4E52"/>
    <w:rsid w:val="00EA6B53"/>
    <w:rsid w:val="00EB2102"/>
    <w:rsid w:val="00EB7E91"/>
    <w:rsid w:val="00EC44B0"/>
    <w:rsid w:val="00ED0236"/>
    <w:rsid w:val="00ED66AB"/>
    <w:rsid w:val="00ED698C"/>
    <w:rsid w:val="00ED6F87"/>
    <w:rsid w:val="00EE5B8C"/>
    <w:rsid w:val="00EE7AD6"/>
    <w:rsid w:val="00EE7F5D"/>
    <w:rsid w:val="00EF338E"/>
    <w:rsid w:val="00F01403"/>
    <w:rsid w:val="00F0270C"/>
    <w:rsid w:val="00F07133"/>
    <w:rsid w:val="00F07D16"/>
    <w:rsid w:val="00F122B7"/>
    <w:rsid w:val="00F13DA4"/>
    <w:rsid w:val="00F14A2D"/>
    <w:rsid w:val="00F2368E"/>
    <w:rsid w:val="00F338AD"/>
    <w:rsid w:val="00F34F96"/>
    <w:rsid w:val="00F402E6"/>
    <w:rsid w:val="00F4118A"/>
    <w:rsid w:val="00F451FF"/>
    <w:rsid w:val="00F46765"/>
    <w:rsid w:val="00F62A9E"/>
    <w:rsid w:val="00F65943"/>
    <w:rsid w:val="00F65D55"/>
    <w:rsid w:val="00F86E29"/>
    <w:rsid w:val="00F8715A"/>
    <w:rsid w:val="00F92765"/>
    <w:rsid w:val="00FB7686"/>
    <w:rsid w:val="00FC29C7"/>
    <w:rsid w:val="00FC53B2"/>
    <w:rsid w:val="00FC7DB9"/>
    <w:rsid w:val="00FD0A0D"/>
    <w:rsid w:val="00FD2A8A"/>
    <w:rsid w:val="00FD5467"/>
    <w:rsid w:val="00FD6060"/>
    <w:rsid w:val="00FF195F"/>
    <w:rsid w:val="00FF2E0F"/>
    <w:rsid w:val="00FF6E40"/>
    <w:rsid w:val="00FF7656"/>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AB2AA3"/>
  <w15:docId w15:val="{3460AD91-D2A7-4971-91D7-85CB3489C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0"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uiPriority w:val="9"/>
    <w:qFormat/>
    <w:rsid w:val="006827C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aut de page,encabezado"/>
    <w:basedOn w:val="Normal"/>
    <w:link w:val="EncabezadoCar"/>
    <w:unhideWhenUsed/>
    <w:rsid w:val="00751137"/>
    <w:pPr>
      <w:tabs>
        <w:tab w:val="center" w:pos="4252"/>
        <w:tab w:val="right" w:pos="8504"/>
      </w:tabs>
      <w:spacing w:after="0"/>
    </w:pPr>
  </w:style>
  <w:style w:type="character" w:customStyle="1" w:styleId="EncabezadoCar">
    <w:name w:val="Encabezado Car"/>
    <w:aliases w:val="Haut de page Car,encabezado Car"/>
    <w:basedOn w:val="Fuentedeprrafopredeter"/>
    <w:link w:val="Encabezado"/>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aliases w:val="List,titulo 3,Bullets,Ha,Párrafo de lista2,Lista vistosa - Énfasis 11,Cuadrícula clara - Énfasis 31,Párrafo de lista1,Bullet List,FooterText,numbered,List Paragraph1,Paragraphe de liste1,lp1,Bulletr List Paragraph,Foot"/>
    <w:basedOn w:val="Normal"/>
    <w:link w:val="PrrafodelistaCar"/>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character" w:styleId="Refdecomentario">
    <w:name w:val="annotation reference"/>
    <w:basedOn w:val="Fuentedeprrafopredeter"/>
    <w:uiPriority w:val="99"/>
    <w:unhideWhenUsed/>
    <w:rsid w:val="00D402B3"/>
    <w:rPr>
      <w:sz w:val="16"/>
      <w:szCs w:val="16"/>
    </w:rPr>
  </w:style>
  <w:style w:type="paragraph" w:styleId="Textocomentario">
    <w:name w:val="annotation text"/>
    <w:basedOn w:val="Normal"/>
    <w:link w:val="TextocomentarioCar"/>
    <w:uiPriority w:val="99"/>
    <w:unhideWhenUsed/>
    <w:rsid w:val="00D402B3"/>
    <w:rPr>
      <w:sz w:val="20"/>
      <w:szCs w:val="20"/>
    </w:rPr>
  </w:style>
  <w:style w:type="character" w:customStyle="1" w:styleId="TextocomentarioCar">
    <w:name w:val="Texto comentario Car"/>
    <w:basedOn w:val="Fuentedeprrafopredeter"/>
    <w:link w:val="Textocomentario"/>
    <w:uiPriority w:val="99"/>
    <w:rsid w:val="00D402B3"/>
    <w:rPr>
      <w:lang w:val="es-ES_tradnl" w:eastAsia="en-US"/>
    </w:rPr>
  </w:style>
  <w:style w:type="paragraph" w:styleId="Asuntodelcomentario">
    <w:name w:val="annotation subject"/>
    <w:basedOn w:val="Textocomentario"/>
    <w:next w:val="Textocomentario"/>
    <w:link w:val="AsuntodelcomentarioCar"/>
    <w:uiPriority w:val="99"/>
    <w:semiHidden/>
    <w:unhideWhenUsed/>
    <w:rsid w:val="00D402B3"/>
    <w:rPr>
      <w:b/>
      <w:bCs/>
    </w:rPr>
  </w:style>
  <w:style w:type="character" w:customStyle="1" w:styleId="AsuntodelcomentarioCar">
    <w:name w:val="Asunto del comentario Car"/>
    <w:basedOn w:val="TextocomentarioCar"/>
    <w:link w:val="Asuntodelcomentario"/>
    <w:uiPriority w:val="99"/>
    <w:semiHidden/>
    <w:rsid w:val="00D402B3"/>
    <w:rPr>
      <w:b/>
      <w:bCs/>
      <w:lang w:val="es-ES_tradnl" w:eastAsia="en-US"/>
    </w:rPr>
  </w:style>
  <w:style w:type="paragraph" w:styleId="Sangradetextonormal">
    <w:name w:val="Body Text Indent"/>
    <w:basedOn w:val="Normal"/>
    <w:link w:val="SangradetextonormalCar"/>
    <w:rsid w:val="00BA5E59"/>
    <w:pPr>
      <w:spacing w:after="120"/>
      <w:ind w:left="283"/>
    </w:pPr>
    <w:rPr>
      <w:rFonts w:ascii="Times New Roman" w:eastAsia="Times New Roman" w:hAnsi="Times New Roman"/>
      <w:lang w:val="es-ES" w:eastAsia="es-ES"/>
    </w:rPr>
  </w:style>
  <w:style w:type="character" w:customStyle="1" w:styleId="SangradetextonormalCar">
    <w:name w:val="Sangría de texto normal Car"/>
    <w:basedOn w:val="Fuentedeprrafopredeter"/>
    <w:link w:val="Sangradetextonormal"/>
    <w:rsid w:val="00BA5E59"/>
    <w:rPr>
      <w:rFonts w:ascii="Times New Roman" w:eastAsia="Times New Roman" w:hAnsi="Times New Roman"/>
      <w:sz w:val="24"/>
      <w:szCs w:val="24"/>
    </w:rPr>
  </w:style>
  <w:style w:type="paragraph" w:customStyle="1" w:styleId="TableParagraph">
    <w:name w:val="Table Paragraph"/>
    <w:basedOn w:val="Normal"/>
    <w:uiPriority w:val="1"/>
    <w:qFormat/>
    <w:rsid w:val="00BA5E59"/>
    <w:pPr>
      <w:widowControl w:val="0"/>
      <w:autoSpaceDE w:val="0"/>
      <w:autoSpaceDN w:val="0"/>
      <w:spacing w:after="0"/>
    </w:pPr>
    <w:rPr>
      <w:rFonts w:ascii="Arial" w:eastAsia="Arial" w:hAnsi="Arial" w:cs="Arial"/>
      <w:sz w:val="22"/>
      <w:szCs w:val="22"/>
      <w:lang w:val="es-ES" w:eastAsia="es-ES" w:bidi="es-ES"/>
    </w:rPr>
  </w:style>
  <w:style w:type="character" w:styleId="Hipervnculo">
    <w:name w:val="Hyperlink"/>
    <w:basedOn w:val="Fuentedeprrafopredeter"/>
    <w:uiPriority w:val="99"/>
    <w:unhideWhenUsed/>
    <w:rsid w:val="00123993"/>
    <w:rPr>
      <w:color w:val="0000FF" w:themeColor="hyperlink"/>
      <w:u w:val="single"/>
    </w:rPr>
  </w:style>
  <w:style w:type="paragraph" w:customStyle="1" w:styleId="paragraph">
    <w:name w:val="paragraph"/>
    <w:basedOn w:val="Normal"/>
    <w:rsid w:val="00927A8E"/>
    <w:pPr>
      <w:spacing w:before="100" w:beforeAutospacing="1" w:after="100" w:afterAutospacing="1"/>
    </w:pPr>
    <w:rPr>
      <w:rFonts w:ascii="Times New Roman" w:eastAsia="Times New Roman" w:hAnsi="Times New Roman"/>
      <w:lang w:val="es-CO" w:eastAsia="es-CO"/>
    </w:rPr>
  </w:style>
  <w:style w:type="character" w:customStyle="1" w:styleId="normaltextrun">
    <w:name w:val="normaltextrun"/>
    <w:basedOn w:val="Fuentedeprrafopredeter"/>
    <w:rsid w:val="00927A8E"/>
  </w:style>
  <w:style w:type="character" w:customStyle="1" w:styleId="eop">
    <w:name w:val="eop"/>
    <w:basedOn w:val="Fuentedeprrafopredeter"/>
    <w:rsid w:val="00927A8E"/>
  </w:style>
  <w:style w:type="paragraph" w:styleId="Textonotapie">
    <w:name w:val="footnote text"/>
    <w:basedOn w:val="Normal"/>
    <w:link w:val="TextonotapieCar"/>
    <w:uiPriority w:val="99"/>
    <w:semiHidden/>
    <w:unhideWhenUsed/>
    <w:rsid w:val="00F46765"/>
    <w:pPr>
      <w:spacing w:after="0"/>
    </w:pPr>
    <w:rPr>
      <w:sz w:val="20"/>
      <w:szCs w:val="20"/>
    </w:rPr>
  </w:style>
  <w:style w:type="character" w:customStyle="1" w:styleId="TextonotapieCar">
    <w:name w:val="Texto nota pie Car"/>
    <w:basedOn w:val="Fuentedeprrafopredeter"/>
    <w:link w:val="Textonotapie"/>
    <w:uiPriority w:val="99"/>
    <w:semiHidden/>
    <w:rsid w:val="00F46765"/>
    <w:rPr>
      <w:lang w:val="es-ES_tradnl" w:eastAsia="en-US"/>
    </w:rPr>
  </w:style>
  <w:style w:type="character" w:styleId="Refdenotaalpie">
    <w:name w:val="footnote reference"/>
    <w:basedOn w:val="Fuentedeprrafopredeter"/>
    <w:uiPriority w:val="99"/>
    <w:semiHidden/>
    <w:unhideWhenUsed/>
    <w:rsid w:val="00F46765"/>
    <w:rPr>
      <w:vertAlign w:val="superscript"/>
    </w:rPr>
  </w:style>
  <w:style w:type="character" w:customStyle="1" w:styleId="PrrafodelistaCar">
    <w:name w:val="Párrafo de lista Car"/>
    <w:aliases w:val="List Car,titulo 3 Car,Bullets Car,Ha Car,Párrafo de lista2 Car,Lista vistosa - Énfasis 11 Car,Cuadrícula clara - Énfasis 31 Car,Párrafo de lista1 Car,Bullet List Car,FooterText Car,numbered Car,List Paragraph1 Car,lp1 Car,Foot Car"/>
    <w:link w:val="Prrafodelista"/>
    <w:uiPriority w:val="34"/>
    <w:qFormat/>
    <w:locked/>
    <w:rsid w:val="005257E7"/>
    <w:rPr>
      <w:sz w:val="24"/>
      <w:szCs w:val="24"/>
      <w:lang w:val="es-ES_tradnl" w:eastAsia="en-US"/>
    </w:rPr>
  </w:style>
  <w:style w:type="character" w:customStyle="1" w:styleId="Ttulo1Car">
    <w:name w:val="Título 1 Car"/>
    <w:basedOn w:val="Fuentedeprrafopredeter"/>
    <w:link w:val="Ttulo1"/>
    <w:uiPriority w:val="9"/>
    <w:rsid w:val="006827CD"/>
    <w:rPr>
      <w:rFonts w:asciiTheme="majorHAnsi" w:eastAsiaTheme="majorEastAsia" w:hAnsiTheme="majorHAnsi" w:cstheme="majorBidi"/>
      <w:color w:val="365F91" w:themeColor="accent1" w:themeShade="BF"/>
      <w:sz w:val="32"/>
      <w:szCs w:val="32"/>
      <w:lang w:val="es-ES_tradnl" w:eastAsia="en-US"/>
    </w:rPr>
  </w:style>
  <w:style w:type="paragraph" w:styleId="ndice1">
    <w:name w:val="index 1"/>
    <w:basedOn w:val="Normal"/>
    <w:next w:val="Normal"/>
    <w:autoRedefine/>
    <w:uiPriority w:val="99"/>
    <w:semiHidden/>
    <w:unhideWhenUsed/>
    <w:rsid w:val="008B2722"/>
    <w:pPr>
      <w:spacing w:after="0"/>
      <w:ind w:left="240" w:hanging="240"/>
    </w:pPr>
  </w:style>
  <w:style w:type="paragraph" w:styleId="TtuloTDC">
    <w:name w:val="TOC Heading"/>
    <w:basedOn w:val="Ttulo1"/>
    <w:next w:val="Normal"/>
    <w:uiPriority w:val="39"/>
    <w:unhideWhenUsed/>
    <w:qFormat/>
    <w:rsid w:val="006827CD"/>
    <w:pPr>
      <w:spacing w:line="259" w:lineRule="auto"/>
      <w:outlineLvl w:val="9"/>
    </w:pPr>
    <w:rPr>
      <w:lang w:val="es-CO" w:eastAsia="es-CO"/>
    </w:rPr>
  </w:style>
  <w:style w:type="paragraph" w:styleId="TDC2">
    <w:name w:val="toc 2"/>
    <w:basedOn w:val="Normal"/>
    <w:next w:val="Normal"/>
    <w:autoRedefine/>
    <w:uiPriority w:val="39"/>
    <w:unhideWhenUsed/>
    <w:rsid w:val="006827CD"/>
    <w:pPr>
      <w:spacing w:after="100" w:line="259" w:lineRule="auto"/>
      <w:ind w:left="220"/>
    </w:pPr>
    <w:rPr>
      <w:rFonts w:asciiTheme="minorHAnsi" w:eastAsiaTheme="minorEastAsia" w:hAnsiTheme="minorHAnsi"/>
      <w:sz w:val="22"/>
      <w:szCs w:val="22"/>
      <w:lang w:val="es-CO" w:eastAsia="es-CO"/>
    </w:rPr>
  </w:style>
  <w:style w:type="paragraph" w:styleId="TDC1">
    <w:name w:val="toc 1"/>
    <w:basedOn w:val="Normal"/>
    <w:next w:val="Normal"/>
    <w:autoRedefine/>
    <w:uiPriority w:val="39"/>
    <w:unhideWhenUsed/>
    <w:rsid w:val="006827CD"/>
    <w:pPr>
      <w:spacing w:after="100" w:line="259" w:lineRule="auto"/>
    </w:pPr>
    <w:rPr>
      <w:rFonts w:asciiTheme="minorHAnsi" w:eastAsiaTheme="minorEastAsia" w:hAnsiTheme="minorHAnsi"/>
      <w:sz w:val="22"/>
      <w:szCs w:val="22"/>
      <w:lang w:val="es-CO" w:eastAsia="es-CO"/>
    </w:rPr>
  </w:style>
  <w:style w:type="paragraph" w:styleId="TDC3">
    <w:name w:val="toc 3"/>
    <w:basedOn w:val="Normal"/>
    <w:next w:val="Normal"/>
    <w:autoRedefine/>
    <w:uiPriority w:val="39"/>
    <w:unhideWhenUsed/>
    <w:rsid w:val="006827CD"/>
    <w:pPr>
      <w:spacing w:after="100" w:line="259" w:lineRule="auto"/>
      <w:ind w:left="440"/>
    </w:pPr>
    <w:rPr>
      <w:rFonts w:asciiTheme="minorHAnsi" w:eastAsiaTheme="minorEastAsia" w:hAnsiTheme="minorHAnsi"/>
      <w:sz w:val="22"/>
      <w:szCs w:val="22"/>
      <w:lang w:val="es-CO" w:eastAsia="es-CO"/>
    </w:rPr>
  </w:style>
  <w:style w:type="table" w:styleId="Tablanormal1">
    <w:name w:val="Plain Table 1"/>
    <w:basedOn w:val="Tablanormal"/>
    <w:uiPriority w:val="41"/>
    <w:rsid w:val="00EE5B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71"/>
    <w:semiHidden/>
    <w:rsid w:val="00FB7686"/>
    <w:rPr>
      <w:sz w:val="24"/>
      <w:szCs w:val="24"/>
      <w:lang w:val="es-ES_tradnl" w:eastAsia="en-US"/>
    </w:rPr>
  </w:style>
  <w:style w:type="character" w:styleId="Textoennegrita">
    <w:name w:val="Strong"/>
    <w:basedOn w:val="Fuentedeprrafopredeter"/>
    <w:uiPriority w:val="22"/>
    <w:qFormat/>
    <w:rsid w:val="003C5D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1741">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86699992">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14435113">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2FD98B5D51157E4FBEC6DEC22C41299C" ma:contentTypeVersion="12" ma:contentTypeDescription="Crear nuevo documento." ma:contentTypeScope="" ma:versionID="7d1277ec701ffd0bc72262caccf4c500">
  <xsd:schema xmlns:xsd="http://www.w3.org/2001/XMLSchema" xmlns:xs="http://www.w3.org/2001/XMLSchema" xmlns:p="http://schemas.microsoft.com/office/2006/metadata/properties" xmlns:ns3="eed69fc6-3f13-443a-81d0-30b2b3bad60f" xmlns:ns4="b31a885a-01f3-4222-9777-40abafb55fe4" targetNamespace="http://schemas.microsoft.com/office/2006/metadata/properties" ma:root="true" ma:fieldsID="87d2a8d083ad5b2b0e9c1be336863565" ns3:_="" ns4:_="">
    <xsd:import namespace="eed69fc6-3f13-443a-81d0-30b2b3bad60f"/>
    <xsd:import namespace="b31a885a-01f3-4222-9777-40abafb55fe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d69fc6-3f13-443a-81d0-30b2b3bad6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1a885a-01f3-4222-9777-40abafb55fe4"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46FF4D-D41B-4891-B907-EC307376A74F}">
  <ds:schemaRefs>
    <ds:schemaRef ds:uri="http://schemas.openxmlformats.org/officeDocument/2006/bibliography"/>
  </ds:schemaRefs>
</ds:datastoreItem>
</file>

<file path=customXml/itemProps2.xml><?xml version="1.0" encoding="utf-8"?>
<ds:datastoreItem xmlns:ds="http://schemas.openxmlformats.org/officeDocument/2006/customXml" ds:itemID="{8F1A018C-6DF9-464B-B3F6-EF7685571E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15182D-849E-4641-A5FF-08716F79945C}">
  <ds:schemaRefs>
    <ds:schemaRef ds:uri="http://schemas.microsoft.com/sharepoint/v3/contenttype/forms"/>
  </ds:schemaRefs>
</ds:datastoreItem>
</file>

<file path=customXml/itemProps4.xml><?xml version="1.0" encoding="utf-8"?>
<ds:datastoreItem xmlns:ds="http://schemas.openxmlformats.org/officeDocument/2006/customXml" ds:itemID="{BA259F8D-FD28-463E-9C27-A37803AA75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d69fc6-3f13-443a-81d0-30b2b3bad60f"/>
    <ds:schemaRef ds:uri="b31a885a-01f3-4222-9777-40abafb55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3504</Words>
  <Characters>20384</Characters>
  <Application>Microsoft Office Word</Application>
  <DocSecurity>4</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23841</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Yulieth Villegas Ledesma</cp:lastModifiedBy>
  <cp:revision>2</cp:revision>
  <cp:lastPrinted>2022-01-13T23:13:00Z</cp:lastPrinted>
  <dcterms:created xsi:type="dcterms:W3CDTF">2023-09-20T13:40:00Z</dcterms:created>
  <dcterms:modified xsi:type="dcterms:W3CDTF">2023-09-20T13:40:00Z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0x0101002FD98B5D51157E4FBEC6DEC22C41299C</vt:lpwstr>
  </property>
</Properties>
</file>