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7A95" w14:textId="77777777" w:rsidR="00BC3BCC" w:rsidRPr="00B41A6F" w:rsidRDefault="00BC3BCC" w:rsidP="00BC3BCC">
      <w:pPr>
        <w:tabs>
          <w:tab w:val="left" w:pos="2035"/>
        </w:tabs>
        <w:contextualSpacing/>
        <w:jc w:val="both"/>
        <w:rPr>
          <w:rFonts w:ascii="Verdana" w:hAnsi="Verdana" w:cs="Arial"/>
          <w:bCs/>
          <w:sz w:val="20"/>
          <w:szCs w:val="20"/>
          <w:lang w:val="es-CO" w:eastAsia="es-CO"/>
        </w:rPr>
      </w:pPr>
      <w:r w:rsidRPr="00B41A6F">
        <w:rPr>
          <w:rFonts w:ascii="Verdana" w:hAnsi="Verdana" w:cs="Arial"/>
          <w:bCs/>
          <w:sz w:val="20"/>
          <w:szCs w:val="20"/>
          <w:lang w:val="es-CO" w:eastAsia="es-CO"/>
        </w:rPr>
        <w:t>Este formato, se diligenciará a partir de los tres Encuentros realizados con la comunidad retornada, reubicada e integrada localmente, donde se implementó la Estrategia de fortalecimiento del tejido social.</w:t>
      </w:r>
    </w:p>
    <w:p w14:paraId="7548691D" w14:textId="77777777" w:rsidR="00BC3BCC" w:rsidRPr="00B41A6F" w:rsidRDefault="00BC3BCC" w:rsidP="00BC3BCC">
      <w:pPr>
        <w:tabs>
          <w:tab w:val="left" w:pos="2035"/>
        </w:tabs>
        <w:contextualSpacing/>
        <w:jc w:val="both"/>
        <w:rPr>
          <w:rFonts w:ascii="Verdana" w:hAnsi="Verdana" w:cs="Arial"/>
          <w:b/>
          <w:bCs/>
          <w:sz w:val="20"/>
          <w:szCs w:val="20"/>
          <w:lang w:val="es-CO" w:eastAsia="es-CO"/>
        </w:rPr>
      </w:pPr>
    </w:p>
    <w:p w14:paraId="75F56635" w14:textId="77777777" w:rsidR="00BC3BCC" w:rsidRPr="00B41A6F" w:rsidRDefault="00BC3BCC" w:rsidP="00BC3BCC">
      <w:pPr>
        <w:tabs>
          <w:tab w:val="left" w:pos="2035"/>
        </w:tabs>
        <w:contextualSpacing/>
        <w:jc w:val="both"/>
        <w:rPr>
          <w:rFonts w:ascii="Verdana" w:hAnsi="Verdana" w:cs="Arial"/>
          <w:b/>
          <w:bCs/>
          <w:sz w:val="20"/>
          <w:szCs w:val="20"/>
          <w:lang w:val="es-CO" w:eastAsia="es-CO"/>
        </w:rPr>
      </w:pPr>
    </w:p>
    <w:p w14:paraId="625EF603" w14:textId="77777777" w:rsidR="00BC3BCC" w:rsidRPr="00B41A6F" w:rsidRDefault="00BC3BCC" w:rsidP="00BC3BCC">
      <w:pPr>
        <w:numPr>
          <w:ilvl w:val="0"/>
          <w:numId w:val="12"/>
        </w:numPr>
        <w:contextualSpacing/>
        <w:rPr>
          <w:rFonts w:ascii="Verdana" w:hAnsi="Verdana"/>
          <w:b/>
          <w:sz w:val="20"/>
          <w:szCs w:val="20"/>
        </w:rPr>
      </w:pPr>
      <w:r w:rsidRPr="00B41A6F">
        <w:rPr>
          <w:rFonts w:ascii="Verdana" w:hAnsi="Verdana"/>
          <w:b/>
          <w:sz w:val="20"/>
          <w:szCs w:val="20"/>
        </w:rPr>
        <w:t>DATOS GENERALES</w:t>
      </w:r>
    </w:p>
    <w:p w14:paraId="7010CD8B" w14:textId="77777777" w:rsidR="00BC3BCC" w:rsidRPr="00B41A6F" w:rsidRDefault="00BC3BCC" w:rsidP="00BC3BCC">
      <w:pPr>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325"/>
      </w:tblGrid>
      <w:tr w:rsidR="00BC3BCC" w:rsidRPr="00B41A6F" w14:paraId="09ED3FEE" w14:textId="77777777" w:rsidTr="00DC4CD8">
        <w:tc>
          <w:tcPr>
            <w:tcW w:w="1733" w:type="pct"/>
          </w:tcPr>
          <w:p w14:paraId="4FAA4262"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Dirección Territorial</w:t>
            </w:r>
          </w:p>
        </w:tc>
        <w:tc>
          <w:tcPr>
            <w:tcW w:w="3267" w:type="pct"/>
          </w:tcPr>
          <w:p w14:paraId="51C1913A" w14:textId="77777777" w:rsidR="00BC3BCC" w:rsidRPr="00B41A6F" w:rsidRDefault="00BC3BCC" w:rsidP="00DC4CD8">
            <w:pPr>
              <w:autoSpaceDE w:val="0"/>
              <w:autoSpaceDN w:val="0"/>
              <w:rPr>
                <w:rFonts w:ascii="Verdana" w:eastAsia="Calibri" w:hAnsi="Verdana"/>
                <w:sz w:val="20"/>
                <w:szCs w:val="20"/>
              </w:rPr>
            </w:pPr>
          </w:p>
        </w:tc>
      </w:tr>
      <w:tr w:rsidR="00BC3BCC" w:rsidRPr="00B41A6F" w14:paraId="3D6DE0D9" w14:textId="77777777" w:rsidTr="00DC4CD8">
        <w:tc>
          <w:tcPr>
            <w:tcW w:w="1733" w:type="pct"/>
          </w:tcPr>
          <w:p w14:paraId="6DBA497A"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 xml:space="preserve">Departamento </w:t>
            </w:r>
          </w:p>
        </w:tc>
        <w:tc>
          <w:tcPr>
            <w:tcW w:w="3267" w:type="pct"/>
          </w:tcPr>
          <w:p w14:paraId="1EA1BA1E" w14:textId="77777777" w:rsidR="00BC3BCC" w:rsidRPr="00B41A6F" w:rsidRDefault="00BC3BCC" w:rsidP="00DC4CD8">
            <w:pPr>
              <w:autoSpaceDE w:val="0"/>
              <w:autoSpaceDN w:val="0"/>
              <w:rPr>
                <w:rFonts w:ascii="Verdana" w:eastAsia="Calibri" w:hAnsi="Verdana"/>
                <w:sz w:val="20"/>
                <w:szCs w:val="20"/>
              </w:rPr>
            </w:pPr>
          </w:p>
        </w:tc>
      </w:tr>
      <w:tr w:rsidR="00BC3BCC" w:rsidRPr="00B41A6F" w14:paraId="0B241E88" w14:textId="77777777" w:rsidTr="00DC4CD8">
        <w:tc>
          <w:tcPr>
            <w:tcW w:w="1733" w:type="pct"/>
          </w:tcPr>
          <w:p w14:paraId="3B57B767"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 xml:space="preserve">Municipio </w:t>
            </w:r>
          </w:p>
        </w:tc>
        <w:tc>
          <w:tcPr>
            <w:tcW w:w="3267" w:type="pct"/>
          </w:tcPr>
          <w:p w14:paraId="2F23CAB4" w14:textId="77777777" w:rsidR="00BC3BCC" w:rsidRPr="00B41A6F" w:rsidRDefault="00BC3BCC" w:rsidP="00DC4CD8">
            <w:pPr>
              <w:autoSpaceDE w:val="0"/>
              <w:autoSpaceDN w:val="0"/>
              <w:rPr>
                <w:rFonts w:ascii="Verdana" w:eastAsia="Calibri" w:hAnsi="Verdana"/>
                <w:sz w:val="20"/>
                <w:szCs w:val="20"/>
              </w:rPr>
            </w:pPr>
          </w:p>
        </w:tc>
      </w:tr>
      <w:tr w:rsidR="00BC3BCC" w:rsidRPr="00B41A6F" w14:paraId="13C67051" w14:textId="77777777" w:rsidTr="00DC4CD8">
        <w:tc>
          <w:tcPr>
            <w:tcW w:w="1733" w:type="pct"/>
          </w:tcPr>
          <w:p w14:paraId="03B3F14C"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Nombre de la comunidad</w:t>
            </w:r>
          </w:p>
        </w:tc>
        <w:tc>
          <w:tcPr>
            <w:tcW w:w="3267" w:type="pct"/>
          </w:tcPr>
          <w:p w14:paraId="293C9254" w14:textId="77777777" w:rsidR="00BC3BCC" w:rsidRPr="00B41A6F" w:rsidRDefault="00BC3BCC" w:rsidP="00DC4CD8">
            <w:pPr>
              <w:autoSpaceDE w:val="0"/>
              <w:autoSpaceDN w:val="0"/>
              <w:rPr>
                <w:rFonts w:ascii="Verdana" w:eastAsia="Calibri" w:hAnsi="Verdana"/>
                <w:sz w:val="20"/>
                <w:szCs w:val="20"/>
              </w:rPr>
            </w:pPr>
          </w:p>
        </w:tc>
      </w:tr>
      <w:tr w:rsidR="00BC3BCC" w:rsidRPr="00B41A6F" w14:paraId="2BB3BC35" w14:textId="77777777" w:rsidTr="00DC4CD8">
        <w:tc>
          <w:tcPr>
            <w:tcW w:w="1733" w:type="pct"/>
          </w:tcPr>
          <w:p w14:paraId="3ECF980F"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ID de la comunidad</w:t>
            </w:r>
          </w:p>
        </w:tc>
        <w:tc>
          <w:tcPr>
            <w:tcW w:w="3267" w:type="pct"/>
          </w:tcPr>
          <w:p w14:paraId="3D095FFA" w14:textId="77777777" w:rsidR="00BC3BCC" w:rsidRPr="00B41A6F" w:rsidRDefault="00BC3BCC" w:rsidP="00DC4CD8">
            <w:pPr>
              <w:autoSpaceDE w:val="0"/>
              <w:autoSpaceDN w:val="0"/>
              <w:rPr>
                <w:rFonts w:ascii="Verdana" w:eastAsia="Calibri" w:hAnsi="Verdana"/>
                <w:sz w:val="20"/>
                <w:szCs w:val="20"/>
              </w:rPr>
            </w:pPr>
          </w:p>
        </w:tc>
      </w:tr>
      <w:tr w:rsidR="00BC3BCC" w:rsidRPr="00B41A6F" w14:paraId="06095670" w14:textId="77777777" w:rsidTr="00DC4CD8">
        <w:tc>
          <w:tcPr>
            <w:tcW w:w="1733" w:type="pct"/>
          </w:tcPr>
          <w:p w14:paraId="2948148C" w14:textId="3BA889AA"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 xml:space="preserve">Referente </w:t>
            </w:r>
            <w:r w:rsidR="00041B29">
              <w:rPr>
                <w:rFonts w:ascii="Verdana" w:eastAsia="Calibri" w:hAnsi="Verdana"/>
                <w:b/>
                <w:sz w:val="20"/>
                <w:szCs w:val="20"/>
              </w:rPr>
              <w:t>de contribuciones en territorio</w:t>
            </w:r>
            <w:r w:rsidRPr="00B41A6F">
              <w:rPr>
                <w:rFonts w:ascii="Verdana" w:eastAsia="Calibri" w:hAnsi="Verdana"/>
                <w:b/>
                <w:sz w:val="20"/>
                <w:szCs w:val="20"/>
              </w:rPr>
              <w:t>:</w:t>
            </w:r>
          </w:p>
        </w:tc>
        <w:tc>
          <w:tcPr>
            <w:tcW w:w="3267" w:type="pct"/>
          </w:tcPr>
          <w:p w14:paraId="4D4909CA" w14:textId="77777777" w:rsidR="00BC3BCC" w:rsidRPr="00B41A6F" w:rsidRDefault="00BC3BCC" w:rsidP="00DC4CD8">
            <w:pPr>
              <w:autoSpaceDE w:val="0"/>
              <w:autoSpaceDN w:val="0"/>
              <w:rPr>
                <w:rFonts w:ascii="Verdana" w:eastAsia="Calibri" w:hAnsi="Verdana"/>
                <w:sz w:val="20"/>
                <w:szCs w:val="20"/>
              </w:rPr>
            </w:pPr>
          </w:p>
        </w:tc>
      </w:tr>
      <w:tr w:rsidR="00BC3BCC" w:rsidRPr="00B41A6F" w14:paraId="32CA1368" w14:textId="77777777" w:rsidTr="00DC4CD8">
        <w:tc>
          <w:tcPr>
            <w:tcW w:w="1733" w:type="pct"/>
          </w:tcPr>
          <w:p w14:paraId="2F45C82D"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Enlace Nacional:</w:t>
            </w:r>
          </w:p>
        </w:tc>
        <w:tc>
          <w:tcPr>
            <w:tcW w:w="3267" w:type="pct"/>
          </w:tcPr>
          <w:p w14:paraId="231D36BF" w14:textId="77777777" w:rsidR="00BC3BCC" w:rsidRPr="00B41A6F" w:rsidRDefault="00BC3BCC" w:rsidP="00DC4CD8">
            <w:pPr>
              <w:autoSpaceDE w:val="0"/>
              <w:autoSpaceDN w:val="0"/>
              <w:rPr>
                <w:rFonts w:ascii="Verdana" w:eastAsia="Calibri" w:hAnsi="Verdana"/>
                <w:sz w:val="20"/>
                <w:szCs w:val="20"/>
              </w:rPr>
            </w:pPr>
          </w:p>
        </w:tc>
      </w:tr>
      <w:tr w:rsidR="00BC3BCC" w:rsidRPr="00B41A6F" w14:paraId="6ADF0564" w14:textId="77777777" w:rsidTr="00DC4CD8">
        <w:tc>
          <w:tcPr>
            <w:tcW w:w="1733" w:type="pct"/>
          </w:tcPr>
          <w:p w14:paraId="0D574457" w14:textId="77777777" w:rsidR="00BC3BCC" w:rsidRPr="00B41A6F" w:rsidRDefault="00BC3BCC" w:rsidP="00DC4CD8">
            <w:pPr>
              <w:autoSpaceDE w:val="0"/>
              <w:autoSpaceDN w:val="0"/>
              <w:rPr>
                <w:rFonts w:ascii="Verdana" w:eastAsia="Calibri" w:hAnsi="Verdana"/>
                <w:b/>
                <w:sz w:val="20"/>
                <w:szCs w:val="20"/>
              </w:rPr>
            </w:pPr>
            <w:r w:rsidRPr="00B41A6F">
              <w:rPr>
                <w:rFonts w:ascii="Verdana" w:eastAsia="Calibri" w:hAnsi="Verdana"/>
                <w:b/>
                <w:sz w:val="20"/>
                <w:szCs w:val="20"/>
              </w:rPr>
              <w:t>Fecha de elaboración:</w:t>
            </w:r>
          </w:p>
        </w:tc>
        <w:tc>
          <w:tcPr>
            <w:tcW w:w="3267" w:type="pct"/>
          </w:tcPr>
          <w:p w14:paraId="67E582FD" w14:textId="77777777" w:rsidR="00BC3BCC" w:rsidRPr="00B41A6F" w:rsidRDefault="00BC3BCC" w:rsidP="00DC4CD8">
            <w:pPr>
              <w:autoSpaceDE w:val="0"/>
              <w:autoSpaceDN w:val="0"/>
              <w:rPr>
                <w:rFonts w:ascii="Verdana" w:eastAsia="Calibri" w:hAnsi="Verdana"/>
                <w:sz w:val="20"/>
                <w:szCs w:val="20"/>
              </w:rPr>
            </w:pPr>
          </w:p>
        </w:tc>
      </w:tr>
      <w:tr w:rsidR="00BC3BCC" w:rsidRPr="00B41A6F" w14:paraId="186E2509" w14:textId="77777777" w:rsidTr="00DC4CD8">
        <w:tc>
          <w:tcPr>
            <w:tcW w:w="1733" w:type="pct"/>
          </w:tcPr>
          <w:p w14:paraId="08DEB33C" w14:textId="77777777" w:rsidR="00BC3BCC" w:rsidRPr="00B41A6F" w:rsidRDefault="00BC3BCC" w:rsidP="00DC4CD8">
            <w:pPr>
              <w:autoSpaceDE w:val="0"/>
              <w:autoSpaceDN w:val="0"/>
              <w:rPr>
                <w:rFonts w:ascii="Verdana" w:eastAsia="Calibri" w:hAnsi="Verdana"/>
                <w:b/>
                <w:sz w:val="20"/>
                <w:szCs w:val="20"/>
              </w:rPr>
            </w:pPr>
            <w:r>
              <w:rPr>
                <w:rFonts w:ascii="Verdana" w:eastAsia="Calibri" w:hAnsi="Verdana"/>
                <w:b/>
                <w:sz w:val="20"/>
                <w:szCs w:val="20"/>
              </w:rPr>
              <w:t>Año en que se implementó la estrategia</w:t>
            </w:r>
          </w:p>
        </w:tc>
        <w:tc>
          <w:tcPr>
            <w:tcW w:w="3267" w:type="pct"/>
          </w:tcPr>
          <w:p w14:paraId="628EB978" w14:textId="77777777" w:rsidR="00BC3BCC" w:rsidRPr="00B41A6F" w:rsidRDefault="00BC3BCC" w:rsidP="00DC4CD8">
            <w:pPr>
              <w:autoSpaceDE w:val="0"/>
              <w:autoSpaceDN w:val="0"/>
              <w:rPr>
                <w:rFonts w:ascii="Verdana" w:eastAsia="Calibri" w:hAnsi="Verdana"/>
                <w:sz w:val="20"/>
                <w:szCs w:val="20"/>
              </w:rPr>
            </w:pPr>
          </w:p>
        </w:tc>
      </w:tr>
    </w:tbl>
    <w:p w14:paraId="548F8816" w14:textId="77777777" w:rsidR="00BC3BCC" w:rsidRPr="00B41A6F" w:rsidRDefault="00BC3BCC" w:rsidP="00BC3BCC">
      <w:pPr>
        <w:pStyle w:val="Encabezado"/>
        <w:tabs>
          <w:tab w:val="left" w:pos="708"/>
        </w:tabs>
        <w:rPr>
          <w:rFonts w:ascii="Verdana" w:hAnsi="Verdana"/>
          <w:b/>
          <w:sz w:val="20"/>
        </w:rPr>
      </w:pPr>
      <w:r w:rsidRPr="00B41A6F">
        <w:rPr>
          <w:rFonts w:ascii="Verdana" w:hAnsi="Verdana"/>
          <w:b/>
          <w:sz w:val="20"/>
        </w:rPr>
        <w:tab/>
      </w:r>
    </w:p>
    <w:p w14:paraId="21648837" w14:textId="77777777" w:rsidR="00BC3BCC" w:rsidRPr="00B41A6F" w:rsidRDefault="00BC3BCC" w:rsidP="00BC3BCC">
      <w:pPr>
        <w:pStyle w:val="Encabezado"/>
        <w:numPr>
          <w:ilvl w:val="0"/>
          <w:numId w:val="12"/>
        </w:numPr>
        <w:tabs>
          <w:tab w:val="left" w:pos="708"/>
        </w:tabs>
        <w:rPr>
          <w:rFonts w:ascii="Verdana" w:hAnsi="Verdana"/>
          <w:b/>
          <w:sz w:val="20"/>
        </w:rPr>
      </w:pPr>
      <w:r w:rsidRPr="00B41A6F">
        <w:rPr>
          <w:rFonts w:ascii="Verdana" w:hAnsi="Verdana"/>
          <w:b/>
          <w:sz w:val="20"/>
        </w:rPr>
        <w:t xml:space="preserve">REVISION DE DOCUMENTACION </w:t>
      </w:r>
    </w:p>
    <w:p w14:paraId="28CA5FC0" w14:textId="77777777" w:rsidR="00BC3BCC" w:rsidRPr="00B41A6F" w:rsidRDefault="00BC3BCC" w:rsidP="00BC3BCC">
      <w:pPr>
        <w:pStyle w:val="Encabezado"/>
        <w:tabs>
          <w:tab w:val="left" w:pos="708"/>
        </w:tabs>
        <w:rPr>
          <w:rFonts w:ascii="Verdana" w:hAnsi="Verdana"/>
          <w:b/>
          <w:sz w:val="20"/>
        </w:rPr>
      </w:pPr>
    </w:p>
    <w:p w14:paraId="76C8244F" w14:textId="77777777" w:rsidR="00BC3BCC" w:rsidRPr="00B41A6F" w:rsidRDefault="00BC3BCC" w:rsidP="00BC3BCC">
      <w:pPr>
        <w:pStyle w:val="Encabezado"/>
        <w:tabs>
          <w:tab w:val="left" w:pos="708"/>
        </w:tabs>
        <w:jc w:val="both"/>
        <w:rPr>
          <w:rFonts w:ascii="Verdana" w:hAnsi="Verdana"/>
          <w:bCs/>
          <w:sz w:val="20"/>
        </w:rPr>
      </w:pPr>
      <w:r w:rsidRPr="00B41A6F">
        <w:rPr>
          <w:rFonts w:ascii="Verdana" w:hAnsi="Verdana"/>
          <w:bCs/>
          <w:sz w:val="20"/>
        </w:rPr>
        <w:t>En este apartado, se revisará en la herramienta MAARIV, la documentación correspondiente a la implementación de la estrategia, los cuales corresponden a:</w:t>
      </w:r>
    </w:p>
    <w:p w14:paraId="7725E98D" w14:textId="77777777" w:rsidR="00BC3BCC" w:rsidRPr="00B41A6F" w:rsidRDefault="00BC3BCC" w:rsidP="00BC3BCC">
      <w:pPr>
        <w:pStyle w:val="Encabezado"/>
        <w:tabs>
          <w:tab w:val="left" w:pos="708"/>
        </w:tabs>
        <w:jc w:val="both"/>
        <w:rPr>
          <w:rFonts w:ascii="Verdana" w:hAnsi="Verdana"/>
          <w:bCs/>
          <w:sz w:val="20"/>
        </w:rPr>
      </w:pPr>
    </w:p>
    <w:p w14:paraId="047DB3FF" w14:textId="77777777" w:rsidR="00BC3BCC" w:rsidRPr="00B41A6F" w:rsidRDefault="00BC3BCC" w:rsidP="00BC3BCC">
      <w:pPr>
        <w:pStyle w:val="Encabezado"/>
        <w:numPr>
          <w:ilvl w:val="0"/>
          <w:numId w:val="13"/>
        </w:numPr>
        <w:tabs>
          <w:tab w:val="left" w:pos="708"/>
        </w:tabs>
        <w:jc w:val="both"/>
        <w:rPr>
          <w:rFonts w:ascii="Verdana" w:hAnsi="Verdana"/>
          <w:bCs/>
          <w:sz w:val="20"/>
        </w:rPr>
      </w:pPr>
      <w:r w:rsidRPr="00B41A6F">
        <w:rPr>
          <w:rFonts w:ascii="Verdana" w:hAnsi="Verdana"/>
          <w:bCs/>
          <w:sz w:val="20"/>
        </w:rPr>
        <w:t>Acta de aceptación: donde la comunidad dice explícitamente que está de acuerdo con la realización de la estrategia</w:t>
      </w:r>
    </w:p>
    <w:p w14:paraId="656EF528" w14:textId="77777777" w:rsidR="00BC3BCC" w:rsidRPr="00B41A6F" w:rsidRDefault="00BC3BCC" w:rsidP="00BC3BCC">
      <w:pPr>
        <w:pStyle w:val="Encabezado"/>
        <w:numPr>
          <w:ilvl w:val="0"/>
          <w:numId w:val="13"/>
        </w:numPr>
        <w:tabs>
          <w:tab w:val="left" w:pos="708"/>
        </w:tabs>
        <w:jc w:val="both"/>
        <w:rPr>
          <w:rFonts w:ascii="Verdana" w:hAnsi="Verdana"/>
          <w:bCs/>
          <w:sz w:val="20"/>
        </w:rPr>
      </w:pPr>
      <w:r w:rsidRPr="00B41A6F">
        <w:rPr>
          <w:rFonts w:ascii="Verdana" w:hAnsi="Verdana"/>
          <w:bCs/>
          <w:sz w:val="20"/>
        </w:rPr>
        <w:t>Actas de concertaciones: donde los referentes psicosociales concertar las acciones autónomas con la comunidad</w:t>
      </w:r>
    </w:p>
    <w:p w14:paraId="6CBFF039" w14:textId="77777777" w:rsidR="00BC3BCC" w:rsidRPr="00B41A6F" w:rsidRDefault="00BC3BCC" w:rsidP="00BC3BCC">
      <w:pPr>
        <w:pStyle w:val="Encabezado"/>
        <w:numPr>
          <w:ilvl w:val="0"/>
          <w:numId w:val="13"/>
        </w:numPr>
        <w:tabs>
          <w:tab w:val="left" w:pos="708"/>
        </w:tabs>
        <w:jc w:val="both"/>
        <w:rPr>
          <w:rFonts w:ascii="Verdana" w:hAnsi="Verdana"/>
          <w:bCs/>
          <w:sz w:val="20"/>
        </w:rPr>
      </w:pPr>
      <w:r w:rsidRPr="00B41A6F">
        <w:rPr>
          <w:rFonts w:ascii="Verdana" w:hAnsi="Verdana"/>
          <w:bCs/>
          <w:sz w:val="20"/>
        </w:rPr>
        <w:t>Acta de cierre: donde se evidencia el proceso de cierre de la Estrategia</w:t>
      </w:r>
    </w:p>
    <w:p w14:paraId="1A6F9BBE" w14:textId="77777777" w:rsidR="00BC3BCC" w:rsidRPr="00B41A6F" w:rsidRDefault="00BC3BCC" w:rsidP="00BC3BCC">
      <w:pPr>
        <w:pStyle w:val="Encabezado"/>
        <w:numPr>
          <w:ilvl w:val="0"/>
          <w:numId w:val="13"/>
        </w:numPr>
        <w:tabs>
          <w:tab w:val="left" w:pos="708"/>
        </w:tabs>
        <w:jc w:val="both"/>
        <w:rPr>
          <w:rFonts w:ascii="Verdana" w:hAnsi="Verdana"/>
          <w:bCs/>
          <w:sz w:val="20"/>
        </w:rPr>
      </w:pPr>
      <w:r w:rsidRPr="00B41A6F">
        <w:rPr>
          <w:rFonts w:ascii="Verdana" w:hAnsi="Verdana"/>
          <w:bCs/>
          <w:sz w:val="20"/>
        </w:rPr>
        <w:t>Listados de asistencia de cada uno de los encuentros</w:t>
      </w:r>
    </w:p>
    <w:p w14:paraId="46B68431" w14:textId="77777777" w:rsidR="00BC3BCC" w:rsidRPr="00B41A6F" w:rsidRDefault="00BC3BCC" w:rsidP="00BC3BCC">
      <w:pPr>
        <w:pStyle w:val="Encabezado"/>
        <w:numPr>
          <w:ilvl w:val="0"/>
          <w:numId w:val="13"/>
        </w:numPr>
        <w:tabs>
          <w:tab w:val="left" w:pos="708"/>
        </w:tabs>
        <w:jc w:val="both"/>
        <w:rPr>
          <w:rFonts w:ascii="Verdana" w:hAnsi="Verdana"/>
          <w:bCs/>
          <w:sz w:val="20"/>
        </w:rPr>
      </w:pPr>
      <w:r w:rsidRPr="00B41A6F">
        <w:rPr>
          <w:rFonts w:ascii="Verdana" w:hAnsi="Verdana"/>
          <w:bCs/>
          <w:sz w:val="20"/>
        </w:rPr>
        <w:t>Informes por encuentro (en el caso de la comunidad del 2019, los informes se encuentran en un formato, el cual se debe descargar y para las comunidades de 2020, el informe se evidencia a través de una bitácora que contiene algunas preguntas orientadoras)</w:t>
      </w:r>
    </w:p>
    <w:p w14:paraId="62FA202B" w14:textId="77777777" w:rsidR="00BC3BCC" w:rsidRPr="00B41A6F" w:rsidRDefault="00BC3BCC" w:rsidP="00BC3BCC">
      <w:pPr>
        <w:pStyle w:val="Encabezado"/>
        <w:tabs>
          <w:tab w:val="left" w:pos="708"/>
        </w:tabs>
        <w:ind w:left="720"/>
        <w:jc w:val="both"/>
        <w:rPr>
          <w:rFonts w:ascii="Verdana" w:hAnsi="Verdana"/>
          <w:bCs/>
          <w:sz w:val="20"/>
        </w:rPr>
      </w:pPr>
    </w:p>
    <w:p w14:paraId="77E13900" w14:textId="20DAF9C9" w:rsidR="00BC3BCC" w:rsidRPr="00B41A6F" w:rsidRDefault="00BC3BCC" w:rsidP="007D7153">
      <w:pPr>
        <w:pStyle w:val="Encabezado"/>
        <w:tabs>
          <w:tab w:val="left" w:pos="708"/>
        </w:tabs>
        <w:jc w:val="both"/>
        <w:rPr>
          <w:rFonts w:ascii="Verdana" w:hAnsi="Verdana"/>
          <w:b/>
          <w:sz w:val="20"/>
        </w:rPr>
      </w:pPr>
      <w:r w:rsidRPr="00B41A6F">
        <w:rPr>
          <w:rFonts w:ascii="Verdana" w:hAnsi="Verdana"/>
          <w:bCs/>
          <w:sz w:val="20"/>
        </w:rPr>
        <w:t>Luego de revisada la información, se describirá este apartado y se realizará un análisis completo sobre los diferentes momentos de la estrategia; momento exploratorio, las formaciones con comunidades, l</w:t>
      </w:r>
      <w:r>
        <w:rPr>
          <w:rFonts w:ascii="Verdana" w:hAnsi="Verdana"/>
          <w:bCs/>
          <w:sz w:val="20"/>
        </w:rPr>
        <w:t>í</w:t>
      </w:r>
      <w:r w:rsidRPr="00B41A6F">
        <w:rPr>
          <w:rFonts w:ascii="Verdana" w:hAnsi="Verdana"/>
          <w:bCs/>
          <w:sz w:val="20"/>
        </w:rPr>
        <w:t>deres y lideresas y las respectivas acciones autónomas.</w:t>
      </w:r>
    </w:p>
    <w:p w14:paraId="16549BA8" w14:textId="77777777" w:rsidR="00BC3BCC" w:rsidRPr="00B41A6F" w:rsidRDefault="00BC3BCC" w:rsidP="00BC3BCC">
      <w:pPr>
        <w:pStyle w:val="Encabezado"/>
        <w:tabs>
          <w:tab w:val="left" w:pos="708"/>
        </w:tabs>
        <w:ind w:left="1080"/>
        <w:jc w:val="both"/>
        <w:rPr>
          <w:rFonts w:ascii="Verdana" w:hAnsi="Verdana"/>
          <w:b/>
          <w:sz w:val="20"/>
        </w:rPr>
      </w:pPr>
    </w:p>
    <w:p w14:paraId="46E429D0" w14:textId="77777777" w:rsidR="00BC3BCC" w:rsidRPr="00B41A6F" w:rsidRDefault="00BC3BCC" w:rsidP="00BC3BCC">
      <w:pPr>
        <w:pStyle w:val="Encabezado"/>
        <w:numPr>
          <w:ilvl w:val="0"/>
          <w:numId w:val="14"/>
        </w:numPr>
        <w:tabs>
          <w:tab w:val="left" w:pos="708"/>
        </w:tabs>
        <w:jc w:val="both"/>
        <w:rPr>
          <w:rFonts w:ascii="Verdana" w:hAnsi="Verdana"/>
          <w:b/>
          <w:sz w:val="20"/>
        </w:rPr>
      </w:pPr>
      <w:r w:rsidRPr="00B41A6F">
        <w:rPr>
          <w:rFonts w:ascii="Verdana" w:hAnsi="Verdana"/>
          <w:b/>
          <w:sz w:val="20"/>
        </w:rPr>
        <w:t xml:space="preserve">CONTEXTO ACTUAL DE LA COMUNIDAD </w:t>
      </w:r>
    </w:p>
    <w:p w14:paraId="3A24E9BA" w14:textId="77777777" w:rsidR="00BC3BCC" w:rsidRPr="00B41A6F" w:rsidRDefault="00BC3BCC" w:rsidP="00BC3BCC">
      <w:pPr>
        <w:pStyle w:val="Encabezado"/>
        <w:tabs>
          <w:tab w:val="left" w:pos="708"/>
        </w:tabs>
        <w:jc w:val="both"/>
        <w:rPr>
          <w:rFonts w:ascii="Verdana" w:hAnsi="Verdana"/>
          <w:bCs/>
          <w:sz w:val="20"/>
        </w:rPr>
      </w:pPr>
    </w:p>
    <w:p w14:paraId="35276441" w14:textId="77777777" w:rsidR="00BC3BCC" w:rsidRPr="00B41A6F" w:rsidRDefault="00BC3BCC" w:rsidP="00BC3BCC">
      <w:pPr>
        <w:pStyle w:val="Encabezado"/>
        <w:tabs>
          <w:tab w:val="left" w:pos="708"/>
        </w:tabs>
        <w:jc w:val="both"/>
        <w:rPr>
          <w:rFonts w:ascii="Verdana" w:hAnsi="Verdana"/>
          <w:bCs/>
          <w:sz w:val="20"/>
        </w:rPr>
      </w:pPr>
      <w:r w:rsidRPr="00B41A6F">
        <w:rPr>
          <w:rFonts w:ascii="Verdana" w:hAnsi="Verdana"/>
          <w:b/>
          <w:sz w:val="20"/>
        </w:rPr>
        <w:t>Contexto:</w:t>
      </w:r>
      <w:r w:rsidRPr="00B41A6F">
        <w:rPr>
          <w:rFonts w:ascii="Verdana" w:hAnsi="Verdana"/>
          <w:bCs/>
          <w:sz w:val="20"/>
        </w:rPr>
        <w:t xml:space="preserve">  En este apartado, el análisis estará orientado a responder las siguientes preguntas:</w:t>
      </w:r>
    </w:p>
    <w:p w14:paraId="433DE9BB" w14:textId="77777777" w:rsidR="00BC3BCC" w:rsidRPr="00B41A6F" w:rsidRDefault="00BC3BCC" w:rsidP="00BC3BCC">
      <w:pPr>
        <w:pStyle w:val="Encabezado"/>
        <w:tabs>
          <w:tab w:val="left" w:pos="708"/>
        </w:tabs>
        <w:jc w:val="both"/>
        <w:rPr>
          <w:rFonts w:ascii="Verdana" w:hAnsi="Verdana"/>
          <w:bCs/>
          <w:sz w:val="20"/>
        </w:rPr>
      </w:pPr>
    </w:p>
    <w:p w14:paraId="393C75CA" w14:textId="77777777" w:rsidR="00BC3BCC" w:rsidRPr="00B41A6F" w:rsidRDefault="00BC3BCC" w:rsidP="00BC3BCC">
      <w:pPr>
        <w:pStyle w:val="Prrafodelista"/>
        <w:numPr>
          <w:ilvl w:val="0"/>
          <w:numId w:val="10"/>
        </w:numPr>
        <w:jc w:val="both"/>
        <w:rPr>
          <w:rFonts w:ascii="Verdana" w:eastAsiaTheme="minorEastAsia" w:hAnsi="Verdana"/>
          <w:sz w:val="20"/>
          <w:szCs w:val="20"/>
        </w:rPr>
      </w:pPr>
      <w:r w:rsidRPr="00B41A6F">
        <w:rPr>
          <w:rFonts w:ascii="Verdana" w:hAnsi="Verdana"/>
          <w:sz w:val="20"/>
          <w:szCs w:val="20"/>
        </w:rPr>
        <w:t>¿Han ocurrido en la actualidad hechos de violencia en el marco del conflicto armado? ¿qué impactos han generado sobre la comunidad?</w:t>
      </w:r>
    </w:p>
    <w:p w14:paraId="5F7F8B77" w14:textId="77777777" w:rsidR="00BC3BCC" w:rsidRPr="00B41A6F" w:rsidRDefault="00BC3BCC" w:rsidP="00BC3BCC">
      <w:pPr>
        <w:pStyle w:val="Prrafodelista"/>
        <w:numPr>
          <w:ilvl w:val="0"/>
          <w:numId w:val="10"/>
        </w:numPr>
        <w:jc w:val="both"/>
        <w:rPr>
          <w:rFonts w:ascii="Verdana" w:eastAsiaTheme="minorEastAsia" w:hAnsi="Verdana"/>
          <w:sz w:val="20"/>
          <w:szCs w:val="20"/>
        </w:rPr>
      </w:pPr>
      <w:r w:rsidRPr="00B41A6F">
        <w:rPr>
          <w:rFonts w:ascii="Verdana" w:hAnsi="Verdana"/>
          <w:sz w:val="20"/>
          <w:szCs w:val="20"/>
        </w:rPr>
        <w:lastRenderedPageBreak/>
        <w:t>¿Qué programas u organizaciones que fortalezcan el tejido social, continuarán en el territorio?</w:t>
      </w:r>
    </w:p>
    <w:p w14:paraId="3B164034" w14:textId="77777777" w:rsidR="00BC3BCC" w:rsidRPr="00B41A6F" w:rsidRDefault="00BC3BCC" w:rsidP="00BC3BCC">
      <w:pPr>
        <w:pStyle w:val="Prrafodelista"/>
        <w:numPr>
          <w:ilvl w:val="0"/>
          <w:numId w:val="10"/>
        </w:numPr>
        <w:jc w:val="both"/>
        <w:rPr>
          <w:rFonts w:ascii="Verdana" w:eastAsiaTheme="minorEastAsia" w:hAnsi="Verdana"/>
          <w:sz w:val="20"/>
          <w:szCs w:val="20"/>
        </w:rPr>
      </w:pPr>
      <w:r w:rsidRPr="00B41A6F">
        <w:rPr>
          <w:rFonts w:ascii="Verdana" w:eastAsiaTheme="minorEastAsia" w:hAnsi="Verdana"/>
          <w:sz w:val="20"/>
          <w:szCs w:val="20"/>
        </w:rPr>
        <w:t>¿Qué otros factores sociales, culturales o económicos han influido en el fortalecimiento del tejido social?</w:t>
      </w:r>
    </w:p>
    <w:p w14:paraId="5FA9DAEA" w14:textId="77777777" w:rsidR="00BC3BCC" w:rsidRPr="00B41A6F" w:rsidRDefault="00BC3BCC" w:rsidP="00BC3BCC">
      <w:pPr>
        <w:spacing w:line="276" w:lineRule="auto"/>
        <w:jc w:val="both"/>
        <w:rPr>
          <w:rFonts w:ascii="Verdana" w:eastAsia="Calibri" w:hAnsi="Verdana"/>
          <w:sz w:val="20"/>
          <w:szCs w:val="20"/>
        </w:rPr>
      </w:pPr>
    </w:p>
    <w:p w14:paraId="12401C8D" w14:textId="77777777" w:rsidR="00BC3BCC" w:rsidRPr="00B41A6F" w:rsidRDefault="00BC3BCC" w:rsidP="00BC3BCC">
      <w:pPr>
        <w:spacing w:line="276" w:lineRule="auto"/>
        <w:jc w:val="both"/>
        <w:rPr>
          <w:rFonts w:ascii="Verdana" w:eastAsia="Calibri" w:hAnsi="Verdana"/>
          <w:b/>
          <w:bCs/>
          <w:sz w:val="20"/>
          <w:szCs w:val="20"/>
        </w:rPr>
      </w:pPr>
      <w:r w:rsidRPr="00B41A6F">
        <w:rPr>
          <w:rFonts w:ascii="Verdana" w:eastAsia="Calibri" w:hAnsi="Verdana"/>
          <w:b/>
          <w:bCs/>
          <w:sz w:val="20"/>
          <w:szCs w:val="20"/>
        </w:rPr>
        <w:t>Sentido Reparador</w:t>
      </w:r>
    </w:p>
    <w:p w14:paraId="40940305" w14:textId="77777777" w:rsidR="00BC3BCC" w:rsidRPr="00B41A6F" w:rsidRDefault="00BC3BCC" w:rsidP="00BC3BCC">
      <w:pPr>
        <w:pStyle w:val="Prrafodelista"/>
        <w:numPr>
          <w:ilvl w:val="0"/>
          <w:numId w:val="11"/>
        </w:numPr>
        <w:jc w:val="both"/>
        <w:rPr>
          <w:rFonts w:ascii="Verdana" w:eastAsiaTheme="minorEastAsia" w:hAnsi="Verdana"/>
          <w:sz w:val="20"/>
          <w:szCs w:val="20"/>
        </w:rPr>
      </w:pPr>
      <w:r w:rsidRPr="00B41A6F">
        <w:rPr>
          <w:rFonts w:ascii="Verdana" w:hAnsi="Verdana"/>
          <w:sz w:val="20"/>
          <w:szCs w:val="20"/>
        </w:rPr>
        <w:t xml:space="preserve">¿Cuál es el estado de avance del plan de retornos y reubicaciones en esta comunidad </w:t>
      </w:r>
    </w:p>
    <w:p w14:paraId="0944C0B2" w14:textId="77777777" w:rsidR="00BC3BCC" w:rsidRPr="00B41A6F" w:rsidRDefault="00BC3BCC" w:rsidP="00BC3BCC">
      <w:pPr>
        <w:pStyle w:val="Prrafodelista"/>
        <w:numPr>
          <w:ilvl w:val="0"/>
          <w:numId w:val="11"/>
        </w:numPr>
        <w:jc w:val="both"/>
        <w:rPr>
          <w:rFonts w:ascii="Verdana" w:eastAsiaTheme="minorEastAsia" w:hAnsi="Verdana"/>
          <w:sz w:val="20"/>
          <w:szCs w:val="20"/>
        </w:rPr>
      </w:pPr>
      <w:r w:rsidRPr="00B41A6F">
        <w:rPr>
          <w:rFonts w:ascii="Verdana" w:hAnsi="Verdana"/>
          <w:sz w:val="20"/>
          <w:szCs w:val="20"/>
        </w:rPr>
        <w:t xml:space="preserve">¿Cuál ha sido el mayor logro del fortalecimiento del tejido social, luego de haber implementado la estrategia?  </w:t>
      </w:r>
    </w:p>
    <w:p w14:paraId="2DA11307" w14:textId="77777777" w:rsidR="00BC3BCC" w:rsidRPr="00B41A6F" w:rsidRDefault="00BC3BCC" w:rsidP="00BC3BCC">
      <w:pPr>
        <w:pStyle w:val="Prrafodelista"/>
        <w:numPr>
          <w:ilvl w:val="0"/>
          <w:numId w:val="11"/>
        </w:numPr>
        <w:jc w:val="both"/>
        <w:rPr>
          <w:rFonts w:ascii="Verdana" w:eastAsiaTheme="minorEastAsia" w:hAnsi="Verdana"/>
          <w:sz w:val="20"/>
          <w:szCs w:val="20"/>
        </w:rPr>
      </w:pPr>
      <w:r w:rsidRPr="00B41A6F">
        <w:rPr>
          <w:rFonts w:ascii="Verdana" w:hAnsi="Verdana"/>
          <w:sz w:val="20"/>
          <w:szCs w:val="20"/>
        </w:rPr>
        <w:t>¿En qué aportó la estrategia al arraigo territorial de los integrantes de la comunidad?</w:t>
      </w:r>
    </w:p>
    <w:p w14:paraId="1763CD63" w14:textId="77777777" w:rsidR="00BC3BCC" w:rsidRPr="00B41A6F" w:rsidRDefault="00BC3BCC" w:rsidP="00BC3BCC">
      <w:pPr>
        <w:pStyle w:val="Prrafodelista"/>
        <w:numPr>
          <w:ilvl w:val="0"/>
          <w:numId w:val="11"/>
        </w:numPr>
        <w:jc w:val="both"/>
        <w:rPr>
          <w:rFonts w:ascii="Verdana" w:eastAsiaTheme="minorEastAsia" w:hAnsi="Verdana"/>
          <w:sz w:val="20"/>
          <w:szCs w:val="20"/>
        </w:rPr>
      </w:pPr>
      <w:r w:rsidRPr="00B41A6F">
        <w:rPr>
          <w:rFonts w:ascii="Verdana" w:hAnsi="Verdana"/>
          <w:sz w:val="20"/>
          <w:szCs w:val="20"/>
        </w:rPr>
        <w:t>¿En qué aportó la estrategia a la integración comunitaria</w:t>
      </w:r>
      <w:r>
        <w:rPr>
          <w:rFonts w:ascii="Verdana" w:hAnsi="Verdana"/>
          <w:sz w:val="20"/>
          <w:szCs w:val="20"/>
        </w:rPr>
        <w:t>?</w:t>
      </w:r>
    </w:p>
    <w:p w14:paraId="6ACAFA45" w14:textId="693565B6" w:rsidR="00BC3BCC" w:rsidRPr="00B41A6F" w:rsidRDefault="00BC3BCC" w:rsidP="00BC3BCC">
      <w:pPr>
        <w:pStyle w:val="Prrafodelista"/>
        <w:numPr>
          <w:ilvl w:val="0"/>
          <w:numId w:val="11"/>
        </w:numPr>
        <w:jc w:val="both"/>
        <w:rPr>
          <w:rFonts w:ascii="Verdana" w:eastAsiaTheme="minorEastAsia" w:hAnsi="Verdana"/>
          <w:sz w:val="20"/>
          <w:szCs w:val="20"/>
        </w:rPr>
      </w:pPr>
      <w:r>
        <w:rPr>
          <w:rFonts w:ascii="Verdana" w:hAnsi="Verdana"/>
          <w:sz w:val="20"/>
          <w:szCs w:val="20"/>
        </w:rPr>
        <w:t>¿</w:t>
      </w:r>
      <w:r w:rsidRPr="00B41A6F">
        <w:rPr>
          <w:rFonts w:ascii="Verdana" w:hAnsi="Verdana"/>
          <w:sz w:val="20"/>
          <w:szCs w:val="20"/>
        </w:rPr>
        <w:t>Cuáles han sido los avances y/o acciones para la inclusión de acciones afirmativas para los diferentes grupos poblacionales</w:t>
      </w:r>
      <w:r w:rsidR="00041B29">
        <w:rPr>
          <w:rFonts w:ascii="Verdana" w:hAnsi="Verdana"/>
          <w:sz w:val="20"/>
          <w:szCs w:val="20"/>
        </w:rPr>
        <w:t xml:space="preserve"> (enfoque diferencial)</w:t>
      </w:r>
      <w:r w:rsidRPr="00B41A6F">
        <w:rPr>
          <w:rFonts w:ascii="Verdana" w:hAnsi="Verdana"/>
          <w:sz w:val="20"/>
          <w:szCs w:val="20"/>
        </w:rPr>
        <w:t>, luego de implementada la estrategia</w:t>
      </w:r>
      <w:r>
        <w:rPr>
          <w:rFonts w:ascii="Verdana" w:hAnsi="Verdana"/>
          <w:sz w:val="20"/>
          <w:szCs w:val="20"/>
        </w:rPr>
        <w:t>?</w:t>
      </w:r>
    </w:p>
    <w:p w14:paraId="07F028D3" w14:textId="77777777" w:rsidR="00BC3BCC" w:rsidRPr="00B41A6F" w:rsidRDefault="00BC3BCC" w:rsidP="00BC3BCC">
      <w:pPr>
        <w:pStyle w:val="Encabezado"/>
        <w:tabs>
          <w:tab w:val="left" w:pos="708"/>
        </w:tabs>
        <w:jc w:val="both"/>
        <w:rPr>
          <w:rFonts w:ascii="Verdana" w:hAnsi="Verdana"/>
          <w:bCs/>
          <w:sz w:val="20"/>
        </w:rPr>
      </w:pPr>
    </w:p>
    <w:p w14:paraId="235ACE97" w14:textId="77777777" w:rsidR="00BC3BCC" w:rsidRPr="00B41A6F" w:rsidRDefault="00BC3BCC" w:rsidP="00BC3BCC">
      <w:pPr>
        <w:pStyle w:val="Encabezado"/>
        <w:tabs>
          <w:tab w:val="left" w:pos="708"/>
        </w:tabs>
        <w:jc w:val="both"/>
        <w:rPr>
          <w:rFonts w:ascii="Verdana" w:hAnsi="Verdana"/>
          <w:bCs/>
          <w:sz w:val="20"/>
        </w:rPr>
      </w:pPr>
    </w:p>
    <w:p w14:paraId="6DB44993" w14:textId="77777777" w:rsidR="00BC3BCC" w:rsidRPr="00B41A6F" w:rsidRDefault="00BC3BCC" w:rsidP="00BC3BCC">
      <w:pPr>
        <w:pStyle w:val="Encabezado"/>
        <w:numPr>
          <w:ilvl w:val="0"/>
          <w:numId w:val="14"/>
        </w:numPr>
        <w:tabs>
          <w:tab w:val="left" w:pos="708"/>
        </w:tabs>
        <w:jc w:val="both"/>
        <w:rPr>
          <w:rFonts w:ascii="Verdana" w:hAnsi="Verdana"/>
          <w:b/>
          <w:sz w:val="20"/>
        </w:rPr>
      </w:pPr>
      <w:r w:rsidRPr="00B41A6F">
        <w:rPr>
          <w:rFonts w:ascii="Verdana" w:hAnsi="Verdana"/>
          <w:b/>
          <w:sz w:val="20"/>
        </w:rPr>
        <w:t>ANALISIS DEL SEGUIMIENTO REALIZADO:</w:t>
      </w:r>
    </w:p>
    <w:p w14:paraId="38777A9F" w14:textId="77777777" w:rsidR="00BC3BCC" w:rsidRPr="00B41A6F" w:rsidRDefault="00BC3BCC" w:rsidP="00BC3BCC">
      <w:pPr>
        <w:pStyle w:val="Encabezado"/>
        <w:tabs>
          <w:tab w:val="left" w:pos="708"/>
        </w:tabs>
        <w:ind w:left="1080"/>
        <w:jc w:val="both"/>
        <w:rPr>
          <w:rFonts w:ascii="Verdana" w:hAnsi="Verdana"/>
          <w:b/>
          <w:sz w:val="20"/>
        </w:rPr>
      </w:pPr>
    </w:p>
    <w:p w14:paraId="5AA80718" w14:textId="77777777" w:rsidR="00BC3BCC" w:rsidRPr="00B41A6F" w:rsidRDefault="00BC3BCC" w:rsidP="00BC3BCC">
      <w:pPr>
        <w:tabs>
          <w:tab w:val="left" w:pos="708"/>
        </w:tabs>
        <w:jc w:val="both"/>
        <w:rPr>
          <w:rFonts w:ascii="Verdana" w:hAnsi="Verdana"/>
          <w:bCs/>
          <w:sz w:val="20"/>
          <w:szCs w:val="20"/>
        </w:rPr>
      </w:pPr>
      <w:r w:rsidRPr="00B41A6F">
        <w:rPr>
          <w:rFonts w:ascii="Verdana" w:hAnsi="Verdana"/>
          <w:bCs/>
          <w:sz w:val="20"/>
          <w:szCs w:val="20"/>
        </w:rPr>
        <w:t>En este acápite, se describirán las diferentes acciones realizadas en el seguimiento, haciendo énfasis en los resultados, es decir, entre otros aspectos; asistencia del profesional RYR, participación de personas integrantes de la comunidad, los resultados consolidados el tercer encuentro, avance en el tema de género, materialización de las acciones de fortaleciendo de la integración comunitaria y el arraigo territorial, el proceso de los líderes y lidere</w:t>
      </w:r>
      <w:r>
        <w:rPr>
          <w:rFonts w:ascii="Verdana" w:hAnsi="Verdana"/>
          <w:bCs/>
          <w:sz w:val="20"/>
          <w:szCs w:val="20"/>
        </w:rPr>
        <w:t>sas, entre otros</w:t>
      </w:r>
      <w:r w:rsidRPr="00B41A6F">
        <w:rPr>
          <w:rFonts w:ascii="Verdana" w:hAnsi="Verdana"/>
          <w:bCs/>
          <w:sz w:val="20"/>
          <w:szCs w:val="20"/>
        </w:rPr>
        <w:t>.</w:t>
      </w:r>
    </w:p>
    <w:p w14:paraId="7B24FBAE" w14:textId="77777777" w:rsidR="00BC3BCC" w:rsidRPr="00B41A6F" w:rsidRDefault="00BC3BCC" w:rsidP="00BC3BCC">
      <w:pPr>
        <w:pStyle w:val="Encabezado"/>
        <w:tabs>
          <w:tab w:val="left" w:pos="708"/>
        </w:tabs>
        <w:jc w:val="both"/>
        <w:rPr>
          <w:rFonts w:ascii="Verdana" w:hAnsi="Verdana"/>
          <w:b/>
          <w:sz w:val="20"/>
        </w:rPr>
      </w:pPr>
    </w:p>
    <w:p w14:paraId="54D84BDA" w14:textId="77777777" w:rsidR="00BC3BCC" w:rsidRPr="00B41A6F" w:rsidRDefault="00BC3BCC" w:rsidP="00BC3BCC">
      <w:pPr>
        <w:pStyle w:val="Encabezado"/>
        <w:tabs>
          <w:tab w:val="left" w:pos="708"/>
        </w:tabs>
        <w:jc w:val="both"/>
        <w:rPr>
          <w:rFonts w:ascii="Verdana" w:hAnsi="Verdana"/>
          <w:b/>
          <w:sz w:val="20"/>
        </w:rPr>
      </w:pPr>
    </w:p>
    <w:p w14:paraId="08E2DDF7" w14:textId="77777777" w:rsidR="00BC3BCC" w:rsidRPr="00B41A6F" w:rsidRDefault="00BC3BCC" w:rsidP="00BC3BCC">
      <w:pPr>
        <w:pStyle w:val="Encabezado"/>
        <w:numPr>
          <w:ilvl w:val="0"/>
          <w:numId w:val="14"/>
        </w:numPr>
        <w:tabs>
          <w:tab w:val="left" w:pos="708"/>
        </w:tabs>
        <w:jc w:val="both"/>
        <w:rPr>
          <w:rFonts w:ascii="Verdana" w:hAnsi="Verdana"/>
          <w:b/>
          <w:bCs/>
          <w:sz w:val="20"/>
        </w:rPr>
      </w:pPr>
      <w:r w:rsidRPr="00B41A6F">
        <w:rPr>
          <w:rFonts w:ascii="Verdana" w:hAnsi="Verdana"/>
          <w:b/>
          <w:bCs/>
          <w:sz w:val="20"/>
        </w:rPr>
        <w:t>CONCLUSIONES TECNICAS – RECOMENDACIONES</w:t>
      </w:r>
    </w:p>
    <w:p w14:paraId="0269F233" w14:textId="77777777" w:rsidR="00BC3BCC" w:rsidRPr="00B41A6F" w:rsidRDefault="00BC3BCC" w:rsidP="00BC3BCC">
      <w:pPr>
        <w:jc w:val="both"/>
        <w:rPr>
          <w:rFonts w:ascii="Verdana" w:hAnsi="Verdana"/>
          <w:b/>
          <w:sz w:val="20"/>
          <w:szCs w:val="20"/>
        </w:rPr>
      </w:pPr>
    </w:p>
    <w:p w14:paraId="357D3B1C" w14:textId="0BAD6133" w:rsidR="00BC3BCC" w:rsidRDefault="00BC3BCC" w:rsidP="00BC3BCC">
      <w:pPr>
        <w:jc w:val="both"/>
        <w:rPr>
          <w:rFonts w:ascii="Verdana" w:hAnsi="Verdana"/>
          <w:bCs/>
          <w:sz w:val="20"/>
          <w:szCs w:val="20"/>
        </w:rPr>
      </w:pPr>
      <w:r w:rsidRPr="00B41A6F">
        <w:rPr>
          <w:rFonts w:ascii="Verdana" w:hAnsi="Verdana"/>
          <w:bCs/>
          <w:sz w:val="20"/>
          <w:szCs w:val="20"/>
        </w:rPr>
        <w:t xml:space="preserve">En las conclusiones que se describan, el referente </w:t>
      </w:r>
      <w:r w:rsidR="00041B29">
        <w:rPr>
          <w:rFonts w:ascii="Verdana" w:hAnsi="Verdana"/>
          <w:bCs/>
          <w:sz w:val="20"/>
          <w:szCs w:val="20"/>
        </w:rPr>
        <w:t>de contribuciones</w:t>
      </w:r>
      <w:r w:rsidR="00041B29" w:rsidRPr="00B41A6F">
        <w:rPr>
          <w:rFonts w:ascii="Verdana" w:hAnsi="Verdana"/>
          <w:bCs/>
          <w:sz w:val="20"/>
          <w:szCs w:val="20"/>
        </w:rPr>
        <w:t xml:space="preserve"> </w:t>
      </w:r>
      <w:r w:rsidRPr="00B41A6F">
        <w:rPr>
          <w:rFonts w:ascii="Verdana" w:hAnsi="Verdana"/>
          <w:bCs/>
          <w:sz w:val="20"/>
          <w:szCs w:val="20"/>
        </w:rPr>
        <w:t>deberá plasmar todo su conocimiento técnico, teniendo en cuenta los elementos centrales del análisis y de la estrategia “tejiéndonos”; para ello, se tendrán en cuenta los objetivos (general y específicos de la estrategia), con sus respectivos ejes temáticos. Así mismo</w:t>
      </w:r>
      <w:r>
        <w:rPr>
          <w:rFonts w:ascii="Verdana" w:hAnsi="Verdana"/>
          <w:bCs/>
          <w:sz w:val="20"/>
          <w:szCs w:val="20"/>
        </w:rPr>
        <w:t>,</w:t>
      </w:r>
      <w:r w:rsidRPr="00B41A6F">
        <w:rPr>
          <w:rFonts w:ascii="Verdana" w:hAnsi="Verdana"/>
          <w:bCs/>
          <w:sz w:val="20"/>
          <w:szCs w:val="20"/>
        </w:rPr>
        <w:t xml:space="preserve"> en estas conclusiones se deberá reflejar como se potenció la autonomía por parte de los l</w:t>
      </w:r>
      <w:r>
        <w:rPr>
          <w:rFonts w:ascii="Verdana" w:hAnsi="Verdana"/>
          <w:bCs/>
          <w:sz w:val="20"/>
          <w:szCs w:val="20"/>
        </w:rPr>
        <w:t>í</w:t>
      </w:r>
      <w:r w:rsidRPr="00B41A6F">
        <w:rPr>
          <w:rFonts w:ascii="Verdana" w:hAnsi="Verdana"/>
          <w:bCs/>
          <w:sz w:val="20"/>
          <w:szCs w:val="20"/>
        </w:rPr>
        <w:t>deres y lideresas en los procesos comunitarios y su sostenibilidad en el tiempo. Finalmente</w:t>
      </w:r>
      <w:r>
        <w:rPr>
          <w:rFonts w:ascii="Verdana" w:hAnsi="Verdana"/>
          <w:bCs/>
          <w:sz w:val="20"/>
          <w:szCs w:val="20"/>
        </w:rPr>
        <w:t>,</w:t>
      </w:r>
      <w:r w:rsidRPr="00B41A6F">
        <w:rPr>
          <w:rFonts w:ascii="Verdana" w:hAnsi="Verdana"/>
          <w:bCs/>
          <w:sz w:val="20"/>
          <w:szCs w:val="20"/>
        </w:rPr>
        <w:t xml:space="preserve"> se deberá contener las proyecciones de la comunidad, frente a su tejido social.</w:t>
      </w:r>
    </w:p>
    <w:p w14:paraId="1A287BA0" w14:textId="77777777" w:rsidR="00041B29" w:rsidRPr="00B41A6F" w:rsidRDefault="00041B29" w:rsidP="00BC3BCC">
      <w:pPr>
        <w:jc w:val="both"/>
        <w:rPr>
          <w:rFonts w:ascii="Verdana" w:hAnsi="Verdana"/>
          <w:bCs/>
          <w:sz w:val="20"/>
          <w:szCs w:val="20"/>
        </w:rPr>
      </w:pPr>
    </w:p>
    <w:p w14:paraId="20517DF0" w14:textId="77777777" w:rsidR="00BC3BCC" w:rsidRDefault="00BC3BCC" w:rsidP="00BC3BCC">
      <w:pPr>
        <w:jc w:val="both"/>
        <w:rPr>
          <w:rFonts w:ascii="Verdana" w:hAnsi="Verdana"/>
          <w:bCs/>
          <w:sz w:val="20"/>
          <w:szCs w:val="20"/>
        </w:rPr>
      </w:pPr>
      <w:r w:rsidRPr="00B41A6F">
        <w:rPr>
          <w:rFonts w:ascii="Verdana" w:hAnsi="Verdana"/>
          <w:bCs/>
          <w:sz w:val="20"/>
          <w:szCs w:val="20"/>
        </w:rPr>
        <w:t>Dentro de las recomendaciones, es importante enfatizar, sobre los elementos técnicos que harían falta para seguir fortaleciendo el tejido social de las comunidades, recomendaciones orientadas al proceso de l</w:t>
      </w:r>
      <w:r>
        <w:rPr>
          <w:rFonts w:ascii="Verdana" w:hAnsi="Verdana"/>
          <w:bCs/>
          <w:sz w:val="20"/>
          <w:szCs w:val="20"/>
        </w:rPr>
        <w:t>í</w:t>
      </w:r>
      <w:r w:rsidRPr="00B41A6F">
        <w:rPr>
          <w:rFonts w:ascii="Verdana" w:hAnsi="Verdana"/>
          <w:bCs/>
          <w:sz w:val="20"/>
          <w:szCs w:val="20"/>
        </w:rPr>
        <w:t xml:space="preserve">deres y lideresas de la comunidad (por ejemplo; </w:t>
      </w:r>
      <w:r w:rsidRPr="00B41A6F">
        <w:rPr>
          <w:rFonts w:ascii="Verdana" w:hAnsi="Verdana"/>
          <w:sz w:val="20"/>
          <w:szCs w:val="20"/>
        </w:rPr>
        <w:t>qué habilidades de los líderes/lideresas, fueron fortalecidas a lo largo del proceso y cuáles tendrían que ser fortalecidas para que ellos y ellas continúen el proceso solos</w:t>
      </w:r>
      <w:r w:rsidRPr="00B41A6F">
        <w:rPr>
          <w:rFonts w:ascii="Verdana" w:hAnsi="Verdana"/>
          <w:bCs/>
          <w:sz w:val="20"/>
          <w:szCs w:val="20"/>
        </w:rPr>
        <w:t>)</w:t>
      </w:r>
    </w:p>
    <w:p w14:paraId="54047FAE" w14:textId="77777777" w:rsidR="00041B29" w:rsidRPr="00B41A6F" w:rsidRDefault="00041B29" w:rsidP="00BC3BCC">
      <w:pPr>
        <w:jc w:val="both"/>
        <w:rPr>
          <w:rFonts w:ascii="Verdana" w:hAnsi="Verdana"/>
          <w:bCs/>
          <w:sz w:val="20"/>
          <w:szCs w:val="20"/>
        </w:rPr>
      </w:pPr>
    </w:p>
    <w:p w14:paraId="715925B8" w14:textId="77777777" w:rsidR="00BC3BCC" w:rsidRPr="00B41A6F" w:rsidRDefault="00BC3BCC" w:rsidP="00BC3BCC">
      <w:pPr>
        <w:ind w:left="284" w:hanging="284"/>
        <w:jc w:val="both"/>
        <w:rPr>
          <w:rFonts w:ascii="Verdana" w:hAnsi="Verdana"/>
          <w:b/>
          <w:sz w:val="20"/>
          <w:szCs w:val="20"/>
        </w:rPr>
      </w:pPr>
      <w:r w:rsidRPr="00B41A6F">
        <w:rPr>
          <w:rFonts w:ascii="Verdana" w:hAnsi="Verdana"/>
          <w:b/>
          <w:bCs/>
          <w:sz w:val="20"/>
          <w:szCs w:val="20"/>
        </w:rPr>
        <w:t>SUGERENCIAS PARA LA REALIZACION DEL SEGUIMIENTO</w:t>
      </w:r>
    </w:p>
    <w:p w14:paraId="6CFF672D" w14:textId="77777777" w:rsidR="00041B29" w:rsidRDefault="00041B29" w:rsidP="00BC3BCC">
      <w:pPr>
        <w:spacing w:line="276" w:lineRule="auto"/>
        <w:jc w:val="both"/>
        <w:rPr>
          <w:rFonts w:ascii="Verdana" w:hAnsi="Verdana"/>
          <w:sz w:val="20"/>
          <w:szCs w:val="20"/>
        </w:rPr>
      </w:pPr>
    </w:p>
    <w:p w14:paraId="0408F344" w14:textId="2BFEE762" w:rsidR="00BC3BCC" w:rsidRPr="00B41A6F" w:rsidRDefault="00BC3BCC" w:rsidP="00BC3BCC">
      <w:pPr>
        <w:spacing w:line="276" w:lineRule="auto"/>
        <w:jc w:val="both"/>
        <w:rPr>
          <w:rFonts w:ascii="Verdana" w:hAnsi="Verdana"/>
          <w:sz w:val="20"/>
          <w:szCs w:val="20"/>
        </w:rPr>
      </w:pPr>
      <w:r w:rsidRPr="00B41A6F">
        <w:rPr>
          <w:rFonts w:ascii="Verdana" w:hAnsi="Verdana"/>
          <w:sz w:val="20"/>
          <w:szCs w:val="20"/>
        </w:rPr>
        <w:t xml:space="preserve">A partir del seguimiento </w:t>
      </w:r>
      <w:r>
        <w:rPr>
          <w:rFonts w:ascii="Verdana" w:hAnsi="Verdana"/>
          <w:sz w:val="20"/>
          <w:szCs w:val="20"/>
        </w:rPr>
        <w:t>llevado a cabo</w:t>
      </w:r>
      <w:r w:rsidRPr="00B41A6F">
        <w:rPr>
          <w:rFonts w:ascii="Verdana" w:hAnsi="Verdana"/>
          <w:sz w:val="20"/>
          <w:szCs w:val="20"/>
        </w:rPr>
        <w:t>, realice recomendaciones frente al desarrollo de esta metodología, con el fin de afianzarla y fortalecerla.</w:t>
      </w:r>
    </w:p>
    <w:p w14:paraId="66692F13" w14:textId="77777777" w:rsidR="00BC3BCC" w:rsidRPr="00B41A6F" w:rsidRDefault="00BC3BCC" w:rsidP="00BC3BCC">
      <w:pPr>
        <w:tabs>
          <w:tab w:val="left" w:pos="2035"/>
        </w:tabs>
        <w:contextualSpacing/>
        <w:jc w:val="both"/>
        <w:rPr>
          <w:rFonts w:ascii="Verdana" w:hAnsi="Verdana" w:cs="Arial"/>
          <w:b/>
          <w:bCs/>
          <w:sz w:val="20"/>
          <w:szCs w:val="20"/>
          <w:lang w:val="es-CO" w:eastAsia="es-CO"/>
        </w:rPr>
      </w:pPr>
    </w:p>
    <w:p w14:paraId="29D7EB29" w14:textId="77777777" w:rsidR="00A40E0B" w:rsidRDefault="00A40E0B" w:rsidP="00BC3BCC">
      <w:pPr>
        <w:tabs>
          <w:tab w:val="left" w:pos="2035"/>
        </w:tabs>
        <w:contextualSpacing/>
        <w:jc w:val="both"/>
        <w:rPr>
          <w:rFonts w:ascii="Verdana" w:hAnsi="Verdana" w:cs="Arial"/>
          <w:b/>
          <w:bCs/>
          <w:sz w:val="20"/>
          <w:szCs w:val="20"/>
          <w:lang w:val="es-CO" w:eastAsia="es-CO"/>
        </w:rPr>
      </w:pPr>
    </w:p>
    <w:p w14:paraId="56A7F68F" w14:textId="77777777" w:rsidR="00A40E0B" w:rsidRDefault="00A40E0B" w:rsidP="00BC3BCC">
      <w:pPr>
        <w:tabs>
          <w:tab w:val="left" w:pos="2035"/>
        </w:tabs>
        <w:contextualSpacing/>
        <w:jc w:val="both"/>
        <w:rPr>
          <w:rFonts w:ascii="Verdana" w:hAnsi="Verdana" w:cs="Arial"/>
          <w:b/>
          <w:bCs/>
          <w:sz w:val="20"/>
          <w:szCs w:val="20"/>
          <w:lang w:val="es-CO" w:eastAsia="es-CO"/>
        </w:rPr>
      </w:pPr>
    </w:p>
    <w:p w14:paraId="24A3A5A8" w14:textId="77777777" w:rsidR="00A40E0B" w:rsidRDefault="00A40E0B" w:rsidP="00BC3BCC">
      <w:pPr>
        <w:tabs>
          <w:tab w:val="left" w:pos="2035"/>
        </w:tabs>
        <w:contextualSpacing/>
        <w:jc w:val="both"/>
        <w:rPr>
          <w:rFonts w:ascii="Verdana" w:hAnsi="Verdana" w:cs="Arial"/>
          <w:b/>
          <w:bCs/>
          <w:sz w:val="20"/>
          <w:szCs w:val="20"/>
          <w:lang w:val="es-CO" w:eastAsia="es-CO"/>
        </w:rPr>
      </w:pPr>
    </w:p>
    <w:p w14:paraId="6A614E1D" w14:textId="3516E165" w:rsidR="00BC3BCC" w:rsidRDefault="00BC3BCC" w:rsidP="00BC3BCC">
      <w:pPr>
        <w:tabs>
          <w:tab w:val="left" w:pos="2035"/>
        </w:tabs>
        <w:contextualSpacing/>
        <w:jc w:val="both"/>
        <w:rPr>
          <w:rFonts w:ascii="Verdana" w:hAnsi="Verdana" w:cs="Arial"/>
          <w:b/>
          <w:bCs/>
          <w:sz w:val="20"/>
          <w:szCs w:val="20"/>
          <w:lang w:val="es-CO" w:eastAsia="es-CO"/>
        </w:rPr>
      </w:pPr>
      <w:r w:rsidRPr="00B41A6F">
        <w:rPr>
          <w:rFonts w:ascii="Verdana" w:hAnsi="Verdana" w:cs="Arial"/>
          <w:b/>
          <w:bCs/>
          <w:sz w:val="20"/>
          <w:szCs w:val="20"/>
          <w:lang w:val="es-CO" w:eastAsia="es-CO"/>
        </w:rPr>
        <w:t>CONTROL DE CAMBIOS:</w:t>
      </w:r>
    </w:p>
    <w:p w14:paraId="1EAB1461" w14:textId="77777777" w:rsidR="00BC3BCC" w:rsidRPr="00B41A6F" w:rsidRDefault="00BC3BCC" w:rsidP="00BC3BCC">
      <w:pPr>
        <w:ind w:left="-142"/>
        <w:rPr>
          <w:rFonts w:ascii="Verdana" w:hAnsi="Verdana" w:cs="Arial"/>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6B5C11" w:rsidRPr="00A40E0B" w14:paraId="7C4D10B2" w14:textId="77777777" w:rsidTr="008C425C">
        <w:trPr>
          <w:trHeight w:val="326"/>
          <w:tblHeader/>
        </w:trPr>
        <w:tc>
          <w:tcPr>
            <w:tcW w:w="993" w:type="dxa"/>
            <w:shd w:val="clear" w:color="auto" w:fill="BFBFBF" w:themeFill="background1" w:themeFillShade="BF"/>
            <w:vAlign w:val="center"/>
          </w:tcPr>
          <w:p w14:paraId="364E026A" w14:textId="77777777" w:rsidR="006B5C11" w:rsidRPr="00A40E0B" w:rsidRDefault="006B5C11" w:rsidP="008C425C">
            <w:pPr>
              <w:widowControl w:val="0"/>
              <w:autoSpaceDE w:val="0"/>
              <w:autoSpaceDN w:val="0"/>
              <w:jc w:val="center"/>
              <w:rPr>
                <w:rFonts w:ascii="Verdana" w:eastAsia="Arial" w:hAnsi="Verdana" w:cs="Arial"/>
                <w:b/>
                <w:sz w:val="20"/>
                <w:szCs w:val="20"/>
                <w:lang w:bidi="es-ES"/>
              </w:rPr>
            </w:pPr>
            <w:r w:rsidRPr="00A40E0B">
              <w:rPr>
                <w:rFonts w:ascii="Verdana" w:eastAsia="Arial" w:hAnsi="Verdana" w:cs="Arial"/>
                <w:b/>
                <w:sz w:val="20"/>
                <w:szCs w:val="20"/>
                <w:lang w:bidi="es-ES"/>
              </w:rPr>
              <w:t>Versión</w:t>
            </w:r>
          </w:p>
        </w:tc>
        <w:tc>
          <w:tcPr>
            <w:tcW w:w="1559" w:type="dxa"/>
            <w:shd w:val="clear" w:color="auto" w:fill="BFBFBF" w:themeFill="background1" w:themeFillShade="BF"/>
            <w:vAlign w:val="center"/>
          </w:tcPr>
          <w:p w14:paraId="69BF6ABB" w14:textId="77777777" w:rsidR="006B5C11" w:rsidRPr="00A40E0B" w:rsidRDefault="006B5C11" w:rsidP="008C425C">
            <w:pPr>
              <w:widowControl w:val="0"/>
              <w:autoSpaceDE w:val="0"/>
              <w:autoSpaceDN w:val="0"/>
              <w:jc w:val="center"/>
              <w:rPr>
                <w:rFonts w:ascii="Verdana" w:eastAsia="Arial" w:hAnsi="Verdana" w:cs="Arial"/>
                <w:b/>
                <w:sz w:val="20"/>
                <w:szCs w:val="20"/>
                <w:lang w:bidi="es-ES"/>
              </w:rPr>
            </w:pPr>
            <w:r w:rsidRPr="00A40E0B">
              <w:rPr>
                <w:rFonts w:ascii="Verdana" w:eastAsia="Arial" w:hAnsi="Verdana" w:cs="Arial"/>
                <w:b/>
                <w:sz w:val="20"/>
                <w:szCs w:val="20"/>
                <w:lang w:bidi="es-ES"/>
              </w:rPr>
              <w:t>Fecha</w:t>
            </w:r>
          </w:p>
        </w:tc>
        <w:tc>
          <w:tcPr>
            <w:tcW w:w="7148" w:type="dxa"/>
            <w:shd w:val="clear" w:color="auto" w:fill="BFBFBF" w:themeFill="background1" w:themeFillShade="BF"/>
            <w:vAlign w:val="center"/>
          </w:tcPr>
          <w:p w14:paraId="6F6E7A0C" w14:textId="77777777" w:rsidR="006B5C11" w:rsidRPr="00A40E0B" w:rsidRDefault="006B5C11" w:rsidP="008C425C">
            <w:pPr>
              <w:widowControl w:val="0"/>
              <w:autoSpaceDE w:val="0"/>
              <w:autoSpaceDN w:val="0"/>
              <w:jc w:val="center"/>
              <w:rPr>
                <w:rFonts w:ascii="Verdana" w:eastAsia="Arial" w:hAnsi="Verdana" w:cs="Arial"/>
                <w:b/>
                <w:sz w:val="20"/>
                <w:szCs w:val="20"/>
                <w:lang w:bidi="es-ES"/>
              </w:rPr>
            </w:pPr>
            <w:r w:rsidRPr="00A40E0B">
              <w:rPr>
                <w:rFonts w:ascii="Verdana" w:eastAsia="Arial" w:hAnsi="Verdana" w:cs="Arial"/>
                <w:b/>
                <w:sz w:val="20"/>
                <w:szCs w:val="20"/>
                <w:lang w:bidi="es-ES"/>
              </w:rPr>
              <w:t>Descripción de la modificación</w:t>
            </w:r>
          </w:p>
        </w:tc>
      </w:tr>
      <w:tr w:rsidR="006B5C11" w:rsidRPr="00A40E0B" w14:paraId="6739994A" w14:textId="77777777" w:rsidTr="008C425C">
        <w:trPr>
          <w:trHeight w:val="325"/>
        </w:trPr>
        <w:tc>
          <w:tcPr>
            <w:tcW w:w="993" w:type="dxa"/>
            <w:shd w:val="clear" w:color="auto" w:fill="auto"/>
            <w:vAlign w:val="center"/>
          </w:tcPr>
          <w:p w14:paraId="33868410" w14:textId="77777777" w:rsidR="006B5C11" w:rsidRPr="00C77C8B" w:rsidRDefault="006B5C11" w:rsidP="008C425C">
            <w:pPr>
              <w:widowControl w:val="0"/>
              <w:autoSpaceDE w:val="0"/>
              <w:autoSpaceDN w:val="0"/>
              <w:jc w:val="center"/>
              <w:rPr>
                <w:rFonts w:ascii="Verdana" w:eastAsia="Arial" w:hAnsi="Verdana" w:cs="Arial"/>
                <w:sz w:val="16"/>
                <w:szCs w:val="16"/>
                <w:lang w:bidi="es-ES"/>
              </w:rPr>
            </w:pPr>
            <w:r w:rsidRPr="00C77C8B">
              <w:rPr>
                <w:rFonts w:ascii="Verdana" w:eastAsia="Arial" w:hAnsi="Verdana" w:cs="Arial"/>
                <w:sz w:val="16"/>
                <w:szCs w:val="16"/>
                <w:lang w:bidi="es-ES"/>
              </w:rPr>
              <w:t>V1</w:t>
            </w:r>
          </w:p>
        </w:tc>
        <w:tc>
          <w:tcPr>
            <w:tcW w:w="1559" w:type="dxa"/>
            <w:shd w:val="clear" w:color="auto" w:fill="auto"/>
            <w:vAlign w:val="center"/>
          </w:tcPr>
          <w:p w14:paraId="4A8515FB" w14:textId="77777777" w:rsidR="006B5C11" w:rsidRPr="00C77C8B" w:rsidRDefault="006B5C11" w:rsidP="008C425C">
            <w:pPr>
              <w:widowControl w:val="0"/>
              <w:autoSpaceDE w:val="0"/>
              <w:autoSpaceDN w:val="0"/>
              <w:jc w:val="center"/>
              <w:rPr>
                <w:rFonts w:ascii="Verdana" w:eastAsia="Arial" w:hAnsi="Verdana" w:cs="Arial"/>
                <w:sz w:val="16"/>
                <w:szCs w:val="16"/>
                <w:lang w:bidi="es-ES"/>
              </w:rPr>
            </w:pPr>
            <w:r w:rsidRPr="00C77C8B">
              <w:rPr>
                <w:rFonts w:ascii="Verdana" w:eastAsia="Arial" w:hAnsi="Verdana" w:cs="Arial"/>
                <w:sz w:val="16"/>
                <w:szCs w:val="16"/>
                <w:lang w:bidi="es-ES"/>
              </w:rPr>
              <w:t>04/06/2021</w:t>
            </w:r>
          </w:p>
        </w:tc>
        <w:tc>
          <w:tcPr>
            <w:tcW w:w="7148" w:type="dxa"/>
            <w:shd w:val="clear" w:color="auto" w:fill="auto"/>
            <w:vAlign w:val="center"/>
          </w:tcPr>
          <w:p w14:paraId="6EA9128D" w14:textId="77777777" w:rsidR="006B5C11" w:rsidRPr="00C77C8B" w:rsidRDefault="006B5C11" w:rsidP="008C425C">
            <w:pPr>
              <w:widowControl w:val="0"/>
              <w:autoSpaceDE w:val="0"/>
              <w:autoSpaceDN w:val="0"/>
              <w:jc w:val="center"/>
              <w:rPr>
                <w:rFonts w:ascii="Verdana" w:eastAsia="Arial" w:hAnsi="Verdana" w:cs="Arial"/>
                <w:sz w:val="16"/>
                <w:szCs w:val="16"/>
                <w:lang w:bidi="es-ES"/>
              </w:rPr>
            </w:pPr>
            <w:r w:rsidRPr="00C77C8B">
              <w:rPr>
                <w:rFonts w:ascii="Verdana" w:eastAsia="Arial" w:hAnsi="Verdana" w:cs="Arial"/>
                <w:sz w:val="16"/>
                <w:szCs w:val="16"/>
                <w:lang w:bidi="es-ES"/>
              </w:rPr>
              <w:t>Creación del Formato.</w:t>
            </w:r>
          </w:p>
        </w:tc>
      </w:tr>
      <w:tr w:rsidR="006B5C11" w:rsidRPr="00A40E0B" w14:paraId="35C2D698" w14:textId="77777777" w:rsidTr="00195842">
        <w:trPr>
          <w:trHeight w:val="557"/>
        </w:trPr>
        <w:tc>
          <w:tcPr>
            <w:tcW w:w="993" w:type="dxa"/>
            <w:shd w:val="clear" w:color="auto" w:fill="auto"/>
            <w:vAlign w:val="center"/>
          </w:tcPr>
          <w:p w14:paraId="27BAA5A5" w14:textId="77777777" w:rsidR="006B5C11" w:rsidRPr="00C77C8B" w:rsidRDefault="006B5C11" w:rsidP="008C425C">
            <w:pPr>
              <w:widowControl w:val="0"/>
              <w:autoSpaceDE w:val="0"/>
              <w:autoSpaceDN w:val="0"/>
              <w:jc w:val="center"/>
              <w:rPr>
                <w:rFonts w:ascii="Verdana" w:eastAsia="Arial" w:hAnsi="Verdana" w:cs="Arial"/>
                <w:sz w:val="16"/>
                <w:szCs w:val="16"/>
                <w:lang w:bidi="es-ES"/>
              </w:rPr>
            </w:pPr>
            <w:r w:rsidRPr="00C77C8B">
              <w:rPr>
                <w:rFonts w:ascii="Verdana" w:eastAsia="Arial" w:hAnsi="Verdana"/>
                <w:sz w:val="16"/>
                <w:szCs w:val="16"/>
                <w:lang w:bidi="es-ES"/>
              </w:rPr>
              <w:t>V2</w:t>
            </w:r>
          </w:p>
        </w:tc>
        <w:tc>
          <w:tcPr>
            <w:tcW w:w="1559" w:type="dxa"/>
            <w:shd w:val="clear" w:color="auto" w:fill="auto"/>
            <w:vAlign w:val="center"/>
          </w:tcPr>
          <w:p w14:paraId="3E7164C9" w14:textId="22764C99" w:rsidR="006B5C11" w:rsidRPr="00C77C8B" w:rsidRDefault="00042F47" w:rsidP="008C425C">
            <w:pPr>
              <w:widowControl w:val="0"/>
              <w:autoSpaceDE w:val="0"/>
              <w:autoSpaceDN w:val="0"/>
              <w:jc w:val="center"/>
              <w:rPr>
                <w:rFonts w:ascii="Verdana" w:eastAsia="Arial" w:hAnsi="Verdana" w:cs="Arial"/>
                <w:sz w:val="16"/>
                <w:szCs w:val="16"/>
                <w:lang w:bidi="es-ES"/>
              </w:rPr>
            </w:pPr>
            <w:r>
              <w:rPr>
                <w:rFonts w:ascii="Verdana" w:eastAsia="Arial" w:hAnsi="Verdana"/>
                <w:sz w:val="16"/>
                <w:szCs w:val="16"/>
                <w:lang w:bidi="es-ES"/>
              </w:rPr>
              <w:t>30/09/2024</w:t>
            </w:r>
          </w:p>
        </w:tc>
        <w:tc>
          <w:tcPr>
            <w:tcW w:w="7148" w:type="dxa"/>
            <w:shd w:val="clear" w:color="auto" w:fill="auto"/>
            <w:vAlign w:val="center"/>
          </w:tcPr>
          <w:p w14:paraId="1F34558D" w14:textId="77777777" w:rsidR="006B5C11" w:rsidRPr="00042F47" w:rsidRDefault="006B5C11" w:rsidP="008C425C">
            <w:pPr>
              <w:widowControl w:val="0"/>
              <w:autoSpaceDE w:val="0"/>
              <w:autoSpaceDN w:val="0"/>
              <w:jc w:val="center"/>
              <w:rPr>
                <w:rFonts w:ascii="Verdana" w:eastAsia="Arial" w:hAnsi="Verdana" w:cs="Arial"/>
                <w:sz w:val="16"/>
                <w:szCs w:val="16"/>
                <w:lang w:bidi="es-ES"/>
              </w:rPr>
            </w:pPr>
            <w:r w:rsidRPr="00042F47">
              <w:rPr>
                <w:rFonts w:ascii="Verdana" w:eastAsia="Arial" w:hAnsi="Verdana"/>
                <w:sz w:val="16"/>
                <w:szCs w:val="16"/>
                <w:lang w:bidi="es-ES"/>
              </w:rPr>
              <w:t>Formato que pasa de estar asociado del Procedimiento estrategias de recuperación emocional grupales al Procedimiento Tejiéndonos.</w:t>
            </w:r>
          </w:p>
        </w:tc>
      </w:tr>
    </w:tbl>
    <w:p w14:paraId="24398789" w14:textId="77777777" w:rsidR="00BC3BCC" w:rsidRPr="00B41A6F" w:rsidRDefault="00BC3BCC" w:rsidP="00BC3BCC">
      <w:pPr>
        <w:autoSpaceDE w:val="0"/>
        <w:autoSpaceDN w:val="0"/>
        <w:adjustRightInd w:val="0"/>
        <w:jc w:val="both"/>
        <w:rPr>
          <w:rFonts w:ascii="Verdana" w:hAnsi="Verdana" w:cs="Arial"/>
          <w:b/>
          <w:bCs/>
          <w:sz w:val="20"/>
          <w:szCs w:val="20"/>
        </w:rPr>
      </w:pPr>
    </w:p>
    <w:p w14:paraId="4E115262" w14:textId="77777777" w:rsidR="00BC3BCC" w:rsidRPr="00B41A6F" w:rsidRDefault="00BC3BCC" w:rsidP="00BC3BCC">
      <w:pPr>
        <w:autoSpaceDE w:val="0"/>
        <w:autoSpaceDN w:val="0"/>
        <w:adjustRightInd w:val="0"/>
        <w:jc w:val="both"/>
        <w:rPr>
          <w:rFonts w:ascii="Verdana" w:hAnsi="Verdana" w:cs="Arial"/>
          <w:b/>
          <w:bCs/>
          <w:sz w:val="20"/>
          <w:szCs w:val="20"/>
        </w:rPr>
      </w:pPr>
    </w:p>
    <w:p w14:paraId="09925B9D" w14:textId="77777777" w:rsidR="00BC3BCC" w:rsidRPr="00B41A6F" w:rsidRDefault="00BC3BCC" w:rsidP="00BC3BCC">
      <w:pPr>
        <w:autoSpaceDE w:val="0"/>
        <w:autoSpaceDN w:val="0"/>
        <w:adjustRightInd w:val="0"/>
        <w:jc w:val="both"/>
        <w:rPr>
          <w:rFonts w:ascii="Verdana" w:hAnsi="Verdana" w:cs="Arial"/>
          <w:b/>
          <w:bCs/>
          <w:sz w:val="20"/>
          <w:szCs w:val="20"/>
        </w:rPr>
      </w:pPr>
    </w:p>
    <w:p w14:paraId="4ED139A0" w14:textId="77777777" w:rsidR="00BC3BCC" w:rsidRPr="00B41A6F" w:rsidRDefault="00BC3BCC" w:rsidP="00BC3BCC">
      <w:pPr>
        <w:autoSpaceDE w:val="0"/>
        <w:autoSpaceDN w:val="0"/>
        <w:adjustRightInd w:val="0"/>
        <w:jc w:val="both"/>
        <w:rPr>
          <w:rFonts w:ascii="Verdana" w:hAnsi="Verdana" w:cs="Arial"/>
          <w:b/>
          <w:bCs/>
          <w:sz w:val="20"/>
          <w:szCs w:val="20"/>
        </w:rPr>
      </w:pPr>
    </w:p>
    <w:p w14:paraId="4B9C93AE" w14:textId="77777777" w:rsidR="00BC3BCC" w:rsidRPr="00B41A6F" w:rsidRDefault="00BC3BCC" w:rsidP="00BC3BCC">
      <w:pPr>
        <w:autoSpaceDE w:val="0"/>
        <w:autoSpaceDN w:val="0"/>
        <w:adjustRightInd w:val="0"/>
        <w:jc w:val="both"/>
        <w:rPr>
          <w:rFonts w:ascii="Verdana" w:hAnsi="Verdana" w:cs="Arial"/>
          <w:b/>
          <w:bCs/>
          <w:sz w:val="20"/>
          <w:szCs w:val="20"/>
        </w:rPr>
      </w:pPr>
    </w:p>
    <w:p w14:paraId="50DA4AE8" w14:textId="77777777" w:rsidR="00BC3BCC" w:rsidRPr="00B41A6F" w:rsidRDefault="00BC3BCC" w:rsidP="00BC3BCC">
      <w:pPr>
        <w:autoSpaceDE w:val="0"/>
        <w:autoSpaceDN w:val="0"/>
        <w:adjustRightInd w:val="0"/>
        <w:jc w:val="both"/>
        <w:rPr>
          <w:rFonts w:ascii="Verdana" w:hAnsi="Verdana" w:cs="Arial"/>
          <w:b/>
          <w:bCs/>
          <w:sz w:val="20"/>
          <w:szCs w:val="20"/>
        </w:rPr>
      </w:pPr>
    </w:p>
    <w:p w14:paraId="6178982C" w14:textId="77777777" w:rsidR="00BC3BCC" w:rsidRPr="00B41A6F" w:rsidRDefault="00BC3BCC" w:rsidP="00BC3BCC">
      <w:pPr>
        <w:autoSpaceDE w:val="0"/>
        <w:autoSpaceDN w:val="0"/>
        <w:adjustRightInd w:val="0"/>
        <w:jc w:val="both"/>
        <w:rPr>
          <w:rFonts w:ascii="Verdana" w:hAnsi="Verdana" w:cs="Arial"/>
          <w:b/>
          <w:bCs/>
          <w:sz w:val="20"/>
          <w:szCs w:val="20"/>
        </w:rPr>
      </w:pPr>
    </w:p>
    <w:p w14:paraId="6A72AD6B" w14:textId="77777777" w:rsidR="00BC3BCC" w:rsidRPr="00B41A6F" w:rsidRDefault="00BC3BCC" w:rsidP="00BC3BCC">
      <w:pPr>
        <w:autoSpaceDE w:val="0"/>
        <w:autoSpaceDN w:val="0"/>
        <w:adjustRightInd w:val="0"/>
        <w:jc w:val="both"/>
        <w:rPr>
          <w:rFonts w:ascii="Verdana" w:hAnsi="Verdana" w:cs="Arial"/>
          <w:b/>
          <w:bCs/>
          <w:sz w:val="20"/>
          <w:szCs w:val="20"/>
        </w:rPr>
      </w:pPr>
    </w:p>
    <w:p w14:paraId="4C73CF1E" w14:textId="77777777" w:rsidR="00BC3BCC" w:rsidRPr="00B41A6F" w:rsidRDefault="00BC3BCC" w:rsidP="00BC3BCC">
      <w:pPr>
        <w:autoSpaceDE w:val="0"/>
        <w:autoSpaceDN w:val="0"/>
        <w:adjustRightInd w:val="0"/>
        <w:jc w:val="both"/>
        <w:rPr>
          <w:rFonts w:ascii="Verdana" w:hAnsi="Verdana" w:cs="Arial"/>
          <w:b/>
          <w:bCs/>
          <w:sz w:val="20"/>
          <w:szCs w:val="20"/>
        </w:rPr>
      </w:pPr>
    </w:p>
    <w:p w14:paraId="11DD854C" w14:textId="77777777" w:rsidR="00BC3BCC" w:rsidRPr="00B41A6F" w:rsidRDefault="00BC3BCC" w:rsidP="00BC3BCC">
      <w:pPr>
        <w:autoSpaceDE w:val="0"/>
        <w:autoSpaceDN w:val="0"/>
        <w:adjustRightInd w:val="0"/>
        <w:jc w:val="both"/>
        <w:rPr>
          <w:rFonts w:ascii="Verdana" w:hAnsi="Verdana" w:cs="Arial"/>
          <w:b/>
          <w:bCs/>
          <w:sz w:val="20"/>
          <w:szCs w:val="20"/>
        </w:rPr>
      </w:pPr>
    </w:p>
    <w:p w14:paraId="7A4F6E73" w14:textId="77777777" w:rsidR="00BC3BCC" w:rsidRPr="00B41A6F" w:rsidRDefault="00BC3BCC" w:rsidP="00BC3BCC">
      <w:pPr>
        <w:autoSpaceDE w:val="0"/>
        <w:autoSpaceDN w:val="0"/>
        <w:adjustRightInd w:val="0"/>
        <w:jc w:val="both"/>
        <w:rPr>
          <w:rFonts w:ascii="Verdana" w:hAnsi="Verdana" w:cs="Arial"/>
          <w:b/>
          <w:bCs/>
          <w:sz w:val="20"/>
          <w:szCs w:val="20"/>
        </w:rPr>
      </w:pPr>
    </w:p>
    <w:p w14:paraId="544D3AAC" w14:textId="77777777" w:rsidR="00BC3BCC" w:rsidRPr="00B41A6F" w:rsidRDefault="00BC3BCC" w:rsidP="00BC3BCC">
      <w:pPr>
        <w:autoSpaceDE w:val="0"/>
        <w:autoSpaceDN w:val="0"/>
        <w:adjustRightInd w:val="0"/>
        <w:jc w:val="both"/>
        <w:rPr>
          <w:rFonts w:ascii="Verdana" w:hAnsi="Verdana" w:cs="Arial"/>
          <w:b/>
          <w:bCs/>
          <w:sz w:val="20"/>
          <w:szCs w:val="20"/>
        </w:rPr>
      </w:pPr>
    </w:p>
    <w:p w14:paraId="31D0ACEE" w14:textId="77777777" w:rsidR="00BC3BCC" w:rsidRPr="00B41A6F" w:rsidRDefault="00BC3BCC" w:rsidP="00BC3BCC">
      <w:pPr>
        <w:autoSpaceDE w:val="0"/>
        <w:autoSpaceDN w:val="0"/>
        <w:adjustRightInd w:val="0"/>
        <w:jc w:val="both"/>
        <w:rPr>
          <w:rFonts w:ascii="Verdana" w:hAnsi="Verdana" w:cs="Arial"/>
          <w:b/>
          <w:bCs/>
          <w:sz w:val="20"/>
          <w:szCs w:val="20"/>
        </w:rPr>
      </w:pPr>
    </w:p>
    <w:p w14:paraId="2D86F523" w14:textId="77777777" w:rsidR="00BC3BCC" w:rsidRPr="00B41A6F" w:rsidRDefault="00BC3BCC" w:rsidP="00BC3BCC">
      <w:pPr>
        <w:autoSpaceDE w:val="0"/>
        <w:autoSpaceDN w:val="0"/>
        <w:adjustRightInd w:val="0"/>
        <w:jc w:val="both"/>
        <w:rPr>
          <w:rFonts w:ascii="Verdana" w:hAnsi="Verdana" w:cs="Arial"/>
          <w:b/>
          <w:bCs/>
          <w:sz w:val="20"/>
          <w:szCs w:val="20"/>
        </w:rPr>
      </w:pPr>
    </w:p>
    <w:p w14:paraId="2D770EEA" w14:textId="77777777" w:rsidR="00BC3BCC" w:rsidRPr="00B41A6F" w:rsidRDefault="00BC3BCC" w:rsidP="00BC3BCC">
      <w:pPr>
        <w:autoSpaceDE w:val="0"/>
        <w:autoSpaceDN w:val="0"/>
        <w:adjustRightInd w:val="0"/>
        <w:jc w:val="both"/>
        <w:rPr>
          <w:rFonts w:ascii="Verdana" w:hAnsi="Verdana" w:cs="Arial"/>
          <w:b/>
          <w:bCs/>
          <w:sz w:val="20"/>
          <w:szCs w:val="20"/>
        </w:rPr>
      </w:pPr>
    </w:p>
    <w:p w14:paraId="4B84009F" w14:textId="77777777" w:rsidR="00BC3BCC" w:rsidRPr="00B41A6F" w:rsidRDefault="00BC3BCC" w:rsidP="00BC3BCC">
      <w:pPr>
        <w:autoSpaceDE w:val="0"/>
        <w:autoSpaceDN w:val="0"/>
        <w:adjustRightInd w:val="0"/>
        <w:jc w:val="both"/>
        <w:rPr>
          <w:rFonts w:ascii="Verdana" w:hAnsi="Verdana" w:cs="Arial"/>
          <w:b/>
          <w:bCs/>
          <w:sz w:val="20"/>
          <w:szCs w:val="20"/>
        </w:rPr>
      </w:pPr>
    </w:p>
    <w:p w14:paraId="2218B6E5" w14:textId="77777777" w:rsidR="00BC3BCC" w:rsidRPr="00B41A6F" w:rsidRDefault="00BC3BCC" w:rsidP="00BC3BCC">
      <w:pPr>
        <w:autoSpaceDE w:val="0"/>
        <w:autoSpaceDN w:val="0"/>
        <w:adjustRightInd w:val="0"/>
        <w:jc w:val="both"/>
        <w:rPr>
          <w:rFonts w:ascii="Verdana" w:hAnsi="Verdana" w:cs="Arial"/>
          <w:b/>
          <w:bCs/>
          <w:sz w:val="20"/>
          <w:szCs w:val="20"/>
        </w:rPr>
      </w:pPr>
    </w:p>
    <w:p w14:paraId="292D2E95" w14:textId="77777777" w:rsidR="00BC3BCC" w:rsidRPr="00B41A6F" w:rsidRDefault="00BC3BCC" w:rsidP="00BC3BCC">
      <w:pPr>
        <w:autoSpaceDE w:val="0"/>
        <w:autoSpaceDN w:val="0"/>
        <w:adjustRightInd w:val="0"/>
        <w:jc w:val="both"/>
        <w:rPr>
          <w:rFonts w:ascii="Verdana" w:hAnsi="Verdana" w:cs="Arial"/>
          <w:b/>
          <w:bCs/>
          <w:sz w:val="20"/>
          <w:szCs w:val="20"/>
        </w:rPr>
      </w:pPr>
    </w:p>
    <w:p w14:paraId="4560D73B" w14:textId="77777777" w:rsidR="00BC3BCC" w:rsidRPr="00B41A6F" w:rsidRDefault="00BC3BCC" w:rsidP="00BC3BCC">
      <w:pPr>
        <w:autoSpaceDE w:val="0"/>
        <w:autoSpaceDN w:val="0"/>
        <w:adjustRightInd w:val="0"/>
        <w:jc w:val="both"/>
        <w:rPr>
          <w:rFonts w:ascii="Verdana" w:hAnsi="Verdana" w:cs="Arial"/>
          <w:b/>
          <w:bCs/>
          <w:sz w:val="20"/>
          <w:szCs w:val="20"/>
        </w:rPr>
      </w:pPr>
    </w:p>
    <w:p w14:paraId="2F2DC8C1" w14:textId="77777777" w:rsidR="00BC3BCC" w:rsidRPr="00B41A6F" w:rsidRDefault="00BC3BCC" w:rsidP="00BC3BCC">
      <w:pPr>
        <w:autoSpaceDE w:val="0"/>
        <w:autoSpaceDN w:val="0"/>
        <w:adjustRightInd w:val="0"/>
        <w:jc w:val="both"/>
        <w:rPr>
          <w:rFonts w:ascii="Verdana" w:hAnsi="Verdana" w:cs="Arial"/>
          <w:b/>
          <w:bCs/>
          <w:sz w:val="20"/>
          <w:szCs w:val="20"/>
        </w:rPr>
      </w:pPr>
    </w:p>
    <w:p w14:paraId="0A7B512F" w14:textId="77777777" w:rsidR="00BC3BCC" w:rsidRPr="00B41A6F" w:rsidRDefault="00BC3BCC" w:rsidP="00BC3BCC">
      <w:pPr>
        <w:autoSpaceDE w:val="0"/>
        <w:autoSpaceDN w:val="0"/>
        <w:adjustRightInd w:val="0"/>
        <w:jc w:val="both"/>
        <w:rPr>
          <w:rFonts w:ascii="Verdana" w:hAnsi="Verdana" w:cs="Arial"/>
          <w:b/>
          <w:bCs/>
          <w:sz w:val="20"/>
          <w:szCs w:val="20"/>
        </w:rPr>
      </w:pPr>
    </w:p>
    <w:p w14:paraId="37E62CF9" w14:textId="77777777" w:rsidR="00BC3BCC" w:rsidRPr="00B41A6F" w:rsidRDefault="00BC3BCC" w:rsidP="00BC3BCC">
      <w:pPr>
        <w:autoSpaceDE w:val="0"/>
        <w:autoSpaceDN w:val="0"/>
        <w:adjustRightInd w:val="0"/>
        <w:jc w:val="both"/>
        <w:rPr>
          <w:rFonts w:ascii="Verdana" w:hAnsi="Verdana" w:cs="Arial"/>
          <w:b/>
          <w:bCs/>
          <w:sz w:val="20"/>
          <w:szCs w:val="20"/>
          <w:lang w:val="es-CO"/>
        </w:rPr>
      </w:pPr>
    </w:p>
    <w:p w14:paraId="226BBB1E" w14:textId="77777777" w:rsidR="00931E52" w:rsidRPr="00BC3BCC" w:rsidRDefault="00931E52" w:rsidP="00BC3BCC"/>
    <w:sectPr w:rsidR="00931E52" w:rsidRPr="00BC3BCC" w:rsidSect="000215AC">
      <w:headerReference w:type="default" r:id="rId7"/>
      <w:footerReference w:type="default" r:id="rId8"/>
      <w:pgSz w:w="12242" w:h="15842" w:code="1"/>
      <w:pgMar w:top="1418" w:right="1134" w:bottom="1134" w:left="1418" w:header="39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994D" w14:textId="77777777" w:rsidR="00BF400A" w:rsidRDefault="00BF400A" w:rsidP="00931E52">
      <w:r>
        <w:separator/>
      </w:r>
    </w:p>
  </w:endnote>
  <w:endnote w:type="continuationSeparator" w:id="0">
    <w:p w14:paraId="7F0C1126" w14:textId="77777777" w:rsidR="00BF400A" w:rsidRDefault="00BF400A" w:rsidP="009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6B7" w14:textId="77777777" w:rsidR="00545C3C" w:rsidRDefault="00C21596" w:rsidP="00AF5818">
    <w:pPr>
      <w:pStyle w:val="Piedepgina"/>
      <w:tabs>
        <w:tab w:val="clear" w:pos="4252"/>
        <w:tab w:val="clear" w:pos="8504"/>
        <w:tab w:val="center" w:pos="4703"/>
        <w:tab w:val="right" w:pos="9407"/>
      </w:tabs>
      <w:jc w:val="both"/>
    </w:pPr>
    <w:r>
      <w:tab/>
      <w:t xml:space="preserve"> </w:t>
    </w:r>
    <w:r>
      <w:tab/>
      <w:t>710.14.15-21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8DF6B" w14:textId="77777777" w:rsidR="00BF400A" w:rsidRDefault="00BF400A" w:rsidP="00931E52">
      <w:r>
        <w:separator/>
      </w:r>
    </w:p>
  </w:footnote>
  <w:footnote w:type="continuationSeparator" w:id="0">
    <w:p w14:paraId="741D4C19" w14:textId="77777777" w:rsidR="00BF400A" w:rsidRDefault="00BF400A" w:rsidP="009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CD65E0" w:rsidRPr="00CD4AF9" w14:paraId="7348E5B9" w14:textId="77777777" w:rsidTr="008C425C">
      <w:trPr>
        <w:trHeight w:val="726"/>
      </w:trPr>
      <w:tc>
        <w:tcPr>
          <w:tcW w:w="3420" w:type="dxa"/>
          <w:vMerge w:val="restart"/>
          <w:shd w:val="clear" w:color="auto" w:fill="BFBFBF" w:themeFill="background1" w:themeFillShade="BF"/>
          <w:vAlign w:val="center"/>
        </w:tcPr>
        <w:p w14:paraId="4051159D" w14:textId="77777777" w:rsidR="00CD65E0" w:rsidRPr="00CD4AF9" w:rsidRDefault="00CD65E0" w:rsidP="00CD65E0">
          <w:pPr>
            <w:widowControl w:val="0"/>
            <w:jc w:val="center"/>
            <w:rPr>
              <w:rFonts w:ascii="Verdana" w:hAnsi="Verdana" w:cs="Arial"/>
              <w:b/>
              <w:color w:val="FFFFFF"/>
              <w:sz w:val="18"/>
              <w:szCs w:val="18"/>
            </w:rPr>
          </w:pPr>
          <w:r>
            <w:rPr>
              <w:noProof/>
            </w:rPr>
            <w:drawing>
              <wp:inline distT="0" distB="0" distL="0" distR="0" wp14:anchorId="2AD24118" wp14:editId="5F17F0B0">
                <wp:extent cx="1014730" cy="960755"/>
                <wp:effectExtent l="0" t="0" r="0" b="0"/>
                <wp:docPr id="178077624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a:picLocks noChangeAspect="1"/>
                        </pic:cNvPicPr>
                      </pic:nvPicPr>
                      <pic:blipFill>
                        <a:blip r:embed="rId1"/>
                        <a:stretch>
                          <a:fillRect/>
                        </a:stretch>
                      </pic:blipFill>
                      <pic:spPr>
                        <a:xfrm>
                          <a:off x="0" y="0"/>
                          <a:ext cx="1014730" cy="960755"/>
                        </a:xfrm>
                        <a:prstGeom prst="rect">
                          <a:avLst/>
                        </a:prstGeom>
                      </pic:spPr>
                    </pic:pic>
                  </a:graphicData>
                </a:graphic>
              </wp:inline>
            </w:drawing>
          </w:r>
        </w:p>
      </w:tc>
      <w:tc>
        <w:tcPr>
          <w:tcW w:w="5227" w:type="dxa"/>
          <w:shd w:val="clear" w:color="auto" w:fill="BFBFBF" w:themeFill="background1" w:themeFillShade="BF"/>
          <w:vAlign w:val="center"/>
        </w:tcPr>
        <w:p w14:paraId="01B70A1F" w14:textId="77777777" w:rsidR="00CD65E0" w:rsidRPr="00217265" w:rsidRDefault="00CD65E0" w:rsidP="00CD65E0">
          <w:pPr>
            <w:widowControl w:val="0"/>
            <w:jc w:val="center"/>
            <w:rPr>
              <w:rFonts w:ascii="Verdana" w:hAnsi="Verdana" w:cs="Arial"/>
              <w:b/>
              <w:color w:val="FFFFFF"/>
              <w:sz w:val="18"/>
              <w:szCs w:val="18"/>
            </w:rPr>
          </w:pPr>
          <w:r w:rsidRPr="00217265">
            <w:rPr>
              <w:rFonts w:ascii="Verdana" w:hAnsi="Verdana" w:cs="Arial"/>
              <w:b/>
              <w:color w:val="FFFFFF"/>
              <w:sz w:val="18"/>
              <w:szCs w:val="18"/>
            </w:rPr>
            <w:t xml:space="preserve">FORMATO DE INFORME PARA EL SEGUIMIENTO A LA IMPLEMENTACIÓN DE LA ESTRATEGIA DE FORTALECIMIENTO DEL TEJIDO SOCIAL PARA COMUNIDADES EN PROCESO DE RETORNO, REUBICACIÓN E INTEGRACIÓN LOCAL “TEJIÉNDONOS” </w:t>
          </w:r>
        </w:p>
      </w:tc>
      <w:tc>
        <w:tcPr>
          <w:tcW w:w="2159" w:type="dxa"/>
          <w:shd w:val="clear" w:color="auto" w:fill="auto"/>
          <w:vAlign w:val="center"/>
        </w:tcPr>
        <w:p w14:paraId="660BF1D2" w14:textId="776696E4" w:rsidR="00CD65E0" w:rsidRPr="00217265" w:rsidRDefault="00CD65E0" w:rsidP="00CD65E0">
          <w:pPr>
            <w:widowControl w:val="0"/>
            <w:rPr>
              <w:rFonts w:ascii="Verdana" w:hAnsi="Verdana" w:cs="Arial"/>
              <w:sz w:val="16"/>
              <w:szCs w:val="16"/>
            </w:rPr>
          </w:pPr>
          <w:r w:rsidRPr="00217265">
            <w:rPr>
              <w:rFonts w:ascii="Verdana" w:hAnsi="Verdana" w:cs="Arial"/>
              <w:sz w:val="16"/>
              <w:szCs w:val="16"/>
            </w:rPr>
            <w:t>Código</w:t>
          </w:r>
          <w:r>
            <w:rPr>
              <w:rFonts w:ascii="Verdana" w:hAnsi="Verdana" w:cs="Arial"/>
              <w:sz w:val="16"/>
              <w:szCs w:val="16"/>
            </w:rPr>
            <w:t xml:space="preserve">: </w:t>
          </w:r>
          <w:r w:rsidR="00630041" w:rsidRPr="00630041">
            <w:rPr>
              <w:rFonts w:ascii="Verdana" w:hAnsi="Verdana" w:cs="Arial"/>
              <w:sz w:val="16"/>
              <w:szCs w:val="16"/>
            </w:rPr>
            <w:t>502,08,15-73</w:t>
          </w:r>
        </w:p>
      </w:tc>
    </w:tr>
    <w:tr w:rsidR="00CD65E0" w:rsidRPr="00CD4AF9" w14:paraId="474D6040" w14:textId="77777777" w:rsidTr="008C425C">
      <w:trPr>
        <w:trHeight w:val="429"/>
      </w:trPr>
      <w:tc>
        <w:tcPr>
          <w:tcW w:w="3420" w:type="dxa"/>
          <w:vMerge/>
        </w:tcPr>
        <w:p w14:paraId="4EA1D248" w14:textId="77777777" w:rsidR="00CD65E0" w:rsidRPr="00CD4AF9" w:rsidRDefault="00CD65E0" w:rsidP="00CD65E0">
          <w:pPr>
            <w:pStyle w:val="Encabezado"/>
            <w:widowControl w:val="0"/>
            <w:rPr>
              <w:rFonts w:ascii="Verdana" w:hAnsi="Verdana"/>
              <w:sz w:val="18"/>
              <w:szCs w:val="18"/>
            </w:rPr>
          </w:pPr>
        </w:p>
      </w:tc>
      <w:tc>
        <w:tcPr>
          <w:tcW w:w="5227" w:type="dxa"/>
          <w:shd w:val="clear" w:color="auto" w:fill="auto"/>
          <w:vAlign w:val="center"/>
        </w:tcPr>
        <w:p w14:paraId="310CF989" w14:textId="41CD209B" w:rsidR="00CD65E0" w:rsidRPr="00217265" w:rsidRDefault="00CD65E0" w:rsidP="00CD65E0">
          <w:pPr>
            <w:pStyle w:val="Encabezado"/>
            <w:widowControl w:val="0"/>
            <w:jc w:val="center"/>
            <w:rPr>
              <w:rFonts w:ascii="Verdana" w:hAnsi="Verdana"/>
              <w:sz w:val="18"/>
              <w:szCs w:val="18"/>
            </w:rPr>
          </w:pPr>
          <w:r w:rsidRPr="00217265">
            <w:rPr>
              <w:rFonts w:ascii="Verdana" w:hAnsi="Verdana"/>
              <w:sz w:val="18"/>
              <w:szCs w:val="18"/>
            </w:rPr>
            <w:t>PROCESO REPARACIÓN INTEGRAL</w:t>
          </w:r>
        </w:p>
      </w:tc>
      <w:tc>
        <w:tcPr>
          <w:tcW w:w="2159" w:type="dxa"/>
          <w:shd w:val="clear" w:color="auto" w:fill="auto"/>
          <w:vAlign w:val="center"/>
        </w:tcPr>
        <w:p w14:paraId="59CDCD64" w14:textId="15A84287" w:rsidR="00CD65E0" w:rsidRPr="00217265" w:rsidRDefault="00CD65E0" w:rsidP="00CD65E0">
          <w:pPr>
            <w:widowControl w:val="0"/>
            <w:rPr>
              <w:rFonts w:ascii="Verdana" w:hAnsi="Verdana" w:cs="Arial"/>
              <w:sz w:val="16"/>
              <w:szCs w:val="16"/>
            </w:rPr>
          </w:pPr>
          <w:r w:rsidRPr="00217265">
            <w:rPr>
              <w:rFonts w:ascii="Verdana" w:hAnsi="Verdana" w:cs="Arial"/>
              <w:sz w:val="16"/>
              <w:szCs w:val="16"/>
            </w:rPr>
            <w:t>Versión</w:t>
          </w:r>
          <w:r w:rsidRPr="00E04851">
            <w:rPr>
              <w:rFonts w:ascii="Verdana" w:hAnsi="Verdana" w:cs="Arial"/>
              <w:color w:val="000000" w:themeColor="text1"/>
              <w:sz w:val="16"/>
              <w:szCs w:val="16"/>
            </w:rPr>
            <w:t xml:space="preserve">: </w:t>
          </w:r>
          <w:r w:rsidR="00042F47">
            <w:rPr>
              <w:rFonts w:ascii="Verdana" w:hAnsi="Verdana" w:cs="Arial"/>
              <w:color w:val="000000" w:themeColor="text1"/>
              <w:sz w:val="16"/>
              <w:szCs w:val="16"/>
            </w:rPr>
            <w:t>2</w:t>
          </w:r>
        </w:p>
      </w:tc>
    </w:tr>
    <w:tr w:rsidR="00CD65E0" w:rsidRPr="00CD4AF9" w14:paraId="5B6EEDCE" w14:textId="77777777" w:rsidTr="008C425C">
      <w:trPr>
        <w:trHeight w:val="61"/>
      </w:trPr>
      <w:tc>
        <w:tcPr>
          <w:tcW w:w="3420" w:type="dxa"/>
          <w:vMerge/>
        </w:tcPr>
        <w:p w14:paraId="7E7258CE" w14:textId="77777777" w:rsidR="00CD65E0" w:rsidRPr="00CD4AF9" w:rsidRDefault="00CD65E0" w:rsidP="00CD65E0">
          <w:pPr>
            <w:pStyle w:val="Encabezado"/>
            <w:widowControl w:val="0"/>
            <w:rPr>
              <w:rFonts w:ascii="Verdana" w:hAnsi="Verdana"/>
            </w:rPr>
          </w:pPr>
        </w:p>
      </w:tc>
      <w:tc>
        <w:tcPr>
          <w:tcW w:w="5227" w:type="dxa"/>
          <w:vMerge w:val="restart"/>
          <w:shd w:val="clear" w:color="auto" w:fill="auto"/>
          <w:vAlign w:val="center"/>
        </w:tcPr>
        <w:p w14:paraId="03C5C3B6" w14:textId="4B63F808" w:rsidR="00CD65E0" w:rsidRPr="00217265" w:rsidRDefault="00CD65E0" w:rsidP="00CD65E0">
          <w:pPr>
            <w:pStyle w:val="Encabezado"/>
            <w:widowControl w:val="0"/>
            <w:jc w:val="center"/>
            <w:rPr>
              <w:sz w:val="18"/>
              <w:szCs w:val="18"/>
            </w:rPr>
          </w:pPr>
          <w:r w:rsidRPr="00217265">
            <w:rPr>
              <w:rFonts w:ascii="Verdana" w:hAnsi="Verdana"/>
              <w:sz w:val="18"/>
              <w:szCs w:val="18"/>
            </w:rPr>
            <w:t>PROCEDIMIENTO TEJIÉNDONOS</w:t>
          </w:r>
        </w:p>
      </w:tc>
      <w:tc>
        <w:tcPr>
          <w:tcW w:w="2159" w:type="dxa"/>
          <w:shd w:val="clear" w:color="auto" w:fill="auto"/>
          <w:vAlign w:val="center"/>
        </w:tcPr>
        <w:p w14:paraId="54F1CDBF" w14:textId="448F23B2" w:rsidR="00CD65E0" w:rsidRPr="00217265" w:rsidRDefault="00CD65E0" w:rsidP="00CD65E0">
          <w:pPr>
            <w:widowControl w:val="0"/>
            <w:rPr>
              <w:rFonts w:ascii="Verdana" w:hAnsi="Verdana" w:cs="Arial"/>
              <w:sz w:val="16"/>
              <w:szCs w:val="16"/>
            </w:rPr>
          </w:pPr>
          <w:r w:rsidRPr="00217265">
            <w:rPr>
              <w:rFonts w:ascii="Verdana" w:hAnsi="Verdana" w:cs="Arial"/>
              <w:sz w:val="16"/>
              <w:szCs w:val="16"/>
            </w:rPr>
            <w:t xml:space="preserve">Fecha: </w:t>
          </w:r>
          <w:r w:rsidR="00042F47">
            <w:rPr>
              <w:rFonts w:ascii="Verdana" w:hAnsi="Verdana" w:cs="Arial"/>
              <w:sz w:val="16"/>
              <w:szCs w:val="16"/>
            </w:rPr>
            <w:t>30/09/2024</w:t>
          </w:r>
        </w:p>
      </w:tc>
    </w:tr>
    <w:tr w:rsidR="00CD65E0" w:rsidRPr="00CD4AF9" w14:paraId="368BC35B" w14:textId="77777777" w:rsidTr="008C425C">
      <w:trPr>
        <w:trHeight w:val="273"/>
      </w:trPr>
      <w:tc>
        <w:tcPr>
          <w:tcW w:w="3420" w:type="dxa"/>
          <w:vMerge/>
        </w:tcPr>
        <w:p w14:paraId="49A5D45F" w14:textId="77777777" w:rsidR="00CD65E0" w:rsidRPr="00CD4AF9" w:rsidRDefault="00CD65E0" w:rsidP="00CD65E0">
          <w:pPr>
            <w:pStyle w:val="Encabezado"/>
            <w:widowControl w:val="0"/>
            <w:rPr>
              <w:rFonts w:ascii="Verdana" w:hAnsi="Verdana"/>
            </w:rPr>
          </w:pPr>
        </w:p>
      </w:tc>
      <w:tc>
        <w:tcPr>
          <w:tcW w:w="5227" w:type="dxa"/>
          <w:vMerge/>
          <w:vAlign w:val="center"/>
        </w:tcPr>
        <w:p w14:paraId="79D126DC" w14:textId="77777777" w:rsidR="00CD65E0" w:rsidRPr="00F57718" w:rsidRDefault="00CD65E0" w:rsidP="00CD65E0">
          <w:pPr>
            <w:pStyle w:val="Encabezado"/>
            <w:widowControl w:val="0"/>
            <w:jc w:val="center"/>
            <w:rPr>
              <w:rFonts w:ascii="Verdana" w:hAnsi="Verdana"/>
              <w:sz w:val="18"/>
              <w:szCs w:val="18"/>
            </w:rPr>
          </w:pPr>
        </w:p>
      </w:tc>
      <w:tc>
        <w:tcPr>
          <w:tcW w:w="2159" w:type="dxa"/>
          <w:shd w:val="clear" w:color="auto" w:fill="auto"/>
          <w:vAlign w:val="center"/>
        </w:tcPr>
        <w:p w14:paraId="67CCCAC5" w14:textId="77777777" w:rsidR="00CD65E0" w:rsidRPr="00217265" w:rsidRDefault="00CD65E0" w:rsidP="00CD65E0">
          <w:pPr>
            <w:pStyle w:val="Encabezado"/>
            <w:tabs>
              <w:tab w:val="clear" w:pos="8504"/>
              <w:tab w:val="left" w:pos="4956"/>
              <w:tab w:val="left" w:pos="5664"/>
              <w:tab w:val="left" w:pos="6372"/>
            </w:tabs>
            <w:rPr>
              <w:rFonts w:ascii="Verdana" w:hAnsi="Verdana" w:cs="Arial"/>
              <w:sz w:val="16"/>
              <w:szCs w:val="16"/>
            </w:rPr>
          </w:pPr>
          <w:r w:rsidRPr="00217265">
            <w:rPr>
              <w:rFonts w:ascii="Verdana" w:hAnsi="Verdana" w:cs="Arial"/>
              <w:sz w:val="16"/>
              <w:szCs w:val="16"/>
            </w:rPr>
            <w:t>Página</w:t>
          </w:r>
          <w:r>
            <w:rPr>
              <w:rFonts w:ascii="Verdana" w:hAnsi="Verdana" w:cs="Arial"/>
              <w:sz w:val="16"/>
              <w:szCs w:val="16"/>
            </w:rPr>
            <w:t>:</w:t>
          </w:r>
          <w:r w:rsidRPr="00217265">
            <w:rPr>
              <w:rFonts w:ascii="Verdana" w:hAnsi="Verdana" w:cs="Arial"/>
              <w:sz w:val="16"/>
              <w:szCs w:val="16"/>
            </w:rPr>
            <w:t xml:space="preserve"> </w:t>
          </w:r>
          <w:r w:rsidRPr="00217265">
            <w:rPr>
              <w:rFonts w:ascii="Verdana" w:hAnsi="Verdana" w:cs="Arial"/>
              <w:b/>
              <w:bCs/>
              <w:sz w:val="16"/>
              <w:szCs w:val="16"/>
            </w:rPr>
            <w:fldChar w:fldCharType="begin"/>
          </w:r>
          <w:r w:rsidRPr="00217265">
            <w:rPr>
              <w:rFonts w:ascii="Verdana" w:hAnsi="Verdana" w:cs="Arial"/>
              <w:b/>
              <w:bCs/>
              <w:sz w:val="16"/>
              <w:szCs w:val="16"/>
            </w:rPr>
            <w:instrText>PAGE  \* Arabic  \* MERGEFORMAT</w:instrText>
          </w:r>
          <w:r w:rsidRPr="00217265">
            <w:rPr>
              <w:rFonts w:ascii="Verdana" w:hAnsi="Verdana" w:cs="Arial"/>
              <w:b/>
              <w:bCs/>
              <w:sz w:val="16"/>
              <w:szCs w:val="16"/>
            </w:rPr>
            <w:fldChar w:fldCharType="separate"/>
          </w:r>
          <w:r w:rsidRPr="00217265">
            <w:rPr>
              <w:rFonts w:ascii="Verdana" w:hAnsi="Verdana" w:cs="Arial"/>
              <w:b/>
              <w:bCs/>
              <w:noProof/>
              <w:sz w:val="16"/>
              <w:szCs w:val="16"/>
            </w:rPr>
            <w:t>26</w:t>
          </w:r>
          <w:r w:rsidRPr="00217265">
            <w:rPr>
              <w:rFonts w:ascii="Verdana" w:hAnsi="Verdana" w:cs="Arial"/>
              <w:b/>
              <w:bCs/>
              <w:sz w:val="16"/>
              <w:szCs w:val="16"/>
            </w:rPr>
            <w:fldChar w:fldCharType="end"/>
          </w:r>
          <w:r w:rsidRPr="00217265">
            <w:rPr>
              <w:rFonts w:ascii="Verdana" w:hAnsi="Verdana" w:cs="Arial"/>
              <w:sz w:val="16"/>
              <w:szCs w:val="16"/>
            </w:rPr>
            <w:t xml:space="preserve"> de </w:t>
          </w:r>
          <w:r w:rsidRPr="00217265">
            <w:rPr>
              <w:rFonts w:ascii="Verdana" w:hAnsi="Verdana" w:cs="Arial"/>
              <w:b/>
              <w:bCs/>
              <w:sz w:val="16"/>
              <w:szCs w:val="16"/>
            </w:rPr>
            <w:fldChar w:fldCharType="begin"/>
          </w:r>
          <w:r w:rsidRPr="00217265">
            <w:rPr>
              <w:rFonts w:ascii="Verdana" w:hAnsi="Verdana" w:cs="Arial"/>
              <w:b/>
              <w:bCs/>
              <w:sz w:val="16"/>
              <w:szCs w:val="16"/>
            </w:rPr>
            <w:instrText xml:space="preserve"> NUMPAGES   \* MERGEFORMAT </w:instrText>
          </w:r>
          <w:r w:rsidRPr="00217265">
            <w:rPr>
              <w:rFonts w:ascii="Verdana" w:hAnsi="Verdana" w:cs="Arial"/>
              <w:b/>
              <w:bCs/>
              <w:sz w:val="16"/>
              <w:szCs w:val="16"/>
            </w:rPr>
            <w:fldChar w:fldCharType="separate"/>
          </w:r>
          <w:r w:rsidRPr="00217265">
            <w:rPr>
              <w:rFonts w:ascii="Verdana" w:hAnsi="Verdana" w:cs="Arial"/>
              <w:b/>
              <w:bCs/>
              <w:noProof/>
              <w:sz w:val="16"/>
              <w:szCs w:val="16"/>
            </w:rPr>
            <w:t>20</w:t>
          </w:r>
          <w:r w:rsidRPr="00217265">
            <w:rPr>
              <w:rFonts w:ascii="Verdana" w:hAnsi="Verdana" w:cs="Arial"/>
              <w:b/>
              <w:bCs/>
              <w:sz w:val="16"/>
              <w:szCs w:val="16"/>
            </w:rPr>
            <w:fldChar w:fldCharType="end"/>
          </w:r>
        </w:p>
      </w:tc>
    </w:tr>
  </w:tbl>
  <w:p w14:paraId="322A3A90" w14:textId="77777777" w:rsidR="00545C3C" w:rsidRDefault="00545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DF3"/>
    <w:multiLevelType w:val="hybridMultilevel"/>
    <w:tmpl w:val="41FA6B4A"/>
    <w:lvl w:ilvl="0" w:tplc="7FD2103C">
      <w:start w:val="2"/>
      <w:numFmt w:val="bullet"/>
      <w:lvlText w:val="-"/>
      <w:lvlJc w:val="left"/>
      <w:pPr>
        <w:ind w:left="720" w:hanging="360"/>
      </w:pPr>
      <w:rPr>
        <w:rFonts w:ascii="Cambria" w:eastAsia="Cambria"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0A5511"/>
    <w:multiLevelType w:val="hybridMultilevel"/>
    <w:tmpl w:val="8C7E5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2404E"/>
    <w:multiLevelType w:val="hybridMultilevel"/>
    <w:tmpl w:val="18A008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CE0FA3"/>
    <w:multiLevelType w:val="hybridMultilevel"/>
    <w:tmpl w:val="26607902"/>
    <w:lvl w:ilvl="0" w:tplc="A4D89BDE">
      <w:start w:val="1"/>
      <w:numFmt w:val="decimal"/>
      <w:lvlText w:val="%1."/>
      <w:lvlJc w:val="left"/>
      <w:pPr>
        <w:ind w:left="720" w:hanging="360"/>
      </w:pPr>
    </w:lvl>
    <w:lvl w:ilvl="1" w:tplc="1354FDEE">
      <w:start w:val="1"/>
      <w:numFmt w:val="lowerLetter"/>
      <w:lvlText w:val="%2."/>
      <w:lvlJc w:val="left"/>
      <w:pPr>
        <w:ind w:left="1440" w:hanging="360"/>
      </w:pPr>
    </w:lvl>
    <w:lvl w:ilvl="2" w:tplc="345E59E2">
      <w:start w:val="1"/>
      <w:numFmt w:val="lowerRoman"/>
      <w:lvlText w:val="%3."/>
      <w:lvlJc w:val="right"/>
      <w:pPr>
        <w:ind w:left="2160" w:hanging="180"/>
      </w:pPr>
    </w:lvl>
    <w:lvl w:ilvl="3" w:tplc="C6C8772E">
      <w:start w:val="1"/>
      <w:numFmt w:val="decimal"/>
      <w:lvlText w:val="%4."/>
      <w:lvlJc w:val="left"/>
      <w:pPr>
        <w:ind w:left="2880" w:hanging="360"/>
      </w:pPr>
    </w:lvl>
    <w:lvl w:ilvl="4" w:tplc="8DF44718">
      <w:start w:val="1"/>
      <w:numFmt w:val="lowerLetter"/>
      <w:lvlText w:val="%5."/>
      <w:lvlJc w:val="left"/>
      <w:pPr>
        <w:ind w:left="3600" w:hanging="360"/>
      </w:pPr>
    </w:lvl>
    <w:lvl w:ilvl="5" w:tplc="DD5A74E2">
      <w:start w:val="1"/>
      <w:numFmt w:val="lowerRoman"/>
      <w:lvlText w:val="%6."/>
      <w:lvlJc w:val="right"/>
      <w:pPr>
        <w:ind w:left="4320" w:hanging="180"/>
      </w:pPr>
    </w:lvl>
    <w:lvl w:ilvl="6" w:tplc="85B63A02">
      <w:start w:val="1"/>
      <w:numFmt w:val="decimal"/>
      <w:lvlText w:val="%7."/>
      <w:lvlJc w:val="left"/>
      <w:pPr>
        <w:ind w:left="5040" w:hanging="360"/>
      </w:pPr>
    </w:lvl>
    <w:lvl w:ilvl="7" w:tplc="D36C86B0">
      <w:start w:val="1"/>
      <w:numFmt w:val="lowerLetter"/>
      <w:lvlText w:val="%8."/>
      <w:lvlJc w:val="left"/>
      <w:pPr>
        <w:ind w:left="5760" w:hanging="360"/>
      </w:pPr>
    </w:lvl>
    <w:lvl w:ilvl="8" w:tplc="9F04FC4E">
      <w:start w:val="1"/>
      <w:numFmt w:val="lowerRoman"/>
      <w:lvlText w:val="%9."/>
      <w:lvlJc w:val="right"/>
      <w:pPr>
        <w:ind w:left="6480" w:hanging="180"/>
      </w:pPr>
    </w:lvl>
  </w:abstractNum>
  <w:abstractNum w:abstractNumId="4" w15:restartNumberingAfterBreak="0">
    <w:nsid w:val="1B793994"/>
    <w:multiLevelType w:val="hybridMultilevel"/>
    <w:tmpl w:val="4AB42850"/>
    <w:lvl w:ilvl="0" w:tplc="5B28984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14A4EC4"/>
    <w:multiLevelType w:val="multilevel"/>
    <w:tmpl w:val="8536F94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8EB6D16"/>
    <w:multiLevelType w:val="hybridMultilevel"/>
    <w:tmpl w:val="514AF204"/>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0C4691"/>
    <w:multiLevelType w:val="hybridMultilevel"/>
    <w:tmpl w:val="006A3F18"/>
    <w:lvl w:ilvl="0" w:tplc="6E4EFE08">
      <w:start w:val="4"/>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612C77"/>
    <w:multiLevelType w:val="hybridMultilevel"/>
    <w:tmpl w:val="3F54F39A"/>
    <w:lvl w:ilvl="0" w:tplc="E4BEF5B6">
      <w:start w:val="1"/>
      <w:numFmt w:val="decimal"/>
      <w:lvlText w:val="%1."/>
      <w:lvlJc w:val="left"/>
      <w:pPr>
        <w:ind w:left="720" w:hanging="360"/>
      </w:pPr>
    </w:lvl>
    <w:lvl w:ilvl="1" w:tplc="12A20CFE">
      <w:start w:val="1"/>
      <w:numFmt w:val="lowerLetter"/>
      <w:lvlText w:val="%2."/>
      <w:lvlJc w:val="left"/>
      <w:pPr>
        <w:ind w:left="1440" w:hanging="360"/>
      </w:pPr>
    </w:lvl>
    <w:lvl w:ilvl="2" w:tplc="BAAE1E30">
      <w:start w:val="1"/>
      <w:numFmt w:val="lowerRoman"/>
      <w:lvlText w:val="%3."/>
      <w:lvlJc w:val="right"/>
      <w:pPr>
        <w:ind w:left="2160" w:hanging="180"/>
      </w:pPr>
    </w:lvl>
    <w:lvl w:ilvl="3" w:tplc="59F8E068">
      <w:start w:val="1"/>
      <w:numFmt w:val="decimal"/>
      <w:lvlText w:val="%4."/>
      <w:lvlJc w:val="left"/>
      <w:pPr>
        <w:ind w:left="2880" w:hanging="360"/>
      </w:pPr>
    </w:lvl>
    <w:lvl w:ilvl="4" w:tplc="7550FF68">
      <w:start w:val="1"/>
      <w:numFmt w:val="lowerLetter"/>
      <w:lvlText w:val="%5."/>
      <w:lvlJc w:val="left"/>
      <w:pPr>
        <w:ind w:left="3600" w:hanging="360"/>
      </w:pPr>
    </w:lvl>
    <w:lvl w:ilvl="5" w:tplc="DB7EFBEC">
      <w:start w:val="1"/>
      <w:numFmt w:val="lowerRoman"/>
      <w:lvlText w:val="%6."/>
      <w:lvlJc w:val="right"/>
      <w:pPr>
        <w:ind w:left="4320" w:hanging="180"/>
      </w:pPr>
    </w:lvl>
    <w:lvl w:ilvl="6" w:tplc="38DA4E42">
      <w:start w:val="1"/>
      <w:numFmt w:val="decimal"/>
      <w:lvlText w:val="%7."/>
      <w:lvlJc w:val="left"/>
      <w:pPr>
        <w:ind w:left="5040" w:hanging="360"/>
      </w:pPr>
    </w:lvl>
    <w:lvl w:ilvl="7" w:tplc="D0747C94">
      <w:start w:val="1"/>
      <w:numFmt w:val="lowerLetter"/>
      <w:lvlText w:val="%8."/>
      <w:lvlJc w:val="left"/>
      <w:pPr>
        <w:ind w:left="5760" w:hanging="360"/>
      </w:pPr>
    </w:lvl>
    <w:lvl w:ilvl="8" w:tplc="B9B26AD0">
      <w:start w:val="1"/>
      <w:numFmt w:val="lowerRoman"/>
      <w:lvlText w:val="%9."/>
      <w:lvlJc w:val="right"/>
      <w:pPr>
        <w:ind w:left="6480" w:hanging="180"/>
      </w:pPr>
    </w:lvl>
  </w:abstractNum>
  <w:abstractNum w:abstractNumId="9" w15:restartNumberingAfterBreak="0">
    <w:nsid w:val="47EB3BE8"/>
    <w:multiLevelType w:val="hybridMultilevel"/>
    <w:tmpl w:val="DB3C08EE"/>
    <w:lvl w:ilvl="0" w:tplc="45F2EA86">
      <w:numFmt w:val="bullet"/>
      <w:lvlText w:val="-"/>
      <w:lvlJc w:val="left"/>
      <w:pPr>
        <w:ind w:left="720" w:hanging="360"/>
      </w:pPr>
      <w:rPr>
        <w:rFonts w:ascii="Arial" w:eastAsia="Arial" w:hAnsi="Arial" w:cs="Arial" w:hint="default"/>
        <w:spacing w:val="-6"/>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F2024D3"/>
    <w:multiLevelType w:val="hybridMultilevel"/>
    <w:tmpl w:val="D52EFB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2E086A"/>
    <w:multiLevelType w:val="multilevel"/>
    <w:tmpl w:val="213C7C1C"/>
    <w:lvl w:ilvl="0">
      <w:start w:val="1"/>
      <w:numFmt w:val="decimal"/>
      <w:lvlText w:val="%1."/>
      <w:lvlJc w:val="left"/>
      <w:pPr>
        <w:ind w:left="720" w:hanging="360"/>
      </w:pPr>
      <w:rPr>
        <w:rFonts w:ascii="Verdana" w:hAnsi="Verdana" w:hint="default"/>
        <w:b/>
        <w:bCs/>
        <w:sz w:val="20"/>
        <w:szCs w:val="20"/>
      </w:rPr>
    </w:lvl>
    <w:lvl w:ilvl="1">
      <w:start w:val="1"/>
      <w:numFmt w:val="decimal"/>
      <w:isLgl/>
      <w:lvlText w:val="%1.%2"/>
      <w:lvlJc w:val="left"/>
      <w:pPr>
        <w:ind w:left="720" w:hanging="360"/>
      </w:pPr>
      <w:rPr>
        <w:rFonts w:ascii="Verdana" w:hAnsi="Verdana" w:hint="default"/>
        <w:b/>
        <w:bCs w:val="0"/>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4221E50"/>
    <w:multiLevelType w:val="hybridMultilevel"/>
    <w:tmpl w:val="2A30C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9114418">
    <w:abstractNumId w:val="7"/>
  </w:num>
  <w:num w:numId="2" w16cid:durableId="2054499152">
    <w:abstractNumId w:val="12"/>
  </w:num>
  <w:num w:numId="3" w16cid:durableId="1407647962">
    <w:abstractNumId w:val="1"/>
  </w:num>
  <w:num w:numId="4" w16cid:durableId="1252735929">
    <w:abstractNumId w:val="10"/>
  </w:num>
  <w:num w:numId="5" w16cid:durableId="2065594075">
    <w:abstractNumId w:val="11"/>
  </w:num>
  <w:num w:numId="6" w16cid:durableId="188955742">
    <w:abstractNumId w:val="6"/>
  </w:num>
  <w:num w:numId="7" w16cid:durableId="84377561">
    <w:abstractNumId w:val="13"/>
  </w:num>
  <w:num w:numId="8" w16cid:durableId="1457141746">
    <w:abstractNumId w:val="2"/>
  </w:num>
  <w:num w:numId="9" w16cid:durableId="930242828">
    <w:abstractNumId w:val="9"/>
  </w:num>
  <w:num w:numId="10" w16cid:durableId="1263761944">
    <w:abstractNumId w:val="8"/>
  </w:num>
  <w:num w:numId="11" w16cid:durableId="343631202">
    <w:abstractNumId w:val="3"/>
  </w:num>
  <w:num w:numId="12" w16cid:durableId="1612012940">
    <w:abstractNumId w:val="5"/>
  </w:num>
  <w:num w:numId="13" w16cid:durableId="1325204216">
    <w:abstractNumId w:val="0"/>
  </w:num>
  <w:num w:numId="14" w16cid:durableId="2057655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52"/>
    <w:rsid w:val="000215AC"/>
    <w:rsid w:val="00041B29"/>
    <w:rsid w:val="00042F47"/>
    <w:rsid w:val="00043F09"/>
    <w:rsid w:val="00046009"/>
    <w:rsid w:val="00134010"/>
    <w:rsid w:val="00186EA5"/>
    <w:rsid w:val="00195842"/>
    <w:rsid w:val="002A1D41"/>
    <w:rsid w:val="00305C1A"/>
    <w:rsid w:val="00315AEA"/>
    <w:rsid w:val="00331025"/>
    <w:rsid w:val="00332D91"/>
    <w:rsid w:val="003E5619"/>
    <w:rsid w:val="003F37FF"/>
    <w:rsid w:val="004070F8"/>
    <w:rsid w:val="00545C3C"/>
    <w:rsid w:val="00550E89"/>
    <w:rsid w:val="005C1198"/>
    <w:rsid w:val="00630041"/>
    <w:rsid w:val="006704FE"/>
    <w:rsid w:val="006B5C11"/>
    <w:rsid w:val="006C0BB3"/>
    <w:rsid w:val="0070059E"/>
    <w:rsid w:val="007D7153"/>
    <w:rsid w:val="0082394F"/>
    <w:rsid w:val="0084707F"/>
    <w:rsid w:val="00850478"/>
    <w:rsid w:val="00907264"/>
    <w:rsid w:val="00931E52"/>
    <w:rsid w:val="009A4EE8"/>
    <w:rsid w:val="009A6E9D"/>
    <w:rsid w:val="009F1D46"/>
    <w:rsid w:val="00A124AF"/>
    <w:rsid w:val="00A40E0B"/>
    <w:rsid w:val="00A5100C"/>
    <w:rsid w:val="00AA552B"/>
    <w:rsid w:val="00AC48F6"/>
    <w:rsid w:val="00BC3BCC"/>
    <w:rsid w:val="00BF400A"/>
    <w:rsid w:val="00C21596"/>
    <w:rsid w:val="00CB5386"/>
    <w:rsid w:val="00CD3413"/>
    <w:rsid w:val="00CD65E0"/>
    <w:rsid w:val="00CE202B"/>
    <w:rsid w:val="00D22EF4"/>
    <w:rsid w:val="00DB3AE3"/>
    <w:rsid w:val="00E508ED"/>
    <w:rsid w:val="00E557DC"/>
    <w:rsid w:val="00E803A7"/>
    <w:rsid w:val="00F245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E913"/>
  <w15:chartTrackingRefBased/>
  <w15:docId w15:val="{1D2DA5F8-B181-4828-BFB7-B0ED8086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52"/>
    <w:pPr>
      <w:spacing w:after="0" w:line="240" w:lineRule="auto"/>
    </w:pPr>
    <w:rPr>
      <w:rFonts w:ascii="Times New Roman" w:eastAsia="Times New Roman" w:hAnsi="Times New Roman" w:cs="Times New Roman"/>
      <w:kern w:val="0"/>
      <w:sz w:val="24"/>
      <w:szCs w:val="24"/>
      <w:lang w:val="es-ES" w:eastAsia="es-ES"/>
    </w:rPr>
  </w:style>
  <w:style w:type="paragraph" w:styleId="Ttulo1">
    <w:name w:val="heading 1"/>
    <w:basedOn w:val="Normal"/>
    <w:next w:val="Normal"/>
    <w:link w:val="Ttulo1Car"/>
    <w:uiPriority w:val="9"/>
    <w:qFormat/>
    <w:rsid w:val="0093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1E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1E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1E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1E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1E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1E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1E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E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1E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1E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1E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1E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1E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1E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1E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1E52"/>
    <w:rPr>
      <w:rFonts w:eastAsiaTheme="majorEastAsia" w:cstheme="majorBidi"/>
      <w:color w:val="272727" w:themeColor="text1" w:themeTint="D8"/>
    </w:rPr>
  </w:style>
  <w:style w:type="paragraph" w:styleId="Ttulo">
    <w:name w:val="Title"/>
    <w:basedOn w:val="Normal"/>
    <w:next w:val="Normal"/>
    <w:link w:val="TtuloCar"/>
    <w:qFormat/>
    <w:rsid w:val="00931E5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31E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1E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1E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1E52"/>
    <w:pPr>
      <w:spacing w:before="160"/>
      <w:jc w:val="center"/>
    </w:pPr>
    <w:rPr>
      <w:i/>
      <w:iCs/>
      <w:color w:val="404040" w:themeColor="text1" w:themeTint="BF"/>
    </w:rPr>
  </w:style>
  <w:style w:type="character" w:customStyle="1" w:styleId="CitaCar">
    <w:name w:val="Cita Car"/>
    <w:basedOn w:val="Fuentedeprrafopredeter"/>
    <w:link w:val="Cita"/>
    <w:uiPriority w:val="29"/>
    <w:rsid w:val="00931E52"/>
    <w:rPr>
      <w:i/>
      <w:iCs/>
      <w:color w:val="404040" w:themeColor="text1" w:themeTint="BF"/>
    </w:rPr>
  </w:style>
  <w:style w:type="paragraph" w:styleId="Prrafodelista">
    <w:name w:val="List Paragraph"/>
    <w:aliases w:val="titulo 3,Ha,Párrafo de lista2,Bullets,List Paragraph,List,Cuadrícula clara - Énfasis 31,Lista vistosa - Énfasis 11,Colorful List - Accent 11,Bullet List,FooterText,numbered,List Paragraph1,Paragraphe de liste1,lp1,Bulletr List Paragraph"/>
    <w:basedOn w:val="Normal"/>
    <w:link w:val="PrrafodelistaCar"/>
    <w:uiPriority w:val="99"/>
    <w:qFormat/>
    <w:rsid w:val="00931E52"/>
    <w:pPr>
      <w:ind w:left="720"/>
      <w:contextualSpacing/>
    </w:pPr>
  </w:style>
  <w:style w:type="character" w:styleId="nfasisintenso">
    <w:name w:val="Intense Emphasis"/>
    <w:basedOn w:val="Fuentedeprrafopredeter"/>
    <w:uiPriority w:val="21"/>
    <w:qFormat/>
    <w:rsid w:val="00931E52"/>
    <w:rPr>
      <w:i/>
      <w:iCs/>
      <w:color w:val="0F4761" w:themeColor="accent1" w:themeShade="BF"/>
    </w:rPr>
  </w:style>
  <w:style w:type="paragraph" w:styleId="Citadestacada">
    <w:name w:val="Intense Quote"/>
    <w:basedOn w:val="Normal"/>
    <w:next w:val="Normal"/>
    <w:link w:val="CitadestacadaCar"/>
    <w:uiPriority w:val="30"/>
    <w:qFormat/>
    <w:rsid w:val="0093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1E52"/>
    <w:rPr>
      <w:i/>
      <w:iCs/>
      <w:color w:val="0F4761" w:themeColor="accent1" w:themeShade="BF"/>
    </w:rPr>
  </w:style>
  <w:style w:type="character" w:styleId="Referenciaintensa">
    <w:name w:val="Intense Reference"/>
    <w:basedOn w:val="Fuentedeprrafopredeter"/>
    <w:uiPriority w:val="32"/>
    <w:qFormat/>
    <w:rsid w:val="00931E52"/>
    <w:rPr>
      <w:b/>
      <w:bCs/>
      <w:smallCaps/>
      <w:color w:val="0F4761" w:themeColor="accent1" w:themeShade="BF"/>
      <w:spacing w:val="5"/>
    </w:rPr>
  </w:style>
  <w:style w:type="character" w:styleId="Refdenotaalpie">
    <w:name w:val="footnote reference"/>
    <w:uiPriority w:val="99"/>
    <w:semiHidden/>
    <w:rsid w:val="00931E52"/>
    <w:rPr>
      <w:vertAlign w:val="superscript"/>
    </w:rPr>
  </w:style>
  <w:style w:type="paragraph" w:styleId="Textonotapie">
    <w:name w:val="footnote text"/>
    <w:basedOn w:val="Normal"/>
    <w:link w:val="TextonotapieCar"/>
    <w:uiPriority w:val="99"/>
    <w:semiHidden/>
    <w:rsid w:val="00931E52"/>
    <w:pPr>
      <w:jc w:val="both"/>
    </w:pPr>
    <w:rPr>
      <w:rFonts w:ascii="Bookman Old Style" w:hAnsi="Bookman Old Style"/>
      <w:sz w:val="20"/>
      <w:szCs w:val="20"/>
    </w:rPr>
  </w:style>
  <w:style w:type="character" w:customStyle="1" w:styleId="TextonotapieCar">
    <w:name w:val="Texto nota pie Car"/>
    <w:basedOn w:val="Fuentedeprrafopredeter"/>
    <w:link w:val="Textonotapie"/>
    <w:uiPriority w:val="99"/>
    <w:semiHidden/>
    <w:rsid w:val="00931E52"/>
    <w:rPr>
      <w:rFonts w:ascii="Bookman Old Style" w:eastAsia="Times New Roman" w:hAnsi="Bookman Old Style" w:cs="Times New Roman"/>
      <w:kern w:val="0"/>
      <w:sz w:val="20"/>
      <w:szCs w:val="20"/>
      <w:lang w:val="es-ES" w:eastAsia="es-ES"/>
    </w:rPr>
  </w:style>
  <w:style w:type="paragraph" w:styleId="Encabezado">
    <w:name w:val="header"/>
    <w:aliases w:val="Haut de page,encabezado"/>
    <w:basedOn w:val="Normal"/>
    <w:link w:val="EncabezadoCar"/>
    <w:rsid w:val="00931E52"/>
    <w:pPr>
      <w:tabs>
        <w:tab w:val="center" w:pos="4252"/>
        <w:tab w:val="right" w:pos="8504"/>
      </w:tabs>
    </w:pPr>
    <w:rPr>
      <w:rFonts w:ascii="Arial" w:hAnsi="Arial"/>
      <w:sz w:val="23"/>
      <w:szCs w:val="20"/>
    </w:rPr>
  </w:style>
  <w:style w:type="character" w:customStyle="1" w:styleId="EncabezadoCar">
    <w:name w:val="Encabezado Car"/>
    <w:aliases w:val="Haut de page Car,encabezado Car"/>
    <w:basedOn w:val="Fuentedeprrafopredeter"/>
    <w:link w:val="Encabezado"/>
    <w:rsid w:val="00931E52"/>
    <w:rPr>
      <w:rFonts w:ascii="Arial" w:eastAsia="Times New Roman" w:hAnsi="Arial" w:cs="Times New Roman"/>
      <w:kern w:val="0"/>
      <w:sz w:val="23"/>
      <w:szCs w:val="20"/>
      <w:lang w:val="es-ES" w:eastAsia="es-ES"/>
    </w:rPr>
  </w:style>
  <w:style w:type="paragraph" w:styleId="Piedepgina">
    <w:name w:val="footer"/>
    <w:basedOn w:val="Normal"/>
    <w:link w:val="PiedepginaCar"/>
    <w:rsid w:val="00931E52"/>
    <w:pPr>
      <w:tabs>
        <w:tab w:val="center" w:pos="4252"/>
        <w:tab w:val="right" w:pos="8504"/>
      </w:tabs>
    </w:pPr>
  </w:style>
  <w:style w:type="character" w:customStyle="1" w:styleId="PiedepginaCar">
    <w:name w:val="Pie de página Car"/>
    <w:basedOn w:val="Fuentedeprrafopredeter"/>
    <w:link w:val="Piedepgina"/>
    <w:rsid w:val="00931E52"/>
    <w:rPr>
      <w:rFonts w:ascii="Times New Roman" w:eastAsia="Times New Roman" w:hAnsi="Times New Roman" w:cs="Times New Roman"/>
      <w:kern w:val="0"/>
      <w:sz w:val="24"/>
      <w:szCs w:val="24"/>
      <w:lang w:val="es-ES" w:eastAsia="es-ES"/>
    </w:rPr>
  </w:style>
  <w:style w:type="table" w:styleId="Tablaconcuadrcula">
    <w:name w:val="Table Grid"/>
    <w:basedOn w:val="Tablanormal"/>
    <w:uiPriority w:val="39"/>
    <w:rsid w:val="00931E52"/>
    <w:pPr>
      <w:widowControl w:val="0"/>
      <w:spacing w:after="0" w:line="240" w:lineRule="auto"/>
    </w:pPr>
    <w:rPr>
      <w:rFonts w:ascii="Times New Roman" w:eastAsia="Times New Roman" w:hAnsi="Times New Roman" w:cs="Times New Roman"/>
      <w:kern w:val="0"/>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1E52"/>
    <w:pPr>
      <w:widowControl w:val="0"/>
      <w:autoSpaceDE w:val="0"/>
      <w:autoSpaceDN w:val="0"/>
    </w:pPr>
    <w:rPr>
      <w:rFonts w:ascii="Arial" w:eastAsia="Arial" w:hAnsi="Arial" w:cs="Arial"/>
      <w:sz w:val="22"/>
      <w:szCs w:val="22"/>
      <w:lang w:bidi="es-ES"/>
    </w:rPr>
  </w:style>
  <w:style w:type="paragraph" w:customStyle="1" w:styleId="Default">
    <w:name w:val="Default"/>
    <w:rsid w:val="00931E52"/>
    <w:pPr>
      <w:autoSpaceDE w:val="0"/>
      <w:autoSpaceDN w:val="0"/>
      <w:adjustRightInd w:val="0"/>
      <w:spacing w:after="0" w:line="240" w:lineRule="auto"/>
    </w:pPr>
    <w:rPr>
      <w:rFonts w:ascii="Verdana" w:eastAsia="Times New Roman" w:hAnsi="Verdana" w:cs="Verdana"/>
      <w:color w:val="000000"/>
      <w:kern w:val="0"/>
      <w:sz w:val="24"/>
      <w:szCs w:val="24"/>
      <w:lang w:eastAsia="es-ES_tradnl"/>
    </w:rPr>
  </w:style>
  <w:style w:type="character" w:customStyle="1" w:styleId="cf01">
    <w:name w:val="cf01"/>
    <w:basedOn w:val="Fuentedeprrafopredeter"/>
    <w:rsid w:val="00931E52"/>
    <w:rPr>
      <w:rFonts w:ascii="Segoe UI" w:hAnsi="Segoe UI" w:cs="Segoe UI" w:hint="default"/>
      <w:sz w:val="18"/>
      <w:szCs w:val="18"/>
    </w:rPr>
  </w:style>
  <w:style w:type="character" w:styleId="Textodelmarcadordeposicin">
    <w:name w:val="Placeholder Text"/>
    <w:basedOn w:val="Fuentedeprrafopredeter"/>
    <w:uiPriority w:val="99"/>
    <w:semiHidden/>
    <w:rsid w:val="00931E52"/>
    <w:rPr>
      <w:color w:val="808080"/>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Bullet List Car,FooterText Car,numbered Car,lp1 Car"/>
    <w:basedOn w:val="Fuentedeprrafopredeter"/>
    <w:link w:val="Prrafodelista"/>
    <w:uiPriority w:val="99"/>
    <w:locked/>
    <w:rsid w:val="00332D91"/>
    <w:rPr>
      <w:rFonts w:ascii="Times New Roman" w:eastAsia="Times New Roman" w:hAnsi="Times New Roman" w:cs="Times New Roman"/>
      <w:kern w:val="0"/>
      <w:sz w:val="24"/>
      <w:szCs w:val="24"/>
      <w:lang w:val="es-ES" w:eastAsia="es-ES"/>
    </w:rPr>
  </w:style>
  <w:style w:type="paragraph" w:styleId="Revisin">
    <w:name w:val="Revision"/>
    <w:hidden/>
    <w:uiPriority w:val="99"/>
    <w:semiHidden/>
    <w:rsid w:val="00041B29"/>
    <w:pPr>
      <w:spacing w:after="0" w:line="240" w:lineRule="auto"/>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Yodirlandy Palechor Salazar</dc:creator>
  <cp:keywords/>
  <dc:description/>
  <cp:lastModifiedBy>Cesar Eduardo Estrada Narvaez</cp:lastModifiedBy>
  <cp:revision>7</cp:revision>
  <dcterms:created xsi:type="dcterms:W3CDTF">2024-10-01T13:24:00Z</dcterms:created>
  <dcterms:modified xsi:type="dcterms:W3CDTF">2024-10-01T20:44:00Z</dcterms:modified>
</cp:coreProperties>
</file>