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A2094E" w14:textId="77777777" w:rsidR="006F532D" w:rsidRPr="00EE26B4" w:rsidRDefault="006F532D" w:rsidP="006F532D">
      <w:pPr>
        <w:spacing w:after="0"/>
        <w:jc w:val="center"/>
        <w:rPr>
          <w:rFonts w:ascii="Verdana" w:hAnsi="Verdana" w:cs="Arial"/>
          <w:b/>
          <w:sz w:val="20"/>
          <w:szCs w:val="20"/>
        </w:rPr>
      </w:pPr>
    </w:p>
    <w:p w14:paraId="084BD3C0" w14:textId="77777777" w:rsidR="006F532D" w:rsidRPr="00EE26B4" w:rsidRDefault="006F532D" w:rsidP="006F532D">
      <w:pPr>
        <w:spacing w:after="0"/>
        <w:jc w:val="center"/>
        <w:rPr>
          <w:rFonts w:ascii="Verdana" w:hAnsi="Verdana" w:cs="Arial"/>
          <w:b/>
          <w:sz w:val="20"/>
          <w:szCs w:val="20"/>
        </w:rPr>
      </w:pPr>
    </w:p>
    <w:p w14:paraId="60071B21" w14:textId="77777777" w:rsidR="006F532D" w:rsidRPr="00EE26B4" w:rsidRDefault="006F532D" w:rsidP="006F532D">
      <w:pPr>
        <w:spacing w:after="0"/>
        <w:jc w:val="center"/>
        <w:rPr>
          <w:rFonts w:ascii="Verdana" w:hAnsi="Verdana" w:cs="Arial"/>
          <w:b/>
          <w:sz w:val="20"/>
          <w:szCs w:val="20"/>
        </w:rPr>
      </w:pPr>
    </w:p>
    <w:p w14:paraId="0BA8AB8A" w14:textId="77777777" w:rsidR="006F532D" w:rsidRPr="00EE26B4" w:rsidRDefault="006F532D" w:rsidP="006F532D">
      <w:pPr>
        <w:spacing w:after="0"/>
        <w:jc w:val="center"/>
        <w:rPr>
          <w:rFonts w:ascii="Verdana" w:hAnsi="Verdana" w:cs="Arial"/>
          <w:b/>
          <w:sz w:val="20"/>
          <w:szCs w:val="20"/>
        </w:rPr>
      </w:pPr>
    </w:p>
    <w:p w14:paraId="60C98BD9" w14:textId="77777777" w:rsidR="006F532D" w:rsidRPr="00EE26B4" w:rsidRDefault="006F532D" w:rsidP="006F532D">
      <w:pPr>
        <w:spacing w:after="0"/>
        <w:jc w:val="center"/>
        <w:rPr>
          <w:rFonts w:ascii="Verdana" w:hAnsi="Verdana" w:cs="Arial"/>
          <w:b/>
          <w:sz w:val="20"/>
          <w:szCs w:val="20"/>
        </w:rPr>
      </w:pPr>
    </w:p>
    <w:p w14:paraId="2F06DEF2" w14:textId="77777777" w:rsidR="006F532D" w:rsidRDefault="006F532D" w:rsidP="006F532D">
      <w:pPr>
        <w:spacing w:after="0"/>
        <w:jc w:val="center"/>
        <w:rPr>
          <w:rFonts w:ascii="Verdana" w:hAnsi="Verdana" w:cs="Arial"/>
          <w:b/>
          <w:sz w:val="52"/>
          <w:szCs w:val="52"/>
        </w:rPr>
      </w:pPr>
    </w:p>
    <w:p w14:paraId="27625F27" w14:textId="77777777" w:rsidR="00EE26B4" w:rsidRDefault="00EE26B4" w:rsidP="006F532D">
      <w:pPr>
        <w:spacing w:after="0"/>
        <w:jc w:val="center"/>
        <w:rPr>
          <w:rFonts w:ascii="Verdana" w:hAnsi="Verdana" w:cs="Arial"/>
          <w:b/>
          <w:sz w:val="52"/>
          <w:szCs w:val="52"/>
        </w:rPr>
      </w:pPr>
    </w:p>
    <w:p w14:paraId="03E91BE9" w14:textId="77777777" w:rsidR="00EE26B4" w:rsidRDefault="00EE26B4" w:rsidP="006F532D">
      <w:pPr>
        <w:spacing w:after="0"/>
        <w:jc w:val="center"/>
        <w:rPr>
          <w:rFonts w:ascii="Verdana" w:hAnsi="Verdana" w:cs="Arial"/>
          <w:b/>
          <w:sz w:val="52"/>
          <w:szCs w:val="52"/>
        </w:rPr>
      </w:pPr>
    </w:p>
    <w:p w14:paraId="20E06ABA" w14:textId="77777777" w:rsidR="00EE26B4" w:rsidRDefault="00EE26B4" w:rsidP="006F532D">
      <w:pPr>
        <w:spacing w:after="0"/>
        <w:jc w:val="center"/>
        <w:rPr>
          <w:rFonts w:ascii="Verdana" w:hAnsi="Verdana" w:cs="Arial"/>
          <w:b/>
          <w:sz w:val="52"/>
          <w:szCs w:val="52"/>
        </w:rPr>
      </w:pPr>
    </w:p>
    <w:p w14:paraId="5C6B1412" w14:textId="77777777" w:rsidR="00EE26B4" w:rsidRPr="00EE26B4" w:rsidRDefault="00EE26B4" w:rsidP="006F532D">
      <w:pPr>
        <w:spacing w:after="0"/>
        <w:jc w:val="center"/>
        <w:rPr>
          <w:rFonts w:ascii="Verdana" w:hAnsi="Verdana" w:cs="Arial"/>
          <w:b/>
          <w:sz w:val="52"/>
          <w:szCs w:val="52"/>
        </w:rPr>
      </w:pPr>
    </w:p>
    <w:p w14:paraId="69588559" w14:textId="25312696" w:rsidR="006F532D" w:rsidRPr="00EE26B4" w:rsidRDefault="006F532D" w:rsidP="006F532D">
      <w:pPr>
        <w:spacing w:after="0"/>
        <w:jc w:val="center"/>
        <w:rPr>
          <w:rFonts w:ascii="Verdana" w:hAnsi="Verdana" w:cs="Arial"/>
          <w:b/>
          <w:color w:val="17365D" w:themeColor="text2" w:themeShade="BF"/>
          <w:sz w:val="52"/>
          <w:szCs w:val="52"/>
        </w:rPr>
      </w:pPr>
      <w:r w:rsidRPr="00EE26B4">
        <w:rPr>
          <w:rFonts w:ascii="Verdana" w:hAnsi="Verdana" w:cs="Arial"/>
          <w:b/>
          <w:color w:val="17365D" w:themeColor="text2" w:themeShade="BF"/>
          <w:sz w:val="52"/>
          <w:szCs w:val="52"/>
        </w:rPr>
        <w:t>LINEAMIENTOS</w:t>
      </w:r>
    </w:p>
    <w:p w14:paraId="3433D73C" w14:textId="53D31401" w:rsidR="006F532D" w:rsidRPr="00EE26B4" w:rsidRDefault="006F532D" w:rsidP="006F532D">
      <w:pPr>
        <w:spacing w:after="0"/>
        <w:jc w:val="center"/>
        <w:rPr>
          <w:rFonts w:ascii="Verdana" w:hAnsi="Verdana" w:cs="Arial"/>
          <w:color w:val="17365D" w:themeColor="text2" w:themeShade="BF"/>
          <w:sz w:val="52"/>
          <w:szCs w:val="52"/>
        </w:rPr>
      </w:pPr>
      <w:r w:rsidRPr="00EE26B4">
        <w:rPr>
          <w:rFonts w:ascii="Verdana" w:hAnsi="Verdana" w:cs="Arial"/>
          <w:b/>
          <w:color w:val="17365D" w:themeColor="text2" w:themeShade="BF"/>
          <w:sz w:val="52"/>
          <w:szCs w:val="52"/>
        </w:rPr>
        <w:t>DIMEN</w:t>
      </w:r>
      <w:r w:rsidR="00027A9A">
        <w:rPr>
          <w:rFonts w:ascii="Verdana" w:hAnsi="Verdana" w:cs="Arial"/>
          <w:b/>
          <w:color w:val="17365D" w:themeColor="text2" w:themeShade="BF"/>
          <w:sz w:val="52"/>
          <w:szCs w:val="52"/>
        </w:rPr>
        <w:t>S</w:t>
      </w:r>
      <w:r w:rsidRPr="00EE26B4">
        <w:rPr>
          <w:rFonts w:ascii="Verdana" w:hAnsi="Verdana" w:cs="Arial"/>
          <w:b/>
          <w:color w:val="17365D" w:themeColor="text2" w:themeShade="BF"/>
          <w:sz w:val="52"/>
          <w:szCs w:val="52"/>
        </w:rPr>
        <w:t>IÓN MIPG: CONTROL INTERNO Y LAS L</w:t>
      </w:r>
      <w:r w:rsidR="00A61999">
        <w:rPr>
          <w:rFonts w:ascii="Verdana" w:hAnsi="Verdana" w:cs="Arial"/>
          <w:b/>
          <w:color w:val="17365D" w:themeColor="text2" w:themeShade="BF"/>
          <w:sz w:val="52"/>
          <w:szCs w:val="52"/>
        </w:rPr>
        <w:t>I</w:t>
      </w:r>
      <w:r w:rsidRPr="00EE26B4">
        <w:rPr>
          <w:rFonts w:ascii="Verdana" w:hAnsi="Verdana" w:cs="Arial"/>
          <w:b/>
          <w:color w:val="17365D" w:themeColor="text2" w:themeShade="BF"/>
          <w:sz w:val="52"/>
          <w:szCs w:val="52"/>
        </w:rPr>
        <w:t>NEAS DE DEFENSA</w:t>
      </w:r>
    </w:p>
    <w:p w14:paraId="43D4DCE8" w14:textId="77777777" w:rsidR="006F532D" w:rsidRPr="00EE26B4" w:rsidRDefault="006F532D" w:rsidP="001A7D78">
      <w:pPr>
        <w:spacing w:after="0"/>
        <w:rPr>
          <w:rFonts w:ascii="Verdana" w:hAnsi="Verdana" w:cs="Arial"/>
          <w:color w:val="FF0000"/>
          <w:sz w:val="20"/>
          <w:szCs w:val="20"/>
        </w:rPr>
      </w:pPr>
    </w:p>
    <w:p w14:paraId="582B8E64" w14:textId="77777777" w:rsidR="006F532D" w:rsidRPr="00EE26B4" w:rsidRDefault="006F532D" w:rsidP="001A7D78">
      <w:pPr>
        <w:spacing w:after="0"/>
        <w:rPr>
          <w:rFonts w:ascii="Verdana" w:hAnsi="Verdana" w:cs="Arial"/>
          <w:color w:val="FF0000"/>
          <w:sz w:val="20"/>
          <w:szCs w:val="20"/>
        </w:rPr>
      </w:pPr>
    </w:p>
    <w:p w14:paraId="1A027191" w14:textId="77777777" w:rsidR="006F532D" w:rsidRPr="00EE26B4" w:rsidRDefault="006F532D" w:rsidP="001A7D78">
      <w:pPr>
        <w:spacing w:after="0"/>
        <w:rPr>
          <w:rFonts w:ascii="Verdana" w:hAnsi="Verdana" w:cs="Arial"/>
          <w:color w:val="FF0000"/>
          <w:sz w:val="20"/>
          <w:szCs w:val="20"/>
        </w:rPr>
      </w:pPr>
    </w:p>
    <w:p w14:paraId="6ACB75FB" w14:textId="77777777" w:rsidR="006F532D" w:rsidRPr="00EE26B4" w:rsidRDefault="006F532D" w:rsidP="001A7D78">
      <w:pPr>
        <w:spacing w:after="0"/>
        <w:rPr>
          <w:rFonts w:ascii="Verdana" w:hAnsi="Verdana" w:cs="Arial"/>
          <w:color w:val="FF0000"/>
          <w:sz w:val="20"/>
          <w:szCs w:val="20"/>
        </w:rPr>
      </w:pPr>
    </w:p>
    <w:p w14:paraId="1A7A01C4" w14:textId="77777777" w:rsidR="006F532D" w:rsidRPr="00EE26B4" w:rsidRDefault="006F532D" w:rsidP="001A7D78">
      <w:pPr>
        <w:spacing w:after="0"/>
        <w:rPr>
          <w:rFonts w:ascii="Verdana" w:hAnsi="Verdana" w:cs="Arial"/>
          <w:color w:val="FF0000"/>
          <w:sz w:val="20"/>
          <w:szCs w:val="20"/>
        </w:rPr>
      </w:pPr>
    </w:p>
    <w:p w14:paraId="55A27F1D" w14:textId="77777777" w:rsidR="006F532D" w:rsidRPr="00EE26B4" w:rsidRDefault="006F532D" w:rsidP="001A7D78">
      <w:pPr>
        <w:spacing w:after="0"/>
        <w:rPr>
          <w:rFonts w:ascii="Verdana" w:hAnsi="Verdana" w:cs="Arial"/>
          <w:color w:val="FF0000"/>
          <w:sz w:val="20"/>
          <w:szCs w:val="20"/>
        </w:rPr>
      </w:pPr>
    </w:p>
    <w:p w14:paraId="55F35D3E" w14:textId="77777777" w:rsidR="006F532D" w:rsidRPr="00EE26B4" w:rsidRDefault="006F532D" w:rsidP="001A7D78">
      <w:pPr>
        <w:spacing w:after="0"/>
        <w:rPr>
          <w:rFonts w:ascii="Verdana" w:hAnsi="Verdana" w:cs="Arial"/>
          <w:color w:val="FF0000"/>
          <w:sz w:val="20"/>
          <w:szCs w:val="20"/>
        </w:rPr>
      </w:pPr>
    </w:p>
    <w:p w14:paraId="744CE7F7" w14:textId="77777777" w:rsidR="006F532D" w:rsidRPr="00EE26B4" w:rsidRDefault="006F532D" w:rsidP="001A7D78">
      <w:pPr>
        <w:spacing w:after="0"/>
        <w:rPr>
          <w:rFonts w:ascii="Verdana" w:hAnsi="Verdana" w:cs="Arial"/>
          <w:color w:val="FF0000"/>
          <w:sz w:val="20"/>
          <w:szCs w:val="20"/>
        </w:rPr>
      </w:pPr>
    </w:p>
    <w:p w14:paraId="456BE3C5" w14:textId="77777777" w:rsidR="006F532D" w:rsidRPr="00EE26B4" w:rsidRDefault="006F532D" w:rsidP="001A7D78">
      <w:pPr>
        <w:spacing w:after="0"/>
        <w:rPr>
          <w:rFonts w:ascii="Verdana" w:hAnsi="Verdana" w:cs="Arial"/>
          <w:color w:val="FF0000"/>
          <w:sz w:val="20"/>
          <w:szCs w:val="20"/>
        </w:rPr>
      </w:pPr>
    </w:p>
    <w:p w14:paraId="570DCBEA" w14:textId="77777777" w:rsidR="006F532D" w:rsidRPr="00EE26B4" w:rsidRDefault="006F532D" w:rsidP="001A7D78">
      <w:pPr>
        <w:spacing w:after="0"/>
        <w:rPr>
          <w:rFonts w:ascii="Verdana" w:hAnsi="Verdana" w:cs="Arial"/>
          <w:color w:val="FF0000"/>
          <w:sz w:val="20"/>
          <w:szCs w:val="20"/>
        </w:rPr>
      </w:pPr>
    </w:p>
    <w:p w14:paraId="4754B78F" w14:textId="77777777" w:rsidR="006F532D" w:rsidRPr="00EE26B4" w:rsidRDefault="006F532D" w:rsidP="001A7D78">
      <w:pPr>
        <w:spacing w:after="0"/>
        <w:rPr>
          <w:rFonts w:ascii="Verdana" w:hAnsi="Verdana" w:cs="Arial"/>
          <w:color w:val="FF0000"/>
          <w:sz w:val="20"/>
          <w:szCs w:val="20"/>
        </w:rPr>
      </w:pPr>
    </w:p>
    <w:p w14:paraId="1812C3D7" w14:textId="77777777" w:rsidR="006F532D" w:rsidRPr="00EE26B4" w:rsidRDefault="006F532D" w:rsidP="001A7D78">
      <w:pPr>
        <w:spacing w:after="0"/>
        <w:rPr>
          <w:rFonts w:ascii="Verdana" w:hAnsi="Verdana" w:cs="Arial"/>
          <w:color w:val="FF0000"/>
          <w:sz w:val="20"/>
          <w:szCs w:val="20"/>
        </w:rPr>
      </w:pPr>
    </w:p>
    <w:p w14:paraId="22EFCF3F" w14:textId="77777777" w:rsidR="006F532D" w:rsidRPr="00EE26B4" w:rsidRDefault="006F532D" w:rsidP="001A7D78">
      <w:pPr>
        <w:spacing w:after="0"/>
        <w:rPr>
          <w:rFonts w:ascii="Verdana" w:hAnsi="Verdana" w:cs="Arial"/>
          <w:color w:val="FF0000"/>
          <w:sz w:val="20"/>
          <w:szCs w:val="20"/>
        </w:rPr>
      </w:pPr>
    </w:p>
    <w:p w14:paraId="64EE69F1" w14:textId="77777777" w:rsidR="006F532D" w:rsidRPr="00EE26B4" w:rsidRDefault="006F532D" w:rsidP="001A7D78">
      <w:pPr>
        <w:spacing w:after="0"/>
        <w:rPr>
          <w:rFonts w:ascii="Verdana" w:hAnsi="Verdana" w:cs="Arial"/>
          <w:color w:val="FF0000"/>
          <w:sz w:val="20"/>
          <w:szCs w:val="20"/>
        </w:rPr>
      </w:pPr>
    </w:p>
    <w:p w14:paraId="29633C63" w14:textId="77777777" w:rsidR="006F532D" w:rsidRPr="00EE26B4" w:rsidRDefault="006F532D" w:rsidP="001A7D78">
      <w:pPr>
        <w:spacing w:after="0"/>
        <w:rPr>
          <w:rFonts w:ascii="Verdana" w:hAnsi="Verdana" w:cs="Arial"/>
          <w:color w:val="FF0000"/>
          <w:sz w:val="20"/>
          <w:szCs w:val="20"/>
        </w:rPr>
      </w:pPr>
    </w:p>
    <w:p w14:paraId="5F1062C7" w14:textId="77777777" w:rsidR="006F532D" w:rsidRPr="00EE26B4" w:rsidRDefault="006F532D" w:rsidP="001A7D78">
      <w:pPr>
        <w:spacing w:after="0"/>
        <w:rPr>
          <w:rFonts w:ascii="Verdana" w:hAnsi="Verdana" w:cs="Arial"/>
          <w:color w:val="FF0000"/>
          <w:sz w:val="20"/>
          <w:szCs w:val="20"/>
        </w:rPr>
      </w:pPr>
    </w:p>
    <w:p w14:paraId="12AA4AB5" w14:textId="77777777" w:rsidR="006F532D" w:rsidRPr="00EE26B4" w:rsidRDefault="006F532D" w:rsidP="001A7D78">
      <w:pPr>
        <w:spacing w:after="0"/>
        <w:rPr>
          <w:rFonts w:ascii="Verdana" w:hAnsi="Verdana" w:cs="Arial"/>
          <w:color w:val="FF0000"/>
          <w:sz w:val="20"/>
          <w:szCs w:val="20"/>
        </w:rPr>
      </w:pPr>
    </w:p>
    <w:p w14:paraId="2A00B023" w14:textId="77777777" w:rsidR="006F532D" w:rsidRPr="00EE26B4" w:rsidRDefault="006F532D" w:rsidP="001A7D78">
      <w:pPr>
        <w:spacing w:after="0"/>
        <w:rPr>
          <w:rFonts w:ascii="Verdana" w:hAnsi="Verdana" w:cs="Arial"/>
          <w:color w:val="FF0000"/>
          <w:sz w:val="20"/>
          <w:szCs w:val="20"/>
        </w:rPr>
      </w:pPr>
    </w:p>
    <w:p w14:paraId="7771F2E6" w14:textId="77777777" w:rsidR="006F532D" w:rsidRPr="00EE26B4" w:rsidRDefault="006F532D" w:rsidP="001A7D78">
      <w:pPr>
        <w:spacing w:after="0"/>
        <w:rPr>
          <w:rFonts w:ascii="Verdana" w:hAnsi="Verdana" w:cs="Arial"/>
          <w:color w:val="FF0000"/>
          <w:sz w:val="20"/>
          <w:szCs w:val="20"/>
        </w:rPr>
      </w:pPr>
    </w:p>
    <w:p w14:paraId="35CA91FD" w14:textId="77777777" w:rsidR="00F07D16" w:rsidRPr="00EE26B4" w:rsidRDefault="00F07D16" w:rsidP="001A7D78">
      <w:pPr>
        <w:spacing w:after="0"/>
        <w:rPr>
          <w:rFonts w:ascii="Verdana" w:hAnsi="Verdana" w:cs="Arial"/>
          <w:b/>
          <w:sz w:val="20"/>
          <w:szCs w:val="20"/>
        </w:rPr>
      </w:pPr>
    </w:p>
    <w:p w14:paraId="4BBB62EF" w14:textId="64B2AF28" w:rsidR="0005075F" w:rsidRPr="001D7C3C" w:rsidRDefault="001A7D78" w:rsidP="001D7C3C">
      <w:pPr>
        <w:pStyle w:val="Prrafodelista"/>
        <w:numPr>
          <w:ilvl w:val="0"/>
          <w:numId w:val="8"/>
        </w:numPr>
        <w:tabs>
          <w:tab w:val="left" w:pos="284"/>
        </w:tabs>
        <w:spacing w:after="0"/>
        <w:jc w:val="center"/>
        <w:outlineLvl w:val="0"/>
        <w:rPr>
          <w:rFonts w:ascii="Verdana" w:hAnsi="Verdana" w:cs="Arial"/>
          <w:b/>
          <w:sz w:val="20"/>
          <w:szCs w:val="20"/>
        </w:rPr>
      </w:pPr>
      <w:bookmarkStart w:id="0" w:name="_Toc63157137"/>
      <w:r w:rsidRPr="0005075F">
        <w:rPr>
          <w:rFonts w:ascii="Verdana" w:hAnsi="Verdana" w:cs="Arial"/>
          <w:b/>
          <w:sz w:val="20"/>
          <w:szCs w:val="20"/>
        </w:rPr>
        <w:lastRenderedPageBreak/>
        <w:t>TABLA DE CONTENIDO</w:t>
      </w:r>
      <w:bookmarkEnd w:id="0"/>
    </w:p>
    <w:sdt>
      <w:sdtPr>
        <w:rPr>
          <w:rFonts w:ascii="Cambria" w:eastAsia="Cambria" w:hAnsi="Cambria" w:cs="Times New Roman"/>
          <w:b w:val="0"/>
          <w:bCs w:val="0"/>
          <w:color w:val="auto"/>
          <w:sz w:val="24"/>
          <w:szCs w:val="24"/>
          <w:lang w:val="es-ES" w:eastAsia="en-US"/>
        </w:rPr>
        <w:id w:val="-486023191"/>
        <w:docPartObj>
          <w:docPartGallery w:val="Table of Contents"/>
          <w:docPartUnique/>
        </w:docPartObj>
      </w:sdtPr>
      <w:sdtEndPr/>
      <w:sdtContent>
        <w:p w14:paraId="1D85D309" w14:textId="3D6547E5" w:rsidR="00873A9D" w:rsidRPr="00AD2104" w:rsidRDefault="00873A9D">
          <w:pPr>
            <w:pStyle w:val="TtuloTDC"/>
            <w:rPr>
              <w:rFonts w:ascii="Verdana" w:hAnsi="Verdana"/>
              <w:b w:val="0"/>
              <w:sz w:val="20"/>
              <w:szCs w:val="20"/>
            </w:rPr>
          </w:pPr>
          <w:r w:rsidRPr="00AD2104">
            <w:rPr>
              <w:rFonts w:ascii="Verdana" w:hAnsi="Verdana"/>
              <w:b w:val="0"/>
              <w:sz w:val="20"/>
              <w:szCs w:val="20"/>
              <w:lang w:val="es-ES"/>
            </w:rPr>
            <w:t>Contenido</w:t>
          </w:r>
        </w:p>
        <w:p w14:paraId="7CB93562" w14:textId="77777777" w:rsidR="00AD2104" w:rsidRPr="00AD2104" w:rsidRDefault="00873A9D">
          <w:pPr>
            <w:pStyle w:val="TDC1"/>
            <w:rPr>
              <w:rFonts w:ascii="Verdana" w:eastAsiaTheme="minorEastAsia" w:hAnsi="Verdana" w:cstheme="minorBidi"/>
              <w:noProof/>
              <w:sz w:val="20"/>
              <w:szCs w:val="20"/>
              <w:lang w:val="es-CO" w:eastAsia="es-CO"/>
            </w:rPr>
          </w:pPr>
          <w:r w:rsidRPr="00AD2104">
            <w:rPr>
              <w:rFonts w:ascii="Verdana" w:hAnsi="Verdana"/>
              <w:sz w:val="20"/>
              <w:szCs w:val="20"/>
            </w:rPr>
            <w:fldChar w:fldCharType="begin"/>
          </w:r>
          <w:r w:rsidRPr="00AD2104">
            <w:rPr>
              <w:rFonts w:ascii="Verdana" w:hAnsi="Verdana"/>
              <w:sz w:val="20"/>
              <w:szCs w:val="20"/>
            </w:rPr>
            <w:instrText xml:space="preserve"> TOC \o "1-3" \h \z \u </w:instrText>
          </w:r>
          <w:r w:rsidRPr="00AD2104">
            <w:rPr>
              <w:rFonts w:ascii="Verdana" w:hAnsi="Verdana"/>
              <w:sz w:val="20"/>
              <w:szCs w:val="20"/>
            </w:rPr>
            <w:fldChar w:fldCharType="separate"/>
          </w:r>
          <w:hyperlink w:anchor="_Toc63157137" w:history="1">
            <w:r w:rsidR="00AD2104" w:rsidRPr="00AD2104">
              <w:rPr>
                <w:rStyle w:val="Hipervnculo"/>
                <w:rFonts w:ascii="Verdana" w:hAnsi="Verdana" w:cs="Arial"/>
                <w:noProof/>
                <w:sz w:val="20"/>
                <w:szCs w:val="20"/>
              </w:rPr>
              <w:t>1.</w:t>
            </w:r>
            <w:r w:rsidR="00AD2104" w:rsidRPr="00AD2104">
              <w:rPr>
                <w:rFonts w:ascii="Verdana" w:eastAsiaTheme="minorEastAsia" w:hAnsi="Verdana" w:cstheme="minorBidi"/>
                <w:noProof/>
                <w:sz w:val="20"/>
                <w:szCs w:val="20"/>
                <w:lang w:val="es-CO" w:eastAsia="es-CO"/>
              </w:rPr>
              <w:tab/>
            </w:r>
            <w:r w:rsidR="00AD2104" w:rsidRPr="00AD2104">
              <w:rPr>
                <w:rStyle w:val="Hipervnculo"/>
                <w:rFonts w:ascii="Verdana" w:hAnsi="Verdana" w:cs="Arial"/>
                <w:noProof/>
                <w:sz w:val="20"/>
                <w:szCs w:val="20"/>
              </w:rPr>
              <w:t>TABLA DE CONTENIDO</w:t>
            </w:r>
            <w:r w:rsidR="00AD2104" w:rsidRPr="00AD2104">
              <w:rPr>
                <w:rFonts w:ascii="Verdana" w:hAnsi="Verdana"/>
                <w:noProof/>
                <w:webHidden/>
                <w:sz w:val="20"/>
                <w:szCs w:val="20"/>
              </w:rPr>
              <w:tab/>
            </w:r>
            <w:r w:rsidR="00AD2104" w:rsidRPr="00AD2104">
              <w:rPr>
                <w:rFonts w:ascii="Verdana" w:hAnsi="Verdana"/>
                <w:noProof/>
                <w:webHidden/>
                <w:sz w:val="20"/>
                <w:szCs w:val="20"/>
              </w:rPr>
              <w:fldChar w:fldCharType="begin"/>
            </w:r>
            <w:r w:rsidR="00AD2104" w:rsidRPr="00AD2104">
              <w:rPr>
                <w:rFonts w:ascii="Verdana" w:hAnsi="Verdana"/>
                <w:noProof/>
                <w:webHidden/>
                <w:sz w:val="20"/>
                <w:szCs w:val="20"/>
              </w:rPr>
              <w:instrText xml:space="preserve"> PAGEREF _Toc63157137 \h </w:instrText>
            </w:r>
            <w:r w:rsidR="00AD2104" w:rsidRPr="00AD2104">
              <w:rPr>
                <w:rFonts w:ascii="Verdana" w:hAnsi="Verdana"/>
                <w:noProof/>
                <w:webHidden/>
                <w:sz w:val="20"/>
                <w:szCs w:val="20"/>
              </w:rPr>
            </w:r>
            <w:r w:rsidR="00AD2104" w:rsidRPr="00AD2104">
              <w:rPr>
                <w:rFonts w:ascii="Verdana" w:hAnsi="Verdana"/>
                <w:noProof/>
                <w:webHidden/>
                <w:sz w:val="20"/>
                <w:szCs w:val="20"/>
              </w:rPr>
              <w:fldChar w:fldCharType="separate"/>
            </w:r>
            <w:r w:rsidR="00AD2104" w:rsidRPr="00AD2104">
              <w:rPr>
                <w:rFonts w:ascii="Verdana" w:hAnsi="Verdana"/>
                <w:noProof/>
                <w:webHidden/>
                <w:sz w:val="20"/>
                <w:szCs w:val="20"/>
              </w:rPr>
              <w:t>2</w:t>
            </w:r>
            <w:r w:rsidR="00AD2104" w:rsidRPr="00AD2104">
              <w:rPr>
                <w:rFonts w:ascii="Verdana" w:hAnsi="Verdana"/>
                <w:noProof/>
                <w:webHidden/>
                <w:sz w:val="20"/>
                <w:szCs w:val="20"/>
              </w:rPr>
              <w:fldChar w:fldCharType="end"/>
            </w:r>
          </w:hyperlink>
        </w:p>
        <w:p w14:paraId="6841F825" w14:textId="77777777" w:rsidR="00AD2104" w:rsidRPr="00AD2104" w:rsidRDefault="0041288F">
          <w:pPr>
            <w:pStyle w:val="TDC1"/>
            <w:rPr>
              <w:rFonts w:ascii="Verdana" w:eastAsiaTheme="minorEastAsia" w:hAnsi="Verdana" w:cstheme="minorBidi"/>
              <w:noProof/>
              <w:sz w:val="20"/>
              <w:szCs w:val="20"/>
              <w:lang w:val="es-CO" w:eastAsia="es-CO"/>
            </w:rPr>
          </w:pPr>
          <w:hyperlink w:anchor="_Toc63157138" w:history="1">
            <w:r w:rsidR="00AD2104" w:rsidRPr="00AD2104">
              <w:rPr>
                <w:rStyle w:val="Hipervnculo"/>
                <w:rFonts w:ascii="Verdana" w:hAnsi="Verdana" w:cs="Arial"/>
                <w:noProof/>
                <w:sz w:val="20"/>
                <w:szCs w:val="20"/>
              </w:rPr>
              <w:t>2.</w:t>
            </w:r>
            <w:r w:rsidR="00AD2104" w:rsidRPr="00AD2104">
              <w:rPr>
                <w:rFonts w:ascii="Verdana" w:eastAsiaTheme="minorEastAsia" w:hAnsi="Verdana" w:cstheme="minorBidi"/>
                <w:noProof/>
                <w:sz w:val="20"/>
                <w:szCs w:val="20"/>
                <w:lang w:val="es-CO" w:eastAsia="es-CO"/>
              </w:rPr>
              <w:tab/>
            </w:r>
            <w:r w:rsidR="00AD2104" w:rsidRPr="00AD2104">
              <w:rPr>
                <w:rStyle w:val="Hipervnculo"/>
                <w:rFonts w:ascii="Verdana" w:hAnsi="Verdana" w:cs="Arial"/>
                <w:noProof/>
                <w:sz w:val="20"/>
                <w:szCs w:val="20"/>
              </w:rPr>
              <w:t>INTRODUCCION</w:t>
            </w:r>
            <w:r w:rsidR="00AD2104" w:rsidRPr="00AD2104">
              <w:rPr>
                <w:rFonts w:ascii="Verdana" w:hAnsi="Verdana"/>
                <w:noProof/>
                <w:webHidden/>
                <w:sz w:val="20"/>
                <w:szCs w:val="20"/>
              </w:rPr>
              <w:tab/>
            </w:r>
            <w:r w:rsidR="00AD2104" w:rsidRPr="00AD2104">
              <w:rPr>
                <w:rFonts w:ascii="Verdana" w:hAnsi="Verdana"/>
                <w:noProof/>
                <w:webHidden/>
                <w:sz w:val="20"/>
                <w:szCs w:val="20"/>
              </w:rPr>
              <w:fldChar w:fldCharType="begin"/>
            </w:r>
            <w:r w:rsidR="00AD2104" w:rsidRPr="00AD2104">
              <w:rPr>
                <w:rFonts w:ascii="Verdana" w:hAnsi="Verdana"/>
                <w:noProof/>
                <w:webHidden/>
                <w:sz w:val="20"/>
                <w:szCs w:val="20"/>
              </w:rPr>
              <w:instrText xml:space="preserve"> PAGEREF _Toc63157138 \h </w:instrText>
            </w:r>
            <w:r w:rsidR="00AD2104" w:rsidRPr="00AD2104">
              <w:rPr>
                <w:rFonts w:ascii="Verdana" w:hAnsi="Verdana"/>
                <w:noProof/>
                <w:webHidden/>
                <w:sz w:val="20"/>
                <w:szCs w:val="20"/>
              </w:rPr>
            </w:r>
            <w:r w:rsidR="00AD2104" w:rsidRPr="00AD2104">
              <w:rPr>
                <w:rFonts w:ascii="Verdana" w:hAnsi="Verdana"/>
                <w:noProof/>
                <w:webHidden/>
                <w:sz w:val="20"/>
                <w:szCs w:val="20"/>
              </w:rPr>
              <w:fldChar w:fldCharType="separate"/>
            </w:r>
            <w:r w:rsidR="00AD2104" w:rsidRPr="00AD2104">
              <w:rPr>
                <w:rFonts w:ascii="Verdana" w:hAnsi="Verdana"/>
                <w:noProof/>
                <w:webHidden/>
                <w:sz w:val="20"/>
                <w:szCs w:val="20"/>
              </w:rPr>
              <w:t>3</w:t>
            </w:r>
            <w:r w:rsidR="00AD2104" w:rsidRPr="00AD2104">
              <w:rPr>
                <w:rFonts w:ascii="Verdana" w:hAnsi="Verdana"/>
                <w:noProof/>
                <w:webHidden/>
                <w:sz w:val="20"/>
                <w:szCs w:val="20"/>
              </w:rPr>
              <w:fldChar w:fldCharType="end"/>
            </w:r>
          </w:hyperlink>
        </w:p>
        <w:p w14:paraId="45D993E9" w14:textId="77777777" w:rsidR="00AD2104" w:rsidRPr="00AD2104" w:rsidRDefault="0041288F">
          <w:pPr>
            <w:pStyle w:val="TDC1"/>
            <w:rPr>
              <w:rFonts w:ascii="Verdana" w:eastAsiaTheme="minorEastAsia" w:hAnsi="Verdana" w:cstheme="minorBidi"/>
              <w:noProof/>
              <w:sz w:val="20"/>
              <w:szCs w:val="20"/>
              <w:lang w:val="es-CO" w:eastAsia="es-CO"/>
            </w:rPr>
          </w:pPr>
          <w:hyperlink w:anchor="_Toc63157139" w:history="1">
            <w:r w:rsidR="00AD2104" w:rsidRPr="00AD2104">
              <w:rPr>
                <w:rStyle w:val="Hipervnculo"/>
                <w:rFonts w:ascii="Verdana" w:hAnsi="Verdana" w:cs="Arial"/>
                <w:noProof/>
                <w:sz w:val="20"/>
                <w:szCs w:val="20"/>
              </w:rPr>
              <w:t>3.</w:t>
            </w:r>
            <w:r w:rsidR="00AD2104" w:rsidRPr="00AD2104">
              <w:rPr>
                <w:rFonts w:ascii="Verdana" w:eastAsiaTheme="minorEastAsia" w:hAnsi="Verdana" w:cstheme="minorBidi"/>
                <w:noProof/>
                <w:sz w:val="20"/>
                <w:szCs w:val="20"/>
                <w:lang w:val="es-CO" w:eastAsia="es-CO"/>
              </w:rPr>
              <w:tab/>
            </w:r>
            <w:r w:rsidR="00AD2104" w:rsidRPr="00AD2104">
              <w:rPr>
                <w:rStyle w:val="Hipervnculo"/>
                <w:rFonts w:ascii="Verdana" w:hAnsi="Verdana" w:cs="Arial"/>
                <w:noProof/>
                <w:sz w:val="20"/>
                <w:szCs w:val="20"/>
              </w:rPr>
              <w:t>OBJETIVO</w:t>
            </w:r>
            <w:r w:rsidR="00AD2104" w:rsidRPr="00AD2104">
              <w:rPr>
                <w:rFonts w:ascii="Verdana" w:hAnsi="Verdana"/>
                <w:noProof/>
                <w:webHidden/>
                <w:sz w:val="20"/>
                <w:szCs w:val="20"/>
              </w:rPr>
              <w:tab/>
            </w:r>
            <w:r w:rsidR="00AD2104" w:rsidRPr="00AD2104">
              <w:rPr>
                <w:rFonts w:ascii="Verdana" w:hAnsi="Verdana"/>
                <w:noProof/>
                <w:webHidden/>
                <w:sz w:val="20"/>
                <w:szCs w:val="20"/>
              </w:rPr>
              <w:fldChar w:fldCharType="begin"/>
            </w:r>
            <w:r w:rsidR="00AD2104" w:rsidRPr="00AD2104">
              <w:rPr>
                <w:rFonts w:ascii="Verdana" w:hAnsi="Verdana"/>
                <w:noProof/>
                <w:webHidden/>
                <w:sz w:val="20"/>
                <w:szCs w:val="20"/>
              </w:rPr>
              <w:instrText xml:space="preserve"> PAGEREF _Toc63157139 \h </w:instrText>
            </w:r>
            <w:r w:rsidR="00AD2104" w:rsidRPr="00AD2104">
              <w:rPr>
                <w:rFonts w:ascii="Verdana" w:hAnsi="Verdana"/>
                <w:noProof/>
                <w:webHidden/>
                <w:sz w:val="20"/>
                <w:szCs w:val="20"/>
              </w:rPr>
            </w:r>
            <w:r w:rsidR="00AD2104" w:rsidRPr="00AD2104">
              <w:rPr>
                <w:rFonts w:ascii="Verdana" w:hAnsi="Verdana"/>
                <w:noProof/>
                <w:webHidden/>
                <w:sz w:val="20"/>
                <w:szCs w:val="20"/>
              </w:rPr>
              <w:fldChar w:fldCharType="separate"/>
            </w:r>
            <w:r w:rsidR="00AD2104" w:rsidRPr="00AD2104">
              <w:rPr>
                <w:rFonts w:ascii="Verdana" w:hAnsi="Verdana"/>
                <w:noProof/>
                <w:webHidden/>
                <w:sz w:val="20"/>
                <w:szCs w:val="20"/>
              </w:rPr>
              <w:t>4</w:t>
            </w:r>
            <w:r w:rsidR="00AD2104" w:rsidRPr="00AD2104">
              <w:rPr>
                <w:rFonts w:ascii="Verdana" w:hAnsi="Verdana"/>
                <w:noProof/>
                <w:webHidden/>
                <w:sz w:val="20"/>
                <w:szCs w:val="20"/>
              </w:rPr>
              <w:fldChar w:fldCharType="end"/>
            </w:r>
          </w:hyperlink>
        </w:p>
        <w:p w14:paraId="470C1DC6" w14:textId="77777777" w:rsidR="00AD2104" w:rsidRPr="00AD2104" w:rsidRDefault="0041288F">
          <w:pPr>
            <w:pStyle w:val="TDC1"/>
            <w:rPr>
              <w:rFonts w:ascii="Verdana" w:eastAsiaTheme="minorEastAsia" w:hAnsi="Verdana" w:cstheme="minorBidi"/>
              <w:noProof/>
              <w:sz w:val="20"/>
              <w:szCs w:val="20"/>
              <w:lang w:val="es-CO" w:eastAsia="es-CO"/>
            </w:rPr>
          </w:pPr>
          <w:hyperlink w:anchor="_Toc63157140" w:history="1">
            <w:r w:rsidR="00AD2104" w:rsidRPr="00AD2104">
              <w:rPr>
                <w:rStyle w:val="Hipervnculo"/>
                <w:rFonts w:ascii="Verdana" w:hAnsi="Verdana" w:cs="Arial"/>
                <w:noProof/>
                <w:sz w:val="20"/>
                <w:szCs w:val="20"/>
              </w:rPr>
              <w:t>4.</w:t>
            </w:r>
            <w:r w:rsidR="00AD2104" w:rsidRPr="00AD2104">
              <w:rPr>
                <w:rFonts w:ascii="Verdana" w:eastAsiaTheme="minorEastAsia" w:hAnsi="Verdana" w:cstheme="minorBidi"/>
                <w:noProof/>
                <w:sz w:val="20"/>
                <w:szCs w:val="20"/>
                <w:lang w:val="es-CO" w:eastAsia="es-CO"/>
              </w:rPr>
              <w:tab/>
            </w:r>
            <w:r w:rsidR="00AD2104" w:rsidRPr="00AD2104">
              <w:rPr>
                <w:rStyle w:val="Hipervnculo"/>
                <w:rFonts w:ascii="Verdana" w:hAnsi="Verdana" w:cs="Arial"/>
                <w:noProof/>
                <w:sz w:val="20"/>
                <w:szCs w:val="20"/>
              </w:rPr>
              <w:t>DEFINICIONES</w:t>
            </w:r>
            <w:r w:rsidR="00AD2104" w:rsidRPr="00AD2104">
              <w:rPr>
                <w:rFonts w:ascii="Verdana" w:hAnsi="Verdana"/>
                <w:noProof/>
                <w:webHidden/>
                <w:sz w:val="20"/>
                <w:szCs w:val="20"/>
              </w:rPr>
              <w:tab/>
            </w:r>
            <w:r w:rsidR="00AD2104" w:rsidRPr="00AD2104">
              <w:rPr>
                <w:rFonts w:ascii="Verdana" w:hAnsi="Verdana"/>
                <w:noProof/>
                <w:webHidden/>
                <w:sz w:val="20"/>
                <w:szCs w:val="20"/>
              </w:rPr>
              <w:fldChar w:fldCharType="begin"/>
            </w:r>
            <w:r w:rsidR="00AD2104" w:rsidRPr="00AD2104">
              <w:rPr>
                <w:rFonts w:ascii="Verdana" w:hAnsi="Verdana"/>
                <w:noProof/>
                <w:webHidden/>
                <w:sz w:val="20"/>
                <w:szCs w:val="20"/>
              </w:rPr>
              <w:instrText xml:space="preserve"> PAGEREF _Toc63157140 \h </w:instrText>
            </w:r>
            <w:r w:rsidR="00AD2104" w:rsidRPr="00AD2104">
              <w:rPr>
                <w:rFonts w:ascii="Verdana" w:hAnsi="Verdana"/>
                <w:noProof/>
                <w:webHidden/>
                <w:sz w:val="20"/>
                <w:szCs w:val="20"/>
              </w:rPr>
            </w:r>
            <w:r w:rsidR="00AD2104" w:rsidRPr="00AD2104">
              <w:rPr>
                <w:rFonts w:ascii="Verdana" w:hAnsi="Verdana"/>
                <w:noProof/>
                <w:webHidden/>
                <w:sz w:val="20"/>
                <w:szCs w:val="20"/>
              </w:rPr>
              <w:fldChar w:fldCharType="separate"/>
            </w:r>
            <w:r w:rsidR="00AD2104" w:rsidRPr="00AD2104">
              <w:rPr>
                <w:rFonts w:ascii="Verdana" w:hAnsi="Verdana"/>
                <w:noProof/>
                <w:webHidden/>
                <w:sz w:val="20"/>
                <w:szCs w:val="20"/>
              </w:rPr>
              <w:t>4</w:t>
            </w:r>
            <w:r w:rsidR="00AD2104" w:rsidRPr="00AD2104">
              <w:rPr>
                <w:rFonts w:ascii="Verdana" w:hAnsi="Verdana"/>
                <w:noProof/>
                <w:webHidden/>
                <w:sz w:val="20"/>
                <w:szCs w:val="20"/>
              </w:rPr>
              <w:fldChar w:fldCharType="end"/>
            </w:r>
          </w:hyperlink>
        </w:p>
        <w:p w14:paraId="36DEFD63" w14:textId="77777777" w:rsidR="00AD2104" w:rsidRPr="00AD2104" w:rsidRDefault="0041288F">
          <w:pPr>
            <w:pStyle w:val="TDC1"/>
            <w:rPr>
              <w:rFonts w:ascii="Verdana" w:eastAsiaTheme="minorEastAsia" w:hAnsi="Verdana" w:cstheme="minorBidi"/>
              <w:noProof/>
              <w:sz w:val="20"/>
              <w:szCs w:val="20"/>
              <w:lang w:val="es-CO" w:eastAsia="es-CO"/>
            </w:rPr>
          </w:pPr>
          <w:hyperlink w:anchor="_Toc63157141" w:history="1">
            <w:r w:rsidR="00AD2104" w:rsidRPr="00AD2104">
              <w:rPr>
                <w:rStyle w:val="Hipervnculo"/>
                <w:rFonts w:ascii="Verdana" w:hAnsi="Verdana"/>
                <w:noProof/>
                <w:sz w:val="20"/>
                <w:szCs w:val="20"/>
              </w:rPr>
              <w:t>5.</w:t>
            </w:r>
            <w:r w:rsidR="00AD2104" w:rsidRPr="00AD2104">
              <w:rPr>
                <w:rFonts w:ascii="Verdana" w:eastAsiaTheme="minorEastAsia" w:hAnsi="Verdana" w:cstheme="minorBidi"/>
                <w:noProof/>
                <w:sz w:val="20"/>
                <w:szCs w:val="20"/>
                <w:lang w:val="es-CO" w:eastAsia="es-CO"/>
              </w:rPr>
              <w:tab/>
            </w:r>
            <w:r w:rsidR="00AD2104" w:rsidRPr="00AD2104">
              <w:rPr>
                <w:rStyle w:val="Hipervnculo"/>
                <w:rFonts w:ascii="Verdana" w:hAnsi="Verdana" w:cs="Arial"/>
                <w:noProof/>
                <w:sz w:val="20"/>
                <w:szCs w:val="20"/>
              </w:rPr>
              <w:t>DESARROLLO</w:t>
            </w:r>
            <w:r w:rsidR="00AD2104" w:rsidRPr="00AD2104">
              <w:rPr>
                <w:rFonts w:ascii="Verdana" w:hAnsi="Verdana"/>
                <w:noProof/>
                <w:webHidden/>
                <w:sz w:val="20"/>
                <w:szCs w:val="20"/>
              </w:rPr>
              <w:tab/>
            </w:r>
            <w:r w:rsidR="00AD2104" w:rsidRPr="00AD2104">
              <w:rPr>
                <w:rFonts w:ascii="Verdana" w:hAnsi="Verdana"/>
                <w:noProof/>
                <w:webHidden/>
                <w:sz w:val="20"/>
                <w:szCs w:val="20"/>
              </w:rPr>
              <w:fldChar w:fldCharType="begin"/>
            </w:r>
            <w:r w:rsidR="00AD2104" w:rsidRPr="00AD2104">
              <w:rPr>
                <w:rFonts w:ascii="Verdana" w:hAnsi="Verdana"/>
                <w:noProof/>
                <w:webHidden/>
                <w:sz w:val="20"/>
                <w:szCs w:val="20"/>
              </w:rPr>
              <w:instrText xml:space="preserve"> PAGEREF _Toc63157141 \h </w:instrText>
            </w:r>
            <w:r w:rsidR="00AD2104" w:rsidRPr="00AD2104">
              <w:rPr>
                <w:rFonts w:ascii="Verdana" w:hAnsi="Verdana"/>
                <w:noProof/>
                <w:webHidden/>
                <w:sz w:val="20"/>
                <w:szCs w:val="20"/>
              </w:rPr>
            </w:r>
            <w:r w:rsidR="00AD2104" w:rsidRPr="00AD2104">
              <w:rPr>
                <w:rFonts w:ascii="Verdana" w:hAnsi="Verdana"/>
                <w:noProof/>
                <w:webHidden/>
                <w:sz w:val="20"/>
                <w:szCs w:val="20"/>
              </w:rPr>
              <w:fldChar w:fldCharType="separate"/>
            </w:r>
            <w:r w:rsidR="00AD2104" w:rsidRPr="00AD2104">
              <w:rPr>
                <w:rFonts w:ascii="Verdana" w:hAnsi="Verdana"/>
                <w:noProof/>
                <w:webHidden/>
                <w:sz w:val="20"/>
                <w:szCs w:val="20"/>
              </w:rPr>
              <w:t>6</w:t>
            </w:r>
            <w:r w:rsidR="00AD2104" w:rsidRPr="00AD2104">
              <w:rPr>
                <w:rFonts w:ascii="Verdana" w:hAnsi="Verdana"/>
                <w:noProof/>
                <w:webHidden/>
                <w:sz w:val="20"/>
                <w:szCs w:val="20"/>
              </w:rPr>
              <w:fldChar w:fldCharType="end"/>
            </w:r>
          </w:hyperlink>
        </w:p>
        <w:p w14:paraId="23AB8B3E" w14:textId="77777777" w:rsidR="00AD2104" w:rsidRPr="00AD2104" w:rsidRDefault="0041288F">
          <w:pPr>
            <w:pStyle w:val="TDC2"/>
            <w:tabs>
              <w:tab w:val="left" w:pos="1100"/>
              <w:tab w:val="right" w:leader="dot" w:pos="9394"/>
            </w:tabs>
            <w:rPr>
              <w:rFonts w:ascii="Verdana" w:eastAsiaTheme="minorEastAsia" w:hAnsi="Verdana" w:cstheme="minorBidi"/>
              <w:noProof/>
              <w:sz w:val="20"/>
              <w:szCs w:val="20"/>
              <w:lang w:val="es-CO" w:eastAsia="es-CO"/>
            </w:rPr>
          </w:pPr>
          <w:hyperlink w:anchor="_Toc63157142" w:history="1">
            <w:r w:rsidR="00AD2104" w:rsidRPr="00AD2104">
              <w:rPr>
                <w:rStyle w:val="Hipervnculo"/>
                <w:rFonts w:ascii="Verdana" w:hAnsi="Verdana" w:cs="Arial"/>
                <w:noProof/>
                <w:sz w:val="20"/>
                <w:szCs w:val="20"/>
              </w:rPr>
              <w:t>5.1.</w:t>
            </w:r>
            <w:r w:rsidR="00AD2104" w:rsidRPr="00AD2104">
              <w:rPr>
                <w:rFonts w:ascii="Verdana" w:eastAsiaTheme="minorEastAsia" w:hAnsi="Verdana" w:cstheme="minorBidi"/>
                <w:noProof/>
                <w:sz w:val="20"/>
                <w:szCs w:val="20"/>
                <w:lang w:val="es-CO" w:eastAsia="es-CO"/>
              </w:rPr>
              <w:tab/>
            </w:r>
            <w:r w:rsidR="00AD2104" w:rsidRPr="00AD2104">
              <w:rPr>
                <w:rStyle w:val="Hipervnculo"/>
                <w:rFonts w:ascii="Verdana" w:hAnsi="Verdana" w:cs="Arial"/>
                <w:noProof/>
                <w:sz w:val="20"/>
                <w:szCs w:val="20"/>
              </w:rPr>
              <w:t>Dimensión 7: Control Interno</w:t>
            </w:r>
            <w:r w:rsidR="00AD2104" w:rsidRPr="00AD2104">
              <w:rPr>
                <w:rFonts w:ascii="Verdana" w:hAnsi="Verdana"/>
                <w:noProof/>
                <w:webHidden/>
                <w:sz w:val="20"/>
                <w:szCs w:val="20"/>
              </w:rPr>
              <w:tab/>
            </w:r>
            <w:r w:rsidR="00AD2104" w:rsidRPr="00AD2104">
              <w:rPr>
                <w:rFonts w:ascii="Verdana" w:hAnsi="Verdana"/>
                <w:noProof/>
                <w:webHidden/>
                <w:sz w:val="20"/>
                <w:szCs w:val="20"/>
              </w:rPr>
              <w:fldChar w:fldCharType="begin"/>
            </w:r>
            <w:r w:rsidR="00AD2104" w:rsidRPr="00AD2104">
              <w:rPr>
                <w:rFonts w:ascii="Verdana" w:hAnsi="Verdana"/>
                <w:noProof/>
                <w:webHidden/>
                <w:sz w:val="20"/>
                <w:szCs w:val="20"/>
              </w:rPr>
              <w:instrText xml:space="preserve"> PAGEREF _Toc63157142 \h </w:instrText>
            </w:r>
            <w:r w:rsidR="00AD2104" w:rsidRPr="00AD2104">
              <w:rPr>
                <w:rFonts w:ascii="Verdana" w:hAnsi="Verdana"/>
                <w:noProof/>
                <w:webHidden/>
                <w:sz w:val="20"/>
                <w:szCs w:val="20"/>
              </w:rPr>
            </w:r>
            <w:r w:rsidR="00AD2104" w:rsidRPr="00AD2104">
              <w:rPr>
                <w:rFonts w:ascii="Verdana" w:hAnsi="Verdana"/>
                <w:noProof/>
                <w:webHidden/>
                <w:sz w:val="20"/>
                <w:szCs w:val="20"/>
              </w:rPr>
              <w:fldChar w:fldCharType="separate"/>
            </w:r>
            <w:r w:rsidR="00AD2104" w:rsidRPr="00AD2104">
              <w:rPr>
                <w:rFonts w:ascii="Verdana" w:hAnsi="Verdana"/>
                <w:noProof/>
                <w:webHidden/>
                <w:sz w:val="20"/>
                <w:szCs w:val="20"/>
              </w:rPr>
              <w:t>6</w:t>
            </w:r>
            <w:r w:rsidR="00AD2104" w:rsidRPr="00AD2104">
              <w:rPr>
                <w:rFonts w:ascii="Verdana" w:hAnsi="Verdana"/>
                <w:noProof/>
                <w:webHidden/>
                <w:sz w:val="20"/>
                <w:szCs w:val="20"/>
              </w:rPr>
              <w:fldChar w:fldCharType="end"/>
            </w:r>
          </w:hyperlink>
        </w:p>
        <w:p w14:paraId="07099FEB" w14:textId="77777777" w:rsidR="00AD2104" w:rsidRPr="00AD2104" w:rsidRDefault="0041288F">
          <w:pPr>
            <w:pStyle w:val="TDC2"/>
            <w:tabs>
              <w:tab w:val="left" w:pos="1100"/>
              <w:tab w:val="right" w:leader="dot" w:pos="9394"/>
            </w:tabs>
            <w:rPr>
              <w:rFonts w:ascii="Verdana" w:eastAsiaTheme="minorEastAsia" w:hAnsi="Verdana" w:cstheme="minorBidi"/>
              <w:noProof/>
              <w:sz w:val="20"/>
              <w:szCs w:val="20"/>
              <w:lang w:val="es-CO" w:eastAsia="es-CO"/>
            </w:rPr>
          </w:pPr>
          <w:hyperlink w:anchor="_Toc63157143" w:history="1">
            <w:r w:rsidR="00AD2104" w:rsidRPr="00AD2104">
              <w:rPr>
                <w:rStyle w:val="Hipervnculo"/>
                <w:rFonts w:ascii="Verdana" w:hAnsi="Verdana" w:cs="Arial"/>
                <w:noProof/>
                <w:sz w:val="20"/>
                <w:szCs w:val="20"/>
              </w:rPr>
              <w:t>5.2.</w:t>
            </w:r>
            <w:r w:rsidR="00AD2104" w:rsidRPr="00AD2104">
              <w:rPr>
                <w:rFonts w:ascii="Verdana" w:eastAsiaTheme="minorEastAsia" w:hAnsi="Verdana" w:cstheme="minorBidi"/>
                <w:noProof/>
                <w:sz w:val="20"/>
                <w:szCs w:val="20"/>
                <w:lang w:val="es-CO" w:eastAsia="es-CO"/>
              </w:rPr>
              <w:tab/>
            </w:r>
            <w:r w:rsidR="00AD2104" w:rsidRPr="00AD2104">
              <w:rPr>
                <w:rStyle w:val="Hipervnculo"/>
                <w:rFonts w:ascii="Verdana" w:hAnsi="Verdana" w:cs="Arial"/>
                <w:noProof/>
                <w:sz w:val="20"/>
                <w:szCs w:val="20"/>
              </w:rPr>
              <w:t xml:space="preserve">Implementación, roles y funciones del esquema de las líneas de defensa en la </w:t>
            </w:r>
            <w:r w:rsidR="00AD2104" w:rsidRPr="00AD2104">
              <w:rPr>
                <w:rStyle w:val="Hipervnculo"/>
                <w:rFonts w:ascii="Verdana" w:eastAsia="CenturyGothic" w:hAnsi="Verdana" w:cs="CenturyGothic"/>
                <w:noProof/>
                <w:sz w:val="20"/>
                <w:szCs w:val="20"/>
                <w:lang w:val="es-CO" w:eastAsia="es-ES"/>
              </w:rPr>
              <w:t>Unidad para la Atención y Reparación Integral de las Victimas</w:t>
            </w:r>
            <w:r w:rsidR="00AD2104" w:rsidRPr="00AD2104">
              <w:rPr>
                <w:rStyle w:val="Hipervnculo"/>
                <w:rFonts w:ascii="Verdana" w:eastAsia="CenturyGothic" w:hAnsi="Verdana" w:cs="CenturyGothic"/>
                <w:noProof/>
                <w:sz w:val="20"/>
                <w:szCs w:val="20"/>
              </w:rPr>
              <w:t>.</w:t>
            </w:r>
            <w:r w:rsidR="00AD2104" w:rsidRPr="00AD2104">
              <w:rPr>
                <w:rFonts w:ascii="Verdana" w:hAnsi="Verdana"/>
                <w:noProof/>
                <w:webHidden/>
                <w:sz w:val="20"/>
                <w:szCs w:val="20"/>
              </w:rPr>
              <w:tab/>
            </w:r>
            <w:r w:rsidR="00AD2104" w:rsidRPr="00AD2104">
              <w:rPr>
                <w:rFonts w:ascii="Verdana" w:hAnsi="Verdana"/>
                <w:noProof/>
                <w:webHidden/>
                <w:sz w:val="20"/>
                <w:szCs w:val="20"/>
              </w:rPr>
              <w:fldChar w:fldCharType="begin"/>
            </w:r>
            <w:r w:rsidR="00AD2104" w:rsidRPr="00AD2104">
              <w:rPr>
                <w:rFonts w:ascii="Verdana" w:hAnsi="Verdana"/>
                <w:noProof/>
                <w:webHidden/>
                <w:sz w:val="20"/>
                <w:szCs w:val="20"/>
              </w:rPr>
              <w:instrText xml:space="preserve"> PAGEREF _Toc63157143 \h </w:instrText>
            </w:r>
            <w:r w:rsidR="00AD2104" w:rsidRPr="00AD2104">
              <w:rPr>
                <w:rFonts w:ascii="Verdana" w:hAnsi="Verdana"/>
                <w:noProof/>
                <w:webHidden/>
                <w:sz w:val="20"/>
                <w:szCs w:val="20"/>
              </w:rPr>
            </w:r>
            <w:r w:rsidR="00AD2104" w:rsidRPr="00AD2104">
              <w:rPr>
                <w:rFonts w:ascii="Verdana" w:hAnsi="Verdana"/>
                <w:noProof/>
                <w:webHidden/>
                <w:sz w:val="20"/>
                <w:szCs w:val="20"/>
              </w:rPr>
              <w:fldChar w:fldCharType="separate"/>
            </w:r>
            <w:r w:rsidR="00AD2104" w:rsidRPr="00AD2104">
              <w:rPr>
                <w:rFonts w:ascii="Verdana" w:hAnsi="Verdana"/>
                <w:noProof/>
                <w:webHidden/>
                <w:sz w:val="20"/>
                <w:szCs w:val="20"/>
              </w:rPr>
              <w:t>9</w:t>
            </w:r>
            <w:r w:rsidR="00AD2104" w:rsidRPr="00AD2104">
              <w:rPr>
                <w:rFonts w:ascii="Verdana" w:hAnsi="Verdana"/>
                <w:noProof/>
                <w:webHidden/>
                <w:sz w:val="20"/>
                <w:szCs w:val="20"/>
              </w:rPr>
              <w:fldChar w:fldCharType="end"/>
            </w:r>
          </w:hyperlink>
        </w:p>
        <w:p w14:paraId="1748BE69" w14:textId="77777777" w:rsidR="00AD2104" w:rsidRPr="00AD2104" w:rsidRDefault="0041288F">
          <w:pPr>
            <w:pStyle w:val="TDC3"/>
            <w:tabs>
              <w:tab w:val="left" w:pos="1540"/>
              <w:tab w:val="right" w:leader="dot" w:pos="9394"/>
            </w:tabs>
            <w:rPr>
              <w:rFonts w:ascii="Verdana" w:eastAsiaTheme="minorEastAsia" w:hAnsi="Verdana" w:cstheme="minorBidi"/>
              <w:noProof/>
              <w:sz w:val="20"/>
              <w:szCs w:val="20"/>
              <w:lang w:val="es-CO" w:eastAsia="es-CO"/>
            </w:rPr>
          </w:pPr>
          <w:hyperlink w:anchor="_Toc63157144" w:history="1">
            <w:r w:rsidR="00AD2104" w:rsidRPr="00AD2104">
              <w:rPr>
                <w:rStyle w:val="Hipervnculo"/>
                <w:rFonts w:ascii="Verdana" w:eastAsia="CenturyGothic" w:hAnsi="Verdana" w:cs="CenturyGothic"/>
                <w:noProof/>
                <w:sz w:val="20"/>
                <w:szCs w:val="20"/>
                <w:lang w:val="es-CO" w:eastAsia="es-ES"/>
              </w:rPr>
              <w:t>5.2.1.</w:t>
            </w:r>
            <w:r w:rsidR="00AD2104" w:rsidRPr="00AD2104">
              <w:rPr>
                <w:rFonts w:ascii="Verdana" w:eastAsiaTheme="minorEastAsia" w:hAnsi="Verdana" w:cstheme="minorBidi"/>
                <w:noProof/>
                <w:sz w:val="20"/>
                <w:szCs w:val="20"/>
                <w:lang w:val="es-CO" w:eastAsia="es-CO"/>
              </w:rPr>
              <w:tab/>
            </w:r>
            <w:r w:rsidR="00AD2104" w:rsidRPr="00AD2104">
              <w:rPr>
                <w:rStyle w:val="Hipervnculo"/>
                <w:rFonts w:ascii="Verdana" w:eastAsia="CenturyGothic" w:hAnsi="Verdana" w:cs="CenturyGothic"/>
                <w:noProof/>
                <w:sz w:val="20"/>
                <w:szCs w:val="20"/>
                <w:lang w:val="es-CO" w:eastAsia="es-ES"/>
              </w:rPr>
              <w:t>Línea Estratégica</w:t>
            </w:r>
            <w:r w:rsidR="00AD2104" w:rsidRPr="00AD2104">
              <w:rPr>
                <w:rFonts w:ascii="Verdana" w:hAnsi="Verdana"/>
                <w:noProof/>
                <w:webHidden/>
                <w:sz w:val="20"/>
                <w:szCs w:val="20"/>
              </w:rPr>
              <w:tab/>
            </w:r>
            <w:r w:rsidR="00AD2104" w:rsidRPr="00AD2104">
              <w:rPr>
                <w:rFonts w:ascii="Verdana" w:hAnsi="Verdana"/>
                <w:noProof/>
                <w:webHidden/>
                <w:sz w:val="20"/>
                <w:szCs w:val="20"/>
              </w:rPr>
              <w:fldChar w:fldCharType="begin"/>
            </w:r>
            <w:r w:rsidR="00AD2104" w:rsidRPr="00AD2104">
              <w:rPr>
                <w:rFonts w:ascii="Verdana" w:hAnsi="Verdana"/>
                <w:noProof/>
                <w:webHidden/>
                <w:sz w:val="20"/>
                <w:szCs w:val="20"/>
              </w:rPr>
              <w:instrText xml:space="preserve"> PAGEREF _Toc63157144 \h </w:instrText>
            </w:r>
            <w:r w:rsidR="00AD2104" w:rsidRPr="00AD2104">
              <w:rPr>
                <w:rFonts w:ascii="Verdana" w:hAnsi="Verdana"/>
                <w:noProof/>
                <w:webHidden/>
                <w:sz w:val="20"/>
                <w:szCs w:val="20"/>
              </w:rPr>
            </w:r>
            <w:r w:rsidR="00AD2104" w:rsidRPr="00AD2104">
              <w:rPr>
                <w:rFonts w:ascii="Verdana" w:hAnsi="Verdana"/>
                <w:noProof/>
                <w:webHidden/>
                <w:sz w:val="20"/>
                <w:szCs w:val="20"/>
              </w:rPr>
              <w:fldChar w:fldCharType="separate"/>
            </w:r>
            <w:r w:rsidR="00AD2104" w:rsidRPr="00AD2104">
              <w:rPr>
                <w:rFonts w:ascii="Verdana" w:hAnsi="Verdana"/>
                <w:noProof/>
                <w:webHidden/>
                <w:sz w:val="20"/>
                <w:szCs w:val="20"/>
              </w:rPr>
              <w:t>9</w:t>
            </w:r>
            <w:r w:rsidR="00AD2104" w:rsidRPr="00AD2104">
              <w:rPr>
                <w:rFonts w:ascii="Verdana" w:hAnsi="Verdana"/>
                <w:noProof/>
                <w:webHidden/>
                <w:sz w:val="20"/>
                <w:szCs w:val="20"/>
              </w:rPr>
              <w:fldChar w:fldCharType="end"/>
            </w:r>
          </w:hyperlink>
        </w:p>
        <w:p w14:paraId="5CBD72EC" w14:textId="77777777" w:rsidR="00AD2104" w:rsidRPr="00AD2104" w:rsidRDefault="0041288F">
          <w:pPr>
            <w:pStyle w:val="TDC3"/>
            <w:tabs>
              <w:tab w:val="left" w:pos="1760"/>
              <w:tab w:val="right" w:leader="dot" w:pos="9394"/>
            </w:tabs>
            <w:rPr>
              <w:rFonts w:ascii="Verdana" w:eastAsiaTheme="minorEastAsia" w:hAnsi="Verdana" w:cstheme="minorBidi"/>
              <w:noProof/>
              <w:sz w:val="20"/>
              <w:szCs w:val="20"/>
              <w:lang w:val="es-CO" w:eastAsia="es-CO"/>
            </w:rPr>
          </w:pPr>
          <w:hyperlink w:anchor="_Toc63157145" w:history="1">
            <w:r w:rsidR="00AD2104" w:rsidRPr="00AD2104">
              <w:rPr>
                <w:rStyle w:val="Hipervnculo"/>
                <w:rFonts w:ascii="Verdana" w:eastAsia="CenturyGothic" w:hAnsi="Verdana" w:cs="CenturyGothic"/>
                <w:noProof/>
                <w:sz w:val="20"/>
                <w:szCs w:val="20"/>
                <w:lang w:val="es-CO" w:eastAsia="es-ES"/>
              </w:rPr>
              <w:t>5.2.1.1.</w:t>
            </w:r>
            <w:r w:rsidR="00AD2104" w:rsidRPr="00AD2104">
              <w:rPr>
                <w:rFonts w:ascii="Verdana" w:eastAsiaTheme="minorEastAsia" w:hAnsi="Verdana" w:cstheme="minorBidi"/>
                <w:noProof/>
                <w:sz w:val="20"/>
                <w:szCs w:val="20"/>
                <w:lang w:val="es-CO" w:eastAsia="es-CO"/>
              </w:rPr>
              <w:tab/>
            </w:r>
            <w:r w:rsidR="00AD2104" w:rsidRPr="00AD2104">
              <w:rPr>
                <w:rStyle w:val="Hipervnculo"/>
                <w:rFonts w:ascii="Verdana" w:eastAsia="CenturyGothic" w:hAnsi="Verdana" w:cs="CenturyGothic"/>
                <w:noProof/>
                <w:sz w:val="20"/>
                <w:szCs w:val="20"/>
                <w:lang w:val="es-CO" w:eastAsia="es-ES"/>
              </w:rPr>
              <w:t>Rol y Responsabilidades de la Línea Estratégica</w:t>
            </w:r>
            <w:r w:rsidR="00AD2104" w:rsidRPr="00AD2104">
              <w:rPr>
                <w:rFonts w:ascii="Verdana" w:hAnsi="Verdana"/>
                <w:noProof/>
                <w:webHidden/>
                <w:sz w:val="20"/>
                <w:szCs w:val="20"/>
              </w:rPr>
              <w:tab/>
            </w:r>
            <w:r w:rsidR="00AD2104" w:rsidRPr="00AD2104">
              <w:rPr>
                <w:rFonts w:ascii="Verdana" w:hAnsi="Verdana"/>
                <w:noProof/>
                <w:webHidden/>
                <w:sz w:val="20"/>
                <w:szCs w:val="20"/>
              </w:rPr>
              <w:fldChar w:fldCharType="begin"/>
            </w:r>
            <w:r w:rsidR="00AD2104" w:rsidRPr="00AD2104">
              <w:rPr>
                <w:rFonts w:ascii="Verdana" w:hAnsi="Verdana"/>
                <w:noProof/>
                <w:webHidden/>
                <w:sz w:val="20"/>
                <w:szCs w:val="20"/>
              </w:rPr>
              <w:instrText xml:space="preserve"> PAGEREF _Toc63157145 \h </w:instrText>
            </w:r>
            <w:r w:rsidR="00AD2104" w:rsidRPr="00AD2104">
              <w:rPr>
                <w:rFonts w:ascii="Verdana" w:hAnsi="Verdana"/>
                <w:noProof/>
                <w:webHidden/>
                <w:sz w:val="20"/>
                <w:szCs w:val="20"/>
              </w:rPr>
            </w:r>
            <w:r w:rsidR="00AD2104" w:rsidRPr="00AD2104">
              <w:rPr>
                <w:rFonts w:ascii="Verdana" w:hAnsi="Verdana"/>
                <w:noProof/>
                <w:webHidden/>
                <w:sz w:val="20"/>
                <w:szCs w:val="20"/>
              </w:rPr>
              <w:fldChar w:fldCharType="separate"/>
            </w:r>
            <w:r w:rsidR="00AD2104" w:rsidRPr="00AD2104">
              <w:rPr>
                <w:rFonts w:ascii="Verdana" w:hAnsi="Verdana"/>
                <w:noProof/>
                <w:webHidden/>
                <w:sz w:val="20"/>
                <w:szCs w:val="20"/>
              </w:rPr>
              <w:t>9</w:t>
            </w:r>
            <w:r w:rsidR="00AD2104" w:rsidRPr="00AD2104">
              <w:rPr>
                <w:rFonts w:ascii="Verdana" w:hAnsi="Verdana"/>
                <w:noProof/>
                <w:webHidden/>
                <w:sz w:val="20"/>
                <w:szCs w:val="20"/>
              </w:rPr>
              <w:fldChar w:fldCharType="end"/>
            </w:r>
          </w:hyperlink>
        </w:p>
        <w:p w14:paraId="6AEEAB16" w14:textId="77777777" w:rsidR="00AD2104" w:rsidRPr="00AD2104" w:rsidRDefault="0041288F">
          <w:pPr>
            <w:pStyle w:val="TDC3"/>
            <w:tabs>
              <w:tab w:val="left" w:pos="1540"/>
              <w:tab w:val="right" w:leader="dot" w:pos="9394"/>
            </w:tabs>
            <w:rPr>
              <w:rFonts w:ascii="Verdana" w:eastAsiaTheme="minorEastAsia" w:hAnsi="Verdana" w:cstheme="minorBidi"/>
              <w:noProof/>
              <w:sz w:val="20"/>
              <w:szCs w:val="20"/>
              <w:lang w:val="es-CO" w:eastAsia="es-CO"/>
            </w:rPr>
          </w:pPr>
          <w:hyperlink w:anchor="_Toc63157146" w:history="1">
            <w:r w:rsidR="00AD2104" w:rsidRPr="00AD2104">
              <w:rPr>
                <w:rStyle w:val="Hipervnculo"/>
                <w:rFonts w:ascii="Verdana" w:eastAsia="CenturyGothic" w:hAnsi="Verdana" w:cs="CenturyGothic"/>
                <w:noProof/>
                <w:sz w:val="20"/>
                <w:szCs w:val="20"/>
                <w:lang w:val="es-CO" w:eastAsia="es-ES"/>
              </w:rPr>
              <w:t>5.2.2.</w:t>
            </w:r>
            <w:r w:rsidR="00AD2104" w:rsidRPr="00AD2104">
              <w:rPr>
                <w:rFonts w:ascii="Verdana" w:eastAsiaTheme="minorEastAsia" w:hAnsi="Verdana" w:cstheme="minorBidi"/>
                <w:noProof/>
                <w:sz w:val="20"/>
                <w:szCs w:val="20"/>
                <w:lang w:val="es-CO" w:eastAsia="es-CO"/>
              </w:rPr>
              <w:tab/>
            </w:r>
            <w:r w:rsidR="00AD2104" w:rsidRPr="00AD2104">
              <w:rPr>
                <w:rStyle w:val="Hipervnculo"/>
                <w:rFonts w:ascii="Verdana" w:eastAsia="CenturyGothic" w:hAnsi="Verdana" w:cs="CenturyGothic"/>
                <w:noProof/>
                <w:sz w:val="20"/>
                <w:szCs w:val="20"/>
                <w:lang w:val="es-CO" w:eastAsia="es-ES"/>
              </w:rPr>
              <w:t>Primera línea de defensa</w:t>
            </w:r>
            <w:r w:rsidR="00AD2104" w:rsidRPr="00AD2104">
              <w:rPr>
                <w:rFonts w:ascii="Verdana" w:hAnsi="Verdana"/>
                <w:noProof/>
                <w:webHidden/>
                <w:sz w:val="20"/>
                <w:szCs w:val="20"/>
              </w:rPr>
              <w:tab/>
            </w:r>
            <w:r w:rsidR="00AD2104" w:rsidRPr="00AD2104">
              <w:rPr>
                <w:rFonts w:ascii="Verdana" w:hAnsi="Verdana"/>
                <w:noProof/>
                <w:webHidden/>
                <w:sz w:val="20"/>
                <w:szCs w:val="20"/>
              </w:rPr>
              <w:fldChar w:fldCharType="begin"/>
            </w:r>
            <w:r w:rsidR="00AD2104" w:rsidRPr="00AD2104">
              <w:rPr>
                <w:rFonts w:ascii="Verdana" w:hAnsi="Verdana"/>
                <w:noProof/>
                <w:webHidden/>
                <w:sz w:val="20"/>
                <w:szCs w:val="20"/>
              </w:rPr>
              <w:instrText xml:space="preserve"> PAGEREF _Toc63157146 \h </w:instrText>
            </w:r>
            <w:r w:rsidR="00AD2104" w:rsidRPr="00AD2104">
              <w:rPr>
                <w:rFonts w:ascii="Verdana" w:hAnsi="Verdana"/>
                <w:noProof/>
                <w:webHidden/>
                <w:sz w:val="20"/>
                <w:szCs w:val="20"/>
              </w:rPr>
            </w:r>
            <w:r w:rsidR="00AD2104" w:rsidRPr="00AD2104">
              <w:rPr>
                <w:rFonts w:ascii="Verdana" w:hAnsi="Verdana"/>
                <w:noProof/>
                <w:webHidden/>
                <w:sz w:val="20"/>
                <w:szCs w:val="20"/>
              </w:rPr>
              <w:fldChar w:fldCharType="separate"/>
            </w:r>
            <w:r w:rsidR="00AD2104" w:rsidRPr="00AD2104">
              <w:rPr>
                <w:rFonts w:ascii="Verdana" w:hAnsi="Verdana"/>
                <w:noProof/>
                <w:webHidden/>
                <w:sz w:val="20"/>
                <w:szCs w:val="20"/>
              </w:rPr>
              <w:t>11</w:t>
            </w:r>
            <w:r w:rsidR="00AD2104" w:rsidRPr="00AD2104">
              <w:rPr>
                <w:rFonts w:ascii="Verdana" w:hAnsi="Verdana"/>
                <w:noProof/>
                <w:webHidden/>
                <w:sz w:val="20"/>
                <w:szCs w:val="20"/>
              </w:rPr>
              <w:fldChar w:fldCharType="end"/>
            </w:r>
          </w:hyperlink>
        </w:p>
        <w:p w14:paraId="612665A6" w14:textId="77777777" w:rsidR="00AD2104" w:rsidRPr="00AD2104" w:rsidRDefault="0041288F">
          <w:pPr>
            <w:pStyle w:val="TDC3"/>
            <w:tabs>
              <w:tab w:val="left" w:pos="1760"/>
              <w:tab w:val="right" w:leader="dot" w:pos="9394"/>
            </w:tabs>
            <w:rPr>
              <w:rFonts w:ascii="Verdana" w:eastAsiaTheme="minorEastAsia" w:hAnsi="Verdana" w:cstheme="minorBidi"/>
              <w:noProof/>
              <w:sz w:val="20"/>
              <w:szCs w:val="20"/>
              <w:lang w:val="es-CO" w:eastAsia="es-CO"/>
            </w:rPr>
          </w:pPr>
          <w:hyperlink w:anchor="_Toc63157147" w:history="1">
            <w:r w:rsidR="00AD2104" w:rsidRPr="00AD2104">
              <w:rPr>
                <w:rStyle w:val="Hipervnculo"/>
                <w:rFonts w:ascii="Verdana" w:eastAsia="CenturyGothic" w:hAnsi="Verdana" w:cs="CenturyGothic"/>
                <w:noProof/>
                <w:sz w:val="20"/>
                <w:szCs w:val="20"/>
                <w:lang w:val="es-CO" w:eastAsia="es-ES"/>
              </w:rPr>
              <w:t>5.2.2.1.</w:t>
            </w:r>
            <w:r w:rsidR="00AD2104" w:rsidRPr="00AD2104">
              <w:rPr>
                <w:rFonts w:ascii="Verdana" w:eastAsiaTheme="minorEastAsia" w:hAnsi="Verdana" w:cstheme="minorBidi"/>
                <w:noProof/>
                <w:sz w:val="20"/>
                <w:szCs w:val="20"/>
                <w:lang w:val="es-CO" w:eastAsia="es-CO"/>
              </w:rPr>
              <w:tab/>
            </w:r>
            <w:r w:rsidR="00AD2104" w:rsidRPr="00AD2104">
              <w:rPr>
                <w:rStyle w:val="Hipervnculo"/>
                <w:rFonts w:ascii="Verdana" w:eastAsia="CenturyGothic" w:hAnsi="Verdana" w:cs="CenturyGothic"/>
                <w:noProof/>
                <w:sz w:val="20"/>
                <w:szCs w:val="20"/>
                <w:lang w:val="es-CO" w:eastAsia="es-ES"/>
              </w:rPr>
              <w:t>Roles y responsabilidades de la primera línea de defensa</w:t>
            </w:r>
            <w:r w:rsidR="00AD2104" w:rsidRPr="00AD2104">
              <w:rPr>
                <w:rFonts w:ascii="Verdana" w:hAnsi="Verdana"/>
                <w:noProof/>
                <w:webHidden/>
                <w:sz w:val="20"/>
                <w:szCs w:val="20"/>
              </w:rPr>
              <w:tab/>
            </w:r>
            <w:r w:rsidR="00AD2104" w:rsidRPr="00AD2104">
              <w:rPr>
                <w:rFonts w:ascii="Verdana" w:hAnsi="Verdana"/>
                <w:noProof/>
                <w:webHidden/>
                <w:sz w:val="20"/>
                <w:szCs w:val="20"/>
              </w:rPr>
              <w:fldChar w:fldCharType="begin"/>
            </w:r>
            <w:r w:rsidR="00AD2104" w:rsidRPr="00AD2104">
              <w:rPr>
                <w:rFonts w:ascii="Verdana" w:hAnsi="Verdana"/>
                <w:noProof/>
                <w:webHidden/>
                <w:sz w:val="20"/>
                <w:szCs w:val="20"/>
              </w:rPr>
              <w:instrText xml:space="preserve"> PAGEREF _Toc63157147 \h </w:instrText>
            </w:r>
            <w:r w:rsidR="00AD2104" w:rsidRPr="00AD2104">
              <w:rPr>
                <w:rFonts w:ascii="Verdana" w:hAnsi="Verdana"/>
                <w:noProof/>
                <w:webHidden/>
                <w:sz w:val="20"/>
                <w:szCs w:val="20"/>
              </w:rPr>
            </w:r>
            <w:r w:rsidR="00AD2104" w:rsidRPr="00AD2104">
              <w:rPr>
                <w:rFonts w:ascii="Verdana" w:hAnsi="Verdana"/>
                <w:noProof/>
                <w:webHidden/>
                <w:sz w:val="20"/>
                <w:szCs w:val="20"/>
              </w:rPr>
              <w:fldChar w:fldCharType="separate"/>
            </w:r>
            <w:r w:rsidR="00AD2104" w:rsidRPr="00AD2104">
              <w:rPr>
                <w:rFonts w:ascii="Verdana" w:hAnsi="Verdana"/>
                <w:noProof/>
                <w:webHidden/>
                <w:sz w:val="20"/>
                <w:szCs w:val="20"/>
              </w:rPr>
              <w:t>11</w:t>
            </w:r>
            <w:r w:rsidR="00AD2104" w:rsidRPr="00AD2104">
              <w:rPr>
                <w:rFonts w:ascii="Verdana" w:hAnsi="Verdana"/>
                <w:noProof/>
                <w:webHidden/>
                <w:sz w:val="20"/>
                <w:szCs w:val="20"/>
              </w:rPr>
              <w:fldChar w:fldCharType="end"/>
            </w:r>
          </w:hyperlink>
        </w:p>
        <w:p w14:paraId="1916787C" w14:textId="77777777" w:rsidR="00AD2104" w:rsidRPr="00AD2104" w:rsidRDefault="0041288F">
          <w:pPr>
            <w:pStyle w:val="TDC3"/>
            <w:tabs>
              <w:tab w:val="left" w:pos="1540"/>
              <w:tab w:val="right" w:leader="dot" w:pos="9394"/>
            </w:tabs>
            <w:rPr>
              <w:rFonts w:ascii="Verdana" w:eastAsiaTheme="minorEastAsia" w:hAnsi="Verdana" w:cstheme="minorBidi"/>
              <w:noProof/>
              <w:sz w:val="20"/>
              <w:szCs w:val="20"/>
              <w:lang w:val="es-CO" w:eastAsia="es-CO"/>
            </w:rPr>
          </w:pPr>
          <w:hyperlink w:anchor="_Toc63157148" w:history="1">
            <w:r w:rsidR="00AD2104" w:rsidRPr="00AD2104">
              <w:rPr>
                <w:rStyle w:val="Hipervnculo"/>
                <w:rFonts w:ascii="Verdana" w:eastAsia="CenturyGothic" w:hAnsi="Verdana" w:cs="CenturyGothic"/>
                <w:noProof/>
                <w:sz w:val="20"/>
                <w:szCs w:val="20"/>
                <w:lang w:val="es-CO" w:eastAsia="es-ES"/>
              </w:rPr>
              <w:t>5.2.3.</w:t>
            </w:r>
            <w:r w:rsidR="00AD2104" w:rsidRPr="00AD2104">
              <w:rPr>
                <w:rFonts w:ascii="Verdana" w:eastAsiaTheme="minorEastAsia" w:hAnsi="Verdana" w:cstheme="minorBidi"/>
                <w:noProof/>
                <w:sz w:val="20"/>
                <w:szCs w:val="20"/>
                <w:lang w:val="es-CO" w:eastAsia="es-CO"/>
              </w:rPr>
              <w:tab/>
            </w:r>
            <w:r w:rsidR="00AD2104" w:rsidRPr="00AD2104">
              <w:rPr>
                <w:rStyle w:val="Hipervnculo"/>
                <w:rFonts w:ascii="Verdana" w:eastAsia="CenturyGothic" w:hAnsi="Verdana" w:cs="CenturyGothic"/>
                <w:noProof/>
                <w:sz w:val="20"/>
                <w:szCs w:val="20"/>
                <w:lang w:val="es-CO" w:eastAsia="es-ES"/>
              </w:rPr>
              <w:t>Segunda Línea de Defensa</w:t>
            </w:r>
            <w:r w:rsidR="00AD2104" w:rsidRPr="00AD2104">
              <w:rPr>
                <w:rFonts w:ascii="Verdana" w:hAnsi="Verdana"/>
                <w:noProof/>
                <w:webHidden/>
                <w:sz w:val="20"/>
                <w:szCs w:val="20"/>
              </w:rPr>
              <w:tab/>
            </w:r>
            <w:r w:rsidR="00AD2104" w:rsidRPr="00AD2104">
              <w:rPr>
                <w:rFonts w:ascii="Verdana" w:hAnsi="Verdana"/>
                <w:noProof/>
                <w:webHidden/>
                <w:sz w:val="20"/>
                <w:szCs w:val="20"/>
              </w:rPr>
              <w:fldChar w:fldCharType="begin"/>
            </w:r>
            <w:r w:rsidR="00AD2104" w:rsidRPr="00AD2104">
              <w:rPr>
                <w:rFonts w:ascii="Verdana" w:hAnsi="Verdana"/>
                <w:noProof/>
                <w:webHidden/>
                <w:sz w:val="20"/>
                <w:szCs w:val="20"/>
              </w:rPr>
              <w:instrText xml:space="preserve"> PAGEREF _Toc63157148 \h </w:instrText>
            </w:r>
            <w:r w:rsidR="00AD2104" w:rsidRPr="00AD2104">
              <w:rPr>
                <w:rFonts w:ascii="Verdana" w:hAnsi="Verdana"/>
                <w:noProof/>
                <w:webHidden/>
                <w:sz w:val="20"/>
                <w:szCs w:val="20"/>
              </w:rPr>
            </w:r>
            <w:r w:rsidR="00AD2104" w:rsidRPr="00AD2104">
              <w:rPr>
                <w:rFonts w:ascii="Verdana" w:hAnsi="Verdana"/>
                <w:noProof/>
                <w:webHidden/>
                <w:sz w:val="20"/>
                <w:szCs w:val="20"/>
              </w:rPr>
              <w:fldChar w:fldCharType="separate"/>
            </w:r>
            <w:r w:rsidR="00AD2104" w:rsidRPr="00AD2104">
              <w:rPr>
                <w:rFonts w:ascii="Verdana" w:hAnsi="Verdana"/>
                <w:noProof/>
                <w:webHidden/>
                <w:sz w:val="20"/>
                <w:szCs w:val="20"/>
              </w:rPr>
              <w:t>13</w:t>
            </w:r>
            <w:r w:rsidR="00AD2104" w:rsidRPr="00AD2104">
              <w:rPr>
                <w:rFonts w:ascii="Verdana" w:hAnsi="Verdana"/>
                <w:noProof/>
                <w:webHidden/>
                <w:sz w:val="20"/>
                <w:szCs w:val="20"/>
              </w:rPr>
              <w:fldChar w:fldCharType="end"/>
            </w:r>
          </w:hyperlink>
        </w:p>
        <w:p w14:paraId="0E18E519" w14:textId="77777777" w:rsidR="00AD2104" w:rsidRPr="00AD2104" w:rsidRDefault="0041288F">
          <w:pPr>
            <w:pStyle w:val="TDC3"/>
            <w:tabs>
              <w:tab w:val="left" w:pos="1760"/>
              <w:tab w:val="right" w:leader="dot" w:pos="9394"/>
            </w:tabs>
            <w:rPr>
              <w:rFonts w:ascii="Verdana" w:eastAsiaTheme="minorEastAsia" w:hAnsi="Verdana" w:cstheme="minorBidi"/>
              <w:noProof/>
              <w:sz w:val="20"/>
              <w:szCs w:val="20"/>
              <w:lang w:val="es-CO" w:eastAsia="es-CO"/>
            </w:rPr>
          </w:pPr>
          <w:hyperlink w:anchor="_Toc63157149" w:history="1">
            <w:r w:rsidR="00AD2104" w:rsidRPr="00AD2104">
              <w:rPr>
                <w:rStyle w:val="Hipervnculo"/>
                <w:rFonts w:ascii="Verdana" w:eastAsia="CenturyGothic" w:hAnsi="Verdana" w:cs="CenturyGothic"/>
                <w:noProof/>
                <w:sz w:val="20"/>
                <w:szCs w:val="20"/>
                <w:lang w:val="es-CO" w:eastAsia="es-ES"/>
              </w:rPr>
              <w:t>5.2.3.1.</w:t>
            </w:r>
            <w:r w:rsidR="00AD2104" w:rsidRPr="00AD2104">
              <w:rPr>
                <w:rFonts w:ascii="Verdana" w:eastAsiaTheme="minorEastAsia" w:hAnsi="Verdana" w:cstheme="minorBidi"/>
                <w:noProof/>
                <w:sz w:val="20"/>
                <w:szCs w:val="20"/>
                <w:lang w:val="es-CO" w:eastAsia="es-CO"/>
              </w:rPr>
              <w:tab/>
            </w:r>
            <w:r w:rsidR="00AD2104" w:rsidRPr="00AD2104">
              <w:rPr>
                <w:rStyle w:val="Hipervnculo"/>
                <w:rFonts w:ascii="Verdana" w:eastAsia="CenturyGothic" w:hAnsi="Verdana" w:cs="CenturyGothic"/>
                <w:noProof/>
                <w:sz w:val="20"/>
                <w:szCs w:val="20"/>
                <w:lang w:val="es-CO" w:eastAsia="es-ES"/>
              </w:rPr>
              <w:t>Roles y responsabilidades de la segunda línea de defensa</w:t>
            </w:r>
            <w:r w:rsidR="00AD2104" w:rsidRPr="00AD2104">
              <w:rPr>
                <w:rFonts w:ascii="Verdana" w:hAnsi="Verdana"/>
                <w:noProof/>
                <w:webHidden/>
                <w:sz w:val="20"/>
                <w:szCs w:val="20"/>
              </w:rPr>
              <w:tab/>
            </w:r>
            <w:r w:rsidR="00AD2104" w:rsidRPr="00AD2104">
              <w:rPr>
                <w:rFonts w:ascii="Verdana" w:hAnsi="Verdana"/>
                <w:noProof/>
                <w:webHidden/>
                <w:sz w:val="20"/>
                <w:szCs w:val="20"/>
              </w:rPr>
              <w:fldChar w:fldCharType="begin"/>
            </w:r>
            <w:r w:rsidR="00AD2104" w:rsidRPr="00AD2104">
              <w:rPr>
                <w:rFonts w:ascii="Verdana" w:hAnsi="Verdana"/>
                <w:noProof/>
                <w:webHidden/>
                <w:sz w:val="20"/>
                <w:szCs w:val="20"/>
              </w:rPr>
              <w:instrText xml:space="preserve"> PAGEREF _Toc63157149 \h </w:instrText>
            </w:r>
            <w:r w:rsidR="00AD2104" w:rsidRPr="00AD2104">
              <w:rPr>
                <w:rFonts w:ascii="Verdana" w:hAnsi="Verdana"/>
                <w:noProof/>
                <w:webHidden/>
                <w:sz w:val="20"/>
                <w:szCs w:val="20"/>
              </w:rPr>
            </w:r>
            <w:r w:rsidR="00AD2104" w:rsidRPr="00AD2104">
              <w:rPr>
                <w:rFonts w:ascii="Verdana" w:hAnsi="Verdana"/>
                <w:noProof/>
                <w:webHidden/>
                <w:sz w:val="20"/>
                <w:szCs w:val="20"/>
              </w:rPr>
              <w:fldChar w:fldCharType="separate"/>
            </w:r>
            <w:r w:rsidR="00AD2104" w:rsidRPr="00AD2104">
              <w:rPr>
                <w:rFonts w:ascii="Verdana" w:hAnsi="Verdana"/>
                <w:noProof/>
                <w:webHidden/>
                <w:sz w:val="20"/>
                <w:szCs w:val="20"/>
              </w:rPr>
              <w:t>15</w:t>
            </w:r>
            <w:r w:rsidR="00AD2104" w:rsidRPr="00AD2104">
              <w:rPr>
                <w:rFonts w:ascii="Verdana" w:hAnsi="Verdana"/>
                <w:noProof/>
                <w:webHidden/>
                <w:sz w:val="20"/>
                <w:szCs w:val="20"/>
              </w:rPr>
              <w:fldChar w:fldCharType="end"/>
            </w:r>
          </w:hyperlink>
        </w:p>
        <w:p w14:paraId="6C199E76" w14:textId="77777777" w:rsidR="00AD2104" w:rsidRPr="00AD2104" w:rsidRDefault="0041288F">
          <w:pPr>
            <w:pStyle w:val="TDC3"/>
            <w:tabs>
              <w:tab w:val="left" w:pos="1540"/>
              <w:tab w:val="right" w:leader="dot" w:pos="9394"/>
            </w:tabs>
            <w:rPr>
              <w:rFonts w:ascii="Verdana" w:eastAsiaTheme="minorEastAsia" w:hAnsi="Verdana" w:cstheme="minorBidi"/>
              <w:noProof/>
              <w:sz w:val="20"/>
              <w:szCs w:val="20"/>
              <w:lang w:val="es-CO" w:eastAsia="es-CO"/>
            </w:rPr>
          </w:pPr>
          <w:hyperlink w:anchor="_Toc63157150" w:history="1">
            <w:r w:rsidR="00AD2104" w:rsidRPr="00AD2104">
              <w:rPr>
                <w:rStyle w:val="Hipervnculo"/>
                <w:rFonts w:ascii="Verdana" w:eastAsia="CenturyGothic" w:hAnsi="Verdana" w:cs="CenturyGothic"/>
                <w:noProof/>
                <w:sz w:val="20"/>
                <w:szCs w:val="20"/>
                <w:lang w:val="es-CO" w:eastAsia="es-ES"/>
              </w:rPr>
              <w:t>5.2.4.</w:t>
            </w:r>
            <w:r w:rsidR="00AD2104" w:rsidRPr="00AD2104">
              <w:rPr>
                <w:rFonts w:ascii="Verdana" w:eastAsiaTheme="minorEastAsia" w:hAnsi="Verdana" w:cstheme="minorBidi"/>
                <w:noProof/>
                <w:sz w:val="20"/>
                <w:szCs w:val="20"/>
                <w:lang w:val="es-CO" w:eastAsia="es-CO"/>
              </w:rPr>
              <w:tab/>
            </w:r>
            <w:r w:rsidR="00AD2104" w:rsidRPr="00AD2104">
              <w:rPr>
                <w:rStyle w:val="Hipervnculo"/>
                <w:rFonts w:ascii="Verdana" w:eastAsia="CenturyGothic" w:hAnsi="Verdana" w:cs="CenturyGothic"/>
                <w:noProof/>
                <w:sz w:val="20"/>
                <w:szCs w:val="20"/>
                <w:lang w:val="es-CO" w:eastAsia="es-ES"/>
              </w:rPr>
              <w:t>Tercera Línea de Defensa</w:t>
            </w:r>
            <w:r w:rsidR="00AD2104" w:rsidRPr="00AD2104">
              <w:rPr>
                <w:rFonts w:ascii="Verdana" w:hAnsi="Verdana"/>
                <w:noProof/>
                <w:webHidden/>
                <w:sz w:val="20"/>
                <w:szCs w:val="20"/>
              </w:rPr>
              <w:tab/>
            </w:r>
            <w:r w:rsidR="00AD2104" w:rsidRPr="00AD2104">
              <w:rPr>
                <w:rFonts w:ascii="Verdana" w:hAnsi="Verdana"/>
                <w:noProof/>
                <w:webHidden/>
                <w:sz w:val="20"/>
                <w:szCs w:val="20"/>
              </w:rPr>
              <w:fldChar w:fldCharType="begin"/>
            </w:r>
            <w:r w:rsidR="00AD2104" w:rsidRPr="00AD2104">
              <w:rPr>
                <w:rFonts w:ascii="Verdana" w:hAnsi="Verdana"/>
                <w:noProof/>
                <w:webHidden/>
                <w:sz w:val="20"/>
                <w:szCs w:val="20"/>
              </w:rPr>
              <w:instrText xml:space="preserve"> PAGEREF _Toc63157150 \h </w:instrText>
            </w:r>
            <w:r w:rsidR="00AD2104" w:rsidRPr="00AD2104">
              <w:rPr>
                <w:rFonts w:ascii="Verdana" w:hAnsi="Verdana"/>
                <w:noProof/>
                <w:webHidden/>
                <w:sz w:val="20"/>
                <w:szCs w:val="20"/>
              </w:rPr>
            </w:r>
            <w:r w:rsidR="00AD2104" w:rsidRPr="00AD2104">
              <w:rPr>
                <w:rFonts w:ascii="Verdana" w:hAnsi="Verdana"/>
                <w:noProof/>
                <w:webHidden/>
                <w:sz w:val="20"/>
                <w:szCs w:val="20"/>
              </w:rPr>
              <w:fldChar w:fldCharType="separate"/>
            </w:r>
            <w:r w:rsidR="00AD2104" w:rsidRPr="00AD2104">
              <w:rPr>
                <w:rFonts w:ascii="Verdana" w:hAnsi="Verdana"/>
                <w:noProof/>
                <w:webHidden/>
                <w:sz w:val="20"/>
                <w:szCs w:val="20"/>
              </w:rPr>
              <w:t>17</w:t>
            </w:r>
            <w:r w:rsidR="00AD2104" w:rsidRPr="00AD2104">
              <w:rPr>
                <w:rFonts w:ascii="Verdana" w:hAnsi="Verdana"/>
                <w:noProof/>
                <w:webHidden/>
                <w:sz w:val="20"/>
                <w:szCs w:val="20"/>
              </w:rPr>
              <w:fldChar w:fldCharType="end"/>
            </w:r>
          </w:hyperlink>
        </w:p>
        <w:p w14:paraId="2DE0FF6B" w14:textId="77777777" w:rsidR="00AD2104" w:rsidRPr="00AD2104" w:rsidRDefault="0041288F">
          <w:pPr>
            <w:pStyle w:val="TDC3"/>
            <w:tabs>
              <w:tab w:val="left" w:pos="1760"/>
              <w:tab w:val="right" w:leader="dot" w:pos="9394"/>
            </w:tabs>
            <w:rPr>
              <w:rFonts w:ascii="Verdana" w:eastAsiaTheme="minorEastAsia" w:hAnsi="Verdana" w:cstheme="minorBidi"/>
              <w:noProof/>
              <w:sz w:val="20"/>
              <w:szCs w:val="20"/>
              <w:lang w:val="es-CO" w:eastAsia="es-CO"/>
            </w:rPr>
          </w:pPr>
          <w:hyperlink w:anchor="_Toc63157151" w:history="1">
            <w:r w:rsidR="00AD2104" w:rsidRPr="00AD2104">
              <w:rPr>
                <w:rStyle w:val="Hipervnculo"/>
                <w:rFonts w:ascii="Verdana" w:eastAsia="CenturyGothic" w:hAnsi="Verdana" w:cs="CenturyGothic"/>
                <w:noProof/>
                <w:sz w:val="20"/>
                <w:szCs w:val="20"/>
                <w:lang w:val="es-CO" w:eastAsia="es-ES"/>
              </w:rPr>
              <w:t>5.2.4.1.</w:t>
            </w:r>
            <w:r w:rsidR="00AD2104" w:rsidRPr="00AD2104">
              <w:rPr>
                <w:rFonts w:ascii="Verdana" w:eastAsiaTheme="minorEastAsia" w:hAnsi="Verdana" w:cstheme="minorBidi"/>
                <w:noProof/>
                <w:sz w:val="20"/>
                <w:szCs w:val="20"/>
                <w:lang w:val="es-CO" w:eastAsia="es-CO"/>
              </w:rPr>
              <w:tab/>
            </w:r>
            <w:r w:rsidR="00AD2104" w:rsidRPr="00AD2104">
              <w:rPr>
                <w:rStyle w:val="Hipervnculo"/>
                <w:rFonts w:ascii="Verdana" w:eastAsia="CenturyGothic" w:hAnsi="Verdana" w:cs="CenturyGothic"/>
                <w:noProof/>
                <w:sz w:val="20"/>
                <w:szCs w:val="20"/>
                <w:lang w:val="es-CO" w:eastAsia="es-ES"/>
              </w:rPr>
              <w:t>Roles y responsabilidades de la tercera Línea de Defensa</w:t>
            </w:r>
            <w:r w:rsidR="00AD2104" w:rsidRPr="00AD2104">
              <w:rPr>
                <w:rFonts w:ascii="Verdana" w:hAnsi="Verdana"/>
                <w:noProof/>
                <w:webHidden/>
                <w:sz w:val="20"/>
                <w:szCs w:val="20"/>
              </w:rPr>
              <w:tab/>
            </w:r>
            <w:r w:rsidR="00AD2104" w:rsidRPr="00AD2104">
              <w:rPr>
                <w:rFonts w:ascii="Verdana" w:hAnsi="Verdana"/>
                <w:noProof/>
                <w:webHidden/>
                <w:sz w:val="20"/>
                <w:szCs w:val="20"/>
              </w:rPr>
              <w:fldChar w:fldCharType="begin"/>
            </w:r>
            <w:r w:rsidR="00AD2104" w:rsidRPr="00AD2104">
              <w:rPr>
                <w:rFonts w:ascii="Verdana" w:hAnsi="Verdana"/>
                <w:noProof/>
                <w:webHidden/>
                <w:sz w:val="20"/>
                <w:szCs w:val="20"/>
              </w:rPr>
              <w:instrText xml:space="preserve"> PAGEREF _Toc63157151 \h </w:instrText>
            </w:r>
            <w:r w:rsidR="00AD2104" w:rsidRPr="00AD2104">
              <w:rPr>
                <w:rFonts w:ascii="Verdana" w:hAnsi="Verdana"/>
                <w:noProof/>
                <w:webHidden/>
                <w:sz w:val="20"/>
                <w:szCs w:val="20"/>
              </w:rPr>
            </w:r>
            <w:r w:rsidR="00AD2104" w:rsidRPr="00AD2104">
              <w:rPr>
                <w:rFonts w:ascii="Verdana" w:hAnsi="Verdana"/>
                <w:noProof/>
                <w:webHidden/>
                <w:sz w:val="20"/>
                <w:szCs w:val="20"/>
              </w:rPr>
              <w:fldChar w:fldCharType="separate"/>
            </w:r>
            <w:r w:rsidR="00AD2104" w:rsidRPr="00AD2104">
              <w:rPr>
                <w:rFonts w:ascii="Verdana" w:hAnsi="Verdana"/>
                <w:noProof/>
                <w:webHidden/>
                <w:sz w:val="20"/>
                <w:szCs w:val="20"/>
              </w:rPr>
              <w:t>18</w:t>
            </w:r>
            <w:r w:rsidR="00AD2104" w:rsidRPr="00AD2104">
              <w:rPr>
                <w:rFonts w:ascii="Verdana" w:hAnsi="Verdana"/>
                <w:noProof/>
                <w:webHidden/>
                <w:sz w:val="20"/>
                <w:szCs w:val="20"/>
              </w:rPr>
              <w:fldChar w:fldCharType="end"/>
            </w:r>
          </w:hyperlink>
        </w:p>
        <w:p w14:paraId="2BB36ABD" w14:textId="77777777" w:rsidR="00AD2104" w:rsidRPr="00AD2104" w:rsidRDefault="0041288F">
          <w:pPr>
            <w:pStyle w:val="TDC2"/>
            <w:tabs>
              <w:tab w:val="left" w:pos="1100"/>
              <w:tab w:val="right" w:leader="dot" w:pos="9394"/>
            </w:tabs>
            <w:rPr>
              <w:rFonts w:ascii="Verdana" w:eastAsiaTheme="minorEastAsia" w:hAnsi="Verdana" w:cstheme="minorBidi"/>
              <w:noProof/>
              <w:sz w:val="20"/>
              <w:szCs w:val="20"/>
              <w:lang w:val="es-CO" w:eastAsia="es-CO"/>
            </w:rPr>
          </w:pPr>
          <w:hyperlink w:anchor="_Toc63157152" w:history="1">
            <w:r w:rsidR="00AD2104" w:rsidRPr="00AD2104">
              <w:rPr>
                <w:rStyle w:val="Hipervnculo"/>
                <w:rFonts w:ascii="Verdana" w:eastAsia="CenturyGothic" w:hAnsi="Verdana" w:cs="CenturyGothic"/>
                <w:noProof/>
                <w:sz w:val="20"/>
                <w:szCs w:val="20"/>
              </w:rPr>
              <w:t>5.3.</w:t>
            </w:r>
            <w:r w:rsidR="00AD2104" w:rsidRPr="00AD2104">
              <w:rPr>
                <w:rFonts w:ascii="Verdana" w:eastAsiaTheme="minorEastAsia" w:hAnsi="Verdana" w:cstheme="minorBidi"/>
                <w:noProof/>
                <w:sz w:val="20"/>
                <w:szCs w:val="20"/>
                <w:lang w:val="es-CO" w:eastAsia="es-CO"/>
              </w:rPr>
              <w:tab/>
            </w:r>
            <w:r w:rsidR="00AD2104" w:rsidRPr="00AD2104">
              <w:rPr>
                <w:rStyle w:val="Hipervnculo"/>
                <w:rFonts w:ascii="Verdana" w:hAnsi="Verdana" w:cs="Arial"/>
                <w:noProof/>
                <w:sz w:val="20"/>
                <w:szCs w:val="20"/>
              </w:rPr>
              <w:t>Implementación de los componentes de la estructura del MECI alineados con las líneas de defensa</w:t>
            </w:r>
            <w:r w:rsidR="00AD2104" w:rsidRPr="00AD2104">
              <w:rPr>
                <w:rFonts w:ascii="Verdana" w:hAnsi="Verdana"/>
                <w:noProof/>
                <w:webHidden/>
                <w:sz w:val="20"/>
                <w:szCs w:val="20"/>
              </w:rPr>
              <w:tab/>
            </w:r>
            <w:r w:rsidR="00AD2104" w:rsidRPr="00AD2104">
              <w:rPr>
                <w:rFonts w:ascii="Verdana" w:hAnsi="Verdana"/>
                <w:noProof/>
                <w:webHidden/>
                <w:sz w:val="20"/>
                <w:szCs w:val="20"/>
              </w:rPr>
              <w:fldChar w:fldCharType="begin"/>
            </w:r>
            <w:r w:rsidR="00AD2104" w:rsidRPr="00AD2104">
              <w:rPr>
                <w:rFonts w:ascii="Verdana" w:hAnsi="Verdana"/>
                <w:noProof/>
                <w:webHidden/>
                <w:sz w:val="20"/>
                <w:szCs w:val="20"/>
              </w:rPr>
              <w:instrText xml:space="preserve"> PAGEREF _Toc63157152 \h </w:instrText>
            </w:r>
            <w:r w:rsidR="00AD2104" w:rsidRPr="00AD2104">
              <w:rPr>
                <w:rFonts w:ascii="Verdana" w:hAnsi="Verdana"/>
                <w:noProof/>
                <w:webHidden/>
                <w:sz w:val="20"/>
                <w:szCs w:val="20"/>
              </w:rPr>
            </w:r>
            <w:r w:rsidR="00AD2104" w:rsidRPr="00AD2104">
              <w:rPr>
                <w:rFonts w:ascii="Verdana" w:hAnsi="Verdana"/>
                <w:noProof/>
                <w:webHidden/>
                <w:sz w:val="20"/>
                <w:szCs w:val="20"/>
              </w:rPr>
              <w:fldChar w:fldCharType="separate"/>
            </w:r>
            <w:r w:rsidR="00AD2104" w:rsidRPr="00AD2104">
              <w:rPr>
                <w:rFonts w:ascii="Verdana" w:hAnsi="Verdana"/>
                <w:noProof/>
                <w:webHidden/>
                <w:sz w:val="20"/>
                <w:szCs w:val="20"/>
              </w:rPr>
              <w:t>19</w:t>
            </w:r>
            <w:r w:rsidR="00AD2104" w:rsidRPr="00AD2104">
              <w:rPr>
                <w:rFonts w:ascii="Verdana" w:hAnsi="Verdana"/>
                <w:noProof/>
                <w:webHidden/>
                <w:sz w:val="20"/>
                <w:szCs w:val="20"/>
              </w:rPr>
              <w:fldChar w:fldCharType="end"/>
            </w:r>
          </w:hyperlink>
        </w:p>
        <w:p w14:paraId="1D129759" w14:textId="77777777" w:rsidR="00AD2104" w:rsidRPr="00AD2104" w:rsidRDefault="0041288F">
          <w:pPr>
            <w:pStyle w:val="TDC3"/>
            <w:tabs>
              <w:tab w:val="left" w:pos="1540"/>
              <w:tab w:val="right" w:leader="dot" w:pos="9394"/>
            </w:tabs>
            <w:rPr>
              <w:rFonts w:ascii="Verdana" w:eastAsiaTheme="minorEastAsia" w:hAnsi="Verdana" w:cstheme="minorBidi"/>
              <w:noProof/>
              <w:sz w:val="20"/>
              <w:szCs w:val="20"/>
              <w:lang w:val="es-CO" w:eastAsia="es-CO"/>
            </w:rPr>
          </w:pPr>
          <w:hyperlink w:anchor="_Toc63157153" w:history="1">
            <w:r w:rsidR="00AD2104" w:rsidRPr="00AD2104">
              <w:rPr>
                <w:rStyle w:val="Hipervnculo"/>
                <w:rFonts w:ascii="Verdana" w:eastAsia="CenturyGothic" w:hAnsi="Verdana" w:cs="CenturyGothic"/>
                <w:noProof/>
                <w:sz w:val="20"/>
                <w:szCs w:val="20"/>
                <w:lang w:val="es-CO" w:eastAsia="es-ES"/>
              </w:rPr>
              <w:t>5.3.1.</w:t>
            </w:r>
            <w:r w:rsidR="00AD2104" w:rsidRPr="00AD2104">
              <w:rPr>
                <w:rFonts w:ascii="Verdana" w:eastAsiaTheme="minorEastAsia" w:hAnsi="Verdana" w:cstheme="minorBidi"/>
                <w:noProof/>
                <w:sz w:val="20"/>
                <w:szCs w:val="20"/>
                <w:lang w:val="es-CO" w:eastAsia="es-CO"/>
              </w:rPr>
              <w:tab/>
            </w:r>
            <w:r w:rsidR="00AD2104" w:rsidRPr="00AD2104">
              <w:rPr>
                <w:rStyle w:val="Hipervnculo"/>
                <w:rFonts w:ascii="Verdana" w:eastAsia="CenturyGothic" w:hAnsi="Verdana" w:cs="CenturyGothic"/>
                <w:noProof/>
                <w:sz w:val="20"/>
                <w:szCs w:val="20"/>
                <w:lang w:val="es-CO" w:eastAsia="es-ES"/>
              </w:rPr>
              <w:t>Ambiente de control</w:t>
            </w:r>
            <w:r w:rsidR="00AD2104" w:rsidRPr="00AD2104">
              <w:rPr>
                <w:rFonts w:ascii="Verdana" w:hAnsi="Verdana"/>
                <w:noProof/>
                <w:webHidden/>
                <w:sz w:val="20"/>
                <w:szCs w:val="20"/>
              </w:rPr>
              <w:tab/>
            </w:r>
            <w:r w:rsidR="00AD2104" w:rsidRPr="00AD2104">
              <w:rPr>
                <w:rFonts w:ascii="Verdana" w:hAnsi="Verdana"/>
                <w:noProof/>
                <w:webHidden/>
                <w:sz w:val="20"/>
                <w:szCs w:val="20"/>
              </w:rPr>
              <w:fldChar w:fldCharType="begin"/>
            </w:r>
            <w:r w:rsidR="00AD2104" w:rsidRPr="00AD2104">
              <w:rPr>
                <w:rFonts w:ascii="Verdana" w:hAnsi="Verdana"/>
                <w:noProof/>
                <w:webHidden/>
                <w:sz w:val="20"/>
                <w:szCs w:val="20"/>
              </w:rPr>
              <w:instrText xml:space="preserve"> PAGEREF _Toc63157153 \h </w:instrText>
            </w:r>
            <w:r w:rsidR="00AD2104" w:rsidRPr="00AD2104">
              <w:rPr>
                <w:rFonts w:ascii="Verdana" w:hAnsi="Verdana"/>
                <w:noProof/>
                <w:webHidden/>
                <w:sz w:val="20"/>
                <w:szCs w:val="20"/>
              </w:rPr>
            </w:r>
            <w:r w:rsidR="00AD2104" w:rsidRPr="00AD2104">
              <w:rPr>
                <w:rFonts w:ascii="Verdana" w:hAnsi="Verdana"/>
                <w:noProof/>
                <w:webHidden/>
                <w:sz w:val="20"/>
                <w:szCs w:val="20"/>
              </w:rPr>
              <w:fldChar w:fldCharType="separate"/>
            </w:r>
            <w:r w:rsidR="00AD2104" w:rsidRPr="00AD2104">
              <w:rPr>
                <w:rFonts w:ascii="Verdana" w:hAnsi="Verdana"/>
                <w:noProof/>
                <w:webHidden/>
                <w:sz w:val="20"/>
                <w:szCs w:val="20"/>
              </w:rPr>
              <w:t>19</w:t>
            </w:r>
            <w:r w:rsidR="00AD2104" w:rsidRPr="00AD2104">
              <w:rPr>
                <w:rFonts w:ascii="Verdana" w:hAnsi="Verdana"/>
                <w:noProof/>
                <w:webHidden/>
                <w:sz w:val="20"/>
                <w:szCs w:val="20"/>
              </w:rPr>
              <w:fldChar w:fldCharType="end"/>
            </w:r>
          </w:hyperlink>
        </w:p>
        <w:p w14:paraId="6D44FE22" w14:textId="77777777" w:rsidR="00AD2104" w:rsidRPr="00AD2104" w:rsidRDefault="0041288F">
          <w:pPr>
            <w:pStyle w:val="TDC3"/>
            <w:tabs>
              <w:tab w:val="left" w:pos="1760"/>
              <w:tab w:val="right" w:leader="dot" w:pos="9394"/>
            </w:tabs>
            <w:rPr>
              <w:rFonts w:ascii="Verdana" w:eastAsiaTheme="minorEastAsia" w:hAnsi="Verdana" w:cstheme="minorBidi"/>
              <w:noProof/>
              <w:sz w:val="20"/>
              <w:szCs w:val="20"/>
              <w:lang w:val="es-CO" w:eastAsia="es-CO"/>
            </w:rPr>
          </w:pPr>
          <w:hyperlink w:anchor="_Toc63157154" w:history="1">
            <w:r w:rsidR="00AD2104" w:rsidRPr="00AD2104">
              <w:rPr>
                <w:rStyle w:val="Hipervnculo"/>
                <w:rFonts w:ascii="Verdana" w:eastAsia="CenturyGothic" w:hAnsi="Verdana" w:cs="CenturyGothic"/>
                <w:noProof/>
                <w:sz w:val="20"/>
                <w:szCs w:val="20"/>
                <w:lang w:val="es-CO" w:eastAsia="es-ES"/>
              </w:rPr>
              <w:t>5.3.1.1.</w:t>
            </w:r>
            <w:r w:rsidR="00AD2104" w:rsidRPr="00AD2104">
              <w:rPr>
                <w:rFonts w:ascii="Verdana" w:eastAsiaTheme="minorEastAsia" w:hAnsi="Verdana" w:cstheme="minorBidi"/>
                <w:noProof/>
                <w:sz w:val="20"/>
                <w:szCs w:val="20"/>
                <w:lang w:val="es-CO" w:eastAsia="es-CO"/>
              </w:rPr>
              <w:tab/>
            </w:r>
            <w:r w:rsidR="00AD2104" w:rsidRPr="00AD2104">
              <w:rPr>
                <w:rStyle w:val="Hipervnculo"/>
                <w:rFonts w:ascii="Verdana" w:eastAsia="CenturyGothic" w:hAnsi="Verdana" w:cs="CenturyGothic"/>
                <w:noProof/>
                <w:sz w:val="20"/>
                <w:szCs w:val="20"/>
                <w:lang w:val="es-CO" w:eastAsia="es-ES"/>
              </w:rPr>
              <w:t>Responsabilidades de la Oficina de Control Interno</w:t>
            </w:r>
            <w:r w:rsidR="00AD2104" w:rsidRPr="00AD2104">
              <w:rPr>
                <w:rFonts w:ascii="Verdana" w:hAnsi="Verdana"/>
                <w:noProof/>
                <w:webHidden/>
                <w:sz w:val="20"/>
                <w:szCs w:val="20"/>
              </w:rPr>
              <w:tab/>
            </w:r>
            <w:r w:rsidR="00AD2104" w:rsidRPr="00AD2104">
              <w:rPr>
                <w:rFonts w:ascii="Verdana" w:hAnsi="Verdana"/>
                <w:noProof/>
                <w:webHidden/>
                <w:sz w:val="20"/>
                <w:szCs w:val="20"/>
              </w:rPr>
              <w:fldChar w:fldCharType="begin"/>
            </w:r>
            <w:r w:rsidR="00AD2104" w:rsidRPr="00AD2104">
              <w:rPr>
                <w:rFonts w:ascii="Verdana" w:hAnsi="Verdana"/>
                <w:noProof/>
                <w:webHidden/>
                <w:sz w:val="20"/>
                <w:szCs w:val="20"/>
              </w:rPr>
              <w:instrText xml:space="preserve"> PAGEREF _Toc63157154 \h </w:instrText>
            </w:r>
            <w:r w:rsidR="00AD2104" w:rsidRPr="00AD2104">
              <w:rPr>
                <w:rFonts w:ascii="Verdana" w:hAnsi="Verdana"/>
                <w:noProof/>
                <w:webHidden/>
                <w:sz w:val="20"/>
                <w:szCs w:val="20"/>
              </w:rPr>
            </w:r>
            <w:r w:rsidR="00AD2104" w:rsidRPr="00AD2104">
              <w:rPr>
                <w:rFonts w:ascii="Verdana" w:hAnsi="Verdana"/>
                <w:noProof/>
                <w:webHidden/>
                <w:sz w:val="20"/>
                <w:szCs w:val="20"/>
              </w:rPr>
              <w:fldChar w:fldCharType="separate"/>
            </w:r>
            <w:r w:rsidR="00AD2104" w:rsidRPr="00AD2104">
              <w:rPr>
                <w:rFonts w:ascii="Verdana" w:hAnsi="Verdana"/>
                <w:noProof/>
                <w:webHidden/>
                <w:sz w:val="20"/>
                <w:szCs w:val="20"/>
              </w:rPr>
              <w:t>21</w:t>
            </w:r>
            <w:r w:rsidR="00AD2104" w:rsidRPr="00AD2104">
              <w:rPr>
                <w:rFonts w:ascii="Verdana" w:hAnsi="Verdana"/>
                <w:noProof/>
                <w:webHidden/>
                <w:sz w:val="20"/>
                <w:szCs w:val="20"/>
              </w:rPr>
              <w:fldChar w:fldCharType="end"/>
            </w:r>
          </w:hyperlink>
        </w:p>
        <w:p w14:paraId="0AD63F2A" w14:textId="77777777" w:rsidR="00AD2104" w:rsidRPr="00AD2104" w:rsidRDefault="0041288F">
          <w:pPr>
            <w:pStyle w:val="TDC3"/>
            <w:tabs>
              <w:tab w:val="left" w:pos="1540"/>
              <w:tab w:val="right" w:leader="dot" w:pos="9394"/>
            </w:tabs>
            <w:rPr>
              <w:rFonts w:ascii="Verdana" w:eastAsiaTheme="minorEastAsia" w:hAnsi="Verdana" w:cstheme="minorBidi"/>
              <w:noProof/>
              <w:sz w:val="20"/>
              <w:szCs w:val="20"/>
              <w:lang w:val="es-CO" w:eastAsia="es-CO"/>
            </w:rPr>
          </w:pPr>
          <w:hyperlink w:anchor="_Toc63157155" w:history="1">
            <w:r w:rsidR="00AD2104" w:rsidRPr="00AD2104">
              <w:rPr>
                <w:rStyle w:val="Hipervnculo"/>
                <w:rFonts w:ascii="Verdana" w:eastAsia="CenturyGothic" w:hAnsi="Verdana" w:cs="CenturyGothic"/>
                <w:noProof/>
                <w:sz w:val="20"/>
                <w:szCs w:val="20"/>
                <w:lang w:val="es-CO" w:eastAsia="es-ES"/>
              </w:rPr>
              <w:t>5.3.2.</w:t>
            </w:r>
            <w:r w:rsidR="00AD2104" w:rsidRPr="00AD2104">
              <w:rPr>
                <w:rFonts w:ascii="Verdana" w:eastAsiaTheme="minorEastAsia" w:hAnsi="Verdana" w:cstheme="minorBidi"/>
                <w:noProof/>
                <w:sz w:val="20"/>
                <w:szCs w:val="20"/>
                <w:lang w:val="es-CO" w:eastAsia="es-CO"/>
              </w:rPr>
              <w:tab/>
            </w:r>
            <w:r w:rsidR="00AD2104" w:rsidRPr="00AD2104">
              <w:rPr>
                <w:rStyle w:val="Hipervnculo"/>
                <w:rFonts w:ascii="Verdana" w:eastAsia="CenturyGothic" w:hAnsi="Verdana" w:cs="CenturyGothic"/>
                <w:noProof/>
                <w:sz w:val="20"/>
                <w:szCs w:val="20"/>
                <w:lang w:val="es-CO" w:eastAsia="es-ES"/>
              </w:rPr>
              <w:t>Evaluación de Riesgos</w:t>
            </w:r>
            <w:r w:rsidR="00AD2104" w:rsidRPr="00AD2104">
              <w:rPr>
                <w:rFonts w:ascii="Verdana" w:hAnsi="Verdana"/>
                <w:noProof/>
                <w:webHidden/>
                <w:sz w:val="20"/>
                <w:szCs w:val="20"/>
              </w:rPr>
              <w:tab/>
            </w:r>
            <w:r w:rsidR="00AD2104" w:rsidRPr="00AD2104">
              <w:rPr>
                <w:rFonts w:ascii="Verdana" w:hAnsi="Verdana"/>
                <w:noProof/>
                <w:webHidden/>
                <w:sz w:val="20"/>
                <w:szCs w:val="20"/>
              </w:rPr>
              <w:fldChar w:fldCharType="begin"/>
            </w:r>
            <w:r w:rsidR="00AD2104" w:rsidRPr="00AD2104">
              <w:rPr>
                <w:rFonts w:ascii="Verdana" w:hAnsi="Verdana"/>
                <w:noProof/>
                <w:webHidden/>
                <w:sz w:val="20"/>
                <w:szCs w:val="20"/>
              </w:rPr>
              <w:instrText xml:space="preserve"> PAGEREF _Toc63157155 \h </w:instrText>
            </w:r>
            <w:r w:rsidR="00AD2104" w:rsidRPr="00AD2104">
              <w:rPr>
                <w:rFonts w:ascii="Verdana" w:hAnsi="Verdana"/>
                <w:noProof/>
                <w:webHidden/>
                <w:sz w:val="20"/>
                <w:szCs w:val="20"/>
              </w:rPr>
            </w:r>
            <w:r w:rsidR="00AD2104" w:rsidRPr="00AD2104">
              <w:rPr>
                <w:rFonts w:ascii="Verdana" w:hAnsi="Verdana"/>
                <w:noProof/>
                <w:webHidden/>
                <w:sz w:val="20"/>
                <w:szCs w:val="20"/>
              </w:rPr>
              <w:fldChar w:fldCharType="separate"/>
            </w:r>
            <w:r w:rsidR="00AD2104" w:rsidRPr="00AD2104">
              <w:rPr>
                <w:rFonts w:ascii="Verdana" w:hAnsi="Verdana"/>
                <w:noProof/>
                <w:webHidden/>
                <w:sz w:val="20"/>
                <w:szCs w:val="20"/>
              </w:rPr>
              <w:t>22</w:t>
            </w:r>
            <w:r w:rsidR="00AD2104" w:rsidRPr="00AD2104">
              <w:rPr>
                <w:rFonts w:ascii="Verdana" w:hAnsi="Verdana"/>
                <w:noProof/>
                <w:webHidden/>
                <w:sz w:val="20"/>
                <w:szCs w:val="20"/>
              </w:rPr>
              <w:fldChar w:fldCharType="end"/>
            </w:r>
          </w:hyperlink>
        </w:p>
        <w:p w14:paraId="5841D572" w14:textId="77777777" w:rsidR="00AD2104" w:rsidRPr="00AD2104" w:rsidRDefault="0041288F">
          <w:pPr>
            <w:pStyle w:val="TDC3"/>
            <w:tabs>
              <w:tab w:val="left" w:pos="1760"/>
              <w:tab w:val="right" w:leader="dot" w:pos="9394"/>
            </w:tabs>
            <w:rPr>
              <w:rFonts w:ascii="Verdana" w:eastAsiaTheme="minorEastAsia" w:hAnsi="Verdana" w:cstheme="minorBidi"/>
              <w:noProof/>
              <w:sz w:val="20"/>
              <w:szCs w:val="20"/>
              <w:lang w:val="es-CO" w:eastAsia="es-CO"/>
            </w:rPr>
          </w:pPr>
          <w:hyperlink w:anchor="_Toc63157156" w:history="1">
            <w:r w:rsidR="00AD2104" w:rsidRPr="00AD2104">
              <w:rPr>
                <w:rStyle w:val="Hipervnculo"/>
                <w:rFonts w:ascii="Verdana" w:eastAsia="CenturyGothic" w:hAnsi="Verdana" w:cs="CenturyGothic"/>
                <w:noProof/>
                <w:sz w:val="20"/>
                <w:szCs w:val="20"/>
                <w:lang w:val="es-CO" w:eastAsia="es-ES"/>
              </w:rPr>
              <w:t>5.3.2.1.</w:t>
            </w:r>
            <w:r w:rsidR="00AD2104" w:rsidRPr="00AD2104">
              <w:rPr>
                <w:rFonts w:ascii="Verdana" w:eastAsiaTheme="minorEastAsia" w:hAnsi="Verdana" w:cstheme="minorBidi"/>
                <w:noProof/>
                <w:sz w:val="20"/>
                <w:szCs w:val="20"/>
                <w:lang w:val="es-CO" w:eastAsia="es-CO"/>
              </w:rPr>
              <w:tab/>
            </w:r>
            <w:r w:rsidR="00AD2104" w:rsidRPr="00AD2104">
              <w:rPr>
                <w:rStyle w:val="Hipervnculo"/>
                <w:rFonts w:ascii="Verdana" w:eastAsia="CenturyGothic" w:hAnsi="Verdana" w:cs="CenturyGothic"/>
                <w:noProof/>
                <w:sz w:val="20"/>
                <w:szCs w:val="20"/>
                <w:lang w:val="es-CO" w:eastAsia="es-ES"/>
              </w:rPr>
              <w:t>Responsabilidades de la Oficina de Control Interno</w:t>
            </w:r>
            <w:r w:rsidR="00AD2104" w:rsidRPr="00AD2104">
              <w:rPr>
                <w:rFonts w:ascii="Verdana" w:hAnsi="Verdana"/>
                <w:noProof/>
                <w:webHidden/>
                <w:sz w:val="20"/>
                <w:szCs w:val="20"/>
              </w:rPr>
              <w:tab/>
            </w:r>
            <w:r w:rsidR="00AD2104" w:rsidRPr="00AD2104">
              <w:rPr>
                <w:rFonts w:ascii="Verdana" w:hAnsi="Verdana"/>
                <w:noProof/>
                <w:webHidden/>
                <w:sz w:val="20"/>
                <w:szCs w:val="20"/>
              </w:rPr>
              <w:fldChar w:fldCharType="begin"/>
            </w:r>
            <w:r w:rsidR="00AD2104" w:rsidRPr="00AD2104">
              <w:rPr>
                <w:rFonts w:ascii="Verdana" w:hAnsi="Verdana"/>
                <w:noProof/>
                <w:webHidden/>
                <w:sz w:val="20"/>
                <w:szCs w:val="20"/>
              </w:rPr>
              <w:instrText xml:space="preserve"> PAGEREF _Toc63157156 \h </w:instrText>
            </w:r>
            <w:r w:rsidR="00AD2104" w:rsidRPr="00AD2104">
              <w:rPr>
                <w:rFonts w:ascii="Verdana" w:hAnsi="Verdana"/>
                <w:noProof/>
                <w:webHidden/>
                <w:sz w:val="20"/>
                <w:szCs w:val="20"/>
              </w:rPr>
            </w:r>
            <w:r w:rsidR="00AD2104" w:rsidRPr="00AD2104">
              <w:rPr>
                <w:rFonts w:ascii="Verdana" w:hAnsi="Verdana"/>
                <w:noProof/>
                <w:webHidden/>
                <w:sz w:val="20"/>
                <w:szCs w:val="20"/>
              </w:rPr>
              <w:fldChar w:fldCharType="separate"/>
            </w:r>
            <w:r w:rsidR="00AD2104" w:rsidRPr="00AD2104">
              <w:rPr>
                <w:rFonts w:ascii="Verdana" w:hAnsi="Verdana"/>
                <w:noProof/>
                <w:webHidden/>
                <w:sz w:val="20"/>
                <w:szCs w:val="20"/>
              </w:rPr>
              <w:t>23</w:t>
            </w:r>
            <w:r w:rsidR="00AD2104" w:rsidRPr="00AD2104">
              <w:rPr>
                <w:rFonts w:ascii="Verdana" w:hAnsi="Verdana"/>
                <w:noProof/>
                <w:webHidden/>
                <w:sz w:val="20"/>
                <w:szCs w:val="20"/>
              </w:rPr>
              <w:fldChar w:fldCharType="end"/>
            </w:r>
          </w:hyperlink>
        </w:p>
        <w:p w14:paraId="70A6502D" w14:textId="77777777" w:rsidR="00AD2104" w:rsidRPr="00AD2104" w:rsidRDefault="0041288F">
          <w:pPr>
            <w:pStyle w:val="TDC3"/>
            <w:tabs>
              <w:tab w:val="left" w:pos="1540"/>
              <w:tab w:val="right" w:leader="dot" w:pos="9394"/>
            </w:tabs>
            <w:rPr>
              <w:rFonts w:ascii="Verdana" w:eastAsiaTheme="minorEastAsia" w:hAnsi="Verdana" w:cstheme="minorBidi"/>
              <w:noProof/>
              <w:sz w:val="20"/>
              <w:szCs w:val="20"/>
              <w:lang w:val="es-CO" w:eastAsia="es-CO"/>
            </w:rPr>
          </w:pPr>
          <w:hyperlink w:anchor="_Toc63157157" w:history="1">
            <w:r w:rsidR="00AD2104" w:rsidRPr="00AD2104">
              <w:rPr>
                <w:rStyle w:val="Hipervnculo"/>
                <w:rFonts w:ascii="Verdana" w:eastAsia="CenturyGothic" w:hAnsi="Verdana" w:cs="CenturyGothic"/>
                <w:noProof/>
                <w:sz w:val="20"/>
                <w:szCs w:val="20"/>
                <w:lang w:val="es-CO" w:eastAsia="es-ES"/>
              </w:rPr>
              <w:t>5.3.3.</w:t>
            </w:r>
            <w:r w:rsidR="00AD2104" w:rsidRPr="00AD2104">
              <w:rPr>
                <w:rFonts w:ascii="Verdana" w:eastAsiaTheme="minorEastAsia" w:hAnsi="Verdana" w:cstheme="minorBidi"/>
                <w:noProof/>
                <w:sz w:val="20"/>
                <w:szCs w:val="20"/>
                <w:lang w:val="es-CO" w:eastAsia="es-CO"/>
              </w:rPr>
              <w:tab/>
            </w:r>
            <w:r w:rsidR="00AD2104" w:rsidRPr="00AD2104">
              <w:rPr>
                <w:rStyle w:val="Hipervnculo"/>
                <w:rFonts w:ascii="Verdana" w:eastAsia="CenturyGothic" w:hAnsi="Verdana" w:cs="CenturyGothic"/>
                <w:noProof/>
                <w:sz w:val="20"/>
                <w:szCs w:val="20"/>
                <w:lang w:val="es-CO" w:eastAsia="es-ES"/>
              </w:rPr>
              <w:t>Actividades de control del riesgo en la entidad</w:t>
            </w:r>
            <w:r w:rsidR="00AD2104" w:rsidRPr="00AD2104">
              <w:rPr>
                <w:rFonts w:ascii="Verdana" w:hAnsi="Verdana"/>
                <w:noProof/>
                <w:webHidden/>
                <w:sz w:val="20"/>
                <w:szCs w:val="20"/>
              </w:rPr>
              <w:tab/>
            </w:r>
            <w:r w:rsidR="00AD2104" w:rsidRPr="00AD2104">
              <w:rPr>
                <w:rFonts w:ascii="Verdana" w:hAnsi="Verdana"/>
                <w:noProof/>
                <w:webHidden/>
                <w:sz w:val="20"/>
                <w:szCs w:val="20"/>
              </w:rPr>
              <w:fldChar w:fldCharType="begin"/>
            </w:r>
            <w:r w:rsidR="00AD2104" w:rsidRPr="00AD2104">
              <w:rPr>
                <w:rFonts w:ascii="Verdana" w:hAnsi="Verdana"/>
                <w:noProof/>
                <w:webHidden/>
                <w:sz w:val="20"/>
                <w:szCs w:val="20"/>
              </w:rPr>
              <w:instrText xml:space="preserve"> PAGEREF _Toc63157157 \h </w:instrText>
            </w:r>
            <w:r w:rsidR="00AD2104" w:rsidRPr="00AD2104">
              <w:rPr>
                <w:rFonts w:ascii="Verdana" w:hAnsi="Verdana"/>
                <w:noProof/>
                <w:webHidden/>
                <w:sz w:val="20"/>
                <w:szCs w:val="20"/>
              </w:rPr>
            </w:r>
            <w:r w:rsidR="00AD2104" w:rsidRPr="00AD2104">
              <w:rPr>
                <w:rFonts w:ascii="Verdana" w:hAnsi="Verdana"/>
                <w:noProof/>
                <w:webHidden/>
                <w:sz w:val="20"/>
                <w:szCs w:val="20"/>
              </w:rPr>
              <w:fldChar w:fldCharType="separate"/>
            </w:r>
            <w:r w:rsidR="00AD2104" w:rsidRPr="00AD2104">
              <w:rPr>
                <w:rFonts w:ascii="Verdana" w:hAnsi="Verdana"/>
                <w:noProof/>
                <w:webHidden/>
                <w:sz w:val="20"/>
                <w:szCs w:val="20"/>
              </w:rPr>
              <w:t>24</w:t>
            </w:r>
            <w:r w:rsidR="00AD2104" w:rsidRPr="00AD2104">
              <w:rPr>
                <w:rFonts w:ascii="Verdana" w:hAnsi="Verdana"/>
                <w:noProof/>
                <w:webHidden/>
                <w:sz w:val="20"/>
                <w:szCs w:val="20"/>
              </w:rPr>
              <w:fldChar w:fldCharType="end"/>
            </w:r>
          </w:hyperlink>
        </w:p>
        <w:p w14:paraId="375EBF6A" w14:textId="77777777" w:rsidR="00AD2104" w:rsidRPr="00AD2104" w:rsidRDefault="0041288F">
          <w:pPr>
            <w:pStyle w:val="TDC3"/>
            <w:tabs>
              <w:tab w:val="left" w:pos="1760"/>
              <w:tab w:val="right" w:leader="dot" w:pos="9394"/>
            </w:tabs>
            <w:rPr>
              <w:rFonts w:ascii="Verdana" w:eastAsiaTheme="minorEastAsia" w:hAnsi="Verdana" w:cstheme="minorBidi"/>
              <w:noProof/>
              <w:sz w:val="20"/>
              <w:szCs w:val="20"/>
              <w:lang w:val="es-CO" w:eastAsia="es-CO"/>
            </w:rPr>
          </w:pPr>
          <w:hyperlink w:anchor="_Toc63157158" w:history="1">
            <w:r w:rsidR="00AD2104" w:rsidRPr="00AD2104">
              <w:rPr>
                <w:rStyle w:val="Hipervnculo"/>
                <w:rFonts w:ascii="Verdana" w:eastAsia="CenturyGothic" w:hAnsi="Verdana" w:cs="CenturyGothic"/>
                <w:noProof/>
                <w:sz w:val="20"/>
                <w:szCs w:val="20"/>
                <w:lang w:val="es-CO" w:eastAsia="es-ES"/>
              </w:rPr>
              <w:t>5.3.3.1.</w:t>
            </w:r>
            <w:r w:rsidR="00AD2104" w:rsidRPr="00AD2104">
              <w:rPr>
                <w:rFonts w:ascii="Verdana" w:eastAsiaTheme="minorEastAsia" w:hAnsi="Verdana" w:cstheme="minorBidi"/>
                <w:noProof/>
                <w:sz w:val="20"/>
                <w:szCs w:val="20"/>
                <w:lang w:val="es-CO" w:eastAsia="es-CO"/>
              </w:rPr>
              <w:tab/>
            </w:r>
            <w:r w:rsidR="00AD2104" w:rsidRPr="00AD2104">
              <w:rPr>
                <w:rStyle w:val="Hipervnculo"/>
                <w:rFonts w:ascii="Verdana" w:eastAsia="CenturyGothic" w:hAnsi="Verdana" w:cs="CenturyGothic"/>
                <w:noProof/>
                <w:sz w:val="20"/>
                <w:szCs w:val="20"/>
                <w:lang w:val="es-CO" w:eastAsia="es-ES"/>
              </w:rPr>
              <w:t>Responsabilidades de la Oficina de Control Interno</w:t>
            </w:r>
            <w:r w:rsidR="00AD2104" w:rsidRPr="00AD2104">
              <w:rPr>
                <w:rFonts w:ascii="Verdana" w:hAnsi="Verdana"/>
                <w:noProof/>
                <w:webHidden/>
                <w:sz w:val="20"/>
                <w:szCs w:val="20"/>
              </w:rPr>
              <w:tab/>
            </w:r>
            <w:r w:rsidR="00AD2104" w:rsidRPr="00AD2104">
              <w:rPr>
                <w:rFonts w:ascii="Verdana" w:hAnsi="Verdana"/>
                <w:noProof/>
                <w:webHidden/>
                <w:sz w:val="20"/>
                <w:szCs w:val="20"/>
              </w:rPr>
              <w:fldChar w:fldCharType="begin"/>
            </w:r>
            <w:r w:rsidR="00AD2104" w:rsidRPr="00AD2104">
              <w:rPr>
                <w:rFonts w:ascii="Verdana" w:hAnsi="Verdana"/>
                <w:noProof/>
                <w:webHidden/>
                <w:sz w:val="20"/>
                <w:szCs w:val="20"/>
              </w:rPr>
              <w:instrText xml:space="preserve"> PAGEREF _Toc63157158 \h </w:instrText>
            </w:r>
            <w:r w:rsidR="00AD2104" w:rsidRPr="00AD2104">
              <w:rPr>
                <w:rFonts w:ascii="Verdana" w:hAnsi="Verdana"/>
                <w:noProof/>
                <w:webHidden/>
                <w:sz w:val="20"/>
                <w:szCs w:val="20"/>
              </w:rPr>
            </w:r>
            <w:r w:rsidR="00AD2104" w:rsidRPr="00AD2104">
              <w:rPr>
                <w:rFonts w:ascii="Verdana" w:hAnsi="Verdana"/>
                <w:noProof/>
                <w:webHidden/>
                <w:sz w:val="20"/>
                <w:szCs w:val="20"/>
              </w:rPr>
              <w:fldChar w:fldCharType="separate"/>
            </w:r>
            <w:r w:rsidR="00AD2104" w:rsidRPr="00AD2104">
              <w:rPr>
                <w:rFonts w:ascii="Verdana" w:hAnsi="Verdana"/>
                <w:noProof/>
                <w:webHidden/>
                <w:sz w:val="20"/>
                <w:szCs w:val="20"/>
              </w:rPr>
              <w:t>25</w:t>
            </w:r>
            <w:r w:rsidR="00AD2104" w:rsidRPr="00AD2104">
              <w:rPr>
                <w:rFonts w:ascii="Verdana" w:hAnsi="Verdana"/>
                <w:noProof/>
                <w:webHidden/>
                <w:sz w:val="20"/>
                <w:szCs w:val="20"/>
              </w:rPr>
              <w:fldChar w:fldCharType="end"/>
            </w:r>
          </w:hyperlink>
        </w:p>
        <w:p w14:paraId="48E22318" w14:textId="77777777" w:rsidR="00AD2104" w:rsidRPr="00AD2104" w:rsidRDefault="0041288F">
          <w:pPr>
            <w:pStyle w:val="TDC3"/>
            <w:tabs>
              <w:tab w:val="left" w:pos="1540"/>
              <w:tab w:val="right" w:leader="dot" w:pos="9394"/>
            </w:tabs>
            <w:rPr>
              <w:rFonts w:ascii="Verdana" w:eastAsiaTheme="minorEastAsia" w:hAnsi="Verdana" w:cstheme="minorBidi"/>
              <w:noProof/>
              <w:sz w:val="20"/>
              <w:szCs w:val="20"/>
              <w:lang w:val="es-CO" w:eastAsia="es-CO"/>
            </w:rPr>
          </w:pPr>
          <w:hyperlink w:anchor="_Toc63157159" w:history="1">
            <w:r w:rsidR="00AD2104" w:rsidRPr="00AD2104">
              <w:rPr>
                <w:rStyle w:val="Hipervnculo"/>
                <w:rFonts w:ascii="Verdana" w:eastAsia="CenturyGothic" w:hAnsi="Verdana" w:cs="CenturyGothic"/>
                <w:noProof/>
                <w:sz w:val="20"/>
                <w:szCs w:val="20"/>
                <w:lang w:val="es-CO" w:eastAsia="es-ES"/>
              </w:rPr>
              <w:t>5.3.4.</w:t>
            </w:r>
            <w:r w:rsidR="00AD2104" w:rsidRPr="00AD2104">
              <w:rPr>
                <w:rFonts w:ascii="Verdana" w:eastAsiaTheme="minorEastAsia" w:hAnsi="Verdana" w:cstheme="minorBidi"/>
                <w:noProof/>
                <w:sz w:val="20"/>
                <w:szCs w:val="20"/>
                <w:lang w:val="es-CO" w:eastAsia="es-CO"/>
              </w:rPr>
              <w:tab/>
            </w:r>
            <w:r w:rsidR="00AD2104" w:rsidRPr="00AD2104">
              <w:rPr>
                <w:rStyle w:val="Hipervnculo"/>
                <w:rFonts w:ascii="Verdana" w:eastAsia="CenturyGothic" w:hAnsi="Verdana" w:cs="CenturyGothic"/>
                <w:noProof/>
                <w:sz w:val="20"/>
                <w:szCs w:val="20"/>
                <w:lang w:val="es-CO" w:eastAsia="es-ES"/>
              </w:rPr>
              <w:t>Componente de control de la información y comunicación organizacional</w:t>
            </w:r>
            <w:r w:rsidR="00AD2104" w:rsidRPr="00AD2104">
              <w:rPr>
                <w:rFonts w:ascii="Verdana" w:hAnsi="Verdana"/>
                <w:noProof/>
                <w:webHidden/>
                <w:sz w:val="20"/>
                <w:szCs w:val="20"/>
              </w:rPr>
              <w:tab/>
            </w:r>
            <w:r w:rsidR="00AD2104" w:rsidRPr="00AD2104">
              <w:rPr>
                <w:rFonts w:ascii="Verdana" w:hAnsi="Verdana"/>
                <w:noProof/>
                <w:webHidden/>
                <w:sz w:val="20"/>
                <w:szCs w:val="20"/>
              </w:rPr>
              <w:fldChar w:fldCharType="begin"/>
            </w:r>
            <w:r w:rsidR="00AD2104" w:rsidRPr="00AD2104">
              <w:rPr>
                <w:rFonts w:ascii="Verdana" w:hAnsi="Verdana"/>
                <w:noProof/>
                <w:webHidden/>
                <w:sz w:val="20"/>
                <w:szCs w:val="20"/>
              </w:rPr>
              <w:instrText xml:space="preserve"> PAGEREF _Toc63157159 \h </w:instrText>
            </w:r>
            <w:r w:rsidR="00AD2104" w:rsidRPr="00AD2104">
              <w:rPr>
                <w:rFonts w:ascii="Verdana" w:hAnsi="Verdana"/>
                <w:noProof/>
                <w:webHidden/>
                <w:sz w:val="20"/>
                <w:szCs w:val="20"/>
              </w:rPr>
            </w:r>
            <w:r w:rsidR="00AD2104" w:rsidRPr="00AD2104">
              <w:rPr>
                <w:rFonts w:ascii="Verdana" w:hAnsi="Verdana"/>
                <w:noProof/>
                <w:webHidden/>
                <w:sz w:val="20"/>
                <w:szCs w:val="20"/>
              </w:rPr>
              <w:fldChar w:fldCharType="separate"/>
            </w:r>
            <w:r w:rsidR="00AD2104" w:rsidRPr="00AD2104">
              <w:rPr>
                <w:rFonts w:ascii="Verdana" w:hAnsi="Verdana"/>
                <w:noProof/>
                <w:webHidden/>
                <w:sz w:val="20"/>
                <w:szCs w:val="20"/>
              </w:rPr>
              <w:t>26</w:t>
            </w:r>
            <w:r w:rsidR="00AD2104" w:rsidRPr="00AD2104">
              <w:rPr>
                <w:rFonts w:ascii="Verdana" w:hAnsi="Verdana"/>
                <w:noProof/>
                <w:webHidden/>
                <w:sz w:val="20"/>
                <w:szCs w:val="20"/>
              </w:rPr>
              <w:fldChar w:fldCharType="end"/>
            </w:r>
          </w:hyperlink>
        </w:p>
        <w:p w14:paraId="2669248A" w14:textId="77777777" w:rsidR="00AD2104" w:rsidRPr="00AD2104" w:rsidRDefault="0041288F">
          <w:pPr>
            <w:pStyle w:val="TDC3"/>
            <w:tabs>
              <w:tab w:val="left" w:pos="1760"/>
              <w:tab w:val="right" w:leader="dot" w:pos="9394"/>
            </w:tabs>
            <w:rPr>
              <w:rFonts w:ascii="Verdana" w:eastAsiaTheme="minorEastAsia" w:hAnsi="Verdana" w:cstheme="minorBidi"/>
              <w:noProof/>
              <w:sz w:val="20"/>
              <w:szCs w:val="20"/>
              <w:lang w:val="es-CO" w:eastAsia="es-CO"/>
            </w:rPr>
          </w:pPr>
          <w:hyperlink w:anchor="_Toc63157160" w:history="1">
            <w:r w:rsidR="00AD2104" w:rsidRPr="00AD2104">
              <w:rPr>
                <w:rStyle w:val="Hipervnculo"/>
                <w:rFonts w:ascii="Verdana" w:eastAsia="CenturyGothic" w:hAnsi="Verdana" w:cs="CenturyGothic"/>
                <w:noProof/>
                <w:sz w:val="20"/>
                <w:szCs w:val="20"/>
                <w:lang w:val="es-CO" w:eastAsia="es-ES"/>
              </w:rPr>
              <w:t>5.3.4.1.</w:t>
            </w:r>
            <w:r w:rsidR="00AD2104" w:rsidRPr="00AD2104">
              <w:rPr>
                <w:rFonts w:ascii="Verdana" w:eastAsiaTheme="minorEastAsia" w:hAnsi="Verdana" w:cstheme="minorBidi"/>
                <w:noProof/>
                <w:sz w:val="20"/>
                <w:szCs w:val="20"/>
                <w:lang w:val="es-CO" w:eastAsia="es-CO"/>
              </w:rPr>
              <w:tab/>
            </w:r>
            <w:r w:rsidR="00AD2104" w:rsidRPr="00AD2104">
              <w:rPr>
                <w:rStyle w:val="Hipervnculo"/>
                <w:rFonts w:ascii="Verdana" w:eastAsia="CenturyGothic" w:hAnsi="Verdana" w:cs="CenturyGothic"/>
                <w:noProof/>
                <w:sz w:val="20"/>
                <w:szCs w:val="20"/>
                <w:lang w:val="es-CO" w:eastAsia="es-ES"/>
              </w:rPr>
              <w:t>Responsabilidades de la Oficina de Control Interno</w:t>
            </w:r>
            <w:r w:rsidR="00AD2104" w:rsidRPr="00AD2104">
              <w:rPr>
                <w:rFonts w:ascii="Verdana" w:hAnsi="Verdana"/>
                <w:noProof/>
                <w:webHidden/>
                <w:sz w:val="20"/>
                <w:szCs w:val="20"/>
              </w:rPr>
              <w:tab/>
            </w:r>
            <w:r w:rsidR="00AD2104" w:rsidRPr="00AD2104">
              <w:rPr>
                <w:rFonts w:ascii="Verdana" w:hAnsi="Verdana"/>
                <w:noProof/>
                <w:webHidden/>
                <w:sz w:val="20"/>
                <w:szCs w:val="20"/>
              </w:rPr>
              <w:fldChar w:fldCharType="begin"/>
            </w:r>
            <w:r w:rsidR="00AD2104" w:rsidRPr="00AD2104">
              <w:rPr>
                <w:rFonts w:ascii="Verdana" w:hAnsi="Verdana"/>
                <w:noProof/>
                <w:webHidden/>
                <w:sz w:val="20"/>
                <w:szCs w:val="20"/>
              </w:rPr>
              <w:instrText xml:space="preserve"> PAGEREF _Toc63157160 \h </w:instrText>
            </w:r>
            <w:r w:rsidR="00AD2104" w:rsidRPr="00AD2104">
              <w:rPr>
                <w:rFonts w:ascii="Verdana" w:hAnsi="Verdana"/>
                <w:noProof/>
                <w:webHidden/>
                <w:sz w:val="20"/>
                <w:szCs w:val="20"/>
              </w:rPr>
            </w:r>
            <w:r w:rsidR="00AD2104" w:rsidRPr="00AD2104">
              <w:rPr>
                <w:rFonts w:ascii="Verdana" w:hAnsi="Verdana"/>
                <w:noProof/>
                <w:webHidden/>
                <w:sz w:val="20"/>
                <w:szCs w:val="20"/>
              </w:rPr>
              <w:fldChar w:fldCharType="separate"/>
            </w:r>
            <w:r w:rsidR="00AD2104" w:rsidRPr="00AD2104">
              <w:rPr>
                <w:rFonts w:ascii="Verdana" w:hAnsi="Verdana"/>
                <w:noProof/>
                <w:webHidden/>
                <w:sz w:val="20"/>
                <w:szCs w:val="20"/>
              </w:rPr>
              <w:t>27</w:t>
            </w:r>
            <w:r w:rsidR="00AD2104" w:rsidRPr="00AD2104">
              <w:rPr>
                <w:rFonts w:ascii="Verdana" w:hAnsi="Verdana"/>
                <w:noProof/>
                <w:webHidden/>
                <w:sz w:val="20"/>
                <w:szCs w:val="20"/>
              </w:rPr>
              <w:fldChar w:fldCharType="end"/>
            </w:r>
          </w:hyperlink>
        </w:p>
        <w:p w14:paraId="2AAB8D4A" w14:textId="77777777" w:rsidR="00AD2104" w:rsidRPr="00AD2104" w:rsidRDefault="0041288F">
          <w:pPr>
            <w:pStyle w:val="TDC3"/>
            <w:tabs>
              <w:tab w:val="left" w:pos="1540"/>
              <w:tab w:val="right" w:leader="dot" w:pos="9394"/>
            </w:tabs>
            <w:rPr>
              <w:rFonts w:ascii="Verdana" w:eastAsiaTheme="minorEastAsia" w:hAnsi="Verdana" w:cstheme="minorBidi"/>
              <w:noProof/>
              <w:sz w:val="20"/>
              <w:szCs w:val="20"/>
              <w:lang w:val="es-CO" w:eastAsia="es-CO"/>
            </w:rPr>
          </w:pPr>
          <w:hyperlink w:anchor="_Toc63157161" w:history="1">
            <w:r w:rsidR="00AD2104" w:rsidRPr="00AD2104">
              <w:rPr>
                <w:rStyle w:val="Hipervnculo"/>
                <w:rFonts w:ascii="Verdana" w:eastAsia="CenturyGothic" w:hAnsi="Verdana" w:cs="CenturyGothic"/>
                <w:noProof/>
                <w:sz w:val="20"/>
                <w:szCs w:val="20"/>
                <w:lang w:val="es-CO" w:eastAsia="es-ES"/>
              </w:rPr>
              <w:t>5.3.5.</w:t>
            </w:r>
            <w:r w:rsidR="00AD2104" w:rsidRPr="00AD2104">
              <w:rPr>
                <w:rFonts w:ascii="Verdana" w:eastAsiaTheme="minorEastAsia" w:hAnsi="Verdana" w:cstheme="minorBidi"/>
                <w:noProof/>
                <w:sz w:val="20"/>
                <w:szCs w:val="20"/>
                <w:lang w:val="es-CO" w:eastAsia="es-CO"/>
              </w:rPr>
              <w:tab/>
            </w:r>
            <w:r w:rsidR="00AD2104" w:rsidRPr="00AD2104">
              <w:rPr>
                <w:rStyle w:val="Hipervnculo"/>
                <w:rFonts w:ascii="Verdana" w:eastAsia="CenturyGothic" w:hAnsi="Verdana" w:cs="CenturyGothic"/>
                <w:noProof/>
                <w:sz w:val="20"/>
                <w:szCs w:val="20"/>
                <w:lang w:val="es-CO" w:eastAsia="es-ES"/>
              </w:rPr>
              <w:t>Actividades de monitoreo y supervisión continua en la entidad</w:t>
            </w:r>
            <w:r w:rsidR="00AD2104" w:rsidRPr="00AD2104">
              <w:rPr>
                <w:rFonts w:ascii="Verdana" w:hAnsi="Verdana"/>
                <w:noProof/>
                <w:webHidden/>
                <w:sz w:val="20"/>
                <w:szCs w:val="20"/>
              </w:rPr>
              <w:tab/>
            </w:r>
            <w:r w:rsidR="00AD2104" w:rsidRPr="00AD2104">
              <w:rPr>
                <w:rFonts w:ascii="Verdana" w:hAnsi="Verdana"/>
                <w:noProof/>
                <w:webHidden/>
                <w:sz w:val="20"/>
                <w:szCs w:val="20"/>
              </w:rPr>
              <w:fldChar w:fldCharType="begin"/>
            </w:r>
            <w:r w:rsidR="00AD2104" w:rsidRPr="00AD2104">
              <w:rPr>
                <w:rFonts w:ascii="Verdana" w:hAnsi="Verdana"/>
                <w:noProof/>
                <w:webHidden/>
                <w:sz w:val="20"/>
                <w:szCs w:val="20"/>
              </w:rPr>
              <w:instrText xml:space="preserve"> PAGEREF _Toc63157161 \h </w:instrText>
            </w:r>
            <w:r w:rsidR="00AD2104" w:rsidRPr="00AD2104">
              <w:rPr>
                <w:rFonts w:ascii="Verdana" w:hAnsi="Verdana"/>
                <w:noProof/>
                <w:webHidden/>
                <w:sz w:val="20"/>
                <w:szCs w:val="20"/>
              </w:rPr>
            </w:r>
            <w:r w:rsidR="00AD2104" w:rsidRPr="00AD2104">
              <w:rPr>
                <w:rFonts w:ascii="Verdana" w:hAnsi="Verdana"/>
                <w:noProof/>
                <w:webHidden/>
                <w:sz w:val="20"/>
                <w:szCs w:val="20"/>
              </w:rPr>
              <w:fldChar w:fldCharType="separate"/>
            </w:r>
            <w:r w:rsidR="00AD2104" w:rsidRPr="00AD2104">
              <w:rPr>
                <w:rFonts w:ascii="Verdana" w:hAnsi="Verdana"/>
                <w:noProof/>
                <w:webHidden/>
                <w:sz w:val="20"/>
                <w:szCs w:val="20"/>
              </w:rPr>
              <w:t>28</w:t>
            </w:r>
            <w:r w:rsidR="00AD2104" w:rsidRPr="00AD2104">
              <w:rPr>
                <w:rFonts w:ascii="Verdana" w:hAnsi="Verdana"/>
                <w:noProof/>
                <w:webHidden/>
                <w:sz w:val="20"/>
                <w:szCs w:val="20"/>
              </w:rPr>
              <w:fldChar w:fldCharType="end"/>
            </w:r>
          </w:hyperlink>
        </w:p>
        <w:p w14:paraId="12580A7B" w14:textId="77777777" w:rsidR="00AD2104" w:rsidRPr="00AD2104" w:rsidRDefault="0041288F">
          <w:pPr>
            <w:pStyle w:val="TDC3"/>
            <w:tabs>
              <w:tab w:val="left" w:pos="1760"/>
              <w:tab w:val="right" w:leader="dot" w:pos="9394"/>
            </w:tabs>
            <w:rPr>
              <w:rFonts w:ascii="Verdana" w:eastAsiaTheme="minorEastAsia" w:hAnsi="Verdana" w:cstheme="minorBidi"/>
              <w:noProof/>
              <w:sz w:val="20"/>
              <w:szCs w:val="20"/>
              <w:lang w:val="es-CO" w:eastAsia="es-CO"/>
            </w:rPr>
          </w:pPr>
          <w:hyperlink w:anchor="_Toc63157162" w:history="1">
            <w:r w:rsidR="00AD2104" w:rsidRPr="00AD2104">
              <w:rPr>
                <w:rStyle w:val="Hipervnculo"/>
                <w:rFonts w:ascii="Verdana" w:eastAsia="CenturyGothic" w:hAnsi="Verdana" w:cs="CenturyGothic"/>
                <w:noProof/>
                <w:sz w:val="20"/>
                <w:szCs w:val="20"/>
                <w:lang w:val="es-CO" w:eastAsia="es-ES"/>
              </w:rPr>
              <w:t>5.3.5.1.</w:t>
            </w:r>
            <w:r w:rsidR="00AD2104" w:rsidRPr="00AD2104">
              <w:rPr>
                <w:rFonts w:ascii="Verdana" w:eastAsiaTheme="minorEastAsia" w:hAnsi="Verdana" w:cstheme="minorBidi"/>
                <w:noProof/>
                <w:sz w:val="20"/>
                <w:szCs w:val="20"/>
                <w:lang w:val="es-CO" w:eastAsia="es-CO"/>
              </w:rPr>
              <w:tab/>
            </w:r>
            <w:r w:rsidR="00AD2104" w:rsidRPr="00AD2104">
              <w:rPr>
                <w:rStyle w:val="Hipervnculo"/>
                <w:rFonts w:ascii="Verdana" w:eastAsia="CenturyGothic" w:hAnsi="Verdana" w:cs="CenturyGothic"/>
                <w:noProof/>
                <w:sz w:val="20"/>
                <w:szCs w:val="20"/>
                <w:lang w:val="es-CO" w:eastAsia="es-ES"/>
              </w:rPr>
              <w:t>Responsabilidades de la Oficina de Control Interno</w:t>
            </w:r>
            <w:r w:rsidR="00AD2104" w:rsidRPr="00AD2104">
              <w:rPr>
                <w:rFonts w:ascii="Verdana" w:hAnsi="Verdana"/>
                <w:noProof/>
                <w:webHidden/>
                <w:sz w:val="20"/>
                <w:szCs w:val="20"/>
              </w:rPr>
              <w:tab/>
            </w:r>
            <w:r w:rsidR="00AD2104" w:rsidRPr="00AD2104">
              <w:rPr>
                <w:rFonts w:ascii="Verdana" w:hAnsi="Verdana"/>
                <w:noProof/>
                <w:webHidden/>
                <w:sz w:val="20"/>
                <w:szCs w:val="20"/>
              </w:rPr>
              <w:fldChar w:fldCharType="begin"/>
            </w:r>
            <w:r w:rsidR="00AD2104" w:rsidRPr="00AD2104">
              <w:rPr>
                <w:rFonts w:ascii="Verdana" w:hAnsi="Verdana"/>
                <w:noProof/>
                <w:webHidden/>
                <w:sz w:val="20"/>
                <w:szCs w:val="20"/>
              </w:rPr>
              <w:instrText xml:space="preserve"> PAGEREF _Toc63157162 \h </w:instrText>
            </w:r>
            <w:r w:rsidR="00AD2104" w:rsidRPr="00AD2104">
              <w:rPr>
                <w:rFonts w:ascii="Verdana" w:hAnsi="Verdana"/>
                <w:noProof/>
                <w:webHidden/>
                <w:sz w:val="20"/>
                <w:szCs w:val="20"/>
              </w:rPr>
            </w:r>
            <w:r w:rsidR="00AD2104" w:rsidRPr="00AD2104">
              <w:rPr>
                <w:rFonts w:ascii="Verdana" w:hAnsi="Verdana"/>
                <w:noProof/>
                <w:webHidden/>
                <w:sz w:val="20"/>
                <w:szCs w:val="20"/>
              </w:rPr>
              <w:fldChar w:fldCharType="separate"/>
            </w:r>
            <w:r w:rsidR="00AD2104" w:rsidRPr="00AD2104">
              <w:rPr>
                <w:rFonts w:ascii="Verdana" w:hAnsi="Verdana"/>
                <w:noProof/>
                <w:webHidden/>
                <w:sz w:val="20"/>
                <w:szCs w:val="20"/>
              </w:rPr>
              <w:t>29</w:t>
            </w:r>
            <w:r w:rsidR="00AD2104" w:rsidRPr="00AD2104">
              <w:rPr>
                <w:rFonts w:ascii="Verdana" w:hAnsi="Verdana"/>
                <w:noProof/>
                <w:webHidden/>
                <w:sz w:val="20"/>
                <w:szCs w:val="20"/>
              </w:rPr>
              <w:fldChar w:fldCharType="end"/>
            </w:r>
          </w:hyperlink>
        </w:p>
        <w:p w14:paraId="5696C5CF" w14:textId="77777777" w:rsidR="00AD2104" w:rsidRPr="00AD2104" w:rsidRDefault="0041288F">
          <w:pPr>
            <w:pStyle w:val="TDC1"/>
            <w:rPr>
              <w:rFonts w:ascii="Verdana" w:eastAsiaTheme="minorEastAsia" w:hAnsi="Verdana" w:cstheme="minorBidi"/>
              <w:noProof/>
              <w:sz w:val="20"/>
              <w:szCs w:val="20"/>
              <w:lang w:val="es-CO" w:eastAsia="es-CO"/>
            </w:rPr>
          </w:pPr>
          <w:hyperlink w:anchor="_Toc63157163" w:history="1">
            <w:r w:rsidR="00AD2104" w:rsidRPr="00AD2104">
              <w:rPr>
                <w:rStyle w:val="Hipervnculo"/>
                <w:rFonts w:ascii="Verdana" w:hAnsi="Verdana" w:cs="Arial"/>
                <w:noProof/>
                <w:sz w:val="20"/>
                <w:szCs w:val="20"/>
              </w:rPr>
              <w:t>6.</w:t>
            </w:r>
            <w:r w:rsidR="00AD2104" w:rsidRPr="00AD2104">
              <w:rPr>
                <w:rFonts w:ascii="Verdana" w:eastAsiaTheme="minorEastAsia" w:hAnsi="Verdana" w:cstheme="minorBidi"/>
                <w:noProof/>
                <w:sz w:val="20"/>
                <w:szCs w:val="20"/>
                <w:lang w:val="es-CO" w:eastAsia="es-CO"/>
              </w:rPr>
              <w:tab/>
            </w:r>
            <w:r w:rsidR="00AD2104" w:rsidRPr="00AD2104">
              <w:rPr>
                <w:rStyle w:val="Hipervnculo"/>
                <w:rFonts w:ascii="Verdana" w:hAnsi="Verdana" w:cs="Arial"/>
                <w:noProof/>
                <w:sz w:val="20"/>
                <w:szCs w:val="20"/>
              </w:rPr>
              <w:t>DOCUMENTOS DE REFERENCIA</w:t>
            </w:r>
            <w:r w:rsidR="00AD2104" w:rsidRPr="00AD2104">
              <w:rPr>
                <w:rFonts w:ascii="Verdana" w:hAnsi="Verdana"/>
                <w:noProof/>
                <w:webHidden/>
                <w:sz w:val="20"/>
                <w:szCs w:val="20"/>
              </w:rPr>
              <w:tab/>
            </w:r>
            <w:r w:rsidR="00AD2104" w:rsidRPr="00AD2104">
              <w:rPr>
                <w:rFonts w:ascii="Verdana" w:hAnsi="Verdana"/>
                <w:noProof/>
                <w:webHidden/>
                <w:sz w:val="20"/>
                <w:szCs w:val="20"/>
              </w:rPr>
              <w:fldChar w:fldCharType="begin"/>
            </w:r>
            <w:r w:rsidR="00AD2104" w:rsidRPr="00AD2104">
              <w:rPr>
                <w:rFonts w:ascii="Verdana" w:hAnsi="Verdana"/>
                <w:noProof/>
                <w:webHidden/>
                <w:sz w:val="20"/>
                <w:szCs w:val="20"/>
              </w:rPr>
              <w:instrText xml:space="preserve"> PAGEREF _Toc63157163 \h </w:instrText>
            </w:r>
            <w:r w:rsidR="00AD2104" w:rsidRPr="00AD2104">
              <w:rPr>
                <w:rFonts w:ascii="Verdana" w:hAnsi="Verdana"/>
                <w:noProof/>
                <w:webHidden/>
                <w:sz w:val="20"/>
                <w:szCs w:val="20"/>
              </w:rPr>
            </w:r>
            <w:r w:rsidR="00AD2104" w:rsidRPr="00AD2104">
              <w:rPr>
                <w:rFonts w:ascii="Verdana" w:hAnsi="Verdana"/>
                <w:noProof/>
                <w:webHidden/>
                <w:sz w:val="20"/>
                <w:szCs w:val="20"/>
              </w:rPr>
              <w:fldChar w:fldCharType="separate"/>
            </w:r>
            <w:r w:rsidR="00AD2104" w:rsidRPr="00AD2104">
              <w:rPr>
                <w:rFonts w:ascii="Verdana" w:hAnsi="Verdana"/>
                <w:noProof/>
                <w:webHidden/>
                <w:sz w:val="20"/>
                <w:szCs w:val="20"/>
              </w:rPr>
              <w:t>30</w:t>
            </w:r>
            <w:r w:rsidR="00AD2104" w:rsidRPr="00AD2104">
              <w:rPr>
                <w:rFonts w:ascii="Verdana" w:hAnsi="Verdana"/>
                <w:noProof/>
                <w:webHidden/>
                <w:sz w:val="20"/>
                <w:szCs w:val="20"/>
              </w:rPr>
              <w:fldChar w:fldCharType="end"/>
            </w:r>
          </w:hyperlink>
        </w:p>
        <w:p w14:paraId="712F67B8" w14:textId="77777777" w:rsidR="00AD2104" w:rsidRPr="00AD2104" w:rsidRDefault="0041288F">
          <w:pPr>
            <w:pStyle w:val="TDC1"/>
            <w:rPr>
              <w:rFonts w:ascii="Verdana" w:eastAsiaTheme="minorEastAsia" w:hAnsi="Verdana" w:cstheme="minorBidi"/>
              <w:noProof/>
              <w:sz w:val="20"/>
              <w:szCs w:val="20"/>
              <w:lang w:val="es-CO" w:eastAsia="es-CO"/>
            </w:rPr>
          </w:pPr>
          <w:hyperlink w:anchor="_Toc63157164" w:history="1">
            <w:r w:rsidR="00AD2104" w:rsidRPr="00AD2104">
              <w:rPr>
                <w:rStyle w:val="Hipervnculo"/>
                <w:rFonts w:ascii="Verdana" w:hAnsi="Verdana" w:cs="Arial"/>
                <w:noProof/>
                <w:sz w:val="20"/>
                <w:szCs w:val="20"/>
              </w:rPr>
              <w:t>7.</w:t>
            </w:r>
            <w:r w:rsidR="00AD2104" w:rsidRPr="00AD2104">
              <w:rPr>
                <w:rFonts w:ascii="Verdana" w:eastAsiaTheme="minorEastAsia" w:hAnsi="Verdana" w:cstheme="minorBidi"/>
                <w:noProof/>
                <w:sz w:val="20"/>
                <w:szCs w:val="20"/>
                <w:lang w:val="es-CO" w:eastAsia="es-CO"/>
              </w:rPr>
              <w:tab/>
            </w:r>
            <w:r w:rsidR="00AD2104" w:rsidRPr="00AD2104">
              <w:rPr>
                <w:rStyle w:val="Hipervnculo"/>
                <w:rFonts w:ascii="Verdana" w:hAnsi="Verdana" w:cs="Arial"/>
                <w:noProof/>
                <w:sz w:val="20"/>
                <w:szCs w:val="20"/>
              </w:rPr>
              <w:t>ANEXOS:</w:t>
            </w:r>
            <w:r w:rsidR="00AD2104" w:rsidRPr="00AD2104">
              <w:rPr>
                <w:rFonts w:ascii="Verdana" w:hAnsi="Verdana"/>
                <w:noProof/>
                <w:webHidden/>
                <w:sz w:val="20"/>
                <w:szCs w:val="20"/>
              </w:rPr>
              <w:tab/>
            </w:r>
            <w:r w:rsidR="00AD2104" w:rsidRPr="00AD2104">
              <w:rPr>
                <w:rFonts w:ascii="Verdana" w:hAnsi="Verdana"/>
                <w:noProof/>
                <w:webHidden/>
                <w:sz w:val="20"/>
                <w:szCs w:val="20"/>
              </w:rPr>
              <w:fldChar w:fldCharType="begin"/>
            </w:r>
            <w:r w:rsidR="00AD2104" w:rsidRPr="00AD2104">
              <w:rPr>
                <w:rFonts w:ascii="Verdana" w:hAnsi="Verdana"/>
                <w:noProof/>
                <w:webHidden/>
                <w:sz w:val="20"/>
                <w:szCs w:val="20"/>
              </w:rPr>
              <w:instrText xml:space="preserve"> PAGEREF _Toc63157164 \h </w:instrText>
            </w:r>
            <w:r w:rsidR="00AD2104" w:rsidRPr="00AD2104">
              <w:rPr>
                <w:rFonts w:ascii="Verdana" w:hAnsi="Verdana"/>
                <w:noProof/>
                <w:webHidden/>
                <w:sz w:val="20"/>
                <w:szCs w:val="20"/>
              </w:rPr>
            </w:r>
            <w:r w:rsidR="00AD2104" w:rsidRPr="00AD2104">
              <w:rPr>
                <w:rFonts w:ascii="Verdana" w:hAnsi="Verdana"/>
                <w:noProof/>
                <w:webHidden/>
                <w:sz w:val="20"/>
                <w:szCs w:val="20"/>
              </w:rPr>
              <w:fldChar w:fldCharType="separate"/>
            </w:r>
            <w:r w:rsidR="00AD2104" w:rsidRPr="00AD2104">
              <w:rPr>
                <w:rFonts w:ascii="Verdana" w:hAnsi="Verdana"/>
                <w:noProof/>
                <w:webHidden/>
                <w:sz w:val="20"/>
                <w:szCs w:val="20"/>
              </w:rPr>
              <w:t>30</w:t>
            </w:r>
            <w:r w:rsidR="00AD2104" w:rsidRPr="00AD2104">
              <w:rPr>
                <w:rFonts w:ascii="Verdana" w:hAnsi="Verdana"/>
                <w:noProof/>
                <w:webHidden/>
                <w:sz w:val="20"/>
                <w:szCs w:val="20"/>
              </w:rPr>
              <w:fldChar w:fldCharType="end"/>
            </w:r>
          </w:hyperlink>
        </w:p>
        <w:p w14:paraId="42AAEFA9" w14:textId="77777777" w:rsidR="00AD2104" w:rsidRPr="00AD2104" w:rsidRDefault="0041288F">
          <w:pPr>
            <w:pStyle w:val="TDC1"/>
            <w:rPr>
              <w:rFonts w:ascii="Verdana" w:eastAsiaTheme="minorEastAsia" w:hAnsi="Verdana" w:cstheme="minorBidi"/>
              <w:noProof/>
              <w:sz w:val="20"/>
              <w:szCs w:val="20"/>
              <w:lang w:val="es-CO" w:eastAsia="es-CO"/>
            </w:rPr>
          </w:pPr>
          <w:hyperlink w:anchor="_Toc63157165" w:history="1">
            <w:r w:rsidR="00AD2104" w:rsidRPr="00AD2104">
              <w:rPr>
                <w:rStyle w:val="Hipervnculo"/>
                <w:rFonts w:ascii="Verdana" w:hAnsi="Verdana" w:cs="Arial"/>
                <w:bCs/>
                <w:noProof/>
                <w:sz w:val="20"/>
                <w:szCs w:val="20"/>
                <w:lang w:val="es-CO" w:eastAsia="es-CO"/>
              </w:rPr>
              <w:t>8.</w:t>
            </w:r>
            <w:r w:rsidR="00AD2104" w:rsidRPr="00AD2104">
              <w:rPr>
                <w:rFonts w:ascii="Verdana" w:eastAsiaTheme="minorEastAsia" w:hAnsi="Verdana" w:cstheme="minorBidi"/>
                <w:noProof/>
                <w:sz w:val="20"/>
                <w:szCs w:val="20"/>
                <w:lang w:val="es-CO" w:eastAsia="es-CO"/>
              </w:rPr>
              <w:tab/>
            </w:r>
            <w:r w:rsidR="00AD2104" w:rsidRPr="00AD2104">
              <w:rPr>
                <w:rStyle w:val="Hipervnculo"/>
                <w:rFonts w:ascii="Verdana" w:hAnsi="Verdana" w:cs="Arial"/>
                <w:bCs/>
                <w:noProof/>
                <w:sz w:val="20"/>
                <w:szCs w:val="20"/>
                <w:lang w:val="es-CO" w:eastAsia="es-CO"/>
              </w:rPr>
              <w:t>CONTROL DE CAMBIOS</w:t>
            </w:r>
            <w:r w:rsidR="00AD2104" w:rsidRPr="00AD2104">
              <w:rPr>
                <w:rFonts w:ascii="Verdana" w:hAnsi="Verdana"/>
                <w:noProof/>
                <w:webHidden/>
                <w:sz w:val="20"/>
                <w:szCs w:val="20"/>
              </w:rPr>
              <w:tab/>
            </w:r>
            <w:r w:rsidR="00AD2104" w:rsidRPr="00AD2104">
              <w:rPr>
                <w:rFonts w:ascii="Verdana" w:hAnsi="Verdana"/>
                <w:noProof/>
                <w:webHidden/>
                <w:sz w:val="20"/>
                <w:szCs w:val="20"/>
              </w:rPr>
              <w:fldChar w:fldCharType="begin"/>
            </w:r>
            <w:r w:rsidR="00AD2104" w:rsidRPr="00AD2104">
              <w:rPr>
                <w:rFonts w:ascii="Verdana" w:hAnsi="Verdana"/>
                <w:noProof/>
                <w:webHidden/>
                <w:sz w:val="20"/>
                <w:szCs w:val="20"/>
              </w:rPr>
              <w:instrText xml:space="preserve"> PAGEREF _Toc63157165 \h </w:instrText>
            </w:r>
            <w:r w:rsidR="00AD2104" w:rsidRPr="00AD2104">
              <w:rPr>
                <w:rFonts w:ascii="Verdana" w:hAnsi="Verdana"/>
                <w:noProof/>
                <w:webHidden/>
                <w:sz w:val="20"/>
                <w:szCs w:val="20"/>
              </w:rPr>
            </w:r>
            <w:r w:rsidR="00AD2104" w:rsidRPr="00AD2104">
              <w:rPr>
                <w:rFonts w:ascii="Verdana" w:hAnsi="Verdana"/>
                <w:noProof/>
                <w:webHidden/>
                <w:sz w:val="20"/>
                <w:szCs w:val="20"/>
              </w:rPr>
              <w:fldChar w:fldCharType="separate"/>
            </w:r>
            <w:r w:rsidR="00AD2104" w:rsidRPr="00AD2104">
              <w:rPr>
                <w:rFonts w:ascii="Verdana" w:hAnsi="Verdana"/>
                <w:noProof/>
                <w:webHidden/>
                <w:sz w:val="20"/>
                <w:szCs w:val="20"/>
              </w:rPr>
              <w:t>31</w:t>
            </w:r>
            <w:r w:rsidR="00AD2104" w:rsidRPr="00AD2104">
              <w:rPr>
                <w:rFonts w:ascii="Verdana" w:hAnsi="Verdana"/>
                <w:noProof/>
                <w:webHidden/>
                <w:sz w:val="20"/>
                <w:szCs w:val="20"/>
              </w:rPr>
              <w:fldChar w:fldCharType="end"/>
            </w:r>
          </w:hyperlink>
        </w:p>
        <w:p w14:paraId="1C733FD4" w14:textId="77777777" w:rsidR="003D0F8B" w:rsidRDefault="00873A9D" w:rsidP="00873A9D">
          <w:pPr>
            <w:rPr>
              <w:lang w:val="es-ES"/>
            </w:rPr>
          </w:pPr>
          <w:r w:rsidRPr="00AD2104">
            <w:rPr>
              <w:rFonts w:ascii="Verdana" w:hAnsi="Verdana"/>
              <w:bCs/>
              <w:sz w:val="20"/>
              <w:szCs w:val="20"/>
              <w:lang w:val="es-ES"/>
            </w:rPr>
            <w:fldChar w:fldCharType="end"/>
          </w:r>
        </w:p>
      </w:sdtContent>
    </w:sdt>
    <w:p w14:paraId="33E0C8EF" w14:textId="48DB3453" w:rsidR="0005075F" w:rsidRPr="00C6170F" w:rsidRDefault="0005075F" w:rsidP="00873A9D">
      <w:pPr>
        <w:rPr>
          <w:b/>
          <w:bCs/>
          <w:lang w:val="es-ES"/>
        </w:rPr>
      </w:pPr>
      <w:r>
        <w:rPr>
          <w:rFonts w:ascii="Verdana" w:hAnsi="Verdana" w:cs="Arial"/>
          <w:b/>
          <w:sz w:val="20"/>
          <w:szCs w:val="20"/>
        </w:rPr>
        <w:lastRenderedPageBreak/>
        <w:fldChar w:fldCharType="begin"/>
      </w:r>
      <w:r>
        <w:rPr>
          <w:rFonts w:ascii="Verdana" w:hAnsi="Verdana" w:cs="Arial"/>
          <w:b/>
          <w:sz w:val="20"/>
          <w:szCs w:val="20"/>
        </w:rPr>
        <w:instrText xml:space="preserve"> TOC \o "1-3" \h \z \u </w:instrText>
      </w:r>
      <w:r>
        <w:rPr>
          <w:rFonts w:ascii="Verdana" w:hAnsi="Verdana" w:cs="Arial"/>
          <w:b/>
          <w:sz w:val="20"/>
          <w:szCs w:val="20"/>
        </w:rPr>
        <w:fldChar w:fldCharType="end"/>
      </w:r>
    </w:p>
    <w:p w14:paraId="6CF2EBF3" w14:textId="2CF349AC" w:rsidR="000F1D5D" w:rsidRPr="00EE26B4" w:rsidRDefault="001A7D78" w:rsidP="001D7C3C">
      <w:pPr>
        <w:pStyle w:val="Prrafodelista"/>
        <w:numPr>
          <w:ilvl w:val="0"/>
          <w:numId w:val="8"/>
        </w:numPr>
        <w:tabs>
          <w:tab w:val="left" w:pos="284"/>
        </w:tabs>
        <w:spacing w:after="0"/>
        <w:jc w:val="center"/>
        <w:outlineLvl w:val="0"/>
        <w:rPr>
          <w:rFonts w:ascii="Verdana" w:hAnsi="Verdana" w:cs="Arial"/>
          <w:b/>
          <w:sz w:val="20"/>
          <w:szCs w:val="20"/>
        </w:rPr>
      </w:pPr>
      <w:bookmarkStart w:id="1" w:name="_Toc63157138"/>
      <w:r w:rsidRPr="00EE26B4">
        <w:rPr>
          <w:rFonts w:ascii="Verdana" w:hAnsi="Verdana" w:cs="Arial"/>
          <w:b/>
          <w:sz w:val="20"/>
          <w:szCs w:val="20"/>
        </w:rPr>
        <w:t>INTRODUCCION</w:t>
      </w:r>
      <w:bookmarkEnd w:id="1"/>
    </w:p>
    <w:p w14:paraId="17B163B6" w14:textId="77777777" w:rsidR="00804A4D" w:rsidRPr="00EE26B4" w:rsidRDefault="00804A4D" w:rsidP="00804A4D">
      <w:pPr>
        <w:pStyle w:val="Prrafodelista"/>
        <w:rPr>
          <w:rFonts w:ascii="Verdana" w:hAnsi="Verdana" w:cs="Arial"/>
          <w:b/>
          <w:sz w:val="20"/>
          <w:szCs w:val="20"/>
        </w:rPr>
      </w:pPr>
    </w:p>
    <w:p w14:paraId="00E7C2BC" w14:textId="0DF5785D" w:rsidR="00804A4D" w:rsidRPr="00EE26B4" w:rsidRDefault="00804A4D" w:rsidP="00804A4D">
      <w:pPr>
        <w:autoSpaceDE w:val="0"/>
        <w:autoSpaceDN w:val="0"/>
        <w:adjustRightInd w:val="0"/>
        <w:spacing w:after="0"/>
        <w:jc w:val="both"/>
        <w:rPr>
          <w:rFonts w:ascii="Verdana" w:eastAsia="CenturyGothic" w:hAnsi="Verdana" w:cs="CenturyGothic"/>
          <w:sz w:val="20"/>
          <w:szCs w:val="20"/>
          <w:lang w:val="es-CO" w:eastAsia="es-ES"/>
        </w:rPr>
      </w:pPr>
      <w:r w:rsidRPr="00EE26B4">
        <w:rPr>
          <w:rFonts w:ascii="Verdana" w:eastAsia="CenturyGothic" w:hAnsi="Verdana" w:cs="CenturyGothic"/>
          <w:sz w:val="20"/>
          <w:szCs w:val="20"/>
          <w:lang w:val="es-CO" w:eastAsia="es-ES"/>
        </w:rPr>
        <w:t xml:space="preserve">Este documento </w:t>
      </w:r>
      <w:r w:rsidR="00A202EE" w:rsidRPr="00EE26B4">
        <w:rPr>
          <w:rFonts w:ascii="Verdana" w:eastAsia="CenturyGothic" w:hAnsi="Verdana" w:cs="CenturyGothic"/>
          <w:sz w:val="20"/>
          <w:szCs w:val="20"/>
          <w:lang w:val="es-CO" w:eastAsia="es-ES"/>
        </w:rPr>
        <w:t>estable los lineamientos y directrices de la</w:t>
      </w:r>
      <w:r w:rsidR="00027A9A">
        <w:rPr>
          <w:rFonts w:ascii="Verdana" w:eastAsia="CenturyGothic" w:hAnsi="Verdana" w:cs="CenturyGothic"/>
          <w:sz w:val="20"/>
          <w:szCs w:val="20"/>
          <w:lang w:val="es-CO" w:eastAsia="es-ES"/>
        </w:rPr>
        <w:t>s</w:t>
      </w:r>
      <w:r w:rsidR="00A202EE" w:rsidRPr="00EE26B4">
        <w:rPr>
          <w:rFonts w:ascii="Verdana" w:eastAsia="CenturyGothic" w:hAnsi="Verdana" w:cs="CenturyGothic"/>
          <w:sz w:val="20"/>
          <w:szCs w:val="20"/>
          <w:lang w:val="es-CO" w:eastAsia="es-ES"/>
        </w:rPr>
        <w:t xml:space="preserve"> líneas de defensa </w:t>
      </w:r>
      <w:r w:rsidRPr="00EE26B4">
        <w:rPr>
          <w:rFonts w:ascii="Verdana" w:eastAsia="CenturyGothic" w:hAnsi="Verdana" w:cs="CenturyGothic"/>
          <w:sz w:val="20"/>
          <w:szCs w:val="20"/>
          <w:lang w:val="es-CO" w:eastAsia="es-ES"/>
        </w:rPr>
        <w:t>frent</w:t>
      </w:r>
      <w:r w:rsidR="00A202EE" w:rsidRPr="00EE26B4">
        <w:rPr>
          <w:rFonts w:ascii="Verdana" w:eastAsia="CenturyGothic" w:hAnsi="Verdana" w:cs="CenturyGothic"/>
          <w:sz w:val="20"/>
          <w:szCs w:val="20"/>
          <w:lang w:val="es-CO" w:eastAsia="es-ES"/>
        </w:rPr>
        <w:t xml:space="preserve">e al Sistema de Control Interno </w:t>
      </w:r>
      <w:r w:rsidRPr="00EE26B4">
        <w:rPr>
          <w:rFonts w:ascii="Verdana" w:eastAsia="CenturyGothic" w:hAnsi="Verdana" w:cs="CenturyGothic"/>
          <w:sz w:val="20"/>
          <w:szCs w:val="20"/>
          <w:lang w:val="es-CO" w:eastAsia="es-ES"/>
        </w:rPr>
        <w:t>en el</w:t>
      </w:r>
      <w:r w:rsidR="00A202EE" w:rsidRPr="00EE26B4">
        <w:rPr>
          <w:rFonts w:ascii="Verdana" w:eastAsia="CenturyGothic" w:hAnsi="Verdana" w:cs="CenturyGothic"/>
          <w:sz w:val="20"/>
          <w:szCs w:val="20"/>
          <w:lang w:val="es-CO" w:eastAsia="es-ES"/>
        </w:rPr>
        <w:t xml:space="preserve"> </w:t>
      </w:r>
      <w:r w:rsidRPr="00EE26B4">
        <w:rPr>
          <w:rFonts w:ascii="Verdana" w:eastAsia="CenturyGothic" w:hAnsi="Verdana" w:cs="CenturyGothic"/>
          <w:sz w:val="20"/>
          <w:szCs w:val="20"/>
          <w:lang w:val="es-CO" w:eastAsia="es-ES"/>
        </w:rPr>
        <w:t>marco del</w:t>
      </w:r>
      <w:r w:rsidR="00EA2BBB">
        <w:rPr>
          <w:rFonts w:ascii="Verdana" w:eastAsia="CenturyGothic" w:hAnsi="Verdana" w:cs="CenturyGothic"/>
          <w:sz w:val="20"/>
          <w:szCs w:val="20"/>
          <w:lang w:val="es-CO" w:eastAsia="es-ES"/>
        </w:rPr>
        <w:t xml:space="preserve"> M</w:t>
      </w:r>
      <w:r w:rsidR="00A202EE" w:rsidRPr="00EE26B4">
        <w:rPr>
          <w:rFonts w:ascii="Verdana" w:eastAsia="CenturyGothic" w:hAnsi="Verdana" w:cs="CenturyGothic"/>
          <w:sz w:val="20"/>
          <w:szCs w:val="20"/>
          <w:lang w:val="es-CO" w:eastAsia="es-ES"/>
        </w:rPr>
        <w:t xml:space="preserve">odelo Integrado de Planeación y Gestión – MIPG y su alineación con el </w:t>
      </w:r>
      <w:r w:rsidR="006A67EE">
        <w:rPr>
          <w:rFonts w:ascii="Verdana" w:eastAsia="CenturyGothic" w:hAnsi="Verdana" w:cs="CenturyGothic"/>
          <w:sz w:val="20"/>
          <w:szCs w:val="20"/>
          <w:lang w:val="es-CO" w:eastAsia="es-ES"/>
        </w:rPr>
        <w:t>Sistema Integrado de G</w:t>
      </w:r>
      <w:r w:rsidR="00A202EE" w:rsidRPr="00EE26B4">
        <w:rPr>
          <w:rFonts w:ascii="Verdana" w:eastAsia="CenturyGothic" w:hAnsi="Verdana" w:cs="CenturyGothic"/>
          <w:sz w:val="20"/>
          <w:szCs w:val="20"/>
          <w:lang w:val="es-CO" w:eastAsia="es-ES"/>
        </w:rPr>
        <w:t>estión de la</w:t>
      </w:r>
      <w:r w:rsidRPr="00EE26B4">
        <w:rPr>
          <w:rFonts w:ascii="Verdana" w:eastAsia="CenturyGothic" w:hAnsi="Verdana" w:cs="CenturyGothic"/>
          <w:sz w:val="20"/>
          <w:szCs w:val="20"/>
          <w:lang w:val="es-CO" w:eastAsia="es-ES"/>
        </w:rPr>
        <w:t xml:space="preserve"> </w:t>
      </w:r>
      <w:r w:rsidR="00A202EE" w:rsidRPr="00EE26B4">
        <w:rPr>
          <w:rFonts w:ascii="Verdana" w:eastAsia="CenturyGothic" w:hAnsi="Verdana" w:cs="CenturyGothic"/>
          <w:sz w:val="20"/>
          <w:szCs w:val="20"/>
          <w:lang w:val="es-CO" w:eastAsia="es-ES"/>
        </w:rPr>
        <w:t>Unidad para la Atención y Reparación Integral de las Victimas.</w:t>
      </w:r>
    </w:p>
    <w:p w14:paraId="19CABE21" w14:textId="77777777" w:rsidR="00804A4D" w:rsidRPr="00EE26B4" w:rsidRDefault="00804A4D" w:rsidP="00804A4D">
      <w:pPr>
        <w:autoSpaceDE w:val="0"/>
        <w:autoSpaceDN w:val="0"/>
        <w:adjustRightInd w:val="0"/>
        <w:spacing w:after="0"/>
        <w:jc w:val="both"/>
        <w:rPr>
          <w:rFonts w:ascii="Verdana" w:eastAsia="CenturyGothic" w:hAnsi="Verdana" w:cs="CenturyGothic"/>
          <w:sz w:val="20"/>
          <w:szCs w:val="20"/>
          <w:lang w:val="es-CO" w:eastAsia="es-ES"/>
        </w:rPr>
      </w:pPr>
    </w:p>
    <w:p w14:paraId="358BCD11" w14:textId="7AC63E56" w:rsidR="00804A4D" w:rsidRPr="00EE26B4" w:rsidRDefault="00804A4D" w:rsidP="00804A4D">
      <w:pPr>
        <w:autoSpaceDE w:val="0"/>
        <w:autoSpaceDN w:val="0"/>
        <w:adjustRightInd w:val="0"/>
        <w:spacing w:after="0"/>
        <w:jc w:val="both"/>
        <w:rPr>
          <w:rFonts w:ascii="Verdana" w:eastAsia="CenturyGothic" w:hAnsi="Verdana" w:cs="CenturyGothic"/>
          <w:sz w:val="20"/>
          <w:szCs w:val="20"/>
          <w:lang w:val="es-CO" w:eastAsia="es-ES"/>
        </w:rPr>
      </w:pPr>
      <w:r w:rsidRPr="00EE26B4">
        <w:rPr>
          <w:rFonts w:ascii="Verdana" w:eastAsia="CenturyGothic" w:hAnsi="Verdana" w:cs="CenturyGothic"/>
          <w:sz w:val="20"/>
          <w:szCs w:val="20"/>
          <w:lang w:val="es-CO" w:eastAsia="es-ES"/>
        </w:rPr>
        <w:t xml:space="preserve">Para </w:t>
      </w:r>
      <w:r w:rsidR="004809C6" w:rsidRPr="00EE26B4">
        <w:rPr>
          <w:rFonts w:ascii="Verdana" w:eastAsia="CenturyGothic" w:hAnsi="Verdana" w:cs="CenturyGothic"/>
          <w:sz w:val="20"/>
          <w:szCs w:val="20"/>
          <w:lang w:val="es-CO" w:eastAsia="es-ES"/>
        </w:rPr>
        <w:t xml:space="preserve">determinar </w:t>
      </w:r>
      <w:r w:rsidR="00A202EE" w:rsidRPr="00EE26B4">
        <w:rPr>
          <w:rFonts w:ascii="Verdana" w:eastAsia="CenturyGothic" w:hAnsi="Verdana" w:cs="CenturyGothic"/>
          <w:sz w:val="20"/>
          <w:szCs w:val="20"/>
          <w:lang w:val="es-CO" w:eastAsia="es-ES"/>
        </w:rPr>
        <w:t>el alcance de los lineamientos de las líneas de defensa es importante comprender</w:t>
      </w:r>
      <w:r w:rsidRPr="00EE26B4">
        <w:rPr>
          <w:rFonts w:ascii="Verdana" w:eastAsia="CenturyGothic" w:hAnsi="Verdana" w:cs="CenturyGothic"/>
          <w:sz w:val="20"/>
          <w:szCs w:val="20"/>
          <w:lang w:val="es-CO" w:eastAsia="es-ES"/>
        </w:rPr>
        <w:t xml:space="preserve"> que el Sistema</w:t>
      </w:r>
      <w:r w:rsidR="00A202EE" w:rsidRPr="00EE26B4">
        <w:rPr>
          <w:rFonts w:ascii="Verdana" w:eastAsia="CenturyGothic" w:hAnsi="Verdana" w:cs="CenturyGothic"/>
          <w:sz w:val="20"/>
          <w:szCs w:val="20"/>
          <w:lang w:val="es-CO" w:eastAsia="es-ES"/>
        </w:rPr>
        <w:t xml:space="preserve"> </w:t>
      </w:r>
      <w:r w:rsidRPr="00EE26B4">
        <w:rPr>
          <w:rFonts w:ascii="Verdana" w:eastAsia="CenturyGothic" w:hAnsi="Verdana" w:cs="CenturyGothic"/>
          <w:sz w:val="20"/>
          <w:szCs w:val="20"/>
          <w:lang w:val="es-CO" w:eastAsia="es-ES"/>
        </w:rPr>
        <w:t xml:space="preserve">de Control Interno, </w:t>
      </w:r>
      <w:r w:rsidR="00A202EE" w:rsidRPr="00EE26B4">
        <w:rPr>
          <w:rFonts w:ascii="Verdana" w:eastAsia="CenturyGothic" w:hAnsi="Verdana" w:cs="CenturyGothic"/>
          <w:sz w:val="20"/>
          <w:szCs w:val="20"/>
          <w:lang w:val="es-CO" w:eastAsia="es-ES"/>
        </w:rPr>
        <w:t xml:space="preserve">se define </w:t>
      </w:r>
      <w:r w:rsidRPr="00EE26B4">
        <w:rPr>
          <w:rFonts w:ascii="Verdana" w:eastAsia="CenturyGothic" w:hAnsi="Verdana" w:cs="CenturyGothic"/>
          <w:sz w:val="20"/>
          <w:szCs w:val="20"/>
          <w:lang w:val="es-CO" w:eastAsia="es-ES"/>
        </w:rPr>
        <w:t xml:space="preserve">de acuerdo al artículo primero de la Ley 87 de 1993, como </w:t>
      </w:r>
      <w:r w:rsidRPr="00EE26B4">
        <w:rPr>
          <w:rFonts w:ascii="Verdana" w:eastAsia="CenturyGothic" w:hAnsi="Verdana" w:cs="CenturyGothic"/>
          <w:i/>
          <w:sz w:val="20"/>
          <w:szCs w:val="20"/>
          <w:lang w:val="es-CO" w:eastAsia="es-ES"/>
        </w:rPr>
        <w:t>“el sistema integrado por el esquema de organización y el conjunto de los planes, métodos, principios, normas, procedimientos y mecanismos de veri</w:t>
      </w:r>
      <w:r w:rsidR="00A202EE" w:rsidRPr="00EE26B4">
        <w:rPr>
          <w:rFonts w:ascii="Verdana" w:eastAsia="CenturyGothic" w:hAnsi="Verdana" w:cs="CenturyGothic"/>
          <w:i/>
          <w:sz w:val="20"/>
          <w:szCs w:val="20"/>
          <w:lang w:val="es-CO" w:eastAsia="es-ES"/>
        </w:rPr>
        <w:t>fi</w:t>
      </w:r>
      <w:r w:rsidRPr="00EE26B4">
        <w:rPr>
          <w:rFonts w:ascii="Verdana" w:eastAsia="CenturyGothic" w:hAnsi="Verdana" w:cs="CenturyGothic"/>
          <w:i/>
          <w:sz w:val="20"/>
          <w:szCs w:val="20"/>
          <w:lang w:val="es-CO" w:eastAsia="es-ES"/>
        </w:rPr>
        <w:t xml:space="preserve">cación y evaluación adoptados por una entidad, con el </w:t>
      </w:r>
      <w:r w:rsidR="00A202EE" w:rsidRPr="00EE26B4">
        <w:rPr>
          <w:rFonts w:ascii="Verdana" w:eastAsia="CenturyGothic" w:hAnsi="Verdana" w:cs="CenturyGothic"/>
          <w:i/>
          <w:sz w:val="20"/>
          <w:szCs w:val="20"/>
          <w:lang w:val="es-CO" w:eastAsia="es-ES"/>
        </w:rPr>
        <w:t>fi</w:t>
      </w:r>
      <w:r w:rsidRPr="00EE26B4">
        <w:rPr>
          <w:rFonts w:ascii="Verdana" w:eastAsia="CenturyGothic" w:hAnsi="Verdana" w:cs="CenturyGothic"/>
          <w:i/>
          <w:sz w:val="20"/>
          <w:szCs w:val="20"/>
          <w:lang w:val="es-CO" w:eastAsia="es-ES"/>
        </w:rPr>
        <w:t>n de procurar que todas las actividades, operaciones y actuaciones, así como la administración de la información y los recursos, se realicen de acuerdo con las normas constitucionales y legales vigentes dentro de las políticas trazadas por la dirección y en atención a las metas u objetivos previstos”</w:t>
      </w:r>
      <w:r w:rsidR="004809C6" w:rsidRPr="00EE26B4">
        <w:rPr>
          <w:rStyle w:val="Refdenotaalpie"/>
          <w:rFonts w:ascii="Verdana" w:eastAsia="CenturyGothic" w:hAnsi="Verdana" w:cs="CenturyGothic"/>
          <w:i/>
          <w:sz w:val="20"/>
          <w:szCs w:val="20"/>
          <w:lang w:val="es-CO" w:eastAsia="es-ES"/>
        </w:rPr>
        <w:footnoteReference w:id="1"/>
      </w:r>
      <w:r w:rsidRPr="00EE26B4">
        <w:rPr>
          <w:rFonts w:ascii="Verdana" w:eastAsia="CenturyGothic" w:hAnsi="Verdana" w:cs="CenturyGothic"/>
          <w:sz w:val="20"/>
          <w:szCs w:val="20"/>
          <w:lang w:val="es-CO" w:eastAsia="es-ES"/>
        </w:rPr>
        <w:t>.</w:t>
      </w:r>
    </w:p>
    <w:p w14:paraId="2BE53EE8" w14:textId="77777777" w:rsidR="00804A4D" w:rsidRDefault="00804A4D" w:rsidP="00804A4D">
      <w:pPr>
        <w:autoSpaceDE w:val="0"/>
        <w:autoSpaceDN w:val="0"/>
        <w:adjustRightInd w:val="0"/>
        <w:spacing w:after="0"/>
        <w:jc w:val="both"/>
        <w:rPr>
          <w:rFonts w:ascii="Verdana" w:eastAsia="CenturyGothic" w:hAnsi="Verdana" w:cs="CenturyGothic"/>
          <w:sz w:val="20"/>
          <w:szCs w:val="20"/>
          <w:lang w:val="es-CO" w:eastAsia="es-ES"/>
        </w:rPr>
      </w:pPr>
    </w:p>
    <w:p w14:paraId="61EF3A12" w14:textId="27EBBB69" w:rsidR="003A10C7" w:rsidRPr="00EA2BBB" w:rsidRDefault="00EA2BBB" w:rsidP="003A10C7">
      <w:pPr>
        <w:autoSpaceDE w:val="0"/>
        <w:autoSpaceDN w:val="0"/>
        <w:adjustRightInd w:val="0"/>
        <w:spacing w:after="0"/>
        <w:jc w:val="both"/>
        <w:rPr>
          <w:rFonts w:ascii="Verdana" w:eastAsia="CenturyGothic" w:hAnsi="Verdana" w:cs="CenturyGothic"/>
          <w:sz w:val="20"/>
          <w:szCs w:val="20"/>
          <w:lang w:val="es-CO" w:eastAsia="es-ES"/>
        </w:rPr>
      </w:pPr>
      <w:r>
        <w:rPr>
          <w:rFonts w:ascii="Verdana" w:eastAsia="CenturyGothic" w:hAnsi="Verdana" w:cs="CenturyGothic"/>
          <w:sz w:val="20"/>
          <w:szCs w:val="20"/>
          <w:lang w:val="es-CO" w:eastAsia="es-ES"/>
        </w:rPr>
        <w:t xml:space="preserve">Es así también, </w:t>
      </w:r>
      <w:r w:rsidR="003A10C7" w:rsidRPr="00EE26B4">
        <w:rPr>
          <w:rFonts w:ascii="Verdana" w:eastAsia="CenturyGothic" w:hAnsi="Verdana" w:cs="CenturyGothic"/>
          <w:i/>
          <w:sz w:val="20"/>
          <w:szCs w:val="20"/>
          <w:lang w:val="es-CO" w:eastAsia="es-ES"/>
        </w:rPr>
        <w:t>“El Departamento Administrativo de la Función Pública, actualizó el MECI tras la expedición del Decreto 1499 de 2017, y lo concibe como un elemento fundamental del Modelo Integrado de Planeación y Gestión - MIPG, cuya estructura supone cambios importantes en la gestión organizacional de las entidades públicas”.</w:t>
      </w:r>
      <w:sdt>
        <w:sdtPr>
          <w:rPr>
            <w:rFonts w:ascii="Verdana" w:eastAsia="CenturyGothic" w:hAnsi="Verdana" w:cs="CenturyGothic"/>
            <w:i/>
            <w:sz w:val="20"/>
            <w:szCs w:val="20"/>
            <w:lang w:val="es-CO" w:eastAsia="es-ES"/>
          </w:rPr>
          <w:id w:val="-1911216242"/>
          <w:citation/>
        </w:sdtPr>
        <w:sdtEndPr/>
        <w:sdtContent>
          <w:r w:rsidR="003A10C7" w:rsidRPr="00EE26B4">
            <w:rPr>
              <w:rFonts w:ascii="Verdana" w:eastAsia="CenturyGothic" w:hAnsi="Verdana" w:cs="CenturyGothic"/>
              <w:i/>
              <w:sz w:val="20"/>
              <w:szCs w:val="20"/>
              <w:lang w:val="es-CO" w:eastAsia="es-ES"/>
            </w:rPr>
            <w:fldChar w:fldCharType="begin"/>
          </w:r>
          <w:r w:rsidR="003A10C7" w:rsidRPr="00EE26B4">
            <w:rPr>
              <w:rFonts w:ascii="Verdana" w:eastAsia="CenturyGothic" w:hAnsi="Verdana" w:cs="CenturyGothic"/>
              <w:i/>
              <w:sz w:val="20"/>
              <w:szCs w:val="20"/>
              <w:lang w:val="es-CO" w:eastAsia="es-ES"/>
            </w:rPr>
            <w:instrText xml:space="preserve">CITATION Alc18 \l 9226 </w:instrText>
          </w:r>
          <w:r w:rsidR="003A10C7" w:rsidRPr="00EE26B4">
            <w:rPr>
              <w:rFonts w:ascii="Verdana" w:eastAsia="CenturyGothic" w:hAnsi="Verdana" w:cs="CenturyGothic"/>
              <w:i/>
              <w:sz w:val="20"/>
              <w:szCs w:val="20"/>
              <w:lang w:val="es-CO" w:eastAsia="es-ES"/>
            </w:rPr>
            <w:fldChar w:fldCharType="separate"/>
          </w:r>
          <w:r w:rsidR="00DC50EC" w:rsidRPr="00EE26B4">
            <w:rPr>
              <w:rFonts w:ascii="Verdana" w:eastAsia="CenturyGothic" w:hAnsi="Verdana" w:cs="CenturyGothic"/>
              <w:i/>
              <w:noProof/>
              <w:sz w:val="20"/>
              <w:szCs w:val="20"/>
              <w:lang w:val="es-CO" w:eastAsia="es-ES"/>
            </w:rPr>
            <w:t xml:space="preserve"> </w:t>
          </w:r>
          <w:r w:rsidR="00DC50EC" w:rsidRPr="00EE26B4">
            <w:rPr>
              <w:rFonts w:ascii="Verdana" w:eastAsia="CenturyGothic" w:hAnsi="Verdana" w:cs="CenturyGothic"/>
              <w:noProof/>
              <w:sz w:val="20"/>
              <w:szCs w:val="20"/>
              <w:lang w:val="es-CO" w:eastAsia="es-ES"/>
            </w:rPr>
            <w:t>(DDDI, 2018)</w:t>
          </w:r>
          <w:r w:rsidR="003A10C7" w:rsidRPr="00EE26B4">
            <w:rPr>
              <w:rFonts w:ascii="Verdana" w:eastAsia="CenturyGothic" w:hAnsi="Verdana" w:cs="CenturyGothic"/>
              <w:i/>
              <w:sz w:val="20"/>
              <w:szCs w:val="20"/>
              <w:lang w:val="es-CO" w:eastAsia="es-ES"/>
            </w:rPr>
            <w:fldChar w:fldCharType="end"/>
          </w:r>
        </w:sdtContent>
      </w:sdt>
      <w:r>
        <w:rPr>
          <w:rFonts w:ascii="Verdana" w:eastAsia="CenturyGothic" w:hAnsi="Verdana" w:cs="CenturyGothic"/>
          <w:i/>
          <w:sz w:val="20"/>
          <w:szCs w:val="20"/>
          <w:lang w:val="es-CO" w:eastAsia="es-ES"/>
        </w:rPr>
        <w:t>.</w:t>
      </w:r>
    </w:p>
    <w:p w14:paraId="6B777C7A" w14:textId="77777777" w:rsidR="003A10C7" w:rsidRPr="00EE26B4" w:rsidRDefault="003A10C7" w:rsidP="00804A4D">
      <w:pPr>
        <w:autoSpaceDE w:val="0"/>
        <w:autoSpaceDN w:val="0"/>
        <w:adjustRightInd w:val="0"/>
        <w:spacing w:after="0"/>
        <w:jc w:val="both"/>
        <w:rPr>
          <w:rFonts w:ascii="Verdana" w:hAnsi="Verdana"/>
          <w:i/>
          <w:sz w:val="20"/>
          <w:szCs w:val="20"/>
        </w:rPr>
      </w:pPr>
    </w:p>
    <w:p w14:paraId="5C1DF35E" w14:textId="5EB7C0AA" w:rsidR="00804A4D" w:rsidRPr="00EE26B4" w:rsidRDefault="003A10C7" w:rsidP="00804A4D">
      <w:pPr>
        <w:autoSpaceDE w:val="0"/>
        <w:autoSpaceDN w:val="0"/>
        <w:adjustRightInd w:val="0"/>
        <w:spacing w:after="0"/>
        <w:jc w:val="both"/>
        <w:rPr>
          <w:rFonts w:ascii="Verdana" w:eastAsia="CenturyGothic" w:hAnsi="Verdana" w:cs="CenturyGothic"/>
          <w:i/>
          <w:sz w:val="20"/>
          <w:szCs w:val="20"/>
          <w:lang w:val="es-CO" w:eastAsia="es-ES"/>
        </w:rPr>
      </w:pPr>
      <w:r w:rsidRPr="00EE26B4">
        <w:rPr>
          <w:rFonts w:ascii="Verdana" w:eastAsia="CenturyGothic" w:hAnsi="Verdana" w:cs="CenturyGothic"/>
          <w:i/>
          <w:sz w:val="20"/>
          <w:szCs w:val="20"/>
          <w:lang w:val="es-CO" w:eastAsia="es-ES"/>
        </w:rPr>
        <w:t>“</w:t>
      </w:r>
      <w:r w:rsidR="004809C6" w:rsidRPr="00EE26B4">
        <w:rPr>
          <w:rFonts w:ascii="Verdana" w:eastAsia="CenturyGothic" w:hAnsi="Verdana" w:cs="CenturyGothic"/>
          <w:i/>
          <w:sz w:val="20"/>
          <w:szCs w:val="20"/>
          <w:lang w:val="es-CO" w:eastAsia="es-ES"/>
        </w:rPr>
        <w:t>Es importante indicar que el Modelo Estándar de Control Interno -MECI se actualiza en el marco de MIPG; el MECI ha sido y continuará siendo la base para la implementación y fortalecimiento del Sistema de Control Interno de las entidades, que se encuentran dentro del campo de aplicación de la Ley 87 de 1993. En este sentido, el MECI es el Modelo que deberán seguir implementando tanto las entidades objeto de MIPG, como aquellas a las que no les aplica dicho Modelo; los lineamientos para su implementación se enmarcan</w:t>
      </w:r>
      <w:r w:rsidR="00027A9A">
        <w:rPr>
          <w:rFonts w:ascii="Verdana" w:eastAsia="CenturyGothic" w:hAnsi="Verdana" w:cs="CenturyGothic"/>
          <w:i/>
          <w:sz w:val="20"/>
          <w:szCs w:val="20"/>
          <w:lang w:val="es-CO" w:eastAsia="es-ES"/>
        </w:rPr>
        <w:t xml:space="preserve"> </w:t>
      </w:r>
      <w:r w:rsidR="004809C6" w:rsidRPr="00EE26B4">
        <w:rPr>
          <w:rFonts w:ascii="Verdana" w:eastAsia="CenturyGothic" w:hAnsi="Verdana" w:cs="CenturyGothic"/>
          <w:i/>
          <w:sz w:val="20"/>
          <w:szCs w:val="20"/>
          <w:lang w:val="es-CO" w:eastAsia="es-ES"/>
        </w:rPr>
        <w:t>esta séptima Dimensión</w:t>
      </w:r>
      <w:r w:rsidRPr="00EE26B4">
        <w:rPr>
          <w:rFonts w:ascii="Verdana" w:eastAsia="CenturyGothic" w:hAnsi="Verdana" w:cs="CenturyGothic"/>
          <w:i/>
          <w:sz w:val="20"/>
          <w:szCs w:val="20"/>
          <w:lang w:val="es-CO" w:eastAsia="es-ES"/>
        </w:rPr>
        <w:t>”</w:t>
      </w:r>
      <w:r w:rsidR="004809C6" w:rsidRPr="00EE26B4">
        <w:rPr>
          <w:rFonts w:ascii="Verdana" w:eastAsia="CenturyGothic" w:hAnsi="Verdana" w:cs="CenturyGothic"/>
          <w:i/>
          <w:sz w:val="20"/>
          <w:szCs w:val="20"/>
          <w:lang w:val="es-CO" w:eastAsia="es-ES"/>
        </w:rPr>
        <w:t>.</w:t>
      </w:r>
      <w:sdt>
        <w:sdtPr>
          <w:rPr>
            <w:rFonts w:ascii="Verdana" w:eastAsia="CenturyGothic" w:hAnsi="Verdana" w:cs="CenturyGothic"/>
            <w:i/>
            <w:sz w:val="20"/>
            <w:szCs w:val="20"/>
            <w:lang w:val="es-CO" w:eastAsia="es-ES"/>
          </w:rPr>
          <w:id w:val="-2054844904"/>
          <w:citation/>
        </w:sdtPr>
        <w:sdtEndPr/>
        <w:sdtContent>
          <w:r w:rsidR="00D6390A" w:rsidRPr="00EE26B4">
            <w:rPr>
              <w:rFonts w:ascii="Verdana" w:eastAsia="CenturyGothic" w:hAnsi="Verdana" w:cs="CenturyGothic"/>
              <w:i/>
              <w:sz w:val="20"/>
              <w:szCs w:val="20"/>
              <w:lang w:val="es-CO" w:eastAsia="es-ES"/>
            </w:rPr>
            <w:fldChar w:fldCharType="begin"/>
          </w:r>
          <w:r w:rsidR="00D6390A" w:rsidRPr="00EE26B4">
            <w:rPr>
              <w:rFonts w:ascii="Verdana" w:eastAsia="CenturyGothic" w:hAnsi="Verdana" w:cs="CenturyGothic"/>
              <w:i/>
              <w:sz w:val="20"/>
              <w:szCs w:val="20"/>
              <w:lang w:val="es-CO" w:eastAsia="es-ES"/>
            </w:rPr>
            <w:instrText xml:space="preserve"> CITATION Dep19 \l 9226 </w:instrText>
          </w:r>
          <w:r w:rsidR="00D6390A" w:rsidRPr="00EE26B4">
            <w:rPr>
              <w:rFonts w:ascii="Verdana" w:eastAsia="CenturyGothic" w:hAnsi="Verdana" w:cs="CenturyGothic"/>
              <w:i/>
              <w:sz w:val="20"/>
              <w:szCs w:val="20"/>
              <w:lang w:val="es-CO" w:eastAsia="es-ES"/>
            </w:rPr>
            <w:fldChar w:fldCharType="separate"/>
          </w:r>
          <w:r w:rsidR="00DC50EC" w:rsidRPr="00EE26B4">
            <w:rPr>
              <w:rFonts w:ascii="Verdana" w:eastAsia="CenturyGothic" w:hAnsi="Verdana" w:cs="CenturyGothic"/>
              <w:i/>
              <w:noProof/>
              <w:sz w:val="20"/>
              <w:szCs w:val="20"/>
              <w:lang w:val="es-CO" w:eastAsia="es-ES"/>
            </w:rPr>
            <w:t xml:space="preserve"> </w:t>
          </w:r>
          <w:r w:rsidR="00DC50EC" w:rsidRPr="00EE26B4">
            <w:rPr>
              <w:rFonts w:ascii="Verdana" w:eastAsia="CenturyGothic" w:hAnsi="Verdana" w:cs="CenturyGothic"/>
              <w:noProof/>
              <w:sz w:val="20"/>
              <w:szCs w:val="20"/>
              <w:lang w:val="es-CO" w:eastAsia="es-ES"/>
            </w:rPr>
            <w:t>(DAFP, 2019)</w:t>
          </w:r>
          <w:r w:rsidR="00D6390A" w:rsidRPr="00EE26B4">
            <w:rPr>
              <w:rFonts w:ascii="Verdana" w:eastAsia="CenturyGothic" w:hAnsi="Verdana" w:cs="CenturyGothic"/>
              <w:i/>
              <w:sz w:val="20"/>
              <w:szCs w:val="20"/>
              <w:lang w:val="es-CO" w:eastAsia="es-ES"/>
            </w:rPr>
            <w:fldChar w:fldCharType="end"/>
          </w:r>
        </w:sdtContent>
      </w:sdt>
      <w:r w:rsidR="00EA2BBB">
        <w:rPr>
          <w:rFonts w:ascii="Verdana" w:eastAsia="CenturyGothic" w:hAnsi="Verdana" w:cs="CenturyGothic"/>
          <w:i/>
          <w:sz w:val="20"/>
          <w:szCs w:val="20"/>
          <w:lang w:val="es-CO" w:eastAsia="es-ES"/>
        </w:rPr>
        <w:t>.</w:t>
      </w:r>
    </w:p>
    <w:p w14:paraId="7DB42194" w14:textId="77777777" w:rsidR="00804A4D" w:rsidRPr="00EE26B4" w:rsidRDefault="00804A4D" w:rsidP="00804A4D">
      <w:pPr>
        <w:autoSpaceDE w:val="0"/>
        <w:autoSpaceDN w:val="0"/>
        <w:adjustRightInd w:val="0"/>
        <w:spacing w:after="0"/>
        <w:jc w:val="both"/>
        <w:rPr>
          <w:rFonts w:ascii="Verdana" w:eastAsia="CenturyGothic" w:hAnsi="Verdana" w:cs="CenturyGothic"/>
          <w:sz w:val="20"/>
          <w:szCs w:val="20"/>
          <w:lang w:val="es-CO" w:eastAsia="es-ES"/>
        </w:rPr>
      </w:pPr>
    </w:p>
    <w:p w14:paraId="1F2F1504" w14:textId="0F179109" w:rsidR="001D0932" w:rsidRPr="00EE26B4" w:rsidRDefault="00804A4D">
      <w:pPr>
        <w:autoSpaceDE w:val="0"/>
        <w:autoSpaceDN w:val="0"/>
        <w:adjustRightInd w:val="0"/>
        <w:spacing w:after="0"/>
        <w:jc w:val="both"/>
        <w:rPr>
          <w:rFonts w:ascii="Verdana" w:eastAsia="CenturyGothic" w:hAnsi="Verdana" w:cs="CenturyGothic"/>
          <w:sz w:val="20"/>
          <w:szCs w:val="20"/>
          <w:lang w:val="es-CO" w:eastAsia="es-ES"/>
        </w:rPr>
      </w:pPr>
      <w:r w:rsidRPr="00EE26B4">
        <w:rPr>
          <w:rFonts w:ascii="Verdana" w:eastAsia="CenturyGothic" w:hAnsi="Verdana" w:cs="CenturyGothic"/>
          <w:sz w:val="20"/>
          <w:szCs w:val="20"/>
          <w:lang w:val="es-CO" w:eastAsia="es-ES"/>
        </w:rPr>
        <w:t xml:space="preserve">Este documento </w:t>
      </w:r>
      <w:r w:rsidR="000822AC" w:rsidRPr="00EE26B4">
        <w:rPr>
          <w:rFonts w:ascii="Verdana" w:eastAsia="CenturyGothic" w:hAnsi="Verdana" w:cs="CenturyGothic"/>
          <w:sz w:val="20"/>
          <w:szCs w:val="20"/>
          <w:lang w:val="es-CO" w:eastAsia="es-ES"/>
        </w:rPr>
        <w:t xml:space="preserve">establece los lineamientos particulares </w:t>
      </w:r>
      <w:r w:rsidRPr="00EE26B4">
        <w:rPr>
          <w:rFonts w:ascii="Verdana" w:eastAsia="CenturyGothic" w:hAnsi="Verdana" w:cs="CenturyGothic"/>
          <w:sz w:val="20"/>
          <w:szCs w:val="20"/>
          <w:lang w:val="es-CO" w:eastAsia="es-ES"/>
        </w:rPr>
        <w:t>d</w:t>
      </w:r>
      <w:r w:rsidR="001D0932" w:rsidRPr="00EE26B4">
        <w:rPr>
          <w:rFonts w:ascii="Verdana" w:eastAsia="CenturyGothic" w:hAnsi="Verdana" w:cs="CenturyGothic"/>
          <w:sz w:val="20"/>
          <w:szCs w:val="20"/>
          <w:lang w:val="es-CO" w:eastAsia="es-ES"/>
        </w:rPr>
        <w:t xml:space="preserve">el ejercicio de control interno en el marco de la estructura e implementación de las líneas de defensa que se </w:t>
      </w:r>
      <w:r w:rsidR="00842796" w:rsidRPr="00EE26B4">
        <w:rPr>
          <w:rFonts w:ascii="Verdana" w:eastAsia="CenturyGothic" w:hAnsi="Verdana" w:cs="CenturyGothic"/>
          <w:sz w:val="20"/>
          <w:szCs w:val="20"/>
          <w:lang w:val="es-CO" w:eastAsia="es-ES"/>
        </w:rPr>
        <w:t>evalúan para</w:t>
      </w:r>
      <w:r w:rsidR="001D0932" w:rsidRPr="00EE26B4">
        <w:rPr>
          <w:rFonts w:ascii="Verdana" w:eastAsia="CenturyGothic" w:hAnsi="Verdana" w:cs="CenturyGothic"/>
          <w:sz w:val="20"/>
          <w:szCs w:val="20"/>
          <w:lang w:val="es-CO" w:eastAsia="es-ES"/>
        </w:rPr>
        <w:t xml:space="preserve"> la medición del desempeño MIPG; a </w:t>
      </w:r>
      <w:r w:rsidR="00EA2BBB">
        <w:rPr>
          <w:rFonts w:ascii="Verdana" w:eastAsia="CenturyGothic" w:hAnsi="Verdana" w:cs="CenturyGothic"/>
          <w:sz w:val="20"/>
          <w:szCs w:val="20"/>
          <w:lang w:val="es-CO" w:eastAsia="es-ES"/>
        </w:rPr>
        <w:t xml:space="preserve">través </w:t>
      </w:r>
      <w:r w:rsidR="001D0932" w:rsidRPr="00EE26B4">
        <w:rPr>
          <w:rFonts w:ascii="Verdana" w:eastAsia="CenturyGothic" w:hAnsi="Verdana" w:cs="CenturyGothic"/>
          <w:sz w:val="20"/>
          <w:szCs w:val="20"/>
          <w:lang w:val="es-CO" w:eastAsia="es-ES"/>
        </w:rPr>
        <w:t xml:space="preserve">del Formulario Único Reporte de Avance de la Gestión - FURAG en cumplimiento establecido en el </w:t>
      </w:r>
      <w:r w:rsidR="00A922A1">
        <w:rPr>
          <w:rFonts w:ascii="Verdana" w:eastAsia="CenturyGothic" w:hAnsi="Verdana" w:cs="CenturyGothic"/>
          <w:sz w:val="20"/>
          <w:szCs w:val="20"/>
          <w:lang w:val="es-CO" w:eastAsia="es-ES"/>
        </w:rPr>
        <w:t>Decreto1083 de 2015.</w:t>
      </w:r>
    </w:p>
    <w:p w14:paraId="7CA1749E" w14:textId="77777777" w:rsidR="001D0932" w:rsidRPr="00EE26B4" w:rsidRDefault="001D0932" w:rsidP="001D0932">
      <w:pPr>
        <w:shd w:val="clear" w:color="auto" w:fill="FFFFFF" w:themeFill="background1"/>
        <w:autoSpaceDE w:val="0"/>
        <w:autoSpaceDN w:val="0"/>
        <w:adjustRightInd w:val="0"/>
        <w:spacing w:after="0"/>
        <w:jc w:val="both"/>
        <w:rPr>
          <w:rFonts w:ascii="Verdana" w:eastAsia="CenturyGothic" w:hAnsi="Verdana" w:cs="CenturyGothic"/>
          <w:sz w:val="20"/>
          <w:szCs w:val="20"/>
          <w:lang w:val="es-CO" w:eastAsia="es-ES"/>
        </w:rPr>
      </w:pPr>
    </w:p>
    <w:p w14:paraId="1F105F98" w14:textId="77777777" w:rsidR="00804A4D" w:rsidRDefault="00804A4D" w:rsidP="00804A4D">
      <w:pPr>
        <w:autoSpaceDE w:val="0"/>
        <w:autoSpaceDN w:val="0"/>
        <w:adjustRightInd w:val="0"/>
        <w:spacing w:after="0"/>
        <w:jc w:val="both"/>
        <w:rPr>
          <w:rFonts w:ascii="Verdana" w:eastAsia="CenturyGothic" w:hAnsi="Verdana" w:cs="CenturyGothic"/>
          <w:sz w:val="20"/>
          <w:szCs w:val="20"/>
          <w:lang w:val="es-CO" w:eastAsia="es-ES"/>
        </w:rPr>
      </w:pPr>
    </w:p>
    <w:p w14:paraId="3B8A7DC4" w14:textId="7A5EF8F7" w:rsidR="00737B15" w:rsidRPr="00EE26B4" w:rsidRDefault="001A7D78" w:rsidP="00C6170F">
      <w:pPr>
        <w:pStyle w:val="Prrafodelista"/>
        <w:numPr>
          <w:ilvl w:val="0"/>
          <w:numId w:val="8"/>
        </w:numPr>
        <w:jc w:val="center"/>
        <w:outlineLvl w:val="0"/>
        <w:rPr>
          <w:rFonts w:ascii="Verdana" w:hAnsi="Verdana" w:cs="Arial"/>
          <w:sz w:val="20"/>
          <w:szCs w:val="20"/>
        </w:rPr>
      </w:pPr>
      <w:bookmarkStart w:id="2" w:name="_Toc63157139"/>
      <w:r w:rsidRPr="00EE26B4">
        <w:rPr>
          <w:rFonts w:ascii="Verdana" w:hAnsi="Verdana" w:cs="Arial"/>
          <w:b/>
          <w:sz w:val="20"/>
          <w:szCs w:val="20"/>
        </w:rPr>
        <w:t>OBJETIVO</w:t>
      </w:r>
      <w:bookmarkEnd w:id="2"/>
    </w:p>
    <w:p w14:paraId="3B00EB03" w14:textId="77777777" w:rsidR="006F532D" w:rsidRPr="00EE26B4" w:rsidRDefault="006F532D" w:rsidP="006F532D">
      <w:pPr>
        <w:pStyle w:val="Prrafodelista"/>
        <w:ind w:left="578"/>
        <w:jc w:val="both"/>
        <w:rPr>
          <w:rFonts w:ascii="Verdana" w:hAnsi="Verdana" w:cs="Arial"/>
          <w:b/>
          <w:color w:val="FF0000"/>
          <w:sz w:val="20"/>
          <w:szCs w:val="20"/>
        </w:rPr>
      </w:pPr>
    </w:p>
    <w:p w14:paraId="3F8785F0" w14:textId="700F8777" w:rsidR="006F532D" w:rsidRPr="00EE26B4" w:rsidRDefault="006F532D" w:rsidP="006F532D">
      <w:pPr>
        <w:pStyle w:val="Default"/>
        <w:jc w:val="both"/>
        <w:rPr>
          <w:rFonts w:ascii="Verdana" w:eastAsia="CenturyGothic" w:hAnsi="Verdana" w:cs="CenturyGothic"/>
          <w:color w:val="auto"/>
          <w:sz w:val="20"/>
          <w:szCs w:val="20"/>
        </w:rPr>
      </w:pPr>
      <w:r w:rsidRPr="00EE26B4">
        <w:rPr>
          <w:rFonts w:ascii="Verdana" w:eastAsia="CenturyGothic" w:hAnsi="Verdana" w:cs="CenturyGothic"/>
          <w:color w:val="auto"/>
          <w:sz w:val="20"/>
          <w:szCs w:val="20"/>
        </w:rPr>
        <w:t xml:space="preserve">Establecer los lineamientos de la dimensión de control interno y las líneas de defensa en el marco de </w:t>
      </w:r>
      <w:r w:rsidR="004677AE">
        <w:rPr>
          <w:rFonts w:ascii="Verdana" w:eastAsia="CenturyGothic" w:hAnsi="Verdana" w:cs="CenturyGothic"/>
          <w:color w:val="auto"/>
          <w:sz w:val="20"/>
          <w:szCs w:val="20"/>
        </w:rPr>
        <w:t>los requerimientos del Modelo I</w:t>
      </w:r>
      <w:r w:rsidRPr="00EE26B4">
        <w:rPr>
          <w:rFonts w:ascii="Verdana" w:eastAsia="CenturyGothic" w:hAnsi="Verdana" w:cs="CenturyGothic"/>
          <w:color w:val="auto"/>
          <w:sz w:val="20"/>
          <w:szCs w:val="20"/>
        </w:rPr>
        <w:t>ntegrado</w:t>
      </w:r>
      <w:r w:rsidR="004677AE">
        <w:rPr>
          <w:rFonts w:ascii="Verdana" w:eastAsia="CenturyGothic" w:hAnsi="Verdana" w:cs="CenturyGothic"/>
          <w:color w:val="auto"/>
          <w:sz w:val="20"/>
          <w:szCs w:val="20"/>
        </w:rPr>
        <w:t xml:space="preserve"> de Planeación y G</w:t>
      </w:r>
      <w:r w:rsidR="001E25F1" w:rsidRPr="00EE26B4">
        <w:rPr>
          <w:rFonts w:ascii="Verdana" w:eastAsia="CenturyGothic" w:hAnsi="Verdana" w:cs="CenturyGothic"/>
          <w:color w:val="auto"/>
          <w:sz w:val="20"/>
          <w:szCs w:val="20"/>
        </w:rPr>
        <w:t xml:space="preserve">estión – MIPG, alineados y articulados con las directrices del Sistema Integrado de </w:t>
      </w:r>
      <w:r w:rsidRPr="00EE26B4">
        <w:rPr>
          <w:rFonts w:ascii="Verdana" w:eastAsia="CenturyGothic" w:hAnsi="Verdana" w:cs="CenturyGothic"/>
          <w:color w:val="auto"/>
          <w:sz w:val="20"/>
          <w:szCs w:val="20"/>
        </w:rPr>
        <w:t>G</w:t>
      </w:r>
      <w:r w:rsidR="001E25F1" w:rsidRPr="00EE26B4">
        <w:rPr>
          <w:rFonts w:ascii="Verdana" w:eastAsia="CenturyGothic" w:hAnsi="Verdana" w:cs="CenturyGothic"/>
          <w:color w:val="auto"/>
          <w:sz w:val="20"/>
          <w:szCs w:val="20"/>
        </w:rPr>
        <w:t xml:space="preserve">estión </w:t>
      </w:r>
      <w:r w:rsidR="00EE26B4" w:rsidRPr="00EE26B4">
        <w:rPr>
          <w:rFonts w:ascii="Verdana" w:eastAsia="CenturyGothic" w:hAnsi="Verdana" w:cs="CenturyGothic"/>
          <w:color w:val="auto"/>
          <w:sz w:val="20"/>
          <w:szCs w:val="20"/>
        </w:rPr>
        <w:t xml:space="preserve">de la </w:t>
      </w:r>
      <w:r w:rsidR="00EE26B4" w:rsidRPr="00EE26B4">
        <w:rPr>
          <w:rFonts w:ascii="Verdana" w:eastAsia="CenturyGothic" w:hAnsi="Verdana" w:cs="CenturyGothic"/>
          <w:sz w:val="20"/>
          <w:szCs w:val="20"/>
        </w:rPr>
        <w:t>Unidad para la Atención y Reparación Integral de las Victimas</w:t>
      </w:r>
      <w:r w:rsidR="00EE26B4" w:rsidRPr="00EE26B4">
        <w:rPr>
          <w:rFonts w:ascii="Verdana" w:eastAsia="CenturyGothic" w:hAnsi="Verdana" w:cs="CenturyGothic"/>
          <w:color w:val="auto"/>
          <w:sz w:val="20"/>
          <w:szCs w:val="20"/>
        </w:rPr>
        <w:t>.</w:t>
      </w:r>
    </w:p>
    <w:p w14:paraId="14FDE444" w14:textId="77777777" w:rsidR="006F532D" w:rsidRPr="00EE26B4" w:rsidRDefault="006F532D" w:rsidP="006F532D">
      <w:pPr>
        <w:pStyle w:val="Default"/>
        <w:jc w:val="both"/>
        <w:rPr>
          <w:rFonts w:ascii="Verdana" w:eastAsia="CenturyGothic" w:hAnsi="Verdana" w:cs="CenturyGothic"/>
          <w:color w:val="auto"/>
          <w:sz w:val="20"/>
          <w:szCs w:val="20"/>
        </w:rPr>
      </w:pPr>
    </w:p>
    <w:p w14:paraId="364B8805" w14:textId="77777777" w:rsidR="006F532D" w:rsidRPr="00EE26B4" w:rsidRDefault="006F532D" w:rsidP="006F532D">
      <w:pPr>
        <w:pStyle w:val="Prrafodelista"/>
        <w:ind w:left="578"/>
        <w:jc w:val="both"/>
        <w:rPr>
          <w:rFonts w:ascii="Verdana" w:hAnsi="Verdana" w:cs="Arial"/>
          <w:sz w:val="20"/>
          <w:szCs w:val="20"/>
        </w:rPr>
      </w:pPr>
    </w:p>
    <w:p w14:paraId="088CAAEC" w14:textId="2034ABA5" w:rsidR="0099644C" w:rsidRPr="00EE26B4" w:rsidRDefault="001A7D78" w:rsidP="00C6170F">
      <w:pPr>
        <w:pStyle w:val="Prrafodelista"/>
        <w:numPr>
          <w:ilvl w:val="0"/>
          <w:numId w:val="8"/>
        </w:numPr>
        <w:jc w:val="center"/>
        <w:outlineLvl w:val="0"/>
        <w:rPr>
          <w:rFonts w:ascii="Verdana" w:hAnsi="Verdana" w:cs="Arial"/>
          <w:color w:val="FF0000"/>
          <w:sz w:val="20"/>
          <w:szCs w:val="20"/>
        </w:rPr>
      </w:pPr>
      <w:bookmarkStart w:id="3" w:name="_Toc63157140"/>
      <w:r w:rsidRPr="00EE26B4">
        <w:rPr>
          <w:rFonts w:ascii="Verdana" w:hAnsi="Verdana" w:cs="Arial"/>
          <w:b/>
          <w:sz w:val="20"/>
          <w:szCs w:val="20"/>
        </w:rPr>
        <w:lastRenderedPageBreak/>
        <w:t>DEFINICIONES</w:t>
      </w:r>
      <w:bookmarkEnd w:id="3"/>
    </w:p>
    <w:p w14:paraId="1BBF28CE" w14:textId="77777777" w:rsidR="00C80048" w:rsidRPr="00EE26B4" w:rsidRDefault="00C80048" w:rsidP="00C80048">
      <w:pPr>
        <w:pStyle w:val="Prrafodelista"/>
        <w:rPr>
          <w:rFonts w:ascii="Verdana" w:hAnsi="Verdana" w:cs="Arial"/>
          <w:color w:val="FF0000"/>
          <w:sz w:val="20"/>
          <w:szCs w:val="20"/>
        </w:rPr>
      </w:pPr>
    </w:p>
    <w:p w14:paraId="2E32B2E1" w14:textId="351B9E62" w:rsidR="00C80048" w:rsidRPr="00EE26B4" w:rsidRDefault="00C80048" w:rsidP="00C80048">
      <w:pPr>
        <w:pStyle w:val="Default"/>
        <w:jc w:val="both"/>
        <w:rPr>
          <w:rFonts w:ascii="Verdana" w:eastAsia="CenturyGothic" w:hAnsi="Verdana" w:cs="CenturyGothic"/>
          <w:color w:val="auto"/>
          <w:sz w:val="20"/>
          <w:szCs w:val="20"/>
        </w:rPr>
      </w:pPr>
      <w:r w:rsidRPr="00EE26B4">
        <w:rPr>
          <w:rFonts w:ascii="Verdana" w:eastAsia="CenturyGothic" w:hAnsi="Verdana" w:cs="CenturyGothic"/>
          <w:b/>
          <w:color w:val="auto"/>
          <w:sz w:val="20"/>
          <w:szCs w:val="20"/>
        </w:rPr>
        <w:t>Ambiente de control.</w:t>
      </w:r>
      <w:r w:rsidRPr="00EE26B4">
        <w:rPr>
          <w:rFonts w:ascii="Verdana" w:eastAsia="CenturyGothic" w:hAnsi="Verdana" w:cs="CenturyGothic"/>
          <w:color w:val="auto"/>
          <w:sz w:val="20"/>
          <w:szCs w:val="20"/>
        </w:rPr>
        <w:t xml:space="preserve"> El entorno de control comprende la actitud, la conciencia y acciones de los directores y administración respecto del Sistema de Control Interno y su importancia en la entidad</w:t>
      </w:r>
      <w:sdt>
        <w:sdtPr>
          <w:rPr>
            <w:rFonts w:ascii="Verdana" w:eastAsia="CenturyGothic" w:hAnsi="Verdana" w:cs="CenturyGothic"/>
            <w:color w:val="auto"/>
            <w:sz w:val="20"/>
            <w:szCs w:val="20"/>
          </w:rPr>
          <w:id w:val="1716857093"/>
          <w:citation/>
        </w:sdtPr>
        <w:sdtEndPr/>
        <w:sdtContent>
          <w:r w:rsidR="00E01F3A">
            <w:rPr>
              <w:rFonts w:ascii="Verdana" w:eastAsia="CenturyGothic" w:hAnsi="Verdana" w:cs="CenturyGothic"/>
              <w:color w:val="auto"/>
              <w:sz w:val="20"/>
              <w:szCs w:val="20"/>
            </w:rPr>
            <w:fldChar w:fldCharType="begin"/>
          </w:r>
          <w:r w:rsidR="00E01F3A">
            <w:rPr>
              <w:rFonts w:ascii="Verdana" w:eastAsia="CenturyGothic" w:hAnsi="Verdana" w:cs="CenturyGothic"/>
              <w:color w:val="auto"/>
              <w:sz w:val="20"/>
              <w:szCs w:val="20"/>
            </w:rPr>
            <w:instrText xml:space="preserve"> CITATION Dep14 \l 9226 </w:instrText>
          </w:r>
          <w:r w:rsidR="00E01F3A">
            <w:rPr>
              <w:rFonts w:ascii="Verdana" w:eastAsia="CenturyGothic" w:hAnsi="Verdana" w:cs="CenturyGothic"/>
              <w:color w:val="auto"/>
              <w:sz w:val="20"/>
              <w:szCs w:val="20"/>
            </w:rPr>
            <w:fldChar w:fldCharType="separate"/>
          </w:r>
          <w:r w:rsidR="00E01F3A">
            <w:rPr>
              <w:rFonts w:ascii="Verdana" w:eastAsia="CenturyGothic" w:hAnsi="Verdana" w:cs="CenturyGothic"/>
              <w:noProof/>
              <w:color w:val="auto"/>
              <w:sz w:val="20"/>
              <w:szCs w:val="20"/>
            </w:rPr>
            <w:t xml:space="preserve"> </w:t>
          </w:r>
          <w:r w:rsidR="00E01F3A" w:rsidRPr="00E01F3A">
            <w:rPr>
              <w:rFonts w:ascii="Verdana" w:eastAsia="CenturyGothic" w:hAnsi="Verdana" w:cs="CenturyGothic"/>
              <w:noProof/>
              <w:color w:val="auto"/>
              <w:sz w:val="20"/>
              <w:szCs w:val="20"/>
            </w:rPr>
            <w:t>(DAFP D. A., 2014)</w:t>
          </w:r>
          <w:r w:rsidR="00E01F3A">
            <w:rPr>
              <w:rFonts w:ascii="Verdana" w:eastAsia="CenturyGothic" w:hAnsi="Verdana" w:cs="CenturyGothic"/>
              <w:color w:val="auto"/>
              <w:sz w:val="20"/>
              <w:szCs w:val="20"/>
            </w:rPr>
            <w:fldChar w:fldCharType="end"/>
          </w:r>
        </w:sdtContent>
      </w:sdt>
      <w:r w:rsidRPr="00EE26B4">
        <w:rPr>
          <w:rFonts w:ascii="Verdana" w:eastAsia="CenturyGothic" w:hAnsi="Verdana" w:cs="CenturyGothic"/>
          <w:color w:val="auto"/>
          <w:sz w:val="20"/>
          <w:szCs w:val="20"/>
        </w:rPr>
        <w:t xml:space="preserve">. </w:t>
      </w:r>
    </w:p>
    <w:p w14:paraId="2D5C46E0" w14:textId="77777777" w:rsidR="00C80048" w:rsidRPr="00EE26B4" w:rsidRDefault="00C80048" w:rsidP="00C80048">
      <w:pPr>
        <w:pStyle w:val="Default"/>
        <w:jc w:val="both"/>
        <w:rPr>
          <w:rFonts w:ascii="Verdana" w:eastAsia="CenturyGothic" w:hAnsi="Verdana" w:cs="CenturyGothic"/>
          <w:color w:val="auto"/>
          <w:sz w:val="20"/>
          <w:szCs w:val="20"/>
        </w:rPr>
      </w:pPr>
    </w:p>
    <w:p w14:paraId="62BA5BB8" w14:textId="77777777" w:rsidR="00930417" w:rsidRPr="00930417" w:rsidRDefault="00930417" w:rsidP="00930417">
      <w:pPr>
        <w:spacing w:after="0"/>
        <w:jc w:val="both"/>
        <w:rPr>
          <w:rFonts w:ascii="Verdana" w:eastAsia="CenturyGothic" w:hAnsi="Verdana" w:cs="CenturyGothic"/>
          <w:sz w:val="20"/>
          <w:szCs w:val="20"/>
          <w:lang w:val="es-CO" w:eastAsia="es-ES"/>
        </w:rPr>
      </w:pPr>
      <w:r w:rsidRPr="00930417">
        <w:rPr>
          <w:rFonts w:ascii="Verdana" w:eastAsia="CenturyGothic" w:hAnsi="Verdana" w:cs="CenturyGothic"/>
          <w:b/>
          <w:sz w:val="20"/>
          <w:szCs w:val="20"/>
          <w:lang w:val="es-CO" w:eastAsia="es-ES"/>
        </w:rPr>
        <w:t xml:space="preserve">Auditoría: </w:t>
      </w:r>
      <w:r w:rsidRPr="00930417">
        <w:rPr>
          <w:rFonts w:ascii="Verdana" w:eastAsia="CenturyGothic" w:hAnsi="Verdana" w:cs="CenturyGothic"/>
          <w:sz w:val="20"/>
          <w:szCs w:val="20"/>
          <w:lang w:val="es-CO" w:eastAsia="es-ES"/>
        </w:rPr>
        <w:t xml:space="preserve">Proceso sistemático, independiente y documentado para obtener evidencias objetivas y evaluarlas de manera objetiva con el fin de determinar el grado en que se cumple los criterios de auditoría. En la Guía de Auditoría para Entidades Públicas del DAFP, se determina que el proceso de Auditoría Interna adelantado por las Oficinas de Control Interno o quien haga sus veces en las Entidades del Estado debe estar enfocado hacia “una actividad independiente y objetiva de aseguramiento y consulta, concebida para agregar valor y mejorar las operaciones de la Entidad; que ayuda a cumplir sus objetivos aportando un enfoque sistemático y disciplinario para evaluar y mejorar la eficacia de los procesos de gestión de riesgos, control y gobierno. </w:t>
      </w:r>
    </w:p>
    <w:p w14:paraId="4817C356" w14:textId="77777777" w:rsidR="00C80048" w:rsidRPr="00EE26B4" w:rsidRDefault="00C80048" w:rsidP="00C80048">
      <w:pPr>
        <w:pStyle w:val="Default"/>
        <w:jc w:val="both"/>
        <w:rPr>
          <w:rFonts w:ascii="Verdana" w:eastAsia="CenturyGothic" w:hAnsi="Verdana" w:cs="CenturyGothic"/>
          <w:color w:val="auto"/>
          <w:sz w:val="20"/>
          <w:szCs w:val="20"/>
        </w:rPr>
      </w:pPr>
    </w:p>
    <w:p w14:paraId="634A6B46" w14:textId="7ABDC78A" w:rsidR="00C80048" w:rsidRPr="00EE26B4" w:rsidRDefault="00C80048" w:rsidP="00C80048">
      <w:pPr>
        <w:pStyle w:val="Default"/>
        <w:jc w:val="both"/>
        <w:rPr>
          <w:rFonts w:ascii="Verdana" w:eastAsia="CenturyGothic" w:hAnsi="Verdana" w:cs="CenturyGothic"/>
          <w:color w:val="auto"/>
          <w:sz w:val="20"/>
          <w:szCs w:val="20"/>
        </w:rPr>
      </w:pPr>
      <w:r w:rsidRPr="001B1584">
        <w:rPr>
          <w:rFonts w:ascii="Verdana" w:eastAsia="CenturyGothic" w:hAnsi="Verdana" w:cs="CenturyGothic"/>
          <w:b/>
          <w:color w:val="auto"/>
          <w:sz w:val="20"/>
          <w:szCs w:val="20"/>
        </w:rPr>
        <w:t>Autocontrol:</w:t>
      </w:r>
      <w:r w:rsidRPr="00EE26B4">
        <w:rPr>
          <w:rFonts w:ascii="Verdana" w:eastAsia="CenturyGothic" w:hAnsi="Verdana" w:cs="CenturyGothic"/>
          <w:color w:val="auto"/>
          <w:sz w:val="20"/>
          <w:szCs w:val="20"/>
        </w:rPr>
        <w:t xml:space="preserve"> capacidad que deben desarrollar todos y cada uno de los servidores públicos de la organización, independientemente de su nivel jerárquico, para evaluar y controlar su trabajo, detectar desviaciones y efectuar correctivos de manera oportuna para el adecuado cumplimiento de los resultados que se esperan en el ejercicio de su función, de tal manera que la ejecución de los procesos, actividades y/o tareas bajo su responsabilidad, se desarrollen con fundamento en los principios establecidos en la Constitución Política.</w:t>
      </w:r>
      <w:sdt>
        <w:sdtPr>
          <w:rPr>
            <w:rFonts w:ascii="Verdana" w:eastAsia="CenturyGothic" w:hAnsi="Verdana" w:cs="CenturyGothic"/>
            <w:color w:val="auto"/>
            <w:sz w:val="20"/>
            <w:szCs w:val="20"/>
          </w:rPr>
          <w:id w:val="-1626767352"/>
          <w:citation/>
        </w:sdtPr>
        <w:sdtEndPr/>
        <w:sdtContent>
          <w:r w:rsidR="00D7367D">
            <w:rPr>
              <w:rFonts w:ascii="Verdana" w:eastAsia="CenturyGothic" w:hAnsi="Verdana" w:cs="CenturyGothic"/>
              <w:color w:val="auto"/>
              <w:sz w:val="20"/>
              <w:szCs w:val="20"/>
            </w:rPr>
            <w:fldChar w:fldCharType="begin"/>
          </w:r>
          <w:r w:rsidR="00D7367D">
            <w:rPr>
              <w:rFonts w:ascii="Verdana" w:eastAsia="CenturyGothic" w:hAnsi="Verdana" w:cs="CenturyGothic"/>
              <w:color w:val="auto"/>
              <w:sz w:val="20"/>
              <w:szCs w:val="20"/>
            </w:rPr>
            <w:instrText xml:space="preserve"> CITATION Dep14 \l 9226 </w:instrText>
          </w:r>
          <w:r w:rsidR="00D7367D">
            <w:rPr>
              <w:rFonts w:ascii="Verdana" w:eastAsia="CenturyGothic" w:hAnsi="Verdana" w:cs="CenturyGothic"/>
              <w:color w:val="auto"/>
              <w:sz w:val="20"/>
              <w:szCs w:val="20"/>
            </w:rPr>
            <w:fldChar w:fldCharType="separate"/>
          </w:r>
          <w:r w:rsidR="00D7367D">
            <w:rPr>
              <w:rFonts w:ascii="Verdana" w:eastAsia="CenturyGothic" w:hAnsi="Verdana" w:cs="CenturyGothic"/>
              <w:noProof/>
              <w:color w:val="auto"/>
              <w:sz w:val="20"/>
              <w:szCs w:val="20"/>
            </w:rPr>
            <w:t xml:space="preserve"> </w:t>
          </w:r>
          <w:r w:rsidR="00D7367D" w:rsidRPr="00D7367D">
            <w:rPr>
              <w:rFonts w:ascii="Verdana" w:eastAsia="CenturyGothic" w:hAnsi="Verdana" w:cs="CenturyGothic"/>
              <w:noProof/>
              <w:color w:val="auto"/>
              <w:sz w:val="20"/>
              <w:szCs w:val="20"/>
            </w:rPr>
            <w:t>(DAFP D. A., 2014)</w:t>
          </w:r>
          <w:r w:rsidR="00D7367D">
            <w:rPr>
              <w:rFonts w:ascii="Verdana" w:eastAsia="CenturyGothic" w:hAnsi="Verdana" w:cs="CenturyGothic"/>
              <w:color w:val="auto"/>
              <w:sz w:val="20"/>
              <w:szCs w:val="20"/>
            </w:rPr>
            <w:fldChar w:fldCharType="end"/>
          </w:r>
        </w:sdtContent>
      </w:sdt>
      <w:r w:rsidRPr="00EE26B4">
        <w:rPr>
          <w:rFonts w:ascii="Verdana" w:eastAsia="CenturyGothic" w:hAnsi="Verdana" w:cs="CenturyGothic"/>
          <w:color w:val="auto"/>
          <w:sz w:val="20"/>
          <w:szCs w:val="20"/>
        </w:rPr>
        <w:t xml:space="preserve"> </w:t>
      </w:r>
    </w:p>
    <w:p w14:paraId="52AD8A6A" w14:textId="77777777" w:rsidR="00C80048" w:rsidRPr="00EE26B4" w:rsidRDefault="00C80048" w:rsidP="00C80048">
      <w:pPr>
        <w:pStyle w:val="Default"/>
        <w:jc w:val="both"/>
        <w:rPr>
          <w:rFonts w:ascii="Verdana" w:eastAsia="CenturyGothic" w:hAnsi="Verdana" w:cs="CenturyGothic"/>
          <w:color w:val="auto"/>
          <w:sz w:val="20"/>
          <w:szCs w:val="20"/>
        </w:rPr>
      </w:pPr>
    </w:p>
    <w:p w14:paraId="6521E631" w14:textId="2A07DB0C" w:rsidR="00C80048" w:rsidRPr="001B1584" w:rsidRDefault="00C80048" w:rsidP="00C80048">
      <w:pPr>
        <w:pStyle w:val="Default"/>
        <w:jc w:val="both"/>
        <w:rPr>
          <w:rFonts w:ascii="Verdana" w:eastAsia="CenturyGothic" w:hAnsi="Verdana" w:cs="CenturyGothic"/>
          <w:color w:val="auto"/>
          <w:sz w:val="20"/>
          <w:szCs w:val="20"/>
        </w:rPr>
      </w:pPr>
      <w:r w:rsidRPr="001B1584">
        <w:rPr>
          <w:rFonts w:ascii="Verdana" w:eastAsia="CenturyGothic" w:hAnsi="Verdana" w:cs="CenturyGothic"/>
          <w:b/>
          <w:color w:val="auto"/>
          <w:sz w:val="20"/>
          <w:szCs w:val="20"/>
        </w:rPr>
        <w:t>Autogestión:</w:t>
      </w:r>
      <w:r w:rsidRPr="001B1584">
        <w:rPr>
          <w:rFonts w:ascii="Verdana" w:eastAsia="CenturyGothic" w:hAnsi="Verdana" w:cs="CenturyGothic"/>
          <w:color w:val="auto"/>
          <w:sz w:val="20"/>
          <w:szCs w:val="20"/>
        </w:rPr>
        <w:t xml:space="preserve"> capacidad de toda organización pública para interpretar, coordinar, aplicar y evaluar de manera efectiva, eficiente y eficaz la función administrativa que le ha sido asignada por la Constitución, la ley y sus reglamentos</w:t>
      </w:r>
      <w:r w:rsidR="00D7367D" w:rsidRPr="001B1584">
        <w:rPr>
          <w:rFonts w:ascii="Verdana" w:eastAsia="CenturyGothic" w:hAnsi="Verdana" w:cs="CenturyGothic"/>
          <w:color w:val="auto"/>
          <w:sz w:val="20"/>
          <w:szCs w:val="20"/>
        </w:rPr>
        <w:t xml:space="preserve"> </w:t>
      </w:r>
      <w:sdt>
        <w:sdtPr>
          <w:rPr>
            <w:rFonts w:ascii="Verdana" w:eastAsia="CenturyGothic" w:hAnsi="Verdana" w:cs="CenturyGothic"/>
            <w:color w:val="auto"/>
            <w:sz w:val="20"/>
            <w:szCs w:val="20"/>
          </w:rPr>
          <w:id w:val="2131277292"/>
          <w:citation/>
        </w:sdtPr>
        <w:sdtEndPr/>
        <w:sdtContent>
          <w:r w:rsidR="00D7367D" w:rsidRPr="001B1584">
            <w:rPr>
              <w:rFonts w:ascii="Verdana" w:eastAsia="CenturyGothic" w:hAnsi="Verdana" w:cs="CenturyGothic"/>
              <w:color w:val="auto"/>
              <w:sz w:val="20"/>
              <w:szCs w:val="20"/>
            </w:rPr>
            <w:fldChar w:fldCharType="begin"/>
          </w:r>
          <w:r w:rsidR="00D7367D" w:rsidRPr="001B1584">
            <w:rPr>
              <w:rFonts w:ascii="Verdana" w:eastAsia="CenturyGothic" w:hAnsi="Verdana" w:cs="CenturyGothic"/>
              <w:color w:val="auto"/>
              <w:sz w:val="20"/>
              <w:szCs w:val="20"/>
            </w:rPr>
            <w:instrText xml:space="preserve"> CITATION Dep14 \l 9226 </w:instrText>
          </w:r>
          <w:r w:rsidR="00D7367D" w:rsidRPr="001B1584">
            <w:rPr>
              <w:rFonts w:ascii="Verdana" w:eastAsia="CenturyGothic" w:hAnsi="Verdana" w:cs="CenturyGothic"/>
              <w:color w:val="auto"/>
              <w:sz w:val="20"/>
              <w:szCs w:val="20"/>
            </w:rPr>
            <w:fldChar w:fldCharType="separate"/>
          </w:r>
          <w:r w:rsidR="00D7367D" w:rsidRPr="001B1584">
            <w:rPr>
              <w:rFonts w:ascii="Verdana" w:eastAsia="CenturyGothic" w:hAnsi="Verdana" w:cs="CenturyGothic"/>
              <w:noProof/>
              <w:color w:val="auto"/>
              <w:sz w:val="20"/>
              <w:szCs w:val="20"/>
            </w:rPr>
            <w:t>(DAFP D. A., 2014)</w:t>
          </w:r>
          <w:r w:rsidR="00D7367D" w:rsidRPr="001B1584">
            <w:rPr>
              <w:rFonts w:ascii="Verdana" w:eastAsia="CenturyGothic" w:hAnsi="Verdana" w:cs="CenturyGothic"/>
              <w:color w:val="auto"/>
              <w:sz w:val="20"/>
              <w:szCs w:val="20"/>
            </w:rPr>
            <w:fldChar w:fldCharType="end"/>
          </w:r>
        </w:sdtContent>
      </w:sdt>
      <w:r w:rsidR="00D7367D" w:rsidRPr="001B1584">
        <w:rPr>
          <w:rFonts w:ascii="Verdana" w:eastAsia="CenturyGothic" w:hAnsi="Verdana" w:cs="CenturyGothic"/>
          <w:color w:val="auto"/>
          <w:sz w:val="20"/>
          <w:szCs w:val="20"/>
        </w:rPr>
        <w:t>.</w:t>
      </w:r>
      <w:r w:rsidRPr="001B1584">
        <w:rPr>
          <w:rFonts w:ascii="Verdana" w:eastAsia="CenturyGothic" w:hAnsi="Verdana" w:cs="CenturyGothic"/>
          <w:color w:val="auto"/>
          <w:sz w:val="20"/>
          <w:szCs w:val="20"/>
        </w:rPr>
        <w:t xml:space="preserve"> </w:t>
      </w:r>
    </w:p>
    <w:p w14:paraId="7BD8E978" w14:textId="77777777" w:rsidR="00C80048" w:rsidRPr="001B1584" w:rsidRDefault="00C80048" w:rsidP="00C80048">
      <w:pPr>
        <w:pStyle w:val="Default"/>
        <w:jc w:val="both"/>
        <w:rPr>
          <w:rFonts w:ascii="Verdana" w:eastAsia="CenturyGothic" w:hAnsi="Verdana" w:cs="CenturyGothic"/>
          <w:color w:val="auto"/>
          <w:sz w:val="20"/>
          <w:szCs w:val="20"/>
        </w:rPr>
      </w:pPr>
    </w:p>
    <w:p w14:paraId="02A5551F" w14:textId="165C1A4F" w:rsidR="00C80048" w:rsidRDefault="00C80048" w:rsidP="00C80048">
      <w:pPr>
        <w:pStyle w:val="Default"/>
        <w:jc w:val="both"/>
        <w:rPr>
          <w:rFonts w:ascii="Verdana" w:eastAsia="CenturyGothic" w:hAnsi="Verdana" w:cs="CenturyGothic"/>
          <w:color w:val="auto"/>
          <w:sz w:val="20"/>
          <w:szCs w:val="20"/>
        </w:rPr>
      </w:pPr>
      <w:r w:rsidRPr="001B1584">
        <w:rPr>
          <w:rFonts w:ascii="Verdana" w:eastAsia="CenturyGothic" w:hAnsi="Verdana" w:cs="CenturyGothic"/>
          <w:b/>
          <w:color w:val="auto"/>
          <w:sz w:val="20"/>
          <w:szCs w:val="20"/>
        </w:rPr>
        <w:t>Autorregulación:</w:t>
      </w:r>
      <w:r w:rsidRPr="00EE26B4">
        <w:rPr>
          <w:rFonts w:ascii="Verdana" w:eastAsia="CenturyGothic" w:hAnsi="Verdana" w:cs="CenturyGothic"/>
          <w:color w:val="auto"/>
          <w:sz w:val="20"/>
          <w:szCs w:val="20"/>
        </w:rPr>
        <w:t xml:space="preserve"> capacidad de cada una de las organizaciones para desarrollar y aplicar métodos, normas y procedimientos que permitan el desarrollo, implementación y fortalecimiento incremental del Sistema de Control Interno, en concordancia con la normatividad vigente</w:t>
      </w:r>
      <w:sdt>
        <w:sdtPr>
          <w:rPr>
            <w:rFonts w:ascii="Verdana" w:eastAsia="CenturyGothic" w:hAnsi="Verdana" w:cs="CenturyGothic"/>
            <w:color w:val="auto"/>
            <w:sz w:val="20"/>
            <w:szCs w:val="20"/>
          </w:rPr>
          <w:id w:val="380286543"/>
          <w:citation/>
        </w:sdtPr>
        <w:sdtEndPr/>
        <w:sdtContent>
          <w:r w:rsidR="00D7367D">
            <w:rPr>
              <w:rFonts w:ascii="Verdana" w:eastAsia="CenturyGothic" w:hAnsi="Verdana" w:cs="CenturyGothic"/>
              <w:color w:val="auto"/>
              <w:sz w:val="20"/>
              <w:szCs w:val="20"/>
            </w:rPr>
            <w:fldChar w:fldCharType="begin"/>
          </w:r>
          <w:r w:rsidR="00D7367D">
            <w:rPr>
              <w:rFonts w:ascii="Verdana" w:eastAsia="CenturyGothic" w:hAnsi="Verdana" w:cs="CenturyGothic"/>
              <w:color w:val="auto"/>
              <w:sz w:val="20"/>
              <w:szCs w:val="20"/>
            </w:rPr>
            <w:instrText xml:space="preserve"> CITATION Dep14 \l 9226 </w:instrText>
          </w:r>
          <w:r w:rsidR="00D7367D">
            <w:rPr>
              <w:rFonts w:ascii="Verdana" w:eastAsia="CenturyGothic" w:hAnsi="Verdana" w:cs="CenturyGothic"/>
              <w:color w:val="auto"/>
              <w:sz w:val="20"/>
              <w:szCs w:val="20"/>
            </w:rPr>
            <w:fldChar w:fldCharType="separate"/>
          </w:r>
          <w:r w:rsidR="00D7367D">
            <w:rPr>
              <w:rFonts w:ascii="Verdana" w:eastAsia="CenturyGothic" w:hAnsi="Verdana" w:cs="CenturyGothic"/>
              <w:noProof/>
              <w:color w:val="auto"/>
              <w:sz w:val="20"/>
              <w:szCs w:val="20"/>
            </w:rPr>
            <w:t xml:space="preserve"> </w:t>
          </w:r>
          <w:r w:rsidR="00D7367D" w:rsidRPr="00D7367D">
            <w:rPr>
              <w:rFonts w:ascii="Verdana" w:eastAsia="CenturyGothic" w:hAnsi="Verdana" w:cs="CenturyGothic"/>
              <w:noProof/>
              <w:color w:val="auto"/>
              <w:sz w:val="20"/>
              <w:szCs w:val="20"/>
            </w:rPr>
            <w:t>(DAFP D. A., 2014)</w:t>
          </w:r>
          <w:r w:rsidR="00D7367D">
            <w:rPr>
              <w:rFonts w:ascii="Verdana" w:eastAsia="CenturyGothic" w:hAnsi="Verdana" w:cs="CenturyGothic"/>
              <w:color w:val="auto"/>
              <w:sz w:val="20"/>
              <w:szCs w:val="20"/>
            </w:rPr>
            <w:fldChar w:fldCharType="end"/>
          </w:r>
        </w:sdtContent>
      </w:sdt>
      <w:r w:rsidRPr="00EE26B4">
        <w:rPr>
          <w:rFonts w:ascii="Verdana" w:eastAsia="CenturyGothic" w:hAnsi="Verdana" w:cs="CenturyGothic"/>
          <w:color w:val="auto"/>
          <w:sz w:val="20"/>
          <w:szCs w:val="20"/>
        </w:rPr>
        <w:t>.</w:t>
      </w:r>
    </w:p>
    <w:p w14:paraId="116DD09D" w14:textId="77777777" w:rsidR="00876EFC" w:rsidRDefault="00876EFC" w:rsidP="00C80048">
      <w:pPr>
        <w:pStyle w:val="Default"/>
        <w:jc w:val="both"/>
        <w:rPr>
          <w:rFonts w:ascii="Verdana" w:eastAsia="CenturyGothic" w:hAnsi="Verdana" w:cs="CenturyGothic"/>
          <w:color w:val="auto"/>
          <w:sz w:val="20"/>
          <w:szCs w:val="20"/>
        </w:rPr>
      </w:pPr>
    </w:p>
    <w:p w14:paraId="11801D32" w14:textId="30E3DE1A" w:rsidR="00876EFC" w:rsidRDefault="00876EFC" w:rsidP="00876EFC">
      <w:pPr>
        <w:pStyle w:val="Default"/>
        <w:jc w:val="both"/>
        <w:rPr>
          <w:rFonts w:ascii="Verdana" w:eastAsia="CenturyGothic" w:hAnsi="Verdana" w:cs="CenturyGothic"/>
          <w:color w:val="auto"/>
          <w:sz w:val="20"/>
          <w:szCs w:val="20"/>
        </w:rPr>
      </w:pPr>
      <w:r w:rsidRPr="00876EFC">
        <w:rPr>
          <w:rFonts w:ascii="Verdana" w:eastAsia="CenturyGothic" w:hAnsi="Verdana" w:cs="CenturyGothic"/>
          <w:b/>
          <w:color w:val="auto"/>
          <w:sz w:val="20"/>
          <w:szCs w:val="20"/>
        </w:rPr>
        <w:t>Comité Institucional de Coordinación de Control Interno:</w:t>
      </w:r>
      <w:r w:rsidRPr="00876EFC">
        <w:rPr>
          <w:rFonts w:ascii="Verdana" w:eastAsia="CenturyGothic" w:hAnsi="Verdana" w:cs="CenturyGothic"/>
          <w:color w:val="auto"/>
          <w:sz w:val="20"/>
          <w:szCs w:val="20"/>
        </w:rPr>
        <w:t xml:space="preserve"> es un órgano de asesoría y decisión en los asuntos de control interno de la Entidad. En su rol de responsable y facilitador, hace parte de las instancias de articulación para el funcionamiento armónico del Sistema de Control Interno</w:t>
      </w:r>
      <w:sdt>
        <w:sdtPr>
          <w:rPr>
            <w:rFonts w:ascii="Verdana" w:eastAsia="CenturyGothic" w:hAnsi="Verdana" w:cs="CenturyGothic"/>
            <w:color w:val="auto"/>
            <w:sz w:val="20"/>
            <w:szCs w:val="20"/>
          </w:rPr>
          <w:id w:val="926696356"/>
          <w:citation/>
        </w:sdtPr>
        <w:sdtEndPr/>
        <w:sdtContent>
          <w:r w:rsidR="005579C5">
            <w:rPr>
              <w:rFonts w:ascii="Verdana" w:eastAsia="CenturyGothic" w:hAnsi="Verdana" w:cs="CenturyGothic"/>
              <w:color w:val="auto"/>
              <w:sz w:val="20"/>
              <w:szCs w:val="20"/>
            </w:rPr>
            <w:fldChar w:fldCharType="begin"/>
          </w:r>
          <w:r w:rsidR="005579C5">
            <w:rPr>
              <w:rFonts w:ascii="Verdana" w:eastAsia="CenturyGothic" w:hAnsi="Verdana" w:cs="CenturyGothic"/>
              <w:color w:val="auto"/>
              <w:sz w:val="20"/>
              <w:szCs w:val="20"/>
            </w:rPr>
            <w:instrText xml:space="preserve"> CITATION Dep14 \l 9226 </w:instrText>
          </w:r>
          <w:r w:rsidR="005579C5">
            <w:rPr>
              <w:rFonts w:ascii="Verdana" w:eastAsia="CenturyGothic" w:hAnsi="Verdana" w:cs="CenturyGothic"/>
              <w:color w:val="auto"/>
              <w:sz w:val="20"/>
              <w:szCs w:val="20"/>
            </w:rPr>
            <w:fldChar w:fldCharType="separate"/>
          </w:r>
          <w:r w:rsidR="005579C5">
            <w:rPr>
              <w:rFonts w:ascii="Verdana" w:eastAsia="CenturyGothic" w:hAnsi="Verdana" w:cs="CenturyGothic"/>
              <w:noProof/>
              <w:color w:val="auto"/>
              <w:sz w:val="20"/>
              <w:szCs w:val="20"/>
            </w:rPr>
            <w:t xml:space="preserve"> </w:t>
          </w:r>
          <w:r w:rsidR="005579C5" w:rsidRPr="005579C5">
            <w:rPr>
              <w:rFonts w:ascii="Verdana" w:eastAsia="CenturyGothic" w:hAnsi="Verdana" w:cs="CenturyGothic"/>
              <w:noProof/>
              <w:color w:val="auto"/>
              <w:sz w:val="20"/>
              <w:szCs w:val="20"/>
            </w:rPr>
            <w:t>(DAFP D. A., 2014)</w:t>
          </w:r>
          <w:r w:rsidR="005579C5">
            <w:rPr>
              <w:rFonts w:ascii="Verdana" w:eastAsia="CenturyGothic" w:hAnsi="Verdana" w:cs="CenturyGothic"/>
              <w:color w:val="auto"/>
              <w:sz w:val="20"/>
              <w:szCs w:val="20"/>
            </w:rPr>
            <w:fldChar w:fldCharType="end"/>
          </w:r>
        </w:sdtContent>
      </w:sdt>
      <w:r w:rsidRPr="00876EFC">
        <w:rPr>
          <w:rFonts w:ascii="Verdana" w:eastAsia="CenturyGothic" w:hAnsi="Verdana" w:cs="CenturyGothic"/>
          <w:color w:val="auto"/>
          <w:sz w:val="20"/>
          <w:szCs w:val="20"/>
        </w:rPr>
        <w:t xml:space="preserve">. </w:t>
      </w:r>
    </w:p>
    <w:p w14:paraId="71E6054D" w14:textId="77777777" w:rsidR="003E5F8F" w:rsidRPr="00876EFC" w:rsidRDefault="003E5F8F" w:rsidP="00876EFC">
      <w:pPr>
        <w:pStyle w:val="Default"/>
        <w:jc w:val="both"/>
        <w:rPr>
          <w:rFonts w:ascii="Verdana" w:eastAsia="CenturyGothic" w:hAnsi="Verdana" w:cs="CenturyGothic"/>
          <w:color w:val="auto"/>
          <w:sz w:val="20"/>
          <w:szCs w:val="20"/>
        </w:rPr>
      </w:pPr>
    </w:p>
    <w:p w14:paraId="3CE8C1F8" w14:textId="735A535A" w:rsidR="00876EFC" w:rsidRDefault="00876EFC" w:rsidP="00876EFC">
      <w:pPr>
        <w:pStyle w:val="Default"/>
        <w:jc w:val="both"/>
        <w:rPr>
          <w:rFonts w:ascii="Verdana" w:eastAsia="CenturyGothic" w:hAnsi="Verdana" w:cs="CenturyGothic"/>
          <w:color w:val="auto"/>
          <w:sz w:val="20"/>
          <w:szCs w:val="20"/>
        </w:rPr>
      </w:pPr>
      <w:r w:rsidRPr="00876EFC">
        <w:rPr>
          <w:rFonts w:ascii="Verdana" w:eastAsia="CenturyGothic" w:hAnsi="Verdana" w:cs="CenturyGothic"/>
          <w:b/>
          <w:color w:val="auto"/>
          <w:sz w:val="20"/>
          <w:szCs w:val="20"/>
        </w:rPr>
        <w:t>Control.</w:t>
      </w:r>
      <w:r w:rsidRPr="00876EFC">
        <w:rPr>
          <w:rFonts w:ascii="Verdana" w:eastAsia="CenturyGothic" w:hAnsi="Verdana" w:cs="CenturyGothic"/>
          <w:color w:val="auto"/>
          <w:sz w:val="20"/>
          <w:szCs w:val="20"/>
        </w:rPr>
        <w:t xml:space="preserve"> Cualquier medida que tome la dirección y otras partes para gestionar los riesgos y aumentar la probabilidad de alcanzar los objetivos y metas establecidos. La dirección planifica, organiza y dirige la realización de las acciones suficientes para proporcionar una seguridad razonable de que se alcanzarán los objetivos y metas</w:t>
      </w:r>
      <w:sdt>
        <w:sdtPr>
          <w:rPr>
            <w:rFonts w:ascii="Verdana" w:eastAsia="CenturyGothic" w:hAnsi="Verdana" w:cs="CenturyGothic"/>
            <w:color w:val="auto"/>
            <w:sz w:val="20"/>
            <w:szCs w:val="20"/>
          </w:rPr>
          <w:id w:val="-1207021771"/>
          <w:citation/>
        </w:sdtPr>
        <w:sdtEndPr/>
        <w:sdtContent>
          <w:r w:rsidR="005579C5">
            <w:rPr>
              <w:rFonts w:ascii="Verdana" w:eastAsia="CenturyGothic" w:hAnsi="Verdana" w:cs="CenturyGothic"/>
              <w:color w:val="auto"/>
              <w:sz w:val="20"/>
              <w:szCs w:val="20"/>
            </w:rPr>
            <w:fldChar w:fldCharType="begin"/>
          </w:r>
          <w:r w:rsidR="005579C5">
            <w:rPr>
              <w:rFonts w:ascii="Verdana" w:eastAsia="CenturyGothic" w:hAnsi="Verdana" w:cs="CenturyGothic"/>
              <w:color w:val="auto"/>
              <w:sz w:val="20"/>
              <w:szCs w:val="20"/>
            </w:rPr>
            <w:instrText xml:space="preserve"> CITATION Dep14 \l 9226 </w:instrText>
          </w:r>
          <w:r w:rsidR="005579C5">
            <w:rPr>
              <w:rFonts w:ascii="Verdana" w:eastAsia="CenturyGothic" w:hAnsi="Verdana" w:cs="CenturyGothic"/>
              <w:color w:val="auto"/>
              <w:sz w:val="20"/>
              <w:szCs w:val="20"/>
            </w:rPr>
            <w:fldChar w:fldCharType="separate"/>
          </w:r>
          <w:r w:rsidR="005579C5">
            <w:rPr>
              <w:rFonts w:ascii="Verdana" w:eastAsia="CenturyGothic" w:hAnsi="Verdana" w:cs="CenturyGothic"/>
              <w:noProof/>
              <w:color w:val="auto"/>
              <w:sz w:val="20"/>
              <w:szCs w:val="20"/>
            </w:rPr>
            <w:t xml:space="preserve"> </w:t>
          </w:r>
          <w:r w:rsidR="005579C5" w:rsidRPr="005579C5">
            <w:rPr>
              <w:rFonts w:ascii="Verdana" w:eastAsia="CenturyGothic" w:hAnsi="Verdana" w:cs="CenturyGothic"/>
              <w:noProof/>
              <w:color w:val="auto"/>
              <w:sz w:val="20"/>
              <w:szCs w:val="20"/>
            </w:rPr>
            <w:t>(DAFP D. A., 2014)</w:t>
          </w:r>
          <w:r w:rsidR="005579C5">
            <w:rPr>
              <w:rFonts w:ascii="Verdana" w:eastAsia="CenturyGothic" w:hAnsi="Verdana" w:cs="CenturyGothic"/>
              <w:color w:val="auto"/>
              <w:sz w:val="20"/>
              <w:szCs w:val="20"/>
            </w:rPr>
            <w:fldChar w:fldCharType="end"/>
          </w:r>
        </w:sdtContent>
      </w:sdt>
      <w:r w:rsidRPr="00876EFC">
        <w:rPr>
          <w:rFonts w:ascii="Verdana" w:eastAsia="CenturyGothic" w:hAnsi="Verdana" w:cs="CenturyGothic"/>
          <w:color w:val="auto"/>
          <w:sz w:val="20"/>
          <w:szCs w:val="20"/>
        </w:rPr>
        <w:t>.</w:t>
      </w:r>
    </w:p>
    <w:p w14:paraId="4F7B4CEF" w14:textId="77777777" w:rsidR="005579C5" w:rsidRDefault="005579C5" w:rsidP="00876EFC">
      <w:pPr>
        <w:pStyle w:val="Default"/>
        <w:jc w:val="both"/>
        <w:rPr>
          <w:rFonts w:ascii="Verdana" w:eastAsia="CenturyGothic" w:hAnsi="Verdana" w:cs="CenturyGothic"/>
          <w:color w:val="auto"/>
          <w:sz w:val="20"/>
          <w:szCs w:val="20"/>
        </w:rPr>
      </w:pPr>
    </w:p>
    <w:p w14:paraId="1EA32C88" w14:textId="78445218" w:rsidR="005579C5" w:rsidRDefault="005579C5" w:rsidP="005579C5">
      <w:pPr>
        <w:pStyle w:val="Default"/>
        <w:jc w:val="both"/>
        <w:rPr>
          <w:rFonts w:ascii="Verdana" w:eastAsia="CenturyGothic" w:hAnsi="Verdana" w:cs="CenturyGothic"/>
          <w:color w:val="auto"/>
          <w:sz w:val="20"/>
          <w:szCs w:val="20"/>
        </w:rPr>
      </w:pPr>
      <w:r w:rsidRPr="005579C5">
        <w:rPr>
          <w:rFonts w:ascii="Verdana" w:eastAsia="CenturyGothic" w:hAnsi="Verdana" w:cs="CenturyGothic"/>
          <w:b/>
          <w:color w:val="auto"/>
          <w:sz w:val="20"/>
          <w:szCs w:val="20"/>
        </w:rPr>
        <w:t>Control interno.</w:t>
      </w:r>
      <w:r w:rsidRPr="005579C5">
        <w:rPr>
          <w:rFonts w:ascii="Verdana" w:eastAsia="CenturyGothic" w:hAnsi="Verdana" w:cs="CenturyGothic"/>
          <w:color w:val="auto"/>
          <w:sz w:val="20"/>
          <w:szCs w:val="20"/>
        </w:rPr>
        <w:t xml:space="preserve"> Un proceso efectuado por la dirección y el resto del personal de una entidad, diseñado con el objeto de proporcionar un grado de seguridad razonable en cuanto a la consecución de objetivos dentro de las siguientes categorías: </w:t>
      </w:r>
    </w:p>
    <w:p w14:paraId="700E676A" w14:textId="77777777" w:rsidR="000A6798" w:rsidRPr="005579C5" w:rsidRDefault="000A6798" w:rsidP="005579C5">
      <w:pPr>
        <w:pStyle w:val="Default"/>
        <w:jc w:val="both"/>
        <w:rPr>
          <w:rFonts w:ascii="Verdana" w:eastAsia="CenturyGothic" w:hAnsi="Verdana" w:cs="CenturyGothic"/>
          <w:color w:val="auto"/>
          <w:sz w:val="20"/>
          <w:szCs w:val="20"/>
        </w:rPr>
      </w:pPr>
    </w:p>
    <w:p w14:paraId="74F01BF8" w14:textId="77777777" w:rsidR="005579C5" w:rsidRPr="005579C5" w:rsidRDefault="005579C5" w:rsidP="005579C5">
      <w:pPr>
        <w:pStyle w:val="Default"/>
        <w:jc w:val="both"/>
        <w:rPr>
          <w:rFonts w:ascii="Verdana" w:eastAsia="CenturyGothic" w:hAnsi="Verdana" w:cs="CenturyGothic"/>
          <w:color w:val="auto"/>
          <w:sz w:val="20"/>
          <w:szCs w:val="20"/>
        </w:rPr>
      </w:pPr>
      <w:r w:rsidRPr="005579C5">
        <w:rPr>
          <w:rFonts w:ascii="Verdana" w:eastAsia="CenturyGothic" w:hAnsi="Verdana" w:cs="CenturyGothic"/>
          <w:color w:val="auto"/>
          <w:sz w:val="20"/>
          <w:szCs w:val="20"/>
        </w:rPr>
        <w:t xml:space="preserve">- Eficacia y eficiencia de las operaciones. </w:t>
      </w:r>
    </w:p>
    <w:p w14:paraId="3A6DECA2" w14:textId="77777777" w:rsidR="005579C5" w:rsidRPr="005579C5" w:rsidRDefault="005579C5" w:rsidP="005579C5">
      <w:pPr>
        <w:pStyle w:val="Default"/>
        <w:jc w:val="both"/>
        <w:rPr>
          <w:rFonts w:ascii="Verdana" w:eastAsia="CenturyGothic" w:hAnsi="Verdana" w:cs="CenturyGothic"/>
          <w:color w:val="auto"/>
          <w:sz w:val="20"/>
          <w:szCs w:val="20"/>
        </w:rPr>
      </w:pPr>
      <w:r w:rsidRPr="005579C5">
        <w:rPr>
          <w:rFonts w:ascii="Verdana" w:eastAsia="CenturyGothic" w:hAnsi="Verdana" w:cs="CenturyGothic"/>
          <w:color w:val="auto"/>
          <w:sz w:val="20"/>
          <w:szCs w:val="20"/>
        </w:rPr>
        <w:t xml:space="preserve">- Confiabilidad de la información. </w:t>
      </w:r>
    </w:p>
    <w:p w14:paraId="48434CF5" w14:textId="37B50B3D" w:rsidR="005579C5" w:rsidRPr="005579C5" w:rsidRDefault="005579C5" w:rsidP="005579C5">
      <w:pPr>
        <w:pStyle w:val="Default"/>
        <w:jc w:val="both"/>
        <w:rPr>
          <w:rFonts w:ascii="Verdana" w:eastAsia="CenturyGothic" w:hAnsi="Verdana" w:cs="CenturyGothic"/>
          <w:color w:val="auto"/>
          <w:sz w:val="20"/>
          <w:szCs w:val="20"/>
        </w:rPr>
      </w:pPr>
      <w:r w:rsidRPr="005579C5">
        <w:rPr>
          <w:rFonts w:ascii="Verdana" w:eastAsia="CenturyGothic" w:hAnsi="Verdana" w:cs="CenturyGothic"/>
          <w:color w:val="auto"/>
          <w:sz w:val="20"/>
          <w:szCs w:val="20"/>
        </w:rPr>
        <w:lastRenderedPageBreak/>
        <w:t>- Cumplimiento de las leyes, reglamentos y normas que sean aplicables</w:t>
      </w:r>
      <w:sdt>
        <w:sdtPr>
          <w:rPr>
            <w:rFonts w:ascii="Verdana" w:eastAsia="CenturyGothic" w:hAnsi="Verdana" w:cs="CenturyGothic"/>
            <w:color w:val="auto"/>
            <w:sz w:val="20"/>
            <w:szCs w:val="20"/>
          </w:rPr>
          <w:id w:val="1063755624"/>
          <w:citation/>
        </w:sdtPr>
        <w:sdtEndPr/>
        <w:sdtContent>
          <w:r>
            <w:rPr>
              <w:rFonts w:ascii="Verdana" w:eastAsia="CenturyGothic" w:hAnsi="Verdana" w:cs="CenturyGothic"/>
              <w:color w:val="auto"/>
              <w:sz w:val="20"/>
              <w:szCs w:val="20"/>
            </w:rPr>
            <w:fldChar w:fldCharType="begin"/>
          </w:r>
          <w:r>
            <w:rPr>
              <w:rFonts w:ascii="Verdana" w:eastAsia="CenturyGothic" w:hAnsi="Verdana" w:cs="CenturyGothic"/>
              <w:color w:val="auto"/>
              <w:sz w:val="20"/>
              <w:szCs w:val="20"/>
            </w:rPr>
            <w:instrText xml:space="preserve"> CITATION Dep14 \l 9226 </w:instrText>
          </w:r>
          <w:r>
            <w:rPr>
              <w:rFonts w:ascii="Verdana" w:eastAsia="CenturyGothic" w:hAnsi="Verdana" w:cs="CenturyGothic"/>
              <w:color w:val="auto"/>
              <w:sz w:val="20"/>
              <w:szCs w:val="20"/>
            </w:rPr>
            <w:fldChar w:fldCharType="separate"/>
          </w:r>
          <w:r>
            <w:rPr>
              <w:rFonts w:ascii="Verdana" w:eastAsia="CenturyGothic" w:hAnsi="Verdana" w:cs="CenturyGothic"/>
              <w:noProof/>
              <w:color w:val="auto"/>
              <w:sz w:val="20"/>
              <w:szCs w:val="20"/>
            </w:rPr>
            <w:t xml:space="preserve"> </w:t>
          </w:r>
          <w:r w:rsidRPr="005579C5">
            <w:rPr>
              <w:rFonts w:ascii="Verdana" w:eastAsia="CenturyGothic" w:hAnsi="Verdana" w:cs="CenturyGothic"/>
              <w:noProof/>
              <w:color w:val="auto"/>
              <w:sz w:val="20"/>
              <w:szCs w:val="20"/>
            </w:rPr>
            <w:t>(DAFP D. A., 2014)</w:t>
          </w:r>
          <w:r>
            <w:rPr>
              <w:rFonts w:ascii="Verdana" w:eastAsia="CenturyGothic" w:hAnsi="Verdana" w:cs="CenturyGothic"/>
              <w:color w:val="auto"/>
              <w:sz w:val="20"/>
              <w:szCs w:val="20"/>
            </w:rPr>
            <w:fldChar w:fldCharType="end"/>
          </w:r>
        </w:sdtContent>
      </w:sdt>
      <w:r w:rsidRPr="005579C5">
        <w:rPr>
          <w:rFonts w:ascii="Verdana" w:eastAsia="CenturyGothic" w:hAnsi="Verdana" w:cs="CenturyGothic"/>
          <w:color w:val="auto"/>
          <w:sz w:val="20"/>
          <w:szCs w:val="20"/>
        </w:rPr>
        <w:t>.</w:t>
      </w:r>
    </w:p>
    <w:p w14:paraId="4542F204" w14:textId="77777777" w:rsidR="0067312D" w:rsidRPr="00EE26B4" w:rsidRDefault="0067312D" w:rsidP="00C80048">
      <w:pPr>
        <w:pStyle w:val="Default"/>
        <w:jc w:val="both"/>
        <w:rPr>
          <w:rFonts w:ascii="Verdana" w:eastAsia="CenturyGothic" w:hAnsi="Verdana" w:cs="CenturyGothic"/>
          <w:color w:val="auto"/>
          <w:sz w:val="20"/>
          <w:szCs w:val="20"/>
        </w:rPr>
      </w:pPr>
    </w:p>
    <w:p w14:paraId="4B818A9E" w14:textId="1375946B" w:rsidR="00C80048" w:rsidRPr="00EE26B4" w:rsidRDefault="00C80048" w:rsidP="00C80048">
      <w:pPr>
        <w:pStyle w:val="Default"/>
        <w:jc w:val="both"/>
        <w:rPr>
          <w:rFonts w:ascii="Verdana" w:eastAsia="CenturyGothic" w:hAnsi="Verdana" w:cs="CenturyGothic"/>
          <w:color w:val="auto"/>
          <w:sz w:val="20"/>
          <w:szCs w:val="20"/>
        </w:rPr>
      </w:pPr>
      <w:r w:rsidRPr="00EE26B4">
        <w:rPr>
          <w:rFonts w:ascii="Verdana" w:eastAsia="CenturyGothic" w:hAnsi="Verdana" w:cs="CenturyGothic"/>
          <w:b/>
          <w:color w:val="auto"/>
          <w:sz w:val="20"/>
          <w:szCs w:val="20"/>
        </w:rPr>
        <w:t>Esquema de líneas de defensa:</w:t>
      </w:r>
      <w:r w:rsidRPr="00EE26B4">
        <w:rPr>
          <w:rFonts w:ascii="Verdana" w:eastAsia="CenturyGothic" w:hAnsi="Verdana" w:cs="CenturyGothic"/>
          <w:color w:val="auto"/>
          <w:sz w:val="20"/>
          <w:szCs w:val="20"/>
        </w:rPr>
        <w:t xml:space="preserve"> esquema de asignación de responsabilidades para la gestión de riesgos y del control en una entidad, a través de cuatro roles: línea estratégica, integrada por la alta dirección de la entidad y el comité institucional de control interno; primera línea de defensa, integrada por los gerentes públicos y líderes de procesos, programas y proyectos; segunda línea de defensa, integrada por las oficinas de planeación, líderes de otros sistemas de gestión o comités de riesgos; tercera línea de defensa, integrada por las oficinas de control interno. Este esquema permite distribuir estas responsabilidades en varias áreas y evitando concentrarlas exclusivamente en las oficinas de control</w:t>
      </w:r>
      <w:sdt>
        <w:sdtPr>
          <w:rPr>
            <w:rFonts w:ascii="Verdana" w:eastAsia="CenturyGothic" w:hAnsi="Verdana" w:cs="CenturyGothic"/>
            <w:color w:val="auto"/>
            <w:sz w:val="20"/>
            <w:szCs w:val="20"/>
          </w:rPr>
          <w:id w:val="1727490933"/>
          <w:citation/>
        </w:sdtPr>
        <w:sdtEndPr/>
        <w:sdtContent>
          <w:r w:rsidR="001B1584">
            <w:rPr>
              <w:rFonts w:ascii="Verdana" w:eastAsia="CenturyGothic" w:hAnsi="Verdana" w:cs="CenturyGothic"/>
              <w:color w:val="auto"/>
              <w:sz w:val="20"/>
              <w:szCs w:val="20"/>
            </w:rPr>
            <w:fldChar w:fldCharType="begin"/>
          </w:r>
          <w:r w:rsidR="001B1584">
            <w:rPr>
              <w:rFonts w:ascii="Verdana" w:eastAsia="CenturyGothic" w:hAnsi="Verdana" w:cs="CenturyGothic"/>
              <w:color w:val="auto"/>
              <w:sz w:val="20"/>
              <w:szCs w:val="20"/>
            </w:rPr>
            <w:instrText xml:space="preserve"> CITATION Dep14 \l 9226 </w:instrText>
          </w:r>
          <w:r w:rsidR="001B1584">
            <w:rPr>
              <w:rFonts w:ascii="Verdana" w:eastAsia="CenturyGothic" w:hAnsi="Verdana" w:cs="CenturyGothic"/>
              <w:color w:val="auto"/>
              <w:sz w:val="20"/>
              <w:szCs w:val="20"/>
            </w:rPr>
            <w:fldChar w:fldCharType="separate"/>
          </w:r>
          <w:r w:rsidR="001B1584">
            <w:rPr>
              <w:rFonts w:ascii="Verdana" w:eastAsia="CenturyGothic" w:hAnsi="Verdana" w:cs="CenturyGothic"/>
              <w:noProof/>
              <w:color w:val="auto"/>
              <w:sz w:val="20"/>
              <w:szCs w:val="20"/>
            </w:rPr>
            <w:t xml:space="preserve"> </w:t>
          </w:r>
          <w:r w:rsidR="001B1584" w:rsidRPr="001B1584">
            <w:rPr>
              <w:rFonts w:ascii="Verdana" w:eastAsia="CenturyGothic" w:hAnsi="Verdana" w:cs="CenturyGothic"/>
              <w:noProof/>
              <w:color w:val="auto"/>
              <w:sz w:val="20"/>
              <w:szCs w:val="20"/>
            </w:rPr>
            <w:t>(DAFP D. A., 2014)</w:t>
          </w:r>
          <w:r w:rsidR="001B1584">
            <w:rPr>
              <w:rFonts w:ascii="Verdana" w:eastAsia="CenturyGothic" w:hAnsi="Verdana" w:cs="CenturyGothic"/>
              <w:color w:val="auto"/>
              <w:sz w:val="20"/>
              <w:szCs w:val="20"/>
            </w:rPr>
            <w:fldChar w:fldCharType="end"/>
          </w:r>
        </w:sdtContent>
      </w:sdt>
      <w:r w:rsidRPr="00EE26B4">
        <w:rPr>
          <w:rFonts w:ascii="Verdana" w:eastAsia="CenturyGothic" w:hAnsi="Verdana" w:cs="CenturyGothic"/>
          <w:color w:val="auto"/>
          <w:sz w:val="20"/>
          <w:szCs w:val="20"/>
        </w:rPr>
        <w:t>.</w:t>
      </w:r>
    </w:p>
    <w:p w14:paraId="4B826D75" w14:textId="77777777" w:rsidR="00C80048" w:rsidRPr="00EE26B4" w:rsidRDefault="00C80048" w:rsidP="00C80048">
      <w:pPr>
        <w:pStyle w:val="Default"/>
        <w:jc w:val="both"/>
        <w:rPr>
          <w:rFonts w:ascii="Verdana" w:eastAsia="CenturyGothic" w:hAnsi="Verdana" w:cs="CenturyGothic"/>
          <w:color w:val="auto"/>
          <w:sz w:val="20"/>
          <w:szCs w:val="20"/>
        </w:rPr>
      </w:pPr>
    </w:p>
    <w:p w14:paraId="65ADF439" w14:textId="1A590313" w:rsidR="00C80048" w:rsidRDefault="00C80048" w:rsidP="00C80048">
      <w:pPr>
        <w:pStyle w:val="Default"/>
        <w:jc w:val="both"/>
        <w:rPr>
          <w:rFonts w:ascii="Verdana" w:eastAsia="CenturyGothic" w:hAnsi="Verdana" w:cs="CenturyGothic"/>
          <w:color w:val="auto"/>
          <w:sz w:val="20"/>
          <w:szCs w:val="20"/>
        </w:rPr>
      </w:pPr>
      <w:r w:rsidRPr="00EE26B4">
        <w:rPr>
          <w:rFonts w:ascii="Verdana" w:eastAsia="CenturyGothic" w:hAnsi="Verdana" w:cs="CenturyGothic"/>
          <w:b/>
          <w:color w:val="auto"/>
          <w:sz w:val="20"/>
          <w:szCs w:val="20"/>
        </w:rPr>
        <w:t>Evaluación del Sistema de Control Interno.</w:t>
      </w:r>
      <w:r w:rsidRPr="00EE26B4">
        <w:rPr>
          <w:rFonts w:ascii="Verdana" w:eastAsia="CenturyGothic" w:hAnsi="Verdana" w:cs="CenturyGothic"/>
          <w:color w:val="auto"/>
          <w:sz w:val="20"/>
          <w:szCs w:val="20"/>
        </w:rPr>
        <w:t xml:space="preserve"> Actividad desarrollada cuyo objetivo es verificar la existencia, nivel de desarrollo y el grado de efectividad del Control Interno en el cumplimiento de los objetivos de la entidad pública</w:t>
      </w:r>
      <w:sdt>
        <w:sdtPr>
          <w:rPr>
            <w:rFonts w:ascii="Verdana" w:eastAsia="CenturyGothic" w:hAnsi="Verdana" w:cs="CenturyGothic"/>
            <w:color w:val="auto"/>
            <w:sz w:val="20"/>
            <w:szCs w:val="20"/>
          </w:rPr>
          <w:id w:val="453066383"/>
          <w:citation/>
        </w:sdtPr>
        <w:sdtEndPr/>
        <w:sdtContent>
          <w:r w:rsidR="001B1584">
            <w:rPr>
              <w:rFonts w:ascii="Verdana" w:eastAsia="CenturyGothic" w:hAnsi="Verdana" w:cs="CenturyGothic"/>
              <w:color w:val="auto"/>
              <w:sz w:val="20"/>
              <w:szCs w:val="20"/>
            </w:rPr>
            <w:fldChar w:fldCharType="begin"/>
          </w:r>
          <w:r w:rsidR="001B1584">
            <w:rPr>
              <w:rFonts w:ascii="Verdana" w:eastAsia="CenturyGothic" w:hAnsi="Verdana" w:cs="CenturyGothic"/>
              <w:color w:val="auto"/>
              <w:sz w:val="20"/>
              <w:szCs w:val="20"/>
            </w:rPr>
            <w:instrText xml:space="preserve"> CITATION Dep14 \l 9226 </w:instrText>
          </w:r>
          <w:r w:rsidR="001B1584">
            <w:rPr>
              <w:rFonts w:ascii="Verdana" w:eastAsia="CenturyGothic" w:hAnsi="Verdana" w:cs="CenturyGothic"/>
              <w:color w:val="auto"/>
              <w:sz w:val="20"/>
              <w:szCs w:val="20"/>
            </w:rPr>
            <w:fldChar w:fldCharType="separate"/>
          </w:r>
          <w:r w:rsidR="001B1584">
            <w:rPr>
              <w:rFonts w:ascii="Verdana" w:eastAsia="CenturyGothic" w:hAnsi="Verdana" w:cs="CenturyGothic"/>
              <w:noProof/>
              <w:color w:val="auto"/>
              <w:sz w:val="20"/>
              <w:szCs w:val="20"/>
            </w:rPr>
            <w:t xml:space="preserve"> </w:t>
          </w:r>
          <w:r w:rsidR="001B1584" w:rsidRPr="001B1584">
            <w:rPr>
              <w:rFonts w:ascii="Verdana" w:eastAsia="CenturyGothic" w:hAnsi="Verdana" w:cs="CenturyGothic"/>
              <w:noProof/>
              <w:color w:val="auto"/>
              <w:sz w:val="20"/>
              <w:szCs w:val="20"/>
            </w:rPr>
            <w:t>(DAFP D. A., 2014)</w:t>
          </w:r>
          <w:r w:rsidR="001B1584">
            <w:rPr>
              <w:rFonts w:ascii="Verdana" w:eastAsia="CenturyGothic" w:hAnsi="Verdana" w:cs="CenturyGothic"/>
              <w:color w:val="auto"/>
              <w:sz w:val="20"/>
              <w:szCs w:val="20"/>
            </w:rPr>
            <w:fldChar w:fldCharType="end"/>
          </w:r>
        </w:sdtContent>
      </w:sdt>
      <w:r w:rsidRPr="00EE26B4">
        <w:rPr>
          <w:rFonts w:ascii="Verdana" w:eastAsia="CenturyGothic" w:hAnsi="Verdana" w:cs="CenturyGothic"/>
          <w:color w:val="auto"/>
          <w:sz w:val="20"/>
          <w:szCs w:val="20"/>
        </w:rPr>
        <w:t>.</w:t>
      </w:r>
    </w:p>
    <w:p w14:paraId="330D26C0" w14:textId="77777777" w:rsidR="005579C5" w:rsidRPr="005579C5" w:rsidRDefault="005579C5" w:rsidP="00C80048">
      <w:pPr>
        <w:pStyle w:val="Default"/>
        <w:jc w:val="both"/>
        <w:rPr>
          <w:rFonts w:ascii="Verdana" w:eastAsia="CenturyGothic" w:hAnsi="Verdana" w:cs="CenturyGothic"/>
          <w:b/>
          <w:color w:val="auto"/>
          <w:sz w:val="20"/>
          <w:szCs w:val="20"/>
        </w:rPr>
      </w:pPr>
    </w:p>
    <w:p w14:paraId="7424331B" w14:textId="64BEB995" w:rsidR="005579C5" w:rsidRDefault="005579C5" w:rsidP="005579C5">
      <w:pPr>
        <w:pStyle w:val="Default"/>
        <w:jc w:val="both"/>
        <w:rPr>
          <w:rFonts w:ascii="Verdana" w:eastAsia="CenturyGothic" w:hAnsi="Verdana" w:cs="CenturyGothic"/>
          <w:color w:val="auto"/>
          <w:sz w:val="20"/>
          <w:szCs w:val="20"/>
        </w:rPr>
      </w:pPr>
      <w:r w:rsidRPr="005579C5">
        <w:rPr>
          <w:rFonts w:ascii="Verdana" w:eastAsia="CenturyGothic" w:hAnsi="Verdana" w:cs="CenturyGothic"/>
          <w:b/>
          <w:color w:val="auto"/>
          <w:sz w:val="20"/>
          <w:szCs w:val="20"/>
        </w:rPr>
        <w:t>Efectividad</w:t>
      </w:r>
      <w:r>
        <w:rPr>
          <w:rFonts w:ascii="Verdana" w:eastAsia="CenturyGothic" w:hAnsi="Verdana" w:cs="CenturyGothic"/>
          <w:b/>
          <w:color w:val="auto"/>
          <w:sz w:val="20"/>
          <w:szCs w:val="20"/>
        </w:rPr>
        <w:t>:</w:t>
      </w:r>
      <w:r w:rsidRPr="005579C5">
        <w:rPr>
          <w:rFonts w:ascii="Verdana" w:eastAsia="CenturyGothic" w:hAnsi="Verdana" w:cs="CenturyGothic"/>
          <w:color w:val="auto"/>
          <w:sz w:val="20"/>
          <w:szCs w:val="20"/>
        </w:rPr>
        <w:t xml:space="preserve"> Medida del impacto de la gestión tanto en el logro de los resultados planificados, como en el manejo de los recursos utilizados y disponibles</w:t>
      </w:r>
      <w:sdt>
        <w:sdtPr>
          <w:rPr>
            <w:rFonts w:ascii="Verdana" w:eastAsia="CenturyGothic" w:hAnsi="Verdana" w:cs="CenturyGothic"/>
            <w:color w:val="auto"/>
            <w:sz w:val="20"/>
            <w:szCs w:val="20"/>
          </w:rPr>
          <w:id w:val="477031456"/>
          <w:citation/>
        </w:sdtPr>
        <w:sdtEndPr/>
        <w:sdtContent>
          <w:r>
            <w:rPr>
              <w:rFonts w:ascii="Verdana" w:eastAsia="CenturyGothic" w:hAnsi="Verdana" w:cs="CenturyGothic"/>
              <w:color w:val="auto"/>
              <w:sz w:val="20"/>
              <w:szCs w:val="20"/>
            </w:rPr>
            <w:fldChar w:fldCharType="begin"/>
          </w:r>
          <w:r>
            <w:rPr>
              <w:rFonts w:ascii="Verdana" w:eastAsia="CenturyGothic" w:hAnsi="Verdana" w:cs="CenturyGothic"/>
              <w:color w:val="auto"/>
              <w:sz w:val="20"/>
              <w:szCs w:val="20"/>
            </w:rPr>
            <w:instrText xml:space="preserve"> CITATION Dep14 \l 9226 </w:instrText>
          </w:r>
          <w:r>
            <w:rPr>
              <w:rFonts w:ascii="Verdana" w:eastAsia="CenturyGothic" w:hAnsi="Verdana" w:cs="CenturyGothic"/>
              <w:color w:val="auto"/>
              <w:sz w:val="20"/>
              <w:szCs w:val="20"/>
            </w:rPr>
            <w:fldChar w:fldCharType="separate"/>
          </w:r>
          <w:r>
            <w:rPr>
              <w:rFonts w:ascii="Verdana" w:eastAsia="CenturyGothic" w:hAnsi="Verdana" w:cs="CenturyGothic"/>
              <w:noProof/>
              <w:color w:val="auto"/>
              <w:sz w:val="20"/>
              <w:szCs w:val="20"/>
            </w:rPr>
            <w:t xml:space="preserve"> </w:t>
          </w:r>
          <w:r w:rsidRPr="005579C5">
            <w:rPr>
              <w:rFonts w:ascii="Verdana" w:eastAsia="CenturyGothic" w:hAnsi="Verdana" w:cs="CenturyGothic"/>
              <w:noProof/>
              <w:color w:val="auto"/>
              <w:sz w:val="20"/>
              <w:szCs w:val="20"/>
            </w:rPr>
            <w:t>(DAFP D. A., 2014)</w:t>
          </w:r>
          <w:r>
            <w:rPr>
              <w:rFonts w:ascii="Verdana" w:eastAsia="CenturyGothic" w:hAnsi="Verdana" w:cs="CenturyGothic"/>
              <w:color w:val="auto"/>
              <w:sz w:val="20"/>
              <w:szCs w:val="20"/>
            </w:rPr>
            <w:fldChar w:fldCharType="end"/>
          </w:r>
        </w:sdtContent>
      </w:sdt>
      <w:r w:rsidRPr="005579C5">
        <w:rPr>
          <w:rFonts w:ascii="Verdana" w:eastAsia="CenturyGothic" w:hAnsi="Verdana" w:cs="CenturyGothic"/>
          <w:color w:val="auto"/>
          <w:sz w:val="20"/>
          <w:szCs w:val="20"/>
        </w:rPr>
        <w:t xml:space="preserve">. </w:t>
      </w:r>
    </w:p>
    <w:p w14:paraId="6B3A0486" w14:textId="77777777" w:rsidR="005579C5" w:rsidRPr="005579C5" w:rsidRDefault="005579C5" w:rsidP="005579C5">
      <w:pPr>
        <w:pStyle w:val="Default"/>
        <w:jc w:val="both"/>
        <w:rPr>
          <w:rFonts w:ascii="Verdana" w:eastAsia="CenturyGothic" w:hAnsi="Verdana" w:cs="CenturyGothic"/>
          <w:color w:val="auto"/>
          <w:sz w:val="20"/>
          <w:szCs w:val="20"/>
        </w:rPr>
      </w:pPr>
    </w:p>
    <w:p w14:paraId="1A9471DD" w14:textId="661FB6F1" w:rsidR="005579C5" w:rsidRDefault="005579C5" w:rsidP="005579C5">
      <w:pPr>
        <w:pStyle w:val="Default"/>
        <w:jc w:val="both"/>
        <w:rPr>
          <w:rFonts w:ascii="Verdana" w:eastAsia="CenturyGothic" w:hAnsi="Verdana" w:cs="CenturyGothic"/>
          <w:color w:val="auto"/>
          <w:sz w:val="20"/>
          <w:szCs w:val="20"/>
        </w:rPr>
      </w:pPr>
      <w:r w:rsidRPr="005579C5">
        <w:rPr>
          <w:rFonts w:ascii="Verdana" w:eastAsia="CenturyGothic" w:hAnsi="Verdana" w:cs="CenturyGothic"/>
          <w:b/>
          <w:color w:val="auto"/>
          <w:sz w:val="20"/>
          <w:szCs w:val="20"/>
        </w:rPr>
        <w:t>Eficacia</w:t>
      </w:r>
      <w:r>
        <w:rPr>
          <w:rFonts w:ascii="Verdana" w:eastAsia="CenturyGothic" w:hAnsi="Verdana" w:cs="CenturyGothic"/>
          <w:b/>
          <w:color w:val="auto"/>
          <w:sz w:val="20"/>
          <w:szCs w:val="20"/>
        </w:rPr>
        <w:t>:</w:t>
      </w:r>
      <w:r w:rsidRPr="005579C5">
        <w:rPr>
          <w:rFonts w:ascii="Verdana" w:eastAsia="CenturyGothic" w:hAnsi="Verdana" w:cs="CenturyGothic"/>
          <w:color w:val="auto"/>
          <w:sz w:val="20"/>
          <w:szCs w:val="20"/>
        </w:rPr>
        <w:t xml:space="preserve"> Grado en el que se realizan las actividades planificadas y se alcanzan los resultados planificados</w:t>
      </w:r>
      <w:sdt>
        <w:sdtPr>
          <w:rPr>
            <w:rFonts w:ascii="Verdana" w:eastAsia="CenturyGothic" w:hAnsi="Verdana" w:cs="CenturyGothic"/>
            <w:color w:val="auto"/>
            <w:sz w:val="20"/>
            <w:szCs w:val="20"/>
          </w:rPr>
          <w:id w:val="-1292973547"/>
          <w:citation/>
        </w:sdtPr>
        <w:sdtEndPr/>
        <w:sdtContent>
          <w:r>
            <w:rPr>
              <w:rFonts w:ascii="Verdana" w:eastAsia="CenturyGothic" w:hAnsi="Verdana" w:cs="CenturyGothic"/>
              <w:color w:val="auto"/>
              <w:sz w:val="20"/>
              <w:szCs w:val="20"/>
            </w:rPr>
            <w:fldChar w:fldCharType="begin"/>
          </w:r>
          <w:r>
            <w:rPr>
              <w:rFonts w:ascii="Verdana" w:eastAsia="CenturyGothic" w:hAnsi="Verdana" w:cs="CenturyGothic"/>
              <w:color w:val="auto"/>
              <w:sz w:val="20"/>
              <w:szCs w:val="20"/>
            </w:rPr>
            <w:instrText xml:space="preserve"> CITATION Dep14 \l 9226 </w:instrText>
          </w:r>
          <w:r>
            <w:rPr>
              <w:rFonts w:ascii="Verdana" w:eastAsia="CenturyGothic" w:hAnsi="Verdana" w:cs="CenturyGothic"/>
              <w:color w:val="auto"/>
              <w:sz w:val="20"/>
              <w:szCs w:val="20"/>
            </w:rPr>
            <w:fldChar w:fldCharType="separate"/>
          </w:r>
          <w:r>
            <w:rPr>
              <w:rFonts w:ascii="Verdana" w:eastAsia="CenturyGothic" w:hAnsi="Verdana" w:cs="CenturyGothic"/>
              <w:noProof/>
              <w:color w:val="auto"/>
              <w:sz w:val="20"/>
              <w:szCs w:val="20"/>
            </w:rPr>
            <w:t xml:space="preserve"> </w:t>
          </w:r>
          <w:r w:rsidRPr="005579C5">
            <w:rPr>
              <w:rFonts w:ascii="Verdana" w:eastAsia="CenturyGothic" w:hAnsi="Verdana" w:cs="CenturyGothic"/>
              <w:noProof/>
              <w:color w:val="auto"/>
              <w:sz w:val="20"/>
              <w:szCs w:val="20"/>
            </w:rPr>
            <w:t>(DAFP D. A., 2014)</w:t>
          </w:r>
          <w:r>
            <w:rPr>
              <w:rFonts w:ascii="Verdana" w:eastAsia="CenturyGothic" w:hAnsi="Verdana" w:cs="CenturyGothic"/>
              <w:color w:val="auto"/>
              <w:sz w:val="20"/>
              <w:szCs w:val="20"/>
            </w:rPr>
            <w:fldChar w:fldCharType="end"/>
          </w:r>
        </w:sdtContent>
      </w:sdt>
      <w:r w:rsidRPr="005579C5">
        <w:rPr>
          <w:rFonts w:ascii="Verdana" w:eastAsia="CenturyGothic" w:hAnsi="Verdana" w:cs="CenturyGothic"/>
          <w:color w:val="auto"/>
          <w:sz w:val="20"/>
          <w:szCs w:val="20"/>
        </w:rPr>
        <w:t>.</w:t>
      </w:r>
    </w:p>
    <w:p w14:paraId="2BCC7900" w14:textId="77777777" w:rsidR="005579C5" w:rsidRPr="005579C5" w:rsidRDefault="005579C5" w:rsidP="005579C5">
      <w:pPr>
        <w:pStyle w:val="Default"/>
        <w:jc w:val="both"/>
        <w:rPr>
          <w:rFonts w:ascii="Verdana" w:eastAsia="CenturyGothic" w:hAnsi="Verdana" w:cs="CenturyGothic"/>
          <w:color w:val="auto"/>
          <w:sz w:val="20"/>
          <w:szCs w:val="20"/>
        </w:rPr>
      </w:pPr>
    </w:p>
    <w:p w14:paraId="6BA73376" w14:textId="2BD92711" w:rsidR="005579C5" w:rsidRPr="005579C5" w:rsidRDefault="005579C5" w:rsidP="005579C5">
      <w:pPr>
        <w:pStyle w:val="Default"/>
        <w:jc w:val="both"/>
        <w:rPr>
          <w:rFonts w:ascii="Verdana" w:eastAsia="CenturyGothic" w:hAnsi="Verdana" w:cs="CenturyGothic"/>
          <w:color w:val="auto"/>
          <w:sz w:val="20"/>
          <w:szCs w:val="20"/>
        </w:rPr>
      </w:pPr>
      <w:r w:rsidRPr="005579C5">
        <w:rPr>
          <w:rFonts w:ascii="Verdana" w:eastAsia="CenturyGothic" w:hAnsi="Verdana" w:cs="CenturyGothic"/>
          <w:b/>
          <w:color w:val="auto"/>
          <w:sz w:val="20"/>
          <w:szCs w:val="20"/>
        </w:rPr>
        <w:t>Eficiencia</w:t>
      </w:r>
      <w:r>
        <w:rPr>
          <w:rFonts w:ascii="Verdana" w:eastAsia="CenturyGothic" w:hAnsi="Verdana" w:cs="CenturyGothic"/>
          <w:b/>
          <w:color w:val="auto"/>
          <w:sz w:val="20"/>
          <w:szCs w:val="20"/>
        </w:rPr>
        <w:t>:</w:t>
      </w:r>
      <w:r w:rsidRPr="005579C5">
        <w:rPr>
          <w:rFonts w:ascii="Verdana" w:eastAsia="CenturyGothic" w:hAnsi="Verdana" w:cs="CenturyGothic"/>
          <w:color w:val="auto"/>
          <w:sz w:val="20"/>
          <w:szCs w:val="20"/>
        </w:rPr>
        <w:t xml:space="preserve"> Capacidad de producir el máximo de resultado con el mínimo de recursos, energía y tiempo</w:t>
      </w:r>
      <w:sdt>
        <w:sdtPr>
          <w:rPr>
            <w:rFonts w:ascii="Verdana" w:eastAsia="CenturyGothic" w:hAnsi="Verdana" w:cs="CenturyGothic"/>
            <w:color w:val="auto"/>
            <w:sz w:val="20"/>
            <w:szCs w:val="20"/>
          </w:rPr>
          <w:id w:val="-1055766470"/>
          <w:citation/>
        </w:sdtPr>
        <w:sdtEndPr/>
        <w:sdtContent>
          <w:r>
            <w:rPr>
              <w:rFonts w:ascii="Verdana" w:eastAsia="CenturyGothic" w:hAnsi="Verdana" w:cs="CenturyGothic"/>
              <w:color w:val="auto"/>
              <w:sz w:val="20"/>
              <w:szCs w:val="20"/>
            </w:rPr>
            <w:fldChar w:fldCharType="begin"/>
          </w:r>
          <w:r>
            <w:rPr>
              <w:rFonts w:ascii="Verdana" w:eastAsia="CenturyGothic" w:hAnsi="Verdana" w:cs="CenturyGothic"/>
              <w:color w:val="auto"/>
              <w:sz w:val="20"/>
              <w:szCs w:val="20"/>
            </w:rPr>
            <w:instrText xml:space="preserve"> CITATION Dep14 \l 9226 </w:instrText>
          </w:r>
          <w:r>
            <w:rPr>
              <w:rFonts w:ascii="Verdana" w:eastAsia="CenturyGothic" w:hAnsi="Verdana" w:cs="CenturyGothic"/>
              <w:color w:val="auto"/>
              <w:sz w:val="20"/>
              <w:szCs w:val="20"/>
            </w:rPr>
            <w:fldChar w:fldCharType="separate"/>
          </w:r>
          <w:r>
            <w:rPr>
              <w:rFonts w:ascii="Verdana" w:eastAsia="CenturyGothic" w:hAnsi="Verdana" w:cs="CenturyGothic"/>
              <w:noProof/>
              <w:color w:val="auto"/>
              <w:sz w:val="20"/>
              <w:szCs w:val="20"/>
            </w:rPr>
            <w:t xml:space="preserve"> </w:t>
          </w:r>
          <w:r w:rsidRPr="005579C5">
            <w:rPr>
              <w:rFonts w:ascii="Verdana" w:eastAsia="CenturyGothic" w:hAnsi="Verdana" w:cs="CenturyGothic"/>
              <w:noProof/>
              <w:color w:val="auto"/>
              <w:sz w:val="20"/>
              <w:szCs w:val="20"/>
            </w:rPr>
            <w:t>(DAFP D. A., 2014)</w:t>
          </w:r>
          <w:r>
            <w:rPr>
              <w:rFonts w:ascii="Verdana" w:eastAsia="CenturyGothic" w:hAnsi="Verdana" w:cs="CenturyGothic"/>
              <w:color w:val="auto"/>
              <w:sz w:val="20"/>
              <w:szCs w:val="20"/>
            </w:rPr>
            <w:fldChar w:fldCharType="end"/>
          </w:r>
        </w:sdtContent>
      </w:sdt>
      <w:r w:rsidRPr="005579C5">
        <w:rPr>
          <w:rFonts w:ascii="Verdana" w:eastAsia="CenturyGothic" w:hAnsi="Verdana" w:cs="CenturyGothic"/>
          <w:color w:val="auto"/>
          <w:sz w:val="20"/>
          <w:szCs w:val="20"/>
        </w:rPr>
        <w:t>.</w:t>
      </w:r>
    </w:p>
    <w:p w14:paraId="4F26210E" w14:textId="77777777" w:rsidR="00C80048" w:rsidRPr="00EE26B4" w:rsidRDefault="00C80048" w:rsidP="00C80048">
      <w:pPr>
        <w:pStyle w:val="Default"/>
        <w:jc w:val="both"/>
        <w:rPr>
          <w:rFonts w:ascii="Verdana" w:eastAsia="CenturyGothic" w:hAnsi="Verdana" w:cs="CenturyGothic"/>
          <w:color w:val="auto"/>
          <w:sz w:val="20"/>
          <w:szCs w:val="20"/>
        </w:rPr>
      </w:pPr>
    </w:p>
    <w:p w14:paraId="04CEFD91" w14:textId="6C532F0E" w:rsidR="00C80048" w:rsidRPr="00EE26B4" w:rsidRDefault="00C80048" w:rsidP="00C80048">
      <w:pPr>
        <w:pStyle w:val="Default"/>
        <w:jc w:val="both"/>
        <w:rPr>
          <w:rFonts w:ascii="Verdana" w:eastAsia="CenturyGothic" w:hAnsi="Verdana" w:cs="CenturyGothic"/>
          <w:color w:val="auto"/>
          <w:sz w:val="20"/>
          <w:szCs w:val="20"/>
        </w:rPr>
      </w:pPr>
      <w:r w:rsidRPr="00EE26B4">
        <w:rPr>
          <w:rFonts w:ascii="Verdana" w:eastAsia="CenturyGothic" w:hAnsi="Verdana" w:cs="CenturyGothic"/>
          <w:b/>
          <w:color w:val="auto"/>
          <w:sz w:val="20"/>
          <w:szCs w:val="20"/>
        </w:rPr>
        <w:t>MECI:</w:t>
      </w:r>
      <w:r w:rsidRPr="00EE26B4">
        <w:rPr>
          <w:rFonts w:ascii="Verdana" w:eastAsia="CenturyGothic" w:hAnsi="Verdana" w:cs="CenturyGothic"/>
          <w:color w:val="auto"/>
          <w:sz w:val="20"/>
          <w:szCs w:val="20"/>
        </w:rPr>
        <w:t xml:space="preserve"> Modelo Estándar de Control Interno.</w:t>
      </w:r>
    </w:p>
    <w:p w14:paraId="66A3EBFB" w14:textId="77777777" w:rsidR="00C80048" w:rsidRPr="00EE26B4" w:rsidRDefault="00C80048" w:rsidP="00C80048">
      <w:pPr>
        <w:pStyle w:val="Default"/>
        <w:jc w:val="both"/>
        <w:rPr>
          <w:rFonts w:ascii="Verdana" w:eastAsia="CenturyGothic" w:hAnsi="Verdana" w:cs="CenturyGothic"/>
          <w:color w:val="auto"/>
          <w:sz w:val="20"/>
          <w:szCs w:val="20"/>
        </w:rPr>
      </w:pPr>
    </w:p>
    <w:p w14:paraId="4E411822" w14:textId="52D55D38" w:rsidR="00C80048" w:rsidRPr="00EE26B4" w:rsidRDefault="00C80048" w:rsidP="00C80048">
      <w:pPr>
        <w:pStyle w:val="Default"/>
        <w:jc w:val="both"/>
        <w:rPr>
          <w:rFonts w:ascii="Verdana" w:eastAsia="CenturyGothic" w:hAnsi="Verdana" w:cs="CenturyGothic"/>
          <w:color w:val="auto"/>
          <w:sz w:val="20"/>
          <w:szCs w:val="20"/>
        </w:rPr>
      </w:pPr>
      <w:r w:rsidRPr="00EE26B4">
        <w:rPr>
          <w:rFonts w:ascii="Verdana" w:eastAsia="CenturyGothic" w:hAnsi="Verdana" w:cs="CenturyGothic"/>
          <w:b/>
          <w:color w:val="auto"/>
          <w:sz w:val="20"/>
          <w:szCs w:val="20"/>
        </w:rPr>
        <w:t>MIPG:</w:t>
      </w:r>
      <w:r w:rsidRPr="00EE26B4">
        <w:rPr>
          <w:rFonts w:ascii="Verdana" w:eastAsia="CenturyGothic" w:hAnsi="Verdana" w:cs="CenturyGothic"/>
          <w:color w:val="auto"/>
          <w:sz w:val="20"/>
          <w:szCs w:val="20"/>
        </w:rPr>
        <w:t xml:space="preserve"> El Modelo Integrado de Planeación y Gestión - MIPG es un marco de referencia para dirigir, planear, ejecutar, hacer seguimiento, evaluar y controlar la gestión de las entidades y organismos públicos, con el fin de generar resultados que atiendan los planes de desarrollo y resuelvan las necesidades y problemas de los ciudadanos, con integridad y calidad en el servicio</w:t>
      </w:r>
      <w:sdt>
        <w:sdtPr>
          <w:rPr>
            <w:rFonts w:ascii="Verdana" w:eastAsia="CenturyGothic" w:hAnsi="Verdana" w:cs="CenturyGothic"/>
            <w:color w:val="auto"/>
            <w:sz w:val="20"/>
            <w:szCs w:val="20"/>
          </w:rPr>
          <w:id w:val="27765686"/>
          <w:citation/>
        </w:sdtPr>
        <w:sdtEndPr/>
        <w:sdtContent>
          <w:r w:rsidR="001B1584">
            <w:rPr>
              <w:rFonts w:ascii="Verdana" w:eastAsia="CenturyGothic" w:hAnsi="Verdana" w:cs="CenturyGothic"/>
              <w:color w:val="auto"/>
              <w:sz w:val="20"/>
              <w:szCs w:val="20"/>
            </w:rPr>
            <w:fldChar w:fldCharType="begin"/>
          </w:r>
          <w:r w:rsidR="001B1584">
            <w:rPr>
              <w:rFonts w:ascii="Verdana" w:eastAsia="CenturyGothic" w:hAnsi="Verdana" w:cs="CenturyGothic"/>
              <w:color w:val="auto"/>
              <w:sz w:val="20"/>
              <w:szCs w:val="20"/>
            </w:rPr>
            <w:instrText xml:space="preserve"> CITATION Dep14 \l 9226 </w:instrText>
          </w:r>
          <w:r w:rsidR="001B1584">
            <w:rPr>
              <w:rFonts w:ascii="Verdana" w:eastAsia="CenturyGothic" w:hAnsi="Verdana" w:cs="CenturyGothic"/>
              <w:color w:val="auto"/>
              <w:sz w:val="20"/>
              <w:szCs w:val="20"/>
            </w:rPr>
            <w:fldChar w:fldCharType="separate"/>
          </w:r>
          <w:r w:rsidR="001B1584">
            <w:rPr>
              <w:rFonts w:ascii="Verdana" w:eastAsia="CenturyGothic" w:hAnsi="Verdana" w:cs="CenturyGothic"/>
              <w:noProof/>
              <w:color w:val="auto"/>
              <w:sz w:val="20"/>
              <w:szCs w:val="20"/>
            </w:rPr>
            <w:t xml:space="preserve"> </w:t>
          </w:r>
          <w:r w:rsidR="001B1584" w:rsidRPr="001B1584">
            <w:rPr>
              <w:rFonts w:ascii="Verdana" w:eastAsia="CenturyGothic" w:hAnsi="Verdana" w:cs="CenturyGothic"/>
              <w:noProof/>
              <w:color w:val="auto"/>
              <w:sz w:val="20"/>
              <w:szCs w:val="20"/>
            </w:rPr>
            <w:t>(DAFP D. A., 2014)</w:t>
          </w:r>
          <w:r w:rsidR="001B1584">
            <w:rPr>
              <w:rFonts w:ascii="Verdana" w:eastAsia="CenturyGothic" w:hAnsi="Verdana" w:cs="CenturyGothic"/>
              <w:color w:val="auto"/>
              <w:sz w:val="20"/>
              <w:szCs w:val="20"/>
            </w:rPr>
            <w:fldChar w:fldCharType="end"/>
          </w:r>
        </w:sdtContent>
      </w:sdt>
      <w:r w:rsidRPr="00EE26B4">
        <w:rPr>
          <w:rFonts w:ascii="Verdana" w:eastAsia="CenturyGothic" w:hAnsi="Verdana" w:cs="CenturyGothic"/>
          <w:color w:val="auto"/>
          <w:sz w:val="20"/>
          <w:szCs w:val="20"/>
        </w:rPr>
        <w:t>.</w:t>
      </w:r>
    </w:p>
    <w:p w14:paraId="0A51C56D" w14:textId="77777777" w:rsidR="00C80048" w:rsidRPr="00EE26B4" w:rsidRDefault="00C80048" w:rsidP="00C80048">
      <w:pPr>
        <w:pStyle w:val="Default"/>
        <w:jc w:val="both"/>
        <w:rPr>
          <w:rFonts w:ascii="Verdana" w:eastAsia="CenturyGothic" w:hAnsi="Verdana" w:cs="CenturyGothic"/>
          <w:color w:val="auto"/>
          <w:sz w:val="20"/>
          <w:szCs w:val="20"/>
        </w:rPr>
      </w:pPr>
    </w:p>
    <w:p w14:paraId="7E0F9008" w14:textId="6F261F71" w:rsidR="00C80048" w:rsidRPr="00EE26B4" w:rsidRDefault="00C80048" w:rsidP="00C80048">
      <w:pPr>
        <w:pStyle w:val="Default"/>
        <w:jc w:val="both"/>
        <w:rPr>
          <w:rFonts w:ascii="Verdana" w:eastAsia="CenturyGothic" w:hAnsi="Verdana" w:cs="CenturyGothic"/>
          <w:color w:val="auto"/>
          <w:sz w:val="20"/>
          <w:szCs w:val="20"/>
        </w:rPr>
      </w:pPr>
      <w:r w:rsidRPr="00EE26B4">
        <w:rPr>
          <w:rFonts w:ascii="Verdana" w:eastAsia="CenturyGothic" w:hAnsi="Verdana" w:cs="CenturyGothic"/>
          <w:b/>
          <w:color w:val="auto"/>
          <w:sz w:val="20"/>
          <w:szCs w:val="20"/>
        </w:rPr>
        <w:t>Regulación:</w:t>
      </w:r>
      <w:r w:rsidRPr="00EE26B4">
        <w:rPr>
          <w:rFonts w:ascii="Verdana" w:eastAsia="CenturyGothic" w:hAnsi="Verdana" w:cs="CenturyGothic"/>
          <w:color w:val="auto"/>
          <w:sz w:val="20"/>
          <w:szCs w:val="20"/>
        </w:rPr>
        <w:t xml:space="preserve"> Conjunto de instrumentos normativos, actos administrativos de carácter general y abstracto, por medio de los cuales los gobiernos establecen requisitos a los ciudadanos y las empresas, y sobre los cuales se espera un cumplimiento por parte de los actores regulados.</w:t>
      </w:r>
    </w:p>
    <w:p w14:paraId="1FF6E33E" w14:textId="77777777" w:rsidR="00C80048" w:rsidRPr="00EE26B4" w:rsidRDefault="00C80048" w:rsidP="00C80048">
      <w:pPr>
        <w:pStyle w:val="Prrafodelista"/>
        <w:ind w:left="578"/>
        <w:jc w:val="both"/>
        <w:rPr>
          <w:rFonts w:ascii="Verdana" w:hAnsi="Verdana" w:cs="Arial"/>
          <w:color w:val="FF0000"/>
          <w:sz w:val="20"/>
          <w:szCs w:val="20"/>
        </w:rPr>
      </w:pPr>
    </w:p>
    <w:p w14:paraId="385DEC6F" w14:textId="59F3DE4A" w:rsidR="005E0145" w:rsidRPr="0057324A" w:rsidRDefault="001A7D78" w:rsidP="002D3B57">
      <w:pPr>
        <w:pStyle w:val="Textocomentario"/>
        <w:numPr>
          <w:ilvl w:val="0"/>
          <w:numId w:val="8"/>
        </w:numPr>
        <w:jc w:val="center"/>
        <w:outlineLvl w:val="0"/>
        <w:rPr>
          <w:rFonts w:ascii="Verdana" w:hAnsi="Verdana"/>
        </w:rPr>
      </w:pPr>
      <w:bookmarkStart w:id="4" w:name="_Toc63157141"/>
      <w:r w:rsidRPr="00EE26B4">
        <w:rPr>
          <w:rFonts w:ascii="Verdana" w:hAnsi="Verdana" w:cs="Arial"/>
          <w:b/>
        </w:rPr>
        <w:t>DESARROLLO</w:t>
      </w:r>
      <w:bookmarkEnd w:id="4"/>
    </w:p>
    <w:p w14:paraId="2D3575E8" w14:textId="77777777" w:rsidR="0057324A" w:rsidRPr="0057324A" w:rsidRDefault="0057324A" w:rsidP="0057324A">
      <w:pPr>
        <w:pStyle w:val="Prrafodelista"/>
        <w:ind w:left="0"/>
        <w:jc w:val="both"/>
        <w:rPr>
          <w:rFonts w:ascii="Verdana" w:hAnsi="Verdana" w:cs="Arial"/>
          <w:sz w:val="20"/>
          <w:szCs w:val="20"/>
        </w:rPr>
      </w:pPr>
    </w:p>
    <w:p w14:paraId="15372EA9" w14:textId="08D7053E" w:rsidR="00751E2F" w:rsidRPr="0057324A" w:rsidRDefault="00751E2F" w:rsidP="0057324A">
      <w:pPr>
        <w:pStyle w:val="Prrafodelista"/>
        <w:ind w:left="0"/>
        <w:jc w:val="both"/>
        <w:rPr>
          <w:rFonts w:ascii="Verdana" w:hAnsi="Verdana" w:cs="Arial"/>
          <w:sz w:val="20"/>
          <w:szCs w:val="20"/>
        </w:rPr>
      </w:pPr>
      <w:r w:rsidRPr="0057324A">
        <w:rPr>
          <w:rFonts w:ascii="Verdana" w:hAnsi="Verdana" w:cs="Arial"/>
          <w:sz w:val="20"/>
          <w:szCs w:val="20"/>
        </w:rPr>
        <w:t xml:space="preserve">A </w:t>
      </w:r>
      <w:proofErr w:type="gramStart"/>
      <w:r w:rsidRPr="0057324A">
        <w:rPr>
          <w:rFonts w:ascii="Verdana" w:hAnsi="Verdana" w:cs="Arial"/>
          <w:sz w:val="20"/>
          <w:szCs w:val="20"/>
        </w:rPr>
        <w:t>continuación</w:t>
      </w:r>
      <w:proofErr w:type="gramEnd"/>
      <w:r w:rsidRPr="0057324A">
        <w:rPr>
          <w:rFonts w:ascii="Verdana" w:hAnsi="Verdana" w:cs="Arial"/>
          <w:sz w:val="20"/>
          <w:szCs w:val="20"/>
        </w:rPr>
        <w:t xml:space="preserve"> se describe la aplicación de la dimensión 7 de control interno con las acciones derivadas de cada una de las líneas de defensa las cuales deben ser implementadas por el Sistema de Control Interno.</w:t>
      </w:r>
    </w:p>
    <w:p w14:paraId="3875BA4D" w14:textId="126BC521" w:rsidR="005579C5" w:rsidRDefault="00F463DE" w:rsidP="00873A9D">
      <w:pPr>
        <w:pStyle w:val="Textocomentario"/>
        <w:numPr>
          <w:ilvl w:val="1"/>
          <w:numId w:val="8"/>
        </w:numPr>
        <w:jc w:val="both"/>
        <w:outlineLvl w:val="1"/>
        <w:rPr>
          <w:rFonts w:ascii="Verdana" w:hAnsi="Verdana" w:cs="Arial"/>
          <w:b/>
        </w:rPr>
      </w:pPr>
      <w:bookmarkStart w:id="5" w:name="_Toc63157142"/>
      <w:r w:rsidRPr="00F463DE">
        <w:rPr>
          <w:rFonts w:ascii="Verdana" w:hAnsi="Verdana" w:cs="Arial"/>
          <w:b/>
        </w:rPr>
        <w:t>Dimensión 7: Control Interno</w:t>
      </w:r>
      <w:bookmarkEnd w:id="5"/>
    </w:p>
    <w:p w14:paraId="2713A998" w14:textId="77777777" w:rsidR="005E0145" w:rsidRDefault="005E0145" w:rsidP="00F463DE">
      <w:pPr>
        <w:autoSpaceDE w:val="0"/>
        <w:autoSpaceDN w:val="0"/>
        <w:adjustRightInd w:val="0"/>
        <w:spacing w:after="0"/>
        <w:jc w:val="both"/>
        <w:rPr>
          <w:rFonts w:ascii="Verdana" w:eastAsia="CenturyGothic" w:hAnsi="Verdana" w:cs="CenturyGothic"/>
          <w:sz w:val="20"/>
          <w:szCs w:val="20"/>
          <w:lang w:val="es-CO" w:eastAsia="es-ES"/>
        </w:rPr>
      </w:pPr>
    </w:p>
    <w:p w14:paraId="16172887" w14:textId="582F905D" w:rsidR="00F463DE" w:rsidRPr="00F463DE" w:rsidRDefault="00F463DE" w:rsidP="00F463DE">
      <w:pPr>
        <w:autoSpaceDE w:val="0"/>
        <w:autoSpaceDN w:val="0"/>
        <w:adjustRightInd w:val="0"/>
        <w:spacing w:after="0"/>
        <w:jc w:val="both"/>
        <w:rPr>
          <w:rFonts w:ascii="Verdana" w:eastAsia="CenturyGothic" w:hAnsi="Verdana" w:cs="CenturyGothic"/>
          <w:i/>
          <w:sz w:val="20"/>
          <w:szCs w:val="20"/>
          <w:lang w:val="es-CO" w:eastAsia="es-ES"/>
        </w:rPr>
      </w:pPr>
      <w:r>
        <w:rPr>
          <w:rFonts w:ascii="Verdana" w:eastAsia="CenturyGothic" w:hAnsi="Verdana" w:cs="CenturyGothic"/>
          <w:sz w:val="20"/>
          <w:szCs w:val="20"/>
          <w:lang w:val="es-CO" w:eastAsia="es-ES"/>
        </w:rPr>
        <w:t>“</w:t>
      </w:r>
      <w:r w:rsidRPr="00F463DE">
        <w:rPr>
          <w:rFonts w:ascii="Verdana" w:eastAsia="CenturyGothic" w:hAnsi="Verdana" w:cs="CenturyGothic"/>
          <w:i/>
          <w:sz w:val="20"/>
          <w:szCs w:val="20"/>
          <w:lang w:val="es-CO" w:eastAsia="es-ES"/>
        </w:rPr>
        <w:t>La séptima dimensi</w:t>
      </w:r>
      <w:r w:rsidR="00D30BC2">
        <w:rPr>
          <w:rFonts w:ascii="Verdana" w:eastAsia="CenturyGothic" w:hAnsi="Verdana" w:cs="CenturyGothic"/>
          <w:i/>
          <w:sz w:val="20"/>
          <w:szCs w:val="20"/>
          <w:lang w:val="es-CO" w:eastAsia="es-ES"/>
        </w:rPr>
        <w:t>ón de MIPG, el Control Interno</w:t>
      </w:r>
      <w:r w:rsidRPr="00F463DE">
        <w:rPr>
          <w:rFonts w:ascii="Verdana" w:eastAsia="CenturyGothic" w:hAnsi="Verdana" w:cs="CenturyGothic"/>
          <w:i/>
          <w:sz w:val="20"/>
          <w:szCs w:val="20"/>
          <w:lang w:val="es-CO" w:eastAsia="es-ES"/>
        </w:rPr>
        <w:t xml:space="preserve">, se desarrolla a través del Modelo Estándar de Control Interno –MECI. </w:t>
      </w:r>
    </w:p>
    <w:p w14:paraId="10E95120" w14:textId="77777777" w:rsidR="00F463DE" w:rsidRPr="00F463DE" w:rsidRDefault="00F463DE" w:rsidP="00F463DE">
      <w:pPr>
        <w:autoSpaceDE w:val="0"/>
        <w:autoSpaceDN w:val="0"/>
        <w:adjustRightInd w:val="0"/>
        <w:spacing w:after="0"/>
        <w:jc w:val="both"/>
        <w:rPr>
          <w:rFonts w:ascii="Verdana" w:eastAsia="CenturyGothic" w:hAnsi="Verdana" w:cs="CenturyGothic"/>
          <w:i/>
          <w:sz w:val="20"/>
          <w:szCs w:val="20"/>
          <w:lang w:val="es-CO" w:eastAsia="es-ES"/>
        </w:rPr>
      </w:pPr>
    </w:p>
    <w:p w14:paraId="61D9FBD5" w14:textId="77777777" w:rsidR="00F463DE" w:rsidRPr="00F463DE" w:rsidRDefault="00F463DE" w:rsidP="00F463DE">
      <w:pPr>
        <w:autoSpaceDE w:val="0"/>
        <w:autoSpaceDN w:val="0"/>
        <w:adjustRightInd w:val="0"/>
        <w:spacing w:after="0"/>
        <w:jc w:val="both"/>
        <w:rPr>
          <w:rFonts w:ascii="Verdana" w:eastAsia="CenturyGothic" w:hAnsi="Verdana" w:cs="CenturyGothic"/>
          <w:i/>
          <w:sz w:val="20"/>
          <w:szCs w:val="20"/>
          <w:lang w:val="es-CO" w:eastAsia="es-ES"/>
        </w:rPr>
      </w:pPr>
      <w:r w:rsidRPr="00F463DE">
        <w:rPr>
          <w:rFonts w:ascii="Verdana" w:eastAsia="CenturyGothic" w:hAnsi="Verdana" w:cs="CenturyGothic"/>
          <w:i/>
          <w:sz w:val="20"/>
          <w:szCs w:val="20"/>
          <w:lang w:val="es-CO" w:eastAsia="es-ES"/>
        </w:rPr>
        <w:t>Es importante indicar que el Modelo Estándar de Control Interno -MECI se actualiza en el marco de MIPG; el MECI ha sido y continuará siendo la base para la implementación y fortalecimiento del Sistema de Control Interno de las entidades, que se encuentran dentro del campo de aplicación de la Ley 87 de 1993. En este sentido, el MECI es el Modelo que deberán seguir implementando tanto las entidades objeto de MIPG, como aquellas a las que no les aplica dicho Modelo; los lineamientos para su implementación se enmarcan esta séptima Dimensión.</w:t>
      </w:r>
    </w:p>
    <w:p w14:paraId="117A7E8A" w14:textId="029F17F6" w:rsidR="00F463DE" w:rsidRPr="00F463DE" w:rsidRDefault="00F463DE" w:rsidP="00F463DE">
      <w:pPr>
        <w:autoSpaceDE w:val="0"/>
        <w:autoSpaceDN w:val="0"/>
        <w:adjustRightInd w:val="0"/>
        <w:spacing w:after="0"/>
        <w:jc w:val="both"/>
        <w:rPr>
          <w:rFonts w:ascii="Verdana" w:eastAsia="CenturyGothic" w:hAnsi="Verdana" w:cs="CenturyGothic"/>
          <w:i/>
          <w:sz w:val="20"/>
          <w:szCs w:val="20"/>
          <w:lang w:val="es-CO" w:eastAsia="es-ES"/>
        </w:rPr>
      </w:pPr>
      <w:r w:rsidRPr="00F463DE">
        <w:rPr>
          <w:rFonts w:ascii="Verdana" w:eastAsia="CenturyGothic" w:hAnsi="Verdana" w:cs="CenturyGothic"/>
          <w:i/>
          <w:sz w:val="20"/>
          <w:szCs w:val="20"/>
          <w:lang w:val="es-CO" w:eastAsia="es-ES"/>
        </w:rPr>
        <w:t xml:space="preserve"> </w:t>
      </w:r>
    </w:p>
    <w:p w14:paraId="5F0C99CA" w14:textId="4B4A01AD" w:rsidR="00F463DE" w:rsidRPr="00F463DE" w:rsidRDefault="00F463DE" w:rsidP="00F463DE">
      <w:pPr>
        <w:autoSpaceDE w:val="0"/>
        <w:autoSpaceDN w:val="0"/>
        <w:adjustRightInd w:val="0"/>
        <w:spacing w:after="0"/>
        <w:jc w:val="both"/>
        <w:rPr>
          <w:rFonts w:ascii="Verdana" w:eastAsia="CenturyGothic" w:hAnsi="Verdana" w:cs="CenturyGothic"/>
          <w:i/>
          <w:sz w:val="20"/>
          <w:szCs w:val="20"/>
          <w:lang w:val="es-CO" w:eastAsia="es-ES"/>
        </w:rPr>
      </w:pPr>
      <w:r w:rsidRPr="00F463DE">
        <w:rPr>
          <w:rFonts w:ascii="Verdana" w:eastAsia="CenturyGothic" w:hAnsi="Verdana" w:cs="CenturyGothic"/>
          <w:i/>
          <w:sz w:val="20"/>
          <w:szCs w:val="20"/>
          <w:lang w:val="es-CO" w:eastAsia="es-ES"/>
        </w:rPr>
        <w:t>El objetivo del MECI es proporcionar una estructura de control de la gestión que especifique los elementos necesarios para construir y fortalecer el Sistema de Control Interno, a través de un modelo que determine los parámetros necesarios (autogestión) para que las entidades establezcan acciones, políticas, métodos, procedimientos, mecanismos de prevención, verificación y evaluación en procura de su mejoramiento continuo (autorregulación), en la cual cada uno de los servidores de la entidad se constituyen en parte integral (autocontrol)</w:t>
      </w:r>
      <w:sdt>
        <w:sdtPr>
          <w:rPr>
            <w:rFonts w:ascii="Verdana" w:eastAsia="CenturyGothic" w:hAnsi="Verdana" w:cs="CenturyGothic"/>
            <w:i/>
            <w:sz w:val="20"/>
            <w:szCs w:val="20"/>
            <w:lang w:val="es-CO" w:eastAsia="es-ES"/>
          </w:rPr>
          <w:id w:val="1303040507"/>
          <w:citation/>
        </w:sdtPr>
        <w:sdtEndPr/>
        <w:sdtContent>
          <w:r w:rsidR="00837784">
            <w:rPr>
              <w:rFonts w:ascii="Verdana" w:eastAsia="CenturyGothic" w:hAnsi="Verdana" w:cs="CenturyGothic"/>
              <w:i/>
              <w:sz w:val="20"/>
              <w:szCs w:val="20"/>
              <w:lang w:val="es-CO" w:eastAsia="es-ES"/>
            </w:rPr>
            <w:fldChar w:fldCharType="begin"/>
          </w:r>
          <w:r w:rsidR="00837784">
            <w:rPr>
              <w:rFonts w:ascii="Verdana" w:eastAsia="CenturyGothic" w:hAnsi="Verdana" w:cs="CenturyGothic"/>
              <w:i/>
              <w:sz w:val="20"/>
              <w:szCs w:val="20"/>
              <w:lang w:val="es-CO" w:eastAsia="es-ES"/>
            </w:rPr>
            <w:instrText xml:space="preserve"> CITATION Dep19 \l 9226 </w:instrText>
          </w:r>
          <w:r w:rsidR="00837784">
            <w:rPr>
              <w:rFonts w:ascii="Verdana" w:eastAsia="CenturyGothic" w:hAnsi="Verdana" w:cs="CenturyGothic"/>
              <w:i/>
              <w:sz w:val="20"/>
              <w:szCs w:val="20"/>
              <w:lang w:val="es-CO" w:eastAsia="es-ES"/>
            </w:rPr>
            <w:fldChar w:fldCharType="separate"/>
          </w:r>
          <w:r w:rsidR="00837784">
            <w:rPr>
              <w:rFonts w:ascii="Verdana" w:eastAsia="CenturyGothic" w:hAnsi="Verdana" w:cs="CenturyGothic"/>
              <w:i/>
              <w:noProof/>
              <w:sz w:val="20"/>
              <w:szCs w:val="20"/>
              <w:lang w:val="es-CO" w:eastAsia="es-ES"/>
            </w:rPr>
            <w:t xml:space="preserve"> </w:t>
          </w:r>
          <w:r w:rsidR="00837784" w:rsidRPr="00837784">
            <w:rPr>
              <w:rFonts w:ascii="Verdana" w:eastAsia="CenturyGothic" w:hAnsi="Verdana" w:cs="CenturyGothic"/>
              <w:noProof/>
              <w:sz w:val="20"/>
              <w:szCs w:val="20"/>
              <w:lang w:val="es-CO" w:eastAsia="es-ES"/>
            </w:rPr>
            <w:t>(DAFP D. A., 2019)</w:t>
          </w:r>
          <w:r w:rsidR="00837784">
            <w:rPr>
              <w:rFonts w:ascii="Verdana" w:eastAsia="CenturyGothic" w:hAnsi="Verdana" w:cs="CenturyGothic"/>
              <w:i/>
              <w:sz w:val="20"/>
              <w:szCs w:val="20"/>
              <w:lang w:val="es-CO" w:eastAsia="es-ES"/>
            </w:rPr>
            <w:fldChar w:fldCharType="end"/>
          </w:r>
        </w:sdtContent>
      </w:sdt>
      <w:r w:rsidR="00837784">
        <w:rPr>
          <w:rFonts w:ascii="Verdana" w:eastAsia="CenturyGothic" w:hAnsi="Verdana" w:cs="CenturyGothic"/>
          <w:i/>
          <w:sz w:val="20"/>
          <w:szCs w:val="20"/>
          <w:lang w:val="es-CO" w:eastAsia="es-ES"/>
        </w:rPr>
        <w:t>.</w:t>
      </w:r>
    </w:p>
    <w:p w14:paraId="682BE29D" w14:textId="77777777" w:rsidR="00F463DE" w:rsidRPr="00F463DE" w:rsidRDefault="00F463DE" w:rsidP="00F463DE">
      <w:pPr>
        <w:autoSpaceDE w:val="0"/>
        <w:autoSpaceDN w:val="0"/>
        <w:adjustRightInd w:val="0"/>
        <w:spacing w:after="0"/>
        <w:jc w:val="both"/>
        <w:rPr>
          <w:rFonts w:ascii="Verdana" w:eastAsia="CenturyGothic" w:hAnsi="Verdana" w:cs="CenturyGothic"/>
          <w:sz w:val="20"/>
          <w:szCs w:val="20"/>
          <w:lang w:val="es-CO" w:eastAsia="es-ES"/>
        </w:rPr>
      </w:pPr>
    </w:p>
    <w:p w14:paraId="27D7CFF8" w14:textId="63C5DDDC" w:rsidR="00F463DE" w:rsidRDefault="006A5439" w:rsidP="006A5439">
      <w:pPr>
        <w:pStyle w:val="Textocomentario"/>
        <w:ind w:left="218"/>
        <w:jc w:val="center"/>
        <w:rPr>
          <w:rFonts w:ascii="Verdana" w:eastAsia="CenturyGothic" w:hAnsi="Verdana" w:cs="CenturyGothic"/>
          <w:b/>
          <w:lang w:val="es-CO" w:eastAsia="es-ES"/>
        </w:rPr>
      </w:pPr>
      <w:r w:rsidRPr="006A5439">
        <w:rPr>
          <w:rFonts w:ascii="Verdana" w:eastAsia="CenturyGothic" w:hAnsi="Verdana" w:cs="CenturyGothic"/>
          <w:b/>
          <w:lang w:val="es-CO" w:eastAsia="es-ES"/>
        </w:rPr>
        <w:t>Grafico 1</w:t>
      </w:r>
      <w:r w:rsidR="00F463DE" w:rsidRPr="006A5439">
        <w:rPr>
          <w:rFonts w:ascii="Verdana" w:eastAsia="CenturyGothic" w:hAnsi="Verdana" w:cs="CenturyGothic"/>
          <w:b/>
          <w:lang w:val="es-CO" w:eastAsia="es-ES"/>
        </w:rPr>
        <w:t>. Dimensión</w:t>
      </w:r>
      <w:r w:rsidRPr="006A5439">
        <w:rPr>
          <w:rFonts w:ascii="Verdana" w:eastAsia="CenturyGothic" w:hAnsi="Verdana" w:cs="CenturyGothic"/>
          <w:b/>
          <w:lang w:val="es-CO" w:eastAsia="es-ES"/>
        </w:rPr>
        <w:t xml:space="preserve"> 7</w:t>
      </w:r>
      <w:r w:rsidR="00086F64">
        <w:rPr>
          <w:rFonts w:ascii="Verdana" w:eastAsia="CenturyGothic" w:hAnsi="Verdana" w:cs="CenturyGothic"/>
          <w:b/>
          <w:lang w:val="es-CO" w:eastAsia="es-ES"/>
        </w:rPr>
        <w:t>.</w:t>
      </w:r>
      <w:r w:rsidR="00F463DE" w:rsidRPr="006A5439">
        <w:rPr>
          <w:rFonts w:ascii="Verdana" w:eastAsia="CenturyGothic" w:hAnsi="Verdana" w:cs="CenturyGothic"/>
          <w:b/>
          <w:lang w:val="es-CO" w:eastAsia="es-ES"/>
        </w:rPr>
        <w:t xml:space="preserve"> Control Interno MIPG</w:t>
      </w:r>
    </w:p>
    <w:p w14:paraId="2F87DDB0" w14:textId="77777777" w:rsidR="00FC006D" w:rsidRDefault="006A5439" w:rsidP="00FC006D">
      <w:pPr>
        <w:pStyle w:val="Textocomentario"/>
        <w:jc w:val="center"/>
        <w:rPr>
          <w:rFonts w:ascii="Verdana" w:eastAsia="CenturyGothic" w:hAnsi="Verdana" w:cs="CenturyGothic"/>
          <w:b/>
          <w:lang w:val="es-CO" w:eastAsia="es-ES"/>
        </w:rPr>
      </w:pPr>
      <w:r w:rsidRPr="006A5439">
        <w:rPr>
          <w:noProof/>
          <w:lang w:val="es-CO" w:eastAsia="es-CO"/>
        </w:rPr>
        <w:drawing>
          <wp:inline distT="0" distB="0" distL="0" distR="0" wp14:anchorId="03F559E5" wp14:editId="286E1006">
            <wp:extent cx="4195757" cy="2005917"/>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16381" cy="2015777"/>
                    </a:xfrm>
                    <a:prstGeom prst="rect">
                      <a:avLst/>
                    </a:prstGeom>
                    <a:noFill/>
                    <a:ln>
                      <a:noFill/>
                    </a:ln>
                  </pic:spPr>
                </pic:pic>
              </a:graphicData>
            </a:graphic>
          </wp:inline>
        </w:drawing>
      </w:r>
    </w:p>
    <w:p w14:paraId="1778EBC6" w14:textId="0A50810F" w:rsidR="005579C5" w:rsidRPr="00FC006D" w:rsidRDefault="006A5439" w:rsidP="00FC006D">
      <w:pPr>
        <w:pStyle w:val="Textocomentario"/>
        <w:jc w:val="center"/>
        <w:rPr>
          <w:rFonts w:ascii="Verdana" w:eastAsia="CenturyGothic" w:hAnsi="Verdana" w:cs="CenturyGothic"/>
          <w:b/>
          <w:lang w:val="es-CO" w:eastAsia="es-ES"/>
        </w:rPr>
      </w:pPr>
      <w:r>
        <w:rPr>
          <w:sz w:val="18"/>
          <w:szCs w:val="18"/>
        </w:rPr>
        <w:t>Fuente: Función Pública, 2017</w:t>
      </w:r>
    </w:p>
    <w:p w14:paraId="769D6138" w14:textId="72F6EE6E" w:rsidR="00A93B44" w:rsidRPr="00D16257" w:rsidRDefault="00A93B44" w:rsidP="00A93B44">
      <w:pPr>
        <w:pStyle w:val="Default"/>
        <w:jc w:val="both"/>
        <w:rPr>
          <w:rFonts w:ascii="Verdana" w:eastAsia="CenturyGothic" w:hAnsi="Verdana" w:cs="CenturyGothic"/>
          <w:color w:val="auto"/>
          <w:sz w:val="20"/>
          <w:szCs w:val="20"/>
        </w:rPr>
      </w:pPr>
      <w:r w:rsidRPr="00D16257">
        <w:rPr>
          <w:rFonts w:ascii="Verdana" w:eastAsia="CenturyGothic" w:hAnsi="Verdana" w:cs="CenturyGothic"/>
          <w:color w:val="auto"/>
          <w:sz w:val="20"/>
          <w:szCs w:val="20"/>
        </w:rPr>
        <w:t xml:space="preserve">Para entender esta dimensión, es necesario tener claro que la estructura del Modelo Estándar </w:t>
      </w:r>
      <w:r w:rsidR="00E748C5" w:rsidRPr="00D16257">
        <w:rPr>
          <w:rFonts w:ascii="Verdana" w:eastAsia="CenturyGothic" w:hAnsi="Verdana" w:cs="CenturyGothic"/>
          <w:color w:val="auto"/>
          <w:sz w:val="20"/>
          <w:szCs w:val="20"/>
        </w:rPr>
        <w:t>de Control Interno</w:t>
      </w:r>
      <w:r w:rsidR="0028306C" w:rsidRPr="00D16257">
        <w:rPr>
          <w:rFonts w:ascii="Verdana" w:eastAsia="CenturyGothic" w:hAnsi="Verdana" w:cs="CenturyGothic"/>
          <w:color w:val="auto"/>
          <w:sz w:val="20"/>
          <w:szCs w:val="20"/>
        </w:rPr>
        <w:t xml:space="preserve"> contempla</w:t>
      </w:r>
      <w:r w:rsidR="00E748C5" w:rsidRPr="00D16257">
        <w:rPr>
          <w:rFonts w:ascii="Verdana" w:eastAsia="CenturyGothic" w:hAnsi="Verdana" w:cs="CenturyGothic"/>
          <w:color w:val="auto"/>
          <w:sz w:val="20"/>
          <w:szCs w:val="20"/>
        </w:rPr>
        <w:t xml:space="preserve"> </w:t>
      </w:r>
      <w:r w:rsidR="0028306C" w:rsidRPr="00D16257">
        <w:rPr>
          <w:rFonts w:ascii="Verdana" w:eastAsia="CenturyGothic" w:hAnsi="Verdana" w:cs="CenturyGothic"/>
          <w:color w:val="auto"/>
          <w:sz w:val="20"/>
          <w:szCs w:val="20"/>
        </w:rPr>
        <w:t>dos</w:t>
      </w:r>
      <w:r w:rsidRPr="00D16257">
        <w:rPr>
          <w:rFonts w:ascii="Verdana" w:eastAsia="CenturyGothic" w:hAnsi="Verdana" w:cs="CenturyGothic"/>
          <w:color w:val="auto"/>
          <w:sz w:val="20"/>
          <w:szCs w:val="20"/>
        </w:rPr>
        <w:t xml:space="preserve"> elementos fundamentales: </w:t>
      </w:r>
    </w:p>
    <w:p w14:paraId="4882B640" w14:textId="77777777" w:rsidR="0028306C" w:rsidRPr="0028306C" w:rsidRDefault="0028306C" w:rsidP="0028306C">
      <w:pPr>
        <w:autoSpaceDE w:val="0"/>
        <w:autoSpaceDN w:val="0"/>
        <w:adjustRightInd w:val="0"/>
        <w:spacing w:after="0"/>
        <w:rPr>
          <w:rFonts w:ascii="Times New Roman" w:hAnsi="Times New Roman"/>
          <w:color w:val="000000"/>
          <w:lang w:val="es-CO" w:eastAsia="es-ES"/>
        </w:rPr>
      </w:pPr>
    </w:p>
    <w:p w14:paraId="2FA9B2BF" w14:textId="4D65B5F9" w:rsidR="00A93B44" w:rsidRDefault="009B29E4" w:rsidP="0028306C">
      <w:pPr>
        <w:pStyle w:val="Default"/>
        <w:numPr>
          <w:ilvl w:val="0"/>
          <w:numId w:val="32"/>
        </w:numPr>
        <w:jc w:val="both"/>
        <w:rPr>
          <w:rFonts w:ascii="Verdana" w:eastAsia="CenturyGothic" w:hAnsi="Verdana" w:cs="CenturyGothic"/>
          <w:i/>
          <w:color w:val="auto"/>
          <w:sz w:val="20"/>
          <w:szCs w:val="20"/>
        </w:rPr>
      </w:pPr>
      <w:r w:rsidRPr="00454AC0">
        <w:rPr>
          <w:rFonts w:ascii="Verdana" w:eastAsia="CenturyGothic" w:hAnsi="Verdana" w:cs="CenturyGothic"/>
          <w:color w:val="auto"/>
          <w:sz w:val="20"/>
          <w:szCs w:val="20"/>
        </w:rPr>
        <w:t>U</w:t>
      </w:r>
      <w:r w:rsidR="00A93B44" w:rsidRPr="00454AC0">
        <w:rPr>
          <w:rFonts w:ascii="Verdana" w:eastAsia="CenturyGothic" w:hAnsi="Verdana" w:cs="CenturyGothic"/>
          <w:color w:val="auto"/>
          <w:sz w:val="20"/>
          <w:szCs w:val="20"/>
        </w:rPr>
        <w:t xml:space="preserve">n esquema de responsabilidades integrada por cuatro líneas de defensa, el cual se configura a partir de la adaptación del esquema de “Líneas de Defensa”, que “proporciona una manera simple y efectiva para mejorar las comunicaciones en la gestión de riesgos y control mediante la aclaración de las funciones y deberes esenciales relacionados. Este modelo proporciona una mirada nueva a las operaciones, ayudando a asegurar el éxito continuo de las iniciativas de gestión del riesgo, y este modelo es apropiado para cualquier entidad – independientemente de su tamaño o complejidad” (IIA 2013:2). Las responsabilidades de la gestión de riesgos y del control están distribuidas en varias áreas y no se concentran en las oficinas de control interno; de allí que deban ser coordinadas cuidadosamente para asegurar que los controles </w:t>
      </w:r>
      <w:r w:rsidR="00A93B44" w:rsidRPr="00454AC0">
        <w:rPr>
          <w:rFonts w:ascii="Verdana" w:eastAsia="CenturyGothic" w:hAnsi="Verdana" w:cs="CenturyGothic"/>
          <w:color w:val="auto"/>
          <w:sz w:val="20"/>
          <w:szCs w:val="20"/>
        </w:rPr>
        <w:lastRenderedPageBreak/>
        <w:t>operen. La adaptación este enfoque se presenta en la siguiente gráfica</w:t>
      </w:r>
      <w:sdt>
        <w:sdtPr>
          <w:rPr>
            <w:rFonts w:ascii="Verdana" w:eastAsia="CenturyGothic" w:hAnsi="Verdana" w:cs="CenturyGothic"/>
            <w:color w:val="auto"/>
            <w:sz w:val="20"/>
            <w:szCs w:val="20"/>
          </w:rPr>
          <w:id w:val="-1079207528"/>
          <w:citation/>
        </w:sdtPr>
        <w:sdtEndPr/>
        <w:sdtContent>
          <w:r w:rsidR="00D16257" w:rsidRPr="00454AC0">
            <w:rPr>
              <w:rFonts w:ascii="Verdana" w:eastAsia="CenturyGothic" w:hAnsi="Verdana" w:cs="CenturyGothic"/>
              <w:color w:val="auto"/>
              <w:sz w:val="20"/>
              <w:szCs w:val="20"/>
            </w:rPr>
            <w:fldChar w:fldCharType="begin"/>
          </w:r>
          <w:r w:rsidR="00D16257" w:rsidRPr="00454AC0">
            <w:rPr>
              <w:rFonts w:ascii="Verdana" w:eastAsia="CenturyGothic" w:hAnsi="Verdana" w:cs="CenturyGothic"/>
              <w:color w:val="auto"/>
              <w:sz w:val="20"/>
              <w:szCs w:val="20"/>
            </w:rPr>
            <w:instrText xml:space="preserve"> CITATION Dep19 \l 9226 </w:instrText>
          </w:r>
          <w:r w:rsidR="00D16257" w:rsidRPr="00454AC0">
            <w:rPr>
              <w:rFonts w:ascii="Verdana" w:eastAsia="CenturyGothic" w:hAnsi="Verdana" w:cs="CenturyGothic"/>
              <w:color w:val="auto"/>
              <w:sz w:val="20"/>
              <w:szCs w:val="20"/>
            </w:rPr>
            <w:fldChar w:fldCharType="separate"/>
          </w:r>
          <w:r w:rsidR="00D16257" w:rsidRPr="00454AC0">
            <w:rPr>
              <w:rFonts w:ascii="Verdana" w:eastAsia="CenturyGothic" w:hAnsi="Verdana" w:cs="CenturyGothic"/>
              <w:noProof/>
              <w:color w:val="auto"/>
              <w:sz w:val="20"/>
              <w:szCs w:val="20"/>
            </w:rPr>
            <w:t xml:space="preserve"> (DAFP D. A., 2019)</w:t>
          </w:r>
          <w:r w:rsidR="00D16257" w:rsidRPr="00454AC0">
            <w:rPr>
              <w:rFonts w:ascii="Verdana" w:eastAsia="CenturyGothic" w:hAnsi="Verdana" w:cs="CenturyGothic"/>
              <w:color w:val="auto"/>
              <w:sz w:val="20"/>
              <w:szCs w:val="20"/>
            </w:rPr>
            <w:fldChar w:fldCharType="end"/>
          </w:r>
        </w:sdtContent>
      </w:sdt>
      <w:r w:rsidR="00D16257">
        <w:rPr>
          <w:rFonts w:ascii="Verdana" w:eastAsia="CenturyGothic" w:hAnsi="Verdana" w:cs="CenturyGothic"/>
          <w:i/>
          <w:color w:val="auto"/>
          <w:sz w:val="20"/>
          <w:szCs w:val="20"/>
        </w:rPr>
        <w:t>.</w:t>
      </w:r>
    </w:p>
    <w:p w14:paraId="064D9F19" w14:textId="77777777" w:rsidR="00A93B44" w:rsidRDefault="00A93B44" w:rsidP="00A93B44">
      <w:pPr>
        <w:pStyle w:val="Default"/>
        <w:rPr>
          <w:sz w:val="22"/>
          <w:szCs w:val="22"/>
        </w:rPr>
      </w:pPr>
    </w:p>
    <w:p w14:paraId="581341C3" w14:textId="5061D223" w:rsidR="009B29E4" w:rsidRPr="0072451E" w:rsidRDefault="00424A05" w:rsidP="0072451E">
      <w:pPr>
        <w:pStyle w:val="Textocomentario"/>
        <w:ind w:left="218"/>
        <w:jc w:val="center"/>
        <w:rPr>
          <w:rFonts w:ascii="Verdana" w:eastAsia="CenturyGothic" w:hAnsi="Verdana" w:cs="CenturyGothic"/>
          <w:b/>
          <w:lang w:val="es-CO" w:eastAsia="es-ES"/>
        </w:rPr>
      </w:pPr>
      <w:r>
        <w:rPr>
          <w:rFonts w:ascii="Verdana" w:eastAsia="CenturyGothic" w:hAnsi="Verdana" w:cs="CenturyGothic"/>
          <w:b/>
          <w:lang w:val="es-CO" w:eastAsia="es-ES"/>
        </w:rPr>
        <w:t xml:space="preserve">Grafica </w:t>
      </w:r>
      <w:r w:rsidR="00086F64">
        <w:rPr>
          <w:rFonts w:ascii="Verdana" w:eastAsia="CenturyGothic" w:hAnsi="Verdana" w:cs="CenturyGothic"/>
          <w:b/>
          <w:lang w:val="es-CO" w:eastAsia="es-ES"/>
        </w:rPr>
        <w:t>2</w:t>
      </w:r>
      <w:r w:rsidR="00A93B44" w:rsidRPr="009B29E4">
        <w:rPr>
          <w:rFonts w:ascii="Verdana" w:eastAsia="CenturyGothic" w:hAnsi="Verdana" w:cs="CenturyGothic"/>
          <w:b/>
          <w:lang w:val="es-CO" w:eastAsia="es-ES"/>
        </w:rPr>
        <w:t>. Esquema Líneas de Defensa</w:t>
      </w:r>
    </w:p>
    <w:p w14:paraId="02EECFCD" w14:textId="77777777" w:rsidR="000A6798" w:rsidRDefault="009B29E4" w:rsidP="00FC006D">
      <w:pPr>
        <w:pStyle w:val="Textocomentario"/>
        <w:jc w:val="center"/>
        <w:rPr>
          <w:sz w:val="18"/>
          <w:szCs w:val="18"/>
        </w:rPr>
      </w:pPr>
      <w:r>
        <w:rPr>
          <w:rFonts w:ascii="Verdana" w:hAnsi="Verdana"/>
          <w:noProof/>
          <w:lang w:val="es-CO" w:eastAsia="es-CO"/>
        </w:rPr>
        <w:drawing>
          <wp:inline distT="0" distB="0" distL="0" distR="0" wp14:anchorId="2430BD95" wp14:editId="32BA6C7E">
            <wp:extent cx="4214358" cy="2181481"/>
            <wp:effectExtent l="19050" t="19050" r="1524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24686" cy="2186827"/>
                    </a:xfrm>
                    <a:prstGeom prst="rect">
                      <a:avLst/>
                    </a:prstGeom>
                    <a:noFill/>
                    <a:ln>
                      <a:solidFill>
                        <a:schemeClr val="accent1">
                          <a:alpha val="94000"/>
                        </a:schemeClr>
                      </a:solidFill>
                    </a:ln>
                  </pic:spPr>
                </pic:pic>
              </a:graphicData>
            </a:graphic>
          </wp:inline>
        </w:drawing>
      </w:r>
    </w:p>
    <w:p w14:paraId="546CB434" w14:textId="12668AFD" w:rsidR="00723ACD" w:rsidRPr="00FC006D" w:rsidRDefault="00404EA4" w:rsidP="00FC006D">
      <w:pPr>
        <w:pStyle w:val="Textocomentario"/>
        <w:jc w:val="center"/>
        <w:rPr>
          <w:rFonts w:ascii="Verdana" w:hAnsi="Verdana"/>
        </w:rPr>
      </w:pPr>
      <w:r w:rsidRPr="00404EA4">
        <w:rPr>
          <w:sz w:val="18"/>
          <w:szCs w:val="18"/>
        </w:rPr>
        <w:t>Fuente: adaptación de declaración de posición. Las tres líneas de defensas para una efectiva gestión de riesgos y control. Instituto Internacional de Auditorias IIA2013.</w:t>
      </w:r>
    </w:p>
    <w:p w14:paraId="5202E3CD" w14:textId="224D77B6" w:rsidR="00086F64" w:rsidRPr="00454AC0" w:rsidRDefault="00086F64" w:rsidP="00086F64">
      <w:pPr>
        <w:pStyle w:val="Prrafodelista"/>
        <w:numPr>
          <w:ilvl w:val="0"/>
          <w:numId w:val="32"/>
        </w:numPr>
        <w:autoSpaceDE w:val="0"/>
        <w:autoSpaceDN w:val="0"/>
        <w:adjustRightInd w:val="0"/>
        <w:spacing w:after="0"/>
        <w:rPr>
          <w:rFonts w:ascii="Verdana" w:eastAsia="CenturyGothic" w:hAnsi="Verdana" w:cs="CenturyGothic"/>
          <w:sz w:val="20"/>
          <w:szCs w:val="20"/>
          <w:lang w:val="es-CO" w:eastAsia="es-ES"/>
        </w:rPr>
      </w:pPr>
      <w:r w:rsidRPr="00454AC0">
        <w:rPr>
          <w:rFonts w:ascii="Verdana" w:eastAsia="CenturyGothic" w:hAnsi="Verdana" w:cs="CenturyGothic"/>
          <w:sz w:val="20"/>
          <w:szCs w:val="20"/>
          <w:lang w:val="es-CO" w:eastAsia="es-ES"/>
        </w:rPr>
        <w:t>Estructura de control basada en el esquema de COSO/INTOSAI, compuesta por cinco componentes”</w:t>
      </w:r>
      <w:sdt>
        <w:sdtPr>
          <w:rPr>
            <w:lang w:val="es-CO" w:eastAsia="es-ES"/>
          </w:rPr>
          <w:id w:val="-991405256"/>
          <w:citation/>
        </w:sdtPr>
        <w:sdtEndPr/>
        <w:sdtContent>
          <w:r w:rsidRPr="00454AC0">
            <w:rPr>
              <w:rFonts w:ascii="Verdana" w:eastAsia="CenturyGothic" w:hAnsi="Verdana" w:cs="CenturyGothic"/>
              <w:sz w:val="20"/>
              <w:szCs w:val="20"/>
              <w:lang w:val="es-CO" w:eastAsia="es-ES"/>
            </w:rPr>
            <w:fldChar w:fldCharType="begin"/>
          </w:r>
          <w:r w:rsidRPr="00454AC0">
            <w:rPr>
              <w:rFonts w:ascii="Verdana" w:eastAsia="CenturyGothic" w:hAnsi="Verdana" w:cs="CenturyGothic"/>
              <w:sz w:val="20"/>
              <w:szCs w:val="20"/>
              <w:lang w:val="es-CO" w:eastAsia="es-ES"/>
            </w:rPr>
            <w:instrText xml:space="preserve"> CITATION Dep19 \l 9226 </w:instrText>
          </w:r>
          <w:r w:rsidRPr="00454AC0">
            <w:rPr>
              <w:rFonts w:ascii="Verdana" w:eastAsia="CenturyGothic" w:hAnsi="Verdana" w:cs="CenturyGothic"/>
              <w:sz w:val="20"/>
              <w:szCs w:val="20"/>
              <w:lang w:val="es-CO" w:eastAsia="es-ES"/>
            </w:rPr>
            <w:fldChar w:fldCharType="separate"/>
          </w:r>
          <w:r w:rsidRPr="00454AC0">
            <w:rPr>
              <w:rFonts w:ascii="Verdana" w:eastAsia="CenturyGothic" w:hAnsi="Verdana" w:cs="CenturyGothic"/>
              <w:sz w:val="20"/>
              <w:szCs w:val="20"/>
              <w:lang w:val="es-CO" w:eastAsia="es-ES"/>
            </w:rPr>
            <w:t xml:space="preserve"> (DAFP D. A., 2019)</w:t>
          </w:r>
          <w:r w:rsidRPr="00454AC0">
            <w:rPr>
              <w:rFonts w:ascii="Verdana" w:eastAsia="CenturyGothic" w:hAnsi="Verdana" w:cs="CenturyGothic"/>
              <w:sz w:val="20"/>
              <w:szCs w:val="20"/>
              <w:lang w:val="es-CO" w:eastAsia="es-ES"/>
            </w:rPr>
            <w:fldChar w:fldCharType="end"/>
          </w:r>
        </w:sdtContent>
      </w:sdt>
      <w:r w:rsidRPr="00454AC0">
        <w:rPr>
          <w:rFonts w:ascii="Verdana" w:eastAsia="CenturyGothic" w:hAnsi="Verdana" w:cs="CenturyGothic"/>
          <w:sz w:val="20"/>
          <w:szCs w:val="20"/>
          <w:lang w:val="es-CO" w:eastAsia="es-ES"/>
        </w:rPr>
        <w:t>.</w:t>
      </w:r>
    </w:p>
    <w:p w14:paraId="284B1734" w14:textId="77777777" w:rsidR="00086F64" w:rsidRPr="0028306C" w:rsidRDefault="00086F64" w:rsidP="00086F64">
      <w:pPr>
        <w:pStyle w:val="Textocomentario"/>
        <w:ind w:left="360"/>
        <w:jc w:val="both"/>
        <w:rPr>
          <w:rFonts w:ascii="Verdana" w:eastAsia="CenturyGothic" w:hAnsi="Verdana" w:cs="CenturyGothic"/>
          <w:i/>
          <w:lang w:val="es-CO" w:eastAsia="es-ES"/>
        </w:rPr>
      </w:pPr>
    </w:p>
    <w:p w14:paraId="58090A7A" w14:textId="6BEB8B80" w:rsidR="00086F64" w:rsidRPr="0028306C" w:rsidRDefault="00086F64" w:rsidP="00086F64">
      <w:pPr>
        <w:pStyle w:val="Textocomentario"/>
        <w:ind w:left="720"/>
        <w:jc w:val="center"/>
        <w:rPr>
          <w:rFonts w:ascii="Verdana" w:eastAsia="CenturyGothic" w:hAnsi="Verdana" w:cs="CenturyGothic"/>
          <w:b/>
          <w:lang w:val="es-CO" w:eastAsia="es-ES"/>
        </w:rPr>
      </w:pPr>
      <w:r>
        <w:rPr>
          <w:rFonts w:ascii="Verdana" w:eastAsia="CenturyGothic" w:hAnsi="Verdana" w:cs="CenturyGothic"/>
          <w:b/>
          <w:lang w:val="es-CO" w:eastAsia="es-ES"/>
        </w:rPr>
        <w:t>Grafica 3</w:t>
      </w:r>
      <w:r w:rsidRPr="00A93B44">
        <w:rPr>
          <w:rFonts w:ascii="Verdana" w:eastAsia="CenturyGothic" w:hAnsi="Verdana" w:cs="CenturyGothic"/>
          <w:b/>
          <w:lang w:val="es-CO" w:eastAsia="es-ES"/>
        </w:rPr>
        <w:t>. Componentes de la Estructura del MECI</w:t>
      </w:r>
    </w:p>
    <w:p w14:paraId="395D7B22" w14:textId="77777777" w:rsidR="000A6798" w:rsidRDefault="00086F64" w:rsidP="00FC006D">
      <w:pPr>
        <w:pStyle w:val="Textocomentario"/>
        <w:jc w:val="center"/>
        <w:rPr>
          <w:sz w:val="18"/>
          <w:szCs w:val="18"/>
        </w:rPr>
      </w:pPr>
      <w:r w:rsidRPr="00A93B44">
        <w:rPr>
          <w:noProof/>
          <w:lang w:val="es-CO" w:eastAsia="es-CO"/>
        </w:rPr>
        <w:drawing>
          <wp:inline distT="0" distB="0" distL="0" distR="0" wp14:anchorId="609177CB" wp14:editId="044E3AB9">
            <wp:extent cx="4142918" cy="2232244"/>
            <wp:effectExtent l="19050" t="19050" r="10160" b="1587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159193" cy="2241013"/>
                    </a:xfrm>
                    <a:prstGeom prst="rect">
                      <a:avLst/>
                    </a:prstGeom>
                    <a:ln>
                      <a:solidFill>
                        <a:schemeClr val="accent1">
                          <a:alpha val="94000"/>
                        </a:schemeClr>
                      </a:solidFill>
                    </a:ln>
                  </pic:spPr>
                </pic:pic>
              </a:graphicData>
            </a:graphic>
          </wp:inline>
        </w:drawing>
      </w:r>
    </w:p>
    <w:p w14:paraId="24E5B59F" w14:textId="78D5B3BE" w:rsidR="00CB3992" w:rsidRPr="00FC006D" w:rsidRDefault="00086F64" w:rsidP="00FC006D">
      <w:pPr>
        <w:pStyle w:val="Textocomentario"/>
        <w:jc w:val="center"/>
        <w:rPr>
          <w:rFonts w:ascii="Verdana" w:eastAsia="CenturyGothic" w:hAnsi="Verdana" w:cs="CenturyGothic"/>
          <w:i/>
          <w:lang w:val="es-CO" w:eastAsia="es-ES"/>
        </w:rPr>
      </w:pPr>
      <w:r w:rsidRPr="00A93B44">
        <w:rPr>
          <w:sz w:val="18"/>
          <w:szCs w:val="18"/>
        </w:rPr>
        <w:t xml:space="preserve">Fuente </w:t>
      </w:r>
      <w:r>
        <w:rPr>
          <w:sz w:val="18"/>
          <w:szCs w:val="18"/>
        </w:rPr>
        <w:t>Función Pública, 2018</w:t>
      </w:r>
    </w:p>
    <w:p w14:paraId="56AAA29C" w14:textId="77777777" w:rsidR="00BA41CF" w:rsidRDefault="00BA41CF" w:rsidP="00BA41CF">
      <w:pPr>
        <w:pStyle w:val="Textocomentario"/>
        <w:jc w:val="center"/>
        <w:rPr>
          <w:sz w:val="18"/>
          <w:szCs w:val="18"/>
        </w:rPr>
      </w:pPr>
    </w:p>
    <w:p w14:paraId="5E002FB9" w14:textId="772EC240" w:rsidR="009D77B9" w:rsidRPr="009D77B9" w:rsidRDefault="00723ACD" w:rsidP="00873A9D">
      <w:pPr>
        <w:pStyle w:val="Textocomentario"/>
        <w:numPr>
          <w:ilvl w:val="1"/>
          <w:numId w:val="8"/>
        </w:numPr>
        <w:jc w:val="both"/>
        <w:outlineLvl w:val="1"/>
        <w:rPr>
          <w:rFonts w:ascii="Verdana" w:hAnsi="Verdana" w:cs="Arial"/>
          <w:b/>
        </w:rPr>
      </w:pPr>
      <w:bookmarkStart w:id="6" w:name="_Toc63157143"/>
      <w:r w:rsidRPr="00723ACD">
        <w:rPr>
          <w:rFonts w:ascii="Verdana" w:hAnsi="Verdana" w:cs="Arial"/>
          <w:b/>
        </w:rPr>
        <w:lastRenderedPageBreak/>
        <w:t xml:space="preserve">Implementación, roles y funciones del esquema de las líneas de defensa en la </w:t>
      </w:r>
      <w:r w:rsidRPr="00723ACD">
        <w:rPr>
          <w:rFonts w:ascii="Verdana" w:eastAsia="CenturyGothic" w:hAnsi="Verdana" w:cs="CenturyGothic"/>
          <w:b/>
          <w:lang w:val="es-CO" w:eastAsia="es-ES"/>
        </w:rPr>
        <w:t>Unidad para la Atención y Reparación Integral de las Victimas</w:t>
      </w:r>
      <w:r w:rsidRPr="00723ACD">
        <w:rPr>
          <w:rFonts w:ascii="Verdana" w:eastAsia="CenturyGothic" w:hAnsi="Verdana" w:cs="CenturyGothic"/>
          <w:b/>
        </w:rPr>
        <w:t>.</w:t>
      </w:r>
      <w:bookmarkEnd w:id="6"/>
    </w:p>
    <w:p w14:paraId="42076835" w14:textId="7349A5FC" w:rsidR="00723ACD" w:rsidRPr="00723ACD" w:rsidRDefault="00723ACD" w:rsidP="00873A9D">
      <w:pPr>
        <w:pStyle w:val="Textocomentario"/>
        <w:numPr>
          <w:ilvl w:val="2"/>
          <w:numId w:val="8"/>
        </w:numPr>
        <w:jc w:val="both"/>
        <w:outlineLvl w:val="2"/>
        <w:rPr>
          <w:rFonts w:ascii="Verdana" w:eastAsia="CenturyGothic" w:hAnsi="Verdana" w:cs="CenturyGothic"/>
          <w:b/>
          <w:lang w:val="es-CO" w:eastAsia="es-ES"/>
        </w:rPr>
      </w:pPr>
      <w:bookmarkStart w:id="7" w:name="_Toc63157144"/>
      <w:r w:rsidRPr="00723ACD">
        <w:rPr>
          <w:rFonts w:ascii="Verdana" w:eastAsia="CenturyGothic" w:hAnsi="Verdana" w:cs="CenturyGothic"/>
          <w:b/>
          <w:lang w:val="es-CO" w:eastAsia="es-ES"/>
        </w:rPr>
        <w:t>Línea Estratégica</w:t>
      </w:r>
      <w:bookmarkEnd w:id="7"/>
      <w:r w:rsidRPr="00723ACD">
        <w:rPr>
          <w:rFonts w:ascii="Verdana" w:eastAsia="CenturyGothic" w:hAnsi="Verdana" w:cs="CenturyGothic"/>
          <w:b/>
          <w:lang w:val="es-CO" w:eastAsia="es-ES"/>
        </w:rPr>
        <w:t xml:space="preserve"> </w:t>
      </w:r>
    </w:p>
    <w:p w14:paraId="156EC844" w14:textId="44D80E72" w:rsidR="00723ACD" w:rsidRDefault="00F02DF5" w:rsidP="00723ACD">
      <w:pPr>
        <w:pStyle w:val="Default"/>
        <w:jc w:val="both"/>
        <w:rPr>
          <w:rFonts w:ascii="Verdana" w:eastAsia="CenturyGothic" w:hAnsi="Verdana" w:cs="CenturyGothic"/>
          <w:color w:val="auto"/>
          <w:sz w:val="20"/>
          <w:szCs w:val="20"/>
        </w:rPr>
      </w:pPr>
      <w:r>
        <w:rPr>
          <w:rFonts w:ascii="Verdana" w:eastAsia="CenturyGothic" w:hAnsi="Verdana" w:cs="CenturyGothic"/>
          <w:color w:val="auto"/>
          <w:sz w:val="20"/>
          <w:szCs w:val="20"/>
        </w:rPr>
        <w:t>La</w:t>
      </w:r>
      <w:r w:rsidR="00723ACD" w:rsidRPr="00723ACD">
        <w:rPr>
          <w:rFonts w:ascii="Verdana" w:eastAsia="CenturyGothic" w:hAnsi="Verdana" w:cs="CenturyGothic"/>
          <w:color w:val="auto"/>
          <w:sz w:val="20"/>
          <w:szCs w:val="20"/>
        </w:rPr>
        <w:t xml:space="preserve"> </w:t>
      </w:r>
      <w:r w:rsidR="00CB3992">
        <w:rPr>
          <w:rFonts w:ascii="Verdana" w:eastAsia="CenturyGothic" w:hAnsi="Verdana" w:cs="CenturyGothic"/>
          <w:color w:val="auto"/>
          <w:sz w:val="20"/>
          <w:szCs w:val="20"/>
        </w:rPr>
        <w:t>l</w:t>
      </w:r>
      <w:r w:rsidR="00723ACD" w:rsidRPr="00723ACD">
        <w:rPr>
          <w:rFonts w:ascii="Verdana" w:eastAsia="CenturyGothic" w:hAnsi="Verdana" w:cs="CenturyGothic"/>
          <w:color w:val="auto"/>
          <w:sz w:val="20"/>
          <w:szCs w:val="20"/>
        </w:rPr>
        <w:t>ínea estratégica al ser una instancia</w:t>
      </w:r>
      <w:r w:rsidR="00420FF7">
        <w:rPr>
          <w:rFonts w:ascii="Verdana" w:eastAsia="CenturyGothic" w:hAnsi="Verdana" w:cs="CenturyGothic"/>
          <w:color w:val="auto"/>
          <w:sz w:val="20"/>
          <w:szCs w:val="20"/>
        </w:rPr>
        <w:t xml:space="preserve"> </w:t>
      </w:r>
      <w:r w:rsidR="009A15F5">
        <w:rPr>
          <w:rFonts w:ascii="Verdana" w:eastAsia="CenturyGothic" w:hAnsi="Verdana" w:cs="CenturyGothic"/>
          <w:color w:val="auto"/>
          <w:sz w:val="20"/>
          <w:szCs w:val="20"/>
        </w:rPr>
        <w:t>decisoria</w:t>
      </w:r>
      <w:r w:rsidR="00420FF7">
        <w:rPr>
          <w:rFonts w:ascii="Verdana" w:eastAsia="CenturyGothic" w:hAnsi="Verdana" w:cs="CenturyGothic"/>
          <w:color w:val="auto"/>
          <w:sz w:val="20"/>
          <w:szCs w:val="20"/>
        </w:rPr>
        <w:t xml:space="preserve"> está</w:t>
      </w:r>
      <w:r w:rsidR="00CB3992">
        <w:rPr>
          <w:rFonts w:ascii="Verdana" w:eastAsia="CenturyGothic" w:hAnsi="Verdana" w:cs="CenturyGothic"/>
          <w:color w:val="auto"/>
          <w:sz w:val="20"/>
          <w:szCs w:val="20"/>
        </w:rPr>
        <w:t xml:space="preserve"> a cargo del C</w:t>
      </w:r>
      <w:r w:rsidR="00723ACD" w:rsidRPr="00723ACD">
        <w:rPr>
          <w:rFonts w:ascii="Verdana" w:eastAsia="CenturyGothic" w:hAnsi="Verdana" w:cs="CenturyGothic"/>
          <w:color w:val="auto"/>
          <w:sz w:val="20"/>
          <w:szCs w:val="20"/>
        </w:rPr>
        <w:t xml:space="preserve">omité Institucional de </w:t>
      </w:r>
      <w:r>
        <w:rPr>
          <w:rFonts w:ascii="Verdana" w:eastAsia="CenturyGothic" w:hAnsi="Verdana" w:cs="CenturyGothic"/>
          <w:color w:val="auto"/>
          <w:sz w:val="20"/>
          <w:szCs w:val="20"/>
        </w:rPr>
        <w:t>Coordinación de Control Interno, el cual fue</w:t>
      </w:r>
      <w:r w:rsidR="00723ACD" w:rsidRPr="00723ACD">
        <w:rPr>
          <w:rFonts w:ascii="Verdana" w:eastAsia="CenturyGothic" w:hAnsi="Verdana" w:cs="CenturyGothic"/>
          <w:color w:val="auto"/>
          <w:sz w:val="20"/>
          <w:szCs w:val="20"/>
        </w:rPr>
        <w:t xml:space="preserve"> </w:t>
      </w:r>
      <w:r w:rsidR="00CB3992">
        <w:rPr>
          <w:rFonts w:ascii="Verdana" w:eastAsia="CenturyGothic" w:hAnsi="Verdana" w:cs="CenturyGothic"/>
          <w:color w:val="auto"/>
          <w:sz w:val="20"/>
          <w:szCs w:val="20"/>
        </w:rPr>
        <w:t xml:space="preserve">adoptado a través de la </w:t>
      </w:r>
      <w:r w:rsidR="009D77B9">
        <w:rPr>
          <w:rFonts w:ascii="Verdana" w:eastAsia="CenturyGothic" w:hAnsi="Verdana" w:cs="CenturyGothic"/>
          <w:color w:val="auto"/>
          <w:sz w:val="20"/>
          <w:szCs w:val="20"/>
        </w:rPr>
        <w:t>R</w:t>
      </w:r>
      <w:r w:rsidR="00723ACD" w:rsidRPr="00723ACD">
        <w:rPr>
          <w:rFonts w:ascii="Verdana" w:eastAsia="CenturyGothic" w:hAnsi="Verdana" w:cs="CenturyGothic"/>
          <w:color w:val="auto"/>
          <w:sz w:val="20"/>
          <w:szCs w:val="20"/>
        </w:rPr>
        <w:t>esoluci</w:t>
      </w:r>
      <w:r w:rsidR="00420FF7">
        <w:rPr>
          <w:rFonts w:ascii="Verdana" w:eastAsia="CenturyGothic" w:hAnsi="Verdana" w:cs="CenturyGothic"/>
          <w:color w:val="auto"/>
          <w:sz w:val="20"/>
          <w:szCs w:val="20"/>
        </w:rPr>
        <w:t>ón No. 982 de 2017</w:t>
      </w:r>
      <w:r>
        <w:rPr>
          <w:rFonts w:ascii="Verdana" w:eastAsia="CenturyGothic" w:hAnsi="Verdana" w:cs="CenturyGothic"/>
          <w:color w:val="auto"/>
          <w:sz w:val="20"/>
          <w:szCs w:val="20"/>
        </w:rPr>
        <w:t xml:space="preserve"> </w:t>
      </w:r>
      <w:r w:rsidR="00B337C3">
        <w:rPr>
          <w:rFonts w:ascii="Verdana" w:eastAsia="CenturyGothic" w:hAnsi="Verdana" w:cs="CenturyGothic"/>
          <w:color w:val="auto"/>
          <w:sz w:val="20"/>
          <w:szCs w:val="20"/>
        </w:rPr>
        <w:t xml:space="preserve">y </w:t>
      </w:r>
      <w:proofErr w:type="gramStart"/>
      <w:r w:rsidR="00B337C3">
        <w:rPr>
          <w:rFonts w:ascii="Verdana" w:eastAsia="CenturyGothic" w:hAnsi="Verdana" w:cs="CenturyGothic"/>
          <w:color w:val="auto"/>
          <w:sz w:val="20"/>
          <w:szCs w:val="20"/>
        </w:rPr>
        <w:t>de acuerdo al</w:t>
      </w:r>
      <w:proofErr w:type="gramEnd"/>
      <w:r>
        <w:rPr>
          <w:rFonts w:ascii="Verdana" w:eastAsia="CenturyGothic" w:hAnsi="Verdana" w:cs="CenturyGothic"/>
          <w:color w:val="auto"/>
          <w:sz w:val="20"/>
          <w:szCs w:val="20"/>
        </w:rPr>
        <w:t xml:space="preserve"> Artículo</w:t>
      </w:r>
      <w:r w:rsidR="00B337C3">
        <w:rPr>
          <w:rFonts w:ascii="Verdana" w:eastAsia="CenturyGothic" w:hAnsi="Verdana" w:cs="CenturyGothic"/>
          <w:color w:val="auto"/>
          <w:sz w:val="20"/>
          <w:szCs w:val="20"/>
        </w:rPr>
        <w:t xml:space="preserve"> 2°.,</w:t>
      </w:r>
      <w:r w:rsidR="00420FF7">
        <w:rPr>
          <w:rFonts w:ascii="Verdana" w:eastAsia="CenturyGothic" w:hAnsi="Verdana" w:cs="CenturyGothic"/>
          <w:color w:val="auto"/>
          <w:sz w:val="20"/>
          <w:szCs w:val="20"/>
        </w:rPr>
        <w:t xml:space="preserve"> lo conforman los siguientes miembros:</w:t>
      </w:r>
    </w:p>
    <w:p w14:paraId="698C1A8B" w14:textId="77777777" w:rsidR="00723ACD" w:rsidRDefault="00723ACD" w:rsidP="00723ACD">
      <w:pPr>
        <w:pStyle w:val="Default"/>
        <w:jc w:val="both"/>
        <w:rPr>
          <w:rFonts w:ascii="Verdana" w:eastAsia="CenturyGothic" w:hAnsi="Verdana" w:cs="CenturyGothic"/>
          <w:color w:val="auto"/>
          <w:sz w:val="20"/>
          <w:szCs w:val="20"/>
        </w:rPr>
      </w:pPr>
    </w:p>
    <w:p w14:paraId="62EDE17B" w14:textId="77777777" w:rsidR="00743CB6" w:rsidRPr="00743CB6" w:rsidRDefault="00743CB6" w:rsidP="00743CB6">
      <w:pPr>
        <w:pStyle w:val="Default"/>
        <w:numPr>
          <w:ilvl w:val="0"/>
          <w:numId w:val="19"/>
        </w:numPr>
        <w:spacing w:after="29"/>
        <w:jc w:val="both"/>
        <w:rPr>
          <w:rFonts w:ascii="Verdana" w:eastAsia="CenturyGothic" w:hAnsi="Verdana" w:cs="CenturyGothic"/>
          <w:color w:val="auto"/>
          <w:sz w:val="20"/>
          <w:szCs w:val="20"/>
        </w:rPr>
      </w:pPr>
      <w:r w:rsidRPr="00743CB6">
        <w:rPr>
          <w:rFonts w:ascii="Verdana" w:eastAsia="CenturyGothic" w:hAnsi="Verdana" w:cs="CenturyGothic"/>
          <w:color w:val="auto"/>
          <w:sz w:val="20"/>
          <w:szCs w:val="20"/>
        </w:rPr>
        <w:t>El representante legal de la Unidad para la Atención y Reparación Integral a las Víctimas o su delegado, quien lo presidirá.</w:t>
      </w:r>
    </w:p>
    <w:p w14:paraId="36375955" w14:textId="77777777" w:rsidR="00743CB6" w:rsidRPr="00743CB6" w:rsidRDefault="00743CB6" w:rsidP="00743CB6">
      <w:pPr>
        <w:pStyle w:val="Default"/>
        <w:numPr>
          <w:ilvl w:val="0"/>
          <w:numId w:val="19"/>
        </w:numPr>
        <w:spacing w:after="29"/>
        <w:jc w:val="both"/>
        <w:rPr>
          <w:rFonts w:ascii="Verdana" w:eastAsia="CenturyGothic" w:hAnsi="Verdana" w:cs="CenturyGothic"/>
          <w:color w:val="auto"/>
          <w:sz w:val="20"/>
          <w:szCs w:val="20"/>
        </w:rPr>
      </w:pPr>
      <w:r w:rsidRPr="00743CB6">
        <w:rPr>
          <w:rFonts w:ascii="Verdana" w:eastAsia="CenturyGothic" w:hAnsi="Verdana" w:cs="CenturyGothic"/>
          <w:color w:val="auto"/>
          <w:sz w:val="20"/>
          <w:szCs w:val="20"/>
        </w:rPr>
        <w:t xml:space="preserve">El </w:t>
      </w:r>
      <w:proofErr w:type="gramStart"/>
      <w:r w:rsidRPr="00743CB6">
        <w:rPr>
          <w:rFonts w:ascii="Verdana" w:eastAsia="CenturyGothic" w:hAnsi="Verdana" w:cs="CenturyGothic"/>
          <w:color w:val="auto"/>
          <w:sz w:val="20"/>
          <w:szCs w:val="20"/>
        </w:rPr>
        <w:t>Subdirector</w:t>
      </w:r>
      <w:proofErr w:type="gramEnd"/>
      <w:r w:rsidRPr="00743CB6">
        <w:rPr>
          <w:rFonts w:ascii="Verdana" w:eastAsia="CenturyGothic" w:hAnsi="Verdana" w:cs="CenturyGothic"/>
          <w:color w:val="auto"/>
          <w:sz w:val="20"/>
          <w:szCs w:val="20"/>
        </w:rPr>
        <w:t xml:space="preserve"> (a) General.</w:t>
      </w:r>
    </w:p>
    <w:p w14:paraId="499D4818" w14:textId="77777777" w:rsidR="00743CB6" w:rsidRPr="00743CB6" w:rsidRDefault="00743CB6" w:rsidP="00743CB6">
      <w:pPr>
        <w:pStyle w:val="Default"/>
        <w:numPr>
          <w:ilvl w:val="0"/>
          <w:numId w:val="19"/>
        </w:numPr>
        <w:spacing w:after="29"/>
        <w:jc w:val="both"/>
        <w:rPr>
          <w:rFonts w:ascii="Verdana" w:eastAsia="CenturyGothic" w:hAnsi="Verdana" w:cs="CenturyGothic"/>
          <w:color w:val="auto"/>
          <w:sz w:val="20"/>
          <w:szCs w:val="20"/>
        </w:rPr>
      </w:pPr>
      <w:r w:rsidRPr="00743CB6">
        <w:rPr>
          <w:rFonts w:ascii="Verdana" w:eastAsia="CenturyGothic" w:hAnsi="Verdana" w:cs="CenturyGothic"/>
          <w:color w:val="auto"/>
          <w:sz w:val="20"/>
          <w:szCs w:val="20"/>
        </w:rPr>
        <w:t xml:space="preserve">El </w:t>
      </w:r>
      <w:proofErr w:type="gramStart"/>
      <w:r w:rsidRPr="00743CB6">
        <w:rPr>
          <w:rFonts w:ascii="Verdana" w:eastAsia="CenturyGothic" w:hAnsi="Verdana" w:cs="CenturyGothic"/>
          <w:color w:val="auto"/>
          <w:sz w:val="20"/>
          <w:szCs w:val="20"/>
        </w:rPr>
        <w:t>Secretario</w:t>
      </w:r>
      <w:proofErr w:type="gramEnd"/>
      <w:r w:rsidRPr="00743CB6">
        <w:rPr>
          <w:rFonts w:ascii="Verdana" w:eastAsia="CenturyGothic" w:hAnsi="Verdana" w:cs="CenturyGothic"/>
          <w:color w:val="auto"/>
          <w:sz w:val="20"/>
          <w:szCs w:val="20"/>
        </w:rPr>
        <w:t xml:space="preserve"> (a) General.</w:t>
      </w:r>
    </w:p>
    <w:p w14:paraId="634FFB24" w14:textId="77777777" w:rsidR="00743CB6" w:rsidRPr="00743CB6" w:rsidRDefault="00743CB6" w:rsidP="00743CB6">
      <w:pPr>
        <w:pStyle w:val="Default"/>
        <w:numPr>
          <w:ilvl w:val="0"/>
          <w:numId w:val="19"/>
        </w:numPr>
        <w:spacing w:after="29"/>
        <w:jc w:val="both"/>
        <w:rPr>
          <w:rFonts w:ascii="Verdana" w:eastAsia="CenturyGothic" w:hAnsi="Verdana" w:cs="CenturyGothic"/>
          <w:color w:val="auto"/>
          <w:sz w:val="20"/>
          <w:szCs w:val="20"/>
        </w:rPr>
      </w:pPr>
      <w:r w:rsidRPr="00743CB6">
        <w:rPr>
          <w:rFonts w:ascii="Verdana" w:eastAsia="CenturyGothic" w:hAnsi="Verdana" w:cs="CenturyGothic"/>
          <w:color w:val="auto"/>
          <w:sz w:val="20"/>
          <w:szCs w:val="20"/>
        </w:rPr>
        <w:t>El jefe de planeación o quien haga sus veces.</w:t>
      </w:r>
    </w:p>
    <w:p w14:paraId="705B6995" w14:textId="77777777" w:rsidR="00743CB6" w:rsidRPr="00743CB6" w:rsidRDefault="00743CB6" w:rsidP="00743CB6">
      <w:pPr>
        <w:pStyle w:val="Default"/>
        <w:numPr>
          <w:ilvl w:val="0"/>
          <w:numId w:val="19"/>
        </w:numPr>
        <w:spacing w:after="29"/>
        <w:jc w:val="both"/>
        <w:rPr>
          <w:rFonts w:ascii="Verdana" w:eastAsia="CenturyGothic" w:hAnsi="Verdana" w:cs="CenturyGothic"/>
          <w:color w:val="auto"/>
          <w:sz w:val="20"/>
          <w:szCs w:val="20"/>
        </w:rPr>
      </w:pPr>
      <w:r w:rsidRPr="00743CB6">
        <w:rPr>
          <w:rFonts w:ascii="Verdana" w:eastAsia="CenturyGothic" w:hAnsi="Verdana" w:cs="CenturyGothic"/>
          <w:color w:val="auto"/>
          <w:sz w:val="20"/>
          <w:szCs w:val="20"/>
        </w:rPr>
        <w:t>Los representantes del nivel directivo que designe el representante legal.</w:t>
      </w:r>
    </w:p>
    <w:p w14:paraId="735BCAC8" w14:textId="7DEE78CE" w:rsidR="00723ACD" w:rsidRDefault="00743CB6" w:rsidP="00743CB6">
      <w:pPr>
        <w:pStyle w:val="Default"/>
        <w:numPr>
          <w:ilvl w:val="0"/>
          <w:numId w:val="19"/>
        </w:numPr>
        <w:spacing w:after="29"/>
        <w:jc w:val="both"/>
        <w:rPr>
          <w:rFonts w:ascii="Verdana" w:eastAsia="CenturyGothic" w:hAnsi="Verdana" w:cs="CenturyGothic"/>
          <w:color w:val="auto"/>
          <w:sz w:val="20"/>
          <w:szCs w:val="20"/>
        </w:rPr>
      </w:pPr>
      <w:r w:rsidRPr="00743CB6">
        <w:rPr>
          <w:rFonts w:ascii="Verdana" w:eastAsia="CenturyGothic" w:hAnsi="Verdana" w:cs="CenturyGothic"/>
          <w:color w:val="auto"/>
          <w:sz w:val="20"/>
          <w:szCs w:val="20"/>
        </w:rPr>
        <w:t>El representante de la alta dirección para la implementación del Modelo Estándar de Control Interno.</w:t>
      </w:r>
    </w:p>
    <w:p w14:paraId="3CCD5865" w14:textId="46F28916" w:rsidR="006F6C05" w:rsidRDefault="00465240" w:rsidP="009A15F5">
      <w:pPr>
        <w:pStyle w:val="Default"/>
        <w:numPr>
          <w:ilvl w:val="0"/>
          <w:numId w:val="35"/>
        </w:numPr>
        <w:spacing w:after="29"/>
        <w:ind w:left="709" w:hanging="283"/>
        <w:rPr>
          <w:rFonts w:ascii="Verdana" w:eastAsia="CenturyGothic" w:hAnsi="Verdana" w:cs="CenturyGothic"/>
          <w:color w:val="auto"/>
          <w:sz w:val="20"/>
          <w:szCs w:val="20"/>
        </w:rPr>
      </w:pPr>
      <w:r w:rsidRPr="00465240">
        <w:rPr>
          <w:rFonts w:ascii="Verdana" w:eastAsia="CenturyGothic" w:hAnsi="Verdana" w:cs="CenturyGothic"/>
          <w:color w:val="auto"/>
          <w:sz w:val="20"/>
          <w:szCs w:val="20"/>
        </w:rPr>
        <w:t>El jefe de control interno o quien haga sus veces, participará con voz, pero sin voto en el mismo y ejercerá la secretaría</w:t>
      </w:r>
      <w:r>
        <w:rPr>
          <w:rFonts w:ascii="Verdana" w:eastAsia="CenturyGothic" w:hAnsi="Verdana" w:cs="CenturyGothic"/>
          <w:color w:val="auto"/>
          <w:sz w:val="20"/>
          <w:szCs w:val="20"/>
        </w:rPr>
        <w:t xml:space="preserve"> </w:t>
      </w:r>
      <w:r w:rsidRPr="00465240">
        <w:rPr>
          <w:rFonts w:ascii="Verdana" w:eastAsia="CenturyGothic" w:hAnsi="Verdana" w:cs="CenturyGothic"/>
          <w:color w:val="auto"/>
          <w:sz w:val="20"/>
          <w:szCs w:val="20"/>
        </w:rPr>
        <w:t>técnica</w:t>
      </w:r>
      <w:r>
        <w:rPr>
          <w:rFonts w:ascii="Verdana" w:eastAsia="CenturyGothic" w:hAnsi="Verdana" w:cs="CenturyGothic"/>
          <w:color w:val="auto"/>
          <w:sz w:val="20"/>
          <w:szCs w:val="20"/>
        </w:rPr>
        <w:t>.</w:t>
      </w:r>
    </w:p>
    <w:p w14:paraId="6181D8EC" w14:textId="77777777" w:rsidR="00465240" w:rsidRDefault="00465240" w:rsidP="009A15F5">
      <w:pPr>
        <w:pStyle w:val="Default"/>
        <w:spacing w:after="29"/>
        <w:ind w:left="360"/>
        <w:rPr>
          <w:rFonts w:ascii="Verdana" w:eastAsia="CenturyGothic" w:hAnsi="Verdana" w:cs="CenturyGothic"/>
          <w:color w:val="auto"/>
          <w:sz w:val="20"/>
          <w:szCs w:val="20"/>
        </w:rPr>
      </w:pPr>
    </w:p>
    <w:p w14:paraId="57674930" w14:textId="1FD07DA5" w:rsidR="00743CB6" w:rsidRDefault="00743CB6" w:rsidP="00444DE8">
      <w:pPr>
        <w:pStyle w:val="Default"/>
        <w:spacing w:after="29"/>
        <w:jc w:val="both"/>
        <w:rPr>
          <w:rFonts w:ascii="Verdana" w:eastAsia="CenturyGothic" w:hAnsi="Verdana" w:cs="CenturyGothic"/>
          <w:color w:val="auto"/>
          <w:sz w:val="20"/>
          <w:szCs w:val="20"/>
        </w:rPr>
      </w:pPr>
      <w:proofErr w:type="gramStart"/>
      <w:r>
        <w:rPr>
          <w:rFonts w:ascii="Verdana" w:eastAsia="CenturyGothic" w:hAnsi="Verdana" w:cs="CenturyGothic"/>
          <w:color w:val="auto"/>
          <w:sz w:val="20"/>
          <w:szCs w:val="20"/>
        </w:rPr>
        <w:t>Link</w:t>
      </w:r>
      <w:proofErr w:type="gramEnd"/>
      <w:r>
        <w:rPr>
          <w:rFonts w:ascii="Verdana" w:eastAsia="CenturyGothic" w:hAnsi="Verdana" w:cs="CenturyGothic"/>
          <w:color w:val="auto"/>
          <w:sz w:val="20"/>
          <w:szCs w:val="20"/>
        </w:rPr>
        <w:t xml:space="preserve"> </w:t>
      </w:r>
      <w:r w:rsidRPr="00743CB6">
        <w:rPr>
          <w:rFonts w:ascii="Verdana" w:eastAsia="CenturyGothic" w:hAnsi="Verdana" w:cs="CenturyGothic"/>
          <w:color w:val="auto"/>
          <w:sz w:val="20"/>
          <w:szCs w:val="20"/>
        </w:rPr>
        <w:t>Integrantes del Comité institucional de Coordinación de Control Interno</w:t>
      </w:r>
      <w:r>
        <w:rPr>
          <w:rFonts w:ascii="Verdana" w:eastAsia="CenturyGothic" w:hAnsi="Verdana" w:cs="CenturyGothic"/>
          <w:color w:val="auto"/>
          <w:sz w:val="20"/>
          <w:szCs w:val="20"/>
        </w:rPr>
        <w:t>.</w:t>
      </w:r>
    </w:p>
    <w:p w14:paraId="12B75F52" w14:textId="5847D4D8" w:rsidR="00743CB6" w:rsidRDefault="0041288F" w:rsidP="00444DE8">
      <w:pPr>
        <w:pStyle w:val="Default"/>
        <w:spacing w:after="29"/>
        <w:jc w:val="both"/>
        <w:rPr>
          <w:rFonts w:ascii="Verdana" w:eastAsia="CenturyGothic" w:hAnsi="Verdana" w:cs="CenturyGothic"/>
          <w:color w:val="auto"/>
          <w:sz w:val="20"/>
          <w:szCs w:val="20"/>
        </w:rPr>
      </w:pPr>
      <w:hyperlink r:id="rId11" w:history="1">
        <w:r w:rsidR="00444DE8" w:rsidRPr="00A40F6B">
          <w:rPr>
            <w:rStyle w:val="Hipervnculo"/>
            <w:rFonts w:ascii="Verdana" w:eastAsia="CenturyGothic" w:hAnsi="Verdana" w:cs="CenturyGothic"/>
            <w:sz w:val="20"/>
            <w:szCs w:val="20"/>
          </w:rPr>
          <w:t>https://www.unidadvictimas.gov.co/sites/default/files/documentosbiblioteca/resolucion00982de14deseptiembrede2017.pdf</w:t>
        </w:r>
      </w:hyperlink>
    </w:p>
    <w:p w14:paraId="68CCCAE1" w14:textId="77777777" w:rsidR="00B179DC" w:rsidRDefault="00B179DC" w:rsidP="008A0458">
      <w:pPr>
        <w:pStyle w:val="Default"/>
        <w:spacing w:after="29"/>
        <w:jc w:val="both"/>
        <w:rPr>
          <w:rFonts w:ascii="Verdana" w:eastAsia="CenturyGothic" w:hAnsi="Verdana" w:cs="CenturyGothic"/>
          <w:color w:val="auto"/>
          <w:sz w:val="20"/>
          <w:szCs w:val="20"/>
        </w:rPr>
      </w:pPr>
    </w:p>
    <w:p w14:paraId="6BE2DC78" w14:textId="0CF9961B" w:rsidR="009D77B9" w:rsidRPr="009D77B9" w:rsidRDefault="009D77B9" w:rsidP="001D7C3C">
      <w:pPr>
        <w:pStyle w:val="Textocomentario"/>
        <w:numPr>
          <w:ilvl w:val="3"/>
          <w:numId w:val="8"/>
        </w:numPr>
        <w:jc w:val="both"/>
        <w:outlineLvl w:val="2"/>
        <w:rPr>
          <w:rFonts w:ascii="Verdana" w:eastAsia="CenturyGothic" w:hAnsi="Verdana" w:cs="CenturyGothic"/>
          <w:b/>
          <w:lang w:val="es-CO" w:eastAsia="es-ES"/>
        </w:rPr>
      </w:pPr>
      <w:bookmarkStart w:id="8" w:name="_Toc63157145"/>
      <w:r w:rsidRPr="009D77B9">
        <w:rPr>
          <w:rFonts w:ascii="Verdana" w:eastAsia="CenturyGothic" w:hAnsi="Verdana" w:cs="CenturyGothic"/>
          <w:b/>
          <w:lang w:val="es-CO" w:eastAsia="es-ES"/>
        </w:rPr>
        <w:t>Rol y Responsabilidades de la Línea Estratégica</w:t>
      </w:r>
      <w:bookmarkEnd w:id="8"/>
      <w:r w:rsidRPr="009D77B9">
        <w:rPr>
          <w:rFonts w:ascii="Verdana" w:eastAsia="CenturyGothic" w:hAnsi="Verdana" w:cs="CenturyGothic"/>
          <w:b/>
          <w:lang w:val="es-CO" w:eastAsia="es-ES"/>
        </w:rPr>
        <w:t xml:space="preserve"> </w:t>
      </w:r>
    </w:p>
    <w:p w14:paraId="5E8E3D25" w14:textId="77777777" w:rsidR="009D77B9" w:rsidRPr="009D77B9" w:rsidRDefault="009D77B9" w:rsidP="009D77B9">
      <w:pPr>
        <w:pStyle w:val="Default"/>
        <w:jc w:val="both"/>
        <w:rPr>
          <w:rFonts w:ascii="Verdana" w:eastAsia="CenturyGothic" w:hAnsi="Verdana" w:cs="CenturyGothic"/>
          <w:color w:val="auto"/>
          <w:sz w:val="20"/>
          <w:szCs w:val="20"/>
        </w:rPr>
      </w:pPr>
    </w:p>
    <w:p w14:paraId="1B908E63" w14:textId="23F568E5" w:rsidR="00923F4A" w:rsidRDefault="009B372A" w:rsidP="009D77B9">
      <w:pPr>
        <w:pStyle w:val="Default"/>
        <w:numPr>
          <w:ilvl w:val="0"/>
          <w:numId w:val="15"/>
        </w:numPr>
        <w:jc w:val="both"/>
        <w:rPr>
          <w:rFonts w:ascii="Verdana" w:eastAsia="CenturyGothic" w:hAnsi="Verdana" w:cs="CenturyGothic"/>
          <w:color w:val="auto"/>
          <w:sz w:val="20"/>
          <w:szCs w:val="20"/>
        </w:rPr>
      </w:pPr>
      <w:r>
        <w:rPr>
          <w:rFonts w:ascii="Verdana" w:eastAsia="CenturyGothic" w:hAnsi="Verdana" w:cs="CenturyGothic"/>
          <w:color w:val="auto"/>
          <w:sz w:val="20"/>
          <w:szCs w:val="20"/>
        </w:rPr>
        <w:t>A</w:t>
      </w:r>
      <w:r w:rsidR="009D77B9" w:rsidRPr="009D77B9">
        <w:rPr>
          <w:rFonts w:ascii="Verdana" w:eastAsia="CenturyGothic" w:hAnsi="Verdana" w:cs="CenturyGothic"/>
          <w:color w:val="auto"/>
          <w:sz w:val="20"/>
          <w:szCs w:val="20"/>
        </w:rPr>
        <w:t>nalizar los riesgos y amenazas institucionales, que puedan afectar el cumplimiento de los planes estratégicos d</w:t>
      </w:r>
      <w:r>
        <w:rPr>
          <w:rFonts w:ascii="Verdana" w:eastAsia="CenturyGothic" w:hAnsi="Verdana" w:cs="CenturyGothic"/>
          <w:color w:val="auto"/>
          <w:sz w:val="20"/>
          <w:szCs w:val="20"/>
        </w:rPr>
        <w:t xml:space="preserve">e la </w:t>
      </w:r>
      <w:r w:rsidR="00923F4A" w:rsidRPr="00723ACD">
        <w:rPr>
          <w:rFonts w:ascii="Verdana" w:eastAsia="CenturyGothic" w:hAnsi="Verdana" w:cs="CenturyGothic"/>
          <w:sz w:val="20"/>
          <w:szCs w:val="20"/>
        </w:rPr>
        <w:t>Unidad para la Atención y Reparación Integral de las Victimas</w:t>
      </w:r>
      <w:r w:rsidR="009D77B9" w:rsidRPr="009D77B9">
        <w:rPr>
          <w:rFonts w:ascii="Verdana" w:eastAsia="CenturyGothic" w:hAnsi="Verdana" w:cs="CenturyGothic"/>
          <w:color w:val="auto"/>
          <w:sz w:val="20"/>
          <w:szCs w:val="20"/>
        </w:rPr>
        <w:t>, así como definir el marco general para la gestión del riesgo (política de administración del riesgo)</w:t>
      </w:r>
      <w:r w:rsidR="00F22BF3">
        <w:rPr>
          <w:rFonts w:ascii="Verdana" w:eastAsia="CenturyGothic" w:hAnsi="Verdana" w:cs="CenturyGothic"/>
          <w:color w:val="auto"/>
          <w:sz w:val="20"/>
          <w:szCs w:val="20"/>
        </w:rPr>
        <w:t>.</w:t>
      </w:r>
    </w:p>
    <w:p w14:paraId="1A8AFAC0" w14:textId="76082D5A" w:rsidR="00923F4A" w:rsidRDefault="009D77B9" w:rsidP="00D77956">
      <w:pPr>
        <w:pStyle w:val="Default"/>
        <w:ind w:left="720"/>
        <w:jc w:val="both"/>
        <w:rPr>
          <w:rFonts w:ascii="Verdana" w:eastAsia="CenturyGothic" w:hAnsi="Verdana" w:cs="CenturyGothic"/>
          <w:color w:val="auto"/>
          <w:sz w:val="20"/>
          <w:szCs w:val="20"/>
        </w:rPr>
      </w:pPr>
      <w:r w:rsidRPr="009D77B9">
        <w:rPr>
          <w:rFonts w:ascii="Verdana" w:eastAsia="CenturyGothic" w:hAnsi="Verdana" w:cs="CenturyGothic"/>
          <w:color w:val="auto"/>
          <w:sz w:val="20"/>
          <w:szCs w:val="20"/>
        </w:rPr>
        <w:t xml:space="preserve"> </w:t>
      </w:r>
    </w:p>
    <w:p w14:paraId="56470F76" w14:textId="437A56AB" w:rsidR="009D77B9" w:rsidRDefault="009D77B9" w:rsidP="009D77B9">
      <w:pPr>
        <w:pStyle w:val="Default"/>
        <w:numPr>
          <w:ilvl w:val="0"/>
          <w:numId w:val="15"/>
        </w:numPr>
        <w:jc w:val="both"/>
        <w:rPr>
          <w:rFonts w:ascii="Verdana" w:eastAsia="CenturyGothic" w:hAnsi="Verdana" w:cs="CenturyGothic"/>
          <w:color w:val="auto"/>
          <w:sz w:val="20"/>
          <w:szCs w:val="20"/>
        </w:rPr>
      </w:pPr>
      <w:r w:rsidRPr="009D77B9">
        <w:rPr>
          <w:rFonts w:ascii="Verdana" w:eastAsia="CenturyGothic" w:hAnsi="Verdana" w:cs="CenturyGothic"/>
          <w:color w:val="auto"/>
          <w:sz w:val="20"/>
          <w:szCs w:val="20"/>
        </w:rPr>
        <w:t>Asegura</w:t>
      </w:r>
      <w:r w:rsidR="008B3122">
        <w:rPr>
          <w:rFonts w:ascii="Verdana" w:eastAsia="CenturyGothic" w:hAnsi="Verdana" w:cs="CenturyGothic"/>
          <w:color w:val="auto"/>
          <w:sz w:val="20"/>
          <w:szCs w:val="20"/>
        </w:rPr>
        <w:t>r</w:t>
      </w:r>
      <w:r w:rsidRPr="009D77B9">
        <w:rPr>
          <w:rFonts w:ascii="Verdana" w:eastAsia="CenturyGothic" w:hAnsi="Verdana" w:cs="CenturyGothic"/>
          <w:color w:val="auto"/>
          <w:sz w:val="20"/>
          <w:szCs w:val="20"/>
        </w:rPr>
        <w:t xml:space="preserve"> la determinación y asignación oportuna de los recursos que son necesarios para implementar la gestión de riesgos de l</w:t>
      </w:r>
      <w:r w:rsidR="00F22BF3">
        <w:rPr>
          <w:rFonts w:ascii="Verdana" w:eastAsia="CenturyGothic" w:hAnsi="Verdana" w:cs="CenturyGothic"/>
          <w:color w:val="auto"/>
          <w:sz w:val="20"/>
          <w:szCs w:val="20"/>
        </w:rPr>
        <w:t>a Unidad</w:t>
      </w:r>
      <w:r w:rsidRPr="009D77B9">
        <w:rPr>
          <w:rFonts w:ascii="Verdana" w:eastAsia="CenturyGothic" w:hAnsi="Verdana" w:cs="CenturyGothic"/>
          <w:color w:val="auto"/>
          <w:sz w:val="20"/>
          <w:szCs w:val="20"/>
        </w:rPr>
        <w:t xml:space="preserve">. </w:t>
      </w:r>
    </w:p>
    <w:p w14:paraId="134E1BC4" w14:textId="77777777" w:rsidR="00F61033" w:rsidRDefault="00F61033" w:rsidP="00D77956">
      <w:pPr>
        <w:pStyle w:val="Default"/>
        <w:jc w:val="both"/>
        <w:rPr>
          <w:rFonts w:ascii="Verdana" w:eastAsia="CenturyGothic" w:hAnsi="Verdana" w:cs="CenturyGothic"/>
          <w:color w:val="auto"/>
          <w:sz w:val="20"/>
          <w:szCs w:val="20"/>
        </w:rPr>
      </w:pPr>
    </w:p>
    <w:p w14:paraId="0FF5527B" w14:textId="77777777" w:rsidR="002100BD" w:rsidRDefault="009D77B9" w:rsidP="002100BD">
      <w:pPr>
        <w:pStyle w:val="Default"/>
        <w:numPr>
          <w:ilvl w:val="0"/>
          <w:numId w:val="15"/>
        </w:numPr>
        <w:jc w:val="both"/>
        <w:rPr>
          <w:rFonts w:ascii="Verdana" w:eastAsia="CenturyGothic" w:hAnsi="Verdana" w:cs="CenturyGothic"/>
          <w:color w:val="auto"/>
          <w:sz w:val="20"/>
          <w:szCs w:val="20"/>
        </w:rPr>
      </w:pPr>
      <w:r w:rsidRPr="009D77B9">
        <w:rPr>
          <w:rFonts w:ascii="Verdana" w:eastAsia="CenturyGothic" w:hAnsi="Verdana" w:cs="CenturyGothic"/>
          <w:color w:val="auto"/>
          <w:sz w:val="20"/>
          <w:szCs w:val="20"/>
        </w:rPr>
        <w:t>Toma</w:t>
      </w:r>
      <w:r w:rsidR="008B3122">
        <w:rPr>
          <w:rFonts w:ascii="Verdana" w:eastAsia="CenturyGothic" w:hAnsi="Verdana" w:cs="CenturyGothic"/>
          <w:color w:val="auto"/>
          <w:sz w:val="20"/>
          <w:szCs w:val="20"/>
        </w:rPr>
        <w:t>r</w:t>
      </w:r>
      <w:r w:rsidRPr="009D77B9">
        <w:rPr>
          <w:rFonts w:ascii="Verdana" w:eastAsia="CenturyGothic" w:hAnsi="Verdana" w:cs="CenturyGothic"/>
          <w:color w:val="auto"/>
          <w:sz w:val="20"/>
          <w:szCs w:val="20"/>
        </w:rPr>
        <w:t xml:space="preserve"> las decisiones que sean necesarias para todos los niveles de la</w:t>
      </w:r>
      <w:r w:rsidR="00F22BF3">
        <w:rPr>
          <w:rFonts w:ascii="Verdana" w:eastAsia="CenturyGothic" w:hAnsi="Verdana" w:cs="CenturyGothic"/>
          <w:color w:val="auto"/>
          <w:sz w:val="20"/>
          <w:szCs w:val="20"/>
        </w:rPr>
        <w:t xml:space="preserve"> Unidad</w:t>
      </w:r>
      <w:r w:rsidRPr="009D77B9">
        <w:rPr>
          <w:rFonts w:ascii="Verdana" w:eastAsia="CenturyGothic" w:hAnsi="Verdana" w:cs="CenturyGothic"/>
          <w:color w:val="auto"/>
          <w:sz w:val="20"/>
          <w:szCs w:val="20"/>
        </w:rPr>
        <w:t xml:space="preserve">, buscando con ello asegurar el cumplimiento de la gestión de </w:t>
      </w:r>
      <w:r w:rsidR="00F22BF3">
        <w:rPr>
          <w:rFonts w:ascii="Verdana" w:eastAsia="CenturyGothic" w:hAnsi="Verdana" w:cs="CenturyGothic"/>
          <w:color w:val="auto"/>
          <w:sz w:val="20"/>
          <w:szCs w:val="20"/>
        </w:rPr>
        <w:t xml:space="preserve">los </w:t>
      </w:r>
      <w:r w:rsidRPr="009D77B9">
        <w:rPr>
          <w:rFonts w:ascii="Verdana" w:eastAsia="CenturyGothic" w:hAnsi="Verdana" w:cs="CenturyGothic"/>
          <w:color w:val="auto"/>
          <w:sz w:val="20"/>
          <w:szCs w:val="20"/>
        </w:rPr>
        <w:t>riesgos institucional</w:t>
      </w:r>
      <w:r w:rsidR="00F22BF3">
        <w:rPr>
          <w:rFonts w:ascii="Verdana" w:eastAsia="CenturyGothic" w:hAnsi="Verdana" w:cs="CenturyGothic"/>
          <w:color w:val="auto"/>
          <w:sz w:val="20"/>
          <w:szCs w:val="20"/>
        </w:rPr>
        <w:t>es</w:t>
      </w:r>
      <w:r w:rsidRPr="009D77B9">
        <w:rPr>
          <w:rFonts w:ascii="Verdana" w:eastAsia="CenturyGothic" w:hAnsi="Verdana" w:cs="CenturyGothic"/>
          <w:color w:val="auto"/>
          <w:sz w:val="20"/>
          <w:szCs w:val="20"/>
        </w:rPr>
        <w:t xml:space="preserve">. </w:t>
      </w:r>
    </w:p>
    <w:p w14:paraId="5C0B836C" w14:textId="77777777" w:rsidR="00444DE8" w:rsidRDefault="00444DE8" w:rsidP="002100BD">
      <w:pPr>
        <w:pStyle w:val="Default"/>
        <w:jc w:val="both"/>
        <w:rPr>
          <w:rFonts w:ascii="Verdana" w:eastAsia="CenturyGothic" w:hAnsi="Verdana" w:cs="CenturyGothic"/>
          <w:color w:val="auto"/>
          <w:sz w:val="20"/>
          <w:szCs w:val="20"/>
        </w:rPr>
      </w:pPr>
    </w:p>
    <w:p w14:paraId="3480FD1B" w14:textId="6AD7CFE6" w:rsidR="001F1E0E" w:rsidRPr="002100BD" w:rsidRDefault="001F1E0E" w:rsidP="002100BD">
      <w:pPr>
        <w:pStyle w:val="Default"/>
        <w:jc w:val="both"/>
        <w:rPr>
          <w:rFonts w:ascii="Verdana" w:eastAsia="CenturyGothic" w:hAnsi="Verdana" w:cs="CenturyGothic"/>
          <w:color w:val="auto"/>
          <w:sz w:val="20"/>
          <w:szCs w:val="20"/>
        </w:rPr>
      </w:pPr>
      <w:r w:rsidRPr="002100BD">
        <w:rPr>
          <w:rFonts w:ascii="Verdana" w:eastAsia="CenturyGothic" w:hAnsi="Verdana" w:cs="CenturyGothic"/>
          <w:color w:val="auto"/>
          <w:sz w:val="20"/>
          <w:szCs w:val="20"/>
        </w:rPr>
        <w:t xml:space="preserve">A </w:t>
      </w:r>
      <w:proofErr w:type="gramStart"/>
      <w:r w:rsidR="00444DE8" w:rsidRPr="002100BD">
        <w:rPr>
          <w:rFonts w:ascii="Verdana" w:eastAsia="CenturyGothic" w:hAnsi="Verdana" w:cs="CenturyGothic"/>
          <w:color w:val="auto"/>
          <w:sz w:val="20"/>
          <w:szCs w:val="20"/>
        </w:rPr>
        <w:t>continuación</w:t>
      </w:r>
      <w:proofErr w:type="gramEnd"/>
      <w:r w:rsidR="00444DE8">
        <w:rPr>
          <w:rFonts w:ascii="Verdana" w:eastAsia="CenturyGothic" w:hAnsi="Verdana" w:cs="CenturyGothic"/>
          <w:color w:val="auto"/>
          <w:sz w:val="20"/>
          <w:szCs w:val="20"/>
        </w:rPr>
        <w:t xml:space="preserve"> </w:t>
      </w:r>
      <w:r w:rsidRPr="002100BD">
        <w:rPr>
          <w:rFonts w:ascii="Verdana" w:eastAsia="CenturyGothic" w:hAnsi="Verdana" w:cs="CenturyGothic"/>
          <w:color w:val="auto"/>
          <w:sz w:val="20"/>
          <w:szCs w:val="20"/>
        </w:rPr>
        <w:t xml:space="preserve">se relacionan </w:t>
      </w:r>
      <w:r w:rsidR="00444DE8" w:rsidRPr="002100BD">
        <w:rPr>
          <w:rFonts w:ascii="Verdana" w:eastAsia="CenturyGothic" w:hAnsi="Verdana" w:cs="CenturyGothic"/>
          <w:color w:val="auto"/>
          <w:sz w:val="20"/>
          <w:szCs w:val="20"/>
        </w:rPr>
        <w:t>los links</w:t>
      </w:r>
      <w:r w:rsidRPr="002100BD">
        <w:rPr>
          <w:rFonts w:ascii="Verdana" w:eastAsia="CenturyGothic" w:hAnsi="Verdana" w:cs="CenturyGothic"/>
          <w:color w:val="auto"/>
          <w:sz w:val="20"/>
          <w:szCs w:val="20"/>
        </w:rPr>
        <w:t xml:space="preserve"> asociados a los roles y responsabilidad de la</w:t>
      </w:r>
      <w:r w:rsidR="002100BD" w:rsidRPr="002100BD">
        <w:rPr>
          <w:rFonts w:ascii="Verdana" w:eastAsia="CenturyGothic" w:hAnsi="Verdana" w:cs="CenturyGothic"/>
          <w:color w:val="auto"/>
          <w:sz w:val="20"/>
          <w:szCs w:val="20"/>
        </w:rPr>
        <w:t xml:space="preserve"> </w:t>
      </w:r>
      <w:r w:rsidRPr="002100BD">
        <w:rPr>
          <w:rFonts w:ascii="Verdana" w:eastAsia="CenturyGothic" w:hAnsi="Verdana" w:cs="CenturyGothic"/>
          <w:color w:val="auto"/>
          <w:sz w:val="20"/>
          <w:szCs w:val="20"/>
        </w:rPr>
        <w:t xml:space="preserve">línea </w:t>
      </w:r>
      <w:r w:rsidR="00C95227">
        <w:rPr>
          <w:rFonts w:ascii="Verdana" w:eastAsia="CenturyGothic" w:hAnsi="Verdana" w:cs="CenturyGothic"/>
          <w:color w:val="auto"/>
          <w:sz w:val="20"/>
          <w:szCs w:val="20"/>
        </w:rPr>
        <w:t>estratégica</w:t>
      </w:r>
      <w:r w:rsidRPr="002100BD">
        <w:rPr>
          <w:rFonts w:ascii="Verdana" w:eastAsia="CenturyGothic" w:hAnsi="Verdana" w:cs="CenturyGothic"/>
          <w:color w:val="auto"/>
          <w:sz w:val="20"/>
          <w:szCs w:val="20"/>
        </w:rPr>
        <w:t>:</w:t>
      </w:r>
    </w:p>
    <w:p w14:paraId="337C6DE5" w14:textId="77777777" w:rsidR="001F1E0E" w:rsidRDefault="001F1E0E" w:rsidP="00F61033">
      <w:pPr>
        <w:pStyle w:val="Default"/>
        <w:ind w:left="720"/>
        <w:jc w:val="both"/>
        <w:rPr>
          <w:rFonts w:ascii="Verdana" w:eastAsia="CenturyGothic" w:hAnsi="Verdana" w:cs="CenturyGothic"/>
          <w:color w:val="auto"/>
          <w:sz w:val="20"/>
          <w:szCs w:val="20"/>
        </w:rPr>
      </w:pPr>
    </w:p>
    <w:p w14:paraId="73A6CA1B" w14:textId="512B2B87" w:rsidR="00D77956" w:rsidRDefault="001F1E0E" w:rsidP="00444DE8">
      <w:pPr>
        <w:pStyle w:val="Default"/>
        <w:jc w:val="both"/>
        <w:rPr>
          <w:rFonts w:ascii="Verdana" w:eastAsia="CenturyGothic" w:hAnsi="Verdana" w:cs="CenturyGothic"/>
          <w:color w:val="auto"/>
          <w:sz w:val="20"/>
          <w:szCs w:val="20"/>
        </w:rPr>
      </w:pPr>
      <w:proofErr w:type="gramStart"/>
      <w:r>
        <w:rPr>
          <w:rFonts w:ascii="Verdana" w:eastAsia="CenturyGothic" w:hAnsi="Verdana" w:cs="CenturyGothic"/>
          <w:color w:val="auto"/>
          <w:sz w:val="20"/>
          <w:szCs w:val="20"/>
        </w:rPr>
        <w:t>Link</w:t>
      </w:r>
      <w:proofErr w:type="gramEnd"/>
      <w:r>
        <w:rPr>
          <w:rFonts w:ascii="Verdana" w:eastAsia="CenturyGothic" w:hAnsi="Verdana" w:cs="CenturyGothic"/>
          <w:color w:val="auto"/>
          <w:sz w:val="20"/>
          <w:szCs w:val="20"/>
        </w:rPr>
        <w:t xml:space="preserve"> de los Planes estratégicos.</w:t>
      </w:r>
    </w:p>
    <w:p w14:paraId="60A47102" w14:textId="77777777" w:rsidR="00D77956" w:rsidRDefault="0041288F" w:rsidP="00444DE8">
      <w:pPr>
        <w:pStyle w:val="Default"/>
        <w:jc w:val="both"/>
        <w:rPr>
          <w:rFonts w:ascii="Verdana" w:eastAsia="CenturyGothic" w:hAnsi="Verdana" w:cs="CenturyGothic"/>
          <w:color w:val="auto"/>
          <w:sz w:val="20"/>
          <w:szCs w:val="20"/>
        </w:rPr>
      </w:pPr>
      <w:hyperlink r:id="rId12" w:history="1">
        <w:r w:rsidR="00D77956" w:rsidRPr="003E6BDF">
          <w:rPr>
            <w:rStyle w:val="Hipervnculo"/>
            <w:rFonts w:ascii="Verdana" w:eastAsia="CenturyGothic" w:hAnsi="Verdana" w:cs="CenturyGothic"/>
            <w:sz w:val="20"/>
            <w:szCs w:val="20"/>
          </w:rPr>
          <w:t>https://www.unidadvictimas.gov.co/es/planeacion-y-seguimiento/informes-proyectos-y-planes/149</w:t>
        </w:r>
      </w:hyperlink>
    </w:p>
    <w:p w14:paraId="1F9035AA" w14:textId="77777777" w:rsidR="00D77956" w:rsidRDefault="00D77956" w:rsidP="00D77956">
      <w:pPr>
        <w:pStyle w:val="Default"/>
        <w:ind w:left="720"/>
        <w:jc w:val="both"/>
        <w:rPr>
          <w:rFonts w:ascii="Verdana" w:eastAsia="CenturyGothic" w:hAnsi="Verdana" w:cs="CenturyGothic"/>
          <w:color w:val="auto"/>
          <w:sz w:val="20"/>
          <w:szCs w:val="20"/>
        </w:rPr>
      </w:pPr>
    </w:p>
    <w:p w14:paraId="7A678FB9" w14:textId="3088234B" w:rsidR="00D77956" w:rsidRDefault="00D77956" w:rsidP="00444DE8">
      <w:pPr>
        <w:pStyle w:val="Default"/>
        <w:jc w:val="both"/>
        <w:rPr>
          <w:rFonts w:ascii="Verdana" w:eastAsia="CenturyGothic" w:hAnsi="Verdana" w:cs="CenturyGothic"/>
          <w:color w:val="auto"/>
          <w:sz w:val="20"/>
          <w:szCs w:val="20"/>
        </w:rPr>
      </w:pPr>
      <w:proofErr w:type="gramStart"/>
      <w:r>
        <w:rPr>
          <w:rFonts w:ascii="Verdana" w:eastAsia="CenturyGothic" w:hAnsi="Verdana" w:cs="CenturyGothic"/>
          <w:color w:val="auto"/>
          <w:sz w:val="20"/>
          <w:szCs w:val="20"/>
        </w:rPr>
        <w:t>Link</w:t>
      </w:r>
      <w:proofErr w:type="gramEnd"/>
      <w:r>
        <w:rPr>
          <w:rFonts w:ascii="Verdana" w:eastAsia="CenturyGothic" w:hAnsi="Verdana" w:cs="CenturyGothic"/>
          <w:color w:val="auto"/>
          <w:sz w:val="20"/>
          <w:szCs w:val="20"/>
        </w:rPr>
        <w:t xml:space="preserve"> polí</w:t>
      </w:r>
      <w:r w:rsidR="001F1E0E">
        <w:rPr>
          <w:rFonts w:ascii="Verdana" w:eastAsia="CenturyGothic" w:hAnsi="Verdana" w:cs="CenturyGothic"/>
          <w:color w:val="auto"/>
          <w:sz w:val="20"/>
          <w:szCs w:val="20"/>
        </w:rPr>
        <w:t>tica administración del Riesgos.</w:t>
      </w:r>
    </w:p>
    <w:p w14:paraId="7201ABA8" w14:textId="77777777" w:rsidR="00D77956" w:rsidRDefault="0041288F" w:rsidP="00444DE8">
      <w:pPr>
        <w:pStyle w:val="Default"/>
        <w:jc w:val="both"/>
        <w:rPr>
          <w:rFonts w:ascii="Verdana" w:eastAsia="CenturyGothic" w:hAnsi="Verdana" w:cs="CenturyGothic"/>
          <w:color w:val="auto"/>
          <w:sz w:val="20"/>
          <w:szCs w:val="20"/>
        </w:rPr>
      </w:pPr>
      <w:hyperlink r:id="rId13" w:history="1">
        <w:r w:rsidR="00D77956" w:rsidRPr="003E6BDF">
          <w:rPr>
            <w:rStyle w:val="Hipervnculo"/>
            <w:rFonts w:ascii="Verdana" w:eastAsia="CenturyGothic" w:hAnsi="Verdana" w:cs="CenturyGothic"/>
            <w:sz w:val="20"/>
            <w:szCs w:val="20"/>
          </w:rPr>
          <w:t>https://www.unidadvictimas.gov.co/sites/default/files/documentosbiblioteca/metodologiaadministracionderiesgosv8.pdf</w:t>
        </w:r>
      </w:hyperlink>
    </w:p>
    <w:p w14:paraId="45234B2F" w14:textId="77777777" w:rsidR="00D77956" w:rsidRDefault="00D77956" w:rsidP="00D77956">
      <w:pPr>
        <w:pStyle w:val="Default"/>
        <w:ind w:left="720"/>
        <w:jc w:val="both"/>
        <w:rPr>
          <w:rFonts w:ascii="Verdana" w:eastAsia="CenturyGothic" w:hAnsi="Verdana" w:cs="CenturyGothic"/>
          <w:color w:val="auto"/>
          <w:sz w:val="20"/>
          <w:szCs w:val="20"/>
        </w:rPr>
      </w:pPr>
    </w:p>
    <w:p w14:paraId="68D6C73A" w14:textId="77777777" w:rsidR="00D77956" w:rsidRDefault="00D77956" w:rsidP="00444DE8">
      <w:pPr>
        <w:pStyle w:val="Default"/>
        <w:jc w:val="both"/>
        <w:rPr>
          <w:rFonts w:ascii="Verdana" w:eastAsia="CenturyGothic" w:hAnsi="Verdana" w:cs="CenturyGothic"/>
          <w:color w:val="auto"/>
          <w:sz w:val="20"/>
          <w:szCs w:val="20"/>
        </w:rPr>
      </w:pPr>
      <w:proofErr w:type="gramStart"/>
      <w:r>
        <w:rPr>
          <w:rFonts w:ascii="Verdana" w:eastAsia="CenturyGothic" w:hAnsi="Verdana" w:cs="CenturyGothic"/>
          <w:color w:val="auto"/>
          <w:sz w:val="20"/>
          <w:szCs w:val="20"/>
        </w:rPr>
        <w:t>Link</w:t>
      </w:r>
      <w:proofErr w:type="gramEnd"/>
      <w:r>
        <w:rPr>
          <w:rFonts w:ascii="Verdana" w:eastAsia="CenturyGothic" w:hAnsi="Verdana" w:cs="CenturyGothic"/>
          <w:color w:val="auto"/>
          <w:sz w:val="20"/>
          <w:szCs w:val="20"/>
        </w:rPr>
        <w:t xml:space="preserve"> del presupuesto y ejecución presupuestal.</w:t>
      </w:r>
    </w:p>
    <w:p w14:paraId="31D238B8" w14:textId="12A5FADA" w:rsidR="00D77956" w:rsidRDefault="0041288F" w:rsidP="00444DE8">
      <w:pPr>
        <w:pStyle w:val="Default"/>
        <w:jc w:val="both"/>
        <w:rPr>
          <w:rFonts w:ascii="Verdana" w:eastAsia="CenturyGothic" w:hAnsi="Verdana" w:cs="CenturyGothic"/>
          <w:color w:val="auto"/>
          <w:sz w:val="20"/>
          <w:szCs w:val="20"/>
        </w:rPr>
      </w:pPr>
      <w:hyperlink r:id="rId14" w:history="1">
        <w:r w:rsidR="00D77956" w:rsidRPr="003E6BDF">
          <w:rPr>
            <w:rStyle w:val="Hipervnculo"/>
            <w:rFonts w:ascii="Verdana" w:eastAsia="CenturyGothic" w:hAnsi="Verdana" w:cs="CenturyGothic"/>
            <w:sz w:val="20"/>
            <w:szCs w:val="20"/>
          </w:rPr>
          <w:t>https://www.unidadvictimas.gov.co/es/planeacion-y-seguimiento/presupuesto-asignado-y-ejecucion-presupuestal/156</w:t>
        </w:r>
      </w:hyperlink>
    </w:p>
    <w:p w14:paraId="32CCBE21" w14:textId="77777777" w:rsidR="00D77956" w:rsidRDefault="00D77956" w:rsidP="00F61033">
      <w:pPr>
        <w:pStyle w:val="Default"/>
        <w:ind w:left="720"/>
        <w:jc w:val="both"/>
        <w:rPr>
          <w:rFonts w:ascii="Verdana" w:eastAsia="CenturyGothic" w:hAnsi="Verdana" w:cs="CenturyGothic"/>
          <w:color w:val="auto"/>
          <w:sz w:val="20"/>
          <w:szCs w:val="20"/>
        </w:rPr>
      </w:pPr>
    </w:p>
    <w:p w14:paraId="4AAC4B53" w14:textId="2886FF91" w:rsidR="00F61033" w:rsidRDefault="00F61033" w:rsidP="00444DE8">
      <w:pPr>
        <w:pStyle w:val="Default"/>
        <w:jc w:val="both"/>
        <w:rPr>
          <w:rFonts w:ascii="Verdana" w:eastAsia="CenturyGothic" w:hAnsi="Verdana" w:cs="CenturyGothic"/>
          <w:color w:val="auto"/>
          <w:sz w:val="20"/>
          <w:szCs w:val="20"/>
        </w:rPr>
      </w:pPr>
      <w:proofErr w:type="gramStart"/>
      <w:r>
        <w:rPr>
          <w:rFonts w:ascii="Verdana" w:eastAsia="CenturyGothic" w:hAnsi="Verdana" w:cs="CenturyGothic"/>
          <w:color w:val="auto"/>
          <w:sz w:val="20"/>
          <w:szCs w:val="20"/>
        </w:rPr>
        <w:t>Link</w:t>
      </w:r>
      <w:proofErr w:type="gramEnd"/>
      <w:r>
        <w:rPr>
          <w:rFonts w:ascii="Verdana" w:eastAsia="CenturyGothic" w:hAnsi="Verdana" w:cs="CenturyGothic"/>
          <w:color w:val="auto"/>
          <w:sz w:val="20"/>
          <w:szCs w:val="20"/>
        </w:rPr>
        <w:t xml:space="preserve"> del mapa de riesgo institucional.</w:t>
      </w:r>
    </w:p>
    <w:p w14:paraId="7F203B75" w14:textId="2CDCE9B1" w:rsidR="00F61033" w:rsidRDefault="0041288F" w:rsidP="00444DE8">
      <w:pPr>
        <w:pStyle w:val="Default"/>
        <w:jc w:val="both"/>
        <w:rPr>
          <w:rFonts w:ascii="Verdana" w:eastAsia="CenturyGothic" w:hAnsi="Verdana" w:cs="CenturyGothic"/>
          <w:color w:val="auto"/>
          <w:sz w:val="20"/>
          <w:szCs w:val="20"/>
        </w:rPr>
      </w:pPr>
      <w:hyperlink r:id="rId15" w:history="1">
        <w:r w:rsidR="00F61033" w:rsidRPr="003E6BDF">
          <w:rPr>
            <w:rStyle w:val="Hipervnculo"/>
            <w:rFonts w:ascii="Verdana" w:eastAsia="CenturyGothic" w:hAnsi="Verdana" w:cs="CenturyGothic"/>
            <w:sz w:val="20"/>
            <w:szCs w:val="20"/>
          </w:rPr>
          <w:t>https://www.unidadvictimas.gov.co/es/mapa-de-riesgos-institucional-corrupcion-y-gestion-2020-v2/57993</w:t>
        </w:r>
      </w:hyperlink>
    </w:p>
    <w:p w14:paraId="462ED063" w14:textId="77777777" w:rsidR="009D77B9" w:rsidRPr="009D77B9" w:rsidRDefault="009D77B9" w:rsidP="009D77B9">
      <w:pPr>
        <w:pStyle w:val="Default"/>
        <w:jc w:val="both"/>
        <w:rPr>
          <w:rFonts w:ascii="Verdana" w:eastAsia="CenturyGothic" w:hAnsi="Verdana" w:cs="CenturyGothic"/>
          <w:color w:val="auto"/>
          <w:sz w:val="20"/>
          <w:szCs w:val="20"/>
        </w:rPr>
      </w:pPr>
    </w:p>
    <w:p w14:paraId="0CFD37DD" w14:textId="3CF459DE" w:rsidR="009D77B9" w:rsidRPr="00BF3A7F" w:rsidRDefault="009D77B9" w:rsidP="009D77B9">
      <w:pPr>
        <w:pStyle w:val="Default"/>
        <w:jc w:val="both"/>
        <w:rPr>
          <w:rFonts w:ascii="Verdana" w:eastAsia="CenturyGothic" w:hAnsi="Verdana" w:cs="CenturyGothic"/>
          <w:color w:val="auto"/>
          <w:sz w:val="20"/>
          <w:szCs w:val="20"/>
        </w:rPr>
      </w:pPr>
      <w:r w:rsidRPr="00BF3A7F">
        <w:rPr>
          <w:rFonts w:ascii="Verdana" w:eastAsia="CenturyGothic" w:hAnsi="Verdana" w:cs="CenturyGothic"/>
          <w:color w:val="auto"/>
          <w:sz w:val="20"/>
          <w:szCs w:val="20"/>
        </w:rPr>
        <w:t>Los aspectos clave</w:t>
      </w:r>
      <w:r w:rsidR="002100BD">
        <w:rPr>
          <w:rFonts w:ascii="Verdana" w:eastAsia="CenturyGothic" w:hAnsi="Verdana" w:cs="CenturyGothic"/>
          <w:color w:val="auto"/>
          <w:sz w:val="20"/>
          <w:szCs w:val="20"/>
        </w:rPr>
        <w:t>s</w:t>
      </w:r>
      <w:r w:rsidRPr="00BF3A7F">
        <w:rPr>
          <w:rFonts w:ascii="Verdana" w:eastAsia="CenturyGothic" w:hAnsi="Verdana" w:cs="CenturyGothic"/>
          <w:color w:val="auto"/>
          <w:sz w:val="20"/>
          <w:szCs w:val="20"/>
        </w:rPr>
        <w:t xml:space="preserve"> para el Sistema de Control Interno </w:t>
      </w:r>
      <w:proofErr w:type="gramStart"/>
      <w:r w:rsidRPr="00BF3A7F">
        <w:rPr>
          <w:rFonts w:ascii="Verdana" w:eastAsia="CenturyGothic" w:hAnsi="Verdana" w:cs="CenturyGothic"/>
          <w:color w:val="auto"/>
          <w:sz w:val="20"/>
          <w:szCs w:val="20"/>
        </w:rPr>
        <w:t>a</w:t>
      </w:r>
      <w:proofErr w:type="gramEnd"/>
      <w:r w:rsidRPr="00BF3A7F">
        <w:rPr>
          <w:rFonts w:ascii="Verdana" w:eastAsia="CenturyGothic" w:hAnsi="Verdana" w:cs="CenturyGothic"/>
          <w:color w:val="auto"/>
          <w:sz w:val="20"/>
          <w:szCs w:val="20"/>
        </w:rPr>
        <w:t xml:space="preserve"> tener en cuenta por parte de la Línea Estratégica</w:t>
      </w:r>
      <w:r w:rsidR="002100BD">
        <w:rPr>
          <w:rFonts w:ascii="Verdana" w:eastAsia="CenturyGothic" w:hAnsi="Verdana" w:cs="CenturyGothic"/>
          <w:color w:val="auto"/>
          <w:sz w:val="20"/>
          <w:szCs w:val="20"/>
        </w:rPr>
        <w:t xml:space="preserve"> son</w:t>
      </w:r>
      <w:r w:rsidRPr="00BF3A7F">
        <w:rPr>
          <w:rFonts w:ascii="Verdana" w:eastAsia="CenturyGothic" w:hAnsi="Verdana" w:cs="CenturyGothic"/>
          <w:color w:val="auto"/>
          <w:sz w:val="20"/>
          <w:szCs w:val="20"/>
        </w:rPr>
        <w:t xml:space="preserve">: </w:t>
      </w:r>
    </w:p>
    <w:p w14:paraId="610B2EE9" w14:textId="77777777" w:rsidR="009D77B9" w:rsidRPr="00BF3A7F" w:rsidRDefault="009D77B9" w:rsidP="009D77B9">
      <w:pPr>
        <w:pStyle w:val="Default"/>
        <w:jc w:val="both"/>
        <w:rPr>
          <w:rFonts w:ascii="Verdana" w:eastAsia="CenturyGothic" w:hAnsi="Verdana" w:cs="CenturyGothic"/>
          <w:color w:val="auto"/>
          <w:sz w:val="20"/>
          <w:szCs w:val="20"/>
        </w:rPr>
      </w:pPr>
    </w:p>
    <w:p w14:paraId="7CC31C99" w14:textId="6B3CC213" w:rsidR="00214BDD" w:rsidRDefault="007A1F88" w:rsidP="00214BDD">
      <w:pPr>
        <w:pStyle w:val="Default"/>
        <w:numPr>
          <w:ilvl w:val="0"/>
          <w:numId w:val="16"/>
        </w:numPr>
        <w:jc w:val="both"/>
        <w:rPr>
          <w:rFonts w:ascii="Verdana" w:eastAsia="CenturyGothic" w:hAnsi="Verdana" w:cs="CenturyGothic"/>
          <w:color w:val="auto"/>
          <w:sz w:val="20"/>
          <w:szCs w:val="20"/>
        </w:rPr>
      </w:pPr>
      <w:r>
        <w:rPr>
          <w:rFonts w:ascii="Verdana" w:eastAsia="CenturyGothic" w:hAnsi="Verdana" w:cs="CenturyGothic"/>
          <w:color w:val="auto"/>
          <w:sz w:val="20"/>
          <w:szCs w:val="20"/>
        </w:rPr>
        <w:t>Cumplimiento de los cronogramas de reuniones previstos</w:t>
      </w:r>
      <w:r w:rsidR="009D77B9" w:rsidRPr="00BF3A7F">
        <w:rPr>
          <w:rFonts w:ascii="Verdana" w:eastAsia="CenturyGothic" w:hAnsi="Verdana" w:cs="CenturyGothic"/>
          <w:color w:val="auto"/>
          <w:sz w:val="20"/>
          <w:szCs w:val="20"/>
        </w:rPr>
        <w:t xml:space="preserve"> del Comité Institucional de Coordinación de Control Interno.</w:t>
      </w:r>
    </w:p>
    <w:p w14:paraId="31208752" w14:textId="77777777" w:rsidR="00214BDD" w:rsidRDefault="00214BDD" w:rsidP="00214BDD">
      <w:pPr>
        <w:pStyle w:val="Default"/>
        <w:ind w:left="720"/>
        <w:jc w:val="both"/>
        <w:rPr>
          <w:rFonts w:ascii="Verdana" w:eastAsia="CenturyGothic" w:hAnsi="Verdana" w:cs="CenturyGothic"/>
          <w:color w:val="auto"/>
          <w:sz w:val="20"/>
          <w:szCs w:val="20"/>
        </w:rPr>
      </w:pPr>
    </w:p>
    <w:p w14:paraId="4361C92F" w14:textId="173E0DC6" w:rsidR="00BF3A7F" w:rsidRDefault="009D77B9" w:rsidP="00214BDD">
      <w:pPr>
        <w:pStyle w:val="Default"/>
        <w:numPr>
          <w:ilvl w:val="0"/>
          <w:numId w:val="16"/>
        </w:numPr>
        <w:jc w:val="both"/>
        <w:rPr>
          <w:rFonts w:ascii="Verdana" w:eastAsia="CenturyGothic" w:hAnsi="Verdana" w:cs="CenturyGothic"/>
          <w:color w:val="auto"/>
          <w:sz w:val="20"/>
          <w:szCs w:val="20"/>
        </w:rPr>
      </w:pPr>
      <w:r w:rsidRPr="007A1F88">
        <w:rPr>
          <w:rFonts w:ascii="Verdana" w:eastAsia="CenturyGothic" w:hAnsi="Verdana" w:cs="CenturyGothic"/>
          <w:color w:val="auto"/>
          <w:sz w:val="20"/>
          <w:szCs w:val="20"/>
        </w:rPr>
        <w:t xml:space="preserve">Evaluación de la </w:t>
      </w:r>
      <w:r w:rsidR="007A1F88" w:rsidRPr="007A1F88">
        <w:rPr>
          <w:rFonts w:ascii="Verdana" w:eastAsia="CenturyGothic" w:hAnsi="Verdana" w:cs="CenturyGothic"/>
          <w:color w:val="auto"/>
          <w:sz w:val="20"/>
          <w:szCs w:val="20"/>
        </w:rPr>
        <w:t>efectividad del esquema de las l</w:t>
      </w:r>
      <w:r w:rsidRPr="007A1F88">
        <w:rPr>
          <w:rFonts w:ascii="Verdana" w:eastAsia="CenturyGothic" w:hAnsi="Verdana" w:cs="CenturyGothic"/>
          <w:color w:val="auto"/>
          <w:sz w:val="20"/>
          <w:szCs w:val="20"/>
        </w:rPr>
        <w:t xml:space="preserve">íneas </w:t>
      </w:r>
      <w:r w:rsidR="007A1F88" w:rsidRPr="007A1F88">
        <w:rPr>
          <w:rFonts w:ascii="Verdana" w:eastAsia="CenturyGothic" w:hAnsi="Verdana" w:cs="CenturyGothic"/>
          <w:color w:val="auto"/>
          <w:sz w:val="20"/>
          <w:szCs w:val="20"/>
        </w:rPr>
        <w:t>de d</w:t>
      </w:r>
      <w:r w:rsidR="007A1F88">
        <w:rPr>
          <w:rFonts w:ascii="Verdana" w:eastAsia="CenturyGothic" w:hAnsi="Verdana" w:cs="CenturyGothic"/>
          <w:color w:val="auto"/>
          <w:sz w:val="20"/>
          <w:szCs w:val="20"/>
        </w:rPr>
        <w:t>efensa.</w:t>
      </w:r>
    </w:p>
    <w:p w14:paraId="1C59E1CB" w14:textId="77777777" w:rsidR="0090202D" w:rsidRPr="007A1F88" w:rsidRDefault="0090202D" w:rsidP="0090202D">
      <w:pPr>
        <w:pStyle w:val="Default"/>
        <w:jc w:val="both"/>
        <w:rPr>
          <w:rFonts w:ascii="Verdana" w:eastAsia="CenturyGothic" w:hAnsi="Verdana" w:cs="CenturyGothic"/>
          <w:color w:val="auto"/>
          <w:sz w:val="20"/>
          <w:szCs w:val="20"/>
        </w:rPr>
      </w:pPr>
    </w:p>
    <w:p w14:paraId="58775AF9" w14:textId="437E9702" w:rsidR="009D77B9" w:rsidRDefault="009D77B9" w:rsidP="009D77B9">
      <w:pPr>
        <w:pStyle w:val="Default"/>
        <w:numPr>
          <w:ilvl w:val="0"/>
          <w:numId w:val="16"/>
        </w:numPr>
        <w:jc w:val="both"/>
        <w:rPr>
          <w:rFonts w:ascii="Verdana" w:eastAsia="CenturyGothic" w:hAnsi="Verdana" w:cs="CenturyGothic"/>
          <w:color w:val="auto"/>
          <w:sz w:val="20"/>
          <w:szCs w:val="20"/>
        </w:rPr>
      </w:pPr>
      <w:r w:rsidRPr="00BF3A7F">
        <w:rPr>
          <w:rFonts w:ascii="Verdana" w:eastAsia="CenturyGothic" w:hAnsi="Verdana" w:cs="CenturyGothic"/>
          <w:color w:val="auto"/>
          <w:sz w:val="20"/>
          <w:szCs w:val="20"/>
        </w:rPr>
        <w:t xml:space="preserve">Definición de </w:t>
      </w:r>
      <w:r w:rsidR="00CF2454">
        <w:rPr>
          <w:rFonts w:ascii="Verdana" w:eastAsia="CenturyGothic" w:hAnsi="Verdana" w:cs="CenturyGothic"/>
          <w:color w:val="auto"/>
          <w:sz w:val="20"/>
          <w:szCs w:val="20"/>
        </w:rPr>
        <w:t xml:space="preserve">mecanismo de comunicación </w:t>
      </w:r>
      <w:r w:rsidRPr="00BF3A7F">
        <w:rPr>
          <w:rFonts w:ascii="Verdana" w:eastAsia="CenturyGothic" w:hAnsi="Verdana" w:cs="CenturyGothic"/>
          <w:color w:val="auto"/>
          <w:sz w:val="20"/>
          <w:szCs w:val="20"/>
        </w:rPr>
        <w:t xml:space="preserve">para la toma de decisiones, </w:t>
      </w:r>
      <w:r w:rsidR="00CF2454">
        <w:rPr>
          <w:rFonts w:ascii="Verdana" w:eastAsia="CenturyGothic" w:hAnsi="Verdana" w:cs="CenturyGothic"/>
          <w:color w:val="auto"/>
          <w:sz w:val="20"/>
          <w:szCs w:val="20"/>
        </w:rPr>
        <w:t>de acuerdo con el e</w:t>
      </w:r>
      <w:r w:rsidRPr="00BF3A7F">
        <w:rPr>
          <w:rFonts w:ascii="Verdana" w:eastAsia="CenturyGothic" w:hAnsi="Verdana" w:cs="CenturyGothic"/>
          <w:color w:val="auto"/>
          <w:sz w:val="20"/>
          <w:szCs w:val="20"/>
        </w:rPr>
        <w:t xml:space="preserve">squema de </w:t>
      </w:r>
      <w:r w:rsidR="00CF2454">
        <w:rPr>
          <w:rFonts w:ascii="Verdana" w:eastAsia="CenturyGothic" w:hAnsi="Verdana" w:cs="CenturyGothic"/>
          <w:color w:val="auto"/>
          <w:sz w:val="20"/>
          <w:szCs w:val="20"/>
        </w:rPr>
        <w:t>las líneas de d</w:t>
      </w:r>
      <w:r w:rsidRPr="00BF3A7F">
        <w:rPr>
          <w:rFonts w:ascii="Verdana" w:eastAsia="CenturyGothic" w:hAnsi="Verdana" w:cs="CenturyGothic"/>
          <w:color w:val="auto"/>
          <w:sz w:val="20"/>
          <w:szCs w:val="20"/>
        </w:rPr>
        <w:t xml:space="preserve">efensa. </w:t>
      </w:r>
    </w:p>
    <w:p w14:paraId="3B9E376A" w14:textId="77777777" w:rsidR="00F05951" w:rsidRPr="00BF3A7F" w:rsidRDefault="00F05951" w:rsidP="00903EE0">
      <w:pPr>
        <w:pStyle w:val="Default"/>
        <w:jc w:val="both"/>
        <w:rPr>
          <w:rFonts w:ascii="Verdana" w:eastAsia="CenturyGothic" w:hAnsi="Verdana" w:cs="CenturyGothic"/>
          <w:color w:val="auto"/>
          <w:sz w:val="20"/>
          <w:szCs w:val="20"/>
        </w:rPr>
      </w:pPr>
    </w:p>
    <w:p w14:paraId="616FC5C6" w14:textId="20CAD100" w:rsidR="009D77B9" w:rsidRDefault="0090202D" w:rsidP="009D77B9">
      <w:pPr>
        <w:pStyle w:val="Default"/>
        <w:numPr>
          <w:ilvl w:val="0"/>
          <w:numId w:val="16"/>
        </w:numPr>
        <w:jc w:val="both"/>
        <w:rPr>
          <w:rFonts w:ascii="Verdana" w:eastAsia="CenturyGothic" w:hAnsi="Verdana" w:cs="CenturyGothic"/>
          <w:color w:val="auto"/>
          <w:sz w:val="20"/>
          <w:szCs w:val="20"/>
        </w:rPr>
      </w:pPr>
      <w:r>
        <w:rPr>
          <w:rFonts w:ascii="Verdana" w:eastAsia="CenturyGothic" w:hAnsi="Verdana" w:cs="CenturyGothic"/>
          <w:color w:val="auto"/>
          <w:sz w:val="20"/>
          <w:szCs w:val="20"/>
        </w:rPr>
        <w:t>E</w:t>
      </w:r>
      <w:r w:rsidR="009D77B9" w:rsidRPr="00BF3A7F">
        <w:rPr>
          <w:rFonts w:ascii="Verdana" w:eastAsia="CenturyGothic" w:hAnsi="Verdana" w:cs="CenturyGothic"/>
          <w:color w:val="auto"/>
          <w:sz w:val="20"/>
          <w:szCs w:val="20"/>
        </w:rPr>
        <w:t>valuación</w:t>
      </w:r>
      <w:r>
        <w:rPr>
          <w:rFonts w:ascii="Verdana" w:eastAsia="CenturyGothic" w:hAnsi="Verdana" w:cs="CenturyGothic"/>
          <w:color w:val="auto"/>
          <w:sz w:val="20"/>
          <w:szCs w:val="20"/>
        </w:rPr>
        <w:t xml:space="preserve"> y seguimiento</w:t>
      </w:r>
      <w:r w:rsidR="009D77B9" w:rsidRPr="00BF3A7F">
        <w:rPr>
          <w:rFonts w:ascii="Verdana" w:eastAsia="CenturyGothic" w:hAnsi="Verdana" w:cs="CenturyGothic"/>
          <w:color w:val="auto"/>
          <w:sz w:val="20"/>
          <w:szCs w:val="20"/>
        </w:rPr>
        <w:t xml:space="preserve"> de la</w:t>
      </w:r>
      <w:r>
        <w:rPr>
          <w:rFonts w:ascii="Verdana" w:eastAsia="CenturyGothic" w:hAnsi="Verdana" w:cs="CenturyGothic"/>
          <w:color w:val="auto"/>
          <w:sz w:val="20"/>
          <w:szCs w:val="20"/>
        </w:rPr>
        <w:t xml:space="preserve"> efectividad de la</w:t>
      </w:r>
      <w:r w:rsidR="009D77B9" w:rsidRPr="00BF3A7F">
        <w:rPr>
          <w:rFonts w:ascii="Verdana" w:eastAsia="CenturyGothic" w:hAnsi="Verdana" w:cs="CenturyGothic"/>
          <w:color w:val="auto"/>
          <w:sz w:val="20"/>
          <w:szCs w:val="20"/>
        </w:rPr>
        <w:t xml:space="preserve"> Política de Administración del Riesgo. </w:t>
      </w:r>
    </w:p>
    <w:p w14:paraId="742E7608" w14:textId="77777777" w:rsidR="00BF3A7F" w:rsidRPr="00BF3A7F" w:rsidRDefault="00BF3A7F" w:rsidP="00BF3A7F">
      <w:pPr>
        <w:pStyle w:val="Default"/>
        <w:jc w:val="both"/>
        <w:rPr>
          <w:rFonts w:ascii="Verdana" w:eastAsia="CenturyGothic" w:hAnsi="Verdana" w:cs="CenturyGothic"/>
          <w:color w:val="auto"/>
          <w:sz w:val="20"/>
          <w:szCs w:val="20"/>
        </w:rPr>
      </w:pPr>
    </w:p>
    <w:p w14:paraId="7BC81425" w14:textId="2DBC8B8F" w:rsidR="0090202D" w:rsidRDefault="009D77B9" w:rsidP="00C95227">
      <w:pPr>
        <w:pStyle w:val="Default"/>
        <w:numPr>
          <w:ilvl w:val="0"/>
          <w:numId w:val="16"/>
        </w:numPr>
        <w:jc w:val="both"/>
        <w:rPr>
          <w:rFonts w:ascii="Verdana" w:eastAsia="CenturyGothic" w:hAnsi="Verdana" w:cs="CenturyGothic"/>
          <w:color w:val="auto"/>
          <w:sz w:val="20"/>
          <w:szCs w:val="20"/>
        </w:rPr>
      </w:pPr>
      <w:r w:rsidRPr="00BF3A7F">
        <w:rPr>
          <w:rFonts w:ascii="Verdana" w:eastAsia="CenturyGothic" w:hAnsi="Verdana" w:cs="CenturyGothic"/>
          <w:color w:val="auto"/>
          <w:sz w:val="20"/>
          <w:szCs w:val="20"/>
        </w:rPr>
        <w:t>Evaluación</w:t>
      </w:r>
      <w:r w:rsidR="0090202D">
        <w:rPr>
          <w:rFonts w:ascii="Verdana" w:eastAsia="CenturyGothic" w:hAnsi="Verdana" w:cs="CenturyGothic"/>
          <w:color w:val="auto"/>
          <w:sz w:val="20"/>
          <w:szCs w:val="20"/>
        </w:rPr>
        <w:t xml:space="preserve"> y seguimiento de las políticas asociadas</w:t>
      </w:r>
      <w:r w:rsidR="00C95227">
        <w:rPr>
          <w:rFonts w:ascii="Verdana" w:eastAsia="CenturyGothic" w:hAnsi="Verdana" w:cs="CenturyGothic"/>
          <w:color w:val="auto"/>
          <w:sz w:val="20"/>
          <w:szCs w:val="20"/>
        </w:rPr>
        <w:t xml:space="preserve"> a las dimensiones operativas </w:t>
      </w:r>
      <w:proofErr w:type="gramStart"/>
      <w:r w:rsidR="00C95227">
        <w:rPr>
          <w:rFonts w:ascii="Verdana" w:eastAsia="CenturyGothic" w:hAnsi="Verdana" w:cs="CenturyGothic"/>
          <w:color w:val="auto"/>
          <w:sz w:val="20"/>
          <w:szCs w:val="20"/>
        </w:rPr>
        <w:t xml:space="preserve">de </w:t>
      </w:r>
      <w:r w:rsidR="0090202D">
        <w:rPr>
          <w:rFonts w:ascii="Verdana" w:eastAsia="CenturyGothic" w:hAnsi="Verdana" w:cs="CenturyGothic"/>
          <w:color w:val="auto"/>
          <w:sz w:val="20"/>
          <w:szCs w:val="20"/>
        </w:rPr>
        <w:t xml:space="preserve"> MIPG</w:t>
      </w:r>
      <w:proofErr w:type="gramEnd"/>
      <w:r w:rsidR="0090202D">
        <w:rPr>
          <w:rFonts w:ascii="Verdana" w:eastAsia="CenturyGothic" w:hAnsi="Verdana" w:cs="CenturyGothic"/>
          <w:color w:val="auto"/>
          <w:sz w:val="20"/>
          <w:szCs w:val="20"/>
        </w:rPr>
        <w:t>.</w:t>
      </w:r>
    </w:p>
    <w:p w14:paraId="3542C9B6" w14:textId="77777777" w:rsidR="00C95227" w:rsidRPr="00C95227" w:rsidRDefault="00C95227" w:rsidP="00C95227">
      <w:pPr>
        <w:pStyle w:val="Default"/>
        <w:jc w:val="both"/>
        <w:rPr>
          <w:rFonts w:ascii="Verdana" w:eastAsia="CenturyGothic" w:hAnsi="Verdana" w:cs="CenturyGothic"/>
          <w:color w:val="auto"/>
          <w:sz w:val="20"/>
          <w:szCs w:val="20"/>
        </w:rPr>
      </w:pPr>
    </w:p>
    <w:p w14:paraId="73DC70FE" w14:textId="0752B69F" w:rsidR="00C95227" w:rsidRDefault="00C95227" w:rsidP="00756797">
      <w:pPr>
        <w:pStyle w:val="Default"/>
        <w:jc w:val="both"/>
        <w:rPr>
          <w:rFonts w:ascii="Verdana" w:eastAsia="CenturyGothic" w:hAnsi="Verdana" w:cs="CenturyGothic"/>
          <w:color w:val="auto"/>
          <w:sz w:val="20"/>
          <w:szCs w:val="20"/>
        </w:rPr>
      </w:pPr>
      <w:r w:rsidRPr="002100BD">
        <w:rPr>
          <w:rFonts w:ascii="Verdana" w:eastAsia="CenturyGothic" w:hAnsi="Verdana" w:cs="CenturyGothic"/>
          <w:color w:val="auto"/>
          <w:sz w:val="20"/>
          <w:szCs w:val="20"/>
        </w:rPr>
        <w:t xml:space="preserve">A </w:t>
      </w:r>
      <w:proofErr w:type="gramStart"/>
      <w:r w:rsidRPr="002100BD">
        <w:rPr>
          <w:rFonts w:ascii="Verdana" w:eastAsia="CenturyGothic" w:hAnsi="Verdana" w:cs="CenturyGothic"/>
          <w:color w:val="auto"/>
          <w:sz w:val="20"/>
          <w:szCs w:val="20"/>
        </w:rPr>
        <w:t>continuación</w:t>
      </w:r>
      <w:proofErr w:type="gramEnd"/>
      <w:r w:rsidRPr="002100BD">
        <w:rPr>
          <w:rFonts w:ascii="Verdana" w:eastAsia="CenturyGothic" w:hAnsi="Verdana" w:cs="CenturyGothic"/>
          <w:color w:val="auto"/>
          <w:sz w:val="20"/>
          <w:szCs w:val="20"/>
        </w:rPr>
        <w:t xml:space="preserve"> se relacionan los link </w:t>
      </w:r>
      <w:r>
        <w:rPr>
          <w:rFonts w:ascii="Verdana" w:eastAsia="CenturyGothic" w:hAnsi="Verdana" w:cs="CenturyGothic"/>
          <w:color w:val="auto"/>
          <w:sz w:val="20"/>
          <w:szCs w:val="20"/>
        </w:rPr>
        <w:t xml:space="preserve">de los </w:t>
      </w:r>
      <w:r w:rsidRPr="00BF3A7F">
        <w:rPr>
          <w:rFonts w:ascii="Verdana" w:eastAsia="CenturyGothic" w:hAnsi="Verdana" w:cs="CenturyGothic"/>
          <w:color w:val="auto"/>
          <w:sz w:val="20"/>
          <w:szCs w:val="20"/>
        </w:rPr>
        <w:t>aspectos clave</w:t>
      </w:r>
      <w:r>
        <w:rPr>
          <w:rFonts w:ascii="Verdana" w:eastAsia="CenturyGothic" w:hAnsi="Verdana" w:cs="CenturyGothic"/>
          <w:color w:val="auto"/>
          <w:sz w:val="20"/>
          <w:szCs w:val="20"/>
        </w:rPr>
        <w:t>s</w:t>
      </w:r>
      <w:r w:rsidRPr="00BF3A7F">
        <w:rPr>
          <w:rFonts w:ascii="Verdana" w:eastAsia="CenturyGothic" w:hAnsi="Verdana" w:cs="CenturyGothic"/>
          <w:color w:val="auto"/>
          <w:sz w:val="20"/>
          <w:szCs w:val="20"/>
        </w:rPr>
        <w:t xml:space="preserve"> para el Sistema de Control Interno a tener</w:t>
      </w:r>
      <w:r w:rsidRPr="002100BD">
        <w:rPr>
          <w:rFonts w:ascii="Verdana" w:eastAsia="CenturyGothic" w:hAnsi="Verdana" w:cs="CenturyGothic"/>
          <w:color w:val="auto"/>
          <w:sz w:val="20"/>
          <w:szCs w:val="20"/>
        </w:rPr>
        <w:t xml:space="preserve"> </w:t>
      </w:r>
      <w:r>
        <w:rPr>
          <w:rFonts w:ascii="Verdana" w:eastAsia="CenturyGothic" w:hAnsi="Verdana" w:cs="CenturyGothic"/>
          <w:color w:val="auto"/>
          <w:sz w:val="20"/>
          <w:szCs w:val="20"/>
        </w:rPr>
        <w:t xml:space="preserve">en cuenta en la </w:t>
      </w:r>
      <w:r w:rsidRPr="002100BD">
        <w:rPr>
          <w:rFonts w:ascii="Verdana" w:eastAsia="CenturyGothic" w:hAnsi="Verdana" w:cs="CenturyGothic"/>
          <w:color w:val="auto"/>
          <w:sz w:val="20"/>
          <w:szCs w:val="20"/>
        </w:rPr>
        <w:t>línea</w:t>
      </w:r>
      <w:r>
        <w:rPr>
          <w:rFonts w:ascii="Verdana" w:eastAsia="CenturyGothic" w:hAnsi="Verdana" w:cs="CenturyGothic"/>
          <w:color w:val="auto"/>
          <w:sz w:val="20"/>
          <w:szCs w:val="20"/>
        </w:rPr>
        <w:t xml:space="preserve"> estratégica</w:t>
      </w:r>
      <w:r w:rsidRPr="002100BD">
        <w:rPr>
          <w:rFonts w:ascii="Verdana" w:eastAsia="CenturyGothic" w:hAnsi="Verdana" w:cs="CenturyGothic"/>
          <w:color w:val="auto"/>
          <w:sz w:val="20"/>
          <w:szCs w:val="20"/>
        </w:rPr>
        <w:t>:</w:t>
      </w:r>
    </w:p>
    <w:p w14:paraId="0B34B44D" w14:textId="77777777" w:rsidR="00756797" w:rsidRPr="00756797" w:rsidRDefault="00756797" w:rsidP="00756797">
      <w:pPr>
        <w:pStyle w:val="Default"/>
        <w:jc w:val="both"/>
        <w:rPr>
          <w:rFonts w:ascii="Verdana" w:eastAsia="CenturyGothic" w:hAnsi="Verdana" w:cs="CenturyGothic"/>
          <w:color w:val="auto"/>
          <w:sz w:val="20"/>
          <w:szCs w:val="20"/>
        </w:rPr>
      </w:pPr>
    </w:p>
    <w:p w14:paraId="5321E565" w14:textId="3406967D" w:rsidR="00214BDD" w:rsidRPr="00214BDD" w:rsidRDefault="00214BDD" w:rsidP="00DA2DAA">
      <w:pPr>
        <w:pStyle w:val="Default"/>
        <w:jc w:val="both"/>
        <w:rPr>
          <w:rFonts w:ascii="Verdana" w:eastAsia="CenturyGothic" w:hAnsi="Verdana" w:cs="CenturyGothic"/>
          <w:color w:val="auto"/>
          <w:sz w:val="20"/>
          <w:szCs w:val="20"/>
        </w:rPr>
      </w:pPr>
      <w:proofErr w:type="gramStart"/>
      <w:r>
        <w:rPr>
          <w:rFonts w:ascii="Verdana" w:eastAsia="CenturyGothic" w:hAnsi="Verdana" w:cs="CenturyGothic"/>
          <w:color w:val="auto"/>
          <w:sz w:val="20"/>
          <w:szCs w:val="20"/>
        </w:rPr>
        <w:t>Link</w:t>
      </w:r>
      <w:proofErr w:type="gramEnd"/>
      <w:r>
        <w:rPr>
          <w:rFonts w:ascii="Verdana" w:eastAsia="CenturyGothic" w:hAnsi="Verdana" w:cs="CenturyGothic"/>
          <w:color w:val="auto"/>
          <w:sz w:val="20"/>
          <w:szCs w:val="20"/>
        </w:rPr>
        <w:t xml:space="preserve"> revisión por la Dirección.</w:t>
      </w:r>
    </w:p>
    <w:p w14:paraId="22406B68" w14:textId="37066979" w:rsidR="00214BDD" w:rsidRDefault="0041288F" w:rsidP="00DA2DAA">
      <w:pPr>
        <w:pStyle w:val="Default"/>
        <w:jc w:val="both"/>
        <w:rPr>
          <w:rStyle w:val="Hipervnculo"/>
          <w:rFonts w:ascii="Verdana" w:eastAsia="CenturyGothic" w:hAnsi="Verdana" w:cs="CenturyGothic"/>
          <w:sz w:val="20"/>
          <w:szCs w:val="20"/>
        </w:rPr>
      </w:pPr>
      <w:hyperlink r:id="rId16" w:history="1">
        <w:r w:rsidR="00DA2DAA" w:rsidRPr="00A40F6B">
          <w:rPr>
            <w:rStyle w:val="Hipervnculo"/>
            <w:rFonts w:ascii="Verdana" w:eastAsia="CenturyGothic" w:hAnsi="Verdana" w:cs="CenturyGothic"/>
            <w:sz w:val="20"/>
            <w:szCs w:val="20"/>
          </w:rPr>
          <w:t>https://www.unidadvictimas.gov.co/es/informe-revision-por-la-direccion-2020/59494</w:t>
        </w:r>
      </w:hyperlink>
    </w:p>
    <w:p w14:paraId="2E890C2D" w14:textId="77777777" w:rsidR="00214BDD" w:rsidRDefault="00214BDD" w:rsidP="005E0145">
      <w:pPr>
        <w:pStyle w:val="Default"/>
        <w:jc w:val="both"/>
      </w:pPr>
    </w:p>
    <w:p w14:paraId="6584AD35" w14:textId="1CA3713A" w:rsidR="00582EE1" w:rsidRPr="00582EE1" w:rsidRDefault="00214BDD" w:rsidP="001D7C3C">
      <w:pPr>
        <w:pStyle w:val="Textocomentario"/>
        <w:numPr>
          <w:ilvl w:val="2"/>
          <w:numId w:val="8"/>
        </w:numPr>
        <w:jc w:val="both"/>
        <w:outlineLvl w:val="2"/>
        <w:rPr>
          <w:rFonts w:ascii="Verdana" w:eastAsia="CenturyGothic" w:hAnsi="Verdana" w:cs="CenturyGothic"/>
          <w:b/>
          <w:lang w:val="es-CO" w:eastAsia="es-ES"/>
        </w:rPr>
      </w:pPr>
      <w:r w:rsidRPr="00582EE1">
        <w:rPr>
          <w:rFonts w:ascii="Verdana" w:eastAsia="CenturyGothic" w:hAnsi="Verdana" w:cs="CenturyGothic"/>
          <w:b/>
          <w:lang w:val="es-CO" w:eastAsia="es-ES"/>
        </w:rPr>
        <w:t xml:space="preserve"> </w:t>
      </w:r>
      <w:bookmarkStart w:id="9" w:name="_Toc63157146"/>
      <w:r w:rsidR="00582EE1">
        <w:rPr>
          <w:rFonts w:ascii="Verdana" w:eastAsia="CenturyGothic" w:hAnsi="Verdana" w:cs="CenturyGothic"/>
          <w:b/>
          <w:lang w:val="es-CO" w:eastAsia="es-ES"/>
        </w:rPr>
        <w:t>Primera</w:t>
      </w:r>
      <w:r w:rsidR="00DD2843">
        <w:rPr>
          <w:rFonts w:ascii="Verdana" w:eastAsia="CenturyGothic" w:hAnsi="Verdana" w:cs="CenturyGothic"/>
          <w:b/>
          <w:lang w:val="es-CO" w:eastAsia="es-ES"/>
        </w:rPr>
        <w:t xml:space="preserve"> línea de d</w:t>
      </w:r>
      <w:r w:rsidR="00582EE1" w:rsidRPr="00582EE1">
        <w:rPr>
          <w:rFonts w:ascii="Verdana" w:eastAsia="CenturyGothic" w:hAnsi="Verdana" w:cs="CenturyGothic"/>
          <w:b/>
          <w:lang w:val="es-CO" w:eastAsia="es-ES"/>
        </w:rPr>
        <w:t>efensa</w:t>
      </w:r>
      <w:bookmarkEnd w:id="9"/>
      <w:r w:rsidR="00582EE1" w:rsidRPr="00582EE1">
        <w:rPr>
          <w:rFonts w:ascii="Verdana" w:eastAsia="CenturyGothic" w:hAnsi="Verdana" w:cs="CenturyGothic"/>
          <w:b/>
          <w:lang w:val="es-CO" w:eastAsia="es-ES"/>
        </w:rPr>
        <w:t xml:space="preserve"> </w:t>
      </w:r>
    </w:p>
    <w:p w14:paraId="3010BC14" w14:textId="1BD866B7" w:rsidR="00582EE1" w:rsidRDefault="00582EE1" w:rsidP="00582EE1">
      <w:pPr>
        <w:autoSpaceDE w:val="0"/>
        <w:autoSpaceDN w:val="0"/>
        <w:adjustRightInd w:val="0"/>
        <w:spacing w:after="0"/>
        <w:jc w:val="both"/>
        <w:rPr>
          <w:rFonts w:ascii="Verdana" w:eastAsia="CenturyGothic" w:hAnsi="Verdana" w:cs="CenturyGothic"/>
          <w:sz w:val="20"/>
          <w:szCs w:val="20"/>
          <w:lang w:val="es-CO" w:eastAsia="es-ES"/>
        </w:rPr>
      </w:pPr>
      <w:r w:rsidRPr="00582EE1">
        <w:rPr>
          <w:rFonts w:ascii="Verdana" w:eastAsia="CenturyGothic" w:hAnsi="Verdana" w:cs="CenturyGothic"/>
          <w:sz w:val="20"/>
          <w:szCs w:val="20"/>
          <w:lang w:val="es-CO" w:eastAsia="es-ES"/>
        </w:rPr>
        <w:t>Esta líne</w:t>
      </w:r>
      <w:r w:rsidR="00A30DD1">
        <w:rPr>
          <w:rFonts w:ascii="Verdana" w:eastAsia="CenturyGothic" w:hAnsi="Verdana" w:cs="CenturyGothic"/>
          <w:sz w:val="20"/>
          <w:szCs w:val="20"/>
          <w:lang w:val="es-CO" w:eastAsia="es-ES"/>
        </w:rPr>
        <w:t xml:space="preserve">a está bajo la responsabilidad </w:t>
      </w:r>
      <w:r w:rsidRPr="00582EE1">
        <w:rPr>
          <w:rFonts w:ascii="Verdana" w:eastAsia="CenturyGothic" w:hAnsi="Verdana" w:cs="CenturyGothic"/>
          <w:sz w:val="20"/>
          <w:szCs w:val="20"/>
          <w:lang w:val="es-CO" w:eastAsia="es-ES"/>
        </w:rPr>
        <w:t>de los lí</w:t>
      </w:r>
      <w:r>
        <w:rPr>
          <w:rFonts w:ascii="Verdana" w:eastAsia="CenturyGothic" w:hAnsi="Verdana" w:cs="CenturyGothic"/>
          <w:sz w:val="20"/>
          <w:szCs w:val="20"/>
          <w:lang w:val="es-CO" w:eastAsia="es-ES"/>
        </w:rPr>
        <w:t xml:space="preserve">deres de </w:t>
      </w:r>
      <w:r w:rsidR="00A30DD1">
        <w:rPr>
          <w:rFonts w:ascii="Verdana" w:eastAsia="CenturyGothic" w:hAnsi="Verdana" w:cs="CenturyGothic"/>
          <w:sz w:val="20"/>
          <w:szCs w:val="20"/>
          <w:lang w:val="es-CO" w:eastAsia="es-ES"/>
        </w:rPr>
        <w:t xml:space="preserve">los proyectos, </w:t>
      </w:r>
      <w:r>
        <w:rPr>
          <w:rFonts w:ascii="Verdana" w:eastAsia="CenturyGothic" w:hAnsi="Verdana" w:cs="CenturyGothic"/>
          <w:sz w:val="20"/>
          <w:szCs w:val="20"/>
          <w:lang w:val="es-CO" w:eastAsia="es-ES"/>
        </w:rPr>
        <w:t xml:space="preserve">programas, </w:t>
      </w:r>
      <w:r w:rsidR="00A30DD1">
        <w:rPr>
          <w:rFonts w:ascii="Verdana" w:eastAsia="CenturyGothic" w:hAnsi="Verdana" w:cs="CenturyGothic"/>
          <w:sz w:val="20"/>
          <w:szCs w:val="20"/>
          <w:lang w:val="es-CO" w:eastAsia="es-ES"/>
        </w:rPr>
        <w:t>planes</w:t>
      </w:r>
      <w:r>
        <w:rPr>
          <w:rFonts w:ascii="Verdana" w:eastAsia="CenturyGothic" w:hAnsi="Verdana" w:cs="CenturyGothic"/>
          <w:sz w:val="20"/>
          <w:szCs w:val="20"/>
          <w:lang w:val="es-CO" w:eastAsia="es-ES"/>
        </w:rPr>
        <w:t xml:space="preserve">, </w:t>
      </w:r>
      <w:r w:rsidR="00A30DD1">
        <w:rPr>
          <w:rFonts w:ascii="Verdana" w:eastAsia="CenturyGothic" w:hAnsi="Verdana" w:cs="CenturyGothic"/>
          <w:sz w:val="20"/>
          <w:szCs w:val="20"/>
          <w:lang w:val="es-CO" w:eastAsia="es-ES"/>
        </w:rPr>
        <w:t>procesos y coordinadores de equipos de trabajo.</w:t>
      </w:r>
    </w:p>
    <w:p w14:paraId="1FE3CDD1" w14:textId="77777777" w:rsidR="00247DCC" w:rsidRDefault="00247DCC" w:rsidP="00582EE1">
      <w:pPr>
        <w:autoSpaceDE w:val="0"/>
        <w:autoSpaceDN w:val="0"/>
        <w:adjustRightInd w:val="0"/>
        <w:spacing w:after="0"/>
        <w:jc w:val="both"/>
        <w:rPr>
          <w:rFonts w:ascii="Verdana" w:eastAsia="CenturyGothic" w:hAnsi="Verdana" w:cs="CenturyGothic"/>
          <w:sz w:val="20"/>
          <w:szCs w:val="20"/>
          <w:lang w:val="es-CO" w:eastAsia="es-ES"/>
        </w:rPr>
      </w:pPr>
    </w:p>
    <w:p w14:paraId="2CC50085" w14:textId="1CB1C263" w:rsidR="006F6C05" w:rsidRPr="00F05951" w:rsidRDefault="00F05951" w:rsidP="006F6C05">
      <w:pPr>
        <w:pStyle w:val="Textocomentario"/>
        <w:ind w:left="218"/>
        <w:jc w:val="center"/>
        <w:rPr>
          <w:rFonts w:ascii="Verdana" w:eastAsia="CenturyGothic" w:hAnsi="Verdana" w:cs="CenturyGothic"/>
          <w:b/>
          <w:lang w:val="es-CO" w:eastAsia="es-ES"/>
        </w:rPr>
      </w:pPr>
      <w:r>
        <w:rPr>
          <w:rFonts w:ascii="Verdana" w:eastAsia="CenturyGothic" w:hAnsi="Verdana" w:cs="CenturyGothic"/>
          <w:b/>
          <w:lang w:val="es-CO" w:eastAsia="es-ES"/>
        </w:rPr>
        <w:t>Tabla 1</w:t>
      </w:r>
      <w:r w:rsidRPr="009B29E4">
        <w:rPr>
          <w:rFonts w:ascii="Verdana" w:eastAsia="CenturyGothic" w:hAnsi="Verdana" w:cs="CenturyGothic"/>
          <w:b/>
          <w:lang w:val="es-CO" w:eastAsia="es-ES"/>
        </w:rPr>
        <w:t xml:space="preserve">. </w:t>
      </w:r>
      <w:r>
        <w:rPr>
          <w:rFonts w:ascii="Verdana" w:eastAsia="CenturyGothic" w:hAnsi="Verdana" w:cs="CenturyGothic"/>
          <w:b/>
          <w:lang w:val="es-CO" w:eastAsia="es-ES"/>
        </w:rPr>
        <w:t>Responsables de la primera línea de defensa</w:t>
      </w:r>
    </w:p>
    <w:tbl>
      <w:tblPr>
        <w:tblStyle w:val="Tablaconcuadrcula"/>
        <w:tblW w:w="0" w:type="auto"/>
        <w:jc w:val="center"/>
        <w:tblLook w:val="04A0" w:firstRow="1" w:lastRow="0" w:firstColumn="1" w:lastColumn="0" w:noHBand="0" w:noVBand="1"/>
      </w:tblPr>
      <w:tblGrid>
        <w:gridCol w:w="2996"/>
        <w:gridCol w:w="3485"/>
        <w:gridCol w:w="2913"/>
      </w:tblGrid>
      <w:tr w:rsidR="00582EE1" w:rsidRPr="004A3407" w14:paraId="578CB670" w14:textId="77777777" w:rsidTr="00EF4CB4">
        <w:trPr>
          <w:jc w:val="center"/>
        </w:trPr>
        <w:tc>
          <w:tcPr>
            <w:tcW w:w="3047" w:type="dxa"/>
            <w:shd w:val="clear" w:color="auto" w:fill="548DD4" w:themeFill="text2" w:themeFillTint="99"/>
          </w:tcPr>
          <w:p w14:paraId="2EE05E33" w14:textId="07D62049" w:rsidR="00582EE1" w:rsidRPr="004A3407" w:rsidRDefault="00582EE1" w:rsidP="00582EE1">
            <w:pPr>
              <w:pStyle w:val="Default"/>
              <w:jc w:val="center"/>
              <w:rPr>
                <w:rFonts w:ascii="Verdana" w:eastAsia="CenturyGothic" w:hAnsi="Verdana" w:cs="CenturyGothic"/>
                <w:b/>
                <w:color w:val="auto"/>
                <w:sz w:val="16"/>
                <w:szCs w:val="16"/>
              </w:rPr>
            </w:pPr>
            <w:r w:rsidRPr="004A3407">
              <w:rPr>
                <w:rFonts w:ascii="Verdana" w:eastAsia="CenturyGothic" w:hAnsi="Verdana" w:cs="CenturyGothic"/>
                <w:b/>
                <w:color w:val="auto"/>
                <w:sz w:val="16"/>
                <w:szCs w:val="16"/>
              </w:rPr>
              <w:t>Tipo de Proceso</w:t>
            </w:r>
          </w:p>
        </w:tc>
        <w:tc>
          <w:tcPr>
            <w:tcW w:w="3544" w:type="dxa"/>
            <w:shd w:val="clear" w:color="auto" w:fill="548DD4" w:themeFill="text2" w:themeFillTint="99"/>
          </w:tcPr>
          <w:p w14:paraId="708A8A97" w14:textId="3E297799" w:rsidR="00582EE1" w:rsidRPr="004A3407" w:rsidRDefault="00582EE1" w:rsidP="00247DCC">
            <w:pPr>
              <w:pStyle w:val="Default"/>
              <w:jc w:val="center"/>
              <w:rPr>
                <w:rFonts w:ascii="Verdana" w:eastAsia="CenturyGothic" w:hAnsi="Verdana" w:cs="CenturyGothic"/>
                <w:b/>
                <w:color w:val="auto"/>
                <w:sz w:val="16"/>
                <w:szCs w:val="16"/>
              </w:rPr>
            </w:pPr>
            <w:r w:rsidRPr="004A3407">
              <w:rPr>
                <w:rFonts w:ascii="Verdana" w:eastAsia="CenturyGothic" w:hAnsi="Verdana" w:cs="CenturyGothic"/>
                <w:b/>
                <w:color w:val="auto"/>
                <w:sz w:val="16"/>
                <w:szCs w:val="16"/>
              </w:rPr>
              <w:t>Responsable</w:t>
            </w:r>
            <w:r w:rsidR="00DA4E12" w:rsidRPr="004A3407">
              <w:rPr>
                <w:rFonts w:ascii="Verdana" w:eastAsia="CenturyGothic" w:hAnsi="Verdana" w:cs="CenturyGothic"/>
                <w:b/>
                <w:color w:val="auto"/>
                <w:sz w:val="16"/>
                <w:szCs w:val="16"/>
              </w:rPr>
              <w:t xml:space="preserve"> </w:t>
            </w:r>
          </w:p>
        </w:tc>
        <w:tc>
          <w:tcPr>
            <w:tcW w:w="2953" w:type="dxa"/>
            <w:shd w:val="clear" w:color="auto" w:fill="548DD4" w:themeFill="text2" w:themeFillTint="99"/>
          </w:tcPr>
          <w:p w14:paraId="0DF3A850" w14:textId="5ACE0F1B" w:rsidR="00582EE1" w:rsidRPr="004A3407" w:rsidRDefault="00247DCC" w:rsidP="00582EE1">
            <w:pPr>
              <w:pStyle w:val="Default"/>
              <w:jc w:val="center"/>
              <w:rPr>
                <w:rFonts w:ascii="Verdana" w:eastAsia="CenturyGothic" w:hAnsi="Verdana" w:cs="CenturyGothic"/>
                <w:b/>
                <w:color w:val="auto"/>
                <w:sz w:val="16"/>
                <w:szCs w:val="16"/>
              </w:rPr>
            </w:pPr>
            <w:r w:rsidRPr="004A3407">
              <w:rPr>
                <w:rFonts w:ascii="Verdana" w:eastAsia="CenturyGothic" w:hAnsi="Verdana" w:cs="CenturyGothic"/>
                <w:b/>
                <w:color w:val="auto"/>
                <w:sz w:val="16"/>
                <w:szCs w:val="16"/>
              </w:rPr>
              <w:t xml:space="preserve">Líder de </w:t>
            </w:r>
            <w:r w:rsidR="00582EE1" w:rsidRPr="004A3407">
              <w:rPr>
                <w:rFonts w:ascii="Verdana" w:eastAsia="CenturyGothic" w:hAnsi="Verdana" w:cs="CenturyGothic"/>
                <w:b/>
                <w:color w:val="auto"/>
                <w:sz w:val="16"/>
                <w:szCs w:val="16"/>
              </w:rPr>
              <w:t>Proceso</w:t>
            </w:r>
          </w:p>
        </w:tc>
      </w:tr>
      <w:tr w:rsidR="00247DCC" w:rsidRPr="004A3407" w14:paraId="451EEF08" w14:textId="77777777" w:rsidTr="00EF4CB4">
        <w:trPr>
          <w:jc w:val="center"/>
        </w:trPr>
        <w:tc>
          <w:tcPr>
            <w:tcW w:w="3047" w:type="dxa"/>
            <w:vMerge w:val="restart"/>
          </w:tcPr>
          <w:p w14:paraId="5D5658AE" w14:textId="77777777" w:rsidR="00247DCC" w:rsidRPr="004A3407" w:rsidRDefault="00247DCC" w:rsidP="00DA4E12">
            <w:pPr>
              <w:pStyle w:val="Default"/>
              <w:rPr>
                <w:rFonts w:ascii="Verdana" w:eastAsia="CenturyGothic" w:hAnsi="Verdana" w:cs="CenturyGothic"/>
                <w:color w:val="auto"/>
                <w:sz w:val="16"/>
                <w:szCs w:val="16"/>
              </w:rPr>
            </w:pPr>
          </w:p>
          <w:p w14:paraId="5494F6F5" w14:textId="77777777" w:rsidR="00247DCC" w:rsidRPr="004A3407" w:rsidRDefault="00247DCC" w:rsidP="00DA4E12">
            <w:pPr>
              <w:pStyle w:val="Default"/>
              <w:rPr>
                <w:rFonts w:ascii="Verdana" w:eastAsia="CenturyGothic" w:hAnsi="Verdana" w:cs="CenturyGothic"/>
                <w:color w:val="auto"/>
                <w:sz w:val="16"/>
                <w:szCs w:val="16"/>
              </w:rPr>
            </w:pPr>
          </w:p>
          <w:p w14:paraId="71D2F67C" w14:textId="77777777" w:rsidR="00247DCC" w:rsidRPr="004A3407" w:rsidRDefault="00247DCC" w:rsidP="00DA4E12">
            <w:pPr>
              <w:pStyle w:val="Default"/>
              <w:rPr>
                <w:rFonts w:ascii="Verdana" w:eastAsia="CenturyGothic" w:hAnsi="Verdana" w:cs="CenturyGothic"/>
                <w:color w:val="auto"/>
                <w:sz w:val="16"/>
                <w:szCs w:val="16"/>
              </w:rPr>
            </w:pPr>
          </w:p>
          <w:p w14:paraId="48EB7735" w14:textId="77777777" w:rsidR="00247DCC" w:rsidRPr="004A3407" w:rsidRDefault="00247DCC" w:rsidP="00DA4E12">
            <w:pPr>
              <w:pStyle w:val="Default"/>
              <w:rPr>
                <w:rFonts w:ascii="Verdana" w:eastAsia="CenturyGothic" w:hAnsi="Verdana" w:cs="CenturyGothic"/>
                <w:color w:val="auto"/>
                <w:sz w:val="16"/>
                <w:szCs w:val="16"/>
              </w:rPr>
            </w:pPr>
          </w:p>
          <w:p w14:paraId="0C4918AE" w14:textId="77777777" w:rsidR="00247DCC" w:rsidRPr="004A3407" w:rsidRDefault="00247DCC" w:rsidP="00DA4E12">
            <w:pPr>
              <w:pStyle w:val="Default"/>
              <w:rPr>
                <w:rFonts w:ascii="Verdana" w:eastAsia="CenturyGothic" w:hAnsi="Verdana" w:cs="CenturyGothic"/>
                <w:color w:val="auto"/>
                <w:sz w:val="16"/>
                <w:szCs w:val="16"/>
              </w:rPr>
            </w:pPr>
          </w:p>
          <w:p w14:paraId="4C3FDB6D" w14:textId="0FEB91BD" w:rsidR="00247DCC" w:rsidRPr="004A3407" w:rsidRDefault="00247DCC" w:rsidP="00DA4E12">
            <w:pPr>
              <w:pStyle w:val="Default"/>
              <w:rPr>
                <w:rFonts w:ascii="Verdana" w:eastAsia="CenturyGothic" w:hAnsi="Verdana" w:cs="CenturyGothic"/>
                <w:b/>
                <w:color w:val="auto"/>
                <w:sz w:val="16"/>
                <w:szCs w:val="16"/>
              </w:rPr>
            </w:pPr>
            <w:r w:rsidRPr="004A3407">
              <w:rPr>
                <w:rFonts w:ascii="Verdana" w:eastAsia="CenturyGothic" w:hAnsi="Verdana" w:cs="CenturyGothic"/>
                <w:b/>
                <w:color w:val="auto"/>
                <w:sz w:val="16"/>
                <w:szCs w:val="16"/>
              </w:rPr>
              <w:t>Procesos Estratégicos</w:t>
            </w:r>
          </w:p>
        </w:tc>
        <w:tc>
          <w:tcPr>
            <w:tcW w:w="3544" w:type="dxa"/>
          </w:tcPr>
          <w:p w14:paraId="48D1BE49" w14:textId="547472A5" w:rsidR="00247DCC" w:rsidRPr="004A3407" w:rsidRDefault="00247DCC" w:rsidP="0087454C">
            <w:pPr>
              <w:pStyle w:val="Default"/>
              <w:jc w:val="both"/>
              <w:rPr>
                <w:rFonts w:ascii="Verdana" w:eastAsia="CenturyGothic" w:hAnsi="Verdana" w:cs="CenturyGothic"/>
                <w:color w:val="auto"/>
                <w:sz w:val="16"/>
                <w:szCs w:val="16"/>
              </w:rPr>
            </w:pPr>
            <w:r w:rsidRPr="004A3407">
              <w:rPr>
                <w:rFonts w:ascii="Verdana" w:eastAsia="CenturyGothic" w:hAnsi="Verdana" w:cs="CenturyGothic"/>
                <w:color w:val="auto"/>
                <w:sz w:val="16"/>
                <w:szCs w:val="16"/>
              </w:rPr>
              <w:t xml:space="preserve">Director (a) General / Jefe Oficina Asesora de Planeación / </w:t>
            </w:r>
            <w:proofErr w:type="gramStart"/>
            <w:r w:rsidRPr="004A3407">
              <w:rPr>
                <w:rFonts w:ascii="Verdana" w:eastAsia="CenturyGothic" w:hAnsi="Verdana" w:cs="CenturyGothic"/>
                <w:color w:val="auto"/>
                <w:sz w:val="16"/>
                <w:szCs w:val="16"/>
              </w:rPr>
              <w:t>Subdirector</w:t>
            </w:r>
            <w:proofErr w:type="gramEnd"/>
            <w:r w:rsidRPr="004A3407">
              <w:rPr>
                <w:rFonts w:ascii="Verdana" w:eastAsia="CenturyGothic" w:hAnsi="Verdana" w:cs="CenturyGothic"/>
                <w:color w:val="auto"/>
                <w:sz w:val="16"/>
                <w:szCs w:val="16"/>
              </w:rPr>
              <w:t xml:space="preserve"> (a) General / Coordinador (a) Grupo de Atención a Víctimas en el Exterior / Coordinador (a) Grupo de Cooperación Internacional.</w:t>
            </w:r>
          </w:p>
        </w:tc>
        <w:tc>
          <w:tcPr>
            <w:tcW w:w="2953" w:type="dxa"/>
          </w:tcPr>
          <w:p w14:paraId="49FDBD51" w14:textId="77777777" w:rsidR="00247DCC" w:rsidRPr="004A3407" w:rsidRDefault="00247DCC" w:rsidP="00DA4E12">
            <w:pPr>
              <w:pStyle w:val="Default"/>
              <w:rPr>
                <w:rFonts w:ascii="Verdana" w:eastAsia="CenturyGothic" w:hAnsi="Verdana" w:cs="CenturyGothic"/>
                <w:color w:val="auto"/>
                <w:sz w:val="16"/>
                <w:szCs w:val="16"/>
              </w:rPr>
            </w:pPr>
          </w:p>
          <w:p w14:paraId="26549A81" w14:textId="77777777" w:rsidR="00247DCC" w:rsidRPr="004A3407" w:rsidRDefault="00247DCC" w:rsidP="00DA4E12">
            <w:pPr>
              <w:pStyle w:val="Default"/>
              <w:rPr>
                <w:rFonts w:ascii="Verdana" w:eastAsia="CenturyGothic" w:hAnsi="Verdana" w:cs="CenturyGothic"/>
                <w:color w:val="auto"/>
                <w:sz w:val="16"/>
                <w:szCs w:val="16"/>
              </w:rPr>
            </w:pPr>
          </w:p>
          <w:p w14:paraId="16B804AF" w14:textId="77777777" w:rsidR="00247DCC" w:rsidRPr="004A3407" w:rsidRDefault="00247DCC" w:rsidP="00DA4E12">
            <w:pPr>
              <w:pStyle w:val="Default"/>
              <w:rPr>
                <w:rFonts w:ascii="Verdana" w:eastAsia="CenturyGothic" w:hAnsi="Verdana" w:cs="CenturyGothic"/>
                <w:color w:val="auto"/>
                <w:sz w:val="16"/>
                <w:szCs w:val="16"/>
              </w:rPr>
            </w:pPr>
          </w:p>
          <w:p w14:paraId="317DE09F" w14:textId="062C0F12" w:rsidR="00247DCC" w:rsidRPr="004A3407" w:rsidRDefault="00247DCC" w:rsidP="00DA4E12">
            <w:pPr>
              <w:pStyle w:val="Default"/>
              <w:rPr>
                <w:rFonts w:ascii="Verdana" w:eastAsia="CenturyGothic" w:hAnsi="Verdana" w:cs="CenturyGothic"/>
                <w:color w:val="auto"/>
                <w:sz w:val="16"/>
                <w:szCs w:val="16"/>
              </w:rPr>
            </w:pPr>
            <w:r w:rsidRPr="004A3407">
              <w:rPr>
                <w:rFonts w:ascii="Verdana" w:eastAsia="CenturyGothic" w:hAnsi="Verdana" w:cs="CenturyGothic"/>
                <w:color w:val="auto"/>
                <w:sz w:val="16"/>
                <w:szCs w:val="16"/>
              </w:rPr>
              <w:t>Direccionamiento Estratégico</w:t>
            </w:r>
          </w:p>
        </w:tc>
      </w:tr>
      <w:tr w:rsidR="00247DCC" w:rsidRPr="004A3407" w14:paraId="6D1020DF" w14:textId="77777777" w:rsidTr="00EF4CB4">
        <w:trPr>
          <w:jc w:val="center"/>
        </w:trPr>
        <w:tc>
          <w:tcPr>
            <w:tcW w:w="3047" w:type="dxa"/>
            <w:vMerge/>
          </w:tcPr>
          <w:p w14:paraId="4EC4D362" w14:textId="77777777" w:rsidR="00247DCC" w:rsidRPr="004A3407" w:rsidRDefault="00247DCC" w:rsidP="00582EE1">
            <w:pPr>
              <w:pStyle w:val="Default"/>
              <w:jc w:val="both"/>
              <w:rPr>
                <w:rFonts w:ascii="Verdana" w:eastAsia="CenturyGothic" w:hAnsi="Verdana" w:cs="CenturyGothic"/>
                <w:color w:val="auto"/>
                <w:sz w:val="16"/>
                <w:szCs w:val="16"/>
              </w:rPr>
            </w:pPr>
          </w:p>
        </w:tc>
        <w:tc>
          <w:tcPr>
            <w:tcW w:w="3544" w:type="dxa"/>
          </w:tcPr>
          <w:p w14:paraId="6FEE2965" w14:textId="17672825" w:rsidR="00247DCC" w:rsidRPr="004A3407" w:rsidRDefault="00247DCC" w:rsidP="0087454C">
            <w:pPr>
              <w:pStyle w:val="Default"/>
              <w:jc w:val="both"/>
              <w:rPr>
                <w:rFonts w:ascii="Verdana" w:eastAsia="CenturyGothic" w:hAnsi="Verdana" w:cs="CenturyGothic"/>
                <w:color w:val="auto"/>
                <w:sz w:val="16"/>
                <w:szCs w:val="16"/>
              </w:rPr>
            </w:pPr>
            <w:r w:rsidRPr="004A3407">
              <w:rPr>
                <w:rFonts w:ascii="Verdana" w:eastAsia="CenturyGothic" w:hAnsi="Verdana" w:cs="CenturyGothic"/>
                <w:color w:val="auto"/>
                <w:sz w:val="16"/>
                <w:szCs w:val="16"/>
              </w:rPr>
              <w:t>Director (a) de Gestión Interinstitucional</w:t>
            </w:r>
          </w:p>
        </w:tc>
        <w:tc>
          <w:tcPr>
            <w:tcW w:w="2953" w:type="dxa"/>
          </w:tcPr>
          <w:p w14:paraId="1EB6FCE2" w14:textId="6E4C9F33" w:rsidR="00247DCC" w:rsidRPr="004A3407" w:rsidRDefault="00247DCC" w:rsidP="00582EE1">
            <w:pPr>
              <w:pStyle w:val="Default"/>
              <w:jc w:val="both"/>
              <w:rPr>
                <w:rFonts w:ascii="Verdana" w:eastAsia="CenturyGothic" w:hAnsi="Verdana" w:cs="CenturyGothic"/>
                <w:color w:val="auto"/>
                <w:sz w:val="16"/>
                <w:szCs w:val="16"/>
              </w:rPr>
            </w:pPr>
            <w:r w:rsidRPr="004A3407">
              <w:rPr>
                <w:rFonts w:ascii="Verdana" w:eastAsia="CenturyGothic" w:hAnsi="Verdana" w:cs="CenturyGothic"/>
                <w:color w:val="auto"/>
                <w:sz w:val="16"/>
                <w:szCs w:val="16"/>
              </w:rPr>
              <w:t>Gestión Interinstitucional</w:t>
            </w:r>
          </w:p>
        </w:tc>
      </w:tr>
      <w:tr w:rsidR="00247DCC" w:rsidRPr="004A3407" w14:paraId="0314D88C" w14:textId="77777777" w:rsidTr="00EF4CB4">
        <w:trPr>
          <w:jc w:val="center"/>
        </w:trPr>
        <w:tc>
          <w:tcPr>
            <w:tcW w:w="3047" w:type="dxa"/>
            <w:vMerge/>
          </w:tcPr>
          <w:p w14:paraId="1ECA02C0" w14:textId="77777777" w:rsidR="00247DCC" w:rsidRPr="004A3407" w:rsidRDefault="00247DCC" w:rsidP="00582EE1">
            <w:pPr>
              <w:pStyle w:val="Default"/>
              <w:jc w:val="both"/>
              <w:rPr>
                <w:rFonts w:ascii="Verdana" w:eastAsia="CenturyGothic" w:hAnsi="Verdana" w:cs="CenturyGothic"/>
                <w:color w:val="auto"/>
                <w:sz w:val="16"/>
                <w:szCs w:val="16"/>
              </w:rPr>
            </w:pPr>
          </w:p>
        </w:tc>
        <w:tc>
          <w:tcPr>
            <w:tcW w:w="3544" w:type="dxa"/>
          </w:tcPr>
          <w:p w14:paraId="46D83D6A" w14:textId="534C133C" w:rsidR="00247DCC" w:rsidRPr="004A3407" w:rsidRDefault="00247DCC" w:rsidP="0087454C">
            <w:pPr>
              <w:pStyle w:val="Default"/>
              <w:jc w:val="both"/>
              <w:rPr>
                <w:rFonts w:ascii="Verdana" w:eastAsia="CenturyGothic" w:hAnsi="Verdana" w:cs="CenturyGothic"/>
                <w:color w:val="auto"/>
                <w:sz w:val="16"/>
                <w:szCs w:val="16"/>
              </w:rPr>
            </w:pPr>
            <w:r w:rsidRPr="004A3407">
              <w:rPr>
                <w:rFonts w:ascii="Verdana" w:eastAsia="CenturyGothic" w:hAnsi="Verdana" w:cs="CenturyGothic"/>
                <w:color w:val="auto"/>
                <w:sz w:val="16"/>
                <w:szCs w:val="16"/>
              </w:rPr>
              <w:t>Jefe Oficina de Tecnologías de la Información</w:t>
            </w:r>
          </w:p>
        </w:tc>
        <w:tc>
          <w:tcPr>
            <w:tcW w:w="2953" w:type="dxa"/>
          </w:tcPr>
          <w:p w14:paraId="70B8F827" w14:textId="1DC09395" w:rsidR="00247DCC" w:rsidRPr="004A3407" w:rsidRDefault="00247DCC" w:rsidP="00582EE1">
            <w:pPr>
              <w:pStyle w:val="Default"/>
              <w:jc w:val="both"/>
              <w:rPr>
                <w:rFonts w:ascii="Verdana" w:eastAsia="CenturyGothic" w:hAnsi="Verdana" w:cs="CenturyGothic"/>
                <w:color w:val="auto"/>
                <w:sz w:val="16"/>
                <w:szCs w:val="16"/>
              </w:rPr>
            </w:pPr>
            <w:r w:rsidRPr="004A3407">
              <w:rPr>
                <w:rFonts w:ascii="Verdana" w:eastAsia="CenturyGothic" w:hAnsi="Verdana" w:cs="CenturyGothic"/>
                <w:color w:val="auto"/>
                <w:sz w:val="16"/>
                <w:szCs w:val="16"/>
              </w:rPr>
              <w:t>Gestión de la Información</w:t>
            </w:r>
          </w:p>
        </w:tc>
      </w:tr>
      <w:tr w:rsidR="00247DCC" w:rsidRPr="004A3407" w14:paraId="7F760690" w14:textId="77777777" w:rsidTr="00EF4CB4">
        <w:trPr>
          <w:jc w:val="center"/>
        </w:trPr>
        <w:tc>
          <w:tcPr>
            <w:tcW w:w="3047" w:type="dxa"/>
            <w:vMerge/>
          </w:tcPr>
          <w:p w14:paraId="51C42762" w14:textId="77777777" w:rsidR="00247DCC" w:rsidRPr="004A3407" w:rsidRDefault="00247DCC" w:rsidP="00582EE1">
            <w:pPr>
              <w:pStyle w:val="Default"/>
              <w:jc w:val="both"/>
              <w:rPr>
                <w:rFonts w:ascii="Verdana" w:eastAsia="CenturyGothic" w:hAnsi="Verdana" w:cs="CenturyGothic"/>
                <w:color w:val="auto"/>
                <w:sz w:val="16"/>
                <w:szCs w:val="16"/>
              </w:rPr>
            </w:pPr>
          </w:p>
        </w:tc>
        <w:tc>
          <w:tcPr>
            <w:tcW w:w="3544" w:type="dxa"/>
          </w:tcPr>
          <w:p w14:paraId="6D27C11A" w14:textId="277F2EC3" w:rsidR="00247DCC" w:rsidRPr="004A3407" w:rsidRDefault="00247DCC" w:rsidP="0087454C">
            <w:pPr>
              <w:pStyle w:val="Default"/>
              <w:jc w:val="both"/>
              <w:rPr>
                <w:rFonts w:ascii="Verdana" w:eastAsia="CenturyGothic" w:hAnsi="Verdana" w:cs="CenturyGothic"/>
                <w:color w:val="auto"/>
                <w:sz w:val="16"/>
                <w:szCs w:val="16"/>
              </w:rPr>
            </w:pPr>
            <w:r w:rsidRPr="004A3407">
              <w:rPr>
                <w:rFonts w:ascii="Verdana" w:eastAsia="CenturyGothic" w:hAnsi="Verdana" w:cs="CenturyGothic"/>
                <w:color w:val="auto"/>
                <w:sz w:val="16"/>
                <w:szCs w:val="16"/>
              </w:rPr>
              <w:t>Jefe Oficina Asesora de Comunicaciones</w:t>
            </w:r>
          </w:p>
        </w:tc>
        <w:tc>
          <w:tcPr>
            <w:tcW w:w="2953" w:type="dxa"/>
          </w:tcPr>
          <w:p w14:paraId="292805DF" w14:textId="0E5AABFD" w:rsidR="00247DCC" w:rsidRPr="004A3407" w:rsidRDefault="00247DCC" w:rsidP="00582EE1">
            <w:pPr>
              <w:pStyle w:val="Default"/>
              <w:jc w:val="both"/>
              <w:rPr>
                <w:rFonts w:ascii="Verdana" w:eastAsia="CenturyGothic" w:hAnsi="Verdana" w:cs="CenturyGothic"/>
                <w:color w:val="auto"/>
                <w:sz w:val="16"/>
                <w:szCs w:val="16"/>
              </w:rPr>
            </w:pPr>
            <w:r w:rsidRPr="004A3407">
              <w:rPr>
                <w:rFonts w:ascii="Verdana" w:eastAsia="CenturyGothic" w:hAnsi="Verdana" w:cs="CenturyGothic"/>
                <w:color w:val="auto"/>
                <w:sz w:val="16"/>
                <w:szCs w:val="16"/>
              </w:rPr>
              <w:t>Comunicación Estratégica</w:t>
            </w:r>
          </w:p>
        </w:tc>
      </w:tr>
      <w:tr w:rsidR="00247DCC" w:rsidRPr="004A3407" w14:paraId="5F2AF00D" w14:textId="77777777" w:rsidTr="00EF4CB4">
        <w:trPr>
          <w:jc w:val="center"/>
        </w:trPr>
        <w:tc>
          <w:tcPr>
            <w:tcW w:w="3047" w:type="dxa"/>
            <w:vMerge w:val="restart"/>
          </w:tcPr>
          <w:p w14:paraId="2C143EE3" w14:textId="77777777" w:rsidR="00247DCC" w:rsidRPr="004A3407" w:rsidRDefault="00247DCC" w:rsidP="00582EE1">
            <w:pPr>
              <w:pStyle w:val="Default"/>
              <w:jc w:val="both"/>
              <w:rPr>
                <w:rFonts w:ascii="Verdana" w:eastAsia="CenturyGothic" w:hAnsi="Verdana" w:cs="CenturyGothic"/>
                <w:color w:val="auto"/>
                <w:sz w:val="16"/>
                <w:szCs w:val="16"/>
              </w:rPr>
            </w:pPr>
          </w:p>
          <w:p w14:paraId="1FBD5253" w14:textId="77777777" w:rsidR="00247DCC" w:rsidRPr="004A3407" w:rsidRDefault="00247DCC" w:rsidP="00582EE1">
            <w:pPr>
              <w:pStyle w:val="Default"/>
              <w:jc w:val="both"/>
              <w:rPr>
                <w:rFonts w:ascii="Verdana" w:eastAsia="CenturyGothic" w:hAnsi="Verdana" w:cs="CenturyGothic"/>
                <w:color w:val="auto"/>
                <w:sz w:val="16"/>
                <w:szCs w:val="16"/>
              </w:rPr>
            </w:pPr>
          </w:p>
          <w:p w14:paraId="3D0BF50C" w14:textId="77777777" w:rsidR="00247DCC" w:rsidRPr="004A3407" w:rsidRDefault="00247DCC" w:rsidP="00582EE1">
            <w:pPr>
              <w:pStyle w:val="Default"/>
              <w:jc w:val="both"/>
              <w:rPr>
                <w:rFonts w:ascii="Verdana" w:eastAsia="CenturyGothic" w:hAnsi="Verdana" w:cs="CenturyGothic"/>
                <w:color w:val="auto"/>
                <w:sz w:val="16"/>
                <w:szCs w:val="16"/>
              </w:rPr>
            </w:pPr>
          </w:p>
          <w:p w14:paraId="7AA3C7A1" w14:textId="77777777" w:rsidR="00247DCC" w:rsidRPr="004A3407" w:rsidRDefault="00247DCC" w:rsidP="00582EE1">
            <w:pPr>
              <w:pStyle w:val="Default"/>
              <w:jc w:val="both"/>
              <w:rPr>
                <w:rFonts w:ascii="Verdana" w:eastAsia="CenturyGothic" w:hAnsi="Verdana" w:cs="CenturyGothic"/>
                <w:b/>
                <w:color w:val="auto"/>
                <w:sz w:val="16"/>
                <w:szCs w:val="16"/>
              </w:rPr>
            </w:pPr>
          </w:p>
          <w:p w14:paraId="782E780D" w14:textId="77777777" w:rsidR="00247DCC" w:rsidRPr="004A3407" w:rsidRDefault="00247DCC" w:rsidP="00582EE1">
            <w:pPr>
              <w:pStyle w:val="Default"/>
              <w:jc w:val="both"/>
              <w:rPr>
                <w:rFonts w:ascii="Verdana" w:eastAsia="CenturyGothic" w:hAnsi="Verdana" w:cs="CenturyGothic"/>
                <w:b/>
                <w:color w:val="auto"/>
                <w:sz w:val="16"/>
                <w:szCs w:val="16"/>
              </w:rPr>
            </w:pPr>
          </w:p>
          <w:p w14:paraId="29C081A3" w14:textId="77777777" w:rsidR="00247DCC" w:rsidRPr="004A3407" w:rsidRDefault="00247DCC" w:rsidP="00582EE1">
            <w:pPr>
              <w:pStyle w:val="Default"/>
              <w:jc w:val="both"/>
              <w:rPr>
                <w:rFonts w:ascii="Verdana" w:eastAsia="CenturyGothic" w:hAnsi="Verdana" w:cs="CenturyGothic"/>
                <w:b/>
                <w:color w:val="auto"/>
                <w:sz w:val="16"/>
                <w:szCs w:val="16"/>
              </w:rPr>
            </w:pPr>
          </w:p>
          <w:p w14:paraId="6DE6B83F" w14:textId="149667D1" w:rsidR="00247DCC" w:rsidRPr="004A3407" w:rsidRDefault="00247DCC" w:rsidP="00582EE1">
            <w:pPr>
              <w:pStyle w:val="Default"/>
              <w:jc w:val="both"/>
              <w:rPr>
                <w:rFonts w:ascii="Verdana" w:eastAsia="CenturyGothic" w:hAnsi="Verdana" w:cs="CenturyGothic"/>
                <w:b/>
                <w:color w:val="auto"/>
                <w:sz w:val="16"/>
                <w:szCs w:val="16"/>
              </w:rPr>
            </w:pPr>
            <w:r w:rsidRPr="004A3407">
              <w:rPr>
                <w:rFonts w:ascii="Verdana" w:eastAsia="CenturyGothic" w:hAnsi="Verdana" w:cs="CenturyGothic"/>
                <w:b/>
                <w:color w:val="auto"/>
                <w:sz w:val="16"/>
                <w:szCs w:val="16"/>
              </w:rPr>
              <w:t>Procesos Misionales</w:t>
            </w:r>
          </w:p>
        </w:tc>
        <w:tc>
          <w:tcPr>
            <w:tcW w:w="3544" w:type="dxa"/>
          </w:tcPr>
          <w:p w14:paraId="4737457E" w14:textId="2AD219DF" w:rsidR="00247DCC" w:rsidRPr="004A3407" w:rsidRDefault="00247DCC" w:rsidP="0087454C">
            <w:pPr>
              <w:pStyle w:val="Default"/>
              <w:jc w:val="both"/>
              <w:rPr>
                <w:rFonts w:ascii="Verdana" w:eastAsia="CenturyGothic" w:hAnsi="Verdana" w:cs="CenturyGothic"/>
                <w:color w:val="auto"/>
                <w:sz w:val="16"/>
                <w:szCs w:val="16"/>
              </w:rPr>
            </w:pPr>
            <w:r w:rsidRPr="004A3407">
              <w:rPr>
                <w:rFonts w:ascii="Verdana" w:eastAsia="CenturyGothic" w:hAnsi="Verdana" w:cs="CenturyGothic"/>
                <w:color w:val="auto"/>
                <w:sz w:val="16"/>
                <w:szCs w:val="16"/>
              </w:rPr>
              <w:lastRenderedPageBreak/>
              <w:t>Subdirector(a) Técnico(a) de Prevención y Emergencias</w:t>
            </w:r>
          </w:p>
        </w:tc>
        <w:tc>
          <w:tcPr>
            <w:tcW w:w="2953" w:type="dxa"/>
          </w:tcPr>
          <w:p w14:paraId="2E71CF50" w14:textId="5C435A6A" w:rsidR="00247DCC" w:rsidRPr="004A3407" w:rsidRDefault="00247DCC" w:rsidP="00582EE1">
            <w:pPr>
              <w:pStyle w:val="Default"/>
              <w:jc w:val="both"/>
              <w:rPr>
                <w:rFonts w:ascii="Verdana" w:eastAsia="CenturyGothic" w:hAnsi="Verdana" w:cs="CenturyGothic"/>
                <w:color w:val="auto"/>
                <w:sz w:val="16"/>
                <w:szCs w:val="16"/>
              </w:rPr>
            </w:pPr>
            <w:r w:rsidRPr="004A3407">
              <w:rPr>
                <w:rFonts w:ascii="Verdana" w:eastAsia="CenturyGothic" w:hAnsi="Verdana" w:cs="CenturyGothic"/>
                <w:color w:val="auto"/>
                <w:sz w:val="16"/>
                <w:szCs w:val="16"/>
              </w:rPr>
              <w:t>Prevención de Hechos Victimizantes</w:t>
            </w:r>
          </w:p>
        </w:tc>
      </w:tr>
      <w:tr w:rsidR="00247DCC" w:rsidRPr="004A3407" w14:paraId="0D1116FD" w14:textId="77777777" w:rsidTr="00EF4CB4">
        <w:trPr>
          <w:jc w:val="center"/>
        </w:trPr>
        <w:tc>
          <w:tcPr>
            <w:tcW w:w="3047" w:type="dxa"/>
            <w:vMerge/>
          </w:tcPr>
          <w:p w14:paraId="0D480136" w14:textId="77777777" w:rsidR="00247DCC" w:rsidRPr="004A3407" w:rsidRDefault="00247DCC" w:rsidP="00582EE1">
            <w:pPr>
              <w:pStyle w:val="Default"/>
              <w:jc w:val="both"/>
              <w:rPr>
                <w:rFonts w:ascii="Verdana" w:eastAsia="CenturyGothic" w:hAnsi="Verdana" w:cs="CenturyGothic"/>
                <w:color w:val="auto"/>
                <w:sz w:val="16"/>
                <w:szCs w:val="16"/>
              </w:rPr>
            </w:pPr>
          </w:p>
        </w:tc>
        <w:tc>
          <w:tcPr>
            <w:tcW w:w="3544" w:type="dxa"/>
          </w:tcPr>
          <w:p w14:paraId="1E6329F8" w14:textId="667AF7F6" w:rsidR="00247DCC" w:rsidRPr="004A3407" w:rsidRDefault="00247DCC" w:rsidP="0087454C">
            <w:pPr>
              <w:pStyle w:val="Default"/>
              <w:jc w:val="both"/>
              <w:rPr>
                <w:rFonts w:ascii="Verdana" w:eastAsia="CenturyGothic" w:hAnsi="Verdana" w:cs="CenturyGothic"/>
                <w:color w:val="auto"/>
                <w:sz w:val="16"/>
                <w:szCs w:val="16"/>
              </w:rPr>
            </w:pPr>
            <w:r w:rsidRPr="004A3407">
              <w:rPr>
                <w:rFonts w:ascii="Verdana" w:eastAsia="CenturyGothic" w:hAnsi="Verdana" w:cs="CenturyGothic"/>
                <w:color w:val="auto"/>
                <w:sz w:val="16"/>
                <w:szCs w:val="16"/>
              </w:rPr>
              <w:t>Subdirector de Valoración y Registro</w:t>
            </w:r>
          </w:p>
        </w:tc>
        <w:tc>
          <w:tcPr>
            <w:tcW w:w="2953" w:type="dxa"/>
          </w:tcPr>
          <w:p w14:paraId="5D4DCF28" w14:textId="6DBFC2BC" w:rsidR="00247DCC" w:rsidRPr="004A3407" w:rsidRDefault="00247DCC" w:rsidP="00582EE1">
            <w:pPr>
              <w:pStyle w:val="Default"/>
              <w:jc w:val="both"/>
              <w:rPr>
                <w:rFonts w:ascii="Verdana" w:eastAsia="CenturyGothic" w:hAnsi="Verdana" w:cs="CenturyGothic"/>
                <w:color w:val="auto"/>
                <w:sz w:val="16"/>
                <w:szCs w:val="16"/>
              </w:rPr>
            </w:pPr>
            <w:r w:rsidRPr="004A3407">
              <w:rPr>
                <w:rFonts w:ascii="Verdana" w:eastAsia="CenturyGothic" w:hAnsi="Verdana" w:cs="CenturyGothic"/>
                <w:color w:val="auto"/>
                <w:sz w:val="16"/>
                <w:szCs w:val="16"/>
              </w:rPr>
              <w:t>Registro y Valoración</w:t>
            </w:r>
          </w:p>
        </w:tc>
      </w:tr>
      <w:tr w:rsidR="00247DCC" w:rsidRPr="004A3407" w14:paraId="2D943674" w14:textId="77777777" w:rsidTr="00EF4CB4">
        <w:trPr>
          <w:jc w:val="center"/>
        </w:trPr>
        <w:tc>
          <w:tcPr>
            <w:tcW w:w="3047" w:type="dxa"/>
            <w:vMerge/>
          </w:tcPr>
          <w:p w14:paraId="63AB9923" w14:textId="77777777" w:rsidR="00247DCC" w:rsidRPr="004A3407" w:rsidRDefault="00247DCC" w:rsidP="00582EE1">
            <w:pPr>
              <w:pStyle w:val="Default"/>
              <w:jc w:val="both"/>
              <w:rPr>
                <w:rFonts w:ascii="Verdana" w:eastAsia="CenturyGothic" w:hAnsi="Verdana" w:cs="CenturyGothic"/>
                <w:color w:val="auto"/>
                <w:sz w:val="16"/>
                <w:szCs w:val="16"/>
              </w:rPr>
            </w:pPr>
          </w:p>
        </w:tc>
        <w:tc>
          <w:tcPr>
            <w:tcW w:w="3544" w:type="dxa"/>
          </w:tcPr>
          <w:p w14:paraId="491EBA84" w14:textId="082F6342" w:rsidR="00247DCC" w:rsidRPr="004A3407" w:rsidRDefault="00247DCC" w:rsidP="00582EE1">
            <w:pPr>
              <w:pStyle w:val="Default"/>
              <w:jc w:val="both"/>
              <w:rPr>
                <w:rFonts w:ascii="Verdana" w:eastAsia="CenturyGothic" w:hAnsi="Verdana" w:cs="CenturyGothic"/>
                <w:color w:val="auto"/>
                <w:sz w:val="16"/>
                <w:szCs w:val="16"/>
              </w:rPr>
            </w:pPr>
            <w:r w:rsidRPr="004A3407">
              <w:rPr>
                <w:rFonts w:ascii="Verdana" w:eastAsia="CenturyGothic" w:hAnsi="Verdana" w:cs="CenturyGothic"/>
                <w:color w:val="auto"/>
                <w:sz w:val="16"/>
                <w:szCs w:val="16"/>
              </w:rPr>
              <w:t>Subdirección de Asistencia y Atención Humanitaria – Grupo de Servicio al Ciudadano</w:t>
            </w:r>
          </w:p>
        </w:tc>
        <w:tc>
          <w:tcPr>
            <w:tcW w:w="2953" w:type="dxa"/>
          </w:tcPr>
          <w:p w14:paraId="3AE63BE3" w14:textId="48439AFC" w:rsidR="00247DCC" w:rsidRPr="004A3407" w:rsidRDefault="00247DCC" w:rsidP="00582EE1">
            <w:pPr>
              <w:pStyle w:val="Default"/>
              <w:jc w:val="both"/>
              <w:rPr>
                <w:rFonts w:ascii="Verdana" w:eastAsia="CenturyGothic" w:hAnsi="Verdana" w:cs="CenturyGothic"/>
                <w:color w:val="auto"/>
                <w:sz w:val="16"/>
                <w:szCs w:val="16"/>
              </w:rPr>
            </w:pPr>
            <w:r w:rsidRPr="004A3407">
              <w:rPr>
                <w:rFonts w:ascii="Verdana" w:eastAsia="CenturyGothic" w:hAnsi="Verdana" w:cs="CenturyGothic"/>
                <w:color w:val="auto"/>
                <w:sz w:val="16"/>
                <w:szCs w:val="16"/>
              </w:rPr>
              <w:t>Servicio al Ciudadano</w:t>
            </w:r>
          </w:p>
        </w:tc>
      </w:tr>
      <w:tr w:rsidR="00247DCC" w:rsidRPr="004A3407" w14:paraId="7F2929F8" w14:textId="77777777" w:rsidTr="00EF4CB4">
        <w:trPr>
          <w:jc w:val="center"/>
        </w:trPr>
        <w:tc>
          <w:tcPr>
            <w:tcW w:w="3047" w:type="dxa"/>
            <w:vMerge/>
          </w:tcPr>
          <w:p w14:paraId="7B7759D3" w14:textId="77777777" w:rsidR="00247DCC" w:rsidRPr="004A3407" w:rsidRDefault="00247DCC" w:rsidP="00582EE1">
            <w:pPr>
              <w:pStyle w:val="Default"/>
              <w:jc w:val="both"/>
              <w:rPr>
                <w:rFonts w:ascii="Verdana" w:eastAsia="CenturyGothic" w:hAnsi="Verdana" w:cs="CenturyGothic"/>
                <w:color w:val="auto"/>
                <w:sz w:val="16"/>
                <w:szCs w:val="16"/>
              </w:rPr>
            </w:pPr>
          </w:p>
        </w:tc>
        <w:tc>
          <w:tcPr>
            <w:tcW w:w="3544" w:type="dxa"/>
          </w:tcPr>
          <w:p w14:paraId="2CBDF19C" w14:textId="4FB57946" w:rsidR="00247DCC" w:rsidRPr="004A3407" w:rsidRDefault="00247DCC" w:rsidP="00582EE1">
            <w:pPr>
              <w:pStyle w:val="Default"/>
              <w:jc w:val="both"/>
              <w:rPr>
                <w:rFonts w:ascii="Verdana" w:eastAsia="CenturyGothic" w:hAnsi="Verdana" w:cs="CenturyGothic"/>
                <w:color w:val="auto"/>
                <w:sz w:val="16"/>
                <w:szCs w:val="16"/>
              </w:rPr>
            </w:pPr>
            <w:r w:rsidRPr="004A3407">
              <w:rPr>
                <w:rFonts w:ascii="Verdana" w:eastAsia="CenturyGothic" w:hAnsi="Verdana" w:cs="CenturyGothic"/>
                <w:color w:val="auto"/>
                <w:sz w:val="16"/>
                <w:szCs w:val="16"/>
              </w:rPr>
              <w:t>Dirección de Gestión Social y Humanitaria</w:t>
            </w:r>
          </w:p>
        </w:tc>
        <w:tc>
          <w:tcPr>
            <w:tcW w:w="2953" w:type="dxa"/>
          </w:tcPr>
          <w:p w14:paraId="0DEAAE30" w14:textId="60E43E67" w:rsidR="00247DCC" w:rsidRPr="004A3407" w:rsidRDefault="00247DCC" w:rsidP="00582EE1">
            <w:pPr>
              <w:pStyle w:val="Default"/>
              <w:jc w:val="both"/>
              <w:rPr>
                <w:rFonts w:ascii="Verdana" w:eastAsia="CenturyGothic" w:hAnsi="Verdana" w:cs="CenturyGothic"/>
                <w:color w:val="auto"/>
                <w:sz w:val="16"/>
                <w:szCs w:val="16"/>
              </w:rPr>
            </w:pPr>
            <w:r w:rsidRPr="004A3407">
              <w:rPr>
                <w:rFonts w:ascii="Verdana" w:eastAsia="CenturyGothic" w:hAnsi="Verdana" w:cs="CenturyGothic"/>
                <w:color w:val="auto"/>
                <w:sz w:val="16"/>
                <w:szCs w:val="16"/>
              </w:rPr>
              <w:t>Gestión Para la Asistencia</w:t>
            </w:r>
          </w:p>
        </w:tc>
      </w:tr>
      <w:tr w:rsidR="00247DCC" w:rsidRPr="004A3407" w14:paraId="5F86F0CB" w14:textId="77777777" w:rsidTr="00EF4CB4">
        <w:trPr>
          <w:jc w:val="center"/>
        </w:trPr>
        <w:tc>
          <w:tcPr>
            <w:tcW w:w="3047" w:type="dxa"/>
            <w:vMerge/>
          </w:tcPr>
          <w:p w14:paraId="693C1AAF" w14:textId="77777777" w:rsidR="00247DCC" w:rsidRPr="004A3407" w:rsidRDefault="00247DCC" w:rsidP="00582EE1">
            <w:pPr>
              <w:pStyle w:val="Default"/>
              <w:jc w:val="both"/>
              <w:rPr>
                <w:rFonts w:ascii="Verdana" w:eastAsia="CenturyGothic" w:hAnsi="Verdana" w:cs="CenturyGothic"/>
                <w:color w:val="auto"/>
                <w:sz w:val="16"/>
                <w:szCs w:val="16"/>
              </w:rPr>
            </w:pPr>
          </w:p>
        </w:tc>
        <w:tc>
          <w:tcPr>
            <w:tcW w:w="3544" w:type="dxa"/>
          </w:tcPr>
          <w:p w14:paraId="41D894B3" w14:textId="58A0B90F" w:rsidR="00247DCC" w:rsidRPr="004A3407" w:rsidRDefault="00247DCC" w:rsidP="00582EE1">
            <w:pPr>
              <w:pStyle w:val="Default"/>
              <w:jc w:val="both"/>
              <w:rPr>
                <w:rFonts w:ascii="Verdana" w:eastAsia="CenturyGothic" w:hAnsi="Verdana" w:cs="CenturyGothic"/>
                <w:color w:val="auto"/>
                <w:sz w:val="16"/>
                <w:szCs w:val="16"/>
              </w:rPr>
            </w:pPr>
            <w:r w:rsidRPr="004A3407">
              <w:rPr>
                <w:rFonts w:ascii="Verdana" w:eastAsia="CenturyGothic" w:hAnsi="Verdana" w:cs="CenturyGothic"/>
                <w:color w:val="auto"/>
                <w:sz w:val="16"/>
                <w:szCs w:val="16"/>
              </w:rPr>
              <w:t>Dirección de Reparación</w:t>
            </w:r>
          </w:p>
        </w:tc>
        <w:tc>
          <w:tcPr>
            <w:tcW w:w="2953" w:type="dxa"/>
          </w:tcPr>
          <w:p w14:paraId="2CCD6ACC" w14:textId="06C601A5" w:rsidR="00247DCC" w:rsidRPr="004A3407" w:rsidRDefault="00247DCC" w:rsidP="00582EE1">
            <w:pPr>
              <w:pStyle w:val="Default"/>
              <w:jc w:val="both"/>
              <w:rPr>
                <w:rFonts w:ascii="Verdana" w:eastAsia="CenturyGothic" w:hAnsi="Verdana" w:cs="CenturyGothic"/>
                <w:color w:val="auto"/>
                <w:sz w:val="16"/>
                <w:szCs w:val="16"/>
              </w:rPr>
            </w:pPr>
            <w:r w:rsidRPr="004A3407">
              <w:rPr>
                <w:rFonts w:ascii="Verdana" w:eastAsia="CenturyGothic" w:hAnsi="Verdana" w:cs="CenturyGothic"/>
                <w:color w:val="auto"/>
                <w:sz w:val="16"/>
                <w:szCs w:val="16"/>
              </w:rPr>
              <w:t>Reparación Integral</w:t>
            </w:r>
          </w:p>
        </w:tc>
      </w:tr>
      <w:tr w:rsidR="00247DCC" w:rsidRPr="004A3407" w14:paraId="62F94F1B" w14:textId="77777777" w:rsidTr="00EF4CB4">
        <w:trPr>
          <w:jc w:val="center"/>
        </w:trPr>
        <w:tc>
          <w:tcPr>
            <w:tcW w:w="3047" w:type="dxa"/>
            <w:vMerge/>
          </w:tcPr>
          <w:p w14:paraId="56D09009" w14:textId="77777777" w:rsidR="00247DCC" w:rsidRPr="004A3407" w:rsidRDefault="00247DCC" w:rsidP="00582EE1">
            <w:pPr>
              <w:pStyle w:val="Default"/>
              <w:jc w:val="both"/>
              <w:rPr>
                <w:rFonts w:ascii="Verdana" w:eastAsia="CenturyGothic" w:hAnsi="Verdana" w:cs="CenturyGothic"/>
                <w:color w:val="auto"/>
                <w:sz w:val="16"/>
                <w:szCs w:val="16"/>
              </w:rPr>
            </w:pPr>
          </w:p>
        </w:tc>
        <w:tc>
          <w:tcPr>
            <w:tcW w:w="3544" w:type="dxa"/>
          </w:tcPr>
          <w:p w14:paraId="1A327F84" w14:textId="09879A98" w:rsidR="00247DCC" w:rsidRPr="004A3407" w:rsidRDefault="00247DCC" w:rsidP="00582EE1">
            <w:pPr>
              <w:pStyle w:val="Default"/>
              <w:jc w:val="both"/>
              <w:rPr>
                <w:rFonts w:ascii="Verdana" w:eastAsia="CenturyGothic" w:hAnsi="Verdana" w:cs="CenturyGothic"/>
                <w:color w:val="auto"/>
                <w:sz w:val="16"/>
                <w:szCs w:val="16"/>
              </w:rPr>
            </w:pPr>
            <w:r w:rsidRPr="004A3407">
              <w:rPr>
                <w:rFonts w:ascii="Verdana" w:eastAsia="CenturyGothic" w:hAnsi="Verdana" w:cs="CenturyGothic"/>
                <w:color w:val="auto"/>
                <w:sz w:val="16"/>
                <w:szCs w:val="16"/>
              </w:rPr>
              <w:t>Subdirector (a) Participación y Visibilización</w:t>
            </w:r>
          </w:p>
        </w:tc>
        <w:tc>
          <w:tcPr>
            <w:tcW w:w="2953" w:type="dxa"/>
          </w:tcPr>
          <w:p w14:paraId="1E52A10E" w14:textId="217908C9" w:rsidR="00247DCC" w:rsidRPr="004A3407" w:rsidRDefault="00247DCC" w:rsidP="00582EE1">
            <w:pPr>
              <w:pStyle w:val="Default"/>
              <w:jc w:val="both"/>
              <w:rPr>
                <w:rFonts w:ascii="Verdana" w:eastAsia="CenturyGothic" w:hAnsi="Verdana" w:cs="CenturyGothic"/>
                <w:color w:val="auto"/>
                <w:sz w:val="16"/>
                <w:szCs w:val="16"/>
              </w:rPr>
            </w:pPr>
            <w:r w:rsidRPr="004A3407">
              <w:rPr>
                <w:rFonts w:ascii="Verdana" w:eastAsia="CenturyGothic" w:hAnsi="Verdana" w:cs="CenturyGothic"/>
                <w:color w:val="auto"/>
                <w:sz w:val="16"/>
                <w:szCs w:val="16"/>
              </w:rPr>
              <w:t>Participación y Visibilización</w:t>
            </w:r>
          </w:p>
        </w:tc>
      </w:tr>
      <w:tr w:rsidR="00247DCC" w:rsidRPr="004A3407" w14:paraId="3B1F307A" w14:textId="77777777" w:rsidTr="00EF4CB4">
        <w:trPr>
          <w:jc w:val="center"/>
        </w:trPr>
        <w:tc>
          <w:tcPr>
            <w:tcW w:w="3047" w:type="dxa"/>
            <w:vMerge w:val="restart"/>
          </w:tcPr>
          <w:p w14:paraId="198278B1" w14:textId="77777777" w:rsidR="00247DCC" w:rsidRPr="004A3407" w:rsidRDefault="00247DCC" w:rsidP="00582EE1">
            <w:pPr>
              <w:pStyle w:val="Default"/>
              <w:jc w:val="both"/>
              <w:rPr>
                <w:rFonts w:ascii="Verdana" w:eastAsia="CenturyGothic" w:hAnsi="Verdana" w:cs="CenturyGothic"/>
                <w:b/>
                <w:color w:val="auto"/>
                <w:sz w:val="16"/>
                <w:szCs w:val="16"/>
              </w:rPr>
            </w:pPr>
          </w:p>
          <w:p w14:paraId="3D5CD2AD" w14:textId="77777777" w:rsidR="00247DCC" w:rsidRPr="004A3407" w:rsidRDefault="00247DCC" w:rsidP="00582EE1">
            <w:pPr>
              <w:pStyle w:val="Default"/>
              <w:jc w:val="both"/>
              <w:rPr>
                <w:rFonts w:ascii="Verdana" w:eastAsia="CenturyGothic" w:hAnsi="Verdana" w:cs="CenturyGothic"/>
                <w:b/>
                <w:color w:val="auto"/>
                <w:sz w:val="16"/>
                <w:szCs w:val="16"/>
              </w:rPr>
            </w:pPr>
          </w:p>
          <w:p w14:paraId="2D0B0F6A" w14:textId="77777777" w:rsidR="00247DCC" w:rsidRPr="004A3407" w:rsidRDefault="00247DCC" w:rsidP="00582EE1">
            <w:pPr>
              <w:pStyle w:val="Default"/>
              <w:jc w:val="both"/>
              <w:rPr>
                <w:rFonts w:ascii="Verdana" w:eastAsia="CenturyGothic" w:hAnsi="Verdana" w:cs="CenturyGothic"/>
                <w:b/>
                <w:color w:val="auto"/>
                <w:sz w:val="16"/>
                <w:szCs w:val="16"/>
              </w:rPr>
            </w:pPr>
          </w:p>
          <w:p w14:paraId="17D55E42" w14:textId="77777777" w:rsidR="008C35F9" w:rsidRPr="004A3407" w:rsidRDefault="008C35F9" w:rsidP="00582EE1">
            <w:pPr>
              <w:pStyle w:val="Default"/>
              <w:jc w:val="both"/>
              <w:rPr>
                <w:rFonts w:ascii="Verdana" w:eastAsia="CenturyGothic" w:hAnsi="Verdana" w:cs="CenturyGothic"/>
                <w:b/>
                <w:color w:val="auto"/>
                <w:sz w:val="16"/>
                <w:szCs w:val="16"/>
              </w:rPr>
            </w:pPr>
          </w:p>
          <w:p w14:paraId="7860D1AF" w14:textId="593A07E1" w:rsidR="00247DCC" w:rsidRPr="004A3407" w:rsidRDefault="00247DCC" w:rsidP="00582EE1">
            <w:pPr>
              <w:pStyle w:val="Default"/>
              <w:jc w:val="both"/>
              <w:rPr>
                <w:rFonts w:ascii="Verdana" w:eastAsia="CenturyGothic" w:hAnsi="Verdana" w:cs="CenturyGothic"/>
                <w:b/>
                <w:color w:val="auto"/>
                <w:sz w:val="16"/>
                <w:szCs w:val="16"/>
              </w:rPr>
            </w:pPr>
            <w:r w:rsidRPr="004A3407">
              <w:rPr>
                <w:rFonts w:ascii="Verdana" w:eastAsia="CenturyGothic" w:hAnsi="Verdana" w:cs="CenturyGothic"/>
                <w:b/>
                <w:color w:val="auto"/>
                <w:sz w:val="16"/>
                <w:szCs w:val="16"/>
              </w:rPr>
              <w:t>Procesos de apoyo</w:t>
            </w:r>
          </w:p>
        </w:tc>
        <w:tc>
          <w:tcPr>
            <w:tcW w:w="3544" w:type="dxa"/>
          </w:tcPr>
          <w:p w14:paraId="35590C67" w14:textId="0540B05B" w:rsidR="00247DCC" w:rsidRPr="004A3407" w:rsidRDefault="00247DCC" w:rsidP="00582EE1">
            <w:pPr>
              <w:pStyle w:val="Default"/>
              <w:jc w:val="both"/>
              <w:rPr>
                <w:rFonts w:ascii="Verdana" w:eastAsia="CenturyGothic" w:hAnsi="Verdana" w:cs="CenturyGothic"/>
                <w:color w:val="auto"/>
                <w:sz w:val="16"/>
                <w:szCs w:val="16"/>
              </w:rPr>
            </w:pPr>
            <w:r w:rsidRPr="004A3407">
              <w:rPr>
                <w:rFonts w:ascii="Verdana" w:eastAsia="CenturyGothic" w:hAnsi="Verdana" w:cs="CenturyGothic"/>
                <w:color w:val="auto"/>
                <w:sz w:val="16"/>
                <w:szCs w:val="16"/>
              </w:rPr>
              <w:t>Coordinador Grupo Talento Humano</w:t>
            </w:r>
          </w:p>
        </w:tc>
        <w:tc>
          <w:tcPr>
            <w:tcW w:w="2953" w:type="dxa"/>
          </w:tcPr>
          <w:p w14:paraId="343D9F90" w14:textId="2D04EBC3" w:rsidR="00247DCC" w:rsidRPr="004A3407" w:rsidRDefault="00247DCC" w:rsidP="00582EE1">
            <w:pPr>
              <w:pStyle w:val="Default"/>
              <w:jc w:val="both"/>
              <w:rPr>
                <w:rFonts w:ascii="Verdana" w:eastAsia="CenturyGothic" w:hAnsi="Verdana" w:cs="CenturyGothic"/>
                <w:color w:val="auto"/>
                <w:sz w:val="16"/>
                <w:szCs w:val="16"/>
              </w:rPr>
            </w:pPr>
            <w:r w:rsidRPr="004A3407">
              <w:rPr>
                <w:rFonts w:ascii="Verdana" w:eastAsia="CenturyGothic" w:hAnsi="Verdana" w:cs="CenturyGothic"/>
                <w:color w:val="auto"/>
                <w:sz w:val="16"/>
                <w:szCs w:val="16"/>
              </w:rPr>
              <w:t>Gestión Talento Humano</w:t>
            </w:r>
          </w:p>
        </w:tc>
      </w:tr>
      <w:tr w:rsidR="00247DCC" w:rsidRPr="004A3407" w14:paraId="164A8E38" w14:textId="77777777" w:rsidTr="00EF4CB4">
        <w:trPr>
          <w:jc w:val="center"/>
        </w:trPr>
        <w:tc>
          <w:tcPr>
            <w:tcW w:w="3047" w:type="dxa"/>
            <w:vMerge/>
          </w:tcPr>
          <w:p w14:paraId="36939801" w14:textId="77777777" w:rsidR="00247DCC" w:rsidRPr="004A3407" w:rsidRDefault="00247DCC" w:rsidP="00582EE1">
            <w:pPr>
              <w:pStyle w:val="Default"/>
              <w:jc w:val="both"/>
              <w:rPr>
                <w:rFonts w:ascii="Verdana" w:eastAsia="CenturyGothic" w:hAnsi="Verdana" w:cs="CenturyGothic"/>
                <w:color w:val="auto"/>
                <w:sz w:val="16"/>
                <w:szCs w:val="16"/>
              </w:rPr>
            </w:pPr>
          </w:p>
        </w:tc>
        <w:tc>
          <w:tcPr>
            <w:tcW w:w="3544" w:type="dxa"/>
          </w:tcPr>
          <w:p w14:paraId="573B367A" w14:textId="48513F54" w:rsidR="00247DCC" w:rsidRPr="004A3407" w:rsidRDefault="00247DCC" w:rsidP="00582EE1">
            <w:pPr>
              <w:pStyle w:val="Default"/>
              <w:jc w:val="both"/>
              <w:rPr>
                <w:rFonts w:ascii="Verdana" w:eastAsia="CenturyGothic" w:hAnsi="Verdana" w:cs="CenturyGothic"/>
                <w:color w:val="auto"/>
                <w:sz w:val="16"/>
                <w:szCs w:val="16"/>
              </w:rPr>
            </w:pPr>
            <w:r w:rsidRPr="004A3407">
              <w:rPr>
                <w:rFonts w:ascii="Verdana" w:eastAsia="CenturyGothic" w:hAnsi="Verdana" w:cs="CenturyGothic"/>
                <w:color w:val="auto"/>
                <w:sz w:val="16"/>
                <w:szCs w:val="16"/>
              </w:rPr>
              <w:t>Coordinador (a) Grupo de Gestión Administrativa y Documental</w:t>
            </w:r>
          </w:p>
        </w:tc>
        <w:tc>
          <w:tcPr>
            <w:tcW w:w="2953" w:type="dxa"/>
          </w:tcPr>
          <w:p w14:paraId="15A5D78A" w14:textId="6D6394C9" w:rsidR="00247DCC" w:rsidRPr="004A3407" w:rsidRDefault="00247DCC" w:rsidP="00582EE1">
            <w:pPr>
              <w:pStyle w:val="Default"/>
              <w:jc w:val="both"/>
              <w:rPr>
                <w:rFonts w:ascii="Verdana" w:eastAsia="CenturyGothic" w:hAnsi="Verdana" w:cs="CenturyGothic"/>
                <w:color w:val="auto"/>
                <w:sz w:val="16"/>
                <w:szCs w:val="16"/>
              </w:rPr>
            </w:pPr>
            <w:r w:rsidRPr="004A3407">
              <w:rPr>
                <w:rFonts w:ascii="Verdana" w:eastAsia="CenturyGothic" w:hAnsi="Verdana" w:cs="CenturyGothic"/>
                <w:color w:val="auto"/>
                <w:sz w:val="16"/>
                <w:szCs w:val="16"/>
              </w:rPr>
              <w:t>Gestión Administrativa</w:t>
            </w:r>
          </w:p>
        </w:tc>
      </w:tr>
      <w:tr w:rsidR="00247DCC" w:rsidRPr="004A3407" w14:paraId="626C81C5" w14:textId="77777777" w:rsidTr="00EF4CB4">
        <w:trPr>
          <w:jc w:val="center"/>
        </w:trPr>
        <w:tc>
          <w:tcPr>
            <w:tcW w:w="3047" w:type="dxa"/>
            <w:vMerge/>
          </w:tcPr>
          <w:p w14:paraId="453EBFF4" w14:textId="77777777" w:rsidR="00247DCC" w:rsidRPr="004A3407" w:rsidRDefault="00247DCC" w:rsidP="00582EE1">
            <w:pPr>
              <w:pStyle w:val="Default"/>
              <w:jc w:val="both"/>
              <w:rPr>
                <w:rFonts w:ascii="Verdana" w:eastAsia="CenturyGothic" w:hAnsi="Verdana" w:cs="CenturyGothic"/>
                <w:color w:val="auto"/>
                <w:sz w:val="16"/>
                <w:szCs w:val="16"/>
              </w:rPr>
            </w:pPr>
          </w:p>
        </w:tc>
        <w:tc>
          <w:tcPr>
            <w:tcW w:w="3544" w:type="dxa"/>
          </w:tcPr>
          <w:p w14:paraId="1356C3AB" w14:textId="3D7CC164" w:rsidR="00247DCC" w:rsidRPr="004A3407" w:rsidRDefault="00247DCC" w:rsidP="00582EE1">
            <w:pPr>
              <w:pStyle w:val="Default"/>
              <w:jc w:val="both"/>
              <w:rPr>
                <w:rFonts w:ascii="Verdana" w:eastAsia="CenturyGothic" w:hAnsi="Verdana" w:cs="CenturyGothic"/>
                <w:color w:val="auto"/>
                <w:sz w:val="16"/>
                <w:szCs w:val="16"/>
              </w:rPr>
            </w:pPr>
            <w:r w:rsidRPr="004A3407">
              <w:rPr>
                <w:rFonts w:ascii="Verdana" w:eastAsia="CenturyGothic" w:hAnsi="Verdana" w:cs="CenturyGothic"/>
                <w:color w:val="auto"/>
                <w:sz w:val="16"/>
                <w:szCs w:val="16"/>
              </w:rPr>
              <w:t>Coordinador (a) Grupo de Gestión Administrativa y Documental</w:t>
            </w:r>
          </w:p>
        </w:tc>
        <w:tc>
          <w:tcPr>
            <w:tcW w:w="2953" w:type="dxa"/>
          </w:tcPr>
          <w:p w14:paraId="029D2A4D" w14:textId="54555DED" w:rsidR="00247DCC" w:rsidRPr="004A3407" w:rsidRDefault="00247DCC" w:rsidP="00582EE1">
            <w:pPr>
              <w:pStyle w:val="Default"/>
              <w:jc w:val="both"/>
              <w:rPr>
                <w:rFonts w:ascii="Verdana" w:eastAsia="CenturyGothic" w:hAnsi="Verdana" w:cs="CenturyGothic"/>
                <w:color w:val="auto"/>
                <w:sz w:val="16"/>
                <w:szCs w:val="16"/>
              </w:rPr>
            </w:pPr>
            <w:r w:rsidRPr="004A3407">
              <w:rPr>
                <w:rFonts w:ascii="Verdana" w:eastAsia="CenturyGothic" w:hAnsi="Verdana" w:cs="CenturyGothic"/>
                <w:color w:val="auto"/>
                <w:sz w:val="16"/>
                <w:szCs w:val="16"/>
              </w:rPr>
              <w:t>Gestión Documental</w:t>
            </w:r>
          </w:p>
        </w:tc>
      </w:tr>
      <w:tr w:rsidR="00247DCC" w:rsidRPr="004A3407" w14:paraId="1DFD9154" w14:textId="77777777" w:rsidTr="00EF4CB4">
        <w:trPr>
          <w:jc w:val="center"/>
        </w:trPr>
        <w:tc>
          <w:tcPr>
            <w:tcW w:w="3047" w:type="dxa"/>
            <w:vMerge/>
          </w:tcPr>
          <w:p w14:paraId="77BB4C70" w14:textId="77777777" w:rsidR="00247DCC" w:rsidRPr="004A3407" w:rsidRDefault="00247DCC" w:rsidP="00582EE1">
            <w:pPr>
              <w:pStyle w:val="Default"/>
              <w:jc w:val="both"/>
              <w:rPr>
                <w:rFonts w:ascii="Verdana" w:eastAsia="CenturyGothic" w:hAnsi="Verdana" w:cs="CenturyGothic"/>
                <w:color w:val="auto"/>
                <w:sz w:val="16"/>
                <w:szCs w:val="16"/>
              </w:rPr>
            </w:pPr>
          </w:p>
        </w:tc>
        <w:tc>
          <w:tcPr>
            <w:tcW w:w="3544" w:type="dxa"/>
          </w:tcPr>
          <w:p w14:paraId="67706EC7" w14:textId="572D0287" w:rsidR="00247DCC" w:rsidRPr="004A3407" w:rsidRDefault="00247DCC" w:rsidP="00582EE1">
            <w:pPr>
              <w:pStyle w:val="Default"/>
              <w:jc w:val="both"/>
              <w:rPr>
                <w:rFonts w:ascii="Verdana" w:eastAsia="CenturyGothic" w:hAnsi="Verdana" w:cs="CenturyGothic"/>
                <w:color w:val="auto"/>
                <w:sz w:val="16"/>
                <w:szCs w:val="16"/>
              </w:rPr>
            </w:pPr>
            <w:r w:rsidRPr="004A3407">
              <w:rPr>
                <w:rFonts w:ascii="Verdana" w:eastAsia="CenturyGothic" w:hAnsi="Verdana" w:cs="CenturyGothic"/>
                <w:color w:val="auto"/>
                <w:sz w:val="16"/>
                <w:szCs w:val="16"/>
              </w:rPr>
              <w:t>Coordinador (a) Grupo de Gestión Contractual</w:t>
            </w:r>
          </w:p>
        </w:tc>
        <w:tc>
          <w:tcPr>
            <w:tcW w:w="2953" w:type="dxa"/>
          </w:tcPr>
          <w:p w14:paraId="5F56BF81" w14:textId="5AB21078" w:rsidR="00247DCC" w:rsidRPr="004A3407" w:rsidRDefault="00247DCC" w:rsidP="00582EE1">
            <w:pPr>
              <w:pStyle w:val="Default"/>
              <w:jc w:val="both"/>
              <w:rPr>
                <w:rFonts w:ascii="Verdana" w:eastAsia="CenturyGothic" w:hAnsi="Verdana" w:cs="CenturyGothic"/>
                <w:color w:val="auto"/>
                <w:sz w:val="16"/>
                <w:szCs w:val="16"/>
              </w:rPr>
            </w:pPr>
            <w:r w:rsidRPr="004A3407">
              <w:rPr>
                <w:rFonts w:ascii="Verdana" w:eastAsia="CenturyGothic" w:hAnsi="Verdana" w:cs="CenturyGothic"/>
                <w:color w:val="auto"/>
                <w:sz w:val="16"/>
                <w:szCs w:val="16"/>
              </w:rPr>
              <w:t>Gestión Contractual</w:t>
            </w:r>
          </w:p>
        </w:tc>
      </w:tr>
      <w:tr w:rsidR="00247DCC" w:rsidRPr="004A3407" w14:paraId="715379CE" w14:textId="77777777" w:rsidTr="00EF4CB4">
        <w:trPr>
          <w:jc w:val="center"/>
        </w:trPr>
        <w:tc>
          <w:tcPr>
            <w:tcW w:w="3047" w:type="dxa"/>
            <w:vMerge/>
          </w:tcPr>
          <w:p w14:paraId="23BD18B6" w14:textId="77777777" w:rsidR="00247DCC" w:rsidRPr="004A3407" w:rsidRDefault="00247DCC" w:rsidP="00582EE1">
            <w:pPr>
              <w:pStyle w:val="Default"/>
              <w:jc w:val="both"/>
              <w:rPr>
                <w:rFonts w:ascii="Verdana" w:eastAsia="CenturyGothic" w:hAnsi="Verdana" w:cs="CenturyGothic"/>
                <w:color w:val="auto"/>
                <w:sz w:val="16"/>
                <w:szCs w:val="16"/>
              </w:rPr>
            </w:pPr>
          </w:p>
        </w:tc>
        <w:tc>
          <w:tcPr>
            <w:tcW w:w="3544" w:type="dxa"/>
          </w:tcPr>
          <w:p w14:paraId="2869C5C0" w14:textId="22155CB5" w:rsidR="00247DCC" w:rsidRPr="004A3407" w:rsidRDefault="00247DCC" w:rsidP="00582EE1">
            <w:pPr>
              <w:pStyle w:val="Default"/>
              <w:jc w:val="both"/>
              <w:rPr>
                <w:rFonts w:ascii="Verdana" w:eastAsia="CenturyGothic" w:hAnsi="Verdana" w:cs="CenturyGothic"/>
                <w:color w:val="auto"/>
                <w:sz w:val="16"/>
                <w:szCs w:val="16"/>
              </w:rPr>
            </w:pPr>
            <w:r w:rsidRPr="004A3407">
              <w:rPr>
                <w:rFonts w:ascii="Verdana" w:eastAsia="CenturyGothic" w:hAnsi="Verdana" w:cs="CenturyGothic"/>
                <w:color w:val="auto"/>
                <w:sz w:val="16"/>
                <w:szCs w:val="16"/>
              </w:rPr>
              <w:t>Jefe de la Oficina Asesora Jurídica</w:t>
            </w:r>
          </w:p>
        </w:tc>
        <w:tc>
          <w:tcPr>
            <w:tcW w:w="2953" w:type="dxa"/>
          </w:tcPr>
          <w:p w14:paraId="7CD42319" w14:textId="1A880CD6" w:rsidR="00247DCC" w:rsidRPr="004A3407" w:rsidRDefault="00247DCC" w:rsidP="00582EE1">
            <w:pPr>
              <w:pStyle w:val="Default"/>
              <w:jc w:val="both"/>
              <w:rPr>
                <w:rFonts w:ascii="Verdana" w:eastAsia="CenturyGothic" w:hAnsi="Verdana" w:cs="CenturyGothic"/>
                <w:color w:val="auto"/>
                <w:sz w:val="16"/>
                <w:szCs w:val="16"/>
              </w:rPr>
            </w:pPr>
            <w:r w:rsidRPr="004A3407">
              <w:rPr>
                <w:rFonts w:ascii="Verdana" w:eastAsia="CenturyGothic" w:hAnsi="Verdana" w:cs="CenturyGothic"/>
                <w:color w:val="auto"/>
                <w:sz w:val="16"/>
                <w:szCs w:val="16"/>
              </w:rPr>
              <w:t>Gestión Jurídica</w:t>
            </w:r>
          </w:p>
        </w:tc>
      </w:tr>
      <w:tr w:rsidR="00247DCC" w:rsidRPr="004A3407" w14:paraId="2C15D3F0" w14:textId="77777777" w:rsidTr="00EF4CB4">
        <w:trPr>
          <w:jc w:val="center"/>
        </w:trPr>
        <w:tc>
          <w:tcPr>
            <w:tcW w:w="3047" w:type="dxa"/>
            <w:vMerge/>
          </w:tcPr>
          <w:p w14:paraId="2A74BA44" w14:textId="77777777" w:rsidR="00247DCC" w:rsidRPr="004A3407" w:rsidRDefault="00247DCC" w:rsidP="00582EE1">
            <w:pPr>
              <w:pStyle w:val="Default"/>
              <w:jc w:val="both"/>
              <w:rPr>
                <w:rFonts w:ascii="Verdana" w:eastAsia="CenturyGothic" w:hAnsi="Verdana" w:cs="CenturyGothic"/>
                <w:color w:val="auto"/>
                <w:sz w:val="16"/>
                <w:szCs w:val="16"/>
              </w:rPr>
            </w:pPr>
          </w:p>
        </w:tc>
        <w:tc>
          <w:tcPr>
            <w:tcW w:w="3544" w:type="dxa"/>
          </w:tcPr>
          <w:p w14:paraId="5B1A81DE" w14:textId="53BB3266" w:rsidR="00247DCC" w:rsidRPr="004A3407" w:rsidRDefault="008C35F9" w:rsidP="00582EE1">
            <w:pPr>
              <w:pStyle w:val="Default"/>
              <w:jc w:val="both"/>
              <w:rPr>
                <w:rFonts w:ascii="Verdana" w:eastAsia="CenturyGothic" w:hAnsi="Verdana" w:cs="CenturyGothic"/>
                <w:color w:val="auto"/>
                <w:sz w:val="16"/>
                <w:szCs w:val="16"/>
              </w:rPr>
            </w:pPr>
            <w:r w:rsidRPr="004A3407">
              <w:rPr>
                <w:rFonts w:ascii="Verdana" w:eastAsia="CenturyGothic" w:hAnsi="Verdana" w:cs="CenturyGothic"/>
                <w:color w:val="auto"/>
                <w:sz w:val="16"/>
                <w:szCs w:val="16"/>
              </w:rPr>
              <w:t>Coordinador grupo de gestión financiera</w:t>
            </w:r>
          </w:p>
        </w:tc>
        <w:tc>
          <w:tcPr>
            <w:tcW w:w="2953" w:type="dxa"/>
          </w:tcPr>
          <w:p w14:paraId="6A7B2229" w14:textId="77777777" w:rsidR="00247DCC" w:rsidRDefault="00247DCC" w:rsidP="00582EE1">
            <w:pPr>
              <w:pStyle w:val="Default"/>
              <w:jc w:val="both"/>
              <w:rPr>
                <w:rFonts w:ascii="Verdana" w:eastAsia="CenturyGothic" w:hAnsi="Verdana" w:cs="CenturyGothic"/>
                <w:color w:val="auto"/>
                <w:sz w:val="16"/>
                <w:szCs w:val="16"/>
              </w:rPr>
            </w:pPr>
            <w:r w:rsidRPr="004A3407">
              <w:rPr>
                <w:rFonts w:ascii="Verdana" w:eastAsia="CenturyGothic" w:hAnsi="Verdana" w:cs="CenturyGothic"/>
                <w:color w:val="auto"/>
                <w:sz w:val="16"/>
                <w:szCs w:val="16"/>
              </w:rPr>
              <w:t>Gestión Financiera</w:t>
            </w:r>
          </w:p>
          <w:p w14:paraId="22F50036" w14:textId="27CA6863" w:rsidR="006F6C05" w:rsidRPr="004A3407" w:rsidRDefault="006F6C05" w:rsidP="00582EE1">
            <w:pPr>
              <w:pStyle w:val="Default"/>
              <w:jc w:val="both"/>
              <w:rPr>
                <w:rFonts w:ascii="Verdana" w:eastAsia="CenturyGothic" w:hAnsi="Verdana" w:cs="CenturyGothic"/>
                <w:color w:val="auto"/>
                <w:sz w:val="16"/>
                <w:szCs w:val="16"/>
              </w:rPr>
            </w:pPr>
          </w:p>
        </w:tc>
      </w:tr>
      <w:tr w:rsidR="008C35F9" w:rsidRPr="004A3407" w14:paraId="22D53936" w14:textId="77777777" w:rsidTr="00EF4CB4">
        <w:trPr>
          <w:jc w:val="center"/>
        </w:trPr>
        <w:tc>
          <w:tcPr>
            <w:tcW w:w="3047" w:type="dxa"/>
            <w:vMerge w:val="restart"/>
          </w:tcPr>
          <w:p w14:paraId="21853D85" w14:textId="77777777" w:rsidR="008C35F9" w:rsidRPr="004A3407" w:rsidRDefault="008C35F9" w:rsidP="00582EE1">
            <w:pPr>
              <w:pStyle w:val="Default"/>
              <w:jc w:val="both"/>
              <w:rPr>
                <w:rFonts w:ascii="Verdana" w:eastAsia="CenturyGothic" w:hAnsi="Verdana" w:cs="CenturyGothic"/>
                <w:b/>
                <w:color w:val="auto"/>
                <w:sz w:val="16"/>
                <w:szCs w:val="16"/>
              </w:rPr>
            </w:pPr>
          </w:p>
          <w:p w14:paraId="79D10D62" w14:textId="2DBC5C9E" w:rsidR="008C35F9" w:rsidRPr="004A3407" w:rsidRDefault="008C35F9" w:rsidP="00582EE1">
            <w:pPr>
              <w:pStyle w:val="Default"/>
              <w:jc w:val="both"/>
              <w:rPr>
                <w:rFonts w:ascii="Verdana" w:eastAsia="CenturyGothic" w:hAnsi="Verdana" w:cs="CenturyGothic"/>
                <w:b/>
                <w:color w:val="auto"/>
                <w:sz w:val="16"/>
                <w:szCs w:val="16"/>
              </w:rPr>
            </w:pPr>
            <w:r w:rsidRPr="004A3407">
              <w:rPr>
                <w:rFonts w:ascii="Verdana" w:eastAsia="CenturyGothic" w:hAnsi="Verdana" w:cs="CenturyGothic"/>
                <w:b/>
                <w:color w:val="auto"/>
                <w:sz w:val="16"/>
                <w:szCs w:val="16"/>
              </w:rPr>
              <w:t>Procesos de seguimiento y control</w:t>
            </w:r>
          </w:p>
        </w:tc>
        <w:tc>
          <w:tcPr>
            <w:tcW w:w="3544" w:type="dxa"/>
          </w:tcPr>
          <w:p w14:paraId="63FB5924" w14:textId="657062EE" w:rsidR="008C35F9" w:rsidRPr="004A3407" w:rsidRDefault="008C35F9" w:rsidP="00582EE1">
            <w:pPr>
              <w:pStyle w:val="Default"/>
              <w:jc w:val="both"/>
              <w:rPr>
                <w:rFonts w:ascii="Verdana" w:eastAsia="CenturyGothic" w:hAnsi="Verdana" w:cs="CenturyGothic"/>
                <w:color w:val="auto"/>
                <w:sz w:val="16"/>
                <w:szCs w:val="16"/>
              </w:rPr>
            </w:pPr>
            <w:r w:rsidRPr="004A3407">
              <w:rPr>
                <w:rFonts w:ascii="Verdana" w:eastAsia="CenturyGothic" w:hAnsi="Verdana" w:cs="CenturyGothic"/>
                <w:color w:val="auto"/>
                <w:sz w:val="16"/>
                <w:szCs w:val="16"/>
              </w:rPr>
              <w:t>Jefe de la Oficina de Control Interno</w:t>
            </w:r>
          </w:p>
        </w:tc>
        <w:tc>
          <w:tcPr>
            <w:tcW w:w="2953" w:type="dxa"/>
          </w:tcPr>
          <w:p w14:paraId="3C97B3B0" w14:textId="52913AAC" w:rsidR="008C35F9" w:rsidRPr="004A3407" w:rsidRDefault="008C35F9" w:rsidP="00582EE1">
            <w:pPr>
              <w:pStyle w:val="Default"/>
              <w:jc w:val="both"/>
              <w:rPr>
                <w:rFonts w:ascii="Verdana" w:eastAsia="CenturyGothic" w:hAnsi="Verdana" w:cs="CenturyGothic"/>
                <w:color w:val="auto"/>
                <w:sz w:val="16"/>
                <w:szCs w:val="16"/>
              </w:rPr>
            </w:pPr>
            <w:r w:rsidRPr="004A3407">
              <w:rPr>
                <w:rFonts w:ascii="Verdana" w:eastAsia="CenturyGothic" w:hAnsi="Verdana" w:cs="CenturyGothic"/>
                <w:color w:val="auto"/>
                <w:sz w:val="16"/>
                <w:szCs w:val="16"/>
              </w:rPr>
              <w:t>Evaluación Independiente</w:t>
            </w:r>
          </w:p>
        </w:tc>
      </w:tr>
      <w:tr w:rsidR="008C35F9" w:rsidRPr="004A3407" w14:paraId="646949E4" w14:textId="77777777" w:rsidTr="00EF4CB4">
        <w:trPr>
          <w:jc w:val="center"/>
        </w:trPr>
        <w:tc>
          <w:tcPr>
            <w:tcW w:w="3047" w:type="dxa"/>
            <w:vMerge/>
          </w:tcPr>
          <w:p w14:paraId="69009106" w14:textId="77777777" w:rsidR="008C35F9" w:rsidRPr="004A3407" w:rsidRDefault="008C35F9" w:rsidP="00582EE1">
            <w:pPr>
              <w:pStyle w:val="Default"/>
              <w:jc w:val="both"/>
              <w:rPr>
                <w:rFonts w:ascii="Verdana" w:eastAsia="CenturyGothic" w:hAnsi="Verdana" w:cs="CenturyGothic"/>
                <w:b/>
                <w:color w:val="auto"/>
                <w:sz w:val="16"/>
                <w:szCs w:val="16"/>
              </w:rPr>
            </w:pPr>
          </w:p>
        </w:tc>
        <w:tc>
          <w:tcPr>
            <w:tcW w:w="3544" w:type="dxa"/>
          </w:tcPr>
          <w:p w14:paraId="55C88D29" w14:textId="181C7464" w:rsidR="008C35F9" w:rsidRPr="004A3407" w:rsidRDefault="008C35F9" w:rsidP="00582EE1">
            <w:pPr>
              <w:pStyle w:val="Default"/>
              <w:jc w:val="both"/>
              <w:rPr>
                <w:rFonts w:ascii="Verdana" w:eastAsia="CenturyGothic" w:hAnsi="Verdana" w:cs="CenturyGothic"/>
                <w:color w:val="auto"/>
                <w:sz w:val="16"/>
                <w:szCs w:val="16"/>
              </w:rPr>
            </w:pPr>
            <w:r w:rsidRPr="004A3407">
              <w:rPr>
                <w:rFonts w:ascii="Verdana" w:eastAsia="CenturyGothic" w:hAnsi="Verdana" w:cs="CenturyGothic"/>
                <w:color w:val="auto"/>
                <w:sz w:val="16"/>
                <w:szCs w:val="16"/>
              </w:rPr>
              <w:t>Coordinador Grupo de Control Interno Disciplinario</w:t>
            </w:r>
          </w:p>
        </w:tc>
        <w:tc>
          <w:tcPr>
            <w:tcW w:w="2953" w:type="dxa"/>
          </w:tcPr>
          <w:p w14:paraId="09DC5303" w14:textId="30CD3D6C" w:rsidR="008C35F9" w:rsidRPr="004A3407" w:rsidRDefault="008C35F9" w:rsidP="00582EE1">
            <w:pPr>
              <w:pStyle w:val="Default"/>
              <w:jc w:val="both"/>
              <w:rPr>
                <w:rFonts w:ascii="Verdana" w:eastAsia="CenturyGothic" w:hAnsi="Verdana" w:cs="CenturyGothic"/>
                <w:color w:val="auto"/>
                <w:sz w:val="16"/>
                <w:szCs w:val="16"/>
              </w:rPr>
            </w:pPr>
            <w:r w:rsidRPr="004A3407">
              <w:rPr>
                <w:rFonts w:ascii="Verdana" w:eastAsia="CenturyGothic" w:hAnsi="Verdana" w:cs="CenturyGothic"/>
                <w:color w:val="auto"/>
                <w:sz w:val="16"/>
                <w:szCs w:val="16"/>
              </w:rPr>
              <w:t>Control Interno Disciplinario</w:t>
            </w:r>
          </w:p>
        </w:tc>
      </w:tr>
    </w:tbl>
    <w:p w14:paraId="49593CB1" w14:textId="77777777" w:rsidR="00582EE1" w:rsidRDefault="00582EE1" w:rsidP="00DD2843">
      <w:pPr>
        <w:pStyle w:val="Default"/>
        <w:jc w:val="both"/>
        <w:rPr>
          <w:sz w:val="22"/>
          <w:szCs w:val="22"/>
        </w:rPr>
      </w:pPr>
    </w:p>
    <w:p w14:paraId="2795BBBE" w14:textId="26B3C53F" w:rsidR="008B4172" w:rsidRPr="008B4172" w:rsidRDefault="008B4172" w:rsidP="001D7C3C">
      <w:pPr>
        <w:pStyle w:val="Textocomentario"/>
        <w:numPr>
          <w:ilvl w:val="3"/>
          <w:numId w:val="8"/>
        </w:numPr>
        <w:jc w:val="both"/>
        <w:outlineLvl w:val="2"/>
        <w:rPr>
          <w:rFonts w:ascii="Verdana" w:eastAsia="CenturyGothic" w:hAnsi="Verdana" w:cs="CenturyGothic"/>
          <w:b/>
          <w:lang w:val="es-CO" w:eastAsia="es-ES"/>
        </w:rPr>
      </w:pPr>
      <w:bookmarkStart w:id="10" w:name="_Toc63157147"/>
      <w:r w:rsidRPr="008B4172">
        <w:rPr>
          <w:rFonts w:ascii="Verdana" w:eastAsia="CenturyGothic" w:hAnsi="Verdana" w:cs="CenturyGothic"/>
          <w:b/>
          <w:lang w:val="es-CO" w:eastAsia="es-ES"/>
        </w:rPr>
        <w:t>Rol</w:t>
      </w:r>
      <w:r w:rsidR="00DD2843">
        <w:rPr>
          <w:rFonts w:ascii="Verdana" w:eastAsia="CenturyGothic" w:hAnsi="Verdana" w:cs="CenturyGothic"/>
          <w:b/>
          <w:lang w:val="es-CO" w:eastAsia="es-ES"/>
        </w:rPr>
        <w:t>es y responsabilidades de la p</w:t>
      </w:r>
      <w:r w:rsidR="00E058A9">
        <w:rPr>
          <w:rFonts w:ascii="Verdana" w:eastAsia="CenturyGothic" w:hAnsi="Verdana" w:cs="CenturyGothic"/>
          <w:b/>
          <w:lang w:val="es-CO" w:eastAsia="es-ES"/>
        </w:rPr>
        <w:t>rimera</w:t>
      </w:r>
      <w:r w:rsidR="00DD2843">
        <w:rPr>
          <w:rFonts w:ascii="Verdana" w:eastAsia="CenturyGothic" w:hAnsi="Verdana" w:cs="CenturyGothic"/>
          <w:b/>
          <w:lang w:val="es-CO" w:eastAsia="es-ES"/>
        </w:rPr>
        <w:t xml:space="preserve"> línea de d</w:t>
      </w:r>
      <w:r w:rsidRPr="008B4172">
        <w:rPr>
          <w:rFonts w:ascii="Verdana" w:eastAsia="CenturyGothic" w:hAnsi="Verdana" w:cs="CenturyGothic"/>
          <w:b/>
          <w:lang w:val="es-CO" w:eastAsia="es-ES"/>
        </w:rPr>
        <w:t>efensa</w:t>
      </w:r>
      <w:bookmarkEnd w:id="10"/>
      <w:r w:rsidRPr="008B4172">
        <w:rPr>
          <w:rFonts w:ascii="Verdana" w:eastAsia="CenturyGothic" w:hAnsi="Verdana" w:cs="CenturyGothic"/>
          <w:b/>
          <w:lang w:val="es-CO" w:eastAsia="es-ES"/>
        </w:rPr>
        <w:t xml:space="preserve"> </w:t>
      </w:r>
    </w:p>
    <w:p w14:paraId="65B12587" w14:textId="77777777" w:rsidR="008B4172" w:rsidRPr="008B4172" w:rsidRDefault="008B4172" w:rsidP="008B4172">
      <w:pPr>
        <w:pStyle w:val="Default"/>
        <w:ind w:left="720"/>
        <w:jc w:val="both"/>
        <w:rPr>
          <w:rFonts w:ascii="Verdana" w:eastAsia="CenturyGothic" w:hAnsi="Verdana" w:cs="CenturyGothic"/>
          <w:color w:val="auto"/>
          <w:sz w:val="20"/>
          <w:szCs w:val="20"/>
        </w:rPr>
      </w:pPr>
    </w:p>
    <w:p w14:paraId="603709E3" w14:textId="6972D64C" w:rsidR="008B4172" w:rsidRDefault="00E058A9" w:rsidP="008B4172">
      <w:pPr>
        <w:pStyle w:val="Default"/>
        <w:numPr>
          <w:ilvl w:val="0"/>
          <w:numId w:val="17"/>
        </w:numPr>
        <w:jc w:val="both"/>
        <w:rPr>
          <w:rFonts w:ascii="Verdana" w:eastAsia="CenturyGothic" w:hAnsi="Verdana" w:cs="CenturyGothic"/>
          <w:color w:val="auto"/>
          <w:sz w:val="20"/>
          <w:szCs w:val="20"/>
        </w:rPr>
      </w:pPr>
      <w:r>
        <w:rPr>
          <w:rFonts w:ascii="Verdana" w:eastAsia="CenturyGothic" w:hAnsi="Verdana" w:cs="CenturyGothic"/>
          <w:color w:val="auto"/>
          <w:sz w:val="20"/>
          <w:szCs w:val="20"/>
        </w:rPr>
        <w:t>El rol principal de la primera</w:t>
      </w:r>
      <w:r w:rsidR="00C64D6D">
        <w:rPr>
          <w:rFonts w:ascii="Verdana" w:eastAsia="CenturyGothic" w:hAnsi="Verdana" w:cs="CenturyGothic"/>
          <w:color w:val="auto"/>
          <w:sz w:val="20"/>
          <w:szCs w:val="20"/>
        </w:rPr>
        <w:t xml:space="preserve"> línea de d</w:t>
      </w:r>
      <w:r w:rsidR="008B4172" w:rsidRPr="008B4172">
        <w:rPr>
          <w:rFonts w:ascii="Verdana" w:eastAsia="CenturyGothic" w:hAnsi="Verdana" w:cs="CenturyGothic"/>
          <w:color w:val="auto"/>
          <w:sz w:val="20"/>
          <w:szCs w:val="20"/>
        </w:rPr>
        <w:t xml:space="preserve">efensa es </w:t>
      </w:r>
      <w:r w:rsidR="00C64D6D">
        <w:rPr>
          <w:rFonts w:ascii="Verdana" w:eastAsia="CenturyGothic" w:hAnsi="Verdana" w:cs="CenturyGothic"/>
          <w:color w:val="auto"/>
          <w:sz w:val="20"/>
          <w:szCs w:val="20"/>
        </w:rPr>
        <w:t>la implementación efectiva</w:t>
      </w:r>
      <w:r w:rsidR="008B4172" w:rsidRPr="008B4172">
        <w:rPr>
          <w:rFonts w:ascii="Verdana" w:eastAsia="CenturyGothic" w:hAnsi="Verdana" w:cs="CenturyGothic"/>
          <w:color w:val="auto"/>
          <w:sz w:val="20"/>
          <w:szCs w:val="20"/>
        </w:rPr>
        <w:t xml:space="preserve"> de </w:t>
      </w:r>
      <w:r w:rsidR="00C64D6D">
        <w:rPr>
          <w:rFonts w:ascii="Verdana" w:eastAsia="CenturyGothic" w:hAnsi="Verdana" w:cs="CenturyGothic"/>
          <w:color w:val="auto"/>
          <w:sz w:val="20"/>
          <w:szCs w:val="20"/>
        </w:rPr>
        <w:t>los controles internos y</w:t>
      </w:r>
      <w:r w:rsidR="008B4172" w:rsidRPr="008B4172">
        <w:rPr>
          <w:rFonts w:ascii="Verdana" w:eastAsia="CenturyGothic" w:hAnsi="Verdana" w:cs="CenturyGothic"/>
          <w:color w:val="auto"/>
          <w:sz w:val="20"/>
          <w:szCs w:val="20"/>
        </w:rPr>
        <w:t xml:space="preserve"> la ejecución de </w:t>
      </w:r>
      <w:r w:rsidR="00C64D6D">
        <w:rPr>
          <w:rFonts w:ascii="Verdana" w:eastAsia="CenturyGothic" w:hAnsi="Verdana" w:cs="CenturyGothic"/>
          <w:color w:val="auto"/>
          <w:sz w:val="20"/>
          <w:szCs w:val="20"/>
        </w:rPr>
        <w:t xml:space="preserve">la </w:t>
      </w:r>
      <w:r w:rsidR="008B4172" w:rsidRPr="008B4172">
        <w:rPr>
          <w:rFonts w:ascii="Verdana" w:eastAsia="CenturyGothic" w:hAnsi="Verdana" w:cs="CenturyGothic"/>
          <w:color w:val="auto"/>
          <w:sz w:val="20"/>
          <w:szCs w:val="20"/>
        </w:rPr>
        <w:t>gestión de</w:t>
      </w:r>
      <w:r w:rsidR="00C64D6D">
        <w:rPr>
          <w:rFonts w:ascii="Verdana" w:eastAsia="CenturyGothic" w:hAnsi="Verdana" w:cs="CenturyGothic"/>
          <w:color w:val="auto"/>
          <w:sz w:val="20"/>
          <w:szCs w:val="20"/>
        </w:rPr>
        <w:t xml:space="preserve"> los</w:t>
      </w:r>
      <w:r w:rsidR="008B4172" w:rsidRPr="008B4172">
        <w:rPr>
          <w:rFonts w:ascii="Verdana" w:eastAsia="CenturyGothic" w:hAnsi="Verdana" w:cs="CenturyGothic"/>
          <w:color w:val="auto"/>
          <w:sz w:val="20"/>
          <w:szCs w:val="20"/>
        </w:rPr>
        <w:t xml:space="preserve"> riesgos. Para ello</w:t>
      </w:r>
      <w:r w:rsidR="00C64D6D">
        <w:rPr>
          <w:rFonts w:ascii="Verdana" w:eastAsia="CenturyGothic" w:hAnsi="Verdana" w:cs="CenturyGothic"/>
          <w:color w:val="auto"/>
          <w:sz w:val="20"/>
          <w:szCs w:val="20"/>
        </w:rPr>
        <w:t xml:space="preserve"> se debe</w:t>
      </w:r>
      <w:r w:rsidR="008B4172" w:rsidRPr="008B4172">
        <w:rPr>
          <w:rFonts w:ascii="Verdana" w:eastAsia="CenturyGothic" w:hAnsi="Verdana" w:cs="CenturyGothic"/>
          <w:color w:val="auto"/>
          <w:sz w:val="20"/>
          <w:szCs w:val="20"/>
        </w:rPr>
        <w:t xml:space="preserve"> identifica</w:t>
      </w:r>
      <w:r w:rsidR="00C64D6D">
        <w:rPr>
          <w:rFonts w:ascii="Verdana" w:eastAsia="CenturyGothic" w:hAnsi="Verdana" w:cs="CenturyGothic"/>
          <w:color w:val="auto"/>
          <w:sz w:val="20"/>
          <w:szCs w:val="20"/>
        </w:rPr>
        <w:t>r</w:t>
      </w:r>
      <w:r w:rsidR="008B4172" w:rsidRPr="008B4172">
        <w:rPr>
          <w:rFonts w:ascii="Verdana" w:eastAsia="CenturyGothic" w:hAnsi="Verdana" w:cs="CenturyGothic"/>
          <w:color w:val="auto"/>
          <w:sz w:val="20"/>
          <w:szCs w:val="20"/>
        </w:rPr>
        <w:t xml:space="preserve">, </w:t>
      </w:r>
      <w:r w:rsidR="00C64D6D" w:rsidRPr="008B4172">
        <w:rPr>
          <w:rFonts w:ascii="Verdana" w:eastAsia="CenturyGothic" w:hAnsi="Verdana" w:cs="CenturyGothic"/>
          <w:color w:val="auto"/>
          <w:sz w:val="20"/>
          <w:szCs w:val="20"/>
        </w:rPr>
        <w:t>evalua</w:t>
      </w:r>
      <w:r w:rsidR="00C64D6D">
        <w:rPr>
          <w:rFonts w:ascii="Verdana" w:eastAsia="CenturyGothic" w:hAnsi="Verdana" w:cs="CenturyGothic"/>
          <w:color w:val="auto"/>
          <w:sz w:val="20"/>
          <w:szCs w:val="20"/>
        </w:rPr>
        <w:t>r</w:t>
      </w:r>
      <w:r w:rsidR="008B4172" w:rsidRPr="008B4172">
        <w:rPr>
          <w:rFonts w:ascii="Verdana" w:eastAsia="CenturyGothic" w:hAnsi="Verdana" w:cs="CenturyGothic"/>
          <w:color w:val="auto"/>
          <w:sz w:val="20"/>
          <w:szCs w:val="20"/>
        </w:rPr>
        <w:t>, controla</w:t>
      </w:r>
      <w:r w:rsidR="00C64D6D">
        <w:rPr>
          <w:rFonts w:ascii="Verdana" w:eastAsia="CenturyGothic" w:hAnsi="Verdana" w:cs="CenturyGothic"/>
          <w:color w:val="auto"/>
          <w:sz w:val="20"/>
          <w:szCs w:val="20"/>
        </w:rPr>
        <w:t>r</w:t>
      </w:r>
      <w:r w:rsidR="008B4172" w:rsidRPr="008B4172">
        <w:rPr>
          <w:rFonts w:ascii="Verdana" w:eastAsia="CenturyGothic" w:hAnsi="Verdana" w:cs="CenturyGothic"/>
          <w:color w:val="auto"/>
          <w:sz w:val="20"/>
          <w:szCs w:val="20"/>
        </w:rPr>
        <w:t xml:space="preserve"> y mitiga</w:t>
      </w:r>
      <w:r w:rsidR="00C64D6D">
        <w:rPr>
          <w:rFonts w:ascii="Verdana" w:eastAsia="CenturyGothic" w:hAnsi="Verdana" w:cs="CenturyGothic"/>
          <w:color w:val="auto"/>
          <w:sz w:val="20"/>
          <w:szCs w:val="20"/>
        </w:rPr>
        <w:t>r</w:t>
      </w:r>
      <w:r w:rsidR="008B4172" w:rsidRPr="008B4172">
        <w:rPr>
          <w:rFonts w:ascii="Verdana" w:eastAsia="CenturyGothic" w:hAnsi="Verdana" w:cs="CenturyGothic"/>
          <w:color w:val="auto"/>
          <w:sz w:val="20"/>
          <w:szCs w:val="20"/>
        </w:rPr>
        <w:t xml:space="preserve"> los riesgos a través del “Autoc</w:t>
      </w:r>
      <w:r w:rsidR="008B4172">
        <w:rPr>
          <w:rFonts w:ascii="Verdana" w:eastAsia="CenturyGothic" w:hAnsi="Verdana" w:cs="CenturyGothic"/>
          <w:color w:val="auto"/>
          <w:sz w:val="20"/>
          <w:szCs w:val="20"/>
        </w:rPr>
        <w:t>ontrol”.</w:t>
      </w:r>
    </w:p>
    <w:p w14:paraId="3EFE5754" w14:textId="77777777" w:rsidR="008B4172" w:rsidRDefault="008B4172" w:rsidP="008B4172">
      <w:pPr>
        <w:pStyle w:val="Default"/>
        <w:ind w:left="720"/>
        <w:jc w:val="both"/>
        <w:rPr>
          <w:rFonts w:ascii="Verdana" w:eastAsia="CenturyGothic" w:hAnsi="Verdana" w:cs="CenturyGothic"/>
          <w:color w:val="auto"/>
          <w:sz w:val="20"/>
          <w:szCs w:val="20"/>
        </w:rPr>
      </w:pPr>
    </w:p>
    <w:p w14:paraId="7D97180A" w14:textId="158E3F9B" w:rsidR="008B4172" w:rsidRDefault="00C64D6D" w:rsidP="008B4172">
      <w:pPr>
        <w:pStyle w:val="Default"/>
        <w:numPr>
          <w:ilvl w:val="0"/>
          <w:numId w:val="17"/>
        </w:numPr>
        <w:jc w:val="both"/>
        <w:rPr>
          <w:rFonts w:ascii="Verdana" w:eastAsia="CenturyGothic" w:hAnsi="Verdana" w:cs="CenturyGothic"/>
          <w:color w:val="auto"/>
          <w:sz w:val="20"/>
          <w:szCs w:val="20"/>
        </w:rPr>
      </w:pPr>
      <w:r>
        <w:rPr>
          <w:rFonts w:ascii="Verdana" w:eastAsia="CenturyGothic" w:hAnsi="Verdana" w:cs="CenturyGothic"/>
          <w:color w:val="auto"/>
          <w:sz w:val="20"/>
          <w:szCs w:val="20"/>
        </w:rPr>
        <w:t>Implementar</w:t>
      </w:r>
      <w:r w:rsidR="008B4172" w:rsidRPr="008B4172">
        <w:rPr>
          <w:rFonts w:ascii="Verdana" w:eastAsia="CenturyGothic" w:hAnsi="Verdana" w:cs="CenturyGothic"/>
          <w:color w:val="auto"/>
          <w:sz w:val="20"/>
          <w:szCs w:val="20"/>
        </w:rPr>
        <w:t xml:space="preserve"> de forma eficaz y oportuna las acciones de tratamiento </w:t>
      </w:r>
      <w:r>
        <w:rPr>
          <w:rFonts w:ascii="Verdana" w:eastAsia="CenturyGothic" w:hAnsi="Verdana" w:cs="CenturyGothic"/>
          <w:color w:val="auto"/>
          <w:sz w:val="20"/>
          <w:szCs w:val="20"/>
        </w:rPr>
        <w:t>establecidas en los mapas de riesgos</w:t>
      </w:r>
      <w:r w:rsidR="008B4172" w:rsidRPr="008B4172">
        <w:rPr>
          <w:rFonts w:ascii="Verdana" w:eastAsia="CenturyGothic" w:hAnsi="Verdana" w:cs="CenturyGothic"/>
          <w:color w:val="auto"/>
          <w:sz w:val="20"/>
          <w:szCs w:val="20"/>
        </w:rPr>
        <w:t xml:space="preserve">. </w:t>
      </w:r>
    </w:p>
    <w:p w14:paraId="3E68FEC4" w14:textId="77777777" w:rsidR="008B4172" w:rsidRDefault="008B4172" w:rsidP="008B4172">
      <w:pPr>
        <w:pStyle w:val="Default"/>
        <w:jc w:val="both"/>
        <w:rPr>
          <w:rFonts w:ascii="Verdana" w:eastAsia="CenturyGothic" w:hAnsi="Verdana" w:cs="CenturyGothic"/>
          <w:color w:val="auto"/>
          <w:sz w:val="20"/>
          <w:szCs w:val="20"/>
        </w:rPr>
      </w:pPr>
    </w:p>
    <w:p w14:paraId="22247802" w14:textId="22525F9C" w:rsidR="008B4172" w:rsidRDefault="008B3122" w:rsidP="008B4172">
      <w:pPr>
        <w:pStyle w:val="Default"/>
        <w:numPr>
          <w:ilvl w:val="0"/>
          <w:numId w:val="17"/>
        </w:numPr>
        <w:jc w:val="both"/>
        <w:rPr>
          <w:rFonts w:ascii="Verdana" w:eastAsia="CenturyGothic" w:hAnsi="Verdana" w:cs="CenturyGothic"/>
          <w:color w:val="auto"/>
          <w:sz w:val="20"/>
          <w:szCs w:val="20"/>
        </w:rPr>
      </w:pPr>
      <w:r>
        <w:rPr>
          <w:rFonts w:ascii="Verdana" w:eastAsia="CenturyGothic" w:hAnsi="Verdana" w:cs="CenturyGothic"/>
          <w:color w:val="auto"/>
          <w:sz w:val="20"/>
          <w:szCs w:val="20"/>
        </w:rPr>
        <w:t>Monitorear</w:t>
      </w:r>
      <w:r w:rsidR="008B4172" w:rsidRPr="008B4172">
        <w:rPr>
          <w:rFonts w:ascii="Verdana" w:eastAsia="CenturyGothic" w:hAnsi="Verdana" w:cs="CenturyGothic"/>
          <w:color w:val="auto"/>
          <w:sz w:val="20"/>
          <w:szCs w:val="20"/>
        </w:rPr>
        <w:t xml:space="preserve"> de forma permanente el comportamiento de los riesgos a su cargo o con los que tienen </w:t>
      </w:r>
      <w:r w:rsidR="00C64D6D">
        <w:rPr>
          <w:rFonts w:ascii="Verdana" w:eastAsia="CenturyGothic" w:hAnsi="Verdana" w:cs="CenturyGothic"/>
          <w:color w:val="auto"/>
          <w:sz w:val="20"/>
          <w:szCs w:val="20"/>
        </w:rPr>
        <w:t>interacción</w:t>
      </w:r>
      <w:r w:rsidR="008B4172" w:rsidRPr="008B4172">
        <w:rPr>
          <w:rFonts w:ascii="Verdana" w:eastAsia="CenturyGothic" w:hAnsi="Verdana" w:cs="CenturyGothic"/>
          <w:color w:val="auto"/>
          <w:sz w:val="20"/>
          <w:szCs w:val="20"/>
        </w:rPr>
        <w:t xml:space="preserve">. </w:t>
      </w:r>
    </w:p>
    <w:p w14:paraId="456028B1" w14:textId="77777777" w:rsidR="008B4172" w:rsidRDefault="008B4172" w:rsidP="008B4172">
      <w:pPr>
        <w:pStyle w:val="Default"/>
        <w:jc w:val="both"/>
        <w:rPr>
          <w:rFonts w:ascii="Verdana" w:eastAsia="CenturyGothic" w:hAnsi="Verdana" w:cs="CenturyGothic"/>
          <w:color w:val="auto"/>
          <w:sz w:val="20"/>
          <w:szCs w:val="20"/>
        </w:rPr>
      </w:pPr>
    </w:p>
    <w:p w14:paraId="53D41FF8" w14:textId="4D2ABA70" w:rsidR="008B4172" w:rsidRDefault="008B4172" w:rsidP="008B4172">
      <w:pPr>
        <w:pStyle w:val="Default"/>
        <w:numPr>
          <w:ilvl w:val="0"/>
          <w:numId w:val="17"/>
        </w:numPr>
        <w:jc w:val="both"/>
        <w:rPr>
          <w:rFonts w:ascii="Verdana" w:eastAsia="CenturyGothic" w:hAnsi="Verdana" w:cs="CenturyGothic"/>
          <w:color w:val="auto"/>
          <w:sz w:val="20"/>
          <w:szCs w:val="20"/>
        </w:rPr>
      </w:pPr>
      <w:r w:rsidRPr="008B4172">
        <w:rPr>
          <w:rFonts w:ascii="Verdana" w:eastAsia="CenturyGothic" w:hAnsi="Verdana" w:cs="CenturyGothic"/>
          <w:color w:val="auto"/>
          <w:sz w:val="20"/>
          <w:szCs w:val="20"/>
        </w:rPr>
        <w:t>Controla</w:t>
      </w:r>
      <w:r w:rsidR="008B3122">
        <w:rPr>
          <w:rFonts w:ascii="Verdana" w:eastAsia="CenturyGothic" w:hAnsi="Verdana" w:cs="CenturyGothic"/>
          <w:color w:val="auto"/>
          <w:sz w:val="20"/>
          <w:szCs w:val="20"/>
        </w:rPr>
        <w:t>r</w:t>
      </w:r>
      <w:r w:rsidRPr="008B4172">
        <w:rPr>
          <w:rFonts w:ascii="Verdana" w:eastAsia="CenturyGothic" w:hAnsi="Verdana" w:cs="CenturyGothic"/>
          <w:color w:val="auto"/>
          <w:sz w:val="20"/>
          <w:szCs w:val="20"/>
        </w:rPr>
        <w:t xml:space="preserve"> los eventos e in</w:t>
      </w:r>
      <w:r>
        <w:rPr>
          <w:rFonts w:ascii="Verdana" w:eastAsia="CenturyGothic" w:hAnsi="Verdana" w:cs="CenturyGothic"/>
          <w:color w:val="auto"/>
          <w:sz w:val="20"/>
          <w:szCs w:val="20"/>
        </w:rPr>
        <w:t xml:space="preserve">cidentes de </w:t>
      </w:r>
      <w:r w:rsidR="00C64D6D">
        <w:rPr>
          <w:rFonts w:ascii="Verdana" w:eastAsia="CenturyGothic" w:hAnsi="Verdana" w:cs="CenturyGothic"/>
          <w:color w:val="auto"/>
          <w:sz w:val="20"/>
          <w:szCs w:val="20"/>
        </w:rPr>
        <w:t xml:space="preserve">los </w:t>
      </w:r>
      <w:r>
        <w:rPr>
          <w:rFonts w:ascii="Verdana" w:eastAsia="CenturyGothic" w:hAnsi="Verdana" w:cs="CenturyGothic"/>
          <w:color w:val="auto"/>
          <w:sz w:val="20"/>
          <w:szCs w:val="20"/>
        </w:rPr>
        <w:t>riesgos.</w:t>
      </w:r>
    </w:p>
    <w:p w14:paraId="1EFADB00" w14:textId="77777777" w:rsidR="008B4172" w:rsidRDefault="008B4172" w:rsidP="008B4172">
      <w:pPr>
        <w:pStyle w:val="Default"/>
        <w:jc w:val="both"/>
        <w:rPr>
          <w:rFonts w:ascii="Verdana" w:eastAsia="CenturyGothic" w:hAnsi="Verdana" w:cs="CenturyGothic"/>
          <w:color w:val="auto"/>
          <w:sz w:val="20"/>
          <w:szCs w:val="20"/>
        </w:rPr>
      </w:pPr>
    </w:p>
    <w:p w14:paraId="6145B5CA" w14:textId="1328EB1C" w:rsidR="008B4172" w:rsidRDefault="008B3122" w:rsidP="008B4172">
      <w:pPr>
        <w:pStyle w:val="Default"/>
        <w:numPr>
          <w:ilvl w:val="0"/>
          <w:numId w:val="17"/>
        </w:numPr>
        <w:jc w:val="both"/>
        <w:rPr>
          <w:rFonts w:ascii="Verdana" w:eastAsia="CenturyGothic" w:hAnsi="Verdana" w:cs="CenturyGothic"/>
          <w:color w:val="auto"/>
          <w:sz w:val="20"/>
          <w:szCs w:val="20"/>
        </w:rPr>
      </w:pPr>
      <w:r>
        <w:rPr>
          <w:rFonts w:ascii="Verdana" w:eastAsia="CenturyGothic" w:hAnsi="Verdana" w:cs="CenturyGothic"/>
          <w:color w:val="auto"/>
          <w:sz w:val="20"/>
          <w:szCs w:val="20"/>
        </w:rPr>
        <w:t>Medir, analizar</w:t>
      </w:r>
      <w:r w:rsidR="008B4172" w:rsidRPr="008B4172">
        <w:rPr>
          <w:rFonts w:ascii="Verdana" w:eastAsia="CenturyGothic" w:hAnsi="Verdana" w:cs="CenturyGothic"/>
          <w:color w:val="auto"/>
          <w:sz w:val="20"/>
          <w:szCs w:val="20"/>
        </w:rPr>
        <w:t xml:space="preserve"> y mejora</w:t>
      </w:r>
      <w:r>
        <w:rPr>
          <w:rFonts w:ascii="Verdana" w:eastAsia="CenturyGothic" w:hAnsi="Verdana" w:cs="CenturyGothic"/>
          <w:color w:val="auto"/>
          <w:sz w:val="20"/>
          <w:szCs w:val="20"/>
        </w:rPr>
        <w:t>r</w:t>
      </w:r>
      <w:r w:rsidR="008B4172" w:rsidRPr="008B4172">
        <w:rPr>
          <w:rFonts w:ascii="Verdana" w:eastAsia="CenturyGothic" w:hAnsi="Verdana" w:cs="CenturyGothic"/>
          <w:color w:val="auto"/>
          <w:sz w:val="20"/>
          <w:szCs w:val="20"/>
        </w:rPr>
        <w:t xml:space="preserve"> los indicadores de gestión asociados a sus riesgos</w:t>
      </w:r>
      <w:r w:rsidR="008B4172">
        <w:rPr>
          <w:rFonts w:ascii="Verdana" w:eastAsia="CenturyGothic" w:hAnsi="Verdana" w:cs="CenturyGothic"/>
          <w:color w:val="auto"/>
          <w:sz w:val="20"/>
          <w:szCs w:val="20"/>
        </w:rPr>
        <w:t>.</w:t>
      </w:r>
    </w:p>
    <w:p w14:paraId="180DB4B2" w14:textId="4A5BE29F" w:rsidR="008B4172" w:rsidRDefault="008B4172" w:rsidP="008B4172">
      <w:pPr>
        <w:pStyle w:val="Default"/>
        <w:jc w:val="both"/>
        <w:rPr>
          <w:rFonts w:ascii="Verdana" w:eastAsia="CenturyGothic" w:hAnsi="Verdana" w:cs="CenturyGothic"/>
          <w:color w:val="auto"/>
          <w:sz w:val="20"/>
          <w:szCs w:val="20"/>
        </w:rPr>
      </w:pPr>
      <w:r w:rsidRPr="008B4172">
        <w:rPr>
          <w:rFonts w:ascii="Verdana" w:eastAsia="CenturyGothic" w:hAnsi="Verdana" w:cs="CenturyGothic"/>
          <w:color w:val="auto"/>
          <w:sz w:val="20"/>
          <w:szCs w:val="20"/>
        </w:rPr>
        <w:t xml:space="preserve"> </w:t>
      </w:r>
    </w:p>
    <w:p w14:paraId="12DF4530" w14:textId="58A4C473" w:rsidR="008B4172" w:rsidRDefault="003A20E9" w:rsidP="008B4172">
      <w:pPr>
        <w:pStyle w:val="Default"/>
        <w:numPr>
          <w:ilvl w:val="0"/>
          <w:numId w:val="17"/>
        </w:numPr>
        <w:jc w:val="both"/>
        <w:rPr>
          <w:rFonts w:ascii="Verdana" w:eastAsia="CenturyGothic" w:hAnsi="Verdana" w:cs="CenturyGothic"/>
          <w:color w:val="auto"/>
          <w:sz w:val="20"/>
          <w:szCs w:val="20"/>
        </w:rPr>
      </w:pPr>
      <w:r>
        <w:rPr>
          <w:rFonts w:ascii="Verdana" w:eastAsia="CenturyGothic" w:hAnsi="Verdana" w:cs="CenturyGothic"/>
          <w:color w:val="auto"/>
          <w:sz w:val="20"/>
          <w:szCs w:val="20"/>
        </w:rPr>
        <w:t>R</w:t>
      </w:r>
      <w:r w:rsidR="008B3122">
        <w:rPr>
          <w:rFonts w:ascii="Verdana" w:eastAsia="CenturyGothic" w:hAnsi="Verdana" w:cs="CenturyGothic"/>
          <w:color w:val="auto"/>
          <w:sz w:val="20"/>
          <w:szCs w:val="20"/>
        </w:rPr>
        <w:t>endir</w:t>
      </w:r>
      <w:r>
        <w:rPr>
          <w:rFonts w:ascii="Verdana" w:eastAsia="CenturyGothic" w:hAnsi="Verdana" w:cs="CenturyGothic"/>
          <w:color w:val="auto"/>
          <w:sz w:val="20"/>
          <w:szCs w:val="20"/>
        </w:rPr>
        <w:t xml:space="preserve"> cuentas ante la Alta D</w:t>
      </w:r>
      <w:r w:rsidR="00E058A9">
        <w:rPr>
          <w:rFonts w:ascii="Verdana" w:eastAsia="CenturyGothic" w:hAnsi="Verdana" w:cs="CenturyGothic"/>
          <w:color w:val="auto"/>
          <w:sz w:val="20"/>
          <w:szCs w:val="20"/>
        </w:rPr>
        <w:t xml:space="preserve">irección, </w:t>
      </w:r>
      <w:r w:rsidR="00C64D6D">
        <w:rPr>
          <w:rFonts w:ascii="Verdana" w:eastAsia="CenturyGothic" w:hAnsi="Verdana" w:cs="CenturyGothic"/>
          <w:color w:val="auto"/>
          <w:sz w:val="20"/>
          <w:szCs w:val="20"/>
        </w:rPr>
        <w:t xml:space="preserve">la </w:t>
      </w:r>
      <w:r w:rsidR="00E058A9">
        <w:rPr>
          <w:rFonts w:ascii="Verdana" w:eastAsia="CenturyGothic" w:hAnsi="Verdana" w:cs="CenturyGothic"/>
          <w:color w:val="auto"/>
          <w:sz w:val="20"/>
          <w:szCs w:val="20"/>
        </w:rPr>
        <w:t>segunda</w:t>
      </w:r>
      <w:r w:rsidR="008B4172" w:rsidRPr="008B4172">
        <w:rPr>
          <w:rFonts w:ascii="Verdana" w:eastAsia="CenturyGothic" w:hAnsi="Verdana" w:cs="CenturyGothic"/>
          <w:color w:val="auto"/>
          <w:sz w:val="20"/>
          <w:szCs w:val="20"/>
        </w:rPr>
        <w:t xml:space="preserve"> y </w:t>
      </w:r>
      <w:r w:rsidR="00E058A9">
        <w:rPr>
          <w:rFonts w:ascii="Verdana" w:eastAsia="CenturyGothic" w:hAnsi="Verdana" w:cs="CenturyGothic"/>
          <w:color w:val="auto"/>
          <w:sz w:val="20"/>
          <w:szCs w:val="20"/>
        </w:rPr>
        <w:t>tercera</w:t>
      </w:r>
      <w:r w:rsidR="00944BD3">
        <w:rPr>
          <w:rFonts w:ascii="Verdana" w:eastAsia="CenturyGothic" w:hAnsi="Verdana" w:cs="CenturyGothic"/>
          <w:color w:val="auto"/>
          <w:sz w:val="20"/>
          <w:szCs w:val="20"/>
        </w:rPr>
        <w:t xml:space="preserve"> línea de defensa, </w:t>
      </w:r>
      <w:r w:rsidR="008B4172" w:rsidRPr="008B4172">
        <w:rPr>
          <w:rFonts w:ascii="Verdana" w:eastAsia="CenturyGothic" w:hAnsi="Verdana" w:cs="CenturyGothic"/>
          <w:color w:val="auto"/>
          <w:sz w:val="20"/>
          <w:szCs w:val="20"/>
        </w:rPr>
        <w:t xml:space="preserve">sobre el </w:t>
      </w:r>
      <w:r w:rsidR="00944BD3">
        <w:rPr>
          <w:rFonts w:ascii="Verdana" w:eastAsia="CenturyGothic" w:hAnsi="Verdana" w:cs="CenturyGothic"/>
          <w:color w:val="auto"/>
          <w:sz w:val="20"/>
          <w:szCs w:val="20"/>
        </w:rPr>
        <w:t xml:space="preserve">análisis del </w:t>
      </w:r>
      <w:r w:rsidR="008B4172" w:rsidRPr="008B4172">
        <w:rPr>
          <w:rFonts w:ascii="Verdana" w:eastAsia="CenturyGothic" w:hAnsi="Verdana" w:cs="CenturyGothic"/>
          <w:color w:val="auto"/>
          <w:sz w:val="20"/>
          <w:szCs w:val="20"/>
        </w:rPr>
        <w:t xml:space="preserve">desempeño de la gestión de </w:t>
      </w:r>
      <w:r w:rsidR="00944BD3">
        <w:rPr>
          <w:rFonts w:ascii="Verdana" w:eastAsia="CenturyGothic" w:hAnsi="Verdana" w:cs="CenturyGothic"/>
          <w:color w:val="auto"/>
          <w:sz w:val="20"/>
          <w:szCs w:val="20"/>
        </w:rPr>
        <w:t xml:space="preserve">los </w:t>
      </w:r>
      <w:r w:rsidR="008B4172" w:rsidRPr="008B4172">
        <w:rPr>
          <w:rFonts w:ascii="Verdana" w:eastAsia="CenturyGothic" w:hAnsi="Verdana" w:cs="CenturyGothic"/>
          <w:color w:val="auto"/>
          <w:sz w:val="20"/>
          <w:szCs w:val="20"/>
        </w:rPr>
        <w:t xml:space="preserve">riesgos a </w:t>
      </w:r>
      <w:r w:rsidR="00C64D6D">
        <w:rPr>
          <w:rFonts w:ascii="Verdana" w:eastAsia="CenturyGothic" w:hAnsi="Verdana" w:cs="CenturyGothic"/>
          <w:color w:val="auto"/>
          <w:sz w:val="20"/>
          <w:szCs w:val="20"/>
        </w:rPr>
        <w:t xml:space="preserve">su </w:t>
      </w:r>
      <w:r w:rsidR="008B4172" w:rsidRPr="008B4172">
        <w:rPr>
          <w:rFonts w:ascii="Verdana" w:eastAsia="CenturyGothic" w:hAnsi="Verdana" w:cs="CenturyGothic"/>
          <w:color w:val="auto"/>
          <w:sz w:val="20"/>
          <w:szCs w:val="20"/>
        </w:rPr>
        <w:t xml:space="preserve">cargo. </w:t>
      </w:r>
    </w:p>
    <w:p w14:paraId="41F7FA2F" w14:textId="77777777" w:rsidR="008B4172" w:rsidRDefault="008B4172" w:rsidP="008B4172">
      <w:pPr>
        <w:pStyle w:val="Default"/>
        <w:ind w:left="720"/>
        <w:jc w:val="both"/>
        <w:rPr>
          <w:rFonts w:ascii="Verdana" w:eastAsia="CenturyGothic" w:hAnsi="Verdana" w:cs="CenturyGothic"/>
          <w:color w:val="auto"/>
          <w:sz w:val="20"/>
          <w:szCs w:val="20"/>
        </w:rPr>
      </w:pPr>
    </w:p>
    <w:p w14:paraId="0ED1833D" w14:textId="378F451F" w:rsidR="008B4172" w:rsidRDefault="008B3122" w:rsidP="008B4172">
      <w:pPr>
        <w:pStyle w:val="Default"/>
        <w:numPr>
          <w:ilvl w:val="0"/>
          <w:numId w:val="17"/>
        </w:numPr>
        <w:jc w:val="both"/>
        <w:rPr>
          <w:rFonts w:ascii="Verdana" w:eastAsia="CenturyGothic" w:hAnsi="Verdana" w:cs="CenturyGothic"/>
          <w:color w:val="auto"/>
          <w:sz w:val="20"/>
          <w:szCs w:val="20"/>
        </w:rPr>
      </w:pPr>
      <w:r>
        <w:rPr>
          <w:rFonts w:ascii="Verdana" w:eastAsia="CenturyGothic" w:hAnsi="Verdana" w:cs="CenturyGothic"/>
          <w:color w:val="auto"/>
          <w:sz w:val="20"/>
          <w:szCs w:val="20"/>
        </w:rPr>
        <w:t>Conservar</w:t>
      </w:r>
      <w:r w:rsidR="008B4172" w:rsidRPr="008B4172">
        <w:rPr>
          <w:rFonts w:ascii="Verdana" w:eastAsia="CenturyGothic" w:hAnsi="Verdana" w:cs="CenturyGothic"/>
          <w:color w:val="auto"/>
          <w:sz w:val="20"/>
          <w:szCs w:val="20"/>
        </w:rPr>
        <w:t xml:space="preserve"> evidencias objetivas sobre los controles aplicados a sus riesgos, así como de las acciones correctivas necesarias para dar tratamient</w:t>
      </w:r>
      <w:r w:rsidR="008B4172">
        <w:rPr>
          <w:rFonts w:ascii="Verdana" w:eastAsia="CenturyGothic" w:hAnsi="Verdana" w:cs="CenturyGothic"/>
          <w:color w:val="auto"/>
          <w:sz w:val="20"/>
          <w:szCs w:val="20"/>
        </w:rPr>
        <w:t>o a los riesgos materializados.</w:t>
      </w:r>
    </w:p>
    <w:p w14:paraId="3CD5EB21" w14:textId="77777777" w:rsidR="008B4172" w:rsidRDefault="008B4172" w:rsidP="008B4172">
      <w:pPr>
        <w:pStyle w:val="Default"/>
        <w:jc w:val="both"/>
        <w:rPr>
          <w:rFonts w:ascii="Verdana" w:eastAsia="CenturyGothic" w:hAnsi="Verdana" w:cs="CenturyGothic"/>
          <w:color w:val="auto"/>
          <w:sz w:val="20"/>
          <w:szCs w:val="20"/>
        </w:rPr>
      </w:pPr>
    </w:p>
    <w:p w14:paraId="52B936C8" w14:textId="400B09CD" w:rsidR="008B4172" w:rsidRDefault="008B3122" w:rsidP="008B4172">
      <w:pPr>
        <w:pStyle w:val="Default"/>
        <w:numPr>
          <w:ilvl w:val="0"/>
          <w:numId w:val="17"/>
        </w:numPr>
        <w:jc w:val="both"/>
        <w:rPr>
          <w:rFonts w:ascii="Verdana" w:eastAsia="CenturyGothic" w:hAnsi="Verdana" w:cs="CenturyGothic"/>
          <w:color w:val="auto"/>
          <w:sz w:val="20"/>
          <w:szCs w:val="20"/>
        </w:rPr>
      </w:pPr>
      <w:r>
        <w:rPr>
          <w:rFonts w:ascii="Verdana" w:eastAsia="CenturyGothic" w:hAnsi="Verdana" w:cs="CenturyGothic"/>
          <w:color w:val="auto"/>
          <w:sz w:val="20"/>
          <w:szCs w:val="20"/>
        </w:rPr>
        <w:t>Aplicar</w:t>
      </w:r>
      <w:r w:rsidR="008B4172" w:rsidRPr="008B4172">
        <w:rPr>
          <w:rFonts w:ascii="Verdana" w:eastAsia="CenturyGothic" w:hAnsi="Verdana" w:cs="CenturyGothic"/>
          <w:color w:val="auto"/>
          <w:sz w:val="20"/>
          <w:szCs w:val="20"/>
        </w:rPr>
        <w:t xml:space="preserve"> la gestión del conocimiento propio de la </w:t>
      </w:r>
      <w:r w:rsidR="00CA09C4">
        <w:rPr>
          <w:rFonts w:ascii="Verdana" w:eastAsia="CenturyGothic" w:hAnsi="Verdana" w:cs="CenturyGothic"/>
          <w:color w:val="auto"/>
          <w:sz w:val="20"/>
          <w:szCs w:val="20"/>
        </w:rPr>
        <w:t>Unidad</w:t>
      </w:r>
      <w:r w:rsidR="008B4172" w:rsidRPr="008B4172">
        <w:rPr>
          <w:rFonts w:ascii="Verdana" w:eastAsia="CenturyGothic" w:hAnsi="Verdana" w:cs="CenturyGothic"/>
          <w:color w:val="auto"/>
          <w:sz w:val="20"/>
          <w:szCs w:val="20"/>
        </w:rPr>
        <w:t xml:space="preserve"> para revisar y mejorar su gestión de riesgos. </w:t>
      </w:r>
    </w:p>
    <w:p w14:paraId="29EA992D" w14:textId="77777777" w:rsidR="003A20E9" w:rsidRDefault="003A20E9" w:rsidP="003A20E9">
      <w:pPr>
        <w:pStyle w:val="Prrafodelista"/>
        <w:rPr>
          <w:rFonts w:ascii="Verdana" w:eastAsia="CenturyGothic" w:hAnsi="Verdana" w:cs="CenturyGothic"/>
          <w:sz w:val="20"/>
          <w:szCs w:val="20"/>
        </w:rPr>
      </w:pPr>
    </w:p>
    <w:p w14:paraId="2B414332" w14:textId="3C689D8E" w:rsidR="00CA09C4" w:rsidRDefault="00CA09C4" w:rsidP="003826B3">
      <w:pPr>
        <w:pStyle w:val="Default"/>
        <w:jc w:val="both"/>
        <w:rPr>
          <w:rFonts w:ascii="Verdana" w:eastAsia="CenturyGothic" w:hAnsi="Verdana" w:cs="CenturyGothic"/>
          <w:color w:val="auto"/>
          <w:sz w:val="20"/>
          <w:szCs w:val="20"/>
        </w:rPr>
      </w:pPr>
      <w:r w:rsidRPr="002100BD">
        <w:rPr>
          <w:rFonts w:ascii="Verdana" w:eastAsia="CenturyGothic" w:hAnsi="Verdana" w:cs="CenturyGothic"/>
          <w:color w:val="auto"/>
          <w:sz w:val="20"/>
          <w:szCs w:val="20"/>
        </w:rPr>
        <w:t>A continuación se relacionan los link</w:t>
      </w:r>
      <w:r w:rsidR="0087454C">
        <w:rPr>
          <w:rFonts w:ascii="Verdana" w:eastAsia="CenturyGothic" w:hAnsi="Verdana" w:cs="CenturyGothic"/>
          <w:color w:val="auto"/>
          <w:sz w:val="20"/>
          <w:szCs w:val="20"/>
        </w:rPr>
        <w:t>s</w:t>
      </w:r>
      <w:r w:rsidRPr="002100BD">
        <w:rPr>
          <w:rFonts w:ascii="Verdana" w:eastAsia="CenturyGothic" w:hAnsi="Verdana" w:cs="CenturyGothic"/>
          <w:color w:val="auto"/>
          <w:sz w:val="20"/>
          <w:szCs w:val="20"/>
        </w:rPr>
        <w:t xml:space="preserve"> asociados a los roles y responsabilidad de la</w:t>
      </w:r>
      <w:r w:rsidR="004445E4">
        <w:rPr>
          <w:rFonts w:ascii="Verdana" w:eastAsia="CenturyGothic" w:hAnsi="Verdana" w:cs="CenturyGothic"/>
          <w:color w:val="auto"/>
          <w:sz w:val="20"/>
          <w:szCs w:val="20"/>
        </w:rPr>
        <w:t xml:space="preserve"> </w:t>
      </w:r>
      <w:proofErr w:type="gramStart"/>
      <w:r w:rsidR="004445E4">
        <w:rPr>
          <w:rFonts w:ascii="Verdana" w:eastAsia="CenturyGothic" w:hAnsi="Verdana" w:cs="CenturyGothic"/>
          <w:color w:val="auto"/>
          <w:sz w:val="20"/>
          <w:szCs w:val="20"/>
        </w:rPr>
        <w:t xml:space="preserve">primera </w:t>
      </w:r>
      <w:r w:rsidRPr="002100BD">
        <w:rPr>
          <w:rFonts w:ascii="Verdana" w:eastAsia="CenturyGothic" w:hAnsi="Verdana" w:cs="CenturyGothic"/>
          <w:color w:val="auto"/>
          <w:sz w:val="20"/>
          <w:szCs w:val="20"/>
        </w:rPr>
        <w:t xml:space="preserve"> línea</w:t>
      </w:r>
      <w:proofErr w:type="gramEnd"/>
      <w:r w:rsidRPr="002100BD">
        <w:rPr>
          <w:rFonts w:ascii="Verdana" w:eastAsia="CenturyGothic" w:hAnsi="Verdana" w:cs="CenturyGothic"/>
          <w:color w:val="auto"/>
          <w:sz w:val="20"/>
          <w:szCs w:val="20"/>
        </w:rPr>
        <w:t xml:space="preserve"> </w:t>
      </w:r>
      <w:r w:rsidR="004445E4">
        <w:rPr>
          <w:rFonts w:ascii="Verdana" w:eastAsia="CenturyGothic" w:hAnsi="Verdana" w:cs="CenturyGothic"/>
          <w:color w:val="auto"/>
          <w:sz w:val="20"/>
          <w:szCs w:val="20"/>
        </w:rPr>
        <w:t>de defensa</w:t>
      </w:r>
      <w:r w:rsidRPr="002100BD">
        <w:rPr>
          <w:rFonts w:ascii="Verdana" w:eastAsia="CenturyGothic" w:hAnsi="Verdana" w:cs="CenturyGothic"/>
          <w:color w:val="auto"/>
          <w:sz w:val="20"/>
          <w:szCs w:val="20"/>
        </w:rPr>
        <w:t>:</w:t>
      </w:r>
    </w:p>
    <w:p w14:paraId="74736336" w14:textId="77777777" w:rsidR="003A20E9" w:rsidRDefault="003A20E9" w:rsidP="0087454C">
      <w:pPr>
        <w:pStyle w:val="Default"/>
        <w:jc w:val="both"/>
        <w:rPr>
          <w:rFonts w:ascii="Verdana" w:eastAsia="CenturyGothic" w:hAnsi="Verdana" w:cs="CenturyGothic"/>
          <w:color w:val="auto"/>
          <w:sz w:val="20"/>
          <w:szCs w:val="20"/>
        </w:rPr>
      </w:pPr>
      <w:proofErr w:type="gramStart"/>
      <w:r>
        <w:rPr>
          <w:rFonts w:ascii="Verdana" w:eastAsia="CenturyGothic" w:hAnsi="Verdana" w:cs="CenturyGothic"/>
          <w:color w:val="auto"/>
          <w:sz w:val="20"/>
          <w:szCs w:val="20"/>
        </w:rPr>
        <w:lastRenderedPageBreak/>
        <w:t>Link</w:t>
      </w:r>
      <w:proofErr w:type="gramEnd"/>
      <w:r>
        <w:rPr>
          <w:rFonts w:ascii="Verdana" w:eastAsia="CenturyGothic" w:hAnsi="Verdana" w:cs="CenturyGothic"/>
          <w:color w:val="auto"/>
          <w:sz w:val="20"/>
          <w:szCs w:val="20"/>
        </w:rPr>
        <w:t xml:space="preserve"> del mapa de riesgo institucional.</w:t>
      </w:r>
    </w:p>
    <w:p w14:paraId="09B21139" w14:textId="7CD2B2F9" w:rsidR="003A20E9" w:rsidRDefault="0041288F" w:rsidP="0087454C">
      <w:pPr>
        <w:pStyle w:val="Default"/>
        <w:jc w:val="both"/>
        <w:rPr>
          <w:rStyle w:val="Hipervnculo"/>
          <w:rFonts w:ascii="Verdana" w:eastAsia="CenturyGothic" w:hAnsi="Verdana" w:cs="CenturyGothic"/>
          <w:sz w:val="20"/>
          <w:szCs w:val="20"/>
        </w:rPr>
      </w:pPr>
      <w:hyperlink r:id="rId17" w:history="1">
        <w:r w:rsidR="0087454C" w:rsidRPr="00A40F6B">
          <w:rPr>
            <w:rStyle w:val="Hipervnculo"/>
            <w:rFonts w:ascii="Verdana" w:eastAsia="CenturyGothic" w:hAnsi="Verdana" w:cs="CenturyGothic"/>
            <w:sz w:val="20"/>
            <w:szCs w:val="20"/>
          </w:rPr>
          <w:t>https://www.unidadvictimas.gov.co/es/mapa-de-riesgos-institucional-corrupcion-y-gestion-2020-v2/57993</w:t>
        </w:r>
      </w:hyperlink>
    </w:p>
    <w:p w14:paraId="4EC32D50" w14:textId="77777777" w:rsidR="003A20E9" w:rsidRDefault="003A20E9" w:rsidP="003A20E9">
      <w:pPr>
        <w:pStyle w:val="Default"/>
        <w:ind w:left="720"/>
        <w:jc w:val="both"/>
        <w:rPr>
          <w:rStyle w:val="Hipervnculo"/>
          <w:rFonts w:ascii="Verdana" w:eastAsia="CenturyGothic" w:hAnsi="Verdana" w:cs="CenturyGothic"/>
          <w:sz w:val="20"/>
          <w:szCs w:val="20"/>
        </w:rPr>
      </w:pPr>
    </w:p>
    <w:p w14:paraId="7A80CE30" w14:textId="010F9469" w:rsidR="003A20E9" w:rsidRDefault="0041288F" w:rsidP="0087454C">
      <w:pPr>
        <w:pStyle w:val="Default"/>
        <w:jc w:val="both"/>
        <w:rPr>
          <w:rFonts w:ascii="Verdana" w:eastAsia="CenturyGothic" w:hAnsi="Verdana" w:cs="CenturyGothic"/>
          <w:color w:val="auto"/>
          <w:sz w:val="20"/>
          <w:szCs w:val="20"/>
        </w:rPr>
      </w:pPr>
      <w:hyperlink r:id="rId18" w:history="1">
        <w:r w:rsidR="0087454C" w:rsidRPr="00A40F6B">
          <w:rPr>
            <w:rStyle w:val="Hipervnculo"/>
            <w:rFonts w:ascii="Verdana" w:eastAsia="CenturyGothic" w:hAnsi="Verdana" w:cs="CenturyGothic"/>
            <w:sz w:val="20"/>
            <w:szCs w:val="20"/>
          </w:rPr>
          <w:t>https://www.unidadvictimas.gov.co/es/planeacion-y-seguimiento/mapa-de-riesgos-institucional-corrupcion-y-gestion/11835</w:t>
        </w:r>
      </w:hyperlink>
    </w:p>
    <w:p w14:paraId="571087F0" w14:textId="77777777" w:rsidR="0087454C" w:rsidRDefault="0087454C" w:rsidP="0087454C">
      <w:pPr>
        <w:pStyle w:val="Default"/>
        <w:jc w:val="both"/>
        <w:rPr>
          <w:rFonts w:ascii="Verdana" w:eastAsia="CenturyGothic" w:hAnsi="Verdana" w:cs="CenturyGothic"/>
          <w:color w:val="auto"/>
          <w:sz w:val="20"/>
          <w:szCs w:val="20"/>
        </w:rPr>
      </w:pPr>
    </w:p>
    <w:p w14:paraId="0F4B5BE7" w14:textId="6F66D544" w:rsidR="003A20E9" w:rsidRPr="00027A9A" w:rsidRDefault="003A20E9" w:rsidP="0087454C">
      <w:pPr>
        <w:pStyle w:val="Default"/>
        <w:jc w:val="both"/>
        <w:rPr>
          <w:rFonts w:ascii="Verdana" w:eastAsia="CenturyGothic" w:hAnsi="Verdana" w:cs="CenturyGothic"/>
          <w:color w:val="auto"/>
          <w:sz w:val="20"/>
          <w:szCs w:val="20"/>
          <w:lang w:val="pt-BR"/>
        </w:rPr>
      </w:pPr>
      <w:r w:rsidRPr="00027A9A">
        <w:rPr>
          <w:rFonts w:ascii="Verdana" w:eastAsia="CenturyGothic" w:hAnsi="Verdana" w:cs="CenturyGothic"/>
          <w:color w:val="auto"/>
          <w:sz w:val="20"/>
          <w:szCs w:val="20"/>
          <w:lang w:val="pt-BR"/>
        </w:rPr>
        <w:t>Link aplicativo SISGESTION.</w:t>
      </w:r>
    </w:p>
    <w:p w14:paraId="59115621" w14:textId="68D723EB" w:rsidR="003A20E9" w:rsidRPr="00027A9A" w:rsidRDefault="0041288F" w:rsidP="0087454C">
      <w:pPr>
        <w:pStyle w:val="Default"/>
        <w:jc w:val="both"/>
        <w:rPr>
          <w:rFonts w:ascii="Verdana" w:eastAsia="CenturyGothic" w:hAnsi="Verdana" w:cs="CenturyGothic"/>
          <w:color w:val="auto"/>
          <w:sz w:val="20"/>
          <w:szCs w:val="20"/>
          <w:lang w:val="pt-BR"/>
        </w:rPr>
      </w:pPr>
      <w:hyperlink r:id="rId19" w:history="1">
        <w:r w:rsidR="0087454C" w:rsidRPr="00027A9A">
          <w:rPr>
            <w:rStyle w:val="Hipervnculo"/>
            <w:rFonts w:ascii="Verdana" w:eastAsia="CenturyGothic" w:hAnsi="Verdana" w:cs="CenturyGothic"/>
            <w:sz w:val="20"/>
            <w:szCs w:val="20"/>
            <w:lang w:val="pt-BR"/>
          </w:rPr>
          <w:t>http://sisgestion.unidadvictimas.gov.co/</w:t>
        </w:r>
      </w:hyperlink>
    </w:p>
    <w:p w14:paraId="0024B3F7" w14:textId="77777777" w:rsidR="0087454C" w:rsidRPr="00027A9A" w:rsidRDefault="0087454C" w:rsidP="0087454C">
      <w:pPr>
        <w:pStyle w:val="Default"/>
        <w:jc w:val="both"/>
        <w:rPr>
          <w:rFonts w:ascii="Verdana" w:eastAsia="CenturyGothic" w:hAnsi="Verdana" w:cs="CenturyGothic"/>
          <w:color w:val="auto"/>
          <w:sz w:val="20"/>
          <w:szCs w:val="20"/>
          <w:lang w:val="pt-BR"/>
        </w:rPr>
      </w:pPr>
    </w:p>
    <w:p w14:paraId="2098BD3E" w14:textId="383263A0" w:rsidR="00FC5896" w:rsidRDefault="00FC5896" w:rsidP="0087454C">
      <w:pPr>
        <w:pStyle w:val="Default"/>
        <w:jc w:val="both"/>
        <w:rPr>
          <w:rFonts w:ascii="Verdana" w:eastAsia="CenturyGothic" w:hAnsi="Verdana" w:cs="CenturyGothic"/>
          <w:color w:val="auto"/>
          <w:sz w:val="20"/>
          <w:szCs w:val="20"/>
        </w:rPr>
      </w:pPr>
      <w:proofErr w:type="gramStart"/>
      <w:r>
        <w:rPr>
          <w:rFonts w:ascii="Verdana" w:eastAsia="CenturyGothic" w:hAnsi="Verdana" w:cs="CenturyGothic"/>
          <w:color w:val="auto"/>
          <w:sz w:val="20"/>
          <w:szCs w:val="20"/>
        </w:rPr>
        <w:t>Link</w:t>
      </w:r>
      <w:proofErr w:type="gramEnd"/>
      <w:r>
        <w:rPr>
          <w:rFonts w:ascii="Verdana" w:eastAsia="CenturyGothic" w:hAnsi="Verdana" w:cs="CenturyGothic"/>
          <w:color w:val="auto"/>
          <w:sz w:val="20"/>
          <w:szCs w:val="20"/>
        </w:rPr>
        <w:t xml:space="preserve"> requisitos del SIG</w:t>
      </w:r>
    </w:p>
    <w:p w14:paraId="1C9EC33E" w14:textId="6E37A7DB" w:rsidR="00FC5896" w:rsidRDefault="0041288F" w:rsidP="0087454C">
      <w:pPr>
        <w:pStyle w:val="Default"/>
        <w:jc w:val="both"/>
        <w:rPr>
          <w:rFonts w:ascii="Verdana" w:eastAsia="CenturyGothic" w:hAnsi="Verdana" w:cs="CenturyGothic"/>
          <w:color w:val="auto"/>
          <w:sz w:val="20"/>
          <w:szCs w:val="20"/>
        </w:rPr>
      </w:pPr>
      <w:hyperlink r:id="rId20" w:history="1">
        <w:r w:rsidR="0087454C" w:rsidRPr="00A40F6B">
          <w:rPr>
            <w:rStyle w:val="Hipervnculo"/>
            <w:rFonts w:ascii="Verdana" w:eastAsia="CenturyGothic" w:hAnsi="Verdana" w:cs="CenturyGothic"/>
            <w:sz w:val="20"/>
            <w:szCs w:val="20"/>
          </w:rPr>
          <w:t>https://www.unidadvictimas.gov.co/es/prueba-sig/direccionamiento-estrategico</w:t>
        </w:r>
      </w:hyperlink>
    </w:p>
    <w:p w14:paraId="60C70978" w14:textId="77777777" w:rsidR="003A20E9" w:rsidRPr="008B4172" w:rsidRDefault="003A20E9" w:rsidP="006865E7">
      <w:pPr>
        <w:pStyle w:val="Default"/>
        <w:jc w:val="both"/>
        <w:rPr>
          <w:rFonts w:ascii="Verdana" w:eastAsia="CenturyGothic" w:hAnsi="Verdana" w:cs="CenturyGothic"/>
          <w:color w:val="auto"/>
          <w:sz w:val="20"/>
          <w:szCs w:val="20"/>
        </w:rPr>
      </w:pPr>
    </w:p>
    <w:p w14:paraId="52C1202A" w14:textId="6733E570" w:rsidR="008B4172" w:rsidRDefault="008B4172" w:rsidP="008B4172">
      <w:pPr>
        <w:pStyle w:val="Default"/>
        <w:jc w:val="both"/>
        <w:rPr>
          <w:rFonts w:ascii="Verdana" w:eastAsia="CenturyGothic" w:hAnsi="Verdana" w:cs="CenturyGothic"/>
          <w:color w:val="auto"/>
          <w:sz w:val="20"/>
          <w:szCs w:val="20"/>
        </w:rPr>
      </w:pPr>
      <w:r w:rsidRPr="008B4172">
        <w:rPr>
          <w:rFonts w:ascii="Verdana" w:eastAsia="CenturyGothic" w:hAnsi="Verdana" w:cs="CenturyGothic"/>
          <w:color w:val="auto"/>
          <w:sz w:val="20"/>
          <w:szCs w:val="20"/>
        </w:rPr>
        <w:t>Los aspectos clave para e</w:t>
      </w:r>
      <w:r w:rsidR="00611A85">
        <w:rPr>
          <w:rFonts w:ascii="Verdana" w:eastAsia="CenturyGothic" w:hAnsi="Verdana" w:cs="CenturyGothic"/>
          <w:color w:val="auto"/>
          <w:sz w:val="20"/>
          <w:szCs w:val="20"/>
        </w:rPr>
        <w:t>l Sistema de Control Interno</w:t>
      </w:r>
      <w:r w:rsidRPr="008B4172">
        <w:rPr>
          <w:rFonts w:ascii="Verdana" w:eastAsia="CenturyGothic" w:hAnsi="Verdana" w:cs="CenturyGothic"/>
          <w:color w:val="auto"/>
          <w:sz w:val="20"/>
          <w:szCs w:val="20"/>
        </w:rPr>
        <w:t xml:space="preserve"> </w:t>
      </w:r>
      <w:proofErr w:type="gramStart"/>
      <w:r w:rsidRPr="008B4172">
        <w:rPr>
          <w:rFonts w:ascii="Verdana" w:eastAsia="CenturyGothic" w:hAnsi="Verdana" w:cs="CenturyGothic"/>
          <w:color w:val="auto"/>
          <w:sz w:val="20"/>
          <w:szCs w:val="20"/>
        </w:rPr>
        <w:t>a</w:t>
      </w:r>
      <w:proofErr w:type="gramEnd"/>
      <w:r w:rsidRPr="008B4172">
        <w:rPr>
          <w:rFonts w:ascii="Verdana" w:eastAsia="CenturyGothic" w:hAnsi="Verdana" w:cs="CenturyGothic"/>
          <w:color w:val="auto"/>
          <w:sz w:val="20"/>
          <w:szCs w:val="20"/>
        </w:rPr>
        <w:t xml:space="preserve"> tener </w:t>
      </w:r>
      <w:r w:rsidR="00E058A9">
        <w:rPr>
          <w:rFonts w:ascii="Verdana" w:eastAsia="CenturyGothic" w:hAnsi="Verdana" w:cs="CenturyGothic"/>
          <w:color w:val="auto"/>
          <w:sz w:val="20"/>
          <w:szCs w:val="20"/>
        </w:rPr>
        <w:t>en cuenta por parte de la primera</w:t>
      </w:r>
      <w:r w:rsidR="00611A85">
        <w:rPr>
          <w:rFonts w:ascii="Verdana" w:eastAsia="CenturyGothic" w:hAnsi="Verdana" w:cs="CenturyGothic"/>
          <w:color w:val="auto"/>
          <w:sz w:val="20"/>
          <w:szCs w:val="20"/>
        </w:rPr>
        <w:t xml:space="preserve"> línea de d</w:t>
      </w:r>
      <w:r w:rsidRPr="008B4172">
        <w:rPr>
          <w:rFonts w:ascii="Verdana" w:eastAsia="CenturyGothic" w:hAnsi="Verdana" w:cs="CenturyGothic"/>
          <w:color w:val="auto"/>
          <w:sz w:val="20"/>
          <w:szCs w:val="20"/>
        </w:rPr>
        <w:t>efensa</w:t>
      </w:r>
      <w:r w:rsidR="00611A85">
        <w:rPr>
          <w:rFonts w:ascii="Verdana" w:eastAsia="CenturyGothic" w:hAnsi="Verdana" w:cs="CenturyGothic"/>
          <w:color w:val="auto"/>
          <w:sz w:val="20"/>
          <w:szCs w:val="20"/>
        </w:rPr>
        <w:t xml:space="preserve"> son</w:t>
      </w:r>
      <w:r w:rsidR="009419F3">
        <w:rPr>
          <w:rFonts w:ascii="Verdana" w:eastAsia="CenturyGothic" w:hAnsi="Verdana" w:cs="CenturyGothic"/>
          <w:color w:val="auto"/>
          <w:sz w:val="20"/>
          <w:szCs w:val="20"/>
        </w:rPr>
        <w:t>:</w:t>
      </w:r>
      <w:r w:rsidRPr="008B4172">
        <w:rPr>
          <w:rFonts w:ascii="Verdana" w:eastAsia="CenturyGothic" w:hAnsi="Verdana" w:cs="CenturyGothic"/>
          <w:color w:val="auto"/>
          <w:sz w:val="20"/>
          <w:szCs w:val="20"/>
        </w:rPr>
        <w:t xml:space="preserve"> </w:t>
      </w:r>
    </w:p>
    <w:p w14:paraId="474A9621" w14:textId="77777777" w:rsidR="008B4172" w:rsidRPr="008B4172" w:rsidRDefault="008B4172" w:rsidP="008B4172">
      <w:pPr>
        <w:pStyle w:val="Default"/>
        <w:jc w:val="both"/>
        <w:rPr>
          <w:rFonts w:ascii="Verdana" w:eastAsia="CenturyGothic" w:hAnsi="Verdana" w:cs="CenturyGothic"/>
          <w:color w:val="auto"/>
          <w:sz w:val="20"/>
          <w:szCs w:val="20"/>
        </w:rPr>
      </w:pPr>
    </w:p>
    <w:p w14:paraId="55FBD462" w14:textId="52B757FF" w:rsidR="008B4172" w:rsidRDefault="00611A85" w:rsidP="008B4172">
      <w:pPr>
        <w:pStyle w:val="Default"/>
        <w:numPr>
          <w:ilvl w:val="0"/>
          <w:numId w:val="18"/>
        </w:numPr>
        <w:jc w:val="both"/>
        <w:rPr>
          <w:rFonts w:ascii="Verdana" w:eastAsia="CenturyGothic" w:hAnsi="Verdana" w:cs="CenturyGothic"/>
          <w:color w:val="auto"/>
          <w:sz w:val="20"/>
          <w:szCs w:val="20"/>
        </w:rPr>
      </w:pPr>
      <w:r>
        <w:rPr>
          <w:rFonts w:ascii="Verdana" w:eastAsia="CenturyGothic" w:hAnsi="Verdana" w:cs="CenturyGothic"/>
          <w:color w:val="auto"/>
          <w:sz w:val="20"/>
          <w:szCs w:val="20"/>
        </w:rPr>
        <w:t xml:space="preserve">El conocimiento, </w:t>
      </w:r>
      <w:r w:rsidR="008B4172" w:rsidRPr="008B4172">
        <w:rPr>
          <w:rFonts w:ascii="Verdana" w:eastAsia="CenturyGothic" w:hAnsi="Verdana" w:cs="CenturyGothic"/>
          <w:color w:val="auto"/>
          <w:sz w:val="20"/>
          <w:szCs w:val="20"/>
        </w:rPr>
        <w:t>apropiación</w:t>
      </w:r>
      <w:r>
        <w:rPr>
          <w:rFonts w:ascii="Verdana" w:eastAsia="CenturyGothic" w:hAnsi="Verdana" w:cs="CenturyGothic"/>
          <w:color w:val="auto"/>
          <w:sz w:val="20"/>
          <w:szCs w:val="20"/>
        </w:rPr>
        <w:t xml:space="preserve">, implementación y mejora </w:t>
      </w:r>
      <w:r w:rsidR="00BF2196" w:rsidRPr="00BF2196">
        <w:rPr>
          <w:rFonts w:ascii="Verdana" w:eastAsia="CenturyGothic" w:hAnsi="Verdana" w:cs="CenturyGothic"/>
          <w:color w:val="auto"/>
          <w:sz w:val="20"/>
          <w:szCs w:val="20"/>
        </w:rPr>
        <w:t>continua</w:t>
      </w:r>
      <w:r w:rsidR="008B4172" w:rsidRPr="008B4172">
        <w:rPr>
          <w:rFonts w:ascii="Verdana" w:eastAsia="CenturyGothic" w:hAnsi="Verdana" w:cs="CenturyGothic"/>
          <w:color w:val="auto"/>
          <w:sz w:val="20"/>
          <w:szCs w:val="20"/>
        </w:rPr>
        <w:t xml:space="preserve"> de la</w:t>
      </w:r>
      <w:r>
        <w:rPr>
          <w:rFonts w:ascii="Verdana" w:eastAsia="CenturyGothic" w:hAnsi="Verdana" w:cs="CenturyGothic"/>
          <w:color w:val="auto"/>
          <w:sz w:val="20"/>
          <w:szCs w:val="20"/>
        </w:rPr>
        <w:t>s políticas, caracterización de los</w:t>
      </w:r>
      <w:r w:rsidR="008B4172" w:rsidRPr="008B4172">
        <w:rPr>
          <w:rFonts w:ascii="Verdana" w:eastAsia="CenturyGothic" w:hAnsi="Verdana" w:cs="CenturyGothic"/>
          <w:color w:val="auto"/>
          <w:sz w:val="20"/>
          <w:szCs w:val="20"/>
        </w:rPr>
        <w:t xml:space="preserve"> proceso</w:t>
      </w:r>
      <w:r>
        <w:rPr>
          <w:rFonts w:ascii="Verdana" w:eastAsia="CenturyGothic" w:hAnsi="Verdana" w:cs="CenturyGothic"/>
          <w:color w:val="auto"/>
          <w:sz w:val="20"/>
          <w:szCs w:val="20"/>
        </w:rPr>
        <w:t>s</w:t>
      </w:r>
      <w:r w:rsidR="008B4172" w:rsidRPr="008B4172">
        <w:rPr>
          <w:rFonts w:ascii="Verdana" w:eastAsia="CenturyGothic" w:hAnsi="Verdana" w:cs="CenturyGothic"/>
          <w:color w:val="auto"/>
          <w:sz w:val="20"/>
          <w:szCs w:val="20"/>
        </w:rPr>
        <w:t xml:space="preserve">, procedimientos, manuales, protocolos y otras herramientas que permitan tomar acciones para el autocontrol en sus puestos de trabajo. </w:t>
      </w:r>
    </w:p>
    <w:p w14:paraId="177F8EF2" w14:textId="77777777" w:rsidR="008B4172" w:rsidRPr="008B4172" w:rsidRDefault="008B4172" w:rsidP="008B4172">
      <w:pPr>
        <w:pStyle w:val="Default"/>
        <w:ind w:left="720"/>
        <w:jc w:val="both"/>
        <w:rPr>
          <w:rFonts w:ascii="Verdana" w:eastAsia="CenturyGothic" w:hAnsi="Verdana" w:cs="CenturyGothic"/>
          <w:color w:val="auto"/>
          <w:sz w:val="20"/>
          <w:szCs w:val="20"/>
        </w:rPr>
      </w:pPr>
    </w:p>
    <w:p w14:paraId="390F875F" w14:textId="7DBC1B05" w:rsidR="008B4172" w:rsidRDefault="008B4172" w:rsidP="008B4172">
      <w:pPr>
        <w:pStyle w:val="Default"/>
        <w:numPr>
          <w:ilvl w:val="0"/>
          <w:numId w:val="18"/>
        </w:numPr>
        <w:jc w:val="both"/>
        <w:rPr>
          <w:rFonts w:ascii="Verdana" w:eastAsia="CenturyGothic" w:hAnsi="Verdana" w:cs="CenturyGothic"/>
          <w:color w:val="auto"/>
          <w:sz w:val="20"/>
          <w:szCs w:val="20"/>
        </w:rPr>
      </w:pPr>
      <w:r w:rsidRPr="008B4172">
        <w:rPr>
          <w:rFonts w:ascii="Verdana" w:eastAsia="CenturyGothic" w:hAnsi="Verdana" w:cs="CenturyGothic"/>
          <w:color w:val="auto"/>
          <w:sz w:val="20"/>
          <w:szCs w:val="20"/>
        </w:rPr>
        <w:t>La identificación</w:t>
      </w:r>
      <w:r w:rsidR="00611A85">
        <w:rPr>
          <w:rFonts w:ascii="Verdana" w:eastAsia="CenturyGothic" w:hAnsi="Verdana" w:cs="CenturyGothic"/>
          <w:color w:val="auto"/>
          <w:sz w:val="20"/>
          <w:szCs w:val="20"/>
        </w:rPr>
        <w:t>, valoración y</w:t>
      </w:r>
      <w:r w:rsidRPr="008B4172">
        <w:rPr>
          <w:rFonts w:ascii="Verdana" w:eastAsia="CenturyGothic" w:hAnsi="Verdana" w:cs="CenturyGothic"/>
          <w:color w:val="auto"/>
          <w:sz w:val="20"/>
          <w:szCs w:val="20"/>
        </w:rPr>
        <w:t xml:space="preserve"> establecimiento de controles</w:t>
      </w:r>
      <w:r w:rsidR="00611A85">
        <w:rPr>
          <w:rFonts w:ascii="Verdana" w:eastAsia="CenturyGothic" w:hAnsi="Verdana" w:cs="CenturyGothic"/>
          <w:color w:val="auto"/>
          <w:sz w:val="20"/>
          <w:szCs w:val="20"/>
        </w:rPr>
        <w:t xml:space="preserve"> para los riesgos;</w:t>
      </w:r>
      <w:r w:rsidRPr="008B4172">
        <w:rPr>
          <w:rFonts w:ascii="Verdana" w:eastAsia="CenturyGothic" w:hAnsi="Verdana" w:cs="CenturyGothic"/>
          <w:color w:val="auto"/>
          <w:sz w:val="20"/>
          <w:szCs w:val="20"/>
        </w:rPr>
        <w:t xml:space="preserve"> así </w:t>
      </w:r>
      <w:r w:rsidR="009419F3">
        <w:rPr>
          <w:rFonts w:ascii="Verdana" w:eastAsia="CenturyGothic" w:hAnsi="Verdana" w:cs="CenturyGothic"/>
          <w:color w:val="auto"/>
          <w:sz w:val="20"/>
          <w:szCs w:val="20"/>
        </w:rPr>
        <w:t xml:space="preserve">como </w:t>
      </w:r>
      <w:r w:rsidR="00611A85">
        <w:rPr>
          <w:rFonts w:ascii="Verdana" w:eastAsia="CenturyGothic" w:hAnsi="Verdana" w:cs="CenturyGothic"/>
          <w:color w:val="auto"/>
          <w:sz w:val="20"/>
          <w:szCs w:val="20"/>
        </w:rPr>
        <w:t>el</w:t>
      </w:r>
      <w:r w:rsidRPr="008B4172">
        <w:rPr>
          <w:rFonts w:ascii="Verdana" w:eastAsia="CenturyGothic" w:hAnsi="Verdana" w:cs="CenturyGothic"/>
          <w:color w:val="auto"/>
          <w:sz w:val="20"/>
          <w:szCs w:val="20"/>
        </w:rPr>
        <w:t xml:space="preserve"> seguimiento</w:t>
      </w:r>
      <w:r w:rsidR="00611A85">
        <w:rPr>
          <w:rFonts w:ascii="Verdana" w:eastAsia="CenturyGothic" w:hAnsi="Verdana" w:cs="CenturyGothic"/>
          <w:color w:val="auto"/>
          <w:sz w:val="20"/>
          <w:szCs w:val="20"/>
        </w:rPr>
        <w:t xml:space="preserve"> en su efectividad, </w:t>
      </w:r>
      <w:r w:rsidRPr="008B4172">
        <w:rPr>
          <w:rFonts w:ascii="Verdana" w:eastAsia="CenturyGothic" w:hAnsi="Verdana" w:cs="CenturyGothic"/>
          <w:color w:val="auto"/>
          <w:sz w:val="20"/>
          <w:szCs w:val="20"/>
        </w:rPr>
        <w:t xml:space="preserve">evitando la materialización de </w:t>
      </w:r>
      <w:proofErr w:type="gramStart"/>
      <w:r w:rsidRPr="008B4172">
        <w:rPr>
          <w:rFonts w:ascii="Verdana" w:eastAsia="CenturyGothic" w:hAnsi="Verdana" w:cs="CenturyGothic"/>
          <w:color w:val="auto"/>
          <w:sz w:val="20"/>
          <w:szCs w:val="20"/>
        </w:rPr>
        <w:t xml:space="preserve">los </w:t>
      </w:r>
      <w:r w:rsidR="00611A85">
        <w:rPr>
          <w:rFonts w:ascii="Verdana" w:eastAsia="CenturyGothic" w:hAnsi="Verdana" w:cs="CenturyGothic"/>
          <w:color w:val="auto"/>
          <w:sz w:val="20"/>
          <w:szCs w:val="20"/>
        </w:rPr>
        <w:t>mismos</w:t>
      </w:r>
      <w:proofErr w:type="gramEnd"/>
      <w:r w:rsidRPr="008B4172">
        <w:rPr>
          <w:rFonts w:ascii="Verdana" w:eastAsia="CenturyGothic" w:hAnsi="Verdana" w:cs="CenturyGothic"/>
          <w:color w:val="auto"/>
          <w:sz w:val="20"/>
          <w:szCs w:val="20"/>
        </w:rPr>
        <w:t xml:space="preserve">. </w:t>
      </w:r>
    </w:p>
    <w:p w14:paraId="139BA9B7" w14:textId="77777777" w:rsidR="008B4172" w:rsidRPr="008B4172" w:rsidRDefault="008B4172" w:rsidP="008B4172">
      <w:pPr>
        <w:pStyle w:val="Default"/>
        <w:jc w:val="both"/>
        <w:rPr>
          <w:rFonts w:ascii="Verdana" w:eastAsia="CenturyGothic" w:hAnsi="Verdana" w:cs="CenturyGothic"/>
          <w:color w:val="auto"/>
          <w:sz w:val="20"/>
          <w:szCs w:val="20"/>
        </w:rPr>
      </w:pPr>
    </w:p>
    <w:p w14:paraId="57EDBF0F" w14:textId="06E9847A" w:rsidR="008B4172" w:rsidRDefault="008B4172" w:rsidP="008B4172">
      <w:pPr>
        <w:pStyle w:val="Default"/>
        <w:numPr>
          <w:ilvl w:val="0"/>
          <w:numId w:val="18"/>
        </w:numPr>
        <w:jc w:val="both"/>
        <w:rPr>
          <w:rFonts w:ascii="Verdana" w:eastAsia="CenturyGothic" w:hAnsi="Verdana" w:cs="CenturyGothic"/>
          <w:color w:val="auto"/>
          <w:sz w:val="20"/>
          <w:szCs w:val="20"/>
        </w:rPr>
      </w:pPr>
      <w:r w:rsidRPr="009419F3">
        <w:rPr>
          <w:rFonts w:ascii="Verdana" w:eastAsia="CenturyGothic" w:hAnsi="Verdana" w:cs="CenturyGothic"/>
          <w:color w:val="auto"/>
          <w:sz w:val="20"/>
          <w:szCs w:val="20"/>
        </w:rPr>
        <w:t xml:space="preserve">El seguimiento a los indicadores de gestión de los procesos </w:t>
      </w:r>
      <w:r w:rsidR="009419F3">
        <w:rPr>
          <w:rFonts w:ascii="Verdana" w:eastAsia="CenturyGothic" w:hAnsi="Verdana" w:cs="CenturyGothic"/>
          <w:color w:val="auto"/>
          <w:sz w:val="20"/>
          <w:szCs w:val="20"/>
        </w:rPr>
        <w:t>y planes institucionales.</w:t>
      </w:r>
    </w:p>
    <w:p w14:paraId="2F5FBD2F" w14:textId="77777777" w:rsidR="009419F3" w:rsidRPr="009419F3" w:rsidRDefault="009419F3" w:rsidP="009419F3">
      <w:pPr>
        <w:pStyle w:val="Default"/>
        <w:jc w:val="both"/>
        <w:rPr>
          <w:rFonts w:ascii="Verdana" w:eastAsia="CenturyGothic" w:hAnsi="Verdana" w:cs="CenturyGothic"/>
          <w:color w:val="auto"/>
          <w:sz w:val="20"/>
          <w:szCs w:val="20"/>
        </w:rPr>
      </w:pPr>
    </w:p>
    <w:p w14:paraId="4033FAD2" w14:textId="6C5D3894" w:rsidR="008B4172" w:rsidRDefault="003364F8" w:rsidP="008B4172">
      <w:pPr>
        <w:pStyle w:val="Default"/>
        <w:numPr>
          <w:ilvl w:val="0"/>
          <w:numId w:val="18"/>
        </w:numPr>
        <w:jc w:val="both"/>
        <w:rPr>
          <w:rFonts w:ascii="Verdana" w:eastAsia="CenturyGothic" w:hAnsi="Verdana" w:cs="CenturyGothic"/>
          <w:color w:val="auto"/>
          <w:sz w:val="20"/>
          <w:szCs w:val="20"/>
        </w:rPr>
      </w:pPr>
      <w:r w:rsidRPr="003364F8">
        <w:rPr>
          <w:rFonts w:ascii="Verdana" w:eastAsia="CenturyGothic" w:hAnsi="Verdana" w:cs="CenturyGothic"/>
          <w:color w:val="auto"/>
          <w:sz w:val="20"/>
          <w:szCs w:val="20"/>
        </w:rPr>
        <w:t xml:space="preserve">La formulación, implementación y seguimiento de los </w:t>
      </w:r>
      <w:r>
        <w:rPr>
          <w:rFonts w:ascii="Verdana" w:eastAsia="CenturyGothic" w:hAnsi="Verdana" w:cs="CenturyGothic"/>
          <w:color w:val="auto"/>
          <w:sz w:val="20"/>
          <w:szCs w:val="20"/>
        </w:rPr>
        <w:t>planes de mejoramiento.</w:t>
      </w:r>
    </w:p>
    <w:p w14:paraId="2AD5EFCC" w14:textId="77777777" w:rsidR="003364F8" w:rsidRPr="003364F8" w:rsidRDefault="003364F8" w:rsidP="003364F8">
      <w:pPr>
        <w:pStyle w:val="Default"/>
        <w:jc w:val="both"/>
        <w:rPr>
          <w:rFonts w:ascii="Verdana" w:eastAsia="CenturyGothic" w:hAnsi="Verdana" w:cs="CenturyGothic"/>
          <w:color w:val="auto"/>
          <w:sz w:val="20"/>
          <w:szCs w:val="20"/>
        </w:rPr>
      </w:pPr>
    </w:p>
    <w:p w14:paraId="47B4AB01" w14:textId="28A13C0D" w:rsidR="006865E7" w:rsidRPr="003364F8" w:rsidRDefault="008B4172" w:rsidP="006865E7">
      <w:pPr>
        <w:pStyle w:val="Default"/>
        <w:numPr>
          <w:ilvl w:val="0"/>
          <w:numId w:val="18"/>
        </w:numPr>
        <w:jc w:val="both"/>
        <w:rPr>
          <w:rFonts w:ascii="Verdana" w:eastAsia="CenturyGothic" w:hAnsi="Verdana" w:cs="CenturyGothic"/>
          <w:sz w:val="20"/>
          <w:szCs w:val="20"/>
        </w:rPr>
      </w:pPr>
      <w:r w:rsidRPr="003364F8">
        <w:rPr>
          <w:rFonts w:ascii="Verdana" w:eastAsia="CenturyGothic" w:hAnsi="Verdana" w:cs="CenturyGothic"/>
          <w:color w:val="auto"/>
          <w:sz w:val="20"/>
          <w:szCs w:val="20"/>
        </w:rPr>
        <w:t>Formulación</w:t>
      </w:r>
      <w:r w:rsidR="003364F8" w:rsidRPr="003364F8">
        <w:rPr>
          <w:rFonts w:ascii="Verdana" w:eastAsia="CenturyGothic" w:hAnsi="Verdana" w:cs="CenturyGothic"/>
          <w:color w:val="auto"/>
          <w:sz w:val="20"/>
          <w:szCs w:val="20"/>
        </w:rPr>
        <w:t xml:space="preserve">, ejecución y seguimiento a los </w:t>
      </w:r>
      <w:r w:rsidRPr="003364F8">
        <w:rPr>
          <w:rFonts w:ascii="Verdana" w:eastAsia="CenturyGothic" w:hAnsi="Verdana" w:cs="CenturyGothic"/>
          <w:color w:val="auto"/>
          <w:sz w:val="20"/>
          <w:szCs w:val="20"/>
        </w:rPr>
        <w:t>planes de acción</w:t>
      </w:r>
      <w:r w:rsidR="003364F8">
        <w:rPr>
          <w:rFonts w:ascii="Verdana" w:eastAsia="CenturyGothic" w:hAnsi="Verdana" w:cs="CenturyGothic"/>
          <w:color w:val="auto"/>
          <w:sz w:val="20"/>
          <w:szCs w:val="20"/>
        </w:rPr>
        <w:t>.</w:t>
      </w:r>
    </w:p>
    <w:p w14:paraId="18D0D8EB" w14:textId="77777777" w:rsidR="003364F8" w:rsidRDefault="003364F8" w:rsidP="003364F8">
      <w:pPr>
        <w:pStyle w:val="Prrafodelista"/>
        <w:rPr>
          <w:rFonts w:ascii="Verdana" w:eastAsia="CenturyGothic" w:hAnsi="Verdana" w:cs="CenturyGothic"/>
          <w:sz w:val="20"/>
          <w:szCs w:val="20"/>
        </w:rPr>
      </w:pPr>
    </w:p>
    <w:p w14:paraId="1F1E80BF" w14:textId="15CBDBF7" w:rsidR="003364F8" w:rsidRDefault="003364F8" w:rsidP="003364F8">
      <w:pPr>
        <w:pStyle w:val="Default"/>
        <w:jc w:val="both"/>
        <w:rPr>
          <w:rFonts w:ascii="Verdana" w:eastAsia="CenturyGothic" w:hAnsi="Verdana" w:cs="CenturyGothic"/>
          <w:color w:val="auto"/>
          <w:sz w:val="20"/>
          <w:szCs w:val="20"/>
        </w:rPr>
      </w:pPr>
      <w:r w:rsidRPr="002100BD">
        <w:rPr>
          <w:rFonts w:ascii="Verdana" w:eastAsia="CenturyGothic" w:hAnsi="Verdana" w:cs="CenturyGothic"/>
          <w:color w:val="auto"/>
          <w:sz w:val="20"/>
          <w:szCs w:val="20"/>
        </w:rPr>
        <w:t xml:space="preserve">A </w:t>
      </w:r>
      <w:proofErr w:type="gramStart"/>
      <w:r w:rsidRPr="002100BD">
        <w:rPr>
          <w:rFonts w:ascii="Verdana" w:eastAsia="CenturyGothic" w:hAnsi="Verdana" w:cs="CenturyGothic"/>
          <w:color w:val="auto"/>
          <w:sz w:val="20"/>
          <w:szCs w:val="20"/>
        </w:rPr>
        <w:t>continuación</w:t>
      </w:r>
      <w:proofErr w:type="gramEnd"/>
      <w:r w:rsidRPr="002100BD">
        <w:rPr>
          <w:rFonts w:ascii="Verdana" w:eastAsia="CenturyGothic" w:hAnsi="Verdana" w:cs="CenturyGothic"/>
          <w:color w:val="auto"/>
          <w:sz w:val="20"/>
          <w:szCs w:val="20"/>
        </w:rPr>
        <w:t xml:space="preserve"> se relacionan los link</w:t>
      </w:r>
      <w:r w:rsidR="00964389">
        <w:rPr>
          <w:rFonts w:ascii="Verdana" w:eastAsia="CenturyGothic" w:hAnsi="Verdana" w:cs="CenturyGothic"/>
          <w:color w:val="auto"/>
          <w:sz w:val="20"/>
          <w:szCs w:val="20"/>
        </w:rPr>
        <w:t>s</w:t>
      </w:r>
      <w:r w:rsidRPr="002100BD">
        <w:rPr>
          <w:rFonts w:ascii="Verdana" w:eastAsia="CenturyGothic" w:hAnsi="Verdana" w:cs="CenturyGothic"/>
          <w:color w:val="auto"/>
          <w:sz w:val="20"/>
          <w:szCs w:val="20"/>
        </w:rPr>
        <w:t xml:space="preserve"> </w:t>
      </w:r>
      <w:r>
        <w:rPr>
          <w:rFonts w:ascii="Verdana" w:eastAsia="CenturyGothic" w:hAnsi="Verdana" w:cs="CenturyGothic"/>
          <w:color w:val="auto"/>
          <w:sz w:val="20"/>
          <w:szCs w:val="20"/>
        </w:rPr>
        <w:t xml:space="preserve">de los </w:t>
      </w:r>
      <w:r w:rsidRPr="00BF3A7F">
        <w:rPr>
          <w:rFonts w:ascii="Verdana" w:eastAsia="CenturyGothic" w:hAnsi="Verdana" w:cs="CenturyGothic"/>
          <w:color w:val="auto"/>
          <w:sz w:val="20"/>
          <w:szCs w:val="20"/>
        </w:rPr>
        <w:t>aspectos clave</w:t>
      </w:r>
      <w:r>
        <w:rPr>
          <w:rFonts w:ascii="Verdana" w:eastAsia="CenturyGothic" w:hAnsi="Verdana" w:cs="CenturyGothic"/>
          <w:color w:val="auto"/>
          <w:sz w:val="20"/>
          <w:szCs w:val="20"/>
        </w:rPr>
        <w:t>s</w:t>
      </w:r>
      <w:r w:rsidRPr="00BF3A7F">
        <w:rPr>
          <w:rFonts w:ascii="Verdana" w:eastAsia="CenturyGothic" w:hAnsi="Verdana" w:cs="CenturyGothic"/>
          <w:color w:val="auto"/>
          <w:sz w:val="20"/>
          <w:szCs w:val="20"/>
        </w:rPr>
        <w:t xml:space="preserve"> para el Sistema de Control Interno a tener</w:t>
      </w:r>
      <w:r w:rsidRPr="002100BD">
        <w:rPr>
          <w:rFonts w:ascii="Verdana" w:eastAsia="CenturyGothic" w:hAnsi="Verdana" w:cs="CenturyGothic"/>
          <w:color w:val="auto"/>
          <w:sz w:val="20"/>
          <w:szCs w:val="20"/>
        </w:rPr>
        <w:t xml:space="preserve"> </w:t>
      </w:r>
      <w:r>
        <w:rPr>
          <w:rFonts w:ascii="Verdana" w:eastAsia="CenturyGothic" w:hAnsi="Verdana" w:cs="CenturyGothic"/>
          <w:color w:val="auto"/>
          <w:sz w:val="20"/>
          <w:szCs w:val="20"/>
        </w:rPr>
        <w:t>en cuenta en la primera línea de defensa</w:t>
      </w:r>
      <w:r w:rsidRPr="002100BD">
        <w:rPr>
          <w:rFonts w:ascii="Verdana" w:eastAsia="CenturyGothic" w:hAnsi="Verdana" w:cs="CenturyGothic"/>
          <w:color w:val="auto"/>
          <w:sz w:val="20"/>
          <w:szCs w:val="20"/>
        </w:rPr>
        <w:t>:</w:t>
      </w:r>
    </w:p>
    <w:p w14:paraId="5EC78E0C" w14:textId="77777777" w:rsidR="003364F8" w:rsidRPr="003364F8" w:rsidRDefault="003364F8" w:rsidP="003364F8">
      <w:pPr>
        <w:pStyle w:val="Default"/>
        <w:jc w:val="both"/>
        <w:rPr>
          <w:rFonts w:ascii="Verdana" w:eastAsia="CenturyGothic" w:hAnsi="Verdana" w:cs="CenturyGothic"/>
          <w:sz w:val="20"/>
          <w:szCs w:val="20"/>
        </w:rPr>
      </w:pPr>
    </w:p>
    <w:p w14:paraId="4DBC311B" w14:textId="1EB0743D" w:rsidR="006865E7" w:rsidRPr="00027A9A" w:rsidRDefault="006865E7" w:rsidP="00964389">
      <w:pPr>
        <w:pStyle w:val="Default"/>
        <w:jc w:val="both"/>
        <w:rPr>
          <w:rFonts w:ascii="Verdana" w:eastAsia="CenturyGothic" w:hAnsi="Verdana" w:cs="CenturyGothic"/>
          <w:color w:val="auto"/>
          <w:sz w:val="20"/>
          <w:szCs w:val="20"/>
          <w:lang w:val="pt-BR"/>
        </w:rPr>
      </w:pPr>
      <w:r w:rsidRPr="00027A9A">
        <w:rPr>
          <w:rFonts w:ascii="Verdana" w:eastAsia="CenturyGothic" w:hAnsi="Verdana" w:cs="CenturyGothic"/>
          <w:color w:val="auto"/>
          <w:sz w:val="20"/>
          <w:szCs w:val="20"/>
          <w:lang w:val="pt-BR"/>
        </w:rPr>
        <w:t>Link mapa de procesos.</w:t>
      </w:r>
    </w:p>
    <w:p w14:paraId="22652E5D" w14:textId="1482F07C" w:rsidR="006865E7" w:rsidRPr="00027A9A" w:rsidRDefault="0041288F" w:rsidP="00964389">
      <w:pPr>
        <w:pStyle w:val="Default"/>
        <w:jc w:val="both"/>
        <w:rPr>
          <w:rFonts w:ascii="Verdana" w:eastAsia="CenturyGothic" w:hAnsi="Verdana" w:cs="CenturyGothic"/>
          <w:color w:val="auto"/>
          <w:sz w:val="20"/>
          <w:szCs w:val="20"/>
          <w:lang w:val="pt-BR"/>
        </w:rPr>
      </w:pPr>
      <w:hyperlink r:id="rId21" w:history="1">
        <w:r w:rsidR="006865E7" w:rsidRPr="00027A9A">
          <w:rPr>
            <w:rStyle w:val="Hipervnculo"/>
            <w:rFonts w:ascii="Verdana" w:eastAsia="CenturyGothic" w:hAnsi="Verdana" w:cs="CenturyGothic"/>
            <w:sz w:val="20"/>
            <w:szCs w:val="20"/>
            <w:lang w:val="pt-BR"/>
          </w:rPr>
          <w:t>https://www.unidadvictimas.gov.co/es/planeacion-y-seguimiento/sistema-integrado-de-gestion-sig/39045</w:t>
        </w:r>
      </w:hyperlink>
    </w:p>
    <w:p w14:paraId="0648E01C" w14:textId="77777777" w:rsidR="006865E7" w:rsidRPr="00027A9A" w:rsidRDefault="006865E7" w:rsidP="006865E7">
      <w:pPr>
        <w:pStyle w:val="Default"/>
        <w:ind w:left="720"/>
        <w:jc w:val="both"/>
        <w:rPr>
          <w:rFonts w:ascii="Verdana" w:eastAsia="CenturyGothic" w:hAnsi="Verdana" w:cs="CenturyGothic"/>
          <w:color w:val="auto"/>
          <w:sz w:val="20"/>
          <w:szCs w:val="20"/>
          <w:lang w:val="pt-BR"/>
        </w:rPr>
      </w:pPr>
    </w:p>
    <w:p w14:paraId="03119164" w14:textId="77777777" w:rsidR="006865E7" w:rsidRPr="00027A9A" w:rsidRDefault="006865E7" w:rsidP="00964389">
      <w:pPr>
        <w:pStyle w:val="Default"/>
        <w:jc w:val="both"/>
        <w:rPr>
          <w:rFonts w:ascii="Verdana" w:eastAsia="CenturyGothic" w:hAnsi="Verdana" w:cs="CenturyGothic"/>
          <w:color w:val="auto"/>
          <w:sz w:val="20"/>
          <w:szCs w:val="20"/>
          <w:lang w:val="pt-BR"/>
        </w:rPr>
      </w:pPr>
      <w:r w:rsidRPr="00027A9A">
        <w:rPr>
          <w:rFonts w:ascii="Verdana" w:eastAsia="CenturyGothic" w:hAnsi="Verdana" w:cs="CenturyGothic"/>
          <w:color w:val="auto"/>
          <w:sz w:val="20"/>
          <w:szCs w:val="20"/>
          <w:lang w:val="pt-BR"/>
        </w:rPr>
        <w:t>Link aplicativo SISGESTION.</w:t>
      </w:r>
    </w:p>
    <w:p w14:paraId="54036E69" w14:textId="77777777" w:rsidR="006865E7" w:rsidRPr="00027A9A" w:rsidRDefault="0041288F" w:rsidP="00964389">
      <w:pPr>
        <w:pStyle w:val="Default"/>
        <w:jc w:val="both"/>
        <w:rPr>
          <w:rFonts w:ascii="Verdana" w:eastAsia="CenturyGothic" w:hAnsi="Verdana" w:cs="CenturyGothic"/>
          <w:color w:val="auto"/>
          <w:sz w:val="20"/>
          <w:szCs w:val="20"/>
          <w:lang w:val="pt-BR"/>
        </w:rPr>
      </w:pPr>
      <w:hyperlink r:id="rId22" w:history="1">
        <w:r w:rsidR="006865E7" w:rsidRPr="00027A9A">
          <w:rPr>
            <w:rStyle w:val="Hipervnculo"/>
            <w:rFonts w:ascii="Verdana" w:eastAsia="CenturyGothic" w:hAnsi="Verdana" w:cs="CenturyGothic"/>
            <w:sz w:val="20"/>
            <w:szCs w:val="20"/>
            <w:lang w:val="pt-BR"/>
          </w:rPr>
          <w:t>http://sisgestion.unidadvictimas.gov.co/</w:t>
        </w:r>
      </w:hyperlink>
    </w:p>
    <w:p w14:paraId="045F2887" w14:textId="77777777" w:rsidR="00964389" w:rsidRPr="00027A9A" w:rsidRDefault="00964389" w:rsidP="00964389">
      <w:pPr>
        <w:pStyle w:val="Default"/>
        <w:jc w:val="both"/>
        <w:rPr>
          <w:rFonts w:ascii="Verdana" w:eastAsia="CenturyGothic" w:hAnsi="Verdana" w:cs="CenturyGothic"/>
          <w:color w:val="auto"/>
          <w:sz w:val="20"/>
          <w:szCs w:val="20"/>
          <w:lang w:val="pt-BR"/>
        </w:rPr>
      </w:pPr>
    </w:p>
    <w:p w14:paraId="189664E0" w14:textId="69CD4F11" w:rsidR="007E374E" w:rsidRDefault="007E374E" w:rsidP="00964389">
      <w:pPr>
        <w:pStyle w:val="Default"/>
        <w:jc w:val="both"/>
        <w:rPr>
          <w:rFonts w:ascii="Verdana" w:eastAsia="CenturyGothic" w:hAnsi="Verdana" w:cs="CenturyGothic"/>
          <w:color w:val="auto"/>
          <w:sz w:val="20"/>
          <w:szCs w:val="20"/>
        </w:rPr>
      </w:pPr>
      <w:proofErr w:type="gramStart"/>
      <w:r>
        <w:rPr>
          <w:rFonts w:ascii="Verdana" w:eastAsia="CenturyGothic" w:hAnsi="Verdana" w:cs="CenturyGothic"/>
          <w:color w:val="auto"/>
          <w:sz w:val="20"/>
          <w:szCs w:val="20"/>
        </w:rPr>
        <w:t>Link</w:t>
      </w:r>
      <w:proofErr w:type="gramEnd"/>
      <w:r>
        <w:rPr>
          <w:rFonts w:ascii="Verdana" w:eastAsia="CenturyGothic" w:hAnsi="Verdana" w:cs="CenturyGothic"/>
          <w:color w:val="auto"/>
          <w:sz w:val="20"/>
          <w:szCs w:val="20"/>
        </w:rPr>
        <w:t xml:space="preserve"> del mapa de riesgo institucional.</w:t>
      </w:r>
    </w:p>
    <w:p w14:paraId="462BC7A2" w14:textId="79F23513" w:rsidR="007E374E" w:rsidRDefault="0041288F" w:rsidP="00964389">
      <w:pPr>
        <w:pStyle w:val="Default"/>
        <w:jc w:val="both"/>
        <w:rPr>
          <w:rStyle w:val="Hipervnculo"/>
          <w:rFonts w:ascii="Verdana" w:eastAsia="CenturyGothic" w:hAnsi="Verdana" w:cs="CenturyGothic"/>
          <w:sz w:val="20"/>
          <w:szCs w:val="20"/>
        </w:rPr>
      </w:pPr>
      <w:hyperlink r:id="rId23" w:history="1">
        <w:r w:rsidR="00964389" w:rsidRPr="00A40F6B">
          <w:rPr>
            <w:rStyle w:val="Hipervnculo"/>
            <w:rFonts w:ascii="Verdana" w:eastAsia="CenturyGothic" w:hAnsi="Verdana" w:cs="CenturyGothic"/>
            <w:sz w:val="20"/>
            <w:szCs w:val="20"/>
          </w:rPr>
          <w:t>https://www.unidadvictimas.gov.co/es/mapa-de-riesgos-institucional-corrupcion-y-gestion-2020-v2/57993</w:t>
        </w:r>
      </w:hyperlink>
    </w:p>
    <w:p w14:paraId="234B28FC" w14:textId="77777777" w:rsidR="002A3909" w:rsidRPr="002A3909" w:rsidRDefault="002A3909" w:rsidP="002A3909">
      <w:pPr>
        <w:pStyle w:val="Default"/>
        <w:ind w:left="720"/>
        <w:jc w:val="both"/>
        <w:rPr>
          <w:rFonts w:ascii="Verdana" w:eastAsia="CenturyGothic" w:hAnsi="Verdana" w:cs="CenturyGothic"/>
          <w:color w:val="0000FF" w:themeColor="hyperlink"/>
          <w:sz w:val="20"/>
          <w:szCs w:val="20"/>
          <w:u w:val="single"/>
        </w:rPr>
      </w:pPr>
    </w:p>
    <w:p w14:paraId="7EA7DB61" w14:textId="77777777" w:rsidR="007E374E" w:rsidRDefault="007E374E" w:rsidP="00964389">
      <w:pPr>
        <w:pStyle w:val="Default"/>
        <w:jc w:val="both"/>
        <w:rPr>
          <w:rFonts w:ascii="Verdana" w:eastAsia="CenturyGothic" w:hAnsi="Verdana" w:cs="CenturyGothic"/>
          <w:color w:val="auto"/>
          <w:sz w:val="20"/>
          <w:szCs w:val="20"/>
        </w:rPr>
      </w:pPr>
      <w:proofErr w:type="gramStart"/>
      <w:r>
        <w:rPr>
          <w:rFonts w:ascii="Verdana" w:eastAsia="CenturyGothic" w:hAnsi="Verdana" w:cs="CenturyGothic"/>
          <w:color w:val="auto"/>
          <w:sz w:val="20"/>
          <w:szCs w:val="20"/>
        </w:rPr>
        <w:t>Link</w:t>
      </w:r>
      <w:proofErr w:type="gramEnd"/>
      <w:r>
        <w:rPr>
          <w:rFonts w:ascii="Verdana" w:eastAsia="CenturyGothic" w:hAnsi="Verdana" w:cs="CenturyGothic"/>
          <w:color w:val="auto"/>
          <w:sz w:val="20"/>
          <w:szCs w:val="20"/>
        </w:rPr>
        <w:t xml:space="preserve"> de los Planes estratégicos:</w:t>
      </w:r>
    </w:p>
    <w:p w14:paraId="08980E7B" w14:textId="77463C81" w:rsidR="007E374E" w:rsidRDefault="0041288F" w:rsidP="00964389">
      <w:pPr>
        <w:pStyle w:val="Default"/>
        <w:jc w:val="both"/>
        <w:rPr>
          <w:rStyle w:val="Hipervnculo"/>
          <w:rFonts w:ascii="Verdana" w:eastAsia="CenturyGothic" w:hAnsi="Verdana" w:cs="CenturyGothic"/>
          <w:sz w:val="20"/>
          <w:szCs w:val="20"/>
        </w:rPr>
      </w:pPr>
      <w:hyperlink r:id="rId24" w:history="1">
        <w:r w:rsidR="00964389" w:rsidRPr="00A40F6B">
          <w:rPr>
            <w:rStyle w:val="Hipervnculo"/>
            <w:rFonts w:ascii="Verdana" w:eastAsia="CenturyGothic" w:hAnsi="Verdana" w:cs="CenturyGothic"/>
            <w:sz w:val="20"/>
            <w:szCs w:val="20"/>
          </w:rPr>
          <w:t>https://www.unidadvictimas.gov.co/es/planeacion-y-seguimiento/informes-proyectos-y-planes/149</w:t>
        </w:r>
      </w:hyperlink>
    </w:p>
    <w:p w14:paraId="15700E76" w14:textId="77777777" w:rsidR="002A3909" w:rsidRDefault="002A3909" w:rsidP="007E374E">
      <w:pPr>
        <w:pStyle w:val="Default"/>
        <w:ind w:left="720"/>
        <w:jc w:val="both"/>
        <w:rPr>
          <w:rFonts w:ascii="Verdana" w:eastAsia="CenturyGothic" w:hAnsi="Verdana" w:cs="CenturyGothic"/>
          <w:color w:val="auto"/>
          <w:sz w:val="20"/>
          <w:szCs w:val="20"/>
        </w:rPr>
      </w:pPr>
    </w:p>
    <w:p w14:paraId="1CD01EA4" w14:textId="77777777" w:rsidR="00964389" w:rsidRDefault="007E374E" w:rsidP="00964389">
      <w:pPr>
        <w:spacing w:after="0"/>
        <w:rPr>
          <w:rFonts w:ascii="Verdana" w:eastAsia="CenturyGothic" w:hAnsi="Verdana" w:cs="CenturyGothic"/>
          <w:sz w:val="20"/>
          <w:szCs w:val="20"/>
        </w:rPr>
      </w:pPr>
      <w:proofErr w:type="gramStart"/>
      <w:r w:rsidRPr="00964389">
        <w:rPr>
          <w:rFonts w:ascii="Verdana" w:eastAsia="CenturyGothic" w:hAnsi="Verdana" w:cs="CenturyGothic"/>
          <w:sz w:val="20"/>
          <w:szCs w:val="20"/>
        </w:rPr>
        <w:lastRenderedPageBreak/>
        <w:t>Link</w:t>
      </w:r>
      <w:proofErr w:type="gramEnd"/>
      <w:r w:rsidRPr="00964389">
        <w:rPr>
          <w:rFonts w:ascii="Verdana" w:eastAsia="CenturyGothic" w:hAnsi="Verdana" w:cs="CenturyGothic"/>
          <w:sz w:val="20"/>
          <w:szCs w:val="20"/>
        </w:rPr>
        <w:t xml:space="preserve"> seguimiento – planes de mejoramiento.</w:t>
      </w:r>
    </w:p>
    <w:p w14:paraId="420C7DCD" w14:textId="3FBBA5B0" w:rsidR="007E374E" w:rsidRDefault="0041288F" w:rsidP="00964389">
      <w:pPr>
        <w:spacing w:after="0"/>
        <w:rPr>
          <w:rFonts w:ascii="Verdana" w:eastAsia="CenturyGothic" w:hAnsi="Verdana" w:cs="CenturyGothic"/>
          <w:sz w:val="20"/>
          <w:szCs w:val="20"/>
        </w:rPr>
      </w:pPr>
      <w:hyperlink r:id="rId25" w:history="1">
        <w:r w:rsidR="007E374E" w:rsidRPr="00ED1A5A">
          <w:rPr>
            <w:rStyle w:val="Hipervnculo"/>
            <w:rFonts w:ascii="Verdana" w:eastAsia="CenturyGothic" w:hAnsi="Verdana" w:cs="CenturyGothic"/>
            <w:sz w:val="20"/>
            <w:szCs w:val="20"/>
          </w:rPr>
          <w:t>https://www.unidadvictimas.gov.co/es/planeacion-y-seguimiento/control-interno/42463</w:t>
        </w:r>
      </w:hyperlink>
    </w:p>
    <w:p w14:paraId="0F635714" w14:textId="77343AEA" w:rsidR="00582EE1" w:rsidRDefault="00582EE1" w:rsidP="00582EE1">
      <w:pPr>
        <w:pStyle w:val="Default"/>
        <w:ind w:left="720"/>
        <w:jc w:val="both"/>
        <w:rPr>
          <w:rFonts w:ascii="Verdana" w:eastAsia="CenturyGothic" w:hAnsi="Verdana" w:cs="CenturyGothic"/>
          <w:color w:val="auto"/>
          <w:sz w:val="20"/>
          <w:szCs w:val="20"/>
          <w:lang w:val="es-ES_tradnl" w:eastAsia="en-US"/>
        </w:rPr>
      </w:pPr>
    </w:p>
    <w:p w14:paraId="29C50BD6" w14:textId="77777777" w:rsidR="00964389" w:rsidRDefault="00964389" w:rsidP="00582EE1">
      <w:pPr>
        <w:pStyle w:val="Default"/>
        <w:ind w:left="720"/>
        <w:jc w:val="both"/>
        <w:rPr>
          <w:rFonts w:ascii="Verdana" w:eastAsia="CenturyGothic" w:hAnsi="Verdana" w:cs="CenturyGothic"/>
          <w:color w:val="auto"/>
          <w:sz w:val="20"/>
          <w:szCs w:val="20"/>
          <w:lang w:val="es-ES_tradnl" w:eastAsia="en-US"/>
        </w:rPr>
      </w:pPr>
    </w:p>
    <w:p w14:paraId="20D574F0" w14:textId="58B095BA" w:rsidR="000451C8" w:rsidRPr="000451C8" w:rsidRDefault="000451C8" w:rsidP="001D7C3C">
      <w:pPr>
        <w:pStyle w:val="Textocomentario"/>
        <w:numPr>
          <w:ilvl w:val="2"/>
          <w:numId w:val="8"/>
        </w:numPr>
        <w:jc w:val="both"/>
        <w:outlineLvl w:val="2"/>
        <w:rPr>
          <w:rFonts w:ascii="Verdana" w:eastAsia="CenturyGothic" w:hAnsi="Verdana" w:cs="CenturyGothic"/>
          <w:b/>
          <w:lang w:val="es-CO" w:eastAsia="es-ES"/>
        </w:rPr>
      </w:pPr>
      <w:bookmarkStart w:id="11" w:name="_Toc63157148"/>
      <w:r>
        <w:rPr>
          <w:rFonts w:ascii="Verdana" w:eastAsia="CenturyGothic" w:hAnsi="Verdana" w:cs="CenturyGothic"/>
          <w:b/>
          <w:lang w:val="es-CO" w:eastAsia="es-ES"/>
        </w:rPr>
        <w:t xml:space="preserve">Segunda </w:t>
      </w:r>
      <w:r w:rsidRPr="000451C8">
        <w:rPr>
          <w:rFonts w:ascii="Verdana" w:eastAsia="CenturyGothic" w:hAnsi="Verdana" w:cs="CenturyGothic"/>
          <w:b/>
          <w:lang w:val="es-CO" w:eastAsia="es-ES"/>
        </w:rPr>
        <w:t>Línea de Defensa</w:t>
      </w:r>
      <w:bookmarkEnd w:id="11"/>
      <w:r w:rsidRPr="000451C8">
        <w:rPr>
          <w:rFonts w:ascii="Verdana" w:eastAsia="CenturyGothic" w:hAnsi="Verdana" w:cs="CenturyGothic"/>
          <w:b/>
          <w:lang w:val="es-CO" w:eastAsia="es-ES"/>
        </w:rPr>
        <w:t xml:space="preserve"> </w:t>
      </w:r>
    </w:p>
    <w:p w14:paraId="1A69C78B" w14:textId="06D96B3D" w:rsidR="004A3407" w:rsidRDefault="000451C8" w:rsidP="000451C8">
      <w:pPr>
        <w:pStyle w:val="Default"/>
        <w:jc w:val="both"/>
        <w:rPr>
          <w:rFonts w:ascii="Verdana" w:eastAsia="CenturyGothic" w:hAnsi="Verdana" w:cs="CenturyGothic"/>
          <w:color w:val="auto"/>
          <w:sz w:val="20"/>
          <w:szCs w:val="20"/>
          <w:lang w:val="es-ES_tradnl" w:eastAsia="en-US"/>
        </w:rPr>
      </w:pPr>
      <w:r>
        <w:rPr>
          <w:rFonts w:ascii="Verdana" w:eastAsia="CenturyGothic" w:hAnsi="Verdana" w:cs="CenturyGothic"/>
          <w:color w:val="auto"/>
          <w:sz w:val="20"/>
          <w:szCs w:val="20"/>
          <w:lang w:val="es-ES_tradnl" w:eastAsia="en-US"/>
        </w:rPr>
        <w:t xml:space="preserve">Esta </w:t>
      </w:r>
      <w:r w:rsidRPr="000451C8">
        <w:rPr>
          <w:rFonts w:ascii="Verdana" w:eastAsia="CenturyGothic" w:hAnsi="Verdana" w:cs="CenturyGothic"/>
          <w:color w:val="auto"/>
          <w:sz w:val="20"/>
          <w:szCs w:val="20"/>
          <w:lang w:val="es-ES_tradnl" w:eastAsia="en-US"/>
        </w:rPr>
        <w:t>líne</w:t>
      </w:r>
      <w:r w:rsidR="00846832">
        <w:rPr>
          <w:rFonts w:ascii="Verdana" w:eastAsia="CenturyGothic" w:hAnsi="Verdana" w:cs="CenturyGothic"/>
          <w:color w:val="auto"/>
          <w:sz w:val="20"/>
          <w:szCs w:val="20"/>
          <w:lang w:val="es-ES_tradnl" w:eastAsia="en-US"/>
        </w:rPr>
        <w:t xml:space="preserve">a está bajo la responsabilidad </w:t>
      </w:r>
      <w:r w:rsidR="00FF682C">
        <w:rPr>
          <w:rFonts w:ascii="Verdana" w:eastAsia="CenturyGothic" w:hAnsi="Verdana" w:cs="CenturyGothic"/>
          <w:color w:val="auto"/>
          <w:sz w:val="20"/>
          <w:szCs w:val="20"/>
          <w:lang w:val="es-ES_tradnl" w:eastAsia="en-US"/>
        </w:rPr>
        <w:t xml:space="preserve">del jefe de la </w:t>
      </w:r>
      <w:r w:rsidR="00964389">
        <w:rPr>
          <w:rFonts w:ascii="Verdana" w:eastAsia="CenturyGothic" w:hAnsi="Verdana" w:cs="CenturyGothic"/>
          <w:color w:val="auto"/>
          <w:sz w:val="20"/>
          <w:szCs w:val="20"/>
          <w:lang w:val="es-ES_tradnl" w:eastAsia="en-US"/>
        </w:rPr>
        <w:t>O</w:t>
      </w:r>
      <w:r w:rsidR="00FF682C">
        <w:rPr>
          <w:rFonts w:ascii="Verdana" w:eastAsia="CenturyGothic" w:hAnsi="Verdana" w:cs="CenturyGothic"/>
          <w:color w:val="auto"/>
          <w:sz w:val="20"/>
          <w:szCs w:val="20"/>
          <w:lang w:val="es-ES_tradnl" w:eastAsia="en-US"/>
        </w:rPr>
        <w:t xml:space="preserve">ficina </w:t>
      </w:r>
      <w:r w:rsidR="00964389">
        <w:rPr>
          <w:rFonts w:ascii="Verdana" w:eastAsia="CenturyGothic" w:hAnsi="Verdana" w:cs="CenturyGothic"/>
          <w:color w:val="auto"/>
          <w:sz w:val="20"/>
          <w:szCs w:val="20"/>
          <w:lang w:val="es-ES_tradnl" w:eastAsia="en-US"/>
        </w:rPr>
        <w:t>A</w:t>
      </w:r>
      <w:r w:rsidR="00FF682C">
        <w:rPr>
          <w:rFonts w:ascii="Verdana" w:eastAsia="CenturyGothic" w:hAnsi="Verdana" w:cs="CenturyGothic"/>
          <w:color w:val="auto"/>
          <w:sz w:val="20"/>
          <w:szCs w:val="20"/>
          <w:lang w:val="es-ES_tradnl" w:eastAsia="en-US"/>
        </w:rPr>
        <w:t xml:space="preserve">sesora </w:t>
      </w:r>
      <w:r w:rsidRPr="000451C8">
        <w:rPr>
          <w:rFonts w:ascii="Verdana" w:eastAsia="CenturyGothic" w:hAnsi="Verdana" w:cs="CenturyGothic"/>
          <w:color w:val="auto"/>
          <w:sz w:val="20"/>
          <w:szCs w:val="20"/>
          <w:lang w:val="es-ES_tradnl" w:eastAsia="en-US"/>
        </w:rPr>
        <w:t xml:space="preserve">de </w:t>
      </w:r>
      <w:r w:rsidR="00964389">
        <w:rPr>
          <w:rFonts w:ascii="Verdana" w:eastAsia="CenturyGothic" w:hAnsi="Verdana" w:cs="CenturyGothic"/>
          <w:color w:val="auto"/>
          <w:sz w:val="20"/>
          <w:szCs w:val="20"/>
          <w:lang w:val="es-ES_tradnl" w:eastAsia="en-US"/>
        </w:rPr>
        <w:t>P</w:t>
      </w:r>
      <w:r w:rsidRPr="000451C8">
        <w:rPr>
          <w:rFonts w:ascii="Verdana" w:eastAsia="CenturyGothic" w:hAnsi="Verdana" w:cs="CenturyGothic"/>
          <w:color w:val="auto"/>
          <w:sz w:val="20"/>
          <w:szCs w:val="20"/>
          <w:lang w:val="es-ES_tradnl" w:eastAsia="en-US"/>
        </w:rPr>
        <w:t>laneación, coord</w:t>
      </w:r>
      <w:r w:rsidR="00FF682C">
        <w:rPr>
          <w:rFonts w:ascii="Verdana" w:eastAsia="CenturyGothic" w:hAnsi="Verdana" w:cs="CenturyGothic"/>
          <w:color w:val="auto"/>
          <w:sz w:val="20"/>
          <w:szCs w:val="20"/>
          <w:lang w:val="es-ES_tradnl" w:eastAsia="en-US"/>
        </w:rPr>
        <w:t>inadores de equipos de trabajo y comité de contratación</w:t>
      </w:r>
      <w:r w:rsidRPr="000451C8">
        <w:rPr>
          <w:rFonts w:ascii="Verdana" w:eastAsia="CenturyGothic" w:hAnsi="Verdana" w:cs="CenturyGothic"/>
          <w:color w:val="auto"/>
          <w:sz w:val="20"/>
          <w:szCs w:val="20"/>
          <w:lang w:val="es-ES_tradnl" w:eastAsia="en-US"/>
        </w:rPr>
        <w:t>,</w:t>
      </w:r>
      <w:r w:rsidR="00FF682C">
        <w:rPr>
          <w:rFonts w:ascii="Verdana" w:eastAsia="CenturyGothic" w:hAnsi="Verdana" w:cs="CenturyGothic"/>
          <w:color w:val="auto"/>
          <w:sz w:val="20"/>
          <w:szCs w:val="20"/>
          <w:lang w:val="es-ES_tradnl" w:eastAsia="en-US"/>
        </w:rPr>
        <w:t xml:space="preserve"> entre otros</w:t>
      </w:r>
      <w:r w:rsidRPr="000451C8">
        <w:rPr>
          <w:rFonts w:ascii="Verdana" w:eastAsia="CenturyGothic" w:hAnsi="Verdana" w:cs="CenturyGothic"/>
          <w:color w:val="auto"/>
          <w:sz w:val="20"/>
          <w:szCs w:val="20"/>
          <w:lang w:val="es-ES_tradnl" w:eastAsia="en-US"/>
        </w:rPr>
        <w:t xml:space="preserve"> que respondan de manera directa por el aseguramiento de la operación</w:t>
      </w:r>
      <w:r w:rsidR="00FF682C">
        <w:rPr>
          <w:rFonts w:ascii="Verdana" w:eastAsia="CenturyGothic" w:hAnsi="Verdana" w:cs="CenturyGothic"/>
          <w:color w:val="auto"/>
          <w:sz w:val="20"/>
          <w:szCs w:val="20"/>
          <w:lang w:val="es-ES_tradnl" w:eastAsia="en-US"/>
        </w:rPr>
        <w:t xml:space="preserve"> en el marco de </w:t>
      </w:r>
      <w:r w:rsidR="00BE327A">
        <w:rPr>
          <w:rFonts w:ascii="Verdana" w:eastAsia="CenturyGothic" w:hAnsi="Verdana" w:cs="CenturyGothic"/>
          <w:color w:val="auto"/>
          <w:sz w:val="20"/>
          <w:szCs w:val="20"/>
          <w:lang w:val="es-ES_tradnl" w:eastAsia="en-US"/>
        </w:rPr>
        <w:t>las directrices</w:t>
      </w:r>
      <w:r w:rsidR="00FF682C">
        <w:rPr>
          <w:rFonts w:ascii="Verdana" w:eastAsia="CenturyGothic" w:hAnsi="Verdana" w:cs="CenturyGothic"/>
          <w:color w:val="auto"/>
          <w:sz w:val="20"/>
          <w:szCs w:val="20"/>
          <w:lang w:val="es-ES_tradnl" w:eastAsia="en-US"/>
        </w:rPr>
        <w:t xml:space="preserve"> del Sistema Integrado de Gestión de la Unidad.</w:t>
      </w:r>
      <w:r w:rsidRPr="000451C8">
        <w:rPr>
          <w:rFonts w:ascii="Verdana" w:eastAsia="CenturyGothic" w:hAnsi="Verdana" w:cs="CenturyGothic"/>
          <w:color w:val="auto"/>
          <w:sz w:val="20"/>
          <w:szCs w:val="20"/>
          <w:lang w:val="es-ES_tradnl" w:eastAsia="en-US"/>
        </w:rPr>
        <w:t xml:space="preserve"> </w:t>
      </w:r>
    </w:p>
    <w:p w14:paraId="0CC011E1" w14:textId="5368A13D" w:rsidR="00C70292" w:rsidRPr="000451C8" w:rsidRDefault="000451C8" w:rsidP="00FE01CD">
      <w:pPr>
        <w:pStyle w:val="Textocomentario"/>
        <w:ind w:left="218"/>
        <w:jc w:val="center"/>
        <w:rPr>
          <w:rFonts w:ascii="Verdana" w:eastAsia="CenturyGothic" w:hAnsi="Verdana" w:cs="CenturyGothic"/>
          <w:b/>
          <w:lang w:val="es-CO" w:eastAsia="es-ES"/>
        </w:rPr>
      </w:pPr>
      <w:r>
        <w:rPr>
          <w:rFonts w:ascii="Verdana" w:eastAsia="CenturyGothic" w:hAnsi="Verdana" w:cs="CenturyGothic"/>
          <w:b/>
          <w:lang w:val="es-CO" w:eastAsia="es-ES"/>
        </w:rPr>
        <w:t>Tabla 2</w:t>
      </w:r>
      <w:r w:rsidRPr="009B29E4">
        <w:rPr>
          <w:rFonts w:ascii="Verdana" w:eastAsia="CenturyGothic" w:hAnsi="Verdana" w:cs="CenturyGothic"/>
          <w:b/>
          <w:lang w:val="es-CO" w:eastAsia="es-ES"/>
        </w:rPr>
        <w:t xml:space="preserve">. </w:t>
      </w:r>
      <w:r>
        <w:rPr>
          <w:rFonts w:ascii="Verdana" w:eastAsia="CenturyGothic" w:hAnsi="Verdana" w:cs="CenturyGothic"/>
          <w:b/>
          <w:lang w:val="es-CO" w:eastAsia="es-ES"/>
        </w:rPr>
        <w:t>Responsables de la segunda línea de defensa</w:t>
      </w:r>
    </w:p>
    <w:tbl>
      <w:tblPr>
        <w:tblStyle w:val="Tablaconcuadrcula"/>
        <w:tblW w:w="0" w:type="auto"/>
        <w:jc w:val="center"/>
        <w:tblLook w:val="04A0" w:firstRow="1" w:lastRow="0" w:firstColumn="1" w:lastColumn="0" w:noHBand="0" w:noVBand="1"/>
      </w:tblPr>
      <w:tblGrid>
        <w:gridCol w:w="3499"/>
        <w:gridCol w:w="3031"/>
        <w:gridCol w:w="2077"/>
      </w:tblGrid>
      <w:tr w:rsidR="006975B6" w:rsidRPr="004A3407" w14:paraId="65B46C07" w14:textId="77777777" w:rsidTr="0048267E">
        <w:trPr>
          <w:trHeight w:val="232"/>
          <w:jc w:val="center"/>
        </w:trPr>
        <w:tc>
          <w:tcPr>
            <w:tcW w:w="3499" w:type="dxa"/>
            <w:shd w:val="clear" w:color="auto" w:fill="548DD4" w:themeFill="text2" w:themeFillTint="99"/>
          </w:tcPr>
          <w:p w14:paraId="06461817" w14:textId="6CE5860D" w:rsidR="006975B6" w:rsidRPr="004A3407" w:rsidRDefault="006975B6" w:rsidP="000B52F8">
            <w:pPr>
              <w:pStyle w:val="Default"/>
              <w:jc w:val="center"/>
              <w:rPr>
                <w:rFonts w:ascii="Verdana" w:eastAsia="CenturyGothic" w:hAnsi="Verdana" w:cs="CenturyGothic"/>
                <w:b/>
                <w:color w:val="auto"/>
                <w:sz w:val="16"/>
                <w:szCs w:val="16"/>
              </w:rPr>
            </w:pPr>
            <w:r w:rsidRPr="004A3407">
              <w:rPr>
                <w:rFonts w:ascii="Verdana" w:eastAsia="CenturyGothic" w:hAnsi="Verdana" w:cs="CenturyGothic"/>
                <w:b/>
                <w:color w:val="auto"/>
                <w:sz w:val="16"/>
                <w:szCs w:val="16"/>
              </w:rPr>
              <w:t>Dependencia</w:t>
            </w:r>
          </w:p>
        </w:tc>
        <w:tc>
          <w:tcPr>
            <w:tcW w:w="3031" w:type="dxa"/>
            <w:shd w:val="clear" w:color="auto" w:fill="548DD4" w:themeFill="text2" w:themeFillTint="99"/>
          </w:tcPr>
          <w:p w14:paraId="34C20D34" w14:textId="4A09FD12" w:rsidR="006975B6" w:rsidRPr="004A3407" w:rsidRDefault="006975B6" w:rsidP="000B52F8">
            <w:pPr>
              <w:pStyle w:val="Default"/>
              <w:jc w:val="center"/>
              <w:rPr>
                <w:rFonts w:ascii="Verdana" w:eastAsia="CenturyGothic" w:hAnsi="Verdana" w:cs="CenturyGothic"/>
                <w:b/>
                <w:color w:val="auto"/>
                <w:sz w:val="16"/>
                <w:szCs w:val="16"/>
              </w:rPr>
            </w:pPr>
            <w:r w:rsidRPr="004A3407">
              <w:rPr>
                <w:rFonts w:ascii="Verdana" w:eastAsia="CenturyGothic" w:hAnsi="Verdana" w:cs="CenturyGothic"/>
                <w:b/>
                <w:color w:val="auto"/>
                <w:sz w:val="16"/>
                <w:szCs w:val="16"/>
              </w:rPr>
              <w:t>Responsable</w:t>
            </w:r>
          </w:p>
        </w:tc>
        <w:tc>
          <w:tcPr>
            <w:tcW w:w="2077" w:type="dxa"/>
            <w:shd w:val="clear" w:color="auto" w:fill="548DD4" w:themeFill="text2" w:themeFillTint="99"/>
          </w:tcPr>
          <w:p w14:paraId="138162B5" w14:textId="5FE9A377" w:rsidR="006975B6" w:rsidRPr="004A3407" w:rsidRDefault="006975B6" w:rsidP="000B52F8">
            <w:pPr>
              <w:pStyle w:val="Default"/>
              <w:jc w:val="center"/>
              <w:rPr>
                <w:rFonts w:ascii="Verdana" w:eastAsia="CenturyGothic" w:hAnsi="Verdana" w:cs="CenturyGothic"/>
                <w:b/>
                <w:color w:val="auto"/>
                <w:sz w:val="16"/>
                <w:szCs w:val="16"/>
              </w:rPr>
            </w:pPr>
            <w:r w:rsidRPr="004A3407">
              <w:rPr>
                <w:rFonts w:ascii="Verdana" w:eastAsia="CenturyGothic" w:hAnsi="Verdana" w:cs="CenturyGothic"/>
                <w:b/>
                <w:color w:val="auto"/>
                <w:sz w:val="16"/>
                <w:szCs w:val="16"/>
              </w:rPr>
              <w:t>Procesos</w:t>
            </w:r>
          </w:p>
        </w:tc>
      </w:tr>
      <w:tr w:rsidR="006975B6" w:rsidRPr="004A3407" w14:paraId="5EE57282" w14:textId="77777777" w:rsidTr="0048267E">
        <w:trPr>
          <w:trHeight w:val="476"/>
          <w:jc w:val="center"/>
        </w:trPr>
        <w:tc>
          <w:tcPr>
            <w:tcW w:w="3499" w:type="dxa"/>
            <w:vAlign w:val="center"/>
          </w:tcPr>
          <w:p w14:paraId="3F7B9CFE" w14:textId="49DAD4D9" w:rsidR="006975B6" w:rsidRPr="004A3407" w:rsidRDefault="006975B6" w:rsidP="00C70292">
            <w:pPr>
              <w:pStyle w:val="Default"/>
              <w:jc w:val="center"/>
              <w:rPr>
                <w:rFonts w:ascii="Verdana" w:eastAsia="CenturyGothic" w:hAnsi="Verdana" w:cs="CenturyGothic"/>
                <w:b/>
                <w:color w:val="auto"/>
                <w:sz w:val="16"/>
                <w:szCs w:val="16"/>
              </w:rPr>
            </w:pPr>
            <w:r w:rsidRPr="004A3407">
              <w:rPr>
                <w:rFonts w:ascii="Verdana" w:eastAsia="CenturyGothic" w:hAnsi="Verdana" w:cs="CenturyGothic"/>
                <w:b/>
                <w:color w:val="auto"/>
                <w:sz w:val="16"/>
                <w:szCs w:val="16"/>
              </w:rPr>
              <w:t>Oficina Asesora de Planeación</w:t>
            </w:r>
          </w:p>
        </w:tc>
        <w:tc>
          <w:tcPr>
            <w:tcW w:w="3031" w:type="dxa"/>
          </w:tcPr>
          <w:p w14:paraId="55A1442C" w14:textId="6BD949F3" w:rsidR="006975B6" w:rsidRPr="004A3407" w:rsidRDefault="006975B6" w:rsidP="000451C8">
            <w:pPr>
              <w:pStyle w:val="Default"/>
              <w:jc w:val="both"/>
              <w:rPr>
                <w:rFonts w:ascii="Verdana" w:eastAsia="CenturyGothic" w:hAnsi="Verdana" w:cs="CenturyGothic"/>
                <w:color w:val="auto"/>
                <w:sz w:val="16"/>
                <w:szCs w:val="16"/>
              </w:rPr>
            </w:pPr>
            <w:r w:rsidRPr="004A3407">
              <w:rPr>
                <w:rFonts w:ascii="Verdana" w:eastAsia="CenturyGothic" w:hAnsi="Verdana" w:cs="CenturyGothic"/>
                <w:color w:val="auto"/>
                <w:sz w:val="16"/>
                <w:szCs w:val="16"/>
              </w:rPr>
              <w:t>Jefe Oficina Asesora de Planeación</w:t>
            </w:r>
          </w:p>
        </w:tc>
        <w:tc>
          <w:tcPr>
            <w:tcW w:w="2077" w:type="dxa"/>
          </w:tcPr>
          <w:p w14:paraId="26C140F3" w14:textId="6EC891BF" w:rsidR="006975B6" w:rsidRPr="004A3407" w:rsidRDefault="006975B6" w:rsidP="000451C8">
            <w:pPr>
              <w:pStyle w:val="Default"/>
              <w:jc w:val="both"/>
              <w:rPr>
                <w:rFonts w:ascii="Verdana" w:eastAsia="CenturyGothic" w:hAnsi="Verdana" w:cs="CenturyGothic"/>
                <w:color w:val="auto"/>
                <w:sz w:val="16"/>
                <w:szCs w:val="16"/>
              </w:rPr>
            </w:pPr>
            <w:r w:rsidRPr="004A3407">
              <w:rPr>
                <w:rFonts w:ascii="Verdana" w:eastAsia="CenturyGothic" w:hAnsi="Verdana" w:cs="CenturyGothic"/>
                <w:color w:val="auto"/>
                <w:sz w:val="16"/>
                <w:szCs w:val="16"/>
              </w:rPr>
              <w:t>Direccionamiento Estratégico</w:t>
            </w:r>
          </w:p>
        </w:tc>
      </w:tr>
      <w:tr w:rsidR="006975B6" w:rsidRPr="004A3407" w14:paraId="458CA089" w14:textId="77777777" w:rsidTr="0048267E">
        <w:trPr>
          <w:trHeight w:val="232"/>
          <w:jc w:val="center"/>
        </w:trPr>
        <w:tc>
          <w:tcPr>
            <w:tcW w:w="3499" w:type="dxa"/>
            <w:vAlign w:val="center"/>
          </w:tcPr>
          <w:p w14:paraId="796B85DB" w14:textId="2D512695" w:rsidR="006975B6" w:rsidRPr="004A3407" w:rsidRDefault="006975B6" w:rsidP="00C70292">
            <w:pPr>
              <w:pStyle w:val="Default"/>
              <w:jc w:val="center"/>
              <w:rPr>
                <w:rFonts w:ascii="Verdana" w:eastAsia="CenturyGothic" w:hAnsi="Verdana" w:cs="CenturyGothic"/>
                <w:b/>
                <w:color w:val="auto"/>
                <w:sz w:val="16"/>
                <w:szCs w:val="16"/>
              </w:rPr>
            </w:pPr>
            <w:r w:rsidRPr="004A3407">
              <w:rPr>
                <w:rFonts w:ascii="Verdana" w:eastAsia="CenturyGothic" w:hAnsi="Verdana" w:cs="CenturyGothic"/>
                <w:b/>
                <w:color w:val="auto"/>
                <w:sz w:val="16"/>
                <w:szCs w:val="16"/>
              </w:rPr>
              <w:t>Dirección General</w:t>
            </w:r>
          </w:p>
        </w:tc>
        <w:tc>
          <w:tcPr>
            <w:tcW w:w="3031" w:type="dxa"/>
          </w:tcPr>
          <w:p w14:paraId="2366C2F7" w14:textId="23C3346E" w:rsidR="006975B6" w:rsidRPr="004A3407" w:rsidRDefault="006975B6" w:rsidP="000451C8">
            <w:pPr>
              <w:pStyle w:val="Default"/>
              <w:jc w:val="both"/>
              <w:rPr>
                <w:rFonts w:ascii="Verdana" w:eastAsia="CenturyGothic" w:hAnsi="Verdana" w:cs="CenturyGothic"/>
                <w:color w:val="auto"/>
                <w:sz w:val="16"/>
                <w:szCs w:val="16"/>
              </w:rPr>
            </w:pPr>
            <w:r w:rsidRPr="004A3407">
              <w:rPr>
                <w:rFonts w:ascii="Verdana" w:eastAsia="CenturyGothic" w:hAnsi="Verdana" w:cs="CenturyGothic"/>
                <w:color w:val="auto"/>
                <w:sz w:val="16"/>
                <w:szCs w:val="16"/>
              </w:rPr>
              <w:t>Coordinador Grupo de Cooperación Internacional y Alianzas Estratégicas.</w:t>
            </w:r>
          </w:p>
        </w:tc>
        <w:tc>
          <w:tcPr>
            <w:tcW w:w="2077" w:type="dxa"/>
          </w:tcPr>
          <w:p w14:paraId="38523A20" w14:textId="516D29A9" w:rsidR="006975B6" w:rsidRPr="004A3407" w:rsidRDefault="006975B6" w:rsidP="000451C8">
            <w:pPr>
              <w:pStyle w:val="Default"/>
              <w:jc w:val="both"/>
              <w:rPr>
                <w:rFonts w:ascii="Verdana" w:eastAsia="CenturyGothic" w:hAnsi="Verdana" w:cs="CenturyGothic"/>
                <w:color w:val="auto"/>
                <w:sz w:val="16"/>
                <w:szCs w:val="16"/>
              </w:rPr>
            </w:pPr>
            <w:r w:rsidRPr="004A3407">
              <w:rPr>
                <w:rFonts w:ascii="Verdana" w:eastAsia="CenturyGothic" w:hAnsi="Verdana" w:cs="CenturyGothic"/>
                <w:color w:val="auto"/>
                <w:sz w:val="16"/>
                <w:szCs w:val="16"/>
              </w:rPr>
              <w:t>Gestión Interinstitucional</w:t>
            </w:r>
          </w:p>
        </w:tc>
      </w:tr>
      <w:tr w:rsidR="006975B6" w:rsidRPr="004A3407" w14:paraId="7B1EEAE0" w14:textId="77777777" w:rsidTr="0048267E">
        <w:trPr>
          <w:trHeight w:val="232"/>
          <w:jc w:val="center"/>
        </w:trPr>
        <w:tc>
          <w:tcPr>
            <w:tcW w:w="3499" w:type="dxa"/>
            <w:vAlign w:val="center"/>
          </w:tcPr>
          <w:p w14:paraId="6F9CB9C4" w14:textId="11197877" w:rsidR="006975B6" w:rsidRPr="004A3407" w:rsidRDefault="00825DE6" w:rsidP="00C70292">
            <w:pPr>
              <w:pStyle w:val="Default"/>
              <w:jc w:val="center"/>
              <w:rPr>
                <w:rFonts w:ascii="Verdana" w:eastAsia="CenturyGothic" w:hAnsi="Verdana" w:cs="CenturyGothic"/>
                <w:b/>
                <w:color w:val="auto"/>
                <w:sz w:val="16"/>
                <w:szCs w:val="16"/>
              </w:rPr>
            </w:pPr>
            <w:r w:rsidRPr="004A3407">
              <w:rPr>
                <w:rFonts w:ascii="Verdana" w:eastAsia="CenturyGothic" w:hAnsi="Verdana" w:cs="CenturyGothic"/>
                <w:b/>
                <w:color w:val="auto"/>
                <w:sz w:val="16"/>
                <w:szCs w:val="16"/>
              </w:rPr>
              <w:t>Oficina Asesora Jurídica</w:t>
            </w:r>
          </w:p>
        </w:tc>
        <w:tc>
          <w:tcPr>
            <w:tcW w:w="3031" w:type="dxa"/>
          </w:tcPr>
          <w:p w14:paraId="00D950DF" w14:textId="2020AAC6" w:rsidR="00825DE6" w:rsidRPr="004A3407" w:rsidRDefault="00825DE6" w:rsidP="000451C8">
            <w:pPr>
              <w:pStyle w:val="Default"/>
              <w:jc w:val="both"/>
              <w:rPr>
                <w:rFonts w:ascii="Verdana" w:eastAsia="CenturyGothic" w:hAnsi="Verdana" w:cs="CenturyGothic"/>
                <w:color w:val="auto"/>
                <w:sz w:val="16"/>
                <w:szCs w:val="16"/>
              </w:rPr>
            </w:pPr>
            <w:r w:rsidRPr="004A3407">
              <w:rPr>
                <w:rFonts w:ascii="Verdana" w:eastAsia="CenturyGothic" w:hAnsi="Verdana" w:cs="CenturyGothic"/>
                <w:color w:val="auto"/>
                <w:sz w:val="16"/>
                <w:szCs w:val="16"/>
              </w:rPr>
              <w:t>Coordinador:</w:t>
            </w:r>
          </w:p>
          <w:p w14:paraId="09F9D713" w14:textId="2C003C93" w:rsidR="00825DE6" w:rsidRPr="004A3407" w:rsidRDefault="00825DE6" w:rsidP="000451C8">
            <w:pPr>
              <w:pStyle w:val="Default"/>
              <w:jc w:val="both"/>
              <w:rPr>
                <w:rFonts w:ascii="Verdana" w:eastAsia="CenturyGothic" w:hAnsi="Verdana" w:cs="CenturyGothic"/>
                <w:color w:val="auto"/>
                <w:sz w:val="16"/>
                <w:szCs w:val="16"/>
              </w:rPr>
            </w:pPr>
            <w:r w:rsidRPr="004A3407">
              <w:rPr>
                <w:rFonts w:ascii="Verdana" w:eastAsia="CenturyGothic" w:hAnsi="Verdana" w:cs="CenturyGothic"/>
                <w:color w:val="auto"/>
                <w:sz w:val="16"/>
                <w:szCs w:val="16"/>
              </w:rPr>
              <w:t xml:space="preserve">Grupo de Defensa Judicial. </w:t>
            </w:r>
          </w:p>
          <w:p w14:paraId="3EF7897A" w14:textId="50BCA1E8" w:rsidR="006975B6" w:rsidRPr="004A3407" w:rsidRDefault="00825DE6" w:rsidP="000451C8">
            <w:pPr>
              <w:pStyle w:val="Default"/>
              <w:jc w:val="both"/>
              <w:rPr>
                <w:rFonts w:ascii="Verdana" w:eastAsia="CenturyGothic" w:hAnsi="Verdana" w:cs="CenturyGothic"/>
                <w:color w:val="auto"/>
                <w:sz w:val="16"/>
                <w:szCs w:val="16"/>
              </w:rPr>
            </w:pPr>
            <w:r w:rsidRPr="004A3407">
              <w:rPr>
                <w:rFonts w:ascii="Verdana" w:eastAsia="CenturyGothic" w:hAnsi="Verdana" w:cs="CenturyGothic"/>
                <w:color w:val="auto"/>
                <w:sz w:val="16"/>
                <w:szCs w:val="16"/>
              </w:rPr>
              <w:t>Grupo de Gestión Normativa y Conceptos. Grupo de Respuesta Judicial.</w:t>
            </w:r>
          </w:p>
        </w:tc>
        <w:tc>
          <w:tcPr>
            <w:tcW w:w="2077" w:type="dxa"/>
          </w:tcPr>
          <w:p w14:paraId="3961E1C4" w14:textId="5CD069B1" w:rsidR="006975B6" w:rsidRPr="004A3407" w:rsidRDefault="00825DE6" w:rsidP="000451C8">
            <w:pPr>
              <w:pStyle w:val="Default"/>
              <w:jc w:val="both"/>
              <w:rPr>
                <w:rFonts w:ascii="Verdana" w:eastAsia="CenturyGothic" w:hAnsi="Verdana" w:cs="CenturyGothic"/>
                <w:color w:val="auto"/>
                <w:sz w:val="16"/>
                <w:szCs w:val="16"/>
              </w:rPr>
            </w:pPr>
            <w:r w:rsidRPr="004A3407">
              <w:rPr>
                <w:rFonts w:ascii="Verdana" w:eastAsia="CenturyGothic" w:hAnsi="Verdana" w:cs="CenturyGothic"/>
                <w:color w:val="auto"/>
                <w:sz w:val="16"/>
                <w:szCs w:val="16"/>
              </w:rPr>
              <w:t>Gestión Jurídica</w:t>
            </w:r>
          </w:p>
        </w:tc>
      </w:tr>
      <w:tr w:rsidR="006975B6" w:rsidRPr="004A3407" w14:paraId="51A9D38C" w14:textId="77777777" w:rsidTr="0048267E">
        <w:trPr>
          <w:trHeight w:val="244"/>
          <w:jc w:val="center"/>
        </w:trPr>
        <w:tc>
          <w:tcPr>
            <w:tcW w:w="3499" w:type="dxa"/>
            <w:vAlign w:val="center"/>
          </w:tcPr>
          <w:p w14:paraId="42F9F49D" w14:textId="03F8AACA" w:rsidR="006975B6" w:rsidRPr="004A3407" w:rsidRDefault="00825DE6" w:rsidP="00C70292">
            <w:pPr>
              <w:pStyle w:val="Default"/>
              <w:jc w:val="center"/>
              <w:rPr>
                <w:rFonts w:ascii="Verdana" w:eastAsia="CenturyGothic" w:hAnsi="Verdana" w:cs="CenturyGothic"/>
                <w:b/>
                <w:color w:val="auto"/>
                <w:sz w:val="16"/>
                <w:szCs w:val="16"/>
              </w:rPr>
            </w:pPr>
            <w:r w:rsidRPr="004A3407">
              <w:rPr>
                <w:rFonts w:ascii="Verdana" w:eastAsia="CenturyGothic" w:hAnsi="Verdana" w:cs="CenturyGothic"/>
                <w:b/>
                <w:color w:val="auto"/>
                <w:sz w:val="16"/>
                <w:szCs w:val="16"/>
              </w:rPr>
              <w:t>Subdirección General.</w:t>
            </w:r>
          </w:p>
        </w:tc>
        <w:tc>
          <w:tcPr>
            <w:tcW w:w="3031" w:type="dxa"/>
          </w:tcPr>
          <w:p w14:paraId="23BA2FBC" w14:textId="77777777" w:rsidR="00825DE6" w:rsidRPr="004A3407" w:rsidRDefault="00825DE6" w:rsidP="00825DE6">
            <w:pPr>
              <w:pStyle w:val="Default"/>
              <w:jc w:val="both"/>
              <w:rPr>
                <w:rFonts w:ascii="Verdana" w:eastAsia="CenturyGothic" w:hAnsi="Verdana" w:cs="CenturyGothic"/>
                <w:color w:val="auto"/>
                <w:sz w:val="16"/>
                <w:szCs w:val="16"/>
              </w:rPr>
            </w:pPr>
            <w:r w:rsidRPr="004A3407">
              <w:rPr>
                <w:rFonts w:ascii="Verdana" w:eastAsia="CenturyGothic" w:hAnsi="Verdana" w:cs="CenturyGothic"/>
                <w:color w:val="auto"/>
                <w:sz w:val="16"/>
                <w:szCs w:val="16"/>
              </w:rPr>
              <w:t xml:space="preserve">Coordinador: </w:t>
            </w:r>
          </w:p>
          <w:p w14:paraId="6C2588EF" w14:textId="1E8ED773" w:rsidR="006975B6" w:rsidRPr="004A3407" w:rsidRDefault="00825DE6" w:rsidP="00825DE6">
            <w:pPr>
              <w:pStyle w:val="Default"/>
              <w:jc w:val="both"/>
              <w:rPr>
                <w:rFonts w:ascii="Verdana" w:eastAsia="CenturyGothic" w:hAnsi="Verdana" w:cs="CenturyGothic"/>
                <w:color w:val="auto"/>
                <w:sz w:val="16"/>
                <w:szCs w:val="16"/>
              </w:rPr>
            </w:pPr>
            <w:r w:rsidRPr="004A3407">
              <w:rPr>
                <w:rFonts w:ascii="Verdana" w:eastAsia="CenturyGothic" w:hAnsi="Verdana" w:cs="CenturyGothic"/>
                <w:color w:val="auto"/>
                <w:sz w:val="16"/>
                <w:szCs w:val="16"/>
              </w:rPr>
              <w:t>Grupo de Enfoque Diferencial y de Género. Grupo de Atención a Víctimas en el Exterior.</w:t>
            </w:r>
          </w:p>
        </w:tc>
        <w:tc>
          <w:tcPr>
            <w:tcW w:w="2077" w:type="dxa"/>
          </w:tcPr>
          <w:p w14:paraId="12F8F318" w14:textId="630C581A" w:rsidR="00825DE6" w:rsidRPr="004A3407" w:rsidRDefault="00825DE6" w:rsidP="000451C8">
            <w:pPr>
              <w:pStyle w:val="Default"/>
              <w:jc w:val="both"/>
              <w:rPr>
                <w:rFonts w:ascii="Verdana" w:eastAsia="CenturyGothic" w:hAnsi="Verdana" w:cs="CenturyGothic"/>
                <w:color w:val="auto"/>
                <w:sz w:val="16"/>
                <w:szCs w:val="16"/>
              </w:rPr>
            </w:pPr>
            <w:r w:rsidRPr="004A3407">
              <w:rPr>
                <w:rFonts w:ascii="Verdana" w:eastAsia="CenturyGothic" w:hAnsi="Verdana" w:cs="CenturyGothic"/>
                <w:color w:val="auto"/>
                <w:sz w:val="16"/>
                <w:szCs w:val="16"/>
              </w:rPr>
              <w:t>Reparación Integral</w:t>
            </w:r>
          </w:p>
          <w:p w14:paraId="6B9CCEF6" w14:textId="77777777" w:rsidR="00825DE6" w:rsidRPr="004A3407" w:rsidRDefault="00825DE6" w:rsidP="000451C8">
            <w:pPr>
              <w:pStyle w:val="Default"/>
              <w:jc w:val="both"/>
              <w:rPr>
                <w:rFonts w:ascii="Verdana" w:eastAsia="CenturyGothic" w:hAnsi="Verdana" w:cs="CenturyGothic"/>
                <w:color w:val="auto"/>
                <w:sz w:val="16"/>
                <w:szCs w:val="16"/>
              </w:rPr>
            </w:pPr>
          </w:p>
          <w:p w14:paraId="770338E0" w14:textId="289451B5" w:rsidR="006975B6" w:rsidRPr="004A3407" w:rsidRDefault="00825DE6" w:rsidP="000451C8">
            <w:pPr>
              <w:pStyle w:val="Default"/>
              <w:jc w:val="both"/>
              <w:rPr>
                <w:rFonts w:ascii="Verdana" w:eastAsia="CenturyGothic" w:hAnsi="Verdana" w:cs="CenturyGothic"/>
                <w:color w:val="auto"/>
                <w:sz w:val="16"/>
                <w:szCs w:val="16"/>
              </w:rPr>
            </w:pPr>
            <w:r w:rsidRPr="004A3407">
              <w:rPr>
                <w:rFonts w:ascii="Verdana" w:eastAsia="CenturyGothic" w:hAnsi="Verdana" w:cs="CenturyGothic"/>
                <w:color w:val="auto"/>
                <w:sz w:val="16"/>
                <w:szCs w:val="16"/>
              </w:rPr>
              <w:t>Participación y Visibilización</w:t>
            </w:r>
          </w:p>
        </w:tc>
      </w:tr>
      <w:tr w:rsidR="00825DE6" w:rsidRPr="004A3407" w14:paraId="61AB334B" w14:textId="77777777" w:rsidTr="0048267E">
        <w:trPr>
          <w:trHeight w:val="244"/>
          <w:jc w:val="center"/>
        </w:trPr>
        <w:tc>
          <w:tcPr>
            <w:tcW w:w="3499" w:type="dxa"/>
            <w:vAlign w:val="center"/>
          </w:tcPr>
          <w:p w14:paraId="36DE3835" w14:textId="7B3141ED" w:rsidR="00825DE6" w:rsidRPr="004A3407" w:rsidRDefault="00825DE6" w:rsidP="00C70292">
            <w:pPr>
              <w:pStyle w:val="Default"/>
              <w:jc w:val="center"/>
              <w:rPr>
                <w:rFonts w:ascii="Verdana" w:eastAsia="CenturyGothic" w:hAnsi="Verdana" w:cs="CenturyGothic"/>
                <w:b/>
                <w:color w:val="auto"/>
                <w:sz w:val="16"/>
                <w:szCs w:val="16"/>
              </w:rPr>
            </w:pPr>
            <w:r w:rsidRPr="004A3407">
              <w:rPr>
                <w:rFonts w:ascii="Verdana" w:eastAsia="CenturyGothic" w:hAnsi="Verdana" w:cs="CenturyGothic"/>
                <w:b/>
                <w:color w:val="auto"/>
                <w:sz w:val="16"/>
                <w:szCs w:val="16"/>
              </w:rPr>
              <w:t>Dirección de Gestión Interinstitucional</w:t>
            </w:r>
          </w:p>
        </w:tc>
        <w:tc>
          <w:tcPr>
            <w:tcW w:w="3031" w:type="dxa"/>
          </w:tcPr>
          <w:p w14:paraId="2BBB16F6" w14:textId="77777777" w:rsidR="00825DE6" w:rsidRPr="004A3407" w:rsidRDefault="00825DE6" w:rsidP="000451C8">
            <w:pPr>
              <w:pStyle w:val="Default"/>
              <w:jc w:val="both"/>
              <w:rPr>
                <w:rFonts w:ascii="Verdana" w:eastAsia="CenturyGothic" w:hAnsi="Verdana" w:cs="CenturyGothic"/>
                <w:color w:val="auto"/>
                <w:sz w:val="16"/>
                <w:szCs w:val="16"/>
              </w:rPr>
            </w:pPr>
            <w:r w:rsidRPr="004A3407">
              <w:rPr>
                <w:rFonts w:ascii="Verdana" w:eastAsia="CenturyGothic" w:hAnsi="Verdana" w:cs="CenturyGothic"/>
                <w:color w:val="auto"/>
                <w:sz w:val="16"/>
                <w:szCs w:val="16"/>
              </w:rPr>
              <w:t>Coordinador:</w:t>
            </w:r>
          </w:p>
          <w:p w14:paraId="061F2412" w14:textId="62947AAC" w:rsidR="00825DE6" w:rsidRPr="004A3407" w:rsidRDefault="00825DE6" w:rsidP="000451C8">
            <w:pPr>
              <w:pStyle w:val="Default"/>
              <w:jc w:val="both"/>
              <w:rPr>
                <w:rFonts w:ascii="Verdana" w:eastAsia="CenturyGothic" w:hAnsi="Verdana" w:cs="CenturyGothic"/>
                <w:color w:val="auto"/>
                <w:sz w:val="16"/>
                <w:szCs w:val="16"/>
              </w:rPr>
            </w:pPr>
            <w:r w:rsidRPr="004A3407">
              <w:rPr>
                <w:rFonts w:ascii="Verdana" w:eastAsia="CenturyGothic" w:hAnsi="Verdana" w:cs="CenturyGothic"/>
                <w:color w:val="auto"/>
                <w:sz w:val="16"/>
                <w:szCs w:val="16"/>
              </w:rPr>
              <w:t>Grupo de Gestión de Proyectos.</w:t>
            </w:r>
          </w:p>
        </w:tc>
        <w:tc>
          <w:tcPr>
            <w:tcW w:w="2077" w:type="dxa"/>
          </w:tcPr>
          <w:p w14:paraId="73B77FB5" w14:textId="3FE5DC0C" w:rsidR="00825DE6" w:rsidRPr="004A3407" w:rsidRDefault="00825DE6" w:rsidP="000451C8">
            <w:pPr>
              <w:pStyle w:val="Default"/>
              <w:jc w:val="both"/>
              <w:rPr>
                <w:rFonts w:ascii="Verdana" w:eastAsia="CenturyGothic" w:hAnsi="Verdana" w:cs="CenturyGothic"/>
                <w:color w:val="auto"/>
                <w:sz w:val="16"/>
                <w:szCs w:val="16"/>
              </w:rPr>
            </w:pPr>
            <w:r w:rsidRPr="004A3407">
              <w:rPr>
                <w:rFonts w:ascii="Verdana" w:eastAsia="CenturyGothic" w:hAnsi="Verdana" w:cs="CenturyGothic"/>
                <w:color w:val="auto"/>
                <w:sz w:val="16"/>
                <w:szCs w:val="16"/>
              </w:rPr>
              <w:t>Gestión Interinstitucional</w:t>
            </w:r>
          </w:p>
        </w:tc>
      </w:tr>
      <w:tr w:rsidR="00825DE6" w:rsidRPr="004A3407" w14:paraId="338517BF" w14:textId="77777777" w:rsidTr="0048267E">
        <w:trPr>
          <w:trHeight w:val="244"/>
          <w:jc w:val="center"/>
        </w:trPr>
        <w:tc>
          <w:tcPr>
            <w:tcW w:w="3499" w:type="dxa"/>
            <w:vAlign w:val="center"/>
          </w:tcPr>
          <w:p w14:paraId="7FDBBDDA" w14:textId="257A42CF" w:rsidR="00825DE6" w:rsidRPr="004A3407" w:rsidRDefault="00825DE6" w:rsidP="00C70292">
            <w:pPr>
              <w:pStyle w:val="Default"/>
              <w:jc w:val="center"/>
              <w:rPr>
                <w:rFonts w:ascii="Verdana" w:eastAsia="CenturyGothic" w:hAnsi="Verdana" w:cs="CenturyGothic"/>
                <w:b/>
                <w:color w:val="auto"/>
                <w:sz w:val="16"/>
                <w:szCs w:val="16"/>
              </w:rPr>
            </w:pPr>
            <w:r w:rsidRPr="004A3407">
              <w:rPr>
                <w:rFonts w:ascii="Verdana" w:eastAsia="CenturyGothic" w:hAnsi="Verdana" w:cs="CenturyGothic"/>
                <w:b/>
                <w:color w:val="auto"/>
                <w:sz w:val="16"/>
                <w:szCs w:val="16"/>
              </w:rPr>
              <w:t>Subdirección de Asistencia y Atención Humanitaria.</w:t>
            </w:r>
          </w:p>
        </w:tc>
        <w:tc>
          <w:tcPr>
            <w:tcW w:w="3031" w:type="dxa"/>
          </w:tcPr>
          <w:p w14:paraId="45A6E13F" w14:textId="77777777" w:rsidR="00825DE6" w:rsidRPr="004A3407" w:rsidRDefault="00825DE6" w:rsidP="00825DE6">
            <w:pPr>
              <w:pStyle w:val="Default"/>
              <w:jc w:val="both"/>
              <w:rPr>
                <w:rFonts w:ascii="Verdana" w:eastAsia="CenturyGothic" w:hAnsi="Verdana" w:cs="CenturyGothic"/>
                <w:color w:val="auto"/>
                <w:sz w:val="16"/>
                <w:szCs w:val="16"/>
              </w:rPr>
            </w:pPr>
            <w:r w:rsidRPr="004A3407">
              <w:rPr>
                <w:rFonts w:ascii="Verdana" w:eastAsia="CenturyGothic" w:hAnsi="Verdana" w:cs="CenturyGothic"/>
                <w:color w:val="auto"/>
                <w:sz w:val="16"/>
                <w:szCs w:val="16"/>
              </w:rPr>
              <w:t>Coordinador:</w:t>
            </w:r>
          </w:p>
          <w:p w14:paraId="2C0F4CD5" w14:textId="27A655E6" w:rsidR="00825DE6" w:rsidRPr="004A3407" w:rsidRDefault="00825DE6" w:rsidP="000451C8">
            <w:pPr>
              <w:pStyle w:val="Default"/>
              <w:jc w:val="both"/>
              <w:rPr>
                <w:rFonts w:ascii="Verdana" w:eastAsia="CenturyGothic" w:hAnsi="Verdana" w:cs="CenturyGothic"/>
                <w:color w:val="auto"/>
                <w:sz w:val="16"/>
                <w:szCs w:val="16"/>
              </w:rPr>
            </w:pPr>
            <w:r w:rsidRPr="004A3407">
              <w:rPr>
                <w:rFonts w:ascii="Verdana" w:eastAsia="CenturyGothic" w:hAnsi="Verdana" w:cs="CenturyGothic"/>
                <w:color w:val="auto"/>
                <w:sz w:val="16"/>
                <w:szCs w:val="16"/>
              </w:rPr>
              <w:t>Grupo de Servicio al Ciudadano</w:t>
            </w:r>
          </w:p>
        </w:tc>
        <w:tc>
          <w:tcPr>
            <w:tcW w:w="2077" w:type="dxa"/>
          </w:tcPr>
          <w:p w14:paraId="62034BF0" w14:textId="2E1C11C4" w:rsidR="00825DE6" w:rsidRPr="004A3407" w:rsidRDefault="00825DE6" w:rsidP="000451C8">
            <w:pPr>
              <w:pStyle w:val="Default"/>
              <w:jc w:val="both"/>
              <w:rPr>
                <w:rFonts w:ascii="Verdana" w:eastAsia="CenturyGothic" w:hAnsi="Verdana" w:cs="CenturyGothic"/>
                <w:color w:val="auto"/>
                <w:sz w:val="16"/>
                <w:szCs w:val="16"/>
              </w:rPr>
            </w:pPr>
            <w:r w:rsidRPr="004A3407">
              <w:rPr>
                <w:rFonts w:ascii="Verdana" w:eastAsia="CenturyGothic" w:hAnsi="Verdana" w:cs="CenturyGothic"/>
                <w:color w:val="auto"/>
                <w:sz w:val="16"/>
                <w:szCs w:val="16"/>
              </w:rPr>
              <w:t>Servicio al Ciudadano</w:t>
            </w:r>
          </w:p>
        </w:tc>
      </w:tr>
      <w:tr w:rsidR="00825DE6" w:rsidRPr="004A3407" w14:paraId="107FDC7F" w14:textId="77777777" w:rsidTr="0048267E">
        <w:trPr>
          <w:trHeight w:val="244"/>
          <w:jc w:val="center"/>
        </w:trPr>
        <w:tc>
          <w:tcPr>
            <w:tcW w:w="3499" w:type="dxa"/>
            <w:vAlign w:val="center"/>
          </w:tcPr>
          <w:p w14:paraId="07E15A38" w14:textId="77777777" w:rsidR="00C70292" w:rsidRPr="004A3407" w:rsidRDefault="00C70292" w:rsidP="00FE01CD">
            <w:pPr>
              <w:pStyle w:val="Default"/>
              <w:rPr>
                <w:rFonts w:ascii="Verdana" w:eastAsia="CenturyGothic" w:hAnsi="Verdana" w:cs="CenturyGothic"/>
                <w:b/>
                <w:color w:val="auto"/>
                <w:sz w:val="16"/>
                <w:szCs w:val="16"/>
              </w:rPr>
            </w:pPr>
          </w:p>
          <w:p w14:paraId="13ECC0E6" w14:textId="70A228DD" w:rsidR="00825DE6" w:rsidRPr="004A3407" w:rsidRDefault="00825DE6" w:rsidP="00C70292">
            <w:pPr>
              <w:pStyle w:val="Default"/>
              <w:jc w:val="center"/>
              <w:rPr>
                <w:rFonts w:ascii="Verdana" w:eastAsia="CenturyGothic" w:hAnsi="Verdana" w:cs="CenturyGothic"/>
                <w:b/>
                <w:color w:val="auto"/>
                <w:sz w:val="16"/>
                <w:szCs w:val="16"/>
              </w:rPr>
            </w:pPr>
            <w:r w:rsidRPr="004A3407">
              <w:rPr>
                <w:rFonts w:ascii="Verdana" w:eastAsia="CenturyGothic" w:hAnsi="Verdana" w:cs="CenturyGothic"/>
                <w:b/>
                <w:color w:val="auto"/>
                <w:sz w:val="16"/>
                <w:szCs w:val="16"/>
              </w:rPr>
              <w:t>Dirección de Reparación</w:t>
            </w:r>
          </w:p>
        </w:tc>
        <w:tc>
          <w:tcPr>
            <w:tcW w:w="3031" w:type="dxa"/>
          </w:tcPr>
          <w:p w14:paraId="1806A31E" w14:textId="77777777" w:rsidR="00825DE6" w:rsidRPr="004A3407" w:rsidRDefault="00825DE6" w:rsidP="000451C8">
            <w:pPr>
              <w:pStyle w:val="Default"/>
              <w:jc w:val="both"/>
              <w:rPr>
                <w:rFonts w:ascii="Verdana" w:eastAsia="CenturyGothic" w:hAnsi="Verdana" w:cs="CenturyGothic"/>
                <w:color w:val="auto"/>
                <w:sz w:val="16"/>
                <w:szCs w:val="16"/>
              </w:rPr>
            </w:pPr>
            <w:r w:rsidRPr="004A3407">
              <w:rPr>
                <w:rFonts w:ascii="Verdana" w:eastAsia="CenturyGothic" w:hAnsi="Verdana" w:cs="CenturyGothic"/>
                <w:color w:val="auto"/>
                <w:sz w:val="16"/>
                <w:szCs w:val="16"/>
              </w:rPr>
              <w:t>Coordinador:</w:t>
            </w:r>
          </w:p>
          <w:p w14:paraId="197091C9" w14:textId="77777777" w:rsidR="00825DE6" w:rsidRPr="004A3407" w:rsidRDefault="00825DE6" w:rsidP="000451C8">
            <w:pPr>
              <w:pStyle w:val="Default"/>
              <w:jc w:val="both"/>
              <w:rPr>
                <w:rFonts w:ascii="Verdana" w:eastAsia="CenturyGothic" w:hAnsi="Verdana" w:cs="CenturyGothic"/>
                <w:color w:val="auto"/>
                <w:sz w:val="16"/>
                <w:szCs w:val="16"/>
              </w:rPr>
            </w:pPr>
            <w:r w:rsidRPr="004A3407">
              <w:rPr>
                <w:rFonts w:ascii="Verdana" w:eastAsia="CenturyGothic" w:hAnsi="Verdana" w:cs="CenturyGothic"/>
                <w:color w:val="auto"/>
                <w:sz w:val="16"/>
                <w:szCs w:val="16"/>
              </w:rPr>
              <w:t>Grupo de Retornos y Reubicaciones.</w:t>
            </w:r>
          </w:p>
          <w:p w14:paraId="7CB0E81B" w14:textId="3AABD073" w:rsidR="00FE01CD" w:rsidRPr="004A3407" w:rsidRDefault="00825DE6" w:rsidP="000451C8">
            <w:pPr>
              <w:pStyle w:val="Default"/>
              <w:jc w:val="both"/>
              <w:rPr>
                <w:rFonts w:ascii="Verdana" w:eastAsia="CenturyGothic" w:hAnsi="Verdana" w:cs="CenturyGothic"/>
                <w:color w:val="auto"/>
                <w:sz w:val="16"/>
                <w:szCs w:val="16"/>
              </w:rPr>
            </w:pPr>
            <w:r w:rsidRPr="004A3407">
              <w:rPr>
                <w:rFonts w:ascii="Verdana" w:eastAsia="CenturyGothic" w:hAnsi="Verdana" w:cs="CenturyGothic"/>
                <w:color w:val="auto"/>
                <w:sz w:val="16"/>
                <w:szCs w:val="16"/>
              </w:rPr>
              <w:t>Grupo de Enfoque Psicosocial. Grupo Administrador del Fondo para la Reparación de las Víctimas</w:t>
            </w:r>
          </w:p>
        </w:tc>
        <w:tc>
          <w:tcPr>
            <w:tcW w:w="2077" w:type="dxa"/>
          </w:tcPr>
          <w:p w14:paraId="29C548A0" w14:textId="264FDF59" w:rsidR="00825DE6" w:rsidRPr="004A3407" w:rsidRDefault="00C70292" w:rsidP="000451C8">
            <w:pPr>
              <w:pStyle w:val="Default"/>
              <w:jc w:val="both"/>
              <w:rPr>
                <w:rFonts w:ascii="Verdana" w:eastAsia="CenturyGothic" w:hAnsi="Verdana" w:cs="CenturyGothic"/>
                <w:color w:val="auto"/>
                <w:sz w:val="16"/>
                <w:szCs w:val="16"/>
              </w:rPr>
            </w:pPr>
            <w:r w:rsidRPr="004A3407">
              <w:rPr>
                <w:rFonts w:ascii="Verdana" w:eastAsia="CenturyGothic" w:hAnsi="Verdana" w:cs="CenturyGothic"/>
                <w:color w:val="auto"/>
                <w:sz w:val="16"/>
                <w:szCs w:val="16"/>
              </w:rPr>
              <w:t>Reparación Integral</w:t>
            </w:r>
          </w:p>
        </w:tc>
      </w:tr>
      <w:tr w:rsidR="00825DE6" w:rsidRPr="004A3407" w14:paraId="59B00D5F" w14:textId="77777777" w:rsidTr="0048267E">
        <w:trPr>
          <w:trHeight w:val="244"/>
          <w:jc w:val="center"/>
        </w:trPr>
        <w:tc>
          <w:tcPr>
            <w:tcW w:w="3499" w:type="dxa"/>
            <w:vAlign w:val="center"/>
          </w:tcPr>
          <w:p w14:paraId="143ABAB9" w14:textId="228A3AE4" w:rsidR="00825DE6" w:rsidRPr="004A3407" w:rsidRDefault="00C70292" w:rsidP="00C70292">
            <w:pPr>
              <w:pStyle w:val="Default"/>
              <w:jc w:val="center"/>
              <w:rPr>
                <w:rFonts w:ascii="Verdana" w:eastAsia="CenturyGothic" w:hAnsi="Verdana" w:cs="CenturyGothic"/>
                <w:b/>
                <w:color w:val="auto"/>
                <w:sz w:val="16"/>
                <w:szCs w:val="16"/>
              </w:rPr>
            </w:pPr>
            <w:r w:rsidRPr="004A3407">
              <w:rPr>
                <w:rFonts w:ascii="Verdana" w:eastAsia="CenturyGothic" w:hAnsi="Verdana" w:cs="CenturyGothic"/>
                <w:b/>
                <w:color w:val="auto"/>
                <w:sz w:val="16"/>
                <w:szCs w:val="16"/>
              </w:rPr>
              <w:t>Dirección de Asuntos Étnicos</w:t>
            </w:r>
          </w:p>
        </w:tc>
        <w:tc>
          <w:tcPr>
            <w:tcW w:w="3031" w:type="dxa"/>
          </w:tcPr>
          <w:p w14:paraId="4C88182A" w14:textId="77777777" w:rsidR="00C70292" w:rsidRPr="004A3407" w:rsidRDefault="00C70292" w:rsidP="00C70292">
            <w:pPr>
              <w:pStyle w:val="Default"/>
              <w:jc w:val="both"/>
              <w:rPr>
                <w:rFonts w:ascii="Verdana" w:eastAsia="CenturyGothic" w:hAnsi="Verdana" w:cs="CenturyGothic"/>
                <w:color w:val="auto"/>
                <w:sz w:val="16"/>
                <w:szCs w:val="16"/>
              </w:rPr>
            </w:pPr>
            <w:r w:rsidRPr="004A3407">
              <w:rPr>
                <w:rFonts w:ascii="Verdana" w:eastAsia="CenturyGothic" w:hAnsi="Verdana" w:cs="CenturyGothic"/>
                <w:color w:val="auto"/>
                <w:sz w:val="16"/>
                <w:szCs w:val="16"/>
              </w:rPr>
              <w:t>Coordinador:</w:t>
            </w:r>
          </w:p>
          <w:p w14:paraId="2C1A02BB" w14:textId="1118DA98" w:rsidR="00825DE6" w:rsidRPr="004A3407" w:rsidRDefault="00C70292" w:rsidP="000451C8">
            <w:pPr>
              <w:pStyle w:val="Default"/>
              <w:jc w:val="both"/>
              <w:rPr>
                <w:rFonts w:ascii="Verdana" w:eastAsia="CenturyGothic" w:hAnsi="Verdana" w:cs="CenturyGothic"/>
                <w:color w:val="auto"/>
                <w:sz w:val="16"/>
                <w:szCs w:val="16"/>
              </w:rPr>
            </w:pPr>
            <w:r w:rsidRPr="004A3407">
              <w:rPr>
                <w:rFonts w:ascii="Verdana" w:eastAsia="CenturyGothic" w:hAnsi="Verdana" w:cs="CenturyGothic"/>
                <w:color w:val="auto"/>
                <w:sz w:val="16"/>
                <w:szCs w:val="16"/>
              </w:rPr>
              <w:t>Grupo de Pueblos Y Comunidades Indígenas. Grupo de Reparación y atención a las comunidades negras, afrocolombianas, raizales y palanqueras.</w:t>
            </w:r>
          </w:p>
        </w:tc>
        <w:tc>
          <w:tcPr>
            <w:tcW w:w="2077" w:type="dxa"/>
          </w:tcPr>
          <w:p w14:paraId="7CE78A42" w14:textId="605317D5" w:rsidR="00825DE6" w:rsidRPr="004A3407" w:rsidRDefault="00C70292" w:rsidP="000451C8">
            <w:pPr>
              <w:pStyle w:val="Default"/>
              <w:jc w:val="both"/>
              <w:rPr>
                <w:rFonts w:ascii="Verdana" w:eastAsia="CenturyGothic" w:hAnsi="Verdana" w:cs="CenturyGothic"/>
                <w:color w:val="auto"/>
                <w:sz w:val="16"/>
                <w:szCs w:val="16"/>
              </w:rPr>
            </w:pPr>
            <w:r w:rsidRPr="004A3407">
              <w:rPr>
                <w:rFonts w:ascii="Verdana" w:eastAsia="CenturyGothic" w:hAnsi="Verdana" w:cs="CenturyGothic"/>
                <w:color w:val="auto"/>
                <w:sz w:val="16"/>
                <w:szCs w:val="16"/>
              </w:rPr>
              <w:t>Reparación Integral</w:t>
            </w:r>
          </w:p>
        </w:tc>
      </w:tr>
      <w:tr w:rsidR="00825DE6" w:rsidRPr="004A3407" w14:paraId="3002E1DE" w14:textId="77777777" w:rsidTr="0048267E">
        <w:trPr>
          <w:trHeight w:val="244"/>
          <w:jc w:val="center"/>
        </w:trPr>
        <w:tc>
          <w:tcPr>
            <w:tcW w:w="3499" w:type="dxa"/>
            <w:vAlign w:val="center"/>
          </w:tcPr>
          <w:p w14:paraId="1B585DFB" w14:textId="5BB5345A" w:rsidR="00825DE6" w:rsidRPr="004A3407" w:rsidRDefault="00C70292" w:rsidP="00AA6B1F">
            <w:pPr>
              <w:pStyle w:val="Default"/>
              <w:jc w:val="center"/>
              <w:rPr>
                <w:rFonts w:ascii="Verdana" w:eastAsia="CenturyGothic" w:hAnsi="Verdana" w:cs="CenturyGothic"/>
                <w:b/>
                <w:color w:val="auto"/>
                <w:sz w:val="16"/>
                <w:szCs w:val="16"/>
              </w:rPr>
            </w:pPr>
            <w:r w:rsidRPr="004A3407">
              <w:rPr>
                <w:rFonts w:ascii="Verdana" w:eastAsia="CenturyGothic" w:hAnsi="Verdana" w:cs="CenturyGothic"/>
                <w:b/>
                <w:color w:val="auto"/>
                <w:sz w:val="16"/>
                <w:szCs w:val="16"/>
              </w:rPr>
              <w:t>Secretaría General</w:t>
            </w:r>
          </w:p>
        </w:tc>
        <w:tc>
          <w:tcPr>
            <w:tcW w:w="3031" w:type="dxa"/>
          </w:tcPr>
          <w:p w14:paraId="1AF6AF88" w14:textId="77777777" w:rsidR="00C70292" w:rsidRPr="004A3407" w:rsidRDefault="00C70292" w:rsidP="00C70292">
            <w:pPr>
              <w:pStyle w:val="Default"/>
              <w:jc w:val="both"/>
              <w:rPr>
                <w:rFonts w:ascii="Verdana" w:eastAsia="CenturyGothic" w:hAnsi="Verdana" w:cs="CenturyGothic"/>
                <w:color w:val="auto"/>
                <w:sz w:val="16"/>
                <w:szCs w:val="16"/>
              </w:rPr>
            </w:pPr>
            <w:r w:rsidRPr="004A3407">
              <w:rPr>
                <w:rFonts w:ascii="Verdana" w:eastAsia="CenturyGothic" w:hAnsi="Verdana" w:cs="CenturyGothic"/>
                <w:color w:val="auto"/>
                <w:sz w:val="16"/>
                <w:szCs w:val="16"/>
              </w:rPr>
              <w:t>Coordinador:</w:t>
            </w:r>
          </w:p>
          <w:p w14:paraId="784CDABD" w14:textId="77777777" w:rsidR="00C70292" w:rsidRPr="004A3407" w:rsidRDefault="00C70292" w:rsidP="000451C8">
            <w:pPr>
              <w:pStyle w:val="Default"/>
              <w:jc w:val="both"/>
              <w:rPr>
                <w:rFonts w:ascii="Verdana" w:eastAsia="CenturyGothic" w:hAnsi="Verdana" w:cs="CenturyGothic"/>
                <w:color w:val="auto"/>
                <w:sz w:val="16"/>
                <w:szCs w:val="16"/>
              </w:rPr>
            </w:pPr>
            <w:r w:rsidRPr="004A3407">
              <w:rPr>
                <w:rFonts w:ascii="Verdana" w:eastAsia="CenturyGothic" w:hAnsi="Verdana" w:cs="CenturyGothic"/>
                <w:color w:val="auto"/>
                <w:sz w:val="16"/>
                <w:szCs w:val="16"/>
              </w:rPr>
              <w:t xml:space="preserve">Grupo de Gestión Contractual. </w:t>
            </w:r>
          </w:p>
          <w:p w14:paraId="72300968" w14:textId="77777777" w:rsidR="00C70292" w:rsidRPr="004A3407" w:rsidRDefault="00C70292" w:rsidP="000451C8">
            <w:pPr>
              <w:pStyle w:val="Default"/>
              <w:jc w:val="both"/>
              <w:rPr>
                <w:rFonts w:ascii="Verdana" w:eastAsia="CenturyGothic" w:hAnsi="Verdana" w:cs="CenturyGothic"/>
                <w:color w:val="auto"/>
                <w:sz w:val="16"/>
                <w:szCs w:val="16"/>
              </w:rPr>
            </w:pPr>
            <w:r w:rsidRPr="004A3407">
              <w:rPr>
                <w:rFonts w:ascii="Verdana" w:eastAsia="CenturyGothic" w:hAnsi="Verdana" w:cs="CenturyGothic"/>
                <w:color w:val="auto"/>
                <w:sz w:val="16"/>
                <w:szCs w:val="16"/>
              </w:rPr>
              <w:t xml:space="preserve">Grupo de Gestión Administrativa y Documental. </w:t>
            </w:r>
          </w:p>
          <w:p w14:paraId="05A6F1B8" w14:textId="77777777" w:rsidR="00C70292" w:rsidRPr="004A3407" w:rsidRDefault="00C70292" w:rsidP="000451C8">
            <w:pPr>
              <w:pStyle w:val="Default"/>
              <w:jc w:val="both"/>
              <w:rPr>
                <w:rFonts w:ascii="Verdana" w:eastAsia="CenturyGothic" w:hAnsi="Verdana" w:cs="CenturyGothic"/>
                <w:color w:val="auto"/>
                <w:sz w:val="16"/>
                <w:szCs w:val="16"/>
              </w:rPr>
            </w:pPr>
            <w:r w:rsidRPr="004A3407">
              <w:rPr>
                <w:rFonts w:ascii="Verdana" w:eastAsia="CenturyGothic" w:hAnsi="Verdana" w:cs="CenturyGothic"/>
                <w:color w:val="auto"/>
                <w:sz w:val="16"/>
                <w:szCs w:val="16"/>
              </w:rPr>
              <w:t xml:space="preserve">Grupo de Gestión Financiera y Contable. Grupo de Gestión del Talento Humano. </w:t>
            </w:r>
          </w:p>
          <w:p w14:paraId="281A2341" w14:textId="7093C3BB" w:rsidR="00825DE6" w:rsidRPr="004A3407" w:rsidRDefault="00C70292" w:rsidP="000451C8">
            <w:pPr>
              <w:pStyle w:val="Default"/>
              <w:jc w:val="both"/>
              <w:rPr>
                <w:rFonts w:ascii="Verdana" w:eastAsia="CenturyGothic" w:hAnsi="Verdana" w:cs="CenturyGothic"/>
                <w:color w:val="auto"/>
                <w:sz w:val="16"/>
                <w:szCs w:val="16"/>
              </w:rPr>
            </w:pPr>
            <w:r w:rsidRPr="004A3407">
              <w:rPr>
                <w:rFonts w:ascii="Verdana" w:eastAsia="CenturyGothic" w:hAnsi="Verdana" w:cs="CenturyGothic"/>
                <w:color w:val="auto"/>
                <w:sz w:val="16"/>
                <w:szCs w:val="16"/>
              </w:rPr>
              <w:t>Grupo de Control Interno Disciplinario.</w:t>
            </w:r>
          </w:p>
        </w:tc>
        <w:tc>
          <w:tcPr>
            <w:tcW w:w="2077" w:type="dxa"/>
          </w:tcPr>
          <w:p w14:paraId="77412A10" w14:textId="30ED02E7" w:rsidR="00825DE6" w:rsidRPr="004A3407" w:rsidRDefault="00C70292" w:rsidP="000451C8">
            <w:pPr>
              <w:pStyle w:val="Default"/>
              <w:jc w:val="both"/>
              <w:rPr>
                <w:rFonts w:ascii="Verdana" w:eastAsia="CenturyGothic" w:hAnsi="Verdana" w:cs="CenturyGothic"/>
                <w:color w:val="auto"/>
                <w:sz w:val="16"/>
                <w:szCs w:val="16"/>
              </w:rPr>
            </w:pPr>
            <w:r w:rsidRPr="004A3407">
              <w:rPr>
                <w:rFonts w:ascii="Verdana" w:eastAsia="CenturyGothic" w:hAnsi="Verdana" w:cs="CenturyGothic"/>
                <w:color w:val="auto"/>
                <w:sz w:val="16"/>
                <w:szCs w:val="16"/>
              </w:rPr>
              <w:t>Gestión Contractual.</w:t>
            </w:r>
          </w:p>
          <w:p w14:paraId="45EC3C38" w14:textId="0F951E6E" w:rsidR="00C70292" w:rsidRPr="004A3407" w:rsidRDefault="00C70292" w:rsidP="000451C8">
            <w:pPr>
              <w:pStyle w:val="Default"/>
              <w:jc w:val="both"/>
              <w:rPr>
                <w:rFonts w:ascii="Verdana" w:eastAsia="CenturyGothic" w:hAnsi="Verdana" w:cs="CenturyGothic"/>
                <w:color w:val="auto"/>
                <w:sz w:val="16"/>
                <w:szCs w:val="16"/>
              </w:rPr>
            </w:pPr>
            <w:r w:rsidRPr="004A3407">
              <w:rPr>
                <w:rFonts w:ascii="Verdana" w:eastAsia="CenturyGothic" w:hAnsi="Verdana" w:cs="CenturyGothic"/>
                <w:color w:val="auto"/>
                <w:sz w:val="16"/>
                <w:szCs w:val="16"/>
              </w:rPr>
              <w:t>Gestión Administrativa.</w:t>
            </w:r>
          </w:p>
          <w:p w14:paraId="5E35F8E0" w14:textId="66BD1283" w:rsidR="00C70292" w:rsidRPr="004A3407" w:rsidRDefault="00C70292" w:rsidP="000451C8">
            <w:pPr>
              <w:pStyle w:val="Default"/>
              <w:jc w:val="both"/>
              <w:rPr>
                <w:rFonts w:ascii="Verdana" w:eastAsia="CenturyGothic" w:hAnsi="Verdana" w:cs="CenturyGothic"/>
                <w:color w:val="auto"/>
                <w:sz w:val="16"/>
                <w:szCs w:val="16"/>
              </w:rPr>
            </w:pPr>
            <w:r w:rsidRPr="004A3407">
              <w:rPr>
                <w:rFonts w:ascii="Verdana" w:eastAsia="CenturyGothic" w:hAnsi="Verdana" w:cs="CenturyGothic"/>
                <w:color w:val="auto"/>
                <w:sz w:val="16"/>
                <w:szCs w:val="16"/>
              </w:rPr>
              <w:t>Gestión Financiera.</w:t>
            </w:r>
          </w:p>
          <w:p w14:paraId="390652BD" w14:textId="7E7C2066" w:rsidR="00C70292" w:rsidRPr="004A3407" w:rsidRDefault="00C70292" w:rsidP="000451C8">
            <w:pPr>
              <w:pStyle w:val="Default"/>
              <w:jc w:val="both"/>
              <w:rPr>
                <w:rFonts w:ascii="Verdana" w:eastAsia="CenturyGothic" w:hAnsi="Verdana" w:cs="CenturyGothic"/>
                <w:color w:val="auto"/>
                <w:sz w:val="16"/>
                <w:szCs w:val="16"/>
              </w:rPr>
            </w:pPr>
            <w:r w:rsidRPr="004A3407">
              <w:rPr>
                <w:rFonts w:ascii="Verdana" w:eastAsia="CenturyGothic" w:hAnsi="Verdana" w:cs="CenturyGothic"/>
                <w:color w:val="auto"/>
                <w:sz w:val="16"/>
                <w:szCs w:val="16"/>
              </w:rPr>
              <w:t>Gestión Talento Humano.</w:t>
            </w:r>
          </w:p>
          <w:p w14:paraId="0DC74085" w14:textId="7AF3F012" w:rsidR="00C70292" w:rsidRPr="004A3407" w:rsidRDefault="00C70292" w:rsidP="000451C8">
            <w:pPr>
              <w:pStyle w:val="Default"/>
              <w:jc w:val="both"/>
              <w:rPr>
                <w:rFonts w:ascii="Verdana" w:eastAsia="CenturyGothic" w:hAnsi="Verdana" w:cs="CenturyGothic"/>
                <w:color w:val="auto"/>
                <w:sz w:val="16"/>
                <w:szCs w:val="16"/>
              </w:rPr>
            </w:pPr>
            <w:r w:rsidRPr="004A3407">
              <w:rPr>
                <w:rFonts w:ascii="Verdana" w:eastAsia="CenturyGothic" w:hAnsi="Verdana" w:cs="CenturyGothic"/>
                <w:color w:val="auto"/>
                <w:sz w:val="16"/>
                <w:szCs w:val="16"/>
              </w:rPr>
              <w:t>Control Interno Disciplinario.</w:t>
            </w:r>
          </w:p>
        </w:tc>
      </w:tr>
      <w:tr w:rsidR="00825DE6" w:rsidRPr="004A3407" w14:paraId="290DE98A" w14:textId="77777777" w:rsidTr="0048267E">
        <w:trPr>
          <w:trHeight w:val="244"/>
          <w:jc w:val="center"/>
        </w:trPr>
        <w:tc>
          <w:tcPr>
            <w:tcW w:w="3499" w:type="dxa"/>
            <w:vAlign w:val="center"/>
          </w:tcPr>
          <w:p w14:paraId="799FDA49" w14:textId="2E1A9283" w:rsidR="00825DE6" w:rsidRPr="004A3407" w:rsidRDefault="00AA6B1F" w:rsidP="001B5B79">
            <w:pPr>
              <w:pStyle w:val="Default"/>
              <w:jc w:val="center"/>
              <w:rPr>
                <w:rFonts w:ascii="Verdana" w:eastAsia="CenturyGothic" w:hAnsi="Verdana" w:cs="CenturyGothic"/>
                <w:b/>
                <w:color w:val="auto"/>
                <w:sz w:val="16"/>
                <w:szCs w:val="16"/>
              </w:rPr>
            </w:pPr>
            <w:r w:rsidRPr="004A3407">
              <w:rPr>
                <w:rFonts w:ascii="Verdana" w:eastAsia="CenturyGothic" w:hAnsi="Verdana" w:cs="CenturyGothic"/>
                <w:b/>
                <w:color w:val="auto"/>
                <w:sz w:val="16"/>
                <w:szCs w:val="16"/>
              </w:rPr>
              <w:t>Comité de Contratación</w:t>
            </w:r>
          </w:p>
        </w:tc>
        <w:tc>
          <w:tcPr>
            <w:tcW w:w="3031" w:type="dxa"/>
          </w:tcPr>
          <w:p w14:paraId="2B72A4DC" w14:textId="77777777" w:rsidR="00825DE6" w:rsidRPr="004A3407" w:rsidRDefault="00AA6B1F" w:rsidP="000451C8">
            <w:pPr>
              <w:pStyle w:val="Default"/>
              <w:jc w:val="both"/>
              <w:rPr>
                <w:rFonts w:ascii="Verdana" w:eastAsia="CenturyGothic" w:hAnsi="Verdana" w:cs="CenturyGothic"/>
                <w:color w:val="auto"/>
                <w:sz w:val="16"/>
                <w:szCs w:val="16"/>
              </w:rPr>
            </w:pPr>
            <w:r w:rsidRPr="004A3407">
              <w:rPr>
                <w:rFonts w:ascii="Verdana" w:eastAsia="CenturyGothic" w:hAnsi="Verdana" w:cs="CenturyGothic"/>
                <w:color w:val="auto"/>
                <w:sz w:val="16"/>
                <w:szCs w:val="16"/>
              </w:rPr>
              <w:t>Director (a) General o su delegado.</w:t>
            </w:r>
          </w:p>
          <w:p w14:paraId="4F926529" w14:textId="77777777" w:rsidR="00AA6B1F" w:rsidRPr="004A3407" w:rsidRDefault="00AA6B1F" w:rsidP="00AA6B1F">
            <w:pPr>
              <w:pStyle w:val="Default"/>
              <w:jc w:val="both"/>
              <w:rPr>
                <w:rFonts w:ascii="Verdana" w:eastAsia="CenturyGothic" w:hAnsi="Verdana" w:cs="CenturyGothic"/>
                <w:color w:val="auto"/>
                <w:sz w:val="16"/>
                <w:szCs w:val="16"/>
              </w:rPr>
            </w:pPr>
            <w:r w:rsidRPr="004A3407">
              <w:rPr>
                <w:rFonts w:ascii="Verdana" w:eastAsia="CenturyGothic" w:hAnsi="Verdana" w:cs="CenturyGothic"/>
                <w:color w:val="auto"/>
                <w:sz w:val="16"/>
                <w:szCs w:val="16"/>
              </w:rPr>
              <w:t>Subdirector (a) General o su delegado.</w:t>
            </w:r>
          </w:p>
          <w:p w14:paraId="71FC5E4B" w14:textId="22DCB2D8" w:rsidR="00AA6B1F" w:rsidRPr="004A3407" w:rsidRDefault="00AA6B1F" w:rsidP="00AA6B1F">
            <w:pPr>
              <w:pStyle w:val="Default"/>
              <w:jc w:val="both"/>
              <w:rPr>
                <w:rFonts w:ascii="Verdana" w:eastAsia="CenturyGothic" w:hAnsi="Verdana" w:cs="CenturyGothic"/>
                <w:color w:val="auto"/>
                <w:sz w:val="16"/>
                <w:szCs w:val="16"/>
              </w:rPr>
            </w:pPr>
            <w:r w:rsidRPr="004A3407">
              <w:rPr>
                <w:rFonts w:ascii="Verdana" w:eastAsia="CenturyGothic" w:hAnsi="Verdana" w:cs="CenturyGothic"/>
                <w:color w:val="auto"/>
                <w:sz w:val="16"/>
                <w:szCs w:val="16"/>
              </w:rPr>
              <w:t>Secretario (a) General o su delegado, quien lo presidirá.</w:t>
            </w:r>
          </w:p>
          <w:p w14:paraId="00D1F2EF" w14:textId="77777777" w:rsidR="00AA6B1F" w:rsidRPr="004A3407" w:rsidRDefault="00AA6B1F" w:rsidP="00AA6B1F">
            <w:pPr>
              <w:pStyle w:val="Default"/>
              <w:jc w:val="both"/>
              <w:rPr>
                <w:rFonts w:ascii="Verdana" w:eastAsia="CenturyGothic" w:hAnsi="Verdana" w:cs="CenturyGothic"/>
                <w:color w:val="auto"/>
                <w:sz w:val="16"/>
                <w:szCs w:val="16"/>
              </w:rPr>
            </w:pPr>
            <w:r w:rsidRPr="004A3407">
              <w:rPr>
                <w:rFonts w:ascii="Verdana" w:eastAsia="CenturyGothic" w:hAnsi="Verdana" w:cs="CenturyGothic"/>
                <w:color w:val="auto"/>
                <w:sz w:val="16"/>
                <w:szCs w:val="16"/>
              </w:rPr>
              <w:lastRenderedPageBreak/>
              <w:t>Jefe de la Oficina Asesora de Planeación o su delegado.</w:t>
            </w:r>
          </w:p>
          <w:p w14:paraId="6197D43B" w14:textId="47097155" w:rsidR="00AA6B1F" w:rsidRPr="004A3407" w:rsidRDefault="00AA6B1F" w:rsidP="00AA6B1F">
            <w:pPr>
              <w:pStyle w:val="Default"/>
              <w:jc w:val="both"/>
              <w:rPr>
                <w:rFonts w:ascii="Verdana" w:eastAsia="CenturyGothic" w:hAnsi="Verdana" w:cs="CenturyGothic"/>
                <w:color w:val="auto"/>
                <w:sz w:val="16"/>
                <w:szCs w:val="16"/>
              </w:rPr>
            </w:pPr>
            <w:r w:rsidRPr="004A3407">
              <w:rPr>
                <w:rFonts w:ascii="Verdana" w:eastAsia="CenturyGothic" w:hAnsi="Verdana" w:cs="CenturyGothic"/>
                <w:color w:val="auto"/>
                <w:sz w:val="16"/>
                <w:szCs w:val="16"/>
              </w:rPr>
              <w:t>Jefe de la Oficina Asesora Jurídica o su delegado.</w:t>
            </w:r>
          </w:p>
          <w:p w14:paraId="504DB03B" w14:textId="77777777" w:rsidR="00AA6B1F" w:rsidRPr="004A3407" w:rsidRDefault="00AA6B1F" w:rsidP="00AA6B1F">
            <w:pPr>
              <w:pStyle w:val="Default"/>
              <w:jc w:val="both"/>
              <w:rPr>
                <w:rFonts w:ascii="Verdana" w:eastAsia="CenturyGothic" w:hAnsi="Verdana" w:cs="CenturyGothic"/>
                <w:color w:val="auto"/>
                <w:sz w:val="16"/>
                <w:szCs w:val="16"/>
              </w:rPr>
            </w:pPr>
            <w:r w:rsidRPr="004A3407">
              <w:rPr>
                <w:rFonts w:ascii="Verdana" w:eastAsia="CenturyGothic" w:hAnsi="Verdana" w:cs="CenturyGothic"/>
                <w:color w:val="auto"/>
                <w:sz w:val="16"/>
                <w:szCs w:val="16"/>
              </w:rPr>
              <w:t>Jefe de la Oficina de Control Interno o su delegado.</w:t>
            </w:r>
          </w:p>
          <w:p w14:paraId="09954078" w14:textId="77777777" w:rsidR="00AA6B1F" w:rsidRPr="004A3407" w:rsidRDefault="00AA6B1F" w:rsidP="00AA6B1F">
            <w:pPr>
              <w:pStyle w:val="Default"/>
              <w:jc w:val="both"/>
              <w:rPr>
                <w:rFonts w:ascii="Verdana" w:eastAsia="CenturyGothic" w:hAnsi="Verdana" w:cs="CenturyGothic"/>
                <w:color w:val="auto"/>
                <w:sz w:val="16"/>
                <w:szCs w:val="16"/>
              </w:rPr>
            </w:pPr>
            <w:r w:rsidRPr="004A3407">
              <w:rPr>
                <w:rFonts w:ascii="Verdana" w:eastAsia="CenturyGothic" w:hAnsi="Verdana" w:cs="CenturyGothic"/>
                <w:color w:val="auto"/>
                <w:sz w:val="16"/>
                <w:szCs w:val="16"/>
              </w:rPr>
              <w:t>Coordinador (a) del Grupo de Gestión Financiera y Contable o su delegado.</w:t>
            </w:r>
          </w:p>
          <w:p w14:paraId="04861E28" w14:textId="25BF6D2F" w:rsidR="00AA6B1F" w:rsidRPr="004A3407" w:rsidRDefault="00AA6B1F" w:rsidP="00AA6B1F">
            <w:pPr>
              <w:pStyle w:val="Default"/>
              <w:jc w:val="both"/>
              <w:rPr>
                <w:rFonts w:ascii="Verdana" w:eastAsia="CenturyGothic" w:hAnsi="Verdana" w:cs="CenturyGothic"/>
                <w:color w:val="auto"/>
                <w:sz w:val="16"/>
                <w:szCs w:val="16"/>
              </w:rPr>
            </w:pPr>
            <w:r w:rsidRPr="004A3407">
              <w:rPr>
                <w:rFonts w:ascii="Verdana" w:eastAsia="CenturyGothic" w:hAnsi="Verdana" w:cs="CenturyGothic"/>
                <w:color w:val="auto"/>
                <w:sz w:val="16"/>
                <w:szCs w:val="16"/>
              </w:rPr>
              <w:t xml:space="preserve">Coordinador (a) del Grupo de Gestión Contractual. </w:t>
            </w:r>
          </w:p>
        </w:tc>
        <w:tc>
          <w:tcPr>
            <w:tcW w:w="2077" w:type="dxa"/>
          </w:tcPr>
          <w:p w14:paraId="47713317" w14:textId="77777777" w:rsidR="001B5B79" w:rsidRPr="004A3407" w:rsidRDefault="001B5B79" w:rsidP="000451C8">
            <w:pPr>
              <w:pStyle w:val="Default"/>
              <w:jc w:val="both"/>
              <w:rPr>
                <w:rFonts w:ascii="Verdana" w:eastAsia="CenturyGothic" w:hAnsi="Verdana" w:cs="CenturyGothic"/>
                <w:color w:val="auto"/>
                <w:sz w:val="16"/>
                <w:szCs w:val="16"/>
              </w:rPr>
            </w:pPr>
          </w:p>
          <w:p w14:paraId="5CC1DEA8" w14:textId="77777777" w:rsidR="001B5B79" w:rsidRPr="004A3407" w:rsidRDefault="001B5B79" w:rsidP="000451C8">
            <w:pPr>
              <w:pStyle w:val="Default"/>
              <w:jc w:val="both"/>
              <w:rPr>
                <w:rFonts w:ascii="Verdana" w:eastAsia="CenturyGothic" w:hAnsi="Verdana" w:cs="CenturyGothic"/>
                <w:color w:val="auto"/>
                <w:sz w:val="16"/>
                <w:szCs w:val="16"/>
              </w:rPr>
            </w:pPr>
          </w:p>
          <w:p w14:paraId="1487C30D" w14:textId="77777777" w:rsidR="001B5B79" w:rsidRPr="004A3407" w:rsidRDefault="001B5B79" w:rsidP="000451C8">
            <w:pPr>
              <w:pStyle w:val="Default"/>
              <w:jc w:val="both"/>
              <w:rPr>
                <w:rFonts w:ascii="Verdana" w:eastAsia="CenturyGothic" w:hAnsi="Verdana" w:cs="CenturyGothic"/>
                <w:color w:val="auto"/>
                <w:sz w:val="16"/>
                <w:szCs w:val="16"/>
              </w:rPr>
            </w:pPr>
          </w:p>
          <w:p w14:paraId="37529267" w14:textId="77777777" w:rsidR="001B5B79" w:rsidRPr="004A3407" w:rsidRDefault="001B5B79" w:rsidP="000451C8">
            <w:pPr>
              <w:pStyle w:val="Default"/>
              <w:jc w:val="both"/>
              <w:rPr>
                <w:rFonts w:ascii="Verdana" w:eastAsia="CenturyGothic" w:hAnsi="Verdana" w:cs="CenturyGothic"/>
                <w:color w:val="auto"/>
                <w:sz w:val="16"/>
                <w:szCs w:val="16"/>
              </w:rPr>
            </w:pPr>
          </w:p>
          <w:p w14:paraId="75C75A99" w14:textId="77777777" w:rsidR="001B5B79" w:rsidRPr="004A3407" w:rsidRDefault="001B5B79" w:rsidP="000451C8">
            <w:pPr>
              <w:pStyle w:val="Default"/>
              <w:jc w:val="both"/>
              <w:rPr>
                <w:rFonts w:ascii="Verdana" w:eastAsia="CenturyGothic" w:hAnsi="Verdana" w:cs="CenturyGothic"/>
                <w:color w:val="auto"/>
                <w:sz w:val="16"/>
                <w:szCs w:val="16"/>
              </w:rPr>
            </w:pPr>
          </w:p>
          <w:p w14:paraId="7BEB8FF9" w14:textId="77777777" w:rsidR="001B5B79" w:rsidRPr="004A3407" w:rsidRDefault="001B5B79" w:rsidP="000451C8">
            <w:pPr>
              <w:pStyle w:val="Default"/>
              <w:jc w:val="both"/>
              <w:rPr>
                <w:rFonts w:ascii="Verdana" w:eastAsia="CenturyGothic" w:hAnsi="Verdana" w:cs="CenturyGothic"/>
                <w:color w:val="auto"/>
                <w:sz w:val="16"/>
                <w:szCs w:val="16"/>
              </w:rPr>
            </w:pPr>
          </w:p>
          <w:p w14:paraId="16FF2EFB" w14:textId="77777777" w:rsidR="001B5B79" w:rsidRPr="004A3407" w:rsidRDefault="001B5B79" w:rsidP="000451C8">
            <w:pPr>
              <w:pStyle w:val="Default"/>
              <w:jc w:val="both"/>
              <w:rPr>
                <w:rFonts w:ascii="Verdana" w:eastAsia="CenturyGothic" w:hAnsi="Verdana" w:cs="CenturyGothic"/>
                <w:color w:val="auto"/>
                <w:sz w:val="16"/>
                <w:szCs w:val="16"/>
              </w:rPr>
            </w:pPr>
          </w:p>
          <w:p w14:paraId="56BA1FD6" w14:textId="77777777" w:rsidR="001B5B79" w:rsidRPr="004A3407" w:rsidRDefault="001B5B79" w:rsidP="000451C8">
            <w:pPr>
              <w:pStyle w:val="Default"/>
              <w:jc w:val="both"/>
              <w:rPr>
                <w:rFonts w:ascii="Verdana" w:eastAsia="CenturyGothic" w:hAnsi="Verdana" w:cs="CenturyGothic"/>
                <w:color w:val="auto"/>
                <w:sz w:val="16"/>
                <w:szCs w:val="16"/>
              </w:rPr>
            </w:pPr>
          </w:p>
          <w:p w14:paraId="3D64279D" w14:textId="77777777" w:rsidR="001B5B79" w:rsidRPr="004A3407" w:rsidRDefault="001B5B79" w:rsidP="000451C8">
            <w:pPr>
              <w:pStyle w:val="Default"/>
              <w:jc w:val="both"/>
              <w:rPr>
                <w:rFonts w:ascii="Verdana" w:eastAsia="CenturyGothic" w:hAnsi="Verdana" w:cs="CenturyGothic"/>
                <w:color w:val="auto"/>
                <w:sz w:val="16"/>
                <w:szCs w:val="16"/>
              </w:rPr>
            </w:pPr>
          </w:p>
          <w:p w14:paraId="283F8CEB" w14:textId="4B423ED4" w:rsidR="00825DE6" w:rsidRPr="004A3407" w:rsidRDefault="001B5B79" w:rsidP="000451C8">
            <w:pPr>
              <w:pStyle w:val="Default"/>
              <w:jc w:val="both"/>
              <w:rPr>
                <w:rFonts w:ascii="Verdana" w:eastAsia="CenturyGothic" w:hAnsi="Verdana" w:cs="CenturyGothic"/>
                <w:color w:val="auto"/>
                <w:sz w:val="16"/>
                <w:szCs w:val="16"/>
              </w:rPr>
            </w:pPr>
            <w:r w:rsidRPr="004A3407">
              <w:rPr>
                <w:rFonts w:ascii="Verdana" w:eastAsia="CenturyGothic" w:hAnsi="Verdana" w:cs="CenturyGothic"/>
                <w:color w:val="auto"/>
                <w:sz w:val="16"/>
                <w:szCs w:val="16"/>
              </w:rPr>
              <w:t>Gestión Contractual</w:t>
            </w:r>
          </w:p>
        </w:tc>
      </w:tr>
      <w:tr w:rsidR="00825DE6" w:rsidRPr="004A3407" w14:paraId="4C1A78B4" w14:textId="77777777" w:rsidTr="0048267E">
        <w:trPr>
          <w:trHeight w:val="244"/>
          <w:jc w:val="center"/>
        </w:trPr>
        <w:tc>
          <w:tcPr>
            <w:tcW w:w="3499" w:type="dxa"/>
            <w:vAlign w:val="center"/>
          </w:tcPr>
          <w:p w14:paraId="0CE2FCB7" w14:textId="77777777" w:rsidR="001B5B79" w:rsidRPr="004A3407" w:rsidRDefault="001B5B79" w:rsidP="001B5B79">
            <w:pPr>
              <w:pStyle w:val="Default"/>
              <w:jc w:val="center"/>
              <w:rPr>
                <w:rFonts w:ascii="Verdana" w:eastAsia="CenturyGothic" w:hAnsi="Verdana" w:cs="CenturyGothic"/>
                <w:b/>
                <w:color w:val="auto"/>
                <w:sz w:val="16"/>
                <w:szCs w:val="16"/>
              </w:rPr>
            </w:pPr>
          </w:p>
          <w:p w14:paraId="7B05AD14" w14:textId="77777777" w:rsidR="001B5B79" w:rsidRPr="004A3407" w:rsidRDefault="001B5B79" w:rsidP="001B5B79">
            <w:pPr>
              <w:pStyle w:val="Default"/>
              <w:jc w:val="center"/>
              <w:rPr>
                <w:rFonts w:ascii="Verdana" w:eastAsia="CenturyGothic" w:hAnsi="Verdana" w:cs="CenturyGothic"/>
                <w:b/>
                <w:color w:val="auto"/>
                <w:sz w:val="16"/>
                <w:szCs w:val="16"/>
              </w:rPr>
            </w:pPr>
          </w:p>
          <w:p w14:paraId="23CDC5BD" w14:textId="77777777" w:rsidR="001B5B79" w:rsidRPr="004A3407" w:rsidRDefault="001B5B79" w:rsidP="001B5B79">
            <w:pPr>
              <w:pStyle w:val="Default"/>
              <w:jc w:val="center"/>
              <w:rPr>
                <w:rFonts w:ascii="Verdana" w:eastAsia="CenturyGothic" w:hAnsi="Verdana" w:cs="CenturyGothic"/>
                <w:b/>
                <w:color w:val="auto"/>
                <w:sz w:val="16"/>
                <w:szCs w:val="16"/>
              </w:rPr>
            </w:pPr>
          </w:p>
          <w:p w14:paraId="2827A5AC" w14:textId="77777777" w:rsidR="001B5B79" w:rsidRPr="004A3407" w:rsidRDefault="001B5B79" w:rsidP="001B5B79">
            <w:pPr>
              <w:pStyle w:val="Default"/>
              <w:jc w:val="center"/>
              <w:rPr>
                <w:rFonts w:ascii="Verdana" w:eastAsia="CenturyGothic" w:hAnsi="Verdana" w:cs="CenturyGothic"/>
                <w:b/>
                <w:color w:val="auto"/>
                <w:sz w:val="16"/>
                <w:szCs w:val="16"/>
              </w:rPr>
            </w:pPr>
          </w:p>
          <w:p w14:paraId="140B924D" w14:textId="77777777" w:rsidR="001B5B79" w:rsidRPr="004A3407" w:rsidRDefault="001B5B79" w:rsidP="001B5B79">
            <w:pPr>
              <w:pStyle w:val="Default"/>
              <w:jc w:val="center"/>
              <w:rPr>
                <w:rFonts w:ascii="Verdana" w:eastAsia="CenturyGothic" w:hAnsi="Verdana" w:cs="CenturyGothic"/>
                <w:b/>
                <w:color w:val="auto"/>
                <w:sz w:val="16"/>
                <w:szCs w:val="16"/>
              </w:rPr>
            </w:pPr>
          </w:p>
          <w:p w14:paraId="1AF84D25" w14:textId="77777777" w:rsidR="001B5B79" w:rsidRPr="004A3407" w:rsidRDefault="001B5B79" w:rsidP="001B5B79">
            <w:pPr>
              <w:pStyle w:val="Default"/>
              <w:jc w:val="center"/>
              <w:rPr>
                <w:rFonts w:ascii="Verdana" w:eastAsia="CenturyGothic" w:hAnsi="Verdana" w:cs="CenturyGothic"/>
                <w:b/>
                <w:color w:val="auto"/>
                <w:sz w:val="16"/>
                <w:szCs w:val="16"/>
              </w:rPr>
            </w:pPr>
          </w:p>
          <w:p w14:paraId="42B44E9F" w14:textId="77777777" w:rsidR="001B5B79" w:rsidRPr="004A3407" w:rsidRDefault="001B5B79" w:rsidP="001B5B79">
            <w:pPr>
              <w:pStyle w:val="Default"/>
              <w:jc w:val="center"/>
              <w:rPr>
                <w:rFonts w:ascii="Verdana" w:eastAsia="CenturyGothic" w:hAnsi="Verdana" w:cs="CenturyGothic"/>
                <w:b/>
                <w:color w:val="auto"/>
                <w:sz w:val="16"/>
                <w:szCs w:val="16"/>
              </w:rPr>
            </w:pPr>
          </w:p>
          <w:p w14:paraId="1A38FCDC" w14:textId="77777777" w:rsidR="001B5B79" w:rsidRPr="004A3407" w:rsidRDefault="001B5B79" w:rsidP="001B5B79">
            <w:pPr>
              <w:pStyle w:val="Default"/>
              <w:jc w:val="center"/>
              <w:rPr>
                <w:rFonts w:ascii="Verdana" w:eastAsia="CenturyGothic" w:hAnsi="Verdana" w:cs="CenturyGothic"/>
                <w:b/>
                <w:color w:val="auto"/>
                <w:sz w:val="16"/>
                <w:szCs w:val="16"/>
              </w:rPr>
            </w:pPr>
          </w:p>
          <w:p w14:paraId="17494842" w14:textId="77777777" w:rsidR="001B5B79" w:rsidRPr="004A3407" w:rsidRDefault="001B5B79" w:rsidP="001B5B79">
            <w:pPr>
              <w:pStyle w:val="Default"/>
              <w:jc w:val="center"/>
              <w:rPr>
                <w:rFonts w:ascii="Verdana" w:eastAsia="CenturyGothic" w:hAnsi="Verdana" w:cs="CenturyGothic"/>
                <w:b/>
                <w:color w:val="auto"/>
                <w:sz w:val="16"/>
                <w:szCs w:val="16"/>
              </w:rPr>
            </w:pPr>
          </w:p>
          <w:p w14:paraId="7165D8A0" w14:textId="77777777" w:rsidR="001B5B79" w:rsidRPr="004A3407" w:rsidRDefault="001B5B79" w:rsidP="001B5B79">
            <w:pPr>
              <w:pStyle w:val="Default"/>
              <w:jc w:val="center"/>
              <w:rPr>
                <w:rFonts w:ascii="Verdana" w:eastAsia="CenturyGothic" w:hAnsi="Verdana" w:cs="CenturyGothic"/>
                <w:b/>
                <w:color w:val="auto"/>
                <w:sz w:val="16"/>
                <w:szCs w:val="16"/>
              </w:rPr>
            </w:pPr>
          </w:p>
          <w:p w14:paraId="6B346B5B" w14:textId="77777777" w:rsidR="001B5B79" w:rsidRPr="004A3407" w:rsidRDefault="001B5B79" w:rsidP="001B5B79">
            <w:pPr>
              <w:pStyle w:val="Default"/>
              <w:jc w:val="center"/>
              <w:rPr>
                <w:rFonts w:ascii="Verdana" w:eastAsia="CenturyGothic" w:hAnsi="Verdana" w:cs="CenturyGothic"/>
                <w:b/>
                <w:color w:val="auto"/>
                <w:sz w:val="16"/>
                <w:szCs w:val="16"/>
              </w:rPr>
            </w:pPr>
          </w:p>
          <w:p w14:paraId="55077E5D" w14:textId="77777777" w:rsidR="001B5B79" w:rsidRPr="004A3407" w:rsidRDefault="001B5B79" w:rsidP="001B5B79">
            <w:pPr>
              <w:pStyle w:val="Default"/>
              <w:jc w:val="center"/>
              <w:rPr>
                <w:rFonts w:ascii="Verdana" w:eastAsia="CenturyGothic" w:hAnsi="Verdana" w:cs="CenturyGothic"/>
                <w:b/>
                <w:color w:val="auto"/>
                <w:sz w:val="16"/>
                <w:szCs w:val="16"/>
              </w:rPr>
            </w:pPr>
          </w:p>
          <w:p w14:paraId="15C528A1" w14:textId="267B8038" w:rsidR="00825DE6" w:rsidRPr="004A3407" w:rsidRDefault="00743CB6" w:rsidP="001B5B79">
            <w:pPr>
              <w:pStyle w:val="Default"/>
              <w:jc w:val="center"/>
              <w:rPr>
                <w:rFonts w:ascii="Verdana" w:eastAsia="CenturyGothic" w:hAnsi="Verdana" w:cs="CenturyGothic"/>
                <w:b/>
                <w:color w:val="auto"/>
                <w:sz w:val="16"/>
                <w:szCs w:val="16"/>
              </w:rPr>
            </w:pPr>
            <w:r w:rsidRPr="004A3407">
              <w:rPr>
                <w:rFonts w:ascii="Verdana" w:eastAsia="CenturyGothic" w:hAnsi="Verdana" w:cs="CenturyGothic"/>
                <w:b/>
                <w:color w:val="auto"/>
                <w:sz w:val="16"/>
                <w:szCs w:val="16"/>
              </w:rPr>
              <w:t>Comité Instruccional de Gestión de Desempeño.</w:t>
            </w:r>
          </w:p>
        </w:tc>
        <w:tc>
          <w:tcPr>
            <w:tcW w:w="3031" w:type="dxa"/>
          </w:tcPr>
          <w:p w14:paraId="60B3EED0" w14:textId="28DE9C22" w:rsidR="001B5B79" w:rsidRPr="004A3407" w:rsidRDefault="001B5B79" w:rsidP="001B5B79">
            <w:pPr>
              <w:pStyle w:val="Default"/>
              <w:jc w:val="both"/>
              <w:rPr>
                <w:rFonts w:ascii="Verdana" w:eastAsia="CenturyGothic" w:hAnsi="Verdana" w:cs="CenturyGothic"/>
                <w:color w:val="auto"/>
                <w:sz w:val="16"/>
                <w:szCs w:val="16"/>
              </w:rPr>
            </w:pPr>
            <w:r w:rsidRPr="004A3407">
              <w:rPr>
                <w:rFonts w:ascii="Verdana" w:eastAsia="CenturyGothic" w:hAnsi="Verdana" w:cs="CenturyGothic"/>
                <w:color w:val="auto"/>
                <w:sz w:val="16"/>
                <w:szCs w:val="16"/>
              </w:rPr>
              <w:t xml:space="preserve">El / la </w:t>
            </w:r>
            <w:proofErr w:type="gramStart"/>
            <w:r w:rsidRPr="004A3407">
              <w:rPr>
                <w:rFonts w:ascii="Verdana" w:eastAsia="CenturyGothic" w:hAnsi="Verdana" w:cs="CenturyGothic"/>
                <w:color w:val="auto"/>
                <w:sz w:val="16"/>
                <w:szCs w:val="16"/>
              </w:rPr>
              <w:t>Director</w:t>
            </w:r>
            <w:proofErr w:type="gramEnd"/>
            <w:r w:rsidRPr="004A3407">
              <w:rPr>
                <w:rFonts w:ascii="Verdana" w:eastAsia="CenturyGothic" w:hAnsi="Verdana" w:cs="CenturyGothic"/>
                <w:color w:val="auto"/>
                <w:sz w:val="16"/>
                <w:szCs w:val="16"/>
              </w:rPr>
              <w:t xml:space="preserve"> (a) General o su delegado (a).</w:t>
            </w:r>
          </w:p>
          <w:p w14:paraId="6C7FD581" w14:textId="50D1076B" w:rsidR="001B5B79" w:rsidRPr="004A3407" w:rsidRDefault="001B5B79" w:rsidP="001B5B79">
            <w:pPr>
              <w:pStyle w:val="Default"/>
              <w:jc w:val="both"/>
              <w:rPr>
                <w:rFonts w:ascii="Verdana" w:eastAsia="CenturyGothic" w:hAnsi="Verdana" w:cs="CenturyGothic"/>
                <w:color w:val="auto"/>
                <w:sz w:val="16"/>
                <w:szCs w:val="16"/>
              </w:rPr>
            </w:pPr>
            <w:r w:rsidRPr="004A3407">
              <w:rPr>
                <w:rFonts w:ascii="Verdana" w:eastAsia="CenturyGothic" w:hAnsi="Verdana" w:cs="CenturyGothic"/>
                <w:color w:val="auto"/>
                <w:sz w:val="16"/>
                <w:szCs w:val="16"/>
              </w:rPr>
              <w:t xml:space="preserve">El / la </w:t>
            </w:r>
            <w:proofErr w:type="gramStart"/>
            <w:r w:rsidRPr="004A3407">
              <w:rPr>
                <w:rFonts w:ascii="Verdana" w:eastAsia="CenturyGothic" w:hAnsi="Verdana" w:cs="CenturyGothic"/>
                <w:color w:val="auto"/>
                <w:sz w:val="16"/>
                <w:szCs w:val="16"/>
              </w:rPr>
              <w:t>Subdirector</w:t>
            </w:r>
            <w:proofErr w:type="gramEnd"/>
            <w:r w:rsidRPr="004A3407">
              <w:rPr>
                <w:rFonts w:ascii="Verdana" w:eastAsia="CenturyGothic" w:hAnsi="Verdana" w:cs="CenturyGothic"/>
                <w:color w:val="auto"/>
                <w:sz w:val="16"/>
                <w:szCs w:val="16"/>
              </w:rPr>
              <w:t xml:space="preserve"> (a) General o su delegado (a).</w:t>
            </w:r>
          </w:p>
          <w:p w14:paraId="5092C11F" w14:textId="77777777" w:rsidR="00825DE6" w:rsidRPr="004A3407" w:rsidRDefault="001B5B79" w:rsidP="001B5B79">
            <w:pPr>
              <w:pStyle w:val="Default"/>
              <w:jc w:val="both"/>
              <w:rPr>
                <w:rFonts w:ascii="Verdana" w:eastAsia="CenturyGothic" w:hAnsi="Verdana" w:cs="CenturyGothic"/>
                <w:color w:val="auto"/>
                <w:sz w:val="16"/>
                <w:szCs w:val="16"/>
              </w:rPr>
            </w:pPr>
            <w:r w:rsidRPr="004A3407">
              <w:rPr>
                <w:rFonts w:ascii="Verdana" w:eastAsia="CenturyGothic" w:hAnsi="Verdana" w:cs="CenturyGothic"/>
                <w:color w:val="auto"/>
                <w:sz w:val="16"/>
                <w:szCs w:val="16"/>
              </w:rPr>
              <w:t xml:space="preserve">El / la </w:t>
            </w:r>
            <w:proofErr w:type="gramStart"/>
            <w:r w:rsidRPr="004A3407">
              <w:rPr>
                <w:rFonts w:ascii="Verdana" w:eastAsia="CenturyGothic" w:hAnsi="Verdana" w:cs="CenturyGothic"/>
                <w:color w:val="auto"/>
                <w:sz w:val="16"/>
                <w:szCs w:val="16"/>
              </w:rPr>
              <w:t>Secretario</w:t>
            </w:r>
            <w:proofErr w:type="gramEnd"/>
            <w:r w:rsidRPr="004A3407">
              <w:rPr>
                <w:rFonts w:ascii="Verdana" w:eastAsia="CenturyGothic" w:hAnsi="Verdana" w:cs="CenturyGothic"/>
                <w:color w:val="auto"/>
                <w:sz w:val="16"/>
                <w:szCs w:val="16"/>
              </w:rPr>
              <w:t xml:space="preserve"> (a) General, quien presidirá Comité Instruccional de Gestión de Desempeño.</w:t>
            </w:r>
          </w:p>
          <w:p w14:paraId="0C697B75" w14:textId="6DA59E9E" w:rsidR="001B5B79" w:rsidRPr="004A3407" w:rsidRDefault="001B5B79" w:rsidP="001B5B79">
            <w:pPr>
              <w:pStyle w:val="Default"/>
              <w:jc w:val="both"/>
              <w:rPr>
                <w:rFonts w:ascii="Verdana" w:eastAsia="CenturyGothic" w:hAnsi="Verdana" w:cs="CenturyGothic"/>
                <w:color w:val="auto"/>
                <w:sz w:val="16"/>
                <w:szCs w:val="16"/>
              </w:rPr>
            </w:pPr>
            <w:r w:rsidRPr="004A3407">
              <w:rPr>
                <w:rFonts w:ascii="Verdana" w:eastAsia="CenturyGothic" w:hAnsi="Verdana" w:cs="CenturyGothic"/>
                <w:color w:val="auto"/>
                <w:sz w:val="16"/>
                <w:szCs w:val="16"/>
              </w:rPr>
              <w:t xml:space="preserve">El / la </w:t>
            </w:r>
            <w:proofErr w:type="gramStart"/>
            <w:r w:rsidRPr="004A3407">
              <w:rPr>
                <w:rFonts w:ascii="Verdana" w:eastAsia="CenturyGothic" w:hAnsi="Verdana" w:cs="CenturyGothic"/>
                <w:color w:val="auto"/>
                <w:sz w:val="16"/>
                <w:szCs w:val="16"/>
              </w:rPr>
              <w:t>Jefe</w:t>
            </w:r>
            <w:proofErr w:type="gramEnd"/>
            <w:r w:rsidRPr="004A3407">
              <w:rPr>
                <w:rFonts w:ascii="Verdana" w:eastAsia="CenturyGothic" w:hAnsi="Verdana" w:cs="CenturyGothic"/>
                <w:color w:val="auto"/>
                <w:sz w:val="16"/>
                <w:szCs w:val="16"/>
              </w:rPr>
              <w:t xml:space="preserve"> de la Oficina Asesora de Planeación o su delegado, quien ejerce la Secretaria Técnica del Comité.</w:t>
            </w:r>
          </w:p>
          <w:p w14:paraId="05C310AF" w14:textId="62A5CC55" w:rsidR="001B5B79" w:rsidRPr="004A3407" w:rsidRDefault="001B5B79" w:rsidP="001B5B79">
            <w:pPr>
              <w:pStyle w:val="Default"/>
              <w:jc w:val="both"/>
              <w:rPr>
                <w:rFonts w:ascii="Verdana" w:eastAsia="CenturyGothic" w:hAnsi="Verdana" w:cs="CenturyGothic"/>
                <w:color w:val="auto"/>
                <w:sz w:val="16"/>
                <w:szCs w:val="16"/>
              </w:rPr>
            </w:pPr>
            <w:r w:rsidRPr="004A3407">
              <w:rPr>
                <w:rFonts w:ascii="Verdana" w:eastAsia="CenturyGothic" w:hAnsi="Verdana" w:cs="CenturyGothic"/>
                <w:color w:val="auto"/>
                <w:sz w:val="16"/>
                <w:szCs w:val="16"/>
              </w:rPr>
              <w:t xml:space="preserve">El / la </w:t>
            </w:r>
            <w:proofErr w:type="gramStart"/>
            <w:r w:rsidRPr="004A3407">
              <w:rPr>
                <w:rFonts w:ascii="Verdana" w:eastAsia="CenturyGothic" w:hAnsi="Verdana" w:cs="CenturyGothic"/>
                <w:color w:val="auto"/>
                <w:sz w:val="16"/>
                <w:szCs w:val="16"/>
              </w:rPr>
              <w:t>Jefe</w:t>
            </w:r>
            <w:proofErr w:type="gramEnd"/>
            <w:r w:rsidRPr="004A3407">
              <w:rPr>
                <w:rFonts w:ascii="Verdana" w:eastAsia="CenturyGothic" w:hAnsi="Verdana" w:cs="CenturyGothic"/>
                <w:color w:val="auto"/>
                <w:sz w:val="16"/>
                <w:szCs w:val="16"/>
              </w:rPr>
              <w:t xml:space="preserve"> de la Oficina de Comunicaciones o su delegado (a).</w:t>
            </w:r>
          </w:p>
          <w:p w14:paraId="031486D2" w14:textId="55A2F89E" w:rsidR="001B5B79" w:rsidRPr="004A3407" w:rsidRDefault="001B5B79" w:rsidP="001B5B79">
            <w:pPr>
              <w:pStyle w:val="Default"/>
              <w:jc w:val="both"/>
              <w:rPr>
                <w:rFonts w:ascii="Verdana" w:eastAsia="CenturyGothic" w:hAnsi="Verdana" w:cs="CenturyGothic"/>
                <w:color w:val="auto"/>
                <w:sz w:val="16"/>
                <w:szCs w:val="16"/>
              </w:rPr>
            </w:pPr>
            <w:r w:rsidRPr="004A3407">
              <w:rPr>
                <w:rFonts w:ascii="Verdana" w:eastAsia="CenturyGothic" w:hAnsi="Verdana" w:cs="CenturyGothic"/>
                <w:color w:val="auto"/>
                <w:sz w:val="16"/>
                <w:szCs w:val="16"/>
              </w:rPr>
              <w:t xml:space="preserve">El / la </w:t>
            </w:r>
            <w:proofErr w:type="gramStart"/>
            <w:r w:rsidRPr="004A3407">
              <w:rPr>
                <w:rFonts w:ascii="Verdana" w:eastAsia="CenturyGothic" w:hAnsi="Verdana" w:cs="CenturyGothic"/>
                <w:color w:val="auto"/>
                <w:sz w:val="16"/>
                <w:szCs w:val="16"/>
              </w:rPr>
              <w:t>Jefe</w:t>
            </w:r>
            <w:proofErr w:type="gramEnd"/>
            <w:r w:rsidRPr="004A3407">
              <w:rPr>
                <w:rFonts w:ascii="Verdana" w:eastAsia="CenturyGothic" w:hAnsi="Verdana" w:cs="CenturyGothic"/>
                <w:color w:val="auto"/>
                <w:sz w:val="16"/>
                <w:szCs w:val="16"/>
              </w:rPr>
              <w:t xml:space="preserve"> de la Oficina de Tecnología de la Información o su delegado (a).</w:t>
            </w:r>
          </w:p>
          <w:p w14:paraId="028D1E77" w14:textId="77777777" w:rsidR="001B5B79" w:rsidRPr="004A3407" w:rsidRDefault="001B5B79" w:rsidP="001B5B79">
            <w:pPr>
              <w:pStyle w:val="Default"/>
              <w:jc w:val="both"/>
              <w:rPr>
                <w:rFonts w:ascii="Verdana" w:eastAsia="CenturyGothic" w:hAnsi="Verdana" w:cs="CenturyGothic"/>
                <w:color w:val="auto"/>
                <w:sz w:val="16"/>
                <w:szCs w:val="16"/>
              </w:rPr>
            </w:pPr>
            <w:r w:rsidRPr="004A3407">
              <w:rPr>
                <w:rFonts w:ascii="Verdana" w:eastAsia="CenturyGothic" w:hAnsi="Verdana" w:cs="CenturyGothic"/>
                <w:color w:val="auto"/>
                <w:sz w:val="16"/>
                <w:szCs w:val="16"/>
              </w:rPr>
              <w:t xml:space="preserve">El / la </w:t>
            </w:r>
            <w:proofErr w:type="gramStart"/>
            <w:r w:rsidRPr="004A3407">
              <w:rPr>
                <w:rFonts w:ascii="Verdana" w:eastAsia="CenturyGothic" w:hAnsi="Verdana" w:cs="CenturyGothic"/>
                <w:color w:val="auto"/>
                <w:sz w:val="16"/>
                <w:szCs w:val="16"/>
              </w:rPr>
              <w:t>Jefe</w:t>
            </w:r>
            <w:proofErr w:type="gramEnd"/>
            <w:r w:rsidRPr="004A3407">
              <w:rPr>
                <w:rFonts w:ascii="Verdana" w:eastAsia="CenturyGothic" w:hAnsi="Verdana" w:cs="CenturyGothic"/>
                <w:color w:val="auto"/>
                <w:sz w:val="16"/>
                <w:szCs w:val="16"/>
              </w:rPr>
              <w:t xml:space="preserve"> de la Subdirección de la Red Nacional de la Información (a).</w:t>
            </w:r>
          </w:p>
          <w:p w14:paraId="66F16B04" w14:textId="77777777" w:rsidR="001B5B79" w:rsidRPr="004A3407" w:rsidRDefault="001B5B79" w:rsidP="001B5B79">
            <w:pPr>
              <w:pStyle w:val="Default"/>
              <w:jc w:val="both"/>
              <w:rPr>
                <w:rFonts w:ascii="Verdana" w:eastAsia="CenturyGothic" w:hAnsi="Verdana" w:cs="CenturyGothic"/>
                <w:color w:val="auto"/>
                <w:sz w:val="16"/>
                <w:szCs w:val="16"/>
              </w:rPr>
            </w:pPr>
            <w:r w:rsidRPr="004A3407">
              <w:rPr>
                <w:rFonts w:ascii="Verdana" w:eastAsia="CenturyGothic" w:hAnsi="Verdana" w:cs="CenturyGothic"/>
                <w:color w:val="auto"/>
                <w:sz w:val="16"/>
                <w:szCs w:val="16"/>
              </w:rPr>
              <w:t xml:space="preserve">El / la </w:t>
            </w:r>
            <w:proofErr w:type="gramStart"/>
            <w:r w:rsidRPr="004A3407">
              <w:rPr>
                <w:rFonts w:ascii="Verdana" w:eastAsia="CenturyGothic" w:hAnsi="Verdana" w:cs="CenturyGothic"/>
                <w:color w:val="auto"/>
                <w:sz w:val="16"/>
                <w:szCs w:val="16"/>
              </w:rPr>
              <w:t>Jefe</w:t>
            </w:r>
            <w:proofErr w:type="gramEnd"/>
            <w:r w:rsidRPr="004A3407">
              <w:rPr>
                <w:rFonts w:ascii="Verdana" w:eastAsia="CenturyGothic" w:hAnsi="Verdana" w:cs="CenturyGothic"/>
                <w:color w:val="auto"/>
                <w:sz w:val="16"/>
                <w:szCs w:val="16"/>
              </w:rPr>
              <w:t xml:space="preserve"> de la Oficina Asesora Jurídica o su delegado (a).</w:t>
            </w:r>
          </w:p>
          <w:p w14:paraId="6DA377CB" w14:textId="77777777" w:rsidR="001B5B79" w:rsidRPr="004A3407" w:rsidRDefault="001B5B79" w:rsidP="001B5B79">
            <w:pPr>
              <w:pStyle w:val="Default"/>
              <w:jc w:val="both"/>
              <w:rPr>
                <w:rFonts w:ascii="Verdana" w:eastAsia="CenturyGothic" w:hAnsi="Verdana" w:cs="CenturyGothic"/>
                <w:color w:val="auto"/>
                <w:sz w:val="16"/>
                <w:szCs w:val="16"/>
              </w:rPr>
            </w:pPr>
            <w:r w:rsidRPr="004A3407">
              <w:rPr>
                <w:rFonts w:ascii="Verdana" w:eastAsia="CenturyGothic" w:hAnsi="Verdana" w:cs="CenturyGothic"/>
                <w:color w:val="auto"/>
                <w:sz w:val="16"/>
                <w:szCs w:val="16"/>
              </w:rPr>
              <w:t xml:space="preserve">El / la </w:t>
            </w:r>
            <w:proofErr w:type="gramStart"/>
            <w:r w:rsidRPr="004A3407">
              <w:rPr>
                <w:rFonts w:ascii="Verdana" w:eastAsia="CenturyGothic" w:hAnsi="Verdana" w:cs="CenturyGothic"/>
                <w:color w:val="auto"/>
                <w:sz w:val="16"/>
                <w:szCs w:val="16"/>
              </w:rPr>
              <w:t>Jefe</w:t>
            </w:r>
            <w:proofErr w:type="gramEnd"/>
            <w:r w:rsidRPr="004A3407">
              <w:rPr>
                <w:rFonts w:ascii="Verdana" w:eastAsia="CenturyGothic" w:hAnsi="Verdana" w:cs="CenturyGothic"/>
                <w:color w:val="auto"/>
                <w:sz w:val="16"/>
                <w:szCs w:val="16"/>
              </w:rPr>
              <w:t xml:space="preserve"> del Grupo de Servicios al Ciudadano o su delegado (a).</w:t>
            </w:r>
          </w:p>
          <w:p w14:paraId="47B465A1" w14:textId="016C1355" w:rsidR="001B5B79" w:rsidRPr="004A3407" w:rsidRDefault="001B5B79" w:rsidP="001B5B79">
            <w:pPr>
              <w:pStyle w:val="Default"/>
              <w:jc w:val="both"/>
              <w:rPr>
                <w:rFonts w:ascii="Verdana" w:eastAsia="CenturyGothic" w:hAnsi="Verdana" w:cs="CenturyGothic"/>
                <w:color w:val="auto"/>
                <w:sz w:val="16"/>
                <w:szCs w:val="16"/>
              </w:rPr>
            </w:pPr>
            <w:r w:rsidRPr="004A3407">
              <w:rPr>
                <w:rFonts w:ascii="Verdana" w:eastAsia="CenturyGothic" w:hAnsi="Verdana" w:cs="CenturyGothic"/>
                <w:color w:val="auto"/>
                <w:sz w:val="16"/>
                <w:szCs w:val="16"/>
              </w:rPr>
              <w:t xml:space="preserve">El / la </w:t>
            </w:r>
            <w:proofErr w:type="gramStart"/>
            <w:r w:rsidRPr="004A3407">
              <w:rPr>
                <w:rFonts w:ascii="Verdana" w:eastAsia="CenturyGothic" w:hAnsi="Verdana" w:cs="CenturyGothic"/>
                <w:color w:val="auto"/>
                <w:sz w:val="16"/>
                <w:szCs w:val="16"/>
              </w:rPr>
              <w:t>Jefe</w:t>
            </w:r>
            <w:proofErr w:type="gramEnd"/>
            <w:r w:rsidRPr="004A3407">
              <w:rPr>
                <w:rFonts w:ascii="Verdana" w:eastAsia="CenturyGothic" w:hAnsi="Verdana" w:cs="CenturyGothic"/>
                <w:color w:val="auto"/>
                <w:sz w:val="16"/>
                <w:szCs w:val="16"/>
              </w:rPr>
              <w:t xml:space="preserve"> de la Oficina de Control Interno.</w:t>
            </w:r>
          </w:p>
        </w:tc>
        <w:tc>
          <w:tcPr>
            <w:tcW w:w="2077" w:type="dxa"/>
          </w:tcPr>
          <w:p w14:paraId="1A77A908" w14:textId="77777777" w:rsidR="001B5B79" w:rsidRPr="004A3407" w:rsidRDefault="001B5B79" w:rsidP="000451C8">
            <w:pPr>
              <w:pStyle w:val="Default"/>
              <w:jc w:val="both"/>
              <w:rPr>
                <w:rFonts w:ascii="Verdana" w:eastAsia="CenturyGothic" w:hAnsi="Verdana" w:cs="CenturyGothic"/>
                <w:color w:val="auto"/>
                <w:sz w:val="16"/>
                <w:szCs w:val="16"/>
              </w:rPr>
            </w:pPr>
          </w:p>
          <w:p w14:paraId="7B9C69A6" w14:textId="77777777" w:rsidR="001B5B79" w:rsidRPr="004A3407" w:rsidRDefault="001B5B79" w:rsidP="000451C8">
            <w:pPr>
              <w:pStyle w:val="Default"/>
              <w:jc w:val="both"/>
              <w:rPr>
                <w:rFonts w:ascii="Verdana" w:eastAsia="CenturyGothic" w:hAnsi="Verdana" w:cs="CenturyGothic"/>
                <w:color w:val="auto"/>
                <w:sz w:val="16"/>
                <w:szCs w:val="16"/>
              </w:rPr>
            </w:pPr>
          </w:p>
          <w:p w14:paraId="3A8E0C07" w14:textId="77777777" w:rsidR="001B5B79" w:rsidRPr="004A3407" w:rsidRDefault="001B5B79" w:rsidP="000451C8">
            <w:pPr>
              <w:pStyle w:val="Default"/>
              <w:jc w:val="both"/>
              <w:rPr>
                <w:rFonts w:ascii="Verdana" w:eastAsia="CenturyGothic" w:hAnsi="Verdana" w:cs="CenturyGothic"/>
                <w:color w:val="auto"/>
                <w:sz w:val="16"/>
                <w:szCs w:val="16"/>
              </w:rPr>
            </w:pPr>
          </w:p>
          <w:p w14:paraId="767032CB" w14:textId="77777777" w:rsidR="001B5B79" w:rsidRPr="004A3407" w:rsidRDefault="001B5B79" w:rsidP="000451C8">
            <w:pPr>
              <w:pStyle w:val="Default"/>
              <w:jc w:val="both"/>
              <w:rPr>
                <w:rFonts w:ascii="Verdana" w:eastAsia="CenturyGothic" w:hAnsi="Verdana" w:cs="CenturyGothic"/>
                <w:color w:val="auto"/>
                <w:sz w:val="16"/>
                <w:szCs w:val="16"/>
              </w:rPr>
            </w:pPr>
          </w:p>
          <w:p w14:paraId="4959962C" w14:textId="77777777" w:rsidR="001B5B79" w:rsidRPr="004A3407" w:rsidRDefault="001B5B79" w:rsidP="000451C8">
            <w:pPr>
              <w:pStyle w:val="Default"/>
              <w:jc w:val="both"/>
              <w:rPr>
                <w:rFonts w:ascii="Verdana" w:eastAsia="CenturyGothic" w:hAnsi="Verdana" w:cs="CenturyGothic"/>
                <w:color w:val="auto"/>
                <w:sz w:val="16"/>
                <w:szCs w:val="16"/>
              </w:rPr>
            </w:pPr>
          </w:p>
          <w:p w14:paraId="1B879CD0" w14:textId="77777777" w:rsidR="001B5B79" w:rsidRPr="004A3407" w:rsidRDefault="001B5B79" w:rsidP="000451C8">
            <w:pPr>
              <w:pStyle w:val="Default"/>
              <w:jc w:val="both"/>
              <w:rPr>
                <w:rFonts w:ascii="Verdana" w:eastAsia="CenturyGothic" w:hAnsi="Verdana" w:cs="CenturyGothic"/>
                <w:color w:val="auto"/>
                <w:sz w:val="16"/>
                <w:szCs w:val="16"/>
              </w:rPr>
            </w:pPr>
          </w:p>
          <w:p w14:paraId="3C97A809" w14:textId="77777777" w:rsidR="001B5B79" w:rsidRPr="004A3407" w:rsidRDefault="001B5B79" w:rsidP="000451C8">
            <w:pPr>
              <w:pStyle w:val="Default"/>
              <w:jc w:val="both"/>
              <w:rPr>
                <w:rFonts w:ascii="Verdana" w:eastAsia="CenturyGothic" w:hAnsi="Verdana" w:cs="CenturyGothic"/>
                <w:color w:val="auto"/>
                <w:sz w:val="16"/>
                <w:szCs w:val="16"/>
              </w:rPr>
            </w:pPr>
          </w:p>
          <w:p w14:paraId="21163E42" w14:textId="77777777" w:rsidR="001B5B79" w:rsidRPr="004A3407" w:rsidRDefault="001B5B79" w:rsidP="000451C8">
            <w:pPr>
              <w:pStyle w:val="Default"/>
              <w:jc w:val="both"/>
              <w:rPr>
                <w:rFonts w:ascii="Verdana" w:eastAsia="CenturyGothic" w:hAnsi="Verdana" w:cs="CenturyGothic"/>
                <w:color w:val="auto"/>
                <w:sz w:val="16"/>
                <w:szCs w:val="16"/>
              </w:rPr>
            </w:pPr>
          </w:p>
          <w:p w14:paraId="6D5F2D69" w14:textId="77777777" w:rsidR="001B5B79" w:rsidRPr="004A3407" w:rsidRDefault="001B5B79" w:rsidP="000451C8">
            <w:pPr>
              <w:pStyle w:val="Default"/>
              <w:jc w:val="both"/>
              <w:rPr>
                <w:rFonts w:ascii="Verdana" w:eastAsia="CenturyGothic" w:hAnsi="Verdana" w:cs="CenturyGothic"/>
                <w:color w:val="auto"/>
                <w:sz w:val="16"/>
                <w:szCs w:val="16"/>
              </w:rPr>
            </w:pPr>
          </w:p>
          <w:p w14:paraId="775E0143" w14:textId="77777777" w:rsidR="001B5B79" w:rsidRPr="004A3407" w:rsidRDefault="001B5B79" w:rsidP="000451C8">
            <w:pPr>
              <w:pStyle w:val="Default"/>
              <w:jc w:val="both"/>
              <w:rPr>
                <w:rFonts w:ascii="Verdana" w:eastAsia="CenturyGothic" w:hAnsi="Verdana" w:cs="CenturyGothic"/>
                <w:color w:val="auto"/>
                <w:sz w:val="16"/>
                <w:szCs w:val="16"/>
              </w:rPr>
            </w:pPr>
          </w:p>
          <w:p w14:paraId="6C636BBC" w14:textId="77777777" w:rsidR="001B5B79" w:rsidRPr="004A3407" w:rsidRDefault="001B5B79" w:rsidP="000451C8">
            <w:pPr>
              <w:pStyle w:val="Default"/>
              <w:jc w:val="both"/>
              <w:rPr>
                <w:rFonts w:ascii="Verdana" w:eastAsia="CenturyGothic" w:hAnsi="Verdana" w:cs="CenturyGothic"/>
                <w:color w:val="auto"/>
                <w:sz w:val="16"/>
                <w:szCs w:val="16"/>
              </w:rPr>
            </w:pPr>
          </w:p>
          <w:p w14:paraId="3D290A00" w14:textId="77777777" w:rsidR="001B5B79" w:rsidRPr="004A3407" w:rsidRDefault="001B5B79" w:rsidP="000451C8">
            <w:pPr>
              <w:pStyle w:val="Default"/>
              <w:jc w:val="both"/>
              <w:rPr>
                <w:rFonts w:ascii="Verdana" w:eastAsia="CenturyGothic" w:hAnsi="Verdana" w:cs="CenturyGothic"/>
                <w:color w:val="auto"/>
                <w:sz w:val="16"/>
                <w:szCs w:val="16"/>
              </w:rPr>
            </w:pPr>
          </w:p>
          <w:p w14:paraId="6EABB3B7" w14:textId="465087D4" w:rsidR="00825DE6" w:rsidRPr="004A3407" w:rsidRDefault="001B5B79" w:rsidP="000451C8">
            <w:pPr>
              <w:pStyle w:val="Default"/>
              <w:jc w:val="both"/>
              <w:rPr>
                <w:rFonts w:ascii="Verdana" w:eastAsia="CenturyGothic" w:hAnsi="Verdana" w:cs="CenturyGothic"/>
                <w:color w:val="auto"/>
                <w:sz w:val="16"/>
                <w:szCs w:val="16"/>
              </w:rPr>
            </w:pPr>
            <w:r w:rsidRPr="004A3407">
              <w:rPr>
                <w:rFonts w:ascii="Verdana" w:eastAsia="CenturyGothic" w:hAnsi="Verdana" w:cs="CenturyGothic"/>
                <w:color w:val="auto"/>
                <w:sz w:val="16"/>
                <w:szCs w:val="16"/>
              </w:rPr>
              <w:t>Todos los procesos</w:t>
            </w:r>
          </w:p>
        </w:tc>
      </w:tr>
    </w:tbl>
    <w:p w14:paraId="3C8D0300" w14:textId="77777777" w:rsidR="00FE01CD" w:rsidRDefault="00FE01CD" w:rsidP="000451C8">
      <w:pPr>
        <w:pStyle w:val="Default"/>
        <w:ind w:left="720"/>
        <w:jc w:val="both"/>
        <w:rPr>
          <w:rFonts w:ascii="Verdana" w:eastAsia="CenturyGothic" w:hAnsi="Verdana" w:cs="CenturyGothic"/>
          <w:color w:val="auto"/>
          <w:sz w:val="20"/>
          <w:szCs w:val="20"/>
        </w:rPr>
      </w:pPr>
    </w:p>
    <w:p w14:paraId="1528D518" w14:textId="741ABDB0" w:rsidR="006A3651" w:rsidRDefault="006A3651" w:rsidP="006A3651">
      <w:pPr>
        <w:pStyle w:val="Default"/>
        <w:jc w:val="both"/>
        <w:rPr>
          <w:rFonts w:ascii="Verdana" w:eastAsia="CenturyGothic" w:hAnsi="Verdana" w:cs="CenturyGothic"/>
          <w:color w:val="auto"/>
          <w:sz w:val="20"/>
          <w:szCs w:val="20"/>
        </w:rPr>
      </w:pPr>
      <w:r>
        <w:rPr>
          <w:rFonts w:ascii="Verdana" w:eastAsia="CenturyGothic" w:hAnsi="Verdana" w:cs="CenturyGothic"/>
          <w:color w:val="auto"/>
          <w:sz w:val="20"/>
          <w:szCs w:val="20"/>
        </w:rPr>
        <w:t xml:space="preserve">A </w:t>
      </w:r>
      <w:proofErr w:type="gramStart"/>
      <w:r>
        <w:rPr>
          <w:rFonts w:ascii="Verdana" w:eastAsia="CenturyGothic" w:hAnsi="Verdana" w:cs="CenturyGothic"/>
          <w:color w:val="auto"/>
          <w:sz w:val="20"/>
          <w:szCs w:val="20"/>
        </w:rPr>
        <w:t>continuación</w:t>
      </w:r>
      <w:proofErr w:type="gramEnd"/>
      <w:r>
        <w:rPr>
          <w:rFonts w:ascii="Verdana" w:eastAsia="CenturyGothic" w:hAnsi="Verdana" w:cs="CenturyGothic"/>
          <w:color w:val="auto"/>
          <w:sz w:val="20"/>
          <w:szCs w:val="20"/>
        </w:rPr>
        <w:t xml:space="preserve"> se relaciona los link de los grupos de trabajo y comités de la Unidad.</w:t>
      </w:r>
    </w:p>
    <w:p w14:paraId="4A6732F5" w14:textId="77777777" w:rsidR="006A3651" w:rsidRDefault="006A3651" w:rsidP="006A3651">
      <w:pPr>
        <w:pStyle w:val="Default"/>
        <w:jc w:val="both"/>
        <w:rPr>
          <w:rFonts w:ascii="Verdana" w:eastAsia="CenturyGothic" w:hAnsi="Verdana" w:cs="CenturyGothic"/>
          <w:color w:val="auto"/>
          <w:sz w:val="20"/>
          <w:szCs w:val="20"/>
        </w:rPr>
      </w:pPr>
    </w:p>
    <w:p w14:paraId="7E6C6E6E" w14:textId="690D413F" w:rsidR="000451C8" w:rsidRDefault="00FE01CD" w:rsidP="00964389">
      <w:pPr>
        <w:pStyle w:val="Default"/>
        <w:jc w:val="both"/>
        <w:rPr>
          <w:rFonts w:ascii="Verdana" w:eastAsia="CenturyGothic" w:hAnsi="Verdana" w:cs="CenturyGothic"/>
          <w:color w:val="auto"/>
          <w:sz w:val="20"/>
          <w:szCs w:val="20"/>
        </w:rPr>
      </w:pPr>
      <w:proofErr w:type="gramStart"/>
      <w:r>
        <w:rPr>
          <w:rFonts w:ascii="Verdana" w:eastAsia="CenturyGothic" w:hAnsi="Verdana" w:cs="CenturyGothic"/>
          <w:color w:val="auto"/>
          <w:sz w:val="20"/>
          <w:szCs w:val="20"/>
        </w:rPr>
        <w:t>Link</w:t>
      </w:r>
      <w:proofErr w:type="gramEnd"/>
      <w:r>
        <w:rPr>
          <w:rFonts w:ascii="Verdana" w:eastAsia="CenturyGothic" w:hAnsi="Verdana" w:cs="CenturyGothic"/>
          <w:color w:val="auto"/>
          <w:sz w:val="20"/>
          <w:szCs w:val="20"/>
        </w:rPr>
        <w:t xml:space="preserve"> Coordinación grupos de trabajo.</w:t>
      </w:r>
    </w:p>
    <w:p w14:paraId="396F601D" w14:textId="117156D0" w:rsidR="00FE01CD" w:rsidRDefault="0041288F" w:rsidP="00964389">
      <w:pPr>
        <w:pStyle w:val="Default"/>
        <w:jc w:val="both"/>
        <w:rPr>
          <w:rFonts w:ascii="Verdana" w:eastAsia="CenturyGothic" w:hAnsi="Verdana" w:cs="CenturyGothic"/>
          <w:color w:val="auto"/>
          <w:sz w:val="20"/>
          <w:szCs w:val="20"/>
        </w:rPr>
      </w:pPr>
      <w:hyperlink r:id="rId26" w:history="1">
        <w:r w:rsidR="00964389" w:rsidRPr="00A40F6B">
          <w:rPr>
            <w:rStyle w:val="Hipervnculo"/>
            <w:rFonts w:ascii="Verdana" w:eastAsia="CenturyGothic" w:hAnsi="Verdana" w:cs="CenturyGothic"/>
            <w:sz w:val="20"/>
            <w:szCs w:val="20"/>
          </w:rPr>
          <w:t>https://www.unidadvictimas.gov.co/sites/default/files/documentosbiblioteca/00236de05marzodel2020.pdf</w:t>
        </w:r>
      </w:hyperlink>
    </w:p>
    <w:p w14:paraId="11CE3626" w14:textId="77777777" w:rsidR="00FE01CD" w:rsidRDefault="00FE01CD" w:rsidP="000451C8">
      <w:pPr>
        <w:pStyle w:val="Default"/>
        <w:ind w:left="720"/>
        <w:jc w:val="both"/>
        <w:rPr>
          <w:rFonts w:ascii="Verdana" w:eastAsia="CenturyGothic" w:hAnsi="Verdana" w:cs="CenturyGothic"/>
          <w:color w:val="auto"/>
          <w:sz w:val="20"/>
          <w:szCs w:val="20"/>
        </w:rPr>
      </w:pPr>
    </w:p>
    <w:p w14:paraId="6F63F725" w14:textId="1B56A2AD" w:rsidR="00FE01CD" w:rsidRDefault="00AA6B1F" w:rsidP="00964389">
      <w:pPr>
        <w:pStyle w:val="Default"/>
        <w:jc w:val="both"/>
        <w:rPr>
          <w:rFonts w:ascii="Verdana" w:eastAsia="CenturyGothic" w:hAnsi="Verdana" w:cs="CenturyGothic"/>
          <w:color w:val="auto"/>
          <w:sz w:val="20"/>
          <w:szCs w:val="20"/>
        </w:rPr>
      </w:pPr>
      <w:proofErr w:type="gramStart"/>
      <w:r>
        <w:rPr>
          <w:rFonts w:ascii="Verdana" w:eastAsia="CenturyGothic" w:hAnsi="Verdana" w:cs="CenturyGothic"/>
          <w:color w:val="auto"/>
          <w:sz w:val="20"/>
          <w:szCs w:val="20"/>
        </w:rPr>
        <w:t>Link</w:t>
      </w:r>
      <w:proofErr w:type="gramEnd"/>
      <w:r>
        <w:rPr>
          <w:rFonts w:ascii="Verdana" w:eastAsia="CenturyGothic" w:hAnsi="Verdana" w:cs="CenturyGothic"/>
          <w:color w:val="auto"/>
          <w:sz w:val="20"/>
          <w:szCs w:val="20"/>
        </w:rPr>
        <w:t xml:space="preserve"> Comité de contratación.</w:t>
      </w:r>
    </w:p>
    <w:p w14:paraId="2F599930" w14:textId="2956A6D4" w:rsidR="00AA6B1F" w:rsidRDefault="0041288F" w:rsidP="00964389">
      <w:pPr>
        <w:pStyle w:val="Default"/>
        <w:jc w:val="both"/>
        <w:rPr>
          <w:rFonts w:ascii="Verdana" w:eastAsia="CenturyGothic" w:hAnsi="Verdana" w:cs="CenturyGothic"/>
          <w:color w:val="auto"/>
          <w:sz w:val="20"/>
          <w:szCs w:val="20"/>
        </w:rPr>
      </w:pPr>
      <w:hyperlink r:id="rId27" w:history="1">
        <w:r w:rsidR="00964389" w:rsidRPr="00A40F6B">
          <w:rPr>
            <w:rStyle w:val="Hipervnculo"/>
            <w:rFonts w:ascii="Verdana" w:eastAsia="CenturyGothic" w:hAnsi="Verdana" w:cs="CenturyGothic"/>
            <w:sz w:val="20"/>
            <w:szCs w:val="20"/>
          </w:rPr>
          <w:t>https://www.unidadvictimas.gov.co/sites/default/files/documentosbiblioteca/00098de26enerodel2018.pdf</w:t>
        </w:r>
      </w:hyperlink>
    </w:p>
    <w:p w14:paraId="78359F44" w14:textId="77777777" w:rsidR="00743CB6" w:rsidRDefault="00743CB6" w:rsidP="000451C8">
      <w:pPr>
        <w:pStyle w:val="Default"/>
        <w:ind w:left="720"/>
        <w:jc w:val="both"/>
        <w:rPr>
          <w:rFonts w:ascii="Verdana" w:eastAsia="CenturyGothic" w:hAnsi="Verdana" w:cs="CenturyGothic"/>
          <w:color w:val="auto"/>
          <w:sz w:val="20"/>
          <w:szCs w:val="20"/>
        </w:rPr>
      </w:pPr>
    </w:p>
    <w:p w14:paraId="625C595C" w14:textId="0AFE81F7" w:rsidR="00743CB6" w:rsidRDefault="00743CB6" w:rsidP="00964389">
      <w:pPr>
        <w:pStyle w:val="Default"/>
        <w:jc w:val="both"/>
        <w:rPr>
          <w:rFonts w:ascii="Verdana" w:eastAsia="CenturyGothic" w:hAnsi="Verdana" w:cs="CenturyGothic"/>
          <w:color w:val="auto"/>
          <w:sz w:val="20"/>
          <w:szCs w:val="20"/>
        </w:rPr>
      </w:pPr>
      <w:proofErr w:type="gramStart"/>
      <w:r>
        <w:rPr>
          <w:rFonts w:ascii="Verdana" w:eastAsia="CenturyGothic" w:hAnsi="Verdana" w:cs="CenturyGothic"/>
          <w:color w:val="auto"/>
          <w:sz w:val="20"/>
          <w:szCs w:val="20"/>
        </w:rPr>
        <w:t>Link</w:t>
      </w:r>
      <w:proofErr w:type="gramEnd"/>
      <w:r>
        <w:rPr>
          <w:rFonts w:ascii="Verdana" w:eastAsia="CenturyGothic" w:hAnsi="Verdana" w:cs="CenturyGothic"/>
          <w:color w:val="auto"/>
          <w:sz w:val="20"/>
          <w:szCs w:val="20"/>
        </w:rPr>
        <w:t xml:space="preserve"> Instruccional de Gestión de Desempeño.</w:t>
      </w:r>
    </w:p>
    <w:p w14:paraId="3C2BFE19" w14:textId="184CD870" w:rsidR="00743CB6" w:rsidRDefault="0041288F" w:rsidP="00964389">
      <w:pPr>
        <w:pStyle w:val="Default"/>
        <w:jc w:val="both"/>
        <w:rPr>
          <w:rFonts w:ascii="Verdana" w:eastAsia="CenturyGothic" w:hAnsi="Verdana" w:cs="CenturyGothic"/>
          <w:color w:val="auto"/>
          <w:sz w:val="20"/>
          <w:szCs w:val="20"/>
        </w:rPr>
      </w:pPr>
      <w:hyperlink r:id="rId28" w:history="1">
        <w:r w:rsidR="00241434" w:rsidRPr="00A40F6B">
          <w:rPr>
            <w:rStyle w:val="Hipervnculo"/>
            <w:rFonts w:ascii="Verdana" w:eastAsia="CenturyGothic" w:hAnsi="Verdana" w:cs="CenturyGothic"/>
            <w:sz w:val="20"/>
            <w:szCs w:val="20"/>
          </w:rPr>
          <w:t>https://www.unidadvictimas.gov.co/sites/default/files/documentosbiblioteca/01538de24abrildel2019.pdf</w:t>
        </w:r>
      </w:hyperlink>
    </w:p>
    <w:p w14:paraId="60CCA3F1" w14:textId="77777777" w:rsidR="00743CB6" w:rsidRDefault="00743CB6" w:rsidP="000451C8">
      <w:pPr>
        <w:pStyle w:val="Default"/>
        <w:ind w:left="720"/>
        <w:jc w:val="both"/>
        <w:rPr>
          <w:rFonts w:ascii="Verdana" w:eastAsia="CenturyGothic" w:hAnsi="Verdana" w:cs="CenturyGothic"/>
          <w:color w:val="auto"/>
          <w:sz w:val="20"/>
          <w:szCs w:val="20"/>
        </w:rPr>
      </w:pPr>
    </w:p>
    <w:p w14:paraId="1224FCD4" w14:textId="06D5FC6C" w:rsidR="00E058A9" w:rsidRPr="00D773E5" w:rsidRDefault="000A0B6C" w:rsidP="00D773E5">
      <w:pPr>
        <w:pStyle w:val="Textocomentario"/>
        <w:numPr>
          <w:ilvl w:val="3"/>
          <w:numId w:val="8"/>
        </w:numPr>
        <w:jc w:val="both"/>
        <w:outlineLvl w:val="2"/>
        <w:rPr>
          <w:rFonts w:ascii="Verdana" w:eastAsia="CenturyGothic" w:hAnsi="Verdana" w:cs="CenturyGothic"/>
          <w:b/>
          <w:lang w:val="es-CO" w:eastAsia="es-ES"/>
        </w:rPr>
      </w:pPr>
      <w:bookmarkStart w:id="12" w:name="_Toc63157149"/>
      <w:r>
        <w:rPr>
          <w:rFonts w:ascii="Verdana" w:eastAsia="CenturyGothic" w:hAnsi="Verdana" w:cs="CenturyGothic"/>
          <w:b/>
          <w:lang w:val="es-CO" w:eastAsia="es-ES"/>
        </w:rPr>
        <w:t>Roles y responsabilidades de la segunda línea de d</w:t>
      </w:r>
      <w:r w:rsidR="00E058A9" w:rsidRPr="00EA52F3">
        <w:rPr>
          <w:rFonts w:ascii="Verdana" w:eastAsia="CenturyGothic" w:hAnsi="Verdana" w:cs="CenturyGothic"/>
          <w:b/>
          <w:lang w:val="es-CO" w:eastAsia="es-ES"/>
        </w:rPr>
        <w:t>efensa</w:t>
      </w:r>
      <w:bookmarkEnd w:id="12"/>
      <w:r w:rsidR="00E058A9" w:rsidRPr="00EA52F3">
        <w:rPr>
          <w:rFonts w:ascii="Verdana" w:eastAsia="CenturyGothic" w:hAnsi="Verdana" w:cs="CenturyGothic"/>
          <w:b/>
          <w:lang w:val="es-CO" w:eastAsia="es-ES"/>
        </w:rPr>
        <w:t xml:space="preserve"> </w:t>
      </w:r>
    </w:p>
    <w:p w14:paraId="1037EA04" w14:textId="0876F15E" w:rsidR="00E058A9" w:rsidRPr="006B2C21" w:rsidRDefault="00E058A9" w:rsidP="006B2C21">
      <w:pPr>
        <w:pStyle w:val="Prrafodelista"/>
        <w:numPr>
          <w:ilvl w:val="0"/>
          <w:numId w:val="34"/>
        </w:numPr>
        <w:autoSpaceDE w:val="0"/>
        <w:autoSpaceDN w:val="0"/>
        <w:adjustRightInd w:val="0"/>
        <w:spacing w:after="0"/>
        <w:jc w:val="both"/>
        <w:rPr>
          <w:rFonts w:ascii="Verdana" w:eastAsia="CenturyGothic" w:hAnsi="Verdana" w:cs="CenturyGothic"/>
          <w:sz w:val="20"/>
          <w:szCs w:val="20"/>
          <w:lang w:val="es-CO" w:eastAsia="es-ES"/>
        </w:rPr>
      </w:pPr>
      <w:r w:rsidRPr="006B2C21">
        <w:rPr>
          <w:rFonts w:ascii="Verdana" w:eastAsia="CenturyGothic" w:hAnsi="Verdana" w:cs="CenturyGothic"/>
          <w:sz w:val="20"/>
          <w:szCs w:val="20"/>
          <w:lang w:val="es-CO" w:eastAsia="es-ES"/>
        </w:rPr>
        <w:t xml:space="preserve">Su rol principal es asegurar que los controles </w:t>
      </w:r>
      <w:r w:rsidR="006B2C21">
        <w:rPr>
          <w:rFonts w:ascii="Verdana" w:eastAsia="CenturyGothic" w:hAnsi="Verdana" w:cs="CenturyGothic"/>
          <w:sz w:val="20"/>
          <w:szCs w:val="20"/>
          <w:lang w:val="es-CO" w:eastAsia="es-ES"/>
        </w:rPr>
        <w:t xml:space="preserve">y acciones </w:t>
      </w:r>
      <w:r w:rsidRPr="006B2C21">
        <w:rPr>
          <w:rFonts w:ascii="Verdana" w:eastAsia="CenturyGothic" w:hAnsi="Verdana" w:cs="CenturyGothic"/>
          <w:sz w:val="20"/>
          <w:szCs w:val="20"/>
          <w:lang w:val="es-CO" w:eastAsia="es-ES"/>
        </w:rPr>
        <w:t>de gestión del riesgo de la primera</w:t>
      </w:r>
      <w:r w:rsidR="003951E9" w:rsidRPr="006B2C21">
        <w:rPr>
          <w:rFonts w:ascii="Verdana" w:eastAsia="CenturyGothic" w:hAnsi="Verdana" w:cs="CenturyGothic"/>
          <w:sz w:val="20"/>
          <w:szCs w:val="20"/>
          <w:lang w:val="es-CO" w:eastAsia="es-ES"/>
        </w:rPr>
        <w:t xml:space="preserve"> línea de defensa sean apropiados, </w:t>
      </w:r>
      <w:r w:rsidRPr="006B2C21">
        <w:rPr>
          <w:rFonts w:ascii="Verdana" w:eastAsia="CenturyGothic" w:hAnsi="Verdana" w:cs="CenturyGothic"/>
          <w:sz w:val="20"/>
          <w:szCs w:val="20"/>
          <w:lang w:val="es-CO" w:eastAsia="es-ES"/>
        </w:rPr>
        <w:t>f</w:t>
      </w:r>
      <w:r w:rsidR="003951E9" w:rsidRPr="006B2C21">
        <w:rPr>
          <w:rFonts w:ascii="Verdana" w:eastAsia="CenturyGothic" w:hAnsi="Verdana" w:cs="CenturyGothic"/>
          <w:sz w:val="20"/>
          <w:szCs w:val="20"/>
          <w:lang w:val="es-CO" w:eastAsia="es-ES"/>
        </w:rPr>
        <w:t>uncionen correctamente y se supervise</w:t>
      </w:r>
      <w:r w:rsidRPr="006B2C21">
        <w:rPr>
          <w:rFonts w:ascii="Verdana" w:eastAsia="CenturyGothic" w:hAnsi="Verdana" w:cs="CenturyGothic"/>
          <w:sz w:val="20"/>
          <w:szCs w:val="20"/>
          <w:lang w:val="es-CO" w:eastAsia="es-ES"/>
        </w:rPr>
        <w:t xml:space="preserve"> la implementación de prácticas de gestión de riesgo eficaces; así mismo, consolidar y analizar </w:t>
      </w:r>
      <w:r w:rsidR="003951E9" w:rsidRPr="006B2C21">
        <w:rPr>
          <w:rFonts w:ascii="Verdana" w:eastAsia="CenturyGothic" w:hAnsi="Verdana" w:cs="CenturyGothic"/>
          <w:sz w:val="20"/>
          <w:szCs w:val="20"/>
          <w:lang w:val="es-CO" w:eastAsia="es-ES"/>
        </w:rPr>
        <w:t xml:space="preserve">la </w:t>
      </w:r>
      <w:r w:rsidRPr="006B2C21">
        <w:rPr>
          <w:rFonts w:ascii="Verdana" w:eastAsia="CenturyGothic" w:hAnsi="Verdana" w:cs="CenturyGothic"/>
          <w:sz w:val="20"/>
          <w:szCs w:val="20"/>
          <w:lang w:val="es-CO" w:eastAsia="es-ES"/>
        </w:rPr>
        <w:t>información sobre</w:t>
      </w:r>
      <w:r w:rsidR="003951E9" w:rsidRPr="006B2C21">
        <w:rPr>
          <w:rFonts w:ascii="Verdana" w:eastAsia="CenturyGothic" w:hAnsi="Verdana" w:cs="CenturyGothic"/>
          <w:sz w:val="20"/>
          <w:szCs w:val="20"/>
          <w:lang w:val="es-CO" w:eastAsia="es-ES"/>
        </w:rPr>
        <w:t xml:space="preserve"> los</w:t>
      </w:r>
      <w:r w:rsidRPr="006B2C21">
        <w:rPr>
          <w:rFonts w:ascii="Verdana" w:eastAsia="CenturyGothic" w:hAnsi="Verdana" w:cs="CenturyGothic"/>
          <w:sz w:val="20"/>
          <w:szCs w:val="20"/>
          <w:lang w:val="es-CO" w:eastAsia="es-ES"/>
        </w:rPr>
        <w:t xml:space="preserve"> temas clave para la </w:t>
      </w:r>
      <w:r w:rsidR="003951E9" w:rsidRPr="006B2C21">
        <w:rPr>
          <w:rFonts w:ascii="Verdana" w:eastAsia="CenturyGothic" w:hAnsi="Verdana" w:cs="CenturyGothic"/>
          <w:sz w:val="20"/>
          <w:szCs w:val="20"/>
          <w:lang w:val="es-CO" w:eastAsia="es-ES"/>
        </w:rPr>
        <w:t>Unidad</w:t>
      </w:r>
      <w:r w:rsidRPr="006B2C21">
        <w:rPr>
          <w:rFonts w:ascii="Verdana" w:eastAsia="CenturyGothic" w:hAnsi="Verdana" w:cs="CenturyGothic"/>
          <w:sz w:val="20"/>
          <w:szCs w:val="20"/>
          <w:lang w:val="es-CO" w:eastAsia="es-ES"/>
        </w:rPr>
        <w:t xml:space="preserve">, </w:t>
      </w:r>
      <w:r w:rsidR="003951E9" w:rsidRPr="006B2C21">
        <w:rPr>
          <w:rFonts w:ascii="Verdana" w:eastAsia="CenturyGothic" w:hAnsi="Verdana" w:cs="CenturyGothic"/>
          <w:sz w:val="20"/>
          <w:szCs w:val="20"/>
          <w:lang w:val="es-CO" w:eastAsia="es-ES"/>
        </w:rPr>
        <w:t xml:space="preserve">las </w:t>
      </w:r>
      <w:r w:rsidRPr="006B2C21">
        <w:rPr>
          <w:rFonts w:ascii="Verdana" w:eastAsia="CenturyGothic" w:hAnsi="Verdana" w:cs="CenturyGothic"/>
          <w:sz w:val="20"/>
          <w:szCs w:val="20"/>
          <w:lang w:val="es-CO" w:eastAsia="es-ES"/>
        </w:rPr>
        <w:t>base</w:t>
      </w:r>
      <w:r w:rsidR="007F49C4">
        <w:rPr>
          <w:rFonts w:ascii="Verdana" w:eastAsia="CenturyGothic" w:hAnsi="Verdana" w:cs="CenturyGothic"/>
          <w:sz w:val="20"/>
          <w:szCs w:val="20"/>
          <w:lang w:val="es-CO" w:eastAsia="es-ES"/>
        </w:rPr>
        <w:t>s</w:t>
      </w:r>
      <w:r w:rsidRPr="006B2C21">
        <w:rPr>
          <w:rFonts w:ascii="Verdana" w:eastAsia="CenturyGothic" w:hAnsi="Verdana" w:cs="CenturyGothic"/>
          <w:sz w:val="20"/>
          <w:szCs w:val="20"/>
          <w:lang w:val="es-CO" w:eastAsia="es-ES"/>
        </w:rPr>
        <w:t xml:space="preserve"> </w:t>
      </w:r>
      <w:r w:rsidR="003951E9" w:rsidRPr="006B2C21">
        <w:rPr>
          <w:rFonts w:ascii="Verdana" w:eastAsia="CenturyGothic" w:hAnsi="Verdana" w:cs="CenturyGothic"/>
          <w:sz w:val="20"/>
          <w:szCs w:val="20"/>
          <w:lang w:val="es-CO" w:eastAsia="es-ES"/>
        </w:rPr>
        <w:t xml:space="preserve">de datos para </w:t>
      </w:r>
      <w:r w:rsidR="003951E9" w:rsidRPr="006B2C21">
        <w:rPr>
          <w:rFonts w:ascii="Verdana" w:eastAsia="CenturyGothic" w:hAnsi="Verdana" w:cs="CenturyGothic"/>
          <w:sz w:val="20"/>
          <w:szCs w:val="20"/>
          <w:lang w:val="es-CO" w:eastAsia="es-ES"/>
        </w:rPr>
        <w:lastRenderedPageBreak/>
        <w:t>la toma de decisiones y</w:t>
      </w:r>
      <w:r w:rsidRPr="006B2C21">
        <w:rPr>
          <w:rFonts w:ascii="Verdana" w:eastAsia="CenturyGothic" w:hAnsi="Verdana" w:cs="CenturyGothic"/>
          <w:sz w:val="20"/>
          <w:szCs w:val="20"/>
          <w:lang w:val="es-CO" w:eastAsia="es-ES"/>
        </w:rPr>
        <w:t xml:space="preserve"> las acciones preventivas necesarias para evitar materializaciones, todo lo anterior enmarcado en la “autogestión”</w:t>
      </w:r>
      <w:r w:rsidR="006B2C21">
        <w:rPr>
          <w:rFonts w:ascii="Verdana" w:eastAsia="CenturyGothic" w:hAnsi="Verdana" w:cs="CenturyGothic"/>
          <w:sz w:val="20"/>
          <w:szCs w:val="20"/>
          <w:lang w:val="es-CO" w:eastAsia="es-ES"/>
        </w:rPr>
        <w:t>.</w:t>
      </w:r>
    </w:p>
    <w:p w14:paraId="3003FAC1" w14:textId="77777777" w:rsidR="00E058A9" w:rsidRPr="00E058A9" w:rsidRDefault="00E058A9" w:rsidP="00E058A9">
      <w:pPr>
        <w:autoSpaceDE w:val="0"/>
        <w:autoSpaceDN w:val="0"/>
        <w:adjustRightInd w:val="0"/>
        <w:spacing w:after="0"/>
        <w:jc w:val="both"/>
        <w:rPr>
          <w:rFonts w:ascii="Verdana" w:eastAsia="CenturyGothic" w:hAnsi="Verdana" w:cs="CenturyGothic"/>
          <w:sz w:val="20"/>
          <w:szCs w:val="20"/>
          <w:lang w:val="es-CO" w:eastAsia="es-ES"/>
        </w:rPr>
      </w:pPr>
    </w:p>
    <w:p w14:paraId="4C194EA1" w14:textId="1049AB4C" w:rsidR="00E058A9" w:rsidRDefault="008B3122" w:rsidP="00E058A9">
      <w:pPr>
        <w:pStyle w:val="Prrafodelista"/>
        <w:numPr>
          <w:ilvl w:val="0"/>
          <w:numId w:val="18"/>
        </w:numPr>
        <w:autoSpaceDE w:val="0"/>
        <w:autoSpaceDN w:val="0"/>
        <w:adjustRightInd w:val="0"/>
        <w:spacing w:after="27"/>
        <w:jc w:val="both"/>
        <w:rPr>
          <w:rFonts w:ascii="Verdana" w:eastAsia="CenturyGothic" w:hAnsi="Verdana" w:cs="CenturyGothic"/>
          <w:sz w:val="20"/>
          <w:szCs w:val="20"/>
          <w:lang w:val="es-CO" w:eastAsia="es-ES"/>
        </w:rPr>
      </w:pPr>
      <w:r>
        <w:rPr>
          <w:rFonts w:ascii="Verdana" w:eastAsia="CenturyGothic" w:hAnsi="Verdana" w:cs="CenturyGothic"/>
          <w:sz w:val="20"/>
          <w:szCs w:val="20"/>
          <w:lang w:val="es-CO" w:eastAsia="es-ES"/>
        </w:rPr>
        <w:t>Definir</w:t>
      </w:r>
      <w:r w:rsidR="00E058A9" w:rsidRPr="00E058A9">
        <w:rPr>
          <w:rFonts w:ascii="Verdana" w:eastAsia="CenturyGothic" w:hAnsi="Verdana" w:cs="CenturyGothic"/>
          <w:sz w:val="20"/>
          <w:szCs w:val="20"/>
          <w:lang w:val="es-CO" w:eastAsia="es-ES"/>
        </w:rPr>
        <w:t xml:space="preserve"> la metodología de gestión de riesgos </w:t>
      </w:r>
      <w:r w:rsidR="00241434">
        <w:rPr>
          <w:rFonts w:ascii="Verdana" w:eastAsia="CenturyGothic" w:hAnsi="Verdana" w:cs="CenturyGothic"/>
          <w:sz w:val="20"/>
          <w:szCs w:val="20"/>
          <w:lang w:val="es-CO" w:eastAsia="es-ES"/>
        </w:rPr>
        <w:t>para ser us</w:t>
      </w:r>
      <w:r w:rsidR="00E058A9" w:rsidRPr="00E058A9">
        <w:rPr>
          <w:rFonts w:ascii="Verdana" w:eastAsia="CenturyGothic" w:hAnsi="Verdana" w:cs="CenturyGothic"/>
          <w:sz w:val="20"/>
          <w:szCs w:val="20"/>
          <w:lang w:val="es-CO" w:eastAsia="es-ES"/>
        </w:rPr>
        <w:t>a</w:t>
      </w:r>
      <w:r w:rsidR="00241434">
        <w:rPr>
          <w:rFonts w:ascii="Verdana" w:eastAsia="CenturyGothic" w:hAnsi="Verdana" w:cs="CenturyGothic"/>
          <w:sz w:val="20"/>
          <w:szCs w:val="20"/>
          <w:lang w:val="es-CO" w:eastAsia="es-ES"/>
        </w:rPr>
        <w:t>da</w:t>
      </w:r>
      <w:r w:rsidR="00E058A9" w:rsidRPr="00E058A9">
        <w:rPr>
          <w:rFonts w:ascii="Verdana" w:eastAsia="CenturyGothic" w:hAnsi="Verdana" w:cs="CenturyGothic"/>
          <w:sz w:val="20"/>
          <w:szCs w:val="20"/>
          <w:lang w:val="es-CO" w:eastAsia="es-ES"/>
        </w:rPr>
        <w:t xml:space="preserve"> en la </w:t>
      </w:r>
      <w:r w:rsidR="00D15C6E">
        <w:rPr>
          <w:rFonts w:ascii="Verdana" w:eastAsia="CenturyGothic" w:hAnsi="Verdana" w:cs="CenturyGothic"/>
          <w:sz w:val="20"/>
          <w:szCs w:val="20"/>
          <w:lang w:val="es-CO" w:eastAsia="es-ES"/>
        </w:rPr>
        <w:t>Unidad</w:t>
      </w:r>
      <w:r w:rsidR="00E058A9" w:rsidRPr="00E058A9">
        <w:rPr>
          <w:rFonts w:ascii="Verdana" w:eastAsia="CenturyGothic" w:hAnsi="Verdana" w:cs="CenturyGothic"/>
          <w:sz w:val="20"/>
          <w:szCs w:val="20"/>
          <w:lang w:val="es-CO" w:eastAsia="es-ES"/>
        </w:rPr>
        <w:t>, acorde al marco</w:t>
      </w:r>
      <w:r w:rsidR="00D15C6E">
        <w:rPr>
          <w:rFonts w:ascii="Verdana" w:eastAsia="CenturyGothic" w:hAnsi="Verdana" w:cs="CenturyGothic"/>
          <w:sz w:val="20"/>
          <w:szCs w:val="20"/>
          <w:lang w:val="es-CO" w:eastAsia="es-ES"/>
        </w:rPr>
        <w:t xml:space="preserve"> de referencia definido por la l</w:t>
      </w:r>
      <w:r w:rsidR="00E058A9" w:rsidRPr="00E058A9">
        <w:rPr>
          <w:rFonts w:ascii="Verdana" w:eastAsia="CenturyGothic" w:hAnsi="Verdana" w:cs="CenturyGothic"/>
          <w:sz w:val="20"/>
          <w:szCs w:val="20"/>
          <w:lang w:val="es-CO" w:eastAsia="es-ES"/>
        </w:rPr>
        <w:t>ínea</w:t>
      </w:r>
      <w:r w:rsidR="00D15C6E">
        <w:rPr>
          <w:rFonts w:ascii="Verdana" w:eastAsia="CenturyGothic" w:hAnsi="Verdana" w:cs="CenturyGothic"/>
          <w:sz w:val="20"/>
          <w:szCs w:val="20"/>
          <w:lang w:val="es-CO" w:eastAsia="es-ES"/>
        </w:rPr>
        <w:t xml:space="preserve"> estratégica y requerimientos de las entidades públicas competentes.</w:t>
      </w:r>
      <w:r w:rsidR="00E058A9" w:rsidRPr="00E058A9">
        <w:rPr>
          <w:rFonts w:ascii="Verdana" w:eastAsia="CenturyGothic" w:hAnsi="Verdana" w:cs="CenturyGothic"/>
          <w:sz w:val="20"/>
          <w:szCs w:val="20"/>
          <w:lang w:val="es-CO" w:eastAsia="es-ES"/>
        </w:rPr>
        <w:t xml:space="preserve"> </w:t>
      </w:r>
    </w:p>
    <w:p w14:paraId="559565A1" w14:textId="77777777" w:rsidR="00FF682C" w:rsidRPr="00E058A9" w:rsidRDefault="00FF682C" w:rsidP="00FF682C">
      <w:pPr>
        <w:pStyle w:val="Prrafodelista"/>
        <w:autoSpaceDE w:val="0"/>
        <w:autoSpaceDN w:val="0"/>
        <w:adjustRightInd w:val="0"/>
        <w:spacing w:after="27"/>
        <w:jc w:val="both"/>
        <w:rPr>
          <w:rFonts w:ascii="Verdana" w:eastAsia="CenturyGothic" w:hAnsi="Verdana" w:cs="CenturyGothic"/>
          <w:sz w:val="20"/>
          <w:szCs w:val="20"/>
          <w:lang w:val="es-CO" w:eastAsia="es-ES"/>
        </w:rPr>
      </w:pPr>
    </w:p>
    <w:p w14:paraId="01EA52A7" w14:textId="24197992" w:rsidR="00E058A9" w:rsidRDefault="00E058A9" w:rsidP="00E058A9">
      <w:pPr>
        <w:pStyle w:val="Prrafodelista"/>
        <w:numPr>
          <w:ilvl w:val="0"/>
          <w:numId w:val="18"/>
        </w:numPr>
        <w:autoSpaceDE w:val="0"/>
        <w:autoSpaceDN w:val="0"/>
        <w:adjustRightInd w:val="0"/>
        <w:spacing w:after="27"/>
        <w:jc w:val="both"/>
        <w:rPr>
          <w:rFonts w:ascii="Verdana" w:eastAsia="CenturyGothic" w:hAnsi="Verdana" w:cs="CenturyGothic"/>
          <w:sz w:val="20"/>
          <w:szCs w:val="20"/>
          <w:lang w:val="es-CO" w:eastAsia="es-ES"/>
        </w:rPr>
      </w:pPr>
      <w:r w:rsidRPr="00E058A9">
        <w:rPr>
          <w:rFonts w:ascii="Verdana" w:eastAsia="CenturyGothic" w:hAnsi="Verdana" w:cs="CenturyGothic"/>
          <w:sz w:val="20"/>
          <w:szCs w:val="20"/>
          <w:lang w:val="es-CO" w:eastAsia="es-ES"/>
        </w:rPr>
        <w:t>Divulga</w:t>
      </w:r>
      <w:r w:rsidR="008B3122">
        <w:rPr>
          <w:rFonts w:ascii="Verdana" w:eastAsia="CenturyGothic" w:hAnsi="Verdana" w:cs="CenturyGothic"/>
          <w:sz w:val="20"/>
          <w:szCs w:val="20"/>
          <w:lang w:val="es-CO" w:eastAsia="es-ES"/>
        </w:rPr>
        <w:t>r</w:t>
      </w:r>
      <w:r w:rsidRPr="00E058A9">
        <w:rPr>
          <w:rFonts w:ascii="Verdana" w:eastAsia="CenturyGothic" w:hAnsi="Verdana" w:cs="CenturyGothic"/>
          <w:sz w:val="20"/>
          <w:szCs w:val="20"/>
          <w:lang w:val="es-CO" w:eastAsia="es-ES"/>
        </w:rPr>
        <w:t>, socializa</w:t>
      </w:r>
      <w:r w:rsidR="008B3122">
        <w:rPr>
          <w:rFonts w:ascii="Verdana" w:eastAsia="CenturyGothic" w:hAnsi="Verdana" w:cs="CenturyGothic"/>
          <w:sz w:val="20"/>
          <w:szCs w:val="20"/>
          <w:lang w:val="es-CO" w:eastAsia="es-ES"/>
        </w:rPr>
        <w:t>r</w:t>
      </w:r>
      <w:r w:rsidRPr="00E058A9">
        <w:rPr>
          <w:rFonts w:ascii="Verdana" w:eastAsia="CenturyGothic" w:hAnsi="Verdana" w:cs="CenturyGothic"/>
          <w:sz w:val="20"/>
          <w:szCs w:val="20"/>
          <w:lang w:val="es-CO" w:eastAsia="es-ES"/>
        </w:rPr>
        <w:t xml:space="preserve"> y capac</w:t>
      </w:r>
      <w:r w:rsidR="00D74D3E">
        <w:rPr>
          <w:rFonts w:ascii="Verdana" w:eastAsia="CenturyGothic" w:hAnsi="Verdana" w:cs="CenturyGothic"/>
          <w:sz w:val="20"/>
          <w:szCs w:val="20"/>
          <w:lang w:val="es-CO" w:eastAsia="es-ES"/>
        </w:rPr>
        <w:t>ita</w:t>
      </w:r>
      <w:r w:rsidR="008B3122">
        <w:rPr>
          <w:rFonts w:ascii="Verdana" w:eastAsia="CenturyGothic" w:hAnsi="Verdana" w:cs="CenturyGothic"/>
          <w:sz w:val="20"/>
          <w:szCs w:val="20"/>
          <w:lang w:val="es-CO" w:eastAsia="es-ES"/>
        </w:rPr>
        <w:t>r</w:t>
      </w:r>
      <w:r w:rsidR="00D74D3E">
        <w:rPr>
          <w:rFonts w:ascii="Verdana" w:eastAsia="CenturyGothic" w:hAnsi="Verdana" w:cs="CenturyGothic"/>
          <w:sz w:val="20"/>
          <w:szCs w:val="20"/>
          <w:lang w:val="es-CO" w:eastAsia="es-ES"/>
        </w:rPr>
        <w:t xml:space="preserve"> de forma permanente a la primera</w:t>
      </w:r>
      <w:r w:rsidR="00D15C6E">
        <w:rPr>
          <w:rFonts w:ascii="Verdana" w:eastAsia="CenturyGothic" w:hAnsi="Verdana" w:cs="CenturyGothic"/>
          <w:sz w:val="20"/>
          <w:szCs w:val="20"/>
          <w:lang w:val="es-CO" w:eastAsia="es-ES"/>
        </w:rPr>
        <w:t xml:space="preserve"> línea de defensa sobre la gestión de r</w:t>
      </w:r>
      <w:r w:rsidRPr="00E058A9">
        <w:rPr>
          <w:rFonts w:ascii="Verdana" w:eastAsia="CenturyGothic" w:hAnsi="Verdana" w:cs="CenturyGothic"/>
          <w:sz w:val="20"/>
          <w:szCs w:val="20"/>
          <w:lang w:val="es-CO" w:eastAsia="es-ES"/>
        </w:rPr>
        <w:t xml:space="preserve">iesgos. </w:t>
      </w:r>
    </w:p>
    <w:p w14:paraId="28700146" w14:textId="77777777" w:rsidR="008F7403" w:rsidRPr="00E058A9" w:rsidRDefault="008F7403" w:rsidP="008F7403">
      <w:pPr>
        <w:pStyle w:val="Prrafodelista"/>
        <w:autoSpaceDE w:val="0"/>
        <w:autoSpaceDN w:val="0"/>
        <w:adjustRightInd w:val="0"/>
        <w:spacing w:after="27"/>
        <w:jc w:val="both"/>
        <w:rPr>
          <w:rFonts w:ascii="Verdana" w:eastAsia="CenturyGothic" w:hAnsi="Verdana" w:cs="CenturyGothic"/>
          <w:sz w:val="20"/>
          <w:szCs w:val="20"/>
          <w:lang w:val="es-CO" w:eastAsia="es-ES"/>
        </w:rPr>
      </w:pPr>
    </w:p>
    <w:p w14:paraId="1571942E" w14:textId="305719D4" w:rsidR="00E058A9" w:rsidRDefault="00D74D3E" w:rsidP="00E058A9">
      <w:pPr>
        <w:pStyle w:val="Prrafodelista"/>
        <w:numPr>
          <w:ilvl w:val="0"/>
          <w:numId w:val="18"/>
        </w:numPr>
        <w:autoSpaceDE w:val="0"/>
        <w:autoSpaceDN w:val="0"/>
        <w:adjustRightInd w:val="0"/>
        <w:spacing w:after="27"/>
        <w:jc w:val="both"/>
        <w:rPr>
          <w:rFonts w:ascii="Verdana" w:eastAsia="CenturyGothic" w:hAnsi="Verdana" w:cs="CenturyGothic"/>
          <w:sz w:val="20"/>
          <w:szCs w:val="20"/>
          <w:lang w:val="es-CO" w:eastAsia="es-ES"/>
        </w:rPr>
      </w:pPr>
      <w:r>
        <w:rPr>
          <w:rFonts w:ascii="Verdana" w:eastAsia="CenturyGothic" w:hAnsi="Verdana" w:cs="CenturyGothic"/>
          <w:sz w:val="20"/>
          <w:szCs w:val="20"/>
          <w:lang w:val="es-CO" w:eastAsia="es-ES"/>
        </w:rPr>
        <w:t>Acompaña</w:t>
      </w:r>
      <w:r w:rsidR="008B3122">
        <w:rPr>
          <w:rFonts w:ascii="Verdana" w:eastAsia="CenturyGothic" w:hAnsi="Verdana" w:cs="CenturyGothic"/>
          <w:sz w:val="20"/>
          <w:szCs w:val="20"/>
          <w:lang w:val="es-CO" w:eastAsia="es-ES"/>
        </w:rPr>
        <w:t>r</w:t>
      </w:r>
      <w:r>
        <w:rPr>
          <w:rFonts w:ascii="Verdana" w:eastAsia="CenturyGothic" w:hAnsi="Verdana" w:cs="CenturyGothic"/>
          <w:sz w:val="20"/>
          <w:szCs w:val="20"/>
          <w:lang w:val="es-CO" w:eastAsia="es-ES"/>
        </w:rPr>
        <w:t xml:space="preserve"> a la primera</w:t>
      </w:r>
      <w:r w:rsidR="00E058A9" w:rsidRPr="00E058A9">
        <w:rPr>
          <w:rFonts w:ascii="Verdana" w:eastAsia="CenturyGothic" w:hAnsi="Verdana" w:cs="CenturyGothic"/>
          <w:sz w:val="20"/>
          <w:szCs w:val="20"/>
          <w:lang w:val="es-CO" w:eastAsia="es-ES"/>
        </w:rPr>
        <w:t xml:space="preserve"> línea de defensa en la identificación, análisis, evaluación, valoración y formulación de las acciones de tratamiento de la gestión de riesgos aplicables</w:t>
      </w:r>
      <w:r w:rsidR="001F2E5E">
        <w:rPr>
          <w:rFonts w:ascii="Verdana" w:eastAsia="CenturyGothic" w:hAnsi="Verdana" w:cs="CenturyGothic"/>
          <w:sz w:val="20"/>
          <w:szCs w:val="20"/>
          <w:lang w:val="es-CO" w:eastAsia="es-ES"/>
        </w:rPr>
        <w:t xml:space="preserve"> a los procesos</w:t>
      </w:r>
      <w:r w:rsidR="00E058A9" w:rsidRPr="00E058A9">
        <w:rPr>
          <w:rFonts w:ascii="Verdana" w:eastAsia="CenturyGothic" w:hAnsi="Verdana" w:cs="CenturyGothic"/>
          <w:sz w:val="20"/>
          <w:szCs w:val="20"/>
          <w:lang w:val="es-CO" w:eastAsia="es-ES"/>
        </w:rPr>
        <w:t xml:space="preserve">. </w:t>
      </w:r>
    </w:p>
    <w:p w14:paraId="6BED9219" w14:textId="77777777" w:rsidR="008F7403" w:rsidRPr="008F7403" w:rsidRDefault="008F7403" w:rsidP="008F7403">
      <w:pPr>
        <w:autoSpaceDE w:val="0"/>
        <w:autoSpaceDN w:val="0"/>
        <w:adjustRightInd w:val="0"/>
        <w:spacing w:after="27"/>
        <w:jc w:val="both"/>
        <w:rPr>
          <w:rFonts w:ascii="Verdana" w:eastAsia="CenturyGothic" w:hAnsi="Verdana" w:cs="CenturyGothic"/>
          <w:sz w:val="20"/>
          <w:szCs w:val="20"/>
          <w:lang w:val="es-CO" w:eastAsia="es-ES"/>
        </w:rPr>
      </w:pPr>
    </w:p>
    <w:p w14:paraId="414E7571" w14:textId="24FE365A" w:rsidR="00E058A9" w:rsidRDefault="00E058A9" w:rsidP="00E058A9">
      <w:pPr>
        <w:pStyle w:val="Prrafodelista"/>
        <w:numPr>
          <w:ilvl w:val="0"/>
          <w:numId w:val="18"/>
        </w:numPr>
        <w:autoSpaceDE w:val="0"/>
        <w:autoSpaceDN w:val="0"/>
        <w:adjustRightInd w:val="0"/>
        <w:spacing w:after="27"/>
        <w:jc w:val="both"/>
        <w:rPr>
          <w:rFonts w:ascii="Verdana" w:eastAsia="CenturyGothic" w:hAnsi="Verdana" w:cs="CenturyGothic"/>
          <w:sz w:val="20"/>
          <w:szCs w:val="20"/>
          <w:lang w:val="es-CO" w:eastAsia="es-ES"/>
        </w:rPr>
      </w:pPr>
      <w:r w:rsidRPr="00E058A9">
        <w:rPr>
          <w:rFonts w:ascii="Verdana" w:eastAsia="CenturyGothic" w:hAnsi="Verdana" w:cs="CenturyGothic"/>
          <w:sz w:val="20"/>
          <w:szCs w:val="20"/>
          <w:lang w:val="es-CO" w:eastAsia="es-ES"/>
        </w:rPr>
        <w:t>Realiz</w:t>
      </w:r>
      <w:r w:rsidR="00D74D3E">
        <w:rPr>
          <w:rFonts w:ascii="Verdana" w:eastAsia="CenturyGothic" w:hAnsi="Verdana" w:cs="CenturyGothic"/>
          <w:sz w:val="20"/>
          <w:szCs w:val="20"/>
          <w:lang w:val="es-CO" w:eastAsia="es-ES"/>
        </w:rPr>
        <w:t>a</w:t>
      </w:r>
      <w:r w:rsidR="008B3122">
        <w:rPr>
          <w:rFonts w:ascii="Verdana" w:eastAsia="CenturyGothic" w:hAnsi="Verdana" w:cs="CenturyGothic"/>
          <w:sz w:val="20"/>
          <w:szCs w:val="20"/>
          <w:lang w:val="es-CO" w:eastAsia="es-ES"/>
        </w:rPr>
        <w:t>r</w:t>
      </w:r>
      <w:r w:rsidR="00D74D3E">
        <w:rPr>
          <w:rFonts w:ascii="Verdana" w:eastAsia="CenturyGothic" w:hAnsi="Verdana" w:cs="CenturyGothic"/>
          <w:sz w:val="20"/>
          <w:szCs w:val="20"/>
          <w:lang w:val="es-CO" w:eastAsia="es-ES"/>
        </w:rPr>
        <w:t xml:space="preserve"> seguimiento periódico a la primera</w:t>
      </w:r>
      <w:r w:rsidRPr="00E058A9">
        <w:rPr>
          <w:rFonts w:ascii="Verdana" w:eastAsia="CenturyGothic" w:hAnsi="Verdana" w:cs="CenturyGothic"/>
          <w:sz w:val="20"/>
          <w:szCs w:val="20"/>
          <w:lang w:val="es-CO" w:eastAsia="es-ES"/>
        </w:rPr>
        <w:t xml:space="preserve"> línea de defensa sobre el desempeño de la gestión de riesgos. </w:t>
      </w:r>
    </w:p>
    <w:p w14:paraId="39819AD4" w14:textId="77777777" w:rsidR="008F7403" w:rsidRPr="008F7403" w:rsidRDefault="008F7403" w:rsidP="008F7403">
      <w:pPr>
        <w:autoSpaceDE w:val="0"/>
        <w:autoSpaceDN w:val="0"/>
        <w:adjustRightInd w:val="0"/>
        <w:spacing w:after="27"/>
        <w:jc w:val="both"/>
        <w:rPr>
          <w:rFonts w:ascii="Verdana" w:eastAsia="CenturyGothic" w:hAnsi="Verdana" w:cs="CenturyGothic"/>
          <w:sz w:val="20"/>
          <w:szCs w:val="20"/>
          <w:lang w:val="es-CO" w:eastAsia="es-ES"/>
        </w:rPr>
      </w:pPr>
    </w:p>
    <w:p w14:paraId="79FC3A87" w14:textId="0FA7254E" w:rsidR="00E058A9" w:rsidRDefault="00D74D3E" w:rsidP="00E058A9">
      <w:pPr>
        <w:pStyle w:val="Prrafodelista"/>
        <w:numPr>
          <w:ilvl w:val="0"/>
          <w:numId w:val="18"/>
        </w:numPr>
        <w:autoSpaceDE w:val="0"/>
        <w:autoSpaceDN w:val="0"/>
        <w:adjustRightInd w:val="0"/>
        <w:spacing w:after="27"/>
        <w:jc w:val="both"/>
        <w:rPr>
          <w:rFonts w:ascii="Verdana" w:eastAsia="CenturyGothic" w:hAnsi="Verdana" w:cs="CenturyGothic"/>
          <w:sz w:val="20"/>
          <w:szCs w:val="20"/>
          <w:lang w:val="es-CO" w:eastAsia="es-ES"/>
        </w:rPr>
      </w:pPr>
      <w:r>
        <w:rPr>
          <w:rFonts w:ascii="Verdana" w:eastAsia="CenturyGothic" w:hAnsi="Verdana" w:cs="CenturyGothic"/>
          <w:sz w:val="20"/>
          <w:szCs w:val="20"/>
          <w:lang w:val="es-CO" w:eastAsia="es-ES"/>
        </w:rPr>
        <w:t>Asesora</w:t>
      </w:r>
      <w:r w:rsidR="008B3122">
        <w:rPr>
          <w:rFonts w:ascii="Verdana" w:eastAsia="CenturyGothic" w:hAnsi="Verdana" w:cs="CenturyGothic"/>
          <w:sz w:val="20"/>
          <w:szCs w:val="20"/>
          <w:lang w:val="es-CO" w:eastAsia="es-ES"/>
        </w:rPr>
        <w:t>r</w:t>
      </w:r>
      <w:r>
        <w:rPr>
          <w:rFonts w:ascii="Verdana" w:eastAsia="CenturyGothic" w:hAnsi="Verdana" w:cs="CenturyGothic"/>
          <w:sz w:val="20"/>
          <w:szCs w:val="20"/>
          <w:lang w:val="es-CO" w:eastAsia="es-ES"/>
        </w:rPr>
        <w:t xml:space="preserve"> a la primera</w:t>
      </w:r>
      <w:r w:rsidR="00E058A9" w:rsidRPr="00E058A9">
        <w:rPr>
          <w:rFonts w:ascii="Verdana" w:eastAsia="CenturyGothic" w:hAnsi="Verdana" w:cs="CenturyGothic"/>
          <w:sz w:val="20"/>
          <w:szCs w:val="20"/>
          <w:lang w:val="es-CO" w:eastAsia="es-ES"/>
        </w:rPr>
        <w:t xml:space="preserve"> línea de defensa sobre las buenas prácticas o lecciones aprendidas de la gestión de</w:t>
      </w:r>
      <w:r w:rsidR="00C804E7">
        <w:rPr>
          <w:rFonts w:ascii="Verdana" w:eastAsia="CenturyGothic" w:hAnsi="Verdana" w:cs="CenturyGothic"/>
          <w:sz w:val="20"/>
          <w:szCs w:val="20"/>
          <w:lang w:val="es-CO" w:eastAsia="es-ES"/>
        </w:rPr>
        <w:t xml:space="preserve"> los</w:t>
      </w:r>
      <w:r w:rsidR="00E058A9" w:rsidRPr="00E058A9">
        <w:rPr>
          <w:rFonts w:ascii="Verdana" w:eastAsia="CenturyGothic" w:hAnsi="Verdana" w:cs="CenturyGothic"/>
          <w:sz w:val="20"/>
          <w:szCs w:val="20"/>
          <w:lang w:val="es-CO" w:eastAsia="es-ES"/>
        </w:rPr>
        <w:t xml:space="preserve"> riesgos institucional</w:t>
      </w:r>
      <w:r w:rsidR="00C804E7">
        <w:rPr>
          <w:rFonts w:ascii="Verdana" w:eastAsia="CenturyGothic" w:hAnsi="Verdana" w:cs="CenturyGothic"/>
          <w:sz w:val="20"/>
          <w:szCs w:val="20"/>
          <w:lang w:val="es-CO" w:eastAsia="es-ES"/>
        </w:rPr>
        <w:t>es</w:t>
      </w:r>
      <w:r w:rsidR="00E058A9" w:rsidRPr="00E058A9">
        <w:rPr>
          <w:rFonts w:ascii="Verdana" w:eastAsia="CenturyGothic" w:hAnsi="Verdana" w:cs="CenturyGothic"/>
          <w:sz w:val="20"/>
          <w:szCs w:val="20"/>
          <w:lang w:val="es-CO" w:eastAsia="es-ES"/>
        </w:rPr>
        <w:t xml:space="preserve">. </w:t>
      </w:r>
    </w:p>
    <w:p w14:paraId="5F96E552" w14:textId="77777777" w:rsidR="008F7403" w:rsidRPr="008F7403" w:rsidRDefault="008F7403" w:rsidP="008F7403">
      <w:pPr>
        <w:autoSpaceDE w:val="0"/>
        <w:autoSpaceDN w:val="0"/>
        <w:adjustRightInd w:val="0"/>
        <w:spacing w:after="27"/>
        <w:jc w:val="both"/>
        <w:rPr>
          <w:rFonts w:ascii="Verdana" w:eastAsia="CenturyGothic" w:hAnsi="Verdana" w:cs="CenturyGothic"/>
          <w:sz w:val="20"/>
          <w:szCs w:val="20"/>
          <w:lang w:val="es-CO" w:eastAsia="es-ES"/>
        </w:rPr>
      </w:pPr>
    </w:p>
    <w:p w14:paraId="5C5E3C03" w14:textId="192AE42D" w:rsidR="00E058A9" w:rsidRDefault="00D74D3E" w:rsidP="00E058A9">
      <w:pPr>
        <w:pStyle w:val="Prrafodelista"/>
        <w:numPr>
          <w:ilvl w:val="0"/>
          <w:numId w:val="18"/>
        </w:numPr>
        <w:autoSpaceDE w:val="0"/>
        <w:autoSpaceDN w:val="0"/>
        <w:adjustRightInd w:val="0"/>
        <w:spacing w:after="27"/>
        <w:jc w:val="both"/>
        <w:rPr>
          <w:rFonts w:ascii="Verdana" w:eastAsia="CenturyGothic" w:hAnsi="Verdana" w:cs="CenturyGothic"/>
          <w:sz w:val="20"/>
          <w:szCs w:val="20"/>
          <w:lang w:val="es-CO" w:eastAsia="es-ES"/>
        </w:rPr>
      </w:pPr>
      <w:r>
        <w:rPr>
          <w:rFonts w:ascii="Verdana" w:eastAsia="CenturyGothic" w:hAnsi="Verdana" w:cs="CenturyGothic"/>
          <w:sz w:val="20"/>
          <w:szCs w:val="20"/>
          <w:lang w:val="es-CO" w:eastAsia="es-ES"/>
        </w:rPr>
        <w:t>Orienta</w:t>
      </w:r>
      <w:r w:rsidR="008B3122">
        <w:rPr>
          <w:rFonts w:ascii="Verdana" w:eastAsia="CenturyGothic" w:hAnsi="Verdana" w:cs="CenturyGothic"/>
          <w:sz w:val="20"/>
          <w:szCs w:val="20"/>
          <w:lang w:val="es-CO" w:eastAsia="es-ES"/>
        </w:rPr>
        <w:t>r</w:t>
      </w:r>
      <w:r>
        <w:rPr>
          <w:rFonts w:ascii="Verdana" w:eastAsia="CenturyGothic" w:hAnsi="Verdana" w:cs="CenturyGothic"/>
          <w:sz w:val="20"/>
          <w:szCs w:val="20"/>
          <w:lang w:val="es-CO" w:eastAsia="es-ES"/>
        </w:rPr>
        <w:t xml:space="preserve"> a la primera</w:t>
      </w:r>
      <w:r w:rsidR="00E058A9" w:rsidRPr="00E058A9">
        <w:rPr>
          <w:rFonts w:ascii="Verdana" w:eastAsia="CenturyGothic" w:hAnsi="Verdana" w:cs="CenturyGothic"/>
          <w:sz w:val="20"/>
          <w:szCs w:val="20"/>
          <w:lang w:val="es-CO" w:eastAsia="es-ES"/>
        </w:rPr>
        <w:t xml:space="preserve"> línea de defensa, sobre el adecuado tratamiento de los eventos e incidentes de </w:t>
      </w:r>
      <w:r w:rsidR="00635FAC">
        <w:rPr>
          <w:rFonts w:ascii="Verdana" w:eastAsia="CenturyGothic" w:hAnsi="Verdana" w:cs="CenturyGothic"/>
          <w:sz w:val="20"/>
          <w:szCs w:val="20"/>
          <w:lang w:val="es-CO" w:eastAsia="es-ES"/>
        </w:rPr>
        <w:t xml:space="preserve">los </w:t>
      </w:r>
      <w:r w:rsidR="00E058A9" w:rsidRPr="00E058A9">
        <w:rPr>
          <w:rFonts w:ascii="Verdana" w:eastAsia="CenturyGothic" w:hAnsi="Verdana" w:cs="CenturyGothic"/>
          <w:sz w:val="20"/>
          <w:szCs w:val="20"/>
          <w:lang w:val="es-CO" w:eastAsia="es-ES"/>
        </w:rPr>
        <w:t xml:space="preserve">riesgos presentados. </w:t>
      </w:r>
    </w:p>
    <w:p w14:paraId="54200943" w14:textId="77777777" w:rsidR="008F7403" w:rsidRPr="008F7403" w:rsidRDefault="008F7403" w:rsidP="008F7403">
      <w:pPr>
        <w:autoSpaceDE w:val="0"/>
        <w:autoSpaceDN w:val="0"/>
        <w:adjustRightInd w:val="0"/>
        <w:spacing w:after="27"/>
        <w:jc w:val="both"/>
        <w:rPr>
          <w:rFonts w:ascii="Verdana" w:eastAsia="CenturyGothic" w:hAnsi="Verdana" w:cs="CenturyGothic"/>
          <w:sz w:val="20"/>
          <w:szCs w:val="20"/>
          <w:lang w:val="es-CO" w:eastAsia="es-ES"/>
        </w:rPr>
      </w:pPr>
    </w:p>
    <w:p w14:paraId="26311961" w14:textId="086A72A8" w:rsidR="00E058A9" w:rsidRDefault="008B3122" w:rsidP="00E058A9">
      <w:pPr>
        <w:pStyle w:val="Prrafodelista"/>
        <w:numPr>
          <w:ilvl w:val="0"/>
          <w:numId w:val="18"/>
        </w:numPr>
        <w:autoSpaceDE w:val="0"/>
        <w:autoSpaceDN w:val="0"/>
        <w:adjustRightInd w:val="0"/>
        <w:spacing w:after="27"/>
        <w:jc w:val="both"/>
        <w:rPr>
          <w:rFonts w:ascii="Verdana" w:eastAsia="CenturyGothic" w:hAnsi="Verdana" w:cs="CenturyGothic"/>
          <w:sz w:val="20"/>
          <w:szCs w:val="20"/>
          <w:lang w:val="es-CO" w:eastAsia="es-ES"/>
        </w:rPr>
      </w:pPr>
      <w:r>
        <w:rPr>
          <w:rFonts w:ascii="Verdana" w:eastAsia="CenturyGothic" w:hAnsi="Verdana" w:cs="CenturyGothic"/>
          <w:sz w:val="20"/>
          <w:szCs w:val="20"/>
          <w:lang w:val="es-CO" w:eastAsia="es-ES"/>
        </w:rPr>
        <w:t>Rendir</w:t>
      </w:r>
      <w:r w:rsidR="00E058A9" w:rsidRPr="00E058A9">
        <w:rPr>
          <w:rFonts w:ascii="Verdana" w:eastAsia="CenturyGothic" w:hAnsi="Verdana" w:cs="CenturyGothic"/>
          <w:sz w:val="20"/>
          <w:szCs w:val="20"/>
          <w:lang w:val="es-CO" w:eastAsia="es-ES"/>
        </w:rPr>
        <w:t xml:space="preserve"> cuentas a</w:t>
      </w:r>
      <w:r w:rsidR="00D74D3E">
        <w:rPr>
          <w:rFonts w:ascii="Verdana" w:eastAsia="CenturyGothic" w:hAnsi="Verdana" w:cs="CenturyGothic"/>
          <w:sz w:val="20"/>
          <w:szCs w:val="20"/>
          <w:lang w:val="es-CO" w:eastAsia="es-ES"/>
        </w:rPr>
        <w:t xml:space="preserve"> la línea estratégica y a la tercera</w:t>
      </w:r>
      <w:r w:rsidR="00E058A9" w:rsidRPr="00E058A9">
        <w:rPr>
          <w:rFonts w:ascii="Verdana" w:eastAsia="CenturyGothic" w:hAnsi="Verdana" w:cs="CenturyGothic"/>
          <w:sz w:val="20"/>
          <w:szCs w:val="20"/>
          <w:lang w:val="es-CO" w:eastAsia="es-ES"/>
        </w:rPr>
        <w:t xml:space="preserve"> línea defensa sobre el desempeño de la gestión de riesgos. </w:t>
      </w:r>
    </w:p>
    <w:p w14:paraId="341FCBC5" w14:textId="77777777" w:rsidR="008F7403" w:rsidRPr="008F7403" w:rsidRDefault="008F7403" w:rsidP="008F7403">
      <w:pPr>
        <w:autoSpaceDE w:val="0"/>
        <w:autoSpaceDN w:val="0"/>
        <w:adjustRightInd w:val="0"/>
        <w:spacing w:after="27"/>
        <w:jc w:val="both"/>
        <w:rPr>
          <w:rFonts w:ascii="Verdana" w:eastAsia="CenturyGothic" w:hAnsi="Verdana" w:cs="CenturyGothic"/>
          <w:sz w:val="20"/>
          <w:szCs w:val="20"/>
          <w:lang w:val="es-CO" w:eastAsia="es-ES"/>
        </w:rPr>
      </w:pPr>
    </w:p>
    <w:p w14:paraId="44A7735B" w14:textId="677DD474" w:rsidR="00E058A9" w:rsidRDefault="00E058A9" w:rsidP="00E058A9">
      <w:pPr>
        <w:pStyle w:val="Prrafodelista"/>
        <w:numPr>
          <w:ilvl w:val="0"/>
          <w:numId w:val="18"/>
        </w:numPr>
        <w:autoSpaceDE w:val="0"/>
        <w:autoSpaceDN w:val="0"/>
        <w:adjustRightInd w:val="0"/>
        <w:spacing w:after="27"/>
        <w:jc w:val="both"/>
        <w:rPr>
          <w:rFonts w:ascii="Verdana" w:eastAsia="CenturyGothic" w:hAnsi="Verdana" w:cs="CenturyGothic"/>
          <w:sz w:val="20"/>
          <w:szCs w:val="20"/>
          <w:lang w:val="es-CO" w:eastAsia="es-ES"/>
        </w:rPr>
      </w:pPr>
      <w:r w:rsidRPr="00E058A9">
        <w:rPr>
          <w:rFonts w:ascii="Verdana" w:eastAsia="CenturyGothic" w:hAnsi="Verdana" w:cs="CenturyGothic"/>
          <w:sz w:val="20"/>
          <w:szCs w:val="20"/>
          <w:lang w:val="es-CO" w:eastAsia="es-ES"/>
        </w:rPr>
        <w:t>Alerta</w:t>
      </w:r>
      <w:r w:rsidR="008B3122">
        <w:rPr>
          <w:rFonts w:ascii="Verdana" w:eastAsia="CenturyGothic" w:hAnsi="Verdana" w:cs="CenturyGothic"/>
          <w:sz w:val="20"/>
          <w:szCs w:val="20"/>
          <w:lang w:val="es-CO" w:eastAsia="es-ES"/>
        </w:rPr>
        <w:t>r</w:t>
      </w:r>
      <w:r w:rsidRPr="00E058A9">
        <w:rPr>
          <w:rFonts w:ascii="Verdana" w:eastAsia="CenturyGothic" w:hAnsi="Verdana" w:cs="CenturyGothic"/>
          <w:sz w:val="20"/>
          <w:szCs w:val="20"/>
          <w:lang w:val="es-CO" w:eastAsia="es-ES"/>
        </w:rPr>
        <w:t xml:space="preserve"> a la línea estratégica, de manera oportuna sobre el desempeño de la gestión de riesgos que requiere especial atención o intervención. </w:t>
      </w:r>
    </w:p>
    <w:p w14:paraId="427253FE" w14:textId="77777777" w:rsidR="008F7403" w:rsidRPr="008F7403" w:rsidRDefault="008F7403" w:rsidP="008F7403">
      <w:pPr>
        <w:autoSpaceDE w:val="0"/>
        <w:autoSpaceDN w:val="0"/>
        <w:adjustRightInd w:val="0"/>
        <w:spacing w:after="27"/>
        <w:jc w:val="both"/>
        <w:rPr>
          <w:rFonts w:ascii="Verdana" w:eastAsia="CenturyGothic" w:hAnsi="Verdana" w:cs="CenturyGothic"/>
          <w:sz w:val="20"/>
          <w:szCs w:val="20"/>
          <w:lang w:val="es-CO" w:eastAsia="es-ES"/>
        </w:rPr>
      </w:pPr>
    </w:p>
    <w:p w14:paraId="67015115" w14:textId="1F7696C2" w:rsidR="00E058A9" w:rsidRDefault="00E058A9" w:rsidP="00E058A9">
      <w:pPr>
        <w:pStyle w:val="Prrafodelista"/>
        <w:numPr>
          <w:ilvl w:val="0"/>
          <w:numId w:val="18"/>
        </w:numPr>
        <w:autoSpaceDE w:val="0"/>
        <w:autoSpaceDN w:val="0"/>
        <w:adjustRightInd w:val="0"/>
        <w:spacing w:after="0"/>
        <w:jc w:val="both"/>
        <w:rPr>
          <w:rFonts w:ascii="Verdana" w:eastAsia="CenturyGothic" w:hAnsi="Verdana" w:cs="CenturyGothic"/>
          <w:sz w:val="20"/>
          <w:szCs w:val="20"/>
          <w:lang w:val="es-CO" w:eastAsia="es-ES"/>
        </w:rPr>
      </w:pPr>
      <w:r w:rsidRPr="00E058A9">
        <w:rPr>
          <w:rFonts w:ascii="Verdana" w:eastAsia="CenturyGothic" w:hAnsi="Verdana" w:cs="CenturyGothic"/>
          <w:sz w:val="20"/>
          <w:szCs w:val="20"/>
          <w:lang w:val="es-CO" w:eastAsia="es-ES"/>
        </w:rPr>
        <w:t>Trabaja</w:t>
      </w:r>
      <w:r w:rsidR="008B3122">
        <w:rPr>
          <w:rFonts w:ascii="Verdana" w:eastAsia="CenturyGothic" w:hAnsi="Verdana" w:cs="CenturyGothic"/>
          <w:sz w:val="20"/>
          <w:szCs w:val="20"/>
          <w:lang w:val="es-CO" w:eastAsia="es-ES"/>
        </w:rPr>
        <w:t>r</w:t>
      </w:r>
      <w:r w:rsidRPr="00E058A9">
        <w:rPr>
          <w:rFonts w:ascii="Verdana" w:eastAsia="CenturyGothic" w:hAnsi="Verdana" w:cs="CenturyGothic"/>
          <w:sz w:val="20"/>
          <w:szCs w:val="20"/>
          <w:lang w:val="es-CO" w:eastAsia="es-ES"/>
        </w:rPr>
        <w:t xml:space="preserve"> d</w:t>
      </w:r>
      <w:r w:rsidR="00D74D3E">
        <w:rPr>
          <w:rFonts w:ascii="Verdana" w:eastAsia="CenturyGothic" w:hAnsi="Verdana" w:cs="CenturyGothic"/>
          <w:sz w:val="20"/>
          <w:szCs w:val="20"/>
          <w:lang w:val="es-CO" w:eastAsia="es-ES"/>
        </w:rPr>
        <w:t>e manera sincronizada con la tercera</w:t>
      </w:r>
      <w:r w:rsidRPr="00E058A9">
        <w:rPr>
          <w:rFonts w:ascii="Verdana" w:eastAsia="CenturyGothic" w:hAnsi="Verdana" w:cs="CenturyGothic"/>
          <w:sz w:val="20"/>
          <w:szCs w:val="20"/>
          <w:lang w:val="es-CO" w:eastAsia="es-ES"/>
        </w:rPr>
        <w:t xml:space="preserve"> línea de defensa, a fin de asegurar unidad de criterio en la gestión de </w:t>
      </w:r>
      <w:r w:rsidR="004A77B4">
        <w:rPr>
          <w:rFonts w:ascii="Verdana" w:eastAsia="CenturyGothic" w:hAnsi="Verdana" w:cs="CenturyGothic"/>
          <w:sz w:val="20"/>
          <w:szCs w:val="20"/>
          <w:lang w:val="es-CO" w:eastAsia="es-ES"/>
        </w:rPr>
        <w:t xml:space="preserve">los </w:t>
      </w:r>
      <w:r w:rsidRPr="00E058A9">
        <w:rPr>
          <w:rFonts w:ascii="Verdana" w:eastAsia="CenturyGothic" w:hAnsi="Verdana" w:cs="CenturyGothic"/>
          <w:sz w:val="20"/>
          <w:szCs w:val="20"/>
          <w:lang w:val="es-CO" w:eastAsia="es-ES"/>
        </w:rPr>
        <w:t>riesgos institucional</w:t>
      </w:r>
      <w:r w:rsidR="004A77B4">
        <w:rPr>
          <w:rFonts w:ascii="Verdana" w:eastAsia="CenturyGothic" w:hAnsi="Verdana" w:cs="CenturyGothic"/>
          <w:sz w:val="20"/>
          <w:szCs w:val="20"/>
          <w:lang w:val="es-CO" w:eastAsia="es-ES"/>
        </w:rPr>
        <w:t>es</w:t>
      </w:r>
      <w:r w:rsidRPr="00E058A9">
        <w:rPr>
          <w:rFonts w:ascii="Verdana" w:eastAsia="CenturyGothic" w:hAnsi="Verdana" w:cs="CenturyGothic"/>
          <w:sz w:val="20"/>
          <w:szCs w:val="20"/>
          <w:lang w:val="es-CO" w:eastAsia="es-ES"/>
        </w:rPr>
        <w:t xml:space="preserve">. </w:t>
      </w:r>
    </w:p>
    <w:p w14:paraId="6C996BF1" w14:textId="77777777" w:rsidR="008F7403" w:rsidRDefault="008F7403" w:rsidP="008F7403">
      <w:pPr>
        <w:pStyle w:val="Prrafodelista"/>
        <w:rPr>
          <w:rFonts w:ascii="Verdana" w:eastAsia="CenturyGothic" w:hAnsi="Verdana" w:cs="CenturyGothic"/>
          <w:sz w:val="20"/>
          <w:szCs w:val="20"/>
          <w:lang w:val="es-CO" w:eastAsia="es-ES"/>
        </w:rPr>
      </w:pPr>
    </w:p>
    <w:p w14:paraId="3557A13C" w14:textId="19BF81AA" w:rsidR="0054123B" w:rsidRDefault="0054123B" w:rsidP="0054123B">
      <w:pPr>
        <w:pStyle w:val="Default"/>
        <w:jc w:val="both"/>
        <w:rPr>
          <w:rFonts w:ascii="Verdana" w:eastAsia="CenturyGothic" w:hAnsi="Verdana" w:cs="CenturyGothic"/>
          <w:color w:val="auto"/>
          <w:sz w:val="20"/>
          <w:szCs w:val="20"/>
        </w:rPr>
      </w:pPr>
      <w:r w:rsidRPr="002100BD">
        <w:rPr>
          <w:rFonts w:ascii="Verdana" w:eastAsia="CenturyGothic" w:hAnsi="Verdana" w:cs="CenturyGothic"/>
          <w:color w:val="auto"/>
          <w:sz w:val="20"/>
          <w:szCs w:val="20"/>
        </w:rPr>
        <w:t xml:space="preserve">A </w:t>
      </w:r>
      <w:proofErr w:type="gramStart"/>
      <w:r w:rsidRPr="002100BD">
        <w:rPr>
          <w:rFonts w:ascii="Verdana" w:eastAsia="CenturyGothic" w:hAnsi="Verdana" w:cs="CenturyGothic"/>
          <w:color w:val="auto"/>
          <w:sz w:val="20"/>
          <w:szCs w:val="20"/>
        </w:rPr>
        <w:t>continuación</w:t>
      </w:r>
      <w:proofErr w:type="gramEnd"/>
      <w:r w:rsidRPr="002100BD">
        <w:rPr>
          <w:rFonts w:ascii="Verdana" w:eastAsia="CenturyGothic" w:hAnsi="Verdana" w:cs="CenturyGothic"/>
          <w:color w:val="auto"/>
          <w:sz w:val="20"/>
          <w:szCs w:val="20"/>
        </w:rPr>
        <w:t xml:space="preserve"> se relacionan los link</w:t>
      </w:r>
      <w:r w:rsidR="00241434">
        <w:rPr>
          <w:rFonts w:ascii="Verdana" w:eastAsia="CenturyGothic" w:hAnsi="Verdana" w:cs="CenturyGothic"/>
          <w:color w:val="auto"/>
          <w:sz w:val="20"/>
          <w:szCs w:val="20"/>
        </w:rPr>
        <w:t>s</w:t>
      </w:r>
      <w:r w:rsidRPr="002100BD">
        <w:rPr>
          <w:rFonts w:ascii="Verdana" w:eastAsia="CenturyGothic" w:hAnsi="Verdana" w:cs="CenturyGothic"/>
          <w:color w:val="auto"/>
          <w:sz w:val="20"/>
          <w:szCs w:val="20"/>
        </w:rPr>
        <w:t xml:space="preserve"> asociados a los roles y responsabilidad de la</w:t>
      </w:r>
      <w:r>
        <w:rPr>
          <w:rFonts w:ascii="Verdana" w:eastAsia="CenturyGothic" w:hAnsi="Verdana" w:cs="CenturyGothic"/>
          <w:color w:val="auto"/>
          <w:sz w:val="20"/>
          <w:szCs w:val="20"/>
        </w:rPr>
        <w:t xml:space="preserve"> </w:t>
      </w:r>
      <w:r w:rsidR="00241434">
        <w:rPr>
          <w:rFonts w:ascii="Verdana" w:eastAsia="CenturyGothic" w:hAnsi="Verdana" w:cs="CenturyGothic"/>
          <w:color w:val="auto"/>
          <w:sz w:val="20"/>
          <w:szCs w:val="20"/>
        </w:rPr>
        <w:t xml:space="preserve">segunda </w:t>
      </w:r>
      <w:r w:rsidR="00241434" w:rsidRPr="002100BD">
        <w:rPr>
          <w:rFonts w:ascii="Verdana" w:eastAsia="CenturyGothic" w:hAnsi="Verdana" w:cs="CenturyGothic"/>
          <w:color w:val="auto"/>
          <w:sz w:val="20"/>
          <w:szCs w:val="20"/>
        </w:rPr>
        <w:t>línea</w:t>
      </w:r>
      <w:r w:rsidRPr="002100BD">
        <w:rPr>
          <w:rFonts w:ascii="Verdana" w:eastAsia="CenturyGothic" w:hAnsi="Verdana" w:cs="CenturyGothic"/>
          <w:color w:val="auto"/>
          <w:sz w:val="20"/>
          <w:szCs w:val="20"/>
        </w:rPr>
        <w:t xml:space="preserve"> </w:t>
      </w:r>
      <w:r>
        <w:rPr>
          <w:rFonts w:ascii="Verdana" w:eastAsia="CenturyGothic" w:hAnsi="Verdana" w:cs="CenturyGothic"/>
          <w:color w:val="auto"/>
          <w:sz w:val="20"/>
          <w:szCs w:val="20"/>
        </w:rPr>
        <w:t>de defensa</w:t>
      </w:r>
      <w:r w:rsidRPr="002100BD">
        <w:rPr>
          <w:rFonts w:ascii="Verdana" w:eastAsia="CenturyGothic" w:hAnsi="Verdana" w:cs="CenturyGothic"/>
          <w:color w:val="auto"/>
          <w:sz w:val="20"/>
          <w:szCs w:val="20"/>
        </w:rPr>
        <w:t>:</w:t>
      </w:r>
    </w:p>
    <w:p w14:paraId="4717664F" w14:textId="77777777" w:rsidR="0054123B" w:rsidRPr="0054123B" w:rsidRDefault="0054123B" w:rsidP="0054123B">
      <w:pPr>
        <w:pStyle w:val="Default"/>
        <w:jc w:val="both"/>
        <w:rPr>
          <w:rFonts w:ascii="Verdana" w:eastAsia="CenturyGothic" w:hAnsi="Verdana" w:cs="CenturyGothic"/>
          <w:color w:val="auto"/>
          <w:sz w:val="20"/>
          <w:szCs w:val="20"/>
        </w:rPr>
      </w:pPr>
    </w:p>
    <w:p w14:paraId="797A7C45" w14:textId="77777777" w:rsidR="008F7403" w:rsidRDefault="008F7403" w:rsidP="00241434">
      <w:pPr>
        <w:pStyle w:val="Default"/>
        <w:jc w:val="both"/>
        <w:rPr>
          <w:rFonts w:ascii="Verdana" w:eastAsia="CenturyGothic" w:hAnsi="Verdana" w:cs="CenturyGothic"/>
          <w:color w:val="auto"/>
          <w:sz w:val="20"/>
          <w:szCs w:val="20"/>
        </w:rPr>
      </w:pPr>
      <w:proofErr w:type="gramStart"/>
      <w:r>
        <w:rPr>
          <w:rFonts w:ascii="Verdana" w:eastAsia="CenturyGothic" w:hAnsi="Verdana" w:cs="CenturyGothic"/>
          <w:color w:val="auto"/>
          <w:sz w:val="20"/>
          <w:szCs w:val="20"/>
        </w:rPr>
        <w:t>Link</w:t>
      </w:r>
      <w:proofErr w:type="gramEnd"/>
      <w:r>
        <w:rPr>
          <w:rFonts w:ascii="Verdana" w:eastAsia="CenturyGothic" w:hAnsi="Verdana" w:cs="CenturyGothic"/>
          <w:color w:val="auto"/>
          <w:sz w:val="20"/>
          <w:szCs w:val="20"/>
        </w:rPr>
        <w:t xml:space="preserve"> del mapa de riesgo institucional.</w:t>
      </w:r>
    </w:p>
    <w:p w14:paraId="6AFE53F9" w14:textId="721ABE27" w:rsidR="008F7403" w:rsidRDefault="0041288F" w:rsidP="00241434">
      <w:pPr>
        <w:pStyle w:val="Default"/>
        <w:jc w:val="both"/>
        <w:rPr>
          <w:rStyle w:val="Hipervnculo"/>
          <w:rFonts w:ascii="Verdana" w:eastAsia="CenturyGothic" w:hAnsi="Verdana" w:cs="CenturyGothic"/>
          <w:sz w:val="20"/>
          <w:szCs w:val="20"/>
        </w:rPr>
      </w:pPr>
      <w:hyperlink r:id="rId29" w:history="1">
        <w:r w:rsidR="00241434" w:rsidRPr="00A40F6B">
          <w:rPr>
            <w:rStyle w:val="Hipervnculo"/>
            <w:rFonts w:ascii="Verdana" w:eastAsia="CenturyGothic" w:hAnsi="Verdana" w:cs="CenturyGothic"/>
            <w:sz w:val="20"/>
            <w:szCs w:val="20"/>
          </w:rPr>
          <w:t>https://www.unidadvictimas.gov.co/es/mapa-de-riesgos-institucional-corrupcion-y-gestion-2020-v2/57993</w:t>
        </w:r>
      </w:hyperlink>
    </w:p>
    <w:p w14:paraId="76BD45EF" w14:textId="77777777" w:rsidR="008B3122" w:rsidRDefault="008B3122" w:rsidP="008F7403">
      <w:pPr>
        <w:pStyle w:val="Default"/>
        <w:ind w:left="720"/>
        <w:jc w:val="both"/>
        <w:rPr>
          <w:rStyle w:val="Hipervnculo"/>
          <w:rFonts w:ascii="Verdana" w:eastAsia="CenturyGothic" w:hAnsi="Verdana" w:cs="CenturyGothic"/>
          <w:sz w:val="20"/>
          <w:szCs w:val="20"/>
        </w:rPr>
      </w:pPr>
    </w:p>
    <w:p w14:paraId="1111FCE4" w14:textId="77777777" w:rsidR="008B3122" w:rsidRPr="00214BDD" w:rsidRDefault="008B3122" w:rsidP="00241434">
      <w:pPr>
        <w:pStyle w:val="Default"/>
        <w:jc w:val="both"/>
        <w:rPr>
          <w:rFonts w:ascii="Verdana" w:eastAsia="CenturyGothic" w:hAnsi="Verdana" w:cs="CenturyGothic"/>
          <w:color w:val="auto"/>
          <w:sz w:val="20"/>
          <w:szCs w:val="20"/>
        </w:rPr>
      </w:pPr>
      <w:proofErr w:type="gramStart"/>
      <w:r>
        <w:rPr>
          <w:rFonts w:ascii="Verdana" w:eastAsia="CenturyGothic" w:hAnsi="Verdana" w:cs="CenturyGothic"/>
          <w:color w:val="auto"/>
          <w:sz w:val="20"/>
          <w:szCs w:val="20"/>
        </w:rPr>
        <w:t>Link</w:t>
      </w:r>
      <w:proofErr w:type="gramEnd"/>
      <w:r>
        <w:rPr>
          <w:rFonts w:ascii="Verdana" w:eastAsia="CenturyGothic" w:hAnsi="Verdana" w:cs="CenturyGothic"/>
          <w:color w:val="auto"/>
          <w:sz w:val="20"/>
          <w:szCs w:val="20"/>
        </w:rPr>
        <w:t xml:space="preserve"> revisión por la Dirección.</w:t>
      </w:r>
    </w:p>
    <w:p w14:paraId="7A1F76AA" w14:textId="37D2ED4C" w:rsidR="008B3122" w:rsidRDefault="0041288F" w:rsidP="00241434">
      <w:pPr>
        <w:pStyle w:val="Default"/>
        <w:jc w:val="both"/>
        <w:rPr>
          <w:rStyle w:val="Hipervnculo"/>
          <w:rFonts w:ascii="Verdana" w:eastAsia="CenturyGothic" w:hAnsi="Verdana" w:cs="CenturyGothic"/>
          <w:sz w:val="20"/>
          <w:szCs w:val="20"/>
        </w:rPr>
      </w:pPr>
      <w:hyperlink r:id="rId30" w:history="1">
        <w:r w:rsidR="00241434" w:rsidRPr="00A40F6B">
          <w:rPr>
            <w:rStyle w:val="Hipervnculo"/>
            <w:rFonts w:ascii="Verdana" w:eastAsia="CenturyGothic" w:hAnsi="Verdana" w:cs="CenturyGothic"/>
            <w:sz w:val="20"/>
            <w:szCs w:val="20"/>
          </w:rPr>
          <w:t>https://www.unidadvictimas.gov.co/es/informe-revision-por-la-direccion-2020/59494</w:t>
        </w:r>
      </w:hyperlink>
    </w:p>
    <w:p w14:paraId="5630D6C9" w14:textId="77777777" w:rsidR="008B3122" w:rsidRDefault="008B3122" w:rsidP="008F7403">
      <w:pPr>
        <w:pStyle w:val="Default"/>
        <w:ind w:left="720"/>
        <w:jc w:val="both"/>
        <w:rPr>
          <w:rStyle w:val="Hipervnculo"/>
          <w:rFonts w:ascii="Verdana" w:eastAsia="CenturyGothic" w:hAnsi="Verdana" w:cs="CenturyGothic"/>
          <w:sz w:val="20"/>
          <w:szCs w:val="20"/>
        </w:rPr>
      </w:pPr>
    </w:p>
    <w:p w14:paraId="28722CA2" w14:textId="4E3686E0" w:rsidR="00B30889" w:rsidRDefault="00B30889" w:rsidP="00241434">
      <w:pPr>
        <w:pStyle w:val="Default"/>
        <w:jc w:val="both"/>
        <w:rPr>
          <w:rFonts w:ascii="Verdana" w:eastAsia="CenturyGothic" w:hAnsi="Verdana" w:cs="CenturyGothic"/>
          <w:color w:val="auto"/>
          <w:sz w:val="20"/>
          <w:szCs w:val="20"/>
        </w:rPr>
      </w:pPr>
      <w:proofErr w:type="gramStart"/>
      <w:r w:rsidRPr="00B30889">
        <w:rPr>
          <w:rFonts w:ascii="Verdana" w:eastAsia="CenturyGothic" w:hAnsi="Verdana" w:cs="CenturyGothic"/>
          <w:color w:val="auto"/>
          <w:sz w:val="20"/>
          <w:szCs w:val="20"/>
        </w:rPr>
        <w:t>Link</w:t>
      </w:r>
      <w:proofErr w:type="gramEnd"/>
      <w:r w:rsidRPr="00B30889">
        <w:rPr>
          <w:rFonts w:ascii="Verdana" w:eastAsia="CenturyGothic" w:hAnsi="Verdana" w:cs="CenturyGothic"/>
          <w:color w:val="auto"/>
          <w:sz w:val="20"/>
          <w:szCs w:val="20"/>
        </w:rPr>
        <w:t xml:space="preserve"> Direccionamiento estratégico - administración de riesgos</w:t>
      </w:r>
    </w:p>
    <w:p w14:paraId="6F9FA98F" w14:textId="04D59DD8" w:rsidR="00B30889" w:rsidRDefault="0041288F" w:rsidP="00241434">
      <w:pPr>
        <w:pStyle w:val="Default"/>
        <w:jc w:val="both"/>
        <w:rPr>
          <w:rStyle w:val="Hipervnculo"/>
          <w:rFonts w:ascii="Verdana" w:eastAsia="CenturyGothic" w:hAnsi="Verdana" w:cs="CenturyGothic"/>
          <w:sz w:val="20"/>
          <w:szCs w:val="20"/>
        </w:rPr>
      </w:pPr>
      <w:hyperlink r:id="rId31" w:history="1">
        <w:r w:rsidR="00241434" w:rsidRPr="00A40F6B">
          <w:rPr>
            <w:rStyle w:val="Hipervnculo"/>
            <w:rFonts w:ascii="Verdana" w:eastAsia="CenturyGothic" w:hAnsi="Verdana" w:cs="CenturyGothic"/>
            <w:sz w:val="20"/>
            <w:szCs w:val="20"/>
          </w:rPr>
          <w:t>https://www.unidadvictimas.gov.co/es/prueba-sig/direccionamiento-estrategico</w:t>
        </w:r>
      </w:hyperlink>
    </w:p>
    <w:p w14:paraId="3F9A944D" w14:textId="77777777" w:rsidR="00913725" w:rsidRDefault="00913725" w:rsidP="008F7403">
      <w:pPr>
        <w:pStyle w:val="Default"/>
        <w:ind w:left="720"/>
        <w:jc w:val="both"/>
        <w:rPr>
          <w:rStyle w:val="Hipervnculo"/>
          <w:rFonts w:ascii="Verdana" w:eastAsia="CenturyGothic" w:hAnsi="Verdana" w:cs="CenturyGothic"/>
          <w:sz w:val="20"/>
          <w:szCs w:val="20"/>
        </w:rPr>
      </w:pPr>
    </w:p>
    <w:p w14:paraId="7504A578" w14:textId="77777777" w:rsidR="00AA6B1F" w:rsidRDefault="00AA6B1F" w:rsidP="008B3122">
      <w:pPr>
        <w:pStyle w:val="Default"/>
        <w:jc w:val="both"/>
        <w:rPr>
          <w:rFonts w:ascii="Verdana" w:eastAsia="CenturyGothic" w:hAnsi="Verdana" w:cs="CenturyGothic"/>
          <w:color w:val="auto"/>
          <w:sz w:val="20"/>
          <w:szCs w:val="20"/>
        </w:rPr>
      </w:pPr>
    </w:p>
    <w:p w14:paraId="3A8C45F1" w14:textId="2B68466E" w:rsidR="00477BCB" w:rsidRPr="00477BCB" w:rsidRDefault="00E058A9" w:rsidP="00477BCB">
      <w:pPr>
        <w:autoSpaceDE w:val="0"/>
        <w:autoSpaceDN w:val="0"/>
        <w:adjustRightInd w:val="0"/>
        <w:spacing w:after="0"/>
        <w:jc w:val="both"/>
        <w:rPr>
          <w:rFonts w:ascii="Verdana" w:eastAsia="CenturyGothic" w:hAnsi="Verdana" w:cs="CenturyGothic"/>
          <w:sz w:val="20"/>
          <w:szCs w:val="20"/>
          <w:lang w:val="es-CO" w:eastAsia="es-ES"/>
        </w:rPr>
      </w:pPr>
      <w:r w:rsidRPr="00E058A9">
        <w:rPr>
          <w:rFonts w:ascii="Verdana" w:eastAsia="CenturyGothic" w:hAnsi="Verdana" w:cs="CenturyGothic"/>
          <w:sz w:val="20"/>
          <w:szCs w:val="20"/>
          <w:lang w:val="es-CO" w:eastAsia="es-ES"/>
        </w:rPr>
        <w:lastRenderedPageBreak/>
        <w:t xml:space="preserve">Los aspectos clave para el Sistema de Control Interno </w:t>
      </w:r>
      <w:proofErr w:type="gramStart"/>
      <w:r w:rsidRPr="00E058A9">
        <w:rPr>
          <w:rFonts w:ascii="Verdana" w:eastAsia="CenturyGothic" w:hAnsi="Verdana" w:cs="CenturyGothic"/>
          <w:sz w:val="20"/>
          <w:szCs w:val="20"/>
          <w:lang w:val="es-CO" w:eastAsia="es-ES"/>
        </w:rPr>
        <w:t>a</w:t>
      </w:r>
      <w:proofErr w:type="gramEnd"/>
      <w:r w:rsidRPr="00E058A9">
        <w:rPr>
          <w:rFonts w:ascii="Verdana" w:eastAsia="CenturyGothic" w:hAnsi="Verdana" w:cs="CenturyGothic"/>
          <w:sz w:val="20"/>
          <w:szCs w:val="20"/>
          <w:lang w:val="es-CO" w:eastAsia="es-ES"/>
        </w:rPr>
        <w:t xml:space="preserve"> te</w:t>
      </w:r>
      <w:r w:rsidR="00477BCB" w:rsidRPr="00477BCB">
        <w:rPr>
          <w:rFonts w:ascii="Verdana" w:eastAsia="CenturyGothic" w:hAnsi="Verdana" w:cs="CenturyGothic"/>
          <w:sz w:val="20"/>
          <w:szCs w:val="20"/>
          <w:lang w:val="es-CO" w:eastAsia="es-ES"/>
        </w:rPr>
        <w:t>ner en cuenta por parte de la segunda</w:t>
      </w:r>
      <w:r w:rsidRPr="00E058A9">
        <w:rPr>
          <w:rFonts w:ascii="Verdana" w:eastAsia="CenturyGothic" w:hAnsi="Verdana" w:cs="CenturyGothic"/>
          <w:sz w:val="20"/>
          <w:szCs w:val="20"/>
          <w:lang w:val="es-CO" w:eastAsia="es-ES"/>
        </w:rPr>
        <w:t xml:space="preserve"> Línea son</w:t>
      </w:r>
      <w:r w:rsidR="00913725">
        <w:rPr>
          <w:rFonts w:ascii="Verdana" w:eastAsia="CenturyGothic" w:hAnsi="Verdana" w:cs="CenturyGothic"/>
          <w:sz w:val="20"/>
          <w:szCs w:val="20"/>
          <w:lang w:val="es-CO" w:eastAsia="es-ES"/>
        </w:rPr>
        <w:t>:</w:t>
      </w:r>
      <w:r w:rsidRPr="00E058A9">
        <w:rPr>
          <w:rFonts w:ascii="Verdana" w:eastAsia="CenturyGothic" w:hAnsi="Verdana" w:cs="CenturyGothic"/>
          <w:sz w:val="20"/>
          <w:szCs w:val="20"/>
          <w:lang w:val="es-CO" w:eastAsia="es-ES"/>
        </w:rPr>
        <w:t xml:space="preserve"> </w:t>
      </w:r>
    </w:p>
    <w:p w14:paraId="405B3041" w14:textId="77777777" w:rsidR="00477BCB" w:rsidRPr="00477BCB" w:rsidRDefault="00477BCB" w:rsidP="00477BCB">
      <w:pPr>
        <w:autoSpaceDE w:val="0"/>
        <w:autoSpaceDN w:val="0"/>
        <w:adjustRightInd w:val="0"/>
        <w:spacing w:after="0"/>
        <w:jc w:val="both"/>
        <w:rPr>
          <w:rFonts w:ascii="Verdana" w:eastAsia="CenturyGothic" w:hAnsi="Verdana" w:cs="CenturyGothic"/>
          <w:sz w:val="20"/>
          <w:szCs w:val="20"/>
          <w:lang w:val="es-CO" w:eastAsia="es-ES"/>
        </w:rPr>
      </w:pPr>
    </w:p>
    <w:p w14:paraId="16BF8117" w14:textId="325FAB7F" w:rsidR="00E377FE" w:rsidRDefault="00E058A9" w:rsidP="00E377FE">
      <w:pPr>
        <w:pStyle w:val="Prrafodelista"/>
        <w:numPr>
          <w:ilvl w:val="0"/>
          <w:numId w:val="18"/>
        </w:numPr>
        <w:autoSpaceDE w:val="0"/>
        <w:autoSpaceDN w:val="0"/>
        <w:adjustRightInd w:val="0"/>
        <w:spacing w:after="0"/>
        <w:jc w:val="both"/>
        <w:rPr>
          <w:rFonts w:ascii="Verdana" w:eastAsia="CenturyGothic" w:hAnsi="Verdana" w:cs="CenturyGothic"/>
          <w:sz w:val="20"/>
          <w:szCs w:val="20"/>
          <w:lang w:val="es-CO" w:eastAsia="es-ES"/>
        </w:rPr>
      </w:pPr>
      <w:r w:rsidRPr="00913725">
        <w:rPr>
          <w:rFonts w:ascii="Verdana" w:eastAsia="CenturyGothic" w:hAnsi="Verdana" w:cs="CenturyGothic"/>
          <w:sz w:val="20"/>
          <w:szCs w:val="20"/>
          <w:lang w:val="es-CO" w:eastAsia="es-ES"/>
        </w:rPr>
        <w:t xml:space="preserve">Aseguramiento de que los controles </w:t>
      </w:r>
      <w:r w:rsidR="00913725" w:rsidRPr="00913725">
        <w:rPr>
          <w:rFonts w:ascii="Verdana" w:eastAsia="CenturyGothic" w:hAnsi="Verdana" w:cs="CenturyGothic"/>
          <w:sz w:val="20"/>
          <w:szCs w:val="20"/>
          <w:lang w:val="es-CO" w:eastAsia="es-ES"/>
        </w:rPr>
        <w:t>definidos para la</w:t>
      </w:r>
      <w:r w:rsidR="00477BCB" w:rsidRPr="00913725">
        <w:rPr>
          <w:rFonts w:ascii="Verdana" w:eastAsia="CenturyGothic" w:hAnsi="Verdana" w:cs="CenturyGothic"/>
          <w:sz w:val="20"/>
          <w:szCs w:val="20"/>
          <w:lang w:val="es-CO" w:eastAsia="es-ES"/>
        </w:rPr>
        <w:t xml:space="preserve"> gestión del riesgo de la primera</w:t>
      </w:r>
      <w:r w:rsidR="00913725" w:rsidRPr="00913725">
        <w:rPr>
          <w:rFonts w:ascii="Verdana" w:eastAsia="CenturyGothic" w:hAnsi="Verdana" w:cs="CenturyGothic"/>
          <w:sz w:val="20"/>
          <w:szCs w:val="20"/>
          <w:lang w:val="es-CO" w:eastAsia="es-ES"/>
        </w:rPr>
        <w:t xml:space="preserve"> línea de d</w:t>
      </w:r>
      <w:r w:rsidRPr="00913725">
        <w:rPr>
          <w:rFonts w:ascii="Verdana" w:eastAsia="CenturyGothic" w:hAnsi="Verdana" w:cs="CenturyGothic"/>
          <w:sz w:val="20"/>
          <w:szCs w:val="20"/>
          <w:lang w:val="es-CO" w:eastAsia="es-ES"/>
        </w:rPr>
        <w:t xml:space="preserve">efensa sean </w:t>
      </w:r>
      <w:r w:rsidR="00913725" w:rsidRPr="00913725">
        <w:rPr>
          <w:rFonts w:ascii="Verdana" w:eastAsia="CenturyGothic" w:hAnsi="Verdana" w:cs="CenturyGothic"/>
          <w:sz w:val="20"/>
          <w:szCs w:val="20"/>
          <w:lang w:val="es-CO" w:eastAsia="es-ES"/>
        </w:rPr>
        <w:t>efectivos</w:t>
      </w:r>
      <w:r w:rsidR="00913725">
        <w:rPr>
          <w:rFonts w:ascii="Verdana" w:eastAsia="CenturyGothic" w:hAnsi="Verdana" w:cs="CenturyGothic"/>
          <w:sz w:val="20"/>
          <w:szCs w:val="20"/>
          <w:lang w:val="es-CO" w:eastAsia="es-ES"/>
        </w:rPr>
        <w:t>.</w:t>
      </w:r>
    </w:p>
    <w:p w14:paraId="17ABBC33" w14:textId="77777777" w:rsidR="00913725" w:rsidRPr="00913725" w:rsidRDefault="00913725" w:rsidP="00913725">
      <w:pPr>
        <w:pStyle w:val="Prrafodelista"/>
        <w:autoSpaceDE w:val="0"/>
        <w:autoSpaceDN w:val="0"/>
        <w:adjustRightInd w:val="0"/>
        <w:spacing w:after="0"/>
        <w:jc w:val="both"/>
        <w:rPr>
          <w:rFonts w:ascii="Verdana" w:eastAsia="CenturyGothic" w:hAnsi="Verdana" w:cs="CenturyGothic"/>
          <w:sz w:val="20"/>
          <w:szCs w:val="20"/>
          <w:lang w:val="es-CO" w:eastAsia="es-ES"/>
        </w:rPr>
      </w:pPr>
    </w:p>
    <w:p w14:paraId="6F0B6158" w14:textId="5E71812F" w:rsidR="00E058A9" w:rsidRDefault="00E058A9" w:rsidP="00477BCB">
      <w:pPr>
        <w:pStyle w:val="Prrafodelista"/>
        <w:numPr>
          <w:ilvl w:val="0"/>
          <w:numId w:val="18"/>
        </w:numPr>
        <w:autoSpaceDE w:val="0"/>
        <w:autoSpaceDN w:val="0"/>
        <w:adjustRightInd w:val="0"/>
        <w:spacing w:after="27"/>
        <w:jc w:val="both"/>
        <w:rPr>
          <w:rFonts w:ascii="Verdana" w:eastAsia="CenturyGothic" w:hAnsi="Verdana" w:cs="CenturyGothic"/>
          <w:sz w:val="20"/>
          <w:szCs w:val="20"/>
          <w:lang w:val="es-CO" w:eastAsia="es-ES"/>
        </w:rPr>
      </w:pPr>
      <w:r w:rsidRPr="00477BCB">
        <w:rPr>
          <w:rFonts w:ascii="Verdana" w:eastAsia="CenturyGothic" w:hAnsi="Verdana" w:cs="CenturyGothic"/>
          <w:sz w:val="20"/>
          <w:szCs w:val="20"/>
          <w:lang w:val="es-CO" w:eastAsia="es-ES"/>
        </w:rPr>
        <w:t xml:space="preserve">Consolidación y análisis de información </w:t>
      </w:r>
      <w:r w:rsidR="00913725">
        <w:rPr>
          <w:rFonts w:ascii="Verdana" w:eastAsia="CenturyGothic" w:hAnsi="Verdana" w:cs="CenturyGothic"/>
          <w:sz w:val="20"/>
          <w:szCs w:val="20"/>
          <w:lang w:val="es-CO" w:eastAsia="es-ES"/>
        </w:rPr>
        <w:t>para la toma de decisiones y</w:t>
      </w:r>
      <w:r w:rsidRPr="00477BCB">
        <w:rPr>
          <w:rFonts w:ascii="Verdana" w:eastAsia="CenturyGothic" w:hAnsi="Verdana" w:cs="CenturyGothic"/>
          <w:sz w:val="20"/>
          <w:szCs w:val="20"/>
          <w:lang w:val="es-CO" w:eastAsia="es-ES"/>
        </w:rPr>
        <w:t xml:space="preserve"> las acciones preventivas necesarias para evitar materializaciones de riesgos. </w:t>
      </w:r>
    </w:p>
    <w:p w14:paraId="4BC80E12" w14:textId="77777777" w:rsidR="00E377FE" w:rsidRPr="00E377FE" w:rsidRDefault="00E377FE" w:rsidP="00E377FE">
      <w:pPr>
        <w:autoSpaceDE w:val="0"/>
        <w:autoSpaceDN w:val="0"/>
        <w:adjustRightInd w:val="0"/>
        <w:spacing w:after="27"/>
        <w:jc w:val="both"/>
        <w:rPr>
          <w:rFonts w:ascii="Verdana" w:eastAsia="CenturyGothic" w:hAnsi="Verdana" w:cs="CenturyGothic"/>
          <w:sz w:val="20"/>
          <w:szCs w:val="20"/>
          <w:lang w:val="es-CO" w:eastAsia="es-ES"/>
        </w:rPr>
      </w:pPr>
    </w:p>
    <w:p w14:paraId="22A26502" w14:textId="61633D4E" w:rsidR="00E058A9" w:rsidRDefault="00CB43CD" w:rsidP="00477BCB">
      <w:pPr>
        <w:pStyle w:val="Prrafodelista"/>
        <w:numPr>
          <w:ilvl w:val="0"/>
          <w:numId w:val="18"/>
        </w:numPr>
        <w:autoSpaceDE w:val="0"/>
        <w:autoSpaceDN w:val="0"/>
        <w:adjustRightInd w:val="0"/>
        <w:spacing w:after="27"/>
        <w:jc w:val="both"/>
        <w:rPr>
          <w:rFonts w:ascii="Verdana" w:eastAsia="CenturyGothic" w:hAnsi="Verdana" w:cs="CenturyGothic"/>
          <w:sz w:val="20"/>
          <w:szCs w:val="20"/>
          <w:lang w:val="es-CO" w:eastAsia="es-ES"/>
        </w:rPr>
      </w:pPr>
      <w:r>
        <w:rPr>
          <w:rFonts w:ascii="Verdana" w:eastAsia="CenturyGothic" w:hAnsi="Verdana" w:cs="CenturyGothic"/>
          <w:sz w:val="20"/>
          <w:szCs w:val="20"/>
          <w:lang w:val="es-CO" w:eastAsia="es-ES"/>
        </w:rPr>
        <w:t>Coordinación</w:t>
      </w:r>
      <w:r w:rsidR="00552456">
        <w:rPr>
          <w:rFonts w:ascii="Verdana" w:eastAsia="CenturyGothic" w:hAnsi="Verdana" w:cs="CenturyGothic"/>
          <w:sz w:val="20"/>
          <w:szCs w:val="20"/>
          <w:lang w:val="es-CO" w:eastAsia="es-ES"/>
        </w:rPr>
        <w:t xml:space="preserve"> con </w:t>
      </w:r>
      <w:r w:rsidR="00346388">
        <w:rPr>
          <w:rFonts w:ascii="Verdana" w:eastAsia="CenturyGothic" w:hAnsi="Verdana" w:cs="CenturyGothic"/>
          <w:sz w:val="20"/>
          <w:szCs w:val="20"/>
          <w:lang w:val="es-CO" w:eastAsia="es-ES"/>
        </w:rPr>
        <w:t xml:space="preserve">la </w:t>
      </w:r>
      <w:r w:rsidR="00241434">
        <w:rPr>
          <w:rFonts w:ascii="Verdana" w:eastAsia="CenturyGothic" w:hAnsi="Verdana" w:cs="CenturyGothic"/>
          <w:sz w:val="20"/>
          <w:szCs w:val="20"/>
          <w:lang w:val="es-CO" w:eastAsia="es-ES"/>
        </w:rPr>
        <w:t>O</w:t>
      </w:r>
      <w:r w:rsidR="00346388">
        <w:rPr>
          <w:rFonts w:ascii="Verdana" w:eastAsia="CenturyGothic" w:hAnsi="Verdana" w:cs="CenturyGothic"/>
          <w:sz w:val="20"/>
          <w:szCs w:val="20"/>
          <w:lang w:val="es-CO" w:eastAsia="es-ES"/>
        </w:rPr>
        <w:t>ficina</w:t>
      </w:r>
      <w:r>
        <w:rPr>
          <w:rFonts w:ascii="Verdana" w:eastAsia="CenturyGothic" w:hAnsi="Verdana" w:cs="CenturyGothic"/>
          <w:sz w:val="20"/>
          <w:szCs w:val="20"/>
          <w:lang w:val="es-CO" w:eastAsia="es-ES"/>
        </w:rPr>
        <w:t xml:space="preserve"> de </w:t>
      </w:r>
      <w:r w:rsidR="00241434">
        <w:rPr>
          <w:rFonts w:ascii="Verdana" w:eastAsia="CenturyGothic" w:hAnsi="Verdana" w:cs="CenturyGothic"/>
          <w:sz w:val="20"/>
          <w:szCs w:val="20"/>
          <w:lang w:val="es-CO" w:eastAsia="es-ES"/>
        </w:rPr>
        <w:t>C</w:t>
      </w:r>
      <w:r>
        <w:rPr>
          <w:rFonts w:ascii="Verdana" w:eastAsia="CenturyGothic" w:hAnsi="Verdana" w:cs="CenturyGothic"/>
          <w:sz w:val="20"/>
          <w:szCs w:val="20"/>
          <w:lang w:val="es-CO" w:eastAsia="es-ES"/>
        </w:rPr>
        <w:t xml:space="preserve">ontrol </w:t>
      </w:r>
      <w:r w:rsidR="00241434">
        <w:rPr>
          <w:rFonts w:ascii="Verdana" w:eastAsia="CenturyGothic" w:hAnsi="Verdana" w:cs="CenturyGothic"/>
          <w:sz w:val="20"/>
          <w:szCs w:val="20"/>
          <w:lang w:val="es-CO" w:eastAsia="es-ES"/>
        </w:rPr>
        <w:t>I</w:t>
      </w:r>
      <w:r>
        <w:rPr>
          <w:rFonts w:ascii="Verdana" w:eastAsia="CenturyGothic" w:hAnsi="Verdana" w:cs="CenturyGothic"/>
          <w:sz w:val="20"/>
          <w:szCs w:val="20"/>
          <w:lang w:val="es-CO" w:eastAsia="es-ES"/>
        </w:rPr>
        <w:t>nterno</w:t>
      </w:r>
      <w:r w:rsidR="00E058A9" w:rsidRPr="00477BCB">
        <w:rPr>
          <w:rFonts w:ascii="Verdana" w:eastAsia="CenturyGothic" w:hAnsi="Verdana" w:cs="CenturyGothic"/>
          <w:sz w:val="20"/>
          <w:szCs w:val="20"/>
          <w:lang w:val="es-CO" w:eastAsia="es-ES"/>
        </w:rPr>
        <w:t xml:space="preserve"> en el fortalecimiento del Sistema de Control Interno. </w:t>
      </w:r>
    </w:p>
    <w:p w14:paraId="6BB214C3" w14:textId="77777777" w:rsidR="00E377FE" w:rsidRPr="00E377FE" w:rsidRDefault="00E377FE" w:rsidP="00E377FE">
      <w:pPr>
        <w:autoSpaceDE w:val="0"/>
        <w:autoSpaceDN w:val="0"/>
        <w:adjustRightInd w:val="0"/>
        <w:spacing w:after="27"/>
        <w:jc w:val="both"/>
        <w:rPr>
          <w:rFonts w:ascii="Verdana" w:eastAsia="CenturyGothic" w:hAnsi="Verdana" w:cs="CenturyGothic"/>
          <w:sz w:val="20"/>
          <w:szCs w:val="20"/>
          <w:lang w:val="es-CO" w:eastAsia="es-ES"/>
        </w:rPr>
      </w:pPr>
    </w:p>
    <w:p w14:paraId="4B09B0E7" w14:textId="201F94F7" w:rsidR="00E058A9" w:rsidRDefault="00E058A9" w:rsidP="00477BCB">
      <w:pPr>
        <w:pStyle w:val="Prrafodelista"/>
        <w:numPr>
          <w:ilvl w:val="0"/>
          <w:numId w:val="18"/>
        </w:numPr>
        <w:autoSpaceDE w:val="0"/>
        <w:autoSpaceDN w:val="0"/>
        <w:adjustRightInd w:val="0"/>
        <w:spacing w:after="27"/>
        <w:jc w:val="both"/>
        <w:rPr>
          <w:rFonts w:ascii="Verdana" w:eastAsia="CenturyGothic" w:hAnsi="Verdana" w:cs="CenturyGothic"/>
          <w:sz w:val="20"/>
          <w:szCs w:val="20"/>
          <w:lang w:val="es-CO" w:eastAsia="es-ES"/>
        </w:rPr>
      </w:pPr>
      <w:r w:rsidRPr="00477BCB">
        <w:rPr>
          <w:rFonts w:ascii="Verdana" w:eastAsia="CenturyGothic" w:hAnsi="Verdana" w:cs="CenturyGothic"/>
          <w:sz w:val="20"/>
          <w:szCs w:val="20"/>
          <w:lang w:val="es-CO" w:eastAsia="es-ES"/>
        </w:rPr>
        <w:t>Brinda asesor</w:t>
      </w:r>
      <w:r w:rsidR="00477BCB">
        <w:rPr>
          <w:rFonts w:ascii="Verdana" w:eastAsia="CenturyGothic" w:hAnsi="Verdana" w:cs="CenturyGothic"/>
          <w:sz w:val="20"/>
          <w:szCs w:val="20"/>
          <w:lang w:val="es-CO" w:eastAsia="es-ES"/>
        </w:rPr>
        <w:t>ía a la primera</w:t>
      </w:r>
      <w:r w:rsidRPr="00477BCB">
        <w:rPr>
          <w:rFonts w:ascii="Verdana" w:eastAsia="CenturyGothic" w:hAnsi="Verdana" w:cs="CenturyGothic"/>
          <w:sz w:val="20"/>
          <w:szCs w:val="20"/>
          <w:lang w:val="es-CO" w:eastAsia="es-ES"/>
        </w:rPr>
        <w:t xml:space="preserve"> línea de defensa en temas clave para el Sistema de Control Interno: i) riesgos y controles; ii) planes de mejoramiento; iii) indicadores de gestión; iv) procesos y procedimientos. </w:t>
      </w:r>
    </w:p>
    <w:p w14:paraId="436615C9" w14:textId="77777777" w:rsidR="00E377FE" w:rsidRPr="00E377FE" w:rsidRDefault="00E377FE" w:rsidP="00E377FE">
      <w:pPr>
        <w:autoSpaceDE w:val="0"/>
        <w:autoSpaceDN w:val="0"/>
        <w:adjustRightInd w:val="0"/>
        <w:spacing w:after="27"/>
        <w:jc w:val="both"/>
        <w:rPr>
          <w:rFonts w:ascii="Verdana" w:eastAsia="CenturyGothic" w:hAnsi="Verdana" w:cs="CenturyGothic"/>
          <w:sz w:val="20"/>
          <w:szCs w:val="20"/>
          <w:lang w:val="es-CO" w:eastAsia="es-ES"/>
        </w:rPr>
      </w:pPr>
    </w:p>
    <w:p w14:paraId="66FA030D" w14:textId="33F9A319" w:rsidR="00E377FE" w:rsidRDefault="00E058A9" w:rsidP="00784B74">
      <w:pPr>
        <w:pStyle w:val="Prrafodelista"/>
        <w:numPr>
          <w:ilvl w:val="0"/>
          <w:numId w:val="18"/>
        </w:numPr>
        <w:autoSpaceDE w:val="0"/>
        <w:autoSpaceDN w:val="0"/>
        <w:adjustRightInd w:val="0"/>
        <w:spacing w:after="0"/>
        <w:jc w:val="both"/>
        <w:rPr>
          <w:rFonts w:ascii="Century Gothic" w:hAnsi="Century Gothic" w:cs="Century Gothic"/>
          <w:color w:val="000000"/>
          <w:sz w:val="22"/>
          <w:szCs w:val="22"/>
          <w:lang w:val="es-CO" w:eastAsia="es-ES"/>
        </w:rPr>
      </w:pPr>
      <w:r w:rsidRPr="00477BCB">
        <w:rPr>
          <w:rFonts w:ascii="Verdana" w:eastAsia="CenturyGothic" w:hAnsi="Verdana" w:cs="CenturyGothic"/>
          <w:sz w:val="20"/>
          <w:szCs w:val="20"/>
          <w:lang w:val="es-CO" w:eastAsia="es-ES"/>
        </w:rPr>
        <w:t xml:space="preserve">Establecimiento </w:t>
      </w:r>
      <w:r w:rsidR="002756A1">
        <w:rPr>
          <w:rFonts w:ascii="Verdana" w:eastAsia="CenturyGothic" w:hAnsi="Verdana" w:cs="CenturyGothic"/>
          <w:sz w:val="20"/>
          <w:szCs w:val="20"/>
          <w:lang w:val="es-CO" w:eastAsia="es-ES"/>
        </w:rPr>
        <w:t xml:space="preserve">de </w:t>
      </w:r>
      <w:r w:rsidRPr="00477BCB">
        <w:rPr>
          <w:rFonts w:ascii="Verdana" w:eastAsia="CenturyGothic" w:hAnsi="Verdana" w:cs="CenturyGothic"/>
          <w:sz w:val="20"/>
          <w:szCs w:val="20"/>
          <w:lang w:val="es-CO" w:eastAsia="es-ES"/>
        </w:rPr>
        <w:t>mecanismos para la autoevaluación requerida</w:t>
      </w:r>
      <w:r w:rsidR="002756A1">
        <w:rPr>
          <w:rFonts w:ascii="Verdana" w:eastAsia="CenturyGothic" w:hAnsi="Verdana" w:cs="CenturyGothic"/>
          <w:sz w:val="20"/>
          <w:szCs w:val="20"/>
          <w:lang w:val="es-CO" w:eastAsia="es-ES"/>
        </w:rPr>
        <w:t xml:space="preserve"> en las</w:t>
      </w:r>
      <w:r w:rsidRPr="00477BCB">
        <w:rPr>
          <w:rFonts w:ascii="Verdana" w:eastAsia="CenturyGothic" w:hAnsi="Verdana" w:cs="CenturyGothic"/>
          <w:sz w:val="20"/>
          <w:szCs w:val="20"/>
          <w:lang w:val="es-CO" w:eastAsia="es-ES"/>
        </w:rPr>
        <w:t xml:space="preserve"> (auditoría interna a sistemas de gestión, seguimientos a través de herramienta</w:t>
      </w:r>
      <w:r w:rsidR="002756A1">
        <w:rPr>
          <w:rFonts w:ascii="Verdana" w:eastAsia="CenturyGothic" w:hAnsi="Verdana" w:cs="CenturyGothic"/>
          <w:sz w:val="20"/>
          <w:szCs w:val="20"/>
          <w:lang w:val="es-CO" w:eastAsia="es-ES"/>
        </w:rPr>
        <w:t>s objetivas e</w:t>
      </w:r>
      <w:r w:rsidRPr="00477BCB">
        <w:rPr>
          <w:rFonts w:ascii="Verdana" w:eastAsia="CenturyGothic" w:hAnsi="Verdana" w:cs="CenturyGothic"/>
          <w:sz w:val="20"/>
          <w:szCs w:val="20"/>
          <w:lang w:val="es-CO" w:eastAsia="es-ES"/>
        </w:rPr>
        <w:t xml:space="preserve"> informes que genere acciones para la mejora</w:t>
      </w:r>
      <w:r w:rsidRPr="00477BCB">
        <w:rPr>
          <w:rFonts w:ascii="Century Gothic" w:hAnsi="Century Gothic" w:cs="Century Gothic"/>
          <w:color w:val="000000"/>
          <w:sz w:val="22"/>
          <w:szCs w:val="22"/>
          <w:lang w:val="es-CO" w:eastAsia="es-ES"/>
        </w:rPr>
        <w:t xml:space="preserve">). </w:t>
      </w:r>
    </w:p>
    <w:p w14:paraId="0AF2CA9B" w14:textId="77777777" w:rsidR="00784B74" w:rsidRPr="00784B74" w:rsidRDefault="00784B74" w:rsidP="00784B74">
      <w:pPr>
        <w:autoSpaceDE w:val="0"/>
        <w:autoSpaceDN w:val="0"/>
        <w:adjustRightInd w:val="0"/>
        <w:spacing w:after="0"/>
        <w:jc w:val="both"/>
        <w:rPr>
          <w:rFonts w:ascii="Century Gothic" w:hAnsi="Century Gothic" w:cs="Century Gothic"/>
          <w:color w:val="000000"/>
          <w:sz w:val="22"/>
          <w:szCs w:val="22"/>
          <w:lang w:val="es-CO" w:eastAsia="es-ES"/>
        </w:rPr>
      </w:pPr>
    </w:p>
    <w:p w14:paraId="0F418F56" w14:textId="3733B247" w:rsidR="00784B74" w:rsidRDefault="00784B74" w:rsidP="00784B74">
      <w:pPr>
        <w:pStyle w:val="Default"/>
        <w:jc w:val="both"/>
        <w:rPr>
          <w:rFonts w:ascii="Verdana" w:eastAsia="CenturyGothic" w:hAnsi="Verdana" w:cs="CenturyGothic"/>
          <w:color w:val="auto"/>
          <w:sz w:val="20"/>
          <w:szCs w:val="20"/>
        </w:rPr>
      </w:pPr>
      <w:r w:rsidRPr="002100BD">
        <w:rPr>
          <w:rFonts w:ascii="Verdana" w:eastAsia="CenturyGothic" w:hAnsi="Verdana" w:cs="CenturyGothic"/>
          <w:color w:val="auto"/>
          <w:sz w:val="20"/>
          <w:szCs w:val="20"/>
        </w:rPr>
        <w:t xml:space="preserve">A </w:t>
      </w:r>
      <w:proofErr w:type="gramStart"/>
      <w:r w:rsidRPr="002100BD">
        <w:rPr>
          <w:rFonts w:ascii="Verdana" w:eastAsia="CenturyGothic" w:hAnsi="Verdana" w:cs="CenturyGothic"/>
          <w:color w:val="auto"/>
          <w:sz w:val="20"/>
          <w:szCs w:val="20"/>
        </w:rPr>
        <w:t>continuación</w:t>
      </w:r>
      <w:proofErr w:type="gramEnd"/>
      <w:r w:rsidRPr="002100BD">
        <w:rPr>
          <w:rFonts w:ascii="Verdana" w:eastAsia="CenturyGothic" w:hAnsi="Verdana" w:cs="CenturyGothic"/>
          <w:color w:val="auto"/>
          <w:sz w:val="20"/>
          <w:szCs w:val="20"/>
        </w:rPr>
        <w:t xml:space="preserve"> se relacionan los link</w:t>
      </w:r>
      <w:r w:rsidR="00241434">
        <w:rPr>
          <w:rFonts w:ascii="Verdana" w:eastAsia="CenturyGothic" w:hAnsi="Verdana" w:cs="CenturyGothic"/>
          <w:color w:val="auto"/>
          <w:sz w:val="20"/>
          <w:szCs w:val="20"/>
        </w:rPr>
        <w:t>s</w:t>
      </w:r>
      <w:r w:rsidRPr="002100BD">
        <w:rPr>
          <w:rFonts w:ascii="Verdana" w:eastAsia="CenturyGothic" w:hAnsi="Verdana" w:cs="CenturyGothic"/>
          <w:color w:val="auto"/>
          <w:sz w:val="20"/>
          <w:szCs w:val="20"/>
        </w:rPr>
        <w:t xml:space="preserve"> </w:t>
      </w:r>
      <w:r>
        <w:rPr>
          <w:rFonts w:ascii="Verdana" w:eastAsia="CenturyGothic" w:hAnsi="Verdana" w:cs="CenturyGothic"/>
          <w:color w:val="auto"/>
          <w:sz w:val="20"/>
          <w:szCs w:val="20"/>
        </w:rPr>
        <w:t xml:space="preserve">de los </w:t>
      </w:r>
      <w:r w:rsidRPr="00BF3A7F">
        <w:rPr>
          <w:rFonts w:ascii="Verdana" w:eastAsia="CenturyGothic" w:hAnsi="Verdana" w:cs="CenturyGothic"/>
          <w:color w:val="auto"/>
          <w:sz w:val="20"/>
          <w:szCs w:val="20"/>
        </w:rPr>
        <w:t>aspectos clave</w:t>
      </w:r>
      <w:r>
        <w:rPr>
          <w:rFonts w:ascii="Verdana" w:eastAsia="CenturyGothic" w:hAnsi="Verdana" w:cs="CenturyGothic"/>
          <w:color w:val="auto"/>
          <w:sz w:val="20"/>
          <w:szCs w:val="20"/>
        </w:rPr>
        <w:t>s</w:t>
      </w:r>
      <w:r w:rsidRPr="00BF3A7F">
        <w:rPr>
          <w:rFonts w:ascii="Verdana" w:eastAsia="CenturyGothic" w:hAnsi="Verdana" w:cs="CenturyGothic"/>
          <w:color w:val="auto"/>
          <w:sz w:val="20"/>
          <w:szCs w:val="20"/>
        </w:rPr>
        <w:t xml:space="preserve"> para el Sistema de Control Interno a tener</w:t>
      </w:r>
      <w:r w:rsidRPr="002100BD">
        <w:rPr>
          <w:rFonts w:ascii="Verdana" w:eastAsia="CenturyGothic" w:hAnsi="Verdana" w:cs="CenturyGothic"/>
          <w:color w:val="auto"/>
          <w:sz w:val="20"/>
          <w:szCs w:val="20"/>
        </w:rPr>
        <w:t xml:space="preserve"> </w:t>
      </w:r>
      <w:r>
        <w:rPr>
          <w:rFonts w:ascii="Verdana" w:eastAsia="CenturyGothic" w:hAnsi="Verdana" w:cs="CenturyGothic"/>
          <w:color w:val="auto"/>
          <w:sz w:val="20"/>
          <w:szCs w:val="20"/>
        </w:rPr>
        <w:t>en cuenta en la segunda línea de defensa</w:t>
      </w:r>
      <w:r w:rsidRPr="002100BD">
        <w:rPr>
          <w:rFonts w:ascii="Verdana" w:eastAsia="CenturyGothic" w:hAnsi="Verdana" w:cs="CenturyGothic"/>
          <w:color w:val="auto"/>
          <w:sz w:val="20"/>
          <w:szCs w:val="20"/>
        </w:rPr>
        <w:t>:</w:t>
      </w:r>
    </w:p>
    <w:p w14:paraId="2CDF90DD" w14:textId="77777777" w:rsidR="00784B74" w:rsidRPr="00784B74" w:rsidRDefault="00784B74" w:rsidP="00784B74">
      <w:pPr>
        <w:pStyle w:val="Default"/>
        <w:jc w:val="both"/>
        <w:rPr>
          <w:rFonts w:ascii="Verdana" w:eastAsia="CenturyGothic" w:hAnsi="Verdana" w:cs="CenturyGothic"/>
          <w:color w:val="auto"/>
          <w:sz w:val="20"/>
          <w:szCs w:val="20"/>
        </w:rPr>
      </w:pPr>
    </w:p>
    <w:p w14:paraId="1DED028E" w14:textId="77777777" w:rsidR="007C7835" w:rsidRDefault="007C7835" w:rsidP="00241434">
      <w:pPr>
        <w:pStyle w:val="Default"/>
        <w:jc w:val="both"/>
        <w:rPr>
          <w:rFonts w:ascii="Verdana" w:eastAsia="CenturyGothic" w:hAnsi="Verdana" w:cs="CenturyGothic"/>
          <w:color w:val="auto"/>
          <w:sz w:val="20"/>
          <w:szCs w:val="20"/>
        </w:rPr>
      </w:pPr>
      <w:proofErr w:type="gramStart"/>
      <w:r>
        <w:rPr>
          <w:rFonts w:ascii="Verdana" w:eastAsia="CenturyGothic" w:hAnsi="Verdana" w:cs="CenturyGothic"/>
          <w:color w:val="auto"/>
          <w:sz w:val="20"/>
          <w:szCs w:val="20"/>
        </w:rPr>
        <w:t>Link</w:t>
      </w:r>
      <w:proofErr w:type="gramEnd"/>
      <w:r>
        <w:rPr>
          <w:rFonts w:ascii="Verdana" w:eastAsia="CenturyGothic" w:hAnsi="Verdana" w:cs="CenturyGothic"/>
          <w:color w:val="auto"/>
          <w:sz w:val="20"/>
          <w:szCs w:val="20"/>
        </w:rPr>
        <w:t xml:space="preserve"> del mapa de riesgo institucional.</w:t>
      </w:r>
    </w:p>
    <w:p w14:paraId="4DFDD54E" w14:textId="16D22766" w:rsidR="007C7835" w:rsidRDefault="0041288F" w:rsidP="00241434">
      <w:pPr>
        <w:pStyle w:val="Default"/>
        <w:jc w:val="both"/>
        <w:rPr>
          <w:rStyle w:val="Hipervnculo"/>
          <w:rFonts w:ascii="Verdana" w:eastAsia="CenturyGothic" w:hAnsi="Verdana" w:cs="CenturyGothic"/>
          <w:sz w:val="20"/>
          <w:szCs w:val="20"/>
        </w:rPr>
      </w:pPr>
      <w:hyperlink r:id="rId32" w:history="1">
        <w:r w:rsidR="00241434" w:rsidRPr="00A40F6B">
          <w:rPr>
            <w:rStyle w:val="Hipervnculo"/>
            <w:rFonts w:ascii="Verdana" w:eastAsia="CenturyGothic" w:hAnsi="Verdana" w:cs="CenturyGothic"/>
            <w:sz w:val="20"/>
            <w:szCs w:val="20"/>
          </w:rPr>
          <w:t>https://www.unidadvictimas.gov.co/es/mapa-de-riesgos-institucional-corrupcion-y-gestion-2020-v2/57993</w:t>
        </w:r>
      </w:hyperlink>
    </w:p>
    <w:p w14:paraId="10A204DB" w14:textId="77777777" w:rsidR="007C7835" w:rsidRPr="007C7835" w:rsidRDefault="007C7835" w:rsidP="007C7835">
      <w:pPr>
        <w:pStyle w:val="Default"/>
        <w:ind w:left="720"/>
        <w:jc w:val="both"/>
        <w:rPr>
          <w:rFonts w:ascii="Verdana" w:eastAsia="CenturyGothic" w:hAnsi="Verdana" w:cs="CenturyGothic"/>
          <w:color w:val="0000FF" w:themeColor="hyperlink"/>
          <w:sz w:val="20"/>
          <w:szCs w:val="20"/>
          <w:u w:val="single"/>
        </w:rPr>
      </w:pPr>
    </w:p>
    <w:p w14:paraId="18112252" w14:textId="77777777" w:rsidR="007C7835" w:rsidRPr="00027A9A" w:rsidRDefault="007C7835" w:rsidP="00241434">
      <w:pPr>
        <w:pStyle w:val="Default"/>
        <w:jc w:val="both"/>
        <w:rPr>
          <w:rFonts w:ascii="Verdana" w:eastAsia="CenturyGothic" w:hAnsi="Verdana" w:cs="CenturyGothic"/>
          <w:color w:val="auto"/>
          <w:sz w:val="20"/>
          <w:szCs w:val="20"/>
          <w:lang w:val="pt-BR"/>
        </w:rPr>
      </w:pPr>
      <w:r w:rsidRPr="00027A9A">
        <w:rPr>
          <w:rFonts w:ascii="Verdana" w:eastAsia="CenturyGothic" w:hAnsi="Verdana" w:cs="CenturyGothic"/>
          <w:color w:val="auto"/>
          <w:sz w:val="20"/>
          <w:szCs w:val="20"/>
          <w:lang w:val="pt-BR"/>
        </w:rPr>
        <w:t>Link aplicativo SISGESTION.</w:t>
      </w:r>
    </w:p>
    <w:p w14:paraId="150BB8DB" w14:textId="06BDF8D0" w:rsidR="007C7835" w:rsidRPr="00027A9A" w:rsidRDefault="0041288F" w:rsidP="00241434">
      <w:pPr>
        <w:pStyle w:val="Default"/>
        <w:jc w:val="both"/>
        <w:rPr>
          <w:rStyle w:val="Hipervnculo"/>
          <w:rFonts w:ascii="Verdana" w:eastAsia="CenturyGothic" w:hAnsi="Verdana" w:cs="CenturyGothic"/>
          <w:sz w:val="20"/>
          <w:szCs w:val="20"/>
          <w:lang w:val="pt-BR"/>
        </w:rPr>
      </w:pPr>
      <w:hyperlink r:id="rId33" w:history="1">
        <w:r w:rsidR="00241434" w:rsidRPr="00027A9A">
          <w:rPr>
            <w:rStyle w:val="Hipervnculo"/>
            <w:rFonts w:ascii="Verdana" w:eastAsia="CenturyGothic" w:hAnsi="Verdana" w:cs="CenturyGothic"/>
            <w:sz w:val="20"/>
            <w:szCs w:val="20"/>
            <w:lang w:val="pt-BR"/>
          </w:rPr>
          <w:t>http://sisgestion.unidadvictimas.gov.co/</w:t>
        </w:r>
      </w:hyperlink>
    </w:p>
    <w:p w14:paraId="350FB2AE" w14:textId="77777777" w:rsidR="007C7835" w:rsidRPr="00027A9A" w:rsidRDefault="007C7835" w:rsidP="007C7835">
      <w:pPr>
        <w:pStyle w:val="Default"/>
        <w:ind w:left="720"/>
        <w:jc w:val="both"/>
        <w:rPr>
          <w:rFonts w:ascii="Verdana" w:eastAsia="CenturyGothic" w:hAnsi="Verdana" w:cs="CenturyGothic"/>
          <w:color w:val="auto"/>
          <w:sz w:val="20"/>
          <w:szCs w:val="20"/>
          <w:lang w:val="pt-BR"/>
        </w:rPr>
      </w:pPr>
    </w:p>
    <w:p w14:paraId="000D1539" w14:textId="77777777" w:rsidR="00346388" w:rsidRPr="00214BDD" w:rsidRDefault="00346388" w:rsidP="00241434">
      <w:pPr>
        <w:pStyle w:val="Default"/>
        <w:jc w:val="both"/>
        <w:rPr>
          <w:rFonts w:ascii="Verdana" w:eastAsia="CenturyGothic" w:hAnsi="Verdana" w:cs="CenturyGothic"/>
          <w:color w:val="auto"/>
          <w:sz w:val="20"/>
          <w:szCs w:val="20"/>
        </w:rPr>
      </w:pPr>
      <w:proofErr w:type="gramStart"/>
      <w:r>
        <w:rPr>
          <w:rFonts w:ascii="Verdana" w:eastAsia="CenturyGothic" w:hAnsi="Verdana" w:cs="CenturyGothic"/>
          <w:color w:val="auto"/>
          <w:sz w:val="20"/>
          <w:szCs w:val="20"/>
        </w:rPr>
        <w:t>Link</w:t>
      </w:r>
      <w:proofErr w:type="gramEnd"/>
      <w:r>
        <w:rPr>
          <w:rFonts w:ascii="Verdana" w:eastAsia="CenturyGothic" w:hAnsi="Verdana" w:cs="CenturyGothic"/>
          <w:color w:val="auto"/>
          <w:sz w:val="20"/>
          <w:szCs w:val="20"/>
        </w:rPr>
        <w:t xml:space="preserve"> revisión por la Dirección.</w:t>
      </w:r>
    </w:p>
    <w:p w14:paraId="10F3D1C6" w14:textId="71457FD5" w:rsidR="00346388" w:rsidRDefault="0041288F" w:rsidP="00241434">
      <w:pPr>
        <w:pStyle w:val="Default"/>
        <w:jc w:val="both"/>
        <w:rPr>
          <w:rStyle w:val="Hipervnculo"/>
          <w:rFonts w:ascii="Verdana" w:eastAsia="CenturyGothic" w:hAnsi="Verdana" w:cs="CenturyGothic"/>
          <w:sz w:val="20"/>
          <w:szCs w:val="20"/>
        </w:rPr>
      </w:pPr>
      <w:hyperlink r:id="rId34" w:history="1">
        <w:r w:rsidR="00241434" w:rsidRPr="00A40F6B">
          <w:rPr>
            <w:rStyle w:val="Hipervnculo"/>
            <w:rFonts w:ascii="Verdana" w:eastAsia="CenturyGothic" w:hAnsi="Verdana" w:cs="CenturyGothic"/>
            <w:sz w:val="20"/>
            <w:szCs w:val="20"/>
          </w:rPr>
          <w:t>https://www.unidadvictimas.gov.co/es/informe-revision-por-la-direccion-2020/59494</w:t>
        </w:r>
      </w:hyperlink>
    </w:p>
    <w:p w14:paraId="6244AF7C" w14:textId="77777777" w:rsidR="00346388" w:rsidRPr="007C7835" w:rsidRDefault="00346388" w:rsidP="007C7835">
      <w:pPr>
        <w:pStyle w:val="Default"/>
        <w:ind w:left="720"/>
        <w:jc w:val="both"/>
        <w:rPr>
          <w:rFonts w:ascii="Verdana" w:eastAsia="CenturyGothic" w:hAnsi="Verdana" w:cs="CenturyGothic"/>
          <w:color w:val="auto"/>
          <w:sz w:val="20"/>
          <w:szCs w:val="20"/>
        </w:rPr>
      </w:pPr>
    </w:p>
    <w:p w14:paraId="7DBF577C" w14:textId="77777777" w:rsidR="007C7835" w:rsidRDefault="007C7835" w:rsidP="00241434">
      <w:pPr>
        <w:pStyle w:val="Default"/>
        <w:jc w:val="both"/>
        <w:rPr>
          <w:rFonts w:ascii="Verdana" w:eastAsia="CenturyGothic" w:hAnsi="Verdana" w:cs="CenturyGothic"/>
          <w:color w:val="auto"/>
          <w:sz w:val="20"/>
          <w:szCs w:val="20"/>
        </w:rPr>
      </w:pPr>
      <w:proofErr w:type="gramStart"/>
      <w:r>
        <w:rPr>
          <w:rFonts w:ascii="Verdana" w:eastAsia="CenturyGothic" w:hAnsi="Verdana" w:cs="CenturyGothic"/>
          <w:color w:val="auto"/>
          <w:sz w:val="20"/>
          <w:szCs w:val="20"/>
        </w:rPr>
        <w:t>Link</w:t>
      </w:r>
      <w:proofErr w:type="gramEnd"/>
      <w:r>
        <w:rPr>
          <w:rFonts w:ascii="Verdana" w:eastAsia="CenturyGothic" w:hAnsi="Verdana" w:cs="CenturyGothic"/>
          <w:color w:val="auto"/>
          <w:sz w:val="20"/>
          <w:szCs w:val="20"/>
        </w:rPr>
        <w:t xml:space="preserve"> de los Planes estratégicos:</w:t>
      </w:r>
    </w:p>
    <w:p w14:paraId="308C3D83" w14:textId="68AAEACF" w:rsidR="007C7835" w:rsidRDefault="0041288F" w:rsidP="00241434">
      <w:pPr>
        <w:pStyle w:val="Default"/>
        <w:jc w:val="both"/>
        <w:rPr>
          <w:rStyle w:val="Hipervnculo"/>
          <w:rFonts w:ascii="Verdana" w:eastAsia="CenturyGothic" w:hAnsi="Verdana" w:cs="CenturyGothic"/>
          <w:sz w:val="20"/>
          <w:szCs w:val="20"/>
        </w:rPr>
      </w:pPr>
      <w:hyperlink r:id="rId35" w:history="1">
        <w:r w:rsidR="00241434" w:rsidRPr="00A40F6B">
          <w:rPr>
            <w:rStyle w:val="Hipervnculo"/>
            <w:rFonts w:ascii="Verdana" w:eastAsia="CenturyGothic" w:hAnsi="Verdana" w:cs="CenturyGothic"/>
            <w:sz w:val="20"/>
            <w:szCs w:val="20"/>
          </w:rPr>
          <w:t>https://www.unidadvictimas.gov.co/es/planeacion-y-seguimiento/informes-proyectos-y-planes/149</w:t>
        </w:r>
      </w:hyperlink>
    </w:p>
    <w:p w14:paraId="36469CE5" w14:textId="77777777" w:rsidR="007C7835" w:rsidRDefault="007C7835" w:rsidP="007C7835">
      <w:pPr>
        <w:pStyle w:val="Default"/>
        <w:ind w:left="720"/>
        <w:jc w:val="both"/>
        <w:rPr>
          <w:rFonts w:ascii="Verdana" w:eastAsia="CenturyGothic" w:hAnsi="Verdana" w:cs="CenturyGothic"/>
          <w:color w:val="auto"/>
          <w:sz w:val="20"/>
          <w:szCs w:val="20"/>
        </w:rPr>
      </w:pPr>
    </w:p>
    <w:p w14:paraId="0F20A209" w14:textId="6C17FDC1" w:rsidR="007C7835" w:rsidRPr="00241434" w:rsidRDefault="007C7835" w:rsidP="00241434">
      <w:pPr>
        <w:spacing w:after="0"/>
        <w:rPr>
          <w:rFonts w:ascii="Verdana" w:eastAsia="CenturyGothic" w:hAnsi="Verdana" w:cs="CenturyGothic"/>
          <w:sz w:val="20"/>
          <w:szCs w:val="20"/>
        </w:rPr>
      </w:pPr>
      <w:proofErr w:type="gramStart"/>
      <w:r w:rsidRPr="00241434">
        <w:rPr>
          <w:rFonts w:ascii="Verdana" w:eastAsia="CenturyGothic" w:hAnsi="Verdana" w:cs="CenturyGothic"/>
          <w:sz w:val="20"/>
          <w:szCs w:val="20"/>
        </w:rPr>
        <w:t>Link</w:t>
      </w:r>
      <w:proofErr w:type="gramEnd"/>
      <w:r w:rsidRPr="00241434">
        <w:rPr>
          <w:rFonts w:ascii="Verdana" w:eastAsia="CenturyGothic" w:hAnsi="Verdana" w:cs="CenturyGothic"/>
          <w:sz w:val="20"/>
          <w:szCs w:val="20"/>
        </w:rPr>
        <w:t xml:space="preserve"> segui</w:t>
      </w:r>
      <w:r w:rsidR="003D79F9" w:rsidRPr="00241434">
        <w:rPr>
          <w:rFonts w:ascii="Verdana" w:eastAsia="CenturyGothic" w:hAnsi="Verdana" w:cs="CenturyGothic"/>
          <w:sz w:val="20"/>
          <w:szCs w:val="20"/>
        </w:rPr>
        <w:t>miento – planes de mejoramiento – mecanismo autoevaluación (auditorias).</w:t>
      </w:r>
    </w:p>
    <w:p w14:paraId="667686BA" w14:textId="724190CF" w:rsidR="00784B74" w:rsidRPr="00241434" w:rsidRDefault="0041288F" w:rsidP="00241434">
      <w:pPr>
        <w:rPr>
          <w:rStyle w:val="Hipervnculo"/>
          <w:rFonts w:ascii="Verdana" w:eastAsia="CenturyGothic" w:hAnsi="Verdana" w:cs="CenturyGothic"/>
          <w:sz w:val="20"/>
          <w:szCs w:val="20"/>
        </w:rPr>
      </w:pPr>
      <w:hyperlink r:id="rId36" w:history="1">
        <w:r w:rsidR="00241434" w:rsidRPr="00A40F6B">
          <w:rPr>
            <w:rStyle w:val="Hipervnculo"/>
            <w:rFonts w:ascii="Verdana" w:eastAsia="CenturyGothic" w:hAnsi="Verdana" w:cs="CenturyGothic"/>
            <w:sz w:val="20"/>
            <w:szCs w:val="20"/>
          </w:rPr>
          <w:t>https://www.unidadvictimas.gov.co/es/planeacion-y-seguimiento/control-interno/42463</w:t>
        </w:r>
      </w:hyperlink>
    </w:p>
    <w:p w14:paraId="1D40B6C5" w14:textId="77777777" w:rsidR="00D773E5" w:rsidRPr="00D773E5" w:rsidRDefault="00D773E5" w:rsidP="00D773E5">
      <w:pPr>
        <w:pStyle w:val="Prrafodelista"/>
        <w:rPr>
          <w:rFonts w:ascii="Verdana" w:eastAsia="CenturyGothic" w:hAnsi="Verdana" w:cs="CenturyGothic"/>
          <w:color w:val="0000FF" w:themeColor="hyperlink"/>
          <w:sz w:val="20"/>
          <w:szCs w:val="20"/>
          <w:u w:val="single"/>
        </w:rPr>
      </w:pPr>
    </w:p>
    <w:p w14:paraId="66BD3F95" w14:textId="6B5A9FB9" w:rsidR="00E377FE" w:rsidRPr="006421FE" w:rsidRDefault="00E377FE" w:rsidP="001D7C3C">
      <w:pPr>
        <w:pStyle w:val="Textocomentario"/>
        <w:numPr>
          <w:ilvl w:val="2"/>
          <w:numId w:val="8"/>
        </w:numPr>
        <w:jc w:val="both"/>
        <w:outlineLvl w:val="2"/>
        <w:rPr>
          <w:rFonts w:ascii="Verdana" w:eastAsia="CenturyGothic" w:hAnsi="Verdana" w:cs="CenturyGothic"/>
          <w:b/>
          <w:lang w:val="es-CO" w:eastAsia="es-ES"/>
        </w:rPr>
      </w:pPr>
      <w:bookmarkStart w:id="13" w:name="_Toc63157150"/>
      <w:r w:rsidRPr="006421FE">
        <w:rPr>
          <w:rFonts w:ascii="Verdana" w:eastAsia="CenturyGothic" w:hAnsi="Verdana" w:cs="CenturyGothic"/>
          <w:b/>
          <w:lang w:val="es-CO" w:eastAsia="es-ES"/>
        </w:rPr>
        <w:t>Tercera Línea de Defensa</w:t>
      </w:r>
      <w:bookmarkEnd w:id="13"/>
      <w:r w:rsidRPr="006421FE">
        <w:rPr>
          <w:rFonts w:ascii="Verdana" w:eastAsia="CenturyGothic" w:hAnsi="Verdana" w:cs="CenturyGothic"/>
          <w:b/>
          <w:lang w:val="es-CO" w:eastAsia="es-ES"/>
        </w:rPr>
        <w:t xml:space="preserve"> </w:t>
      </w:r>
    </w:p>
    <w:p w14:paraId="71D78E46" w14:textId="77777777" w:rsidR="00E377FE" w:rsidRPr="00E377FE" w:rsidRDefault="00E377FE" w:rsidP="00E377FE">
      <w:pPr>
        <w:autoSpaceDE w:val="0"/>
        <w:autoSpaceDN w:val="0"/>
        <w:adjustRightInd w:val="0"/>
        <w:spacing w:after="0"/>
        <w:jc w:val="both"/>
        <w:rPr>
          <w:rFonts w:ascii="Verdana" w:eastAsia="CenturyGothic" w:hAnsi="Verdana" w:cs="CenturyGothic"/>
          <w:sz w:val="20"/>
          <w:szCs w:val="20"/>
          <w:lang w:val="es-CO" w:eastAsia="es-ES"/>
        </w:rPr>
      </w:pPr>
    </w:p>
    <w:p w14:paraId="3CDD8512" w14:textId="4ECE3757" w:rsidR="00F20CB3" w:rsidRDefault="00E377FE" w:rsidP="00E377FE">
      <w:pPr>
        <w:autoSpaceDE w:val="0"/>
        <w:autoSpaceDN w:val="0"/>
        <w:adjustRightInd w:val="0"/>
        <w:spacing w:after="0"/>
        <w:jc w:val="both"/>
        <w:rPr>
          <w:rFonts w:ascii="Verdana" w:eastAsia="CenturyGothic" w:hAnsi="Verdana" w:cs="CenturyGothic"/>
          <w:sz w:val="20"/>
          <w:szCs w:val="20"/>
          <w:lang w:val="es-CO" w:eastAsia="es-ES"/>
        </w:rPr>
      </w:pPr>
      <w:r>
        <w:rPr>
          <w:rFonts w:ascii="Verdana" w:eastAsia="CenturyGothic" w:hAnsi="Verdana" w:cs="CenturyGothic"/>
          <w:sz w:val="20"/>
          <w:szCs w:val="20"/>
          <w:lang w:val="es-CO" w:eastAsia="es-ES"/>
        </w:rPr>
        <w:t>E</w:t>
      </w:r>
      <w:r w:rsidRPr="00E377FE">
        <w:rPr>
          <w:rFonts w:ascii="Verdana" w:eastAsia="CenturyGothic" w:hAnsi="Verdana" w:cs="CenturyGothic"/>
          <w:sz w:val="20"/>
          <w:szCs w:val="20"/>
          <w:lang w:val="es-CO" w:eastAsia="es-ES"/>
        </w:rPr>
        <w:t>sta línea est</w:t>
      </w:r>
      <w:r w:rsidR="00B31D29">
        <w:rPr>
          <w:rFonts w:ascii="Verdana" w:eastAsia="CenturyGothic" w:hAnsi="Verdana" w:cs="CenturyGothic"/>
          <w:sz w:val="20"/>
          <w:szCs w:val="20"/>
          <w:lang w:val="es-CO" w:eastAsia="es-ES"/>
        </w:rPr>
        <w:t xml:space="preserve">á bajo la responsabilidad del </w:t>
      </w:r>
      <w:proofErr w:type="gramStart"/>
      <w:r w:rsidR="00B31D29">
        <w:rPr>
          <w:rFonts w:ascii="Verdana" w:eastAsia="CenturyGothic" w:hAnsi="Verdana" w:cs="CenturyGothic"/>
          <w:sz w:val="20"/>
          <w:szCs w:val="20"/>
          <w:lang w:val="es-CO" w:eastAsia="es-ES"/>
        </w:rPr>
        <w:t>Jefe</w:t>
      </w:r>
      <w:proofErr w:type="gramEnd"/>
      <w:r w:rsidR="00B31D29">
        <w:rPr>
          <w:rFonts w:ascii="Verdana" w:eastAsia="CenturyGothic" w:hAnsi="Verdana" w:cs="CenturyGothic"/>
          <w:sz w:val="20"/>
          <w:szCs w:val="20"/>
          <w:lang w:val="es-CO" w:eastAsia="es-ES"/>
        </w:rPr>
        <w:t xml:space="preserve"> de </w:t>
      </w:r>
      <w:r w:rsidR="00241434">
        <w:rPr>
          <w:rFonts w:ascii="Verdana" w:eastAsia="CenturyGothic" w:hAnsi="Verdana" w:cs="CenturyGothic"/>
          <w:sz w:val="20"/>
          <w:szCs w:val="20"/>
          <w:lang w:val="es-CO" w:eastAsia="es-ES"/>
        </w:rPr>
        <w:t>la Oficina de C</w:t>
      </w:r>
      <w:r w:rsidR="00B31D29">
        <w:rPr>
          <w:rFonts w:ascii="Verdana" w:eastAsia="CenturyGothic" w:hAnsi="Verdana" w:cs="CenturyGothic"/>
          <w:sz w:val="20"/>
          <w:szCs w:val="20"/>
          <w:lang w:val="es-CO" w:eastAsia="es-ES"/>
        </w:rPr>
        <w:t xml:space="preserve">ontrol </w:t>
      </w:r>
      <w:r w:rsidR="00241434">
        <w:rPr>
          <w:rFonts w:ascii="Verdana" w:eastAsia="CenturyGothic" w:hAnsi="Verdana" w:cs="CenturyGothic"/>
          <w:sz w:val="20"/>
          <w:szCs w:val="20"/>
          <w:lang w:val="es-CO" w:eastAsia="es-ES"/>
        </w:rPr>
        <w:t>I</w:t>
      </w:r>
      <w:r w:rsidR="00B31D29">
        <w:rPr>
          <w:rFonts w:ascii="Verdana" w:eastAsia="CenturyGothic" w:hAnsi="Verdana" w:cs="CenturyGothic"/>
          <w:sz w:val="20"/>
          <w:szCs w:val="20"/>
          <w:lang w:val="es-CO" w:eastAsia="es-ES"/>
        </w:rPr>
        <w:t>nterno</w:t>
      </w:r>
      <w:r w:rsidR="00B82578">
        <w:rPr>
          <w:rFonts w:ascii="Verdana" w:eastAsia="CenturyGothic" w:hAnsi="Verdana" w:cs="CenturyGothic"/>
          <w:sz w:val="20"/>
          <w:szCs w:val="20"/>
          <w:lang w:val="es-CO" w:eastAsia="es-ES"/>
        </w:rPr>
        <w:t>, de acuerdo con las funciones establecidas en la ley 87 de 1993.</w:t>
      </w:r>
      <w:r w:rsidRPr="00E377FE">
        <w:rPr>
          <w:rFonts w:ascii="Verdana" w:eastAsia="CenturyGothic" w:hAnsi="Verdana" w:cs="CenturyGothic"/>
          <w:sz w:val="20"/>
          <w:szCs w:val="20"/>
          <w:lang w:val="es-CO" w:eastAsia="es-ES"/>
        </w:rPr>
        <w:t xml:space="preserve"> </w:t>
      </w:r>
    </w:p>
    <w:p w14:paraId="05266007" w14:textId="77777777" w:rsidR="00B31D29" w:rsidRDefault="00B31D29" w:rsidP="00E377FE">
      <w:pPr>
        <w:autoSpaceDE w:val="0"/>
        <w:autoSpaceDN w:val="0"/>
        <w:adjustRightInd w:val="0"/>
        <w:spacing w:after="0"/>
        <w:jc w:val="both"/>
        <w:rPr>
          <w:rFonts w:ascii="Verdana" w:eastAsia="CenturyGothic" w:hAnsi="Verdana" w:cs="CenturyGothic"/>
          <w:sz w:val="20"/>
          <w:szCs w:val="20"/>
          <w:lang w:val="es-CO" w:eastAsia="es-ES"/>
        </w:rPr>
      </w:pPr>
    </w:p>
    <w:p w14:paraId="5028DE0B" w14:textId="77777777" w:rsidR="00F20CB3" w:rsidRDefault="00F20CB3" w:rsidP="00F20CB3">
      <w:pPr>
        <w:pStyle w:val="Default"/>
        <w:jc w:val="both"/>
        <w:rPr>
          <w:rFonts w:ascii="Verdana" w:eastAsia="CenturyGothic" w:hAnsi="Verdana" w:cs="CenturyGothic"/>
          <w:color w:val="auto"/>
          <w:sz w:val="20"/>
          <w:szCs w:val="20"/>
          <w:lang w:val="es-ES_tradnl" w:eastAsia="en-US"/>
        </w:rPr>
      </w:pPr>
    </w:p>
    <w:p w14:paraId="2C3E923C" w14:textId="5DF480EB" w:rsidR="00B31D29" w:rsidRPr="000451C8" w:rsidRDefault="00F20CB3" w:rsidP="00B82578">
      <w:pPr>
        <w:pStyle w:val="Textocomentario"/>
        <w:ind w:left="218"/>
        <w:jc w:val="center"/>
        <w:rPr>
          <w:rFonts w:ascii="Verdana" w:eastAsia="CenturyGothic" w:hAnsi="Verdana" w:cs="CenturyGothic"/>
          <w:b/>
          <w:lang w:val="es-CO" w:eastAsia="es-ES"/>
        </w:rPr>
      </w:pPr>
      <w:r>
        <w:rPr>
          <w:rFonts w:ascii="Verdana" w:eastAsia="CenturyGothic" w:hAnsi="Verdana" w:cs="CenturyGothic"/>
          <w:b/>
          <w:lang w:val="es-CO" w:eastAsia="es-ES"/>
        </w:rPr>
        <w:t>Tabla 3</w:t>
      </w:r>
      <w:r w:rsidRPr="009B29E4">
        <w:rPr>
          <w:rFonts w:ascii="Verdana" w:eastAsia="CenturyGothic" w:hAnsi="Verdana" w:cs="CenturyGothic"/>
          <w:b/>
          <w:lang w:val="es-CO" w:eastAsia="es-ES"/>
        </w:rPr>
        <w:t xml:space="preserve">. </w:t>
      </w:r>
      <w:r>
        <w:rPr>
          <w:rFonts w:ascii="Verdana" w:eastAsia="CenturyGothic" w:hAnsi="Verdana" w:cs="CenturyGothic"/>
          <w:b/>
          <w:lang w:val="es-CO" w:eastAsia="es-ES"/>
        </w:rPr>
        <w:t>Responsable de la tercera línea de defensa</w:t>
      </w:r>
    </w:p>
    <w:tbl>
      <w:tblPr>
        <w:tblStyle w:val="Tablaconcuadrcula"/>
        <w:tblW w:w="0" w:type="auto"/>
        <w:jc w:val="center"/>
        <w:tblLook w:val="04A0" w:firstRow="1" w:lastRow="0" w:firstColumn="1" w:lastColumn="0" w:noHBand="0" w:noVBand="1"/>
      </w:tblPr>
      <w:tblGrid>
        <w:gridCol w:w="3499"/>
        <w:gridCol w:w="3031"/>
        <w:gridCol w:w="2077"/>
      </w:tblGrid>
      <w:tr w:rsidR="00F20CB3" w:rsidRPr="004A3407" w14:paraId="38FD081A" w14:textId="77777777" w:rsidTr="00674F00">
        <w:trPr>
          <w:trHeight w:val="232"/>
          <w:jc w:val="center"/>
        </w:trPr>
        <w:tc>
          <w:tcPr>
            <w:tcW w:w="3499" w:type="dxa"/>
            <w:shd w:val="clear" w:color="auto" w:fill="548DD4" w:themeFill="text2" w:themeFillTint="99"/>
          </w:tcPr>
          <w:p w14:paraId="567D9AF0" w14:textId="77777777" w:rsidR="00F20CB3" w:rsidRPr="004A3407" w:rsidRDefault="00F20CB3" w:rsidP="00B82578">
            <w:pPr>
              <w:pStyle w:val="Default"/>
              <w:jc w:val="center"/>
              <w:rPr>
                <w:rFonts w:ascii="Verdana" w:eastAsia="CenturyGothic" w:hAnsi="Verdana" w:cs="CenturyGothic"/>
                <w:b/>
                <w:color w:val="auto"/>
                <w:sz w:val="16"/>
                <w:szCs w:val="16"/>
              </w:rPr>
            </w:pPr>
            <w:r w:rsidRPr="004A3407">
              <w:rPr>
                <w:rFonts w:ascii="Verdana" w:eastAsia="CenturyGothic" w:hAnsi="Verdana" w:cs="CenturyGothic"/>
                <w:b/>
                <w:color w:val="auto"/>
                <w:sz w:val="16"/>
                <w:szCs w:val="16"/>
              </w:rPr>
              <w:t>Dependencia</w:t>
            </w:r>
          </w:p>
        </w:tc>
        <w:tc>
          <w:tcPr>
            <w:tcW w:w="3031" w:type="dxa"/>
            <w:shd w:val="clear" w:color="auto" w:fill="548DD4" w:themeFill="text2" w:themeFillTint="99"/>
          </w:tcPr>
          <w:p w14:paraId="2BADBC5C" w14:textId="77777777" w:rsidR="00F20CB3" w:rsidRPr="004A3407" w:rsidRDefault="00F20CB3" w:rsidP="00B82578">
            <w:pPr>
              <w:pStyle w:val="Default"/>
              <w:jc w:val="center"/>
              <w:rPr>
                <w:rFonts w:ascii="Verdana" w:eastAsia="CenturyGothic" w:hAnsi="Verdana" w:cs="CenturyGothic"/>
                <w:b/>
                <w:color w:val="auto"/>
                <w:sz w:val="16"/>
                <w:szCs w:val="16"/>
              </w:rPr>
            </w:pPr>
            <w:r w:rsidRPr="004A3407">
              <w:rPr>
                <w:rFonts w:ascii="Verdana" w:eastAsia="CenturyGothic" w:hAnsi="Verdana" w:cs="CenturyGothic"/>
                <w:b/>
                <w:color w:val="auto"/>
                <w:sz w:val="16"/>
                <w:szCs w:val="16"/>
              </w:rPr>
              <w:t>Responsable</w:t>
            </w:r>
          </w:p>
        </w:tc>
        <w:tc>
          <w:tcPr>
            <w:tcW w:w="2077" w:type="dxa"/>
            <w:shd w:val="clear" w:color="auto" w:fill="548DD4" w:themeFill="text2" w:themeFillTint="99"/>
          </w:tcPr>
          <w:p w14:paraId="431FE0BA" w14:textId="77777777" w:rsidR="00F20CB3" w:rsidRPr="004A3407" w:rsidRDefault="00F20CB3" w:rsidP="00B82578">
            <w:pPr>
              <w:pStyle w:val="Default"/>
              <w:jc w:val="center"/>
              <w:rPr>
                <w:rFonts w:ascii="Verdana" w:eastAsia="CenturyGothic" w:hAnsi="Verdana" w:cs="CenturyGothic"/>
                <w:b/>
                <w:color w:val="auto"/>
                <w:sz w:val="16"/>
                <w:szCs w:val="16"/>
              </w:rPr>
            </w:pPr>
            <w:r w:rsidRPr="004A3407">
              <w:rPr>
                <w:rFonts w:ascii="Verdana" w:eastAsia="CenturyGothic" w:hAnsi="Verdana" w:cs="CenturyGothic"/>
                <w:b/>
                <w:color w:val="auto"/>
                <w:sz w:val="16"/>
                <w:szCs w:val="16"/>
              </w:rPr>
              <w:t>Procesos</w:t>
            </w:r>
          </w:p>
        </w:tc>
      </w:tr>
      <w:tr w:rsidR="00F20CB3" w:rsidRPr="004A3407" w14:paraId="3AACF642" w14:textId="77777777" w:rsidTr="00E77921">
        <w:trPr>
          <w:trHeight w:val="476"/>
          <w:jc w:val="center"/>
        </w:trPr>
        <w:tc>
          <w:tcPr>
            <w:tcW w:w="3499" w:type="dxa"/>
            <w:vAlign w:val="center"/>
          </w:tcPr>
          <w:p w14:paraId="5E2CA0B0" w14:textId="2959135B" w:rsidR="00F20CB3" w:rsidRPr="004A3407" w:rsidRDefault="00F20CB3" w:rsidP="00E77921">
            <w:pPr>
              <w:pStyle w:val="Default"/>
              <w:jc w:val="center"/>
              <w:rPr>
                <w:rFonts w:ascii="Verdana" w:eastAsia="CenturyGothic" w:hAnsi="Verdana" w:cs="CenturyGothic"/>
                <w:b/>
                <w:color w:val="auto"/>
                <w:sz w:val="16"/>
                <w:szCs w:val="16"/>
              </w:rPr>
            </w:pPr>
            <w:r w:rsidRPr="004A3407">
              <w:rPr>
                <w:rFonts w:ascii="Verdana" w:eastAsia="CenturyGothic" w:hAnsi="Verdana" w:cs="CenturyGothic"/>
                <w:b/>
                <w:color w:val="auto"/>
                <w:sz w:val="16"/>
                <w:szCs w:val="16"/>
              </w:rPr>
              <w:t>Oficina Control Interno</w:t>
            </w:r>
          </w:p>
        </w:tc>
        <w:tc>
          <w:tcPr>
            <w:tcW w:w="3031" w:type="dxa"/>
            <w:vAlign w:val="center"/>
          </w:tcPr>
          <w:p w14:paraId="711D7892" w14:textId="472AB760" w:rsidR="00F20CB3" w:rsidRPr="004A3407" w:rsidRDefault="00F20CB3" w:rsidP="00E77921">
            <w:pPr>
              <w:pStyle w:val="Default"/>
              <w:jc w:val="center"/>
              <w:rPr>
                <w:rFonts w:ascii="Verdana" w:eastAsia="CenturyGothic" w:hAnsi="Verdana" w:cs="CenturyGothic"/>
                <w:color w:val="auto"/>
                <w:sz w:val="16"/>
                <w:szCs w:val="16"/>
              </w:rPr>
            </w:pPr>
            <w:r w:rsidRPr="004A3407">
              <w:rPr>
                <w:rFonts w:ascii="Verdana" w:eastAsia="CenturyGothic" w:hAnsi="Verdana" w:cs="CenturyGothic"/>
                <w:color w:val="auto"/>
                <w:sz w:val="16"/>
                <w:szCs w:val="16"/>
              </w:rPr>
              <w:t>Jefe Oficina de Control Interno</w:t>
            </w:r>
          </w:p>
        </w:tc>
        <w:tc>
          <w:tcPr>
            <w:tcW w:w="2077" w:type="dxa"/>
            <w:vAlign w:val="center"/>
          </w:tcPr>
          <w:p w14:paraId="12A763D1" w14:textId="01E8D06D" w:rsidR="00F20CB3" w:rsidRPr="004A3407" w:rsidRDefault="00F20CB3" w:rsidP="00E77921">
            <w:pPr>
              <w:pStyle w:val="Default"/>
              <w:jc w:val="center"/>
              <w:rPr>
                <w:rFonts w:ascii="Verdana" w:eastAsia="CenturyGothic" w:hAnsi="Verdana" w:cs="CenturyGothic"/>
                <w:color w:val="auto"/>
                <w:sz w:val="16"/>
                <w:szCs w:val="16"/>
              </w:rPr>
            </w:pPr>
            <w:r w:rsidRPr="004A3407">
              <w:rPr>
                <w:rFonts w:ascii="Verdana" w:eastAsia="CenturyGothic" w:hAnsi="Verdana" w:cs="CenturyGothic"/>
                <w:color w:val="auto"/>
                <w:sz w:val="16"/>
                <w:szCs w:val="16"/>
              </w:rPr>
              <w:t>Evaluación Independiente</w:t>
            </w:r>
          </w:p>
        </w:tc>
      </w:tr>
    </w:tbl>
    <w:p w14:paraId="1946E76C" w14:textId="77777777" w:rsidR="00F20CB3" w:rsidRDefault="00F20CB3" w:rsidP="00E377FE">
      <w:pPr>
        <w:autoSpaceDE w:val="0"/>
        <w:autoSpaceDN w:val="0"/>
        <w:adjustRightInd w:val="0"/>
        <w:spacing w:after="0"/>
        <w:jc w:val="both"/>
        <w:rPr>
          <w:rFonts w:ascii="Calibri" w:hAnsi="Calibri" w:cs="Calibri"/>
          <w:color w:val="000000"/>
          <w:sz w:val="22"/>
          <w:szCs w:val="22"/>
          <w:lang w:val="es-CO" w:eastAsia="es-ES"/>
        </w:rPr>
      </w:pPr>
    </w:p>
    <w:p w14:paraId="1DB62C18" w14:textId="77777777" w:rsidR="00E377FE" w:rsidRPr="00E377FE" w:rsidRDefault="00E377FE" w:rsidP="00E377FE">
      <w:pPr>
        <w:autoSpaceDE w:val="0"/>
        <w:autoSpaceDN w:val="0"/>
        <w:adjustRightInd w:val="0"/>
        <w:spacing w:after="0"/>
        <w:jc w:val="both"/>
        <w:rPr>
          <w:rFonts w:ascii="Verdana" w:eastAsia="CenturyGothic" w:hAnsi="Verdana" w:cs="CenturyGothic"/>
          <w:sz w:val="20"/>
          <w:szCs w:val="20"/>
          <w:lang w:val="es-CO" w:eastAsia="es-ES"/>
        </w:rPr>
      </w:pPr>
    </w:p>
    <w:p w14:paraId="13A3E18D" w14:textId="06EDC30D" w:rsidR="00E377FE" w:rsidRPr="00E377FE" w:rsidRDefault="00E377FE" w:rsidP="001D7C3C">
      <w:pPr>
        <w:pStyle w:val="Textocomentario"/>
        <w:numPr>
          <w:ilvl w:val="3"/>
          <w:numId w:val="8"/>
        </w:numPr>
        <w:jc w:val="both"/>
        <w:outlineLvl w:val="2"/>
        <w:rPr>
          <w:rFonts w:ascii="Verdana" w:eastAsia="CenturyGothic" w:hAnsi="Verdana" w:cs="CenturyGothic"/>
          <w:b/>
          <w:lang w:val="es-CO" w:eastAsia="es-ES"/>
        </w:rPr>
      </w:pPr>
      <w:bookmarkStart w:id="14" w:name="_Toc63157151"/>
      <w:r w:rsidRPr="00E377FE">
        <w:rPr>
          <w:rFonts w:ascii="Verdana" w:eastAsia="CenturyGothic" w:hAnsi="Verdana" w:cs="CenturyGothic"/>
          <w:b/>
          <w:lang w:val="es-CO" w:eastAsia="es-ES"/>
        </w:rPr>
        <w:t>Rol</w:t>
      </w:r>
      <w:r>
        <w:rPr>
          <w:rFonts w:ascii="Verdana" w:eastAsia="CenturyGothic" w:hAnsi="Verdana" w:cs="CenturyGothic"/>
          <w:b/>
          <w:lang w:val="es-CO" w:eastAsia="es-ES"/>
        </w:rPr>
        <w:t>es y responsabilidades de la tercera</w:t>
      </w:r>
      <w:r w:rsidRPr="00E377FE">
        <w:rPr>
          <w:rFonts w:ascii="Verdana" w:eastAsia="CenturyGothic" w:hAnsi="Verdana" w:cs="CenturyGothic"/>
          <w:b/>
          <w:lang w:val="es-CO" w:eastAsia="es-ES"/>
        </w:rPr>
        <w:t xml:space="preserve"> Línea de Defensa</w:t>
      </w:r>
      <w:bookmarkEnd w:id="14"/>
      <w:r w:rsidRPr="00E377FE">
        <w:rPr>
          <w:rFonts w:ascii="Verdana" w:eastAsia="CenturyGothic" w:hAnsi="Verdana" w:cs="CenturyGothic"/>
          <w:b/>
          <w:lang w:val="es-CO" w:eastAsia="es-ES"/>
        </w:rPr>
        <w:t xml:space="preserve"> </w:t>
      </w:r>
    </w:p>
    <w:p w14:paraId="555AFA6C" w14:textId="0B6CAF65" w:rsidR="00E377FE" w:rsidRDefault="008300D6" w:rsidP="008300D6">
      <w:pPr>
        <w:autoSpaceDE w:val="0"/>
        <w:autoSpaceDN w:val="0"/>
        <w:adjustRightInd w:val="0"/>
        <w:spacing w:after="0"/>
        <w:jc w:val="both"/>
        <w:rPr>
          <w:rFonts w:ascii="Verdana" w:eastAsia="CenturyGothic" w:hAnsi="Verdana" w:cs="CenturyGothic"/>
          <w:sz w:val="20"/>
          <w:szCs w:val="20"/>
          <w:lang w:val="es-CO" w:eastAsia="es-ES"/>
        </w:rPr>
      </w:pPr>
      <w:r>
        <w:rPr>
          <w:rFonts w:ascii="Verdana" w:eastAsia="CenturyGothic" w:hAnsi="Verdana" w:cs="CenturyGothic"/>
          <w:sz w:val="20"/>
          <w:szCs w:val="20"/>
          <w:lang w:val="es-CO" w:eastAsia="es-ES"/>
        </w:rPr>
        <w:t>La tercera línea de defensa desarrolla</w:t>
      </w:r>
      <w:r w:rsidR="00E377FE" w:rsidRPr="008300D6">
        <w:rPr>
          <w:rFonts w:ascii="Verdana" w:eastAsia="CenturyGothic" w:hAnsi="Verdana" w:cs="CenturyGothic"/>
          <w:sz w:val="20"/>
          <w:szCs w:val="20"/>
          <w:lang w:val="es-CO" w:eastAsia="es-ES"/>
        </w:rPr>
        <w:t xml:space="preserve"> </w:t>
      </w:r>
      <w:r w:rsidR="003D79F9" w:rsidRPr="008300D6">
        <w:rPr>
          <w:rFonts w:ascii="Verdana" w:eastAsia="CenturyGothic" w:hAnsi="Verdana" w:cs="CenturyGothic"/>
          <w:sz w:val="20"/>
          <w:szCs w:val="20"/>
          <w:lang w:val="es-CO" w:eastAsia="es-ES"/>
        </w:rPr>
        <w:t>su</w:t>
      </w:r>
      <w:r w:rsidR="00E377FE" w:rsidRPr="008300D6">
        <w:rPr>
          <w:rFonts w:ascii="Verdana" w:eastAsia="CenturyGothic" w:hAnsi="Verdana" w:cs="CenturyGothic"/>
          <w:sz w:val="20"/>
          <w:szCs w:val="20"/>
          <w:lang w:val="es-CO" w:eastAsia="es-ES"/>
        </w:rPr>
        <w:t xml:space="preserve"> labor a través de cinco roles: de liderazgo estratégico, enfoque hacia la prevención, evaluación de la gestión del riesgo, </w:t>
      </w:r>
      <w:r w:rsidR="00E377FE" w:rsidRPr="00347886">
        <w:rPr>
          <w:rFonts w:ascii="Verdana" w:eastAsia="CenturyGothic" w:hAnsi="Verdana" w:cs="CenturyGothic"/>
          <w:sz w:val="20"/>
          <w:szCs w:val="20"/>
          <w:lang w:val="es-CO" w:eastAsia="es-ES"/>
        </w:rPr>
        <w:t>relación con entes externos de contro</w:t>
      </w:r>
      <w:r w:rsidR="00E377FE" w:rsidRPr="008300D6">
        <w:rPr>
          <w:rFonts w:ascii="Verdana" w:eastAsia="CenturyGothic" w:hAnsi="Verdana" w:cs="CenturyGothic"/>
          <w:sz w:val="20"/>
          <w:szCs w:val="20"/>
          <w:lang w:val="es-CO" w:eastAsia="es-ES"/>
        </w:rPr>
        <w:t xml:space="preserve">l y el de </w:t>
      </w:r>
      <w:r w:rsidR="00E377FE" w:rsidRPr="00347886">
        <w:rPr>
          <w:rFonts w:ascii="Verdana" w:eastAsia="CenturyGothic" w:hAnsi="Verdana" w:cs="CenturyGothic"/>
          <w:sz w:val="20"/>
          <w:szCs w:val="20"/>
          <w:lang w:val="es-CO" w:eastAsia="es-ES"/>
        </w:rPr>
        <w:t>evaluación y seguimiento</w:t>
      </w:r>
      <w:sdt>
        <w:sdtPr>
          <w:rPr>
            <w:rFonts w:ascii="Verdana" w:eastAsia="CenturyGothic" w:hAnsi="Verdana" w:cs="CenturyGothic"/>
            <w:sz w:val="20"/>
            <w:szCs w:val="20"/>
            <w:lang w:val="es-CO" w:eastAsia="es-ES"/>
          </w:rPr>
          <w:id w:val="-1383784780"/>
          <w:citation/>
        </w:sdtPr>
        <w:sdtEndPr/>
        <w:sdtContent>
          <w:r w:rsidR="00347886">
            <w:rPr>
              <w:rFonts w:ascii="Verdana" w:eastAsia="CenturyGothic" w:hAnsi="Verdana" w:cs="CenturyGothic"/>
              <w:sz w:val="20"/>
              <w:szCs w:val="20"/>
              <w:lang w:val="es-CO" w:eastAsia="es-ES"/>
            </w:rPr>
            <w:fldChar w:fldCharType="begin"/>
          </w:r>
          <w:r w:rsidR="00347886">
            <w:rPr>
              <w:rFonts w:ascii="Verdana" w:eastAsia="CenturyGothic" w:hAnsi="Verdana" w:cs="CenturyGothic"/>
              <w:sz w:val="20"/>
              <w:szCs w:val="20"/>
              <w:lang w:val="es-CO" w:eastAsia="es-ES"/>
            </w:rPr>
            <w:instrText xml:space="preserve"> CITATION Dep18 \l 9226 </w:instrText>
          </w:r>
          <w:r w:rsidR="00347886">
            <w:rPr>
              <w:rFonts w:ascii="Verdana" w:eastAsia="CenturyGothic" w:hAnsi="Verdana" w:cs="CenturyGothic"/>
              <w:sz w:val="20"/>
              <w:szCs w:val="20"/>
              <w:lang w:val="es-CO" w:eastAsia="es-ES"/>
            </w:rPr>
            <w:fldChar w:fldCharType="separate"/>
          </w:r>
          <w:r w:rsidR="00347886">
            <w:rPr>
              <w:rFonts w:ascii="Verdana" w:eastAsia="CenturyGothic" w:hAnsi="Verdana" w:cs="CenturyGothic"/>
              <w:noProof/>
              <w:sz w:val="20"/>
              <w:szCs w:val="20"/>
              <w:lang w:val="es-CO" w:eastAsia="es-ES"/>
            </w:rPr>
            <w:t xml:space="preserve"> </w:t>
          </w:r>
          <w:r w:rsidR="00347886" w:rsidRPr="00347886">
            <w:rPr>
              <w:rFonts w:ascii="Verdana" w:eastAsia="CenturyGothic" w:hAnsi="Verdana" w:cs="CenturyGothic"/>
              <w:noProof/>
              <w:sz w:val="20"/>
              <w:szCs w:val="20"/>
              <w:lang w:val="es-CO" w:eastAsia="es-ES"/>
            </w:rPr>
            <w:t>(DAFP D. A., 2018)</w:t>
          </w:r>
          <w:r w:rsidR="00347886">
            <w:rPr>
              <w:rFonts w:ascii="Verdana" w:eastAsia="CenturyGothic" w:hAnsi="Verdana" w:cs="CenturyGothic"/>
              <w:sz w:val="20"/>
              <w:szCs w:val="20"/>
              <w:lang w:val="es-CO" w:eastAsia="es-ES"/>
            </w:rPr>
            <w:fldChar w:fldCharType="end"/>
          </w:r>
        </w:sdtContent>
      </w:sdt>
      <w:r w:rsidR="00347886">
        <w:rPr>
          <w:rFonts w:ascii="Verdana" w:eastAsia="CenturyGothic" w:hAnsi="Verdana" w:cs="CenturyGothic"/>
          <w:sz w:val="20"/>
          <w:szCs w:val="20"/>
          <w:lang w:val="es-CO" w:eastAsia="es-ES"/>
        </w:rPr>
        <w:t>.</w:t>
      </w:r>
    </w:p>
    <w:p w14:paraId="5F5BA984" w14:textId="77777777" w:rsidR="008300D6" w:rsidRPr="008300D6" w:rsidRDefault="008300D6" w:rsidP="008300D6">
      <w:pPr>
        <w:autoSpaceDE w:val="0"/>
        <w:autoSpaceDN w:val="0"/>
        <w:adjustRightInd w:val="0"/>
        <w:spacing w:after="0"/>
        <w:jc w:val="both"/>
        <w:rPr>
          <w:rFonts w:ascii="Verdana" w:eastAsia="CenturyGothic" w:hAnsi="Verdana" w:cs="CenturyGothic"/>
          <w:sz w:val="20"/>
          <w:szCs w:val="20"/>
          <w:lang w:val="es-CO" w:eastAsia="es-ES"/>
        </w:rPr>
      </w:pPr>
    </w:p>
    <w:p w14:paraId="1110A4F5" w14:textId="1E45EABC" w:rsidR="00E377FE" w:rsidRPr="00E377FE" w:rsidRDefault="00E377FE" w:rsidP="00E377FE">
      <w:pPr>
        <w:pStyle w:val="Prrafodelista"/>
        <w:autoSpaceDE w:val="0"/>
        <w:autoSpaceDN w:val="0"/>
        <w:adjustRightInd w:val="0"/>
        <w:spacing w:after="0"/>
        <w:jc w:val="both"/>
        <w:rPr>
          <w:rFonts w:ascii="Verdana" w:eastAsia="CenturyGothic" w:hAnsi="Verdana" w:cs="CenturyGothic"/>
          <w:sz w:val="20"/>
          <w:szCs w:val="20"/>
          <w:lang w:val="es-CO" w:eastAsia="es-ES"/>
        </w:rPr>
      </w:pPr>
      <w:r w:rsidRPr="00E377FE">
        <w:rPr>
          <w:rFonts w:ascii="Verdana" w:eastAsia="CenturyGothic" w:hAnsi="Verdana" w:cs="CenturyGothic"/>
          <w:sz w:val="20"/>
          <w:szCs w:val="20"/>
          <w:lang w:val="es-CO" w:eastAsia="es-ES"/>
        </w:rPr>
        <w:t xml:space="preserve"> </w:t>
      </w:r>
    </w:p>
    <w:p w14:paraId="5A83207E" w14:textId="4A4C3BB8" w:rsidR="008300D6" w:rsidRPr="00347886" w:rsidRDefault="008300D6" w:rsidP="008300D6">
      <w:pPr>
        <w:pStyle w:val="Prrafodelista"/>
        <w:numPr>
          <w:ilvl w:val="0"/>
          <w:numId w:val="22"/>
        </w:numPr>
        <w:autoSpaceDE w:val="0"/>
        <w:autoSpaceDN w:val="0"/>
        <w:adjustRightInd w:val="0"/>
        <w:spacing w:after="0"/>
        <w:jc w:val="both"/>
        <w:rPr>
          <w:rFonts w:ascii="Verdana" w:eastAsia="CenturyGothic" w:hAnsi="Verdana" w:cs="CenturyGothic"/>
          <w:sz w:val="20"/>
          <w:szCs w:val="20"/>
          <w:lang w:val="es-CO" w:eastAsia="es-ES"/>
        </w:rPr>
      </w:pPr>
      <w:r w:rsidRPr="0071553D">
        <w:rPr>
          <w:rFonts w:ascii="Verdana" w:eastAsia="CenturyGothic" w:hAnsi="Verdana" w:cs="CenturyGothic"/>
          <w:b/>
          <w:sz w:val="20"/>
          <w:szCs w:val="20"/>
          <w:lang w:val="es-CO" w:eastAsia="es-ES"/>
        </w:rPr>
        <w:t>Liderazgo estratégico:</w:t>
      </w:r>
      <w:r>
        <w:rPr>
          <w:rFonts w:ascii="Verdana" w:eastAsia="CenturyGothic" w:hAnsi="Verdana" w:cs="CenturyGothic"/>
          <w:sz w:val="20"/>
          <w:szCs w:val="20"/>
          <w:lang w:val="es-CO" w:eastAsia="es-ES"/>
        </w:rPr>
        <w:t xml:space="preserve"> </w:t>
      </w:r>
      <w:r w:rsidR="00347886">
        <w:rPr>
          <w:rFonts w:ascii="Verdana" w:eastAsia="CenturyGothic" w:hAnsi="Verdana" w:cs="CenturyGothic"/>
          <w:sz w:val="20"/>
          <w:szCs w:val="20"/>
          <w:lang w:val="es-CO" w:eastAsia="es-ES"/>
        </w:rPr>
        <w:t xml:space="preserve">ser </w:t>
      </w:r>
      <w:r w:rsidR="00347886" w:rsidRPr="00347886">
        <w:rPr>
          <w:rFonts w:ascii="Verdana" w:eastAsia="CenturyGothic" w:hAnsi="Verdana" w:cs="CenturyGothic"/>
          <w:sz w:val="20"/>
          <w:szCs w:val="20"/>
          <w:lang w:val="es-CO" w:eastAsia="es-ES"/>
        </w:rPr>
        <w:t>soporte estratégico para la toma de decisiones del nominador y del representante legal, agregando valor de manera independiente, mediante la presentación de informes, manejo de información estratégica y alertas oportunas ante cambios actuales o potenciales que puedan retardar el cumplimiento de los objetivos de la entidad.</w:t>
      </w:r>
    </w:p>
    <w:p w14:paraId="595A6671" w14:textId="77777777" w:rsidR="00347886" w:rsidRPr="008300D6" w:rsidRDefault="00347886" w:rsidP="00347886">
      <w:pPr>
        <w:pStyle w:val="Prrafodelista"/>
        <w:autoSpaceDE w:val="0"/>
        <w:autoSpaceDN w:val="0"/>
        <w:adjustRightInd w:val="0"/>
        <w:spacing w:after="0"/>
        <w:jc w:val="both"/>
        <w:rPr>
          <w:rFonts w:ascii="Verdana" w:eastAsia="CenturyGothic" w:hAnsi="Verdana" w:cs="CenturyGothic"/>
          <w:sz w:val="20"/>
          <w:szCs w:val="20"/>
          <w:lang w:val="es-CO" w:eastAsia="es-ES"/>
        </w:rPr>
      </w:pPr>
    </w:p>
    <w:p w14:paraId="73825F0E" w14:textId="30AACF6D" w:rsidR="008300D6" w:rsidRDefault="00347886" w:rsidP="008300D6">
      <w:pPr>
        <w:pStyle w:val="Prrafodelista"/>
        <w:numPr>
          <w:ilvl w:val="0"/>
          <w:numId w:val="22"/>
        </w:numPr>
        <w:autoSpaceDE w:val="0"/>
        <w:autoSpaceDN w:val="0"/>
        <w:adjustRightInd w:val="0"/>
        <w:spacing w:after="0"/>
        <w:jc w:val="both"/>
        <w:rPr>
          <w:rFonts w:ascii="Verdana" w:eastAsia="CenturyGothic" w:hAnsi="Verdana" w:cs="CenturyGothic"/>
          <w:sz w:val="20"/>
          <w:szCs w:val="20"/>
          <w:lang w:val="es-CO" w:eastAsia="es-ES"/>
        </w:rPr>
      </w:pPr>
      <w:r w:rsidRPr="0071553D">
        <w:rPr>
          <w:rFonts w:ascii="Verdana" w:eastAsia="CenturyGothic" w:hAnsi="Verdana" w:cs="CenturyGothic"/>
          <w:b/>
          <w:sz w:val="20"/>
          <w:szCs w:val="20"/>
          <w:lang w:val="es-CO" w:eastAsia="es-ES"/>
        </w:rPr>
        <w:t>Enfoque hacia la prevención:</w:t>
      </w:r>
      <w:r>
        <w:rPr>
          <w:rFonts w:ascii="Verdana" w:eastAsia="CenturyGothic" w:hAnsi="Verdana" w:cs="CenturyGothic"/>
          <w:sz w:val="20"/>
          <w:szCs w:val="20"/>
          <w:lang w:val="es-CO" w:eastAsia="es-ES"/>
        </w:rPr>
        <w:t xml:space="preserve"> </w:t>
      </w:r>
      <w:r w:rsidRPr="00347886">
        <w:rPr>
          <w:rFonts w:ascii="Verdana" w:eastAsia="CenturyGothic" w:hAnsi="Verdana" w:cs="CenturyGothic"/>
          <w:sz w:val="20"/>
          <w:szCs w:val="20"/>
          <w:lang w:val="es-CO" w:eastAsia="es-ES"/>
        </w:rPr>
        <w:t>brindar un valor agregado a la organización mediante la asesoría permanente, la formulación de recomendaciones con alcance preventivo y la ejecución de acciones de fomento a la cultura del control, que le sirvan a la entidad para la toma de decisiones oportunas frente al quehacer institucional y la mejora continua.</w:t>
      </w:r>
    </w:p>
    <w:p w14:paraId="367CBA00" w14:textId="77777777" w:rsidR="00347886" w:rsidRPr="00347886" w:rsidRDefault="00347886" w:rsidP="00347886">
      <w:pPr>
        <w:autoSpaceDE w:val="0"/>
        <w:autoSpaceDN w:val="0"/>
        <w:adjustRightInd w:val="0"/>
        <w:spacing w:after="0"/>
        <w:jc w:val="both"/>
        <w:rPr>
          <w:rFonts w:ascii="Verdana" w:eastAsia="CenturyGothic" w:hAnsi="Verdana" w:cs="CenturyGothic"/>
          <w:sz w:val="20"/>
          <w:szCs w:val="20"/>
          <w:lang w:val="es-CO" w:eastAsia="es-ES"/>
        </w:rPr>
      </w:pPr>
    </w:p>
    <w:p w14:paraId="77A5F251" w14:textId="512ECBA9" w:rsidR="00347886" w:rsidRDefault="00347886" w:rsidP="008300D6">
      <w:pPr>
        <w:pStyle w:val="Prrafodelista"/>
        <w:numPr>
          <w:ilvl w:val="0"/>
          <w:numId w:val="22"/>
        </w:numPr>
        <w:autoSpaceDE w:val="0"/>
        <w:autoSpaceDN w:val="0"/>
        <w:adjustRightInd w:val="0"/>
        <w:spacing w:after="0"/>
        <w:jc w:val="both"/>
        <w:rPr>
          <w:rFonts w:ascii="Verdana" w:eastAsia="CenturyGothic" w:hAnsi="Verdana" w:cs="CenturyGothic"/>
          <w:sz w:val="20"/>
          <w:szCs w:val="20"/>
          <w:lang w:val="es-CO" w:eastAsia="es-ES"/>
        </w:rPr>
      </w:pPr>
      <w:r w:rsidRPr="0071553D">
        <w:rPr>
          <w:rFonts w:ascii="Verdana" w:eastAsia="CenturyGothic" w:hAnsi="Verdana" w:cs="CenturyGothic"/>
          <w:b/>
          <w:sz w:val="20"/>
          <w:szCs w:val="20"/>
          <w:lang w:val="es-CO" w:eastAsia="es-ES"/>
        </w:rPr>
        <w:t>Evaluación de la gestión del riesgo:</w:t>
      </w:r>
      <w:r>
        <w:rPr>
          <w:rFonts w:ascii="Verdana" w:eastAsia="CenturyGothic" w:hAnsi="Verdana" w:cs="CenturyGothic"/>
          <w:sz w:val="20"/>
          <w:szCs w:val="20"/>
          <w:lang w:val="es-CO" w:eastAsia="es-ES"/>
        </w:rPr>
        <w:t xml:space="preserve"> </w:t>
      </w:r>
      <w:r w:rsidRPr="00347886">
        <w:rPr>
          <w:rFonts w:ascii="Verdana" w:eastAsia="CenturyGothic" w:hAnsi="Verdana" w:cs="CenturyGothic"/>
          <w:sz w:val="20"/>
          <w:szCs w:val="20"/>
          <w:lang w:val="es-CO" w:eastAsia="es-ES"/>
        </w:rPr>
        <w:t>Proporcionar un aseguramiento objetivo a la Alta Dirección (línea estratégica) sobre el diseño y efectividad de las actividades de administración del riesgo en la entidad para ayudar a asegurar que los riesgos claves o estratégicos estén adecuadamente definidos, sean gestionados apropiadamente y que el sistema de control interno está siendo operado efectivamente</w:t>
      </w:r>
      <w:r>
        <w:rPr>
          <w:rFonts w:ascii="Verdana" w:eastAsia="CenturyGothic" w:hAnsi="Verdana" w:cs="CenturyGothic"/>
          <w:sz w:val="20"/>
          <w:szCs w:val="20"/>
          <w:lang w:val="es-CO" w:eastAsia="es-ES"/>
        </w:rPr>
        <w:t>.</w:t>
      </w:r>
    </w:p>
    <w:p w14:paraId="4FC7F375" w14:textId="77777777" w:rsidR="00347886" w:rsidRPr="00347886" w:rsidRDefault="00347886" w:rsidP="00347886">
      <w:pPr>
        <w:pStyle w:val="Prrafodelista"/>
        <w:rPr>
          <w:rFonts w:ascii="Verdana" w:eastAsia="CenturyGothic" w:hAnsi="Verdana" w:cs="CenturyGothic"/>
          <w:sz w:val="20"/>
          <w:szCs w:val="20"/>
          <w:lang w:val="es-CO" w:eastAsia="es-ES"/>
        </w:rPr>
      </w:pPr>
    </w:p>
    <w:p w14:paraId="5897BA03" w14:textId="6FF66DAC" w:rsidR="00347886" w:rsidRDefault="0071553D" w:rsidP="008300D6">
      <w:pPr>
        <w:pStyle w:val="Prrafodelista"/>
        <w:numPr>
          <w:ilvl w:val="0"/>
          <w:numId w:val="22"/>
        </w:numPr>
        <w:autoSpaceDE w:val="0"/>
        <w:autoSpaceDN w:val="0"/>
        <w:adjustRightInd w:val="0"/>
        <w:spacing w:after="0"/>
        <w:jc w:val="both"/>
        <w:rPr>
          <w:rFonts w:ascii="Verdana" w:eastAsia="CenturyGothic" w:hAnsi="Verdana" w:cs="CenturyGothic"/>
          <w:sz w:val="20"/>
          <w:szCs w:val="20"/>
          <w:lang w:val="es-CO" w:eastAsia="es-ES"/>
        </w:rPr>
      </w:pPr>
      <w:r>
        <w:rPr>
          <w:rFonts w:ascii="Verdana" w:eastAsia="CenturyGothic" w:hAnsi="Verdana" w:cs="CenturyGothic"/>
          <w:b/>
          <w:sz w:val="20"/>
          <w:szCs w:val="20"/>
          <w:lang w:val="es-CO" w:eastAsia="es-ES"/>
        </w:rPr>
        <w:t>R</w:t>
      </w:r>
      <w:r w:rsidR="00347886" w:rsidRPr="0071553D">
        <w:rPr>
          <w:rFonts w:ascii="Verdana" w:eastAsia="CenturyGothic" w:hAnsi="Verdana" w:cs="CenturyGothic"/>
          <w:b/>
          <w:sz w:val="20"/>
          <w:szCs w:val="20"/>
          <w:lang w:val="es-CO" w:eastAsia="es-ES"/>
        </w:rPr>
        <w:t>elación con entes externos de control:</w:t>
      </w:r>
      <w:r w:rsidR="00347886">
        <w:rPr>
          <w:rFonts w:ascii="Verdana" w:eastAsia="CenturyGothic" w:hAnsi="Verdana" w:cs="CenturyGothic"/>
          <w:sz w:val="20"/>
          <w:szCs w:val="20"/>
          <w:lang w:val="es-CO" w:eastAsia="es-ES"/>
        </w:rPr>
        <w:t xml:space="preserve"> </w:t>
      </w:r>
      <w:r w:rsidR="00347886" w:rsidRPr="00347886">
        <w:rPr>
          <w:rFonts w:ascii="Verdana" w:eastAsia="CenturyGothic" w:hAnsi="Verdana" w:cs="CenturyGothic"/>
          <w:sz w:val="20"/>
          <w:szCs w:val="20"/>
          <w:lang w:val="es-CO" w:eastAsia="es-ES"/>
        </w:rPr>
        <w:t>servir como puente entre los entes externos de control y la entidad, además, facilita el flujo de información con dichos organismos.</w:t>
      </w:r>
    </w:p>
    <w:p w14:paraId="0AEAEACA" w14:textId="77777777" w:rsidR="00347886" w:rsidRPr="00347886" w:rsidRDefault="00347886" w:rsidP="00347886">
      <w:pPr>
        <w:pStyle w:val="Prrafodelista"/>
        <w:rPr>
          <w:rFonts w:ascii="Verdana" w:eastAsia="CenturyGothic" w:hAnsi="Verdana" w:cs="CenturyGothic"/>
          <w:sz w:val="20"/>
          <w:szCs w:val="20"/>
          <w:lang w:val="es-CO" w:eastAsia="es-ES"/>
        </w:rPr>
      </w:pPr>
    </w:p>
    <w:p w14:paraId="0292063B" w14:textId="18EF1C2B" w:rsidR="00347886" w:rsidRDefault="00347886" w:rsidP="00E377FE">
      <w:pPr>
        <w:pStyle w:val="Prrafodelista"/>
        <w:numPr>
          <w:ilvl w:val="0"/>
          <w:numId w:val="22"/>
        </w:numPr>
        <w:autoSpaceDE w:val="0"/>
        <w:autoSpaceDN w:val="0"/>
        <w:adjustRightInd w:val="0"/>
        <w:spacing w:after="0"/>
        <w:jc w:val="both"/>
        <w:rPr>
          <w:rFonts w:ascii="Verdana" w:eastAsia="CenturyGothic" w:hAnsi="Verdana" w:cs="CenturyGothic"/>
          <w:sz w:val="20"/>
          <w:szCs w:val="20"/>
          <w:lang w:val="es-CO" w:eastAsia="es-ES"/>
        </w:rPr>
      </w:pPr>
      <w:r w:rsidRPr="0071553D">
        <w:rPr>
          <w:rFonts w:ascii="Verdana" w:eastAsia="CenturyGothic" w:hAnsi="Verdana" w:cs="CenturyGothic"/>
          <w:b/>
          <w:sz w:val="20"/>
          <w:szCs w:val="20"/>
          <w:lang w:val="es-CO" w:eastAsia="es-ES"/>
        </w:rPr>
        <w:t>Evaluación y seguimiento:</w:t>
      </w:r>
      <w:r w:rsidRPr="00347886">
        <w:rPr>
          <w:rFonts w:ascii="Verdana" w:eastAsia="CenturyGothic" w:hAnsi="Verdana" w:cs="CenturyGothic"/>
          <w:sz w:val="20"/>
          <w:szCs w:val="20"/>
          <w:lang w:val="es-CO" w:eastAsia="es-ES"/>
        </w:rPr>
        <w:t xml:space="preserve"> Desarrollar actividades de evaluación de manera planeada, documentada, organizada, y sistemática, con respecto a las metas estratégicas de gran alcance (mega), resultados, políticas, planes, programas, proyectos, procesos, indicadores, y riesgos, que la entidad ha definido para el cumplimiento de su misión, en el marco del sistema de control interno. Es importante resaltar que este rol debe desarrollarse de manera objetiva e independiente.</w:t>
      </w:r>
    </w:p>
    <w:p w14:paraId="4750C4BD" w14:textId="77777777" w:rsidR="006A5BAA" w:rsidRPr="006A5BAA" w:rsidRDefault="006A5BAA" w:rsidP="006A5BAA">
      <w:pPr>
        <w:pStyle w:val="Prrafodelista"/>
        <w:rPr>
          <w:rFonts w:ascii="Verdana" w:eastAsia="CenturyGothic" w:hAnsi="Verdana" w:cs="CenturyGothic"/>
          <w:sz w:val="20"/>
          <w:szCs w:val="20"/>
          <w:lang w:val="es-CO" w:eastAsia="es-ES"/>
        </w:rPr>
      </w:pPr>
    </w:p>
    <w:p w14:paraId="28184D0D" w14:textId="3E0FF392" w:rsidR="006A5BAA" w:rsidRPr="00027A9A" w:rsidRDefault="006A5BAA" w:rsidP="001879A3">
      <w:pPr>
        <w:autoSpaceDE w:val="0"/>
        <w:autoSpaceDN w:val="0"/>
        <w:adjustRightInd w:val="0"/>
        <w:spacing w:after="0"/>
        <w:jc w:val="both"/>
        <w:rPr>
          <w:rFonts w:ascii="Verdana" w:eastAsia="CenturyGothic" w:hAnsi="Verdana" w:cs="CenturyGothic"/>
          <w:sz w:val="20"/>
          <w:szCs w:val="20"/>
          <w:lang w:val="pt-BR" w:eastAsia="es-ES"/>
        </w:rPr>
      </w:pPr>
      <w:r w:rsidRPr="00027A9A">
        <w:rPr>
          <w:rFonts w:ascii="Verdana" w:eastAsia="CenturyGothic" w:hAnsi="Verdana" w:cs="CenturyGothic"/>
          <w:sz w:val="20"/>
          <w:szCs w:val="20"/>
          <w:lang w:val="pt-BR" w:eastAsia="es-ES"/>
        </w:rPr>
        <w:t xml:space="preserve">Link de </w:t>
      </w:r>
      <w:proofErr w:type="spellStart"/>
      <w:r w:rsidRPr="00027A9A">
        <w:rPr>
          <w:rFonts w:ascii="Verdana" w:eastAsia="CenturyGothic" w:hAnsi="Verdana" w:cs="CenturyGothic"/>
          <w:sz w:val="20"/>
          <w:szCs w:val="20"/>
          <w:lang w:val="pt-BR" w:eastAsia="es-ES"/>
        </w:rPr>
        <w:t>control</w:t>
      </w:r>
      <w:proofErr w:type="spellEnd"/>
      <w:r w:rsidRPr="00027A9A">
        <w:rPr>
          <w:rFonts w:ascii="Verdana" w:eastAsia="CenturyGothic" w:hAnsi="Verdana" w:cs="CenturyGothic"/>
          <w:sz w:val="20"/>
          <w:szCs w:val="20"/>
          <w:lang w:val="pt-BR" w:eastAsia="es-ES"/>
        </w:rPr>
        <w:t xml:space="preserve"> interno</w:t>
      </w:r>
    </w:p>
    <w:p w14:paraId="21C92EAA" w14:textId="76CB4BB3" w:rsidR="006A5BAA" w:rsidRPr="00027A9A" w:rsidRDefault="0041288F" w:rsidP="001879A3">
      <w:pPr>
        <w:autoSpaceDE w:val="0"/>
        <w:autoSpaceDN w:val="0"/>
        <w:adjustRightInd w:val="0"/>
        <w:spacing w:after="0"/>
        <w:jc w:val="both"/>
        <w:rPr>
          <w:rFonts w:ascii="Verdana" w:eastAsia="CenturyGothic" w:hAnsi="Verdana" w:cs="CenturyGothic"/>
          <w:sz w:val="20"/>
          <w:szCs w:val="20"/>
          <w:lang w:val="pt-BR" w:eastAsia="es-ES"/>
        </w:rPr>
      </w:pPr>
      <w:hyperlink r:id="rId37" w:history="1">
        <w:r w:rsidR="001879A3" w:rsidRPr="00027A9A">
          <w:rPr>
            <w:rStyle w:val="Hipervnculo"/>
            <w:rFonts w:ascii="Verdana" w:eastAsia="CenturyGothic" w:hAnsi="Verdana" w:cs="CenturyGothic"/>
            <w:sz w:val="20"/>
            <w:szCs w:val="20"/>
            <w:lang w:val="pt-BR" w:eastAsia="es-ES"/>
          </w:rPr>
          <w:t>https://www.unidadvictimas.gov.co/es/planeacion-y-seguimiento/control-interno/42463</w:t>
        </w:r>
      </w:hyperlink>
    </w:p>
    <w:p w14:paraId="7A315D1F" w14:textId="77777777" w:rsidR="006A5BAA" w:rsidRPr="00027A9A" w:rsidRDefault="006A5BAA" w:rsidP="006A5BAA">
      <w:pPr>
        <w:pStyle w:val="Prrafodelista"/>
        <w:autoSpaceDE w:val="0"/>
        <w:autoSpaceDN w:val="0"/>
        <w:adjustRightInd w:val="0"/>
        <w:spacing w:after="0"/>
        <w:jc w:val="both"/>
        <w:rPr>
          <w:rFonts w:ascii="Verdana" w:eastAsia="CenturyGothic" w:hAnsi="Verdana" w:cs="CenturyGothic"/>
          <w:sz w:val="20"/>
          <w:szCs w:val="20"/>
          <w:lang w:val="pt-BR" w:eastAsia="es-ES"/>
        </w:rPr>
      </w:pPr>
    </w:p>
    <w:p w14:paraId="4632CB67" w14:textId="7B59D551" w:rsidR="006A5BAA" w:rsidRPr="001879A3" w:rsidRDefault="006A5BAA" w:rsidP="001879A3">
      <w:pPr>
        <w:autoSpaceDE w:val="0"/>
        <w:autoSpaceDN w:val="0"/>
        <w:adjustRightInd w:val="0"/>
        <w:spacing w:after="0"/>
        <w:jc w:val="both"/>
        <w:rPr>
          <w:rFonts w:ascii="Verdana" w:eastAsia="CenturyGothic" w:hAnsi="Verdana" w:cs="CenturyGothic"/>
          <w:sz w:val="20"/>
          <w:szCs w:val="20"/>
          <w:lang w:val="es-CO" w:eastAsia="es-ES"/>
        </w:rPr>
      </w:pPr>
      <w:proofErr w:type="gramStart"/>
      <w:r w:rsidRPr="001879A3">
        <w:rPr>
          <w:rFonts w:ascii="Verdana" w:eastAsia="CenturyGothic" w:hAnsi="Verdana" w:cs="CenturyGothic"/>
          <w:sz w:val="20"/>
          <w:szCs w:val="20"/>
          <w:lang w:val="es-CO" w:eastAsia="es-ES"/>
        </w:rPr>
        <w:t>Link</w:t>
      </w:r>
      <w:proofErr w:type="gramEnd"/>
      <w:r w:rsidRPr="001879A3">
        <w:rPr>
          <w:rFonts w:ascii="Verdana" w:eastAsia="CenturyGothic" w:hAnsi="Verdana" w:cs="CenturyGothic"/>
          <w:sz w:val="20"/>
          <w:szCs w:val="20"/>
          <w:lang w:val="es-CO" w:eastAsia="es-ES"/>
        </w:rPr>
        <w:t xml:space="preserve"> proceso de evaluación independiente.</w:t>
      </w:r>
    </w:p>
    <w:p w14:paraId="594372FC" w14:textId="40070B26" w:rsidR="006A5BAA" w:rsidRDefault="0041288F" w:rsidP="001879A3">
      <w:pPr>
        <w:autoSpaceDE w:val="0"/>
        <w:autoSpaceDN w:val="0"/>
        <w:adjustRightInd w:val="0"/>
        <w:spacing w:after="0"/>
        <w:jc w:val="both"/>
        <w:rPr>
          <w:rStyle w:val="Hipervnculo"/>
          <w:rFonts w:ascii="Verdana" w:eastAsia="CenturyGothic" w:hAnsi="Verdana" w:cs="CenturyGothic"/>
          <w:sz w:val="20"/>
          <w:szCs w:val="20"/>
          <w:lang w:val="es-CO" w:eastAsia="es-ES"/>
        </w:rPr>
      </w:pPr>
      <w:hyperlink r:id="rId38" w:history="1">
        <w:r w:rsidR="001879A3" w:rsidRPr="00A40F6B">
          <w:rPr>
            <w:rStyle w:val="Hipervnculo"/>
            <w:rFonts w:ascii="Verdana" w:eastAsia="CenturyGothic" w:hAnsi="Verdana" w:cs="CenturyGothic"/>
            <w:sz w:val="20"/>
            <w:szCs w:val="20"/>
            <w:lang w:val="es-CO" w:eastAsia="es-ES"/>
          </w:rPr>
          <w:t>https://www.unidadvictimas.gov.co/es/prueba-sig/Evaluacion-Independiente</w:t>
        </w:r>
      </w:hyperlink>
    </w:p>
    <w:p w14:paraId="694381DB" w14:textId="77777777" w:rsidR="001879A3" w:rsidRPr="001879A3" w:rsidRDefault="001879A3" w:rsidP="001879A3">
      <w:pPr>
        <w:autoSpaceDE w:val="0"/>
        <w:autoSpaceDN w:val="0"/>
        <w:adjustRightInd w:val="0"/>
        <w:spacing w:after="0"/>
        <w:jc w:val="both"/>
        <w:rPr>
          <w:rFonts w:ascii="Verdana" w:eastAsia="CenturyGothic" w:hAnsi="Verdana" w:cs="CenturyGothic"/>
          <w:sz w:val="20"/>
          <w:szCs w:val="20"/>
          <w:lang w:val="es-CO" w:eastAsia="es-ES"/>
        </w:rPr>
      </w:pPr>
    </w:p>
    <w:p w14:paraId="5ADA35BD" w14:textId="4D7E06FC" w:rsidR="00B834ED" w:rsidRDefault="00B834ED" w:rsidP="00B834ED">
      <w:pPr>
        <w:autoSpaceDE w:val="0"/>
        <w:autoSpaceDN w:val="0"/>
        <w:adjustRightInd w:val="0"/>
        <w:spacing w:after="0"/>
        <w:jc w:val="both"/>
        <w:rPr>
          <w:rFonts w:ascii="Verdana" w:eastAsia="CenturyGothic" w:hAnsi="Verdana" w:cs="CenturyGothic"/>
          <w:sz w:val="20"/>
          <w:szCs w:val="20"/>
          <w:lang w:val="es-CO" w:eastAsia="es-ES"/>
        </w:rPr>
      </w:pPr>
      <w:r w:rsidRPr="00B834ED">
        <w:rPr>
          <w:rFonts w:ascii="Verdana" w:eastAsia="CenturyGothic" w:hAnsi="Verdana" w:cs="CenturyGothic"/>
          <w:sz w:val="20"/>
          <w:szCs w:val="20"/>
          <w:lang w:val="es-CO" w:eastAsia="es-ES"/>
        </w:rPr>
        <w:t xml:space="preserve">Los aspectos clave para el Sistema de Control Interno </w:t>
      </w:r>
      <w:proofErr w:type="gramStart"/>
      <w:r w:rsidRPr="00B834ED">
        <w:rPr>
          <w:rFonts w:ascii="Verdana" w:eastAsia="CenturyGothic" w:hAnsi="Verdana" w:cs="CenturyGothic"/>
          <w:sz w:val="20"/>
          <w:szCs w:val="20"/>
          <w:lang w:val="es-CO" w:eastAsia="es-ES"/>
        </w:rPr>
        <w:t>a</w:t>
      </w:r>
      <w:proofErr w:type="gramEnd"/>
      <w:r w:rsidRPr="00B834ED">
        <w:rPr>
          <w:rFonts w:ascii="Verdana" w:eastAsia="CenturyGothic" w:hAnsi="Verdana" w:cs="CenturyGothic"/>
          <w:sz w:val="20"/>
          <w:szCs w:val="20"/>
          <w:lang w:val="es-CO" w:eastAsia="es-ES"/>
        </w:rPr>
        <w:t xml:space="preserve"> te</w:t>
      </w:r>
      <w:r>
        <w:rPr>
          <w:rFonts w:ascii="Verdana" w:eastAsia="CenturyGothic" w:hAnsi="Verdana" w:cs="CenturyGothic"/>
          <w:sz w:val="20"/>
          <w:szCs w:val="20"/>
          <w:lang w:val="es-CO" w:eastAsia="es-ES"/>
        </w:rPr>
        <w:t>ner en cuenta por parte de la tercera</w:t>
      </w:r>
      <w:r w:rsidRPr="00B834ED">
        <w:rPr>
          <w:rFonts w:ascii="Verdana" w:eastAsia="CenturyGothic" w:hAnsi="Verdana" w:cs="CenturyGothic"/>
          <w:sz w:val="20"/>
          <w:szCs w:val="20"/>
          <w:lang w:val="es-CO" w:eastAsia="es-ES"/>
        </w:rPr>
        <w:t xml:space="preserve"> Línea</w:t>
      </w:r>
      <w:sdt>
        <w:sdtPr>
          <w:rPr>
            <w:rFonts w:ascii="Verdana" w:eastAsia="CenturyGothic" w:hAnsi="Verdana" w:cs="CenturyGothic"/>
            <w:sz w:val="20"/>
            <w:szCs w:val="20"/>
            <w:lang w:val="es-CO" w:eastAsia="es-ES"/>
          </w:rPr>
          <w:id w:val="2116397897"/>
          <w:citation/>
        </w:sdtPr>
        <w:sdtEndPr/>
        <w:sdtContent>
          <w:r w:rsidR="006A5BAA">
            <w:rPr>
              <w:rFonts w:ascii="Verdana" w:eastAsia="CenturyGothic" w:hAnsi="Verdana" w:cs="CenturyGothic"/>
              <w:sz w:val="20"/>
              <w:szCs w:val="20"/>
              <w:lang w:val="es-CO" w:eastAsia="es-ES"/>
            </w:rPr>
            <w:fldChar w:fldCharType="begin"/>
          </w:r>
          <w:r w:rsidR="006A5BAA">
            <w:rPr>
              <w:rFonts w:ascii="Verdana" w:eastAsia="CenturyGothic" w:hAnsi="Verdana" w:cs="CenturyGothic"/>
              <w:sz w:val="20"/>
              <w:szCs w:val="20"/>
              <w:lang w:val="es-CO" w:eastAsia="es-ES"/>
            </w:rPr>
            <w:instrText xml:space="preserve"> CITATION Dep19 \l 9226 </w:instrText>
          </w:r>
          <w:r w:rsidR="006A5BAA">
            <w:rPr>
              <w:rFonts w:ascii="Verdana" w:eastAsia="CenturyGothic" w:hAnsi="Verdana" w:cs="CenturyGothic"/>
              <w:sz w:val="20"/>
              <w:szCs w:val="20"/>
              <w:lang w:val="es-CO" w:eastAsia="es-ES"/>
            </w:rPr>
            <w:fldChar w:fldCharType="separate"/>
          </w:r>
          <w:r w:rsidR="006A5BAA">
            <w:rPr>
              <w:rFonts w:ascii="Verdana" w:eastAsia="CenturyGothic" w:hAnsi="Verdana" w:cs="CenturyGothic"/>
              <w:noProof/>
              <w:sz w:val="20"/>
              <w:szCs w:val="20"/>
              <w:lang w:val="es-CO" w:eastAsia="es-ES"/>
            </w:rPr>
            <w:t xml:space="preserve"> </w:t>
          </w:r>
          <w:r w:rsidR="006A5BAA" w:rsidRPr="006A5BAA">
            <w:rPr>
              <w:rFonts w:ascii="Verdana" w:eastAsia="CenturyGothic" w:hAnsi="Verdana" w:cs="CenturyGothic"/>
              <w:noProof/>
              <w:sz w:val="20"/>
              <w:szCs w:val="20"/>
              <w:lang w:val="es-CO" w:eastAsia="es-ES"/>
            </w:rPr>
            <w:t>(DAFP D. A., 2019)</w:t>
          </w:r>
          <w:r w:rsidR="006A5BAA">
            <w:rPr>
              <w:rFonts w:ascii="Verdana" w:eastAsia="CenturyGothic" w:hAnsi="Verdana" w:cs="CenturyGothic"/>
              <w:sz w:val="20"/>
              <w:szCs w:val="20"/>
              <w:lang w:val="es-CO" w:eastAsia="es-ES"/>
            </w:rPr>
            <w:fldChar w:fldCharType="end"/>
          </w:r>
        </w:sdtContent>
      </w:sdt>
      <w:r w:rsidRPr="00B834ED">
        <w:rPr>
          <w:rFonts w:ascii="Verdana" w:eastAsia="CenturyGothic" w:hAnsi="Verdana" w:cs="CenturyGothic"/>
          <w:sz w:val="20"/>
          <w:szCs w:val="20"/>
          <w:lang w:val="es-CO" w:eastAsia="es-ES"/>
        </w:rPr>
        <w:t xml:space="preserve">: </w:t>
      </w:r>
    </w:p>
    <w:p w14:paraId="3A0AE3C8" w14:textId="77777777" w:rsidR="00B834ED" w:rsidRPr="00B834ED" w:rsidRDefault="00B834ED" w:rsidP="00B834ED">
      <w:pPr>
        <w:autoSpaceDE w:val="0"/>
        <w:autoSpaceDN w:val="0"/>
        <w:adjustRightInd w:val="0"/>
        <w:spacing w:after="0"/>
        <w:jc w:val="both"/>
        <w:rPr>
          <w:rFonts w:ascii="Verdana" w:eastAsia="CenturyGothic" w:hAnsi="Verdana" w:cs="CenturyGothic"/>
          <w:sz w:val="20"/>
          <w:szCs w:val="20"/>
          <w:lang w:val="es-CO" w:eastAsia="es-ES"/>
        </w:rPr>
      </w:pPr>
    </w:p>
    <w:p w14:paraId="004C7FDC" w14:textId="162206AE" w:rsidR="00B834ED" w:rsidRDefault="00B834ED" w:rsidP="00B834ED">
      <w:pPr>
        <w:pStyle w:val="Prrafodelista"/>
        <w:numPr>
          <w:ilvl w:val="0"/>
          <w:numId w:val="22"/>
        </w:numPr>
        <w:autoSpaceDE w:val="0"/>
        <w:autoSpaceDN w:val="0"/>
        <w:adjustRightInd w:val="0"/>
        <w:spacing w:after="0"/>
        <w:jc w:val="both"/>
        <w:rPr>
          <w:rFonts w:ascii="Verdana" w:eastAsia="CenturyGothic" w:hAnsi="Verdana" w:cs="CenturyGothic"/>
          <w:sz w:val="20"/>
          <w:szCs w:val="20"/>
          <w:lang w:val="es-CO" w:eastAsia="es-ES"/>
        </w:rPr>
      </w:pPr>
      <w:r w:rsidRPr="00B834ED">
        <w:rPr>
          <w:rFonts w:ascii="Verdana" w:eastAsia="CenturyGothic" w:hAnsi="Verdana" w:cs="CenturyGothic"/>
          <w:sz w:val="20"/>
          <w:szCs w:val="20"/>
          <w:lang w:val="es-CO" w:eastAsia="es-ES"/>
        </w:rPr>
        <w:t xml:space="preserve">A través de su rol de asesoría, orientación técnica y recomendaciones frente a la administración del riesgo en coordinación con la Oficina Asesora de Planeación. </w:t>
      </w:r>
    </w:p>
    <w:p w14:paraId="7396E974" w14:textId="77777777" w:rsidR="00B834ED" w:rsidRPr="00B834ED" w:rsidRDefault="00B834ED" w:rsidP="00B834ED">
      <w:pPr>
        <w:pStyle w:val="Prrafodelista"/>
        <w:autoSpaceDE w:val="0"/>
        <w:autoSpaceDN w:val="0"/>
        <w:adjustRightInd w:val="0"/>
        <w:spacing w:after="0"/>
        <w:jc w:val="both"/>
        <w:rPr>
          <w:rFonts w:ascii="Verdana" w:eastAsia="CenturyGothic" w:hAnsi="Verdana" w:cs="CenturyGothic"/>
          <w:sz w:val="20"/>
          <w:szCs w:val="20"/>
          <w:lang w:val="es-CO" w:eastAsia="es-ES"/>
        </w:rPr>
      </w:pPr>
    </w:p>
    <w:p w14:paraId="11D1D97D" w14:textId="4BD32417" w:rsidR="00B834ED" w:rsidRDefault="00B834ED" w:rsidP="00B834ED">
      <w:pPr>
        <w:pStyle w:val="Prrafodelista"/>
        <w:numPr>
          <w:ilvl w:val="0"/>
          <w:numId w:val="22"/>
        </w:numPr>
        <w:autoSpaceDE w:val="0"/>
        <w:autoSpaceDN w:val="0"/>
        <w:adjustRightInd w:val="0"/>
        <w:spacing w:after="0"/>
        <w:jc w:val="both"/>
        <w:rPr>
          <w:rFonts w:ascii="Verdana" w:eastAsia="CenturyGothic" w:hAnsi="Verdana" w:cs="CenturyGothic"/>
          <w:sz w:val="20"/>
          <w:szCs w:val="20"/>
          <w:lang w:val="es-CO" w:eastAsia="es-ES"/>
        </w:rPr>
      </w:pPr>
      <w:r w:rsidRPr="00B834ED">
        <w:rPr>
          <w:rFonts w:ascii="Verdana" w:eastAsia="CenturyGothic" w:hAnsi="Verdana" w:cs="CenturyGothic"/>
          <w:sz w:val="20"/>
          <w:szCs w:val="20"/>
          <w:lang w:val="es-CO" w:eastAsia="es-ES"/>
        </w:rPr>
        <w:t xml:space="preserve">Monitoreo a la exposición de la organización al riesgo y realizar recomendaciones con alcance preventivo. </w:t>
      </w:r>
    </w:p>
    <w:p w14:paraId="7F86EC37" w14:textId="77777777" w:rsidR="00B834ED" w:rsidRPr="00B834ED" w:rsidRDefault="00B834ED" w:rsidP="00B834ED">
      <w:pPr>
        <w:autoSpaceDE w:val="0"/>
        <w:autoSpaceDN w:val="0"/>
        <w:adjustRightInd w:val="0"/>
        <w:spacing w:after="0"/>
        <w:jc w:val="both"/>
        <w:rPr>
          <w:rFonts w:ascii="Verdana" w:eastAsia="CenturyGothic" w:hAnsi="Verdana" w:cs="CenturyGothic"/>
          <w:sz w:val="20"/>
          <w:szCs w:val="20"/>
          <w:lang w:val="es-CO" w:eastAsia="es-ES"/>
        </w:rPr>
      </w:pPr>
    </w:p>
    <w:p w14:paraId="7193A67D" w14:textId="5DD9A4CB" w:rsidR="00B834ED" w:rsidRDefault="00B834ED" w:rsidP="00B834ED">
      <w:pPr>
        <w:pStyle w:val="Prrafodelista"/>
        <w:numPr>
          <w:ilvl w:val="0"/>
          <w:numId w:val="22"/>
        </w:numPr>
        <w:autoSpaceDE w:val="0"/>
        <w:autoSpaceDN w:val="0"/>
        <w:adjustRightInd w:val="0"/>
        <w:spacing w:after="0"/>
        <w:jc w:val="both"/>
        <w:rPr>
          <w:rFonts w:ascii="Verdana" w:eastAsia="CenturyGothic" w:hAnsi="Verdana" w:cs="CenturyGothic"/>
          <w:sz w:val="20"/>
          <w:szCs w:val="20"/>
          <w:lang w:val="es-CO" w:eastAsia="es-ES"/>
        </w:rPr>
      </w:pPr>
      <w:r w:rsidRPr="00B834ED">
        <w:rPr>
          <w:rFonts w:ascii="Verdana" w:eastAsia="CenturyGothic" w:hAnsi="Verdana" w:cs="CenturyGothic"/>
          <w:sz w:val="20"/>
          <w:szCs w:val="20"/>
          <w:lang w:val="es-CO" w:eastAsia="es-ES"/>
        </w:rPr>
        <w:t>Asesoría proactiva y estratégica a la Alta Dirección y los líderes de proceso en materia de control interno y sobre las responsabilidades en materia de riesgos.</w:t>
      </w:r>
    </w:p>
    <w:p w14:paraId="3A915D97" w14:textId="4866F8E7" w:rsidR="00B834ED" w:rsidRPr="00B834ED" w:rsidRDefault="00B834ED" w:rsidP="00B834ED">
      <w:pPr>
        <w:autoSpaceDE w:val="0"/>
        <w:autoSpaceDN w:val="0"/>
        <w:adjustRightInd w:val="0"/>
        <w:spacing w:after="0"/>
        <w:jc w:val="both"/>
        <w:rPr>
          <w:rFonts w:ascii="Verdana" w:eastAsia="CenturyGothic" w:hAnsi="Verdana" w:cs="CenturyGothic"/>
          <w:sz w:val="20"/>
          <w:szCs w:val="20"/>
          <w:lang w:val="es-CO" w:eastAsia="es-ES"/>
        </w:rPr>
      </w:pPr>
      <w:r w:rsidRPr="00B834ED">
        <w:rPr>
          <w:rFonts w:ascii="Verdana" w:eastAsia="CenturyGothic" w:hAnsi="Verdana" w:cs="CenturyGothic"/>
          <w:sz w:val="20"/>
          <w:szCs w:val="20"/>
          <w:lang w:val="es-CO" w:eastAsia="es-ES"/>
        </w:rPr>
        <w:t xml:space="preserve"> </w:t>
      </w:r>
    </w:p>
    <w:p w14:paraId="75C02F24" w14:textId="4EBB0177" w:rsidR="00B834ED" w:rsidRDefault="00C671EE" w:rsidP="00B834ED">
      <w:pPr>
        <w:pStyle w:val="Prrafodelista"/>
        <w:numPr>
          <w:ilvl w:val="0"/>
          <w:numId w:val="22"/>
        </w:numPr>
        <w:autoSpaceDE w:val="0"/>
        <w:autoSpaceDN w:val="0"/>
        <w:adjustRightInd w:val="0"/>
        <w:spacing w:after="0"/>
        <w:jc w:val="both"/>
        <w:rPr>
          <w:rFonts w:ascii="Verdana" w:eastAsia="CenturyGothic" w:hAnsi="Verdana" w:cs="CenturyGothic"/>
          <w:sz w:val="20"/>
          <w:szCs w:val="20"/>
          <w:lang w:val="es-CO" w:eastAsia="es-ES"/>
        </w:rPr>
      </w:pPr>
      <w:r>
        <w:rPr>
          <w:rFonts w:ascii="Verdana" w:eastAsia="CenturyGothic" w:hAnsi="Verdana" w:cs="CenturyGothic"/>
          <w:sz w:val="20"/>
          <w:szCs w:val="20"/>
          <w:lang w:val="es-CO" w:eastAsia="es-ES"/>
        </w:rPr>
        <w:t>Formar a la Alta D</w:t>
      </w:r>
      <w:r w:rsidR="00B834ED" w:rsidRPr="00B834ED">
        <w:rPr>
          <w:rFonts w:ascii="Verdana" w:eastAsia="CenturyGothic" w:hAnsi="Verdana" w:cs="CenturyGothic"/>
          <w:sz w:val="20"/>
          <w:szCs w:val="20"/>
          <w:lang w:val="es-CO" w:eastAsia="es-ES"/>
        </w:rPr>
        <w:t xml:space="preserve">irección y a todos los niveles de la entidad sobre las responsabilidades en materia de riesgos. </w:t>
      </w:r>
    </w:p>
    <w:p w14:paraId="700483DF" w14:textId="77777777" w:rsidR="00B834ED" w:rsidRPr="00B834ED" w:rsidRDefault="00B834ED" w:rsidP="00B834ED">
      <w:pPr>
        <w:autoSpaceDE w:val="0"/>
        <w:autoSpaceDN w:val="0"/>
        <w:adjustRightInd w:val="0"/>
        <w:spacing w:after="0"/>
        <w:jc w:val="both"/>
        <w:rPr>
          <w:rFonts w:ascii="Verdana" w:eastAsia="CenturyGothic" w:hAnsi="Verdana" w:cs="CenturyGothic"/>
          <w:sz w:val="20"/>
          <w:szCs w:val="20"/>
          <w:lang w:val="es-CO" w:eastAsia="es-ES"/>
        </w:rPr>
      </w:pPr>
    </w:p>
    <w:p w14:paraId="68DD80D2" w14:textId="1F073C09" w:rsidR="00B834ED" w:rsidRDefault="00B834ED" w:rsidP="00B834ED">
      <w:pPr>
        <w:pStyle w:val="Prrafodelista"/>
        <w:numPr>
          <w:ilvl w:val="0"/>
          <w:numId w:val="22"/>
        </w:numPr>
        <w:autoSpaceDE w:val="0"/>
        <w:autoSpaceDN w:val="0"/>
        <w:adjustRightInd w:val="0"/>
        <w:spacing w:after="0"/>
        <w:jc w:val="both"/>
        <w:rPr>
          <w:rFonts w:ascii="Verdana" w:eastAsia="CenturyGothic" w:hAnsi="Verdana" w:cs="CenturyGothic"/>
          <w:sz w:val="20"/>
          <w:szCs w:val="20"/>
          <w:lang w:val="es-CO" w:eastAsia="es-ES"/>
        </w:rPr>
      </w:pPr>
      <w:r w:rsidRPr="00B834ED">
        <w:rPr>
          <w:rFonts w:ascii="Verdana" w:eastAsia="CenturyGothic" w:hAnsi="Verdana" w:cs="CenturyGothic"/>
          <w:sz w:val="20"/>
          <w:szCs w:val="20"/>
          <w:lang w:val="es-CO" w:eastAsia="es-ES"/>
        </w:rPr>
        <w:t xml:space="preserve">Informar los hallazgos y proporcionar recomendaciones de forma independiente. </w:t>
      </w:r>
    </w:p>
    <w:p w14:paraId="59FA2221" w14:textId="77777777" w:rsidR="006A5BAA" w:rsidRPr="006A5BAA" w:rsidRDefault="006A5BAA" w:rsidP="006A5BAA">
      <w:pPr>
        <w:pStyle w:val="Prrafodelista"/>
        <w:rPr>
          <w:rFonts w:ascii="Verdana" w:eastAsia="CenturyGothic" w:hAnsi="Verdana" w:cs="CenturyGothic"/>
          <w:sz w:val="20"/>
          <w:szCs w:val="20"/>
          <w:lang w:val="es-CO" w:eastAsia="es-ES"/>
        </w:rPr>
      </w:pPr>
    </w:p>
    <w:p w14:paraId="4A0FC4B5" w14:textId="6D8D685C" w:rsidR="006A5BAA" w:rsidRPr="001879A3" w:rsidRDefault="006A5BAA" w:rsidP="001879A3">
      <w:pPr>
        <w:autoSpaceDE w:val="0"/>
        <w:autoSpaceDN w:val="0"/>
        <w:adjustRightInd w:val="0"/>
        <w:spacing w:after="0"/>
        <w:jc w:val="both"/>
        <w:rPr>
          <w:rFonts w:ascii="Verdana" w:eastAsia="CenturyGothic" w:hAnsi="Verdana" w:cs="CenturyGothic"/>
          <w:sz w:val="20"/>
          <w:szCs w:val="20"/>
          <w:lang w:val="es-CO" w:eastAsia="es-ES"/>
        </w:rPr>
      </w:pPr>
      <w:proofErr w:type="gramStart"/>
      <w:r w:rsidRPr="001879A3">
        <w:rPr>
          <w:rFonts w:ascii="Verdana" w:eastAsia="CenturyGothic" w:hAnsi="Verdana" w:cs="CenturyGothic"/>
          <w:sz w:val="20"/>
          <w:szCs w:val="20"/>
          <w:lang w:val="es-CO" w:eastAsia="es-ES"/>
        </w:rPr>
        <w:t>Link</w:t>
      </w:r>
      <w:proofErr w:type="gramEnd"/>
      <w:r w:rsidRPr="001879A3">
        <w:rPr>
          <w:rFonts w:ascii="Verdana" w:eastAsia="CenturyGothic" w:hAnsi="Verdana" w:cs="CenturyGothic"/>
          <w:sz w:val="20"/>
          <w:szCs w:val="20"/>
          <w:lang w:val="es-CO" w:eastAsia="es-ES"/>
        </w:rPr>
        <w:t xml:space="preserve"> direccionamiento estratégico – administración de riesgos.</w:t>
      </w:r>
    </w:p>
    <w:p w14:paraId="64E975AD" w14:textId="419A2B52" w:rsidR="006A5BAA" w:rsidRPr="001879A3" w:rsidRDefault="0041288F" w:rsidP="001879A3">
      <w:pPr>
        <w:autoSpaceDE w:val="0"/>
        <w:autoSpaceDN w:val="0"/>
        <w:adjustRightInd w:val="0"/>
        <w:spacing w:after="0"/>
        <w:jc w:val="both"/>
        <w:rPr>
          <w:rFonts w:ascii="Verdana" w:eastAsia="CenturyGothic" w:hAnsi="Verdana" w:cs="CenturyGothic"/>
          <w:sz w:val="20"/>
          <w:szCs w:val="20"/>
          <w:lang w:val="es-CO" w:eastAsia="es-ES"/>
        </w:rPr>
      </w:pPr>
      <w:hyperlink r:id="rId39" w:history="1">
        <w:r w:rsidR="00A03237" w:rsidRPr="00A40F6B">
          <w:rPr>
            <w:rStyle w:val="Hipervnculo"/>
            <w:rFonts w:ascii="Verdana" w:eastAsia="CenturyGothic" w:hAnsi="Verdana" w:cs="CenturyGothic"/>
            <w:sz w:val="20"/>
            <w:szCs w:val="20"/>
            <w:lang w:val="es-CO" w:eastAsia="es-ES"/>
          </w:rPr>
          <w:t>https://www.unidadvictimas.gov.co/es/prueba-sig/direccionamiento-estrategico</w:t>
        </w:r>
      </w:hyperlink>
    </w:p>
    <w:p w14:paraId="5EE025D5" w14:textId="77777777" w:rsidR="006A5BAA" w:rsidRDefault="006A5BAA" w:rsidP="006A5BAA">
      <w:pPr>
        <w:pStyle w:val="Prrafodelista"/>
        <w:autoSpaceDE w:val="0"/>
        <w:autoSpaceDN w:val="0"/>
        <w:adjustRightInd w:val="0"/>
        <w:spacing w:after="0"/>
        <w:jc w:val="both"/>
        <w:rPr>
          <w:rFonts w:ascii="Verdana" w:eastAsia="CenturyGothic" w:hAnsi="Verdana" w:cs="CenturyGothic"/>
          <w:sz w:val="20"/>
          <w:szCs w:val="20"/>
          <w:lang w:val="es-CO" w:eastAsia="es-ES"/>
        </w:rPr>
      </w:pPr>
    </w:p>
    <w:p w14:paraId="460DBADC" w14:textId="77777777" w:rsidR="00747E65" w:rsidRDefault="00747E65" w:rsidP="006A5BAA">
      <w:pPr>
        <w:pStyle w:val="Prrafodelista"/>
        <w:autoSpaceDE w:val="0"/>
        <w:autoSpaceDN w:val="0"/>
        <w:adjustRightInd w:val="0"/>
        <w:spacing w:after="0"/>
        <w:jc w:val="both"/>
        <w:rPr>
          <w:rFonts w:ascii="Verdana" w:eastAsia="CenturyGothic" w:hAnsi="Verdana" w:cs="CenturyGothic"/>
          <w:sz w:val="20"/>
          <w:szCs w:val="20"/>
          <w:lang w:val="es-CO" w:eastAsia="es-ES"/>
        </w:rPr>
      </w:pPr>
    </w:p>
    <w:p w14:paraId="38908977" w14:textId="086E1A76" w:rsidR="00E058A9" w:rsidRPr="00903EE0" w:rsidRDefault="00903EE0" w:rsidP="001D7C3C">
      <w:pPr>
        <w:pStyle w:val="Textocomentario"/>
        <w:numPr>
          <w:ilvl w:val="1"/>
          <w:numId w:val="8"/>
        </w:numPr>
        <w:ind w:left="720"/>
        <w:jc w:val="both"/>
        <w:outlineLvl w:val="1"/>
        <w:rPr>
          <w:rFonts w:ascii="Verdana" w:eastAsia="CenturyGothic" w:hAnsi="Verdana" w:cs="CenturyGothic"/>
        </w:rPr>
      </w:pPr>
      <w:bookmarkStart w:id="15" w:name="_Toc63157152"/>
      <w:r w:rsidRPr="00903EE0">
        <w:rPr>
          <w:rFonts w:ascii="Verdana" w:hAnsi="Verdana" w:cs="Arial"/>
          <w:b/>
        </w:rPr>
        <w:t xml:space="preserve">Implementación de los componentes de la estructura del MECI </w:t>
      </w:r>
      <w:r>
        <w:rPr>
          <w:rFonts w:ascii="Verdana" w:hAnsi="Verdana" w:cs="Arial"/>
          <w:b/>
        </w:rPr>
        <w:t>alineados con las líneas de defensa</w:t>
      </w:r>
      <w:bookmarkEnd w:id="15"/>
    </w:p>
    <w:p w14:paraId="3B009CB9" w14:textId="77777777" w:rsidR="00166B7B" w:rsidRPr="00166B7B" w:rsidRDefault="00166B7B" w:rsidP="001D7C3C">
      <w:pPr>
        <w:pStyle w:val="Textocomentario"/>
        <w:numPr>
          <w:ilvl w:val="2"/>
          <w:numId w:val="8"/>
        </w:numPr>
        <w:autoSpaceDE w:val="0"/>
        <w:autoSpaceDN w:val="0"/>
        <w:adjustRightInd w:val="0"/>
        <w:spacing w:after="0"/>
        <w:jc w:val="both"/>
        <w:outlineLvl w:val="2"/>
        <w:rPr>
          <w:rFonts w:ascii="Verdana" w:eastAsia="CenturyGothic" w:hAnsi="Verdana" w:cs="CenturyGothic"/>
          <w:lang w:val="es-CO" w:eastAsia="es-ES"/>
        </w:rPr>
      </w:pPr>
      <w:bookmarkStart w:id="16" w:name="_Toc63157153"/>
      <w:r w:rsidRPr="00166B7B">
        <w:rPr>
          <w:rFonts w:ascii="Verdana" w:eastAsia="CenturyGothic" w:hAnsi="Verdana" w:cs="CenturyGothic"/>
          <w:b/>
          <w:lang w:val="es-CO" w:eastAsia="es-ES"/>
        </w:rPr>
        <w:t>A</w:t>
      </w:r>
      <w:r w:rsidR="00903EE0" w:rsidRPr="00166B7B">
        <w:rPr>
          <w:rFonts w:ascii="Verdana" w:eastAsia="CenturyGothic" w:hAnsi="Verdana" w:cs="CenturyGothic"/>
          <w:b/>
          <w:lang w:val="es-CO" w:eastAsia="es-ES"/>
        </w:rPr>
        <w:t>mbiente de control</w:t>
      </w:r>
      <w:bookmarkEnd w:id="16"/>
      <w:r w:rsidR="00903EE0" w:rsidRPr="00166B7B">
        <w:rPr>
          <w:rFonts w:ascii="Verdana" w:eastAsia="CenturyGothic" w:hAnsi="Verdana" w:cs="CenturyGothic"/>
          <w:b/>
          <w:lang w:val="es-CO" w:eastAsia="es-ES"/>
        </w:rPr>
        <w:t xml:space="preserve"> </w:t>
      </w:r>
    </w:p>
    <w:p w14:paraId="298F3DAC" w14:textId="77777777" w:rsidR="00166B7B" w:rsidRDefault="00166B7B" w:rsidP="00166B7B">
      <w:pPr>
        <w:pStyle w:val="Textocomentario"/>
        <w:autoSpaceDE w:val="0"/>
        <w:autoSpaceDN w:val="0"/>
        <w:adjustRightInd w:val="0"/>
        <w:spacing w:after="0"/>
        <w:ind w:left="218"/>
        <w:jc w:val="both"/>
        <w:rPr>
          <w:rFonts w:ascii="Verdana" w:eastAsia="CenturyGothic" w:hAnsi="Verdana" w:cs="CenturyGothic"/>
          <w:b/>
          <w:lang w:val="es-CO" w:eastAsia="es-ES"/>
        </w:rPr>
      </w:pPr>
    </w:p>
    <w:p w14:paraId="709AE6DD" w14:textId="24E9D306" w:rsidR="00166B7B" w:rsidRPr="00166B7B" w:rsidRDefault="00166B7B" w:rsidP="00166B7B">
      <w:pPr>
        <w:autoSpaceDE w:val="0"/>
        <w:autoSpaceDN w:val="0"/>
        <w:adjustRightInd w:val="0"/>
        <w:spacing w:after="0"/>
        <w:jc w:val="both"/>
        <w:rPr>
          <w:rFonts w:ascii="Verdana" w:eastAsia="CenturyGothic" w:hAnsi="Verdana" w:cs="CenturyGothic"/>
          <w:sz w:val="20"/>
          <w:szCs w:val="20"/>
          <w:lang w:val="es-CO" w:eastAsia="es-ES"/>
        </w:rPr>
      </w:pPr>
      <w:r>
        <w:rPr>
          <w:rFonts w:ascii="Verdana" w:eastAsia="CenturyGothic" w:hAnsi="Verdana" w:cs="CenturyGothic"/>
          <w:sz w:val="20"/>
          <w:szCs w:val="20"/>
          <w:lang w:val="es-CO" w:eastAsia="es-ES"/>
        </w:rPr>
        <w:t>La</w:t>
      </w:r>
      <w:r w:rsidRPr="00166B7B">
        <w:rPr>
          <w:rFonts w:ascii="Verdana" w:eastAsia="CenturyGothic" w:hAnsi="Verdana" w:cs="CenturyGothic"/>
          <w:sz w:val="20"/>
          <w:szCs w:val="20"/>
          <w:lang w:val="es-CO" w:eastAsia="es-ES"/>
        </w:rPr>
        <w:t xml:space="preserve"> </w:t>
      </w:r>
      <w:r w:rsidR="00387314">
        <w:rPr>
          <w:rFonts w:ascii="Verdana" w:eastAsia="CenturyGothic" w:hAnsi="Verdana" w:cs="CenturyGothic"/>
          <w:sz w:val="20"/>
          <w:szCs w:val="20"/>
          <w:lang w:val="es-CO" w:eastAsia="es-ES"/>
        </w:rPr>
        <w:t>Unidad</w:t>
      </w:r>
      <w:r w:rsidRPr="00166B7B">
        <w:rPr>
          <w:rFonts w:ascii="Verdana" w:eastAsia="CenturyGothic" w:hAnsi="Verdana" w:cs="CenturyGothic"/>
          <w:sz w:val="20"/>
          <w:szCs w:val="20"/>
          <w:lang w:val="es-CO" w:eastAsia="es-ES"/>
        </w:rPr>
        <w:t xml:space="preserve"> debe asegurar un ambiente de control que le permita disponer de las condiciones mínimas para el ejercicio del control interno. Esto se logr</w:t>
      </w:r>
      <w:r w:rsidR="00387314">
        <w:rPr>
          <w:rFonts w:ascii="Verdana" w:eastAsia="CenturyGothic" w:hAnsi="Verdana" w:cs="CenturyGothic"/>
          <w:sz w:val="20"/>
          <w:szCs w:val="20"/>
          <w:lang w:val="es-CO" w:eastAsia="es-ES"/>
        </w:rPr>
        <w:t>a con el compromiso, liderazgo,</w:t>
      </w:r>
      <w:r w:rsidRPr="00166B7B">
        <w:rPr>
          <w:rFonts w:ascii="Verdana" w:eastAsia="CenturyGothic" w:hAnsi="Verdana" w:cs="CenturyGothic"/>
          <w:sz w:val="20"/>
          <w:szCs w:val="20"/>
          <w:lang w:val="es-CO" w:eastAsia="es-ES"/>
        </w:rPr>
        <w:t xml:space="preserve"> los linea</w:t>
      </w:r>
      <w:r w:rsidR="00BE4889">
        <w:rPr>
          <w:rFonts w:ascii="Verdana" w:eastAsia="CenturyGothic" w:hAnsi="Verdana" w:cs="CenturyGothic"/>
          <w:sz w:val="20"/>
          <w:szCs w:val="20"/>
          <w:lang w:val="es-CO" w:eastAsia="es-ES"/>
        </w:rPr>
        <w:t>mientos de la Alta D</w:t>
      </w:r>
      <w:r w:rsidR="00387314">
        <w:rPr>
          <w:rFonts w:ascii="Verdana" w:eastAsia="CenturyGothic" w:hAnsi="Verdana" w:cs="CenturyGothic"/>
          <w:sz w:val="20"/>
          <w:szCs w:val="20"/>
          <w:lang w:val="es-CO" w:eastAsia="es-ES"/>
        </w:rPr>
        <w:t xml:space="preserve">irección y </w:t>
      </w:r>
      <w:r w:rsidRPr="00166B7B">
        <w:rPr>
          <w:rFonts w:ascii="Verdana" w:eastAsia="CenturyGothic" w:hAnsi="Verdana" w:cs="CenturyGothic"/>
          <w:sz w:val="20"/>
          <w:szCs w:val="20"/>
          <w:lang w:val="es-CO" w:eastAsia="es-ES"/>
        </w:rPr>
        <w:t>el Comité Institucional de Coordinación de Control Interno</w:t>
      </w:r>
      <w:r w:rsidR="000032EE">
        <w:rPr>
          <w:rStyle w:val="Refdenotaalpie"/>
          <w:rFonts w:ascii="Verdana" w:eastAsia="CenturyGothic" w:hAnsi="Verdana" w:cs="CenturyGothic"/>
          <w:sz w:val="20"/>
          <w:szCs w:val="20"/>
          <w:lang w:val="es-CO" w:eastAsia="es-ES"/>
        </w:rPr>
        <w:footnoteReference w:id="2"/>
      </w:r>
      <w:sdt>
        <w:sdtPr>
          <w:rPr>
            <w:rFonts w:ascii="Verdana" w:eastAsia="CenturyGothic" w:hAnsi="Verdana" w:cs="CenturyGothic"/>
            <w:sz w:val="20"/>
            <w:szCs w:val="20"/>
            <w:lang w:val="es-CO" w:eastAsia="es-ES"/>
          </w:rPr>
          <w:id w:val="387617133"/>
          <w:citation/>
        </w:sdtPr>
        <w:sdtEndPr/>
        <w:sdtContent>
          <w:r>
            <w:rPr>
              <w:rFonts w:ascii="Verdana" w:eastAsia="CenturyGothic" w:hAnsi="Verdana" w:cs="CenturyGothic"/>
              <w:sz w:val="20"/>
              <w:szCs w:val="20"/>
              <w:lang w:val="es-CO" w:eastAsia="es-ES"/>
            </w:rPr>
            <w:fldChar w:fldCharType="begin"/>
          </w:r>
          <w:r>
            <w:rPr>
              <w:rFonts w:ascii="Verdana" w:eastAsia="CenturyGothic" w:hAnsi="Verdana" w:cs="CenturyGothic"/>
              <w:sz w:val="20"/>
              <w:szCs w:val="20"/>
              <w:lang w:val="es-CO" w:eastAsia="es-ES"/>
            </w:rPr>
            <w:instrText xml:space="preserve"> CITATION Dep19 \l 9226 </w:instrText>
          </w:r>
          <w:r>
            <w:rPr>
              <w:rFonts w:ascii="Verdana" w:eastAsia="CenturyGothic" w:hAnsi="Verdana" w:cs="CenturyGothic"/>
              <w:sz w:val="20"/>
              <w:szCs w:val="20"/>
              <w:lang w:val="es-CO" w:eastAsia="es-ES"/>
            </w:rPr>
            <w:fldChar w:fldCharType="separate"/>
          </w:r>
          <w:r>
            <w:rPr>
              <w:rFonts w:ascii="Verdana" w:eastAsia="CenturyGothic" w:hAnsi="Verdana" w:cs="CenturyGothic"/>
              <w:noProof/>
              <w:sz w:val="20"/>
              <w:szCs w:val="20"/>
              <w:lang w:val="es-CO" w:eastAsia="es-ES"/>
            </w:rPr>
            <w:t xml:space="preserve"> </w:t>
          </w:r>
          <w:r w:rsidRPr="00166B7B">
            <w:rPr>
              <w:rFonts w:ascii="Verdana" w:eastAsia="CenturyGothic" w:hAnsi="Verdana" w:cs="CenturyGothic"/>
              <w:noProof/>
              <w:sz w:val="20"/>
              <w:szCs w:val="20"/>
              <w:lang w:val="es-CO" w:eastAsia="es-ES"/>
            </w:rPr>
            <w:t>(DAFP D. A., 2019)</w:t>
          </w:r>
          <w:r>
            <w:rPr>
              <w:rFonts w:ascii="Verdana" w:eastAsia="CenturyGothic" w:hAnsi="Verdana" w:cs="CenturyGothic"/>
              <w:sz w:val="20"/>
              <w:szCs w:val="20"/>
              <w:lang w:val="es-CO" w:eastAsia="es-ES"/>
            </w:rPr>
            <w:fldChar w:fldCharType="end"/>
          </w:r>
        </w:sdtContent>
      </w:sdt>
      <w:r w:rsidRPr="00166B7B">
        <w:rPr>
          <w:rFonts w:ascii="Verdana" w:eastAsia="CenturyGothic" w:hAnsi="Verdana" w:cs="CenturyGothic"/>
          <w:sz w:val="20"/>
          <w:szCs w:val="20"/>
          <w:lang w:val="es-CO" w:eastAsia="es-ES"/>
        </w:rPr>
        <w:t>.</w:t>
      </w:r>
    </w:p>
    <w:p w14:paraId="5E229132" w14:textId="77777777" w:rsidR="00E74272" w:rsidRDefault="00E74272" w:rsidP="00166B7B">
      <w:pPr>
        <w:autoSpaceDE w:val="0"/>
        <w:autoSpaceDN w:val="0"/>
        <w:adjustRightInd w:val="0"/>
        <w:spacing w:after="0"/>
        <w:rPr>
          <w:rFonts w:ascii="Century Gothic" w:hAnsi="Century Gothic" w:cs="Century Gothic"/>
          <w:color w:val="000000"/>
          <w:sz w:val="22"/>
          <w:szCs w:val="22"/>
          <w:lang w:val="es-CO" w:eastAsia="es-ES"/>
        </w:rPr>
      </w:pPr>
    </w:p>
    <w:p w14:paraId="00DC5511" w14:textId="77777777" w:rsidR="00FC006D" w:rsidRDefault="00FC006D" w:rsidP="00166B7B">
      <w:pPr>
        <w:autoSpaceDE w:val="0"/>
        <w:autoSpaceDN w:val="0"/>
        <w:adjustRightInd w:val="0"/>
        <w:spacing w:after="0"/>
        <w:rPr>
          <w:rFonts w:ascii="Century Gothic" w:hAnsi="Century Gothic" w:cs="Century Gothic"/>
          <w:color w:val="000000"/>
          <w:sz w:val="22"/>
          <w:szCs w:val="22"/>
          <w:lang w:val="es-CO" w:eastAsia="es-ES"/>
        </w:rPr>
      </w:pPr>
    </w:p>
    <w:p w14:paraId="1FB828AC" w14:textId="77777777" w:rsidR="00FC006D" w:rsidRDefault="00FC006D" w:rsidP="00166B7B">
      <w:pPr>
        <w:autoSpaceDE w:val="0"/>
        <w:autoSpaceDN w:val="0"/>
        <w:adjustRightInd w:val="0"/>
        <w:spacing w:after="0"/>
        <w:rPr>
          <w:rFonts w:ascii="Century Gothic" w:hAnsi="Century Gothic" w:cs="Century Gothic"/>
          <w:color w:val="000000"/>
          <w:sz w:val="22"/>
          <w:szCs w:val="22"/>
          <w:lang w:val="es-CO" w:eastAsia="es-ES"/>
        </w:rPr>
      </w:pPr>
    </w:p>
    <w:p w14:paraId="76FD1600" w14:textId="77777777" w:rsidR="00FC006D" w:rsidRDefault="00FC006D" w:rsidP="00166B7B">
      <w:pPr>
        <w:autoSpaceDE w:val="0"/>
        <w:autoSpaceDN w:val="0"/>
        <w:adjustRightInd w:val="0"/>
        <w:spacing w:after="0"/>
        <w:rPr>
          <w:rFonts w:ascii="Century Gothic" w:hAnsi="Century Gothic" w:cs="Century Gothic"/>
          <w:color w:val="000000"/>
          <w:sz w:val="22"/>
          <w:szCs w:val="22"/>
          <w:lang w:val="es-CO" w:eastAsia="es-ES"/>
        </w:rPr>
      </w:pPr>
    </w:p>
    <w:p w14:paraId="6641E270" w14:textId="77777777" w:rsidR="00FC006D" w:rsidRDefault="00FC006D" w:rsidP="00166B7B">
      <w:pPr>
        <w:autoSpaceDE w:val="0"/>
        <w:autoSpaceDN w:val="0"/>
        <w:adjustRightInd w:val="0"/>
        <w:spacing w:after="0"/>
        <w:rPr>
          <w:rFonts w:ascii="Century Gothic" w:hAnsi="Century Gothic" w:cs="Century Gothic"/>
          <w:color w:val="000000"/>
          <w:sz w:val="22"/>
          <w:szCs w:val="22"/>
          <w:lang w:val="es-CO" w:eastAsia="es-ES"/>
        </w:rPr>
      </w:pPr>
    </w:p>
    <w:p w14:paraId="0898E298" w14:textId="77777777" w:rsidR="00FC006D" w:rsidRDefault="00FC006D" w:rsidP="00166B7B">
      <w:pPr>
        <w:autoSpaceDE w:val="0"/>
        <w:autoSpaceDN w:val="0"/>
        <w:adjustRightInd w:val="0"/>
        <w:spacing w:after="0"/>
        <w:rPr>
          <w:rFonts w:ascii="Century Gothic" w:hAnsi="Century Gothic" w:cs="Century Gothic"/>
          <w:color w:val="000000"/>
          <w:sz w:val="22"/>
          <w:szCs w:val="22"/>
          <w:lang w:val="es-CO" w:eastAsia="es-ES"/>
        </w:rPr>
      </w:pPr>
    </w:p>
    <w:p w14:paraId="6C399704" w14:textId="77777777" w:rsidR="00FC006D" w:rsidRDefault="00FC006D" w:rsidP="00166B7B">
      <w:pPr>
        <w:autoSpaceDE w:val="0"/>
        <w:autoSpaceDN w:val="0"/>
        <w:adjustRightInd w:val="0"/>
        <w:spacing w:after="0"/>
        <w:rPr>
          <w:rFonts w:ascii="Century Gothic" w:hAnsi="Century Gothic" w:cs="Century Gothic"/>
          <w:color w:val="000000"/>
          <w:sz w:val="22"/>
          <w:szCs w:val="22"/>
          <w:lang w:val="es-CO" w:eastAsia="es-ES"/>
        </w:rPr>
      </w:pPr>
    </w:p>
    <w:p w14:paraId="78635E53" w14:textId="77777777" w:rsidR="00FC006D" w:rsidRDefault="00FC006D" w:rsidP="00166B7B">
      <w:pPr>
        <w:autoSpaceDE w:val="0"/>
        <w:autoSpaceDN w:val="0"/>
        <w:adjustRightInd w:val="0"/>
        <w:spacing w:after="0"/>
        <w:rPr>
          <w:rFonts w:ascii="Century Gothic" w:hAnsi="Century Gothic" w:cs="Century Gothic"/>
          <w:color w:val="000000"/>
          <w:sz w:val="22"/>
          <w:szCs w:val="22"/>
          <w:lang w:val="es-CO" w:eastAsia="es-ES"/>
        </w:rPr>
      </w:pPr>
    </w:p>
    <w:p w14:paraId="17268952" w14:textId="77777777" w:rsidR="00FC006D" w:rsidRDefault="00FC006D" w:rsidP="00166B7B">
      <w:pPr>
        <w:autoSpaceDE w:val="0"/>
        <w:autoSpaceDN w:val="0"/>
        <w:adjustRightInd w:val="0"/>
        <w:spacing w:after="0"/>
        <w:rPr>
          <w:rFonts w:ascii="Century Gothic" w:hAnsi="Century Gothic" w:cs="Century Gothic"/>
          <w:color w:val="000000"/>
          <w:sz w:val="22"/>
          <w:szCs w:val="22"/>
          <w:lang w:val="es-CO" w:eastAsia="es-ES"/>
        </w:rPr>
      </w:pPr>
    </w:p>
    <w:p w14:paraId="3C6EC94F" w14:textId="77777777" w:rsidR="00FC006D" w:rsidRDefault="00FC006D" w:rsidP="00166B7B">
      <w:pPr>
        <w:autoSpaceDE w:val="0"/>
        <w:autoSpaceDN w:val="0"/>
        <w:adjustRightInd w:val="0"/>
        <w:spacing w:after="0"/>
        <w:rPr>
          <w:rFonts w:ascii="Century Gothic" w:hAnsi="Century Gothic" w:cs="Century Gothic"/>
          <w:color w:val="000000"/>
          <w:sz w:val="22"/>
          <w:szCs w:val="22"/>
          <w:lang w:val="es-CO" w:eastAsia="es-ES"/>
        </w:rPr>
      </w:pPr>
    </w:p>
    <w:p w14:paraId="012DB039" w14:textId="77777777" w:rsidR="00FC006D" w:rsidRDefault="00FC006D" w:rsidP="00166B7B">
      <w:pPr>
        <w:autoSpaceDE w:val="0"/>
        <w:autoSpaceDN w:val="0"/>
        <w:adjustRightInd w:val="0"/>
        <w:spacing w:after="0"/>
        <w:rPr>
          <w:rFonts w:ascii="Century Gothic" w:hAnsi="Century Gothic" w:cs="Century Gothic"/>
          <w:color w:val="000000"/>
          <w:sz w:val="22"/>
          <w:szCs w:val="22"/>
          <w:lang w:val="es-CO" w:eastAsia="es-ES"/>
        </w:rPr>
      </w:pPr>
    </w:p>
    <w:p w14:paraId="40AB587A" w14:textId="74635D87" w:rsidR="00903EE0" w:rsidRPr="00166B7B" w:rsidRDefault="006421FE" w:rsidP="00166B7B">
      <w:pPr>
        <w:pStyle w:val="Textocomentario"/>
        <w:jc w:val="center"/>
        <w:rPr>
          <w:rFonts w:ascii="Verdana" w:eastAsia="CenturyGothic" w:hAnsi="Verdana" w:cs="CenturyGothic"/>
          <w:b/>
          <w:lang w:val="es-CO" w:eastAsia="es-ES"/>
        </w:rPr>
      </w:pPr>
      <w:r>
        <w:rPr>
          <w:rFonts w:ascii="Verdana" w:eastAsia="CenturyGothic" w:hAnsi="Verdana" w:cs="CenturyGothic"/>
          <w:b/>
          <w:lang w:val="es-CO" w:eastAsia="es-ES"/>
        </w:rPr>
        <w:lastRenderedPageBreak/>
        <w:t>Grafica 4</w:t>
      </w:r>
      <w:r w:rsidR="00903EE0" w:rsidRPr="00166B7B">
        <w:rPr>
          <w:rFonts w:ascii="Verdana" w:eastAsia="CenturyGothic" w:hAnsi="Verdana" w:cs="CenturyGothic"/>
          <w:b/>
          <w:lang w:val="es-CO" w:eastAsia="es-ES"/>
        </w:rPr>
        <w:t>. Componente Ambiente de Control</w:t>
      </w:r>
    </w:p>
    <w:p w14:paraId="62D3BC31" w14:textId="77777777" w:rsidR="00A03237" w:rsidRDefault="00166B7B" w:rsidP="00FC006D">
      <w:pPr>
        <w:pStyle w:val="Textocomentario"/>
        <w:jc w:val="center"/>
        <w:rPr>
          <w:bCs/>
          <w:sz w:val="16"/>
          <w:szCs w:val="16"/>
        </w:rPr>
      </w:pPr>
      <w:r w:rsidRPr="00166B7B">
        <w:rPr>
          <w:noProof/>
          <w:lang w:val="es-CO" w:eastAsia="es-CO"/>
        </w:rPr>
        <w:drawing>
          <wp:inline distT="0" distB="0" distL="0" distR="0" wp14:anchorId="0A7FCBD9" wp14:editId="5FE1C353">
            <wp:extent cx="4207925" cy="1986838"/>
            <wp:effectExtent l="19050" t="19050" r="21590" b="139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tretch>
                      <a:fillRect/>
                    </a:stretch>
                  </pic:blipFill>
                  <pic:spPr>
                    <a:xfrm>
                      <a:off x="0" y="0"/>
                      <a:ext cx="4228053" cy="1996342"/>
                    </a:xfrm>
                    <a:prstGeom prst="rect">
                      <a:avLst/>
                    </a:prstGeom>
                    <a:ln>
                      <a:solidFill>
                        <a:schemeClr val="accent1">
                          <a:alpha val="94000"/>
                        </a:schemeClr>
                      </a:solidFill>
                    </a:ln>
                  </pic:spPr>
                </pic:pic>
              </a:graphicData>
            </a:graphic>
          </wp:inline>
        </w:drawing>
      </w:r>
    </w:p>
    <w:p w14:paraId="478318AD" w14:textId="08B6AB3B" w:rsidR="00FC006D" w:rsidRPr="00FC006D" w:rsidRDefault="00166B7B" w:rsidP="00FC006D">
      <w:pPr>
        <w:pStyle w:val="Textocomentario"/>
        <w:jc w:val="center"/>
        <w:rPr>
          <w:sz w:val="16"/>
          <w:szCs w:val="16"/>
        </w:rPr>
      </w:pPr>
      <w:r w:rsidRPr="00166B7B">
        <w:rPr>
          <w:bCs/>
          <w:sz w:val="16"/>
          <w:szCs w:val="16"/>
        </w:rPr>
        <w:t xml:space="preserve">Fuente: </w:t>
      </w:r>
      <w:r w:rsidRPr="00166B7B">
        <w:rPr>
          <w:sz w:val="16"/>
          <w:szCs w:val="16"/>
        </w:rPr>
        <w:t>Función Pública 2018</w:t>
      </w:r>
    </w:p>
    <w:p w14:paraId="1667896F" w14:textId="10E0799E" w:rsidR="007E45AF" w:rsidRPr="00840BA5" w:rsidRDefault="00EA52F3" w:rsidP="00840BA5">
      <w:pPr>
        <w:pStyle w:val="Textocomentario"/>
        <w:rPr>
          <w:rFonts w:ascii="Verdana" w:eastAsia="CenturyGothic" w:hAnsi="Verdana" w:cs="CenturyGothic"/>
          <w:lang w:val="es-CO" w:eastAsia="es-ES"/>
        </w:rPr>
      </w:pPr>
      <w:r w:rsidRPr="00EA52F3">
        <w:rPr>
          <w:rFonts w:ascii="Verdana" w:eastAsia="CenturyGothic" w:hAnsi="Verdana" w:cs="CenturyGothic"/>
          <w:lang w:val="es-CO" w:eastAsia="es-ES"/>
        </w:rPr>
        <w:t xml:space="preserve">Este componente </w:t>
      </w:r>
      <w:r>
        <w:rPr>
          <w:rFonts w:ascii="Verdana" w:eastAsia="CenturyGothic" w:hAnsi="Verdana" w:cs="CenturyGothic"/>
          <w:lang w:val="es-CO" w:eastAsia="es-ES"/>
        </w:rPr>
        <w:t xml:space="preserve">se articula con las siguientes dimensiones del MIPG, líneas de defensa y </w:t>
      </w:r>
      <w:r w:rsidR="006421FE">
        <w:rPr>
          <w:rFonts w:ascii="Verdana" w:eastAsia="CenturyGothic" w:hAnsi="Verdana" w:cs="CenturyGothic"/>
          <w:lang w:val="es-CO" w:eastAsia="es-ES"/>
        </w:rPr>
        <w:t>procesos</w:t>
      </w:r>
      <w:r>
        <w:rPr>
          <w:rFonts w:ascii="Verdana" w:eastAsia="CenturyGothic" w:hAnsi="Verdana" w:cs="CenturyGothic"/>
          <w:lang w:val="es-CO" w:eastAsia="es-ES"/>
        </w:rPr>
        <w:t xml:space="preserve"> del sistema integrado de gestión de la Unidad.</w:t>
      </w:r>
    </w:p>
    <w:p w14:paraId="3AB29EBF" w14:textId="7180EB49" w:rsidR="003444C0" w:rsidRPr="003444C0" w:rsidRDefault="00470E17" w:rsidP="003444C0">
      <w:pPr>
        <w:pStyle w:val="Textocomentario"/>
        <w:ind w:left="218"/>
        <w:jc w:val="center"/>
        <w:rPr>
          <w:rFonts w:ascii="Verdana" w:eastAsia="CenturyGothic" w:hAnsi="Verdana" w:cs="CenturyGothic"/>
          <w:b/>
          <w:lang w:val="es-CO" w:eastAsia="es-ES"/>
        </w:rPr>
      </w:pPr>
      <w:r>
        <w:rPr>
          <w:rFonts w:ascii="Verdana" w:eastAsia="CenturyGothic" w:hAnsi="Verdana" w:cs="CenturyGothic"/>
          <w:b/>
          <w:lang w:val="es-CO" w:eastAsia="es-ES"/>
        </w:rPr>
        <w:t>Tabla 4</w:t>
      </w:r>
      <w:r w:rsidRPr="009B29E4">
        <w:rPr>
          <w:rFonts w:ascii="Verdana" w:eastAsia="CenturyGothic" w:hAnsi="Verdana" w:cs="CenturyGothic"/>
          <w:b/>
          <w:lang w:val="es-CO" w:eastAsia="es-ES"/>
        </w:rPr>
        <w:t xml:space="preserve">. </w:t>
      </w:r>
      <w:r w:rsidRPr="00166B7B">
        <w:rPr>
          <w:rFonts w:ascii="Verdana" w:eastAsia="CenturyGothic" w:hAnsi="Verdana" w:cs="CenturyGothic"/>
          <w:b/>
          <w:lang w:val="es-CO" w:eastAsia="es-ES"/>
        </w:rPr>
        <w:t>Componente Ambiente de Control</w:t>
      </w:r>
      <w:r w:rsidR="003E5616">
        <w:rPr>
          <w:rFonts w:ascii="Verdana" w:eastAsia="CenturyGothic" w:hAnsi="Verdana" w:cs="CenturyGothic"/>
          <w:b/>
          <w:lang w:val="es-CO" w:eastAsia="es-ES"/>
        </w:rPr>
        <w:t xml:space="preserve"> alinea</w:t>
      </w:r>
      <w:r>
        <w:rPr>
          <w:rFonts w:ascii="Verdana" w:eastAsia="CenturyGothic" w:hAnsi="Verdana" w:cs="CenturyGothic"/>
          <w:b/>
          <w:lang w:val="es-CO" w:eastAsia="es-ES"/>
        </w:rPr>
        <w:t xml:space="preserve">do con </w:t>
      </w:r>
      <w:r w:rsidR="003E5616">
        <w:rPr>
          <w:rFonts w:ascii="Verdana" w:eastAsia="CenturyGothic" w:hAnsi="Verdana" w:cs="CenturyGothic"/>
          <w:b/>
          <w:lang w:val="es-CO" w:eastAsia="es-ES"/>
        </w:rPr>
        <w:t xml:space="preserve">las </w:t>
      </w:r>
      <w:r>
        <w:rPr>
          <w:rFonts w:ascii="Verdana" w:eastAsia="CenturyGothic" w:hAnsi="Verdana" w:cs="CenturyGothic"/>
          <w:b/>
          <w:lang w:val="es-CO" w:eastAsia="es-ES"/>
        </w:rPr>
        <w:t>líneas de defensa</w:t>
      </w:r>
    </w:p>
    <w:tbl>
      <w:tblPr>
        <w:tblStyle w:val="Tablaconcuadrcula"/>
        <w:tblW w:w="9606" w:type="dxa"/>
        <w:tblLook w:val="04A0" w:firstRow="1" w:lastRow="0" w:firstColumn="1" w:lastColumn="0" w:noHBand="0" w:noVBand="1"/>
      </w:tblPr>
      <w:tblGrid>
        <w:gridCol w:w="1668"/>
        <w:gridCol w:w="1842"/>
        <w:gridCol w:w="1985"/>
        <w:gridCol w:w="1984"/>
        <w:gridCol w:w="2127"/>
      </w:tblGrid>
      <w:tr w:rsidR="00470E17" w:rsidRPr="00470E17" w14:paraId="2787A988" w14:textId="77777777" w:rsidTr="003444C0">
        <w:tc>
          <w:tcPr>
            <w:tcW w:w="1668" w:type="dxa"/>
            <w:vMerge w:val="restart"/>
            <w:shd w:val="clear" w:color="auto" w:fill="8DB3E2" w:themeFill="text2" w:themeFillTint="66"/>
            <w:vAlign w:val="center"/>
          </w:tcPr>
          <w:p w14:paraId="3F5F1670" w14:textId="77777777" w:rsidR="00470E17" w:rsidRPr="00470E17" w:rsidRDefault="00470E17" w:rsidP="00470E17">
            <w:pPr>
              <w:pStyle w:val="Textocomentario"/>
              <w:jc w:val="center"/>
              <w:rPr>
                <w:rFonts w:ascii="Verdana" w:eastAsia="CenturyGothic" w:hAnsi="Verdana" w:cs="CenturyGothic"/>
                <w:b/>
                <w:sz w:val="16"/>
                <w:szCs w:val="16"/>
                <w:lang w:val="es-CO" w:eastAsia="es-ES"/>
              </w:rPr>
            </w:pPr>
          </w:p>
          <w:p w14:paraId="1B36AE02" w14:textId="0BD2C9F7" w:rsidR="00470E17" w:rsidRPr="00470E17" w:rsidRDefault="00470E17" w:rsidP="00470E17">
            <w:pPr>
              <w:pStyle w:val="Textocomentario"/>
              <w:jc w:val="center"/>
              <w:rPr>
                <w:rFonts w:ascii="Verdana" w:eastAsia="CenturyGothic" w:hAnsi="Verdana" w:cs="CenturyGothic"/>
                <w:b/>
                <w:sz w:val="16"/>
                <w:szCs w:val="16"/>
                <w:lang w:val="es-CO" w:eastAsia="es-ES"/>
              </w:rPr>
            </w:pPr>
            <w:r w:rsidRPr="00470E17">
              <w:rPr>
                <w:rFonts w:ascii="Verdana" w:eastAsia="CenturyGothic" w:hAnsi="Verdana" w:cs="CenturyGothic"/>
                <w:b/>
                <w:sz w:val="16"/>
                <w:szCs w:val="16"/>
                <w:lang w:val="es-CO" w:eastAsia="es-ES"/>
              </w:rPr>
              <w:t>MECI</w:t>
            </w:r>
          </w:p>
        </w:tc>
        <w:tc>
          <w:tcPr>
            <w:tcW w:w="3827" w:type="dxa"/>
            <w:gridSpan w:val="2"/>
            <w:shd w:val="clear" w:color="auto" w:fill="8DB3E2" w:themeFill="text2" w:themeFillTint="66"/>
            <w:vAlign w:val="center"/>
          </w:tcPr>
          <w:p w14:paraId="6EEC8FA0" w14:textId="3A1685D3" w:rsidR="00470E17" w:rsidRPr="00470E17" w:rsidRDefault="00470E17" w:rsidP="00470E17">
            <w:pPr>
              <w:pStyle w:val="Textocomentario"/>
              <w:jc w:val="center"/>
              <w:rPr>
                <w:rFonts w:ascii="Verdana" w:eastAsia="CenturyGothic" w:hAnsi="Verdana" w:cs="CenturyGothic"/>
                <w:b/>
                <w:sz w:val="16"/>
                <w:szCs w:val="16"/>
                <w:lang w:val="es-CO" w:eastAsia="es-ES"/>
              </w:rPr>
            </w:pPr>
            <w:r w:rsidRPr="00470E17">
              <w:rPr>
                <w:rFonts w:ascii="Verdana" w:eastAsia="CenturyGothic" w:hAnsi="Verdana" w:cs="CenturyGothic"/>
                <w:b/>
                <w:sz w:val="16"/>
                <w:szCs w:val="16"/>
                <w:lang w:val="es-CO" w:eastAsia="es-ES"/>
              </w:rPr>
              <w:t>MIPG</w:t>
            </w:r>
          </w:p>
        </w:tc>
        <w:tc>
          <w:tcPr>
            <w:tcW w:w="1984" w:type="dxa"/>
            <w:vMerge w:val="restart"/>
            <w:shd w:val="clear" w:color="auto" w:fill="8DB3E2" w:themeFill="text2" w:themeFillTint="66"/>
            <w:vAlign w:val="center"/>
          </w:tcPr>
          <w:p w14:paraId="044ED368" w14:textId="71A31305" w:rsidR="00470E17" w:rsidRPr="00470E17" w:rsidRDefault="00470E17" w:rsidP="00470E17">
            <w:pPr>
              <w:pStyle w:val="Textocomentario"/>
              <w:jc w:val="center"/>
              <w:rPr>
                <w:rFonts w:ascii="Verdana" w:eastAsia="CenturyGothic" w:hAnsi="Verdana" w:cs="CenturyGothic"/>
                <w:b/>
                <w:sz w:val="16"/>
                <w:szCs w:val="16"/>
                <w:lang w:val="es-CO" w:eastAsia="es-ES"/>
              </w:rPr>
            </w:pPr>
            <w:r w:rsidRPr="00470E17">
              <w:rPr>
                <w:rFonts w:ascii="Verdana" w:eastAsia="CenturyGothic" w:hAnsi="Verdana" w:cs="CenturyGothic"/>
                <w:b/>
                <w:sz w:val="16"/>
                <w:szCs w:val="16"/>
                <w:lang w:val="es-CO" w:eastAsia="es-ES"/>
              </w:rPr>
              <w:t>LÍNEAS DEFENSA</w:t>
            </w:r>
          </w:p>
        </w:tc>
        <w:tc>
          <w:tcPr>
            <w:tcW w:w="2127" w:type="dxa"/>
            <w:vMerge w:val="restart"/>
            <w:shd w:val="clear" w:color="auto" w:fill="8DB3E2" w:themeFill="text2" w:themeFillTint="66"/>
            <w:vAlign w:val="center"/>
          </w:tcPr>
          <w:p w14:paraId="5F10EE02" w14:textId="4EAB8C7E" w:rsidR="00470E17" w:rsidRPr="00470E17" w:rsidRDefault="00470E17" w:rsidP="00472085">
            <w:pPr>
              <w:pStyle w:val="Textocomentario"/>
              <w:jc w:val="center"/>
              <w:rPr>
                <w:rFonts w:ascii="Verdana" w:eastAsia="CenturyGothic" w:hAnsi="Verdana" w:cs="CenturyGothic"/>
                <w:b/>
                <w:sz w:val="16"/>
                <w:szCs w:val="16"/>
                <w:lang w:val="es-CO" w:eastAsia="es-ES"/>
              </w:rPr>
            </w:pPr>
            <w:r w:rsidRPr="00470E17">
              <w:rPr>
                <w:rFonts w:ascii="Verdana" w:eastAsia="CenturyGothic" w:hAnsi="Verdana" w:cs="CenturyGothic"/>
                <w:b/>
                <w:sz w:val="16"/>
                <w:szCs w:val="16"/>
                <w:lang w:val="es-CO" w:eastAsia="es-ES"/>
              </w:rPr>
              <w:t>SISTEMA INTEGRADO GESTIÓN</w:t>
            </w:r>
            <w:r w:rsidR="00472085">
              <w:rPr>
                <w:rFonts w:ascii="Verdana" w:eastAsia="CenturyGothic" w:hAnsi="Verdana" w:cs="CenturyGothic"/>
                <w:b/>
                <w:sz w:val="16"/>
                <w:szCs w:val="16"/>
                <w:lang w:val="es-CO" w:eastAsia="es-ES"/>
              </w:rPr>
              <w:t xml:space="preserve"> (Proceso)</w:t>
            </w:r>
          </w:p>
        </w:tc>
      </w:tr>
      <w:tr w:rsidR="00470E17" w:rsidRPr="00470E17" w14:paraId="47A1FD20" w14:textId="77777777" w:rsidTr="003444C0">
        <w:trPr>
          <w:trHeight w:val="430"/>
        </w:trPr>
        <w:tc>
          <w:tcPr>
            <w:tcW w:w="1668" w:type="dxa"/>
            <w:vMerge/>
          </w:tcPr>
          <w:p w14:paraId="1A7F81FA" w14:textId="77777777" w:rsidR="00470E17" w:rsidRPr="00470E17" w:rsidRDefault="00470E17" w:rsidP="00EA52F3">
            <w:pPr>
              <w:pStyle w:val="Textocomentario"/>
              <w:rPr>
                <w:rFonts w:ascii="Verdana" w:eastAsia="CenturyGothic" w:hAnsi="Verdana" w:cs="CenturyGothic"/>
                <w:sz w:val="16"/>
                <w:szCs w:val="16"/>
                <w:lang w:val="es-CO" w:eastAsia="es-ES"/>
              </w:rPr>
            </w:pPr>
          </w:p>
        </w:tc>
        <w:tc>
          <w:tcPr>
            <w:tcW w:w="1842" w:type="dxa"/>
            <w:shd w:val="clear" w:color="auto" w:fill="8DB3E2" w:themeFill="text2" w:themeFillTint="66"/>
            <w:vAlign w:val="center"/>
          </w:tcPr>
          <w:p w14:paraId="28AA16CF" w14:textId="07420946" w:rsidR="00470E17" w:rsidRPr="00470E17" w:rsidRDefault="00470E17" w:rsidP="00470E17">
            <w:pPr>
              <w:pStyle w:val="Textocomentario"/>
              <w:jc w:val="center"/>
              <w:rPr>
                <w:rFonts w:ascii="Verdana" w:eastAsia="CenturyGothic" w:hAnsi="Verdana" w:cs="CenturyGothic"/>
                <w:b/>
                <w:sz w:val="16"/>
                <w:szCs w:val="16"/>
                <w:lang w:val="es-CO" w:eastAsia="es-ES"/>
              </w:rPr>
            </w:pPr>
            <w:r w:rsidRPr="00470E17">
              <w:rPr>
                <w:rFonts w:ascii="Verdana" w:eastAsia="CenturyGothic" w:hAnsi="Verdana" w:cs="CenturyGothic"/>
                <w:b/>
                <w:sz w:val="16"/>
                <w:szCs w:val="16"/>
                <w:lang w:val="es-CO" w:eastAsia="es-ES"/>
              </w:rPr>
              <w:t>Dimensión</w:t>
            </w:r>
          </w:p>
        </w:tc>
        <w:tc>
          <w:tcPr>
            <w:tcW w:w="1985" w:type="dxa"/>
            <w:shd w:val="clear" w:color="auto" w:fill="8DB3E2" w:themeFill="text2" w:themeFillTint="66"/>
            <w:vAlign w:val="center"/>
          </w:tcPr>
          <w:p w14:paraId="2039C583" w14:textId="0BF29136" w:rsidR="00470E17" w:rsidRPr="00470E17" w:rsidRDefault="00470E17" w:rsidP="00470E17">
            <w:pPr>
              <w:pStyle w:val="Textocomentario"/>
              <w:jc w:val="center"/>
              <w:rPr>
                <w:rFonts w:ascii="Verdana" w:eastAsia="CenturyGothic" w:hAnsi="Verdana" w:cs="CenturyGothic"/>
                <w:b/>
                <w:sz w:val="16"/>
                <w:szCs w:val="16"/>
                <w:lang w:val="es-CO" w:eastAsia="es-ES"/>
              </w:rPr>
            </w:pPr>
            <w:r w:rsidRPr="00470E17">
              <w:rPr>
                <w:rFonts w:ascii="Verdana" w:eastAsia="CenturyGothic" w:hAnsi="Verdana" w:cs="CenturyGothic"/>
                <w:b/>
                <w:sz w:val="16"/>
                <w:szCs w:val="16"/>
                <w:lang w:val="es-CO" w:eastAsia="es-ES"/>
              </w:rPr>
              <w:t>Políticas</w:t>
            </w:r>
          </w:p>
        </w:tc>
        <w:tc>
          <w:tcPr>
            <w:tcW w:w="1984" w:type="dxa"/>
            <w:vMerge/>
          </w:tcPr>
          <w:p w14:paraId="635B02E9" w14:textId="77777777" w:rsidR="00470E17" w:rsidRPr="00470E17" w:rsidRDefault="00470E17" w:rsidP="00EA52F3">
            <w:pPr>
              <w:pStyle w:val="Textocomentario"/>
              <w:rPr>
                <w:rFonts w:ascii="Verdana" w:eastAsia="CenturyGothic" w:hAnsi="Verdana" w:cs="CenturyGothic"/>
                <w:sz w:val="16"/>
                <w:szCs w:val="16"/>
                <w:lang w:val="es-CO" w:eastAsia="es-ES"/>
              </w:rPr>
            </w:pPr>
          </w:p>
        </w:tc>
        <w:tc>
          <w:tcPr>
            <w:tcW w:w="2127" w:type="dxa"/>
            <w:vMerge/>
          </w:tcPr>
          <w:p w14:paraId="358B9A0F" w14:textId="77777777" w:rsidR="00470E17" w:rsidRPr="00470E17" w:rsidRDefault="00470E17" w:rsidP="00EA52F3">
            <w:pPr>
              <w:pStyle w:val="Textocomentario"/>
              <w:rPr>
                <w:rFonts w:ascii="Verdana" w:eastAsia="CenturyGothic" w:hAnsi="Verdana" w:cs="CenturyGothic"/>
                <w:sz w:val="16"/>
                <w:szCs w:val="16"/>
                <w:lang w:val="es-CO" w:eastAsia="es-ES"/>
              </w:rPr>
            </w:pPr>
          </w:p>
        </w:tc>
      </w:tr>
      <w:tr w:rsidR="003E5616" w:rsidRPr="00470E17" w14:paraId="4AF26548" w14:textId="77777777" w:rsidTr="003444C0">
        <w:trPr>
          <w:trHeight w:val="835"/>
        </w:trPr>
        <w:tc>
          <w:tcPr>
            <w:tcW w:w="1668" w:type="dxa"/>
            <w:vMerge w:val="restart"/>
            <w:vAlign w:val="center"/>
          </w:tcPr>
          <w:p w14:paraId="2C78A000" w14:textId="1BE30674" w:rsidR="003E5616" w:rsidRPr="00984F14" w:rsidRDefault="003E5616" w:rsidP="00472085">
            <w:pPr>
              <w:pStyle w:val="Textocomentario"/>
              <w:jc w:val="center"/>
              <w:rPr>
                <w:rFonts w:ascii="Verdana" w:eastAsia="CenturyGothic" w:hAnsi="Verdana" w:cs="CenturyGothic"/>
                <w:b/>
                <w:sz w:val="16"/>
                <w:szCs w:val="16"/>
                <w:lang w:val="es-CO" w:eastAsia="es-ES"/>
              </w:rPr>
            </w:pPr>
            <w:r w:rsidRPr="00984F14">
              <w:rPr>
                <w:rFonts w:ascii="Verdana" w:eastAsia="CenturyGothic" w:hAnsi="Verdana" w:cs="CenturyGothic"/>
                <w:b/>
                <w:sz w:val="16"/>
                <w:szCs w:val="16"/>
                <w:lang w:val="es-CO" w:eastAsia="es-ES"/>
              </w:rPr>
              <w:t>Ambiente</w:t>
            </w:r>
            <w:r w:rsidR="00472085">
              <w:rPr>
                <w:rFonts w:ascii="Verdana" w:eastAsia="CenturyGothic" w:hAnsi="Verdana" w:cs="CenturyGothic"/>
                <w:b/>
                <w:sz w:val="16"/>
                <w:szCs w:val="16"/>
                <w:lang w:val="es-CO" w:eastAsia="es-ES"/>
              </w:rPr>
              <w:t xml:space="preserve"> de C</w:t>
            </w:r>
            <w:r w:rsidRPr="00984F14">
              <w:rPr>
                <w:rFonts w:ascii="Verdana" w:eastAsia="CenturyGothic" w:hAnsi="Verdana" w:cs="CenturyGothic"/>
                <w:b/>
                <w:sz w:val="16"/>
                <w:szCs w:val="16"/>
                <w:lang w:val="es-CO" w:eastAsia="es-ES"/>
              </w:rPr>
              <w:t>ontrol</w:t>
            </w:r>
          </w:p>
        </w:tc>
        <w:tc>
          <w:tcPr>
            <w:tcW w:w="1842" w:type="dxa"/>
            <w:vAlign w:val="center"/>
          </w:tcPr>
          <w:p w14:paraId="2A9EDEA4" w14:textId="0E2E0310" w:rsidR="003E5616" w:rsidRPr="00470E17" w:rsidRDefault="003E5616" w:rsidP="003E5616">
            <w:pPr>
              <w:pStyle w:val="Textocomentario"/>
              <w:rPr>
                <w:rFonts w:ascii="Verdana" w:eastAsia="CenturyGothic" w:hAnsi="Verdana" w:cs="CenturyGothic"/>
                <w:sz w:val="16"/>
                <w:szCs w:val="16"/>
                <w:lang w:val="es-CO" w:eastAsia="es-ES"/>
              </w:rPr>
            </w:pPr>
            <w:r w:rsidRPr="00470E17">
              <w:rPr>
                <w:rFonts w:ascii="Verdana" w:eastAsia="CenturyGothic" w:hAnsi="Verdana" w:cs="CenturyGothic"/>
                <w:sz w:val="16"/>
                <w:szCs w:val="16"/>
                <w:lang w:val="es-CO" w:eastAsia="es-ES"/>
              </w:rPr>
              <w:t>Talento Humano</w:t>
            </w:r>
          </w:p>
        </w:tc>
        <w:tc>
          <w:tcPr>
            <w:tcW w:w="1985" w:type="dxa"/>
            <w:vAlign w:val="center"/>
          </w:tcPr>
          <w:p w14:paraId="4858A853" w14:textId="77777777" w:rsidR="003E5616" w:rsidRDefault="003E5616" w:rsidP="003E5616">
            <w:pPr>
              <w:pStyle w:val="Textocomentario"/>
              <w:rPr>
                <w:rFonts w:ascii="Verdana" w:eastAsia="CenturyGothic" w:hAnsi="Verdana" w:cs="CenturyGothic"/>
                <w:sz w:val="16"/>
                <w:szCs w:val="16"/>
                <w:lang w:val="es-CO" w:eastAsia="es-ES"/>
              </w:rPr>
            </w:pPr>
            <w:r w:rsidRPr="00470E17">
              <w:rPr>
                <w:rFonts w:ascii="Verdana" w:eastAsia="CenturyGothic" w:hAnsi="Verdana" w:cs="CenturyGothic"/>
                <w:sz w:val="16"/>
                <w:szCs w:val="16"/>
                <w:lang w:val="es-CO" w:eastAsia="es-ES"/>
              </w:rPr>
              <w:t>Integridad</w:t>
            </w:r>
          </w:p>
          <w:p w14:paraId="2BD00DB9" w14:textId="4DC35467" w:rsidR="003E5616" w:rsidRPr="00470E17" w:rsidRDefault="003E5616" w:rsidP="003E5616">
            <w:pPr>
              <w:pStyle w:val="Textocomentario"/>
              <w:rPr>
                <w:rFonts w:ascii="Verdana" w:eastAsia="CenturyGothic" w:hAnsi="Verdana" w:cs="CenturyGothic"/>
                <w:sz w:val="16"/>
                <w:szCs w:val="16"/>
                <w:lang w:val="es-CO" w:eastAsia="es-ES"/>
              </w:rPr>
            </w:pPr>
            <w:r>
              <w:rPr>
                <w:rFonts w:ascii="Verdana" w:eastAsia="CenturyGothic" w:hAnsi="Verdana" w:cs="CenturyGothic"/>
                <w:sz w:val="16"/>
                <w:szCs w:val="16"/>
                <w:lang w:val="es-CO" w:eastAsia="es-ES"/>
              </w:rPr>
              <w:t xml:space="preserve">Gestión estratégica del talento humano </w:t>
            </w:r>
          </w:p>
        </w:tc>
        <w:tc>
          <w:tcPr>
            <w:tcW w:w="1984" w:type="dxa"/>
            <w:vAlign w:val="center"/>
          </w:tcPr>
          <w:p w14:paraId="67AB4B5F" w14:textId="56A9D817" w:rsidR="003E5616" w:rsidRPr="00470E17" w:rsidRDefault="00472085" w:rsidP="003E5616">
            <w:pPr>
              <w:pStyle w:val="Textocomentario"/>
              <w:rPr>
                <w:rFonts w:ascii="Verdana" w:eastAsia="CenturyGothic" w:hAnsi="Verdana" w:cs="CenturyGothic"/>
                <w:sz w:val="16"/>
                <w:szCs w:val="16"/>
                <w:lang w:val="es-CO" w:eastAsia="es-ES"/>
              </w:rPr>
            </w:pPr>
            <w:r>
              <w:rPr>
                <w:rFonts w:ascii="Verdana" w:eastAsia="CenturyGothic" w:hAnsi="Verdana" w:cs="CenturyGothic"/>
                <w:sz w:val="16"/>
                <w:szCs w:val="16"/>
                <w:lang w:val="es-CO" w:eastAsia="es-ES"/>
              </w:rPr>
              <w:t>Todas las líneas de defensa</w:t>
            </w:r>
          </w:p>
        </w:tc>
        <w:tc>
          <w:tcPr>
            <w:tcW w:w="2127" w:type="dxa"/>
            <w:vAlign w:val="center"/>
          </w:tcPr>
          <w:p w14:paraId="31775B32" w14:textId="460A64DA" w:rsidR="003E5616" w:rsidRPr="00470E17" w:rsidRDefault="00472085" w:rsidP="003E5616">
            <w:pPr>
              <w:pStyle w:val="Textocomentario"/>
              <w:rPr>
                <w:rFonts w:ascii="Verdana" w:eastAsia="CenturyGothic" w:hAnsi="Verdana" w:cs="CenturyGothic"/>
                <w:sz w:val="16"/>
                <w:szCs w:val="16"/>
                <w:lang w:val="es-CO" w:eastAsia="es-ES"/>
              </w:rPr>
            </w:pPr>
            <w:r>
              <w:rPr>
                <w:rFonts w:ascii="Verdana" w:eastAsia="CenturyGothic" w:hAnsi="Verdana" w:cs="CenturyGothic"/>
                <w:sz w:val="16"/>
                <w:szCs w:val="16"/>
                <w:lang w:val="es-CO" w:eastAsia="es-ES"/>
              </w:rPr>
              <w:t>Gestión del Talento Humano</w:t>
            </w:r>
          </w:p>
        </w:tc>
      </w:tr>
      <w:tr w:rsidR="003E5616" w:rsidRPr="00470E17" w14:paraId="31D7A3CB" w14:textId="77777777" w:rsidTr="003444C0">
        <w:trPr>
          <w:trHeight w:val="1402"/>
        </w:trPr>
        <w:tc>
          <w:tcPr>
            <w:tcW w:w="1668" w:type="dxa"/>
            <w:vMerge/>
            <w:vAlign w:val="center"/>
          </w:tcPr>
          <w:p w14:paraId="50244602" w14:textId="77777777" w:rsidR="003E5616" w:rsidRPr="00470E17" w:rsidRDefault="003E5616" w:rsidP="003E5616">
            <w:pPr>
              <w:pStyle w:val="Textocomentario"/>
              <w:rPr>
                <w:rFonts w:ascii="Verdana" w:eastAsia="CenturyGothic" w:hAnsi="Verdana" w:cs="CenturyGothic"/>
                <w:sz w:val="16"/>
                <w:szCs w:val="16"/>
                <w:lang w:val="es-CO" w:eastAsia="es-ES"/>
              </w:rPr>
            </w:pPr>
          </w:p>
        </w:tc>
        <w:tc>
          <w:tcPr>
            <w:tcW w:w="1842" w:type="dxa"/>
            <w:vAlign w:val="center"/>
          </w:tcPr>
          <w:p w14:paraId="1A9EA62D" w14:textId="6B8FC413" w:rsidR="003E5616" w:rsidRPr="00470E17" w:rsidRDefault="003E5616" w:rsidP="003E5616">
            <w:pPr>
              <w:pStyle w:val="Textocomentario"/>
              <w:rPr>
                <w:rFonts w:ascii="Verdana" w:eastAsia="CenturyGothic" w:hAnsi="Verdana" w:cs="CenturyGothic"/>
                <w:sz w:val="16"/>
                <w:szCs w:val="16"/>
                <w:lang w:val="es-CO" w:eastAsia="es-ES"/>
              </w:rPr>
            </w:pPr>
            <w:r>
              <w:rPr>
                <w:rFonts w:ascii="Verdana" w:eastAsia="CenturyGothic" w:hAnsi="Verdana" w:cs="CenturyGothic"/>
                <w:sz w:val="16"/>
                <w:szCs w:val="16"/>
                <w:lang w:val="es-CO" w:eastAsia="es-ES"/>
              </w:rPr>
              <w:t>Información y Comunicación</w:t>
            </w:r>
          </w:p>
        </w:tc>
        <w:tc>
          <w:tcPr>
            <w:tcW w:w="1985" w:type="dxa"/>
            <w:vAlign w:val="center"/>
          </w:tcPr>
          <w:p w14:paraId="1E5893DE" w14:textId="77777777" w:rsidR="003E5616" w:rsidRDefault="003E5616" w:rsidP="003E5616">
            <w:pPr>
              <w:pStyle w:val="Textocomentario"/>
              <w:rPr>
                <w:rFonts w:ascii="Verdana" w:eastAsia="CenturyGothic" w:hAnsi="Verdana" w:cs="CenturyGothic"/>
                <w:sz w:val="16"/>
                <w:szCs w:val="16"/>
                <w:lang w:val="es-CO" w:eastAsia="es-ES"/>
              </w:rPr>
            </w:pPr>
            <w:r>
              <w:rPr>
                <w:rFonts w:ascii="Verdana" w:eastAsia="CenturyGothic" w:hAnsi="Verdana" w:cs="CenturyGothic"/>
                <w:sz w:val="16"/>
                <w:szCs w:val="16"/>
                <w:lang w:val="es-CO" w:eastAsia="es-ES"/>
              </w:rPr>
              <w:t>Transparencia y acceso a la información pública</w:t>
            </w:r>
          </w:p>
          <w:p w14:paraId="5359D1F5" w14:textId="37A08702" w:rsidR="003E5616" w:rsidRPr="00470E17" w:rsidRDefault="003E5616" w:rsidP="003E5616">
            <w:pPr>
              <w:pStyle w:val="Textocomentario"/>
              <w:rPr>
                <w:rFonts w:ascii="Verdana" w:eastAsia="CenturyGothic" w:hAnsi="Verdana" w:cs="CenturyGothic"/>
                <w:sz w:val="16"/>
                <w:szCs w:val="16"/>
                <w:lang w:val="es-CO" w:eastAsia="es-ES"/>
              </w:rPr>
            </w:pPr>
            <w:r>
              <w:rPr>
                <w:rFonts w:ascii="Verdana" w:eastAsia="CenturyGothic" w:hAnsi="Verdana" w:cs="CenturyGothic"/>
                <w:sz w:val="16"/>
                <w:szCs w:val="16"/>
                <w:lang w:val="es-CO" w:eastAsia="es-ES"/>
              </w:rPr>
              <w:t>Gestión documental</w:t>
            </w:r>
          </w:p>
        </w:tc>
        <w:tc>
          <w:tcPr>
            <w:tcW w:w="1984" w:type="dxa"/>
            <w:vAlign w:val="center"/>
          </w:tcPr>
          <w:p w14:paraId="37D87407" w14:textId="572F8FBB" w:rsidR="003E5616" w:rsidRPr="00470E17" w:rsidRDefault="00472085" w:rsidP="003E5616">
            <w:pPr>
              <w:pStyle w:val="Textocomentario"/>
              <w:rPr>
                <w:rFonts w:ascii="Verdana" w:eastAsia="CenturyGothic" w:hAnsi="Verdana" w:cs="CenturyGothic"/>
                <w:sz w:val="16"/>
                <w:szCs w:val="16"/>
                <w:lang w:val="es-CO" w:eastAsia="es-ES"/>
              </w:rPr>
            </w:pPr>
            <w:r>
              <w:rPr>
                <w:rFonts w:ascii="Verdana" w:eastAsia="CenturyGothic" w:hAnsi="Verdana" w:cs="CenturyGothic"/>
                <w:sz w:val="16"/>
                <w:szCs w:val="16"/>
                <w:lang w:val="es-CO" w:eastAsia="es-ES"/>
              </w:rPr>
              <w:t>Todas las líneas de defensa</w:t>
            </w:r>
          </w:p>
        </w:tc>
        <w:tc>
          <w:tcPr>
            <w:tcW w:w="2127" w:type="dxa"/>
            <w:vAlign w:val="center"/>
          </w:tcPr>
          <w:p w14:paraId="111EF497" w14:textId="77777777" w:rsidR="003E5616" w:rsidRDefault="00472085" w:rsidP="003E5616">
            <w:pPr>
              <w:pStyle w:val="Textocomentario"/>
              <w:rPr>
                <w:rFonts w:ascii="Verdana" w:eastAsia="CenturyGothic" w:hAnsi="Verdana" w:cs="CenturyGothic"/>
                <w:sz w:val="16"/>
                <w:szCs w:val="16"/>
                <w:lang w:val="es-CO" w:eastAsia="es-ES"/>
              </w:rPr>
            </w:pPr>
            <w:r>
              <w:rPr>
                <w:rFonts w:ascii="Verdana" w:eastAsia="CenturyGothic" w:hAnsi="Verdana" w:cs="CenturyGothic"/>
                <w:sz w:val="16"/>
                <w:szCs w:val="16"/>
                <w:lang w:val="es-CO" w:eastAsia="es-ES"/>
              </w:rPr>
              <w:t>Gestión de la Información</w:t>
            </w:r>
          </w:p>
          <w:p w14:paraId="502523C3" w14:textId="77777777" w:rsidR="00472085" w:rsidRDefault="00472085" w:rsidP="003E5616">
            <w:pPr>
              <w:pStyle w:val="Textocomentario"/>
              <w:rPr>
                <w:rFonts w:ascii="Verdana" w:eastAsia="CenturyGothic" w:hAnsi="Verdana" w:cs="CenturyGothic"/>
                <w:sz w:val="16"/>
                <w:szCs w:val="16"/>
                <w:lang w:val="es-CO" w:eastAsia="es-ES"/>
              </w:rPr>
            </w:pPr>
            <w:r>
              <w:rPr>
                <w:rFonts w:ascii="Verdana" w:eastAsia="CenturyGothic" w:hAnsi="Verdana" w:cs="CenturyGothic"/>
                <w:sz w:val="16"/>
                <w:szCs w:val="16"/>
                <w:lang w:val="es-CO" w:eastAsia="es-ES"/>
              </w:rPr>
              <w:t>Comunicación Estratégica</w:t>
            </w:r>
          </w:p>
          <w:p w14:paraId="05E80A16" w14:textId="2DE420D5" w:rsidR="00840BA5" w:rsidRPr="00470E17" w:rsidRDefault="00840BA5" w:rsidP="003E5616">
            <w:pPr>
              <w:pStyle w:val="Textocomentario"/>
              <w:rPr>
                <w:rFonts w:ascii="Verdana" w:eastAsia="CenturyGothic" w:hAnsi="Verdana" w:cs="CenturyGothic"/>
                <w:sz w:val="16"/>
                <w:szCs w:val="16"/>
                <w:lang w:val="es-CO" w:eastAsia="es-ES"/>
              </w:rPr>
            </w:pPr>
            <w:r>
              <w:rPr>
                <w:rFonts w:ascii="Verdana" w:eastAsia="CenturyGothic" w:hAnsi="Verdana" w:cs="CenturyGothic"/>
                <w:sz w:val="16"/>
                <w:szCs w:val="16"/>
                <w:lang w:val="es-CO" w:eastAsia="es-ES"/>
              </w:rPr>
              <w:t>Gestión Documental</w:t>
            </w:r>
          </w:p>
        </w:tc>
      </w:tr>
      <w:tr w:rsidR="003E5616" w:rsidRPr="00470E17" w14:paraId="27EE91C1" w14:textId="77777777" w:rsidTr="003444C0">
        <w:tc>
          <w:tcPr>
            <w:tcW w:w="1668" w:type="dxa"/>
            <w:vMerge/>
            <w:vAlign w:val="center"/>
          </w:tcPr>
          <w:p w14:paraId="38B36642" w14:textId="77777777" w:rsidR="003E5616" w:rsidRPr="00470E17" w:rsidRDefault="003E5616" w:rsidP="003E5616">
            <w:pPr>
              <w:pStyle w:val="Textocomentario"/>
              <w:rPr>
                <w:rFonts w:ascii="Verdana" w:eastAsia="CenturyGothic" w:hAnsi="Verdana" w:cs="CenturyGothic"/>
                <w:sz w:val="16"/>
                <w:szCs w:val="16"/>
                <w:lang w:val="es-CO" w:eastAsia="es-ES"/>
              </w:rPr>
            </w:pPr>
          </w:p>
        </w:tc>
        <w:tc>
          <w:tcPr>
            <w:tcW w:w="1842" w:type="dxa"/>
            <w:vAlign w:val="center"/>
          </w:tcPr>
          <w:p w14:paraId="5566BEB4" w14:textId="5F262B78" w:rsidR="003E5616" w:rsidRPr="00470E17" w:rsidRDefault="003E5616" w:rsidP="003E5616">
            <w:pPr>
              <w:pStyle w:val="Textocomentario"/>
              <w:rPr>
                <w:rFonts w:ascii="Verdana" w:eastAsia="CenturyGothic" w:hAnsi="Verdana" w:cs="CenturyGothic"/>
                <w:sz w:val="16"/>
                <w:szCs w:val="16"/>
                <w:lang w:val="es-CO" w:eastAsia="es-ES"/>
              </w:rPr>
            </w:pPr>
            <w:r>
              <w:rPr>
                <w:rFonts w:ascii="Verdana" w:eastAsia="CenturyGothic" w:hAnsi="Verdana" w:cs="CenturyGothic"/>
                <w:sz w:val="16"/>
                <w:szCs w:val="16"/>
                <w:lang w:val="es-CO" w:eastAsia="es-ES"/>
              </w:rPr>
              <w:t>Direccionamiento estratégico y planeación</w:t>
            </w:r>
          </w:p>
        </w:tc>
        <w:tc>
          <w:tcPr>
            <w:tcW w:w="1985" w:type="dxa"/>
            <w:vAlign w:val="center"/>
          </w:tcPr>
          <w:p w14:paraId="0289253E" w14:textId="77777777" w:rsidR="003E5616" w:rsidRDefault="003E5616" w:rsidP="003E5616">
            <w:pPr>
              <w:pStyle w:val="Textocomentario"/>
              <w:rPr>
                <w:rFonts w:ascii="Verdana" w:eastAsia="CenturyGothic" w:hAnsi="Verdana" w:cs="CenturyGothic"/>
                <w:sz w:val="16"/>
                <w:szCs w:val="16"/>
                <w:lang w:val="es-CO" w:eastAsia="es-ES"/>
              </w:rPr>
            </w:pPr>
            <w:r>
              <w:rPr>
                <w:rFonts w:ascii="Verdana" w:eastAsia="CenturyGothic" w:hAnsi="Verdana" w:cs="CenturyGothic"/>
                <w:sz w:val="16"/>
                <w:szCs w:val="16"/>
                <w:lang w:val="es-CO" w:eastAsia="es-ES"/>
              </w:rPr>
              <w:t>Plan anticorrupción y atención al ciudadano</w:t>
            </w:r>
          </w:p>
          <w:p w14:paraId="61AED93A" w14:textId="10890FFC" w:rsidR="003E5616" w:rsidRPr="00470E17" w:rsidRDefault="003E5616" w:rsidP="003E5616">
            <w:pPr>
              <w:pStyle w:val="Textocomentario"/>
              <w:rPr>
                <w:rFonts w:ascii="Verdana" w:eastAsia="CenturyGothic" w:hAnsi="Verdana" w:cs="CenturyGothic"/>
                <w:sz w:val="16"/>
                <w:szCs w:val="16"/>
                <w:lang w:val="es-CO" w:eastAsia="es-ES"/>
              </w:rPr>
            </w:pPr>
            <w:r>
              <w:rPr>
                <w:rFonts w:ascii="Verdana" w:eastAsia="CenturyGothic" w:hAnsi="Verdana" w:cs="CenturyGothic"/>
                <w:sz w:val="16"/>
                <w:szCs w:val="16"/>
                <w:lang w:val="es-CO" w:eastAsia="es-ES"/>
              </w:rPr>
              <w:t>Planeación institucional</w:t>
            </w:r>
          </w:p>
        </w:tc>
        <w:tc>
          <w:tcPr>
            <w:tcW w:w="1984" w:type="dxa"/>
            <w:vAlign w:val="center"/>
          </w:tcPr>
          <w:p w14:paraId="0BD07E1C" w14:textId="28BA9BB8" w:rsidR="003E5616" w:rsidRPr="00470E17" w:rsidRDefault="00472085" w:rsidP="003E5616">
            <w:pPr>
              <w:pStyle w:val="Textocomentario"/>
              <w:rPr>
                <w:rFonts w:ascii="Verdana" w:eastAsia="CenturyGothic" w:hAnsi="Verdana" w:cs="CenturyGothic"/>
                <w:sz w:val="16"/>
                <w:szCs w:val="16"/>
                <w:lang w:val="es-CO" w:eastAsia="es-ES"/>
              </w:rPr>
            </w:pPr>
            <w:r>
              <w:rPr>
                <w:rFonts w:ascii="Verdana" w:eastAsia="CenturyGothic" w:hAnsi="Verdana" w:cs="CenturyGothic"/>
                <w:sz w:val="16"/>
                <w:szCs w:val="16"/>
                <w:lang w:val="es-CO" w:eastAsia="es-ES"/>
              </w:rPr>
              <w:t>Línea Estratégica</w:t>
            </w:r>
          </w:p>
        </w:tc>
        <w:tc>
          <w:tcPr>
            <w:tcW w:w="2127" w:type="dxa"/>
            <w:vAlign w:val="center"/>
          </w:tcPr>
          <w:p w14:paraId="0F0A84EC" w14:textId="77777777" w:rsidR="003E5616" w:rsidRDefault="00840BA5" w:rsidP="003E5616">
            <w:pPr>
              <w:pStyle w:val="Textocomentario"/>
              <w:rPr>
                <w:rFonts w:ascii="Verdana" w:eastAsia="CenturyGothic" w:hAnsi="Verdana" w:cs="CenturyGothic"/>
                <w:sz w:val="16"/>
                <w:szCs w:val="16"/>
                <w:lang w:val="es-CO" w:eastAsia="es-ES"/>
              </w:rPr>
            </w:pPr>
            <w:r>
              <w:rPr>
                <w:rFonts w:ascii="Verdana" w:eastAsia="CenturyGothic" w:hAnsi="Verdana" w:cs="CenturyGothic"/>
                <w:sz w:val="16"/>
                <w:szCs w:val="16"/>
                <w:lang w:val="es-CO" w:eastAsia="es-ES"/>
              </w:rPr>
              <w:t>Direccionamiento Estratégico</w:t>
            </w:r>
          </w:p>
          <w:p w14:paraId="5882AB32" w14:textId="305E90E8" w:rsidR="00840BA5" w:rsidRPr="00470E17" w:rsidRDefault="00840BA5" w:rsidP="003E5616">
            <w:pPr>
              <w:pStyle w:val="Textocomentario"/>
              <w:rPr>
                <w:rFonts w:ascii="Verdana" w:eastAsia="CenturyGothic" w:hAnsi="Verdana" w:cs="CenturyGothic"/>
                <w:sz w:val="16"/>
                <w:szCs w:val="16"/>
                <w:lang w:val="es-CO" w:eastAsia="es-ES"/>
              </w:rPr>
            </w:pPr>
            <w:r>
              <w:rPr>
                <w:rFonts w:ascii="Verdana" w:eastAsia="CenturyGothic" w:hAnsi="Verdana" w:cs="CenturyGothic"/>
                <w:sz w:val="16"/>
                <w:szCs w:val="16"/>
                <w:lang w:val="es-CO" w:eastAsia="es-ES"/>
              </w:rPr>
              <w:t>Servicio al Ciudadano</w:t>
            </w:r>
          </w:p>
        </w:tc>
      </w:tr>
      <w:tr w:rsidR="003E5616" w:rsidRPr="00470E17" w14:paraId="16426E7D" w14:textId="77777777" w:rsidTr="003444C0">
        <w:tc>
          <w:tcPr>
            <w:tcW w:w="1668" w:type="dxa"/>
            <w:vMerge/>
            <w:vAlign w:val="center"/>
          </w:tcPr>
          <w:p w14:paraId="065A64DF" w14:textId="77777777" w:rsidR="003E5616" w:rsidRPr="00470E17" w:rsidRDefault="003E5616" w:rsidP="003E5616">
            <w:pPr>
              <w:pStyle w:val="Textocomentario"/>
              <w:rPr>
                <w:rFonts w:ascii="Verdana" w:eastAsia="CenturyGothic" w:hAnsi="Verdana" w:cs="CenturyGothic"/>
                <w:sz w:val="16"/>
                <w:szCs w:val="16"/>
                <w:lang w:val="es-CO" w:eastAsia="es-ES"/>
              </w:rPr>
            </w:pPr>
          </w:p>
        </w:tc>
        <w:tc>
          <w:tcPr>
            <w:tcW w:w="1842" w:type="dxa"/>
            <w:vAlign w:val="center"/>
          </w:tcPr>
          <w:p w14:paraId="54DC64A0" w14:textId="64C2D071" w:rsidR="003E5616" w:rsidRPr="00470E17" w:rsidRDefault="003E5616" w:rsidP="003E5616">
            <w:pPr>
              <w:pStyle w:val="Textocomentario"/>
              <w:rPr>
                <w:rFonts w:ascii="Verdana" w:eastAsia="CenturyGothic" w:hAnsi="Verdana" w:cs="CenturyGothic"/>
                <w:sz w:val="16"/>
                <w:szCs w:val="16"/>
                <w:lang w:val="es-CO" w:eastAsia="es-ES"/>
              </w:rPr>
            </w:pPr>
            <w:r>
              <w:rPr>
                <w:rFonts w:ascii="Verdana" w:eastAsia="CenturyGothic" w:hAnsi="Verdana" w:cs="CenturyGothic"/>
                <w:sz w:val="16"/>
                <w:szCs w:val="16"/>
                <w:lang w:val="es-CO" w:eastAsia="es-ES"/>
              </w:rPr>
              <w:t>Control Interno</w:t>
            </w:r>
          </w:p>
        </w:tc>
        <w:tc>
          <w:tcPr>
            <w:tcW w:w="1985" w:type="dxa"/>
            <w:vAlign w:val="center"/>
          </w:tcPr>
          <w:p w14:paraId="260D2F02" w14:textId="20C361BC" w:rsidR="003E5616" w:rsidRPr="00470E17" w:rsidRDefault="003E5616" w:rsidP="003E5616">
            <w:pPr>
              <w:pStyle w:val="Textocomentario"/>
              <w:rPr>
                <w:rFonts w:ascii="Verdana" w:eastAsia="CenturyGothic" w:hAnsi="Verdana" w:cs="CenturyGothic"/>
                <w:sz w:val="16"/>
                <w:szCs w:val="16"/>
                <w:lang w:val="es-CO" w:eastAsia="es-ES"/>
              </w:rPr>
            </w:pPr>
            <w:r>
              <w:rPr>
                <w:rFonts w:ascii="Verdana" w:eastAsia="CenturyGothic" w:hAnsi="Verdana" w:cs="CenturyGothic"/>
                <w:sz w:val="16"/>
                <w:szCs w:val="16"/>
                <w:lang w:val="es-CO" w:eastAsia="es-ES"/>
              </w:rPr>
              <w:t>Control interno</w:t>
            </w:r>
          </w:p>
        </w:tc>
        <w:tc>
          <w:tcPr>
            <w:tcW w:w="1984" w:type="dxa"/>
            <w:vAlign w:val="center"/>
          </w:tcPr>
          <w:p w14:paraId="62D1343E" w14:textId="4CD3DE6B" w:rsidR="003E5616" w:rsidRPr="00470E17" w:rsidRDefault="00472085" w:rsidP="003E5616">
            <w:pPr>
              <w:pStyle w:val="Textocomentario"/>
              <w:rPr>
                <w:rFonts w:ascii="Verdana" w:eastAsia="CenturyGothic" w:hAnsi="Verdana" w:cs="CenturyGothic"/>
                <w:sz w:val="16"/>
                <w:szCs w:val="16"/>
                <w:lang w:val="es-CO" w:eastAsia="es-ES"/>
              </w:rPr>
            </w:pPr>
            <w:r>
              <w:rPr>
                <w:rFonts w:ascii="Verdana" w:eastAsia="CenturyGothic" w:hAnsi="Verdana" w:cs="CenturyGothic"/>
                <w:sz w:val="16"/>
                <w:szCs w:val="16"/>
                <w:lang w:val="es-CO" w:eastAsia="es-ES"/>
              </w:rPr>
              <w:t>Tercera línea de Defensa</w:t>
            </w:r>
          </w:p>
        </w:tc>
        <w:tc>
          <w:tcPr>
            <w:tcW w:w="2127" w:type="dxa"/>
            <w:vAlign w:val="center"/>
          </w:tcPr>
          <w:p w14:paraId="0ECE2A88" w14:textId="5652BF56" w:rsidR="003E5616" w:rsidRPr="00470E17" w:rsidRDefault="00840BA5" w:rsidP="003E5616">
            <w:pPr>
              <w:pStyle w:val="Textocomentario"/>
              <w:rPr>
                <w:rFonts w:ascii="Verdana" w:eastAsia="CenturyGothic" w:hAnsi="Verdana" w:cs="CenturyGothic"/>
                <w:sz w:val="16"/>
                <w:szCs w:val="16"/>
                <w:lang w:val="es-CO" w:eastAsia="es-ES"/>
              </w:rPr>
            </w:pPr>
            <w:r>
              <w:rPr>
                <w:rFonts w:ascii="Verdana" w:eastAsia="CenturyGothic" w:hAnsi="Verdana" w:cs="CenturyGothic"/>
                <w:sz w:val="16"/>
                <w:szCs w:val="16"/>
                <w:lang w:val="es-CO" w:eastAsia="es-ES"/>
              </w:rPr>
              <w:t>Evaluación Independiente</w:t>
            </w:r>
          </w:p>
        </w:tc>
      </w:tr>
      <w:tr w:rsidR="003E5616" w:rsidRPr="00470E17" w14:paraId="2A50663B" w14:textId="77777777" w:rsidTr="003444C0">
        <w:trPr>
          <w:trHeight w:val="1099"/>
        </w:trPr>
        <w:tc>
          <w:tcPr>
            <w:tcW w:w="1668" w:type="dxa"/>
            <w:vMerge/>
            <w:vAlign w:val="center"/>
          </w:tcPr>
          <w:p w14:paraId="68D16A86" w14:textId="77777777" w:rsidR="003E5616" w:rsidRPr="00470E17" w:rsidRDefault="003E5616" w:rsidP="003E5616">
            <w:pPr>
              <w:pStyle w:val="Textocomentario"/>
              <w:rPr>
                <w:rFonts w:ascii="Verdana" w:eastAsia="CenturyGothic" w:hAnsi="Verdana" w:cs="CenturyGothic"/>
                <w:sz w:val="16"/>
                <w:szCs w:val="16"/>
                <w:lang w:val="es-CO" w:eastAsia="es-ES"/>
              </w:rPr>
            </w:pPr>
          </w:p>
        </w:tc>
        <w:tc>
          <w:tcPr>
            <w:tcW w:w="1842" w:type="dxa"/>
            <w:vAlign w:val="center"/>
          </w:tcPr>
          <w:p w14:paraId="44F0856C" w14:textId="5909FF57" w:rsidR="003E5616" w:rsidRPr="00470E17" w:rsidRDefault="003E5616" w:rsidP="003E5616">
            <w:pPr>
              <w:pStyle w:val="Textocomentario"/>
              <w:rPr>
                <w:rFonts w:ascii="Verdana" w:eastAsia="CenturyGothic" w:hAnsi="Verdana" w:cs="CenturyGothic"/>
                <w:sz w:val="16"/>
                <w:szCs w:val="16"/>
                <w:lang w:val="es-CO" w:eastAsia="es-ES"/>
              </w:rPr>
            </w:pPr>
            <w:r>
              <w:rPr>
                <w:rFonts w:ascii="Verdana" w:eastAsia="CenturyGothic" w:hAnsi="Verdana" w:cs="CenturyGothic"/>
                <w:sz w:val="16"/>
                <w:szCs w:val="16"/>
                <w:lang w:val="es-CO" w:eastAsia="es-ES"/>
              </w:rPr>
              <w:t>Evaluación de resultados</w:t>
            </w:r>
          </w:p>
        </w:tc>
        <w:tc>
          <w:tcPr>
            <w:tcW w:w="1985" w:type="dxa"/>
            <w:vAlign w:val="center"/>
          </w:tcPr>
          <w:p w14:paraId="5A3B6BE8" w14:textId="7B24A847" w:rsidR="003E5616" w:rsidRPr="00470E17" w:rsidRDefault="003E5616" w:rsidP="003E5616">
            <w:pPr>
              <w:pStyle w:val="Textocomentario"/>
              <w:rPr>
                <w:rFonts w:ascii="Verdana" w:eastAsia="CenturyGothic" w:hAnsi="Verdana" w:cs="CenturyGothic"/>
                <w:sz w:val="16"/>
                <w:szCs w:val="16"/>
                <w:lang w:val="es-CO" w:eastAsia="es-ES"/>
              </w:rPr>
            </w:pPr>
            <w:r>
              <w:rPr>
                <w:rFonts w:ascii="Verdana" w:eastAsia="CenturyGothic" w:hAnsi="Verdana" w:cs="CenturyGothic"/>
                <w:sz w:val="16"/>
                <w:szCs w:val="16"/>
                <w:lang w:val="es-CO" w:eastAsia="es-ES"/>
              </w:rPr>
              <w:t>Seguimiento y evaluación al desempeño institucional</w:t>
            </w:r>
          </w:p>
        </w:tc>
        <w:tc>
          <w:tcPr>
            <w:tcW w:w="1984" w:type="dxa"/>
            <w:vAlign w:val="center"/>
          </w:tcPr>
          <w:p w14:paraId="34A77DCC" w14:textId="5722C79E" w:rsidR="003E5616" w:rsidRPr="00470E17" w:rsidRDefault="00472085" w:rsidP="003E5616">
            <w:pPr>
              <w:pStyle w:val="Textocomentario"/>
              <w:rPr>
                <w:rFonts w:ascii="Verdana" w:eastAsia="CenturyGothic" w:hAnsi="Verdana" w:cs="CenturyGothic"/>
                <w:sz w:val="16"/>
                <w:szCs w:val="16"/>
                <w:lang w:val="es-CO" w:eastAsia="es-ES"/>
              </w:rPr>
            </w:pPr>
            <w:r>
              <w:rPr>
                <w:rFonts w:ascii="Verdana" w:eastAsia="CenturyGothic" w:hAnsi="Verdana" w:cs="CenturyGothic"/>
                <w:sz w:val="16"/>
                <w:szCs w:val="16"/>
                <w:lang w:val="es-CO" w:eastAsia="es-ES"/>
              </w:rPr>
              <w:t>Todas las líneas de defensa</w:t>
            </w:r>
          </w:p>
        </w:tc>
        <w:tc>
          <w:tcPr>
            <w:tcW w:w="2127" w:type="dxa"/>
            <w:vAlign w:val="center"/>
          </w:tcPr>
          <w:p w14:paraId="40A390F8" w14:textId="77777777" w:rsidR="003E5616" w:rsidRDefault="00840BA5" w:rsidP="003E5616">
            <w:pPr>
              <w:pStyle w:val="Textocomentario"/>
              <w:rPr>
                <w:rFonts w:ascii="Verdana" w:eastAsia="CenturyGothic" w:hAnsi="Verdana" w:cs="CenturyGothic"/>
                <w:sz w:val="16"/>
                <w:szCs w:val="16"/>
                <w:lang w:val="es-CO" w:eastAsia="es-ES"/>
              </w:rPr>
            </w:pPr>
            <w:r>
              <w:rPr>
                <w:rFonts w:ascii="Verdana" w:eastAsia="CenturyGothic" w:hAnsi="Verdana" w:cs="CenturyGothic"/>
                <w:sz w:val="16"/>
                <w:szCs w:val="16"/>
                <w:lang w:val="es-CO" w:eastAsia="es-ES"/>
              </w:rPr>
              <w:t>Direccionamiento Estratégico</w:t>
            </w:r>
          </w:p>
          <w:p w14:paraId="1891BEC6" w14:textId="1A63F7FB" w:rsidR="00840BA5" w:rsidRPr="00470E17" w:rsidRDefault="00840BA5" w:rsidP="003E5616">
            <w:pPr>
              <w:pStyle w:val="Textocomentario"/>
              <w:rPr>
                <w:rFonts w:ascii="Verdana" w:eastAsia="CenturyGothic" w:hAnsi="Verdana" w:cs="CenturyGothic"/>
                <w:sz w:val="16"/>
                <w:szCs w:val="16"/>
                <w:lang w:val="es-CO" w:eastAsia="es-ES"/>
              </w:rPr>
            </w:pPr>
            <w:r>
              <w:rPr>
                <w:rFonts w:ascii="Verdana" w:eastAsia="CenturyGothic" w:hAnsi="Verdana" w:cs="CenturyGothic"/>
                <w:sz w:val="16"/>
                <w:szCs w:val="16"/>
                <w:lang w:val="es-CO" w:eastAsia="es-ES"/>
              </w:rPr>
              <w:t>Evaluación Independiente</w:t>
            </w:r>
          </w:p>
        </w:tc>
      </w:tr>
      <w:tr w:rsidR="003E5616" w:rsidRPr="00470E17" w14:paraId="78FDB12C" w14:textId="77777777" w:rsidTr="003444C0">
        <w:tc>
          <w:tcPr>
            <w:tcW w:w="1668" w:type="dxa"/>
            <w:vMerge/>
            <w:vAlign w:val="center"/>
          </w:tcPr>
          <w:p w14:paraId="696EB707" w14:textId="77777777" w:rsidR="003E5616" w:rsidRPr="00470E17" w:rsidRDefault="003E5616" w:rsidP="003E5616">
            <w:pPr>
              <w:pStyle w:val="Textocomentario"/>
              <w:rPr>
                <w:rFonts w:ascii="Verdana" w:eastAsia="CenturyGothic" w:hAnsi="Verdana" w:cs="CenturyGothic"/>
                <w:sz w:val="16"/>
                <w:szCs w:val="16"/>
                <w:lang w:val="es-CO" w:eastAsia="es-ES"/>
              </w:rPr>
            </w:pPr>
          </w:p>
        </w:tc>
        <w:tc>
          <w:tcPr>
            <w:tcW w:w="1842" w:type="dxa"/>
            <w:vAlign w:val="center"/>
          </w:tcPr>
          <w:p w14:paraId="57708054" w14:textId="14F36167" w:rsidR="003E5616" w:rsidRPr="00470E17" w:rsidRDefault="003E5616" w:rsidP="003E5616">
            <w:pPr>
              <w:pStyle w:val="Textocomentario"/>
              <w:rPr>
                <w:rFonts w:ascii="Verdana" w:eastAsia="CenturyGothic" w:hAnsi="Verdana" w:cs="CenturyGothic"/>
                <w:sz w:val="16"/>
                <w:szCs w:val="16"/>
                <w:lang w:val="es-CO" w:eastAsia="es-ES"/>
              </w:rPr>
            </w:pPr>
            <w:r>
              <w:rPr>
                <w:rFonts w:ascii="Verdana" w:eastAsia="CenturyGothic" w:hAnsi="Verdana" w:cs="CenturyGothic"/>
                <w:sz w:val="16"/>
                <w:szCs w:val="16"/>
                <w:lang w:val="es-CO" w:eastAsia="es-ES"/>
              </w:rPr>
              <w:t>Gestión con valores para resultados</w:t>
            </w:r>
          </w:p>
        </w:tc>
        <w:tc>
          <w:tcPr>
            <w:tcW w:w="1985" w:type="dxa"/>
            <w:vAlign w:val="center"/>
          </w:tcPr>
          <w:p w14:paraId="11F7E8DD" w14:textId="379B8DAC" w:rsidR="003E5616" w:rsidRPr="00470E17" w:rsidRDefault="003E5616" w:rsidP="003E5616">
            <w:pPr>
              <w:pStyle w:val="Textocomentario"/>
              <w:rPr>
                <w:rFonts w:ascii="Verdana" w:eastAsia="CenturyGothic" w:hAnsi="Verdana" w:cs="CenturyGothic"/>
                <w:sz w:val="16"/>
                <w:szCs w:val="16"/>
                <w:lang w:val="es-CO" w:eastAsia="es-ES"/>
              </w:rPr>
            </w:pPr>
            <w:r>
              <w:rPr>
                <w:rFonts w:ascii="Verdana" w:eastAsia="CenturyGothic" w:hAnsi="Verdana" w:cs="CenturyGothic"/>
                <w:sz w:val="16"/>
                <w:szCs w:val="16"/>
                <w:lang w:val="es-CO" w:eastAsia="es-ES"/>
              </w:rPr>
              <w:t xml:space="preserve">Fortalecimiento organizacional y simplificación de procesos </w:t>
            </w:r>
          </w:p>
        </w:tc>
        <w:tc>
          <w:tcPr>
            <w:tcW w:w="1984" w:type="dxa"/>
            <w:vAlign w:val="center"/>
          </w:tcPr>
          <w:p w14:paraId="6EAD31A9" w14:textId="769D2EF4" w:rsidR="003E5616" w:rsidRPr="00470E17" w:rsidRDefault="00472085" w:rsidP="003E5616">
            <w:pPr>
              <w:pStyle w:val="Textocomentario"/>
              <w:rPr>
                <w:rFonts w:ascii="Verdana" w:eastAsia="CenturyGothic" w:hAnsi="Verdana" w:cs="CenturyGothic"/>
                <w:sz w:val="16"/>
                <w:szCs w:val="16"/>
                <w:lang w:val="es-CO" w:eastAsia="es-ES"/>
              </w:rPr>
            </w:pPr>
            <w:r>
              <w:rPr>
                <w:rFonts w:ascii="Verdana" w:eastAsia="CenturyGothic" w:hAnsi="Verdana" w:cs="CenturyGothic"/>
                <w:sz w:val="16"/>
                <w:szCs w:val="16"/>
                <w:lang w:val="es-CO" w:eastAsia="es-ES"/>
              </w:rPr>
              <w:t>Todas las líneas de defensa</w:t>
            </w:r>
          </w:p>
        </w:tc>
        <w:tc>
          <w:tcPr>
            <w:tcW w:w="2127" w:type="dxa"/>
            <w:vAlign w:val="center"/>
          </w:tcPr>
          <w:p w14:paraId="476F32AA" w14:textId="77777777" w:rsidR="003E5616" w:rsidRDefault="00840BA5" w:rsidP="003E5616">
            <w:pPr>
              <w:pStyle w:val="Textocomentario"/>
              <w:rPr>
                <w:rFonts w:ascii="Verdana" w:eastAsia="CenturyGothic" w:hAnsi="Verdana" w:cs="CenturyGothic"/>
                <w:sz w:val="16"/>
                <w:szCs w:val="16"/>
                <w:lang w:val="es-CO" w:eastAsia="es-ES"/>
              </w:rPr>
            </w:pPr>
            <w:r>
              <w:rPr>
                <w:rFonts w:ascii="Verdana" w:eastAsia="CenturyGothic" w:hAnsi="Verdana" w:cs="CenturyGothic"/>
                <w:sz w:val="16"/>
                <w:szCs w:val="16"/>
                <w:lang w:val="es-CO" w:eastAsia="es-ES"/>
              </w:rPr>
              <w:t>Prevención de Hechos Victimizantes.</w:t>
            </w:r>
          </w:p>
          <w:p w14:paraId="739598A1" w14:textId="77777777" w:rsidR="00840BA5" w:rsidRDefault="00840BA5" w:rsidP="003E5616">
            <w:pPr>
              <w:pStyle w:val="Textocomentario"/>
              <w:rPr>
                <w:rFonts w:ascii="Verdana" w:eastAsia="CenturyGothic" w:hAnsi="Verdana" w:cs="CenturyGothic"/>
                <w:sz w:val="16"/>
                <w:szCs w:val="16"/>
                <w:lang w:val="es-CO" w:eastAsia="es-ES"/>
              </w:rPr>
            </w:pPr>
            <w:r>
              <w:rPr>
                <w:rFonts w:ascii="Verdana" w:eastAsia="CenturyGothic" w:hAnsi="Verdana" w:cs="CenturyGothic"/>
                <w:sz w:val="16"/>
                <w:szCs w:val="16"/>
                <w:lang w:val="es-CO" w:eastAsia="es-ES"/>
              </w:rPr>
              <w:t>Registro y Valoración</w:t>
            </w:r>
          </w:p>
          <w:p w14:paraId="4D0D3B8B" w14:textId="77777777" w:rsidR="00840BA5" w:rsidRDefault="00840BA5" w:rsidP="003E5616">
            <w:pPr>
              <w:pStyle w:val="Textocomentario"/>
              <w:rPr>
                <w:rFonts w:ascii="Verdana" w:eastAsia="CenturyGothic" w:hAnsi="Verdana" w:cs="CenturyGothic"/>
                <w:sz w:val="16"/>
                <w:szCs w:val="16"/>
                <w:lang w:val="es-CO" w:eastAsia="es-ES"/>
              </w:rPr>
            </w:pPr>
            <w:r>
              <w:rPr>
                <w:rFonts w:ascii="Verdana" w:eastAsia="CenturyGothic" w:hAnsi="Verdana" w:cs="CenturyGothic"/>
                <w:sz w:val="16"/>
                <w:szCs w:val="16"/>
                <w:lang w:val="es-CO" w:eastAsia="es-ES"/>
              </w:rPr>
              <w:t>Servicio al Ciudadano</w:t>
            </w:r>
          </w:p>
          <w:p w14:paraId="043433F7" w14:textId="117EB69D" w:rsidR="00840BA5" w:rsidRDefault="00840BA5" w:rsidP="003E5616">
            <w:pPr>
              <w:pStyle w:val="Textocomentario"/>
              <w:rPr>
                <w:rFonts w:ascii="Verdana" w:eastAsia="CenturyGothic" w:hAnsi="Verdana" w:cs="CenturyGothic"/>
                <w:sz w:val="16"/>
                <w:szCs w:val="16"/>
                <w:lang w:val="es-CO" w:eastAsia="es-ES"/>
              </w:rPr>
            </w:pPr>
            <w:r>
              <w:rPr>
                <w:rFonts w:ascii="Verdana" w:eastAsia="CenturyGothic" w:hAnsi="Verdana" w:cs="CenturyGothic"/>
                <w:sz w:val="16"/>
                <w:szCs w:val="16"/>
                <w:lang w:val="es-CO" w:eastAsia="es-ES"/>
              </w:rPr>
              <w:t>Gestión para la Asistencia.</w:t>
            </w:r>
          </w:p>
          <w:p w14:paraId="45307189" w14:textId="77777777" w:rsidR="00840BA5" w:rsidRDefault="00840BA5" w:rsidP="003E5616">
            <w:pPr>
              <w:pStyle w:val="Textocomentario"/>
              <w:rPr>
                <w:rFonts w:ascii="Verdana" w:eastAsia="CenturyGothic" w:hAnsi="Verdana" w:cs="CenturyGothic"/>
                <w:sz w:val="16"/>
                <w:szCs w:val="16"/>
                <w:lang w:val="es-CO" w:eastAsia="es-ES"/>
              </w:rPr>
            </w:pPr>
            <w:r>
              <w:rPr>
                <w:rFonts w:ascii="Verdana" w:eastAsia="CenturyGothic" w:hAnsi="Verdana" w:cs="CenturyGothic"/>
                <w:sz w:val="16"/>
                <w:szCs w:val="16"/>
                <w:lang w:val="es-CO" w:eastAsia="es-ES"/>
              </w:rPr>
              <w:t>Reparación Integral</w:t>
            </w:r>
          </w:p>
          <w:p w14:paraId="4527C68A" w14:textId="77777777" w:rsidR="00840BA5" w:rsidRDefault="00840BA5" w:rsidP="003E5616">
            <w:pPr>
              <w:pStyle w:val="Textocomentario"/>
              <w:rPr>
                <w:rFonts w:ascii="Verdana" w:eastAsia="CenturyGothic" w:hAnsi="Verdana" w:cs="CenturyGothic"/>
                <w:sz w:val="16"/>
                <w:szCs w:val="16"/>
                <w:lang w:val="es-CO" w:eastAsia="es-ES"/>
              </w:rPr>
            </w:pPr>
            <w:r>
              <w:rPr>
                <w:rFonts w:ascii="Verdana" w:eastAsia="CenturyGothic" w:hAnsi="Verdana" w:cs="CenturyGothic"/>
                <w:sz w:val="16"/>
                <w:szCs w:val="16"/>
                <w:lang w:val="es-CO" w:eastAsia="es-ES"/>
              </w:rPr>
              <w:t>Participación y Visibilización.</w:t>
            </w:r>
          </w:p>
          <w:p w14:paraId="05571643" w14:textId="37C66C3B" w:rsidR="00840BA5" w:rsidRPr="00470E17" w:rsidRDefault="00840BA5" w:rsidP="003E5616">
            <w:pPr>
              <w:pStyle w:val="Textocomentario"/>
              <w:rPr>
                <w:rFonts w:ascii="Verdana" w:eastAsia="CenturyGothic" w:hAnsi="Verdana" w:cs="CenturyGothic"/>
                <w:sz w:val="16"/>
                <w:szCs w:val="16"/>
                <w:lang w:val="es-CO" w:eastAsia="es-ES"/>
              </w:rPr>
            </w:pPr>
            <w:r>
              <w:rPr>
                <w:rFonts w:ascii="Verdana" w:eastAsia="CenturyGothic" w:hAnsi="Verdana" w:cs="CenturyGothic"/>
                <w:sz w:val="16"/>
                <w:szCs w:val="16"/>
                <w:lang w:val="es-CO" w:eastAsia="es-ES"/>
              </w:rPr>
              <w:t>Direccionamiento Estratégico.</w:t>
            </w:r>
          </w:p>
        </w:tc>
      </w:tr>
    </w:tbl>
    <w:p w14:paraId="79CF50EB" w14:textId="77777777" w:rsidR="003444C0" w:rsidRPr="00EA52F3" w:rsidRDefault="003444C0" w:rsidP="00EA52F3">
      <w:pPr>
        <w:pStyle w:val="Textocomentario"/>
        <w:rPr>
          <w:rFonts w:ascii="Verdana" w:eastAsia="CenturyGothic" w:hAnsi="Verdana" w:cs="CenturyGothic"/>
          <w:lang w:val="es-CO" w:eastAsia="es-ES"/>
        </w:rPr>
      </w:pPr>
    </w:p>
    <w:p w14:paraId="0B4390BF" w14:textId="11589B14" w:rsidR="00EA52F3" w:rsidRPr="00EA52F3" w:rsidRDefault="00E4225B" w:rsidP="001D7C3C">
      <w:pPr>
        <w:pStyle w:val="Textocomentario"/>
        <w:numPr>
          <w:ilvl w:val="3"/>
          <w:numId w:val="8"/>
        </w:numPr>
        <w:jc w:val="both"/>
        <w:outlineLvl w:val="2"/>
        <w:rPr>
          <w:rFonts w:ascii="Verdana" w:eastAsia="CenturyGothic" w:hAnsi="Verdana" w:cs="CenturyGothic"/>
          <w:b/>
          <w:lang w:val="es-CO" w:eastAsia="es-ES"/>
        </w:rPr>
      </w:pPr>
      <w:bookmarkStart w:id="17" w:name="_Toc63157154"/>
      <w:r>
        <w:rPr>
          <w:rFonts w:ascii="Verdana" w:eastAsia="CenturyGothic" w:hAnsi="Verdana" w:cs="CenturyGothic"/>
          <w:b/>
          <w:lang w:val="es-CO" w:eastAsia="es-ES"/>
        </w:rPr>
        <w:t>Responsabilidades de la O</w:t>
      </w:r>
      <w:r w:rsidR="00EA52F3" w:rsidRPr="00EA52F3">
        <w:rPr>
          <w:rFonts w:ascii="Verdana" w:eastAsia="CenturyGothic" w:hAnsi="Verdana" w:cs="CenturyGothic"/>
          <w:b/>
          <w:lang w:val="es-CO" w:eastAsia="es-ES"/>
        </w:rPr>
        <w:t>ficina de Control Interno</w:t>
      </w:r>
      <w:bookmarkEnd w:id="17"/>
      <w:r w:rsidR="00EA52F3" w:rsidRPr="00EA52F3">
        <w:rPr>
          <w:rFonts w:ascii="Verdana" w:eastAsia="CenturyGothic" w:hAnsi="Verdana" w:cs="CenturyGothic"/>
          <w:b/>
          <w:lang w:val="es-CO" w:eastAsia="es-ES"/>
        </w:rPr>
        <w:t xml:space="preserve"> </w:t>
      </w:r>
    </w:p>
    <w:p w14:paraId="653FE8AC" w14:textId="75A3C2AA" w:rsidR="00EA52F3" w:rsidRPr="00EA52F3" w:rsidRDefault="00EA52F3" w:rsidP="00EA52F3">
      <w:pPr>
        <w:autoSpaceDE w:val="0"/>
        <w:autoSpaceDN w:val="0"/>
        <w:adjustRightInd w:val="0"/>
        <w:spacing w:after="0"/>
        <w:jc w:val="both"/>
        <w:rPr>
          <w:rFonts w:ascii="Verdana" w:eastAsia="CenturyGothic" w:hAnsi="Verdana" w:cs="CenturyGothic"/>
          <w:sz w:val="20"/>
          <w:szCs w:val="20"/>
          <w:lang w:val="es-CO" w:eastAsia="es-ES"/>
        </w:rPr>
      </w:pPr>
      <w:r w:rsidRPr="00EA52F3">
        <w:rPr>
          <w:rFonts w:ascii="Verdana" w:eastAsia="CenturyGothic" w:hAnsi="Verdana" w:cs="CenturyGothic"/>
          <w:sz w:val="20"/>
          <w:szCs w:val="20"/>
          <w:lang w:val="es-CO" w:eastAsia="es-ES"/>
        </w:rPr>
        <w:t xml:space="preserve">En el marco de sus roles y en desarrollo de su </w:t>
      </w:r>
      <w:r w:rsidR="00F03F49">
        <w:rPr>
          <w:rFonts w:ascii="Verdana" w:eastAsia="CenturyGothic" w:hAnsi="Verdana" w:cs="CenturyGothic"/>
          <w:sz w:val="20"/>
          <w:szCs w:val="20"/>
          <w:lang w:val="es-CO" w:eastAsia="es-ES"/>
        </w:rPr>
        <w:t>p</w:t>
      </w:r>
      <w:r w:rsidRPr="00EA52F3">
        <w:rPr>
          <w:rFonts w:ascii="Verdana" w:eastAsia="CenturyGothic" w:hAnsi="Verdana" w:cs="CenturyGothic"/>
          <w:sz w:val="20"/>
          <w:szCs w:val="20"/>
          <w:lang w:val="es-CO" w:eastAsia="es-ES"/>
        </w:rPr>
        <w:t>lan anual de auditorías basadas en riesgos, la Oficina de Control Inte</w:t>
      </w:r>
      <w:r w:rsidR="00F57298">
        <w:rPr>
          <w:rFonts w:ascii="Verdana" w:eastAsia="CenturyGothic" w:hAnsi="Verdana" w:cs="CenturyGothic"/>
          <w:sz w:val="20"/>
          <w:szCs w:val="20"/>
          <w:lang w:val="es-CO" w:eastAsia="es-ES"/>
        </w:rPr>
        <w:t>rno</w:t>
      </w:r>
      <w:r w:rsidR="00F03F49">
        <w:rPr>
          <w:rFonts w:ascii="Verdana" w:eastAsia="CenturyGothic" w:hAnsi="Verdana" w:cs="CenturyGothic"/>
          <w:sz w:val="20"/>
          <w:szCs w:val="20"/>
          <w:lang w:val="es-CO" w:eastAsia="es-ES"/>
        </w:rPr>
        <w:t xml:space="preserve"> para este componente debe</w:t>
      </w:r>
      <w:r w:rsidRPr="00EA52F3">
        <w:rPr>
          <w:rFonts w:ascii="Verdana" w:eastAsia="CenturyGothic" w:hAnsi="Verdana" w:cs="CenturyGothic"/>
          <w:sz w:val="20"/>
          <w:szCs w:val="20"/>
          <w:lang w:val="es-CO" w:eastAsia="es-ES"/>
        </w:rPr>
        <w:t>:</w:t>
      </w:r>
    </w:p>
    <w:p w14:paraId="01CF940C" w14:textId="77777777" w:rsidR="00EA52F3" w:rsidRPr="00EA52F3" w:rsidRDefault="00EA52F3" w:rsidP="00EA52F3">
      <w:pPr>
        <w:autoSpaceDE w:val="0"/>
        <w:autoSpaceDN w:val="0"/>
        <w:adjustRightInd w:val="0"/>
        <w:spacing w:after="0"/>
        <w:rPr>
          <w:rFonts w:ascii="Century Gothic" w:hAnsi="Century Gothic" w:cs="Century Gothic"/>
          <w:color w:val="000000"/>
          <w:lang w:val="es-CO" w:eastAsia="es-ES"/>
        </w:rPr>
      </w:pPr>
    </w:p>
    <w:p w14:paraId="136F353A" w14:textId="270A1758" w:rsidR="00EA52F3" w:rsidRPr="00EA52F3" w:rsidRDefault="00EA52F3" w:rsidP="00EA52F3">
      <w:pPr>
        <w:pStyle w:val="Prrafodelista"/>
        <w:numPr>
          <w:ilvl w:val="0"/>
          <w:numId w:val="22"/>
        </w:numPr>
        <w:autoSpaceDE w:val="0"/>
        <w:autoSpaceDN w:val="0"/>
        <w:adjustRightInd w:val="0"/>
        <w:spacing w:after="0"/>
        <w:jc w:val="both"/>
        <w:rPr>
          <w:rFonts w:ascii="Verdana" w:eastAsia="CenturyGothic" w:hAnsi="Verdana" w:cs="CenturyGothic"/>
          <w:sz w:val="20"/>
          <w:szCs w:val="20"/>
          <w:lang w:val="es-CO" w:eastAsia="es-ES"/>
        </w:rPr>
      </w:pPr>
      <w:r w:rsidRPr="00EA52F3">
        <w:rPr>
          <w:rFonts w:ascii="Verdana" w:eastAsia="CenturyGothic" w:hAnsi="Verdana" w:cs="CenturyGothic"/>
          <w:sz w:val="20"/>
          <w:szCs w:val="20"/>
          <w:lang w:val="es-CO" w:eastAsia="es-ES"/>
        </w:rPr>
        <w:t xml:space="preserve">Evaluar el direccionamiento estratégico y alertar oportunamente sobre cambios actuales o potenciales que puedan afectar el cumplimiento de los objetivos de la </w:t>
      </w:r>
      <w:r w:rsidR="00470E17">
        <w:rPr>
          <w:rFonts w:ascii="Verdana" w:eastAsia="CenturyGothic" w:hAnsi="Verdana" w:cs="CenturyGothic"/>
          <w:sz w:val="20"/>
          <w:szCs w:val="20"/>
          <w:lang w:val="es-CO" w:eastAsia="es-ES"/>
        </w:rPr>
        <w:t>Unidad</w:t>
      </w:r>
      <w:r w:rsidRPr="00EA52F3">
        <w:rPr>
          <w:rFonts w:ascii="Verdana" w:eastAsia="CenturyGothic" w:hAnsi="Verdana" w:cs="CenturyGothic"/>
          <w:sz w:val="20"/>
          <w:szCs w:val="20"/>
          <w:lang w:val="es-CO" w:eastAsia="es-ES"/>
        </w:rPr>
        <w:t xml:space="preserve">. (Rol de Liderazgo Estratégico). </w:t>
      </w:r>
    </w:p>
    <w:p w14:paraId="2C59B3A3" w14:textId="77777777" w:rsidR="00EA52F3" w:rsidRPr="00EA52F3" w:rsidRDefault="00EA52F3" w:rsidP="00EA52F3">
      <w:pPr>
        <w:pStyle w:val="Prrafodelista"/>
        <w:autoSpaceDE w:val="0"/>
        <w:autoSpaceDN w:val="0"/>
        <w:adjustRightInd w:val="0"/>
        <w:spacing w:after="0"/>
        <w:jc w:val="both"/>
        <w:rPr>
          <w:rFonts w:ascii="Verdana" w:eastAsia="CenturyGothic" w:hAnsi="Verdana" w:cs="CenturyGothic"/>
          <w:sz w:val="20"/>
          <w:szCs w:val="20"/>
          <w:lang w:val="es-CO" w:eastAsia="es-ES"/>
        </w:rPr>
      </w:pPr>
    </w:p>
    <w:p w14:paraId="084D3C3A" w14:textId="09826AC9" w:rsidR="00EA52F3" w:rsidRPr="00EA52F3" w:rsidRDefault="00EA52F3" w:rsidP="00EA52F3">
      <w:pPr>
        <w:pStyle w:val="Prrafodelista"/>
        <w:numPr>
          <w:ilvl w:val="0"/>
          <w:numId w:val="22"/>
        </w:numPr>
        <w:autoSpaceDE w:val="0"/>
        <w:autoSpaceDN w:val="0"/>
        <w:adjustRightInd w:val="0"/>
        <w:spacing w:after="0"/>
        <w:jc w:val="both"/>
        <w:rPr>
          <w:rFonts w:ascii="Verdana" w:eastAsia="CenturyGothic" w:hAnsi="Verdana" w:cs="CenturyGothic"/>
          <w:sz w:val="20"/>
          <w:szCs w:val="20"/>
          <w:lang w:val="es-CO" w:eastAsia="es-ES"/>
        </w:rPr>
      </w:pPr>
      <w:r w:rsidRPr="00EA52F3">
        <w:rPr>
          <w:rFonts w:ascii="Verdana" w:eastAsia="CenturyGothic" w:hAnsi="Verdana" w:cs="CenturyGothic"/>
          <w:sz w:val="20"/>
          <w:szCs w:val="20"/>
          <w:lang w:val="es-CO" w:eastAsia="es-ES"/>
        </w:rPr>
        <w:t xml:space="preserve">Hacer seguimiento a la apropiación de los valores y </w:t>
      </w:r>
      <w:r w:rsidR="00F57298">
        <w:rPr>
          <w:rFonts w:ascii="Verdana" w:eastAsia="CenturyGothic" w:hAnsi="Verdana" w:cs="CenturyGothic"/>
          <w:sz w:val="20"/>
          <w:szCs w:val="20"/>
          <w:lang w:val="es-CO" w:eastAsia="es-ES"/>
        </w:rPr>
        <w:t>principios del servicio público</w:t>
      </w:r>
      <w:r w:rsidRPr="00EA52F3">
        <w:rPr>
          <w:rFonts w:ascii="Verdana" w:eastAsia="CenturyGothic" w:hAnsi="Verdana" w:cs="CenturyGothic"/>
          <w:sz w:val="20"/>
          <w:szCs w:val="20"/>
          <w:lang w:val="es-CO" w:eastAsia="es-ES"/>
        </w:rPr>
        <w:t xml:space="preserve"> por parte de los servidores, con base en los resultados de las estrategias y acciones adelantadas por parte </w:t>
      </w:r>
      <w:r w:rsidR="00F57298">
        <w:rPr>
          <w:rFonts w:ascii="Verdana" w:eastAsia="CenturyGothic" w:hAnsi="Verdana" w:cs="CenturyGothic"/>
          <w:sz w:val="20"/>
          <w:szCs w:val="20"/>
          <w:lang w:val="es-CO" w:eastAsia="es-ES"/>
        </w:rPr>
        <w:t xml:space="preserve">de la coordinación </w:t>
      </w:r>
      <w:proofErr w:type="gramStart"/>
      <w:r w:rsidR="00F57298">
        <w:rPr>
          <w:rFonts w:ascii="Verdana" w:eastAsia="CenturyGothic" w:hAnsi="Verdana" w:cs="CenturyGothic"/>
          <w:sz w:val="20"/>
          <w:szCs w:val="20"/>
          <w:lang w:val="es-CO" w:eastAsia="es-ES"/>
        </w:rPr>
        <w:t xml:space="preserve">del </w:t>
      </w:r>
      <w:r w:rsidR="00F03F49">
        <w:rPr>
          <w:rFonts w:ascii="Verdana" w:eastAsia="CenturyGothic" w:hAnsi="Verdana" w:cs="CenturyGothic"/>
          <w:sz w:val="20"/>
          <w:szCs w:val="20"/>
          <w:lang w:val="es-CO" w:eastAsia="es-ES"/>
        </w:rPr>
        <w:t xml:space="preserve"> grupo</w:t>
      </w:r>
      <w:proofErr w:type="gramEnd"/>
      <w:r w:rsidR="00F57298">
        <w:rPr>
          <w:rFonts w:ascii="Verdana" w:eastAsia="CenturyGothic" w:hAnsi="Verdana" w:cs="CenturyGothic"/>
          <w:sz w:val="20"/>
          <w:szCs w:val="20"/>
          <w:lang w:val="es-CO" w:eastAsia="es-ES"/>
        </w:rPr>
        <w:t xml:space="preserve"> interno</w:t>
      </w:r>
      <w:r w:rsidRPr="00EA52F3">
        <w:rPr>
          <w:rFonts w:ascii="Verdana" w:eastAsia="CenturyGothic" w:hAnsi="Verdana" w:cs="CenturyGothic"/>
          <w:sz w:val="20"/>
          <w:szCs w:val="20"/>
          <w:lang w:val="es-CO" w:eastAsia="es-ES"/>
        </w:rPr>
        <w:t xml:space="preserve"> de talento humano</w:t>
      </w:r>
      <w:r w:rsidR="00F57298">
        <w:rPr>
          <w:rFonts w:ascii="Verdana" w:eastAsia="CenturyGothic" w:hAnsi="Verdana" w:cs="CenturyGothic"/>
          <w:sz w:val="20"/>
          <w:szCs w:val="20"/>
          <w:lang w:val="es-CO" w:eastAsia="es-ES"/>
        </w:rPr>
        <w:t xml:space="preserve">. </w:t>
      </w:r>
      <w:r w:rsidRPr="00EA52F3">
        <w:rPr>
          <w:rFonts w:ascii="Verdana" w:eastAsia="CenturyGothic" w:hAnsi="Verdana" w:cs="CenturyGothic"/>
          <w:sz w:val="20"/>
          <w:szCs w:val="20"/>
          <w:lang w:val="es-CO" w:eastAsia="es-ES"/>
        </w:rPr>
        <w:t>(R</w:t>
      </w:r>
      <w:r w:rsidR="00F03F49">
        <w:rPr>
          <w:rFonts w:ascii="Verdana" w:eastAsia="CenturyGothic" w:hAnsi="Verdana" w:cs="CenturyGothic"/>
          <w:sz w:val="20"/>
          <w:szCs w:val="20"/>
          <w:lang w:val="es-CO" w:eastAsia="es-ES"/>
        </w:rPr>
        <w:t>ol Enfoque hacia la prevención).</w:t>
      </w:r>
    </w:p>
    <w:p w14:paraId="160C1F8A" w14:textId="77777777" w:rsidR="00EA52F3" w:rsidRPr="00EA52F3" w:rsidRDefault="00EA52F3" w:rsidP="00EA52F3">
      <w:pPr>
        <w:pStyle w:val="Prrafodelista"/>
        <w:autoSpaceDE w:val="0"/>
        <w:autoSpaceDN w:val="0"/>
        <w:adjustRightInd w:val="0"/>
        <w:spacing w:after="0"/>
        <w:jc w:val="both"/>
        <w:rPr>
          <w:rFonts w:ascii="Verdana" w:eastAsia="CenturyGothic" w:hAnsi="Verdana" w:cs="CenturyGothic"/>
          <w:sz w:val="20"/>
          <w:szCs w:val="20"/>
          <w:lang w:val="es-CO" w:eastAsia="es-ES"/>
        </w:rPr>
      </w:pPr>
    </w:p>
    <w:p w14:paraId="6A22B9E3" w14:textId="534F8AF9" w:rsidR="00EA52F3" w:rsidRPr="00EA52F3" w:rsidRDefault="00EA52F3" w:rsidP="00EA52F3">
      <w:pPr>
        <w:pStyle w:val="Prrafodelista"/>
        <w:numPr>
          <w:ilvl w:val="0"/>
          <w:numId w:val="22"/>
        </w:numPr>
        <w:autoSpaceDE w:val="0"/>
        <w:autoSpaceDN w:val="0"/>
        <w:adjustRightInd w:val="0"/>
        <w:spacing w:after="0"/>
        <w:jc w:val="both"/>
        <w:rPr>
          <w:rFonts w:ascii="Verdana" w:eastAsia="CenturyGothic" w:hAnsi="Verdana" w:cs="CenturyGothic"/>
          <w:sz w:val="20"/>
          <w:szCs w:val="20"/>
          <w:lang w:val="es-CO" w:eastAsia="es-ES"/>
        </w:rPr>
      </w:pPr>
      <w:r w:rsidRPr="00EA52F3">
        <w:rPr>
          <w:rFonts w:ascii="Verdana" w:eastAsia="CenturyGothic" w:hAnsi="Verdana" w:cs="CenturyGothic"/>
          <w:sz w:val="20"/>
          <w:szCs w:val="20"/>
          <w:lang w:val="es-CO" w:eastAsia="es-ES"/>
        </w:rPr>
        <w:t xml:space="preserve">Hacer seguimiento y evaluación a la gestión institucional en los procesos, programas o proyectos de forma periódica que facilite consolidar el </w:t>
      </w:r>
      <w:r w:rsidR="00470E17">
        <w:rPr>
          <w:rFonts w:ascii="Verdana" w:eastAsia="CenturyGothic" w:hAnsi="Verdana" w:cs="CenturyGothic"/>
          <w:sz w:val="20"/>
          <w:szCs w:val="20"/>
          <w:lang w:val="es-CO" w:eastAsia="es-ES"/>
        </w:rPr>
        <w:t>i</w:t>
      </w:r>
      <w:r w:rsidRPr="00EA52F3">
        <w:rPr>
          <w:rFonts w:ascii="Verdana" w:eastAsia="CenturyGothic" w:hAnsi="Verdana" w:cs="CenturyGothic"/>
          <w:sz w:val="20"/>
          <w:szCs w:val="20"/>
          <w:lang w:val="es-CO" w:eastAsia="es-ES"/>
        </w:rPr>
        <w:t>nfor</w:t>
      </w:r>
      <w:r w:rsidR="00470E17">
        <w:rPr>
          <w:rFonts w:ascii="Verdana" w:eastAsia="CenturyGothic" w:hAnsi="Verdana" w:cs="CenturyGothic"/>
          <w:sz w:val="20"/>
          <w:szCs w:val="20"/>
          <w:lang w:val="es-CO" w:eastAsia="es-ES"/>
        </w:rPr>
        <w:t>me anual de e</w:t>
      </w:r>
      <w:r w:rsidRPr="00EA52F3">
        <w:rPr>
          <w:rFonts w:ascii="Verdana" w:eastAsia="CenturyGothic" w:hAnsi="Verdana" w:cs="CenturyGothic"/>
          <w:sz w:val="20"/>
          <w:szCs w:val="20"/>
          <w:lang w:val="es-CO" w:eastAsia="es-ES"/>
        </w:rPr>
        <w:t xml:space="preserve">valuación por </w:t>
      </w:r>
      <w:r w:rsidR="00470E17">
        <w:rPr>
          <w:rFonts w:ascii="Verdana" w:eastAsia="CenturyGothic" w:hAnsi="Verdana" w:cs="CenturyGothic"/>
          <w:sz w:val="20"/>
          <w:szCs w:val="20"/>
          <w:lang w:val="es-CO" w:eastAsia="es-ES"/>
        </w:rPr>
        <w:t>d</w:t>
      </w:r>
      <w:r w:rsidR="00F03F49">
        <w:rPr>
          <w:rFonts w:ascii="Verdana" w:eastAsia="CenturyGothic" w:hAnsi="Verdana" w:cs="CenturyGothic"/>
          <w:sz w:val="20"/>
          <w:szCs w:val="20"/>
          <w:lang w:val="es-CO" w:eastAsia="es-ES"/>
        </w:rPr>
        <w:t xml:space="preserve">ependencias. </w:t>
      </w:r>
      <w:r w:rsidRPr="00EA52F3">
        <w:rPr>
          <w:rFonts w:ascii="Verdana" w:eastAsia="CenturyGothic" w:hAnsi="Verdana" w:cs="CenturyGothic"/>
          <w:sz w:val="20"/>
          <w:szCs w:val="20"/>
          <w:lang w:val="es-CO" w:eastAsia="es-ES"/>
        </w:rPr>
        <w:t xml:space="preserve">(Rol Evaluación y Seguimiento). </w:t>
      </w:r>
    </w:p>
    <w:p w14:paraId="5142219D" w14:textId="77777777" w:rsidR="00EA52F3" w:rsidRPr="00EA52F3" w:rsidRDefault="00EA52F3" w:rsidP="00EA52F3">
      <w:pPr>
        <w:pStyle w:val="Prrafodelista"/>
        <w:autoSpaceDE w:val="0"/>
        <w:autoSpaceDN w:val="0"/>
        <w:adjustRightInd w:val="0"/>
        <w:spacing w:after="0"/>
        <w:jc w:val="both"/>
        <w:rPr>
          <w:rFonts w:ascii="Verdana" w:eastAsia="CenturyGothic" w:hAnsi="Verdana" w:cs="CenturyGothic"/>
          <w:sz w:val="20"/>
          <w:szCs w:val="20"/>
          <w:lang w:val="es-CO" w:eastAsia="es-ES"/>
        </w:rPr>
      </w:pPr>
    </w:p>
    <w:p w14:paraId="7110704E" w14:textId="228DE106" w:rsidR="00EA52F3" w:rsidRPr="00EA52F3" w:rsidRDefault="00EA52F3" w:rsidP="00EA52F3">
      <w:pPr>
        <w:pStyle w:val="Prrafodelista"/>
        <w:numPr>
          <w:ilvl w:val="0"/>
          <w:numId w:val="22"/>
        </w:numPr>
        <w:autoSpaceDE w:val="0"/>
        <w:autoSpaceDN w:val="0"/>
        <w:adjustRightInd w:val="0"/>
        <w:spacing w:after="0"/>
        <w:jc w:val="both"/>
        <w:rPr>
          <w:rFonts w:ascii="Verdana" w:eastAsia="CenturyGothic" w:hAnsi="Verdana" w:cs="CenturyGothic"/>
          <w:sz w:val="20"/>
          <w:szCs w:val="20"/>
          <w:lang w:val="es-CO" w:eastAsia="es-ES"/>
        </w:rPr>
      </w:pPr>
      <w:r w:rsidRPr="00EA52F3">
        <w:rPr>
          <w:rFonts w:ascii="Verdana" w:eastAsia="CenturyGothic" w:hAnsi="Verdana" w:cs="CenturyGothic"/>
          <w:sz w:val="20"/>
          <w:szCs w:val="20"/>
          <w:lang w:val="es-CO" w:eastAsia="es-ES"/>
        </w:rPr>
        <w:t xml:space="preserve">Hacer seguimiento o evaluación a las políticas y estrategias de gestión del talento humano implementadas en la entidad. (Rol Evaluación y Seguimiento). </w:t>
      </w:r>
    </w:p>
    <w:p w14:paraId="1EB14C3C" w14:textId="77777777" w:rsidR="00EA52F3" w:rsidRPr="00EA52F3" w:rsidRDefault="00EA52F3" w:rsidP="00EA52F3">
      <w:pPr>
        <w:pStyle w:val="Prrafodelista"/>
        <w:autoSpaceDE w:val="0"/>
        <w:autoSpaceDN w:val="0"/>
        <w:adjustRightInd w:val="0"/>
        <w:spacing w:after="0"/>
        <w:jc w:val="both"/>
        <w:rPr>
          <w:rFonts w:ascii="Verdana" w:eastAsia="CenturyGothic" w:hAnsi="Verdana" w:cs="CenturyGothic"/>
          <w:sz w:val="20"/>
          <w:szCs w:val="20"/>
          <w:lang w:val="es-CO" w:eastAsia="es-ES"/>
        </w:rPr>
      </w:pPr>
    </w:p>
    <w:p w14:paraId="2D935D9B" w14:textId="0D7FB2E7" w:rsidR="00F03F49" w:rsidRDefault="00EA52F3" w:rsidP="00EA52F3">
      <w:pPr>
        <w:pStyle w:val="Prrafodelista"/>
        <w:numPr>
          <w:ilvl w:val="0"/>
          <w:numId w:val="22"/>
        </w:numPr>
        <w:autoSpaceDE w:val="0"/>
        <w:autoSpaceDN w:val="0"/>
        <w:adjustRightInd w:val="0"/>
        <w:spacing w:after="0"/>
        <w:jc w:val="both"/>
        <w:rPr>
          <w:rFonts w:ascii="Verdana" w:eastAsia="CenturyGothic" w:hAnsi="Verdana" w:cs="CenturyGothic"/>
          <w:sz w:val="20"/>
          <w:szCs w:val="20"/>
          <w:lang w:val="es-CO" w:eastAsia="es-ES"/>
        </w:rPr>
      </w:pPr>
      <w:r w:rsidRPr="00EA52F3">
        <w:rPr>
          <w:rFonts w:ascii="Verdana" w:eastAsia="CenturyGothic" w:hAnsi="Verdana" w:cs="CenturyGothic"/>
          <w:sz w:val="20"/>
          <w:szCs w:val="20"/>
          <w:lang w:val="es-CO" w:eastAsia="es-ES"/>
        </w:rPr>
        <w:t xml:space="preserve">Verificar y evaluar que la </w:t>
      </w:r>
      <w:r w:rsidR="00470E17">
        <w:rPr>
          <w:rFonts w:ascii="Verdana" w:eastAsia="CenturyGothic" w:hAnsi="Verdana" w:cs="CenturyGothic"/>
          <w:sz w:val="20"/>
          <w:szCs w:val="20"/>
          <w:lang w:val="es-CO" w:eastAsia="es-ES"/>
        </w:rPr>
        <w:t>Unidad</w:t>
      </w:r>
      <w:r w:rsidRPr="00EA52F3">
        <w:rPr>
          <w:rFonts w:ascii="Verdana" w:eastAsia="CenturyGothic" w:hAnsi="Verdana" w:cs="CenturyGothic"/>
          <w:sz w:val="20"/>
          <w:szCs w:val="20"/>
          <w:lang w:val="es-CO" w:eastAsia="es-ES"/>
        </w:rPr>
        <w:t xml:space="preserve"> haya definido una política de administración del riesgo, atendiendo los lineamientos establecidos en la metodología adoptada por la </w:t>
      </w:r>
      <w:r w:rsidR="006D65A0">
        <w:rPr>
          <w:rFonts w:ascii="Verdana" w:eastAsia="CenturyGothic" w:hAnsi="Verdana" w:cs="CenturyGothic"/>
          <w:sz w:val="20"/>
          <w:szCs w:val="20"/>
          <w:lang w:val="es-CO" w:eastAsia="es-ES"/>
        </w:rPr>
        <w:t xml:space="preserve">entidad, </w:t>
      </w:r>
      <w:proofErr w:type="gramStart"/>
      <w:r w:rsidRPr="00EA52F3">
        <w:rPr>
          <w:rFonts w:ascii="Verdana" w:eastAsia="CenturyGothic" w:hAnsi="Verdana" w:cs="CenturyGothic"/>
          <w:sz w:val="20"/>
          <w:szCs w:val="20"/>
          <w:lang w:val="es-CO" w:eastAsia="es-ES"/>
        </w:rPr>
        <w:t>de acuerdo a</w:t>
      </w:r>
      <w:proofErr w:type="gramEnd"/>
      <w:r w:rsidRPr="00EA52F3">
        <w:rPr>
          <w:rFonts w:ascii="Verdana" w:eastAsia="CenturyGothic" w:hAnsi="Verdana" w:cs="CenturyGothic"/>
          <w:sz w:val="20"/>
          <w:szCs w:val="20"/>
          <w:lang w:val="es-CO" w:eastAsia="es-ES"/>
        </w:rPr>
        <w:t xml:space="preserve"> la </w:t>
      </w:r>
      <w:r w:rsidR="00470E17" w:rsidRPr="00470E17">
        <w:rPr>
          <w:rFonts w:ascii="Verdana" w:eastAsia="CenturyGothic" w:hAnsi="Verdana" w:cs="CenturyGothic"/>
          <w:sz w:val="20"/>
          <w:szCs w:val="20"/>
          <w:lang w:val="es-CO" w:eastAsia="es-ES"/>
        </w:rPr>
        <w:t>Guía para la administración del riesgo y el diseño de controles en entidades públicas</w:t>
      </w:r>
      <w:r w:rsidRPr="00EA52F3">
        <w:rPr>
          <w:rFonts w:ascii="Verdana" w:eastAsia="CenturyGothic" w:hAnsi="Verdana" w:cs="CenturyGothic"/>
          <w:sz w:val="20"/>
          <w:szCs w:val="20"/>
          <w:lang w:val="es-CO" w:eastAsia="es-ES"/>
        </w:rPr>
        <w:t>. (Rol Enfoque hacia la prevención).</w:t>
      </w:r>
    </w:p>
    <w:p w14:paraId="6E387AB7" w14:textId="77777777" w:rsidR="00F03F49" w:rsidRDefault="00F03F49" w:rsidP="00F03F49">
      <w:pPr>
        <w:autoSpaceDE w:val="0"/>
        <w:autoSpaceDN w:val="0"/>
        <w:adjustRightInd w:val="0"/>
        <w:spacing w:after="0"/>
        <w:jc w:val="both"/>
        <w:rPr>
          <w:rFonts w:ascii="Verdana" w:eastAsia="CenturyGothic" w:hAnsi="Verdana" w:cs="CenturyGothic"/>
          <w:sz w:val="20"/>
          <w:szCs w:val="20"/>
          <w:lang w:val="es-CO" w:eastAsia="es-ES"/>
        </w:rPr>
      </w:pPr>
    </w:p>
    <w:p w14:paraId="0DFF3D19" w14:textId="13D792DE" w:rsidR="00177778" w:rsidRPr="00453FC7" w:rsidRDefault="00F03F49" w:rsidP="00F03F49">
      <w:pPr>
        <w:autoSpaceDE w:val="0"/>
        <w:autoSpaceDN w:val="0"/>
        <w:adjustRightInd w:val="0"/>
        <w:spacing w:after="0"/>
        <w:jc w:val="both"/>
        <w:rPr>
          <w:rFonts w:ascii="Verdana" w:eastAsia="CenturyGothic" w:hAnsi="Verdana" w:cs="CenturyGothic"/>
          <w:b/>
          <w:i/>
          <w:sz w:val="20"/>
          <w:szCs w:val="20"/>
          <w:lang w:val="es-CO" w:eastAsia="es-ES"/>
        </w:rPr>
      </w:pPr>
      <w:r>
        <w:rPr>
          <w:rFonts w:ascii="Verdana" w:eastAsia="CenturyGothic" w:hAnsi="Verdana" w:cs="CenturyGothic"/>
          <w:sz w:val="20"/>
          <w:szCs w:val="20"/>
          <w:lang w:val="es-CO" w:eastAsia="es-ES"/>
        </w:rPr>
        <w:t xml:space="preserve">La </w:t>
      </w:r>
      <w:r w:rsidRPr="00F03F49">
        <w:rPr>
          <w:rFonts w:ascii="Verdana" w:eastAsia="CenturyGothic" w:hAnsi="Verdana" w:cs="CenturyGothic"/>
          <w:sz w:val="20"/>
          <w:szCs w:val="20"/>
          <w:lang w:val="es-CO" w:eastAsia="es-ES"/>
        </w:rPr>
        <w:t xml:space="preserve">evaluación independiente </w:t>
      </w:r>
      <w:r w:rsidR="005963AF">
        <w:rPr>
          <w:rFonts w:ascii="Verdana" w:eastAsia="CenturyGothic" w:hAnsi="Verdana" w:cs="CenturyGothic"/>
          <w:sz w:val="20"/>
          <w:szCs w:val="20"/>
          <w:lang w:val="es-CO" w:eastAsia="es-ES"/>
        </w:rPr>
        <w:t xml:space="preserve">del </w:t>
      </w:r>
      <w:r w:rsidRPr="00F03F49">
        <w:rPr>
          <w:rFonts w:ascii="Verdana" w:eastAsia="CenturyGothic" w:hAnsi="Verdana" w:cs="CenturyGothic"/>
          <w:sz w:val="20"/>
          <w:szCs w:val="20"/>
          <w:lang w:val="es-CO" w:eastAsia="es-ES"/>
        </w:rPr>
        <w:t xml:space="preserve">sistema de control interno </w:t>
      </w:r>
      <w:r>
        <w:rPr>
          <w:rFonts w:ascii="Verdana" w:eastAsia="CenturyGothic" w:hAnsi="Verdana" w:cs="CenturyGothic"/>
          <w:sz w:val="20"/>
          <w:szCs w:val="20"/>
          <w:lang w:val="es-CO" w:eastAsia="es-ES"/>
        </w:rPr>
        <w:t xml:space="preserve">se realiza semestralmente, de acuerdo con los requerimientos establecidos en la </w:t>
      </w:r>
      <w:r w:rsidRPr="00453FC7">
        <w:rPr>
          <w:rFonts w:ascii="Verdana" w:eastAsia="CenturyGothic" w:hAnsi="Verdana" w:cs="CenturyGothic"/>
          <w:b/>
          <w:i/>
          <w:sz w:val="20"/>
          <w:szCs w:val="20"/>
          <w:lang w:val="es-CO" w:eastAsia="es-ES"/>
        </w:rPr>
        <w:t>“matriz sistema de control interno – Ambiente de control”.</w:t>
      </w:r>
    </w:p>
    <w:p w14:paraId="6C2B5B5C" w14:textId="77777777" w:rsidR="00A15198" w:rsidRDefault="00A15198" w:rsidP="00F03F49">
      <w:pPr>
        <w:autoSpaceDE w:val="0"/>
        <w:autoSpaceDN w:val="0"/>
        <w:adjustRightInd w:val="0"/>
        <w:spacing w:after="0"/>
        <w:jc w:val="both"/>
        <w:rPr>
          <w:rFonts w:ascii="Verdana" w:eastAsia="CenturyGothic" w:hAnsi="Verdana" w:cs="CenturyGothic"/>
          <w:i/>
          <w:sz w:val="20"/>
          <w:szCs w:val="20"/>
          <w:lang w:val="es-CO" w:eastAsia="es-ES"/>
        </w:rPr>
      </w:pPr>
    </w:p>
    <w:p w14:paraId="44455C75" w14:textId="502A1D9F" w:rsidR="00A15198" w:rsidRDefault="00BC081F" w:rsidP="001D7C3C">
      <w:pPr>
        <w:pStyle w:val="Textocomentario"/>
        <w:numPr>
          <w:ilvl w:val="2"/>
          <w:numId w:val="8"/>
        </w:numPr>
        <w:autoSpaceDE w:val="0"/>
        <w:autoSpaceDN w:val="0"/>
        <w:adjustRightInd w:val="0"/>
        <w:spacing w:after="0"/>
        <w:jc w:val="both"/>
        <w:outlineLvl w:val="2"/>
        <w:rPr>
          <w:rFonts w:ascii="Verdana" w:eastAsia="CenturyGothic" w:hAnsi="Verdana" w:cs="CenturyGothic"/>
          <w:b/>
          <w:lang w:val="es-CO" w:eastAsia="es-ES"/>
        </w:rPr>
      </w:pPr>
      <w:bookmarkStart w:id="18" w:name="_Toc63157155"/>
      <w:r>
        <w:rPr>
          <w:rFonts w:ascii="Verdana" w:eastAsia="CenturyGothic" w:hAnsi="Verdana" w:cs="CenturyGothic"/>
          <w:b/>
          <w:lang w:val="es-CO" w:eastAsia="es-ES"/>
        </w:rPr>
        <w:t>Evaluación</w:t>
      </w:r>
      <w:r w:rsidR="006711ED">
        <w:rPr>
          <w:rFonts w:ascii="Verdana" w:eastAsia="CenturyGothic" w:hAnsi="Verdana" w:cs="CenturyGothic"/>
          <w:b/>
          <w:lang w:val="es-CO" w:eastAsia="es-ES"/>
        </w:rPr>
        <w:t xml:space="preserve"> de</w:t>
      </w:r>
      <w:r w:rsidR="009D5169">
        <w:rPr>
          <w:rFonts w:ascii="Verdana" w:eastAsia="CenturyGothic" w:hAnsi="Verdana" w:cs="CenturyGothic"/>
          <w:b/>
          <w:lang w:val="es-CO" w:eastAsia="es-ES"/>
        </w:rPr>
        <w:t xml:space="preserve"> Riesgo</w:t>
      </w:r>
      <w:r w:rsidR="00177778">
        <w:rPr>
          <w:rFonts w:ascii="Verdana" w:eastAsia="CenturyGothic" w:hAnsi="Verdana" w:cs="CenturyGothic"/>
          <w:b/>
          <w:lang w:val="es-CO" w:eastAsia="es-ES"/>
        </w:rPr>
        <w:t>s</w:t>
      </w:r>
      <w:bookmarkEnd w:id="18"/>
      <w:r w:rsidR="009D5169">
        <w:rPr>
          <w:rFonts w:ascii="Verdana" w:eastAsia="CenturyGothic" w:hAnsi="Verdana" w:cs="CenturyGothic"/>
          <w:b/>
          <w:lang w:val="es-CO" w:eastAsia="es-ES"/>
        </w:rPr>
        <w:t xml:space="preserve"> </w:t>
      </w:r>
    </w:p>
    <w:p w14:paraId="3DA55CD3" w14:textId="77777777" w:rsidR="009D5169" w:rsidRPr="00A15198" w:rsidRDefault="009D5169" w:rsidP="009D5169">
      <w:pPr>
        <w:pStyle w:val="Textocomentario"/>
        <w:autoSpaceDE w:val="0"/>
        <w:autoSpaceDN w:val="0"/>
        <w:adjustRightInd w:val="0"/>
        <w:spacing w:after="0"/>
        <w:ind w:left="1298"/>
        <w:jc w:val="both"/>
        <w:rPr>
          <w:rFonts w:ascii="Verdana" w:eastAsia="CenturyGothic" w:hAnsi="Verdana" w:cs="CenturyGothic"/>
          <w:b/>
          <w:lang w:val="es-CO" w:eastAsia="es-ES"/>
        </w:rPr>
      </w:pPr>
    </w:p>
    <w:p w14:paraId="3A72FFE1" w14:textId="27555557" w:rsidR="006711ED" w:rsidRPr="006711ED" w:rsidRDefault="006711ED" w:rsidP="006711ED">
      <w:pPr>
        <w:autoSpaceDE w:val="0"/>
        <w:autoSpaceDN w:val="0"/>
        <w:adjustRightInd w:val="0"/>
        <w:spacing w:after="0"/>
        <w:jc w:val="both"/>
        <w:rPr>
          <w:rFonts w:ascii="Verdana" w:eastAsia="CenturyGothic" w:hAnsi="Verdana" w:cs="CenturyGothic"/>
          <w:i/>
          <w:sz w:val="20"/>
          <w:szCs w:val="20"/>
          <w:lang w:val="es-CO" w:eastAsia="es-ES"/>
        </w:rPr>
      </w:pPr>
      <w:r w:rsidRPr="006711ED">
        <w:rPr>
          <w:rFonts w:ascii="Verdana" w:eastAsia="CenturyGothic" w:hAnsi="Verdana" w:cs="CenturyGothic"/>
          <w:i/>
          <w:sz w:val="20"/>
          <w:szCs w:val="20"/>
          <w:lang w:val="es-CO" w:eastAsia="es-ES"/>
        </w:rPr>
        <w:lastRenderedPageBreak/>
        <w:t>“</w:t>
      </w:r>
      <w:r w:rsidR="008A6E39">
        <w:rPr>
          <w:rFonts w:ascii="Verdana" w:eastAsia="CenturyGothic" w:hAnsi="Verdana" w:cs="CenturyGothic"/>
          <w:i/>
          <w:sz w:val="20"/>
          <w:szCs w:val="20"/>
          <w:lang w:val="es-CO" w:eastAsia="es-ES"/>
        </w:rPr>
        <w:t>Este componente h</w:t>
      </w:r>
      <w:r w:rsidRPr="006711ED">
        <w:rPr>
          <w:rFonts w:ascii="Verdana" w:eastAsia="CenturyGothic" w:hAnsi="Verdana" w:cs="CenturyGothic"/>
          <w:i/>
          <w:sz w:val="20"/>
          <w:szCs w:val="20"/>
          <w:lang w:val="es-CO" w:eastAsia="es-ES"/>
        </w:rPr>
        <w:t xml:space="preserve">ace referencia al ejercicio efectuado bajo el liderazgo del equipo directivo y de todos los servidores de la entidad, y permite identificar, evaluar y gestionar eventos potenciales, tanto internos como externos, que puedan afectar el logro de los objetivos institucionales. </w:t>
      </w:r>
    </w:p>
    <w:p w14:paraId="70D31B6B" w14:textId="77777777" w:rsidR="006711ED" w:rsidRPr="006711ED" w:rsidRDefault="006711ED" w:rsidP="006711ED">
      <w:pPr>
        <w:autoSpaceDE w:val="0"/>
        <w:autoSpaceDN w:val="0"/>
        <w:adjustRightInd w:val="0"/>
        <w:spacing w:after="0"/>
        <w:jc w:val="both"/>
        <w:rPr>
          <w:rFonts w:ascii="Verdana" w:eastAsia="CenturyGothic" w:hAnsi="Verdana" w:cs="CenturyGothic"/>
          <w:i/>
          <w:sz w:val="20"/>
          <w:szCs w:val="20"/>
          <w:lang w:val="es-CO" w:eastAsia="es-ES"/>
        </w:rPr>
      </w:pPr>
    </w:p>
    <w:p w14:paraId="0DC00738" w14:textId="6208569D" w:rsidR="00903EE0" w:rsidRPr="006711ED" w:rsidRDefault="006711ED" w:rsidP="006711ED">
      <w:pPr>
        <w:pStyle w:val="Textocomentario"/>
        <w:jc w:val="both"/>
        <w:rPr>
          <w:rFonts w:ascii="Verdana" w:eastAsia="CenturyGothic" w:hAnsi="Verdana" w:cs="CenturyGothic"/>
          <w:lang w:val="es-CO" w:eastAsia="es-ES"/>
        </w:rPr>
      </w:pPr>
      <w:r w:rsidRPr="006711ED">
        <w:rPr>
          <w:rFonts w:ascii="Verdana" w:eastAsia="CenturyGothic" w:hAnsi="Verdana" w:cs="CenturyGothic"/>
          <w:i/>
          <w:lang w:val="es-CO" w:eastAsia="es-ES"/>
        </w:rPr>
        <w:t>Previo a la Gestión del Riesgo, la entidad establece sus objetivos alineados con la planeación estratégica, dirigidos al cumplimiento de la normatividad vigente; partiendo del análisis del contexto interno, externo de la entidad y el del proceso, se identifican los riesgos para la consecución de sus objetivos en todos los niveles y los analiza como base para determinar cómo deben gestionarse, para lo cual la entidad debe contar con mecanismos efectivos de evaluación de riesgos, con el fin de establecer en nivel de riesgo inherente y residual”</w:t>
      </w:r>
      <w:sdt>
        <w:sdtPr>
          <w:rPr>
            <w:rFonts w:ascii="Verdana" w:eastAsia="CenturyGothic" w:hAnsi="Verdana" w:cs="CenturyGothic"/>
            <w:lang w:val="es-CO" w:eastAsia="es-ES"/>
          </w:rPr>
          <w:id w:val="-1964954583"/>
          <w:citation/>
        </w:sdtPr>
        <w:sdtEndPr/>
        <w:sdtContent>
          <w:r>
            <w:rPr>
              <w:rFonts w:ascii="Verdana" w:eastAsia="CenturyGothic" w:hAnsi="Verdana" w:cs="CenturyGothic"/>
              <w:lang w:val="es-CO" w:eastAsia="es-ES"/>
            </w:rPr>
            <w:fldChar w:fldCharType="begin"/>
          </w:r>
          <w:r>
            <w:rPr>
              <w:rFonts w:ascii="Verdana" w:eastAsia="CenturyGothic" w:hAnsi="Verdana" w:cs="CenturyGothic"/>
              <w:lang w:val="es-CO" w:eastAsia="es-ES"/>
            </w:rPr>
            <w:instrText xml:space="preserve"> CITATION Dep19 \l 9226 </w:instrText>
          </w:r>
          <w:r>
            <w:rPr>
              <w:rFonts w:ascii="Verdana" w:eastAsia="CenturyGothic" w:hAnsi="Verdana" w:cs="CenturyGothic"/>
              <w:lang w:val="es-CO" w:eastAsia="es-ES"/>
            </w:rPr>
            <w:fldChar w:fldCharType="separate"/>
          </w:r>
          <w:r>
            <w:rPr>
              <w:rFonts w:ascii="Verdana" w:eastAsia="CenturyGothic" w:hAnsi="Verdana" w:cs="CenturyGothic"/>
              <w:noProof/>
              <w:lang w:val="es-CO" w:eastAsia="es-ES"/>
            </w:rPr>
            <w:t xml:space="preserve"> </w:t>
          </w:r>
          <w:r w:rsidRPr="006711ED">
            <w:rPr>
              <w:rFonts w:ascii="Verdana" w:eastAsia="CenturyGothic" w:hAnsi="Verdana" w:cs="CenturyGothic"/>
              <w:noProof/>
              <w:lang w:val="es-CO" w:eastAsia="es-ES"/>
            </w:rPr>
            <w:t>(DAFP D. A., 2019)</w:t>
          </w:r>
          <w:r>
            <w:rPr>
              <w:rFonts w:ascii="Verdana" w:eastAsia="CenturyGothic" w:hAnsi="Verdana" w:cs="CenturyGothic"/>
              <w:lang w:val="es-CO" w:eastAsia="es-ES"/>
            </w:rPr>
            <w:fldChar w:fldCharType="end"/>
          </w:r>
        </w:sdtContent>
      </w:sdt>
      <w:r w:rsidRPr="006711ED">
        <w:rPr>
          <w:rFonts w:ascii="Verdana" w:eastAsia="CenturyGothic" w:hAnsi="Verdana" w:cs="CenturyGothic"/>
          <w:lang w:val="es-CO" w:eastAsia="es-ES"/>
        </w:rPr>
        <w:t>.</w:t>
      </w:r>
    </w:p>
    <w:p w14:paraId="6EC39464" w14:textId="68C16FCC" w:rsidR="009D5169" w:rsidRDefault="009D5169" w:rsidP="009D5169">
      <w:pPr>
        <w:autoSpaceDE w:val="0"/>
        <w:autoSpaceDN w:val="0"/>
        <w:adjustRightInd w:val="0"/>
        <w:spacing w:after="0"/>
        <w:jc w:val="both"/>
        <w:rPr>
          <w:rFonts w:ascii="Verdana" w:eastAsia="CenturyGothic" w:hAnsi="Verdana" w:cs="CenturyGothic"/>
          <w:sz w:val="20"/>
          <w:szCs w:val="20"/>
          <w:lang w:val="es-CO" w:eastAsia="es-ES"/>
        </w:rPr>
      </w:pPr>
      <w:r w:rsidRPr="009D5169">
        <w:rPr>
          <w:rFonts w:ascii="Verdana" w:eastAsia="CenturyGothic" w:hAnsi="Verdana" w:cs="CenturyGothic"/>
          <w:sz w:val="20"/>
          <w:szCs w:val="20"/>
          <w:lang w:val="es-CO" w:eastAsia="es-ES"/>
        </w:rPr>
        <w:t xml:space="preserve">Anualmente </w:t>
      </w:r>
      <w:r w:rsidR="00A03237">
        <w:rPr>
          <w:rFonts w:ascii="Verdana" w:eastAsia="CenturyGothic" w:hAnsi="Verdana" w:cs="CenturyGothic"/>
          <w:sz w:val="20"/>
          <w:szCs w:val="20"/>
          <w:lang w:val="es-CO" w:eastAsia="es-ES"/>
        </w:rPr>
        <w:t>se deben</w:t>
      </w:r>
      <w:r w:rsidRPr="009D5169">
        <w:rPr>
          <w:rFonts w:ascii="Verdana" w:eastAsia="CenturyGothic" w:hAnsi="Verdana" w:cs="CenturyGothic"/>
          <w:sz w:val="20"/>
          <w:szCs w:val="20"/>
          <w:lang w:val="es-CO" w:eastAsia="es-ES"/>
        </w:rPr>
        <w:t xml:space="preserve"> identificar los riesgos de corrupción que puedan afectar el logro </w:t>
      </w:r>
      <w:r w:rsidR="006711ED">
        <w:rPr>
          <w:rFonts w:ascii="Verdana" w:eastAsia="CenturyGothic" w:hAnsi="Verdana" w:cs="CenturyGothic"/>
          <w:sz w:val="20"/>
          <w:szCs w:val="20"/>
          <w:lang w:val="es-CO" w:eastAsia="es-ES"/>
        </w:rPr>
        <w:t>de los</w:t>
      </w:r>
      <w:r w:rsidRPr="009D5169">
        <w:rPr>
          <w:rFonts w:ascii="Verdana" w:eastAsia="CenturyGothic" w:hAnsi="Verdana" w:cs="CenturyGothic"/>
          <w:sz w:val="20"/>
          <w:szCs w:val="20"/>
          <w:lang w:val="es-CO" w:eastAsia="es-ES"/>
        </w:rPr>
        <w:t xml:space="preserve"> objetivos y metas institucionales</w:t>
      </w:r>
      <w:r w:rsidR="006711ED">
        <w:rPr>
          <w:rFonts w:ascii="Verdana" w:eastAsia="CenturyGothic" w:hAnsi="Verdana" w:cs="CenturyGothic"/>
          <w:sz w:val="20"/>
          <w:szCs w:val="20"/>
          <w:lang w:val="es-CO" w:eastAsia="es-ES"/>
        </w:rPr>
        <w:t xml:space="preserve">; los cuales se monitorean y controlan en el mapa de riesgos, </w:t>
      </w:r>
      <w:r w:rsidRPr="009D5169">
        <w:rPr>
          <w:rFonts w:ascii="Verdana" w:eastAsia="CenturyGothic" w:hAnsi="Verdana" w:cs="CenturyGothic"/>
          <w:sz w:val="20"/>
          <w:szCs w:val="20"/>
          <w:lang w:val="es-CO" w:eastAsia="es-ES"/>
        </w:rPr>
        <w:t>en cumplimiento al artículo 73 de la Ley 1474 de 2011.</w:t>
      </w:r>
    </w:p>
    <w:p w14:paraId="415971EE" w14:textId="77777777" w:rsidR="00BA445F" w:rsidRPr="009D5169" w:rsidRDefault="00BA445F" w:rsidP="009D5169">
      <w:pPr>
        <w:autoSpaceDE w:val="0"/>
        <w:autoSpaceDN w:val="0"/>
        <w:adjustRightInd w:val="0"/>
        <w:spacing w:after="0"/>
        <w:jc w:val="both"/>
        <w:rPr>
          <w:rFonts w:ascii="Verdana" w:eastAsia="CenturyGothic" w:hAnsi="Verdana" w:cs="CenturyGothic"/>
          <w:sz w:val="20"/>
          <w:szCs w:val="20"/>
          <w:lang w:val="es-CO" w:eastAsia="es-ES"/>
        </w:rPr>
      </w:pPr>
    </w:p>
    <w:p w14:paraId="77FACE9C" w14:textId="6020B5BD" w:rsidR="009D5169" w:rsidRPr="009D5169" w:rsidRDefault="009D5169" w:rsidP="009D5169">
      <w:pPr>
        <w:autoSpaceDE w:val="0"/>
        <w:autoSpaceDN w:val="0"/>
        <w:adjustRightInd w:val="0"/>
        <w:spacing w:after="0"/>
        <w:jc w:val="both"/>
        <w:rPr>
          <w:rFonts w:ascii="Verdana" w:eastAsia="CenturyGothic" w:hAnsi="Verdana" w:cs="CenturyGothic"/>
          <w:sz w:val="20"/>
          <w:szCs w:val="20"/>
          <w:lang w:val="es-CO" w:eastAsia="es-ES"/>
        </w:rPr>
      </w:pPr>
      <w:r w:rsidRPr="009D5169">
        <w:rPr>
          <w:rFonts w:ascii="Verdana" w:eastAsia="CenturyGothic" w:hAnsi="Verdana" w:cs="CenturyGothic"/>
          <w:sz w:val="20"/>
          <w:szCs w:val="20"/>
          <w:lang w:val="es-CO" w:eastAsia="es-ES"/>
        </w:rPr>
        <w:t xml:space="preserve"> </w:t>
      </w:r>
    </w:p>
    <w:p w14:paraId="6C4CB1CB" w14:textId="7F6D9F30" w:rsidR="006711ED" w:rsidRPr="00BC081F" w:rsidRDefault="00BA445F" w:rsidP="00BC081F">
      <w:pPr>
        <w:pStyle w:val="Textocomentario"/>
        <w:jc w:val="center"/>
        <w:rPr>
          <w:rFonts w:ascii="Verdana" w:eastAsia="CenturyGothic" w:hAnsi="Verdana" w:cs="CenturyGothic"/>
          <w:b/>
          <w:lang w:val="es-CO" w:eastAsia="es-ES"/>
        </w:rPr>
      </w:pPr>
      <w:r>
        <w:rPr>
          <w:rFonts w:ascii="Verdana" w:eastAsia="CenturyGothic" w:hAnsi="Verdana" w:cs="CenturyGothic"/>
          <w:b/>
          <w:lang w:val="es-CO" w:eastAsia="es-ES"/>
        </w:rPr>
        <w:t>Grafica 5</w:t>
      </w:r>
      <w:r w:rsidR="00BC081F" w:rsidRPr="00166B7B">
        <w:rPr>
          <w:rFonts w:ascii="Verdana" w:eastAsia="CenturyGothic" w:hAnsi="Verdana" w:cs="CenturyGothic"/>
          <w:b/>
          <w:lang w:val="es-CO" w:eastAsia="es-ES"/>
        </w:rPr>
        <w:t xml:space="preserve">. Componente </w:t>
      </w:r>
      <w:r w:rsidR="00BC081F">
        <w:rPr>
          <w:rFonts w:ascii="Verdana" w:eastAsia="CenturyGothic" w:hAnsi="Verdana" w:cs="CenturyGothic"/>
          <w:b/>
          <w:lang w:val="es-CO" w:eastAsia="es-ES"/>
        </w:rPr>
        <w:t>Evaluación de</w:t>
      </w:r>
      <w:r>
        <w:rPr>
          <w:rFonts w:ascii="Verdana" w:eastAsia="CenturyGothic" w:hAnsi="Verdana" w:cs="CenturyGothic"/>
          <w:b/>
          <w:lang w:val="es-CO" w:eastAsia="es-ES"/>
        </w:rPr>
        <w:t>l riesgo</w:t>
      </w:r>
    </w:p>
    <w:p w14:paraId="7B5DCB60" w14:textId="77777777" w:rsidR="00A03237" w:rsidRDefault="006711ED" w:rsidP="00A03237">
      <w:pPr>
        <w:pStyle w:val="Textocomentario"/>
        <w:spacing w:after="0"/>
        <w:jc w:val="center"/>
        <w:rPr>
          <w:bCs/>
          <w:sz w:val="16"/>
          <w:szCs w:val="16"/>
        </w:rPr>
      </w:pPr>
      <w:r w:rsidRPr="006711ED">
        <w:rPr>
          <w:noProof/>
          <w:lang w:val="es-CO" w:eastAsia="es-CO"/>
        </w:rPr>
        <w:drawing>
          <wp:inline distT="0" distB="0" distL="0" distR="0" wp14:anchorId="06001409" wp14:editId="09ADCBB2">
            <wp:extent cx="4221147" cy="1836507"/>
            <wp:effectExtent l="19050" t="19050" r="27305" b="1143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tretch>
                      <a:fillRect/>
                    </a:stretch>
                  </pic:blipFill>
                  <pic:spPr>
                    <a:xfrm>
                      <a:off x="0" y="0"/>
                      <a:ext cx="4236036" cy="1842985"/>
                    </a:xfrm>
                    <a:prstGeom prst="rect">
                      <a:avLst/>
                    </a:prstGeom>
                    <a:ln>
                      <a:solidFill>
                        <a:schemeClr val="accent1">
                          <a:alpha val="94000"/>
                        </a:schemeClr>
                      </a:solidFill>
                    </a:ln>
                  </pic:spPr>
                </pic:pic>
              </a:graphicData>
            </a:graphic>
          </wp:inline>
        </w:drawing>
      </w:r>
    </w:p>
    <w:p w14:paraId="07B479BF" w14:textId="78B60EAC" w:rsidR="003E5F8F" w:rsidRPr="00B56D94" w:rsidRDefault="003E5F8F" w:rsidP="00B56D94">
      <w:pPr>
        <w:pStyle w:val="Textocomentario"/>
        <w:jc w:val="center"/>
        <w:rPr>
          <w:rFonts w:ascii="Verdana" w:eastAsia="CenturyGothic" w:hAnsi="Verdana" w:cs="CenturyGothic"/>
          <w:lang w:val="es-CO" w:eastAsia="es-ES"/>
        </w:rPr>
      </w:pPr>
      <w:r w:rsidRPr="00166B7B">
        <w:rPr>
          <w:bCs/>
          <w:sz w:val="16"/>
          <w:szCs w:val="16"/>
        </w:rPr>
        <w:t xml:space="preserve">Fuente: </w:t>
      </w:r>
      <w:r w:rsidRPr="00166B7B">
        <w:rPr>
          <w:sz w:val="16"/>
          <w:szCs w:val="16"/>
        </w:rPr>
        <w:t>Función Pública 2018</w:t>
      </w:r>
    </w:p>
    <w:p w14:paraId="36721F91" w14:textId="72FA9C0E" w:rsidR="00BC081F" w:rsidRPr="003444C0" w:rsidRDefault="00BC081F" w:rsidP="00BC081F">
      <w:pPr>
        <w:pStyle w:val="Textocomentario"/>
        <w:ind w:left="218"/>
        <w:jc w:val="center"/>
        <w:rPr>
          <w:rFonts w:ascii="Verdana" w:eastAsia="CenturyGothic" w:hAnsi="Verdana" w:cs="CenturyGothic"/>
          <w:b/>
          <w:lang w:val="es-CO" w:eastAsia="es-ES"/>
        </w:rPr>
      </w:pPr>
      <w:r>
        <w:rPr>
          <w:rFonts w:ascii="Verdana" w:eastAsia="CenturyGothic" w:hAnsi="Verdana" w:cs="CenturyGothic"/>
          <w:b/>
          <w:lang w:val="es-CO" w:eastAsia="es-ES"/>
        </w:rPr>
        <w:t>Tabla 5</w:t>
      </w:r>
      <w:r w:rsidRPr="009B29E4">
        <w:rPr>
          <w:rFonts w:ascii="Verdana" w:eastAsia="CenturyGothic" w:hAnsi="Verdana" w:cs="CenturyGothic"/>
          <w:b/>
          <w:lang w:val="es-CO" w:eastAsia="es-ES"/>
        </w:rPr>
        <w:t xml:space="preserve">. </w:t>
      </w:r>
      <w:r w:rsidRPr="00166B7B">
        <w:rPr>
          <w:rFonts w:ascii="Verdana" w:eastAsia="CenturyGothic" w:hAnsi="Verdana" w:cs="CenturyGothic"/>
          <w:b/>
          <w:lang w:val="es-CO" w:eastAsia="es-ES"/>
        </w:rPr>
        <w:t xml:space="preserve">Componente </w:t>
      </w:r>
      <w:r>
        <w:rPr>
          <w:rFonts w:ascii="Verdana" w:eastAsia="CenturyGothic" w:hAnsi="Verdana" w:cs="CenturyGothic"/>
          <w:b/>
          <w:lang w:val="es-CO" w:eastAsia="es-ES"/>
        </w:rPr>
        <w:t>evaluación</w:t>
      </w:r>
      <w:r w:rsidRPr="00166B7B">
        <w:rPr>
          <w:rFonts w:ascii="Verdana" w:eastAsia="CenturyGothic" w:hAnsi="Verdana" w:cs="CenturyGothic"/>
          <w:b/>
          <w:lang w:val="es-CO" w:eastAsia="es-ES"/>
        </w:rPr>
        <w:t xml:space="preserve"> de </w:t>
      </w:r>
      <w:r w:rsidR="00F61CA5">
        <w:rPr>
          <w:rFonts w:ascii="Verdana" w:eastAsia="CenturyGothic" w:hAnsi="Verdana" w:cs="CenturyGothic"/>
          <w:b/>
          <w:lang w:val="es-CO" w:eastAsia="es-ES"/>
        </w:rPr>
        <w:t>riesgo</w:t>
      </w:r>
      <w:r>
        <w:rPr>
          <w:rFonts w:ascii="Verdana" w:eastAsia="CenturyGothic" w:hAnsi="Verdana" w:cs="CenturyGothic"/>
          <w:b/>
          <w:lang w:val="es-CO" w:eastAsia="es-ES"/>
        </w:rPr>
        <w:t xml:space="preserve"> alineado con las líneas de defensa</w:t>
      </w:r>
    </w:p>
    <w:tbl>
      <w:tblPr>
        <w:tblStyle w:val="Tablaconcuadrcula"/>
        <w:tblW w:w="9606" w:type="dxa"/>
        <w:tblLook w:val="04A0" w:firstRow="1" w:lastRow="0" w:firstColumn="1" w:lastColumn="0" w:noHBand="0" w:noVBand="1"/>
      </w:tblPr>
      <w:tblGrid>
        <w:gridCol w:w="1668"/>
        <w:gridCol w:w="1842"/>
        <w:gridCol w:w="1985"/>
        <w:gridCol w:w="1984"/>
        <w:gridCol w:w="2127"/>
      </w:tblGrid>
      <w:tr w:rsidR="00BC081F" w:rsidRPr="00470E17" w14:paraId="477010C0" w14:textId="77777777" w:rsidTr="00BA65FE">
        <w:tc>
          <w:tcPr>
            <w:tcW w:w="1668" w:type="dxa"/>
            <w:vMerge w:val="restart"/>
            <w:shd w:val="clear" w:color="auto" w:fill="8DB3E2" w:themeFill="text2" w:themeFillTint="66"/>
            <w:vAlign w:val="center"/>
          </w:tcPr>
          <w:p w14:paraId="5331C30F" w14:textId="77777777" w:rsidR="00BC081F" w:rsidRPr="00470E17" w:rsidRDefault="00BC081F" w:rsidP="00BA65FE">
            <w:pPr>
              <w:pStyle w:val="Textocomentario"/>
              <w:jc w:val="center"/>
              <w:rPr>
                <w:rFonts w:ascii="Verdana" w:eastAsia="CenturyGothic" w:hAnsi="Verdana" w:cs="CenturyGothic"/>
                <w:b/>
                <w:sz w:val="16"/>
                <w:szCs w:val="16"/>
                <w:lang w:val="es-CO" w:eastAsia="es-ES"/>
              </w:rPr>
            </w:pPr>
          </w:p>
          <w:p w14:paraId="3714F7EF" w14:textId="77777777" w:rsidR="00BC081F" w:rsidRPr="00470E17" w:rsidRDefault="00BC081F" w:rsidP="00BA65FE">
            <w:pPr>
              <w:pStyle w:val="Textocomentario"/>
              <w:jc w:val="center"/>
              <w:rPr>
                <w:rFonts w:ascii="Verdana" w:eastAsia="CenturyGothic" w:hAnsi="Verdana" w:cs="CenturyGothic"/>
                <w:b/>
                <w:sz w:val="16"/>
                <w:szCs w:val="16"/>
                <w:lang w:val="es-CO" w:eastAsia="es-ES"/>
              </w:rPr>
            </w:pPr>
            <w:r w:rsidRPr="00470E17">
              <w:rPr>
                <w:rFonts w:ascii="Verdana" w:eastAsia="CenturyGothic" w:hAnsi="Verdana" w:cs="CenturyGothic"/>
                <w:b/>
                <w:sz w:val="16"/>
                <w:szCs w:val="16"/>
                <w:lang w:val="es-CO" w:eastAsia="es-ES"/>
              </w:rPr>
              <w:t>MECI</w:t>
            </w:r>
          </w:p>
        </w:tc>
        <w:tc>
          <w:tcPr>
            <w:tcW w:w="3827" w:type="dxa"/>
            <w:gridSpan w:val="2"/>
            <w:shd w:val="clear" w:color="auto" w:fill="8DB3E2" w:themeFill="text2" w:themeFillTint="66"/>
            <w:vAlign w:val="center"/>
          </w:tcPr>
          <w:p w14:paraId="3A784B5D" w14:textId="77777777" w:rsidR="00BC081F" w:rsidRPr="00470E17" w:rsidRDefault="00BC081F" w:rsidP="00BA65FE">
            <w:pPr>
              <w:pStyle w:val="Textocomentario"/>
              <w:jc w:val="center"/>
              <w:rPr>
                <w:rFonts w:ascii="Verdana" w:eastAsia="CenturyGothic" w:hAnsi="Verdana" w:cs="CenturyGothic"/>
                <w:b/>
                <w:sz w:val="16"/>
                <w:szCs w:val="16"/>
                <w:lang w:val="es-CO" w:eastAsia="es-ES"/>
              </w:rPr>
            </w:pPr>
            <w:r w:rsidRPr="00470E17">
              <w:rPr>
                <w:rFonts w:ascii="Verdana" w:eastAsia="CenturyGothic" w:hAnsi="Verdana" w:cs="CenturyGothic"/>
                <w:b/>
                <w:sz w:val="16"/>
                <w:szCs w:val="16"/>
                <w:lang w:val="es-CO" w:eastAsia="es-ES"/>
              </w:rPr>
              <w:t>MIPG</w:t>
            </w:r>
          </w:p>
        </w:tc>
        <w:tc>
          <w:tcPr>
            <w:tcW w:w="1984" w:type="dxa"/>
            <w:vMerge w:val="restart"/>
            <w:shd w:val="clear" w:color="auto" w:fill="8DB3E2" w:themeFill="text2" w:themeFillTint="66"/>
            <w:vAlign w:val="center"/>
          </w:tcPr>
          <w:p w14:paraId="33F009D3" w14:textId="77777777" w:rsidR="00BC081F" w:rsidRPr="00470E17" w:rsidRDefault="00BC081F" w:rsidP="00BA65FE">
            <w:pPr>
              <w:pStyle w:val="Textocomentario"/>
              <w:jc w:val="center"/>
              <w:rPr>
                <w:rFonts w:ascii="Verdana" w:eastAsia="CenturyGothic" w:hAnsi="Verdana" w:cs="CenturyGothic"/>
                <w:b/>
                <w:sz w:val="16"/>
                <w:szCs w:val="16"/>
                <w:lang w:val="es-CO" w:eastAsia="es-ES"/>
              </w:rPr>
            </w:pPr>
            <w:r w:rsidRPr="00470E17">
              <w:rPr>
                <w:rFonts w:ascii="Verdana" w:eastAsia="CenturyGothic" w:hAnsi="Verdana" w:cs="CenturyGothic"/>
                <w:b/>
                <w:sz w:val="16"/>
                <w:szCs w:val="16"/>
                <w:lang w:val="es-CO" w:eastAsia="es-ES"/>
              </w:rPr>
              <w:t>LÍNEAS DEFENSA</w:t>
            </w:r>
          </w:p>
        </w:tc>
        <w:tc>
          <w:tcPr>
            <w:tcW w:w="2127" w:type="dxa"/>
            <w:vMerge w:val="restart"/>
            <w:shd w:val="clear" w:color="auto" w:fill="8DB3E2" w:themeFill="text2" w:themeFillTint="66"/>
            <w:vAlign w:val="center"/>
          </w:tcPr>
          <w:p w14:paraId="1AB5B1BB" w14:textId="77777777" w:rsidR="00BC081F" w:rsidRPr="00470E17" w:rsidRDefault="00BC081F" w:rsidP="00BA65FE">
            <w:pPr>
              <w:pStyle w:val="Textocomentario"/>
              <w:jc w:val="center"/>
              <w:rPr>
                <w:rFonts w:ascii="Verdana" w:eastAsia="CenturyGothic" w:hAnsi="Verdana" w:cs="CenturyGothic"/>
                <w:b/>
                <w:sz w:val="16"/>
                <w:szCs w:val="16"/>
                <w:lang w:val="es-CO" w:eastAsia="es-ES"/>
              </w:rPr>
            </w:pPr>
            <w:r w:rsidRPr="00470E17">
              <w:rPr>
                <w:rFonts w:ascii="Verdana" w:eastAsia="CenturyGothic" w:hAnsi="Verdana" w:cs="CenturyGothic"/>
                <w:b/>
                <w:sz w:val="16"/>
                <w:szCs w:val="16"/>
                <w:lang w:val="es-CO" w:eastAsia="es-ES"/>
              </w:rPr>
              <w:t>SISTEMA INTEGRADO GESTIÓN</w:t>
            </w:r>
            <w:r>
              <w:rPr>
                <w:rFonts w:ascii="Verdana" w:eastAsia="CenturyGothic" w:hAnsi="Verdana" w:cs="CenturyGothic"/>
                <w:b/>
                <w:sz w:val="16"/>
                <w:szCs w:val="16"/>
                <w:lang w:val="es-CO" w:eastAsia="es-ES"/>
              </w:rPr>
              <w:t xml:space="preserve"> (Proceso)</w:t>
            </w:r>
          </w:p>
        </w:tc>
      </w:tr>
      <w:tr w:rsidR="00BC081F" w:rsidRPr="00470E17" w14:paraId="04B58DD2" w14:textId="77777777" w:rsidTr="00BA65FE">
        <w:trPr>
          <w:trHeight w:val="430"/>
        </w:trPr>
        <w:tc>
          <w:tcPr>
            <w:tcW w:w="1668" w:type="dxa"/>
            <w:vMerge/>
          </w:tcPr>
          <w:p w14:paraId="313F69F8" w14:textId="77777777" w:rsidR="00BC081F" w:rsidRPr="00470E17" w:rsidRDefault="00BC081F" w:rsidP="00BA65FE">
            <w:pPr>
              <w:pStyle w:val="Textocomentario"/>
              <w:rPr>
                <w:rFonts w:ascii="Verdana" w:eastAsia="CenturyGothic" w:hAnsi="Verdana" w:cs="CenturyGothic"/>
                <w:sz w:val="16"/>
                <w:szCs w:val="16"/>
                <w:lang w:val="es-CO" w:eastAsia="es-ES"/>
              </w:rPr>
            </w:pPr>
          </w:p>
        </w:tc>
        <w:tc>
          <w:tcPr>
            <w:tcW w:w="1842" w:type="dxa"/>
            <w:shd w:val="clear" w:color="auto" w:fill="8DB3E2" w:themeFill="text2" w:themeFillTint="66"/>
            <w:vAlign w:val="center"/>
          </w:tcPr>
          <w:p w14:paraId="68D12F39" w14:textId="77777777" w:rsidR="00BC081F" w:rsidRPr="00470E17" w:rsidRDefault="00BC081F" w:rsidP="00BA65FE">
            <w:pPr>
              <w:pStyle w:val="Textocomentario"/>
              <w:jc w:val="center"/>
              <w:rPr>
                <w:rFonts w:ascii="Verdana" w:eastAsia="CenturyGothic" w:hAnsi="Verdana" w:cs="CenturyGothic"/>
                <w:b/>
                <w:sz w:val="16"/>
                <w:szCs w:val="16"/>
                <w:lang w:val="es-CO" w:eastAsia="es-ES"/>
              </w:rPr>
            </w:pPr>
            <w:r w:rsidRPr="00470E17">
              <w:rPr>
                <w:rFonts w:ascii="Verdana" w:eastAsia="CenturyGothic" w:hAnsi="Verdana" w:cs="CenturyGothic"/>
                <w:b/>
                <w:sz w:val="16"/>
                <w:szCs w:val="16"/>
                <w:lang w:val="es-CO" w:eastAsia="es-ES"/>
              </w:rPr>
              <w:t>Dimensión</w:t>
            </w:r>
          </w:p>
        </w:tc>
        <w:tc>
          <w:tcPr>
            <w:tcW w:w="1985" w:type="dxa"/>
            <w:shd w:val="clear" w:color="auto" w:fill="8DB3E2" w:themeFill="text2" w:themeFillTint="66"/>
            <w:vAlign w:val="center"/>
          </w:tcPr>
          <w:p w14:paraId="3C0D9FA2" w14:textId="77777777" w:rsidR="00BC081F" w:rsidRPr="00470E17" w:rsidRDefault="00BC081F" w:rsidP="00BA65FE">
            <w:pPr>
              <w:pStyle w:val="Textocomentario"/>
              <w:jc w:val="center"/>
              <w:rPr>
                <w:rFonts w:ascii="Verdana" w:eastAsia="CenturyGothic" w:hAnsi="Verdana" w:cs="CenturyGothic"/>
                <w:b/>
                <w:sz w:val="16"/>
                <w:szCs w:val="16"/>
                <w:lang w:val="es-CO" w:eastAsia="es-ES"/>
              </w:rPr>
            </w:pPr>
            <w:r w:rsidRPr="00470E17">
              <w:rPr>
                <w:rFonts w:ascii="Verdana" w:eastAsia="CenturyGothic" w:hAnsi="Verdana" w:cs="CenturyGothic"/>
                <w:b/>
                <w:sz w:val="16"/>
                <w:szCs w:val="16"/>
                <w:lang w:val="es-CO" w:eastAsia="es-ES"/>
              </w:rPr>
              <w:t>Políticas</w:t>
            </w:r>
          </w:p>
        </w:tc>
        <w:tc>
          <w:tcPr>
            <w:tcW w:w="1984" w:type="dxa"/>
            <w:vMerge/>
          </w:tcPr>
          <w:p w14:paraId="71B1E257" w14:textId="77777777" w:rsidR="00BC081F" w:rsidRPr="00470E17" w:rsidRDefault="00BC081F" w:rsidP="00BA65FE">
            <w:pPr>
              <w:pStyle w:val="Textocomentario"/>
              <w:rPr>
                <w:rFonts w:ascii="Verdana" w:eastAsia="CenturyGothic" w:hAnsi="Verdana" w:cs="CenturyGothic"/>
                <w:sz w:val="16"/>
                <w:szCs w:val="16"/>
                <w:lang w:val="es-CO" w:eastAsia="es-ES"/>
              </w:rPr>
            </w:pPr>
          </w:p>
        </w:tc>
        <w:tc>
          <w:tcPr>
            <w:tcW w:w="2127" w:type="dxa"/>
            <w:vMerge/>
          </w:tcPr>
          <w:p w14:paraId="5045114D" w14:textId="77777777" w:rsidR="00BC081F" w:rsidRPr="00470E17" w:rsidRDefault="00BC081F" w:rsidP="00BA65FE">
            <w:pPr>
              <w:pStyle w:val="Textocomentario"/>
              <w:rPr>
                <w:rFonts w:ascii="Verdana" w:eastAsia="CenturyGothic" w:hAnsi="Verdana" w:cs="CenturyGothic"/>
                <w:sz w:val="16"/>
                <w:szCs w:val="16"/>
                <w:lang w:val="es-CO" w:eastAsia="es-ES"/>
              </w:rPr>
            </w:pPr>
          </w:p>
        </w:tc>
      </w:tr>
      <w:tr w:rsidR="00BC081F" w:rsidRPr="00470E17" w14:paraId="158567C8" w14:textId="77777777" w:rsidTr="00BA65FE">
        <w:trPr>
          <w:trHeight w:val="835"/>
        </w:trPr>
        <w:tc>
          <w:tcPr>
            <w:tcW w:w="1668" w:type="dxa"/>
            <w:vMerge w:val="restart"/>
            <w:vAlign w:val="center"/>
          </w:tcPr>
          <w:p w14:paraId="6C81D7DE" w14:textId="78AF50E2" w:rsidR="00BC081F" w:rsidRDefault="00BC081F" w:rsidP="00BA65FE">
            <w:pPr>
              <w:pStyle w:val="Textocomentario"/>
              <w:jc w:val="center"/>
              <w:rPr>
                <w:rFonts w:ascii="Verdana" w:eastAsia="CenturyGothic" w:hAnsi="Verdana" w:cs="CenturyGothic"/>
                <w:b/>
                <w:sz w:val="16"/>
                <w:szCs w:val="16"/>
                <w:lang w:val="es-CO" w:eastAsia="es-ES"/>
              </w:rPr>
            </w:pPr>
            <w:r>
              <w:rPr>
                <w:rFonts w:ascii="Verdana" w:eastAsia="CenturyGothic" w:hAnsi="Verdana" w:cs="CenturyGothic"/>
                <w:b/>
                <w:sz w:val="16"/>
                <w:szCs w:val="16"/>
                <w:lang w:val="es-CO" w:eastAsia="es-ES"/>
              </w:rPr>
              <w:t>Evaluación de Riesgo</w:t>
            </w:r>
          </w:p>
        </w:tc>
        <w:tc>
          <w:tcPr>
            <w:tcW w:w="1842" w:type="dxa"/>
            <w:vAlign w:val="center"/>
          </w:tcPr>
          <w:p w14:paraId="4C434507" w14:textId="0735B096" w:rsidR="00BC081F" w:rsidRPr="00470E17" w:rsidRDefault="00BC081F" w:rsidP="00BA65FE">
            <w:pPr>
              <w:pStyle w:val="Textocomentario"/>
              <w:rPr>
                <w:rFonts w:ascii="Verdana" w:eastAsia="CenturyGothic" w:hAnsi="Verdana" w:cs="CenturyGothic"/>
                <w:sz w:val="16"/>
                <w:szCs w:val="16"/>
                <w:lang w:val="es-CO" w:eastAsia="es-ES"/>
              </w:rPr>
            </w:pPr>
            <w:r>
              <w:rPr>
                <w:rFonts w:ascii="Verdana" w:eastAsia="CenturyGothic" w:hAnsi="Verdana" w:cs="CenturyGothic"/>
                <w:sz w:val="16"/>
                <w:szCs w:val="16"/>
                <w:lang w:val="es-CO" w:eastAsia="es-ES"/>
              </w:rPr>
              <w:t>Direccionamiento Estratégico y Planeación</w:t>
            </w:r>
          </w:p>
        </w:tc>
        <w:tc>
          <w:tcPr>
            <w:tcW w:w="1985" w:type="dxa"/>
            <w:vAlign w:val="center"/>
          </w:tcPr>
          <w:p w14:paraId="4BBBEE3E" w14:textId="4A34B67C" w:rsidR="00BC081F" w:rsidRPr="00470E17" w:rsidRDefault="00BC081F" w:rsidP="00BA65FE">
            <w:pPr>
              <w:pStyle w:val="Textocomentario"/>
              <w:rPr>
                <w:rFonts w:ascii="Verdana" w:eastAsia="CenturyGothic" w:hAnsi="Verdana" w:cs="CenturyGothic"/>
                <w:sz w:val="16"/>
                <w:szCs w:val="16"/>
                <w:lang w:val="es-CO" w:eastAsia="es-ES"/>
              </w:rPr>
            </w:pPr>
            <w:r>
              <w:rPr>
                <w:rFonts w:ascii="Verdana" w:eastAsia="CenturyGothic" w:hAnsi="Verdana" w:cs="CenturyGothic"/>
                <w:sz w:val="16"/>
                <w:szCs w:val="16"/>
                <w:lang w:val="es-CO" w:eastAsia="es-ES"/>
              </w:rPr>
              <w:t>Planeación Institucional</w:t>
            </w:r>
          </w:p>
        </w:tc>
        <w:tc>
          <w:tcPr>
            <w:tcW w:w="1984" w:type="dxa"/>
            <w:vAlign w:val="center"/>
          </w:tcPr>
          <w:p w14:paraId="03AF8C0E" w14:textId="61791FB2" w:rsidR="00BC081F" w:rsidRDefault="00BC081F" w:rsidP="00BA65FE">
            <w:pPr>
              <w:pStyle w:val="Textocomentario"/>
              <w:rPr>
                <w:rFonts w:ascii="Verdana" w:eastAsia="CenturyGothic" w:hAnsi="Verdana" w:cs="CenturyGothic"/>
                <w:sz w:val="16"/>
                <w:szCs w:val="16"/>
                <w:lang w:val="es-CO" w:eastAsia="es-ES"/>
              </w:rPr>
            </w:pPr>
            <w:r>
              <w:rPr>
                <w:rFonts w:ascii="Verdana" w:eastAsia="CenturyGothic" w:hAnsi="Verdana" w:cs="CenturyGothic"/>
                <w:sz w:val="16"/>
                <w:szCs w:val="16"/>
                <w:lang w:val="es-CO" w:eastAsia="es-ES"/>
              </w:rPr>
              <w:t>Línea Estratégica</w:t>
            </w:r>
          </w:p>
        </w:tc>
        <w:tc>
          <w:tcPr>
            <w:tcW w:w="2127" w:type="dxa"/>
            <w:vAlign w:val="center"/>
          </w:tcPr>
          <w:p w14:paraId="009CAC2A" w14:textId="405D0CDD" w:rsidR="00BC081F" w:rsidRDefault="00BC081F" w:rsidP="00BC081F">
            <w:pPr>
              <w:pStyle w:val="Textocomentario"/>
              <w:rPr>
                <w:rFonts w:ascii="Verdana" w:eastAsia="CenturyGothic" w:hAnsi="Verdana" w:cs="CenturyGothic"/>
                <w:sz w:val="16"/>
                <w:szCs w:val="16"/>
                <w:lang w:val="es-CO" w:eastAsia="es-ES"/>
              </w:rPr>
            </w:pPr>
            <w:r>
              <w:rPr>
                <w:rFonts w:ascii="Verdana" w:eastAsia="CenturyGothic" w:hAnsi="Verdana" w:cs="CenturyGothic"/>
                <w:sz w:val="16"/>
                <w:szCs w:val="16"/>
                <w:lang w:val="es-CO" w:eastAsia="es-ES"/>
              </w:rPr>
              <w:t>Direccionamiento Estratégico</w:t>
            </w:r>
          </w:p>
        </w:tc>
      </w:tr>
      <w:tr w:rsidR="00BC081F" w:rsidRPr="00470E17" w14:paraId="6189D891" w14:textId="77777777" w:rsidTr="00BA65FE">
        <w:trPr>
          <w:trHeight w:val="835"/>
        </w:trPr>
        <w:tc>
          <w:tcPr>
            <w:tcW w:w="1668" w:type="dxa"/>
            <w:vMerge/>
            <w:vAlign w:val="center"/>
          </w:tcPr>
          <w:p w14:paraId="39EB10B1" w14:textId="2E75F422" w:rsidR="00BC081F" w:rsidRDefault="00BC081F" w:rsidP="00BA65FE">
            <w:pPr>
              <w:pStyle w:val="Textocomentario"/>
              <w:jc w:val="center"/>
              <w:rPr>
                <w:rFonts w:ascii="Verdana" w:eastAsia="CenturyGothic" w:hAnsi="Verdana" w:cs="CenturyGothic"/>
                <w:b/>
                <w:sz w:val="16"/>
                <w:szCs w:val="16"/>
                <w:lang w:val="es-CO" w:eastAsia="es-ES"/>
              </w:rPr>
            </w:pPr>
          </w:p>
        </w:tc>
        <w:tc>
          <w:tcPr>
            <w:tcW w:w="1842" w:type="dxa"/>
            <w:vAlign w:val="center"/>
          </w:tcPr>
          <w:p w14:paraId="09EC1BA7" w14:textId="07511B76" w:rsidR="00BC081F" w:rsidRPr="00470E17" w:rsidRDefault="00BC081F" w:rsidP="00BA65FE">
            <w:pPr>
              <w:pStyle w:val="Textocomentario"/>
              <w:rPr>
                <w:rFonts w:ascii="Verdana" w:eastAsia="CenturyGothic" w:hAnsi="Verdana" w:cs="CenturyGothic"/>
                <w:sz w:val="16"/>
                <w:szCs w:val="16"/>
                <w:lang w:val="es-CO" w:eastAsia="es-ES"/>
              </w:rPr>
            </w:pPr>
            <w:r>
              <w:rPr>
                <w:rFonts w:ascii="Verdana" w:eastAsia="CenturyGothic" w:hAnsi="Verdana" w:cs="CenturyGothic"/>
                <w:sz w:val="16"/>
                <w:szCs w:val="16"/>
                <w:lang w:val="es-CO" w:eastAsia="es-ES"/>
              </w:rPr>
              <w:t>Gestión con valores para resultados</w:t>
            </w:r>
          </w:p>
        </w:tc>
        <w:tc>
          <w:tcPr>
            <w:tcW w:w="1985" w:type="dxa"/>
            <w:vAlign w:val="center"/>
          </w:tcPr>
          <w:p w14:paraId="41ED7A15" w14:textId="4D971F82" w:rsidR="00BC081F" w:rsidRPr="00470E17" w:rsidRDefault="00BC081F" w:rsidP="00BA65FE">
            <w:pPr>
              <w:pStyle w:val="Textocomentario"/>
              <w:rPr>
                <w:rFonts w:ascii="Verdana" w:eastAsia="CenturyGothic" w:hAnsi="Verdana" w:cs="CenturyGothic"/>
                <w:sz w:val="16"/>
                <w:szCs w:val="16"/>
                <w:lang w:val="es-CO" w:eastAsia="es-ES"/>
              </w:rPr>
            </w:pPr>
            <w:r>
              <w:rPr>
                <w:rFonts w:ascii="Verdana" w:eastAsia="CenturyGothic" w:hAnsi="Verdana" w:cs="CenturyGothic"/>
                <w:sz w:val="16"/>
                <w:szCs w:val="16"/>
                <w:lang w:val="es-CO" w:eastAsia="es-ES"/>
              </w:rPr>
              <w:t xml:space="preserve">Fortalecimiento organizacional y simplificación de procesos </w:t>
            </w:r>
          </w:p>
        </w:tc>
        <w:tc>
          <w:tcPr>
            <w:tcW w:w="1984" w:type="dxa"/>
            <w:vAlign w:val="center"/>
          </w:tcPr>
          <w:p w14:paraId="4E715C1B" w14:textId="6C0E6384" w:rsidR="00BC081F" w:rsidRDefault="00BC081F" w:rsidP="00BA65FE">
            <w:pPr>
              <w:pStyle w:val="Textocomentario"/>
              <w:rPr>
                <w:rFonts w:ascii="Verdana" w:eastAsia="CenturyGothic" w:hAnsi="Verdana" w:cs="CenturyGothic"/>
                <w:sz w:val="16"/>
                <w:szCs w:val="16"/>
                <w:lang w:val="es-CO" w:eastAsia="es-ES"/>
              </w:rPr>
            </w:pPr>
            <w:r>
              <w:rPr>
                <w:rFonts w:ascii="Verdana" w:eastAsia="CenturyGothic" w:hAnsi="Verdana" w:cs="CenturyGothic"/>
                <w:sz w:val="16"/>
                <w:szCs w:val="16"/>
                <w:lang w:val="es-CO" w:eastAsia="es-ES"/>
              </w:rPr>
              <w:t>Todas las líneas de defensa</w:t>
            </w:r>
          </w:p>
        </w:tc>
        <w:tc>
          <w:tcPr>
            <w:tcW w:w="2127" w:type="dxa"/>
            <w:vAlign w:val="center"/>
          </w:tcPr>
          <w:p w14:paraId="6DE767E6" w14:textId="24091BFB" w:rsidR="00BC081F" w:rsidRDefault="0072713D" w:rsidP="00BC081F">
            <w:pPr>
              <w:pStyle w:val="Textocomentario"/>
              <w:rPr>
                <w:rFonts w:ascii="Verdana" w:eastAsia="CenturyGothic" w:hAnsi="Verdana" w:cs="CenturyGothic"/>
                <w:sz w:val="16"/>
                <w:szCs w:val="16"/>
                <w:lang w:val="es-CO" w:eastAsia="es-ES"/>
              </w:rPr>
            </w:pPr>
            <w:r>
              <w:rPr>
                <w:rFonts w:ascii="Verdana" w:eastAsia="CenturyGothic" w:hAnsi="Verdana" w:cs="CenturyGothic"/>
                <w:sz w:val="16"/>
                <w:szCs w:val="16"/>
                <w:lang w:val="es-CO" w:eastAsia="es-ES"/>
              </w:rPr>
              <w:t>Todos los procesos y Direcciones Territoriales</w:t>
            </w:r>
          </w:p>
        </w:tc>
      </w:tr>
      <w:tr w:rsidR="00BC081F" w:rsidRPr="00470E17" w14:paraId="4217F95C" w14:textId="77777777" w:rsidTr="00BA65FE">
        <w:trPr>
          <w:trHeight w:val="835"/>
        </w:trPr>
        <w:tc>
          <w:tcPr>
            <w:tcW w:w="1668" w:type="dxa"/>
            <w:vMerge/>
            <w:vAlign w:val="center"/>
          </w:tcPr>
          <w:p w14:paraId="440E5268" w14:textId="12574445" w:rsidR="00BC081F" w:rsidRPr="00984F14" w:rsidRDefault="00BC081F" w:rsidP="00BA65FE">
            <w:pPr>
              <w:pStyle w:val="Textocomentario"/>
              <w:jc w:val="center"/>
              <w:rPr>
                <w:rFonts w:ascii="Verdana" w:eastAsia="CenturyGothic" w:hAnsi="Verdana" w:cs="CenturyGothic"/>
                <w:b/>
                <w:sz w:val="16"/>
                <w:szCs w:val="16"/>
                <w:lang w:val="es-CO" w:eastAsia="es-ES"/>
              </w:rPr>
            </w:pPr>
          </w:p>
        </w:tc>
        <w:tc>
          <w:tcPr>
            <w:tcW w:w="1842" w:type="dxa"/>
            <w:vAlign w:val="center"/>
          </w:tcPr>
          <w:p w14:paraId="747C448F" w14:textId="39A0AD6C" w:rsidR="00BC081F" w:rsidRPr="00470E17" w:rsidRDefault="00BC081F" w:rsidP="00BA65FE">
            <w:pPr>
              <w:pStyle w:val="Textocomentario"/>
              <w:rPr>
                <w:rFonts w:ascii="Verdana" w:eastAsia="CenturyGothic" w:hAnsi="Verdana" w:cs="CenturyGothic"/>
                <w:sz w:val="16"/>
                <w:szCs w:val="16"/>
                <w:lang w:val="es-CO" w:eastAsia="es-ES"/>
              </w:rPr>
            </w:pPr>
            <w:r>
              <w:rPr>
                <w:rFonts w:ascii="Verdana" w:eastAsia="CenturyGothic" w:hAnsi="Verdana" w:cs="CenturyGothic"/>
                <w:sz w:val="16"/>
                <w:szCs w:val="16"/>
                <w:lang w:val="es-CO" w:eastAsia="es-ES"/>
              </w:rPr>
              <w:t>Control Interno</w:t>
            </w:r>
          </w:p>
        </w:tc>
        <w:tc>
          <w:tcPr>
            <w:tcW w:w="1985" w:type="dxa"/>
            <w:vAlign w:val="center"/>
          </w:tcPr>
          <w:p w14:paraId="7EB191BF" w14:textId="33436210" w:rsidR="00BC081F" w:rsidRPr="00470E17" w:rsidRDefault="00BC081F" w:rsidP="00BA65FE">
            <w:pPr>
              <w:pStyle w:val="Textocomentario"/>
              <w:rPr>
                <w:rFonts w:ascii="Verdana" w:eastAsia="CenturyGothic" w:hAnsi="Verdana" w:cs="CenturyGothic"/>
                <w:sz w:val="16"/>
                <w:szCs w:val="16"/>
                <w:lang w:val="es-CO" w:eastAsia="es-ES"/>
              </w:rPr>
            </w:pPr>
            <w:r>
              <w:rPr>
                <w:rFonts w:ascii="Verdana" w:eastAsia="CenturyGothic" w:hAnsi="Verdana" w:cs="CenturyGothic"/>
                <w:sz w:val="16"/>
                <w:szCs w:val="16"/>
                <w:lang w:val="es-CO" w:eastAsia="es-ES"/>
              </w:rPr>
              <w:t xml:space="preserve"> Control Interno</w:t>
            </w:r>
          </w:p>
        </w:tc>
        <w:tc>
          <w:tcPr>
            <w:tcW w:w="1984" w:type="dxa"/>
            <w:vAlign w:val="center"/>
          </w:tcPr>
          <w:p w14:paraId="7D31514E" w14:textId="3833C0D7" w:rsidR="00BC081F" w:rsidRPr="00470E17" w:rsidRDefault="00BC081F" w:rsidP="00BA65FE">
            <w:pPr>
              <w:pStyle w:val="Textocomentario"/>
              <w:rPr>
                <w:rFonts w:ascii="Verdana" w:eastAsia="CenturyGothic" w:hAnsi="Verdana" w:cs="CenturyGothic"/>
                <w:sz w:val="16"/>
                <w:szCs w:val="16"/>
                <w:lang w:val="es-CO" w:eastAsia="es-ES"/>
              </w:rPr>
            </w:pPr>
            <w:r>
              <w:rPr>
                <w:rFonts w:ascii="Verdana" w:eastAsia="CenturyGothic" w:hAnsi="Verdana" w:cs="CenturyGothic"/>
                <w:sz w:val="16"/>
                <w:szCs w:val="16"/>
                <w:lang w:val="es-CO" w:eastAsia="es-ES"/>
              </w:rPr>
              <w:t>Tercera línea de Defensa</w:t>
            </w:r>
          </w:p>
        </w:tc>
        <w:tc>
          <w:tcPr>
            <w:tcW w:w="2127" w:type="dxa"/>
            <w:vAlign w:val="center"/>
          </w:tcPr>
          <w:p w14:paraId="68092687" w14:textId="07C48A10" w:rsidR="00BC081F" w:rsidRPr="00470E17" w:rsidRDefault="00BC081F" w:rsidP="00BA65FE">
            <w:pPr>
              <w:pStyle w:val="Textocomentario"/>
              <w:rPr>
                <w:rFonts w:ascii="Verdana" w:eastAsia="CenturyGothic" w:hAnsi="Verdana" w:cs="CenturyGothic"/>
                <w:sz w:val="16"/>
                <w:szCs w:val="16"/>
                <w:lang w:val="es-CO" w:eastAsia="es-ES"/>
              </w:rPr>
            </w:pPr>
            <w:r>
              <w:rPr>
                <w:rFonts w:ascii="Verdana" w:eastAsia="CenturyGothic" w:hAnsi="Verdana" w:cs="CenturyGothic"/>
                <w:sz w:val="16"/>
                <w:szCs w:val="16"/>
                <w:lang w:val="es-CO" w:eastAsia="es-ES"/>
              </w:rPr>
              <w:t>Evaluación Independiente</w:t>
            </w:r>
          </w:p>
        </w:tc>
      </w:tr>
      <w:tr w:rsidR="00BC081F" w:rsidRPr="00470E17" w14:paraId="426231C9" w14:textId="77777777" w:rsidTr="00BA65FE">
        <w:trPr>
          <w:trHeight w:val="835"/>
        </w:trPr>
        <w:tc>
          <w:tcPr>
            <w:tcW w:w="1668" w:type="dxa"/>
            <w:vMerge/>
            <w:vAlign w:val="center"/>
          </w:tcPr>
          <w:p w14:paraId="39A6D956" w14:textId="77777777" w:rsidR="00BC081F" w:rsidRDefault="00BC081F" w:rsidP="00BA65FE">
            <w:pPr>
              <w:pStyle w:val="Textocomentario"/>
              <w:jc w:val="center"/>
              <w:rPr>
                <w:rFonts w:ascii="Verdana" w:eastAsia="CenturyGothic" w:hAnsi="Verdana" w:cs="CenturyGothic"/>
                <w:b/>
                <w:sz w:val="16"/>
                <w:szCs w:val="16"/>
                <w:lang w:val="es-CO" w:eastAsia="es-ES"/>
              </w:rPr>
            </w:pPr>
          </w:p>
        </w:tc>
        <w:tc>
          <w:tcPr>
            <w:tcW w:w="1842" w:type="dxa"/>
            <w:vAlign w:val="center"/>
          </w:tcPr>
          <w:p w14:paraId="50EC954D" w14:textId="1C7472FB" w:rsidR="00BC081F" w:rsidRPr="00470E17" w:rsidRDefault="00BC081F" w:rsidP="00BA65FE">
            <w:pPr>
              <w:pStyle w:val="Textocomentario"/>
              <w:rPr>
                <w:rFonts w:ascii="Verdana" w:eastAsia="CenturyGothic" w:hAnsi="Verdana" w:cs="CenturyGothic"/>
                <w:sz w:val="16"/>
                <w:szCs w:val="16"/>
                <w:lang w:val="es-CO" w:eastAsia="es-ES"/>
              </w:rPr>
            </w:pPr>
            <w:r>
              <w:rPr>
                <w:rFonts w:ascii="Verdana" w:eastAsia="CenturyGothic" w:hAnsi="Verdana" w:cs="CenturyGothic"/>
                <w:sz w:val="16"/>
                <w:szCs w:val="16"/>
                <w:lang w:val="es-CO" w:eastAsia="es-ES"/>
              </w:rPr>
              <w:t>Evaluación de resultados</w:t>
            </w:r>
          </w:p>
        </w:tc>
        <w:tc>
          <w:tcPr>
            <w:tcW w:w="1985" w:type="dxa"/>
            <w:vAlign w:val="center"/>
          </w:tcPr>
          <w:p w14:paraId="1F289BBE" w14:textId="3A6BC8BF" w:rsidR="00BC081F" w:rsidRPr="00470E17" w:rsidRDefault="00BC081F" w:rsidP="00BA65FE">
            <w:pPr>
              <w:pStyle w:val="Textocomentario"/>
              <w:rPr>
                <w:rFonts w:ascii="Verdana" w:eastAsia="CenturyGothic" w:hAnsi="Verdana" w:cs="CenturyGothic"/>
                <w:sz w:val="16"/>
                <w:szCs w:val="16"/>
                <w:lang w:val="es-CO" w:eastAsia="es-ES"/>
              </w:rPr>
            </w:pPr>
            <w:r>
              <w:rPr>
                <w:rFonts w:ascii="Verdana" w:eastAsia="CenturyGothic" w:hAnsi="Verdana" w:cs="CenturyGothic"/>
                <w:sz w:val="16"/>
                <w:szCs w:val="16"/>
                <w:lang w:val="es-CO" w:eastAsia="es-ES"/>
              </w:rPr>
              <w:t>Seguimiento y evaluación al desempeño institucional</w:t>
            </w:r>
          </w:p>
        </w:tc>
        <w:tc>
          <w:tcPr>
            <w:tcW w:w="1984" w:type="dxa"/>
            <w:vAlign w:val="center"/>
          </w:tcPr>
          <w:p w14:paraId="73EB89A8" w14:textId="0179E024" w:rsidR="00BC081F" w:rsidRDefault="00BC081F" w:rsidP="00BA65FE">
            <w:pPr>
              <w:pStyle w:val="Textocomentario"/>
              <w:rPr>
                <w:rFonts w:ascii="Verdana" w:eastAsia="CenturyGothic" w:hAnsi="Verdana" w:cs="CenturyGothic"/>
                <w:sz w:val="16"/>
                <w:szCs w:val="16"/>
                <w:lang w:val="es-CO" w:eastAsia="es-ES"/>
              </w:rPr>
            </w:pPr>
            <w:r>
              <w:rPr>
                <w:rFonts w:ascii="Verdana" w:eastAsia="CenturyGothic" w:hAnsi="Verdana" w:cs="CenturyGothic"/>
                <w:sz w:val="16"/>
                <w:szCs w:val="16"/>
                <w:lang w:val="es-CO" w:eastAsia="es-ES"/>
              </w:rPr>
              <w:t>Todas las líneas de defensa</w:t>
            </w:r>
          </w:p>
        </w:tc>
        <w:tc>
          <w:tcPr>
            <w:tcW w:w="2127" w:type="dxa"/>
            <w:vAlign w:val="center"/>
          </w:tcPr>
          <w:p w14:paraId="3B987508" w14:textId="77777777" w:rsidR="00BC081F" w:rsidRDefault="00BC081F" w:rsidP="00BA65FE">
            <w:pPr>
              <w:pStyle w:val="Textocomentario"/>
              <w:rPr>
                <w:rFonts w:ascii="Verdana" w:eastAsia="CenturyGothic" w:hAnsi="Verdana" w:cs="CenturyGothic"/>
                <w:sz w:val="16"/>
                <w:szCs w:val="16"/>
                <w:lang w:val="es-CO" w:eastAsia="es-ES"/>
              </w:rPr>
            </w:pPr>
            <w:r>
              <w:rPr>
                <w:rFonts w:ascii="Verdana" w:eastAsia="CenturyGothic" w:hAnsi="Verdana" w:cs="CenturyGothic"/>
                <w:sz w:val="16"/>
                <w:szCs w:val="16"/>
                <w:lang w:val="es-CO" w:eastAsia="es-ES"/>
              </w:rPr>
              <w:t>Direccionamiento Estratégico</w:t>
            </w:r>
          </w:p>
          <w:p w14:paraId="2E0CF6BB" w14:textId="62CE9756" w:rsidR="00BC081F" w:rsidRDefault="00BC081F" w:rsidP="00BA65FE">
            <w:pPr>
              <w:pStyle w:val="Textocomentario"/>
              <w:rPr>
                <w:rFonts w:ascii="Verdana" w:eastAsia="CenturyGothic" w:hAnsi="Verdana" w:cs="CenturyGothic"/>
                <w:sz w:val="16"/>
                <w:szCs w:val="16"/>
                <w:lang w:val="es-CO" w:eastAsia="es-ES"/>
              </w:rPr>
            </w:pPr>
            <w:r>
              <w:rPr>
                <w:rFonts w:ascii="Verdana" w:eastAsia="CenturyGothic" w:hAnsi="Verdana" w:cs="CenturyGothic"/>
                <w:sz w:val="16"/>
                <w:szCs w:val="16"/>
                <w:lang w:val="es-CO" w:eastAsia="es-ES"/>
              </w:rPr>
              <w:t>Evaluación Independiente</w:t>
            </w:r>
          </w:p>
        </w:tc>
      </w:tr>
    </w:tbl>
    <w:p w14:paraId="7A3144D1" w14:textId="77777777" w:rsidR="005E0145" w:rsidRDefault="005E0145" w:rsidP="00F61CA5">
      <w:pPr>
        <w:pStyle w:val="Textocomentario"/>
        <w:rPr>
          <w:rFonts w:ascii="Verdana" w:eastAsia="CenturyGothic" w:hAnsi="Verdana" w:cs="CenturyGothic"/>
          <w:lang w:val="es-CO" w:eastAsia="es-ES"/>
        </w:rPr>
      </w:pPr>
    </w:p>
    <w:p w14:paraId="3C5735D2" w14:textId="7725D1A5" w:rsidR="006711ED" w:rsidRPr="006711ED" w:rsidRDefault="00E4225B" w:rsidP="001D7C3C">
      <w:pPr>
        <w:pStyle w:val="Textocomentario"/>
        <w:numPr>
          <w:ilvl w:val="3"/>
          <w:numId w:val="8"/>
        </w:numPr>
        <w:jc w:val="both"/>
        <w:outlineLvl w:val="2"/>
        <w:rPr>
          <w:rFonts w:ascii="Verdana" w:eastAsia="CenturyGothic" w:hAnsi="Verdana" w:cs="CenturyGothic"/>
          <w:b/>
          <w:lang w:val="es-CO" w:eastAsia="es-ES"/>
        </w:rPr>
      </w:pPr>
      <w:bookmarkStart w:id="19" w:name="_Toc63157156"/>
      <w:r>
        <w:rPr>
          <w:rFonts w:ascii="Verdana" w:eastAsia="CenturyGothic" w:hAnsi="Verdana" w:cs="CenturyGothic"/>
          <w:b/>
          <w:lang w:val="es-CO" w:eastAsia="es-ES"/>
        </w:rPr>
        <w:t>Responsabilidades de la O</w:t>
      </w:r>
      <w:r w:rsidR="006711ED" w:rsidRPr="006711ED">
        <w:rPr>
          <w:rFonts w:ascii="Verdana" w:eastAsia="CenturyGothic" w:hAnsi="Verdana" w:cs="CenturyGothic"/>
          <w:b/>
          <w:lang w:val="es-CO" w:eastAsia="es-ES"/>
        </w:rPr>
        <w:t>ficina de Control Interno</w:t>
      </w:r>
      <w:bookmarkEnd w:id="19"/>
      <w:r w:rsidR="006711ED" w:rsidRPr="006711ED">
        <w:rPr>
          <w:rFonts w:ascii="Verdana" w:eastAsia="CenturyGothic" w:hAnsi="Verdana" w:cs="CenturyGothic"/>
          <w:b/>
          <w:lang w:val="es-CO" w:eastAsia="es-ES"/>
        </w:rPr>
        <w:t xml:space="preserve"> </w:t>
      </w:r>
    </w:p>
    <w:p w14:paraId="78B88051" w14:textId="65A5C3F5" w:rsidR="006711ED" w:rsidRDefault="006711ED" w:rsidP="00AD6C20">
      <w:pPr>
        <w:autoSpaceDE w:val="0"/>
        <w:autoSpaceDN w:val="0"/>
        <w:adjustRightInd w:val="0"/>
        <w:spacing w:after="0"/>
        <w:jc w:val="both"/>
        <w:rPr>
          <w:rFonts w:ascii="Verdana" w:eastAsia="CenturyGothic" w:hAnsi="Verdana" w:cs="CenturyGothic"/>
          <w:sz w:val="20"/>
          <w:szCs w:val="20"/>
          <w:lang w:val="es-CO" w:eastAsia="es-ES"/>
        </w:rPr>
      </w:pPr>
      <w:r w:rsidRPr="006711ED">
        <w:rPr>
          <w:rFonts w:ascii="Verdana" w:eastAsia="CenturyGothic" w:hAnsi="Verdana" w:cs="CenturyGothic"/>
          <w:sz w:val="20"/>
          <w:szCs w:val="20"/>
          <w:lang w:val="es-CO" w:eastAsia="es-ES"/>
        </w:rPr>
        <w:t xml:space="preserve">En el marco de sus roles y en desarrollo </w:t>
      </w:r>
      <w:r w:rsidR="00D010E5">
        <w:rPr>
          <w:rFonts w:ascii="Verdana" w:eastAsia="CenturyGothic" w:hAnsi="Verdana" w:cs="CenturyGothic"/>
          <w:sz w:val="20"/>
          <w:szCs w:val="20"/>
          <w:lang w:val="es-CO" w:eastAsia="es-ES"/>
        </w:rPr>
        <w:t>de su p</w:t>
      </w:r>
      <w:r w:rsidRPr="006711ED">
        <w:rPr>
          <w:rFonts w:ascii="Verdana" w:eastAsia="CenturyGothic" w:hAnsi="Verdana" w:cs="CenturyGothic"/>
          <w:sz w:val="20"/>
          <w:szCs w:val="20"/>
          <w:lang w:val="es-CO" w:eastAsia="es-ES"/>
        </w:rPr>
        <w:t>lan anual de auditorías basadas en riesgos, la Oficina de Control Inte</w:t>
      </w:r>
      <w:r w:rsidR="00D010E5">
        <w:rPr>
          <w:rFonts w:ascii="Verdana" w:eastAsia="CenturyGothic" w:hAnsi="Verdana" w:cs="CenturyGothic"/>
          <w:sz w:val="20"/>
          <w:szCs w:val="20"/>
          <w:lang w:val="es-CO" w:eastAsia="es-ES"/>
        </w:rPr>
        <w:t>rno</w:t>
      </w:r>
      <w:r w:rsidR="00AD6C20">
        <w:rPr>
          <w:rFonts w:ascii="Verdana" w:eastAsia="CenturyGothic" w:hAnsi="Verdana" w:cs="CenturyGothic"/>
          <w:sz w:val="20"/>
          <w:szCs w:val="20"/>
          <w:lang w:val="es-CO" w:eastAsia="es-ES"/>
        </w:rPr>
        <w:t xml:space="preserve"> para este componente debe</w:t>
      </w:r>
      <w:r w:rsidRPr="006711ED">
        <w:rPr>
          <w:rFonts w:ascii="Verdana" w:eastAsia="CenturyGothic" w:hAnsi="Verdana" w:cs="CenturyGothic"/>
          <w:sz w:val="20"/>
          <w:szCs w:val="20"/>
          <w:lang w:val="es-CO" w:eastAsia="es-ES"/>
        </w:rPr>
        <w:t xml:space="preserve">: </w:t>
      </w:r>
    </w:p>
    <w:p w14:paraId="7B29A52B" w14:textId="77777777" w:rsidR="00AD6C20" w:rsidRPr="006711ED" w:rsidRDefault="00AD6C20" w:rsidP="00AD6C20">
      <w:pPr>
        <w:autoSpaceDE w:val="0"/>
        <w:autoSpaceDN w:val="0"/>
        <w:adjustRightInd w:val="0"/>
        <w:spacing w:after="0"/>
        <w:jc w:val="both"/>
        <w:rPr>
          <w:rFonts w:ascii="Verdana" w:eastAsia="CenturyGothic" w:hAnsi="Verdana" w:cs="CenturyGothic"/>
          <w:sz w:val="20"/>
          <w:szCs w:val="20"/>
          <w:lang w:val="es-CO" w:eastAsia="es-ES"/>
        </w:rPr>
      </w:pPr>
    </w:p>
    <w:p w14:paraId="591FAB1F" w14:textId="66A5BD8D" w:rsidR="006711ED" w:rsidRPr="00AD6C20" w:rsidRDefault="006711ED" w:rsidP="00AD6C20">
      <w:pPr>
        <w:pStyle w:val="Prrafodelista"/>
        <w:numPr>
          <w:ilvl w:val="0"/>
          <w:numId w:val="22"/>
        </w:numPr>
        <w:autoSpaceDE w:val="0"/>
        <w:autoSpaceDN w:val="0"/>
        <w:adjustRightInd w:val="0"/>
        <w:spacing w:after="0"/>
        <w:jc w:val="both"/>
        <w:rPr>
          <w:rFonts w:ascii="Verdana" w:eastAsia="CenturyGothic" w:hAnsi="Verdana" w:cs="CenturyGothic"/>
          <w:sz w:val="20"/>
          <w:szCs w:val="20"/>
          <w:lang w:val="es-CO" w:eastAsia="es-ES"/>
        </w:rPr>
      </w:pPr>
      <w:r w:rsidRPr="00AD6C20">
        <w:rPr>
          <w:rFonts w:ascii="Verdana" w:eastAsia="CenturyGothic" w:hAnsi="Verdana" w:cs="CenturyGothic"/>
          <w:sz w:val="20"/>
          <w:szCs w:val="20"/>
          <w:lang w:val="es-CO" w:eastAsia="es-ES"/>
        </w:rPr>
        <w:t xml:space="preserve">Evaluar el cumplimiento de la política de administración del riesgo en todos los niveles de la </w:t>
      </w:r>
      <w:r w:rsidR="0066095E">
        <w:rPr>
          <w:rFonts w:ascii="Verdana" w:eastAsia="CenturyGothic" w:hAnsi="Verdana" w:cs="CenturyGothic"/>
          <w:sz w:val="20"/>
          <w:szCs w:val="20"/>
          <w:lang w:val="es-CO" w:eastAsia="es-ES"/>
        </w:rPr>
        <w:t>Unidad</w:t>
      </w:r>
      <w:r w:rsidRPr="00AD6C20">
        <w:rPr>
          <w:rFonts w:ascii="Verdana" w:eastAsia="CenturyGothic" w:hAnsi="Verdana" w:cs="CenturyGothic"/>
          <w:sz w:val="20"/>
          <w:szCs w:val="20"/>
          <w:lang w:val="es-CO" w:eastAsia="es-ES"/>
        </w:rPr>
        <w:t xml:space="preserve">. (Rol Evaluación de la Gestión del Riesgo). </w:t>
      </w:r>
    </w:p>
    <w:p w14:paraId="2EF49C4E" w14:textId="77777777" w:rsidR="006711ED" w:rsidRPr="006711ED" w:rsidRDefault="006711ED" w:rsidP="00AD6C20">
      <w:pPr>
        <w:autoSpaceDE w:val="0"/>
        <w:autoSpaceDN w:val="0"/>
        <w:adjustRightInd w:val="0"/>
        <w:spacing w:after="0"/>
        <w:jc w:val="both"/>
        <w:rPr>
          <w:rFonts w:ascii="Verdana" w:eastAsia="CenturyGothic" w:hAnsi="Verdana" w:cs="CenturyGothic"/>
          <w:sz w:val="20"/>
          <w:szCs w:val="20"/>
          <w:lang w:val="es-CO" w:eastAsia="es-ES"/>
        </w:rPr>
      </w:pPr>
    </w:p>
    <w:p w14:paraId="7F65A99A" w14:textId="77777777" w:rsidR="0066095E" w:rsidRDefault="006711ED" w:rsidP="00AD6C20">
      <w:pPr>
        <w:pStyle w:val="Prrafodelista"/>
        <w:numPr>
          <w:ilvl w:val="0"/>
          <w:numId w:val="22"/>
        </w:numPr>
        <w:autoSpaceDE w:val="0"/>
        <w:autoSpaceDN w:val="0"/>
        <w:adjustRightInd w:val="0"/>
        <w:spacing w:after="0"/>
        <w:jc w:val="both"/>
        <w:rPr>
          <w:rFonts w:ascii="Verdana" w:eastAsia="CenturyGothic" w:hAnsi="Verdana" w:cs="CenturyGothic"/>
          <w:sz w:val="20"/>
          <w:szCs w:val="20"/>
          <w:lang w:val="es-CO" w:eastAsia="es-ES"/>
        </w:rPr>
      </w:pPr>
      <w:r w:rsidRPr="00AD6C20">
        <w:rPr>
          <w:rFonts w:ascii="Verdana" w:eastAsia="CenturyGothic" w:hAnsi="Verdana" w:cs="CenturyGothic"/>
          <w:sz w:val="20"/>
          <w:szCs w:val="20"/>
          <w:lang w:val="es-CO" w:eastAsia="es-ES"/>
        </w:rPr>
        <w:t xml:space="preserve">Identificar y alertar al Comité de Coordinación de Control Interno posibles cambios que pueden afectar la evaluación y tratamiento del riesgo. (Rol Evaluación de la Gestión del Riesgo). </w:t>
      </w:r>
    </w:p>
    <w:p w14:paraId="7F0CC958" w14:textId="77777777" w:rsidR="0066095E" w:rsidRPr="0066095E" w:rsidRDefault="0066095E" w:rsidP="0066095E">
      <w:pPr>
        <w:pStyle w:val="Prrafodelista"/>
        <w:rPr>
          <w:rFonts w:ascii="Verdana" w:eastAsia="CenturyGothic" w:hAnsi="Verdana" w:cs="CenturyGothic"/>
          <w:sz w:val="20"/>
          <w:szCs w:val="20"/>
          <w:lang w:val="es-CO" w:eastAsia="es-ES"/>
        </w:rPr>
      </w:pPr>
    </w:p>
    <w:p w14:paraId="791D2038" w14:textId="0C75AF37" w:rsidR="006711ED" w:rsidRPr="00AD6C20" w:rsidRDefault="006711ED" w:rsidP="00AD6C20">
      <w:pPr>
        <w:pStyle w:val="Prrafodelista"/>
        <w:numPr>
          <w:ilvl w:val="0"/>
          <w:numId w:val="22"/>
        </w:numPr>
        <w:autoSpaceDE w:val="0"/>
        <w:autoSpaceDN w:val="0"/>
        <w:adjustRightInd w:val="0"/>
        <w:spacing w:after="0"/>
        <w:jc w:val="both"/>
        <w:rPr>
          <w:rFonts w:ascii="Verdana" w:eastAsia="CenturyGothic" w:hAnsi="Verdana" w:cs="CenturyGothic"/>
          <w:sz w:val="20"/>
          <w:szCs w:val="20"/>
          <w:lang w:val="es-CO" w:eastAsia="es-ES"/>
        </w:rPr>
      </w:pPr>
      <w:r w:rsidRPr="00AD6C20">
        <w:rPr>
          <w:rFonts w:ascii="Verdana" w:eastAsia="CenturyGothic" w:hAnsi="Verdana" w:cs="CenturyGothic"/>
          <w:sz w:val="20"/>
          <w:szCs w:val="20"/>
          <w:lang w:val="es-CO" w:eastAsia="es-ES"/>
        </w:rPr>
        <w:t xml:space="preserve">Evaluar y alertar oportunamente sobre cambios que afecten la exposición de la </w:t>
      </w:r>
      <w:r w:rsidR="0066095E">
        <w:rPr>
          <w:rFonts w:ascii="Verdana" w:eastAsia="CenturyGothic" w:hAnsi="Verdana" w:cs="CenturyGothic"/>
          <w:sz w:val="20"/>
          <w:szCs w:val="20"/>
          <w:lang w:val="es-CO" w:eastAsia="es-ES"/>
        </w:rPr>
        <w:t>Unidad</w:t>
      </w:r>
      <w:r w:rsidRPr="00AD6C20">
        <w:rPr>
          <w:rFonts w:ascii="Verdana" w:eastAsia="CenturyGothic" w:hAnsi="Verdana" w:cs="CenturyGothic"/>
          <w:sz w:val="20"/>
          <w:szCs w:val="20"/>
          <w:lang w:val="es-CO" w:eastAsia="es-ES"/>
        </w:rPr>
        <w:t xml:space="preserve"> a los riesgos de corrupción y fraude. (Rol Enfoque hacia la prevención). </w:t>
      </w:r>
    </w:p>
    <w:p w14:paraId="6D69F3E9" w14:textId="77777777" w:rsidR="006711ED" w:rsidRPr="006711ED" w:rsidRDefault="006711ED" w:rsidP="00AD6C20">
      <w:pPr>
        <w:autoSpaceDE w:val="0"/>
        <w:autoSpaceDN w:val="0"/>
        <w:adjustRightInd w:val="0"/>
        <w:spacing w:after="0"/>
        <w:jc w:val="both"/>
        <w:rPr>
          <w:rFonts w:ascii="Verdana" w:eastAsia="CenturyGothic" w:hAnsi="Verdana" w:cs="CenturyGothic"/>
          <w:sz w:val="20"/>
          <w:szCs w:val="20"/>
          <w:lang w:val="es-CO" w:eastAsia="es-ES"/>
        </w:rPr>
      </w:pPr>
    </w:p>
    <w:p w14:paraId="63067248" w14:textId="7395E9F6" w:rsidR="006711ED" w:rsidRPr="0066095E" w:rsidRDefault="006711ED" w:rsidP="0066095E">
      <w:pPr>
        <w:pStyle w:val="Default"/>
        <w:numPr>
          <w:ilvl w:val="0"/>
          <w:numId w:val="22"/>
        </w:numPr>
        <w:jc w:val="both"/>
        <w:rPr>
          <w:rFonts w:ascii="Verdana" w:eastAsia="CenturyGothic" w:hAnsi="Verdana" w:cs="CenturyGothic"/>
          <w:color w:val="auto"/>
          <w:sz w:val="20"/>
          <w:szCs w:val="20"/>
        </w:rPr>
      </w:pPr>
      <w:r w:rsidRPr="006711ED">
        <w:rPr>
          <w:rFonts w:ascii="Verdana" w:eastAsia="CenturyGothic" w:hAnsi="Verdana" w:cs="CenturyGothic"/>
          <w:color w:val="auto"/>
          <w:sz w:val="20"/>
          <w:szCs w:val="20"/>
        </w:rPr>
        <w:t>Evaluar las actividades adelantadas por la segunda línea de defensa f</w:t>
      </w:r>
      <w:r w:rsidR="0066095E">
        <w:rPr>
          <w:rFonts w:ascii="Verdana" w:eastAsia="CenturyGothic" w:hAnsi="Verdana" w:cs="CenturyGothic"/>
          <w:color w:val="auto"/>
          <w:sz w:val="20"/>
          <w:szCs w:val="20"/>
        </w:rPr>
        <w:t>rente a la gestión del riesgo, relacionado al</w:t>
      </w:r>
      <w:r w:rsidRPr="006711ED">
        <w:rPr>
          <w:rFonts w:ascii="Verdana" w:eastAsia="CenturyGothic" w:hAnsi="Verdana" w:cs="CenturyGothic"/>
          <w:color w:val="auto"/>
          <w:sz w:val="20"/>
          <w:szCs w:val="20"/>
        </w:rPr>
        <w:t xml:space="preserve"> análisis de c</w:t>
      </w:r>
      <w:r w:rsidR="0066095E">
        <w:rPr>
          <w:rFonts w:ascii="Verdana" w:eastAsia="CenturyGothic" w:hAnsi="Verdana" w:cs="CenturyGothic"/>
          <w:color w:val="auto"/>
          <w:sz w:val="20"/>
          <w:szCs w:val="20"/>
        </w:rPr>
        <w:t xml:space="preserve">ontexto, identificación del </w:t>
      </w:r>
      <w:r w:rsidRPr="0066095E">
        <w:rPr>
          <w:rFonts w:ascii="Verdana" w:eastAsia="CenturyGothic" w:hAnsi="Verdana" w:cs="CenturyGothic"/>
          <w:color w:val="auto"/>
          <w:sz w:val="20"/>
          <w:szCs w:val="20"/>
        </w:rPr>
        <w:t>riesgo y</w:t>
      </w:r>
      <w:r w:rsidR="0066095E">
        <w:rPr>
          <w:rFonts w:ascii="Verdana" w:eastAsia="CenturyGothic" w:hAnsi="Verdana" w:cs="CenturyGothic"/>
          <w:color w:val="auto"/>
          <w:sz w:val="20"/>
          <w:szCs w:val="20"/>
        </w:rPr>
        <w:t xml:space="preserve"> valoración</w:t>
      </w:r>
      <w:r w:rsidRPr="0066095E">
        <w:rPr>
          <w:rFonts w:ascii="Verdana" w:eastAsia="CenturyGothic" w:hAnsi="Verdana" w:cs="CenturyGothic"/>
          <w:color w:val="auto"/>
          <w:sz w:val="20"/>
          <w:szCs w:val="20"/>
        </w:rPr>
        <w:t xml:space="preserve">, </w:t>
      </w:r>
      <w:r w:rsidR="0066095E">
        <w:rPr>
          <w:rFonts w:ascii="Verdana" w:eastAsia="CenturyGothic" w:hAnsi="Verdana" w:cs="CenturyGothic"/>
          <w:color w:val="auto"/>
          <w:sz w:val="20"/>
          <w:szCs w:val="20"/>
        </w:rPr>
        <w:t>con el fin de incorporar controles y mejoras</w:t>
      </w:r>
      <w:r w:rsidRPr="0066095E">
        <w:rPr>
          <w:rFonts w:ascii="Verdana" w:eastAsia="CenturyGothic" w:hAnsi="Verdana" w:cs="CenturyGothic"/>
          <w:color w:val="auto"/>
          <w:sz w:val="20"/>
          <w:szCs w:val="20"/>
        </w:rPr>
        <w:t xml:space="preserve">. (Rol Evaluación de la Gestión del Riesgo). </w:t>
      </w:r>
    </w:p>
    <w:p w14:paraId="14BF1D52" w14:textId="242232AE" w:rsidR="006711ED" w:rsidRPr="006711ED" w:rsidRDefault="006711ED" w:rsidP="006711ED">
      <w:pPr>
        <w:autoSpaceDE w:val="0"/>
        <w:autoSpaceDN w:val="0"/>
        <w:adjustRightInd w:val="0"/>
        <w:spacing w:after="0"/>
        <w:rPr>
          <w:rFonts w:ascii="Century Gothic" w:hAnsi="Century Gothic" w:cs="Century Gothic"/>
          <w:color w:val="000000"/>
          <w:sz w:val="22"/>
          <w:szCs w:val="22"/>
          <w:lang w:val="es-CO" w:eastAsia="es-ES"/>
        </w:rPr>
      </w:pPr>
    </w:p>
    <w:p w14:paraId="76FF6307" w14:textId="20C6D5A0" w:rsidR="00F612BC" w:rsidRDefault="00F612BC" w:rsidP="00F612BC">
      <w:pPr>
        <w:autoSpaceDE w:val="0"/>
        <w:autoSpaceDN w:val="0"/>
        <w:adjustRightInd w:val="0"/>
        <w:spacing w:after="0"/>
        <w:jc w:val="both"/>
        <w:rPr>
          <w:rFonts w:ascii="Verdana" w:eastAsia="CenturyGothic" w:hAnsi="Verdana" w:cs="CenturyGothic"/>
          <w:b/>
          <w:i/>
          <w:sz w:val="20"/>
          <w:szCs w:val="20"/>
          <w:lang w:val="es-CO" w:eastAsia="es-ES"/>
        </w:rPr>
      </w:pPr>
      <w:r>
        <w:rPr>
          <w:rFonts w:ascii="Verdana" w:eastAsia="CenturyGothic" w:hAnsi="Verdana" w:cs="CenturyGothic"/>
          <w:sz w:val="20"/>
          <w:szCs w:val="20"/>
          <w:lang w:val="es-CO" w:eastAsia="es-ES"/>
        </w:rPr>
        <w:t xml:space="preserve">La </w:t>
      </w:r>
      <w:r w:rsidRPr="00F03F49">
        <w:rPr>
          <w:rFonts w:ascii="Verdana" w:eastAsia="CenturyGothic" w:hAnsi="Verdana" w:cs="CenturyGothic"/>
          <w:sz w:val="20"/>
          <w:szCs w:val="20"/>
          <w:lang w:val="es-CO" w:eastAsia="es-ES"/>
        </w:rPr>
        <w:t>evaluación independiente</w:t>
      </w:r>
      <w:r w:rsidR="005963AF">
        <w:rPr>
          <w:rFonts w:ascii="Verdana" w:eastAsia="CenturyGothic" w:hAnsi="Verdana" w:cs="CenturyGothic"/>
          <w:sz w:val="20"/>
          <w:szCs w:val="20"/>
          <w:lang w:val="es-CO" w:eastAsia="es-ES"/>
        </w:rPr>
        <w:t xml:space="preserve"> del</w:t>
      </w:r>
      <w:r w:rsidRPr="00F03F49">
        <w:rPr>
          <w:rFonts w:ascii="Verdana" w:eastAsia="CenturyGothic" w:hAnsi="Verdana" w:cs="CenturyGothic"/>
          <w:sz w:val="20"/>
          <w:szCs w:val="20"/>
          <w:lang w:val="es-CO" w:eastAsia="es-ES"/>
        </w:rPr>
        <w:t xml:space="preserve"> sistema de control interno </w:t>
      </w:r>
      <w:r>
        <w:rPr>
          <w:rFonts w:ascii="Verdana" w:eastAsia="CenturyGothic" w:hAnsi="Verdana" w:cs="CenturyGothic"/>
          <w:sz w:val="20"/>
          <w:szCs w:val="20"/>
          <w:lang w:val="es-CO" w:eastAsia="es-ES"/>
        </w:rPr>
        <w:t xml:space="preserve">se realiza semestralmente, de acuerdo con los requerimientos establecidos en la </w:t>
      </w:r>
      <w:r w:rsidRPr="009E1143">
        <w:rPr>
          <w:rFonts w:ascii="Verdana" w:eastAsia="CenturyGothic" w:hAnsi="Verdana" w:cs="CenturyGothic"/>
          <w:b/>
          <w:i/>
          <w:sz w:val="20"/>
          <w:szCs w:val="20"/>
          <w:lang w:val="es-CO" w:eastAsia="es-ES"/>
        </w:rPr>
        <w:t xml:space="preserve">“matriz sistema de control interno – </w:t>
      </w:r>
      <w:r w:rsidR="00D95DB4" w:rsidRPr="009E1143">
        <w:rPr>
          <w:rFonts w:ascii="Verdana" w:eastAsia="CenturyGothic" w:hAnsi="Verdana" w:cs="CenturyGothic"/>
          <w:b/>
          <w:i/>
          <w:sz w:val="20"/>
          <w:szCs w:val="20"/>
          <w:lang w:val="es-CO" w:eastAsia="es-ES"/>
        </w:rPr>
        <w:t>Evaluación de riesgos</w:t>
      </w:r>
      <w:r w:rsidRPr="009E1143">
        <w:rPr>
          <w:rFonts w:ascii="Verdana" w:eastAsia="CenturyGothic" w:hAnsi="Verdana" w:cs="CenturyGothic"/>
          <w:b/>
          <w:i/>
          <w:sz w:val="20"/>
          <w:szCs w:val="20"/>
          <w:lang w:val="es-CO" w:eastAsia="es-ES"/>
        </w:rPr>
        <w:t>”.</w:t>
      </w:r>
    </w:p>
    <w:p w14:paraId="6F9816AA" w14:textId="77777777" w:rsidR="009E1143" w:rsidRDefault="009E1143" w:rsidP="00F612BC">
      <w:pPr>
        <w:autoSpaceDE w:val="0"/>
        <w:autoSpaceDN w:val="0"/>
        <w:adjustRightInd w:val="0"/>
        <w:spacing w:after="0"/>
        <w:jc w:val="both"/>
        <w:rPr>
          <w:rFonts w:ascii="Verdana" w:eastAsia="CenturyGothic" w:hAnsi="Verdana" w:cs="CenturyGothic"/>
          <w:b/>
          <w:i/>
          <w:sz w:val="20"/>
          <w:szCs w:val="20"/>
          <w:lang w:val="es-CO" w:eastAsia="es-ES"/>
        </w:rPr>
      </w:pPr>
    </w:p>
    <w:p w14:paraId="29793224" w14:textId="77777777" w:rsidR="00F7280D" w:rsidRPr="00A03237" w:rsidRDefault="00F7280D" w:rsidP="00F612BC">
      <w:pPr>
        <w:autoSpaceDE w:val="0"/>
        <w:autoSpaceDN w:val="0"/>
        <w:adjustRightInd w:val="0"/>
        <w:spacing w:after="0"/>
        <w:jc w:val="both"/>
        <w:rPr>
          <w:rFonts w:ascii="Verdana" w:eastAsia="CenturyGothic" w:hAnsi="Verdana" w:cs="CenturyGothic"/>
          <w:iCs/>
          <w:sz w:val="20"/>
          <w:szCs w:val="20"/>
          <w:lang w:val="es-CO" w:eastAsia="es-ES"/>
        </w:rPr>
      </w:pPr>
    </w:p>
    <w:p w14:paraId="0B3BAEC8" w14:textId="77777777" w:rsidR="00F7280D" w:rsidRDefault="00F7280D" w:rsidP="001D7C3C">
      <w:pPr>
        <w:pStyle w:val="Textocomentario"/>
        <w:numPr>
          <w:ilvl w:val="2"/>
          <w:numId w:val="8"/>
        </w:numPr>
        <w:autoSpaceDE w:val="0"/>
        <w:autoSpaceDN w:val="0"/>
        <w:adjustRightInd w:val="0"/>
        <w:spacing w:after="0"/>
        <w:jc w:val="both"/>
        <w:outlineLvl w:val="2"/>
        <w:rPr>
          <w:rFonts w:ascii="Verdana" w:eastAsia="CenturyGothic" w:hAnsi="Verdana" w:cs="CenturyGothic"/>
          <w:b/>
          <w:lang w:val="es-CO" w:eastAsia="es-ES"/>
        </w:rPr>
      </w:pPr>
      <w:bookmarkStart w:id="20" w:name="_Toc63157157"/>
      <w:r>
        <w:rPr>
          <w:rFonts w:ascii="Verdana" w:eastAsia="CenturyGothic" w:hAnsi="Verdana" w:cs="CenturyGothic"/>
          <w:b/>
          <w:lang w:val="es-CO" w:eastAsia="es-ES"/>
        </w:rPr>
        <w:t>A</w:t>
      </w:r>
      <w:r w:rsidRPr="00F7280D">
        <w:rPr>
          <w:rFonts w:ascii="Verdana" w:eastAsia="CenturyGothic" w:hAnsi="Verdana" w:cs="CenturyGothic"/>
          <w:b/>
          <w:lang w:val="es-CO" w:eastAsia="es-ES"/>
        </w:rPr>
        <w:t>ctividades de control del riesgo en la entidad</w:t>
      </w:r>
      <w:bookmarkEnd w:id="20"/>
    </w:p>
    <w:p w14:paraId="58078265" w14:textId="4CFDB943" w:rsidR="00F7280D" w:rsidRPr="0036137F" w:rsidRDefault="00F7280D" w:rsidP="008A6E39">
      <w:pPr>
        <w:pStyle w:val="Textocomentario"/>
        <w:autoSpaceDE w:val="0"/>
        <w:autoSpaceDN w:val="0"/>
        <w:adjustRightInd w:val="0"/>
        <w:spacing w:after="0"/>
        <w:ind w:left="1298"/>
        <w:jc w:val="both"/>
        <w:rPr>
          <w:rFonts w:ascii="Verdana" w:eastAsia="CenturyGothic" w:hAnsi="Verdana" w:cs="CenturyGothic"/>
          <w:b/>
          <w:lang w:val="es-CO" w:eastAsia="es-ES"/>
        </w:rPr>
      </w:pPr>
      <w:r w:rsidRPr="0036137F">
        <w:rPr>
          <w:rFonts w:ascii="Verdana" w:eastAsia="CenturyGothic" w:hAnsi="Verdana" w:cs="CenturyGothic"/>
          <w:b/>
          <w:lang w:val="es-CO" w:eastAsia="es-ES"/>
        </w:rPr>
        <w:t xml:space="preserve"> </w:t>
      </w:r>
    </w:p>
    <w:p w14:paraId="1A12C9F2" w14:textId="2AD534FF" w:rsidR="008A6E39" w:rsidRPr="0036137F" w:rsidRDefault="008A6E39" w:rsidP="008A6E39">
      <w:pPr>
        <w:autoSpaceDE w:val="0"/>
        <w:autoSpaceDN w:val="0"/>
        <w:adjustRightInd w:val="0"/>
        <w:spacing w:after="0"/>
        <w:jc w:val="both"/>
        <w:rPr>
          <w:rFonts w:ascii="Verdana" w:eastAsia="CenturyGothic" w:hAnsi="Verdana" w:cs="CenturyGothic"/>
          <w:sz w:val="20"/>
          <w:szCs w:val="20"/>
          <w:lang w:val="es-CO" w:eastAsia="es-ES"/>
        </w:rPr>
      </w:pPr>
      <w:r w:rsidRPr="0036137F">
        <w:rPr>
          <w:rFonts w:ascii="Verdana" w:eastAsia="CenturyGothic" w:hAnsi="Verdana" w:cs="CenturyGothic"/>
          <w:sz w:val="20"/>
          <w:szCs w:val="20"/>
          <w:lang w:val="es-CO" w:eastAsia="es-ES"/>
        </w:rPr>
        <w:t xml:space="preserve">Este componente hace referencia a la implementación de controles esto es, valorar los mecanismos para dar tratamiento a los riesgos. Para ello la entidad debe: </w:t>
      </w:r>
    </w:p>
    <w:p w14:paraId="58C00A01" w14:textId="77777777" w:rsidR="008A6E39" w:rsidRPr="0036137F" w:rsidRDefault="008A6E39" w:rsidP="008A6E39">
      <w:pPr>
        <w:autoSpaceDE w:val="0"/>
        <w:autoSpaceDN w:val="0"/>
        <w:adjustRightInd w:val="0"/>
        <w:spacing w:after="0"/>
        <w:jc w:val="both"/>
        <w:rPr>
          <w:rFonts w:ascii="Verdana" w:eastAsia="CenturyGothic" w:hAnsi="Verdana" w:cs="CenturyGothic"/>
          <w:sz w:val="20"/>
          <w:szCs w:val="20"/>
          <w:lang w:val="es-CO" w:eastAsia="es-ES"/>
        </w:rPr>
      </w:pPr>
    </w:p>
    <w:p w14:paraId="11B1BCFB" w14:textId="5360FFAE" w:rsidR="008A6E39" w:rsidRPr="0036137F" w:rsidRDefault="008A6E39" w:rsidP="008A6E39">
      <w:pPr>
        <w:pStyle w:val="Prrafodelista"/>
        <w:numPr>
          <w:ilvl w:val="0"/>
          <w:numId w:val="26"/>
        </w:numPr>
        <w:autoSpaceDE w:val="0"/>
        <w:autoSpaceDN w:val="0"/>
        <w:adjustRightInd w:val="0"/>
        <w:spacing w:after="40"/>
        <w:jc w:val="both"/>
        <w:rPr>
          <w:rFonts w:ascii="Verdana" w:eastAsia="CenturyGothic" w:hAnsi="Verdana" w:cs="CenturyGothic"/>
          <w:sz w:val="20"/>
          <w:szCs w:val="20"/>
          <w:lang w:val="es-CO" w:eastAsia="es-ES"/>
        </w:rPr>
      </w:pPr>
      <w:r w:rsidRPr="0036137F">
        <w:rPr>
          <w:rFonts w:ascii="Verdana" w:eastAsia="CenturyGothic" w:hAnsi="Verdana" w:cs="CenturyGothic"/>
          <w:sz w:val="20"/>
          <w:szCs w:val="20"/>
          <w:lang w:val="es-CO" w:eastAsia="es-ES"/>
        </w:rPr>
        <w:t>Definir y desarrollar actividades de control que contribuyen a la mitigación de los riesgos hasta niveles aceptables para la consecución de los objetivos estratégicos y de proceso.</w:t>
      </w:r>
    </w:p>
    <w:p w14:paraId="4CDCE9B0" w14:textId="0E0A758B" w:rsidR="008A6E39" w:rsidRPr="0036137F" w:rsidRDefault="008A6E39" w:rsidP="008A6E39">
      <w:pPr>
        <w:autoSpaceDE w:val="0"/>
        <w:autoSpaceDN w:val="0"/>
        <w:adjustRightInd w:val="0"/>
        <w:spacing w:after="40"/>
        <w:ind w:firstLine="75"/>
        <w:jc w:val="both"/>
        <w:rPr>
          <w:rFonts w:ascii="Verdana" w:eastAsia="CenturyGothic" w:hAnsi="Verdana" w:cs="CenturyGothic"/>
          <w:sz w:val="20"/>
          <w:szCs w:val="20"/>
          <w:lang w:val="es-CO" w:eastAsia="es-ES"/>
        </w:rPr>
      </w:pPr>
    </w:p>
    <w:p w14:paraId="0E63DDA0" w14:textId="53E61E16" w:rsidR="008A6E39" w:rsidRPr="008A6E39" w:rsidRDefault="008A6E39" w:rsidP="008A6E39">
      <w:pPr>
        <w:pStyle w:val="Prrafodelista"/>
        <w:numPr>
          <w:ilvl w:val="0"/>
          <w:numId w:val="26"/>
        </w:numPr>
        <w:autoSpaceDE w:val="0"/>
        <w:autoSpaceDN w:val="0"/>
        <w:adjustRightInd w:val="0"/>
        <w:spacing w:after="40"/>
        <w:jc w:val="both"/>
        <w:rPr>
          <w:rFonts w:ascii="Verdana" w:eastAsia="CenturyGothic" w:hAnsi="Verdana" w:cs="CenturyGothic"/>
          <w:i/>
          <w:sz w:val="20"/>
          <w:szCs w:val="20"/>
          <w:lang w:val="es-CO" w:eastAsia="es-ES"/>
        </w:rPr>
      </w:pPr>
      <w:r w:rsidRPr="0036137F">
        <w:rPr>
          <w:rFonts w:ascii="Verdana" w:eastAsia="CenturyGothic" w:hAnsi="Verdana" w:cs="CenturyGothic"/>
          <w:sz w:val="20"/>
          <w:szCs w:val="20"/>
          <w:lang w:val="es-CO" w:eastAsia="es-ES"/>
        </w:rPr>
        <w:t>Implementar políticas de operación mediante procedimientos u otros mecanismos que den cuenta de su aplicación en materia de control</w:t>
      </w:r>
      <w:r w:rsidR="0036137F">
        <w:rPr>
          <w:rFonts w:ascii="Verdana" w:eastAsia="CenturyGothic" w:hAnsi="Verdana" w:cs="CenturyGothic"/>
          <w:sz w:val="20"/>
          <w:szCs w:val="20"/>
          <w:lang w:val="es-CO" w:eastAsia="es-ES"/>
        </w:rPr>
        <w:t>.</w:t>
      </w:r>
      <w:sdt>
        <w:sdtPr>
          <w:rPr>
            <w:rFonts w:ascii="Verdana" w:eastAsia="CenturyGothic" w:hAnsi="Verdana" w:cs="CenturyGothic"/>
            <w:i/>
            <w:sz w:val="20"/>
            <w:szCs w:val="20"/>
            <w:lang w:val="es-CO" w:eastAsia="es-ES"/>
          </w:rPr>
          <w:id w:val="221485213"/>
          <w:citation/>
        </w:sdtPr>
        <w:sdtEndPr/>
        <w:sdtContent>
          <w:r>
            <w:rPr>
              <w:rFonts w:ascii="Verdana" w:eastAsia="CenturyGothic" w:hAnsi="Verdana" w:cs="CenturyGothic"/>
              <w:i/>
              <w:sz w:val="20"/>
              <w:szCs w:val="20"/>
              <w:lang w:val="es-CO" w:eastAsia="es-ES"/>
            </w:rPr>
            <w:fldChar w:fldCharType="begin"/>
          </w:r>
          <w:r>
            <w:rPr>
              <w:rFonts w:ascii="Verdana" w:eastAsia="CenturyGothic" w:hAnsi="Verdana" w:cs="CenturyGothic"/>
              <w:i/>
              <w:sz w:val="20"/>
              <w:szCs w:val="20"/>
              <w:lang w:val="es-CO" w:eastAsia="es-ES"/>
            </w:rPr>
            <w:instrText xml:space="preserve"> CITATION Dep19 \l 9226 </w:instrText>
          </w:r>
          <w:r>
            <w:rPr>
              <w:rFonts w:ascii="Verdana" w:eastAsia="CenturyGothic" w:hAnsi="Verdana" w:cs="CenturyGothic"/>
              <w:i/>
              <w:sz w:val="20"/>
              <w:szCs w:val="20"/>
              <w:lang w:val="es-CO" w:eastAsia="es-ES"/>
            </w:rPr>
            <w:fldChar w:fldCharType="separate"/>
          </w:r>
          <w:r>
            <w:rPr>
              <w:rFonts w:ascii="Verdana" w:eastAsia="CenturyGothic" w:hAnsi="Verdana" w:cs="CenturyGothic"/>
              <w:i/>
              <w:noProof/>
              <w:sz w:val="20"/>
              <w:szCs w:val="20"/>
              <w:lang w:val="es-CO" w:eastAsia="es-ES"/>
            </w:rPr>
            <w:t xml:space="preserve"> </w:t>
          </w:r>
          <w:r w:rsidRPr="008A6E39">
            <w:rPr>
              <w:rFonts w:ascii="Verdana" w:eastAsia="CenturyGothic" w:hAnsi="Verdana" w:cs="CenturyGothic"/>
              <w:noProof/>
              <w:sz w:val="20"/>
              <w:szCs w:val="20"/>
              <w:lang w:val="es-CO" w:eastAsia="es-ES"/>
            </w:rPr>
            <w:t>(DAFP D. A., 2019)</w:t>
          </w:r>
          <w:r>
            <w:rPr>
              <w:rFonts w:ascii="Verdana" w:eastAsia="CenturyGothic" w:hAnsi="Verdana" w:cs="CenturyGothic"/>
              <w:i/>
              <w:sz w:val="20"/>
              <w:szCs w:val="20"/>
              <w:lang w:val="es-CO" w:eastAsia="es-ES"/>
            </w:rPr>
            <w:fldChar w:fldCharType="end"/>
          </w:r>
        </w:sdtContent>
      </w:sdt>
      <w:r w:rsidRPr="008A6E39">
        <w:rPr>
          <w:rFonts w:ascii="Verdana" w:eastAsia="CenturyGothic" w:hAnsi="Verdana" w:cs="CenturyGothic"/>
          <w:i/>
          <w:sz w:val="20"/>
          <w:szCs w:val="20"/>
          <w:lang w:val="es-CO" w:eastAsia="es-ES"/>
        </w:rPr>
        <w:t xml:space="preserve">. </w:t>
      </w:r>
    </w:p>
    <w:p w14:paraId="1D4B91C7" w14:textId="6365FA0E" w:rsidR="005E0145" w:rsidRDefault="005551E6" w:rsidP="005551E6">
      <w:pPr>
        <w:pStyle w:val="Textocomentario"/>
        <w:tabs>
          <w:tab w:val="left" w:pos="3560"/>
        </w:tabs>
        <w:rPr>
          <w:rFonts w:ascii="Verdana" w:eastAsia="CenturyGothic" w:hAnsi="Verdana" w:cs="CenturyGothic"/>
          <w:b/>
          <w:lang w:val="es-CO" w:eastAsia="es-ES"/>
        </w:rPr>
      </w:pPr>
      <w:r>
        <w:rPr>
          <w:rFonts w:ascii="Verdana" w:eastAsia="CenturyGothic" w:hAnsi="Verdana" w:cs="CenturyGothic"/>
          <w:b/>
          <w:lang w:val="es-CO" w:eastAsia="es-ES"/>
        </w:rPr>
        <w:tab/>
      </w:r>
    </w:p>
    <w:p w14:paraId="5A36D063" w14:textId="77777777" w:rsidR="005551E6" w:rsidRDefault="005551E6" w:rsidP="005551E6">
      <w:pPr>
        <w:pStyle w:val="Textocomentario"/>
        <w:tabs>
          <w:tab w:val="left" w:pos="3560"/>
        </w:tabs>
        <w:rPr>
          <w:rFonts w:ascii="Verdana" w:eastAsia="CenturyGothic" w:hAnsi="Verdana" w:cs="CenturyGothic"/>
          <w:b/>
          <w:lang w:val="es-CO" w:eastAsia="es-ES"/>
        </w:rPr>
      </w:pPr>
    </w:p>
    <w:p w14:paraId="5579F99B" w14:textId="4A91F229" w:rsidR="00F7280D" w:rsidRPr="005E0145" w:rsidRDefault="00B932FF" w:rsidP="005E0145">
      <w:pPr>
        <w:pStyle w:val="Textocomentario"/>
        <w:jc w:val="center"/>
        <w:rPr>
          <w:rFonts w:ascii="Verdana" w:eastAsia="CenturyGothic" w:hAnsi="Verdana" w:cs="CenturyGothic"/>
          <w:b/>
          <w:lang w:val="es-CO" w:eastAsia="es-ES"/>
        </w:rPr>
      </w:pPr>
      <w:r>
        <w:rPr>
          <w:rFonts w:ascii="Verdana" w:eastAsia="CenturyGothic" w:hAnsi="Verdana" w:cs="CenturyGothic"/>
          <w:b/>
          <w:lang w:val="es-CO" w:eastAsia="es-ES"/>
        </w:rPr>
        <w:lastRenderedPageBreak/>
        <w:t>Grafica 6</w:t>
      </w:r>
      <w:r w:rsidR="00F7280D" w:rsidRPr="00166B7B">
        <w:rPr>
          <w:rFonts w:ascii="Verdana" w:eastAsia="CenturyGothic" w:hAnsi="Verdana" w:cs="CenturyGothic"/>
          <w:b/>
          <w:lang w:val="es-CO" w:eastAsia="es-ES"/>
        </w:rPr>
        <w:t xml:space="preserve">. Componente </w:t>
      </w:r>
      <w:r w:rsidR="00F7280D">
        <w:rPr>
          <w:rFonts w:ascii="Verdana" w:eastAsia="CenturyGothic" w:hAnsi="Verdana" w:cs="CenturyGothic"/>
          <w:b/>
          <w:lang w:val="es-CO" w:eastAsia="es-ES"/>
        </w:rPr>
        <w:t>Actividades de control</w:t>
      </w:r>
    </w:p>
    <w:p w14:paraId="4369A5C5" w14:textId="06EFC28F" w:rsidR="00F7280D" w:rsidRDefault="00F7280D" w:rsidP="00C740A4">
      <w:pPr>
        <w:autoSpaceDE w:val="0"/>
        <w:autoSpaceDN w:val="0"/>
        <w:adjustRightInd w:val="0"/>
        <w:spacing w:after="0"/>
        <w:jc w:val="center"/>
        <w:rPr>
          <w:sz w:val="22"/>
          <w:szCs w:val="22"/>
        </w:rPr>
      </w:pPr>
      <w:r w:rsidRPr="00F7280D">
        <w:rPr>
          <w:noProof/>
          <w:lang w:val="es-CO" w:eastAsia="es-CO"/>
        </w:rPr>
        <w:drawing>
          <wp:inline distT="0" distB="0" distL="0" distR="0" wp14:anchorId="37079D60" wp14:editId="12904DED">
            <wp:extent cx="4230004" cy="1897219"/>
            <wp:effectExtent l="19050" t="19050" r="18415" b="2730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stretch>
                      <a:fillRect/>
                    </a:stretch>
                  </pic:blipFill>
                  <pic:spPr>
                    <a:xfrm>
                      <a:off x="0" y="0"/>
                      <a:ext cx="4254565" cy="1908235"/>
                    </a:xfrm>
                    <a:prstGeom prst="rect">
                      <a:avLst/>
                    </a:prstGeom>
                    <a:ln>
                      <a:solidFill>
                        <a:schemeClr val="accent1">
                          <a:alpha val="94000"/>
                        </a:schemeClr>
                      </a:solidFill>
                    </a:ln>
                  </pic:spPr>
                </pic:pic>
              </a:graphicData>
            </a:graphic>
          </wp:inline>
        </w:drawing>
      </w:r>
    </w:p>
    <w:p w14:paraId="4A370C79" w14:textId="03E555FD" w:rsidR="005E0145" w:rsidRDefault="00086F4D" w:rsidP="00B932FF">
      <w:pPr>
        <w:pStyle w:val="Textocomentario"/>
        <w:jc w:val="center"/>
        <w:rPr>
          <w:sz w:val="16"/>
          <w:szCs w:val="16"/>
        </w:rPr>
      </w:pPr>
      <w:r w:rsidRPr="00166B7B">
        <w:rPr>
          <w:bCs/>
          <w:sz w:val="16"/>
          <w:szCs w:val="16"/>
        </w:rPr>
        <w:t xml:space="preserve">Fuente: </w:t>
      </w:r>
      <w:r w:rsidRPr="00166B7B">
        <w:rPr>
          <w:sz w:val="16"/>
          <w:szCs w:val="16"/>
        </w:rPr>
        <w:t>Función Pública 2018</w:t>
      </w:r>
    </w:p>
    <w:p w14:paraId="6510240D" w14:textId="2BCA0982" w:rsidR="006737EA" w:rsidRPr="003444C0" w:rsidRDefault="006737EA" w:rsidP="006737EA">
      <w:pPr>
        <w:pStyle w:val="Textocomentario"/>
        <w:ind w:left="218"/>
        <w:jc w:val="center"/>
        <w:rPr>
          <w:rFonts w:ascii="Verdana" w:eastAsia="CenturyGothic" w:hAnsi="Verdana" w:cs="CenturyGothic"/>
          <w:b/>
          <w:lang w:val="es-CO" w:eastAsia="es-ES"/>
        </w:rPr>
      </w:pPr>
      <w:r>
        <w:rPr>
          <w:rFonts w:ascii="Verdana" w:eastAsia="CenturyGothic" w:hAnsi="Verdana" w:cs="CenturyGothic"/>
          <w:b/>
          <w:lang w:val="es-CO" w:eastAsia="es-ES"/>
        </w:rPr>
        <w:t>Tabla 6</w:t>
      </w:r>
      <w:r w:rsidRPr="009B29E4">
        <w:rPr>
          <w:rFonts w:ascii="Verdana" w:eastAsia="CenturyGothic" w:hAnsi="Verdana" w:cs="CenturyGothic"/>
          <w:b/>
          <w:lang w:val="es-CO" w:eastAsia="es-ES"/>
        </w:rPr>
        <w:t xml:space="preserve">. </w:t>
      </w:r>
      <w:r w:rsidRPr="00166B7B">
        <w:rPr>
          <w:rFonts w:ascii="Verdana" w:eastAsia="CenturyGothic" w:hAnsi="Verdana" w:cs="CenturyGothic"/>
          <w:b/>
          <w:lang w:val="es-CO" w:eastAsia="es-ES"/>
        </w:rPr>
        <w:t xml:space="preserve">Componente </w:t>
      </w:r>
      <w:r>
        <w:rPr>
          <w:rFonts w:ascii="Verdana" w:eastAsia="CenturyGothic" w:hAnsi="Verdana" w:cs="CenturyGothic"/>
          <w:b/>
          <w:lang w:val="es-CO" w:eastAsia="es-ES"/>
        </w:rPr>
        <w:t>actividades de control alineado con las líneas de defensa</w:t>
      </w:r>
    </w:p>
    <w:tbl>
      <w:tblPr>
        <w:tblStyle w:val="Tablaconcuadrcula"/>
        <w:tblW w:w="9606" w:type="dxa"/>
        <w:tblLook w:val="04A0" w:firstRow="1" w:lastRow="0" w:firstColumn="1" w:lastColumn="0" w:noHBand="0" w:noVBand="1"/>
      </w:tblPr>
      <w:tblGrid>
        <w:gridCol w:w="1668"/>
        <w:gridCol w:w="1842"/>
        <w:gridCol w:w="1985"/>
        <w:gridCol w:w="1984"/>
        <w:gridCol w:w="2127"/>
      </w:tblGrid>
      <w:tr w:rsidR="006737EA" w:rsidRPr="00470E17" w14:paraId="29E93CB9" w14:textId="77777777" w:rsidTr="00BA65FE">
        <w:tc>
          <w:tcPr>
            <w:tcW w:w="1668" w:type="dxa"/>
            <w:vMerge w:val="restart"/>
            <w:shd w:val="clear" w:color="auto" w:fill="8DB3E2" w:themeFill="text2" w:themeFillTint="66"/>
            <w:vAlign w:val="center"/>
          </w:tcPr>
          <w:p w14:paraId="3743EB0D" w14:textId="77777777" w:rsidR="006737EA" w:rsidRPr="00470E17" w:rsidRDefault="006737EA" w:rsidP="00BA65FE">
            <w:pPr>
              <w:pStyle w:val="Textocomentario"/>
              <w:jc w:val="center"/>
              <w:rPr>
                <w:rFonts w:ascii="Verdana" w:eastAsia="CenturyGothic" w:hAnsi="Verdana" w:cs="CenturyGothic"/>
                <w:b/>
                <w:sz w:val="16"/>
                <w:szCs w:val="16"/>
                <w:lang w:val="es-CO" w:eastAsia="es-ES"/>
              </w:rPr>
            </w:pPr>
          </w:p>
          <w:p w14:paraId="439D33E1" w14:textId="77777777" w:rsidR="006737EA" w:rsidRPr="00470E17" w:rsidRDefault="006737EA" w:rsidP="00BA65FE">
            <w:pPr>
              <w:pStyle w:val="Textocomentario"/>
              <w:jc w:val="center"/>
              <w:rPr>
                <w:rFonts w:ascii="Verdana" w:eastAsia="CenturyGothic" w:hAnsi="Verdana" w:cs="CenturyGothic"/>
                <w:b/>
                <w:sz w:val="16"/>
                <w:szCs w:val="16"/>
                <w:lang w:val="es-CO" w:eastAsia="es-ES"/>
              </w:rPr>
            </w:pPr>
            <w:r w:rsidRPr="00470E17">
              <w:rPr>
                <w:rFonts w:ascii="Verdana" w:eastAsia="CenturyGothic" w:hAnsi="Verdana" w:cs="CenturyGothic"/>
                <w:b/>
                <w:sz w:val="16"/>
                <w:szCs w:val="16"/>
                <w:lang w:val="es-CO" w:eastAsia="es-ES"/>
              </w:rPr>
              <w:t>MECI</w:t>
            </w:r>
          </w:p>
        </w:tc>
        <w:tc>
          <w:tcPr>
            <w:tcW w:w="3827" w:type="dxa"/>
            <w:gridSpan w:val="2"/>
            <w:shd w:val="clear" w:color="auto" w:fill="8DB3E2" w:themeFill="text2" w:themeFillTint="66"/>
            <w:vAlign w:val="center"/>
          </w:tcPr>
          <w:p w14:paraId="00DC16A2" w14:textId="77777777" w:rsidR="006737EA" w:rsidRPr="00470E17" w:rsidRDefault="006737EA" w:rsidP="00BA65FE">
            <w:pPr>
              <w:pStyle w:val="Textocomentario"/>
              <w:jc w:val="center"/>
              <w:rPr>
                <w:rFonts w:ascii="Verdana" w:eastAsia="CenturyGothic" w:hAnsi="Verdana" w:cs="CenturyGothic"/>
                <w:b/>
                <w:sz w:val="16"/>
                <w:szCs w:val="16"/>
                <w:lang w:val="es-CO" w:eastAsia="es-ES"/>
              </w:rPr>
            </w:pPr>
            <w:r w:rsidRPr="00470E17">
              <w:rPr>
                <w:rFonts w:ascii="Verdana" w:eastAsia="CenturyGothic" w:hAnsi="Verdana" w:cs="CenturyGothic"/>
                <w:b/>
                <w:sz w:val="16"/>
                <w:szCs w:val="16"/>
                <w:lang w:val="es-CO" w:eastAsia="es-ES"/>
              </w:rPr>
              <w:t>MIPG</w:t>
            </w:r>
          </w:p>
        </w:tc>
        <w:tc>
          <w:tcPr>
            <w:tcW w:w="1984" w:type="dxa"/>
            <w:vMerge w:val="restart"/>
            <w:shd w:val="clear" w:color="auto" w:fill="8DB3E2" w:themeFill="text2" w:themeFillTint="66"/>
            <w:vAlign w:val="center"/>
          </w:tcPr>
          <w:p w14:paraId="165CFACE" w14:textId="77777777" w:rsidR="006737EA" w:rsidRPr="00470E17" w:rsidRDefault="006737EA" w:rsidP="00BA65FE">
            <w:pPr>
              <w:pStyle w:val="Textocomentario"/>
              <w:jc w:val="center"/>
              <w:rPr>
                <w:rFonts w:ascii="Verdana" w:eastAsia="CenturyGothic" w:hAnsi="Verdana" w:cs="CenturyGothic"/>
                <w:b/>
                <w:sz w:val="16"/>
                <w:szCs w:val="16"/>
                <w:lang w:val="es-CO" w:eastAsia="es-ES"/>
              </w:rPr>
            </w:pPr>
            <w:r w:rsidRPr="00470E17">
              <w:rPr>
                <w:rFonts w:ascii="Verdana" w:eastAsia="CenturyGothic" w:hAnsi="Verdana" w:cs="CenturyGothic"/>
                <w:b/>
                <w:sz w:val="16"/>
                <w:szCs w:val="16"/>
                <w:lang w:val="es-CO" w:eastAsia="es-ES"/>
              </w:rPr>
              <w:t>LÍNEAS DEFENSA</w:t>
            </w:r>
          </w:p>
        </w:tc>
        <w:tc>
          <w:tcPr>
            <w:tcW w:w="2127" w:type="dxa"/>
            <w:vMerge w:val="restart"/>
            <w:shd w:val="clear" w:color="auto" w:fill="8DB3E2" w:themeFill="text2" w:themeFillTint="66"/>
            <w:vAlign w:val="center"/>
          </w:tcPr>
          <w:p w14:paraId="080E5BED" w14:textId="77777777" w:rsidR="006737EA" w:rsidRPr="00470E17" w:rsidRDefault="006737EA" w:rsidP="00BA65FE">
            <w:pPr>
              <w:pStyle w:val="Textocomentario"/>
              <w:jc w:val="center"/>
              <w:rPr>
                <w:rFonts w:ascii="Verdana" w:eastAsia="CenturyGothic" w:hAnsi="Verdana" w:cs="CenturyGothic"/>
                <w:b/>
                <w:sz w:val="16"/>
                <w:szCs w:val="16"/>
                <w:lang w:val="es-CO" w:eastAsia="es-ES"/>
              </w:rPr>
            </w:pPr>
            <w:r w:rsidRPr="00470E17">
              <w:rPr>
                <w:rFonts w:ascii="Verdana" w:eastAsia="CenturyGothic" w:hAnsi="Verdana" w:cs="CenturyGothic"/>
                <w:b/>
                <w:sz w:val="16"/>
                <w:szCs w:val="16"/>
                <w:lang w:val="es-CO" w:eastAsia="es-ES"/>
              </w:rPr>
              <w:t>SISTEMA INTEGRADO GESTIÓN</w:t>
            </w:r>
            <w:r>
              <w:rPr>
                <w:rFonts w:ascii="Verdana" w:eastAsia="CenturyGothic" w:hAnsi="Verdana" w:cs="CenturyGothic"/>
                <w:b/>
                <w:sz w:val="16"/>
                <w:szCs w:val="16"/>
                <w:lang w:val="es-CO" w:eastAsia="es-ES"/>
              </w:rPr>
              <w:t xml:space="preserve"> (Proceso)</w:t>
            </w:r>
          </w:p>
        </w:tc>
      </w:tr>
      <w:tr w:rsidR="006737EA" w:rsidRPr="00470E17" w14:paraId="23CED065" w14:textId="77777777" w:rsidTr="00BA65FE">
        <w:trPr>
          <w:trHeight w:val="430"/>
        </w:trPr>
        <w:tc>
          <w:tcPr>
            <w:tcW w:w="1668" w:type="dxa"/>
            <w:vMerge/>
          </w:tcPr>
          <w:p w14:paraId="73CB4814" w14:textId="77777777" w:rsidR="006737EA" w:rsidRPr="00470E17" w:rsidRDefault="006737EA" w:rsidP="00BA65FE">
            <w:pPr>
              <w:pStyle w:val="Textocomentario"/>
              <w:rPr>
                <w:rFonts w:ascii="Verdana" w:eastAsia="CenturyGothic" w:hAnsi="Verdana" w:cs="CenturyGothic"/>
                <w:sz w:val="16"/>
                <w:szCs w:val="16"/>
                <w:lang w:val="es-CO" w:eastAsia="es-ES"/>
              </w:rPr>
            </w:pPr>
          </w:p>
        </w:tc>
        <w:tc>
          <w:tcPr>
            <w:tcW w:w="1842" w:type="dxa"/>
            <w:shd w:val="clear" w:color="auto" w:fill="8DB3E2" w:themeFill="text2" w:themeFillTint="66"/>
            <w:vAlign w:val="center"/>
          </w:tcPr>
          <w:p w14:paraId="589918AB" w14:textId="77777777" w:rsidR="006737EA" w:rsidRPr="00470E17" w:rsidRDefault="006737EA" w:rsidP="00BA65FE">
            <w:pPr>
              <w:pStyle w:val="Textocomentario"/>
              <w:jc w:val="center"/>
              <w:rPr>
                <w:rFonts w:ascii="Verdana" w:eastAsia="CenturyGothic" w:hAnsi="Verdana" w:cs="CenturyGothic"/>
                <w:b/>
                <w:sz w:val="16"/>
                <w:szCs w:val="16"/>
                <w:lang w:val="es-CO" w:eastAsia="es-ES"/>
              </w:rPr>
            </w:pPr>
            <w:r w:rsidRPr="00470E17">
              <w:rPr>
                <w:rFonts w:ascii="Verdana" w:eastAsia="CenturyGothic" w:hAnsi="Verdana" w:cs="CenturyGothic"/>
                <w:b/>
                <w:sz w:val="16"/>
                <w:szCs w:val="16"/>
                <w:lang w:val="es-CO" w:eastAsia="es-ES"/>
              </w:rPr>
              <w:t>Dimensión</w:t>
            </w:r>
          </w:p>
        </w:tc>
        <w:tc>
          <w:tcPr>
            <w:tcW w:w="1985" w:type="dxa"/>
            <w:shd w:val="clear" w:color="auto" w:fill="8DB3E2" w:themeFill="text2" w:themeFillTint="66"/>
            <w:vAlign w:val="center"/>
          </w:tcPr>
          <w:p w14:paraId="045441D9" w14:textId="77777777" w:rsidR="006737EA" w:rsidRPr="00470E17" w:rsidRDefault="006737EA" w:rsidP="00BA65FE">
            <w:pPr>
              <w:pStyle w:val="Textocomentario"/>
              <w:jc w:val="center"/>
              <w:rPr>
                <w:rFonts w:ascii="Verdana" w:eastAsia="CenturyGothic" w:hAnsi="Verdana" w:cs="CenturyGothic"/>
                <w:b/>
                <w:sz w:val="16"/>
                <w:szCs w:val="16"/>
                <w:lang w:val="es-CO" w:eastAsia="es-ES"/>
              </w:rPr>
            </w:pPr>
            <w:r w:rsidRPr="00470E17">
              <w:rPr>
                <w:rFonts w:ascii="Verdana" w:eastAsia="CenturyGothic" w:hAnsi="Verdana" w:cs="CenturyGothic"/>
                <w:b/>
                <w:sz w:val="16"/>
                <w:szCs w:val="16"/>
                <w:lang w:val="es-CO" w:eastAsia="es-ES"/>
              </w:rPr>
              <w:t>Políticas</w:t>
            </w:r>
          </w:p>
        </w:tc>
        <w:tc>
          <w:tcPr>
            <w:tcW w:w="1984" w:type="dxa"/>
            <w:vMerge/>
          </w:tcPr>
          <w:p w14:paraId="2F6EE0A0" w14:textId="77777777" w:rsidR="006737EA" w:rsidRPr="00470E17" w:rsidRDefault="006737EA" w:rsidP="00BA65FE">
            <w:pPr>
              <w:pStyle w:val="Textocomentario"/>
              <w:rPr>
                <w:rFonts w:ascii="Verdana" w:eastAsia="CenturyGothic" w:hAnsi="Verdana" w:cs="CenturyGothic"/>
                <w:sz w:val="16"/>
                <w:szCs w:val="16"/>
                <w:lang w:val="es-CO" w:eastAsia="es-ES"/>
              </w:rPr>
            </w:pPr>
          </w:p>
        </w:tc>
        <w:tc>
          <w:tcPr>
            <w:tcW w:w="2127" w:type="dxa"/>
            <w:vMerge/>
          </w:tcPr>
          <w:p w14:paraId="4BAC15D8" w14:textId="77777777" w:rsidR="006737EA" w:rsidRPr="00470E17" w:rsidRDefault="006737EA" w:rsidP="00BA65FE">
            <w:pPr>
              <w:pStyle w:val="Textocomentario"/>
              <w:rPr>
                <w:rFonts w:ascii="Verdana" w:eastAsia="CenturyGothic" w:hAnsi="Verdana" w:cs="CenturyGothic"/>
                <w:sz w:val="16"/>
                <w:szCs w:val="16"/>
                <w:lang w:val="es-CO" w:eastAsia="es-ES"/>
              </w:rPr>
            </w:pPr>
          </w:p>
        </w:tc>
      </w:tr>
      <w:tr w:rsidR="00DD012F" w:rsidRPr="00470E17" w14:paraId="5EFC1E94" w14:textId="77777777" w:rsidTr="005E0145">
        <w:trPr>
          <w:trHeight w:val="645"/>
        </w:trPr>
        <w:tc>
          <w:tcPr>
            <w:tcW w:w="1668" w:type="dxa"/>
            <w:vMerge w:val="restart"/>
            <w:vAlign w:val="center"/>
          </w:tcPr>
          <w:p w14:paraId="501D6CC3" w14:textId="7AC0A949" w:rsidR="00DD012F" w:rsidRDefault="00DD012F" w:rsidP="00BA65FE">
            <w:pPr>
              <w:pStyle w:val="Textocomentario"/>
              <w:jc w:val="center"/>
              <w:rPr>
                <w:rFonts w:ascii="Verdana" w:eastAsia="CenturyGothic" w:hAnsi="Verdana" w:cs="CenturyGothic"/>
                <w:b/>
                <w:sz w:val="16"/>
                <w:szCs w:val="16"/>
                <w:lang w:val="es-CO" w:eastAsia="es-ES"/>
              </w:rPr>
            </w:pPr>
            <w:r>
              <w:rPr>
                <w:rFonts w:ascii="Verdana" w:eastAsia="CenturyGothic" w:hAnsi="Verdana" w:cs="CenturyGothic"/>
                <w:b/>
                <w:sz w:val="16"/>
                <w:szCs w:val="16"/>
                <w:lang w:val="es-CO" w:eastAsia="es-ES"/>
              </w:rPr>
              <w:t>Actividad de Control</w:t>
            </w:r>
          </w:p>
        </w:tc>
        <w:tc>
          <w:tcPr>
            <w:tcW w:w="1842" w:type="dxa"/>
            <w:vAlign w:val="center"/>
          </w:tcPr>
          <w:p w14:paraId="13E245EA" w14:textId="37A72A85" w:rsidR="00DD012F" w:rsidRPr="00532A13" w:rsidRDefault="00DD012F" w:rsidP="00BA65FE">
            <w:pPr>
              <w:pStyle w:val="Textocomentario"/>
              <w:rPr>
                <w:rFonts w:ascii="Verdana" w:eastAsia="CenturyGothic" w:hAnsi="Verdana" w:cs="CenturyGothic"/>
                <w:sz w:val="16"/>
                <w:szCs w:val="16"/>
                <w:lang w:val="es-CO" w:eastAsia="es-ES"/>
              </w:rPr>
            </w:pPr>
            <w:r w:rsidRPr="00532A13">
              <w:rPr>
                <w:rFonts w:ascii="Verdana" w:eastAsia="CenturyGothic" w:hAnsi="Verdana" w:cs="CenturyGothic"/>
                <w:sz w:val="16"/>
                <w:szCs w:val="16"/>
                <w:lang w:val="es-CO" w:eastAsia="es-ES"/>
              </w:rPr>
              <w:t>Direccionamiento Estratégico y Planeación</w:t>
            </w:r>
          </w:p>
        </w:tc>
        <w:tc>
          <w:tcPr>
            <w:tcW w:w="1985" w:type="dxa"/>
            <w:vAlign w:val="center"/>
          </w:tcPr>
          <w:p w14:paraId="6AA0EA03" w14:textId="464F2DCE" w:rsidR="00DD012F" w:rsidRPr="00532A13" w:rsidRDefault="00DD012F" w:rsidP="00BA65FE">
            <w:pPr>
              <w:pStyle w:val="Textocomentario"/>
              <w:rPr>
                <w:rFonts w:ascii="Verdana" w:eastAsia="CenturyGothic" w:hAnsi="Verdana" w:cs="CenturyGothic"/>
                <w:sz w:val="16"/>
                <w:szCs w:val="16"/>
                <w:lang w:val="es-CO" w:eastAsia="es-ES"/>
              </w:rPr>
            </w:pPr>
            <w:r w:rsidRPr="00532A13">
              <w:rPr>
                <w:rFonts w:ascii="Verdana" w:eastAsia="CenturyGothic" w:hAnsi="Verdana" w:cs="CenturyGothic"/>
                <w:sz w:val="16"/>
                <w:szCs w:val="16"/>
                <w:lang w:val="es-CO" w:eastAsia="es-ES"/>
              </w:rPr>
              <w:t>Planeación Institucional</w:t>
            </w:r>
          </w:p>
        </w:tc>
        <w:tc>
          <w:tcPr>
            <w:tcW w:w="1984" w:type="dxa"/>
            <w:vAlign w:val="center"/>
          </w:tcPr>
          <w:p w14:paraId="3A3E6449" w14:textId="34AA5547" w:rsidR="00DD012F" w:rsidRPr="00532A13" w:rsidRDefault="00DD012F" w:rsidP="00BA65FE">
            <w:pPr>
              <w:pStyle w:val="Textocomentario"/>
              <w:rPr>
                <w:rFonts w:ascii="Verdana" w:eastAsia="CenturyGothic" w:hAnsi="Verdana" w:cs="CenturyGothic"/>
                <w:sz w:val="16"/>
                <w:szCs w:val="16"/>
                <w:lang w:val="es-CO" w:eastAsia="es-ES"/>
              </w:rPr>
            </w:pPr>
            <w:r w:rsidRPr="00532A13">
              <w:rPr>
                <w:rFonts w:ascii="Verdana" w:eastAsia="CenturyGothic" w:hAnsi="Verdana" w:cs="CenturyGothic"/>
                <w:sz w:val="16"/>
                <w:szCs w:val="16"/>
                <w:lang w:val="es-CO" w:eastAsia="es-ES"/>
              </w:rPr>
              <w:t>Línea Estratégica</w:t>
            </w:r>
          </w:p>
        </w:tc>
        <w:tc>
          <w:tcPr>
            <w:tcW w:w="2127" w:type="dxa"/>
            <w:vAlign w:val="center"/>
          </w:tcPr>
          <w:p w14:paraId="069A0D47" w14:textId="71EA9EDA" w:rsidR="00DD012F" w:rsidRPr="00532A13" w:rsidRDefault="00DD012F" w:rsidP="00BA65FE">
            <w:pPr>
              <w:pStyle w:val="Textocomentario"/>
              <w:rPr>
                <w:rFonts w:ascii="Verdana" w:eastAsia="CenturyGothic" w:hAnsi="Verdana" w:cs="CenturyGothic"/>
                <w:sz w:val="16"/>
                <w:szCs w:val="16"/>
                <w:lang w:val="es-CO" w:eastAsia="es-ES"/>
              </w:rPr>
            </w:pPr>
            <w:r w:rsidRPr="00532A13">
              <w:rPr>
                <w:rFonts w:ascii="Verdana" w:eastAsia="CenturyGothic" w:hAnsi="Verdana" w:cs="CenturyGothic"/>
                <w:sz w:val="16"/>
                <w:szCs w:val="16"/>
                <w:lang w:val="es-CO" w:eastAsia="es-ES"/>
              </w:rPr>
              <w:t>Direccionamiento Estratégico</w:t>
            </w:r>
          </w:p>
        </w:tc>
      </w:tr>
      <w:tr w:rsidR="00DD012F" w:rsidRPr="00470E17" w14:paraId="2AA97BAD" w14:textId="77777777" w:rsidTr="005E0145">
        <w:trPr>
          <w:trHeight w:val="394"/>
        </w:trPr>
        <w:tc>
          <w:tcPr>
            <w:tcW w:w="1668" w:type="dxa"/>
            <w:vMerge/>
            <w:vAlign w:val="center"/>
          </w:tcPr>
          <w:p w14:paraId="79FD1FC8" w14:textId="77777777" w:rsidR="00DD012F" w:rsidRDefault="00DD012F" w:rsidP="00BA65FE">
            <w:pPr>
              <w:pStyle w:val="Textocomentario"/>
              <w:jc w:val="center"/>
              <w:rPr>
                <w:rFonts w:ascii="Verdana" w:eastAsia="CenturyGothic" w:hAnsi="Verdana" w:cs="CenturyGothic"/>
                <w:b/>
                <w:sz w:val="16"/>
                <w:szCs w:val="16"/>
                <w:lang w:val="es-CO" w:eastAsia="es-ES"/>
              </w:rPr>
            </w:pPr>
          </w:p>
        </w:tc>
        <w:tc>
          <w:tcPr>
            <w:tcW w:w="1842" w:type="dxa"/>
            <w:vAlign w:val="center"/>
          </w:tcPr>
          <w:p w14:paraId="7EB927D9" w14:textId="50DD0B67" w:rsidR="00DD012F" w:rsidRPr="00532A13" w:rsidRDefault="00DD012F" w:rsidP="00BA65FE">
            <w:pPr>
              <w:pStyle w:val="Textocomentario"/>
              <w:rPr>
                <w:rFonts w:ascii="Verdana" w:eastAsia="CenturyGothic" w:hAnsi="Verdana" w:cs="CenturyGothic"/>
                <w:sz w:val="16"/>
                <w:szCs w:val="16"/>
                <w:lang w:val="es-CO" w:eastAsia="es-ES"/>
              </w:rPr>
            </w:pPr>
            <w:r w:rsidRPr="00532A13">
              <w:rPr>
                <w:rFonts w:ascii="Verdana" w:eastAsia="CenturyGothic" w:hAnsi="Verdana" w:cs="CenturyGothic"/>
                <w:sz w:val="16"/>
                <w:szCs w:val="16"/>
                <w:lang w:val="es-CO" w:eastAsia="es-ES"/>
              </w:rPr>
              <w:t>Gestión con valores para resultados</w:t>
            </w:r>
          </w:p>
        </w:tc>
        <w:tc>
          <w:tcPr>
            <w:tcW w:w="1985" w:type="dxa"/>
            <w:vAlign w:val="center"/>
          </w:tcPr>
          <w:p w14:paraId="11AD7071" w14:textId="77777777" w:rsidR="00DD012F" w:rsidRPr="00532A13" w:rsidRDefault="00DD012F" w:rsidP="00BA65FE">
            <w:pPr>
              <w:pStyle w:val="Textocomentario"/>
              <w:rPr>
                <w:rFonts w:ascii="Verdana" w:eastAsia="CenturyGothic" w:hAnsi="Verdana" w:cs="CenturyGothic"/>
                <w:sz w:val="16"/>
                <w:szCs w:val="16"/>
                <w:lang w:val="es-CO" w:eastAsia="es-ES"/>
              </w:rPr>
            </w:pPr>
            <w:r w:rsidRPr="00532A13">
              <w:rPr>
                <w:rFonts w:ascii="Verdana" w:eastAsia="CenturyGothic" w:hAnsi="Verdana" w:cs="CenturyGothic"/>
                <w:sz w:val="16"/>
                <w:szCs w:val="16"/>
                <w:lang w:val="es-CO" w:eastAsia="es-ES"/>
              </w:rPr>
              <w:t>Gobierno Digital</w:t>
            </w:r>
          </w:p>
          <w:p w14:paraId="32D4B314" w14:textId="77777777" w:rsidR="00DD012F" w:rsidRPr="00532A13" w:rsidRDefault="00DD012F" w:rsidP="00BA65FE">
            <w:pPr>
              <w:pStyle w:val="Textocomentario"/>
              <w:rPr>
                <w:rFonts w:ascii="Verdana" w:eastAsia="CenturyGothic" w:hAnsi="Verdana" w:cs="CenturyGothic"/>
                <w:sz w:val="16"/>
                <w:szCs w:val="16"/>
                <w:lang w:val="es-CO" w:eastAsia="es-ES"/>
              </w:rPr>
            </w:pPr>
            <w:r w:rsidRPr="00532A13">
              <w:rPr>
                <w:rFonts w:ascii="Verdana" w:eastAsia="CenturyGothic" w:hAnsi="Verdana" w:cs="CenturyGothic"/>
                <w:sz w:val="16"/>
                <w:szCs w:val="16"/>
                <w:lang w:val="es-CO" w:eastAsia="es-ES"/>
              </w:rPr>
              <w:t xml:space="preserve">Seguridad Digital </w:t>
            </w:r>
          </w:p>
          <w:p w14:paraId="203ABB20" w14:textId="24E6C715" w:rsidR="00DD012F" w:rsidRPr="00532A13" w:rsidRDefault="00DD012F" w:rsidP="00BA65FE">
            <w:pPr>
              <w:pStyle w:val="Textocomentario"/>
              <w:rPr>
                <w:rFonts w:ascii="Verdana" w:eastAsia="CenturyGothic" w:hAnsi="Verdana" w:cs="CenturyGothic"/>
                <w:sz w:val="16"/>
                <w:szCs w:val="16"/>
                <w:lang w:val="es-CO" w:eastAsia="es-ES"/>
              </w:rPr>
            </w:pPr>
            <w:r w:rsidRPr="00532A13">
              <w:rPr>
                <w:rFonts w:ascii="Verdana" w:eastAsia="CenturyGothic" w:hAnsi="Verdana" w:cs="CenturyGothic"/>
                <w:sz w:val="16"/>
                <w:szCs w:val="16"/>
                <w:lang w:val="es-CO" w:eastAsia="es-ES"/>
              </w:rPr>
              <w:t>Fortalecimiento organizacional y simplificación de procesos</w:t>
            </w:r>
          </w:p>
        </w:tc>
        <w:tc>
          <w:tcPr>
            <w:tcW w:w="1984" w:type="dxa"/>
            <w:vAlign w:val="center"/>
          </w:tcPr>
          <w:p w14:paraId="082987E1" w14:textId="0C5B4C95" w:rsidR="00DD012F" w:rsidRPr="00532A13" w:rsidRDefault="00DD012F" w:rsidP="00BA65FE">
            <w:pPr>
              <w:pStyle w:val="Textocomentario"/>
              <w:rPr>
                <w:rFonts w:ascii="Verdana" w:eastAsia="CenturyGothic" w:hAnsi="Verdana" w:cs="CenturyGothic"/>
                <w:sz w:val="16"/>
                <w:szCs w:val="16"/>
                <w:lang w:val="es-CO" w:eastAsia="es-ES"/>
              </w:rPr>
            </w:pPr>
            <w:r w:rsidRPr="00532A13">
              <w:rPr>
                <w:rFonts w:ascii="Verdana" w:eastAsia="CenturyGothic" w:hAnsi="Verdana" w:cs="CenturyGothic"/>
                <w:sz w:val="16"/>
                <w:szCs w:val="16"/>
                <w:lang w:val="es-CO" w:eastAsia="es-ES"/>
              </w:rPr>
              <w:t>Todas las líneas de defensa</w:t>
            </w:r>
          </w:p>
        </w:tc>
        <w:tc>
          <w:tcPr>
            <w:tcW w:w="2127" w:type="dxa"/>
            <w:vAlign w:val="center"/>
          </w:tcPr>
          <w:p w14:paraId="40797C67" w14:textId="0FA659AE" w:rsidR="00532A13" w:rsidRPr="00532A13" w:rsidRDefault="00532A13" w:rsidP="00BA65FE">
            <w:pPr>
              <w:pStyle w:val="Textocomentario"/>
              <w:rPr>
                <w:rFonts w:ascii="Verdana" w:eastAsia="CenturyGothic" w:hAnsi="Verdana" w:cs="CenturyGothic"/>
                <w:sz w:val="16"/>
                <w:szCs w:val="16"/>
                <w:lang w:val="es-CO" w:eastAsia="es-ES"/>
              </w:rPr>
            </w:pPr>
            <w:r w:rsidRPr="00532A13">
              <w:rPr>
                <w:rFonts w:ascii="Verdana" w:eastAsia="CenturyGothic" w:hAnsi="Verdana" w:cs="CenturyGothic"/>
                <w:sz w:val="16"/>
                <w:szCs w:val="16"/>
                <w:lang w:val="es-CO" w:eastAsia="es-ES"/>
              </w:rPr>
              <w:t>Direccionamiento Estratégico</w:t>
            </w:r>
          </w:p>
          <w:p w14:paraId="64FFE3DA" w14:textId="77777777" w:rsidR="00DD012F" w:rsidRPr="00532A13" w:rsidRDefault="00532A13" w:rsidP="00BA65FE">
            <w:pPr>
              <w:pStyle w:val="Textocomentario"/>
              <w:rPr>
                <w:rFonts w:ascii="Verdana" w:eastAsia="CenturyGothic" w:hAnsi="Verdana" w:cs="CenturyGothic"/>
                <w:sz w:val="16"/>
                <w:szCs w:val="16"/>
                <w:lang w:val="es-CO" w:eastAsia="es-ES"/>
              </w:rPr>
            </w:pPr>
            <w:r w:rsidRPr="00532A13">
              <w:rPr>
                <w:rFonts w:ascii="Verdana" w:eastAsia="CenturyGothic" w:hAnsi="Verdana" w:cs="CenturyGothic"/>
                <w:sz w:val="16"/>
                <w:szCs w:val="16"/>
                <w:lang w:val="es-CO" w:eastAsia="es-ES"/>
              </w:rPr>
              <w:t>Gestión de la información</w:t>
            </w:r>
          </w:p>
          <w:p w14:paraId="53457AE0" w14:textId="3C6C9C09" w:rsidR="00532A13" w:rsidRPr="00532A13" w:rsidRDefault="00532A13" w:rsidP="00BA65FE">
            <w:pPr>
              <w:pStyle w:val="Textocomentario"/>
              <w:rPr>
                <w:rFonts w:ascii="Verdana" w:eastAsia="CenturyGothic" w:hAnsi="Verdana" w:cs="CenturyGothic"/>
                <w:sz w:val="16"/>
                <w:szCs w:val="16"/>
                <w:lang w:val="es-CO" w:eastAsia="es-ES"/>
              </w:rPr>
            </w:pPr>
            <w:r w:rsidRPr="00532A13">
              <w:rPr>
                <w:rFonts w:ascii="Verdana" w:eastAsia="CenturyGothic" w:hAnsi="Verdana" w:cs="CenturyGothic"/>
                <w:sz w:val="16"/>
                <w:szCs w:val="16"/>
                <w:lang w:val="es-CO" w:eastAsia="es-ES"/>
              </w:rPr>
              <w:t>Gestión Interinstitucional</w:t>
            </w:r>
          </w:p>
          <w:p w14:paraId="22247BE2" w14:textId="77777777" w:rsidR="00532A13" w:rsidRPr="00532A13" w:rsidRDefault="00532A13" w:rsidP="00532A13">
            <w:pPr>
              <w:pStyle w:val="Textocomentario"/>
              <w:rPr>
                <w:rFonts w:ascii="Verdana" w:eastAsia="CenturyGothic" w:hAnsi="Verdana" w:cs="CenturyGothic"/>
                <w:sz w:val="16"/>
                <w:szCs w:val="16"/>
                <w:lang w:val="es-CO" w:eastAsia="es-ES"/>
              </w:rPr>
            </w:pPr>
            <w:r w:rsidRPr="00532A13">
              <w:rPr>
                <w:rFonts w:ascii="Verdana" w:eastAsia="CenturyGothic" w:hAnsi="Verdana" w:cs="CenturyGothic"/>
                <w:sz w:val="16"/>
                <w:szCs w:val="16"/>
                <w:lang w:val="es-CO" w:eastAsia="es-ES"/>
              </w:rPr>
              <w:t>Victimizantes.</w:t>
            </w:r>
          </w:p>
          <w:p w14:paraId="6CB14778" w14:textId="77777777" w:rsidR="00532A13" w:rsidRPr="00532A13" w:rsidRDefault="00532A13" w:rsidP="00532A13">
            <w:pPr>
              <w:pStyle w:val="Textocomentario"/>
              <w:rPr>
                <w:rFonts w:ascii="Verdana" w:eastAsia="CenturyGothic" w:hAnsi="Verdana" w:cs="CenturyGothic"/>
                <w:sz w:val="16"/>
                <w:szCs w:val="16"/>
                <w:lang w:val="es-CO" w:eastAsia="es-ES"/>
              </w:rPr>
            </w:pPr>
            <w:r w:rsidRPr="00532A13">
              <w:rPr>
                <w:rFonts w:ascii="Verdana" w:eastAsia="CenturyGothic" w:hAnsi="Verdana" w:cs="CenturyGothic"/>
                <w:sz w:val="16"/>
                <w:szCs w:val="16"/>
                <w:lang w:val="es-CO" w:eastAsia="es-ES"/>
              </w:rPr>
              <w:t>Registro y Valoración</w:t>
            </w:r>
          </w:p>
          <w:p w14:paraId="680FB38A" w14:textId="77777777" w:rsidR="00532A13" w:rsidRPr="00532A13" w:rsidRDefault="00532A13" w:rsidP="00532A13">
            <w:pPr>
              <w:pStyle w:val="Textocomentario"/>
              <w:rPr>
                <w:rFonts w:ascii="Verdana" w:eastAsia="CenturyGothic" w:hAnsi="Verdana" w:cs="CenturyGothic"/>
                <w:sz w:val="16"/>
                <w:szCs w:val="16"/>
                <w:lang w:val="es-CO" w:eastAsia="es-ES"/>
              </w:rPr>
            </w:pPr>
            <w:r w:rsidRPr="00532A13">
              <w:rPr>
                <w:rFonts w:ascii="Verdana" w:eastAsia="CenturyGothic" w:hAnsi="Verdana" w:cs="CenturyGothic"/>
                <w:sz w:val="16"/>
                <w:szCs w:val="16"/>
                <w:lang w:val="es-CO" w:eastAsia="es-ES"/>
              </w:rPr>
              <w:t>Servicio al Ciudadano</w:t>
            </w:r>
          </w:p>
          <w:p w14:paraId="3D67932B" w14:textId="77777777" w:rsidR="00532A13" w:rsidRPr="00532A13" w:rsidRDefault="00532A13" w:rsidP="00532A13">
            <w:pPr>
              <w:pStyle w:val="Textocomentario"/>
              <w:rPr>
                <w:rFonts w:ascii="Verdana" w:eastAsia="CenturyGothic" w:hAnsi="Verdana" w:cs="CenturyGothic"/>
                <w:sz w:val="16"/>
                <w:szCs w:val="16"/>
                <w:lang w:val="es-CO" w:eastAsia="es-ES"/>
              </w:rPr>
            </w:pPr>
            <w:r w:rsidRPr="00532A13">
              <w:rPr>
                <w:rFonts w:ascii="Verdana" w:eastAsia="CenturyGothic" w:hAnsi="Verdana" w:cs="CenturyGothic"/>
                <w:sz w:val="16"/>
                <w:szCs w:val="16"/>
                <w:lang w:val="es-CO" w:eastAsia="es-ES"/>
              </w:rPr>
              <w:t>Gestión para la Asistencia.</w:t>
            </w:r>
          </w:p>
          <w:p w14:paraId="4985B0E3" w14:textId="77777777" w:rsidR="00532A13" w:rsidRPr="00532A13" w:rsidRDefault="00532A13" w:rsidP="00532A13">
            <w:pPr>
              <w:pStyle w:val="Textocomentario"/>
              <w:rPr>
                <w:rFonts w:ascii="Verdana" w:eastAsia="CenturyGothic" w:hAnsi="Verdana" w:cs="CenturyGothic"/>
                <w:sz w:val="16"/>
                <w:szCs w:val="16"/>
                <w:lang w:val="es-CO" w:eastAsia="es-ES"/>
              </w:rPr>
            </w:pPr>
            <w:r w:rsidRPr="00532A13">
              <w:rPr>
                <w:rFonts w:ascii="Verdana" w:eastAsia="CenturyGothic" w:hAnsi="Verdana" w:cs="CenturyGothic"/>
                <w:sz w:val="16"/>
                <w:szCs w:val="16"/>
                <w:lang w:val="es-CO" w:eastAsia="es-ES"/>
              </w:rPr>
              <w:t>Reparación Integral</w:t>
            </w:r>
          </w:p>
          <w:p w14:paraId="3C4E80A1" w14:textId="3D6400A5" w:rsidR="00532A13" w:rsidRPr="00532A13" w:rsidRDefault="00532A13" w:rsidP="00BA65FE">
            <w:pPr>
              <w:pStyle w:val="Textocomentario"/>
              <w:rPr>
                <w:rFonts w:ascii="Verdana" w:eastAsia="CenturyGothic" w:hAnsi="Verdana" w:cs="CenturyGothic"/>
                <w:sz w:val="16"/>
                <w:szCs w:val="16"/>
                <w:lang w:val="es-CO" w:eastAsia="es-ES"/>
              </w:rPr>
            </w:pPr>
            <w:r w:rsidRPr="00532A13">
              <w:rPr>
                <w:rFonts w:ascii="Verdana" w:eastAsia="CenturyGothic" w:hAnsi="Verdana" w:cs="CenturyGothic"/>
                <w:sz w:val="16"/>
                <w:szCs w:val="16"/>
                <w:lang w:val="es-CO" w:eastAsia="es-ES"/>
              </w:rPr>
              <w:t>Participación y Visibilización.</w:t>
            </w:r>
          </w:p>
        </w:tc>
      </w:tr>
      <w:tr w:rsidR="00DD012F" w:rsidRPr="00470E17" w14:paraId="157B2B20" w14:textId="77777777" w:rsidTr="005E0145">
        <w:trPr>
          <w:trHeight w:val="570"/>
        </w:trPr>
        <w:tc>
          <w:tcPr>
            <w:tcW w:w="1668" w:type="dxa"/>
            <w:vMerge/>
            <w:vAlign w:val="center"/>
          </w:tcPr>
          <w:p w14:paraId="5E2B5706" w14:textId="2B87D737" w:rsidR="00DD012F" w:rsidRDefault="00DD012F" w:rsidP="00BA65FE">
            <w:pPr>
              <w:pStyle w:val="Textocomentario"/>
              <w:jc w:val="center"/>
              <w:rPr>
                <w:rFonts w:ascii="Verdana" w:eastAsia="CenturyGothic" w:hAnsi="Verdana" w:cs="CenturyGothic"/>
                <w:b/>
                <w:sz w:val="16"/>
                <w:szCs w:val="16"/>
                <w:lang w:val="es-CO" w:eastAsia="es-ES"/>
              </w:rPr>
            </w:pPr>
          </w:p>
        </w:tc>
        <w:tc>
          <w:tcPr>
            <w:tcW w:w="1842" w:type="dxa"/>
            <w:vAlign w:val="center"/>
          </w:tcPr>
          <w:p w14:paraId="3FB65E8A" w14:textId="77988FA7" w:rsidR="00DD012F" w:rsidRPr="00532A13" w:rsidRDefault="00DD012F" w:rsidP="00BA65FE">
            <w:pPr>
              <w:pStyle w:val="Textocomentario"/>
              <w:rPr>
                <w:rFonts w:ascii="Verdana" w:eastAsia="CenturyGothic" w:hAnsi="Verdana" w:cs="CenturyGothic"/>
                <w:sz w:val="16"/>
                <w:szCs w:val="16"/>
                <w:lang w:val="es-CO" w:eastAsia="es-ES"/>
              </w:rPr>
            </w:pPr>
            <w:r w:rsidRPr="00532A13">
              <w:rPr>
                <w:rFonts w:ascii="Verdana" w:eastAsia="CenturyGothic" w:hAnsi="Verdana" w:cs="CenturyGothic"/>
                <w:sz w:val="16"/>
                <w:szCs w:val="16"/>
                <w:lang w:val="es-CO" w:eastAsia="es-ES"/>
              </w:rPr>
              <w:t>Control Interno</w:t>
            </w:r>
          </w:p>
        </w:tc>
        <w:tc>
          <w:tcPr>
            <w:tcW w:w="1985" w:type="dxa"/>
            <w:vAlign w:val="center"/>
          </w:tcPr>
          <w:p w14:paraId="5255BA69" w14:textId="32CBE74A" w:rsidR="00DD012F" w:rsidRPr="00532A13" w:rsidRDefault="00DD012F" w:rsidP="00BA65FE">
            <w:pPr>
              <w:pStyle w:val="Textocomentario"/>
              <w:rPr>
                <w:rFonts w:ascii="Verdana" w:eastAsia="CenturyGothic" w:hAnsi="Verdana" w:cs="CenturyGothic"/>
                <w:sz w:val="16"/>
                <w:szCs w:val="16"/>
                <w:lang w:val="es-CO" w:eastAsia="es-ES"/>
              </w:rPr>
            </w:pPr>
            <w:r w:rsidRPr="00532A13">
              <w:rPr>
                <w:rFonts w:ascii="Verdana" w:eastAsia="CenturyGothic" w:hAnsi="Verdana" w:cs="CenturyGothic"/>
                <w:sz w:val="16"/>
                <w:szCs w:val="16"/>
                <w:lang w:val="es-CO" w:eastAsia="es-ES"/>
              </w:rPr>
              <w:t xml:space="preserve"> Control Interno</w:t>
            </w:r>
          </w:p>
        </w:tc>
        <w:tc>
          <w:tcPr>
            <w:tcW w:w="1984" w:type="dxa"/>
            <w:vAlign w:val="center"/>
          </w:tcPr>
          <w:p w14:paraId="3DDD25A9" w14:textId="5374D1D5" w:rsidR="00DD012F" w:rsidRPr="00532A13" w:rsidRDefault="00DD012F" w:rsidP="00BA65FE">
            <w:pPr>
              <w:pStyle w:val="Textocomentario"/>
              <w:rPr>
                <w:rFonts w:ascii="Verdana" w:eastAsia="CenturyGothic" w:hAnsi="Verdana" w:cs="CenturyGothic"/>
                <w:sz w:val="16"/>
                <w:szCs w:val="16"/>
                <w:lang w:val="es-CO" w:eastAsia="es-ES"/>
              </w:rPr>
            </w:pPr>
            <w:r w:rsidRPr="00532A13">
              <w:rPr>
                <w:rFonts w:ascii="Verdana" w:eastAsia="CenturyGothic" w:hAnsi="Verdana" w:cs="CenturyGothic"/>
                <w:sz w:val="16"/>
                <w:szCs w:val="16"/>
                <w:lang w:val="es-CO" w:eastAsia="es-ES"/>
              </w:rPr>
              <w:t>Tercera línea de Defensa</w:t>
            </w:r>
          </w:p>
        </w:tc>
        <w:tc>
          <w:tcPr>
            <w:tcW w:w="2127" w:type="dxa"/>
            <w:vAlign w:val="center"/>
          </w:tcPr>
          <w:p w14:paraId="67FAA43A" w14:textId="43A2AAF3" w:rsidR="00DD012F" w:rsidRPr="00532A13" w:rsidRDefault="00DD012F" w:rsidP="00BA65FE">
            <w:pPr>
              <w:pStyle w:val="Textocomentario"/>
              <w:rPr>
                <w:rFonts w:ascii="Verdana" w:eastAsia="CenturyGothic" w:hAnsi="Verdana" w:cs="CenturyGothic"/>
                <w:sz w:val="16"/>
                <w:szCs w:val="16"/>
                <w:lang w:val="es-CO" w:eastAsia="es-ES"/>
              </w:rPr>
            </w:pPr>
            <w:r w:rsidRPr="00532A13">
              <w:rPr>
                <w:rFonts w:ascii="Verdana" w:eastAsia="CenturyGothic" w:hAnsi="Verdana" w:cs="CenturyGothic"/>
                <w:sz w:val="16"/>
                <w:szCs w:val="16"/>
                <w:lang w:val="es-CO" w:eastAsia="es-ES"/>
              </w:rPr>
              <w:t>Evaluación Independiente</w:t>
            </w:r>
          </w:p>
        </w:tc>
      </w:tr>
    </w:tbl>
    <w:p w14:paraId="784E0B30" w14:textId="77777777" w:rsidR="006737EA" w:rsidRDefault="006737EA" w:rsidP="00F7280D">
      <w:pPr>
        <w:autoSpaceDE w:val="0"/>
        <w:autoSpaceDN w:val="0"/>
        <w:adjustRightInd w:val="0"/>
        <w:spacing w:after="0"/>
        <w:jc w:val="both"/>
        <w:rPr>
          <w:sz w:val="22"/>
          <w:szCs w:val="22"/>
        </w:rPr>
      </w:pPr>
    </w:p>
    <w:p w14:paraId="1F978474" w14:textId="56AE91E2" w:rsidR="006B731B" w:rsidRDefault="006B731B" w:rsidP="00F7280D">
      <w:pPr>
        <w:autoSpaceDE w:val="0"/>
        <w:autoSpaceDN w:val="0"/>
        <w:adjustRightInd w:val="0"/>
        <w:spacing w:after="0"/>
        <w:jc w:val="both"/>
        <w:rPr>
          <w:sz w:val="22"/>
          <w:szCs w:val="22"/>
        </w:rPr>
      </w:pPr>
    </w:p>
    <w:p w14:paraId="021F6505" w14:textId="77777777" w:rsidR="00871C56" w:rsidRDefault="00871C56" w:rsidP="00F7280D">
      <w:pPr>
        <w:autoSpaceDE w:val="0"/>
        <w:autoSpaceDN w:val="0"/>
        <w:adjustRightInd w:val="0"/>
        <w:spacing w:after="0"/>
        <w:jc w:val="both"/>
        <w:rPr>
          <w:sz w:val="22"/>
          <w:szCs w:val="22"/>
        </w:rPr>
      </w:pPr>
    </w:p>
    <w:p w14:paraId="6E5F366B" w14:textId="71656998" w:rsidR="00F7280D" w:rsidRPr="00F7280D" w:rsidRDefault="00E4225B" w:rsidP="001D7C3C">
      <w:pPr>
        <w:pStyle w:val="Textocomentario"/>
        <w:numPr>
          <w:ilvl w:val="3"/>
          <w:numId w:val="8"/>
        </w:numPr>
        <w:jc w:val="both"/>
        <w:outlineLvl w:val="2"/>
        <w:rPr>
          <w:rFonts w:ascii="Verdana" w:eastAsia="CenturyGothic" w:hAnsi="Verdana" w:cs="CenturyGothic"/>
          <w:b/>
          <w:lang w:val="es-CO" w:eastAsia="es-ES"/>
        </w:rPr>
      </w:pPr>
      <w:bookmarkStart w:id="21" w:name="_Toc63157158"/>
      <w:r>
        <w:rPr>
          <w:rFonts w:ascii="Verdana" w:eastAsia="CenturyGothic" w:hAnsi="Verdana" w:cs="CenturyGothic"/>
          <w:b/>
          <w:lang w:val="es-CO" w:eastAsia="es-ES"/>
        </w:rPr>
        <w:lastRenderedPageBreak/>
        <w:t>Responsabilidades de la O</w:t>
      </w:r>
      <w:r w:rsidR="00F7280D" w:rsidRPr="00F7280D">
        <w:rPr>
          <w:rFonts w:ascii="Verdana" w:eastAsia="CenturyGothic" w:hAnsi="Verdana" w:cs="CenturyGothic"/>
          <w:b/>
          <w:lang w:val="es-CO" w:eastAsia="es-ES"/>
        </w:rPr>
        <w:t>ficina de Control Interno</w:t>
      </w:r>
      <w:bookmarkEnd w:id="21"/>
      <w:r w:rsidR="00F7280D" w:rsidRPr="00F7280D">
        <w:rPr>
          <w:rFonts w:ascii="Verdana" w:eastAsia="CenturyGothic" w:hAnsi="Verdana" w:cs="CenturyGothic"/>
          <w:b/>
          <w:lang w:val="es-CO" w:eastAsia="es-ES"/>
        </w:rPr>
        <w:t xml:space="preserve"> </w:t>
      </w:r>
    </w:p>
    <w:p w14:paraId="55B7ABA5" w14:textId="23740C73" w:rsidR="00F7280D" w:rsidRPr="00F7280D" w:rsidRDefault="00F7280D" w:rsidP="00EE4A2C">
      <w:pPr>
        <w:pStyle w:val="Default"/>
        <w:jc w:val="both"/>
        <w:rPr>
          <w:rFonts w:ascii="Verdana" w:eastAsia="CenturyGothic" w:hAnsi="Verdana" w:cs="CenturyGothic"/>
          <w:color w:val="auto"/>
          <w:sz w:val="20"/>
          <w:szCs w:val="20"/>
        </w:rPr>
      </w:pPr>
      <w:r w:rsidRPr="00F7280D">
        <w:rPr>
          <w:rFonts w:ascii="Verdana" w:eastAsia="CenturyGothic" w:hAnsi="Verdana" w:cs="CenturyGothic"/>
          <w:color w:val="auto"/>
          <w:sz w:val="20"/>
          <w:szCs w:val="20"/>
        </w:rPr>
        <w:t>En el marco de s</w:t>
      </w:r>
      <w:r w:rsidR="006B731B">
        <w:rPr>
          <w:rFonts w:ascii="Verdana" w:eastAsia="CenturyGothic" w:hAnsi="Verdana" w:cs="CenturyGothic"/>
          <w:color w:val="auto"/>
          <w:sz w:val="20"/>
          <w:szCs w:val="20"/>
        </w:rPr>
        <w:t>us roles y en desarrollo de su p</w:t>
      </w:r>
      <w:r w:rsidRPr="00F7280D">
        <w:rPr>
          <w:rFonts w:ascii="Verdana" w:eastAsia="CenturyGothic" w:hAnsi="Verdana" w:cs="CenturyGothic"/>
          <w:color w:val="auto"/>
          <w:sz w:val="20"/>
          <w:szCs w:val="20"/>
        </w:rPr>
        <w:t>lan anual de auditorías basadas en riesgos, la Oficina de Control Inte</w:t>
      </w:r>
      <w:r w:rsidR="006B731B">
        <w:rPr>
          <w:rFonts w:ascii="Verdana" w:eastAsia="CenturyGothic" w:hAnsi="Verdana" w:cs="CenturyGothic"/>
          <w:color w:val="auto"/>
          <w:sz w:val="20"/>
          <w:szCs w:val="20"/>
        </w:rPr>
        <w:t>rno</w:t>
      </w:r>
      <w:r w:rsidR="00532A13">
        <w:rPr>
          <w:rFonts w:ascii="Verdana" w:eastAsia="CenturyGothic" w:hAnsi="Verdana" w:cs="CenturyGothic"/>
          <w:color w:val="auto"/>
          <w:sz w:val="20"/>
          <w:szCs w:val="20"/>
        </w:rPr>
        <w:t xml:space="preserve"> para este componente debe</w:t>
      </w:r>
      <w:r w:rsidRPr="00F7280D">
        <w:rPr>
          <w:rFonts w:ascii="Verdana" w:eastAsia="CenturyGothic" w:hAnsi="Verdana" w:cs="CenturyGothic"/>
          <w:color w:val="auto"/>
          <w:sz w:val="20"/>
          <w:szCs w:val="20"/>
        </w:rPr>
        <w:t xml:space="preserve">: </w:t>
      </w:r>
    </w:p>
    <w:p w14:paraId="45B31BAC" w14:textId="77777777" w:rsidR="00F7280D" w:rsidRDefault="00F7280D" w:rsidP="00F7280D">
      <w:pPr>
        <w:pStyle w:val="Default"/>
        <w:rPr>
          <w:sz w:val="22"/>
          <w:szCs w:val="22"/>
        </w:rPr>
      </w:pPr>
    </w:p>
    <w:p w14:paraId="0240ADB0" w14:textId="59AA7301" w:rsidR="00F7280D" w:rsidRPr="00F7280D" w:rsidRDefault="00F7280D" w:rsidP="00F7280D">
      <w:pPr>
        <w:pStyle w:val="Prrafodelista"/>
        <w:numPr>
          <w:ilvl w:val="0"/>
          <w:numId w:val="22"/>
        </w:numPr>
        <w:autoSpaceDE w:val="0"/>
        <w:autoSpaceDN w:val="0"/>
        <w:adjustRightInd w:val="0"/>
        <w:spacing w:after="0"/>
        <w:jc w:val="both"/>
        <w:rPr>
          <w:rFonts w:ascii="Verdana" w:eastAsia="CenturyGothic" w:hAnsi="Verdana" w:cs="CenturyGothic"/>
          <w:sz w:val="20"/>
          <w:szCs w:val="20"/>
          <w:lang w:val="es-CO" w:eastAsia="es-ES"/>
        </w:rPr>
      </w:pPr>
      <w:r w:rsidRPr="00F7280D">
        <w:rPr>
          <w:rFonts w:ascii="Verdana" w:eastAsia="CenturyGothic" w:hAnsi="Verdana" w:cs="CenturyGothic"/>
          <w:sz w:val="20"/>
          <w:szCs w:val="20"/>
          <w:lang w:val="es-CO" w:eastAsia="es-ES"/>
        </w:rPr>
        <w:t xml:space="preserve">Evaluar </w:t>
      </w:r>
      <w:r w:rsidR="009D5AE4">
        <w:rPr>
          <w:rFonts w:ascii="Verdana" w:eastAsia="CenturyGothic" w:hAnsi="Verdana" w:cs="CenturyGothic"/>
          <w:sz w:val="20"/>
          <w:szCs w:val="20"/>
          <w:lang w:val="es-CO" w:eastAsia="es-ES"/>
        </w:rPr>
        <w:t>la efectividad del</w:t>
      </w:r>
      <w:r w:rsidRPr="00F7280D">
        <w:rPr>
          <w:rFonts w:ascii="Verdana" w:eastAsia="CenturyGothic" w:hAnsi="Verdana" w:cs="CenturyGothic"/>
          <w:sz w:val="20"/>
          <w:szCs w:val="20"/>
          <w:lang w:val="es-CO" w:eastAsia="es-ES"/>
        </w:rPr>
        <w:t xml:space="preserve"> diseño del control fre</w:t>
      </w:r>
      <w:r w:rsidR="009D5AE4">
        <w:rPr>
          <w:rFonts w:ascii="Verdana" w:eastAsia="CenturyGothic" w:hAnsi="Verdana" w:cs="CenturyGothic"/>
          <w:sz w:val="20"/>
          <w:szCs w:val="20"/>
          <w:lang w:val="es-CO" w:eastAsia="es-ES"/>
        </w:rPr>
        <w:t>nte a los riesgos identificados analizando</w:t>
      </w:r>
      <w:r w:rsidRPr="00F7280D">
        <w:rPr>
          <w:rFonts w:ascii="Verdana" w:eastAsia="CenturyGothic" w:hAnsi="Verdana" w:cs="CenturyGothic"/>
          <w:sz w:val="20"/>
          <w:szCs w:val="20"/>
          <w:lang w:val="es-CO" w:eastAsia="es-ES"/>
        </w:rPr>
        <w:t>: los responsables, periodicidad,</w:t>
      </w:r>
      <w:r w:rsidR="009D5AE4">
        <w:rPr>
          <w:rFonts w:ascii="Verdana" w:eastAsia="CenturyGothic" w:hAnsi="Verdana" w:cs="CenturyGothic"/>
          <w:sz w:val="20"/>
          <w:szCs w:val="20"/>
          <w:lang w:val="es-CO" w:eastAsia="es-ES"/>
        </w:rPr>
        <w:t xml:space="preserve"> propósito, como se realiza la </w:t>
      </w:r>
      <w:proofErr w:type="gramStart"/>
      <w:r w:rsidR="009D5AE4">
        <w:rPr>
          <w:rFonts w:ascii="Verdana" w:eastAsia="CenturyGothic" w:hAnsi="Verdana" w:cs="CenturyGothic"/>
          <w:sz w:val="20"/>
          <w:szCs w:val="20"/>
          <w:lang w:val="es-CO" w:eastAsia="es-ES"/>
        </w:rPr>
        <w:t>actividad  del</w:t>
      </w:r>
      <w:proofErr w:type="gramEnd"/>
      <w:r w:rsidR="009D5AE4">
        <w:rPr>
          <w:rFonts w:ascii="Verdana" w:eastAsia="CenturyGothic" w:hAnsi="Verdana" w:cs="CenturyGothic"/>
          <w:sz w:val="20"/>
          <w:szCs w:val="20"/>
          <w:lang w:val="es-CO" w:eastAsia="es-ES"/>
        </w:rPr>
        <w:t xml:space="preserve"> control, que pasa con las observaciones o desviaciones y la evidencia de ejecución del control, generando</w:t>
      </w:r>
      <w:r w:rsidRPr="00F7280D">
        <w:rPr>
          <w:rFonts w:ascii="Verdana" w:eastAsia="CenturyGothic" w:hAnsi="Verdana" w:cs="CenturyGothic"/>
          <w:sz w:val="20"/>
          <w:szCs w:val="20"/>
          <w:lang w:val="es-CO" w:eastAsia="es-ES"/>
        </w:rPr>
        <w:t xml:space="preserve"> los informes ante las instancias cor</w:t>
      </w:r>
      <w:r w:rsidR="005F66F8">
        <w:rPr>
          <w:rFonts w:ascii="Verdana" w:eastAsia="CenturyGothic" w:hAnsi="Verdana" w:cs="CenturyGothic"/>
          <w:sz w:val="20"/>
          <w:szCs w:val="20"/>
          <w:lang w:val="es-CO" w:eastAsia="es-ES"/>
        </w:rPr>
        <w:t>respondientes (primera, segunda</w:t>
      </w:r>
      <w:r w:rsidRPr="00F7280D">
        <w:rPr>
          <w:rFonts w:ascii="Verdana" w:eastAsia="CenturyGothic" w:hAnsi="Verdana" w:cs="CenturyGothic"/>
          <w:sz w:val="20"/>
          <w:szCs w:val="20"/>
          <w:lang w:val="es-CO" w:eastAsia="es-ES"/>
        </w:rPr>
        <w:t xml:space="preserve"> y línea estratégica). </w:t>
      </w:r>
    </w:p>
    <w:p w14:paraId="0653FD20" w14:textId="77777777" w:rsidR="00F7280D" w:rsidRPr="00F7280D" w:rsidRDefault="00F7280D" w:rsidP="00F7280D">
      <w:pPr>
        <w:pStyle w:val="Prrafodelista"/>
        <w:autoSpaceDE w:val="0"/>
        <w:autoSpaceDN w:val="0"/>
        <w:adjustRightInd w:val="0"/>
        <w:spacing w:after="0"/>
        <w:jc w:val="both"/>
        <w:rPr>
          <w:rFonts w:ascii="Verdana" w:eastAsia="CenturyGothic" w:hAnsi="Verdana" w:cs="CenturyGothic"/>
          <w:sz w:val="20"/>
          <w:szCs w:val="20"/>
          <w:lang w:val="es-CO" w:eastAsia="es-ES"/>
        </w:rPr>
      </w:pPr>
    </w:p>
    <w:p w14:paraId="5F227357" w14:textId="5FDAA5E6" w:rsidR="00F7280D" w:rsidRPr="00F7280D" w:rsidRDefault="00430FF2" w:rsidP="00F7280D">
      <w:pPr>
        <w:pStyle w:val="Prrafodelista"/>
        <w:numPr>
          <w:ilvl w:val="0"/>
          <w:numId w:val="22"/>
        </w:numPr>
        <w:autoSpaceDE w:val="0"/>
        <w:autoSpaceDN w:val="0"/>
        <w:adjustRightInd w:val="0"/>
        <w:spacing w:after="0"/>
        <w:jc w:val="both"/>
        <w:rPr>
          <w:rFonts w:ascii="Verdana" w:eastAsia="CenturyGothic" w:hAnsi="Verdana" w:cs="CenturyGothic"/>
          <w:sz w:val="20"/>
          <w:szCs w:val="20"/>
          <w:lang w:val="es-CO" w:eastAsia="es-ES"/>
        </w:rPr>
      </w:pPr>
      <w:r>
        <w:rPr>
          <w:rFonts w:ascii="Verdana" w:eastAsia="CenturyGothic" w:hAnsi="Verdana" w:cs="CenturyGothic"/>
          <w:sz w:val="20"/>
          <w:szCs w:val="20"/>
          <w:lang w:val="es-CO" w:eastAsia="es-ES"/>
        </w:rPr>
        <w:t xml:space="preserve">Evaluar los controles </w:t>
      </w:r>
      <w:proofErr w:type="gramStart"/>
      <w:r>
        <w:rPr>
          <w:rFonts w:ascii="Verdana" w:eastAsia="CenturyGothic" w:hAnsi="Verdana" w:cs="CenturyGothic"/>
          <w:sz w:val="20"/>
          <w:szCs w:val="20"/>
          <w:lang w:val="es-CO" w:eastAsia="es-ES"/>
        </w:rPr>
        <w:t xml:space="preserve">tecnológicos </w:t>
      </w:r>
      <w:r w:rsidR="00F7280D" w:rsidRPr="00F7280D">
        <w:rPr>
          <w:rFonts w:ascii="Verdana" w:eastAsia="CenturyGothic" w:hAnsi="Verdana" w:cs="CenturyGothic"/>
          <w:sz w:val="20"/>
          <w:szCs w:val="20"/>
          <w:lang w:val="es-CO" w:eastAsia="es-ES"/>
        </w:rPr>
        <w:t xml:space="preserve"> relacionados</w:t>
      </w:r>
      <w:proofErr w:type="gramEnd"/>
      <w:r w:rsidR="00F7280D" w:rsidRPr="00F7280D">
        <w:rPr>
          <w:rFonts w:ascii="Verdana" w:eastAsia="CenturyGothic" w:hAnsi="Verdana" w:cs="CenturyGothic"/>
          <w:sz w:val="20"/>
          <w:szCs w:val="20"/>
          <w:lang w:val="es-CO" w:eastAsia="es-ES"/>
        </w:rPr>
        <w:t xml:space="preserve"> con r</w:t>
      </w:r>
      <w:r>
        <w:rPr>
          <w:rFonts w:ascii="Verdana" w:eastAsia="CenturyGothic" w:hAnsi="Verdana" w:cs="CenturyGothic"/>
          <w:sz w:val="20"/>
          <w:szCs w:val="20"/>
          <w:lang w:val="es-CO" w:eastAsia="es-ES"/>
        </w:rPr>
        <w:t>iesgos de seguridad digital,</w:t>
      </w:r>
      <w:r w:rsidR="00F7280D" w:rsidRPr="00F7280D">
        <w:rPr>
          <w:rFonts w:ascii="Verdana" w:eastAsia="CenturyGothic" w:hAnsi="Verdana" w:cs="CenturyGothic"/>
          <w:sz w:val="20"/>
          <w:szCs w:val="20"/>
          <w:lang w:val="es-CO" w:eastAsia="es-ES"/>
        </w:rPr>
        <w:t xml:space="preserve"> de fraude y de corrupción. (Rol de Evaluación de la Gestión del Riesgo). </w:t>
      </w:r>
    </w:p>
    <w:p w14:paraId="47AFC2B6" w14:textId="77777777" w:rsidR="00F7280D" w:rsidRPr="00F7280D" w:rsidRDefault="00F7280D" w:rsidP="00F7280D">
      <w:pPr>
        <w:pStyle w:val="Prrafodelista"/>
        <w:autoSpaceDE w:val="0"/>
        <w:autoSpaceDN w:val="0"/>
        <w:adjustRightInd w:val="0"/>
        <w:spacing w:after="0"/>
        <w:jc w:val="both"/>
        <w:rPr>
          <w:rFonts w:ascii="Verdana" w:eastAsia="CenturyGothic" w:hAnsi="Verdana" w:cs="CenturyGothic"/>
          <w:sz w:val="20"/>
          <w:szCs w:val="20"/>
          <w:lang w:val="es-CO" w:eastAsia="es-ES"/>
        </w:rPr>
      </w:pPr>
    </w:p>
    <w:p w14:paraId="181BE539" w14:textId="205294A7" w:rsidR="005F66F8" w:rsidRDefault="00F7280D" w:rsidP="005963AF">
      <w:pPr>
        <w:pStyle w:val="Prrafodelista"/>
        <w:numPr>
          <w:ilvl w:val="0"/>
          <w:numId w:val="22"/>
        </w:numPr>
        <w:autoSpaceDE w:val="0"/>
        <w:autoSpaceDN w:val="0"/>
        <w:adjustRightInd w:val="0"/>
        <w:spacing w:after="0"/>
        <w:jc w:val="both"/>
        <w:rPr>
          <w:rFonts w:ascii="Verdana" w:eastAsia="CenturyGothic" w:hAnsi="Verdana" w:cs="CenturyGothic"/>
          <w:sz w:val="20"/>
          <w:szCs w:val="20"/>
          <w:lang w:val="es-CO" w:eastAsia="es-ES"/>
        </w:rPr>
      </w:pPr>
      <w:r w:rsidRPr="00F7280D">
        <w:rPr>
          <w:rFonts w:ascii="Verdana" w:eastAsia="CenturyGothic" w:hAnsi="Verdana" w:cs="CenturyGothic"/>
          <w:sz w:val="20"/>
          <w:szCs w:val="20"/>
          <w:lang w:val="es-CO" w:eastAsia="es-ES"/>
        </w:rPr>
        <w:t>Evaluar la efectividad de los controles</w:t>
      </w:r>
      <w:r w:rsidR="00470B55">
        <w:rPr>
          <w:rFonts w:ascii="Verdana" w:eastAsia="CenturyGothic" w:hAnsi="Verdana" w:cs="CenturyGothic"/>
          <w:sz w:val="20"/>
          <w:szCs w:val="20"/>
          <w:lang w:val="es-CO" w:eastAsia="es-ES"/>
        </w:rPr>
        <w:t xml:space="preserve"> para el seguimiento de la</w:t>
      </w:r>
      <w:r w:rsidRPr="00F7280D">
        <w:rPr>
          <w:rFonts w:ascii="Verdana" w:eastAsia="CenturyGothic" w:hAnsi="Verdana" w:cs="CenturyGothic"/>
          <w:sz w:val="20"/>
          <w:szCs w:val="20"/>
          <w:lang w:val="es-CO" w:eastAsia="es-ES"/>
        </w:rPr>
        <w:t xml:space="preserve"> no materialización de los riesgos, y generar los informes ante las instancias cor</w:t>
      </w:r>
      <w:r w:rsidR="005F66F8">
        <w:rPr>
          <w:rFonts w:ascii="Verdana" w:eastAsia="CenturyGothic" w:hAnsi="Verdana" w:cs="CenturyGothic"/>
          <w:sz w:val="20"/>
          <w:szCs w:val="20"/>
          <w:lang w:val="es-CO" w:eastAsia="es-ES"/>
        </w:rPr>
        <w:t>respondientes (primera, segunda</w:t>
      </w:r>
      <w:r w:rsidRPr="00F7280D">
        <w:rPr>
          <w:rFonts w:ascii="Verdana" w:eastAsia="CenturyGothic" w:hAnsi="Verdana" w:cs="CenturyGothic"/>
          <w:sz w:val="20"/>
          <w:szCs w:val="20"/>
          <w:lang w:val="es-CO" w:eastAsia="es-ES"/>
        </w:rPr>
        <w:t xml:space="preserve"> y línea estratégica).</w:t>
      </w:r>
    </w:p>
    <w:p w14:paraId="1D122E54" w14:textId="013578A1" w:rsidR="00F7280D" w:rsidRPr="005F66F8" w:rsidRDefault="00F7280D" w:rsidP="005F66F8">
      <w:pPr>
        <w:autoSpaceDE w:val="0"/>
        <w:autoSpaceDN w:val="0"/>
        <w:adjustRightInd w:val="0"/>
        <w:spacing w:after="0"/>
        <w:jc w:val="both"/>
        <w:rPr>
          <w:rFonts w:ascii="Verdana" w:eastAsia="CenturyGothic" w:hAnsi="Verdana" w:cs="CenturyGothic"/>
          <w:sz w:val="20"/>
          <w:szCs w:val="20"/>
          <w:lang w:val="es-CO" w:eastAsia="es-ES"/>
        </w:rPr>
      </w:pPr>
      <w:r w:rsidRPr="005F66F8">
        <w:rPr>
          <w:rFonts w:ascii="Verdana" w:eastAsia="CenturyGothic" w:hAnsi="Verdana" w:cs="CenturyGothic"/>
          <w:sz w:val="20"/>
          <w:szCs w:val="20"/>
          <w:lang w:val="es-CO" w:eastAsia="es-ES"/>
        </w:rPr>
        <w:t xml:space="preserve"> </w:t>
      </w:r>
    </w:p>
    <w:p w14:paraId="5D880D1A" w14:textId="76B34C59" w:rsidR="00F7280D" w:rsidRPr="00F7280D" w:rsidRDefault="00F7280D" w:rsidP="00F7280D">
      <w:pPr>
        <w:pStyle w:val="Prrafodelista"/>
        <w:numPr>
          <w:ilvl w:val="0"/>
          <w:numId w:val="22"/>
        </w:numPr>
        <w:autoSpaceDE w:val="0"/>
        <w:autoSpaceDN w:val="0"/>
        <w:adjustRightInd w:val="0"/>
        <w:spacing w:after="0"/>
        <w:jc w:val="both"/>
        <w:rPr>
          <w:rFonts w:ascii="Verdana" w:eastAsia="CenturyGothic" w:hAnsi="Verdana" w:cs="CenturyGothic"/>
          <w:sz w:val="20"/>
          <w:szCs w:val="20"/>
          <w:lang w:val="es-CO" w:eastAsia="es-ES"/>
        </w:rPr>
      </w:pPr>
      <w:r w:rsidRPr="00F7280D">
        <w:rPr>
          <w:rFonts w:ascii="Verdana" w:eastAsia="CenturyGothic" w:hAnsi="Verdana" w:cs="CenturyGothic"/>
          <w:sz w:val="20"/>
          <w:szCs w:val="20"/>
          <w:lang w:val="es-CO" w:eastAsia="es-ES"/>
        </w:rPr>
        <w:t xml:space="preserve">Evaluar </w:t>
      </w:r>
      <w:r w:rsidR="005963AF">
        <w:rPr>
          <w:rFonts w:ascii="Verdana" w:eastAsia="CenturyGothic" w:hAnsi="Verdana" w:cs="CenturyGothic"/>
          <w:sz w:val="20"/>
          <w:szCs w:val="20"/>
          <w:lang w:val="es-CO" w:eastAsia="es-ES"/>
        </w:rPr>
        <w:t>la actualización y mejora continua de los riesgos</w:t>
      </w:r>
      <w:r w:rsidRPr="00F7280D">
        <w:rPr>
          <w:rFonts w:ascii="Verdana" w:eastAsia="CenturyGothic" w:hAnsi="Verdana" w:cs="CenturyGothic"/>
          <w:sz w:val="20"/>
          <w:szCs w:val="20"/>
          <w:lang w:val="es-CO" w:eastAsia="es-ES"/>
        </w:rPr>
        <w:t xml:space="preserve">. (Rol de Evaluación de la Gestión del Riesgo). </w:t>
      </w:r>
    </w:p>
    <w:p w14:paraId="30926D33" w14:textId="77777777" w:rsidR="00F7280D" w:rsidRDefault="00F7280D" w:rsidP="00F7280D">
      <w:pPr>
        <w:pStyle w:val="Default"/>
        <w:rPr>
          <w:sz w:val="22"/>
          <w:szCs w:val="22"/>
        </w:rPr>
      </w:pPr>
    </w:p>
    <w:p w14:paraId="03FD0C7D" w14:textId="4DB72F68" w:rsidR="006737EA" w:rsidRDefault="006737EA" w:rsidP="006737EA">
      <w:pPr>
        <w:autoSpaceDE w:val="0"/>
        <w:autoSpaceDN w:val="0"/>
        <w:adjustRightInd w:val="0"/>
        <w:spacing w:after="0"/>
        <w:jc w:val="both"/>
        <w:rPr>
          <w:rFonts w:ascii="Verdana" w:eastAsia="CenturyGothic" w:hAnsi="Verdana" w:cs="CenturyGothic"/>
          <w:b/>
          <w:i/>
          <w:sz w:val="20"/>
          <w:szCs w:val="20"/>
          <w:lang w:val="es-CO" w:eastAsia="es-ES"/>
        </w:rPr>
      </w:pPr>
      <w:r>
        <w:rPr>
          <w:rFonts w:ascii="Verdana" w:eastAsia="CenturyGothic" w:hAnsi="Verdana" w:cs="CenturyGothic"/>
          <w:sz w:val="20"/>
          <w:szCs w:val="20"/>
          <w:lang w:val="es-CO" w:eastAsia="es-ES"/>
        </w:rPr>
        <w:t xml:space="preserve">La </w:t>
      </w:r>
      <w:r w:rsidRPr="00F03F49">
        <w:rPr>
          <w:rFonts w:ascii="Verdana" w:eastAsia="CenturyGothic" w:hAnsi="Verdana" w:cs="CenturyGothic"/>
          <w:sz w:val="20"/>
          <w:szCs w:val="20"/>
          <w:lang w:val="es-CO" w:eastAsia="es-ES"/>
        </w:rPr>
        <w:t xml:space="preserve">evaluación independiente </w:t>
      </w:r>
      <w:r w:rsidR="005963AF">
        <w:rPr>
          <w:rFonts w:ascii="Verdana" w:eastAsia="CenturyGothic" w:hAnsi="Verdana" w:cs="CenturyGothic"/>
          <w:sz w:val="20"/>
          <w:szCs w:val="20"/>
          <w:lang w:val="es-CO" w:eastAsia="es-ES"/>
        </w:rPr>
        <w:t xml:space="preserve">del </w:t>
      </w:r>
      <w:r w:rsidRPr="00F03F49">
        <w:rPr>
          <w:rFonts w:ascii="Verdana" w:eastAsia="CenturyGothic" w:hAnsi="Verdana" w:cs="CenturyGothic"/>
          <w:sz w:val="20"/>
          <w:szCs w:val="20"/>
          <w:lang w:val="es-CO" w:eastAsia="es-ES"/>
        </w:rPr>
        <w:t xml:space="preserve">sistema de control interno </w:t>
      </w:r>
      <w:r>
        <w:rPr>
          <w:rFonts w:ascii="Verdana" w:eastAsia="CenturyGothic" w:hAnsi="Verdana" w:cs="CenturyGothic"/>
          <w:sz w:val="20"/>
          <w:szCs w:val="20"/>
          <w:lang w:val="es-CO" w:eastAsia="es-ES"/>
        </w:rPr>
        <w:t xml:space="preserve">se realiza semestralmente, de acuerdo con los requerimientos establecidos en la </w:t>
      </w:r>
      <w:r w:rsidRPr="00801F09">
        <w:rPr>
          <w:rFonts w:ascii="Verdana" w:eastAsia="CenturyGothic" w:hAnsi="Verdana" w:cs="CenturyGothic"/>
          <w:b/>
          <w:i/>
          <w:sz w:val="20"/>
          <w:szCs w:val="20"/>
          <w:lang w:val="es-CO" w:eastAsia="es-ES"/>
        </w:rPr>
        <w:t>“matriz sistema de control interno – Actividades de control”.</w:t>
      </w:r>
    </w:p>
    <w:p w14:paraId="07A279EF" w14:textId="77777777" w:rsidR="00EE4A2C" w:rsidRPr="00801F09" w:rsidRDefault="00EE4A2C" w:rsidP="006737EA">
      <w:pPr>
        <w:autoSpaceDE w:val="0"/>
        <w:autoSpaceDN w:val="0"/>
        <w:adjustRightInd w:val="0"/>
        <w:spacing w:after="0"/>
        <w:jc w:val="both"/>
        <w:rPr>
          <w:rFonts w:ascii="Verdana" w:eastAsia="CenturyGothic" w:hAnsi="Verdana" w:cs="CenturyGothic"/>
          <w:b/>
          <w:i/>
          <w:sz w:val="20"/>
          <w:szCs w:val="20"/>
          <w:lang w:val="es-CO" w:eastAsia="es-ES"/>
        </w:rPr>
      </w:pPr>
    </w:p>
    <w:p w14:paraId="5F8FE4CC" w14:textId="36A44899" w:rsidR="009E7CE8" w:rsidRDefault="009E7CE8" w:rsidP="001D7C3C">
      <w:pPr>
        <w:pStyle w:val="Textocomentario"/>
        <w:numPr>
          <w:ilvl w:val="2"/>
          <w:numId w:val="8"/>
        </w:numPr>
        <w:autoSpaceDE w:val="0"/>
        <w:autoSpaceDN w:val="0"/>
        <w:adjustRightInd w:val="0"/>
        <w:spacing w:after="0"/>
        <w:jc w:val="both"/>
        <w:outlineLvl w:val="2"/>
        <w:rPr>
          <w:rFonts w:ascii="Verdana" w:eastAsia="CenturyGothic" w:hAnsi="Verdana" w:cs="CenturyGothic"/>
          <w:b/>
          <w:lang w:val="es-CO" w:eastAsia="es-ES"/>
        </w:rPr>
      </w:pPr>
      <w:bookmarkStart w:id="22" w:name="_Toc63157159"/>
      <w:r>
        <w:rPr>
          <w:rFonts w:ascii="Verdana" w:eastAsia="CenturyGothic" w:hAnsi="Verdana" w:cs="CenturyGothic"/>
          <w:b/>
          <w:lang w:val="es-CO" w:eastAsia="es-ES"/>
        </w:rPr>
        <w:t>Componente de c</w:t>
      </w:r>
      <w:r w:rsidRPr="009E7CE8">
        <w:rPr>
          <w:rFonts w:ascii="Verdana" w:eastAsia="CenturyGothic" w:hAnsi="Verdana" w:cs="CenturyGothic"/>
          <w:b/>
          <w:lang w:val="es-CO" w:eastAsia="es-ES"/>
        </w:rPr>
        <w:t xml:space="preserve">ontrol de la información y comunicación </w:t>
      </w:r>
      <w:r>
        <w:rPr>
          <w:rFonts w:ascii="Verdana" w:eastAsia="CenturyGothic" w:hAnsi="Verdana" w:cs="CenturyGothic"/>
          <w:b/>
          <w:lang w:val="es-CO" w:eastAsia="es-ES"/>
        </w:rPr>
        <w:t>organizacional</w:t>
      </w:r>
      <w:bookmarkEnd w:id="22"/>
    </w:p>
    <w:p w14:paraId="15A4AA03" w14:textId="77777777" w:rsidR="009E7CE8" w:rsidRPr="009E7CE8" w:rsidRDefault="009E7CE8" w:rsidP="009E7CE8">
      <w:pPr>
        <w:pStyle w:val="Textocomentario"/>
        <w:autoSpaceDE w:val="0"/>
        <w:autoSpaceDN w:val="0"/>
        <w:adjustRightInd w:val="0"/>
        <w:spacing w:after="0"/>
        <w:ind w:left="1298"/>
        <w:jc w:val="both"/>
        <w:rPr>
          <w:rFonts w:ascii="Verdana" w:eastAsia="CenturyGothic" w:hAnsi="Verdana" w:cs="CenturyGothic"/>
          <w:b/>
          <w:lang w:val="es-CO" w:eastAsia="es-ES"/>
        </w:rPr>
      </w:pPr>
    </w:p>
    <w:p w14:paraId="7325CB73" w14:textId="1BC32D32" w:rsidR="009E7CE8" w:rsidRDefault="009E7CE8" w:rsidP="009E7CE8">
      <w:pPr>
        <w:autoSpaceDE w:val="0"/>
        <w:autoSpaceDN w:val="0"/>
        <w:adjustRightInd w:val="0"/>
        <w:spacing w:after="0"/>
        <w:jc w:val="both"/>
        <w:rPr>
          <w:rFonts w:ascii="Verdana" w:eastAsia="CenturyGothic" w:hAnsi="Verdana" w:cs="CenturyGothic"/>
          <w:sz w:val="20"/>
          <w:szCs w:val="20"/>
          <w:lang w:val="es-CO" w:eastAsia="es-ES"/>
        </w:rPr>
      </w:pPr>
      <w:r>
        <w:rPr>
          <w:rFonts w:ascii="Verdana" w:eastAsia="CenturyGothic" w:hAnsi="Verdana" w:cs="CenturyGothic"/>
          <w:sz w:val="20"/>
          <w:szCs w:val="20"/>
          <w:lang w:val="es-CO" w:eastAsia="es-ES"/>
        </w:rPr>
        <w:t>Este</w:t>
      </w:r>
      <w:r w:rsidRPr="009E7CE8">
        <w:rPr>
          <w:rFonts w:ascii="Verdana" w:eastAsia="CenturyGothic" w:hAnsi="Verdana" w:cs="CenturyGothic"/>
          <w:sz w:val="20"/>
          <w:szCs w:val="20"/>
          <w:lang w:val="es-CO" w:eastAsia="es-ES"/>
        </w:rPr>
        <w:t xml:space="preserve"> </w:t>
      </w:r>
      <w:r>
        <w:rPr>
          <w:rFonts w:ascii="Verdana" w:eastAsia="CenturyGothic" w:hAnsi="Verdana" w:cs="CenturyGothic"/>
          <w:sz w:val="20"/>
          <w:szCs w:val="20"/>
          <w:lang w:val="es-CO" w:eastAsia="es-ES"/>
        </w:rPr>
        <w:t xml:space="preserve">componente de control </w:t>
      </w:r>
      <w:r w:rsidRPr="009E7CE8">
        <w:rPr>
          <w:rFonts w:ascii="Verdana" w:eastAsia="CenturyGothic" w:hAnsi="Verdana" w:cs="CenturyGothic"/>
          <w:sz w:val="20"/>
          <w:szCs w:val="20"/>
          <w:lang w:val="es-CO" w:eastAsia="es-ES"/>
        </w:rPr>
        <w:t>verifica que las políticas, directrices y mecanismos de consecución, captura, procesamiento y generación de datos dentro y en el entorno de cada entidad satisfagan la necesidad de divulgar los resultados, de mostrar mejoras en la gestión administrativa y procurar que la información y la comunicación de la entidad y de cada proceso sea adecuada a las necesidades específicas de los grupos de valor y grupos de interés. Para ello, la entidad</w:t>
      </w:r>
      <w:sdt>
        <w:sdtPr>
          <w:rPr>
            <w:rFonts w:ascii="Verdana" w:eastAsia="CenturyGothic" w:hAnsi="Verdana" w:cs="CenturyGothic"/>
            <w:sz w:val="20"/>
            <w:szCs w:val="20"/>
            <w:lang w:val="es-CO" w:eastAsia="es-ES"/>
          </w:rPr>
          <w:id w:val="365489554"/>
          <w:citation/>
        </w:sdtPr>
        <w:sdtEndPr/>
        <w:sdtContent>
          <w:r>
            <w:rPr>
              <w:rFonts w:ascii="Verdana" w:eastAsia="CenturyGothic" w:hAnsi="Verdana" w:cs="CenturyGothic"/>
              <w:sz w:val="20"/>
              <w:szCs w:val="20"/>
              <w:lang w:val="es-CO" w:eastAsia="es-ES"/>
            </w:rPr>
            <w:fldChar w:fldCharType="begin"/>
          </w:r>
          <w:r>
            <w:rPr>
              <w:rFonts w:ascii="Verdana" w:eastAsia="CenturyGothic" w:hAnsi="Verdana" w:cs="CenturyGothic"/>
              <w:sz w:val="20"/>
              <w:szCs w:val="20"/>
              <w:lang w:val="es-CO" w:eastAsia="es-ES"/>
            </w:rPr>
            <w:instrText xml:space="preserve"> CITATION Dep19 \l 9226 </w:instrText>
          </w:r>
          <w:r>
            <w:rPr>
              <w:rFonts w:ascii="Verdana" w:eastAsia="CenturyGothic" w:hAnsi="Verdana" w:cs="CenturyGothic"/>
              <w:sz w:val="20"/>
              <w:szCs w:val="20"/>
              <w:lang w:val="es-CO" w:eastAsia="es-ES"/>
            </w:rPr>
            <w:fldChar w:fldCharType="separate"/>
          </w:r>
          <w:r>
            <w:rPr>
              <w:rFonts w:ascii="Verdana" w:eastAsia="CenturyGothic" w:hAnsi="Verdana" w:cs="CenturyGothic"/>
              <w:noProof/>
              <w:sz w:val="20"/>
              <w:szCs w:val="20"/>
              <w:lang w:val="es-CO" w:eastAsia="es-ES"/>
            </w:rPr>
            <w:t xml:space="preserve"> </w:t>
          </w:r>
          <w:r w:rsidRPr="009E7CE8">
            <w:rPr>
              <w:rFonts w:ascii="Verdana" w:eastAsia="CenturyGothic" w:hAnsi="Verdana" w:cs="CenturyGothic"/>
              <w:noProof/>
              <w:sz w:val="20"/>
              <w:szCs w:val="20"/>
              <w:lang w:val="es-CO" w:eastAsia="es-ES"/>
            </w:rPr>
            <w:t>(DAFP D. A., 2019)</w:t>
          </w:r>
          <w:r>
            <w:rPr>
              <w:rFonts w:ascii="Verdana" w:eastAsia="CenturyGothic" w:hAnsi="Verdana" w:cs="CenturyGothic"/>
              <w:sz w:val="20"/>
              <w:szCs w:val="20"/>
              <w:lang w:val="es-CO" w:eastAsia="es-ES"/>
            </w:rPr>
            <w:fldChar w:fldCharType="end"/>
          </w:r>
        </w:sdtContent>
      </w:sdt>
      <w:r w:rsidRPr="009E7CE8">
        <w:rPr>
          <w:rFonts w:ascii="Verdana" w:eastAsia="CenturyGothic" w:hAnsi="Verdana" w:cs="CenturyGothic"/>
          <w:sz w:val="20"/>
          <w:szCs w:val="20"/>
          <w:lang w:val="es-CO" w:eastAsia="es-ES"/>
        </w:rPr>
        <w:t xml:space="preserve">: </w:t>
      </w:r>
    </w:p>
    <w:p w14:paraId="4BF8CF77" w14:textId="77777777" w:rsidR="009E7CE8" w:rsidRPr="009E7CE8" w:rsidRDefault="009E7CE8" w:rsidP="009E7CE8">
      <w:pPr>
        <w:autoSpaceDE w:val="0"/>
        <w:autoSpaceDN w:val="0"/>
        <w:adjustRightInd w:val="0"/>
        <w:spacing w:after="0"/>
        <w:jc w:val="both"/>
        <w:rPr>
          <w:rFonts w:ascii="Verdana" w:eastAsia="CenturyGothic" w:hAnsi="Verdana" w:cs="CenturyGothic"/>
          <w:sz w:val="20"/>
          <w:szCs w:val="20"/>
          <w:lang w:val="es-CO" w:eastAsia="es-ES"/>
        </w:rPr>
      </w:pPr>
    </w:p>
    <w:p w14:paraId="4D44DF66" w14:textId="77777777" w:rsidR="009E7CE8" w:rsidRDefault="009E7CE8" w:rsidP="009E7CE8">
      <w:pPr>
        <w:pStyle w:val="Prrafodelista"/>
        <w:numPr>
          <w:ilvl w:val="0"/>
          <w:numId w:val="28"/>
        </w:numPr>
        <w:autoSpaceDE w:val="0"/>
        <w:autoSpaceDN w:val="0"/>
        <w:adjustRightInd w:val="0"/>
        <w:spacing w:after="42"/>
        <w:jc w:val="both"/>
        <w:rPr>
          <w:rFonts w:ascii="Verdana" w:eastAsia="CenturyGothic" w:hAnsi="Verdana" w:cs="CenturyGothic"/>
          <w:sz w:val="20"/>
          <w:szCs w:val="20"/>
          <w:lang w:val="es-CO" w:eastAsia="es-ES"/>
        </w:rPr>
      </w:pPr>
      <w:r w:rsidRPr="009E7CE8">
        <w:rPr>
          <w:rFonts w:ascii="Verdana" w:eastAsia="CenturyGothic" w:hAnsi="Verdana" w:cs="CenturyGothic"/>
          <w:sz w:val="20"/>
          <w:szCs w:val="20"/>
          <w:lang w:val="es-CO" w:eastAsia="es-ES"/>
        </w:rPr>
        <w:t>Genera y obtiene información relevante, oportuna, confiable, íntegra y segura que da soporte</w:t>
      </w:r>
      <w:r>
        <w:rPr>
          <w:rFonts w:ascii="Verdana" w:eastAsia="CenturyGothic" w:hAnsi="Verdana" w:cs="CenturyGothic"/>
          <w:sz w:val="20"/>
          <w:szCs w:val="20"/>
          <w:lang w:val="es-CO" w:eastAsia="es-ES"/>
        </w:rPr>
        <w:t xml:space="preserve"> al Sistema de Control Interno.</w:t>
      </w:r>
    </w:p>
    <w:p w14:paraId="233BDC9A" w14:textId="77777777" w:rsidR="009E7CE8" w:rsidRDefault="009E7CE8" w:rsidP="009E7CE8">
      <w:pPr>
        <w:pStyle w:val="Prrafodelista"/>
        <w:autoSpaceDE w:val="0"/>
        <w:autoSpaceDN w:val="0"/>
        <w:adjustRightInd w:val="0"/>
        <w:spacing w:after="42"/>
        <w:jc w:val="both"/>
        <w:rPr>
          <w:rFonts w:ascii="Verdana" w:eastAsia="CenturyGothic" w:hAnsi="Verdana" w:cs="CenturyGothic"/>
          <w:sz w:val="20"/>
          <w:szCs w:val="20"/>
          <w:lang w:val="es-CO" w:eastAsia="es-ES"/>
        </w:rPr>
      </w:pPr>
    </w:p>
    <w:p w14:paraId="4A8AC7A7" w14:textId="77777777" w:rsidR="009E7CE8" w:rsidRDefault="009E7CE8" w:rsidP="009E7CE8">
      <w:pPr>
        <w:pStyle w:val="Prrafodelista"/>
        <w:numPr>
          <w:ilvl w:val="0"/>
          <w:numId w:val="28"/>
        </w:numPr>
        <w:autoSpaceDE w:val="0"/>
        <w:autoSpaceDN w:val="0"/>
        <w:adjustRightInd w:val="0"/>
        <w:spacing w:after="42"/>
        <w:jc w:val="both"/>
        <w:rPr>
          <w:rFonts w:ascii="Verdana" w:eastAsia="CenturyGothic" w:hAnsi="Verdana" w:cs="CenturyGothic"/>
          <w:sz w:val="20"/>
          <w:szCs w:val="20"/>
          <w:lang w:val="es-CO" w:eastAsia="es-ES"/>
        </w:rPr>
      </w:pPr>
      <w:r w:rsidRPr="009E7CE8">
        <w:rPr>
          <w:rFonts w:ascii="Verdana" w:eastAsia="CenturyGothic" w:hAnsi="Verdana" w:cs="CenturyGothic"/>
          <w:sz w:val="20"/>
          <w:szCs w:val="20"/>
          <w:lang w:val="es-CO" w:eastAsia="es-ES"/>
        </w:rPr>
        <w:t>Comunica la información relevante hacia el interior de la entidad, para apoyar el funcionamiento del Sistema de Control Interno.</w:t>
      </w:r>
    </w:p>
    <w:p w14:paraId="38BFFD3E" w14:textId="491A24FD" w:rsidR="009E7CE8" w:rsidRDefault="009E7CE8" w:rsidP="009E7CE8">
      <w:pPr>
        <w:pStyle w:val="Prrafodelista"/>
        <w:autoSpaceDE w:val="0"/>
        <w:autoSpaceDN w:val="0"/>
        <w:adjustRightInd w:val="0"/>
        <w:spacing w:after="42"/>
        <w:jc w:val="both"/>
        <w:rPr>
          <w:rFonts w:ascii="Verdana" w:eastAsia="CenturyGothic" w:hAnsi="Verdana" w:cs="CenturyGothic"/>
          <w:sz w:val="20"/>
          <w:szCs w:val="20"/>
          <w:lang w:val="es-CO" w:eastAsia="es-ES"/>
        </w:rPr>
      </w:pPr>
      <w:r w:rsidRPr="009E7CE8">
        <w:rPr>
          <w:rFonts w:ascii="Verdana" w:eastAsia="CenturyGothic" w:hAnsi="Verdana" w:cs="CenturyGothic"/>
          <w:sz w:val="20"/>
          <w:szCs w:val="20"/>
          <w:lang w:val="es-CO" w:eastAsia="es-ES"/>
        </w:rPr>
        <w:t xml:space="preserve"> </w:t>
      </w:r>
    </w:p>
    <w:p w14:paraId="5B7B4ED9" w14:textId="386313BB" w:rsidR="009E7CE8" w:rsidRPr="009E7CE8" w:rsidRDefault="009E7CE8" w:rsidP="009E7CE8">
      <w:pPr>
        <w:pStyle w:val="Prrafodelista"/>
        <w:numPr>
          <w:ilvl w:val="0"/>
          <w:numId w:val="28"/>
        </w:numPr>
        <w:autoSpaceDE w:val="0"/>
        <w:autoSpaceDN w:val="0"/>
        <w:adjustRightInd w:val="0"/>
        <w:spacing w:after="42"/>
        <w:jc w:val="both"/>
        <w:rPr>
          <w:rFonts w:ascii="Verdana" w:eastAsia="CenturyGothic" w:hAnsi="Verdana" w:cs="CenturyGothic"/>
          <w:sz w:val="20"/>
          <w:szCs w:val="20"/>
          <w:lang w:val="es-CO" w:eastAsia="es-ES"/>
        </w:rPr>
      </w:pPr>
      <w:r w:rsidRPr="009E7CE8">
        <w:rPr>
          <w:rFonts w:ascii="Verdana" w:eastAsia="CenturyGothic" w:hAnsi="Verdana" w:cs="CenturyGothic"/>
          <w:sz w:val="20"/>
          <w:szCs w:val="20"/>
          <w:lang w:val="es-CO" w:eastAsia="es-ES"/>
        </w:rPr>
        <w:t xml:space="preserve">Se comunica con los grupos de valor, sobre los aspectos claves que afectan el funcionamiento del Sistema de Control Interno y proporciona información hacia las partes externas en respuesta a las necesidades y expectativas. </w:t>
      </w:r>
    </w:p>
    <w:p w14:paraId="691B008A" w14:textId="77777777" w:rsidR="009E7CE8" w:rsidRDefault="009E7CE8" w:rsidP="009E7CE8">
      <w:pPr>
        <w:pStyle w:val="Default"/>
        <w:rPr>
          <w:sz w:val="22"/>
          <w:szCs w:val="22"/>
        </w:rPr>
      </w:pPr>
    </w:p>
    <w:p w14:paraId="68995FA2" w14:textId="2129516A" w:rsidR="009E7CE8" w:rsidRPr="009E7CE8" w:rsidRDefault="005D6EE2" w:rsidP="009E7CE8">
      <w:pPr>
        <w:pStyle w:val="Textocomentario"/>
        <w:jc w:val="center"/>
        <w:rPr>
          <w:rFonts w:ascii="Verdana" w:eastAsia="CenturyGothic" w:hAnsi="Verdana" w:cs="CenturyGothic"/>
          <w:b/>
          <w:lang w:val="es-CO" w:eastAsia="es-ES"/>
        </w:rPr>
      </w:pPr>
      <w:r>
        <w:rPr>
          <w:rFonts w:ascii="Verdana" w:eastAsia="CenturyGothic" w:hAnsi="Verdana" w:cs="CenturyGothic"/>
          <w:b/>
          <w:lang w:val="es-CO" w:eastAsia="es-ES"/>
        </w:rPr>
        <w:t>Grafica 7</w:t>
      </w:r>
      <w:r w:rsidR="009E7CE8" w:rsidRPr="009E7CE8">
        <w:rPr>
          <w:rFonts w:ascii="Verdana" w:eastAsia="CenturyGothic" w:hAnsi="Verdana" w:cs="CenturyGothic"/>
          <w:b/>
          <w:lang w:val="es-CO" w:eastAsia="es-ES"/>
        </w:rPr>
        <w:t>. Componente de Control de la Información y Comunicación</w:t>
      </w:r>
    </w:p>
    <w:p w14:paraId="4BD72D5E" w14:textId="77777777" w:rsidR="0014209C" w:rsidRDefault="009E7CE8" w:rsidP="00E11F60">
      <w:pPr>
        <w:pStyle w:val="Textocomentario"/>
        <w:spacing w:after="0"/>
        <w:jc w:val="center"/>
        <w:rPr>
          <w:sz w:val="22"/>
          <w:szCs w:val="22"/>
        </w:rPr>
      </w:pPr>
      <w:r w:rsidRPr="009E7CE8">
        <w:rPr>
          <w:noProof/>
          <w:lang w:val="es-CO" w:eastAsia="es-CO"/>
        </w:rPr>
        <w:lastRenderedPageBreak/>
        <w:drawing>
          <wp:inline distT="0" distB="0" distL="0" distR="0" wp14:anchorId="6B98A7D1" wp14:editId="294E98C5">
            <wp:extent cx="4193264" cy="1975591"/>
            <wp:effectExtent l="19050" t="19050" r="17145" b="2476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stretch>
                      <a:fillRect/>
                    </a:stretch>
                  </pic:blipFill>
                  <pic:spPr>
                    <a:xfrm>
                      <a:off x="0" y="0"/>
                      <a:ext cx="4215657" cy="1986141"/>
                    </a:xfrm>
                    <a:prstGeom prst="rect">
                      <a:avLst/>
                    </a:prstGeom>
                    <a:ln>
                      <a:solidFill>
                        <a:schemeClr val="accent1">
                          <a:alpha val="94000"/>
                        </a:schemeClr>
                      </a:solidFill>
                    </a:ln>
                  </pic:spPr>
                </pic:pic>
              </a:graphicData>
            </a:graphic>
          </wp:inline>
        </w:drawing>
      </w:r>
    </w:p>
    <w:p w14:paraId="2B5CE5DE" w14:textId="29A98AA4" w:rsidR="00086F4D" w:rsidRPr="0014209C" w:rsidRDefault="00086F4D" w:rsidP="00147D67">
      <w:pPr>
        <w:pStyle w:val="Textocomentario"/>
        <w:jc w:val="center"/>
        <w:rPr>
          <w:sz w:val="22"/>
          <w:szCs w:val="22"/>
        </w:rPr>
      </w:pPr>
      <w:r w:rsidRPr="00166B7B">
        <w:rPr>
          <w:bCs/>
          <w:sz w:val="16"/>
          <w:szCs w:val="16"/>
        </w:rPr>
        <w:t xml:space="preserve">Fuente: </w:t>
      </w:r>
      <w:r w:rsidRPr="0014209C">
        <w:rPr>
          <w:bCs/>
          <w:sz w:val="16"/>
          <w:szCs w:val="16"/>
        </w:rPr>
        <w:t>Función Pública 2018</w:t>
      </w:r>
    </w:p>
    <w:p w14:paraId="100637CF" w14:textId="724081C9" w:rsidR="009E7CE8" w:rsidRPr="00086F4D" w:rsidRDefault="00086F4D" w:rsidP="00086F4D">
      <w:pPr>
        <w:pStyle w:val="Textocomentario"/>
        <w:ind w:left="218"/>
        <w:jc w:val="center"/>
        <w:rPr>
          <w:rFonts w:ascii="Verdana" w:eastAsia="CenturyGothic" w:hAnsi="Verdana" w:cs="CenturyGothic"/>
          <w:b/>
          <w:lang w:val="es-CO" w:eastAsia="es-ES"/>
        </w:rPr>
      </w:pPr>
      <w:r>
        <w:rPr>
          <w:rFonts w:ascii="Verdana" w:eastAsia="CenturyGothic" w:hAnsi="Verdana" w:cs="CenturyGothic"/>
          <w:b/>
          <w:lang w:val="es-CO" w:eastAsia="es-ES"/>
        </w:rPr>
        <w:t>Tabla 7</w:t>
      </w:r>
      <w:r w:rsidRPr="009B29E4">
        <w:rPr>
          <w:rFonts w:ascii="Verdana" w:eastAsia="CenturyGothic" w:hAnsi="Verdana" w:cs="CenturyGothic"/>
          <w:b/>
          <w:lang w:val="es-CO" w:eastAsia="es-ES"/>
        </w:rPr>
        <w:t xml:space="preserve">. </w:t>
      </w:r>
      <w:r w:rsidRPr="00166B7B">
        <w:rPr>
          <w:rFonts w:ascii="Verdana" w:eastAsia="CenturyGothic" w:hAnsi="Verdana" w:cs="CenturyGothic"/>
          <w:b/>
          <w:lang w:val="es-CO" w:eastAsia="es-ES"/>
        </w:rPr>
        <w:t xml:space="preserve">Componente </w:t>
      </w:r>
      <w:r>
        <w:rPr>
          <w:rFonts w:ascii="Verdana" w:eastAsia="CenturyGothic" w:hAnsi="Verdana" w:cs="CenturyGothic"/>
          <w:b/>
          <w:lang w:val="es-CO" w:eastAsia="es-ES"/>
        </w:rPr>
        <w:t>Control de la información y c</w:t>
      </w:r>
      <w:r w:rsidRPr="009E7CE8">
        <w:rPr>
          <w:rFonts w:ascii="Verdana" w:eastAsia="CenturyGothic" w:hAnsi="Verdana" w:cs="CenturyGothic"/>
          <w:b/>
          <w:lang w:val="es-CO" w:eastAsia="es-ES"/>
        </w:rPr>
        <w:t>omunicación</w:t>
      </w:r>
      <w:r>
        <w:rPr>
          <w:rFonts w:ascii="Verdana" w:eastAsia="CenturyGothic" w:hAnsi="Verdana" w:cs="CenturyGothic"/>
          <w:b/>
          <w:lang w:val="es-CO" w:eastAsia="es-ES"/>
        </w:rPr>
        <w:t xml:space="preserve"> alineado con las líneas de defensa</w:t>
      </w:r>
    </w:p>
    <w:tbl>
      <w:tblPr>
        <w:tblStyle w:val="Tablaconcuadrcula"/>
        <w:tblW w:w="9606" w:type="dxa"/>
        <w:tblLook w:val="04A0" w:firstRow="1" w:lastRow="0" w:firstColumn="1" w:lastColumn="0" w:noHBand="0" w:noVBand="1"/>
      </w:tblPr>
      <w:tblGrid>
        <w:gridCol w:w="1668"/>
        <w:gridCol w:w="1842"/>
        <w:gridCol w:w="1985"/>
        <w:gridCol w:w="1984"/>
        <w:gridCol w:w="2127"/>
      </w:tblGrid>
      <w:tr w:rsidR="009E7CE8" w:rsidRPr="00470E17" w14:paraId="301B9B82" w14:textId="77777777" w:rsidTr="00BA65FE">
        <w:tc>
          <w:tcPr>
            <w:tcW w:w="1668" w:type="dxa"/>
            <w:vMerge w:val="restart"/>
            <w:shd w:val="clear" w:color="auto" w:fill="8DB3E2" w:themeFill="text2" w:themeFillTint="66"/>
            <w:vAlign w:val="center"/>
          </w:tcPr>
          <w:p w14:paraId="27CA0828" w14:textId="77777777" w:rsidR="009E7CE8" w:rsidRPr="00470E17" w:rsidRDefault="009E7CE8" w:rsidP="00BA65FE">
            <w:pPr>
              <w:pStyle w:val="Textocomentario"/>
              <w:jc w:val="center"/>
              <w:rPr>
                <w:rFonts w:ascii="Verdana" w:eastAsia="CenturyGothic" w:hAnsi="Verdana" w:cs="CenturyGothic"/>
                <w:b/>
                <w:sz w:val="16"/>
                <w:szCs w:val="16"/>
                <w:lang w:val="es-CO" w:eastAsia="es-ES"/>
              </w:rPr>
            </w:pPr>
          </w:p>
          <w:p w14:paraId="0CA79C7C" w14:textId="77777777" w:rsidR="009E7CE8" w:rsidRPr="00470E17" w:rsidRDefault="009E7CE8" w:rsidP="00BA65FE">
            <w:pPr>
              <w:pStyle w:val="Textocomentario"/>
              <w:jc w:val="center"/>
              <w:rPr>
                <w:rFonts w:ascii="Verdana" w:eastAsia="CenturyGothic" w:hAnsi="Verdana" w:cs="CenturyGothic"/>
                <w:b/>
                <w:sz w:val="16"/>
                <w:szCs w:val="16"/>
                <w:lang w:val="es-CO" w:eastAsia="es-ES"/>
              </w:rPr>
            </w:pPr>
            <w:r w:rsidRPr="00470E17">
              <w:rPr>
                <w:rFonts w:ascii="Verdana" w:eastAsia="CenturyGothic" w:hAnsi="Verdana" w:cs="CenturyGothic"/>
                <w:b/>
                <w:sz w:val="16"/>
                <w:szCs w:val="16"/>
                <w:lang w:val="es-CO" w:eastAsia="es-ES"/>
              </w:rPr>
              <w:t>MECI</w:t>
            </w:r>
          </w:p>
        </w:tc>
        <w:tc>
          <w:tcPr>
            <w:tcW w:w="3827" w:type="dxa"/>
            <w:gridSpan w:val="2"/>
            <w:shd w:val="clear" w:color="auto" w:fill="8DB3E2" w:themeFill="text2" w:themeFillTint="66"/>
            <w:vAlign w:val="center"/>
          </w:tcPr>
          <w:p w14:paraId="152AEC22" w14:textId="77777777" w:rsidR="009E7CE8" w:rsidRPr="00470E17" w:rsidRDefault="009E7CE8" w:rsidP="00BA65FE">
            <w:pPr>
              <w:pStyle w:val="Textocomentario"/>
              <w:jc w:val="center"/>
              <w:rPr>
                <w:rFonts w:ascii="Verdana" w:eastAsia="CenturyGothic" w:hAnsi="Verdana" w:cs="CenturyGothic"/>
                <w:b/>
                <w:sz w:val="16"/>
                <w:szCs w:val="16"/>
                <w:lang w:val="es-CO" w:eastAsia="es-ES"/>
              </w:rPr>
            </w:pPr>
            <w:r w:rsidRPr="00470E17">
              <w:rPr>
                <w:rFonts w:ascii="Verdana" w:eastAsia="CenturyGothic" w:hAnsi="Verdana" w:cs="CenturyGothic"/>
                <w:b/>
                <w:sz w:val="16"/>
                <w:szCs w:val="16"/>
                <w:lang w:val="es-CO" w:eastAsia="es-ES"/>
              </w:rPr>
              <w:t>MIPG</w:t>
            </w:r>
          </w:p>
        </w:tc>
        <w:tc>
          <w:tcPr>
            <w:tcW w:w="1984" w:type="dxa"/>
            <w:vMerge w:val="restart"/>
            <w:shd w:val="clear" w:color="auto" w:fill="8DB3E2" w:themeFill="text2" w:themeFillTint="66"/>
            <w:vAlign w:val="center"/>
          </w:tcPr>
          <w:p w14:paraId="2AB198D6" w14:textId="77777777" w:rsidR="009E7CE8" w:rsidRPr="00470E17" w:rsidRDefault="009E7CE8" w:rsidP="00BA65FE">
            <w:pPr>
              <w:pStyle w:val="Textocomentario"/>
              <w:jc w:val="center"/>
              <w:rPr>
                <w:rFonts w:ascii="Verdana" w:eastAsia="CenturyGothic" w:hAnsi="Verdana" w:cs="CenturyGothic"/>
                <w:b/>
                <w:sz w:val="16"/>
                <w:szCs w:val="16"/>
                <w:lang w:val="es-CO" w:eastAsia="es-ES"/>
              </w:rPr>
            </w:pPr>
            <w:r w:rsidRPr="00470E17">
              <w:rPr>
                <w:rFonts w:ascii="Verdana" w:eastAsia="CenturyGothic" w:hAnsi="Verdana" w:cs="CenturyGothic"/>
                <w:b/>
                <w:sz w:val="16"/>
                <w:szCs w:val="16"/>
                <w:lang w:val="es-CO" w:eastAsia="es-ES"/>
              </w:rPr>
              <w:t>LÍNEAS DEFENSA</w:t>
            </w:r>
          </w:p>
        </w:tc>
        <w:tc>
          <w:tcPr>
            <w:tcW w:w="2127" w:type="dxa"/>
            <w:vMerge w:val="restart"/>
            <w:shd w:val="clear" w:color="auto" w:fill="8DB3E2" w:themeFill="text2" w:themeFillTint="66"/>
            <w:vAlign w:val="center"/>
          </w:tcPr>
          <w:p w14:paraId="7A412454" w14:textId="77777777" w:rsidR="009E7CE8" w:rsidRPr="00470E17" w:rsidRDefault="009E7CE8" w:rsidP="00BA65FE">
            <w:pPr>
              <w:pStyle w:val="Textocomentario"/>
              <w:jc w:val="center"/>
              <w:rPr>
                <w:rFonts w:ascii="Verdana" w:eastAsia="CenturyGothic" w:hAnsi="Verdana" w:cs="CenturyGothic"/>
                <w:b/>
                <w:sz w:val="16"/>
                <w:szCs w:val="16"/>
                <w:lang w:val="es-CO" w:eastAsia="es-ES"/>
              </w:rPr>
            </w:pPr>
            <w:r w:rsidRPr="00470E17">
              <w:rPr>
                <w:rFonts w:ascii="Verdana" w:eastAsia="CenturyGothic" w:hAnsi="Verdana" w:cs="CenturyGothic"/>
                <w:b/>
                <w:sz w:val="16"/>
                <w:szCs w:val="16"/>
                <w:lang w:val="es-CO" w:eastAsia="es-ES"/>
              </w:rPr>
              <w:t>SISTEMA INTEGRADO GESTIÓN</w:t>
            </w:r>
            <w:r>
              <w:rPr>
                <w:rFonts w:ascii="Verdana" w:eastAsia="CenturyGothic" w:hAnsi="Verdana" w:cs="CenturyGothic"/>
                <w:b/>
                <w:sz w:val="16"/>
                <w:szCs w:val="16"/>
                <w:lang w:val="es-CO" w:eastAsia="es-ES"/>
              </w:rPr>
              <w:t xml:space="preserve"> (Proceso)</w:t>
            </w:r>
          </w:p>
        </w:tc>
      </w:tr>
      <w:tr w:rsidR="009E7CE8" w:rsidRPr="00470E17" w14:paraId="115FD4DD" w14:textId="77777777" w:rsidTr="00BA65FE">
        <w:trPr>
          <w:trHeight w:val="430"/>
        </w:trPr>
        <w:tc>
          <w:tcPr>
            <w:tcW w:w="1668" w:type="dxa"/>
            <w:vMerge/>
          </w:tcPr>
          <w:p w14:paraId="2E29A0C5" w14:textId="77777777" w:rsidR="009E7CE8" w:rsidRPr="00470E17" w:rsidRDefault="009E7CE8" w:rsidP="00BA65FE">
            <w:pPr>
              <w:pStyle w:val="Textocomentario"/>
              <w:rPr>
                <w:rFonts w:ascii="Verdana" w:eastAsia="CenturyGothic" w:hAnsi="Verdana" w:cs="CenturyGothic"/>
                <w:sz w:val="16"/>
                <w:szCs w:val="16"/>
                <w:lang w:val="es-CO" w:eastAsia="es-ES"/>
              </w:rPr>
            </w:pPr>
          </w:p>
        </w:tc>
        <w:tc>
          <w:tcPr>
            <w:tcW w:w="1842" w:type="dxa"/>
            <w:shd w:val="clear" w:color="auto" w:fill="8DB3E2" w:themeFill="text2" w:themeFillTint="66"/>
            <w:vAlign w:val="center"/>
          </w:tcPr>
          <w:p w14:paraId="0E09778B" w14:textId="77777777" w:rsidR="009E7CE8" w:rsidRPr="00470E17" w:rsidRDefault="009E7CE8" w:rsidP="00BA65FE">
            <w:pPr>
              <w:pStyle w:val="Textocomentario"/>
              <w:jc w:val="center"/>
              <w:rPr>
                <w:rFonts w:ascii="Verdana" w:eastAsia="CenturyGothic" w:hAnsi="Verdana" w:cs="CenturyGothic"/>
                <w:b/>
                <w:sz w:val="16"/>
                <w:szCs w:val="16"/>
                <w:lang w:val="es-CO" w:eastAsia="es-ES"/>
              </w:rPr>
            </w:pPr>
            <w:r w:rsidRPr="00470E17">
              <w:rPr>
                <w:rFonts w:ascii="Verdana" w:eastAsia="CenturyGothic" w:hAnsi="Verdana" w:cs="CenturyGothic"/>
                <w:b/>
                <w:sz w:val="16"/>
                <w:szCs w:val="16"/>
                <w:lang w:val="es-CO" w:eastAsia="es-ES"/>
              </w:rPr>
              <w:t>Dimensión</w:t>
            </w:r>
          </w:p>
        </w:tc>
        <w:tc>
          <w:tcPr>
            <w:tcW w:w="1985" w:type="dxa"/>
            <w:shd w:val="clear" w:color="auto" w:fill="8DB3E2" w:themeFill="text2" w:themeFillTint="66"/>
            <w:vAlign w:val="center"/>
          </w:tcPr>
          <w:p w14:paraId="1C3BB809" w14:textId="77777777" w:rsidR="009E7CE8" w:rsidRPr="00470E17" w:rsidRDefault="009E7CE8" w:rsidP="00BA65FE">
            <w:pPr>
              <w:pStyle w:val="Textocomentario"/>
              <w:jc w:val="center"/>
              <w:rPr>
                <w:rFonts w:ascii="Verdana" w:eastAsia="CenturyGothic" w:hAnsi="Verdana" w:cs="CenturyGothic"/>
                <w:b/>
                <w:sz w:val="16"/>
                <w:szCs w:val="16"/>
                <w:lang w:val="es-CO" w:eastAsia="es-ES"/>
              </w:rPr>
            </w:pPr>
            <w:r w:rsidRPr="00470E17">
              <w:rPr>
                <w:rFonts w:ascii="Verdana" w:eastAsia="CenturyGothic" w:hAnsi="Verdana" w:cs="CenturyGothic"/>
                <w:b/>
                <w:sz w:val="16"/>
                <w:szCs w:val="16"/>
                <w:lang w:val="es-CO" w:eastAsia="es-ES"/>
              </w:rPr>
              <w:t>Políticas</w:t>
            </w:r>
          </w:p>
        </w:tc>
        <w:tc>
          <w:tcPr>
            <w:tcW w:w="1984" w:type="dxa"/>
            <w:vMerge/>
          </w:tcPr>
          <w:p w14:paraId="3A0FEF03" w14:textId="77777777" w:rsidR="009E7CE8" w:rsidRPr="00470E17" w:rsidRDefault="009E7CE8" w:rsidP="00BA65FE">
            <w:pPr>
              <w:pStyle w:val="Textocomentario"/>
              <w:rPr>
                <w:rFonts w:ascii="Verdana" w:eastAsia="CenturyGothic" w:hAnsi="Verdana" w:cs="CenturyGothic"/>
                <w:sz w:val="16"/>
                <w:szCs w:val="16"/>
                <w:lang w:val="es-CO" w:eastAsia="es-ES"/>
              </w:rPr>
            </w:pPr>
          </w:p>
        </w:tc>
        <w:tc>
          <w:tcPr>
            <w:tcW w:w="2127" w:type="dxa"/>
            <w:vMerge/>
          </w:tcPr>
          <w:p w14:paraId="10511358" w14:textId="77777777" w:rsidR="009E7CE8" w:rsidRPr="00470E17" w:rsidRDefault="009E7CE8" w:rsidP="00BA65FE">
            <w:pPr>
              <w:pStyle w:val="Textocomentario"/>
              <w:rPr>
                <w:rFonts w:ascii="Verdana" w:eastAsia="CenturyGothic" w:hAnsi="Verdana" w:cs="CenturyGothic"/>
                <w:sz w:val="16"/>
                <w:szCs w:val="16"/>
                <w:lang w:val="es-CO" w:eastAsia="es-ES"/>
              </w:rPr>
            </w:pPr>
          </w:p>
        </w:tc>
      </w:tr>
      <w:tr w:rsidR="009E7CE8" w14:paraId="0C28CE5A" w14:textId="77777777" w:rsidTr="00BA65FE">
        <w:trPr>
          <w:trHeight w:val="835"/>
        </w:trPr>
        <w:tc>
          <w:tcPr>
            <w:tcW w:w="1668" w:type="dxa"/>
            <w:vMerge w:val="restart"/>
            <w:vAlign w:val="center"/>
          </w:tcPr>
          <w:p w14:paraId="2475D71D" w14:textId="2FC706D4" w:rsidR="009E7CE8" w:rsidRDefault="009E7CE8" w:rsidP="009E7CE8">
            <w:pPr>
              <w:pStyle w:val="Textocomentario"/>
              <w:jc w:val="center"/>
              <w:rPr>
                <w:rFonts w:ascii="Verdana" w:eastAsia="CenturyGothic" w:hAnsi="Verdana" w:cs="CenturyGothic"/>
                <w:b/>
                <w:sz w:val="16"/>
                <w:szCs w:val="16"/>
                <w:lang w:val="es-CO" w:eastAsia="es-ES"/>
              </w:rPr>
            </w:pPr>
            <w:r>
              <w:rPr>
                <w:rFonts w:ascii="Verdana" w:eastAsia="CenturyGothic" w:hAnsi="Verdana" w:cs="CenturyGothic"/>
                <w:b/>
                <w:sz w:val="16"/>
                <w:szCs w:val="16"/>
                <w:lang w:val="es-CO" w:eastAsia="es-ES"/>
              </w:rPr>
              <w:t>Control de la Información y Comunicación</w:t>
            </w:r>
          </w:p>
        </w:tc>
        <w:tc>
          <w:tcPr>
            <w:tcW w:w="1842" w:type="dxa"/>
            <w:vAlign w:val="center"/>
          </w:tcPr>
          <w:p w14:paraId="57CA292F" w14:textId="291B0A23" w:rsidR="009E7CE8" w:rsidRPr="009E7CE8" w:rsidRDefault="009E7CE8" w:rsidP="00BA65FE">
            <w:pPr>
              <w:pStyle w:val="Textocomentario"/>
              <w:rPr>
                <w:rFonts w:ascii="Verdana" w:eastAsia="CenturyGothic" w:hAnsi="Verdana" w:cs="CenturyGothic"/>
                <w:sz w:val="16"/>
                <w:szCs w:val="16"/>
                <w:lang w:val="es-CO" w:eastAsia="es-ES"/>
              </w:rPr>
            </w:pPr>
            <w:r w:rsidRPr="009E7CE8">
              <w:rPr>
                <w:rFonts w:ascii="Verdana" w:eastAsia="CenturyGothic" w:hAnsi="Verdana" w:cs="CenturyGothic"/>
                <w:sz w:val="16"/>
                <w:szCs w:val="16"/>
                <w:lang w:val="es-CO" w:eastAsia="es-ES"/>
              </w:rPr>
              <w:t>Información comunicación</w:t>
            </w:r>
          </w:p>
        </w:tc>
        <w:tc>
          <w:tcPr>
            <w:tcW w:w="1985" w:type="dxa"/>
            <w:vAlign w:val="center"/>
          </w:tcPr>
          <w:p w14:paraId="06C8B495" w14:textId="21465B3B" w:rsidR="009E7CE8" w:rsidRPr="009E7CE8" w:rsidRDefault="009E7CE8" w:rsidP="00BA65FE">
            <w:pPr>
              <w:pStyle w:val="Textocomentario"/>
              <w:rPr>
                <w:rFonts w:ascii="Verdana" w:eastAsia="CenturyGothic" w:hAnsi="Verdana" w:cs="CenturyGothic"/>
                <w:sz w:val="16"/>
                <w:szCs w:val="16"/>
                <w:lang w:val="es-CO" w:eastAsia="es-ES"/>
              </w:rPr>
            </w:pPr>
            <w:proofErr w:type="gramStart"/>
            <w:r w:rsidRPr="009E7CE8">
              <w:rPr>
                <w:rFonts w:ascii="Verdana" w:eastAsia="CenturyGothic" w:hAnsi="Verdana" w:cs="CenturyGothic"/>
                <w:sz w:val="16"/>
                <w:szCs w:val="16"/>
                <w:lang w:val="es-CO" w:eastAsia="es-ES"/>
              </w:rPr>
              <w:t>Transparencia  acceso</w:t>
            </w:r>
            <w:proofErr w:type="gramEnd"/>
            <w:r w:rsidRPr="009E7CE8">
              <w:rPr>
                <w:rFonts w:ascii="Verdana" w:eastAsia="CenturyGothic" w:hAnsi="Verdana" w:cs="CenturyGothic"/>
                <w:sz w:val="16"/>
                <w:szCs w:val="16"/>
                <w:lang w:val="es-CO" w:eastAsia="es-ES"/>
              </w:rPr>
              <w:t xml:space="preserve"> a la información pública y lucha contra la corrupción</w:t>
            </w:r>
          </w:p>
          <w:p w14:paraId="019ACC04" w14:textId="7591F44A" w:rsidR="009E7CE8" w:rsidRPr="009E7CE8" w:rsidRDefault="009E7CE8" w:rsidP="00BA65FE">
            <w:pPr>
              <w:pStyle w:val="Textocomentario"/>
              <w:rPr>
                <w:rFonts w:ascii="Verdana" w:eastAsia="CenturyGothic" w:hAnsi="Verdana" w:cs="CenturyGothic"/>
                <w:sz w:val="16"/>
                <w:szCs w:val="16"/>
                <w:lang w:val="es-CO" w:eastAsia="es-ES"/>
              </w:rPr>
            </w:pPr>
            <w:r w:rsidRPr="009E7CE8">
              <w:rPr>
                <w:rFonts w:ascii="Verdana" w:eastAsia="CenturyGothic" w:hAnsi="Verdana" w:cs="CenturyGothic"/>
                <w:sz w:val="16"/>
                <w:szCs w:val="16"/>
                <w:lang w:val="es-CO" w:eastAsia="es-ES"/>
              </w:rPr>
              <w:t>Gestión documental</w:t>
            </w:r>
          </w:p>
        </w:tc>
        <w:tc>
          <w:tcPr>
            <w:tcW w:w="1984" w:type="dxa"/>
            <w:vAlign w:val="center"/>
          </w:tcPr>
          <w:p w14:paraId="2A91640F" w14:textId="107D6641" w:rsidR="009E7CE8" w:rsidRPr="009E7CE8" w:rsidRDefault="00056330" w:rsidP="00BA65FE">
            <w:pPr>
              <w:pStyle w:val="Textocomentario"/>
              <w:rPr>
                <w:rFonts w:ascii="Verdana" w:eastAsia="CenturyGothic" w:hAnsi="Verdana" w:cs="CenturyGothic"/>
                <w:sz w:val="16"/>
                <w:szCs w:val="16"/>
                <w:lang w:val="es-CO" w:eastAsia="es-ES"/>
              </w:rPr>
            </w:pPr>
            <w:r>
              <w:rPr>
                <w:rFonts w:ascii="Verdana" w:eastAsia="CenturyGothic" w:hAnsi="Verdana" w:cs="CenturyGothic"/>
                <w:sz w:val="16"/>
                <w:szCs w:val="16"/>
                <w:lang w:val="es-CO" w:eastAsia="es-ES"/>
              </w:rPr>
              <w:t>Todas las líneas de defensa</w:t>
            </w:r>
          </w:p>
        </w:tc>
        <w:tc>
          <w:tcPr>
            <w:tcW w:w="2127" w:type="dxa"/>
            <w:vAlign w:val="center"/>
          </w:tcPr>
          <w:p w14:paraId="35C88ADB" w14:textId="77777777" w:rsidR="009E7CE8" w:rsidRDefault="00056330" w:rsidP="00BA65FE">
            <w:pPr>
              <w:pStyle w:val="Textocomentario"/>
              <w:rPr>
                <w:rFonts w:ascii="Verdana" w:eastAsia="CenturyGothic" w:hAnsi="Verdana" w:cs="CenturyGothic"/>
                <w:sz w:val="16"/>
                <w:szCs w:val="16"/>
                <w:lang w:val="es-CO" w:eastAsia="es-ES"/>
              </w:rPr>
            </w:pPr>
            <w:r>
              <w:rPr>
                <w:rFonts w:ascii="Verdana" w:eastAsia="CenturyGothic" w:hAnsi="Verdana" w:cs="CenturyGothic"/>
                <w:sz w:val="16"/>
                <w:szCs w:val="16"/>
                <w:lang w:val="es-CO" w:eastAsia="es-ES"/>
              </w:rPr>
              <w:t>Gestión de la Información</w:t>
            </w:r>
          </w:p>
          <w:p w14:paraId="7C6C41C3" w14:textId="77777777" w:rsidR="00056330" w:rsidRDefault="00056330" w:rsidP="00BA65FE">
            <w:pPr>
              <w:pStyle w:val="Textocomentario"/>
              <w:rPr>
                <w:rFonts w:ascii="Verdana" w:eastAsia="CenturyGothic" w:hAnsi="Verdana" w:cs="CenturyGothic"/>
                <w:sz w:val="16"/>
                <w:szCs w:val="16"/>
                <w:lang w:val="es-CO" w:eastAsia="es-ES"/>
              </w:rPr>
            </w:pPr>
            <w:r>
              <w:rPr>
                <w:rFonts w:ascii="Verdana" w:eastAsia="CenturyGothic" w:hAnsi="Verdana" w:cs="CenturyGothic"/>
                <w:sz w:val="16"/>
                <w:szCs w:val="16"/>
                <w:lang w:val="es-CO" w:eastAsia="es-ES"/>
              </w:rPr>
              <w:t>Gestión documental</w:t>
            </w:r>
          </w:p>
          <w:p w14:paraId="201317B9" w14:textId="77777777" w:rsidR="00056330" w:rsidRDefault="00056330" w:rsidP="00BA65FE">
            <w:pPr>
              <w:pStyle w:val="Textocomentario"/>
              <w:rPr>
                <w:rFonts w:ascii="Verdana" w:eastAsia="CenturyGothic" w:hAnsi="Verdana" w:cs="CenturyGothic"/>
                <w:sz w:val="16"/>
                <w:szCs w:val="16"/>
                <w:lang w:val="es-CO" w:eastAsia="es-ES"/>
              </w:rPr>
            </w:pPr>
            <w:r>
              <w:rPr>
                <w:rFonts w:ascii="Verdana" w:eastAsia="CenturyGothic" w:hAnsi="Verdana" w:cs="CenturyGothic"/>
                <w:sz w:val="16"/>
                <w:szCs w:val="16"/>
                <w:lang w:val="es-CO" w:eastAsia="es-ES"/>
              </w:rPr>
              <w:t>Comunicación estratégica</w:t>
            </w:r>
          </w:p>
          <w:p w14:paraId="6DE3DC0C" w14:textId="64BD317C" w:rsidR="00C350B9" w:rsidRDefault="00C350B9" w:rsidP="00BA65FE">
            <w:pPr>
              <w:pStyle w:val="Textocomentario"/>
              <w:rPr>
                <w:rFonts w:ascii="Verdana" w:eastAsia="CenturyGothic" w:hAnsi="Verdana" w:cs="CenturyGothic"/>
                <w:sz w:val="16"/>
                <w:szCs w:val="16"/>
                <w:lang w:val="es-CO" w:eastAsia="es-ES"/>
              </w:rPr>
            </w:pPr>
            <w:r>
              <w:rPr>
                <w:rFonts w:ascii="Verdana" w:eastAsia="CenturyGothic" w:hAnsi="Verdana" w:cs="CenturyGothic"/>
                <w:sz w:val="16"/>
                <w:szCs w:val="16"/>
                <w:lang w:val="es-CO" w:eastAsia="es-ES"/>
              </w:rPr>
              <w:t>Gestión jurídica</w:t>
            </w:r>
          </w:p>
          <w:p w14:paraId="796ECE0A" w14:textId="77777777" w:rsidR="00C350B9" w:rsidRDefault="00C350B9" w:rsidP="00BA65FE">
            <w:pPr>
              <w:pStyle w:val="Textocomentario"/>
              <w:rPr>
                <w:rFonts w:ascii="Verdana" w:eastAsia="CenturyGothic" w:hAnsi="Verdana" w:cs="CenturyGothic"/>
                <w:sz w:val="16"/>
                <w:szCs w:val="16"/>
                <w:lang w:val="es-CO" w:eastAsia="es-ES"/>
              </w:rPr>
            </w:pPr>
            <w:r>
              <w:rPr>
                <w:rFonts w:ascii="Verdana" w:eastAsia="CenturyGothic" w:hAnsi="Verdana" w:cs="CenturyGothic"/>
                <w:sz w:val="16"/>
                <w:szCs w:val="16"/>
                <w:lang w:val="es-CO" w:eastAsia="es-ES"/>
              </w:rPr>
              <w:t>Gestión contractual</w:t>
            </w:r>
          </w:p>
          <w:p w14:paraId="26B86C8B" w14:textId="6FAE357C" w:rsidR="00C350B9" w:rsidRPr="009E7CE8" w:rsidRDefault="00C350B9" w:rsidP="00BA65FE">
            <w:pPr>
              <w:pStyle w:val="Textocomentario"/>
              <w:rPr>
                <w:rFonts w:ascii="Verdana" w:eastAsia="CenturyGothic" w:hAnsi="Verdana" w:cs="CenturyGothic"/>
                <w:sz w:val="16"/>
                <w:szCs w:val="16"/>
                <w:lang w:val="es-CO" w:eastAsia="es-ES"/>
              </w:rPr>
            </w:pPr>
            <w:r>
              <w:rPr>
                <w:rFonts w:ascii="Verdana" w:eastAsia="CenturyGothic" w:hAnsi="Verdana" w:cs="CenturyGothic"/>
                <w:sz w:val="16"/>
                <w:szCs w:val="16"/>
                <w:lang w:val="es-CO" w:eastAsia="es-ES"/>
              </w:rPr>
              <w:t>Control interno Disciplinario</w:t>
            </w:r>
          </w:p>
        </w:tc>
      </w:tr>
      <w:tr w:rsidR="009E7CE8" w14:paraId="69BB392C" w14:textId="77777777" w:rsidTr="00BA65FE">
        <w:trPr>
          <w:trHeight w:val="835"/>
        </w:trPr>
        <w:tc>
          <w:tcPr>
            <w:tcW w:w="1668" w:type="dxa"/>
            <w:vMerge/>
            <w:vAlign w:val="center"/>
          </w:tcPr>
          <w:p w14:paraId="5725CB03" w14:textId="2AE35E87" w:rsidR="009E7CE8" w:rsidRDefault="009E7CE8" w:rsidP="009E7CE8">
            <w:pPr>
              <w:pStyle w:val="Textocomentario"/>
              <w:jc w:val="center"/>
              <w:rPr>
                <w:rFonts w:ascii="Verdana" w:eastAsia="CenturyGothic" w:hAnsi="Verdana" w:cs="CenturyGothic"/>
                <w:b/>
                <w:sz w:val="16"/>
                <w:szCs w:val="16"/>
                <w:lang w:val="es-CO" w:eastAsia="es-ES"/>
              </w:rPr>
            </w:pPr>
          </w:p>
        </w:tc>
        <w:tc>
          <w:tcPr>
            <w:tcW w:w="1842" w:type="dxa"/>
            <w:vAlign w:val="center"/>
          </w:tcPr>
          <w:p w14:paraId="5FEA2900" w14:textId="369CAE07" w:rsidR="009E7CE8" w:rsidRPr="009E7CE8" w:rsidRDefault="009E7CE8" w:rsidP="00BA65FE">
            <w:pPr>
              <w:pStyle w:val="Textocomentario"/>
              <w:rPr>
                <w:rFonts w:ascii="Verdana" w:eastAsia="CenturyGothic" w:hAnsi="Verdana" w:cs="CenturyGothic"/>
                <w:sz w:val="16"/>
                <w:szCs w:val="16"/>
                <w:lang w:val="es-CO" w:eastAsia="es-ES"/>
              </w:rPr>
            </w:pPr>
            <w:r w:rsidRPr="009E7CE8">
              <w:rPr>
                <w:rFonts w:ascii="Verdana" w:eastAsia="CenturyGothic" w:hAnsi="Verdana" w:cs="CenturyGothic"/>
                <w:sz w:val="16"/>
                <w:szCs w:val="16"/>
                <w:lang w:val="es-CO" w:eastAsia="es-ES"/>
              </w:rPr>
              <w:t>Direccionamiento Estratégico y Planeación</w:t>
            </w:r>
          </w:p>
        </w:tc>
        <w:tc>
          <w:tcPr>
            <w:tcW w:w="1985" w:type="dxa"/>
            <w:vAlign w:val="center"/>
          </w:tcPr>
          <w:p w14:paraId="3533C8F5" w14:textId="33CD0B13" w:rsidR="009E7CE8" w:rsidRPr="009E7CE8" w:rsidRDefault="009E7CE8" w:rsidP="00BA65FE">
            <w:pPr>
              <w:pStyle w:val="Textocomentario"/>
              <w:rPr>
                <w:rFonts w:ascii="Verdana" w:eastAsia="CenturyGothic" w:hAnsi="Verdana" w:cs="CenturyGothic"/>
                <w:sz w:val="16"/>
                <w:szCs w:val="16"/>
                <w:lang w:val="es-CO" w:eastAsia="es-ES"/>
              </w:rPr>
            </w:pPr>
            <w:r w:rsidRPr="009E7CE8">
              <w:rPr>
                <w:rFonts w:ascii="Verdana" w:eastAsia="CenturyGothic" w:hAnsi="Verdana" w:cs="CenturyGothic"/>
                <w:sz w:val="16"/>
                <w:szCs w:val="16"/>
                <w:lang w:val="es-CO" w:eastAsia="es-ES"/>
              </w:rPr>
              <w:t>Planeación Institucional</w:t>
            </w:r>
          </w:p>
        </w:tc>
        <w:tc>
          <w:tcPr>
            <w:tcW w:w="1984" w:type="dxa"/>
            <w:vAlign w:val="center"/>
          </w:tcPr>
          <w:p w14:paraId="1EB11E52" w14:textId="5C2EAB25" w:rsidR="009E7CE8" w:rsidRPr="009E7CE8" w:rsidRDefault="009E7CE8" w:rsidP="00BA65FE">
            <w:pPr>
              <w:pStyle w:val="Textocomentario"/>
              <w:rPr>
                <w:rFonts w:ascii="Verdana" w:eastAsia="CenturyGothic" w:hAnsi="Verdana" w:cs="CenturyGothic"/>
                <w:sz w:val="16"/>
                <w:szCs w:val="16"/>
                <w:lang w:val="es-CO" w:eastAsia="es-ES"/>
              </w:rPr>
            </w:pPr>
            <w:r w:rsidRPr="009E7CE8">
              <w:rPr>
                <w:rFonts w:ascii="Verdana" w:eastAsia="CenturyGothic" w:hAnsi="Verdana" w:cs="CenturyGothic"/>
                <w:sz w:val="16"/>
                <w:szCs w:val="16"/>
                <w:lang w:val="es-CO" w:eastAsia="es-ES"/>
              </w:rPr>
              <w:t>Línea Estratégica</w:t>
            </w:r>
          </w:p>
        </w:tc>
        <w:tc>
          <w:tcPr>
            <w:tcW w:w="2127" w:type="dxa"/>
            <w:vAlign w:val="center"/>
          </w:tcPr>
          <w:p w14:paraId="0BE4F5ED" w14:textId="0568A314" w:rsidR="009E7CE8" w:rsidRPr="009E7CE8" w:rsidRDefault="009E7CE8" w:rsidP="00BA65FE">
            <w:pPr>
              <w:pStyle w:val="Textocomentario"/>
              <w:rPr>
                <w:rFonts w:ascii="Verdana" w:eastAsia="CenturyGothic" w:hAnsi="Verdana" w:cs="CenturyGothic"/>
                <w:sz w:val="16"/>
                <w:szCs w:val="16"/>
                <w:lang w:val="es-CO" w:eastAsia="es-ES"/>
              </w:rPr>
            </w:pPr>
            <w:r w:rsidRPr="009E7CE8">
              <w:rPr>
                <w:rFonts w:ascii="Verdana" w:eastAsia="CenturyGothic" w:hAnsi="Verdana" w:cs="CenturyGothic"/>
                <w:sz w:val="16"/>
                <w:szCs w:val="16"/>
                <w:lang w:val="es-CO" w:eastAsia="es-ES"/>
              </w:rPr>
              <w:t>Direccionamiento Estratégico</w:t>
            </w:r>
          </w:p>
        </w:tc>
      </w:tr>
      <w:tr w:rsidR="009E7CE8" w:rsidRPr="00470E17" w14:paraId="0D299C0D" w14:textId="77777777" w:rsidTr="00BA65FE">
        <w:trPr>
          <w:trHeight w:val="835"/>
        </w:trPr>
        <w:tc>
          <w:tcPr>
            <w:tcW w:w="1668" w:type="dxa"/>
            <w:vMerge/>
            <w:vAlign w:val="center"/>
          </w:tcPr>
          <w:p w14:paraId="68E34DC8" w14:textId="77777777" w:rsidR="009E7CE8" w:rsidRPr="00984F14" w:rsidRDefault="009E7CE8" w:rsidP="00BA65FE">
            <w:pPr>
              <w:pStyle w:val="Textocomentario"/>
              <w:jc w:val="center"/>
              <w:rPr>
                <w:rFonts w:ascii="Verdana" w:eastAsia="CenturyGothic" w:hAnsi="Verdana" w:cs="CenturyGothic"/>
                <w:b/>
                <w:sz w:val="16"/>
                <w:szCs w:val="16"/>
                <w:lang w:val="es-CO" w:eastAsia="es-ES"/>
              </w:rPr>
            </w:pPr>
          </w:p>
        </w:tc>
        <w:tc>
          <w:tcPr>
            <w:tcW w:w="1842" w:type="dxa"/>
            <w:vAlign w:val="center"/>
          </w:tcPr>
          <w:p w14:paraId="732BDAB4" w14:textId="77777777" w:rsidR="009E7CE8" w:rsidRPr="009E7CE8" w:rsidRDefault="009E7CE8" w:rsidP="00BA65FE">
            <w:pPr>
              <w:pStyle w:val="Textocomentario"/>
              <w:rPr>
                <w:rFonts w:ascii="Verdana" w:eastAsia="CenturyGothic" w:hAnsi="Verdana" w:cs="CenturyGothic"/>
                <w:sz w:val="16"/>
                <w:szCs w:val="16"/>
                <w:lang w:val="es-CO" w:eastAsia="es-ES"/>
              </w:rPr>
            </w:pPr>
            <w:r w:rsidRPr="009E7CE8">
              <w:rPr>
                <w:rFonts w:ascii="Verdana" w:eastAsia="CenturyGothic" w:hAnsi="Verdana" w:cs="CenturyGothic"/>
                <w:sz w:val="16"/>
                <w:szCs w:val="16"/>
                <w:lang w:val="es-CO" w:eastAsia="es-ES"/>
              </w:rPr>
              <w:t>Control Interno</w:t>
            </w:r>
          </w:p>
        </w:tc>
        <w:tc>
          <w:tcPr>
            <w:tcW w:w="1985" w:type="dxa"/>
            <w:vAlign w:val="center"/>
          </w:tcPr>
          <w:p w14:paraId="74721E8D" w14:textId="77777777" w:rsidR="009E7CE8" w:rsidRPr="009E7CE8" w:rsidRDefault="009E7CE8" w:rsidP="00BA65FE">
            <w:pPr>
              <w:pStyle w:val="Textocomentario"/>
              <w:rPr>
                <w:rFonts w:ascii="Verdana" w:eastAsia="CenturyGothic" w:hAnsi="Verdana" w:cs="CenturyGothic"/>
                <w:sz w:val="16"/>
                <w:szCs w:val="16"/>
                <w:lang w:val="es-CO" w:eastAsia="es-ES"/>
              </w:rPr>
            </w:pPr>
            <w:r w:rsidRPr="009E7CE8">
              <w:rPr>
                <w:rFonts w:ascii="Verdana" w:eastAsia="CenturyGothic" w:hAnsi="Verdana" w:cs="CenturyGothic"/>
                <w:sz w:val="16"/>
                <w:szCs w:val="16"/>
                <w:lang w:val="es-CO" w:eastAsia="es-ES"/>
              </w:rPr>
              <w:t xml:space="preserve"> Control Interno</w:t>
            </w:r>
          </w:p>
        </w:tc>
        <w:tc>
          <w:tcPr>
            <w:tcW w:w="1984" w:type="dxa"/>
            <w:vAlign w:val="center"/>
          </w:tcPr>
          <w:p w14:paraId="590B0E78" w14:textId="77777777" w:rsidR="009E7CE8" w:rsidRPr="009E7CE8" w:rsidRDefault="009E7CE8" w:rsidP="00BA65FE">
            <w:pPr>
              <w:pStyle w:val="Textocomentario"/>
              <w:rPr>
                <w:rFonts w:ascii="Verdana" w:eastAsia="CenturyGothic" w:hAnsi="Verdana" w:cs="CenturyGothic"/>
                <w:sz w:val="16"/>
                <w:szCs w:val="16"/>
                <w:lang w:val="es-CO" w:eastAsia="es-ES"/>
              </w:rPr>
            </w:pPr>
            <w:r w:rsidRPr="009E7CE8">
              <w:rPr>
                <w:rFonts w:ascii="Verdana" w:eastAsia="CenturyGothic" w:hAnsi="Verdana" w:cs="CenturyGothic"/>
                <w:sz w:val="16"/>
                <w:szCs w:val="16"/>
                <w:lang w:val="es-CO" w:eastAsia="es-ES"/>
              </w:rPr>
              <w:t>Tercera línea de Defensa</w:t>
            </w:r>
          </w:p>
        </w:tc>
        <w:tc>
          <w:tcPr>
            <w:tcW w:w="2127" w:type="dxa"/>
            <w:vAlign w:val="center"/>
          </w:tcPr>
          <w:p w14:paraId="1836E631" w14:textId="77777777" w:rsidR="009E7CE8" w:rsidRPr="009E7CE8" w:rsidRDefault="009E7CE8" w:rsidP="00BA65FE">
            <w:pPr>
              <w:pStyle w:val="Textocomentario"/>
              <w:rPr>
                <w:rFonts w:ascii="Verdana" w:eastAsia="CenturyGothic" w:hAnsi="Verdana" w:cs="CenturyGothic"/>
                <w:sz w:val="16"/>
                <w:szCs w:val="16"/>
                <w:lang w:val="es-CO" w:eastAsia="es-ES"/>
              </w:rPr>
            </w:pPr>
            <w:r w:rsidRPr="009E7CE8">
              <w:rPr>
                <w:rFonts w:ascii="Verdana" w:eastAsia="CenturyGothic" w:hAnsi="Verdana" w:cs="CenturyGothic"/>
                <w:sz w:val="16"/>
                <w:szCs w:val="16"/>
                <w:lang w:val="es-CO" w:eastAsia="es-ES"/>
              </w:rPr>
              <w:t>Evaluación Independiente</w:t>
            </w:r>
          </w:p>
        </w:tc>
      </w:tr>
    </w:tbl>
    <w:p w14:paraId="279C071F" w14:textId="77777777" w:rsidR="009E7CE8" w:rsidRDefault="009E7CE8" w:rsidP="009E7CE8">
      <w:pPr>
        <w:pStyle w:val="Textocomentario"/>
        <w:rPr>
          <w:sz w:val="22"/>
          <w:szCs w:val="22"/>
        </w:rPr>
      </w:pPr>
    </w:p>
    <w:p w14:paraId="4454B721" w14:textId="6D9FB9E8" w:rsidR="009E7CE8" w:rsidRPr="009E7CE8" w:rsidRDefault="00AE70CD" w:rsidP="001D7C3C">
      <w:pPr>
        <w:pStyle w:val="Textocomentario"/>
        <w:numPr>
          <w:ilvl w:val="3"/>
          <w:numId w:val="8"/>
        </w:numPr>
        <w:jc w:val="both"/>
        <w:outlineLvl w:val="2"/>
        <w:rPr>
          <w:rFonts w:ascii="Verdana" w:eastAsia="CenturyGothic" w:hAnsi="Verdana" w:cs="CenturyGothic"/>
          <w:b/>
          <w:lang w:val="es-CO" w:eastAsia="es-ES"/>
        </w:rPr>
      </w:pPr>
      <w:bookmarkStart w:id="23" w:name="_Toc63157160"/>
      <w:r>
        <w:rPr>
          <w:rFonts w:ascii="Verdana" w:eastAsia="CenturyGothic" w:hAnsi="Verdana" w:cs="CenturyGothic"/>
          <w:b/>
          <w:lang w:val="es-CO" w:eastAsia="es-ES"/>
        </w:rPr>
        <w:t>Responsabilidades de la O</w:t>
      </w:r>
      <w:r w:rsidR="009E7CE8" w:rsidRPr="009E7CE8">
        <w:rPr>
          <w:rFonts w:ascii="Verdana" w:eastAsia="CenturyGothic" w:hAnsi="Verdana" w:cs="CenturyGothic"/>
          <w:b/>
          <w:lang w:val="es-CO" w:eastAsia="es-ES"/>
        </w:rPr>
        <w:t>ficina de Control Interno</w:t>
      </w:r>
      <w:bookmarkEnd w:id="23"/>
      <w:r w:rsidR="009E7CE8" w:rsidRPr="009E7CE8">
        <w:rPr>
          <w:rFonts w:ascii="Verdana" w:eastAsia="CenturyGothic" w:hAnsi="Verdana" w:cs="CenturyGothic"/>
          <w:b/>
          <w:lang w:val="es-CO" w:eastAsia="es-ES"/>
        </w:rPr>
        <w:t xml:space="preserve"> </w:t>
      </w:r>
    </w:p>
    <w:p w14:paraId="26D32BC6" w14:textId="00F968F5" w:rsidR="009E7CE8" w:rsidRPr="009E7CE8" w:rsidRDefault="009E7CE8" w:rsidP="009E7CE8">
      <w:pPr>
        <w:pStyle w:val="Default"/>
        <w:jc w:val="both"/>
        <w:rPr>
          <w:rFonts w:ascii="Verdana" w:eastAsia="CenturyGothic" w:hAnsi="Verdana" w:cs="CenturyGothic"/>
          <w:color w:val="auto"/>
          <w:sz w:val="20"/>
          <w:szCs w:val="20"/>
        </w:rPr>
      </w:pPr>
      <w:r w:rsidRPr="009E7CE8">
        <w:rPr>
          <w:rFonts w:ascii="Verdana" w:eastAsia="CenturyGothic" w:hAnsi="Verdana" w:cs="CenturyGothic"/>
          <w:color w:val="auto"/>
          <w:sz w:val="20"/>
          <w:szCs w:val="20"/>
        </w:rPr>
        <w:t>En el marco de s</w:t>
      </w:r>
      <w:r w:rsidR="00C350B9">
        <w:rPr>
          <w:rFonts w:ascii="Verdana" w:eastAsia="CenturyGothic" w:hAnsi="Verdana" w:cs="CenturyGothic"/>
          <w:color w:val="auto"/>
          <w:sz w:val="20"/>
          <w:szCs w:val="20"/>
        </w:rPr>
        <w:t>us roles y en desarrollo de su p</w:t>
      </w:r>
      <w:r w:rsidRPr="009E7CE8">
        <w:rPr>
          <w:rFonts w:ascii="Verdana" w:eastAsia="CenturyGothic" w:hAnsi="Verdana" w:cs="CenturyGothic"/>
          <w:color w:val="auto"/>
          <w:sz w:val="20"/>
          <w:szCs w:val="20"/>
        </w:rPr>
        <w:t>lan anual de auditorías basadas en riesgos</w:t>
      </w:r>
      <w:r w:rsidR="00E4225B">
        <w:rPr>
          <w:rFonts w:ascii="Verdana" w:eastAsia="CenturyGothic" w:hAnsi="Verdana" w:cs="CenturyGothic"/>
          <w:color w:val="auto"/>
          <w:sz w:val="20"/>
          <w:szCs w:val="20"/>
        </w:rPr>
        <w:t>, la Oficina de Control Interno</w:t>
      </w:r>
      <w:r w:rsidRPr="009E7CE8">
        <w:rPr>
          <w:rFonts w:ascii="Verdana" w:eastAsia="CenturyGothic" w:hAnsi="Verdana" w:cs="CenturyGothic"/>
          <w:color w:val="auto"/>
          <w:sz w:val="20"/>
          <w:szCs w:val="20"/>
        </w:rPr>
        <w:t xml:space="preserve"> para este componente debe:</w:t>
      </w:r>
    </w:p>
    <w:p w14:paraId="3F6FE0FE" w14:textId="77777777" w:rsidR="009E7CE8" w:rsidRPr="009E7CE8" w:rsidRDefault="009E7CE8" w:rsidP="009E7CE8">
      <w:pPr>
        <w:pStyle w:val="Default"/>
        <w:jc w:val="both"/>
        <w:rPr>
          <w:rFonts w:ascii="Verdana" w:eastAsia="CenturyGothic" w:hAnsi="Verdana" w:cs="CenturyGothic"/>
          <w:color w:val="auto"/>
          <w:sz w:val="20"/>
          <w:szCs w:val="20"/>
        </w:rPr>
      </w:pPr>
    </w:p>
    <w:p w14:paraId="4E58B0B7" w14:textId="7B3C26B6" w:rsidR="009E7CE8" w:rsidRPr="009E7CE8" w:rsidRDefault="009E7CE8" w:rsidP="009E7CE8">
      <w:pPr>
        <w:pStyle w:val="Default"/>
        <w:numPr>
          <w:ilvl w:val="0"/>
          <w:numId w:val="22"/>
        </w:numPr>
        <w:jc w:val="both"/>
        <w:rPr>
          <w:rFonts w:ascii="Verdana" w:eastAsia="CenturyGothic" w:hAnsi="Verdana" w:cs="CenturyGothic"/>
          <w:color w:val="auto"/>
          <w:sz w:val="20"/>
          <w:szCs w:val="20"/>
        </w:rPr>
      </w:pPr>
      <w:r w:rsidRPr="009E7CE8">
        <w:rPr>
          <w:rFonts w:ascii="Verdana" w:eastAsia="CenturyGothic" w:hAnsi="Verdana" w:cs="CenturyGothic"/>
          <w:color w:val="auto"/>
          <w:sz w:val="20"/>
          <w:szCs w:val="20"/>
        </w:rPr>
        <w:t xml:space="preserve">Evaluar la efectividad de los mecanismos de información interna y externa, así como la disponibilidad, confiabilidad, integridad y seguridad de </w:t>
      </w:r>
      <w:proofErr w:type="gramStart"/>
      <w:r w:rsidRPr="009E7CE8">
        <w:rPr>
          <w:rFonts w:ascii="Verdana" w:eastAsia="CenturyGothic" w:hAnsi="Verdana" w:cs="CenturyGothic"/>
          <w:color w:val="auto"/>
          <w:sz w:val="20"/>
          <w:szCs w:val="20"/>
        </w:rPr>
        <w:t>la misma</w:t>
      </w:r>
      <w:proofErr w:type="gramEnd"/>
      <w:r w:rsidRPr="009E7CE8">
        <w:rPr>
          <w:rFonts w:ascii="Verdana" w:eastAsia="CenturyGothic" w:hAnsi="Verdana" w:cs="CenturyGothic"/>
          <w:color w:val="auto"/>
          <w:sz w:val="20"/>
          <w:szCs w:val="20"/>
        </w:rPr>
        <w:t xml:space="preserve"> para llevar a cabo </w:t>
      </w:r>
      <w:r w:rsidRPr="009E7CE8">
        <w:rPr>
          <w:rFonts w:ascii="Verdana" w:eastAsia="CenturyGothic" w:hAnsi="Verdana" w:cs="CenturyGothic"/>
          <w:color w:val="auto"/>
          <w:sz w:val="20"/>
          <w:szCs w:val="20"/>
        </w:rPr>
        <w:lastRenderedPageBreak/>
        <w:t>las responsabilidades de control</w:t>
      </w:r>
      <w:r w:rsidR="00C350B9">
        <w:rPr>
          <w:rFonts w:ascii="Verdana" w:eastAsia="CenturyGothic" w:hAnsi="Verdana" w:cs="CenturyGothic"/>
          <w:color w:val="auto"/>
          <w:sz w:val="20"/>
          <w:szCs w:val="20"/>
        </w:rPr>
        <w:t xml:space="preserve"> interno por parte de la Unidad y recomendar</w:t>
      </w:r>
      <w:r w:rsidRPr="009E7CE8">
        <w:rPr>
          <w:rFonts w:ascii="Verdana" w:eastAsia="CenturyGothic" w:hAnsi="Verdana" w:cs="CenturyGothic"/>
          <w:color w:val="auto"/>
          <w:sz w:val="20"/>
          <w:szCs w:val="20"/>
        </w:rPr>
        <w:t xml:space="preserve"> </w:t>
      </w:r>
      <w:r w:rsidR="00C350B9">
        <w:rPr>
          <w:rFonts w:ascii="Verdana" w:eastAsia="CenturyGothic" w:hAnsi="Verdana" w:cs="CenturyGothic"/>
          <w:color w:val="auto"/>
          <w:sz w:val="20"/>
          <w:szCs w:val="20"/>
        </w:rPr>
        <w:t xml:space="preserve">que se establezcan acciones de mejora o </w:t>
      </w:r>
      <w:r w:rsidRPr="009E7CE8">
        <w:rPr>
          <w:rFonts w:ascii="Verdana" w:eastAsia="CenturyGothic" w:hAnsi="Verdana" w:cs="CenturyGothic"/>
          <w:color w:val="auto"/>
          <w:sz w:val="20"/>
          <w:szCs w:val="20"/>
        </w:rPr>
        <w:t>implementación de nuevos controles</w:t>
      </w:r>
      <w:r w:rsidR="00C350B9">
        <w:rPr>
          <w:rFonts w:ascii="Verdana" w:eastAsia="CenturyGothic" w:hAnsi="Verdana" w:cs="CenturyGothic"/>
          <w:color w:val="auto"/>
          <w:sz w:val="20"/>
          <w:szCs w:val="20"/>
        </w:rPr>
        <w:t xml:space="preserve">. </w:t>
      </w:r>
      <w:r w:rsidRPr="009E7CE8">
        <w:rPr>
          <w:rFonts w:ascii="Verdana" w:eastAsia="CenturyGothic" w:hAnsi="Verdana" w:cs="CenturyGothic"/>
          <w:color w:val="auto"/>
          <w:sz w:val="20"/>
          <w:szCs w:val="20"/>
        </w:rPr>
        <w:t>(Rol de evaluación y seguimiento)</w:t>
      </w:r>
      <w:r w:rsidR="00E4225B">
        <w:rPr>
          <w:rFonts w:ascii="Verdana" w:eastAsia="CenturyGothic" w:hAnsi="Verdana" w:cs="CenturyGothic"/>
          <w:color w:val="auto"/>
          <w:sz w:val="20"/>
          <w:szCs w:val="20"/>
        </w:rPr>
        <w:t>.</w:t>
      </w:r>
      <w:r w:rsidRPr="009E7CE8">
        <w:rPr>
          <w:rFonts w:ascii="Verdana" w:eastAsia="CenturyGothic" w:hAnsi="Verdana" w:cs="CenturyGothic"/>
          <w:color w:val="auto"/>
          <w:sz w:val="20"/>
          <w:szCs w:val="20"/>
        </w:rPr>
        <w:t xml:space="preserve"> </w:t>
      </w:r>
    </w:p>
    <w:p w14:paraId="3B80357F" w14:textId="77777777" w:rsidR="009E7CE8" w:rsidRPr="009E7CE8" w:rsidRDefault="009E7CE8" w:rsidP="009E7CE8">
      <w:pPr>
        <w:pStyle w:val="Default"/>
        <w:jc w:val="both"/>
        <w:rPr>
          <w:rFonts w:ascii="Verdana" w:eastAsia="CenturyGothic" w:hAnsi="Verdana" w:cs="CenturyGothic"/>
          <w:color w:val="auto"/>
          <w:sz w:val="20"/>
          <w:szCs w:val="20"/>
        </w:rPr>
      </w:pPr>
    </w:p>
    <w:p w14:paraId="40912659" w14:textId="4DA61EA9" w:rsidR="009E7CE8" w:rsidRPr="009E7CE8" w:rsidRDefault="009E7CE8" w:rsidP="009E7CE8">
      <w:pPr>
        <w:pStyle w:val="Default"/>
        <w:numPr>
          <w:ilvl w:val="0"/>
          <w:numId w:val="22"/>
        </w:numPr>
        <w:jc w:val="both"/>
        <w:rPr>
          <w:rFonts w:ascii="Verdana" w:eastAsia="CenturyGothic" w:hAnsi="Verdana" w:cs="CenturyGothic"/>
          <w:color w:val="auto"/>
          <w:sz w:val="20"/>
          <w:szCs w:val="20"/>
        </w:rPr>
      </w:pPr>
      <w:r w:rsidRPr="009E7CE8">
        <w:rPr>
          <w:rFonts w:ascii="Verdana" w:eastAsia="CenturyGothic" w:hAnsi="Verdana" w:cs="CenturyGothic"/>
          <w:color w:val="auto"/>
          <w:sz w:val="20"/>
          <w:szCs w:val="20"/>
        </w:rPr>
        <w:t>Evaluar la oportunidad, integralidad y coherencia de la información suministrada por parte de los líderes de</w:t>
      </w:r>
      <w:r w:rsidR="00C350B9">
        <w:rPr>
          <w:rFonts w:ascii="Verdana" w:eastAsia="CenturyGothic" w:hAnsi="Verdana" w:cs="CenturyGothic"/>
          <w:color w:val="auto"/>
          <w:sz w:val="20"/>
          <w:szCs w:val="20"/>
        </w:rPr>
        <w:t xml:space="preserve"> los</w:t>
      </w:r>
      <w:r w:rsidRPr="009E7CE8">
        <w:rPr>
          <w:rFonts w:ascii="Verdana" w:eastAsia="CenturyGothic" w:hAnsi="Verdana" w:cs="CenturyGothic"/>
          <w:color w:val="auto"/>
          <w:sz w:val="20"/>
          <w:szCs w:val="20"/>
        </w:rPr>
        <w:t xml:space="preserve"> proceso</w:t>
      </w:r>
      <w:r w:rsidR="00C350B9">
        <w:rPr>
          <w:rFonts w:ascii="Verdana" w:eastAsia="CenturyGothic" w:hAnsi="Verdana" w:cs="CenturyGothic"/>
          <w:color w:val="auto"/>
          <w:sz w:val="20"/>
          <w:szCs w:val="20"/>
        </w:rPr>
        <w:t>s</w:t>
      </w:r>
      <w:r w:rsidR="00E4225B">
        <w:rPr>
          <w:rFonts w:ascii="Verdana" w:eastAsia="CenturyGothic" w:hAnsi="Verdana" w:cs="CenturyGothic"/>
          <w:color w:val="auto"/>
          <w:sz w:val="20"/>
          <w:szCs w:val="20"/>
        </w:rPr>
        <w:t xml:space="preserve"> y direcciones territoriales</w:t>
      </w:r>
      <w:r w:rsidRPr="009E7CE8">
        <w:rPr>
          <w:rFonts w:ascii="Verdana" w:eastAsia="CenturyGothic" w:hAnsi="Verdana" w:cs="CenturyGothic"/>
          <w:color w:val="auto"/>
          <w:sz w:val="20"/>
          <w:szCs w:val="20"/>
        </w:rPr>
        <w:t xml:space="preserve"> </w:t>
      </w:r>
      <w:r w:rsidR="00C350B9">
        <w:rPr>
          <w:rFonts w:ascii="Verdana" w:eastAsia="CenturyGothic" w:hAnsi="Verdana" w:cs="CenturyGothic"/>
          <w:color w:val="auto"/>
          <w:sz w:val="20"/>
          <w:szCs w:val="20"/>
        </w:rPr>
        <w:t>requeridos por los</w:t>
      </w:r>
      <w:r w:rsidRPr="009E7CE8">
        <w:rPr>
          <w:rFonts w:ascii="Verdana" w:eastAsia="CenturyGothic" w:hAnsi="Verdana" w:cs="CenturyGothic"/>
          <w:color w:val="auto"/>
          <w:sz w:val="20"/>
          <w:szCs w:val="20"/>
        </w:rPr>
        <w:t xml:space="preserve"> organismo</w:t>
      </w:r>
      <w:r w:rsidR="00C350B9">
        <w:rPr>
          <w:rFonts w:ascii="Verdana" w:eastAsia="CenturyGothic" w:hAnsi="Verdana" w:cs="CenturyGothic"/>
          <w:color w:val="auto"/>
          <w:sz w:val="20"/>
          <w:szCs w:val="20"/>
        </w:rPr>
        <w:t>s</w:t>
      </w:r>
      <w:r w:rsidRPr="009E7CE8">
        <w:rPr>
          <w:rFonts w:ascii="Verdana" w:eastAsia="CenturyGothic" w:hAnsi="Verdana" w:cs="CenturyGothic"/>
          <w:color w:val="auto"/>
          <w:sz w:val="20"/>
          <w:szCs w:val="20"/>
        </w:rPr>
        <w:t xml:space="preserve"> de control. (Rol de relación con entes externos de control)</w:t>
      </w:r>
      <w:r w:rsidR="00C350B9">
        <w:rPr>
          <w:rFonts w:ascii="Verdana" w:eastAsia="CenturyGothic" w:hAnsi="Verdana" w:cs="CenturyGothic"/>
          <w:color w:val="auto"/>
          <w:sz w:val="20"/>
          <w:szCs w:val="20"/>
        </w:rPr>
        <w:t>.</w:t>
      </w:r>
      <w:r w:rsidRPr="009E7CE8">
        <w:rPr>
          <w:rFonts w:ascii="Verdana" w:eastAsia="CenturyGothic" w:hAnsi="Verdana" w:cs="CenturyGothic"/>
          <w:color w:val="auto"/>
          <w:sz w:val="20"/>
          <w:szCs w:val="20"/>
        </w:rPr>
        <w:t xml:space="preserve"> </w:t>
      </w:r>
    </w:p>
    <w:p w14:paraId="35293A12" w14:textId="77777777" w:rsidR="00E11F60" w:rsidRDefault="00E11F60" w:rsidP="00C350B9">
      <w:pPr>
        <w:autoSpaceDE w:val="0"/>
        <w:autoSpaceDN w:val="0"/>
        <w:adjustRightInd w:val="0"/>
        <w:spacing w:after="0"/>
        <w:jc w:val="both"/>
        <w:rPr>
          <w:rFonts w:ascii="Verdana" w:eastAsia="CenturyGothic" w:hAnsi="Verdana" w:cs="CenturyGothic"/>
          <w:sz w:val="20"/>
          <w:szCs w:val="20"/>
          <w:lang w:val="es-CO" w:eastAsia="es-ES"/>
        </w:rPr>
      </w:pPr>
    </w:p>
    <w:p w14:paraId="7AADFDBF" w14:textId="58970860" w:rsidR="00C350B9" w:rsidRPr="00E4225B" w:rsidRDefault="00C350B9" w:rsidP="00C350B9">
      <w:pPr>
        <w:autoSpaceDE w:val="0"/>
        <w:autoSpaceDN w:val="0"/>
        <w:adjustRightInd w:val="0"/>
        <w:spacing w:after="0"/>
        <w:jc w:val="both"/>
        <w:rPr>
          <w:rFonts w:ascii="Verdana" w:eastAsia="CenturyGothic" w:hAnsi="Verdana" w:cs="CenturyGothic"/>
          <w:b/>
          <w:i/>
          <w:sz w:val="20"/>
          <w:szCs w:val="20"/>
          <w:lang w:val="es-CO" w:eastAsia="es-ES"/>
        </w:rPr>
      </w:pPr>
      <w:r>
        <w:rPr>
          <w:rFonts w:ascii="Verdana" w:eastAsia="CenturyGothic" w:hAnsi="Verdana" w:cs="CenturyGothic"/>
          <w:sz w:val="20"/>
          <w:szCs w:val="20"/>
          <w:lang w:val="es-CO" w:eastAsia="es-ES"/>
        </w:rPr>
        <w:t xml:space="preserve">La </w:t>
      </w:r>
      <w:r w:rsidRPr="00F03F49">
        <w:rPr>
          <w:rFonts w:ascii="Verdana" w:eastAsia="CenturyGothic" w:hAnsi="Verdana" w:cs="CenturyGothic"/>
          <w:sz w:val="20"/>
          <w:szCs w:val="20"/>
          <w:lang w:val="es-CO" w:eastAsia="es-ES"/>
        </w:rPr>
        <w:t xml:space="preserve">evaluación independiente </w:t>
      </w:r>
      <w:r>
        <w:rPr>
          <w:rFonts w:ascii="Verdana" w:eastAsia="CenturyGothic" w:hAnsi="Verdana" w:cs="CenturyGothic"/>
          <w:sz w:val="20"/>
          <w:szCs w:val="20"/>
          <w:lang w:val="es-CO" w:eastAsia="es-ES"/>
        </w:rPr>
        <w:t xml:space="preserve">del </w:t>
      </w:r>
      <w:r w:rsidRPr="00F03F49">
        <w:rPr>
          <w:rFonts w:ascii="Verdana" w:eastAsia="CenturyGothic" w:hAnsi="Verdana" w:cs="CenturyGothic"/>
          <w:sz w:val="20"/>
          <w:szCs w:val="20"/>
          <w:lang w:val="es-CO" w:eastAsia="es-ES"/>
        </w:rPr>
        <w:t xml:space="preserve">sistema de control interno </w:t>
      </w:r>
      <w:r>
        <w:rPr>
          <w:rFonts w:ascii="Verdana" w:eastAsia="CenturyGothic" w:hAnsi="Verdana" w:cs="CenturyGothic"/>
          <w:sz w:val="20"/>
          <w:szCs w:val="20"/>
          <w:lang w:val="es-CO" w:eastAsia="es-ES"/>
        </w:rPr>
        <w:t xml:space="preserve">se realiza semestralmente, de acuerdo con los requerimientos establecidos en la </w:t>
      </w:r>
      <w:r w:rsidRPr="00E4225B">
        <w:rPr>
          <w:rFonts w:ascii="Verdana" w:eastAsia="CenturyGothic" w:hAnsi="Verdana" w:cs="CenturyGothic"/>
          <w:b/>
          <w:i/>
          <w:sz w:val="20"/>
          <w:szCs w:val="20"/>
          <w:lang w:val="es-CO" w:eastAsia="es-ES"/>
        </w:rPr>
        <w:t>“matriz sistema de control interno – control de la información y comunicación”.</w:t>
      </w:r>
    </w:p>
    <w:p w14:paraId="42E61CD1" w14:textId="77777777" w:rsidR="005E6805" w:rsidRDefault="005E6805" w:rsidP="00C350B9">
      <w:pPr>
        <w:autoSpaceDE w:val="0"/>
        <w:autoSpaceDN w:val="0"/>
        <w:adjustRightInd w:val="0"/>
        <w:spacing w:after="0"/>
        <w:jc w:val="both"/>
        <w:rPr>
          <w:rFonts w:ascii="Verdana" w:eastAsia="CenturyGothic" w:hAnsi="Verdana" w:cs="CenturyGothic"/>
          <w:i/>
          <w:sz w:val="20"/>
          <w:szCs w:val="20"/>
          <w:lang w:val="es-CO" w:eastAsia="es-ES"/>
        </w:rPr>
      </w:pPr>
    </w:p>
    <w:p w14:paraId="74A5A044" w14:textId="77777777" w:rsidR="0083414A" w:rsidRPr="00E11F60" w:rsidRDefault="0083414A" w:rsidP="00C350B9">
      <w:pPr>
        <w:autoSpaceDE w:val="0"/>
        <w:autoSpaceDN w:val="0"/>
        <w:adjustRightInd w:val="0"/>
        <w:spacing w:after="0"/>
        <w:jc w:val="both"/>
        <w:rPr>
          <w:rFonts w:ascii="Verdana" w:eastAsia="CenturyGothic" w:hAnsi="Verdana" w:cs="CenturyGothic"/>
          <w:iCs/>
          <w:sz w:val="20"/>
          <w:szCs w:val="20"/>
          <w:lang w:val="es-CO" w:eastAsia="es-ES"/>
        </w:rPr>
      </w:pPr>
    </w:p>
    <w:p w14:paraId="1F431EE8" w14:textId="0870285A" w:rsidR="007A3D91" w:rsidRPr="005E6805" w:rsidRDefault="005E6805" w:rsidP="001D7C3C">
      <w:pPr>
        <w:pStyle w:val="Textocomentario"/>
        <w:numPr>
          <w:ilvl w:val="2"/>
          <w:numId w:val="8"/>
        </w:numPr>
        <w:autoSpaceDE w:val="0"/>
        <w:autoSpaceDN w:val="0"/>
        <w:adjustRightInd w:val="0"/>
        <w:spacing w:after="0"/>
        <w:jc w:val="both"/>
        <w:outlineLvl w:val="2"/>
        <w:rPr>
          <w:rFonts w:ascii="Verdana" w:eastAsia="CenturyGothic" w:hAnsi="Verdana" w:cs="CenturyGothic"/>
          <w:b/>
          <w:lang w:val="es-CO" w:eastAsia="es-ES"/>
        </w:rPr>
      </w:pPr>
      <w:bookmarkStart w:id="24" w:name="_Toc63157161"/>
      <w:r>
        <w:rPr>
          <w:rFonts w:ascii="Verdana" w:eastAsia="CenturyGothic" w:hAnsi="Verdana" w:cs="CenturyGothic"/>
          <w:b/>
          <w:lang w:val="es-CO" w:eastAsia="es-ES"/>
        </w:rPr>
        <w:t>A</w:t>
      </w:r>
      <w:r w:rsidRPr="005E6805">
        <w:rPr>
          <w:rFonts w:ascii="Verdana" w:eastAsia="CenturyGothic" w:hAnsi="Verdana" w:cs="CenturyGothic"/>
          <w:b/>
          <w:lang w:val="es-CO" w:eastAsia="es-ES"/>
        </w:rPr>
        <w:t>ctividades de monitoreo y supervisión continua en la entidad</w:t>
      </w:r>
      <w:bookmarkEnd w:id="24"/>
    </w:p>
    <w:p w14:paraId="2E6ABCBB" w14:textId="77777777" w:rsidR="007A3D91" w:rsidRDefault="007A3D91" w:rsidP="00C350B9">
      <w:pPr>
        <w:autoSpaceDE w:val="0"/>
        <w:autoSpaceDN w:val="0"/>
        <w:adjustRightInd w:val="0"/>
        <w:spacing w:after="0"/>
        <w:jc w:val="both"/>
        <w:rPr>
          <w:b/>
          <w:bCs/>
          <w:sz w:val="26"/>
          <w:szCs w:val="26"/>
        </w:rPr>
      </w:pPr>
    </w:p>
    <w:p w14:paraId="70E8DBF1" w14:textId="6D0B4AF1" w:rsidR="007A3D91" w:rsidRDefault="007A3D91" w:rsidP="005E6805">
      <w:pPr>
        <w:autoSpaceDE w:val="0"/>
        <w:autoSpaceDN w:val="0"/>
        <w:adjustRightInd w:val="0"/>
        <w:spacing w:after="0"/>
        <w:jc w:val="both"/>
        <w:rPr>
          <w:rFonts w:ascii="Verdana" w:eastAsia="CenturyGothic" w:hAnsi="Verdana" w:cs="CenturyGothic"/>
          <w:sz w:val="20"/>
          <w:szCs w:val="20"/>
          <w:lang w:val="es-CO" w:eastAsia="es-ES"/>
        </w:rPr>
      </w:pPr>
      <w:r w:rsidRPr="007A3D91">
        <w:rPr>
          <w:rFonts w:ascii="Verdana" w:eastAsia="CenturyGothic" w:hAnsi="Verdana" w:cs="CenturyGothic"/>
          <w:sz w:val="20"/>
          <w:szCs w:val="20"/>
          <w:lang w:val="es-CO" w:eastAsia="es-ES"/>
        </w:rPr>
        <w:t>Este tipo de actividades se pueden dar en el día a día de la gestión institucional o a través de evaluaciones continuas y separada</w:t>
      </w:r>
      <w:r w:rsidR="0083414A">
        <w:rPr>
          <w:rFonts w:ascii="Verdana" w:eastAsia="CenturyGothic" w:hAnsi="Verdana" w:cs="CenturyGothic"/>
          <w:sz w:val="20"/>
          <w:szCs w:val="20"/>
          <w:lang w:val="es-CO" w:eastAsia="es-ES"/>
        </w:rPr>
        <w:t>s (autoevaluación, auditorías)</w:t>
      </w:r>
      <w:r w:rsidRPr="007A3D91">
        <w:rPr>
          <w:rFonts w:ascii="Verdana" w:eastAsia="CenturyGothic" w:hAnsi="Verdana" w:cs="CenturyGothic"/>
          <w:sz w:val="20"/>
          <w:szCs w:val="20"/>
          <w:lang w:val="es-CO" w:eastAsia="es-ES"/>
        </w:rPr>
        <w:t xml:space="preserve"> y su propósito es valorar: (i) la efectividad del control interno de la </w:t>
      </w:r>
      <w:r w:rsidR="0083414A">
        <w:rPr>
          <w:rFonts w:ascii="Verdana" w:eastAsia="CenturyGothic" w:hAnsi="Verdana" w:cs="CenturyGothic"/>
          <w:sz w:val="20"/>
          <w:szCs w:val="20"/>
          <w:lang w:val="es-CO" w:eastAsia="es-ES"/>
        </w:rPr>
        <w:t>Unidad</w:t>
      </w:r>
      <w:r w:rsidRPr="007A3D91">
        <w:rPr>
          <w:rFonts w:ascii="Verdana" w:eastAsia="CenturyGothic" w:hAnsi="Verdana" w:cs="CenturyGothic"/>
          <w:sz w:val="20"/>
          <w:szCs w:val="20"/>
          <w:lang w:val="es-CO" w:eastAsia="es-ES"/>
        </w:rPr>
        <w:t>; (ii) la eficiencia, eficacia y efectividad de los procesos</w:t>
      </w:r>
      <w:r w:rsidR="0083414A">
        <w:rPr>
          <w:rFonts w:ascii="Verdana" w:eastAsia="CenturyGothic" w:hAnsi="Verdana" w:cs="CenturyGothic"/>
          <w:sz w:val="20"/>
          <w:szCs w:val="20"/>
          <w:lang w:val="es-CO" w:eastAsia="es-ES"/>
        </w:rPr>
        <w:t xml:space="preserve"> y Direcciones Territoriales</w:t>
      </w:r>
      <w:r w:rsidRPr="007A3D91">
        <w:rPr>
          <w:rFonts w:ascii="Verdana" w:eastAsia="CenturyGothic" w:hAnsi="Verdana" w:cs="CenturyGothic"/>
          <w:sz w:val="20"/>
          <w:szCs w:val="20"/>
          <w:lang w:val="es-CO" w:eastAsia="es-ES"/>
        </w:rPr>
        <w:t>; (iii) el nivel de ejecución de lo</w:t>
      </w:r>
      <w:r w:rsidR="0083414A">
        <w:rPr>
          <w:rFonts w:ascii="Verdana" w:eastAsia="CenturyGothic" w:hAnsi="Verdana" w:cs="CenturyGothic"/>
          <w:sz w:val="20"/>
          <w:szCs w:val="20"/>
          <w:lang w:val="es-CO" w:eastAsia="es-ES"/>
        </w:rPr>
        <w:t>s planes, programas y proyectos</w:t>
      </w:r>
      <w:r w:rsidRPr="007A3D91">
        <w:rPr>
          <w:rFonts w:ascii="Verdana" w:eastAsia="CenturyGothic" w:hAnsi="Verdana" w:cs="CenturyGothic"/>
          <w:sz w:val="20"/>
          <w:szCs w:val="20"/>
          <w:lang w:val="es-CO" w:eastAsia="es-ES"/>
        </w:rPr>
        <w:t xml:space="preserve"> y (iv) los resultados de la gestión, con el propósito de detectar desviaciones, establecer tendencias, y generar recomendaciones para orientar las acciones de mejoramiento de la </w:t>
      </w:r>
      <w:r w:rsidR="0083414A">
        <w:rPr>
          <w:rFonts w:ascii="Verdana" w:eastAsia="CenturyGothic" w:hAnsi="Verdana" w:cs="CenturyGothic"/>
          <w:sz w:val="20"/>
          <w:szCs w:val="20"/>
          <w:lang w:val="es-CO" w:eastAsia="es-ES"/>
        </w:rPr>
        <w:t>Unidad</w:t>
      </w:r>
      <w:r w:rsidRPr="007A3D91">
        <w:rPr>
          <w:rFonts w:ascii="Verdana" w:eastAsia="CenturyGothic" w:hAnsi="Verdana" w:cs="CenturyGothic"/>
          <w:sz w:val="20"/>
          <w:szCs w:val="20"/>
          <w:lang w:val="es-CO" w:eastAsia="es-ES"/>
        </w:rPr>
        <w:t xml:space="preserve">. </w:t>
      </w:r>
    </w:p>
    <w:p w14:paraId="10EC4FFA" w14:textId="77777777" w:rsidR="005E6805" w:rsidRPr="007A3D91" w:rsidRDefault="005E6805" w:rsidP="005E6805">
      <w:pPr>
        <w:autoSpaceDE w:val="0"/>
        <w:autoSpaceDN w:val="0"/>
        <w:adjustRightInd w:val="0"/>
        <w:spacing w:after="0"/>
        <w:jc w:val="both"/>
        <w:rPr>
          <w:rFonts w:ascii="Verdana" w:eastAsia="CenturyGothic" w:hAnsi="Verdana" w:cs="CenturyGothic"/>
          <w:sz w:val="20"/>
          <w:szCs w:val="20"/>
          <w:lang w:val="es-CO" w:eastAsia="es-ES"/>
        </w:rPr>
      </w:pPr>
    </w:p>
    <w:p w14:paraId="304AAE2E" w14:textId="35539DDD" w:rsidR="007A3D91" w:rsidRDefault="007A3D91" w:rsidP="005E6805">
      <w:pPr>
        <w:autoSpaceDE w:val="0"/>
        <w:autoSpaceDN w:val="0"/>
        <w:adjustRightInd w:val="0"/>
        <w:spacing w:after="0"/>
        <w:jc w:val="both"/>
        <w:rPr>
          <w:rFonts w:ascii="Verdana" w:eastAsia="CenturyGothic" w:hAnsi="Verdana" w:cs="CenturyGothic"/>
          <w:sz w:val="20"/>
          <w:szCs w:val="20"/>
          <w:lang w:val="es-CO" w:eastAsia="es-ES"/>
        </w:rPr>
      </w:pPr>
      <w:r w:rsidRPr="007A3D91">
        <w:rPr>
          <w:rFonts w:ascii="Verdana" w:eastAsia="CenturyGothic" w:hAnsi="Verdana" w:cs="CenturyGothic"/>
          <w:sz w:val="20"/>
          <w:szCs w:val="20"/>
          <w:lang w:val="es-CO" w:eastAsia="es-ES"/>
        </w:rPr>
        <w:t>De esta forma, la evaluac</w:t>
      </w:r>
      <w:r w:rsidR="0083414A">
        <w:rPr>
          <w:rFonts w:ascii="Verdana" w:eastAsia="CenturyGothic" w:hAnsi="Verdana" w:cs="CenturyGothic"/>
          <w:sz w:val="20"/>
          <w:szCs w:val="20"/>
          <w:lang w:val="es-CO" w:eastAsia="es-ES"/>
        </w:rPr>
        <w:t>ión permanente al estado del sistema de control interno</w:t>
      </w:r>
      <w:r w:rsidRPr="007A3D91">
        <w:rPr>
          <w:rFonts w:ascii="Verdana" w:eastAsia="CenturyGothic" w:hAnsi="Verdana" w:cs="CenturyGothic"/>
          <w:sz w:val="20"/>
          <w:szCs w:val="20"/>
          <w:lang w:val="es-CO" w:eastAsia="es-ES"/>
        </w:rPr>
        <w:t xml:space="preserve"> implica el seguimiento </w:t>
      </w:r>
      <w:r w:rsidR="0083414A">
        <w:rPr>
          <w:rFonts w:ascii="Verdana" w:eastAsia="CenturyGothic" w:hAnsi="Verdana" w:cs="CenturyGothic"/>
          <w:sz w:val="20"/>
          <w:szCs w:val="20"/>
          <w:lang w:val="es-CO" w:eastAsia="es-ES"/>
        </w:rPr>
        <w:t>al conjunto de dimensiones del m</w:t>
      </w:r>
      <w:r w:rsidRPr="007A3D91">
        <w:rPr>
          <w:rFonts w:ascii="Verdana" w:eastAsia="CenturyGothic" w:hAnsi="Verdana" w:cs="CenturyGothic"/>
          <w:sz w:val="20"/>
          <w:szCs w:val="20"/>
          <w:lang w:val="es-CO" w:eastAsia="es-ES"/>
        </w:rPr>
        <w:t xml:space="preserve">odelo, de tal manera que la autoevaluación y la evaluación independiente se convierten en la base para emprender acciones para subsanar las deficiencias detectadas y encaminarse en la mejora continua (COSO, 2013: 143). Por lo anterior, es importante adelantar las siguientes acciones para contar con un adecuado y efectivo componente de monitoreo y supervisión dentro del </w:t>
      </w:r>
      <w:r w:rsidR="0083414A">
        <w:rPr>
          <w:rFonts w:ascii="Verdana" w:eastAsia="CenturyGothic" w:hAnsi="Verdana" w:cs="CenturyGothic"/>
          <w:sz w:val="20"/>
          <w:szCs w:val="20"/>
          <w:lang w:val="es-CO" w:eastAsia="es-ES"/>
        </w:rPr>
        <w:t>sistema de control interno.</w:t>
      </w:r>
      <w:sdt>
        <w:sdtPr>
          <w:rPr>
            <w:rFonts w:ascii="Verdana" w:eastAsia="CenturyGothic" w:hAnsi="Verdana" w:cs="CenturyGothic"/>
            <w:sz w:val="20"/>
            <w:szCs w:val="20"/>
            <w:lang w:val="es-CO" w:eastAsia="es-ES"/>
          </w:rPr>
          <w:id w:val="1649855798"/>
          <w:citation/>
        </w:sdtPr>
        <w:sdtEndPr/>
        <w:sdtContent>
          <w:r w:rsidR="005E6805">
            <w:rPr>
              <w:rFonts w:ascii="Verdana" w:eastAsia="CenturyGothic" w:hAnsi="Verdana" w:cs="CenturyGothic"/>
              <w:sz w:val="20"/>
              <w:szCs w:val="20"/>
              <w:lang w:val="es-CO" w:eastAsia="es-ES"/>
            </w:rPr>
            <w:fldChar w:fldCharType="begin"/>
          </w:r>
          <w:r w:rsidR="005E6805">
            <w:rPr>
              <w:rFonts w:ascii="Verdana" w:eastAsia="CenturyGothic" w:hAnsi="Verdana" w:cs="CenturyGothic"/>
              <w:sz w:val="20"/>
              <w:szCs w:val="20"/>
              <w:lang w:val="es-CO" w:eastAsia="es-ES"/>
            </w:rPr>
            <w:instrText xml:space="preserve"> CITATION Dep19 \l 9226 </w:instrText>
          </w:r>
          <w:r w:rsidR="005E6805">
            <w:rPr>
              <w:rFonts w:ascii="Verdana" w:eastAsia="CenturyGothic" w:hAnsi="Verdana" w:cs="CenturyGothic"/>
              <w:sz w:val="20"/>
              <w:szCs w:val="20"/>
              <w:lang w:val="es-CO" w:eastAsia="es-ES"/>
            </w:rPr>
            <w:fldChar w:fldCharType="separate"/>
          </w:r>
          <w:r w:rsidR="005E6805">
            <w:rPr>
              <w:rFonts w:ascii="Verdana" w:eastAsia="CenturyGothic" w:hAnsi="Verdana" w:cs="CenturyGothic"/>
              <w:noProof/>
              <w:sz w:val="20"/>
              <w:szCs w:val="20"/>
              <w:lang w:val="es-CO" w:eastAsia="es-ES"/>
            </w:rPr>
            <w:t xml:space="preserve"> </w:t>
          </w:r>
          <w:r w:rsidR="005E6805" w:rsidRPr="005E6805">
            <w:rPr>
              <w:rFonts w:ascii="Verdana" w:eastAsia="CenturyGothic" w:hAnsi="Verdana" w:cs="CenturyGothic"/>
              <w:noProof/>
              <w:sz w:val="20"/>
              <w:szCs w:val="20"/>
              <w:lang w:val="es-CO" w:eastAsia="es-ES"/>
            </w:rPr>
            <w:t>(DAFP D. A., 2019)</w:t>
          </w:r>
          <w:r w:rsidR="005E6805">
            <w:rPr>
              <w:rFonts w:ascii="Verdana" w:eastAsia="CenturyGothic" w:hAnsi="Verdana" w:cs="CenturyGothic"/>
              <w:sz w:val="20"/>
              <w:szCs w:val="20"/>
              <w:lang w:val="es-CO" w:eastAsia="es-ES"/>
            </w:rPr>
            <w:fldChar w:fldCharType="end"/>
          </w:r>
        </w:sdtContent>
      </w:sdt>
      <w:r w:rsidRPr="007A3D91">
        <w:rPr>
          <w:rFonts w:ascii="Verdana" w:eastAsia="CenturyGothic" w:hAnsi="Verdana" w:cs="CenturyGothic"/>
          <w:sz w:val="20"/>
          <w:szCs w:val="20"/>
          <w:lang w:val="es-CO" w:eastAsia="es-ES"/>
        </w:rPr>
        <w:t xml:space="preserve">: </w:t>
      </w:r>
    </w:p>
    <w:p w14:paraId="54C4D953" w14:textId="77777777" w:rsidR="005E6805" w:rsidRPr="007A3D91" w:rsidRDefault="005E6805" w:rsidP="005E6805">
      <w:pPr>
        <w:autoSpaceDE w:val="0"/>
        <w:autoSpaceDN w:val="0"/>
        <w:adjustRightInd w:val="0"/>
        <w:spacing w:after="0"/>
        <w:jc w:val="both"/>
        <w:rPr>
          <w:rFonts w:ascii="Verdana" w:eastAsia="CenturyGothic" w:hAnsi="Verdana" w:cs="CenturyGothic"/>
          <w:sz w:val="20"/>
          <w:szCs w:val="20"/>
          <w:lang w:val="es-CO" w:eastAsia="es-ES"/>
        </w:rPr>
      </w:pPr>
    </w:p>
    <w:p w14:paraId="3C08D77A" w14:textId="4F9783C7" w:rsidR="007A3D91" w:rsidRDefault="007A3D91" w:rsidP="005E6805">
      <w:pPr>
        <w:pStyle w:val="Prrafodelista"/>
        <w:numPr>
          <w:ilvl w:val="0"/>
          <w:numId w:val="29"/>
        </w:numPr>
        <w:autoSpaceDE w:val="0"/>
        <w:autoSpaceDN w:val="0"/>
        <w:adjustRightInd w:val="0"/>
        <w:spacing w:after="42"/>
        <w:jc w:val="both"/>
        <w:rPr>
          <w:rFonts w:ascii="Verdana" w:eastAsia="CenturyGothic" w:hAnsi="Verdana" w:cs="CenturyGothic"/>
          <w:sz w:val="20"/>
          <w:szCs w:val="20"/>
          <w:lang w:val="es-CO" w:eastAsia="es-ES"/>
        </w:rPr>
      </w:pPr>
      <w:r w:rsidRPr="005E6805">
        <w:rPr>
          <w:rFonts w:ascii="Verdana" w:eastAsia="CenturyGothic" w:hAnsi="Verdana" w:cs="CenturyGothic"/>
          <w:sz w:val="20"/>
          <w:szCs w:val="20"/>
          <w:lang w:val="es-CO" w:eastAsia="es-ES"/>
        </w:rPr>
        <w:t>Aplicar evaluaciones continuas y/o independientes para determinar el avance en el logro</w:t>
      </w:r>
      <w:r w:rsidR="008B5AF5">
        <w:rPr>
          <w:rFonts w:ascii="Verdana" w:eastAsia="CenturyGothic" w:hAnsi="Verdana" w:cs="CenturyGothic"/>
          <w:sz w:val="20"/>
          <w:szCs w:val="20"/>
          <w:lang w:val="es-CO" w:eastAsia="es-ES"/>
        </w:rPr>
        <w:t xml:space="preserve"> de la</w:t>
      </w:r>
      <w:r w:rsidR="00F0197D">
        <w:rPr>
          <w:rFonts w:ascii="Verdana" w:eastAsia="CenturyGothic" w:hAnsi="Verdana" w:cs="CenturyGothic"/>
          <w:sz w:val="20"/>
          <w:szCs w:val="20"/>
          <w:lang w:val="es-CO" w:eastAsia="es-ES"/>
        </w:rPr>
        <w:t>s</w:t>
      </w:r>
      <w:r w:rsidR="008B5AF5">
        <w:rPr>
          <w:rFonts w:ascii="Verdana" w:eastAsia="CenturyGothic" w:hAnsi="Verdana" w:cs="CenturyGothic"/>
          <w:sz w:val="20"/>
          <w:szCs w:val="20"/>
          <w:lang w:val="es-CO" w:eastAsia="es-ES"/>
        </w:rPr>
        <w:t xml:space="preserve"> m</w:t>
      </w:r>
      <w:r w:rsidRPr="005E6805">
        <w:rPr>
          <w:rFonts w:ascii="Verdana" w:eastAsia="CenturyGothic" w:hAnsi="Verdana" w:cs="CenturyGothic"/>
          <w:sz w:val="20"/>
          <w:szCs w:val="20"/>
          <w:lang w:val="es-CO" w:eastAsia="es-ES"/>
        </w:rPr>
        <w:t>eta</w:t>
      </w:r>
      <w:r w:rsidR="008B5AF5">
        <w:rPr>
          <w:rFonts w:ascii="Verdana" w:eastAsia="CenturyGothic" w:hAnsi="Verdana" w:cs="CenturyGothic"/>
          <w:sz w:val="20"/>
          <w:szCs w:val="20"/>
          <w:lang w:val="es-CO" w:eastAsia="es-ES"/>
        </w:rPr>
        <w:t>s</w:t>
      </w:r>
      <w:r w:rsidRPr="005E6805">
        <w:rPr>
          <w:rFonts w:ascii="Verdana" w:eastAsia="CenturyGothic" w:hAnsi="Verdana" w:cs="CenturyGothic"/>
          <w:sz w:val="20"/>
          <w:szCs w:val="20"/>
          <w:lang w:val="es-CO" w:eastAsia="es-ES"/>
        </w:rPr>
        <w:t xml:space="preserve"> estratégica</w:t>
      </w:r>
      <w:r w:rsidR="008B5AF5">
        <w:rPr>
          <w:rFonts w:ascii="Verdana" w:eastAsia="CenturyGothic" w:hAnsi="Verdana" w:cs="CenturyGothic"/>
          <w:sz w:val="20"/>
          <w:szCs w:val="20"/>
          <w:lang w:val="es-CO" w:eastAsia="es-ES"/>
        </w:rPr>
        <w:t>s</w:t>
      </w:r>
      <w:r w:rsidRPr="005E6805">
        <w:rPr>
          <w:rFonts w:ascii="Verdana" w:eastAsia="CenturyGothic" w:hAnsi="Verdana" w:cs="CenturyGothic"/>
          <w:sz w:val="20"/>
          <w:szCs w:val="20"/>
          <w:lang w:val="es-CO" w:eastAsia="es-ES"/>
        </w:rPr>
        <w:t xml:space="preserve">, los resultados y los objetivos propuestos, así como la existencia y operación de los componentes del </w:t>
      </w:r>
      <w:r w:rsidR="008B5AF5">
        <w:rPr>
          <w:rFonts w:ascii="Verdana" w:eastAsia="CenturyGothic" w:hAnsi="Verdana" w:cs="CenturyGothic"/>
          <w:sz w:val="20"/>
          <w:szCs w:val="20"/>
          <w:lang w:val="es-CO" w:eastAsia="es-ES"/>
        </w:rPr>
        <w:t>sistema de control i</w:t>
      </w:r>
      <w:r w:rsidRPr="005E6805">
        <w:rPr>
          <w:rFonts w:ascii="Verdana" w:eastAsia="CenturyGothic" w:hAnsi="Verdana" w:cs="CenturyGothic"/>
          <w:sz w:val="20"/>
          <w:szCs w:val="20"/>
          <w:lang w:val="es-CO" w:eastAsia="es-ES"/>
        </w:rPr>
        <w:t xml:space="preserve">nterno. </w:t>
      </w:r>
    </w:p>
    <w:p w14:paraId="0DC1D5B3" w14:textId="77777777" w:rsidR="005E6805" w:rsidRPr="005E6805" w:rsidRDefault="005E6805" w:rsidP="005E6805">
      <w:pPr>
        <w:pStyle w:val="Prrafodelista"/>
        <w:autoSpaceDE w:val="0"/>
        <w:autoSpaceDN w:val="0"/>
        <w:adjustRightInd w:val="0"/>
        <w:spacing w:after="42"/>
        <w:jc w:val="both"/>
        <w:rPr>
          <w:rFonts w:ascii="Verdana" w:eastAsia="CenturyGothic" w:hAnsi="Verdana" w:cs="CenturyGothic"/>
          <w:sz w:val="20"/>
          <w:szCs w:val="20"/>
          <w:lang w:val="es-CO" w:eastAsia="es-ES"/>
        </w:rPr>
      </w:pPr>
    </w:p>
    <w:p w14:paraId="3A3F4913" w14:textId="6749A4C6" w:rsidR="007A3D91" w:rsidRDefault="007A3D91" w:rsidP="005E6805">
      <w:pPr>
        <w:pStyle w:val="Prrafodelista"/>
        <w:numPr>
          <w:ilvl w:val="0"/>
          <w:numId w:val="29"/>
        </w:numPr>
        <w:autoSpaceDE w:val="0"/>
        <w:autoSpaceDN w:val="0"/>
        <w:adjustRightInd w:val="0"/>
        <w:spacing w:after="42"/>
        <w:jc w:val="both"/>
        <w:rPr>
          <w:rFonts w:ascii="Verdana" w:eastAsia="CenturyGothic" w:hAnsi="Verdana" w:cs="CenturyGothic"/>
          <w:sz w:val="20"/>
          <w:szCs w:val="20"/>
          <w:lang w:val="es-CO" w:eastAsia="es-ES"/>
        </w:rPr>
      </w:pPr>
      <w:r w:rsidRPr="005E6805">
        <w:rPr>
          <w:rFonts w:ascii="Verdana" w:eastAsia="CenturyGothic" w:hAnsi="Verdana" w:cs="CenturyGothic"/>
          <w:sz w:val="20"/>
          <w:szCs w:val="20"/>
          <w:lang w:val="es-CO" w:eastAsia="es-ES"/>
        </w:rPr>
        <w:t xml:space="preserve">Evaluar y comunicar las deficiencias de control interno de forma oportuna a las partes responsables </w:t>
      </w:r>
      <w:r w:rsidR="005B3BEF">
        <w:rPr>
          <w:rFonts w:ascii="Verdana" w:eastAsia="CenturyGothic" w:hAnsi="Verdana" w:cs="CenturyGothic"/>
          <w:sz w:val="20"/>
          <w:szCs w:val="20"/>
          <w:lang w:val="es-CO" w:eastAsia="es-ES"/>
        </w:rPr>
        <w:t>para establecer los planes de mejoramiento</w:t>
      </w:r>
      <w:r w:rsidRPr="005E6805">
        <w:rPr>
          <w:rFonts w:ascii="Verdana" w:eastAsia="CenturyGothic" w:hAnsi="Verdana" w:cs="CenturyGothic"/>
          <w:sz w:val="20"/>
          <w:szCs w:val="20"/>
          <w:lang w:val="es-CO" w:eastAsia="es-ES"/>
        </w:rPr>
        <w:t xml:space="preserve">. </w:t>
      </w:r>
    </w:p>
    <w:p w14:paraId="10507BB3" w14:textId="77777777" w:rsidR="007A3D91" w:rsidRPr="007A3D91" w:rsidRDefault="007A3D91" w:rsidP="005E6805">
      <w:pPr>
        <w:autoSpaceDE w:val="0"/>
        <w:autoSpaceDN w:val="0"/>
        <w:adjustRightInd w:val="0"/>
        <w:spacing w:after="0"/>
        <w:jc w:val="both"/>
        <w:rPr>
          <w:rFonts w:ascii="Verdana" w:eastAsia="CenturyGothic" w:hAnsi="Verdana" w:cs="CenturyGothic"/>
          <w:sz w:val="20"/>
          <w:szCs w:val="20"/>
          <w:lang w:val="es-CO" w:eastAsia="es-ES"/>
        </w:rPr>
      </w:pPr>
    </w:p>
    <w:p w14:paraId="7AA63CFE" w14:textId="015364B8" w:rsidR="007A3D91" w:rsidRDefault="00DC5330" w:rsidP="005E6805">
      <w:pPr>
        <w:pStyle w:val="Prrafodelista"/>
        <w:numPr>
          <w:ilvl w:val="0"/>
          <w:numId w:val="29"/>
        </w:numPr>
        <w:autoSpaceDE w:val="0"/>
        <w:autoSpaceDN w:val="0"/>
        <w:adjustRightInd w:val="0"/>
        <w:spacing w:after="42"/>
        <w:jc w:val="both"/>
        <w:rPr>
          <w:rFonts w:ascii="Verdana" w:eastAsia="CenturyGothic" w:hAnsi="Verdana" w:cs="CenturyGothic"/>
          <w:sz w:val="20"/>
          <w:szCs w:val="20"/>
          <w:lang w:val="es-CO" w:eastAsia="es-ES"/>
        </w:rPr>
      </w:pPr>
      <w:r>
        <w:rPr>
          <w:rFonts w:ascii="Verdana" w:eastAsia="CenturyGothic" w:hAnsi="Verdana" w:cs="CenturyGothic"/>
          <w:sz w:val="20"/>
          <w:szCs w:val="20"/>
          <w:lang w:val="es-CO" w:eastAsia="es-ES"/>
        </w:rPr>
        <w:t xml:space="preserve">Verificar la </w:t>
      </w:r>
      <w:r w:rsidR="003F048E">
        <w:rPr>
          <w:rFonts w:ascii="Verdana" w:eastAsia="CenturyGothic" w:hAnsi="Verdana" w:cs="CenturyGothic"/>
          <w:sz w:val="20"/>
          <w:szCs w:val="20"/>
          <w:lang w:val="es-CO" w:eastAsia="es-ES"/>
        </w:rPr>
        <w:t>aplicación del sistema de control mediante la autoevaluación como un</w:t>
      </w:r>
      <w:r w:rsidR="007A3D91" w:rsidRPr="005E6805">
        <w:rPr>
          <w:rFonts w:ascii="Verdana" w:eastAsia="CenturyGothic" w:hAnsi="Verdana" w:cs="CenturyGothic"/>
          <w:sz w:val="20"/>
          <w:szCs w:val="20"/>
          <w:lang w:val="es-CO" w:eastAsia="es-ES"/>
        </w:rPr>
        <w:t xml:space="preserve"> proceso periódico, en el cual participan los servidores que dirigen y ejecutan los procesos, programas y/o proyectos, según el grado de responsabilidad y autoridad para su operación. Toma como base los criterios de evaluación incluidos en la definición de cada uno de los elementos del control interno, así como la existencia de controles que se dan en forma espontánea en la ejecución de las operaciones y en la toma de decisiones. </w:t>
      </w:r>
    </w:p>
    <w:p w14:paraId="0B617FDD" w14:textId="77777777" w:rsidR="005E6805" w:rsidRPr="005E6805" w:rsidRDefault="005E6805" w:rsidP="005E6805">
      <w:pPr>
        <w:autoSpaceDE w:val="0"/>
        <w:autoSpaceDN w:val="0"/>
        <w:adjustRightInd w:val="0"/>
        <w:spacing w:after="42"/>
        <w:jc w:val="both"/>
        <w:rPr>
          <w:rFonts w:ascii="Verdana" w:eastAsia="CenturyGothic" w:hAnsi="Verdana" w:cs="CenturyGothic"/>
          <w:sz w:val="20"/>
          <w:szCs w:val="20"/>
          <w:lang w:val="es-CO" w:eastAsia="es-ES"/>
        </w:rPr>
      </w:pPr>
    </w:p>
    <w:p w14:paraId="585148E7" w14:textId="3E62E453" w:rsidR="005E6805" w:rsidRPr="0030316F" w:rsidRDefault="00E54026" w:rsidP="0030316F">
      <w:pPr>
        <w:pStyle w:val="Prrafodelista"/>
        <w:numPr>
          <w:ilvl w:val="0"/>
          <w:numId w:val="29"/>
        </w:numPr>
        <w:autoSpaceDE w:val="0"/>
        <w:autoSpaceDN w:val="0"/>
        <w:adjustRightInd w:val="0"/>
        <w:spacing w:after="42"/>
        <w:jc w:val="both"/>
        <w:rPr>
          <w:rFonts w:ascii="Verdana" w:eastAsia="CenturyGothic" w:hAnsi="Verdana" w:cs="CenturyGothic"/>
          <w:sz w:val="20"/>
          <w:szCs w:val="20"/>
          <w:lang w:val="es-CO" w:eastAsia="es-ES"/>
        </w:rPr>
      </w:pPr>
      <w:r>
        <w:rPr>
          <w:rFonts w:ascii="Verdana" w:eastAsia="CenturyGothic" w:hAnsi="Verdana" w:cs="CenturyGothic"/>
          <w:sz w:val="20"/>
          <w:szCs w:val="20"/>
          <w:lang w:val="es-CO" w:eastAsia="es-ES"/>
        </w:rPr>
        <w:lastRenderedPageBreak/>
        <w:t>Realizar</w:t>
      </w:r>
      <w:r w:rsidR="007A3D91" w:rsidRPr="005E6805">
        <w:rPr>
          <w:rFonts w:ascii="Verdana" w:eastAsia="CenturyGothic" w:hAnsi="Verdana" w:cs="CenturyGothic"/>
          <w:sz w:val="20"/>
          <w:szCs w:val="20"/>
          <w:lang w:val="es-CO" w:eastAsia="es-ES"/>
        </w:rPr>
        <w:t xml:space="preserve"> evaluaciones independientes </w:t>
      </w:r>
      <w:r>
        <w:rPr>
          <w:rFonts w:ascii="Verdana" w:eastAsia="CenturyGothic" w:hAnsi="Verdana" w:cs="CenturyGothic"/>
          <w:sz w:val="20"/>
          <w:szCs w:val="20"/>
          <w:lang w:val="es-CO" w:eastAsia="es-ES"/>
        </w:rPr>
        <w:t xml:space="preserve">de forma periódica </w:t>
      </w:r>
      <w:r w:rsidR="007A3D91" w:rsidRPr="005E6805">
        <w:rPr>
          <w:rFonts w:ascii="Verdana" w:eastAsia="CenturyGothic" w:hAnsi="Verdana" w:cs="CenturyGothic"/>
          <w:sz w:val="20"/>
          <w:szCs w:val="20"/>
          <w:lang w:val="es-CO" w:eastAsia="es-ES"/>
        </w:rPr>
        <w:t xml:space="preserve">a través de la auditoría interna de gestión. Estas evaluaciones permiten determinar si se han definido, puesto en marcha y aplicado los controles establecidos por la </w:t>
      </w:r>
      <w:r>
        <w:rPr>
          <w:rFonts w:ascii="Verdana" w:eastAsia="CenturyGothic" w:hAnsi="Verdana" w:cs="CenturyGothic"/>
          <w:sz w:val="20"/>
          <w:szCs w:val="20"/>
          <w:lang w:val="es-CO" w:eastAsia="es-ES"/>
        </w:rPr>
        <w:t>Unidad</w:t>
      </w:r>
      <w:r w:rsidR="007A3D91" w:rsidRPr="005E6805">
        <w:rPr>
          <w:rFonts w:ascii="Verdana" w:eastAsia="CenturyGothic" w:hAnsi="Verdana" w:cs="CenturyGothic"/>
          <w:sz w:val="20"/>
          <w:szCs w:val="20"/>
          <w:lang w:val="es-CO" w:eastAsia="es-ES"/>
        </w:rPr>
        <w:t xml:space="preserve"> de manera efectiva. </w:t>
      </w:r>
    </w:p>
    <w:p w14:paraId="45844E23" w14:textId="77777777" w:rsidR="0090188E" w:rsidRDefault="0090188E" w:rsidP="00C350B9">
      <w:pPr>
        <w:autoSpaceDE w:val="0"/>
        <w:autoSpaceDN w:val="0"/>
        <w:adjustRightInd w:val="0"/>
        <w:spacing w:after="0"/>
        <w:jc w:val="both"/>
        <w:rPr>
          <w:rFonts w:ascii="Verdana" w:eastAsia="CenturyGothic" w:hAnsi="Verdana" w:cs="CenturyGothic"/>
          <w:i/>
          <w:sz w:val="20"/>
          <w:szCs w:val="20"/>
          <w:lang w:val="es-CO" w:eastAsia="es-ES"/>
        </w:rPr>
      </w:pPr>
    </w:p>
    <w:p w14:paraId="3B2C2682" w14:textId="0DC14D8D" w:rsidR="005E6805" w:rsidRPr="005E6805" w:rsidRDefault="0090188E" w:rsidP="005E6805">
      <w:pPr>
        <w:pStyle w:val="Textocomentario"/>
        <w:autoSpaceDE w:val="0"/>
        <w:autoSpaceDN w:val="0"/>
        <w:adjustRightInd w:val="0"/>
        <w:spacing w:after="0"/>
        <w:jc w:val="center"/>
        <w:rPr>
          <w:rFonts w:ascii="Verdana" w:eastAsia="CenturyGothic" w:hAnsi="Verdana" w:cs="CenturyGothic"/>
          <w:b/>
          <w:lang w:val="es-CO" w:eastAsia="es-ES"/>
        </w:rPr>
      </w:pPr>
      <w:r>
        <w:rPr>
          <w:rFonts w:ascii="Verdana" w:eastAsia="CenturyGothic" w:hAnsi="Verdana" w:cs="CenturyGothic"/>
          <w:b/>
          <w:lang w:val="es-CO" w:eastAsia="es-ES"/>
        </w:rPr>
        <w:t>Grafica 8</w:t>
      </w:r>
      <w:r w:rsidR="005E6805" w:rsidRPr="009E7CE8">
        <w:rPr>
          <w:rFonts w:ascii="Verdana" w:eastAsia="CenturyGothic" w:hAnsi="Verdana" w:cs="CenturyGothic"/>
          <w:b/>
          <w:lang w:val="es-CO" w:eastAsia="es-ES"/>
        </w:rPr>
        <w:t xml:space="preserve">. Componente </w:t>
      </w:r>
      <w:r w:rsidR="005E6805">
        <w:rPr>
          <w:rFonts w:ascii="Verdana" w:eastAsia="CenturyGothic" w:hAnsi="Verdana" w:cs="CenturyGothic"/>
          <w:b/>
          <w:lang w:val="es-CO" w:eastAsia="es-ES"/>
        </w:rPr>
        <w:t>A</w:t>
      </w:r>
      <w:r w:rsidR="005E6805" w:rsidRPr="005E6805">
        <w:rPr>
          <w:rFonts w:ascii="Verdana" w:eastAsia="CenturyGothic" w:hAnsi="Verdana" w:cs="CenturyGothic"/>
          <w:b/>
          <w:lang w:val="es-CO" w:eastAsia="es-ES"/>
        </w:rPr>
        <w:t>ctividades de monitoreo y supervisión continua en la entidad</w:t>
      </w:r>
    </w:p>
    <w:p w14:paraId="7279C9F9" w14:textId="490E0D97" w:rsidR="005E6805" w:rsidRPr="009E7CE8" w:rsidRDefault="005E6805" w:rsidP="005E6805">
      <w:pPr>
        <w:pStyle w:val="Textocomentario"/>
        <w:jc w:val="center"/>
        <w:rPr>
          <w:rFonts w:ascii="Verdana" w:eastAsia="CenturyGothic" w:hAnsi="Verdana" w:cs="CenturyGothic"/>
          <w:b/>
          <w:lang w:val="es-CO" w:eastAsia="es-ES"/>
        </w:rPr>
      </w:pPr>
    </w:p>
    <w:p w14:paraId="7F5705CA" w14:textId="1D51B86B" w:rsidR="007A3D91" w:rsidRDefault="007A3D91" w:rsidP="005E6805">
      <w:pPr>
        <w:autoSpaceDE w:val="0"/>
        <w:autoSpaceDN w:val="0"/>
        <w:adjustRightInd w:val="0"/>
        <w:spacing w:after="0"/>
        <w:jc w:val="center"/>
        <w:rPr>
          <w:rFonts w:ascii="Verdana" w:eastAsia="CenturyGothic" w:hAnsi="Verdana" w:cs="CenturyGothic"/>
          <w:i/>
          <w:sz w:val="20"/>
          <w:szCs w:val="20"/>
          <w:lang w:val="es-CO" w:eastAsia="es-ES"/>
        </w:rPr>
      </w:pPr>
      <w:r w:rsidRPr="007A3D91">
        <w:rPr>
          <w:noProof/>
          <w:lang w:val="es-CO" w:eastAsia="es-CO"/>
        </w:rPr>
        <w:drawing>
          <wp:inline distT="0" distB="0" distL="0" distR="0" wp14:anchorId="631C9E16" wp14:editId="6DE26F7C">
            <wp:extent cx="4224586" cy="1926794"/>
            <wp:effectExtent l="19050" t="19050" r="24130" b="1651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a:stretch>
                      <a:fillRect/>
                    </a:stretch>
                  </pic:blipFill>
                  <pic:spPr>
                    <a:xfrm>
                      <a:off x="0" y="0"/>
                      <a:ext cx="4240417" cy="1934014"/>
                    </a:xfrm>
                    <a:prstGeom prst="rect">
                      <a:avLst/>
                    </a:prstGeom>
                    <a:ln>
                      <a:solidFill>
                        <a:schemeClr val="accent1">
                          <a:alpha val="94000"/>
                        </a:schemeClr>
                      </a:solidFill>
                    </a:ln>
                  </pic:spPr>
                </pic:pic>
              </a:graphicData>
            </a:graphic>
          </wp:inline>
        </w:drawing>
      </w:r>
    </w:p>
    <w:p w14:paraId="25EB3F9B" w14:textId="7DC40E38" w:rsidR="00086F4D" w:rsidRDefault="00086F4D" w:rsidP="0019734E">
      <w:pPr>
        <w:pStyle w:val="Textocomentario"/>
        <w:jc w:val="center"/>
        <w:rPr>
          <w:sz w:val="16"/>
          <w:szCs w:val="16"/>
        </w:rPr>
      </w:pPr>
      <w:r w:rsidRPr="00166B7B">
        <w:rPr>
          <w:bCs/>
          <w:sz w:val="16"/>
          <w:szCs w:val="16"/>
        </w:rPr>
        <w:t xml:space="preserve">Fuente: </w:t>
      </w:r>
      <w:r w:rsidRPr="00166B7B">
        <w:rPr>
          <w:sz w:val="16"/>
          <w:szCs w:val="16"/>
        </w:rPr>
        <w:t>Función Pública 2018</w:t>
      </w:r>
    </w:p>
    <w:p w14:paraId="6218FD8B" w14:textId="03F9F4B1" w:rsidR="00086F4D" w:rsidRPr="00086F4D" w:rsidRDefault="00086F4D" w:rsidP="00086F4D">
      <w:pPr>
        <w:pStyle w:val="Textocomentario"/>
        <w:ind w:left="218"/>
        <w:jc w:val="center"/>
        <w:rPr>
          <w:rFonts w:ascii="Verdana" w:eastAsia="CenturyGothic" w:hAnsi="Verdana" w:cs="CenturyGothic"/>
          <w:b/>
          <w:lang w:val="es-CO" w:eastAsia="es-ES"/>
        </w:rPr>
      </w:pPr>
      <w:r>
        <w:rPr>
          <w:rFonts w:ascii="Verdana" w:eastAsia="CenturyGothic" w:hAnsi="Verdana" w:cs="CenturyGothic"/>
          <w:b/>
          <w:lang w:val="es-CO" w:eastAsia="es-ES"/>
        </w:rPr>
        <w:t>Tabla 8</w:t>
      </w:r>
      <w:r w:rsidRPr="009B29E4">
        <w:rPr>
          <w:rFonts w:ascii="Verdana" w:eastAsia="CenturyGothic" w:hAnsi="Verdana" w:cs="CenturyGothic"/>
          <w:b/>
          <w:lang w:val="es-CO" w:eastAsia="es-ES"/>
        </w:rPr>
        <w:t xml:space="preserve">. </w:t>
      </w:r>
      <w:r w:rsidRPr="00166B7B">
        <w:rPr>
          <w:rFonts w:ascii="Verdana" w:eastAsia="CenturyGothic" w:hAnsi="Verdana" w:cs="CenturyGothic"/>
          <w:b/>
          <w:lang w:val="es-CO" w:eastAsia="es-ES"/>
        </w:rPr>
        <w:t xml:space="preserve">Componente </w:t>
      </w:r>
      <w:r>
        <w:rPr>
          <w:rFonts w:ascii="Verdana" w:eastAsia="CenturyGothic" w:hAnsi="Verdana" w:cs="CenturyGothic"/>
          <w:b/>
          <w:lang w:val="es-CO" w:eastAsia="es-ES"/>
        </w:rPr>
        <w:t>A</w:t>
      </w:r>
      <w:r w:rsidRPr="005E6805">
        <w:rPr>
          <w:rFonts w:ascii="Verdana" w:eastAsia="CenturyGothic" w:hAnsi="Verdana" w:cs="CenturyGothic"/>
          <w:b/>
          <w:lang w:val="es-CO" w:eastAsia="es-ES"/>
        </w:rPr>
        <w:t xml:space="preserve">ctividades de monitoreo y supervisión </w:t>
      </w:r>
      <w:r>
        <w:rPr>
          <w:rFonts w:ascii="Verdana" w:eastAsia="CenturyGothic" w:hAnsi="Verdana" w:cs="CenturyGothic"/>
          <w:b/>
          <w:lang w:val="es-CO" w:eastAsia="es-ES"/>
        </w:rPr>
        <w:t>alineado con las líneas de defensa</w:t>
      </w:r>
    </w:p>
    <w:p w14:paraId="399044AC" w14:textId="714A9EE6" w:rsidR="00BA65FE" w:rsidRDefault="00BA65FE" w:rsidP="00C350B9">
      <w:pPr>
        <w:autoSpaceDE w:val="0"/>
        <w:autoSpaceDN w:val="0"/>
        <w:adjustRightInd w:val="0"/>
        <w:spacing w:after="0"/>
        <w:jc w:val="both"/>
        <w:rPr>
          <w:rFonts w:ascii="Verdana" w:eastAsia="CenturyGothic" w:hAnsi="Verdana" w:cs="CenturyGothic"/>
          <w:i/>
          <w:sz w:val="20"/>
          <w:szCs w:val="20"/>
          <w:lang w:val="es-CO" w:eastAsia="es-ES"/>
        </w:rPr>
      </w:pPr>
    </w:p>
    <w:tbl>
      <w:tblPr>
        <w:tblStyle w:val="Tablaconcuadrcula"/>
        <w:tblW w:w="9606" w:type="dxa"/>
        <w:tblLook w:val="04A0" w:firstRow="1" w:lastRow="0" w:firstColumn="1" w:lastColumn="0" w:noHBand="0" w:noVBand="1"/>
      </w:tblPr>
      <w:tblGrid>
        <w:gridCol w:w="1668"/>
        <w:gridCol w:w="1842"/>
        <w:gridCol w:w="1985"/>
        <w:gridCol w:w="1984"/>
        <w:gridCol w:w="2127"/>
      </w:tblGrid>
      <w:tr w:rsidR="00BA65FE" w:rsidRPr="00470E17" w14:paraId="3B30A8F8" w14:textId="77777777" w:rsidTr="00BA65FE">
        <w:tc>
          <w:tcPr>
            <w:tcW w:w="1668" w:type="dxa"/>
            <w:vMerge w:val="restart"/>
            <w:shd w:val="clear" w:color="auto" w:fill="8DB3E2" w:themeFill="text2" w:themeFillTint="66"/>
            <w:vAlign w:val="center"/>
          </w:tcPr>
          <w:p w14:paraId="21D402ED" w14:textId="77777777" w:rsidR="00BA65FE" w:rsidRPr="00470E17" w:rsidRDefault="00BA65FE" w:rsidP="00BA65FE">
            <w:pPr>
              <w:pStyle w:val="Textocomentario"/>
              <w:jc w:val="center"/>
              <w:rPr>
                <w:rFonts w:ascii="Verdana" w:eastAsia="CenturyGothic" w:hAnsi="Verdana" w:cs="CenturyGothic"/>
                <w:b/>
                <w:sz w:val="16"/>
                <w:szCs w:val="16"/>
                <w:lang w:val="es-CO" w:eastAsia="es-ES"/>
              </w:rPr>
            </w:pPr>
          </w:p>
          <w:p w14:paraId="5D80F7B7" w14:textId="77777777" w:rsidR="00BA65FE" w:rsidRPr="00470E17" w:rsidRDefault="00BA65FE" w:rsidP="00BA65FE">
            <w:pPr>
              <w:pStyle w:val="Textocomentario"/>
              <w:jc w:val="center"/>
              <w:rPr>
                <w:rFonts w:ascii="Verdana" w:eastAsia="CenturyGothic" w:hAnsi="Verdana" w:cs="CenturyGothic"/>
                <w:b/>
                <w:sz w:val="16"/>
                <w:szCs w:val="16"/>
                <w:lang w:val="es-CO" w:eastAsia="es-ES"/>
              </w:rPr>
            </w:pPr>
            <w:r w:rsidRPr="00470E17">
              <w:rPr>
                <w:rFonts w:ascii="Verdana" w:eastAsia="CenturyGothic" w:hAnsi="Verdana" w:cs="CenturyGothic"/>
                <w:b/>
                <w:sz w:val="16"/>
                <w:szCs w:val="16"/>
                <w:lang w:val="es-CO" w:eastAsia="es-ES"/>
              </w:rPr>
              <w:t>MECI</w:t>
            </w:r>
          </w:p>
        </w:tc>
        <w:tc>
          <w:tcPr>
            <w:tcW w:w="3827" w:type="dxa"/>
            <w:gridSpan w:val="2"/>
            <w:shd w:val="clear" w:color="auto" w:fill="8DB3E2" w:themeFill="text2" w:themeFillTint="66"/>
            <w:vAlign w:val="center"/>
          </w:tcPr>
          <w:p w14:paraId="37AC1B78" w14:textId="77777777" w:rsidR="00BA65FE" w:rsidRPr="00470E17" w:rsidRDefault="00BA65FE" w:rsidP="00BA65FE">
            <w:pPr>
              <w:pStyle w:val="Textocomentario"/>
              <w:jc w:val="center"/>
              <w:rPr>
                <w:rFonts w:ascii="Verdana" w:eastAsia="CenturyGothic" w:hAnsi="Verdana" w:cs="CenturyGothic"/>
                <w:b/>
                <w:sz w:val="16"/>
                <w:szCs w:val="16"/>
                <w:lang w:val="es-CO" w:eastAsia="es-ES"/>
              </w:rPr>
            </w:pPr>
            <w:r w:rsidRPr="00470E17">
              <w:rPr>
                <w:rFonts w:ascii="Verdana" w:eastAsia="CenturyGothic" w:hAnsi="Verdana" w:cs="CenturyGothic"/>
                <w:b/>
                <w:sz w:val="16"/>
                <w:szCs w:val="16"/>
                <w:lang w:val="es-CO" w:eastAsia="es-ES"/>
              </w:rPr>
              <w:t>MIPG</w:t>
            </w:r>
          </w:p>
        </w:tc>
        <w:tc>
          <w:tcPr>
            <w:tcW w:w="1984" w:type="dxa"/>
            <w:vMerge w:val="restart"/>
            <w:shd w:val="clear" w:color="auto" w:fill="8DB3E2" w:themeFill="text2" w:themeFillTint="66"/>
            <w:vAlign w:val="center"/>
          </w:tcPr>
          <w:p w14:paraId="60A6AB53" w14:textId="77777777" w:rsidR="00BA65FE" w:rsidRPr="00470E17" w:rsidRDefault="00BA65FE" w:rsidP="00BA65FE">
            <w:pPr>
              <w:pStyle w:val="Textocomentario"/>
              <w:jc w:val="center"/>
              <w:rPr>
                <w:rFonts w:ascii="Verdana" w:eastAsia="CenturyGothic" w:hAnsi="Verdana" w:cs="CenturyGothic"/>
                <w:b/>
                <w:sz w:val="16"/>
                <w:szCs w:val="16"/>
                <w:lang w:val="es-CO" w:eastAsia="es-ES"/>
              </w:rPr>
            </w:pPr>
            <w:r w:rsidRPr="00470E17">
              <w:rPr>
                <w:rFonts w:ascii="Verdana" w:eastAsia="CenturyGothic" w:hAnsi="Verdana" w:cs="CenturyGothic"/>
                <w:b/>
                <w:sz w:val="16"/>
                <w:szCs w:val="16"/>
                <w:lang w:val="es-CO" w:eastAsia="es-ES"/>
              </w:rPr>
              <w:t>LÍNEAS DEFENSA</w:t>
            </w:r>
          </w:p>
        </w:tc>
        <w:tc>
          <w:tcPr>
            <w:tcW w:w="2127" w:type="dxa"/>
            <w:vMerge w:val="restart"/>
            <w:shd w:val="clear" w:color="auto" w:fill="8DB3E2" w:themeFill="text2" w:themeFillTint="66"/>
            <w:vAlign w:val="center"/>
          </w:tcPr>
          <w:p w14:paraId="75077C18" w14:textId="77777777" w:rsidR="00BA65FE" w:rsidRPr="00470E17" w:rsidRDefault="00BA65FE" w:rsidP="00BA65FE">
            <w:pPr>
              <w:pStyle w:val="Textocomentario"/>
              <w:jc w:val="center"/>
              <w:rPr>
                <w:rFonts w:ascii="Verdana" w:eastAsia="CenturyGothic" w:hAnsi="Verdana" w:cs="CenturyGothic"/>
                <w:b/>
                <w:sz w:val="16"/>
                <w:szCs w:val="16"/>
                <w:lang w:val="es-CO" w:eastAsia="es-ES"/>
              </w:rPr>
            </w:pPr>
            <w:r w:rsidRPr="00470E17">
              <w:rPr>
                <w:rFonts w:ascii="Verdana" w:eastAsia="CenturyGothic" w:hAnsi="Verdana" w:cs="CenturyGothic"/>
                <w:b/>
                <w:sz w:val="16"/>
                <w:szCs w:val="16"/>
                <w:lang w:val="es-CO" w:eastAsia="es-ES"/>
              </w:rPr>
              <w:t>SISTEMA INTEGRADO GESTIÓN</w:t>
            </w:r>
            <w:r>
              <w:rPr>
                <w:rFonts w:ascii="Verdana" w:eastAsia="CenturyGothic" w:hAnsi="Verdana" w:cs="CenturyGothic"/>
                <w:b/>
                <w:sz w:val="16"/>
                <w:szCs w:val="16"/>
                <w:lang w:val="es-CO" w:eastAsia="es-ES"/>
              </w:rPr>
              <w:t xml:space="preserve"> (Proceso)</w:t>
            </w:r>
          </w:p>
        </w:tc>
      </w:tr>
      <w:tr w:rsidR="00BA65FE" w:rsidRPr="00470E17" w14:paraId="76F5AE89" w14:textId="77777777" w:rsidTr="00BA65FE">
        <w:trPr>
          <w:trHeight w:val="430"/>
        </w:trPr>
        <w:tc>
          <w:tcPr>
            <w:tcW w:w="1668" w:type="dxa"/>
            <w:vMerge/>
          </w:tcPr>
          <w:p w14:paraId="54CEFC7F" w14:textId="77777777" w:rsidR="00BA65FE" w:rsidRPr="00470E17" w:rsidRDefault="00BA65FE" w:rsidP="00BA65FE">
            <w:pPr>
              <w:pStyle w:val="Textocomentario"/>
              <w:rPr>
                <w:rFonts w:ascii="Verdana" w:eastAsia="CenturyGothic" w:hAnsi="Verdana" w:cs="CenturyGothic"/>
                <w:sz w:val="16"/>
                <w:szCs w:val="16"/>
                <w:lang w:val="es-CO" w:eastAsia="es-ES"/>
              </w:rPr>
            </w:pPr>
          </w:p>
        </w:tc>
        <w:tc>
          <w:tcPr>
            <w:tcW w:w="1842" w:type="dxa"/>
            <w:shd w:val="clear" w:color="auto" w:fill="8DB3E2" w:themeFill="text2" w:themeFillTint="66"/>
            <w:vAlign w:val="center"/>
          </w:tcPr>
          <w:p w14:paraId="23B97C24" w14:textId="77777777" w:rsidR="00BA65FE" w:rsidRPr="00470E17" w:rsidRDefault="00BA65FE" w:rsidP="00BA65FE">
            <w:pPr>
              <w:pStyle w:val="Textocomentario"/>
              <w:jc w:val="center"/>
              <w:rPr>
                <w:rFonts w:ascii="Verdana" w:eastAsia="CenturyGothic" w:hAnsi="Verdana" w:cs="CenturyGothic"/>
                <w:b/>
                <w:sz w:val="16"/>
                <w:szCs w:val="16"/>
                <w:lang w:val="es-CO" w:eastAsia="es-ES"/>
              </w:rPr>
            </w:pPr>
            <w:r w:rsidRPr="00470E17">
              <w:rPr>
                <w:rFonts w:ascii="Verdana" w:eastAsia="CenturyGothic" w:hAnsi="Verdana" w:cs="CenturyGothic"/>
                <w:b/>
                <w:sz w:val="16"/>
                <w:szCs w:val="16"/>
                <w:lang w:val="es-CO" w:eastAsia="es-ES"/>
              </w:rPr>
              <w:t>Dimensión</w:t>
            </w:r>
          </w:p>
        </w:tc>
        <w:tc>
          <w:tcPr>
            <w:tcW w:w="1985" w:type="dxa"/>
            <w:shd w:val="clear" w:color="auto" w:fill="8DB3E2" w:themeFill="text2" w:themeFillTint="66"/>
            <w:vAlign w:val="center"/>
          </w:tcPr>
          <w:p w14:paraId="1DDC290D" w14:textId="77777777" w:rsidR="00BA65FE" w:rsidRPr="00470E17" w:rsidRDefault="00BA65FE" w:rsidP="00BA65FE">
            <w:pPr>
              <w:pStyle w:val="Textocomentario"/>
              <w:jc w:val="center"/>
              <w:rPr>
                <w:rFonts w:ascii="Verdana" w:eastAsia="CenturyGothic" w:hAnsi="Verdana" w:cs="CenturyGothic"/>
                <w:b/>
                <w:sz w:val="16"/>
                <w:szCs w:val="16"/>
                <w:lang w:val="es-CO" w:eastAsia="es-ES"/>
              </w:rPr>
            </w:pPr>
            <w:r w:rsidRPr="00470E17">
              <w:rPr>
                <w:rFonts w:ascii="Verdana" w:eastAsia="CenturyGothic" w:hAnsi="Verdana" w:cs="CenturyGothic"/>
                <w:b/>
                <w:sz w:val="16"/>
                <w:szCs w:val="16"/>
                <w:lang w:val="es-CO" w:eastAsia="es-ES"/>
              </w:rPr>
              <w:t>Políticas</w:t>
            </w:r>
          </w:p>
        </w:tc>
        <w:tc>
          <w:tcPr>
            <w:tcW w:w="1984" w:type="dxa"/>
            <w:vMerge/>
          </w:tcPr>
          <w:p w14:paraId="221FA580" w14:textId="77777777" w:rsidR="00BA65FE" w:rsidRPr="00470E17" w:rsidRDefault="00BA65FE" w:rsidP="00BA65FE">
            <w:pPr>
              <w:pStyle w:val="Textocomentario"/>
              <w:rPr>
                <w:rFonts w:ascii="Verdana" w:eastAsia="CenturyGothic" w:hAnsi="Verdana" w:cs="CenturyGothic"/>
                <w:sz w:val="16"/>
                <w:szCs w:val="16"/>
                <w:lang w:val="es-CO" w:eastAsia="es-ES"/>
              </w:rPr>
            </w:pPr>
          </w:p>
        </w:tc>
        <w:tc>
          <w:tcPr>
            <w:tcW w:w="2127" w:type="dxa"/>
            <w:vMerge/>
          </w:tcPr>
          <w:p w14:paraId="331CE7CF" w14:textId="77777777" w:rsidR="00BA65FE" w:rsidRPr="00470E17" w:rsidRDefault="00BA65FE" w:rsidP="00BA65FE">
            <w:pPr>
              <w:pStyle w:val="Textocomentario"/>
              <w:rPr>
                <w:rFonts w:ascii="Verdana" w:eastAsia="CenturyGothic" w:hAnsi="Verdana" w:cs="CenturyGothic"/>
                <w:sz w:val="16"/>
                <w:szCs w:val="16"/>
                <w:lang w:val="es-CO" w:eastAsia="es-ES"/>
              </w:rPr>
            </w:pPr>
          </w:p>
        </w:tc>
      </w:tr>
      <w:tr w:rsidR="00BA65FE" w:rsidRPr="009E7CE8" w14:paraId="0B84A4BD" w14:textId="77777777" w:rsidTr="00BA65FE">
        <w:trPr>
          <w:trHeight w:val="835"/>
        </w:trPr>
        <w:tc>
          <w:tcPr>
            <w:tcW w:w="1668" w:type="dxa"/>
            <w:vMerge w:val="restart"/>
            <w:vAlign w:val="center"/>
          </w:tcPr>
          <w:p w14:paraId="4A35C2C4" w14:textId="0A9C51FB" w:rsidR="00BA65FE" w:rsidRDefault="007B5897" w:rsidP="00BA65FE">
            <w:pPr>
              <w:pStyle w:val="Textocomentario"/>
              <w:jc w:val="center"/>
              <w:rPr>
                <w:rFonts w:ascii="Verdana" w:eastAsia="CenturyGothic" w:hAnsi="Verdana" w:cs="CenturyGothic"/>
                <w:b/>
                <w:sz w:val="16"/>
                <w:szCs w:val="16"/>
                <w:lang w:val="es-CO" w:eastAsia="es-ES"/>
              </w:rPr>
            </w:pPr>
            <w:r w:rsidRPr="007B5897">
              <w:rPr>
                <w:rFonts w:ascii="Verdana" w:eastAsia="CenturyGothic" w:hAnsi="Verdana" w:cs="CenturyGothic"/>
                <w:b/>
                <w:sz w:val="16"/>
                <w:szCs w:val="16"/>
                <w:lang w:val="es-CO" w:eastAsia="es-ES"/>
              </w:rPr>
              <w:t>Actividades de monitoreo y supervisión</w:t>
            </w:r>
          </w:p>
        </w:tc>
        <w:tc>
          <w:tcPr>
            <w:tcW w:w="1842" w:type="dxa"/>
            <w:vAlign w:val="center"/>
          </w:tcPr>
          <w:p w14:paraId="0B7DC2EE" w14:textId="77777777" w:rsidR="00BA65FE" w:rsidRPr="007B5897" w:rsidRDefault="00BA65FE" w:rsidP="00BA65FE">
            <w:pPr>
              <w:pStyle w:val="Textocomentario"/>
              <w:rPr>
                <w:rFonts w:ascii="Verdana" w:eastAsia="CenturyGothic" w:hAnsi="Verdana" w:cs="CenturyGothic"/>
                <w:sz w:val="16"/>
                <w:szCs w:val="16"/>
                <w:lang w:val="es-CO" w:eastAsia="es-ES"/>
              </w:rPr>
            </w:pPr>
            <w:r w:rsidRPr="007B5897">
              <w:rPr>
                <w:rFonts w:ascii="Verdana" w:eastAsia="CenturyGothic" w:hAnsi="Verdana" w:cs="CenturyGothic"/>
                <w:sz w:val="16"/>
                <w:szCs w:val="16"/>
                <w:lang w:val="es-CO" w:eastAsia="es-ES"/>
              </w:rPr>
              <w:t>Información comunicación</w:t>
            </w:r>
          </w:p>
        </w:tc>
        <w:tc>
          <w:tcPr>
            <w:tcW w:w="1985" w:type="dxa"/>
            <w:vAlign w:val="center"/>
          </w:tcPr>
          <w:p w14:paraId="72ABE340" w14:textId="77777777" w:rsidR="00BA65FE" w:rsidRPr="007B5897" w:rsidRDefault="00BA65FE" w:rsidP="00BA65FE">
            <w:pPr>
              <w:pStyle w:val="Textocomentario"/>
              <w:rPr>
                <w:rFonts w:ascii="Verdana" w:eastAsia="CenturyGothic" w:hAnsi="Verdana" w:cs="CenturyGothic"/>
                <w:sz w:val="16"/>
                <w:szCs w:val="16"/>
                <w:lang w:val="es-CO" w:eastAsia="es-ES"/>
              </w:rPr>
            </w:pPr>
            <w:proofErr w:type="gramStart"/>
            <w:r w:rsidRPr="007B5897">
              <w:rPr>
                <w:rFonts w:ascii="Verdana" w:eastAsia="CenturyGothic" w:hAnsi="Verdana" w:cs="CenturyGothic"/>
                <w:sz w:val="16"/>
                <w:szCs w:val="16"/>
                <w:lang w:val="es-CO" w:eastAsia="es-ES"/>
              </w:rPr>
              <w:t>Transparencia  acceso</w:t>
            </w:r>
            <w:proofErr w:type="gramEnd"/>
            <w:r w:rsidRPr="007B5897">
              <w:rPr>
                <w:rFonts w:ascii="Verdana" w:eastAsia="CenturyGothic" w:hAnsi="Verdana" w:cs="CenturyGothic"/>
                <w:sz w:val="16"/>
                <w:szCs w:val="16"/>
                <w:lang w:val="es-CO" w:eastAsia="es-ES"/>
              </w:rPr>
              <w:t xml:space="preserve"> a la información pública y lucha contra la corrupción</w:t>
            </w:r>
          </w:p>
          <w:p w14:paraId="4739F055" w14:textId="68201DE9" w:rsidR="00BA65FE" w:rsidRPr="007B5897" w:rsidRDefault="00BA65FE" w:rsidP="00BA65FE">
            <w:pPr>
              <w:pStyle w:val="Textocomentario"/>
              <w:rPr>
                <w:rFonts w:ascii="Verdana" w:eastAsia="CenturyGothic" w:hAnsi="Verdana" w:cs="CenturyGothic"/>
                <w:sz w:val="16"/>
                <w:szCs w:val="16"/>
                <w:lang w:val="es-CO" w:eastAsia="es-ES"/>
              </w:rPr>
            </w:pPr>
          </w:p>
        </w:tc>
        <w:tc>
          <w:tcPr>
            <w:tcW w:w="1984" w:type="dxa"/>
            <w:vAlign w:val="center"/>
          </w:tcPr>
          <w:p w14:paraId="14C5BDE1" w14:textId="77777777" w:rsidR="00BA65FE" w:rsidRPr="007B5897" w:rsidRDefault="00BA65FE" w:rsidP="00BA65FE">
            <w:pPr>
              <w:pStyle w:val="Textocomentario"/>
              <w:rPr>
                <w:rFonts w:ascii="Verdana" w:eastAsia="CenturyGothic" w:hAnsi="Verdana" w:cs="CenturyGothic"/>
                <w:sz w:val="16"/>
                <w:szCs w:val="16"/>
                <w:lang w:val="es-CO" w:eastAsia="es-ES"/>
              </w:rPr>
            </w:pPr>
            <w:r w:rsidRPr="007B5897">
              <w:rPr>
                <w:rFonts w:ascii="Verdana" w:eastAsia="CenturyGothic" w:hAnsi="Verdana" w:cs="CenturyGothic"/>
                <w:sz w:val="16"/>
                <w:szCs w:val="16"/>
                <w:lang w:val="es-CO" w:eastAsia="es-ES"/>
              </w:rPr>
              <w:t>Todas las líneas de defensa</w:t>
            </w:r>
          </w:p>
        </w:tc>
        <w:tc>
          <w:tcPr>
            <w:tcW w:w="2127" w:type="dxa"/>
            <w:vAlign w:val="center"/>
          </w:tcPr>
          <w:p w14:paraId="011221C8" w14:textId="77777777" w:rsidR="00BA65FE" w:rsidRPr="007B5897" w:rsidRDefault="00BA65FE" w:rsidP="00BA65FE">
            <w:pPr>
              <w:pStyle w:val="Textocomentario"/>
              <w:rPr>
                <w:rFonts w:ascii="Verdana" w:eastAsia="CenturyGothic" w:hAnsi="Verdana" w:cs="CenturyGothic"/>
                <w:sz w:val="16"/>
                <w:szCs w:val="16"/>
                <w:lang w:val="es-CO" w:eastAsia="es-ES"/>
              </w:rPr>
            </w:pPr>
            <w:r w:rsidRPr="007B5897">
              <w:rPr>
                <w:rFonts w:ascii="Verdana" w:eastAsia="CenturyGothic" w:hAnsi="Verdana" w:cs="CenturyGothic"/>
                <w:sz w:val="16"/>
                <w:szCs w:val="16"/>
                <w:lang w:val="es-CO" w:eastAsia="es-ES"/>
              </w:rPr>
              <w:t>Gestión de la Información</w:t>
            </w:r>
          </w:p>
          <w:p w14:paraId="25D8DC35" w14:textId="322D7ACA" w:rsidR="00BA65FE" w:rsidRPr="007B5897" w:rsidRDefault="00BA65FE" w:rsidP="00BA65FE">
            <w:pPr>
              <w:pStyle w:val="Textocomentario"/>
              <w:rPr>
                <w:rFonts w:ascii="Verdana" w:eastAsia="CenturyGothic" w:hAnsi="Verdana" w:cs="CenturyGothic"/>
                <w:sz w:val="16"/>
                <w:szCs w:val="16"/>
                <w:lang w:val="es-CO" w:eastAsia="es-ES"/>
              </w:rPr>
            </w:pPr>
            <w:r w:rsidRPr="007B5897">
              <w:rPr>
                <w:rFonts w:ascii="Verdana" w:eastAsia="CenturyGothic" w:hAnsi="Verdana" w:cs="CenturyGothic"/>
                <w:sz w:val="16"/>
                <w:szCs w:val="16"/>
                <w:lang w:val="es-CO" w:eastAsia="es-ES"/>
              </w:rPr>
              <w:t>Comunicación estratégica</w:t>
            </w:r>
          </w:p>
        </w:tc>
      </w:tr>
      <w:tr w:rsidR="00BA65FE" w:rsidRPr="009E7CE8" w14:paraId="618263BB" w14:textId="77777777" w:rsidTr="00BA65FE">
        <w:trPr>
          <w:trHeight w:val="835"/>
        </w:trPr>
        <w:tc>
          <w:tcPr>
            <w:tcW w:w="1668" w:type="dxa"/>
            <w:vMerge/>
            <w:vAlign w:val="center"/>
          </w:tcPr>
          <w:p w14:paraId="4E531C37" w14:textId="77777777" w:rsidR="00BA65FE" w:rsidRPr="00984F14" w:rsidRDefault="00BA65FE" w:rsidP="00BA65FE">
            <w:pPr>
              <w:pStyle w:val="Textocomentario"/>
              <w:jc w:val="center"/>
              <w:rPr>
                <w:rFonts w:ascii="Verdana" w:eastAsia="CenturyGothic" w:hAnsi="Verdana" w:cs="CenturyGothic"/>
                <w:b/>
                <w:sz w:val="16"/>
                <w:szCs w:val="16"/>
                <w:lang w:val="es-CO" w:eastAsia="es-ES"/>
              </w:rPr>
            </w:pPr>
          </w:p>
        </w:tc>
        <w:tc>
          <w:tcPr>
            <w:tcW w:w="1842" w:type="dxa"/>
            <w:vAlign w:val="center"/>
          </w:tcPr>
          <w:p w14:paraId="656E3E0C" w14:textId="77777777" w:rsidR="00BA65FE" w:rsidRPr="007B5897" w:rsidRDefault="00BA65FE" w:rsidP="00BA65FE">
            <w:pPr>
              <w:pStyle w:val="Textocomentario"/>
              <w:rPr>
                <w:rFonts w:ascii="Verdana" w:eastAsia="CenturyGothic" w:hAnsi="Verdana" w:cs="CenturyGothic"/>
                <w:sz w:val="16"/>
                <w:szCs w:val="16"/>
                <w:lang w:val="es-CO" w:eastAsia="es-ES"/>
              </w:rPr>
            </w:pPr>
            <w:r w:rsidRPr="007B5897">
              <w:rPr>
                <w:rFonts w:ascii="Verdana" w:eastAsia="CenturyGothic" w:hAnsi="Verdana" w:cs="CenturyGothic"/>
                <w:sz w:val="16"/>
                <w:szCs w:val="16"/>
                <w:lang w:val="es-CO" w:eastAsia="es-ES"/>
              </w:rPr>
              <w:t>Control Interno</w:t>
            </w:r>
          </w:p>
        </w:tc>
        <w:tc>
          <w:tcPr>
            <w:tcW w:w="1985" w:type="dxa"/>
            <w:vAlign w:val="center"/>
          </w:tcPr>
          <w:p w14:paraId="514F4AEB" w14:textId="77777777" w:rsidR="00BA65FE" w:rsidRPr="007B5897" w:rsidRDefault="00BA65FE" w:rsidP="00BA65FE">
            <w:pPr>
              <w:pStyle w:val="Textocomentario"/>
              <w:rPr>
                <w:rFonts w:ascii="Verdana" w:eastAsia="CenturyGothic" w:hAnsi="Verdana" w:cs="CenturyGothic"/>
                <w:sz w:val="16"/>
                <w:szCs w:val="16"/>
                <w:lang w:val="es-CO" w:eastAsia="es-ES"/>
              </w:rPr>
            </w:pPr>
            <w:r w:rsidRPr="007B5897">
              <w:rPr>
                <w:rFonts w:ascii="Verdana" w:eastAsia="CenturyGothic" w:hAnsi="Verdana" w:cs="CenturyGothic"/>
                <w:sz w:val="16"/>
                <w:szCs w:val="16"/>
                <w:lang w:val="es-CO" w:eastAsia="es-ES"/>
              </w:rPr>
              <w:t xml:space="preserve"> Control Interno</w:t>
            </w:r>
          </w:p>
        </w:tc>
        <w:tc>
          <w:tcPr>
            <w:tcW w:w="1984" w:type="dxa"/>
            <w:vAlign w:val="center"/>
          </w:tcPr>
          <w:p w14:paraId="69F9FD2C" w14:textId="77777777" w:rsidR="00BA65FE" w:rsidRPr="007B5897" w:rsidRDefault="00BA65FE" w:rsidP="00BA65FE">
            <w:pPr>
              <w:pStyle w:val="Textocomentario"/>
              <w:rPr>
                <w:rFonts w:ascii="Verdana" w:eastAsia="CenturyGothic" w:hAnsi="Verdana" w:cs="CenturyGothic"/>
                <w:sz w:val="16"/>
                <w:szCs w:val="16"/>
                <w:lang w:val="es-CO" w:eastAsia="es-ES"/>
              </w:rPr>
            </w:pPr>
            <w:r w:rsidRPr="007B5897">
              <w:rPr>
                <w:rFonts w:ascii="Verdana" w:eastAsia="CenturyGothic" w:hAnsi="Verdana" w:cs="CenturyGothic"/>
                <w:sz w:val="16"/>
                <w:szCs w:val="16"/>
                <w:lang w:val="es-CO" w:eastAsia="es-ES"/>
              </w:rPr>
              <w:t>Tercera línea de Defensa</w:t>
            </w:r>
          </w:p>
        </w:tc>
        <w:tc>
          <w:tcPr>
            <w:tcW w:w="2127" w:type="dxa"/>
            <w:vAlign w:val="center"/>
          </w:tcPr>
          <w:p w14:paraId="36727F17" w14:textId="77777777" w:rsidR="00BA65FE" w:rsidRPr="007B5897" w:rsidRDefault="00BA65FE" w:rsidP="00BA65FE">
            <w:pPr>
              <w:pStyle w:val="Textocomentario"/>
              <w:rPr>
                <w:rFonts w:ascii="Verdana" w:eastAsia="CenturyGothic" w:hAnsi="Verdana" w:cs="CenturyGothic"/>
                <w:sz w:val="16"/>
                <w:szCs w:val="16"/>
                <w:lang w:val="es-CO" w:eastAsia="es-ES"/>
              </w:rPr>
            </w:pPr>
            <w:r w:rsidRPr="007B5897">
              <w:rPr>
                <w:rFonts w:ascii="Verdana" w:eastAsia="CenturyGothic" w:hAnsi="Verdana" w:cs="CenturyGothic"/>
                <w:sz w:val="16"/>
                <w:szCs w:val="16"/>
                <w:lang w:val="es-CO" w:eastAsia="es-ES"/>
              </w:rPr>
              <w:t>Evaluación Independiente</w:t>
            </w:r>
          </w:p>
        </w:tc>
      </w:tr>
    </w:tbl>
    <w:p w14:paraId="6EA74376" w14:textId="77777777" w:rsidR="00BA65FE" w:rsidRDefault="00BA65FE" w:rsidP="00C350B9">
      <w:pPr>
        <w:autoSpaceDE w:val="0"/>
        <w:autoSpaceDN w:val="0"/>
        <w:adjustRightInd w:val="0"/>
        <w:spacing w:after="0"/>
        <w:jc w:val="both"/>
        <w:rPr>
          <w:rFonts w:ascii="Verdana" w:eastAsia="CenturyGothic" w:hAnsi="Verdana" w:cs="CenturyGothic"/>
          <w:i/>
          <w:sz w:val="20"/>
          <w:szCs w:val="20"/>
          <w:lang w:val="es-CO" w:eastAsia="es-ES"/>
        </w:rPr>
      </w:pPr>
    </w:p>
    <w:p w14:paraId="4F4A2FFE" w14:textId="77777777" w:rsidR="00D946C2" w:rsidRDefault="00D946C2" w:rsidP="00C350B9">
      <w:pPr>
        <w:autoSpaceDE w:val="0"/>
        <w:autoSpaceDN w:val="0"/>
        <w:adjustRightInd w:val="0"/>
        <w:spacing w:after="0"/>
        <w:jc w:val="both"/>
        <w:rPr>
          <w:rFonts w:ascii="Verdana" w:eastAsia="CenturyGothic" w:hAnsi="Verdana" w:cs="CenturyGothic"/>
          <w:i/>
          <w:sz w:val="20"/>
          <w:szCs w:val="20"/>
          <w:lang w:val="es-CO" w:eastAsia="es-ES"/>
        </w:rPr>
      </w:pPr>
    </w:p>
    <w:p w14:paraId="4017D124" w14:textId="7D743D6B" w:rsidR="007A3D91" w:rsidRPr="005E6805" w:rsidRDefault="00D946C2" w:rsidP="001D7C3C">
      <w:pPr>
        <w:pStyle w:val="Textocomentario"/>
        <w:numPr>
          <w:ilvl w:val="3"/>
          <w:numId w:val="8"/>
        </w:numPr>
        <w:jc w:val="both"/>
        <w:outlineLvl w:val="2"/>
        <w:rPr>
          <w:rFonts w:ascii="Verdana" w:eastAsia="CenturyGothic" w:hAnsi="Verdana" w:cs="CenturyGothic"/>
          <w:b/>
          <w:lang w:val="es-CO" w:eastAsia="es-ES"/>
        </w:rPr>
      </w:pPr>
      <w:bookmarkStart w:id="25" w:name="_Toc63157162"/>
      <w:r>
        <w:rPr>
          <w:rFonts w:ascii="Verdana" w:eastAsia="CenturyGothic" w:hAnsi="Verdana" w:cs="CenturyGothic"/>
          <w:b/>
          <w:lang w:val="es-CO" w:eastAsia="es-ES"/>
        </w:rPr>
        <w:t>Responsabilidades de la O</w:t>
      </w:r>
      <w:r w:rsidR="007A3D91" w:rsidRPr="005E6805">
        <w:rPr>
          <w:rFonts w:ascii="Verdana" w:eastAsia="CenturyGothic" w:hAnsi="Verdana" w:cs="CenturyGothic"/>
          <w:b/>
          <w:lang w:val="es-CO" w:eastAsia="es-ES"/>
        </w:rPr>
        <w:t>ficina de Control Interno</w:t>
      </w:r>
      <w:bookmarkEnd w:id="25"/>
      <w:r w:rsidR="007A3D91" w:rsidRPr="005E6805">
        <w:rPr>
          <w:rFonts w:ascii="Verdana" w:eastAsia="CenturyGothic" w:hAnsi="Verdana" w:cs="CenturyGothic"/>
          <w:b/>
          <w:lang w:val="es-CO" w:eastAsia="es-ES"/>
        </w:rPr>
        <w:t xml:space="preserve"> </w:t>
      </w:r>
    </w:p>
    <w:p w14:paraId="593CDA28" w14:textId="0B4A78D2" w:rsidR="005E6805" w:rsidRPr="005E6805" w:rsidRDefault="007A3D91" w:rsidP="009C2177">
      <w:pPr>
        <w:pStyle w:val="Default"/>
        <w:jc w:val="both"/>
        <w:rPr>
          <w:rFonts w:ascii="Verdana" w:eastAsia="CenturyGothic" w:hAnsi="Verdana" w:cs="CenturyGothic"/>
          <w:color w:val="auto"/>
          <w:sz w:val="20"/>
          <w:szCs w:val="20"/>
        </w:rPr>
      </w:pPr>
      <w:r w:rsidRPr="005E6805">
        <w:rPr>
          <w:rFonts w:ascii="Verdana" w:eastAsia="CenturyGothic" w:hAnsi="Verdana" w:cs="CenturyGothic"/>
          <w:color w:val="auto"/>
          <w:sz w:val="20"/>
          <w:szCs w:val="20"/>
        </w:rPr>
        <w:t>En el marco de s</w:t>
      </w:r>
      <w:r w:rsidR="00D946C2">
        <w:rPr>
          <w:rFonts w:ascii="Verdana" w:eastAsia="CenturyGothic" w:hAnsi="Verdana" w:cs="CenturyGothic"/>
          <w:color w:val="auto"/>
          <w:sz w:val="20"/>
          <w:szCs w:val="20"/>
        </w:rPr>
        <w:t>us roles y en desarrollo de su p</w:t>
      </w:r>
      <w:r w:rsidRPr="005E6805">
        <w:rPr>
          <w:rFonts w:ascii="Verdana" w:eastAsia="CenturyGothic" w:hAnsi="Verdana" w:cs="CenturyGothic"/>
          <w:color w:val="auto"/>
          <w:sz w:val="20"/>
          <w:szCs w:val="20"/>
        </w:rPr>
        <w:t>lan anual de auditorías basadas en riesgos, la Oficina de Control Inte</w:t>
      </w:r>
      <w:r w:rsidR="00D946C2">
        <w:rPr>
          <w:rFonts w:ascii="Verdana" w:eastAsia="CenturyGothic" w:hAnsi="Verdana" w:cs="CenturyGothic"/>
          <w:color w:val="auto"/>
          <w:sz w:val="20"/>
          <w:szCs w:val="20"/>
        </w:rPr>
        <w:t>rno</w:t>
      </w:r>
      <w:r w:rsidR="005E6805" w:rsidRPr="005E6805">
        <w:rPr>
          <w:rFonts w:ascii="Verdana" w:eastAsia="CenturyGothic" w:hAnsi="Verdana" w:cs="CenturyGothic"/>
          <w:color w:val="auto"/>
          <w:sz w:val="20"/>
          <w:szCs w:val="20"/>
        </w:rPr>
        <w:t xml:space="preserve"> para este componente debe</w:t>
      </w:r>
      <w:r w:rsidRPr="005E6805">
        <w:rPr>
          <w:rFonts w:ascii="Verdana" w:eastAsia="CenturyGothic" w:hAnsi="Verdana" w:cs="CenturyGothic"/>
          <w:color w:val="auto"/>
          <w:sz w:val="20"/>
          <w:szCs w:val="20"/>
        </w:rPr>
        <w:t>:</w:t>
      </w:r>
    </w:p>
    <w:p w14:paraId="6CBF1A75" w14:textId="0E8A16F6" w:rsidR="007A3D91" w:rsidRPr="005E6805" w:rsidRDefault="007A3D91" w:rsidP="007A3D91">
      <w:pPr>
        <w:pStyle w:val="Default"/>
        <w:rPr>
          <w:rFonts w:ascii="Verdana" w:eastAsia="CenturyGothic" w:hAnsi="Verdana" w:cs="CenturyGothic"/>
          <w:color w:val="auto"/>
          <w:sz w:val="20"/>
          <w:szCs w:val="20"/>
        </w:rPr>
      </w:pPr>
      <w:r w:rsidRPr="005E6805">
        <w:rPr>
          <w:rFonts w:ascii="Verdana" w:eastAsia="CenturyGothic" w:hAnsi="Verdana" w:cs="CenturyGothic"/>
          <w:color w:val="auto"/>
          <w:sz w:val="20"/>
          <w:szCs w:val="20"/>
        </w:rPr>
        <w:t xml:space="preserve"> </w:t>
      </w:r>
    </w:p>
    <w:p w14:paraId="7A66E62C" w14:textId="4309D2E7" w:rsidR="007A3D91" w:rsidRPr="005E6805" w:rsidRDefault="007A3D91" w:rsidP="005E6805">
      <w:pPr>
        <w:pStyle w:val="Default"/>
        <w:numPr>
          <w:ilvl w:val="0"/>
          <w:numId w:val="22"/>
        </w:numPr>
        <w:jc w:val="both"/>
        <w:rPr>
          <w:rFonts w:ascii="Verdana" w:eastAsia="CenturyGothic" w:hAnsi="Verdana" w:cs="CenturyGothic"/>
          <w:color w:val="auto"/>
          <w:sz w:val="20"/>
          <w:szCs w:val="20"/>
        </w:rPr>
      </w:pPr>
      <w:r w:rsidRPr="005E6805">
        <w:rPr>
          <w:rFonts w:ascii="Verdana" w:eastAsia="CenturyGothic" w:hAnsi="Verdana" w:cs="CenturyGothic"/>
          <w:color w:val="auto"/>
          <w:sz w:val="20"/>
          <w:szCs w:val="20"/>
        </w:rPr>
        <w:t xml:space="preserve">Establecer y ejecutar el plan anual de auditoría basado en riesgos, priorizando aquellos procesos </w:t>
      </w:r>
      <w:r w:rsidR="00F2416B">
        <w:rPr>
          <w:rFonts w:ascii="Verdana" w:eastAsia="CenturyGothic" w:hAnsi="Verdana" w:cs="CenturyGothic"/>
          <w:color w:val="auto"/>
          <w:sz w:val="20"/>
          <w:szCs w:val="20"/>
        </w:rPr>
        <w:t xml:space="preserve">y Direcciones Territoriales </w:t>
      </w:r>
      <w:r w:rsidRPr="005E6805">
        <w:rPr>
          <w:rFonts w:ascii="Verdana" w:eastAsia="CenturyGothic" w:hAnsi="Verdana" w:cs="CenturyGothic"/>
          <w:color w:val="auto"/>
          <w:sz w:val="20"/>
          <w:szCs w:val="20"/>
        </w:rPr>
        <w:t xml:space="preserve">de mayor exposición, así como la verificación del </w:t>
      </w:r>
      <w:r w:rsidRPr="005E6805">
        <w:rPr>
          <w:rFonts w:ascii="Verdana" w:eastAsia="CenturyGothic" w:hAnsi="Verdana" w:cs="CenturyGothic"/>
          <w:color w:val="auto"/>
          <w:sz w:val="20"/>
          <w:szCs w:val="20"/>
        </w:rPr>
        <w:lastRenderedPageBreak/>
        <w:t>funcionamiento de los componentes de control interno e informar las deficiencias de forma oportuna a las partes responsables de aplicar las medidas correctivas</w:t>
      </w:r>
      <w:r w:rsidR="00D946C2">
        <w:rPr>
          <w:rFonts w:ascii="Verdana" w:eastAsia="CenturyGothic" w:hAnsi="Verdana" w:cs="CenturyGothic"/>
          <w:color w:val="auto"/>
          <w:sz w:val="20"/>
          <w:szCs w:val="20"/>
        </w:rPr>
        <w:t>.</w:t>
      </w:r>
      <w:r w:rsidRPr="005E6805">
        <w:rPr>
          <w:rFonts w:ascii="Verdana" w:eastAsia="CenturyGothic" w:hAnsi="Verdana" w:cs="CenturyGothic"/>
          <w:color w:val="auto"/>
          <w:sz w:val="20"/>
          <w:szCs w:val="20"/>
        </w:rPr>
        <w:t xml:space="preserve"> (Línea estratégica, primera y segunda línea de defensa). (R</w:t>
      </w:r>
      <w:r w:rsidR="00DF13C1">
        <w:rPr>
          <w:rFonts w:ascii="Verdana" w:eastAsia="CenturyGothic" w:hAnsi="Verdana" w:cs="CenturyGothic"/>
          <w:color w:val="auto"/>
          <w:sz w:val="20"/>
          <w:szCs w:val="20"/>
        </w:rPr>
        <w:t>ol de Evaluación y Seguimiento).</w:t>
      </w:r>
    </w:p>
    <w:p w14:paraId="589926EF" w14:textId="77777777" w:rsidR="007A3D91" w:rsidRPr="005E6805" w:rsidRDefault="007A3D91" w:rsidP="005E6805">
      <w:pPr>
        <w:pStyle w:val="Default"/>
        <w:jc w:val="both"/>
        <w:rPr>
          <w:rFonts w:ascii="Verdana" w:eastAsia="CenturyGothic" w:hAnsi="Verdana" w:cs="CenturyGothic"/>
          <w:color w:val="auto"/>
          <w:sz w:val="20"/>
          <w:szCs w:val="20"/>
        </w:rPr>
      </w:pPr>
    </w:p>
    <w:p w14:paraId="29565E91" w14:textId="6A3888D8" w:rsidR="007A3D91" w:rsidRPr="005E6805" w:rsidRDefault="007A3D91" w:rsidP="005E6805">
      <w:pPr>
        <w:pStyle w:val="Default"/>
        <w:numPr>
          <w:ilvl w:val="0"/>
          <w:numId w:val="22"/>
        </w:numPr>
        <w:jc w:val="both"/>
        <w:rPr>
          <w:rFonts w:ascii="Verdana" w:eastAsia="CenturyGothic" w:hAnsi="Verdana" w:cs="CenturyGothic"/>
          <w:color w:val="auto"/>
          <w:sz w:val="20"/>
          <w:szCs w:val="20"/>
        </w:rPr>
      </w:pPr>
      <w:r w:rsidRPr="005E6805">
        <w:rPr>
          <w:rFonts w:ascii="Verdana" w:eastAsia="CenturyGothic" w:hAnsi="Verdana" w:cs="CenturyGothic"/>
          <w:color w:val="auto"/>
          <w:sz w:val="20"/>
          <w:szCs w:val="20"/>
        </w:rPr>
        <w:t>Evaluar la efectividad de las acciones desarrolladas por la segunda línea de defensa en aspectos como: cobertura de riesgos, cumplimientos de la planificación, meca</w:t>
      </w:r>
      <w:r w:rsidR="00DF13C1">
        <w:rPr>
          <w:rFonts w:ascii="Verdana" w:eastAsia="CenturyGothic" w:hAnsi="Verdana" w:cs="CenturyGothic"/>
          <w:color w:val="auto"/>
          <w:sz w:val="20"/>
          <w:szCs w:val="20"/>
        </w:rPr>
        <w:t>nismos y herramientas aplicadas</w:t>
      </w:r>
      <w:r w:rsidR="006B2A79">
        <w:rPr>
          <w:rFonts w:ascii="Verdana" w:eastAsia="CenturyGothic" w:hAnsi="Verdana" w:cs="CenturyGothic"/>
          <w:color w:val="auto"/>
          <w:sz w:val="20"/>
          <w:szCs w:val="20"/>
        </w:rPr>
        <w:t>, entre otros;</w:t>
      </w:r>
      <w:r w:rsidRPr="005E6805">
        <w:rPr>
          <w:rFonts w:ascii="Verdana" w:eastAsia="CenturyGothic" w:hAnsi="Verdana" w:cs="CenturyGothic"/>
          <w:color w:val="auto"/>
          <w:sz w:val="20"/>
          <w:szCs w:val="20"/>
        </w:rPr>
        <w:t xml:space="preserve"> </w:t>
      </w:r>
      <w:r w:rsidR="00DF13C1">
        <w:rPr>
          <w:rFonts w:ascii="Verdana" w:eastAsia="CenturyGothic" w:hAnsi="Verdana" w:cs="CenturyGothic"/>
          <w:color w:val="auto"/>
          <w:sz w:val="20"/>
          <w:szCs w:val="20"/>
        </w:rPr>
        <w:t xml:space="preserve">generando </w:t>
      </w:r>
      <w:r w:rsidRPr="005E6805">
        <w:rPr>
          <w:rFonts w:ascii="Verdana" w:eastAsia="CenturyGothic" w:hAnsi="Verdana" w:cs="CenturyGothic"/>
          <w:color w:val="auto"/>
          <w:sz w:val="20"/>
          <w:szCs w:val="20"/>
        </w:rPr>
        <w:t>observaciones y recomendaciones para la mejora</w:t>
      </w:r>
      <w:r w:rsidR="00DF13C1">
        <w:rPr>
          <w:rFonts w:ascii="Verdana" w:eastAsia="CenturyGothic" w:hAnsi="Verdana" w:cs="CenturyGothic"/>
          <w:color w:val="auto"/>
          <w:sz w:val="20"/>
          <w:szCs w:val="20"/>
        </w:rPr>
        <w:t xml:space="preserve"> continua</w:t>
      </w:r>
      <w:r w:rsidRPr="005E6805">
        <w:rPr>
          <w:rFonts w:ascii="Verdana" w:eastAsia="CenturyGothic" w:hAnsi="Verdana" w:cs="CenturyGothic"/>
          <w:color w:val="auto"/>
          <w:sz w:val="20"/>
          <w:szCs w:val="20"/>
        </w:rPr>
        <w:t>. (Rol de Evaluación y Seguimiento)</w:t>
      </w:r>
      <w:r w:rsidR="00DF13C1">
        <w:rPr>
          <w:rFonts w:ascii="Verdana" w:eastAsia="CenturyGothic" w:hAnsi="Verdana" w:cs="CenturyGothic"/>
          <w:color w:val="auto"/>
          <w:sz w:val="20"/>
          <w:szCs w:val="20"/>
        </w:rPr>
        <w:t>.</w:t>
      </w:r>
      <w:r w:rsidRPr="005E6805">
        <w:rPr>
          <w:rFonts w:ascii="Verdana" w:eastAsia="CenturyGothic" w:hAnsi="Verdana" w:cs="CenturyGothic"/>
          <w:color w:val="auto"/>
          <w:sz w:val="20"/>
          <w:szCs w:val="20"/>
        </w:rPr>
        <w:t xml:space="preserve"> </w:t>
      </w:r>
    </w:p>
    <w:p w14:paraId="6E7766F7" w14:textId="77777777" w:rsidR="007A3D91" w:rsidRPr="005E6805" w:rsidRDefault="007A3D91" w:rsidP="005E6805">
      <w:pPr>
        <w:pStyle w:val="Default"/>
        <w:jc w:val="both"/>
        <w:rPr>
          <w:rFonts w:ascii="Verdana" w:eastAsia="CenturyGothic" w:hAnsi="Verdana" w:cs="CenturyGothic"/>
          <w:color w:val="auto"/>
          <w:sz w:val="20"/>
          <w:szCs w:val="20"/>
        </w:rPr>
      </w:pPr>
    </w:p>
    <w:p w14:paraId="75B6153A" w14:textId="46BB8DE1" w:rsidR="007A3D91" w:rsidRPr="005E6805" w:rsidRDefault="007A3D91" w:rsidP="005E6805">
      <w:pPr>
        <w:pStyle w:val="Default"/>
        <w:numPr>
          <w:ilvl w:val="0"/>
          <w:numId w:val="22"/>
        </w:numPr>
        <w:jc w:val="both"/>
        <w:rPr>
          <w:rFonts w:ascii="Verdana" w:eastAsia="CenturyGothic" w:hAnsi="Verdana" w:cs="CenturyGothic"/>
          <w:color w:val="auto"/>
          <w:sz w:val="20"/>
          <w:szCs w:val="20"/>
        </w:rPr>
      </w:pPr>
      <w:r w:rsidRPr="005E6805">
        <w:rPr>
          <w:rFonts w:ascii="Verdana" w:eastAsia="CenturyGothic" w:hAnsi="Verdana" w:cs="CenturyGothic"/>
          <w:color w:val="auto"/>
          <w:sz w:val="20"/>
          <w:szCs w:val="20"/>
        </w:rPr>
        <w:t xml:space="preserve">Evaluar la efectividad de las acciones incluidas en los </w:t>
      </w:r>
      <w:r w:rsidR="000C58DF">
        <w:rPr>
          <w:rFonts w:ascii="Verdana" w:eastAsia="CenturyGothic" w:hAnsi="Verdana" w:cs="CenturyGothic"/>
          <w:color w:val="auto"/>
          <w:sz w:val="20"/>
          <w:szCs w:val="20"/>
        </w:rPr>
        <w:t>p</w:t>
      </w:r>
      <w:r w:rsidRPr="005E6805">
        <w:rPr>
          <w:rFonts w:ascii="Verdana" w:eastAsia="CenturyGothic" w:hAnsi="Verdana" w:cs="CenturyGothic"/>
          <w:color w:val="auto"/>
          <w:sz w:val="20"/>
          <w:szCs w:val="20"/>
        </w:rPr>
        <w:t>lanes de mejor</w:t>
      </w:r>
      <w:r w:rsidR="00DF13C1">
        <w:rPr>
          <w:rFonts w:ascii="Verdana" w:eastAsia="CenturyGothic" w:hAnsi="Verdana" w:cs="CenturyGothic"/>
          <w:color w:val="auto"/>
          <w:sz w:val="20"/>
          <w:szCs w:val="20"/>
        </w:rPr>
        <w:t xml:space="preserve">amiento </w:t>
      </w:r>
      <w:r w:rsidRPr="005E6805">
        <w:rPr>
          <w:rFonts w:ascii="Verdana" w:eastAsia="CenturyGothic" w:hAnsi="Verdana" w:cs="CenturyGothic"/>
          <w:color w:val="auto"/>
          <w:sz w:val="20"/>
          <w:szCs w:val="20"/>
        </w:rPr>
        <w:t>de las auditorías internas</w:t>
      </w:r>
      <w:r w:rsidR="00DF13C1">
        <w:rPr>
          <w:rFonts w:ascii="Verdana" w:eastAsia="CenturyGothic" w:hAnsi="Verdana" w:cs="CenturyGothic"/>
          <w:color w:val="auto"/>
          <w:sz w:val="20"/>
          <w:szCs w:val="20"/>
        </w:rPr>
        <w:t xml:space="preserve">, gestión y </w:t>
      </w:r>
      <w:r w:rsidRPr="005E6805">
        <w:rPr>
          <w:rFonts w:ascii="Verdana" w:eastAsia="CenturyGothic" w:hAnsi="Verdana" w:cs="CenturyGothic"/>
          <w:color w:val="auto"/>
          <w:sz w:val="20"/>
          <w:szCs w:val="20"/>
        </w:rPr>
        <w:t>entes externos. (Rol de Evaluación y Seguimiento)</w:t>
      </w:r>
      <w:r w:rsidR="00DF13C1">
        <w:rPr>
          <w:rFonts w:ascii="Verdana" w:eastAsia="CenturyGothic" w:hAnsi="Verdana" w:cs="CenturyGothic"/>
          <w:color w:val="auto"/>
          <w:sz w:val="20"/>
          <w:szCs w:val="20"/>
        </w:rPr>
        <w:t>.</w:t>
      </w:r>
      <w:r w:rsidRPr="005E6805">
        <w:rPr>
          <w:rFonts w:ascii="Verdana" w:eastAsia="CenturyGothic" w:hAnsi="Verdana" w:cs="CenturyGothic"/>
          <w:color w:val="auto"/>
          <w:sz w:val="20"/>
          <w:szCs w:val="20"/>
        </w:rPr>
        <w:t xml:space="preserve"> </w:t>
      </w:r>
    </w:p>
    <w:p w14:paraId="5C2E638D" w14:textId="77777777" w:rsidR="00C350B9" w:rsidRDefault="00C350B9" w:rsidP="009E7CE8">
      <w:pPr>
        <w:pStyle w:val="Textocomentario"/>
        <w:rPr>
          <w:rFonts w:ascii="Verdana" w:eastAsia="CenturyGothic" w:hAnsi="Verdana" w:cs="CenturyGothic"/>
          <w:lang w:val="es-CO" w:eastAsia="es-ES"/>
        </w:rPr>
      </w:pPr>
    </w:p>
    <w:p w14:paraId="5F9176A6" w14:textId="59331533" w:rsidR="0066665C" w:rsidRPr="009D75EB" w:rsidRDefault="0066665C" w:rsidP="0066665C">
      <w:pPr>
        <w:autoSpaceDE w:val="0"/>
        <w:autoSpaceDN w:val="0"/>
        <w:adjustRightInd w:val="0"/>
        <w:spacing w:after="0"/>
        <w:jc w:val="both"/>
        <w:rPr>
          <w:rFonts w:ascii="Verdana" w:eastAsia="CenturyGothic" w:hAnsi="Verdana" w:cs="CenturyGothic"/>
          <w:b/>
          <w:i/>
          <w:sz w:val="20"/>
          <w:szCs w:val="20"/>
          <w:lang w:val="es-CO" w:eastAsia="es-ES"/>
        </w:rPr>
      </w:pPr>
      <w:r>
        <w:rPr>
          <w:rFonts w:ascii="Verdana" w:eastAsia="CenturyGothic" w:hAnsi="Verdana" w:cs="CenturyGothic"/>
          <w:sz w:val="20"/>
          <w:szCs w:val="20"/>
          <w:lang w:val="es-CO" w:eastAsia="es-ES"/>
        </w:rPr>
        <w:t xml:space="preserve">La </w:t>
      </w:r>
      <w:r w:rsidRPr="00F03F49">
        <w:rPr>
          <w:rFonts w:ascii="Verdana" w:eastAsia="CenturyGothic" w:hAnsi="Verdana" w:cs="CenturyGothic"/>
          <w:sz w:val="20"/>
          <w:szCs w:val="20"/>
          <w:lang w:val="es-CO" w:eastAsia="es-ES"/>
        </w:rPr>
        <w:t xml:space="preserve">evaluación independiente </w:t>
      </w:r>
      <w:r>
        <w:rPr>
          <w:rFonts w:ascii="Verdana" w:eastAsia="CenturyGothic" w:hAnsi="Verdana" w:cs="CenturyGothic"/>
          <w:sz w:val="20"/>
          <w:szCs w:val="20"/>
          <w:lang w:val="es-CO" w:eastAsia="es-ES"/>
        </w:rPr>
        <w:t xml:space="preserve">del </w:t>
      </w:r>
      <w:r w:rsidRPr="00F03F49">
        <w:rPr>
          <w:rFonts w:ascii="Verdana" w:eastAsia="CenturyGothic" w:hAnsi="Verdana" w:cs="CenturyGothic"/>
          <w:sz w:val="20"/>
          <w:szCs w:val="20"/>
          <w:lang w:val="es-CO" w:eastAsia="es-ES"/>
        </w:rPr>
        <w:t xml:space="preserve">sistema de control interno </w:t>
      </w:r>
      <w:r>
        <w:rPr>
          <w:rFonts w:ascii="Verdana" w:eastAsia="CenturyGothic" w:hAnsi="Verdana" w:cs="CenturyGothic"/>
          <w:sz w:val="20"/>
          <w:szCs w:val="20"/>
          <w:lang w:val="es-CO" w:eastAsia="es-ES"/>
        </w:rPr>
        <w:t xml:space="preserve">se realiza semestralmente, de acuerdo con los requerimientos establecidos en la </w:t>
      </w:r>
      <w:r w:rsidRPr="009D75EB">
        <w:rPr>
          <w:rFonts w:ascii="Verdana" w:eastAsia="CenturyGothic" w:hAnsi="Verdana" w:cs="CenturyGothic"/>
          <w:b/>
          <w:i/>
          <w:sz w:val="20"/>
          <w:szCs w:val="20"/>
          <w:lang w:val="es-CO" w:eastAsia="es-ES"/>
        </w:rPr>
        <w:t>“matriz sistema de control interno – Actividades de monitoreo y supervisión”.</w:t>
      </w:r>
    </w:p>
    <w:p w14:paraId="094FAE55" w14:textId="77777777" w:rsidR="00FB09D6" w:rsidRPr="009D5169" w:rsidRDefault="00FB09D6" w:rsidP="009E7CE8">
      <w:pPr>
        <w:pStyle w:val="Textocomentario"/>
        <w:rPr>
          <w:rFonts w:ascii="Verdana" w:eastAsia="CenturyGothic" w:hAnsi="Verdana" w:cs="CenturyGothic"/>
          <w:lang w:val="es-CO" w:eastAsia="es-ES"/>
        </w:rPr>
      </w:pPr>
    </w:p>
    <w:p w14:paraId="28D71C40" w14:textId="1708A160" w:rsidR="004B7E89" w:rsidRPr="0066665C" w:rsidRDefault="008261AB" w:rsidP="001D7C3C">
      <w:pPr>
        <w:pStyle w:val="Prrafodelista"/>
        <w:numPr>
          <w:ilvl w:val="0"/>
          <w:numId w:val="8"/>
        </w:numPr>
        <w:jc w:val="both"/>
        <w:outlineLvl w:val="0"/>
        <w:rPr>
          <w:rFonts w:ascii="Verdana" w:hAnsi="Verdana" w:cs="Arial"/>
          <w:sz w:val="20"/>
          <w:szCs w:val="20"/>
        </w:rPr>
      </w:pPr>
      <w:bookmarkStart w:id="26" w:name="_Toc63157163"/>
      <w:r w:rsidRPr="0066665C">
        <w:rPr>
          <w:rFonts w:ascii="Verdana" w:hAnsi="Verdana" w:cs="Arial"/>
          <w:b/>
          <w:sz w:val="20"/>
          <w:szCs w:val="20"/>
        </w:rPr>
        <w:t>DOCUMENTOS DE REFERENCIA</w:t>
      </w:r>
      <w:bookmarkEnd w:id="26"/>
      <w:r w:rsidR="0099644C" w:rsidRPr="0066665C">
        <w:rPr>
          <w:rFonts w:ascii="Verdana" w:hAnsi="Verdana"/>
          <w:sz w:val="20"/>
          <w:szCs w:val="20"/>
        </w:rPr>
        <w:t xml:space="preserve"> </w:t>
      </w:r>
    </w:p>
    <w:p w14:paraId="40FD2342" w14:textId="77777777" w:rsidR="0066665C" w:rsidRPr="0066665C" w:rsidRDefault="0066665C" w:rsidP="0066665C">
      <w:pPr>
        <w:pStyle w:val="Prrafodelista"/>
        <w:ind w:left="578"/>
        <w:jc w:val="both"/>
        <w:rPr>
          <w:rFonts w:ascii="Verdana" w:hAnsi="Verdana" w:cs="Arial"/>
          <w:sz w:val="20"/>
          <w:szCs w:val="20"/>
        </w:rPr>
      </w:pPr>
    </w:p>
    <w:p w14:paraId="02293099" w14:textId="77777777" w:rsidR="0066665C" w:rsidRPr="009C2177" w:rsidRDefault="0066665C" w:rsidP="0066665C">
      <w:pPr>
        <w:pStyle w:val="Bibliografa"/>
        <w:ind w:left="720" w:hanging="720"/>
        <w:jc w:val="both"/>
        <w:rPr>
          <w:noProof/>
          <w:sz w:val="22"/>
          <w:szCs w:val="22"/>
        </w:rPr>
      </w:pPr>
      <w:r w:rsidRPr="009C2177">
        <w:rPr>
          <w:rFonts w:ascii="Verdana" w:hAnsi="Verdana" w:cs="Arial"/>
          <w:sz w:val="22"/>
          <w:szCs w:val="22"/>
        </w:rPr>
        <w:fldChar w:fldCharType="begin"/>
      </w:r>
      <w:r w:rsidRPr="009C2177">
        <w:rPr>
          <w:rFonts w:ascii="Verdana" w:hAnsi="Verdana" w:cs="Arial"/>
          <w:sz w:val="22"/>
          <w:szCs w:val="22"/>
          <w:lang w:val="es-CO"/>
        </w:rPr>
        <w:instrText xml:space="preserve"> BIBLIOGRAPHY  \l 9226 </w:instrText>
      </w:r>
      <w:r w:rsidRPr="009C2177">
        <w:rPr>
          <w:rFonts w:ascii="Verdana" w:hAnsi="Verdana" w:cs="Arial"/>
          <w:sz w:val="22"/>
          <w:szCs w:val="22"/>
        </w:rPr>
        <w:fldChar w:fldCharType="separate"/>
      </w:r>
      <w:r w:rsidRPr="009C2177">
        <w:rPr>
          <w:noProof/>
          <w:sz w:val="22"/>
          <w:szCs w:val="22"/>
        </w:rPr>
        <w:t xml:space="preserve">DAFP, D. A. (2014). </w:t>
      </w:r>
      <w:r w:rsidRPr="009C2177">
        <w:rPr>
          <w:i/>
          <w:iCs/>
          <w:noProof/>
          <w:sz w:val="22"/>
          <w:szCs w:val="22"/>
        </w:rPr>
        <w:t>Manual Técnico del Modelo Estandar de Control Interno para el Estado Colombiano - MECI 2014.</w:t>
      </w:r>
      <w:r w:rsidRPr="009C2177">
        <w:rPr>
          <w:noProof/>
          <w:sz w:val="22"/>
          <w:szCs w:val="22"/>
        </w:rPr>
        <w:t xml:space="preserve"> Bogota D.C.: Dirección de Control Interno y Racionalización Tramites - DAFP.</w:t>
      </w:r>
    </w:p>
    <w:p w14:paraId="013A1B41" w14:textId="77777777" w:rsidR="0066665C" w:rsidRPr="009C2177" w:rsidRDefault="0066665C" w:rsidP="0066665C">
      <w:pPr>
        <w:pStyle w:val="Bibliografa"/>
        <w:ind w:left="720" w:hanging="720"/>
        <w:jc w:val="both"/>
        <w:rPr>
          <w:noProof/>
          <w:sz w:val="22"/>
          <w:szCs w:val="22"/>
        </w:rPr>
      </w:pPr>
      <w:r w:rsidRPr="009C2177">
        <w:rPr>
          <w:noProof/>
          <w:sz w:val="22"/>
          <w:szCs w:val="22"/>
        </w:rPr>
        <w:t xml:space="preserve">DAFP, D. A. (2018). </w:t>
      </w:r>
      <w:r w:rsidRPr="009C2177">
        <w:rPr>
          <w:i/>
          <w:iCs/>
          <w:noProof/>
          <w:sz w:val="22"/>
          <w:szCs w:val="22"/>
        </w:rPr>
        <w:t>Guía rol de las unidades u oficinas de control interno, auditorias internas o quien haga de sus veces.</w:t>
      </w:r>
      <w:r w:rsidRPr="009C2177">
        <w:rPr>
          <w:noProof/>
          <w:sz w:val="22"/>
          <w:szCs w:val="22"/>
        </w:rPr>
        <w:t xml:space="preserve"> Bogotá. D.C: Dirección de Gestión y Desempeño Institucional.</w:t>
      </w:r>
    </w:p>
    <w:p w14:paraId="2D342C89" w14:textId="77777777" w:rsidR="0066665C" w:rsidRPr="009C2177" w:rsidRDefault="0066665C" w:rsidP="0066665C">
      <w:pPr>
        <w:pStyle w:val="Bibliografa"/>
        <w:ind w:left="720" w:hanging="720"/>
        <w:jc w:val="both"/>
        <w:rPr>
          <w:noProof/>
          <w:sz w:val="22"/>
          <w:szCs w:val="22"/>
        </w:rPr>
      </w:pPr>
      <w:r w:rsidRPr="009C2177">
        <w:rPr>
          <w:noProof/>
          <w:sz w:val="22"/>
          <w:szCs w:val="22"/>
        </w:rPr>
        <w:t xml:space="preserve">DAFP, D. A. (2019). </w:t>
      </w:r>
      <w:r w:rsidRPr="009C2177">
        <w:rPr>
          <w:i/>
          <w:iCs/>
          <w:noProof/>
          <w:sz w:val="22"/>
          <w:szCs w:val="22"/>
        </w:rPr>
        <w:t>Manual Operativo del Modelo Integrado de Planeación y Gestión - MIPG.</w:t>
      </w:r>
      <w:r w:rsidRPr="009C2177">
        <w:rPr>
          <w:noProof/>
          <w:sz w:val="22"/>
          <w:szCs w:val="22"/>
        </w:rPr>
        <w:t xml:space="preserve"> Bogotá D.C.</w:t>
      </w:r>
    </w:p>
    <w:p w14:paraId="459D5CC7" w14:textId="5B5491EF" w:rsidR="0066665C" w:rsidRPr="009C2177" w:rsidRDefault="0066665C" w:rsidP="0066665C">
      <w:pPr>
        <w:pStyle w:val="Bibliografa"/>
        <w:ind w:left="720" w:hanging="720"/>
        <w:jc w:val="both"/>
        <w:rPr>
          <w:noProof/>
          <w:sz w:val="22"/>
          <w:szCs w:val="22"/>
        </w:rPr>
      </w:pPr>
      <w:r w:rsidRPr="009C2177">
        <w:rPr>
          <w:noProof/>
          <w:sz w:val="22"/>
          <w:szCs w:val="22"/>
        </w:rPr>
        <w:t xml:space="preserve">DDDI, D. D. (2018). </w:t>
      </w:r>
      <w:r w:rsidRPr="009C2177">
        <w:rPr>
          <w:i/>
          <w:iCs/>
          <w:noProof/>
          <w:sz w:val="22"/>
          <w:szCs w:val="22"/>
        </w:rPr>
        <w:t>Directrices Generales del Sistema de Control Interno.</w:t>
      </w:r>
      <w:r w:rsidRPr="009C2177">
        <w:rPr>
          <w:noProof/>
          <w:sz w:val="22"/>
          <w:szCs w:val="22"/>
        </w:rPr>
        <w:t xml:space="preserve"> Bogotá D.C.: Alcaldia Mayor de Bogotá.</w:t>
      </w:r>
      <w:r w:rsidR="009C2177">
        <w:rPr>
          <w:noProof/>
          <w:sz w:val="22"/>
          <w:szCs w:val="22"/>
        </w:rPr>
        <w:t xml:space="preserve"> </w:t>
      </w:r>
    </w:p>
    <w:p w14:paraId="5E0B51E0" w14:textId="7293B072" w:rsidR="0066665C" w:rsidRPr="0066665C" w:rsidRDefault="0066665C" w:rsidP="0066665C">
      <w:pPr>
        <w:jc w:val="both"/>
        <w:rPr>
          <w:rFonts w:ascii="Verdana" w:hAnsi="Verdana" w:cs="Arial"/>
          <w:sz w:val="20"/>
          <w:szCs w:val="20"/>
        </w:rPr>
      </w:pPr>
      <w:r w:rsidRPr="009C2177">
        <w:rPr>
          <w:rFonts w:ascii="Verdana" w:hAnsi="Verdana" w:cs="Arial"/>
          <w:sz w:val="22"/>
          <w:szCs w:val="22"/>
        </w:rPr>
        <w:fldChar w:fldCharType="end"/>
      </w:r>
    </w:p>
    <w:p w14:paraId="28886D8C" w14:textId="77777777" w:rsidR="0066665C" w:rsidRPr="0066665C" w:rsidRDefault="0099644C" w:rsidP="001D7C3C">
      <w:pPr>
        <w:pStyle w:val="Prrafodelista"/>
        <w:numPr>
          <w:ilvl w:val="0"/>
          <w:numId w:val="8"/>
        </w:numPr>
        <w:spacing w:after="0"/>
        <w:jc w:val="both"/>
        <w:outlineLvl w:val="0"/>
        <w:rPr>
          <w:rFonts w:ascii="Verdana" w:hAnsi="Verdana" w:cs="Arial"/>
          <w:sz w:val="20"/>
          <w:szCs w:val="20"/>
        </w:rPr>
      </w:pPr>
      <w:bookmarkStart w:id="27" w:name="_Toc63157164"/>
      <w:r w:rsidRPr="00EE26B4">
        <w:rPr>
          <w:rFonts w:ascii="Verdana" w:hAnsi="Verdana" w:cs="Arial"/>
          <w:b/>
          <w:sz w:val="20"/>
          <w:szCs w:val="20"/>
        </w:rPr>
        <w:t>ANEXOS:</w:t>
      </w:r>
      <w:bookmarkEnd w:id="27"/>
      <w:r w:rsidR="00BA5E59" w:rsidRPr="00EE26B4">
        <w:rPr>
          <w:rFonts w:ascii="Verdana" w:hAnsi="Verdana" w:cs="Arial"/>
          <w:sz w:val="20"/>
          <w:szCs w:val="20"/>
        </w:rPr>
        <w:t xml:space="preserve"> </w:t>
      </w:r>
    </w:p>
    <w:p w14:paraId="29E8D464" w14:textId="77777777" w:rsidR="0066665C" w:rsidRDefault="0066665C" w:rsidP="0066665C">
      <w:pPr>
        <w:spacing w:after="0"/>
        <w:ind w:left="218"/>
        <w:jc w:val="both"/>
        <w:rPr>
          <w:rFonts w:ascii="Verdana" w:hAnsi="Verdana" w:cs="Arial"/>
          <w:sz w:val="20"/>
          <w:szCs w:val="20"/>
        </w:rPr>
      </w:pPr>
    </w:p>
    <w:p w14:paraId="5A4D938A" w14:textId="70DB19FA" w:rsidR="00CD4AF9" w:rsidRDefault="0066665C" w:rsidP="0066665C">
      <w:pPr>
        <w:pStyle w:val="Prrafodelista"/>
        <w:numPr>
          <w:ilvl w:val="0"/>
          <w:numId w:val="31"/>
        </w:numPr>
        <w:spacing w:after="0"/>
        <w:rPr>
          <w:rFonts w:ascii="Verdana" w:hAnsi="Verdana" w:cs="Arial"/>
          <w:sz w:val="20"/>
          <w:szCs w:val="20"/>
        </w:rPr>
      </w:pPr>
      <w:r w:rsidRPr="0066665C">
        <w:rPr>
          <w:rFonts w:ascii="Verdana" w:hAnsi="Verdana" w:cs="Arial"/>
          <w:sz w:val="20"/>
          <w:szCs w:val="20"/>
        </w:rPr>
        <w:t>Matriz de evaluación independiente del sistema de control interno.</w:t>
      </w:r>
    </w:p>
    <w:p w14:paraId="50DFB21E" w14:textId="77777777" w:rsidR="00FB09D6" w:rsidRDefault="00FB09D6" w:rsidP="00FB09D6">
      <w:pPr>
        <w:pStyle w:val="Prrafodelista"/>
        <w:spacing w:after="0"/>
        <w:ind w:left="578"/>
        <w:rPr>
          <w:rFonts w:ascii="Verdana" w:hAnsi="Verdana" w:cs="Arial"/>
          <w:sz w:val="20"/>
          <w:szCs w:val="20"/>
        </w:rPr>
      </w:pPr>
    </w:p>
    <w:p w14:paraId="5454C1A8" w14:textId="77777777" w:rsidR="0066665C" w:rsidRPr="00EE26B4" w:rsidRDefault="0066665C" w:rsidP="005174B1">
      <w:pPr>
        <w:spacing w:after="0"/>
        <w:ind w:left="-142"/>
        <w:rPr>
          <w:rFonts w:ascii="Verdana" w:hAnsi="Verdana" w:cs="Arial"/>
          <w:sz w:val="20"/>
          <w:szCs w:val="20"/>
        </w:rPr>
      </w:pPr>
    </w:p>
    <w:p w14:paraId="4A5D70A3" w14:textId="032EA823" w:rsidR="00315EA6" w:rsidRPr="0066665C" w:rsidRDefault="00BA5E59" w:rsidP="001D7C3C">
      <w:pPr>
        <w:pStyle w:val="Prrafodelista"/>
        <w:numPr>
          <w:ilvl w:val="0"/>
          <w:numId w:val="8"/>
        </w:numPr>
        <w:tabs>
          <w:tab w:val="left" w:pos="2035"/>
        </w:tabs>
        <w:spacing w:after="0"/>
        <w:jc w:val="both"/>
        <w:outlineLvl w:val="0"/>
        <w:rPr>
          <w:rFonts w:ascii="Verdana" w:hAnsi="Verdana" w:cs="Arial"/>
          <w:bCs/>
          <w:color w:val="FF0000"/>
          <w:sz w:val="20"/>
          <w:szCs w:val="20"/>
          <w:lang w:val="es-CO" w:eastAsia="es-CO"/>
        </w:rPr>
      </w:pPr>
      <w:bookmarkStart w:id="28" w:name="_Toc63157165"/>
      <w:r w:rsidRPr="0066665C">
        <w:rPr>
          <w:rFonts w:ascii="Verdana" w:hAnsi="Verdana" w:cs="Arial"/>
          <w:b/>
          <w:bCs/>
          <w:sz w:val="20"/>
          <w:szCs w:val="20"/>
          <w:lang w:val="es-CO" w:eastAsia="es-CO"/>
        </w:rPr>
        <w:t>CONTROL DE CAMBIOS</w:t>
      </w:r>
      <w:bookmarkEnd w:id="28"/>
      <w:r w:rsidRPr="0066665C">
        <w:rPr>
          <w:rFonts w:ascii="Verdana" w:hAnsi="Verdana" w:cs="Arial"/>
          <w:b/>
          <w:bCs/>
          <w:sz w:val="20"/>
          <w:szCs w:val="20"/>
          <w:lang w:val="es-CO" w:eastAsia="es-CO"/>
        </w:rPr>
        <w:t xml:space="preserve"> </w:t>
      </w:r>
    </w:p>
    <w:p w14:paraId="2F225D48" w14:textId="77777777" w:rsidR="00BA5E59" w:rsidRPr="00EE26B4" w:rsidRDefault="00BA5E59" w:rsidP="00BA5E59">
      <w:pPr>
        <w:pStyle w:val="Sangradetextonormal"/>
        <w:spacing w:after="0"/>
        <w:ind w:left="0" w:right="-29"/>
        <w:rPr>
          <w:rFonts w:ascii="Verdana" w:hAnsi="Verdana" w:cs="Arial"/>
          <w:b/>
          <w:sz w:val="20"/>
          <w:szCs w:val="20"/>
        </w:rPr>
      </w:pPr>
    </w:p>
    <w:tbl>
      <w:tblPr>
        <w:tblW w:w="97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1559"/>
        <w:gridCol w:w="7148"/>
      </w:tblGrid>
      <w:tr w:rsidR="00BA5E59" w:rsidRPr="00EE26B4" w14:paraId="7D814F9E" w14:textId="77777777" w:rsidTr="00737B15">
        <w:trPr>
          <w:trHeight w:val="326"/>
        </w:trPr>
        <w:tc>
          <w:tcPr>
            <w:tcW w:w="993" w:type="dxa"/>
            <w:shd w:val="clear" w:color="auto" w:fill="3366CC"/>
            <w:vAlign w:val="center"/>
          </w:tcPr>
          <w:p w14:paraId="54614D99" w14:textId="77777777" w:rsidR="00BA5E59" w:rsidRPr="00EE26B4" w:rsidRDefault="00BA5E59" w:rsidP="00737B15">
            <w:pPr>
              <w:pStyle w:val="TableParagraph"/>
              <w:jc w:val="center"/>
              <w:rPr>
                <w:rFonts w:ascii="Verdana" w:hAnsi="Verdana"/>
                <w:b/>
                <w:sz w:val="20"/>
                <w:szCs w:val="20"/>
              </w:rPr>
            </w:pPr>
            <w:r w:rsidRPr="00EE26B4">
              <w:rPr>
                <w:rFonts w:ascii="Verdana" w:hAnsi="Verdana"/>
                <w:b/>
                <w:color w:val="FFFFFF"/>
                <w:sz w:val="20"/>
                <w:szCs w:val="20"/>
              </w:rPr>
              <w:t>Versión</w:t>
            </w:r>
          </w:p>
        </w:tc>
        <w:tc>
          <w:tcPr>
            <w:tcW w:w="1559" w:type="dxa"/>
            <w:shd w:val="clear" w:color="auto" w:fill="3366CC"/>
            <w:vAlign w:val="center"/>
          </w:tcPr>
          <w:p w14:paraId="33EADA7F" w14:textId="3AAAC752" w:rsidR="00BA5E59" w:rsidRPr="00EE26B4" w:rsidRDefault="00BA5E59" w:rsidP="00737B15">
            <w:pPr>
              <w:pStyle w:val="TableParagraph"/>
              <w:jc w:val="center"/>
              <w:rPr>
                <w:rFonts w:ascii="Verdana" w:hAnsi="Verdana"/>
                <w:b/>
                <w:sz w:val="20"/>
                <w:szCs w:val="20"/>
              </w:rPr>
            </w:pPr>
            <w:r w:rsidRPr="00EE26B4">
              <w:rPr>
                <w:rFonts w:ascii="Verdana" w:hAnsi="Verdana"/>
                <w:b/>
                <w:color w:val="FFFFFF"/>
                <w:sz w:val="20"/>
                <w:szCs w:val="20"/>
              </w:rPr>
              <w:t>Fecha</w:t>
            </w:r>
          </w:p>
        </w:tc>
        <w:tc>
          <w:tcPr>
            <w:tcW w:w="7148" w:type="dxa"/>
            <w:shd w:val="clear" w:color="auto" w:fill="3366CC"/>
            <w:vAlign w:val="center"/>
          </w:tcPr>
          <w:p w14:paraId="53CD13E6" w14:textId="77777777" w:rsidR="00BA5E59" w:rsidRPr="00EE26B4" w:rsidRDefault="00BA5E59" w:rsidP="00737B15">
            <w:pPr>
              <w:pStyle w:val="TableParagraph"/>
              <w:jc w:val="center"/>
              <w:rPr>
                <w:rFonts w:ascii="Verdana" w:hAnsi="Verdana"/>
                <w:b/>
                <w:sz w:val="20"/>
                <w:szCs w:val="20"/>
              </w:rPr>
            </w:pPr>
            <w:r w:rsidRPr="00EE26B4">
              <w:rPr>
                <w:rFonts w:ascii="Verdana" w:hAnsi="Verdana"/>
                <w:b/>
                <w:color w:val="FFFFFF"/>
                <w:sz w:val="20"/>
                <w:szCs w:val="20"/>
              </w:rPr>
              <w:t>Descripción de la modificación</w:t>
            </w:r>
          </w:p>
        </w:tc>
      </w:tr>
      <w:tr w:rsidR="00BA5E59" w:rsidRPr="00EE26B4" w14:paraId="5268C88B" w14:textId="77777777" w:rsidTr="00737B15">
        <w:trPr>
          <w:trHeight w:val="325"/>
        </w:trPr>
        <w:tc>
          <w:tcPr>
            <w:tcW w:w="993" w:type="dxa"/>
            <w:shd w:val="clear" w:color="auto" w:fill="auto"/>
          </w:tcPr>
          <w:p w14:paraId="64D86445" w14:textId="2FF4EF67" w:rsidR="00BA5E59" w:rsidRPr="00EE26B4" w:rsidRDefault="0066665C" w:rsidP="00737B15">
            <w:pPr>
              <w:pStyle w:val="TableParagraph"/>
              <w:jc w:val="center"/>
              <w:rPr>
                <w:rFonts w:ascii="Verdana" w:hAnsi="Verdana"/>
                <w:sz w:val="20"/>
                <w:szCs w:val="20"/>
              </w:rPr>
            </w:pPr>
            <w:r>
              <w:rPr>
                <w:rFonts w:ascii="Verdana" w:hAnsi="Verdana"/>
                <w:sz w:val="20"/>
                <w:szCs w:val="20"/>
              </w:rPr>
              <w:t>1</w:t>
            </w:r>
          </w:p>
        </w:tc>
        <w:tc>
          <w:tcPr>
            <w:tcW w:w="1559" w:type="dxa"/>
            <w:shd w:val="clear" w:color="auto" w:fill="auto"/>
          </w:tcPr>
          <w:p w14:paraId="5C8B9F47" w14:textId="1A9AE1B5" w:rsidR="00BA5E59" w:rsidRPr="00EE26B4" w:rsidRDefault="00B85ED8" w:rsidP="00737B15">
            <w:pPr>
              <w:pStyle w:val="TableParagraph"/>
              <w:jc w:val="center"/>
              <w:rPr>
                <w:rFonts w:ascii="Verdana" w:hAnsi="Verdana"/>
                <w:sz w:val="20"/>
                <w:szCs w:val="20"/>
              </w:rPr>
            </w:pPr>
            <w:r>
              <w:rPr>
                <w:rFonts w:ascii="Verdana" w:hAnsi="Verdana"/>
                <w:sz w:val="20"/>
                <w:szCs w:val="20"/>
              </w:rPr>
              <w:t>07/04/2021</w:t>
            </w:r>
          </w:p>
        </w:tc>
        <w:tc>
          <w:tcPr>
            <w:tcW w:w="7148" w:type="dxa"/>
            <w:shd w:val="clear" w:color="auto" w:fill="auto"/>
          </w:tcPr>
          <w:p w14:paraId="736A5C6D" w14:textId="71D6B117" w:rsidR="00BA5E59" w:rsidRPr="00EE26B4" w:rsidRDefault="0066665C" w:rsidP="00737B15">
            <w:pPr>
              <w:pStyle w:val="TableParagraph"/>
              <w:rPr>
                <w:rFonts w:ascii="Verdana" w:hAnsi="Verdana"/>
                <w:sz w:val="20"/>
                <w:szCs w:val="20"/>
              </w:rPr>
            </w:pPr>
            <w:r>
              <w:rPr>
                <w:rFonts w:ascii="Verdana" w:hAnsi="Verdana"/>
                <w:sz w:val="20"/>
                <w:szCs w:val="20"/>
              </w:rPr>
              <w:t>Documento nuevo</w:t>
            </w:r>
          </w:p>
        </w:tc>
      </w:tr>
    </w:tbl>
    <w:p w14:paraId="252F1C1E" w14:textId="77777777" w:rsidR="00BA5E59" w:rsidRPr="00EE26B4" w:rsidRDefault="00BA5E59" w:rsidP="009C2177">
      <w:pPr>
        <w:spacing w:after="0"/>
        <w:rPr>
          <w:rFonts w:ascii="Verdana" w:hAnsi="Verdana" w:cs="Arial"/>
          <w:sz w:val="20"/>
          <w:szCs w:val="20"/>
        </w:rPr>
      </w:pPr>
    </w:p>
    <w:p w14:paraId="4EAF7A2A" w14:textId="77777777" w:rsidR="00BA5E59" w:rsidRPr="00EE26B4" w:rsidRDefault="00BA5E59" w:rsidP="00BA5E59">
      <w:pPr>
        <w:spacing w:after="0"/>
        <w:ind w:left="-142"/>
        <w:rPr>
          <w:rFonts w:ascii="Verdana" w:hAnsi="Verdana" w:cs="Arial"/>
          <w:sz w:val="20"/>
          <w:szCs w:val="20"/>
        </w:rPr>
      </w:pPr>
    </w:p>
    <w:p w14:paraId="6C40C6D6" w14:textId="77777777" w:rsidR="00F65943" w:rsidRPr="00EE26B4" w:rsidRDefault="00F65943" w:rsidP="00D402B3">
      <w:pPr>
        <w:rPr>
          <w:rFonts w:ascii="Verdana" w:hAnsi="Verdana"/>
          <w:sz w:val="20"/>
          <w:szCs w:val="20"/>
        </w:rPr>
      </w:pPr>
    </w:p>
    <w:p w14:paraId="0C18F23C" w14:textId="77777777" w:rsidR="008D503C" w:rsidRPr="00EE26B4" w:rsidRDefault="008D503C" w:rsidP="00F65943">
      <w:pPr>
        <w:pStyle w:val="Prrafodelista"/>
        <w:ind w:left="-142"/>
        <w:rPr>
          <w:rFonts w:ascii="Verdana" w:hAnsi="Verdana"/>
          <w:sz w:val="20"/>
          <w:szCs w:val="20"/>
        </w:rPr>
      </w:pPr>
    </w:p>
    <w:p w14:paraId="3411B041" w14:textId="42D19147" w:rsidR="008D503C" w:rsidRPr="00EE26B4" w:rsidRDefault="00B85ED8" w:rsidP="00B85ED8">
      <w:pPr>
        <w:pStyle w:val="Prrafodelista"/>
        <w:tabs>
          <w:tab w:val="left" w:pos="4020"/>
        </w:tabs>
        <w:ind w:left="-142"/>
        <w:rPr>
          <w:rFonts w:ascii="Verdana" w:hAnsi="Verdana"/>
          <w:sz w:val="20"/>
          <w:szCs w:val="20"/>
        </w:rPr>
      </w:pPr>
      <w:r>
        <w:rPr>
          <w:rFonts w:ascii="Verdana" w:hAnsi="Verdana"/>
          <w:sz w:val="20"/>
          <w:szCs w:val="20"/>
        </w:rPr>
        <w:tab/>
      </w:r>
    </w:p>
    <w:sectPr w:rsidR="008D503C" w:rsidRPr="00EE26B4" w:rsidSect="0022123A">
      <w:headerReference w:type="even" r:id="rId45"/>
      <w:headerReference w:type="default" r:id="rId46"/>
      <w:footerReference w:type="default" r:id="rId47"/>
      <w:headerReference w:type="first" r:id="rId48"/>
      <w:pgSz w:w="12240" w:h="15840"/>
      <w:pgMar w:top="1227" w:right="1418" w:bottom="1418" w:left="1418" w:header="0"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F6351F" w14:textId="77777777" w:rsidR="0041288F" w:rsidRDefault="0041288F">
      <w:pPr>
        <w:spacing w:after="0"/>
      </w:pPr>
      <w:r>
        <w:separator/>
      </w:r>
    </w:p>
  </w:endnote>
  <w:endnote w:type="continuationSeparator" w:id="0">
    <w:p w14:paraId="0097B218" w14:textId="77777777" w:rsidR="0041288F" w:rsidRDefault="004128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enturyGothic">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AFB9C" w14:textId="03D8408D" w:rsidR="00027A9A" w:rsidRDefault="00027A9A" w:rsidP="0035516F">
    <w:pPr>
      <w:pStyle w:val="Piedepgina"/>
    </w:pPr>
    <w:r>
      <w:tab/>
    </w:r>
    <w:r>
      <w:tab/>
    </w:r>
  </w:p>
  <w:p w14:paraId="6CD33574" w14:textId="4728B4C9" w:rsidR="00027A9A" w:rsidRDefault="00027A9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9F838A" w14:textId="77777777" w:rsidR="0041288F" w:rsidRDefault="0041288F">
      <w:pPr>
        <w:spacing w:after="0"/>
      </w:pPr>
      <w:r>
        <w:separator/>
      </w:r>
    </w:p>
  </w:footnote>
  <w:footnote w:type="continuationSeparator" w:id="0">
    <w:p w14:paraId="2EF7B84C" w14:textId="77777777" w:rsidR="0041288F" w:rsidRDefault="0041288F">
      <w:pPr>
        <w:spacing w:after="0"/>
      </w:pPr>
      <w:r>
        <w:continuationSeparator/>
      </w:r>
    </w:p>
  </w:footnote>
  <w:footnote w:id="1">
    <w:p w14:paraId="2E98FB10" w14:textId="22526DF1" w:rsidR="00027A9A" w:rsidRPr="004809C6" w:rsidRDefault="00027A9A">
      <w:pPr>
        <w:pStyle w:val="Textonotapie"/>
        <w:rPr>
          <w:sz w:val="18"/>
          <w:szCs w:val="18"/>
          <w:lang w:val="es-CO"/>
        </w:rPr>
      </w:pPr>
      <w:r w:rsidRPr="004809C6">
        <w:rPr>
          <w:rStyle w:val="Refdenotaalpie"/>
          <w:sz w:val="18"/>
          <w:szCs w:val="18"/>
        </w:rPr>
        <w:footnoteRef/>
      </w:r>
      <w:r w:rsidRPr="004809C6">
        <w:rPr>
          <w:sz w:val="18"/>
          <w:szCs w:val="18"/>
        </w:rPr>
        <w:t xml:space="preserve"> Ley 87</w:t>
      </w:r>
      <w:r>
        <w:rPr>
          <w:sz w:val="18"/>
          <w:szCs w:val="18"/>
        </w:rPr>
        <w:t xml:space="preserve"> </w:t>
      </w:r>
      <w:r w:rsidRPr="004809C6">
        <w:rPr>
          <w:sz w:val="18"/>
          <w:szCs w:val="18"/>
        </w:rPr>
        <w:t>de 1993, Articulo 1°.</w:t>
      </w:r>
    </w:p>
  </w:footnote>
  <w:footnote w:id="2">
    <w:p w14:paraId="39515C9B" w14:textId="1213C678" w:rsidR="00027A9A" w:rsidRPr="00450F60" w:rsidRDefault="00027A9A">
      <w:pPr>
        <w:pStyle w:val="Textonotapie"/>
        <w:rPr>
          <w:sz w:val="16"/>
          <w:szCs w:val="16"/>
          <w:lang w:val="es-CO"/>
        </w:rPr>
      </w:pPr>
      <w:r>
        <w:rPr>
          <w:rStyle w:val="Refdenotaalpie"/>
        </w:rPr>
        <w:footnoteRef/>
      </w:r>
      <w:r>
        <w:t xml:space="preserve"> </w:t>
      </w:r>
      <w:r w:rsidRPr="0035479F">
        <w:rPr>
          <w:sz w:val="18"/>
          <w:szCs w:val="18"/>
        </w:rPr>
        <w:t xml:space="preserve">Resolución 982 de 14 de septiembre de 2017 </w:t>
      </w:r>
      <w:r w:rsidRPr="0035479F">
        <w:rPr>
          <w:i/>
          <w:sz w:val="18"/>
          <w:szCs w:val="18"/>
        </w:rPr>
        <w:t>"Por medio de la cual se deroga /as Resoluciones 1930 del 04 de octubre de 2012, 0880 de 28 de agosto de 2013 y 00915 del 7 de octubre de 2015 y se establece el Comité Institucional de Coordinación de Control Interno de la Unidad para la Atención y Reparación Integral a /as Víctimas"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1C2F4" w14:textId="77777777" w:rsidR="00027A9A" w:rsidRDefault="00027A9A">
    <w:pPr>
      <w:pStyle w:val="Encabezado"/>
    </w:pPr>
    <w:r>
      <w:rPr>
        <w:noProof/>
        <w:lang w:val="es-CO" w:eastAsia="es-CO"/>
      </w:rPr>
      <w:drawing>
        <wp:anchor distT="0" distB="0" distL="114300" distR="114300" simplePos="0" relativeHeight="251656704" behindDoc="1" locked="0" layoutInCell="1" allowOverlap="1" wp14:anchorId="1B84AB38" wp14:editId="4BA94C1A">
          <wp:simplePos x="0" y="0"/>
          <wp:positionH relativeFrom="margin">
            <wp:align>center</wp:align>
          </wp:positionH>
          <wp:positionV relativeFrom="margin">
            <wp:align>center</wp:align>
          </wp:positionV>
          <wp:extent cx="8096250" cy="10477500"/>
          <wp:effectExtent l="0" t="0" r="0" b="0"/>
          <wp:wrapNone/>
          <wp:docPr id="20" name="Imagen 20"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5B4F2" w14:textId="77777777" w:rsidR="00027A9A" w:rsidRDefault="00027A9A" w:rsidP="000F539E">
    <w:pPr>
      <w:pStyle w:val="Encabezado"/>
      <w:jc w:val="center"/>
    </w:pPr>
  </w:p>
  <w:p w14:paraId="1C1BA6A5" w14:textId="77777777" w:rsidR="00027A9A" w:rsidRDefault="00027A9A" w:rsidP="000F539E">
    <w:pPr>
      <w:pStyle w:val="Encabezado"/>
      <w:jc w:val="center"/>
    </w:pPr>
  </w:p>
  <w:tbl>
    <w:tblPr>
      <w:tblW w:w="1080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5227"/>
      <w:gridCol w:w="2159"/>
    </w:tblGrid>
    <w:tr w:rsidR="00027A9A" w:rsidRPr="00CD4AF9" w14:paraId="795D1643" w14:textId="77777777" w:rsidTr="004B7D74">
      <w:trPr>
        <w:trHeight w:val="726"/>
      </w:trPr>
      <w:tc>
        <w:tcPr>
          <w:tcW w:w="3420" w:type="dxa"/>
          <w:vMerge w:val="restart"/>
          <w:shd w:val="clear" w:color="auto" w:fill="auto"/>
        </w:tcPr>
        <w:p w14:paraId="41A2EC4B" w14:textId="1EE90B6A" w:rsidR="00027A9A" w:rsidRDefault="00027A9A" w:rsidP="00EA6B53">
          <w:pPr>
            <w:widowControl w:val="0"/>
            <w:jc w:val="center"/>
            <w:rPr>
              <w:rFonts w:ascii="Verdana" w:hAnsi="Verdana" w:cs="Arial"/>
              <w:b/>
              <w:noProof/>
              <w:color w:val="FFFFFF"/>
              <w:sz w:val="18"/>
              <w:szCs w:val="18"/>
            </w:rPr>
          </w:pPr>
        </w:p>
        <w:p w14:paraId="29DA0DBF" w14:textId="2DE300AB" w:rsidR="00027A9A" w:rsidRDefault="00027A9A" w:rsidP="00EA6B53">
          <w:pPr>
            <w:widowControl w:val="0"/>
            <w:jc w:val="center"/>
            <w:rPr>
              <w:rFonts w:ascii="Verdana" w:hAnsi="Verdana" w:cs="Arial"/>
              <w:b/>
              <w:noProof/>
              <w:color w:val="FFFFFF"/>
              <w:sz w:val="18"/>
              <w:szCs w:val="18"/>
            </w:rPr>
          </w:pPr>
          <w:r>
            <w:rPr>
              <w:noProof/>
            </w:rPr>
            <w:drawing>
              <wp:anchor distT="0" distB="0" distL="114300" distR="114300" simplePos="0" relativeHeight="251658752" behindDoc="1" locked="0" layoutInCell="1" allowOverlap="1" wp14:anchorId="7D991E3A" wp14:editId="2C49FFB1">
                <wp:simplePos x="0" y="0"/>
                <wp:positionH relativeFrom="column">
                  <wp:posOffset>148590</wp:posOffset>
                </wp:positionH>
                <wp:positionV relativeFrom="paragraph">
                  <wp:posOffset>67310</wp:posOffset>
                </wp:positionV>
                <wp:extent cx="1800225" cy="381000"/>
                <wp:effectExtent l="0" t="0" r="9525" b="0"/>
                <wp:wrapNone/>
                <wp:docPr id="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381000"/>
                        </a:xfrm>
                        <a:prstGeom prst="rect">
                          <a:avLst/>
                        </a:prstGeom>
                        <a:noFill/>
                      </pic:spPr>
                    </pic:pic>
                  </a:graphicData>
                </a:graphic>
                <wp14:sizeRelH relativeFrom="page">
                  <wp14:pctWidth>0</wp14:pctWidth>
                </wp14:sizeRelH>
                <wp14:sizeRelV relativeFrom="page">
                  <wp14:pctHeight>0</wp14:pctHeight>
                </wp14:sizeRelV>
              </wp:anchor>
            </w:drawing>
          </w:r>
        </w:p>
        <w:p w14:paraId="6B7303E3" w14:textId="445185E3" w:rsidR="00027A9A" w:rsidRPr="00CD4AF9" w:rsidRDefault="00027A9A" w:rsidP="00EA6B53">
          <w:pPr>
            <w:widowControl w:val="0"/>
            <w:tabs>
              <w:tab w:val="center" w:pos="1735"/>
              <w:tab w:val="left" w:pos="2145"/>
            </w:tabs>
            <w:jc w:val="center"/>
            <w:rPr>
              <w:rFonts w:ascii="Verdana" w:hAnsi="Verdana" w:cs="Arial"/>
              <w:b/>
              <w:color w:val="FFFFFF"/>
              <w:sz w:val="18"/>
              <w:szCs w:val="18"/>
            </w:rPr>
          </w:pPr>
        </w:p>
      </w:tc>
      <w:tc>
        <w:tcPr>
          <w:tcW w:w="5227" w:type="dxa"/>
          <w:shd w:val="clear" w:color="auto" w:fill="3366CC"/>
          <w:vAlign w:val="center"/>
        </w:tcPr>
        <w:p w14:paraId="7794F037" w14:textId="77777777" w:rsidR="00027A9A" w:rsidRDefault="00842796" w:rsidP="00D57798">
          <w:pPr>
            <w:widowControl w:val="0"/>
            <w:spacing w:after="0"/>
            <w:jc w:val="center"/>
            <w:rPr>
              <w:rFonts w:ascii="Verdana" w:hAnsi="Verdana" w:cs="Arial"/>
              <w:b/>
              <w:color w:val="FFFFFF"/>
              <w:sz w:val="18"/>
              <w:szCs w:val="18"/>
            </w:rPr>
          </w:pPr>
          <w:r>
            <w:rPr>
              <w:rFonts w:ascii="Verdana" w:hAnsi="Verdana" w:cs="Arial"/>
              <w:b/>
              <w:color w:val="FFFFFF"/>
              <w:sz w:val="18"/>
              <w:szCs w:val="18"/>
            </w:rPr>
            <w:t>LINEAMIENTOS DIMENSIÓN MIPG</w:t>
          </w:r>
        </w:p>
        <w:p w14:paraId="75916C52" w14:textId="3E4321A3" w:rsidR="00842796" w:rsidRPr="00F57718" w:rsidRDefault="00842796" w:rsidP="00D57798">
          <w:pPr>
            <w:widowControl w:val="0"/>
            <w:spacing w:after="0"/>
            <w:jc w:val="center"/>
            <w:rPr>
              <w:rFonts w:ascii="Verdana" w:hAnsi="Verdana" w:cs="Arial"/>
              <w:b/>
              <w:color w:val="FFFFFF"/>
              <w:sz w:val="18"/>
              <w:szCs w:val="18"/>
            </w:rPr>
          </w:pPr>
          <w:r>
            <w:rPr>
              <w:rFonts w:ascii="Verdana" w:hAnsi="Verdana" w:cs="Arial"/>
              <w:b/>
              <w:color w:val="FFFFFF"/>
              <w:sz w:val="18"/>
              <w:szCs w:val="18"/>
            </w:rPr>
            <w:t>CONTROL INTERNO Y LAS LÍNEAS DE DEFEN</w:t>
          </w:r>
          <w:r w:rsidR="00DD2EC6">
            <w:rPr>
              <w:rFonts w:ascii="Verdana" w:hAnsi="Verdana" w:cs="Arial"/>
              <w:b/>
              <w:color w:val="FFFFFF"/>
              <w:sz w:val="18"/>
              <w:szCs w:val="18"/>
            </w:rPr>
            <w:t>S</w:t>
          </w:r>
          <w:r>
            <w:rPr>
              <w:rFonts w:ascii="Verdana" w:hAnsi="Verdana" w:cs="Arial"/>
              <w:b/>
              <w:color w:val="FFFFFF"/>
              <w:sz w:val="18"/>
              <w:szCs w:val="18"/>
            </w:rPr>
            <w:t>A</w:t>
          </w:r>
        </w:p>
      </w:tc>
      <w:tc>
        <w:tcPr>
          <w:tcW w:w="2159" w:type="dxa"/>
          <w:shd w:val="clear" w:color="auto" w:fill="auto"/>
          <w:vAlign w:val="center"/>
        </w:tcPr>
        <w:p w14:paraId="6FE683D9" w14:textId="7A072229" w:rsidR="00027A9A" w:rsidRPr="00CD4AF9" w:rsidRDefault="00027A9A" w:rsidP="00D57798">
          <w:pPr>
            <w:widowControl w:val="0"/>
            <w:spacing w:after="0"/>
            <w:rPr>
              <w:rFonts w:ascii="Verdana" w:hAnsi="Verdana" w:cs="Arial"/>
              <w:sz w:val="16"/>
              <w:szCs w:val="16"/>
            </w:rPr>
          </w:pPr>
          <w:r>
            <w:rPr>
              <w:rFonts w:ascii="Verdana" w:hAnsi="Verdana" w:cs="Arial"/>
              <w:sz w:val="16"/>
              <w:szCs w:val="16"/>
            </w:rPr>
            <w:t>C</w:t>
          </w:r>
          <w:r w:rsidRPr="00CD4AF9">
            <w:rPr>
              <w:rFonts w:ascii="Verdana" w:hAnsi="Verdana" w:cs="Arial"/>
              <w:sz w:val="16"/>
              <w:szCs w:val="16"/>
            </w:rPr>
            <w:t>ódigo:</w:t>
          </w:r>
          <w:r>
            <w:rPr>
              <w:rFonts w:ascii="Verdana" w:hAnsi="Verdana" w:cs="Arial"/>
              <w:sz w:val="16"/>
              <w:szCs w:val="16"/>
            </w:rPr>
            <w:t xml:space="preserve"> </w:t>
          </w:r>
          <w:r w:rsidR="00EC05C8" w:rsidRPr="00EC05C8">
            <w:rPr>
              <w:rFonts w:ascii="Verdana" w:hAnsi="Verdana" w:cs="Arial"/>
              <w:sz w:val="16"/>
              <w:szCs w:val="16"/>
            </w:rPr>
            <w:t>150,19,04-4</w:t>
          </w:r>
        </w:p>
      </w:tc>
    </w:tr>
    <w:tr w:rsidR="00027A9A" w:rsidRPr="00CD4AF9" w14:paraId="7FBE2AEE" w14:textId="77777777" w:rsidTr="004B7D74">
      <w:trPr>
        <w:trHeight w:val="429"/>
      </w:trPr>
      <w:tc>
        <w:tcPr>
          <w:tcW w:w="3420" w:type="dxa"/>
          <w:vMerge/>
          <w:shd w:val="clear" w:color="auto" w:fill="auto"/>
        </w:tcPr>
        <w:p w14:paraId="032C010E" w14:textId="77777777" w:rsidR="00027A9A" w:rsidRPr="00CD4AF9" w:rsidRDefault="00027A9A" w:rsidP="00EA6B53">
          <w:pPr>
            <w:pStyle w:val="Encabezado"/>
            <w:widowControl w:val="0"/>
            <w:rPr>
              <w:rFonts w:ascii="Verdana" w:hAnsi="Verdana"/>
              <w:sz w:val="18"/>
              <w:szCs w:val="18"/>
            </w:rPr>
          </w:pPr>
        </w:p>
      </w:tc>
      <w:tc>
        <w:tcPr>
          <w:tcW w:w="5227" w:type="dxa"/>
          <w:shd w:val="clear" w:color="auto" w:fill="auto"/>
          <w:vAlign w:val="center"/>
        </w:tcPr>
        <w:p w14:paraId="4A311B2D" w14:textId="66FF5AEA" w:rsidR="00027A9A" w:rsidRPr="00CD4AF9" w:rsidRDefault="00027A9A" w:rsidP="00EA6B53">
          <w:pPr>
            <w:pStyle w:val="Encabezado"/>
            <w:widowControl w:val="0"/>
            <w:jc w:val="center"/>
            <w:rPr>
              <w:rFonts w:ascii="Verdana" w:hAnsi="Verdana"/>
              <w:sz w:val="18"/>
              <w:szCs w:val="18"/>
            </w:rPr>
          </w:pPr>
          <w:r>
            <w:rPr>
              <w:rFonts w:ascii="Verdana" w:hAnsi="Verdana"/>
              <w:sz w:val="18"/>
              <w:szCs w:val="18"/>
            </w:rPr>
            <w:t>EVALUACIÓN INDEPENDIENTE</w:t>
          </w:r>
        </w:p>
      </w:tc>
      <w:tc>
        <w:tcPr>
          <w:tcW w:w="2159" w:type="dxa"/>
          <w:shd w:val="clear" w:color="auto" w:fill="auto"/>
          <w:vAlign w:val="center"/>
        </w:tcPr>
        <w:p w14:paraId="58EC63D1" w14:textId="61028323" w:rsidR="00027A9A" w:rsidRPr="00CD4AF9" w:rsidRDefault="00027A9A" w:rsidP="00D57798">
          <w:pPr>
            <w:widowControl w:val="0"/>
            <w:spacing w:after="0"/>
            <w:rPr>
              <w:rFonts w:ascii="Verdana" w:hAnsi="Verdana" w:cs="Arial"/>
              <w:sz w:val="16"/>
              <w:szCs w:val="16"/>
            </w:rPr>
          </w:pPr>
          <w:r w:rsidRPr="00CD4AF9">
            <w:rPr>
              <w:rFonts w:ascii="Verdana" w:hAnsi="Verdana" w:cs="Arial"/>
              <w:sz w:val="16"/>
              <w:szCs w:val="16"/>
            </w:rPr>
            <w:t>Versión:</w:t>
          </w:r>
          <w:r>
            <w:rPr>
              <w:rFonts w:ascii="Verdana" w:hAnsi="Verdana" w:cs="Arial"/>
              <w:sz w:val="16"/>
              <w:szCs w:val="16"/>
            </w:rPr>
            <w:t xml:space="preserve"> 01</w:t>
          </w:r>
        </w:p>
      </w:tc>
    </w:tr>
    <w:tr w:rsidR="00027A9A" w:rsidRPr="00CD4AF9" w14:paraId="45CDA9D3" w14:textId="77777777" w:rsidTr="004B7D74">
      <w:trPr>
        <w:trHeight w:val="61"/>
      </w:trPr>
      <w:tc>
        <w:tcPr>
          <w:tcW w:w="3420" w:type="dxa"/>
          <w:vMerge/>
          <w:shd w:val="clear" w:color="auto" w:fill="auto"/>
        </w:tcPr>
        <w:p w14:paraId="3D81DCC7" w14:textId="77777777" w:rsidR="00027A9A" w:rsidRPr="00CD4AF9" w:rsidRDefault="00027A9A" w:rsidP="00EA6B53">
          <w:pPr>
            <w:pStyle w:val="Encabezado"/>
            <w:widowControl w:val="0"/>
            <w:rPr>
              <w:rFonts w:ascii="Verdana" w:hAnsi="Verdana"/>
            </w:rPr>
          </w:pPr>
        </w:p>
      </w:tc>
      <w:tc>
        <w:tcPr>
          <w:tcW w:w="5227" w:type="dxa"/>
          <w:vMerge w:val="restart"/>
          <w:shd w:val="clear" w:color="auto" w:fill="auto"/>
          <w:vAlign w:val="center"/>
        </w:tcPr>
        <w:p w14:paraId="39FFA2EC" w14:textId="75133725" w:rsidR="00027A9A" w:rsidRPr="00CD4AF9" w:rsidRDefault="00027A9A" w:rsidP="00EA6B53">
          <w:pPr>
            <w:pStyle w:val="Encabezado"/>
            <w:widowControl w:val="0"/>
            <w:jc w:val="center"/>
            <w:rPr>
              <w:rFonts w:ascii="Verdana" w:hAnsi="Verdana"/>
            </w:rPr>
          </w:pPr>
          <w:r w:rsidRPr="00CD4AF9">
            <w:rPr>
              <w:rFonts w:ascii="Verdana" w:hAnsi="Verdana"/>
              <w:sz w:val="18"/>
              <w:szCs w:val="18"/>
            </w:rPr>
            <w:t>PROCEDIMIENTO</w:t>
          </w:r>
          <w:r>
            <w:rPr>
              <w:rFonts w:ascii="Verdana" w:hAnsi="Verdana"/>
              <w:sz w:val="18"/>
              <w:szCs w:val="18"/>
            </w:rPr>
            <w:t xml:space="preserve"> AUDITORIAS AL CONTROL INTERNO</w:t>
          </w:r>
        </w:p>
      </w:tc>
      <w:tc>
        <w:tcPr>
          <w:tcW w:w="2159" w:type="dxa"/>
          <w:shd w:val="clear" w:color="auto" w:fill="auto"/>
        </w:tcPr>
        <w:p w14:paraId="1F1A0F67" w14:textId="7EB675BA" w:rsidR="00027A9A" w:rsidRPr="00CD4AF9" w:rsidRDefault="00027A9A" w:rsidP="00D57798">
          <w:pPr>
            <w:widowControl w:val="0"/>
            <w:spacing w:after="0"/>
            <w:rPr>
              <w:rFonts w:ascii="Verdana" w:hAnsi="Verdana" w:cs="Arial"/>
              <w:sz w:val="16"/>
              <w:szCs w:val="16"/>
            </w:rPr>
          </w:pPr>
          <w:r w:rsidRPr="00CD4AF9">
            <w:rPr>
              <w:rFonts w:ascii="Verdana" w:hAnsi="Verdana" w:cs="Arial"/>
              <w:sz w:val="16"/>
              <w:szCs w:val="16"/>
            </w:rPr>
            <w:t xml:space="preserve">Fecha: </w:t>
          </w:r>
          <w:r w:rsidR="002F062C">
            <w:rPr>
              <w:rFonts w:ascii="Verdana" w:hAnsi="Verdana" w:cs="Arial"/>
              <w:sz w:val="16"/>
              <w:szCs w:val="16"/>
            </w:rPr>
            <w:t>07/04/2021</w:t>
          </w:r>
        </w:p>
      </w:tc>
    </w:tr>
    <w:tr w:rsidR="00027A9A" w:rsidRPr="00CD4AF9" w14:paraId="5EBD79AD" w14:textId="77777777" w:rsidTr="004B7D74">
      <w:trPr>
        <w:trHeight w:val="273"/>
      </w:trPr>
      <w:tc>
        <w:tcPr>
          <w:tcW w:w="3420" w:type="dxa"/>
          <w:vMerge/>
          <w:shd w:val="clear" w:color="auto" w:fill="auto"/>
        </w:tcPr>
        <w:p w14:paraId="7DF8E176" w14:textId="77777777" w:rsidR="00027A9A" w:rsidRPr="00CD4AF9" w:rsidRDefault="00027A9A" w:rsidP="00EA6B53">
          <w:pPr>
            <w:pStyle w:val="Encabezado"/>
            <w:widowControl w:val="0"/>
            <w:rPr>
              <w:rFonts w:ascii="Verdana" w:hAnsi="Verdana"/>
            </w:rPr>
          </w:pPr>
        </w:p>
      </w:tc>
      <w:tc>
        <w:tcPr>
          <w:tcW w:w="5227" w:type="dxa"/>
          <w:vMerge/>
          <w:shd w:val="clear" w:color="auto" w:fill="auto"/>
          <w:vAlign w:val="center"/>
        </w:tcPr>
        <w:p w14:paraId="4FEE5597" w14:textId="77777777" w:rsidR="00027A9A" w:rsidRPr="00F57718" w:rsidRDefault="00027A9A" w:rsidP="00EA6B53">
          <w:pPr>
            <w:pStyle w:val="Encabezado"/>
            <w:widowControl w:val="0"/>
            <w:jc w:val="center"/>
            <w:rPr>
              <w:rFonts w:ascii="Verdana" w:hAnsi="Verdana"/>
              <w:sz w:val="18"/>
              <w:szCs w:val="18"/>
            </w:rPr>
          </w:pPr>
        </w:p>
      </w:tc>
      <w:tc>
        <w:tcPr>
          <w:tcW w:w="2159" w:type="dxa"/>
          <w:shd w:val="clear" w:color="auto" w:fill="auto"/>
        </w:tcPr>
        <w:p w14:paraId="05566716" w14:textId="228FCAC2" w:rsidR="00027A9A" w:rsidRPr="00D57798" w:rsidRDefault="00027A9A" w:rsidP="00D57798">
          <w:pPr>
            <w:pStyle w:val="Encabezado"/>
            <w:tabs>
              <w:tab w:val="clear" w:pos="8504"/>
              <w:tab w:val="left" w:pos="4956"/>
              <w:tab w:val="left" w:pos="5664"/>
              <w:tab w:val="left" w:pos="6372"/>
            </w:tabs>
            <w:rPr>
              <w:rFonts w:ascii="Verdana" w:hAnsi="Verdana" w:cs="Arial"/>
            </w:rPr>
          </w:pPr>
          <w:r w:rsidRPr="00D57798">
            <w:rPr>
              <w:rFonts w:ascii="Verdana" w:hAnsi="Verdana" w:cs="Arial"/>
              <w:sz w:val="18"/>
              <w:lang w:val="es-ES"/>
            </w:rPr>
            <w:t xml:space="preserve">Página </w:t>
          </w:r>
          <w:r w:rsidRPr="00D57798">
            <w:rPr>
              <w:rFonts w:ascii="Verdana" w:hAnsi="Verdana" w:cs="Arial"/>
              <w:b/>
              <w:bCs/>
              <w:sz w:val="18"/>
            </w:rPr>
            <w:fldChar w:fldCharType="begin"/>
          </w:r>
          <w:r w:rsidRPr="00D57798">
            <w:rPr>
              <w:rFonts w:ascii="Verdana" w:hAnsi="Verdana" w:cs="Arial"/>
              <w:b/>
              <w:bCs/>
              <w:sz w:val="18"/>
            </w:rPr>
            <w:instrText>PAGE  \* Arabic  \* MERGEFORMAT</w:instrText>
          </w:r>
          <w:r w:rsidRPr="00D57798">
            <w:rPr>
              <w:rFonts w:ascii="Verdana" w:hAnsi="Verdana" w:cs="Arial"/>
              <w:b/>
              <w:bCs/>
              <w:sz w:val="18"/>
            </w:rPr>
            <w:fldChar w:fldCharType="separate"/>
          </w:r>
          <w:r w:rsidRPr="00A44BF1">
            <w:rPr>
              <w:rFonts w:ascii="Verdana" w:hAnsi="Verdana" w:cs="Arial"/>
              <w:b/>
              <w:bCs/>
              <w:noProof/>
              <w:sz w:val="18"/>
              <w:lang w:val="es-ES"/>
            </w:rPr>
            <w:t>2</w:t>
          </w:r>
          <w:r w:rsidRPr="00D57798">
            <w:rPr>
              <w:rFonts w:ascii="Verdana" w:hAnsi="Verdana" w:cs="Arial"/>
              <w:b/>
              <w:bCs/>
              <w:sz w:val="18"/>
            </w:rPr>
            <w:fldChar w:fldCharType="end"/>
          </w:r>
          <w:r w:rsidRPr="00D57798">
            <w:rPr>
              <w:rFonts w:ascii="Verdana" w:hAnsi="Verdana" w:cs="Arial"/>
              <w:sz w:val="18"/>
              <w:lang w:val="es-ES"/>
            </w:rPr>
            <w:t xml:space="preserve"> de </w:t>
          </w:r>
          <w:r w:rsidRPr="00D57798">
            <w:rPr>
              <w:rFonts w:ascii="Verdana" w:hAnsi="Verdana" w:cs="Arial"/>
              <w:b/>
              <w:bCs/>
              <w:sz w:val="18"/>
            </w:rPr>
            <w:fldChar w:fldCharType="begin"/>
          </w:r>
          <w:r w:rsidRPr="00D57798">
            <w:rPr>
              <w:rFonts w:ascii="Verdana" w:hAnsi="Verdana" w:cs="Arial"/>
              <w:b/>
              <w:bCs/>
              <w:sz w:val="18"/>
            </w:rPr>
            <w:instrText>NUMPAGES  \* Arabic  \* MERGEFORMAT</w:instrText>
          </w:r>
          <w:r w:rsidRPr="00D57798">
            <w:rPr>
              <w:rFonts w:ascii="Verdana" w:hAnsi="Verdana" w:cs="Arial"/>
              <w:b/>
              <w:bCs/>
              <w:sz w:val="18"/>
            </w:rPr>
            <w:fldChar w:fldCharType="separate"/>
          </w:r>
          <w:r w:rsidRPr="00A44BF1">
            <w:rPr>
              <w:rFonts w:ascii="Verdana" w:hAnsi="Verdana" w:cs="Arial"/>
              <w:b/>
              <w:bCs/>
              <w:noProof/>
              <w:sz w:val="18"/>
              <w:lang w:val="es-ES"/>
            </w:rPr>
            <w:t>30</w:t>
          </w:r>
          <w:r w:rsidRPr="00D57798">
            <w:rPr>
              <w:rFonts w:ascii="Verdana" w:hAnsi="Verdana" w:cs="Arial"/>
              <w:b/>
              <w:bCs/>
              <w:sz w:val="18"/>
            </w:rPr>
            <w:fldChar w:fldCharType="end"/>
          </w:r>
        </w:p>
      </w:tc>
    </w:tr>
  </w:tbl>
  <w:p w14:paraId="444C4F9A" w14:textId="77777777" w:rsidR="00027A9A" w:rsidRDefault="00027A9A" w:rsidP="0022123A">
    <w:pPr>
      <w:pStyle w:val="Encabezado"/>
      <w:tabs>
        <w:tab w:val="clear" w:pos="8504"/>
        <w:tab w:val="left" w:pos="4956"/>
        <w:tab w:val="left" w:pos="5664"/>
        <w:tab w:val="left" w:pos="6372"/>
      </w:tabs>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23625" w14:textId="77777777" w:rsidR="00027A9A" w:rsidRDefault="00027A9A">
    <w:pPr>
      <w:pStyle w:val="Encabezado"/>
    </w:pPr>
    <w:r>
      <w:rPr>
        <w:noProof/>
        <w:lang w:val="es-CO" w:eastAsia="es-CO"/>
      </w:rPr>
      <w:drawing>
        <wp:anchor distT="0" distB="0" distL="114300" distR="114300" simplePos="0" relativeHeight="251657728" behindDoc="1" locked="0" layoutInCell="1" allowOverlap="1" wp14:anchorId="717F53B8" wp14:editId="3CBBA930">
          <wp:simplePos x="0" y="0"/>
          <wp:positionH relativeFrom="margin">
            <wp:align>center</wp:align>
          </wp:positionH>
          <wp:positionV relativeFrom="margin">
            <wp:align>center</wp:align>
          </wp:positionV>
          <wp:extent cx="8096250" cy="10477500"/>
          <wp:effectExtent l="0" t="0" r="0" b="0"/>
          <wp:wrapNone/>
          <wp:docPr id="21" name="Imagen 21"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94B03"/>
    <w:multiLevelType w:val="hybridMultilevel"/>
    <w:tmpl w:val="CF4044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53D1D4F"/>
    <w:multiLevelType w:val="hybridMultilevel"/>
    <w:tmpl w:val="795AF162"/>
    <w:lvl w:ilvl="0" w:tplc="FBD6EA24">
      <w:start w:val="1"/>
      <w:numFmt w:val="lowerLetter"/>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6D41617"/>
    <w:multiLevelType w:val="hybridMultilevel"/>
    <w:tmpl w:val="2E3E67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8333E34"/>
    <w:multiLevelType w:val="hybridMultilevel"/>
    <w:tmpl w:val="08E469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94B43EF"/>
    <w:multiLevelType w:val="hybridMultilevel"/>
    <w:tmpl w:val="3492453E"/>
    <w:lvl w:ilvl="0" w:tplc="240A0001">
      <w:start w:val="1"/>
      <w:numFmt w:val="bullet"/>
      <w:lvlText w:val=""/>
      <w:lvlJc w:val="left"/>
      <w:pPr>
        <w:ind w:left="720" w:hanging="360"/>
      </w:pPr>
      <w:rPr>
        <w:rFonts w:ascii="Symbol" w:hAnsi="Symbol" w:hint="default"/>
      </w:rPr>
    </w:lvl>
    <w:lvl w:ilvl="1" w:tplc="C4A0B2DA">
      <w:numFmt w:val="bullet"/>
      <w:lvlText w:val="–"/>
      <w:lvlJc w:val="left"/>
      <w:pPr>
        <w:ind w:left="1440" w:hanging="360"/>
      </w:pPr>
      <w:rPr>
        <w:rFonts w:ascii="Verdana" w:eastAsia="CenturyGothic" w:hAnsi="Verdana" w:cs="CenturyGothic"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FD81202"/>
    <w:multiLevelType w:val="hybridMultilevel"/>
    <w:tmpl w:val="3DA2FDC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20F0D77"/>
    <w:multiLevelType w:val="hybridMultilevel"/>
    <w:tmpl w:val="8104EA4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B3041DB"/>
    <w:multiLevelType w:val="hybridMultilevel"/>
    <w:tmpl w:val="7F9266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F5C406E"/>
    <w:multiLevelType w:val="hybridMultilevel"/>
    <w:tmpl w:val="03CCF2F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0807BB3"/>
    <w:multiLevelType w:val="hybridMultilevel"/>
    <w:tmpl w:val="969C8C5A"/>
    <w:lvl w:ilvl="0" w:tplc="240A0001">
      <w:start w:val="1"/>
      <w:numFmt w:val="bullet"/>
      <w:lvlText w:val=""/>
      <w:lvlJc w:val="left"/>
      <w:pPr>
        <w:ind w:left="578" w:hanging="360"/>
      </w:pPr>
      <w:rPr>
        <w:rFonts w:ascii="Symbol" w:hAnsi="Symbol" w:hint="default"/>
      </w:rPr>
    </w:lvl>
    <w:lvl w:ilvl="1" w:tplc="240A0003" w:tentative="1">
      <w:start w:val="1"/>
      <w:numFmt w:val="bullet"/>
      <w:lvlText w:val="o"/>
      <w:lvlJc w:val="left"/>
      <w:pPr>
        <w:ind w:left="1298" w:hanging="360"/>
      </w:pPr>
      <w:rPr>
        <w:rFonts w:ascii="Courier New" w:hAnsi="Courier New" w:cs="Courier New" w:hint="default"/>
      </w:rPr>
    </w:lvl>
    <w:lvl w:ilvl="2" w:tplc="240A0005" w:tentative="1">
      <w:start w:val="1"/>
      <w:numFmt w:val="bullet"/>
      <w:lvlText w:val=""/>
      <w:lvlJc w:val="left"/>
      <w:pPr>
        <w:ind w:left="2018" w:hanging="360"/>
      </w:pPr>
      <w:rPr>
        <w:rFonts w:ascii="Wingdings" w:hAnsi="Wingdings" w:hint="default"/>
      </w:rPr>
    </w:lvl>
    <w:lvl w:ilvl="3" w:tplc="240A0001" w:tentative="1">
      <w:start w:val="1"/>
      <w:numFmt w:val="bullet"/>
      <w:lvlText w:val=""/>
      <w:lvlJc w:val="left"/>
      <w:pPr>
        <w:ind w:left="2738" w:hanging="360"/>
      </w:pPr>
      <w:rPr>
        <w:rFonts w:ascii="Symbol" w:hAnsi="Symbol" w:hint="default"/>
      </w:rPr>
    </w:lvl>
    <w:lvl w:ilvl="4" w:tplc="240A0003" w:tentative="1">
      <w:start w:val="1"/>
      <w:numFmt w:val="bullet"/>
      <w:lvlText w:val="o"/>
      <w:lvlJc w:val="left"/>
      <w:pPr>
        <w:ind w:left="3458" w:hanging="360"/>
      </w:pPr>
      <w:rPr>
        <w:rFonts w:ascii="Courier New" w:hAnsi="Courier New" w:cs="Courier New" w:hint="default"/>
      </w:rPr>
    </w:lvl>
    <w:lvl w:ilvl="5" w:tplc="240A0005" w:tentative="1">
      <w:start w:val="1"/>
      <w:numFmt w:val="bullet"/>
      <w:lvlText w:val=""/>
      <w:lvlJc w:val="left"/>
      <w:pPr>
        <w:ind w:left="4178" w:hanging="360"/>
      </w:pPr>
      <w:rPr>
        <w:rFonts w:ascii="Wingdings" w:hAnsi="Wingdings" w:hint="default"/>
      </w:rPr>
    </w:lvl>
    <w:lvl w:ilvl="6" w:tplc="240A0001" w:tentative="1">
      <w:start w:val="1"/>
      <w:numFmt w:val="bullet"/>
      <w:lvlText w:val=""/>
      <w:lvlJc w:val="left"/>
      <w:pPr>
        <w:ind w:left="4898" w:hanging="360"/>
      </w:pPr>
      <w:rPr>
        <w:rFonts w:ascii="Symbol" w:hAnsi="Symbol" w:hint="default"/>
      </w:rPr>
    </w:lvl>
    <w:lvl w:ilvl="7" w:tplc="240A0003" w:tentative="1">
      <w:start w:val="1"/>
      <w:numFmt w:val="bullet"/>
      <w:lvlText w:val="o"/>
      <w:lvlJc w:val="left"/>
      <w:pPr>
        <w:ind w:left="5618" w:hanging="360"/>
      </w:pPr>
      <w:rPr>
        <w:rFonts w:ascii="Courier New" w:hAnsi="Courier New" w:cs="Courier New" w:hint="default"/>
      </w:rPr>
    </w:lvl>
    <w:lvl w:ilvl="8" w:tplc="240A0005" w:tentative="1">
      <w:start w:val="1"/>
      <w:numFmt w:val="bullet"/>
      <w:lvlText w:val=""/>
      <w:lvlJc w:val="left"/>
      <w:pPr>
        <w:ind w:left="6338" w:hanging="360"/>
      </w:pPr>
      <w:rPr>
        <w:rFonts w:ascii="Wingdings" w:hAnsi="Wingdings" w:hint="default"/>
      </w:rPr>
    </w:lvl>
  </w:abstractNum>
  <w:abstractNum w:abstractNumId="11" w15:restartNumberingAfterBreak="0">
    <w:nsid w:val="23CC0A74"/>
    <w:multiLevelType w:val="hybridMultilevel"/>
    <w:tmpl w:val="4D366AF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B8414B"/>
    <w:multiLevelType w:val="hybridMultilevel"/>
    <w:tmpl w:val="5406D9E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D5D1307"/>
    <w:multiLevelType w:val="hybridMultilevel"/>
    <w:tmpl w:val="311AFE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1FE2D30"/>
    <w:multiLevelType w:val="hybridMultilevel"/>
    <w:tmpl w:val="AA52BA9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3B554F0"/>
    <w:multiLevelType w:val="hybridMultilevel"/>
    <w:tmpl w:val="F01AADE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74E58FC"/>
    <w:multiLevelType w:val="hybridMultilevel"/>
    <w:tmpl w:val="F7B6C7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12903ED"/>
    <w:multiLevelType w:val="hybridMultilevel"/>
    <w:tmpl w:val="BB1C9AFC"/>
    <w:lvl w:ilvl="0" w:tplc="240A000B">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A654409"/>
    <w:multiLevelType w:val="hybridMultilevel"/>
    <w:tmpl w:val="A1F824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EA4324A"/>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15:restartNumberingAfterBreak="0">
    <w:nsid w:val="4EF37770"/>
    <w:multiLevelType w:val="hybridMultilevel"/>
    <w:tmpl w:val="A238ED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5" w15:restartNumberingAfterBreak="0">
    <w:nsid w:val="53C43C31"/>
    <w:multiLevelType w:val="hybridMultilevel"/>
    <w:tmpl w:val="ED240BD0"/>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6" w15:restartNumberingAfterBreak="0">
    <w:nsid w:val="55EE5F41"/>
    <w:multiLevelType w:val="multilevel"/>
    <w:tmpl w:val="EE782780"/>
    <w:lvl w:ilvl="0">
      <w:start w:val="1"/>
      <w:numFmt w:val="decimal"/>
      <w:lvlText w:val="%1."/>
      <w:lvlJc w:val="left"/>
      <w:pPr>
        <w:ind w:left="578" w:hanging="360"/>
      </w:pPr>
      <w:rPr>
        <w:b/>
        <w:color w:val="auto"/>
      </w:rPr>
    </w:lvl>
    <w:lvl w:ilvl="1">
      <w:start w:val="1"/>
      <w:numFmt w:val="decimal"/>
      <w:isLgl/>
      <w:lvlText w:val="%1.%2."/>
      <w:lvlJc w:val="left"/>
      <w:pPr>
        <w:ind w:left="938" w:hanging="720"/>
      </w:pPr>
      <w:rPr>
        <w:rFonts w:hint="default"/>
        <w:b/>
      </w:rPr>
    </w:lvl>
    <w:lvl w:ilvl="2">
      <w:start w:val="1"/>
      <w:numFmt w:val="decimal"/>
      <w:isLgl/>
      <w:lvlText w:val="%1.%2.%3."/>
      <w:lvlJc w:val="left"/>
      <w:pPr>
        <w:ind w:left="1298" w:hanging="1080"/>
      </w:pPr>
      <w:rPr>
        <w:rFonts w:hint="default"/>
        <w:b/>
      </w:rPr>
    </w:lvl>
    <w:lvl w:ilvl="3">
      <w:start w:val="1"/>
      <w:numFmt w:val="decimal"/>
      <w:isLgl/>
      <w:lvlText w:val="%1.%2.%3.%4."/>
      <w:lvlJc w:val="left"/>
      <w:pPr>
        <w:ind w:left="1298" w:hanging="1080"/>
      </w:pPr>
      <w:rPr>
        <w:rFonts w:hint="default"/>
      </w:rPr>
    </w:lvl>
    <w:lvl w:ilvl="4">
      <w:start w:val="1"/>
      <w:numFmt w:val="decimal"/>
      <w:isLgl/>
      <w:lvlText w:val="%1.%2.%3.%4.%5."/>
      <w:lvlJc w:val="left"/>
      <w:pPr>
        <w:ind w:left="1658" w:hanging="1440"/>
      </w:pPr>
      <w:rPr>
        <w:rFonts w:hint="default"/>
      </w:rPr>
    </w:lvl>
    <w:lvl w:ilvl="5">
      <w:start w:val="1"/>
      <w:numFmt w:val="decimal"/>
      <w:isLgl/>
      <w:lvlText w:val="%1.%2.%3.%4.%5.%6."/>
      <w:lvlJc w:val="left"/>
      <w:pPr>
        <w:ind w:left="2018" w:hanging="1800"/>
      </w:pPr>
      <w:rPr>
        <w:rFonts w:hint="default"/>
      </w:rPr>
    </w:lvl>
    <w:lvl w:ilvl="6">
      <w:start w:val="1"/>
      <w:numFmt w:val="decimal"/>
      <w:isLgl/>
      <w:lvlText w:val="%1.%2.%3.%4.%5.%6.%7."/>
      <w:lvlJc w:val="left"/>
      <w:pPr>
        <w:ind w:left="2018" w:hanging="1800"/>
      </w:pPr>
      <w:rPr>
        <w:rFonts w:hint="default"/>
      </w:rPr>
    </w:lvl>
    <w:lvl w:ilvl="7">
      <w:start w:val="1"/>
      <w:numFmt w:val="decimal"/>
      <w:isLgl/>
      <w:lvlText w:val="%1.%2.%3.%4.%5.%6.%7.%8."/>
      <w:lvlJc w:val="left"/>
      <w:pPr>
        <w:ind w:left="2378" w:hanging="2160"/>
      </w:pPr>
      <w:rPr>
        <w:rFonts w:hint="default"/>
      </w:rPr>
    </w:lvl>
    <w:lvl w:ilvl="8">
      <w:start w:val="1"/>
      <w:numFmt w:val="decimal"/>
      <w:isLgl/>
      <w:lvlText w:val="%1.%2.%3.%4.%5.%6.%7.%8.%9."/>
      <w:lvlJc w:val="left"/>
      <w:pPr>
        <w:ind w:left="2738" w:hanging="2520"/>
      </w:pPr>
      <w:rPr>
        <w:rFonts w:hint="default"/>
      </w:rPr>
    </w:lvl>
  </w:abstractNum>
  <w:abstractNum w:abstractNumId="27" w15:restartNumberingAfterBreak="0">
    <w:nsid w:val="5B6620BC"/>
    <w:multiLevelType w:val="hybridMultilevel"/>
    <w:tmpl w:val="14D243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FCA0F04"/>
    <w:multiLevelType w:val="hybridMultilevel"/>
    <w:tmpl w:val="9DEE1C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0532901"/>
    <w:multiLevelType w:val="hybridMultilevel"/>
    <w:tmpl w:val="A1D016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31" w15:restartNumberingAfterBreak="0">
    <w:nsid w:val="629E1FF5"/>
    <w:multiLevelType w:val="hybridMultilevel"/>
    <w:tmpl w:val="42B68C3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B8C3709"/>
    <w:multiLevelType w:val="hybridMultilevel"/>
    <w:tmpl w:val="26C4A3E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B4846A5"/>
    <w:multiLevelType w:val="hybridMultilevel"/>
    <w:tmpl w:val="25F459F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30"/>
  </w:num>
  <w:num w:numId="2">
    <w:abstractNumId w:val="7"/>
  </w:num>
  <w:num w:numId="3">
    <w:abstractNumId w:val="13"/>
  </w:num>
  <w:num w:numId="4">
    <w:abstractNumId w:val="20"/>
  </w:num>
  <w:num w:numId="5">
    <w:abstractNumId w:val="34"/>
  </w:num>
  <w:num w:numId="6">
    <w:abstractNumId w:val="24"/>
  </w:num>
  <w:num w:numId="7">
    <w:abstractNumId w:val="18"/>
  </w:num>
  <w:num w:numId="8">
    <w:abstractNumId w:val="26"/>
  </w:num>
  <w:num w:numId="9">
    <w:abstractNumId w:val="22"/>
  </w:num>
  <w:num w:numId="10">
    <w:abstractNumId w:val="16"/>
  </w:num>
  <w:num w:numId="11">
    <w:abstractNumId w:val="17"/>
  </w:num>
  <w:num w:numId="12">
    <w:abstractNumId w:val="5"/>
  </w:num>
  <w:num w:numId="13">
    <w:abstractNumId w:val="32"/>
  </w:num>
  <w:num w:numId="14">
    <w:abstractNumId w:val="11"/>
  </w:num>
  <w:num w:numId="15">
    <w:abstractNumId w:val="3"/>
  </w:num>
  <w:num w:numId="16">
    <w:abstractNumId w:val="14"/>
  </w:num>
  <w:num w:numId="17">
    <w:abstractNumId w:val="2"/>
  </w:num>
  <w:num w:numId="18">
    <w:abstractNumId w:val="27"/>
  </w:num>
  <w:num w:numId="19">
    <w:abstractNumId w:val="15"/>
  </w:num>
  <w:num w:numId="20">
    <w:abstractNumId w:val="21"/>
  </w:num>
  <w:num w:numId="21">
    <w:abstractNumId w:val="29"/>
  </w:num>
  <w:num w:numId="22">
    <w:abstractNumId w:val="4"/>
  </w:num>
  <w:num w:numId="23">
    <w:abstractNumId w:val="28"/>
  </w:num>
  <w:num w:numId="24">
    <w:abstractNumId w:val="23"/>
  </w:num>
  <w:num w:numId="25">
    <w:abstractNumId w:val="0"/>
  </w:num>
  <w:num w:numId="26">
    <w:abstractNumId w:val="12"/>
  </w:num>
  <w:num w:numId="27">
    <w:abstractNumId w:val="6"/>
  </w:num>
  <w:num w:numId="28">
    <w:abstractNumId w:val="9"/>
  </w:num>
  <w:num w:numId="29">
    <w:abstractNumId w:val="19"/>
  </w:num>
  <w:num w:numId="30">
    <w:abstractNumId w:val="31"/>
  </w:num>
  <w:num w:numId="31">
    <w:abstractNumId w:val="10"/>
  </w:num>
  <w:num w:numId="32">
    <w:abstractNumId w:val="1"/>
  </w:num>
  <w:num w:numId="33">
    <w:abstractNumId w:val="33"/>
  </w:num>
  <w:num w:numId="34">
    <w:abstractNumId w:val="8"/>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137"/>
    <w:rsid w:val="00000DA5"/>
    <w:rsid w:val="000032EE"/>
    <w:rsid w:val="00021FA0"/>
    <w:rsid w:val="00022031"/>
    <w:rsid w:val="000253AC"/>
    <w:rsid w:val="00027A9A"/>
    <w:rsid w:val="00035906"/>
    <w:rsid w:val="000451C8"/>
    <w:rsid w:val="0005075F"/>
    <w:rsid w:val="00056330"/>
    <w:rsid w:val="00073E42"/>
    <w:rsid w:val="00074064"/>
    <w:rsid w:val="00075304"/>
    <w:rsid w:val="000822AC"/>
    <w:rsid w:val="00084629"/>
    <w:rsid w:val="00086F4D"/>
    <w:rsid w:val="00086F64"/>
    <w:rsid w:val="00096A9C"/>
    <w:rsid w:val="00096E13"/>
    <w:rsid w:val="000A0B6C"/>
    <w:rsid w:val="000A3C94"/>
    <w:rsid w:val="000A49EB"/>
    <w:rsid w:val="000A6798"/>
    <w:rsid w:val="000B52F8"/>
    <w:rsid w:val="000C0B80"/>
    <w:rsid w:val="000C58DF"/>
    <w:rsid w:val="000C676F"/>
    <w:rsid w:val="000D5FE0"/>
    <w:rsid w:val="000F1D5D"/>
    <w:rsid w:val="000F539E"/>
    <w:rsid w:val="00110BEE"/>
    <w:rsid w:val="001321E3"/>
    <w:rsid w:val="0014209C"/>
    <w:rsid w:val="00142AA3"/>
    <w:rsid w:val="00145105"/>
    <w:rsid w:val="00145604"/>
    <w:rsid w:val="00147086"/>
    <w:rsid w:val="001476F7"/>
    <w:rsid w:val="00147D67"/>
    <w:rsid w:val="00151E5A"/>
    <w:rsid w:val="00156FBA"/>
    <w:rsid w:val="00166B7B"/>
    <w:rsid w:val="00166B8B"/>
    <w:rsid w:val="0017127A"/>
    <w:rsid w:val="00171E31"/>
    <w:rsid w:val="00177334"/>
    <w:rsid w:val="00177778"/>
    <w:rsid w:val="001879A3"/>
    <w:rsid w:val="00187F9F"/>
    <w:rsid w:val="001942E2"/>
    <w:rsid w:val="0019734E"/>
    <w:rsid w:val="001A5180"/>
    <w:rsid w:val="001A7D78"/>
    <w:rsid w:val="001B1584"/>
    <w:rsid w:val="001B1713"/>
    <w:rsid w:val="001B3AE0"/>
    <w:rsid w:val="001B5B12"/>
    <w:rsid w:val="001B5B79"/>
    <w:rsid w:val="001C5CB0"/>
    <w:rsid w:val="001D0932"/>
    <w:rsid w:val="001D7C3C"/>
    <w:rsid w:val="001E136F"/>
    <w:rsid w:val="001E25F1"/>
    <w:rsid w:val="001F01A3"/>
    <w:rsid w:val="001F1E0E"/>
    <w:rsid w:val="001F2E5E"/>
    <w:rsid w:val="002006B0"/>
    <w:rsid w:val="002100BD"/>
    <w:rsid w:val="00214BDD"/>
    <w:rsid w:val="00217165"/>
    <w:rsid w:val="0022123A"/>
    <w:rsid w:val="002253B9"/>
    <w:rsid w:val="0023447A"/>
    <w:rsid w:val="00241434"/>
    <w:rsid w:val="00242382"/>
    <w:rsid w:val="00244CA1"/>
    <w:rsid w:val="00247B3E"/>
    <w:rsid w:val="00247DCC"/>
    <w:rsid w:val="00252180"/>
    <w:rsid w:val="00260188"/>
    <w:rsid w:val="00270955"/>
    <w:rsid w:val="0027267B"/>
    <w:rsid w:val="002756A1"/>
    <w:rsid w:val="002811B3"/>
    <w:rsid w:val="0028306C"/>
    <w:rsid w:val="002A08EF"/>
    <w:rsid w:val="002A3909"/>
    <w:rsid w:val="002A4BF1"/>
    <w:rsid w:val="002B2DA9"/>
    <w:rsid w:val="002B567D"/>
    <w:rsid w:val="002C0E73"/>
    <w:rsid w:val="002C241F"/>
    <w:rsid w:val="002D133D"/>
    <w:rsid w:val="002D396A"/>
    <w:rsid w:val="002D3B57"/>
    <w:rsid w:val="002D6760"/>
    <w:rsid w:val="002D7F3E"/>
    <w:rsid w:val="002E3E47"/>
    <w:rsid w:val="002F062C"/>
    <w:rsid w:val="002F23D0"/>
    <w:rsid w:val="002F2E76"/>
    <w:rsid w:val="00301AA7"/>
    <w:rsid w:val="0030316F"/>
    <w:rsid w:val="003072F3"/>
    <w:rsid w:val="00310CC0"/>
    <w:rsid w:val="0031348C"/>
    <w:rsid w:val="00315DEC"/>
    <w:rsid w:val="00315EA6"/>
    <w:rsid w:val="00321789"/>
    <w:rsid w:val="00327D50"/>
    <w:rsid w:val="00330E79"/>
    <w:rsid w:val="0033167D"/>
    <w:rsid w:val="00332CC0"/>
    <w:rsid w:val="003364F8"/>
    <w:rsid w:val="003444C0"/>
    <w:rsid w:val="00346388"/>
    <w:rsid w:val="00347886"/>
    <w:rsid w:val="00352A1C"/>
    <w:rsid w:val="00353F9F"/>
    <w:rsid w:val="0035479F"/>
    <w:rsid w:val="0035516F"/>
    <w:rsid w:val="003558B1"/>
    <w:rsid w:val="00357990"/>
    <w:rsid w:val="0036137F"/>
    <w:rsid w:val="003653B5"/>
    <w:rsid w:val="00376DE9"/>
    <w:rsid w:val="00377591"/>
    <w:rsid w:val="003826B3"/>
    <w:rsid w:val="00387314"/>
    <w:rsid w:val="003900A2"/>
    <w:rsid w:val="003951E9"/>
    <w:rsid w:val="003A04A1"/>
    <w:rsid w:val="003A10C7"/>
    <w:rsid w:val="003A20E9"/>
    <w:rsid w:val="003B0748"/>
    <w:rsid w:val="003B7FFD"/>
    <w:rsid w:val="003C0423"/>
    <w:rsid w:val="003D0F8B"/>
    <w:rsid w:val="003D265E"/>
    <w:rsid w:val="003D79F9"/>
    <w:rsid w:val="003E2B0E"/>
    <w:rsid w:val="003E3C24"/>
    <w:rsid w:val="003E5616"/>
    <w:rsid w:val="003E5F8F"/>
    <w:rsid w:val="003F0155"/>
    <w:rsid w:val="003F048E"/>
    <w:rsid w:val="003F6F32"/>
    <w:rsid w:val="00400C1F"/>
    <w:rsid w:val="00404EA4"/>
    <w:rsid w:val="0041288F"/>
    <w:rsid w:val="00420FF7"/>
    <w:rsid w:val="00424A05"/>
    <w:rsid w:val="00430FF2"/>
    <w:rsid w:val="004445E4"/>
    <w:rsid w:val="00444DE8"/>
    <w:rsid w:val="00450F60"/>
    <w:rsid w:val="00453FC7"/>
    <w:rsid w:val="00454AC0"/>
    <w:rsid w:val="00463C16"/>
    <w:rsid w:val="00465240"/>
    <w:rsid w:val="004677AE"/>
    <w:rsid w:val="00470B55"/>
    <w:rsid w:val="00470E17"/>
    <w:rsid w:val="00472085"/>
    <w:rsid w:val="00477BCB"/>
    <w:rsid w:val="004806A4"/>
    <w:rsid w:val="004809C6"/>
    <w:rsid w:val="0048267E"/>
    <w:rsid w:val="00483F9A"/>
    <w:rsid w:val="00496619"/>
    <w:rsid w:val="004A3407"/>
    <w:rsid w:val="004A77B4"/>
    <w:rsid w:val="004B30BF"/>
    <w:rsid w:val="004B7D74"/>
    <w:rsid w:val="004B7E89"/>
    <w:rsid w:val="004D17D4"/>
    <w:rsid w:val="004D7BCD"/>
    <w:rsid w:val="004E6533"/>
    <w:rsid w:val="0050250A"/>
    <w:rsid w:val="005174B1"/>
    <w:rsid w:val="005217DF"/>
    <w:rsid w:val="00532A13"/>
    <w:rsid w:val="0054123B"/>
    <w:rsid w:val="0054753A"/>
    <w:rsid w:val="00552456"/>
    <w:rsid w:val="005551E6"/>
    <w:rsid w:val="005579C5"/>
    <w:rsid w:val="00561EC4"/>
    <w:rsid w:val="0057324A"/>
    <w:rsid w:val="0058210B"/>
    <w:rsid w:val="00582EE1"/>
    <w:rsid w:val="00591BA2"/>
    <w:rsid w:val="005963AF"/>
    <w:rsid w:val="005A2BDC"/>
    <w:rsid w:val="005A4F50"/>
    <w:rsid w:val="005B3BEF"/>
    <w:rsid w:val="005C0695"/>
    <w:rsid w:val="005C561C"/>
    <w:rsid w:val="005C7B96"/>
    <w:rsid w:val="005D5EC5"/>
    <w:rsid w:val="005D6EE2"/>
    <w:rsid w:val="005E0145"/>
    <w:rsid w:val="005E2D76"/>
    <w:rsid w:val="005E30CB"/>
    <w:rsid w:val="005E6805"/>
    <w:rsid w:val="005E6CDC"/>
    <w:rsid w:val="005E6FB9"/>
    <w:rsid w:val="005F66F8"/>
    <w:rsid w:val="005F7E19"/>
    <w:rsid w:val="00604AA4"/>
    <w:rsid w:val="00611A85"/>
    <w:rsid w:val="00614BA9"/>
    <w:rsid w:val="00616254"/>
    <w:rsid w:val="00626674"/>
    <w:rsid w:val="00635FAC"/>
    <w:rsid w:val="006421FE"/>
    <w:rsid w:val="00643B53"/>
    <w:rsid w:val="0065202F"/>
    <w:rsid w:val="00657EEC"/>
    <w:rsid w:val="0066095E"/>
    <w:rsid w:val="0066665C"/>
    <w:rsid w:val="006711ED"/>
    <w:rsid w:val="0067312D"/>
    <w:rsid w:val="006737EA"/>
    <w:rsid w:val="00674F00"/>
    <w:rsid w:val="006829D6"/>
    <w:rsid w:val="006865E7"/>
    <w:rsid w:val="006975B6"/>
    <w:rsid w:val="006A3600"/>
    <w:rsid w:val="006A3651"/>
    <w:rsid w:val="006A5439"/>
    <w:rsid w:val="006A5BAA"/>
    <w:rsid w:val="006A67EE"/>
    <w:rsid w:val="006A6B5D"/>
    <w:rsid w:val="006B2A79"/>
    <w:rsid w:val="006B2C21"/>
    <w:rsid w:val="006B3AEC"/>
    <w:rsid w:val="006B5344"/>
    <w:rsid w:val="006B53A1"/>
    <w:rsid w:val="006B731B"/>
    <w:rsid w:val="006C2DF4"/>
    <w:rsid w:val="006D65A0"/>
    <w:rsid w:val="006D74ED"/>
    <w:rsid w:val="006F532D"/>
    <w:rsid w:val="006F6C05"/>
    <w:rsid w:val="00704B2C"/>
    <w:rsid w:val="00710CA3"/>
    <w:rsid w:val="00713BE5"/>
    <w:rsid w:val="0071553D"/>
    <w:rsid w:val="00720A33"/>
    <w:rsid w:val="0072262D"/>
    <w:rsid w:val="007227C4"/>
    <w:rsid w:val="00723ACD"/>
    <w:rsid w:val="0072451E"/>
    <w:rsid w:val="0072713D"/>
    <w:rsid w:val="00732841"/>
    <w:rsid w:val="0073750F"/>
    <w:rsid w:val="00737B15"/>
    <w:rsid w:val="007421FC"/>
    <w:rsid w:val="00743CB6"/>
    <w:rsid w:val="00747E65"/>
    <w:rsid w:val="00751137"/>
    <w:rsid w:val="00751E2F"/>
    <w:rsid w:val="00756797"/>
    <w:rsid w:val="0076015E"/>
    <w:rsid w:val="007734AF"/>
    <w:rsid w:val="00776217"/>
    <w:rsid w:val="0077711F"/>
    <w:rsid w:val="00784B74"/>
    <w:rsid w:val="00792049"/>
    <w:rsid w:val="007A1F88"/>
    <w:rsid w:val="007A3D91"/>
    <w:rsid w:val="007B2976"/>
    <w:rsid w:val="007B41D7"/>
    <w:rsid w:val="007B5897"/>
    <w:rsid w:val="007C7835"/>
    <w:rsid w:val="007D58DF"/>
    <w:rsid w:val="007E374E"/>
    <w:rsid w:val="007E45AF"/>
    <w:rsid w:val="007F49C4"/>
    <w:rsid w:val="008003CE"/>
    <w:rsid w:val="008006F4"/>
    <w:rsid w:val="00801F09"/>
    <w:rsid w:val="00804A4D"/>
    <w:rsid w:val="0080552C"/>
    <w:rsid w:val="008065A1"/>
    <w:rsid w:val="00825DE6"/>
    <w:rsid w:val="008261AB"/>
    <w:rsid w:val="008300D6"/>
    <w:rsid w:val="0083414A"/>
    <w:rsid w:val="00837784"/>
    <w:rsid w:val="00840BA5"/>
    <w:rsid w:val="00842796"/>
    <w:rsid w:val="00846832"/>
    <w:rsid w:val="00850B7B"/>
    <w:rsid w:val="008607B6"/>
    <w:rsid w:val="00865238"/>
    <w:rsid w:val="008655D4"/>
    <w:rsid w:val="00871C56"/>
    <w:rsid w:val="00872468"/>
    <w:rsid w:val="00873A9D"/>
    <w:rsid w:val="0087454C"/>
    <w:rsid w:val="00876EFC"/>
    <w:rsid w:val="0088235B"/>
    <w:rsid w:val="00886AFD"/>
    <w:rsid w:val="00897359"/>
    <w:rsid w:val="008A0458"/>
    <w:rsid w:val="008A67C5"/>
    <w:rsid w:val="008A6E39"/>
    <w:rsid w:val="008B3122"/>
    <w:rsid w:val="008B4172"/>
    <w:rsid w:val="008B5AF5"/>
    <w:rsid w:val="008C0846"/>
    <w:rsid w:val="008C35F9"/>
    <w:rsid w:val="008C7BEB"/>
    <w:rsid w:val="008D503C"/>
    <w:rsid w:val="008D53DF"/>
    <w:rsid w:val="008D7AF3"/>
    <w:rsid w:val="008E0B1F"/>
    <w:rsid w:val="008E3801"/>
    <w:rsid w:val="008E64E5"/>
    <w:rsid w:val="008F31C6"/>
    <w:rsid w:val="008F7403"/>
    <w:rsid w:val="0090188E"/>
    <w:rsid w:val="0090202D"/>
    <w:rsid w:val="00903EE0"/>
    <w:rsid w:val="00913725"/>
    <w:rsid w:val="00914524"/>
    <w:rsid w:val="00923F4A"/>
    <w:rsid w:val="009264FB"/>
    <w:rsid w:val="00930417"/>
    <w:rsid w:val="009419F3"/>
    <w:rsid w:val="00944BD3"/>
    <w:rsid w:val="00954A06"/>
    <w:rsid w:val="00955B94"/>
    <w:rsid w:val="00964389"/>
    <w:rsid w:val="0097776E"/>
    <w:rsid w:val="00984F14"/>
    <w:rsid w:val="0098734D"/>
    <w:rsid w:val="0099644C"/>
    <w:rsid w:val="009A15F5"/>
    <w:rsid w:val="009A7E79"/>
    <w:rsid w:val="009B29E4"/>
    <w:rsid w:val="009B372A"/>
    <w:rsid w:val="009B3817"/>
    <w:rsid w:val="009C2177"/>
    <w:rsid w:val="009C6F9B"/>
    <w:rsid w:val="009D5169"/>
    <w:rsid w:val="009D5AE4"/>
    <w:rsid w:val="009D75EB"/>
    <w:rsid w:val="009D77B9"/>
    <w:rsid w:val="009D7818"/>
    <w:rsid w:val="009E0C76"/>
    <w:rsid w:val="009E1143"/>
    <w:rsid w:val="009E22F1"/>
    <w:rsid w:val="009E7CE8"/>
    <w:rsid w:val="009F1005"/>
    <w:rsid w:val="009F184A"/>
    <w:rsid w:val="00A00E59"/>
    <w:rsid w:val="00A03237"/>
    <w:rsid w:val="00A13AF4"/>
    <w:rsid w:val="00A15198"/>
    <w:rsid w:val="00A16F07"/>
    <w:rsid w:val="00A202EE"/>
    <w:rsid w:val="00A306A2"/>
    <w:rsid w:val="00A30DD1"/>
    <w:rsid w:val="00A4098B"/>
    <w:rsid w:val="00A44BF1"/>
    <w:rsid w:val="00A50231"/>
    <w:rsid w:val="00A53B74"/>
    <w:rsid w:val="00A544CE"/>
    <w:rsid w:val="00A56495"/>
    <w:rsid w:val="00A61999"/>
    <w:rsid w:val="00A73F4E"/>
    <w:rsid w:val="00A82B2F"/>
    <w:rsid w:val="00A922A1"/>
    <w:rsid w:val="00A93B44"/>
    <w:rsid w:val="00AA6B1F"/>
    <w:rsid w:val="00AC6FA0"/>
    <w:rsid w:val="00AD2104"/>
    <w:rsid w:val="00AD69B0"/>
    <w:rsid w:val="00AD6C20"/>
    <w:rsid w:val="00AE70CD"/>
    <w:rsid w:val="00AE7760"/>
    <w:rsid w:val="00B1565B"/>
    <w:rsid w:val="00B17707"/>
    <w:rsid w:val="00B179DC"/>
    <w:rsid w:val="00B30889"/>
    <w:rsid w:val="00B31D29"/>
    <w:rsid w:val="00B337C3"/>
    <w:rsid w:val="00B349DE"/>
    <w:rsid w:val="00B40884"/>
    <w:rsid w:val="00B47E12"/>
    <w:rsid w:val="00B55638"/>
    <w:rsid w:val="00B56D94"/>
    <w:rsid w:val="00B621C7"/>
    <w:rsid w:val="00B709A8"/>
    <w:rsid w:val="00B758A4"/>
    <w:rsid w:val="00B80952"/>
    <w:rsid w:val="00B82578"/>
    <w:rsid w:val="00B834ED"/>
    <w:rsid w:val="00B85ED8"/>
    <w:rsid w:val="00B91F95"/>
    <w:rsid w:val="00B932FF"/>
    <w:rsid w:val="00BA150C"/>
    <w:rsid w:val="00BA2145"/>
    <w:rsid w:val="00BA41CF"/>
    <w:rsid w:val="00BA445F"/>
    <w:rsid w:val="00BA5E59"/>
    <w:rsid w:val="00BA65FE"/>
    <w:rsid w:val="00BB0424"/>
    <w:rsid w:val="00BB2D1B"/>
    <w:rsid w:val="00BC081F"/>
    <w:rsid w:val="00BC0D1E"/>
    <w:rsid w:val="00BC2D82"/>
    <w:rsid w:val="00BC5D27"/>
    <w:rsid w:val="00BD027D"/>
    <w:rsid w:val="00BD2535"/>
    <w:rsid w:val="00BE327A"/>
    <w:rsid w:val="00BE4889"/>
    <w:rsid w:val="00BF2196"/>
    <w:rsid w:val="00BF3A7F"/>
    <w:rsid w:val="00BF4FF7"/>
    <w:rsid w:val="00C2751D"/>
    <w:rsid w:val="00C343A8"/>
    <w:rsid w:val="00C350B9"/>
    <w:rsid w:val="00C45223"/>
    <w:rsid w:val="00C55B7B"/>
    <w:rsid w:val="00C6170F"/>
    <w:rsid w:val="00C64D6D"/>
    <w:rsid w:val="00C671EE"/>
    <w:rsid w:val="00C70292"/>
    <w:rsid w:val="00C708C6"/>
    <w:rsid w:val="00C740A4"/>
    <w:rsid w:val="00C74158"/>
    <w:rsid w:val="00C80048"/>
    <w:rsid w:val="00C804E7"/>
    <w:rsid w:val="00C87C6F"/>
    <w:rsid w:val="00C95227"/>
    <w:rsid w:val="00C97A50"/>
    <w:rsid w:val="00CA09C4"/>
    <w:rsid w:val="00CB3992"/>
    <w:rsid w:val="00CB43CD"/>
    <w:rsid w:val="00CD4AF9"/>
    <w:rsid w:val="00CD5967"/>
    <w:rsid w:val="00CD73A2"/>
    <w:rsid w:val="00CD7616"/>
    <w:rsid w:val="00CF2454"/>
    <w:rsid w:val="00CF526F"/>
    <w:rsid w:val="00D010E5"/>
    <w:rsid w:val="00D15C6E"/>
    <w:rsid w:val="00D16257"/>
    <w:rsid w:val="00D2285A"/>
    <w:rsid w:val="00D30BC2"/>
    <w:rsid w:val="00D402B3"/>
    <w:rsid w:val="00D40F36"/>
    <w:rsid w:val="00D45786"/>
    <w:rsid w:val="00D56A39"/>
    <w:rsid w:val="00D57798"/>
    <w:rsid w:val="00D60CE9"/>
    <w:rsid w:val="00D6225E"/>
    <w:rsid w:val="00D631C4"/>
    <w:rsid w:val="00D6390A"/>
    <w:rsid w:val="00D7367D"/>
    <w:rsid w:val="00D73F0B"/>
    <w:rsid w:val="00D74D3E"/>
    <w:rsid w:val="00D773E5"/>
    <w:rsid w:val="00D77956"/>
    <w:rsid w:val="00D84A48"/>
    <w:rsid w:val="00D946C2"/>
    <w:rsid w:val="00D95DB4"/>
    <w:rsid w:val="00DA2DAA"/>
    <w:rsid w:val="00DA4E12"/>
    <w:rsid w:val="00DC26B8"/>
    <w:rsid w:val="00DC50EC"/>
    <w:rsid w:val="00DC5330"/>
    <w:rsid w:val="00DC62FF"/>
    <w:rsid w:val="00DD012F"/>
    <w:rsid w:val="00DD2843"/>
    <w:rsid w:val="00DD2EC6"/>
    <w:rsid w:val="00DF13C1"/>
    <w:rsid w:val="00DF7F68"/>
    <w:rsid w:val="00E01F3A"/>
    <w:rsid w:val="00E02216"/>
    <w:rsid w:val="00E05186"/>
    <w:rsid w:val="00E058A9"/>
    <w:rsid w:val="00E11F60"/>
    <w:rsid w:val="00E227C5"/>
    <w:rsid w:val="00E23C8C"/>
    <w:rsid w:val="00E33FC7"/>
    <w:rsid w:val="00E377FE"/>
    <w:rsid w:val="00E40AB8"/>
    <w:rsid w:val="00E41348"/>
    <w:rsid w:val="00E4225B"/>
    <w:rsid w:val="00E52BA4"/>
    <w:rsid w:val="00E54026"/>
    <w:rsid w:val="00E61A26"/>
    <w:rsid w:val="00E72035"/>
    <w:rsid w:val="00E73C1B"/>
    <w:rsid w:val="00E74272"/>
    <w:rsid w:val="00E748C5"/>
    <w:rsid w:val="00E77921"/>
    <w:rsid w:val="00E82F7C"/>
    <w:rsid w:val="00E90A56"/>
    <w:rsid w:val="00EA189F"/>
    <w:rsid w:val="00EA2BBB"/>
    <w:rsid w:val="00EA52F3"/>
    <w:rsid w:val="00EA6B53"/>
    <w:rsid w:val="00EB2102"/>
    <w:rsid w:val="00EB538D"/>
    <w:rsid w:val="00EC05C8"/>
    <w:rsid w:val="00ED24A5"/>
    <w:rsid w:val="00ED66AB"/>
    <w:rsid w:val="00EE26B4"/>
    <w:rsid w:val="00EE4A2C"/>
    <w:rsid w:val="00EE4B90"/>
    <w:rsid w:val="00EE7AD6"/>
    <w:rsid w:val="00EE7F5D"/>
    <w:rsid w:val="00EF2857"/>
    <w:rsid w:val="00EF4CB4"/>
    <w:rsid w:val="00EF7290"/>
    <w:rsid w:val="00F01403"/>
    <w:rsid w:val="00F0197D"/>
    <w:rsid w:val="00F0270C"/>
    <w:rsid w:val="00F02DF5"/>
    <w:rsid w:val="00F03F49"/>
    <w:rsid w:val="00F05951"/>
    <w:rsid w:val="00F07D16"/>
    <w:rsid w:val="00F12188"/>
    <w:rsid w:val="00F172B4"/>
    <w:rsid w:val="00F20CB3"/>
    <w:rsid w:val="00F22BF3"/>
    <w:rsid w:val="00F2416B"/>
    <w:rsid w:val="00F338AD"/>
    <w:rsid w:val="00F43FE3"/>
    <w:rsid w:val="00F463DE"/>
    <w:rsid w:val="00F57298"/>
    <w:rsid w:val="00F61033"/>
    <w:rsid w:val="00F612BC"/>
    <w:rsid w:val="00F6133F"/>
    <w:rsid w:val="00F61CA5"/>
    <w:rsid w:val="00F65943"/>
    <w:rsid w:val="00F65D55"/>
    <w:rsid w:val="00F7280D"/>
    <w:rsid w:val="00F95C42"/>
    <w:rsid w:val="00FB09D6"/>
    <w:rsid w:val="00FC006D"/>
    <w:rsid w:val="00FC5896"/>
    <w:rsid w:val="00FC6586"/>
    <w:rsid w:val="00FC7DB9"/>
    <w:rsid w:val="00FD0A0D"/>
    <w:rsid w:val="00FE01CD"/>
    <w:rsid w:val="00FF118F"/>
    <w:rsid w:val="00FF682C"/>
  </w:rsids>
  <m:mathPr>
    <m:mathFont m:val="Cambria Math"/>
    <m:brkBin m:val="before"/>
    <m:brkBinSub m:val="--"/>
    <m:smallFrac m:val="0"/>
    <m:dispDef m:val="0"/>
    <m:lMargin m:val="0"/>
    <m:rMargin m:val="0"/>
    <m:defJc m:val="centerGroup"/>
    <m:wrapRight/>
    <m:intLim m:val="subSup"/>
    <m:naryLim m:val="subSup"/>
  </m:mathPr>
  <w:themeFontLang w:val="es-CO"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AB2AA3"/>
  <w15:docId w15:val="{AAD8220D-8FC1-41D4-BC9D-BCB6DA0C2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C9F"/>
    <w:pPr>
      <w:spacing w:after="200"/>
    </w:pPr>
    <w:rPr>
      <w:sz w:val="24"/>
      <w:szCs w:val="24"/>
      <w:lang w:val="es-ES_tradnl" w:eastAsia="en-US"/>
    </w:rPr>
  </w:style>
  <w:style w:type="paragraph" w:styleId="Ttulo1">
    <w:name w:val="heading 1"/>
    <w:basedOn w:val="Normal"/>
    <w:next w:val="Normal"/>
    <w:link w:val="Ttulo1Car"/>
    <w:uiPriority w:val="9"/>
    <w:qFormat/>
    <w:rsid w:val="000507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751137"/>
    <w:pPr>
      <w:tabs>
        <w:tab w:val="center" w:pos="4252"/>
        <w:tab w:val="right" w:pos="8504"/>
      </w:tabs>
      <w:spacing w:after="0"/>
    </w:pPr>
  </w:style>
  <w:style w:type="character" w:customStyle="1" w:styleId="EncabezadoCar">
    <w:name w:val="Encabezado Car"/>
    <w:aliases w:val="Haut de page Car,encabezado Car"/>
    <w:basedOn w:val="Fuentedeprrafopredeter"/>
    <w:link w:val="Encabezado"/>
    <w:rsid w:val="00751137"/>
  </w:style>
  <w:style w:type="paragraph" w:styleId="Piedepgina">
    <w:name w:val="footer"/>
    <w:basedOn w:val="Normal"/>
    <w:link w:val="PiedepginaCar"/>
    <w:uiPriority w:val="99"/>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uiPriority w:val="59"/>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basedOn w:val="Normal"/>
    <w:uiPriority w:val="34"/>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character" w:styleId="Refdecomentario">
    <w:name w:val="annotation reference"/>
    <w:basedOn w:val="Fuentedeprrafopredeter"/>
    <w:unhideWhenUsed/>
    <w:rsid w:val="00D402B3"/>
    <w:rPr>
      <w:sz w:val="16"/>
      <w:szCs w:val="16"/>
    </w:rPr>
  </w:style>
  <w:style w:type="paragraph" w:styleId="Textocomentario">
    <w:name w:val="annotation text"/>
    <w:basedOn w:val="Normal"/>
    <w:link w:val="TextocomentarioCar"/>
    <w:uiPriority w:val="99"/>
    <w:unhideWhenUsed/>
    <w:rsid w:val="00D402B3"/>
    <w:rPr>
      <w:sz w:val="20"/>
      <w:szCs w:val="20"/>
    </w:rPr>
  </w:style>
  <w:style w:type="character" w:customStyle="1" w:styleId="TextocomentarioCar">
    <w:name w:val="Texto comentario Car"/>
    <w:basedOn w:val="Fuentedeprrafopredeter"/>
    <w:link w:val="Textocomentario"/>
    <w:uiPriority w:val="99"/>
    <w:rsid w:val="00D402B3"/>
    <w:rPr>
      <w:lang w:val="es-ES_tradnl" w:eastAsia="en-US"/>
    </w:rPr>
  </w:style>
  <w:style w:type="paragraph" w:styleId="Asuntodelcomentario">
    <w:name w:val="annotation subject"/>
    <w:basedOn w:val="Textocomentario"/>
    <w:next w:val="Textocomentario"/>
    <w:link w:val="AsuntodelcomentarioCar"/>
    <w:uiPriority w:val="99"/>
    <w:semiHidden/>
    <w:unhideWhenUsed/>
    <w:rsid w:val="00D402B3"/>
    <w:rPr>
      <w:b/>
      <w:bCs/>
    </w:rPr>
  </w:style>
  <w:style w:type="character" w:customStyle="1" w:styleId="AsuntodelcomentarioCar">
    <w:name w:val="Asunto del comentario Car"/>
    <w:basedOn w:val="TextocomentarioCar"/>
    <w:link w:val="Asuntodelcomentario"/>
    <w:uiPriority w:val="99"/>
    <w:semiHidden/>
    <w:rsid w:val="00D402B3"/>
    <w:rPr>
      <w:b/>
      <w:bCs/>
      <w:lang w:val="es-ES_tradnl" w:eastAsia="en-US"/>
    </w:rPr>
  </w:style>
  <w:style w:type="paragraph" w:styleId="Sangradetextonormal">
    <w:name w:val="Body Text Indent"/>
    <w:basedOn w:val="Normal"/>
    <w:link w:val="SangradetextonormalCar"/>
    <w:rsid w:val="00BA5E59"/>
    <w:pPr>
      <w:spacing w:after="120"/>
      <w:ind w:left="283"/>
    </w:pPr>
    <w:rPr>
      <w:rFonts w:ascii="Times New Roman" w:eastAsia="Times New Roman" w:hAnsi="Times New Roman"/>
      <w:lang w:val="es-ES" w:eastAsia="es-ES"/>
    </w:rPr>
  </w:style>
  <w:style w:type="character" w:customStyle="1" w:styleId="SangradetextonormalCar">
    <w:name w:val="Sangría de texto normal Car"/>
    <w:basedOn w:val="Fuentedeprrafopredeter"/>
    <w:link w:val="Sangradetextonormal"/>
    <w:rsid w:val="00BA5E59"/>
    <w:rPr>
      <w:rFonts w:ascii="Times New Roman" w:eastAsia="Times New Roman" w:hAnsi="Times New Roman"/>
      <w:sz w:val="24"/>
      <w:szCs w:val="24"/>
    </w:rPr>
  </w:style>
  <w:style w:type="paragraph" w:customStyle="1" w:styleId="TableParagraph">
    <w:name w:val="Table Paragraph"/>
    <w:basedOn w:val="Normal"/>
    <w:uiPriority w:val="1"/>
    <w:qFormat/>
    <w:rsid w:val="00BA5E59"/>
    <w:pPr>
      <w:widowControl w:val="0"/>
      <w:autoSpaceDE w:val="0"/>
      <w:autoSpaceDN w:val="0"/>
      <w:spacing w:after="0"/>
    </w:pPr>
    <w:rPr>
      <w:rFonts w:ascii="Arial" w:eastAsia="Arial" w:hAnsi="Arial" w:cs="Arial"/>
      <w:sz w:val="22"/>
      <w:szCs w:val="22"/>
      <w:lang w:val="es-ES" w:eastAsia="es-ES" w:bidi="es-ES"/>
    </w:rPr>
  </w:style>
  <w:style w:type="paragraph" w:styleId="Textonotapie">
    <w:name w:val="footnote text"/>
    <w:basedOn w:val="Normal"/>
    <w:link w:val="TextonotapieCar"/>
    <w:uiPriority w:val="99"/>
    <w:semiHidden/>
    <w:unhideWhenUsed/>
    <w:rsid w:val="004809C6"/>
    <w:pPr>
      <w:spacing w:after="0"/>
    </w:pPr>
    <w:rPr>
      <w:sz w:val="20"/>
      <w:szCs w:val="20"/>
    </w:rPr>
  </w:style>
  <w:style w:type="character" w:customStyle="1" w:styleId="TextonotapieCar">
    <w:name w:val="Texto nota pie Car"/>
    <w:basedOn w:val="Fuentedeprrafopredeter"/>
    <w:link w:val="Textonotapie"/>
    <w:uiPriority w:val="99"/>
    <w:semiHidden/>
    <w:rsid w:val="004809C6"/>
    <w:rPr>
      <w:lang w:val="es-ES_tradnl" w:eastAsia="en-US"/>
    </w:rPr>
  </w:style>
  <w:style w:type="character" w:styleId="Refdenotaalpie">
    <w:name w:val="footnote reference"/>
    <w:basedOn w:val="Fuentedeprrafopredeter"/>
    <w:uiPriority w:val="99"/>
    <w:semiHidden/>
    <w:unhideWhenUsed/>
    <w:rsid w:val="004809C6"/>
    <w:rPr>
      <w:vertAlign w:val="superscript"/>
    </w:rPr>
  </w:style>
  <w:style w:type="paragraph" w:styleId="Bibliografa">
    <w:name w:val="Bibliography"/>
    <w:basedOn w:val="Normal"/>
    <w:next w:val="Normal"/>
    <w:uiPriority w:val="70"/>
    <w:unhideWhenUsed/>
    <w:rsid w:val="00B758A4"/>
  </w:style>
  <w:style w:type="paragraph" w:customStyle="1" w:styleId="Default">
    <w:name w:val="Default"/>
    <w:rsid w:val="00C80048"/>
    <w:pPr>
      <w:autoSpaceDE w:val="0"/>
      <w:autoSpaceDN w:val="0"/>
      <w:adjustRightInd w:val="0"/>
    </w:pPr>
    <w:rPr>
      <w:rFonts w:ascii="Century Gothic" w:hAnsi="Century Gothic" w:cs="Century Gothic"/>
      <w:color w:val="000000"/>
      <w:sz w:val="24"/>
      <w:szCs w:val="24"/>
      <w:lang w:val="es-CO"/>
    </w:rPr>
  </w:style>
  <w:style w:type="character" w:styleId="Hipervnculo">
    <w:name w:val="Hyperlink"/>
    <w:basedOn w:val="Fuentedeprrafopredeter"/>
    <w:uiPriority w:val="99"/>
    <w:unhideWhenUsed/>
    <w:rsid w:val="00923F4A"/>
    <w:rPr>
      <w:color w:val="0000FF" w:themeColor="hyperlink"/>
      <w:u w:val="single"/>
    </w:rPr>
  </w:style>
  <w:style w:type="character" w:styleId="Hipervnculovisitado">
    <w:name w:val="FollowedHyperlink"/>
    <w:basedOn w:val="Fuentedeprrafopredeter"/>
    <w:uiPriority w:val="99"/>
    <w:semiHidden/>
    <w:unhideWhenUsed/>
    <w:rsid w:val="00F61033"/>
    <w:rPr>
      <w:color w:val="800080" w:themeColor="followedHyperlink"/>
      <w:u w:val="single"/>
    </w:rPr>
  </w:style>
  <w:style w:type="character" w:customStyle="1" w:styleId="Ttulo1Car">
    <w:name w:val="Título 1 Car"/>
    <w:basedOn w:val="Fuentedeprrafopredeter"/>
    <w:link w:val="Ttulo1"/>
    <w:uiPriority w:val="9"/>
    <w:rsid w:val="0005075F"/>
    <w:rPr>
      <w:rFonts w:asciiTheme="majorHAnsi" w:eastAsiaTheme="majorEastAsia" w:hAnsiTheme="majorHAnsi" w:cstheme="majorBidi"/>
      <w:b/>
      <w:bCs/>
      <w:color w:val="365F91" w:themeColor="accent1" w:themeShade="BF"/>
      <w:sz w:val="28"/>
      <w:szCs w:val="28"/>
      <w:lang w:val="es-ES_tradnl" w:eastAsia="en-US"/>
    </w:rPr>
  </w:style>
  <w:style w:type="paragraph" w:styleId="TtuloTDC">
    <w:name w:val="TOC Heading"/>
    <w:basedOn w:val="Ttulo1"/>
    <w:next w:val="Normal"/>
    <w:uiPriority w:val="39"/>
    <w:semiHidden/>
    <w:unhideWhenUsed/>
    <w:qFormat/>
    <w:rsid w:val="0005075F"/>
    <w:pPr>
      <w:spacing w:line="276" w:lineRule="auto"/>
      <w:outlineLvl w:val="9"/>
    </w:pPr>
    <w:rPr>
      <w:lang w:val="es-CO" w:eastAsia="es-CO"/>
    </w:rPr>
  </w:style>
  <w:style w:type="paragraph" w:styleId="TDC1">
    <w:name w:val="toc 1"/>
    <w:basedOn w:val="Normal"/>
    <w:next w:val="Normal"/>
    <w:autoRedefine/>
    <w:uiPriority w:val="39"/>
    <w:unhideWhenUsed/>
    <w:rsid w:val="007227C4"/>
    <w:pPr>
      <w:tabs>
        <w:tab w:val="left" w:pos="480"/>
        <w:tab w:val="left" w:pos="1418"/>
        <w:tab w:val="right" w:leader="dot" w:pos="9394"/>
      </w:tabs>
      <w:spacing w:after="100"/>
    </w:pPr>
  </w:style>
  <w:style w:type="paragraph" w:styleId="TDC2">
    <w:name w:val="toc 2"/>
    <w:basedOn w:val="Normal"/>
    <w:next w:val="Normal"/>
    <w:autoRedefine/>
    <w:uiPriority w:val="39"/>
    <w:unhideWhenUsed/>
    <w:rsid w:val="00873A9D"/>
    <w:pPr>
      <w:spacing w:after="100"/>
      <w:ind w:left="240"/>
    </w:pPr>
  </w:style>
  <w:style w:type="paragraph" w:styleId="TDC3">
    <w:name w:val="toc 3"/>
    <w:basedOn w:val="Normal"/>
    <w:next w:val="Normal"/>
    <w:autoRedefine/>
    <w:uiPriority w:val="39"/>
    <w:unhideWhenUsed/>
    <w:rsid w:val="00873A9D"/>
    <w:pPr>
      <w:spacing w:after="100"/>
      <w:ind w:left="480"/>
    </w:pPr>
  </w:style>
  <w:style w:type="paragraph" w:styleId="TDC4">
    <w:name w:val="toc 4"/>
    <w:basedOn w:val="Normal"/>
    <w:next w:val="Normal"/>
    <w:autoRedefine/>
    <w:uiPriority w:val="39"/>
    <w:semiHidden/>
    <w:unhideWhenUsed/>
    <w:rsid w:val="00873A9D"/>
    <w:pPr>
      <w:spacing w:after="100"/>
      <w:ind w:left="720"/>
    </w:pPr>
  </w:style>
  <w:style w:type="character" w:styleId="Mencinsinresolver">
    <w:name w:val="Unresolved Mention"/>
    <w:basedOn w:val="Fuentedeprrafopredeter"/>
    <w:uiPriority w:val="99"/>
    <w:semiHidden/>
    <w:unhideWhenUsed/>
    <w:rsid w:val="00444D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601741">
      <w:bodyDiv w:val="1"/>
      <w:marLeft w:val="0"/>
      <w:marRight w:val="0"/>
      <w:marTop w:val="0"/>
      <w:marBottom w:val="0"/>
      <w:divBdr>
        <w:top w:val="none" w:sz="0" w:space="0" w:color="auto"/>
        <w:left w:val="none" w:sz="0" w:space="0" w:color="auto"/>
        <w:bottom w:val="none" w:sz="0" w:space="0" w:color="auto"/>
        <w:right w:val="none" w:sz="0" w:space="0" w:color="auto"/>
      </w:divBdr>
    </w:div>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86699992">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14435113">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748265977">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 w:id="2028024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s://www.unidadvictimas.gov.co/sites/default/files/documentosbiblioteca/metodologiaadministracionderiesgosv8.pdf" TargetMode="External"/><Relationship Id="rId18" Type="http://schemas.openxmlformats.org/officeDocument/2006/relationships/hyperlink" Target="https://www.unidadvictimas.gov.co/es/planeacion-y-seguimiento/mapa-de-riesgos-institucional-corrupcion-y-gestion/11835" TargetMode="External"/><Relationship Id="rId26" Type="http://schemas.openxmlformats.org/officeDocument/2006/relationships/hyperlink" Target="https://www.unidadvictimas.gov.co/sites/default/files/documentosbiblioteca/00236de05marzodel2020.pdf" TargetMode="External"/><Relationship Id="rId39" Type="http://schemas.openxmlformats.org/officeDocument/2006/relationships/hyperlink" Target="https://www.unidadvictimas.gov.co/es/prueba-sig/direccionamiento-estrategico" TargetMode="External"/><Relationship Id="rId21" Type="http://schemas.openxmlformats.org/officeDocument/2006/relationships/hyperlink" Target="https://www.unidadvictimas.gov.co/es/planeacion-y-seguimiento/sistema-integrado-de-gestion-sig/39045" TargetMode="External"/><Relationship Id="rId34" Type="http://schemas.openxmlformats.org/officeDocument/2006/relationships/hyperlink" Target="https://www.unidadvictimas.gov.co/es/informe-revision-por-la-direccion-2020/59494" TargetMode="External"/><Relationship Id="rId42" Type="http://schemas.openxmlformats.org/officeDocument/2006/relationships/image" Target="media/image6.png"/><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unidadvictimas.gov.co/es/informe-revision-por-la-direccion-2020/59494" TargetMode="External"/><Relationship Id="rId29" Type="http://schemas.openxmlformats.org/officeDocument/2006/relationships/hyperlink" Target="https://www.unidadvictimas.gov.co/es/mapa-de-riesgos-institucional-corrupcion-y-gestion-2020-v2/57993" TargetMode="External"/><Relationship Id="rId11" Type="http://schemas.openxmlformats.org/officeDocument/2006/relationships/hyperlink" Target="https://www.unidadvictimas.gov.co/sites/default/files/documentosbiblioteca/resolucion00982de14deseptiembrede2017.pdf" TargetMode="External"/><Relationship Id="rId24" Type="http://schemas.openxmlformats.org/officeDocument/2006/relationships/hyperlink" Target="https://www.unidadvictimas.gov.co/es/planeacion-y-seguimiento/informes-proyectos-y-planes/149" TargetMode="External"/><Relationship Id="rId32" Type="http://schemas.openxmlformats.org/officeDocument/2006/relationships/hyperlink" Target="https://www.unidadvictimas.gov.co/es/mapa-de-riesgos-institucional-corrupcion-y-gestion-2020-v2/57993" TargetMode="External"/><Relationship Id="rId37" Type="http://schemas.openxmlformats.org/officeDocument/2006/relationships/hyperlink" Target="https://www.unidadvictimas.gov.co/es/planeacion-y-seguimiento/control-interno/42463" TargetMode="External"/><Relationship Id="rId40" Type="http://schemas.openxmlformats.org/officeDocument/2006/relationships/image" Target="media/image4.png"/><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unidadvictimas.gov.co/es/mapa-de-riesgos-institucional-corrupcion-y-gestion-2020-v2/57993" TargetMode="External"/><Relationship Id="rId23" Type="http://schemas.openxmlformats.org/officeDocument/2006/relationships/hyperlink" Target="https://www.unidadvictimas.gov.co/es/mapa-de-riesgos-institucional-corrupcion-y-gestion-2020-v2/57993" TargetMode="External"/><Relationship Id="rId28" Type="http://schemas.openxmlformats.org/officeDocument/2006/relationships/hyperlink" Target="https://www.unidadvictimas.gov.co/sites/default/files/documentosbiblioteca/01538de24abrildel2019.pdf" TargetMode="External"/><Relationship Id="rId36" Type="http://schemas.openxmlformats.org/officeDocument/2006/relationships/hyperlink" Target="https://www.unidadvictimas.gov.co/es/planeacion-y-seguimiento/control-interno/42463" TargetMode="External"/><Relationship Id="rId49"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isgestion.unidadvictimas.gov.co/" TargetMode="External"/><Relationship Id="rId31" Type="http://schemas.openxmlformats.org/officeDocument/2006/relationships/hyperlink" Target="https://www.unidadvictimas.gov.co/es/prueba-sig/direccionamiento-estrategico" TargetMode="External"/><Relationship Id="rId44"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unidadvictimas.gov.co/es/planeacion-y-seguimiento/presupuesto-asignado-y-ejecucion-presupuestal/156" TargetMode="External"/><Relationship Id="rId22" Type="http://schemas.openxmlformats.org/officeDocument/2006/relationships/hyperlink" Target="http://sisgestion.unidadvictimas.gov.co/" TargetMode="External"/><Relationship Id="rId27" Type="http://schemas.openxmlformats.org/officeDocument/2006/relationships/hyperlink" Target="https://www.unidadvictimas.gov.co/sites/default/files/documentosbiblioteca/00098de26enerodel2018.pdf" TargetMode="External"/><Relationship Id="rId30" Type="http://schemas.openxmlformats.org/officeDocument/2006/relationships/hyperlink" Target="https://www.unidadvictimas.gov.co/es/informe-revision-por-la-direccion-2020/59494" TargetMode="External"/><Relationship Id="rId35" Type="http://schemas.openxmlformats.org/officeDocument/2006/relationships/hyperlink" Target="https://www.unidadvictimas.gov.co/es/planeacion-y-seguimiento/informes-proyectos-y-planes/149" TargetMode="External"/><Relationship Id="rId43" Type="http://schemas.openxmlformats.org/officeDocument/2006/relationships/image" Target="media/image7.png"/><Relationship Id="rId48" Type="http://schemas.openxmlformats.org/officeDocument/2006/relationships/header" Target="header3.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hyperlink" Target="https://www.unidadvictimas.gov.co/es/planeacion-y-seguimiento/informes-proyectos-y-planes/149" TargetMode="External"/><Relationship Id="rId17" Type="http://schemas.openxmlformats.org/officeDocument/2006/relationships/hyperlink" Target="https://www.unidadvictimas.gov.co/es/mapa-de-riesgos-institucional-corrupcion-y-gestion-2020-v2/57993" TargetMode="External"/><Relationship Id="rId25" Type="http://schemas.openxmlformats.org/officeDocument/2006/relationships/hyperlink" Target="https://www.unidadvictimas.gov.co/es/planeacion-y-seguimiento/control-interno/42463" TargetMode="External"/><Relationship Id="rId33" Type="http://schemas.openxmlformats.org/officeDocument/2006/relationships/hyperlink" Target="http://sisgestion.unidadvictimas.gov.co/" TargetMode="External"/><Relationship Id="rId38" Type="http://schemas.openxmlformats.org/officeDocument/2006/relationships/hyperlink" Target="https://www.unidadvictimas.gov.co/es/prueba-sig/Evaluacion-Independiente" TargetMode="External"/><Relationship Id="rId46" Type="http://schemas.openxmlformats.org/officeDocument/2006/relationships/header" Target="header2.xml"/><Relationship Id="rId20" Type="http://schemas.openxmlformats.org/officeDocument/2006/relationships/hyperlink" Target="https://www.unidadvictimas.gov.co/es/prueba-sig/direccionamiento-estrategico" TargetMode="External"/><Relationship Id="rId41"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_rels/header2.xml.rels><?xml version="1.0" encoding="UTF-8" standalone="yes"?>
<Relationships xmlns="http://schemas.openxmlformats.org/package/2006/relationships"><Relationship Id="rId1" Type="http://schemas.openxmlformats.org/officeDocument/2006/relationships/image" Target="media/image10.jpeg"/></Relationships>
</file>

<file path=word/_rels/header3.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Alc18</b:Tag>
    <b:SourceType>Book</b:SourceType>
    <b:Guid>{61522BF4-1B87-4542-966A-72B82CC927F2}</b:Guid>
    <b:Author>
      <b:Author>
        <b:NameList>
          <b:Person>
            <b:Last>DDDI</b:Last>
            <b:First>Dirección</b:First>
            <b:Middle>Distrital Desarrollo Institucional -</b:Middle>
          </b:Person>
        </b:NameList>
      </b:Author>
    </b:Author>
    <b:Title>Directrices Generales del Sistema de Control Interno</b:Title>
    <b:Year>2018</b:Year>
    <b:City>Bogotá D.C.</b:City>
    <b:Publisher>Alcaldia Mayor de Bogotá</b:Publisher>
    <b:RefOrder>1</b:RefOrder>
  </b:Source>
  <b:Source>
    <b:Tag>Dep19</b:Tag>
    <b:SourceType>Book</b:SourceType>
    <b:Guid>{9E3A7DAA-6898-4F68-9299-18998D590CF1}</b:Guid>
    <b:Author>
      <b:Author>
        <b:NameList>
          <b:Person>
            <b:Last>DAFP</b:Last>
            <b:First>Departamento</b:First>
            <b:Middle>Administrativo de la Función Publica -</b:Middle>
          </b:Person>
        </b:NameList>
      </b:Author>
    </b:Author>
    <b:Title>Manual Operativo del Modelo Integrado de Planeación y Gestión - MIPG</b:Title>
    <b:Year>2019</b:Year>
    <b:City>Bogotá D.C.</b:City>
    <b:RefOrder>2</b:RefOrder>
  </b:Source>
  <b:Source>
    <b:Tag>Dep14</b:Tag>
    <b:SourceType>Book</b:SourceType>
    <b:Guid>{CEBD0795-F014-4020-A889-D6EC149276F7}</b:Guid>
    <b:Author>
      <b:Author>
        <b:NameList>
          <b:Person>
            <b:Last>DAFP</b:Last>
            <b:First>Departamento</b:First>
            <b:Middle>Administrativo de la Función Pública -</b:Middle>
          </b:Person>
        </b:NameList>
      </b:Author>
    </b:Author>
    <b:Title>Manual Técnico del Modelo Estandar de Control Interno para el Estado Colombiano - MECI 2014</b:Title>
    <b:Year>2014</b:Year>
    <b:City>Bogota D.C.</b:City>
    <b:Publisher>Dirección de Control Interno y Racionalización Tramites - DAFP</b:Publisher>
    <b:RefOrder>3</b:RefOrder>
  </b:Source>
  <b:Source>
    <b:Tag>Dep18</b:Tag>
    <b:SourceType>Book</b:SourceType>
    <b:Guid>{8745D507-C41A-4058-97DC-8044E50AF468}</b:Guid>
    <b:Author>
      <b:Author>
        <b:NameList>
          <b:Person>
            <b:Last>DAFP</b:Last>
            <b:First>Departemento</b:First>
            <b:Middle>Administrativo de la Función Pública -</b:Middle>
          </b:Person>
        </b:NameList>
      </b:Author>
    </b:Author>
    <b:Title>Guía rol de las unidades u oficinas de control interno, auditorias internas o quien haga de sus veces.</b:Title>
    <b:Year>2018</b:Year>
    <b:City>Bogotá. D.C</b:City>
    <b:Publisher>Dirección de Gestión y Desempeño Institucional</b:Publisher>
    <b:RefOrder>4</b:RefOrder>
  </b:Source>
</b:Sources>
</file>

<file path=customXml/itemProps1.xml><?xml version="1.0" encoding="utf-8"?>
<ds:datastoreItem xmlns:ds="http://schemas.openxmlformats.org/officeDocument/2006/customXml" ds:itemID="{AEAC8403-6579-46A3-9F7F-C0C42914E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27</Pages>
  <Words>8442</Words>
  <Characters>46435</Characters>
  <Application>Microsoft Office Word</Application>
  <DocSecurity>0</DocSecurity>
  <Lines>386</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54768</CharactersWithSpaces>
  <SharedDoc>false</SharedDoc>
  <HLinks>
    <vt:vector size="42" baseType="variant">
      <vt:variant>
        <vt:i4>1703958</vt:i4>
      </vt:variant>
      <vt:variant>
        <vt:i4>2069</vt:i4>
      </vt:variant>
      <vt:variant>
        <vt:i4>1025</vt:i4>
      </vt:variant>
      <vt:variant>
        <vt:i4>1</vt:i4>
      </vt:variant>
      <vt:variant>
        <vt:lpwstr>papeleria-trans-cabezote</vt:lpwstr>
      </vt:variant>
      <vt:variant>
        <vt:lpwstr/>
      </vt:variant>
      <vt:variant>
        <vt:i4>6291491</vt:i4>
      </vt:variant>
      <vt:variant>
        <vt:i4>2072</vt:i4>
      </vt:variant>
      <vt:variant>
        <vt:i4>1026</vt:i4>
      </vt:variant>
      <vt:variant>
        <vt:i4>1</vt:i4>
      </vt:variant>
      <vt:variant>
        <vt:lpwstr>papeleria-trans-pie2-02-02</vt:lpwstr>
      </vt:variant>
      <vt:variant>
        <vt:lpwstr/>
      </vt:variant>
      <vt:variant>
        <vt:i4>1310799</vt:i4>
      </vt:variant>
      <vt:variant>
        <vt:i4>-1</vt:i4>
      </vt:variant>
      <vt:variant>
        <vt:i4>2065</vt:i4>
      </vt:variant>
      <vt:variant>
        <vt:i4>1</vt:i4>
      </vt:variant>
      <vt:variant>
        <vt:lpwstr>papeleria-01</vt:lpwstr>
      </vt:variant>
      <vt:variant>
        <vt:lpwstr/>
      </vt:variant>
      <vt:variant>
        <vt:i4>1310799</vt:i4>
      </vt:variant>
      <vt:variant>
        <vt:i4>-1</vt:i4>
      </vt:variant>
      <vt:variant>
        <vt:i4>2066</vt:i4>
      </vt:variant>
      <vt:variant>
        <vt:i4>1</vt:i4>
      </vt:variant>
      <vt:variant>
        <vt:lpwstr>papeleria-01</vt:lpwstr>
      </vt:variant>
      <vt:variant>
        <vt:lpwstr/>
      </vt:variant>
      <vt:variant>
        <vt:i4>1441871</vt:i4>
      </vt:variant>
      <vt:variant>
        <vt:i4>-1</vt:i4>
      </vt:variant>
      <vt:variant>
        <vt:i4>2067</vt:i4>
      </vt:variant>
      <vt:variant>
        <vt:i4>1</vt:i4>
      </vt:variant>
      <vt:variant>
        <vt:lpwstr>papeleria-03</vt:lpwstr>
      </vt:variant>
      <vt:variant>
        <vt:lpwstr/>
      </vt:variant>
      <vt:variant>
        <vt:i4>1441871</vt:i4>
      </vt:variant>
      <vt:variant>
        <vt:i4>-1</vt:i4>
      </vt:variant>
      <vt:variant>
        <vt:i4>2068</vt:i4>
      </vt:variant>
      <vt:variant>
        <vt:i4>1</vt:i4>
      </vt:variant>
      <vt:variant>
        <vt:lpwstr>papeleria-03</vt:lpwstr>
      </vt:variant>
      <vt:variant>
        <vt:lpwstr/>
      </vt:variant>
      <vt:variant>
        <vt:i4>1441871</vt:i4>
      </vt:variant>
      <vt:variant>
        <vt:i4>-1</vt:i4>
      </vt:variant>
      <vt:variant>
        <vt:i4>2069</vt:i4>
      </vt:variant>
      <vt:variant>
        <vt:i4>1</vt:i4>
      </vt:variant>
      <vt:variant>
        <vt:lpwstr>papeleria-03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Manuel Salazar Muñoz</dc:creator>
  <cp:lastModifiedBy>Eudomenia Elina Cotes Curvelo</cp:lastModifiedBy>
  <cp:revision>5</cp:revision>
  <cp:lastPrinted>2019-02-20T15:18:00Z</cp:lastPrinted>
  <dcterms:created xsi:type="dcterms:W3CDTF">2021-04-09T14:16:00Z</dcterms:created>
  <dcterms:modified xsi:type="dcterms:W3CDTF">2021-04-09T14:29:00Z</dcterms:modified>
</cp:coreProperties>
</file>