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9EE7A" w14:textId="36238C78" w:rsidR="008A67C5" w:rsidRDefault="008A67C5" w:rsidP="00A56A50">
      <w:pPr>
        <w:pStyle w:val="Prrafodelista"/>
        <w:spacing w:after="0"/>
        <w:ind w:left="0"/>
        <w:rPr>
          <w:rFonts w:ascii="Verdana" w:hAnsi="Verdana" w:cs="Arial"/>
          <w:b/>
          <w:sz w:val="20"/>
          <w:szCs w:val="20"/>
        </w:rPr>
      </w:pPr>
    </w:p>
    <w:p w14:paraId="0CD0B6D5" w14:textId="77777777" w:rsidR="00A40931" w:rsidRPr="00340A1F" w:rsidRDefault="00A40931" w:rsidP="00A56A50">
      <w:pPr>
        <w:pStyle w:val="Prrafodelista"/>
        <w:spacing w:after="0"/>
        <w:ind w:left="0"/>
        <w:rPr>
          <w:rFonts w:ascii="Verdana" w:hAnsi="Verdana" w:cs="Arial"/>
          <w:b/>
          <w:sz w:val="20"/>
          <w:szCs w:val="20"/>
        </w:rPr>
      </w:pPr>
    </w:p>
    <w:p w14:paraId="2A419720" w14:textId="6972B4BB" w:rsidR="000A6F06" w:rsidRPr="00340A1F" w:rsidRDefault="008D3388" w:rsidP="008D3388">
      <w:pPr>
        <w:spacing w:after="0"/>
        <w:jc w:val="center"/>
        <w:rPr>
          <w:rFonts w:ascii="Verdana" w:hAnsi="Verdana" w:cs="Arial"/>
          <w:b/>
          <w:bCs/>
          <w:color w:val="000000"/>
          <w:sz w:val="20"/>
          <w:szCs w:val="20"/>
        </w:rPr>
      </w:pPr>
      <w:r w:rsidRPr="00340A1F">
        <w:rPr>
          <w:rFonts w:ascii="Verdana" w:hAnsi="Verdana"/>
          <w:b/>
          <w:sz w:val="20"/>
          <w:szCs w:val="20"/>
          <w:lang w:val="es-ES"/>
        </w:rPr>
        <w:t xml:space="preserve">GUÍA DE MEMORIA DEL CIERRE DE LA MEDIDA DE REHABILITACIÓN PSICOSOCIAL </w:t>
      </w:r>
    </w:p>
    <w:p w14:paraId="491A60B5" w14:textId="77777777" w:rsidR="00545BF4" w:rsidRPr="00340A1F" w:rsidRDefault="00545BF4" w:rsidP="00545BF4">
      <w:pPr>
        <w:rPr>
          <w:rFonts w:ascii="Verdana" w:hAnsi="Verdana"/>
          <w:sz w:val="20"/>
          <w:szCs w:val="20"/>
        </w:rPr>
      </w:pPr>
    </w:p>
    <w:p w14:paraId="13FCEB34" w14:textId="77777777" w:rsidR="00545BF4" w:rsidRPr="00340A1F" w:rsidRDefault="00545BF4" w:rsidP="00545BF4">
      <w:pPr>
        <w:jc w:val="both"/>
        <w:rPr>
          <w:rFonts w:ascii="Verdana" w:hAnsi="Verdana" w:cstheme="minorBidi"/>
          <w:sz w:val="20"/>
          <w:szCs w:val="20"/>
        </w:rPr>
      </w:pPr>
      <w:r w:rsidRPr="00340A1F">
        <w:rPr>
          <w:rFonts w:ascii="Verdana" w:hAnsi="Verdana" w:cstheme="minorBidi"/>
          <w:sz w:val="20"/>
          <w:szCs w:val="20"/>
        </w:rPr>
        <w:t>La Unidad para la Atención y Reparación Integral a las Víctimas reconoce los logros que el grupo de referentes de cuidado - tejedores y tejedoras de su sujeto de reparación colectiva han tenido durante la implementación de la medida de rehabilitación colectiva. La reconstrucción del tejido social es una tarea significativa para la construcción de la paz en el país, y los aportes y aprendizajes que han realizado como cuidadores - tejedores y tejedoras pueden ayudar a otras comunidades y colectivos a continuar trabajando por afrontar y transformar los daños que el conflicto armado trajo consigo. ¡Gracias por su compromiso con la defensa de los derechos humanos y por su contribución al fortalecimiento de la solidaridad, el afecto y la convivencia entre todos los miembros de su comunidad!</w:t>
      </w:r>
    </w:p>
    <w:p w14:paraId="4371DB38" w14:textId="77777777" w:rsidR="00545BF4" w:rsidRPr="00340A1F" w:rsidRDefault="00545BF4" w:rsidP="00545BF4">
      <w:pPr>
        <w:jc w:val="both"/>
        <w:rPr>
          <w:rFonts w:ascii="Verdana" w:hAnsi="Verdana" w:cstheme="minorBidi"/>
          <w:sz w:val="20"/>
          <w:szCs w:val="20"/>
        </w:rPr>
      </w:pPr>
      <w:r w:rsidRPr="00340A1F">
        <w:rPr>
          <w:rFonts w:ascii="Verdana" w:hAnsi="Verdana" w:cstheme="minorBidi"/>
          <w:sz w:val="20"/>
          <w:szCs w:val="20"/>
        </w:rPr>
        <w:t>El objetivo de esta guía es identificar los aprendizajes tenidos en el proceso de implementación de la Estrategia Entrelazando. Proponemos que cada tejedor y tejedora, relate su experiencia para que otros colectivos y el país puedan aprender de ella.</w:t>
      </w:r>
    </w:p>
    <w:p w14:paraId="016C71BE" w14:textId="77777777" w:rsidR="00545BF4" w:rsidRPr="00340A1F" w:rsidRDefault="00545BF4" w:rsidP="00545BF4">
      <w:pPr>
        <w:rPr>
          <w:rFonts w:ascii="Verdana" w:hAnsi="Verdana" w:cstheme="minorHAnsi"/>
          <w:sz w:val="20"/>
          <w:szCs w:val="20"/>
        </w:rPr>
      </w:pPr>
    </w:p>
    <w:p w14:paraId="15E7C73F" w14:textId="2DBB49F8" w:rsidR="00545BF4" w:rsidRPr="00340A1F" w:rsidRDefault="00545BF4" w:rsidP="00545BF4">
      <w:pPr>
        <w:rPr>
          <w:rFonts w:ascii="Verdana" w:hAnsi="Verdana" w:cstheme="minorBidi"/>
          <w:sz w:val="20"/>
          <w:szCs w:val="20"/>
        </w:rPr>
      </w:pPr>
      <w:r w:rsidRPr="00340A1F">
        <w:rPr>
          <w:rFonts w:ascii="Verdana" w:hAnsi="Verdana" w:cstheme="minorHAnsi"/>
          <w:sz w:val="20"/>
          <w:szCs w:val="20"/>
        </w:rPr>
        <w:t xml:space="preserve">Nombre de las y las referentes de cuidado - tejedor o tejedora: </w:t>
      </w:r>
    </w:p>
    <w:p w14:paraId="77D372BB" w14:textId="051189FC" w:rsidR="00545BF4" w:rsidRPr="00340A1F" w:rsidRDefault="00545BF4" w:rsidP="00545BF4">
      <w:pPr>
        <w:rPr>
          <w:rFonts w:ascii="Verdana" w:hAnsi="Verdana" w:cstheme="minorBidi"/>
          <w:sz w:val="20"/>
          <w:szCs w:val="20"/>
        </w:rPr>
      </w:pPr>
      <w:r w:rsidRPr="00340A1F">
        <w:rPr>
          <w:rFonts w:ascii="Verdana" w:hAnsi="Verdana" w:cstheme="minorBidi"/>
          <w:sz w:val="20"/>
          <w:szCs w:val="20"/>
        </w:rPr>
        <w:t xml:space="preserve">Sujeto de reparación colectiva: </w:t>
      </w:r>
    </w:p>
    <w:p w14:paraId="4DD2430C" w14:textId="0CE748B0" w:rsidR="00545BF4" w:rsidRPr="00340A1F" w:rsidRDefault="00545BF4" w:rsidP="00545BF4">
      <w:pPr>
        <w:rPr>
          <w:rFonts w:ascii="Verdana" w:hAnsi="Verdana" w:cstheme="minorBidi"/>
          <w:sz w:val="20"/>
          <w:szCs w:val="20"/>
        </w:rPr>
      </w:pPr>
      <w:r w:rsidRPr="00340A1F">
        <w:rPr>
          <w:rFonts w:ascii="Verdana" w:hAnsi="Verdana" w:cstheme="minorBidi"/>
          <w:sz w:val="20"/>
          <w:szCs w:val="20"/>
        </w:rPr>
        <w:t xml:space="preserve">Fecha y lugar de realización: </w:t>
      </w:r>
    </w:p>
    <w:p w14:paraId="1D5E6D19" w14:textId="77777777" w:rsidR="00545BF4" w:rsidRPr="00340A1F" w:rsidRDefault="00545BF4" w:rsidP="00545BF4">
      <w:pPr>
        <w:rPr>
          <w:rFonts w:ascii="Verdana" w:hAnsi="Verdana" w:cstheme="minorHAnsi"/>
          <w:sz w:val="20"/>
          <w:szCs w:val="20"/>
        </w:rPr>
      </w:pPr>
      <w:r w:rsidRPr="00340A1F">
        <w:rPr>
          <w:rFonts w:ascii="Verdana" w:hAnsi="Verdana" w:cstheme="minorHAnsi"/>
          <w:sz w:val="20"/>
          <w:szCs w:val="20"/>
        </w:rPr>
        <w:t>Responda las siguientes preguntas y comparta las respuestas con el grupo de tejedores y tejedoras de la comunidad:</w:t>
      </w:r>
    </w:p>
    <w:p w14:paraId="15490FE7" w14:textId="77777777" w:rsidR="00741FE6" w:rsidRPr="00340A1F" w:rsidRDefault="00741FE6" w:rsidP="00545BF4">
      <w:pPr>
        <w:rPr>
          <w:rFonts w:ascii="Verdana" w:hAnsi="Verdana" w:cstheme="minorHAnsi"/>
          <w:sz w:val="20"/>
          <w:szCs w:val="20"/>
        </w:rPr>
      </w:pPr>
    </w:p>
    <w:p w14:paraId="6DB86AF8" w14:textId="77777777" w:rsidR="00545BF4" w:rsidRPr="00340A1F" w:rsidRDefault="00545BF4" w:rsidP="00545BF4">
      <w:pPr>
        <w:pStyle w:val="Prrafodelista"/>
        <w:numPr>
          <w:ilvl w:val="0"/>
          <w:numId w:val="15"/>
        </w:numPr>
        <w:spacing w:after="0"/>
        <w:rPr>
          <w:rFonts w:ascii="Verdana" w:eastAsiaTheme="majorEastAsia" w:hAnsi="Verdana" w:cstheme="minorBidi"/>
          <w:sz w:val="20"/>
          <w:szCs w:val="20"/>
        </w:rPr>
      </w:pPr>
      <w:r w:rsidRPr="00340A1F">
        <w:rPr>
          <w:rFonts w:ascii="Verdana" w:hAnsi="Verdana" w:cstheme="minorBidi"/>
          <w:sz w:val="20"/>
          <w:szCs w:val="20"/>
        </w:rPr>
        <w:t>¿Qué ha significado para su vida ser reconocido como tejedor o tejedora de su colectivo?</w:t>
      </w:r>
    </w:p>
    <w:p w14:paraId="56EC8B7A" w14:textId="77777777" w:rsidR="00545BF4" w:rsidRPr="00340A1F" w:rsidRDefault="00545BF4" w:rsidP="00545BF4">
      <w:pPr>
        <w:rPr>
          <w:rFonts w:ascii="Verdana" w:eastAsiaTheme="majorEastAsia" w:hAnsi="Verdana" w:cstheme="minorBidi"/>
          <w:sz w:val="20"/>
          <w:szCs w:val="20"/>
        </w:rPr>
      </w:pPr>
    </w:p>
    <w:p w14:paraId="708CA35A" w14:textId="28F19396" w:rsidR="00545BF4" w:rsidRPr="00340A1F" w:rsidRDefault="00545BF4" w:rsidP="00545BF4">
      <w:pPr>
        <w:rPr>
          <w:rFonts w:ascii="Verdana" w:eastAsiaTheme="majorEastAsia" w:hAnsi="Verdana" w:cstheme="minorHAnsi"/>
          <w:sz w:val="20"/>
          <w:szCs w:val="20"/>
        </w:rPr>
      </w:pPr>
    </w:p>
    <w:p w14:paraId="56B79D95" w14:textId="349F70E4" w:rsidR="006525D2" w:rsidRPr="00340A1F" w:rsidRDefault="006525D2" w:rsidP="00545BF4">
      <w:pPr>
        <w:rPr>
          <w:rFonts w:ascii="Verdana" w:eastAsiaTheme="majorEastAsia" w:hAnsi="Verdana" w:cstheme="minorHAnsi"/>
          <w:sz w:val="20"/>
          <w:szCs w:val="20"/>
        </w:rPr>
      </w:pPr>
    </w:p>
    <w:p w14:paraId="63BAAF58" w14:textId="28BF1C8C" w:rsidR="006525D2" w:rsidRPr="00340A1F" w:rsidRDefault="006525D2" w:rsidP="00545BF4">
      <w:pPr>
        <w:rPr>
          <w:rFonts w:ascii="Verdana" w:eastAsiaTheme="majorEastAsia" w:hAnsi="Verdana" w:cstheme="minorHAnsi"/>
          <w:sz w:val="20"/>
          <w:szCs w:val="20"/>
        </w:rPr>
      </w:pPr>
    </w:p>
    <w:p w14:paraId="46B6E01B" w14:textId="1A21BF54" w:rsidR="006525D2" w:rsidRDefault="006525D2" w:rsidP="00545BF4">
      <w:pPr>
        <w:rPr>
          <w:rFonts w:ascii="Verdana" w:eastAsiaTheme="majorEastAsia" w:hAnsi="Verdana" w:cstheme="minorHAnsi"/>
          <w:sz w:val="20"/>
          <w:szCs w:val="20"/>
        </w:rPr>
      </w:pPr>
    </w:p>
    <w:p w14:paraId="1BB5B191" w14:textId="77777777" w:rsidR="00AC68F0" w:rsidRPr="00340A1F" w:rsidRDefault="00AC68F0" w:rsidP="00545BF4">
      <w:pPr>
        <w:rPr>
          <w:rFonts w:ascii="Verdana" w:eastAsiaTheme="majorEastAsia" w:hAnsi="Verdana" w:cstheme="minorHAnsi"/>
          <w:sz w:val="20"/>
          <w:szCs w:val="20"/>
        </w:rPr>
      </w:pPr>
    </w:p>
    <w:p w14:paraId="6CDC509A" w14:textId="6DD5D885" w:rsidR="006525D2" w:rsidRPr="00340A1F" w:rsidRDefault="006525D2" w:rsidP="00545BF4">
      <w:pPr>
        <w:rPr>
          <w:rFonts w:ascii="Verdana" w:eastAsiaTheme="majorEastAsia" w:hAnsi="Verdana" w:cstheme="minorHAnsi"/>
          <w:sz w:val="20"/>
          <w:szCs w:val="20"/>
        </w:rPr>
      </w:pPr>
    </w:p>
    <w:p w14:paraId="3FE05BBB" w14:textId="77777777" w:rsidR="006525D2" w:rsidRPr="00340A1F" w:rsidRDefault="006525D2" w:rsidP="00545BF4">
      <w:pPr>
        <w:rPr>
          <w:rFonts w:ascii="Verdana" w:eastAsiaTheme="majorEastAsia" w:hAnsi="Verdana" w:cstheme="minorHAnsi"/>
          <w:sz w:val="20"/>
          <w:szCs w:val="20"/>
        </w:rPr>
      </w:pPr>
    </w:p>
    <w:p w14:paraId="1F9B754C" w14:textId="77777777" w:rsidR="006525D2" w:rsidRPr="00340A1F" w:rsidRDefault="006525D2" w:rsidP="00545BF4">
      <w:pPr>
        <w:rPr>
          <w:rFonts w:ascii="Verdana" w:eastAsiaTheme="majorEastAsia" w:hAnsi="Verdana" w:cstheme="minorHAnsi"/>
          <w:sz w:val="20"/>
          <w:szCs w:val="20"/>
        </w:rPr>
      </w:pPr>
    </w:p>
    <w:p w14:paraId="5E639DCB" w14:textId="77777777" w:rsidR="00545BF4" w:rsidRPr="00340A1F" w:rsidRDefault="00545BF4" w:rsidP="00545BF4">
      <w:pPr>
        <w:pStyle w:val="Prrafodelista"/>
        <w:numPr>
          <w:ilvl w:val="0"/>
          <w:numId w:val="15"/>
        </w:numPr>
        <w:spacing w:after="0"/>
        <w:rPr>
          <w:rFonts w:ascii="Verdana" w:eastAsiaTheme="majorEastAsia" w:hAnsi="Verdana" w:cstheme="minorBidi"/>
          <w:sz w:val="20"/>
          <w:szCs w:val="20"/>
        </w:rPr>
      </w:pPr>
      <w:r w:rsidRPr="00340A1F">
        <w:rPr>
          <w:rFonts w:ascii="Verdana" w:eastAsiaTheme="majorEastAsia" w:hAnsi="Verdana" w:cstheme="minorBidi"/>
          <w:sz w:val="20"/>
          <w:szCs w:val="20"/>
        </w:rPr>
        <w:lastRenderedPageBreak/>
        <w:t>¿Cuál fue el momento más importante para su colectivo de la implementación de la Estrategia Entrelazando?</w:t>
      </w:r>
    </w:p>
    <w:p w14:paraId="2EA961EB" w14:textId="77777777" w:rsidR="00545BF4" w:rsidRPr="00340A1F" w:rsidRDefault="00545BF4" w:rsidP="00545BF4">
      <w:pPr>
        <w:rPr>
          <w:rFonts w:ascii="Verdana" w:eastAsiaTheme="majorEastAsia" w:hAnsi="Verdana" w:cstheme="minorHAnsi"/>
          <w:sz w:val="20"/>
          <w:szCs w:val="20"/>
        </w:rPr>
      </w:pPr>
    </w:p>
    <w:p w14:paraId="397764E3" w14:textId="29EFB9BB" w:rsidR="00545BF4" w:rsidRPr="00340A1F" w:rsidRDefault="00545BF4" w:rsidP="00545BF4">
      <w:pPr>
        <w:rPr>
          <w:rFonts w:ascii="Verdana" w:eastAsiaTheme="majorEastAsia" w:hAnsi="Verdana" w:cstheme="minorHAnsi"/>
          <w:sz w:val="20"/>
          <w:szCs w:val="20"/>
        </w:rPr>
      </w:pPr>
    </w:p>
    <w:p w14:paraId="01A70F3A" w14:textId="0BE5BEFB" w:rsidR="006525D2" w:rsidRPr="00340A1F" w:rsidRDefault="006525D2" w:rsidP="00545BF4">
      <w:pPr>
        <w:rPr>
          <w:rFonts w:ascii="Verdana" w:eastAsiaTheme="majorEastAsia" w:hAnsi="Verdana" w:cstheme="minorHAnsi"/>
          <w:sz w:val="20"/>
          <w:szCs w:val="20"/>
        </w:rPr>
      </w:pPr>
    </w:p>
    <w:p w14:paraId="07DC47E7" w14:textId="77777777" w:rsidR="006525D2" w:rsidRPr="00340A1F" w:rsidRDefault="006525D2" w:rsidP="00545BF4">
      <w:pPr>
        <w:rPr>
          <w:rFonts w:ascii="Verdana" w:eastAsiaTheme="majorEastAsia" w:hAnsi="Verdana" w:cstheme="minorHAnsi"/>
          <w:sz w:val="20"/>
          <w:szCs w:val="20"/>
        </w:rPr>
      </w:pPr>
    </w:p>
    <w:p w14:paraId="37578BEA" w14:textId="77777777" w:rsidR="006525D2" w:rsidRPr="00340A1F" w:rsidRDefault="006525D2" w:rsidP="00545BF4">
      <w:pPr>
        <w:rPr>
          <w:rFonts w:ascii="Verdana" w:eastAsiaTheme="majorEastAsia" w:hAnsi="Verdana" w:cstheme="minorHAnsi"/>
          <w:sz w:val="20"/>
          <w:szCs w:val="20"/>
        </w:rPr>
      </w:pPr>
    </w:p>
    <w:p w14:paraId="0A3AD01F" w14:textId="77777777" w:rsidR="006525D2" w:rsidRPr="00340A1F" w:rsidRDefault="006525D2" w:rsidP="00545BF4">
      <w:pPr>
        <w:rPr>
          <w:rFonts w:ascii="Verdana" w:eastAsiaTheme="majorEastAsia" w:hAnsi="Verdana" w:cstheme="minorHAnsi"/>
          <w:sz w:val="20"/>
          <w:szCs w:val="20"/>
        </w:rPr>
      </w:pPr>
    </w:p>
    <w:p w14:paraId="3466275E" w14:textId="77777777" w:rsidR="00545BF4" w:rsidRPr="00340A1F" w:rsidRDefault="00545BF4" w:rsidP="00545BF4">
      <w:pPr>
        <w:pStyle w:val="Prrafodelista"/>
        <w:numPr>
          <w:ilvl w:val="0"/>
          <w:numId w:val="15"/>
        </w:numPr>
        <w:spacing w:after="0"/>
        <w:rPr>
          <w:rFonts w:ascii="Verdana" w:eastAsiaTheme="majorEastAsia" w:hAnsi="Verdana" w:cstheme="minorHAnsi"/>
          <w:sz w:val="20"/>
          <w:szCs w:val="20"/>
        </w:rPr>
      </w:pPr>
      <w:r w:rsidRPr="00340A1F">
        <w:rPr>
          <w:rFonts w:ascii="Verdana" w:eastAsiaTheme="majorEastAsia" w:hAnsi="Verdana" w:cstheme="minorHAnsi"/>
          <w:sz w:val="20"/>
          <w:szCs w:val="20"/>
        </w:rPr>
        <w:t>¿Cuál fue la mayor dificultad que tuvo su grupo de tejedores y tejedoras? ¿cómo le hicieron frente a esa dificultad?</w:t>
      </w:r>
    </w:p>
    <w:p w14:paraId="4E00FEE4" w14:textId="00FFCF29" w:rsidR="00545BF4" w:rsidRPr="00340A1F" w:rsidRDefault="00545BF4" w:rsidP="00545BF4">
      <w:pPr>
        <w:rPr>
          <w:rFonts w:ascii="Verdana" w:eastAsiaTheme="majorEastAsia" w:hAnsi="Verdana" w:cstheme="minorHAnsi"/>
          <w:sz w:val="20"/>
          <w:szCs w:val="20"/>
        </w:rPr>
      </w:pPr>
    </w:p>
    <w:p w14:paraId="70BAF604" w14:textId="4F7CDD8A" w:rsidR="006525D2" w:rsidRPr="00340A1F" w:rsidRDefault="006525D2" w:rsidP="00545BF4">
      <w:pPr>
        <w:rPr>
          <w:rFonts w:ascii="Verdana" w:eastAsiaTheme="majorEastAsia" w:hAnsi="Verdana" w:cstheme="minorHAnsi"/>
          <w:sz w:val="20"/>
          <w:szCs w:val="20"/>
        </w:rPr>
      </w:pPr>
    </w:p>
    <w:p w14:paraId="044BDFD0" w14:textId="751DA25A" w:rsidR="006525D2" w:rsidRDefault="006525D2" w:rsidP="00545BF4">
      <w:pPr>
        <w:rPr>
          <w:rFonts w:ascii="Verdana" w:eastAsiaTheme="majorEastAsia" w:hAnsi="Verdana" w:cstheme="minorHAnsi"/>
          <w:sz w:val="20"/>
          <w:szCs w:val="20"/>
        </w:rPr>
      </w:pPr>
    </w:p>
    <w:p w14:paraId="0CEA5687" w14:textId="77777777" w:rsidR="00AC68F0" w:rsidRPr="00340A1F" w:rsidRDefault="00AC68F0" w:rsidP="00545BF4">
      <w:pPr>
        <w:rPr>
          <w:rFonts w:ascii="Verdana" w:eastAsiaTheme="majorEastAsia" w:hAnsi="Verdana" w:cstheme="minorHAnsi"/>
          <w:sz w:val="20"/>
          <w:szCs w:val="20"/>
        </w:rPr>
      </w:pPr>
    </w:p>
    <w:p w14:paraId="1BBF904D" w14:textId="3E7830A8" w:rsidR="00545BF4" w:rsidRPr="00340A1F" w:rsidRDefault="00545BF4" w:rsidP="00545BF4">
      <w:pPr>
        <w:rPr>
          <w:rFonts w:ascii="Verdana" w:eastAsiaTheme="majorEastAsia" w:hAnsi="Verdana" w:cstheme="minorHAnsi"/>
          <w:sz w:val="20"/>
          <w:szCs w:val="20"/>
        </w:rPr>
      </w:pPr>
    </w:p>
    <w:p w14:paraId="23EF75C0" w14:textId="77777777" w:rsidR="006525D2" w:rsidRPr="00340A1F" w:rsidRDefault="006525D2" w:rsidP="00545BF4">
      <w:pPr>
        <w:rPr>
          <w:rFonts w:ascii="Verdana" w:eastAsiaTheme="majorEastAsia" w:hAnsi="Verdana" w:cstheme="minorHAnsi"/>
          <w:sz w:val="20"/>
          <w:szCs w:val="20"/>
        </w:rPr>
      </w:pPr>
    </w:p>
    <w:p w14:paraId="1F0F8BBA" w14:textId="77777777" w:rsidR="00545BF4" w:rsidRPr="00340A1F" w:rsidRDefault="00545BF4" w:rsidP="00545BF4">
      <w:pPr>
        <w:pStyle w:val="Prrafodelista"/>
        <w:numPr>
          <w:ilvl w:val="0"/>
          <w:numId w:val="15"/>
        </w:numPr>
        <w:spacing w:after="0"/>
        <w:jc w:val="both"/>
        <w:rPr>
          <w:rFonts w:ascii="Verdana" w:eastAsiaTheme="majorEastAsia" w:hAnsi="Verdana" w:cstheme="minorBidi"/>
          <w:sz w:val="20"/>
          <w:szCs w:val="20"/>
        </w:rPr>
      </w:pPr>
      <w:r w:rsidRPr="00340A1F">
        <w:rPr>
          <w:rFonts w:ascii="Verdana" w:eastAsiaTheme="majorEastAsia" w:hAnsi="Verdana" w:cstheme="minorBidi"/>
          <w:sz w:val="20"/>
          <w:szCs w:val="20"/>
        </w:rPr>
        <w:t>¿A qué se compromete a nivel personal con la reconstrucción del tejido social en su colectivo hacia el futuro?</w:t>
      </w:r>
    </w:p>
    <w:p w14:paraId="05DD10D3" w14:textId="70C03CF4" w:rsidR="00D6514B" w:rsidRPr="00340A1F" w:rsidRDefault="00D6514B" w:rsidP="00D6514B">
      <w:pPr>
        <w:tabs>
          <w:tab w:val="left" w:pos="1560"/>
        </w:tabs>
        <w:jc w:val="both"/>
        <w:rPr>
          <w:rFonts w:ascii="Verdana" w:hAnsi="Verdana" w:cs="Arial"/>
          <w:sz w:val="20"/>
          <w:szCs w:val="20"/>
        </w:rPr>
      </w:pPr>
      <w:r w:rsidRPr="00340A1F">
        <w:rPr>
          <w:rFonts w:ascii="Verdana" w:hAnsi="Verdana" w:cs="Arial"/>
          <w:sz w:val="20"/>
          <w:szCs w:val="20"/>
        </w:rPr>
        <w:tab/>
      </w:r>
    </w:p>
    <w:p w14:paraId="19EF51FB" w14:textId="0D28CF0C" w:rsidR="006525D2" w:rsidRPr="00340A1F" w:rsidRDefault="006525D2" w:rsidP="00D6514B">
      <w:pPr>
        <w:tabs>
          <w:tab w:val="left" w:pos="1560"/>
        </w:tabs>
        <w:jc w:val="both"/>
        <w:rPr>
          <w:rFonts w:ascii="Verdana" w:hAnsi="Verdana" w:cs="Arial"/>
          <w:sz w:val="20"/>
          <w:szCs w:val="20"/>
        </w:rPr>
      </w:pPr>
    </w:p>
    <w:p w14:paraId="719BB00F" w14:textId="5EA8FF14" w:rsidR="006525D2" w:rsidRPr="00340A1F" w:rsidRDefault="006525D2" w:rsidP="00D6514B">
      <w:pPr>
        <w:tabs>
          <w:tab w:val="left" w:pos="1560"/>
        </w:tabs>
        <w:jc w:val="both"/>
        <w:rPr>
          <w:rFonts w:ascii="Verdana" w:hAnsi="Verdana" w:cs="Arial"/>
          <w:sz w:val="20"/>
          <w:szCs w:val="20"/>
        </w:rPr>
      </w:pPr>
    </w:p>
    <w:p w14:paraId="144E99A1" w14:textId="77777777" w:rsidR="006525D2" w:rsidRPr="00340A1F" w:rsidRDefault="006525D2" w:rsidP="00D6514B">
      <w:pPr>
        <w:tabs>
          <w:tab w:val="left" w:pos="1560"/>
        </w:tabs>
        <w:jc w:val="both"/>
        <w:rPr>
          <w:rFonts w:ascii="Verdana" w:hAnsi="Verdana" w:cs="Arial"/>
          <w:sz w:val="20"/>
          <w:szCs w:val="20"/>
        </w:rPr>
      </w:pPr>
    </w:p>
    <w:p w14:paraId="2798A705" w14:textId="264C323A" w:rsidR="006525D2" w:rsidRPr="00340A1F" w:rsidRDefault="006525D2" w:rsidP="00D6514B">
      <w:pPr>
        <w:tabs>
          <w:tab w:val="left" w:pos="1560"/>
        </w:tabs>
        <w:jc w:val="both"/>
        <w:rPr>
          <w:rFonts w:ascii="Verdana" w:hAnsi="Verdana" w:cs="Arial"/>
          <w:sz w:val="20"/>
          <w:szCs w:val="20"/>
        </w:rPr>
      </w:pPr>
    </w:p>
    <w:p w14:paraId="542F9284" w14:textId="4014BBAD" w:rsidR="006525D2" w:rsidRPr="00340A1F" w:rsidRDefault="006525D2" w:rsidP="00D6514B">
      <w:pPr>
        <w:tabs>
          <w:tab w:val="left" w:pos="1560"/>
        </w:tabs>
        <w:jc w:val="both"/>
        <w:rPr>
          <w:rFonts w:ascii="Verdana" w:hAnsi="Verdana" w:cs="Arial"/>
          <w:sz w:val="20"/>
          <w:szCs w:val="20"/>
        </w:rPr>
      </w:pPr>
    </w:p>
    <w:p w14:paraId="7670C0FF" w14:textId="77777777" w:rsidR="006525D2" w:rsidRPr="00340A1F" w:rsidRDefault="006525D2" w:rsidP="00D6514B">
      <w:pPr>
        <w:tabs>
          <w:tab w:val="left" w:pos="1560"/>
        </w:tabs>
        <w:jc w:val="both"/>
        <w:rPr>
          <w:rFonts w:ascii="Verdana" w:hAnsi="Verdana" w:cs="Arial"/>
          <w:sz w:val="20"/>
          <w:szCs w:val="20"/>
        </w:rPr>
      </w:pPr>
    </w:p>
    <w:p w14:paraId="5B540D93" w14:textId="77777777" w:rsidR="00AC68F0" w:rsidRDefault="00AC68F0" w:rsidP="00BC2427">
      <w:pPr>
        <w:tabs>
          <w:tab w:val="left" w:pos="2035"/>
        </w:tabs>
        <w:spacing w:after="0"/>
        <w:jc w:val="both"/>
        <w:rPr>
          <w:rFonts w:ascii="Verdana" w:hAnsi="Verdana" w:cs="Arial"/>
          <w:b/>
          <w:bCs/>
          <w:sz w:val="20"/>
          <w:szCs w:val="20"/>
          <w:lang w:val="es-CO" w:eastAsia="es-CO"/>
        </w:rPr>
      </w:pPr>
    </w:p>
    <w:p w14:paraId="0CDB1F6F" w14:textId="166928EF" w:rsidR="00D6514B" w:rsidRPr="00340A1F" w:rsidRDefault="00D6514B" w:rsidP="00BC2427">
      <w:pPr>
        <w:tabs>
          <w:tab w:val="left" w:pos="2035"/>
        </w:tabs>
        <w:spacing w:after="0"/>
        <w:jc w:val="both"/>
        <w:rPr>
          <w:rFonts w:ascii="Verdana" w:hAnsi="Verdana" w:cs="Arial"/>
          <w:b/>
          <w:bCs/>
          <w:sz w:val="20"/>
          <w:szCs w:val="20"/>
          <w:lang w:val="es-CO" w:eastAsia="es-CO"/>
        </w:rPr>
      </w:pPr>
      <w:r w:rsidRPr="00340A1F">
        <w:rPr>
          <w:rFonts w:ascii="Verdana" w:hAnsi="Verdana" w:cs="Arial"/>
          <w:b/>
          <w:bCs/>
          <w:sz w:val="20"/>
          <w:szCs w:val="20"/>
          <w:lang w:val="es-CO" w:eastAsia="es-CO"/>
        </w:rPr>
        <w:t xml:space="preserve">CONTROL DE CAMBIOS </w:t>
      </w:r>
    </w:p>
    <w:p w14:paraId="4D51A251" w14:textId="77777777" w:rsidR="00D6514B" w:rsidRPr="00340A1F" w:rsidRDefault="00D6514B" w:rsidP="00D6514B">
      <w:pPr>
        <w:tabs>
          <w:tab w:val="left" w:pos="2035"/>
        </w:tabs>
        <w:jc w:val="both"/>
        <w:rPr>
          <w:rFonts w:ascii="Verdana" w:hAnsi="Verdana" w:cs="Arial"/>
          <w:bCs/>
          <w:color w:val="FF0000"/>
          <w:sz w:val="20"/>
          <w:szCs w:val="20"/>
          <w:lang w:val="es-CO" w:eastAsia="es-CO"/>
        </w:rPr>
      </w:pPr>
    </w:p>
    <w:tbl>
      <w:tblPr>
        <w:tblW w:w="103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984"/>
        <w:gridCol w:w="7361"/>
      </w:tblGrid>
      <w:tr w:rsidR="00D6514B" w:rsidRPr="00340A1F" w14:paraId="16576100" w14:textId="77777777" w:rsidTr="00AC68F0">
        <w:trPr>
          <w:trHeight w:val="326"/>
          <w:tblHeader/>
        </w:trPr>
        <w:tc>
          <w:tcPr>
            <w:tcW w:w="993" w:type="dxa"/>
            <w:shd w:val="clear" w:color="auto" w:fill="3366CC"/>
            <w:vAlign w:val="center"/>
          </w:tcPr>
          <w:p w14:paraId="4FCCD1B8" w14:textId="77777777" w:rsidR="00D6514B" w:rsidRPr="00340A1F" w:rsidRDefault="00D6514B" w:rsidP="00FF753D">
            <w:pPr>
              <w:pStyle w:val="TableParagraph"/>
              <w:jc w:val="center"/>
              <w:rPr>
                <w:rFonts w:ascii="Verdana" w:hAnsi="Verdana"/>
                <w:b/>
                <w:sz w:val="20"/>
                <w:szCs w:val="20"/>
              </w:rPr>
            </w:pPr>
            <w:r w:rsidRPr="00340A1F">
              <w:rPr>
                <w:rFonts w:ascii="Verdana" w:hAnsi="Verdana"/>
                <w:b/>
                <w:color w:val="FFFFFF"/>
                <w:sz w:val="20"/>
                <w:szCs w:val="20"/>
              </w:rPr>
              <w:t>Versión</w:t>
            </w:r>
          </w:p>
        </w:tc>
        <w:tc>
          <w:tcPr>
            <w:tcW w:w="1984" w:type="dxa"/>
            <w:shd w:val="clear" w:color="auto" w:fill="3366CC"/>
            <w:vAlign w:val="center"/>
          </w:tcPr>
          <w:p w14:paraId="7F9666F1" w14:textId="77777777" w:rsidR="00D6514B" w:rsidRPr="00340A1F" w:rsidRDefault="00D6514B" w:rsidP="00FF753D">
            <w:pPr>
              <w:pStyle w:val="TableParagraph"/>
              <w:jc w:val="center"/>
              <w:rPr>
                <w:rFonts w:ascii="Verdana" w:hAnsi="Verdana"/>
                <w:b/>
                <w:sz w:val="20"/>
                <w:szCs w:val="20"/>
              </w:rPr>
            </w:pPr>
            <w:r w:rsidRPr="00340A1F">
              <w:rPr>
                <w:rFonts w:ascii="Verdana" w:hAnsi="Verdana"/>
                <w:b/>
                <w:color w:val="FFFFFF"/>
                <w:sz w:val="20"/>
                <w:szCs w:val="20"/>
              </w:rPr>
              <w:t>Fecha</w:t>
            </w:r>
          </w:p>
        </w:tc>
        <w:tc>
          <w:tcPr>
            <w:tcW w:w="7361" w:type="dxa"/>
            <w:shd w:val="clear" w:color="auto" w:fill="3366CC"/>
            <w:vAlign w:val="center"/>
          </w:tcPr>
          <w:p w14:paraId="47F8295B" w14:textId="77777777" w:rsidR="00D6514B" w:rsidRPr="00340A1F" w:rsidRDefault="00D6514B" w:rsidP="00FF753D">
            <w:pPr>
              <w:pStyle w:val="TableParagraph"/>
              <w:jc w:val="center"/>
              <w:rPr>
                <w:rFonts w:ascii="Verdana" w:hAnsi="Verdana"/>
                <w:b/>
                <w:sz w:val="20"/>
                <w:szCs w:val="20"/>
              </w:rPr>
            </w:pPr>
            <w:r w:rsidRPr="00340A1F">
              <w:rPr>
                <w:rFonts w:ascii="Verdana" w:hAnsi="Verdana"/>
                <w:b/>
                <w:color w:val="FFFFFF"/>
                <w:sz w:val="20"/>
                <w:szCs w:val="20"/>
              </w:rPr>
              <w:t>Descripción de la modificación</w:t>
            </w:r>
          </w:p>
        </w:tc>
      </w:tr>
      <w:tr w:rsidR="00772BB3" w:rsidRPr="00772BB3" w14:paraId="7644AD0A" w14:textId="77777777" w:rsidTr="00AC68F0">
        <w:trPr>
          <w:trHeight w:val="455"/>
        </w:trPr>
        <w:tc>
          <w:tcPr>
            <w:tcW w:w="993" w:type="dxa"/>
            <w:shd w:val="clear" w:color="auto" w:fill="auto"/>
            <w:vAlign w:val="center"/>
          </w:tcPr>
          <w:p w14:paraId="313107C8" w14:textId="77777777" w:rsidR="00D6514B" w:rsidRPr="00772BB3" w:rsidRDefault="00D6514B" w:rsidP="00340A1F">
            <w:pPr>
              <w:spacing w:after="0"/>
              <w:jc w:val="center"/>
              <w:rPr>
                <w:rFonts w:ascii="Verdana" w:hAnsi="Verdana" w:cs="Arial"/>
                <w:sz w:val="20"/>
                <w:szCs w:val="20"/>
              </w:rPr>
            </w:pPr>
            <w:r w:rsidRPr="00772BB3">
              <w:rPr>
                <w:rFonts w:ascii="Verdana" w:hAnsi="Verdana" w:cs="Arial"/>
                <w:sz w:val="20"/>
                <w:szCs w:val="20"/>
              </w:rPr>
              <w:t>V1</w:t>
            </w:r>
          </w:p>
        </w:tc>
        <w:tc>
          <w:tcPr>
            <w:tcW w:w="1984" w:type="dxa"/>
            <w:shd w:val="clear" w:color="auto" w:fill="auto"/>
            <w:vAlign w:val="center"/>
          </w:tcPr>
          <w:p w14:paraId="410441C6" w14:textId="4DA088BA" w:rsidR="00D6514B" w:rsidRPr="00772BB3" w:rsidRDefault="00F050D7" w:rsidP="00340A1F">
            <w:pPr>
              <w:spacing w:after="0"/>
              <w:jc w:val="center"/>
              <w:rPr>
                <w:rFonts w:ascii="Verdana" w:hAnsi="Verdana" w:cs="Arial"/>
                <w:sz w:val="20"/>
                <w:szCs w:val="20"/>
              </w:rPr>
            </w:pPr>
            <w:r w:rsidRPr="00772BB3">
              <w:rPr>
                <w:rFonts w:ascii="Verdana" w:hAnsi="Verdana" w:cs="Arial"/>
                <w:sz w:val="20"/>
                <w:szCs w:val="20"/>
              </w:rPr>
              <w:t>20/12/2019</w:t>
            </w:r>
          </w:p>
        </w:tc>
        <w:tc>
          <w:tcPr>
            <w:tcW w:w="7361" w:type="dxa"/>
            <w:shd w:val="clear" w:color="auto" w:fill="auto"/>
            <w:vAlign w:val="center"/>
          </w:tcPr>
          <w:p w14:paraId="5B5C12A8" w14:textId="5A6B2A46" w:rsidR="00D6514B" w:rsidRPr="00772BB3" w:rsidRDefault="002F526A" w:rsidP="00AC68F0">
            <w:pPr>
              <w:spacing w:after="0"/>
              <w:ind w:left="360"/>
              <w:rPr>
                <w:rFonts w:ascii="Verdana" w:hAnsi="Verdana" w:cs="Arial"/>
                <w:sz w:val="20"/>
                <w:szCs w:val="20"/>
              </w:rPr>
            </w:pPr>
            <w:r w:rsidRPr="00772BB3">
              <w:rPr>
                <w:rFonts w:ascii="Verdana" w:hAnsi="Verdana" w:cs="Arial"/>
                <w:sz w:val="20"/>
                <w:szCs w:val="20"/>
              </w:rPr>
              <w:t>Creación de formato.</w:t>
            </w:r>
          </w:p>
        </w:tc>
      </w:tr>
    </w:tbl>
    <w:p w14:paraId="17C5C1AE" w14:textId="18A3E197" w:rsidR="00A2429C" w:rsidRPr="00340A1F" w:rsidRDefault="00A2429C" w:rsidP="003A74C4">
      <w:pPr>
        <w:autoSpaceDE w:val="0"/>
        <w:autoSpaceDN w:val="0"/>
        <w:adjustRightInd w:val="0"/>
        <w:spacing w:after="0"/>
        <w:jc w:val="both"/>
        <w:rPr>
          <w:rFonts w:ascii="Verdana" w:hAnsi="Verdana" w:cs="Arial"/>
          <w:b/>
          <w:bCs/>
          <w:sz w:val="20"/>
          <w:szCs w:val="20"/>
          <w:lang w:val="es-ES" w:eastAsia="es-ES"/>
        </w:rPr>
      </w:pPr>
      <w:bookmarkStart w:id="0" w:name="_GoBack"/>
      <w:bookmarkEnd w:id="0"/>
    </w:p>
    <w:sectPr w:rsidR="00A2429C" w:rsidRPr="00340A1F" w:rsidSect="00751145">
      <w:headerReference w:type="even" r:id="rId8"/>
      <w:headerReference w:type="default" r:id="rId9"/>
      <w:footerReference w:type="default" r:id="rId10"/>
      <w:headerReference w:type="first" r:id="rId11"/>
      <w:pgSz w:w="12240" w:h="15840"/>
      <w:pgMar w:top="1440" w:right="1080" w:bottom="1440" w:left="1080" w:header="0" w:footer="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8FF30" w14:textId="77777777" w:rsidR="00142818" w:rsidRDefault="00142818">
      <w:pPr>
        <w:spacing w:after="0"/>
      </w:pPr>
      <w:r>
        <w:separator/>
      </w:r>
    </w:p>
  </w:endnote>
  <w:endnote w:type="continuationSeparator" w:id="0">
    <w:p w14:paraId="2EA6E999" w14:textId="77777777" w:rsidR="00142818" w:rsidRDefault="001428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0131B" w14:textId="78D086E1" w:rsidR="00315388" w:rsidRPr="003475F7" w:rsidRDefault="00315388" w:rsidP="003475F7">
    <w:pPr>
      <w:pStyle w:val="Piedepgina"/>
      <w:tabs>
        <w:tab w:val="clear" w:pos="4252"/>
        <w:tab w:val="clear" w:pos="8504"/>
        <w:tab w:val="center" w:pos="4703"/>
        <w:tab w:val="right" w:pos="9407"/>
      </w:tabs>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C0550" w14:textId="77777777" w:rsidR="00142818" w:rsidRDefault="00142818">
      <w:pPr>
        <w:spacing w:after="0"/>
      </w:pPr>
      <w:r>
        <w:separator/>
      </w:r>
    </w:p>
  </w:footnote>
  <w:footnote w:type="continuationSeparator" w:id="0">
    <w:p w14:paraId="50E6ADC9" w14:textId="77777777" w:rsidR="00142818" w:rsidRDefault="0014281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8B7C"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7EF9982D" wp14:editId="484FF43A">
          <wp:simplePos x="0" y="0"/>
          <wp:positionH relativeFrom="margin">
            <wp:align>center</wp:align>
          </wp:positionH>
          <wp:positionV relativeFrom="margin">
            <wp:align>center</wp:align>
          </wp:positionV>
          <wp:extent cx="8096250" cy="10477500"/>
          <wp:effectExtent l="0" t="0" r="0" b="0"/>
          <wp:wrapNone/>
          <wp:docPr id="9" name="Imagen 9"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7366B" w14:textId="77777777" w:rsidR="00A40931" w:rsidRDefault="00A40931" w:rsidP="000F539E">
    <w:pPr>
      <w:pStyle w:val="Encabezado"/>
      <w:jc w:val="center"/>
    </w:pPr>
  </w:p>
  <w:p w14:paraId="07DA4D76" w14:textId="7B5A5A10" w:rsidR="00B91F95" w:rsidRDefault="00B91F95" w:rsidP="000F539E">
    <w:pPr>
      <w:pStyle w:val="Encabezado"/>
      <w:jc w:val="cente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5529"/>
      <w:gridCol w:w="2126"/>
    </w:tblGrid>
    <w:tr w:rsidR="00AC7823" w:rsidRPr="00956535" w14:paraId="760849F0" w14:textId="77777777" w:rsidTr="00A40931">
      <w:trPr>
        <w:trHeight w:val="699"/>
      </w:trPr>
      <w:tc>
        <w:tcPr>
          <w:tcW w:w="3261" w:type="dxa"/>
          <w:vMerge w:val="restart"/>
          <w:shd w:val="clear" w:color="auto" w:fill="auto"/>
          <w:vAlign w:val="center"/>
        </w:tcPr>
        <w:p w14:paraId="5CDA4BAE" w14:textId="77777777" w:rsidR="00AC7823" w:rsidRPr="00956535" w:rsidRDefault="00CD77E4" w:rsidP="00CD77E4">
          <w:pPr>
            <w:widowControl w:val="0"/>
            <w:jc w:val="center"/>
            <w:rPr>
              <w:rFonts w:ascii="Verdana" w:hAnsi="Verdana" w:cs="Arial"/>
              <w:b/>
              <w:color w:val="FFFFFF"/>
              <w:sz w:val="16"/>
              <w:szCs w:val="16"/>
            </w:rPr>
          </w:pPr>
          <w:r>
            <w:rPr>
              <w:rFonts w:ascii="Verdana" w:hAnsi="Verdana" w:cs="Arial"/>
              <w:b/>
              <w:noProof/>
              <w:color w:val="FFFFFF"/>
              <w:sz w:val="16"/>
              <w:szCs w:val="16"/>
              <w:lang w:val="es-ES" w:eastAsia="es-ES"/>
            </w:rPr>
            <w:drawing>
              <wp:inline distT="0" distB="0" distL="0" distR="0" wp14:anchorId="3E5934E7" wp14:editId="7F4F67F7">
                <wp:extent cx="2041525" cy="3460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irma_outlook.jpg"/>
                        <pic:cNvPicPr/>
                      </pic:nvPicPr>
                      <pic:blipFill>
                        <a:blip r:embed="rId1"/>
                        <a:stretch>
                          <a:fillRect/>
                        </a:stretch>
                      </pic:blipFill>
                      <pic:spPr>
                        <a:xfrm>
                          <a:off x="0" y="0"/>
                          <a:ext cx="2041525" cy="346075"/>
                        </a:xfrm>
                        <a:prstGeom prst="rect">
                          <a:avLst/>
                        </a:prstGeom>
                      </pic:spPr>
                    </pic:pic>
                  </a:graphicData>
                </a:graphic>
              </wp:inline>
            </w:drawing>
          </w:r>
        </w:p>
      </w:tc>
      <w:tc>
        <w:tcPr>
          <w:tcW w:w="5529" w:type="dxa"/>
          <w:shd w:val="clear" w:color="auto" w:fill="3366CC"/>
          <w:vAlign w:val="center"/>
        </w:tcPr>
        <w:p w14:paraId="3D964BAC" w14:textId="75053FF4" w:rsidR="00AC7823" w:rsidRPr="006C450F" w:rsidRDefault="00F94E52" w:rsidP="003E39D4">
          <w:pPr>
            <w:widowControl w:val="0"/>
            <w:spacing w:after="0"/>
            <w:jc w:val="center"/>
            <w:rPr>
              <w:rFonts w:ascii="Verdana" w:hAnsi="Verdana" w:cs="Arial"/>
              <w:b/>
              <w:color w:val="FFFFFF"/>
              <w:sz w:val="18"/>
              <w:szCs w:val="18"/>
            </w:rPr>
          </w:pPr>
          <w:r>
            <w:rPr>
              <w:rFonts w:ascii="Verdana" w:hAnsi="Verdana" w:cs="Arial"/>
              <w:b/>
              <w:color w:val="FFFFFF"/>
              <w:sz w:val="18"/>
              <w:szCs w:val="18"/>
            </w:rPr>
            <w:t xml:space="preserve">FORMATO </w:t>
          </w:r>
          <w:r w:rsidR="000A6F06" w:rsidRPr="006C450F">
            <w:rPr>
              <w:rFonts w:ascii="Verdana" w:hAnsi="Verdana" w:cs="Arial"/>
              <w:b/>
              <w:color w:val="FFFFFF"/>
              <w:sz w:val="18"/>
              <w:szCs w:val="18"/>
            </w:rPr>
            <w:t>GUÍA</w:t>
          </w:r>
          <w:r w:rsidR="008D3388" w:rsidRPr="008D3388">
            <w:rPr>
              <w:rFonts w:ascii="Verdana" w:hAnsi="Verdana" w:cs="Arial"/>
              <w:b/>
              <w:color w:val="FFFFFF"/>
              <w:sz w:val="18"/>
              <w:szCs w:val="18"/>
            </w:rPr>
            <w:t xml:space="preserve"> DE MEMORIA DEL CIERRE DE LA MEDIDA DE REHABILITACIÓN PSICOSOCIAL </w:t>
          </w:r>
        </w:p>
      </w:tc>
      <w:tc>
        <w:tcPr>
          <w:tcW w:w="2126" w:type="dxa"/>
          <w:shd w:val="clear" w:color="auto" w:fill="auto"/>
          <w:vAlign w:val="center"/>
        </w:tcPr>
        <w:p w14:paraId="49E1C9D2" w14:textId="7B68F7C3" w:rsidR="00AC7823" w:rsidRPr="00095386" w:rsidRDefault="003E39D4" w:rsidP="00095386">
          <w:pPr>
            <w:widowControl w:val="0"/>
            <w:spacing w:after="0"/>
            <w:rPr>
              <w:rFonts w:ascii="Verdana" w:hAnsi="Verdana" w:cs="Arial"/>
              <w:sz w:val="16"/>
              <w:szCs w:val="16"/>
            </w:rPr>
          </w:pPr>
          <w:r w:rsidRPr="00095386">
            <w:rPr>
              <w:rFonts w:ascii="Verdana" w:hAnsi="Verdana" w:cs="Arial"/>
              <w:sz w:val="16"/>
              <w:szCs w:val="16"/>
            </w:rPr>
            <w:t>C</w:t>
          </w:r>
          <w:r w:rsidR="00AC7823" w:rsidRPr="00095386">
            <w:rPr>
              <w:rFonts w:ascii="Verdana" w:hAnsi="Verdana" w:cs="Arial"/>
              <w:sz w:val="16"/>
              <w:szCs w:val="16"/>
            </w:rPr>
            <w:t>ódigo:</w:t>
          </w:r>
          <w:r w:rsidR="00F90819" w:rsidRPr="00095386">
            <w:rPr>
              <w:rFonts w:ascii="Verdana" w:hAnsi="Verdana" w:cs="Arial"/>
              <w:sz w:val="16"/>
              <w:szCs w:val="16"/>
            </w:rPr>
            <w:t xml:space="preserve"> </w:t>
          </w:r>
          <w:r w:rsidR="00095386" w:rsidRPr="00095386">
            <w:rPr>
              <w:rFonts w:ascii="Verdana" w:hAnsi="Verdana" w:cs="Arial"/>
              <w:sz w:val="16"/>
              <w:szCs w:val="16"/>
            </w:rPr>
            <w:t>400.08.15-119</w:t>
          </w:r>
        </w:p>
      </w:tc>
    </w:tr>
    <w:tr w:rsidR="00AC7823" w:rsidRPr="00956535" w14:paraId="32CA7A7B" w14:textId="77777777" w:rsidTr="00A40931">
      <w:trPr>
        <w:trHeight w:val="265"/>
      </w:trPr>
      <w:tc>
        <w:tcPr>
          <w:tcW w:w="3261" w:type="dxa"/>
          <w:vMerge/>
          <w:shd w:val="clear" w:color="auto" w:fill="auto"/>
        </w:tcPr>
        <w:p w14:paraId="3709756C" w14:textId="77777777" w:rsidR="00AC7823" w:rsidRPr="00956535" w:rsidRDefault="00AC7823" w:rsidP="00AC7823">
          <w:pPr>
            <w:pStyle w:val="Encabezado"/>
            <w:widowControl w:val="0"/>
            <w:rPr>
              <w:rFonts w:ascii="Verdana" w:hAnsi="Verdana"/>
              <w:sz w:val="16"/>
              <w:szCs w:val="16"/>
            </w:rPr>
          </w:pPr>
        </w:p>
      </w:tc>
      <w:tc>
        <w:tcPr>
          <w:tcW w:w="5529" w:type="dxa"/>
          <w:shd w:val="clear" w:color="auto" w:fill="auto"/>
          <w:vAlign w:val="center"/>
        </w:tcPr>
        <w:p w14:paraId="00EA862E" w14:textId="394436AE" w:rsidR="00AC7823" w:rsidRPr="006C450F" w:rsidRDefault="00AC7823" w:rsidP="00AC7823">
          <w:pPr>
            <w:pStyle w:val="Encabezado"/>
            <w:widowControl w:val="0"/>
            <w:jc w:val="center"/>
            <w:rPr>
              <w:rFonts w:ascii="Verdana" w:hAnsi="Verdana"/>
              <w:sz w:val="18"/>
              <w:szCs w:val="18"/>
            </w:rPr>
          </w:pPr>
          <w:r w:rsidRPr="006C450F">
            <w:rPr>
              <w:rFonts w:ascii="Verdana" w:hAnsi="Verdana"/>
              <w:sz w:val="18"/>
              <w:szCs w:val="18"/>
            </w:rPr>
            <w:t xml:space="preserve">PROCESO </w:t>
          </w:r>
          <w:r w:rsidR="00695313" w:rsidRPr="006C450F">
            <w:rPr>
              <w:rFonts w:ascii="Verdana" w:hAnsi="Verdana"/>
              <w:sz w:val="18"/>
              <w:szCs w:val="18"/>
            </w:rPr>
            <w:t>REPARACIÓN INTEGRAL</w:t>
          </w:r>
        </w:p>
      </w:tc>
      <w:tc>
        <w:tcPr>
          <w:tcW w:w="2126" w:type="dxa"/>
          <w:shd w:val="clear" w:color="auto" w:fill="auto"/>
          <w:vAlign w:val="center"/>
        </w:tcPr>
        <w:p w14:paraId="402A534D" w14:textId="52C62618" w:rsidR="00AC7823" w:rsidRPr="00095386" w:rsidRDefault="00AC7823" w:rsidP="00095386">
          <w:pPr>
            <w:widowControl w:val="0"/>
            <w:spacing w:after="0"/>
            <w:rPr>
              <w:rFonts w:ascii="Verdana" w:hAnsi="Verdana" w:cs="Arial"/>
              <w:sz w:val="16"/>
              <w:szCs w:val="16"/>
            </w:rPr>
          </w:pPr>
          <w:r w:rsidRPr="00095386">
            <w:rPr>
              <w:rFonts w:ascii="Verdana" w:hAnsi="Verdana" w:cs="Arial"/>
              <w:sz w:val="16"/>
              <w:szCs w:val="16"/>
            </w:rPr>
            <w:t>Versión</w:t>
          </w:r>
          <w:r w:rsidR="00095386" w:rsidRPr="00095386">
            <w:rPr>
              <w:rFonts w:ascii="Verdana" w:hAnsi="Verdana" w:cs="Arial"/>
              <w:sz w:val="16"/>
              <w:szCs w:val="16"/>
            </w:rPr>
            <w:t>:01</w:t>
          </w:r>
        </w:p>
      </w:tc>
    </w:tr>
    <w:tr w:rsidR="00AC7823" w:rsidRPr="00956535" w14:paraId="2B2DDB2B" w14:textId="77777777" w:rsidTr="00A40931">
      <w:trPr>
        <w:trHeight w:val="424"/>
      </w:trPr>
      <w:tc>
        <w:tcPr>
          <w:tcW w:w="3261" w:type="dxa"/>
          <w:vMerge/>
          <w:shd w:val="clear" w:color="auto" w:fill="auto"/>
        </w:tcPr>
        <w:p w14:paraId="1CC986E5" w14:textId="77777777" w:rsidR="00AC7823" w:rsidRPr="00956535" w:rsidRDefault="00AC7823" w:rsidP="00AC7823">
          <w:pPr>
            <w:pStyle w:val="Encabezado"/>
            <w:widowControl w:val="0"/>
            <w:rPr>
              <w:rFonts w:ascii="Verdana" w:hAnsi="Verdana"/>
              <w:sz w:val="16"/>
              <w:szCs w:val="16"/>
            </w:rPr>
          </w:pPr>
        </w:p>
      </w:tc>
      <w:tc>
        <w:tcPr>
          <w:tcW w:w="5529" w:type="dxa"/>
          <w:vMerge w:val="restart"/>
          <w:shd w:val="clear" w:color="auto" w:fill="auto"/>
          <w:vAlign w:val="center"/>
        </w:tcPr>
        <w:p w14:paraId="7A48BA3B" w14:textId="3B217816" w:rsidR="003E39D4" w:rsidRPr="006C450F" w:rsidRDefault="006C450F" w:rsidP="003E39D4">
          <w:pPr>
            <w:pStyle w:val="Encabezado"/>
            <w:widowControl w:val="0"/>
            <w:jc w:val="center"/>
            <w:rPr>
              <w:rFonts w:ascii="Verdana" w:hAnsi="Verdana"/>
              <w:sz w:val="18"/>
              <w:szCs w:val="18"/>
            </w:rPr>
          </w:pPr>
          <w:r w:rsidRPr="006C450F">
            <w:rPr>
              <w:rFonts w:ascii="Verdana" w:hAnsi="Verdana"/>
              <w:sz w:val="18"/>
              <w:szCs w:val="18"/>
            </w:rPr>
            <w:t xml:space="preserve">PROCEDIMIENTO </w:t>
          </w:r>
          <w:r w:rsidR="000A6F06" w:rsidRPr="006C450F">
            <w:rPr>
              <w:rFonts w:ascii="Verdana" w:hAnsi="Verdana"/>
              <w:sz w:val="18"/>
              <w:szCs w:val="18"/>
            </w:rPr>
            <w:t>MEDIDA DE REHABILITACIÓN PARA SUJETOS DE REPARACIÓN COLECTIVA NO ÉTNICOS.</w:t>
          </w:r>
        </w:p>
      </w:tc>
      <w:tc>
        <w:tcPr>
          <w:tcW w:w="2126" w:type="dxa"/>
          <w:shd w:val="clear" w:color="auto" w:fill="auto"/>
          <w:vAlign w:val="center"/>
        </w:tcPr>
        <w:p w14:paraId="531D6EBB" w14:textId="74AB77B6" w:rsidR="00AC7823" w:rsidRPr="00095386" w:rsidRDefault="00AC7823" w:rsidP="00095386">
          <w:pPr>
            <w:widowControl w:val="0"/>
            <w:spacing w:after="0"/>
            <w:rPr>
              <w:rFonts w:ascii="Verdana" w:hAnsi="Verdana" w:cs="Arial"/>
              <w:sz w:val="16"/>
              <w:szCs w:val="16"/>
            </w:rPr>
          </w:pPr>
          <w:r w:rsidRPr="00095386">
            <w:rPr>
              <w:rFonts w:ascii="Verdana" w:hAnsi="Verdana" w:cs="Arial"/>
              <w:sz w:val="16"/>
              <w:szCs w:val="16"/>
            </w:rPr>
            <w:t>Fecha</w:t>
          </w:r>
          <w:r w:rsidR="00F90819" w:rsidRPr="00095386">
            <w:rPr>
              <w:rFonts w:ascii="Verdana" w:hAnsi="Verdana" w:cs="Arial"/>
              <w:sz w:val="16"/>
              <w:szCs w:val="16"/>
            </w:rPr>
            <w:t xml:space="preserve">: </w:t>
          </w:r>
          <w:r w:rsidR="00095386" w:rsidRPr="00095386">
            <w:rPr>
              <w:rFonts w:ascii="Verdana" w:hAnsi="Verdana" w:cs="Arial"/>
              <w:sz w:val="16"/>
              <w:szCs w:val="16"/>
            </w:rPr>
            <w:t>20/12/2019</w:t>
          </w:r>
        </w:p>
      </w:tc>
    </w:tr>
    <w:tr w:rsidR="00AC7823" w:rsidRPr="00956535" w14:paraId="5ABF11EA" w14:textId="77777777" w:rsidTr="00A40931">
      <w:trPr>
        <w:trHeight w:val="265"/>
      </w:trPr>
      <w:tc>
        <w:tcPr>
          <w:tcW w:w="3261" w:type="dxa"/>
          <w:vMerge/>
          <w:shd w:val="clear" w:color="auto" w:fill="auto"/>
        </w:tcPr>
        <w:p w14:paraId="193DD54B" w14:textId="77777777" w:rsidR="00AC7823" w:rsidRPr="00956535" w:rsidRDefault="00AC7823" w:rsidP="00AC7823">
          <w:pPr>
            <w:pStyle w:val="Encabezado"/>
            <w:widowControl w:val="0"/>
            <w:rPr>
              <w:rFonts w:ascii="Verdana" w:hAnsi="Verdana"/>
              <w:sz w:val="16"/>
              <w:szCs w:val="16"/>
            </w:rPr>
          </w:pPr>
        </w:p>
      </w:tc>
      <w:tc>
        <w:tcPr>
          <w:tcW w:w="5529" w:type="dxa"/>
          <w:vMerge/>
          <w:shd w:val="clear" w:color="auto" w:fill="auto"/>
          <w:vAlign w:val="center"/>
        </w:tcPr>
        <w:p w14:paraId="742C5B76" w14:textId="77777777" w:rsidR="00AC7823" w:rsidRPr="00956535" w:rsidRDefault="00AC7823" w:rsidP="00AC7823">
          <w:pPr>
            <w:pStyle w:val="Encabezado"/>
            <w:widowControl w:val="0"/>
            <w:jc w:val="center"/>
            <w:rPr>
              <w:rFonts w:ascii="Verdana" w:hAnsi="Verdana"/>
              <w:sz w:val="16"/>
              <w:szCs w:val="16"/>
            </w:rPr>
          </w:pPr>
        </w:p>
      </w:tc>
      <w:tc>
        <w:tcPr>
          <w:tcW w:w="2126" w:type="dxa"/>
          <w:shd w:val="clear" w:color="auto" w:fill="auto"/>
          <w:vAlign w:val="center"/>
        </w:tcPr>
        <w:p w14:paraId="64BDA711" w14:textId="20CC1ECD" w:rsidR="00AC7823" w:rsidRPr="003A74C4" w:rsidRDefault="00240018" w:rsidP="003E39D4">
          <w:pPr>
            <w:widowControl w:val="0"/>
            <w:spacing w:after="0"/>
            <w:rPr>
              <w:rFonts w:ascii="Verdana" w:hAnsi="Verdana" w:cs="Arial"/>
              <w:sz w:val="16"/>
              <w:szCs w:val="16"/>
            </w:rPr>
          </w:pPr>
          <w:r w:rsidRPr="003A74C4">
            <w:rPr>
              <w:rFonts w:ascii="Verdana" w:hAnsi="Verdana" w:cs="Arial"/>
              <w:sz w:val="16"/>
              <w:szCs w:val="16"/>
              <w:lang w:val="es-ES"/>
            </w:rPr>
            <w:t>Página</w:t>
          </w:r>
          <w:r w:rsidR="003A74C4" w:rsidRPr="003A74C4">
            <w:rPr>
              <w:rFonts w:ascii="Verdana" w:hAnsi="Verdana" w:cs="Arial"/>
              <w:sz w:val="16"/>
              <w:szCs w:val="16"/>
              <w:lang w:val="es-ES"/>
            </w:rPr>
            <w:t xml:space="preserve">: </w:t>
          </w:r>
          <w:r w:rsidRPr="003A74C4">
            <w:rPr>
              <w:rFonts w:ascii="Verdana" w:hAnsi="Verdana" w:cs="Arial"/>
              <w:b/>
              <w:bCs/>
              <w:sz w:val="16"/>
              <w:szCs w:val="16"/>
            </w:rPr>
            <w:fldChar w:fldCharType="begin"/>
          </w:r>
          <w:r w:rsidRPr="003A74C4">
            <w:rPr>
              <w:rFonts w:ascii="Verdana" w:hAnsi="Verdana" w:cs="Arial"/>
              <w:b/>
              <w:bCs/>
              <w:sz w:val="16"/>
              <w:szCs w:val="16"/>
            </w:rPr>
            <w:instrText>PAGE  \* Arabic  \* MERGEFORMAT</w:instrText>
          </w:r>
          <w:r w:rsidRPr="003A74C4">
            <w:rPr>
              <w:rFonts w:ascii="Verdana" w:hAnsi="Verdana" w:cs="Arial"/>
              <w:b/>
              <w:bCs/>
              <w:sz w:val="16"/>
              <w:szCs w:val="16"/>
            </w:rPr>
            <w:fldChar w:fldCharType="separate"/>
          </w:r>
          <w:r w:rsidR="00772BB3" w:rsidRPr="00772BB3">
            <w:rPr>
              <w:rFonts w:ascii="Verdana" w:hAnsi="Verdana" w:cs="Arial"/>
              <w:b/>
              <w:bCs/>
              <w:noProof/>
              <w:sz w:val="16"/>
              <w:szCs w:val="16"/>
              <w:lang w:val="es-ES"/>
            </w:rPr>
            <w:t>2</w:t>
          </w:r>
          <w:r w:rsidRPr="003A74C4">
            <w:rPr>
              <w:rFonts w:ascii="Verdana" w:hAnsi="Verdana" w:cs="Arial"/>
              <w:b/>
              <w:bCs/>
              <w:sz w:val="16"/>
              <w:szCs w:val="16"/>
            </w:rPr>
            <w:fldChar w:fldCharType="end"/>
          </w:r>
          <w:r w:rsidRPr="003A74C4">
            <w:rPr>
              <w:rFonts w:ascii="Verdana" w:hAnsi="Verdana" w:cs="Arial"/>
              <w:sz w:val="16"/>
              <w:szCs w:val="16"/>
              <w:lang w:val="es-ES"/>
            </w:rPr>
            <w:t xml:space="preserve"> de </w:t>
          </w:r>
          <w:r w:rsidRPr="003A74C4">
            <w:rPr>
              <w:rFonts w:ascii="Verdana" w:hAnsi="Verdana" w:cs="Arial"/>
              <w:b/>
              <w:bCs/>
              <w:sz w:val="16"/>
              <w:szCs w:val="16"/>
            </w:rPr>
            <w:fldChar w:fldCharType="begin"/>
          </w:r>
          <w:r w:rsidRPr="003A74C4">
            <w:rPr>
              <w:rFonts w:ascii="Verdana" w:hAnsi="Verdana" w:cs="Arial"/>
              <w:b/>
              <w:bCs/>
              <w:sz w:val="16"/>
              <w:szCs w:val="16"/>
            </w:rPr>
            <w:instrText>NUMPAGES  \* Arabic  \* MERGEFORMAT</w:instrText>
          </w:r>
          <w:r w:rsidRPr="003A74C4">
            <w:rPr>
              <w:rFonts w:ascii="Verdana" w:hAnsi="Verdana" w:cs="Arial"/>
              <w:b/>
              <w:bCs/>
              <w:sz w:val="16"/>
              <w:szCs w:val="16"/>
            </w:rPr>
            <w:fldChar w:fldCharType="separate"/>
          </w:r>
          <w:r w:rsidR="00772BB3" w:rsidRPr="00772BB3">
            <w:rPr>
              <w:rFonts w:ascii="Verdana" w:hAnsi="Verdana" w:cs="Arial"/>
              <w:b/>
              <w:bCs/>
              <w:noProof/>
              <w:sz w:val="16"/>
              <w:szCs w:val="16"/>
              <w:lang w:val="es-ES"/>
            </w:rPr>
            <w:t>2</w:t>
          </w:r>
          <w:r w:rsidRPr="003A74C4">
            <w:rPr>
              <w:rFonts w:ascii="Verdana" w:hAnsi="Verdana" w:cs="Arial"/>
              <w:b/>
              <w:bCs/>
              <w:sz w:val="16"/>
              <w:szCs w:val="16"/>
            </w:rPr>
            <w:fldChar w:fldCharType="end"/>
          </w:r>
        </w:p>
      </w:tc>
    </w:tr>
  </w:tbl>
  <w:p w14:paraId="6F1F1692" w14:textId="77777777" w:rsidR="00E72035" w:rsidRPr="00D829B1" w:rsidRDefault="0022123A" w:rsidP="0022123A">
    <w:pPr>
      <w:pStyle w:val="Encabezado"/>
      <w:tabs>
        <w:tab w:val="clear" w:pos="8504"/>
        <w:tab w:val="left" w:pos="4956"/>
        <w:tab w:val="left" w:pos="5664"/>
        <w:tab w:val="left" w:pos="6372"/>
      </w:tabs>
      <w:rPr>
        <w:sz w:val="12"/>
        <w:szCs w:val="12"/>
      </w:rPr>
    </w:pPr>
    <w:r w:rsidRPr="00D829B1">
      <w:rPr>
        <w:sz w:val="12"/>
        <w:szCs w:val="1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9C12D"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24547E12" wp14:editId="58753E72">
          <wp:simplePos x="0" y="0"/>
          <wp:positionH relativeFrom="margin">
            <wp:align>center</wp:align>
          </wp:positionH>
          <wp:positionV relativeFrom="margin">
            <wp:align>center</wp:align>
          </wp:positionV>
          <wp:extent cx="8096250" cy="10477500"/>
          <wp:effectExtent l="0" t="0" r="0" b="0"/>
          <wp:wrapNone/>
          <wp:docPr id="10" name="Imagen 1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25D7319"/>
    <w:multiLevelType w:val="hybridMultilevel"/>
    <w:tmpl w:val="0720C152"/>
    <w:lvl w:ilvl="0" w:tplc="7EA64088">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500B0192"/>
    <w:multiLevelType w:val="hybridMultilevel"/>
    <w:tmpl w:val="307C88F2"/>
    <w:lvl w:ilvl="0" w:tplc="524EE06A">
      <w:start w:val="1"/>
      <w:numFmt w:val="decimal"/>
      <w:lvlText w:val="%1."/>
      <w:lvlJc w:val="left"/>
      <w:pPr>
        <w:ind w:left="1065" w:hanging="705"/>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53E70360"/>
    <w:multiLevelType w:val="hybridMultilevel"/>
    <w:tmpl w:val="709EC856"/>
    <w:lvl w:ilvl="0" w:tplc="0B76FA26">
      <w:start w:val="1"/>
      <w:numFmt w:val="decimal"/>
      <w:lvlText w:val="%1."/>
      <w:lvlJc w:val="left"/>
      <w:pPr>
        <w:ind w:left="1080" w:hanging="360"/>
      </w:pPr>
      <w:rPr>
        <w:b/>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0" w15:restartNumberingAfterBreak="0">
    <w:nsid w:val="57407AAC"/>
    <w:multiLevelType w:val="hybridMultilevel"/>
    <w:tmpl w:val="CA56CD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2" w15:restartNumberingAfterBreak="0">
    <w:nsid w:val="686A6C8E"/>
    <w:multiLevelType w:val="hybridMultilevel"/>
    <w:tmpl w:val="E6060BF0"/>
    <w:lvl w:ilvl="0" w:tplc="34A03992">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74FC3C34"/>
    <w:multiLevelType w:val="hybridMultilevel"/>
    <w:tmpl w:val="BD3A05D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1"/>
  </w:num>
  <w:num w:numId="2">
    <w:abstractNumId w:val="0"/>
  </w:num>
  <w:num w:numId="3">
    <w:abstractNumId w:val="2"/>
  </w:num>
  <w:num w:numId="4">
    <w:abstractNumId w:val="4"/>
  </w:num>
  <w:num w:numId="5">
    <w:abstractNumId w:val="14"/>
  </w:num>
  <w:num w:numId="6">
    <w:abstractNumId w:val="7"/>
  </w:num>
  <w:num w:numId="7">
    <w:abstractNumId w:val="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3"/>
  </w:num>
  <w:num w:numId="13">
    <w:abstractNumId w:val="1"/>
  </w:num>
  <w:num w:numId="14">
    <w:abstractNumId w:val="10"/>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2B5"/>
    <w:rsid w:val="00000DA5"/>
    <w:rsid w:val="00021FA0"/>
    <w:rsid w:val="00035906"/>
    <w:rsid w:val="0003680F"/>
    <w:rsid w:val="000368BA"/>
    <w:rsid w:val="000746C4"/>
    <w:rsid w:val="00075304"/>
    <w:rsid w:val="00084629"/>
    <w:rsid w:val="00087812"/>
    <w:rsid w:val="00095386"/>
    <w:rsid w:val="00096A9C"/>
    <w:rsid w:val="00096E13"/>
    <w:rsid w:val="00097016"/>
    <w:rsid w:val="000A3C94"/>
    <w:rsid w:val="000A6F06"/>
    <w:rsid w:val="000C5D5A"/>
    <w:rsid w:val="000D5FE0"/>
    <w:rsid w:val="000F1D5D"/>
    <w:rsid w:val="000F539E"/>
    <w:rsid w:val="00110BEE"/>
    <w:rsid w:val="001113B5"/>
    <w:rsid w:val="001150CE"/>
    <w:rsid w:val="00142818"/>
    <w:rsid w:val="0014412B"/>
    <w:rsid w:val="00144C35"/>
    <w:rsid w:val="00145604"/>
    <w:rsid w:val="001523FB"/>
    <w:rsid w:val="00160A62"/>
    <w:rsid w:val="00166B8B"/>
    <w:rsid w:val="00170A0B"/>
    <w:rsid w:val="0017127A"/>
    <w:rsid w:val="00171E31"/>
    <w:rsid w:val="00177334"/>
    <w:rsid w:val="00187F9F"/>
    <w:rsid w:val="001942E2"/>
    <w:rsid w:val="001A582E"/>
    <w:rsid w:val="001B1713"/>
    <w:rsid w:val="001B3AE0"/>
    <w:rsid w:val="001C0A5C"/>
    <w:rsid w:val="001E534B"/>
    <w:rsid w:val="002006B0"/>
    <w:rsid w:val="0021481D"/>
    <w:rsid w:val="00217165"/>
    <w:rsid w:val="0022123A"/>
    <w:rsid w:val="00221538"/>
    <w:rsid w:val="00240018"/>
    <w:rsid w:val="00242B9A"/>
    <w:rsid w:val="00244CA1"/>
    <w:rsid w:val="00260188"/>
    <w:rsid w:val="002A08EF"/>
    <w:rsid w:val="002B29F1"/>
    <w:rsid w:val="002B4CFF"/>
    <w:rsid w:val="002C241F"/>
    <w:rsid w:val="002F2E76"/>
    <w:rsid w:val="002F526A"/>
    <w:rsid w:val="00315388"/>
    <w:rsid w:val="00315DEC"/>
    <w:rsid w:val="003167B2"/>
    <w:rsid w:val="00327D50"/>
    <w:rsid w:val="00330E79"/>
    <w:rsid w:val="00332CC0"/>
    <w:rsid w:val="00340A1F"/>
    <w:rsid w:val="003475F7"/>
    <w:rsid w:val="0035248E"/>
    <w:rsid w:val="00361C4B"/>
    <w:rsid w:val="003653B5"/>
    <w:rsid w:val="00377591"/>
    <w:rsid w:val="0038348B"/>
    <w:rsid w:val="003900A2"/>
    <w:rsid w:val="003A74C4"/>
    <w:rsid w:val="003B0748"/>
    <w:rsid w:val="003B14DE"/>
    <w:rsid w:val="003B49AC"/>
    <w:rsid w:val="003B7FFD"/>
    <w:rsid w:val="003D265E"/>
    <w:rsid w:val="003E39D4"/>
    <w:rsid w:val="003F0155"/>
    <w:rsid w:val="003F6D6E"/>
    <w:rsid w:val="003F6F32"/>
    <w:rsid w:val="00407722"/>
    <w:rsid w:val="00442C24"/>
    <w:rsid w:val="004806A4"/>
    <w:rsid w:val="00487B9F"/>
    <w:rsid w:val="00492606"/>
    <w:rsid w:val="004C06E9"/>
    <w:rsid w:val="004C557C"/>
    <w:rsid w:val="004E15E6"/>
    <w:rsid w:val="00514AE3"/>
    <w:rsid w:val="005174B1"/>
    <w:rsid w:val="00524E64"/>
    <w:rsid w:val="00525DBC"/>
    <w:rsid w:val="00534EB8"/>
    <w:rsid w:val="00545BF4"/>
    <w:rsid w:val="00556DB2"/>
    <w:rsid w:val="005669D8"/>
    <w:rsid w:val="005805FC"/>
    <w:rsid w:val="005A6457"/>
    <w:rsid w:val="005D5EC5"/>
    <w:rsid w:val="005E6CDC"/>
    <w:rsid w:val="00614BA9"/>
    <w:rsid w:val="00626674"/>
    <w:rsid w:val="00642051"/>
    <w:rsid w:val="00643B53"/>
    <w:rsid w:val="0065202F"/>
    <w:rsid w:val="006525D2"/>
    <w:rsid w:val="00657EEC"/>
    <w:rsid w:val="006709DB"/>
    <w:rsid w:val="00695313"/>
    <w:rsid w:val="006A6B5D"/>
    <w:rsid w:val="006B2EDE"/>
    <w:rsid w:val="006B5344"/>
    <w:rsid w:val="006B53A1"/>
    <w:rsid w:val="006B76BC"/>
    <w:rsid w:val="006C450F"/>
    <w:rsid w:val="006C69D2"/>
    <w:rsid w:val="00704B2C"/>
    <w:rsid w:val="00716F9A"/>
    <w:rsid w:val="0072262D"/>
    <w:rsid w:val="0073750F"/>
    <w:rsid w:val="00741FE6"/>
    <w:rsid w:val="00751137"/>
    <w:rsid w:val="00751145"/>
    <w:rsid w:val="00754A3D"/>
    <w:rsid w:val="0076015E"/>
    <w:rsid w:val="007724BB"/>
    <w:rsid w:val="00772BB3"/>
    <w:rsid w:val="00792049"/>
    <w:rsid w:val="00794A9E"/>
    <w:rsid w:val="007A11B3"/>
    <w:rsid w:val="007B41D7"/>
    <w:rsid w:val="007D58DF"/>
    <w:rsid w:val="007E233C"/>
    <w:rsid w:val="007F407D"/>
    <w:rsid w:val="00846171"/>
    <w:rsid w:val="00853A79"/>
    <w:rsid w:val="00856035"/>
    <w:rsid w:val="008622CE"/>
    <w:rsid w:val="00866628"/>
    <w:rsid w:val="00872468"/>
    <w:rsid w:val="0088301D"/>
    <w:rsid w:val="008A2973"/>
    <w:rsid w:val="008A67C5"/>
    <w:rsid w:val="008C0846"/>
    <w:rsid w:val="008D3388"/>
    <w:rsid w:val="008D503C"/>
    <w:rsid w:val="008D7AF3"/>
    <w:rsid w:val="008E2F0C"/>
    <w:rsid w:val="008E3801"/>
    <w:rsid w:val="008E64E5"/>
    <w:rsid w:val="00914524"/>
    <w:rsid w:val="00955B94"/>
    <w:rsid w:val="00956535"/>
    <w:rsid w:val="0097776E"/>
    <w:rsid w:val="00977A9F"/>
    <w:rsid w:val="009A5FA2"/>
    <w:rsid w:val="009C3012"/>
    <w:rsid w:val="009C6F9B"/>
    <w:rsid w:val="009D7818"/>
    <w:rsid w:val="009E0C76"/>
    <w:rsid w:val="009E22F1"/>
    <w:rsid w:val="009F1005"/>
    <w:rsid w:val="00A00E59"/>
    <w:rsid w:val="00A043E3"/>
    <w:rsid w:val="00A07BF3"/>
    <w:rsid w:val="00A16F07"/>
    <w:rsid w:val="00A212DD"/>
    <w:rsid w:val="00A2429C"/>
    <w:rsid w:val="00A35075"/>
    <w:rsid w:val="00A36AC8"/>
    <w:rsid w:val="00A40931"/>
    <w:rsid w:val="00A4098B"/>
    <w:rsid w:val="00A4397B"/>
    <w:rsid w:val="00A50231"/>
    <w:rsid w:val="00A53B74"/>
    <w:rsid w:val="00A544CE"/>
    <w:rsid w:val="00A56495"/>
    <w:rsid w:val="00A56A50"/>
    <w:rsid w:val="00A571C1"/>
    <w:rsid w:val="00A671E6"/>
    <w:rsid w:val="00A82B2F"/>
    <w:rsid w:val="00A90EEA"/>
    <w:rsid w:val="00AC0E5B"/>
    <w:rsid w:val="00AC68F0"/>
    <w:rsid w:val="00AC7823"/>
    <w:rsid w:val="00B14EB6"/>
    <w:rsid w:val="00B15AEE"/>
    <w:rsid w:val="00B200EE"/>
    <w:rsid w:val="00B349DE"/>
    <w:rsid w:val="00B40884"/>
    <w:rsid w:val="00B47C5A"/>
    <w:rsid w:val="00B511D2"/>
    <w:rsid w:val="00B91F95"/>
    <w:rsid w:val="00BB2D1B"/>
    <w:rsid w:val="00BB2F9F"/>
    <w:rsid w:val="00BC0D1E"/>
    <w:rsid w:val="00BC2427"/>
    <w:rsid w:val="00BD016C"/>
    <w:rsid w:val="00BD027D"/>
    <w:rsid w:val="00BD2535"/>
    <w:rsid w:val="00BF52CA"/>
    <w:rsid w:val="00C2751D"/>
    <w:rsid w:val="00C313CF"/>
    <w:rsid w:val="00C41F18"/>
    <w:rsid w:val="00C4360F"/>
    <w:rsid w:val="00C50769"/>
    <w:rsid w:val="00C55B7B"/>
    <w:rsid w:val="00C57DC0"/>
    <w:rsid w:val="00C87C6F"/>
    <w:rsid w:val="00C94F5B"/>
    <w:rsid w:val="00C954E4"/>
    <w:rsid w:val="00C97A50"/>
    <w:rsid w:val="00CD73A2"/>
    <w:rsid w:val="00CD7616"/>
    <w:rsid w:val="00CD77E4"/>
    <w:rsid w:val="00CF526F"/>
    <w:rsid w:val="00D01C19"/>
    <w:rsid w:val="00D22511"/>
    <w:rsid w:val="00D2285A"/>
    <w:rsid w:val="00D3370C"/>
    <w:rsid w:val="00D45786"/>
    <w:rsid w:val="00D56A39"/>
    <w:rsid w:val="00D60CE9"/>
    <w:rsid w:val="00D6225E"/>
    <w:rsid w:val="00D6514B"/>
    <w:rsid w:val="00D67E37"/>
    <w:rsid w:val="00D73201"/>
    <w:rsid w:val="00D73F0B"/>
    <w:rsid w:val="00D80E9E"/>
    <w:rsid w:val="00D829B1"/>
    <w:rsid w:val="00D84A48"/>
    <w:rsid w:val="00DC70A1"/>
    <w:rsid w:val="00DF7F68"/>
    <w:rsid w:val="00E02216"/>
    <w:rsid w:val="00E05186"/>
    <w:rsid w:val="00E52BA4"/>
    <w:rsid w:val="00E61A26"/>
    <w:rsid w:val="00E72035"/>
    <w:rsid w:val="00E73C1B"/>
    <w:rsid w:val="00E82F7C"/>
    <w:rsid w:val="00EA189F"/>
    <w:rsid w:val="00EA22A5"/>
    <w:rsid w:val="00EB2102"/>
    <w:rsid w:val="00ED66AB"/>
    <w:rsid w:val="00EE7B54"/>
    <w:rsid w:val="00EF6F91"/>
    <w:rsid w:val="00F050D7"/>
    <w:rsid w:val="00F26295"/>
    <w:rsid w:val="00F338AD"/>
    <w:rsid w:val="00F34F86"/>
    <w:rsid w:val="00F60162"/>
    <w:rsid w:val="00F608F9"/>
    <w:rsid w:val="00F60C79"/>
    <w:rsid w:val="00F65943"/>
    <w:rsid w:val="00F65D55"/>
    <w:rsid w:val="00F90819"/>
    <w:rsid w:val="00F94E52"/>
    <w:rsid w:val="00FA3033"/>
    <w:rsid w:val="00FC6D45"/>
    <w:rsid w:val="00FD128F"/>
    <w:rsid w:val="00FD3013"/>
    <w:rsid w:val="00FF0BE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EF2BD4"/>
  <w15:docId w15:val="{7A580118-EA68-4440-BE02-886B9322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C9F"/>
    <w:pPr>
      <w:spacing w:after="200"/>
    </w:pPr>
    <w:rPr>
      <w:sz w:val="24"/>
      <w:szCs w:val="24"/>
      <w:lang w:val="es-ES_tradnl" w:eastAsia="en-US"/>
    </w:rPr>
  </w:style>
  <w:style w:type="paragraph" w:styleId="Ttulo2">
    <w:name w:val="heading 2"/>
    <w:basedOn w:val="Normal"/>
    <w:next w:val="Normal"/>
    <w:link w:val="Ttulo2Car"/>
    <w:autoRedefine/>
    <w:uiPriority w:val="9"/>
    <w:unhideWhenUsed/>
    <w:qFormat/>
    <w:rsid w:val="00545BF4"/>
    <w:pPr>
      <w:keepNext/>
      <w:keepLines/>
      <w:spacing w:before="200" w:after="0"/>
      <w:ind w:left="142"/>
      <w:jc w:val="center"/>
      <w:outlineLvl w:val="1"/>
    </w:pPr>
    <w:rPr>
      <w:rFonts w:ascii="Verdana" w:eastAsiaTheme="majorEastAsia" w:hAnsi="Verdana" w:cstheme="majorBidi"/>
      <w:b/>
      <w:bCs/>
      <w:szCs w:val="26"/>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Ha,Párrafo de lista2,Bullets,List Paragraph,List,Cuadrícula clara - Énfasis 31,Lista vistosa - Énfasis 11,Colorful List - Accent 11,Bullet List,FooterText,numbered,List Paragraph1,Paragraphe de liste1,lp1,Bulletr List Paragraph"/>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PrrafodelistaCar">
    <w:name w:val="Párrafo de lista Car"/>
    <w:aliases w:val="titulo 3 Car,Ha Car,Párrafo de lista2 Car,Bullets Car,List Paragraph Car,List Car,Cuadrícula clara - Énfasis 31 Car,Lista vistosa - Énfasis 11 Car,Colorful List - Accent 11 Car,Bullet List Car,FooterText Car,numbered Car,lp1 Car"/>
    <w:basedOn w:val="Fuentedeprrafopredeter"/>
    <w:link w:val="Prrafodelista"/>
    <w:uiPriority w:val="34"/>
    <w:locked/>
    <w:rsid w:val="009C3012"/>
    <w:rPr>
      <w:sz w:val="24"/>
      <w:szCs w:val="24"/>
      <w:lang w:val="es-ES_tradnl" w:eastAsia="en-US"/>
    </w:rPr>
  </w:style>
  <w:style w:type="character" w:customStyle="1" w:styleId="Ttulo2Car">
    <w:name w:val="Título 2 Car"/>
    <w:basedOn w:val="Fuentedeprrafopredeter"/>
    <w:link w:val="Ttulo2"/>
    <w:uiPriority w:val="9"/>
    <w:rsid w:val="00545BF4"/>
    <w:rPr>
      <w:rFonts w:ascii="Verdana" w:eastAsiaTheme="majorEastAsia" w:hAnsi="Verdana" w:cstheme="majorBidi"/>
      <w:b/>
      <w:bCs/>
      <w:sz w:val="24"/>
      <w:szCs w:val="26"/>
      <w:lang w:val="es-CO" w:eastAsia="es-ES_tradnl"/>
    </w:rPr>
  </w:style>
  <w:style w:type="character" w:styleId="Refdecomentario">
    <w:name w:val="annotation reference"/>
    <w:basedOn w:val="Fuentedeprrafopredeter"/>
    <w:unhideWhenUsed/>
    <w:rsid w:val="00545BF4"/>
    <w:rPr>
      <w:sz w:val="16"/>
      <w:szCs w:val="16"/>
    </w:rPr>
  </w:style>
  <w:style w:type="paragraph" w:styleId="Textocomentario">
    <w:name w:val="annotation text"/>
    <w:basedOn w:val="Normal"/>
    <w:link w:val="TextocomentarioCar"/>
    <w:uiPriority w:val="99"/>
    <w:unhideWhenUsed/>
    <w:rsid w:val="00545BF4"/>
    <w:pPr>
      <w:spacing w:after="0"/>
    </w:pPr>
    <w:rPr>
      <w:rFonts w:ascii="Times New Roman" w:eastAsia="Times New Roman" w:hAnsi="Times New Roman"/>
      <w:sz w:val="20"/>
      <w:szCs w:val="20"/>
      <w:lang w:val="es-CO" w:eastAsia="es-ES_tradnl"/>
    </w:rPr>
  </w:style>
  <w:style w:type="character" w:customStyle="1" w:styleId="TextocomentarioCar">
    <w:name w:val="Texto comentario Car"/>
    <w:basedOn w:val="Fuentedeprrafopredeter"/>
    <w:link w:val="Textocomentario"/>
    <w:uiPriority w:val="99"/>
    <w:rsid w:val="00545BF4"/>
    <w:rPr>
      <w:rFonts w:ascii="Times New Roman" w:eastAsia="Times New Roman" w:hAnsi="Times New Roman"/>
      <w:lang w:val="es-CO" w:eastAsia="es-ES_tradnl"/>
    </w:rPr>
  </w:style>
  <w:style w:type="paragraph" w:customStyle="1" w:styleId="TableParagraph">
    <w:name w:val="Table Paragraph"/>
    <w:basedOn w:val="Normal"/>
    <w:uiPriority w:val="1"/>
    <w:qFormat/>
    <w:rsid w:val="00D6514B"/>
    <w:pPr>
      <w:widowControl w:val="0"/>
      <w:autoSpaceDE w:val="0"/>
      <w:autoSpaceDN w:val="0"/>
      <w:spacing w:after="0"/>
    </w:pPr>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54055">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0034990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67427208">
      <w:bodyDiv w:val="1"/>
      <w:marLeft w:val="0"/>
      <w:marRight w:val="0"/>
      <w:marTop w:val="0"/>
      <w:marBottom w:val="0"/>
      <w:divBdr>
        <w:top w:val="none" w:sz="0" w:space="0" w:color="auto"/>
        <w:left w:val="none" w:sz="0" w:space="0" w:color="auto"/>
        <w:bottom w:val="none" w:sz="0" w:space="0" w:color="auto"/>
        <w:right w:val="none" w:sz="0" w:space="0" w:color="auto"/>
      </w:divBdr>
    </w:div>
    <w:div w:id="1279295483">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06618270">
      <w:bodyDiv w:val="1"/>
      <w:marLeft w:val="0"/>
      <w:marRight w:val="0"/>
      <w:marTop w:val="0"/>
      <w:marBottom w:val="0"/>
      <w:divBdr>
        <w:top w:val="none" w:sz="0" w:space="0" w:color="auto"/>
        <w:left w:val="none" w:sz="0" w:space="0" w:color="auto"/>
        <w:bottom w:val="none" w:sz="0" w:space="0" w:color="auto"/>
        <w:right w:val="none" w:sz="0" w:space="0" w:color="auto"/>
      </w:divBdr>
    </w:div>
    <w:div w:id="1612349191">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 w:id="2080322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B7223-6610-4C9D-924C-BD30D555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305</Words>
  <Characters>1619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1921</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Eudomenia Elina Cotes Curvelo</cp:lastModifiedBy>
  <cp:revision>37</cp:revision>
  <cp:lastPrinted>2019-02-20T15:13:00Z</cp:lastPrinted>
  <dcterms:created xsi:type="dcterms:W3CDTF">2019-12-02T22:23:00Z</dcterms:created>
  <dcterms:modified xsi:type="dcterms:W3CDTF">2020-01-21T15:20:00Z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7f7d9b-668c-4e60-a9c6-38a58c541381_Enabled">
    <vt:lpwstr>True</vt:lpwstr>
  </property>
  <property fmtid="{D5CDD505-2E9C-101B-9397-08002B2CF9AE}" pid="3" name="MSIP_Label_427f7d9b-668c-4e60-a9c6-38a58c541381_SiteId">
    <vt:lpwstr>5964d9f2-aeb6-48d9-a53d-7ab5cb1d07e8</vt:lpwstr>
  </property>
  <property fmtid="{D5CDD505-2E9C-101B-9397-08002B2CF9AE}" pid="4" name="MSIP_Label_427f7d9b-668c-4e60-a9c6-38a58c541381_Owner">
    <vt:lpwstr>Nather.Rodriguez@unidadvictimas.gov.co</vt:lpwstr>
  </property>
  <property fmtid="{D5CDD505-2E9C-101B-9397-08002B2CF9AE}" pid="5" name="MSIP_Label_427f7d9b-668c-4e60-a9c6-38a58c541381_SetDate">
    <vt:lpwstr>2019-12-02T22:23:22.2820147Z</vt:lpwstr>
  </property>
  <property fmtid="{D5CDD505-2E9C-101B-9397-08002B2CF9AE}" pid="6" name="MSIP_Label_427f7d9b-668c-4e60-a9c6-38a58c541381_Name">
    <vt:lpwstr>Publica</vt:lpwstr>
  </property>
  <property fmtid="{D5CDD505-2E9C-101B-9397-08002B2CF9AE}" pid="7" name="MSIP_Label_427f7d9b-668c-4e60-a9c6-38a58c541381_Application">
    <vt:lpwstr>Microsoft Azure Information Protection</vt:lpwstr>
  </property>
  <property fmtid="{D5CDD505-2E9C-101B-9397-08002B2CF9AE}" pid="8" name="MSIP_Label_427f7d9b-668c-4e60-a9c6-38a58c541381_ActionId">
    <vt:lpwstr>fbce1411-955c-4eb0-a528-aae5d9ae5ff3</vt:lpwstr>
  </property>
  <property fmtid="{D5CDD505-2E9C-101B-9397-08002B2CF9AE}" pid="9" name="MSIP_Label_427f7d9b-668c-4e60-a9c6-38a58c541381_Extended_MSFT_Method">
    <vt:lpwstr>Manual</vt:lpwstr>
  </property>
  <property fmtid="{D5CDD505-2E9C-101B-9397-08002B2CF9AE}" pid="10" name="Sensitivity">
    <vt:lpwstr>Publica</vt:lpwstr>
  </property>
</Properties>
</file>