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CBF561" w14:textId="02A712B2" w:rsidR="0067739B" w:rsidRPr="00737629" w:rsidRDefault="00CE6DC5" w:rsidP="001E630A">
      <w:pPr>
        <w:pStyle w:val="TITULOS"/>
        <w:spacing w:line="276" w:lineRule="auto"/>
        <w:jc w:val="center"/>
        <w:rPr>
          <w:rFonts w:ascii="Verdana" w:hAnsi="Verdana"/>
          <w:b/>
          <w:color w:val="3366CC"/>
          <w:sz w:val="20"/>
          <w:szCs w:val="20"/>
        </w:rPr>
      </w:pPr>
      <w:bookmarkStart w:id="0" w:name="_Toc521587813"/>
      <w:bookmarkStart w:id="1" w:name="_Toc533072345"/>
      <w:r w:rsidRPr="00737629">
        <w:rPr>
          <w:rFonts w:ascii="Verdana" w:hAnsi="Verdana"/>
          <w:b/>
          <w:color w:val="3366CC"/>
          <w:sz w:val="20"/>
          <w:szCs w:val="20"/>
        </w:rPr>
        <w:t>TABLA DE CONTENIDO</w:t>
      </w:r>
      <w:bookmarkEnd w:id="0"/>
      <w:bookmarkEnd w:id="1"/>
    </w:p>
    <w:p w14:paraId="5FFF8068" w14:textId="6A1B54FE" w:rsidR="00924D9D" w:rsidRPr="00737629" w:rsidRDefault="00EB7B0F" w:rsidP="001E630A">
      <w:pPr>
        <w:pStyle w:val="TDC1"/>
        <w:spacing w:line="276" w:lineRule="auto"/>
        <w:rPr>
          <w:rFonts w:ascii="Verdana" w:eastAsiaTheme="minorEastAsia" w:hAnsi="Verdana"/>
          <w:bCs w:val="0"/>
          <w:color w:val="auto"/>
          <w:lang w:val="es-CO" w:eastAsia="es-CO"/>
        </w:rPr>
      </w:pPr>
      <w:r w:rsidRPr="00737629">
        <w:rPr>
          <w:rFonts w:ascii="Verdana" w:hAnsi="Verdana"/>
        </w:rPr>
        <w:fldChar w:fldCharType="begin"/>
      </w:r>
      <w:r w:rsidRPr="00737629">
        <w:rPr>
          <w:rFonts w:ascii="Verdana" w:hAnsi="Verdana"/>
        </w:rPr>
        <w:instrText xml:space="preserve"> TOC \h \z \t "TITULOS,1" </w:instrText>
      </w:r>
      <w:r w:rsidRPr="00737629">
        <w:rPr>
          <w:rFonts w:ascii="Verdana" w:hAnsi="Verdana"/>
        </w:rPr>
        <w:fldChar w:fldCharType="separate"/>
      </w:r>
      <w:hyperlink w:anchor="_Toc533072346" w:history="1">
        <w:r w:rsidR="00924D9D" w:rsidRPr="00737629">
          <w:rPr>
            <w:rStyle w:val="Hipervnculo"/>
            <w:rFonts w:ascii="Verdana" w:hAnsi="Verdana"/>
          </w:rPr>
          <w:t>INTRODUCCIÓN</w:t>
        </w:r>
        <w:r w:rsidR="00924D9D" w:rsidRPr="00737629">
          <w:rPr>
            <w:rFonts w:ascii="Verdana" w:hAnsi="Verdana"/>
            <w:webHidden/>
          </w:rPr>
          <w:tab/>
        </w:r>
        <w:r w:rsidR="00924D9D" w:rsidRPr="00737629">
          <w:rPr>
            <w:rFonts w:ascii="Verdana" w:hAnsi="Verdana"/>
            <w:webHidden/>
          </w:rPr>
          <w:fldChar w:fldCharType="begin"/>
        </w:r>
        <w:r w:rsidR="00924D9D" w:rsidRPr="00737629">
          <w:rPr>
            <w:rFonts w:ascii="Verdana" w:hAnsi="Verdana"/>
            <w:webHidden/>
          </w:rPr>
          <w:instrText xml:space="preserve"> PAGEREF _Toc533072346 \h </w:instrText>
        </w:r>
        <w:r w:rsidR="00924D9D" w:rsidRPr="00737629">
          <w:rPr>
            <w:rFonts w:ascii="Verdana" w:hAnsi="Verdana"/>
            <w:webHidden/>
          </w:rPr>
        </w:r>
        <w:r w:rsidR="00924D9D" w:rsidRPr="00737629">
          <w:rPr>
            <w:rFonts w:ascii="Verdana" w:hAnsi="Verdana"/>
            <w:webHidden/>
          </w:rPr>
          <w:fldChar w:fldCharType="separate"/>
        </w:r>
        <w:r w:rsidR="00924D9D" w:rsidRPr="00737629">
          <w:rPr>
            <w:rFonts w:ascii="Verdana" w:hAnsi="Verdana"/>
            <w:webHidden/>
          </w:rPr>
          <w:t>1</w:t>
        </w:r>
        <w:r w:rsidR="00924D9D" w:rsidRPr="00737629">
          <w:rPr>
            <w:rFonts w:ascii="Verdana" w:hAnsi="Verdana"/>
            <w:webHidden/>
          </w:rPr>
          <w:fldChar w:fldCharType="end"/>
        </w:r>
      </w:hyperlink>
    </w:p>
    <w:p w14:paraId="67EE014D" w14:textId="5FED330A" w:rsidR="00924D9D" w:rsidRPr="00737629" w:rsidRDefault="00231CA4" w:rsidP="001E630A">
      <w:pPr>
        <w:pStyle w:val="TDC1"/>
        <w:spacing w:line="276" w:lineRule="auto"/>
        <w:rPr>
          <w:rFonts w:ascii="Verdana" w:eastAsiaTheme="minorEastAsia" w:hAnsi="Verdana"/>
          <w:bCs w:val="0"/>
          <w:color w:val="auto"/>
          <w:lang w:val="es-CO" w:eastAsia="es-CO"/>
        </w:rPr>
      </w:pPr>
      <w:hyperlink w:anchor="_Toc533072347" w:history="1">
        <w:r w:rsidR="00924D9D" w:rsidRPr="00737629">
          <w:rPr>
            <w:rStyle w:val="Hipervnculo"/>
            <w:rFonts w:ascii="Verdana" w:hAnsi="Verdana"/>
          </w:rPr>
          <w:t>OBJETIVO</w:t>
        </w:r>
        <w:r w:rsidR="00924D9D" w:rsidRPr="00737629">
          <w:rPr>
            <w:rFonts w:ascii="Verdana" w:hAnsi="Verdana"/>
            <w:webHidden/>
          </w:rPr>
          <w:tab/>
        </w:r>
        <w:r w:rsidR="00924D9D" w:rsidRPr="00737629">
          <w:rPr>
            <w:rFonts w:ascii="Verdana" w:hAnsi="Verdana"/>
            <w:webHidden/>
          </w:rPr>
          <w:fldChar w:fldCharType="begin"/>
        </w:r>
        <w:r w:rsidR="00924D9D" w:rsidRPr="00737629">
          <w:rPr>
            <w:rFonts w:ascii="Verdana" w:hAnsi="Verdana"/>
            <w:webHidden/>
          </w:rPr>
          <w:instrText xml:space="preserve"> PAGEREF _Toc533072347 \h </w:instrText>
        </w:r>
        <w:r w:rsidR="00924D9D" w:rsidRPr="00737629">
          <w:rPr>
            <w:rFonts w:ascii="Verdana" w:hAnsi="Verdana"/>
            <w:webHidden/>
          </w:rPr>
        </w:r>
        <w:r w:rsidR="00924D9D" w:rsidRPr="00737629">
          <w:rPr>
            <w:rFonts w:ascii="Verdana" w:hAnsi="Verdana"/>
            <w:webHidden/>
          </w:rPr>
          <w:fldChar w:fldCharType="separate"/>
        </w:r>
        <w:r w:rsidR="00924D9D" w:rsidRPr="00737629">
          <w:rPr>
            <w:rFonts w:ascii="Verdana" w:hAnsi="Verdana"/>
            <w:webHidden/>
          </w:rPr>
          <w:t>2</w:t>
        </w:r>
        <w:r w:rsidR="00924D9D" w:rsidRPr="00737629">
          <w:rPr>
            <w:rFonts w:ascii="Verdana" w:hAnsi="Verdana"/>
            <w:webHidden/>
          </w:rPr>
          <w:fldChar w:fldCharType="end"/>
        </w:r>
      </w:hyperlink>
    </w:p>
    <w:p w14:paraId="30B4D9EA" w14:textId="77777777" w:rsidR="00924D9D" w:rsidRPr="00737629" w:rsidRDefault="00231CA4" w:rsidP="001E630A">
      <w:pPr>
        <w:pStyle w:val="TDC1"/>
        <w:spacing w:line="276" w:lineRule="auto"/>
        <w:rPr>
          <w:rFonts w:ascii="Verdana" w:eastAsiaTheme="minorEastAsia" w:hAnsi="Verdana"/>
          <w:bCs w:val="0"/>
          <w:color w:val="auto"/>
          <w:lang w:val="es-CO" w:eastAsia="es-CO"/>
        </w:rPr>
      </w:pPr>
      <w:hyperlink w:anchor="_Toc533072348" w:history="1">
        <w:r w:rsidR="00924D9D" w:rsidRPr="00737629">
          <w:rPr>
            <w:rStyle w:val="Hipervnculo"/>
            <w:rFonts w:ascii="Verdana" w:hAnsi="Verdana"/>
          </w:rPr>
          <w:t>ALCANCE</w:t>
        </w:r>
        <w:r w:rsidR="00924D9D" w:rsidRPr="00737629">
          <w:rPr>
            <w:rFonts w:ascii="Verdana" w:hAnsi="Verdana"/>
            <w:webHidden/>
          </w:rPr>
          <w:tab/>
        </w:r>
        <w:r w:rsidR="00924D9D" w:rsidRPr="00737629">
          <w:rPr>
            <w:rFonts w:ascii="Verdana" w:hAnsi="Verdana"/>
            <w:webHidden/>
          </w:rPr>
          <w:fldChar w:fldCharType="begin"/>
        </w:r>
        <w:r w:rsidR="00924D9D" w:rsidRPr="00737629">
          <w:rPr>
            <w:rFonts w:ascii="Verdana" w:hAnsi="Verdana"/>
            <w:webHidden/>
          </w:rPr>
          <w:instrText xml:space="preserve"> PAGEREF _Toc533072348 \h </w:instrText>
        </w:r>
        <w:r w:rsidR="00924D9D" w:rsidRPr="00737629">
          <w:rPr>
            <w:rFonts w:ascii="Verdana" w:hAnsi="Verdana"/>
            <w:webHidden/>
          </w:rPr>
        </w:r>
        <w:r w:rsidR="00924D9D" w:rsidRPr="00737629">
          <w:rPr>
            <w:rFonts w:ascii="Verdana" w:hAnsi="Verdana"/>
            <w:webHidden/>
          </w:rPr>
          <w:fldChar w:fldCharType="separate"/>
        </w:r>
        <w:r w:rsidR="00924D9D" w:rsidRPr="00737629">
          <w:rPr>
            <w:rFonts w:ascii="Verdana" w:hAnsi="Verdana"/>
            <w:webHidden/>
          </w:rPr>
          <w:t>2</w:t>
        </w:r>
        <w:r w:rsidR="00924D9D" w:rsidRPr="00737629">
          <w:rPr>
            <w:rFonts w:ascii="Verdana" w:hAnsi="Verdana"/>
            <w:webHidden/>
          </w:rPr>
          <w:fldChar w:fldCharType="end"/>
        </w:r>
      </w:hyperlink>
    </w:p>
    <w:p w14:paraId="2518B1EA" w14:textId="77777777" w:rsidR="00924D9D" w:rsidRPr="00737629" w:rsidRDefault="00231CA4" w:rsidP="001E630A">
      <w:pPr>
        <w:pStyle w:val="TDC1"/>
        <w:spacing w:line="276" w:lineRule="auto"/>
        <w:rPr>
          <w:rFonts w:ascii="Verdana" w:eastAsiaTheme="minorEastAsia" w:hAnsi="Verdana"/>
          <w:bCs w:val="0"/>
          <w:color w:val="auto"/>
          <w:lang w:val="es-CO" w:eastAsia="es-CO"/>
        </w:rPr>
      </w:pPr>
      <w:hyperlink w:anchor="_Toc533072349" w:history="1">
        <w:r w:rsidR="00924D9D" w:rsidRPr="00737629">
          <w:rPr>
            <w:rStyle w:val="Hipervnculo"/>
            <w:rFonts w:ascii="Verdana" w:hAnsi="Verdana"/>
          </w:rPr>
          <w:t>DEFINICIONES</w:t>
        </w:r>
        <w:r w:rsidR="00924D9D" w:rsidRPr="00737629">
          <w:rPr>
            <w:rFonts w:ascii="Verdana" w:hAnsi="Verdana"/>
            <w:webHidden/>
          </w:rPr>
          <w:tab/>
        </w:r>
        <w:r w:rsidR="00924D9D" w:rsidRPr="00737629">
          <w:rPr>
            <w:rFonts w:ascii="Verdana" w:hAnsi="Verdana"/>
            <w:webHidden/>
          </w:rPr>
          <w:fldChar w:fldCharType="begin"/>
        </w:r>
        <w:r w:rsidR="00924D9D" w:rsidRPr="00737629">
          <w:rPr>
            <w:rFonts w:ascii="Verdana" w:hAnsi="Verdana"/>
            <w:webHidden/>
          </w:rPr>
          <w:instrText xml:space="preserve"> PAGEREF _Toc533072349 \h </w:instrText>
        </w:r>
        <w:r w:rsidR="00924D9D" w:rsidRPr="00737629">
          <w:rPr>
            <w:rFonts w:ascii="Verdana" w:hAnsi="Verdana"/>
            <w:webHidden/>
          </w:rPr>
        </w:r>
        <w:r w:rsidR="00924D9D" w:rsidRPr="00737629">
          <w:rPr>
            <w:rFonts w:ascii="Verdana" w:hAnsi="Verdana"/>
            <w:webHidden/>
          </w:rPr>
          <w:fldChar w:fldCharType="separate"/>
        </w:r>
        <w:r w:rsidR="00924D9D" w:rsidRPr="00737629">
          <w:rPr>
            <w:rFonts w:ascii="Verdana" w:hAnsi="Verdana"/>
            <w:webHidden/>
          </w:rPr>
          <w:t>3</w:t>
        </w:r>
        <w:r w:rsidR="00924D9D" w:rsidRPr="00737629">
          <w:rPr>
            <w:rFonts w:ascii="Verdana" w:hAnsi="Verdana"/>
            <w:webHidden/>
          </w:rPr>
          <w:fldChar w:fldCharType="end"/>
        </w:r>
      </w:hyperlink>
    </w:p>
    <w:p w14:paraId="3F6E118F" w14:textId="77777777" w:rsidR="00924D9D" w:rsidRPr="00737629" w:rsidRDefault="00231CA4" w:rsidP="001E630A">
      <w:pPr>
        <w:pStyle w:val="TDC1"/>
        <w:spacing w:line="276" w:lineRule="auto"/>
        <w:rPr>
          <w:rFonts w:ascii="Verdana" w:eastAsiaTheme="minorEastAsia" w:hAnsi="Verdana"/>
          <w:bCs w:val="0"/>
          <w:color w:val="auto"/>
          <w:lang w:val="es-CO" w:eastAsia="es-CO"/>
        </w:rPr>
      </w:pPr>
      <w:hyperlink w:anchor="_Toc533072350" w:history="1">
        <w:r w:rsidR="00924D9D" w:rsidRPr="00737629">
          <w:rPr>
            <w:rStyle w:val="Hipervnculo"/>
            <w:rFonts w:ascii="Verdana" w:hAnsi="Verdana"/>
          </w:rPr>
          <w:t>ANTECEDENTES ENCUESTA IGED</w:t>
        </w:r>
        <w:r w:rsidR="00924D9D" w:rsidRPr="00737629">
          <w:rPr>
            <w:rFonts w:ascii="Verdana" w:hAnsi="Verdana"/>
            <w:webHidden/>
          </w:rPr>
          <w:tab/>
        </w:r>
        <w:r w:rsidR="00924D9D" w:rsidRPr="00737629">
          <w:rPr>
            <w:rFonts w:ascii="Verdana" w:hAnsi="Verdana"/>
            <w:webHidden/>
          </w:rPr>
          <w:fldChar w:fldCharType="begin"/>
        </w:r>
        <w:r w:rsidR="00924D9D" w:rsidRPr="00737629">
          <w:rPr>
            <w:rFonts w:ascii="Verdana" w:hAnsi="Verdana"/>
            <w:webHidden/>
          </w:rPr>
          <w:instrText xml:space="preserve"> PAGEREF _Toc533072350 \h </w:instrText>
        </w:r>
        <w:r w:rsidR="00924D9D" w:rsidRPr="00737629">
          <w:rPr>
            <w:rFonts w:ascii="Verdana" w:hAnsi="Verdana"/>
            <w:webHidden/>
          </w:rPr>
        </w:r>
        <w:r w:rsidR="00924D9D" w:rsidRPr="00737629">
          <w:rPr>
            <w:rFonts w:ascii="Verdana" w:hAnsi="Verdana"/>
            <w:webHidden/>
          </w:rPr>
          <w:fldChar w:fldCharType="separate"/>
        </w:r>
        <w:r w:rsidR="00924D9D" w:rsidRPr="00737629">
          <w:rPr>
            <w:rFonts w:ascii="Verdana" w:hAnsi="Verdana"/>
            <w:webHidden/>
          </w:rPr>
          <w:t>5</w:t>
        </w:r>
        <w:r w:rsidR="00924D9D" w:rsidRPr="00737629">
          <w:rPr>
            <w:rFonts w:ascii="Verdana" w:hAnsi="Verdana"/>
            <w:webHidden/>
          </w:rPr>
          <w:fldChar w:fldCharType="end"/>
        </w:r>
      </w:hyperlink>
    </w:p>
    <w:p w14:paraId="7CA47396" w14:textId="77777777" w:rsidR="00924D9D" w:rsidRPr="00737629" w:rsidRDefault="00231CA4" w:rsidP="001E630A">
      <w:pPr>
        <w:pStyle w:val="TDC1"/>
        <w:spacing w:line="276" w:lineRule="auto"/>
        <w:rPr>
          <w:rFonts w:ascii="Verdana" w:eastAsiaTheme="minorEastAsia" w:hAnsi="Verdana"/>
          <w:bCs w:val="0"/>
          <w:color w:val="auto"/>
          <w:lang w:val="es-CO" w:eastAsia="es-CO"/>
        </w:rPr>
      </w:pPr>
      <w:hyperlink w:anchor="_Toc533072351" w:history="1">
        <w:r w:rsidR="00924D9D" w:rsidRPr="00737629">
          <w:rPr>
            <w:rStyle w:val="Hipervnculo"/>
            <w:rFonts w:ascii="Verdana" w:hAnsi="Verdana"/>
            <w:lang w:val="es-CO"/>
          </w:rPr>
          <w:t>¿QUÉ ES LA ENCUESTA IGED?</w:t>
        </w:r>
        <w:r w:rsidR="00924D9D" w:rsidRPr="00737629">
          <w:rPr>
            <w:rFonts w:ascii="Verdana" w:hAnsi="Verdana"/>
            <w:webHidden/>
          </w:rPr>
          <w:tab/>
        </w:r>
        <w:r w:rsidR="00924D9D" w:rsidRPr="00737629">
          <w:rPr>
            <w:rFonts w:ascii="Verdana" w:hAnsi="Verdana"/>
            <w:webHidden/>
          </w:rPr>
          <w:fldChar w:fldCharType="begin"/>
        </w:r>
        <w:r w:rsidR="00924D9D" w:rsidRPr="00737629">
          <w:rPr>
            <w:rFonts w:ascii="Verdana" w:hAnsi="Verdana"/>
            <w:webHidden/>
          </w:rPr>
          <w:instrText xml:space="preserve"> PAGEREF _Toc533072351 \h </w:instrText>
        </w:r>
        <w:r w:rsidR="00924D9D" w:rsidRPr="00737629">
          <w:rPr>
            <w:rFonts w:ascii="Verdana" w:hAnsi="Verdana"/>
            <w:webHidden/>
          </w:rPr>
        </w:r>
        <w:r w:rsidR="00924D9D" w:rsidRPr="00737629">
          <w:rPr>
            <w:rFonts w:ascii="Verdana" w:hAnsi="Verdana"/>
            <w:webHidden/>
          </w:rPr>
          <w:fldChar w:fldCharType="separate"/>
        </w:r>
        <w:r w:rsidR="00924D9D" w:rsidRPr="00737629">
          <w:rPr>
            <w:rFonts w:ascii="Verdana" w:hAnsi="Verdana"/>
            <w:webHidden/>
          </w:rPr>
          <w:t>6</w:t>
        </w:r>
        <w:r w:rsidR="00924D9D" w:rsidRPr="00737629">
          <w:rPr>
            <w:rFonts w:ascii="Verdana" w:hAnsi="Verdana"/>
            <w:webHidden/>
          </w:rPr>
          <w:fldChar w:fldCharType="end"/>
        </w:r>
      </w:hyperlink>
    </w:p>
    <w:p w14:paraId="4BF33D20" w14:textId="77777777" w:rsidR="00924D9D" w:rsidRPr="00737629" w:rsidRDefault="00231CA4" w:rsidP="001E630A">
      <w:pPr>
        <w:pStyle w:val="TDC1"/>
        <w:spacing w:line="276" w:lineRule="auto"/>
        <w:rPr>
          <w:rFonts w:ascii="Verdana" w:eastAsiaTheme="minorEastAsia" w:hAnsi="Verdana"/>
          <w:bCs w:val="0"/>
          <w:color w:val="auto"/>
          <w:lang w:val="es-CO" w:eastAsia="es-CO"/>
        </w:rPr>
      </w:pPr>
      <w:hyperlink w:anchor="_Toc533072352" w:history="1">
        <w:r w:rsidR="00924D9D" w:rsidRPr="00737629">
          <w:rPr>
            <w:rStyle w:val="Hipervnculo"/>
            <w:rFonts w:ascii="Verdana" w:hAnsi="Verdana"/>
            <w:lang w:val="es-CO"/>
          </w:rPr>
          <w:t>HERRAMIENTA – ENCUESTA IGED</w:t>
        </w:r>
        <w:r w:rsidR="00924D9D" w:rsidRPr="00737629">
          <w:rPr>
            <w:rFonts w:ascii="Verdana" w:hAnsi="Verdana"/>
            <w:webHidden/>
          </w:rPr>
          <w:tab/>
        </w:r>
        <w:r w:rsidR="00924D9D" w:rsidRPr="00737629">
          <w:rPr>
            <w:rFonts w:ascii="Verdana" w:hAnsi="Verdana"/>
            <w:webHidden/>
          </w:rPr>
          <w:fldChar w:fldCharType="begin"/>
        </w:r>
        <w:r w:rsidR="00924D9D" w:rsidRPr="00737629">
          <w:rPr>
            <w:rFonts w:ascii="Verdana" w:hAnsi="Verdana"/>
            <w:webHidden/>
          </w:rPr>
          <w:instrText xml:space="preserve"> PAGEREF _Toc533072352 \h </w:instrText>
        </w:r>
        <w:r w:rsidR="00924D9D" w:rsidRPr="00737629">
          <w:rPr>
            <w:rFonts w:ascii="Verdana" w:hAnsi="Verdana"/>
            <w:webHidden/>
          </w:rPr>
        </w:r>
        <w:r w:rsidR="00924D9D" w:rsidRPr="00737629">
          <w:rPr>
            <w:rFonts w:ascii="Verdana" w:hAnsi="Verdana"/>
            <w:webHidden/>
          </w:rPr>
          <w:fldChar w:fldCharType="separate"/>
        </w:r>
        <w:r w:rsidR="00924D9D" w:rsidRPr="00737629">
          <w:rPr>
            <w:rFonts w:ascii="Verdana" w:hAnsi="Verdana"/>
            <w:webHidden/>
          </w:rPr>
          <w:t>7</w:t>
        </w:r>
        <w:r w:rsidR="00924D9D" w:rsidRPr="00737629">
          <w:rPr>
            <w:rFonts w:ascii="Verdana" w:hAnsi="Verdana"/>
            <w:webHidden/>
          </w:rPr>
          <w:fldChar w:fldCharType="end"/>
        </w:r>
      </w:hyperlink>
    </w:p>
    <w:p w14:paraId="4D7CC360" w14:textId="77777777" w:rsidR="00924D9D" w:rsidRPr="00737629" w:rsidRDefault="00231CA4" w:rsidP="001E630A">
      <w:pPr>
        <w:pStyle w:val="TDC1"/>
        <w:spacing w:line="276" w:lineRule="auto"/>
        <w:rPr>
          <w:rFonts w:ascii="Verdana" w:eastAsiaTheme="minorEastAsia" w:hAnsi="Verdana"/>
          <w:bCs w:val="0"/>
          <w:color w:val="auto"/>
          <w:lang w:val="es-CO" w:eastAsia="es-CO"/>
        </w:rPr>
      </w:pPr>
      <w:hyperlink w:anchor="_Toc533072353" w:history="1">
        <w:r w:rsidR="00924D9D" w:rsidRPr="00737629">
          <w:rPr>
            <w:rStyle w:val="Hipervnculo"/>
            <w:rFonts w:ascii="Verdana" w:hAnsi="Verdana"/>
            <w:lang w:val="es-CO"/>
          </w:rPr>
          <w:t>RESULTADOS ENCUESTA IGED</w:t>
        </w:r>
        <w:r w:rsidR="00924D9D" w:rsidRPr="00737629">
          <w:rPr>
            <w:rFonts w:ascii="Verdana" w:hAnsi="Verdana"/>
            <w:webHidden/>
          </w:rPr>
          <w:tab/>
        </w:r>
        <w:r w:rsidR="00924D9D" w:rsidRPr="00737629">
          <w:rPr>
            <w:rFonts w:ascii="Verdana" w:hAnsi="Verdana"/>
            <w:webHidden/>
          </w:rPr>
          <w:fldChar w:fldCharType="begin"/>
        </w:r>
        <w:r w:rsidR="00924D9D" w:rsidRPr="00737629">
          <w:rPr>
            <w:rFonts w:ascii="Verdana" w:hAnsi="Verdana"/>
            <w:webHidden/>
          </w:rPr>
          <w:instrText xml:space="preserve"> PAGEREF _Toc533072353 \h </w:instrText>
        </w:r>
        <w:r w:rsidR="00924D9D" w:rsidRPr="00737629">
          <w:rPr>
            <w:rFonts w:ascii="Verdana" w:hAnsi="Verdana"/>
            <w:webHidden/>
          </w:rPr>
        </w:r>
        <w:r w:rsidR="00924D9D" w:rsidRPr="00737629">
          <w:rPr>
            <w:rFonts w:ascii="Verdana" w:hAnsi="Verdana"/>
            <w:webHidden/>
          </w:rPr>
          <w:fldChar w:fldCharType="separate"/>
        </w:r>
        <w:r w:rsidR="00924D9D" w:rsidRPr="00737629">
          <w:rPr>
            <w:rFonts w:ascii="Verdana" w:hAnsi="Verdana"/>
            <w:webHidden/>
          </w:rPr>
          <w:t>9</w:t>
        </w:r>
        <w:r w:rsidR="00924D9D" w:rsidRPr="00737629">
          <w:rPr>
            <w:rFonts w:ascii="Verdana" w:hAnsi="Verdana"/>
            <w:webHidden/>
          </w:rPr>
          <w:fldChar w:fldCharType="end"/>
        </w:r>
      </w:hyperlink>
    </w:p>
    <w:p w14:paraId="4660100B" w14:textId="77777777" w:rsidR="00924D9D" w:rsidRPr="00737629" w:rsidRDefault="00231CA4" w:rsidP="001E630A">
      <w:pPr>
        <w:pStyle w:val="TDC1"/>
        <w:spacing w:line="276" w:lineRule="auto"/>
        <w:rPr>
          <w:rFonts w:ascii="Verdana" w:eastAsiaTheme="minorEastAsia" w:hAnsi="Verdana"/>
          <w:bCs w:val="0"/>
          <w:color w:val="auto"/>
          <w:lang w:val="es-CO" w:eastAsia="es-CO"/>
        </w:rPr>
      </w:pPr>
      <w:hyperlink w:anchor="_Toc533072354" w:history="1">
        <w:r w:rsidR="00924D9D" w:rsidRPr="00737629">
          <w:rPr>
            <w:rStyle w:val="Hipervnculo"/>
            <w:rFonts w:ascii="Verdana" w:hAnsi="Verdana"/>
            <w:lang w:val="es-CO"/>
          </w:rPr>
          <w:t>PASOS PARA IMPLEMENTAR LA ENCUESTA IGED</w:t>
        </w:r>
        <w:r w:rsidR="00924D9D" w:rsidRPr="00737629">
          <w:rPr>
            <w:rFonts w:ascii="Verdana" w:hAnsi="Verdana"/>
            <w:webHidden/>
          </w:rPr>
          <w:tab/>
        </w:r>
        <w:r w:rsidR="00924D9D" w:rsidRPr="00737629">
          <w:rPr>
            <w:rFonts w:ascii="Verdana" w:hAnsi="Verdana"/>
            <w:webHidden/>
          </w:rPr>
          <w:fldChar w:fldCharType="begin"/>
        </w:r>
        <w:r w:rsidR="00924D9D" w:rsidRPr="00737629">
          <w:rPr>
            <w:rFonts w:ascii="Verdana" w:hAnsi="Verdana"/>
            <w:webHidden/>
          </w:rPr>
          <w:instrText xml:space="preserve"> PAGEREF _Toc533072354 \h </w:instrText>
        </w:r>
        <w:r w:rsidR="00924D9D" w:rsidRPr="00737629">
          <w:rPr>
            <w:rFonts w:ascii="Verdana" w:hAnsi="Verdana"/>
            <w:webHidden/>
          </w:rPr>
        </w:r>
        <w:r w:rsidR="00924D9D" w:rsidRPr="00737629">
          <w:rPr>
            <w:rFonts w:ascii="Verdana" w:hAnsi="Verdana"/>
            <w:webHidden/>
          </w:rPr>
          <w:fldChar w:fldCharType="separate"/>
        </w:r>
        <w:r w:rsidR="00924D9D" w:rsidRPr="00737629">
          <w:rPr>
            <w:rFonts w:ascii="Verdana" w:hAnsi="Verdana"/>
            <w:webHidden/>
          </w:rPr>
          <w:t>11</w:t>
        </w:r>
        <w:r w:rsidR="00924D9D" w:rsidRPr="00737629">
          <w:rPr>
            <w:rFonts w:ascii="Verdana" w:hAnsi="Verdana"/>
            <w:webHidden/>
          </w:rPr>
          <w:fldChar w:fldCharType="end"/>
        </w:r>
      </w:hyperlink>
    </w:p>
    <w:p w14:paraId="6E544B7D" w14:textId="77777777" w:rsidR="00924D9D" w:rsidRPr="00737629" w:rsidRDefault="00231CA4" w:rsidP="001E630A">
      <w:pPr>
        <w:pStyle w:val="TDC1"/>
        <w:spacing w:line="276" w:lineRule="auto"/>
        <w:rPr>
          <w:rFonts w:ascii="Verdana" w:eastAsiaTheme="minorEastAsia" w:hAnsi="Verdana"/>
          <w:bCs w:val="0"/>
          <w:color w:val="auto"/>
          <w:lang w:val="es-CO" w:eastAsia="es-CO"/>
        </w:rPr>
      </w:pPr>
      <w:hyperlink w:anchor="_Toc533072355" w:history="1">
        <w:r w:rsidR="00924D9D" w:rsidRPr="00737629">
          <w:rPr>
            <w:rStyle w:val="Hipervnculo"/>
            <w:rFonts w:ascii="Verdana" w:hAnsi="Verdana"/>
          </w:rPr>
          <w:t>ENVÍO DE FUENTES DE INFORMACIÓN TERRITORIAL</w:t>
        </w:r>
        <w:r w:rsidR="00924D9D" w:rsidRPr="00737629">
          <w:rPr>
            <w:rFonts w:ascii="Verdana" w:hAnsi="Verdana"/>
            <w:webHidden/>
          </w:rPr>
          <w:tab/>
        </w:r>
        <w:r w:rsidR="00924D9D" w:rsidRPr="00737629">
          <w:rPr>
            <w:rFonts w:ascii="Verdana" w:hAnsi="Verdana"/>
            <w:webHidden/>
          </w:rPr>
          <w:fldChar w:fldCharType="begin"/>
        </w:r>
        <w:r w:rsidR="00924D9D" w:rsidRPr="00737629">
          <w:rPr>
            <w:rFonts w:ascii="Verdana" w:hAnsi="Verdana"/>
            <w:webHidden/>
          </w:rPr>
          <w:instrText xml:space="preserve"> PAGEREF _Toc533072355 \h </w:instrText>
        </w:r>
        <w:r w:rsidR="00924D9D" w:rsidRPr="00737629">
          <w:rPr>
            <w:rFonts w:ascii="Verdana" w:hAnsi="Verdana"/>
            <w:webHidden/>
          </w:rPr>
        </w:r>
        <w:r w:rsidR="00924D9D" w:rsidRPr="00737629">
          <w:rPr>
            <w:rFonts w:ascii="Verdana" w:hAnsi="Verdana"/>
            <w:webHidden/>
          </w:rPr>
          <w:fldChar w:fldCharType="separate"/>
        </w:r>
        <w:r w:rsidR="00924D9D" w:rsidRPr="00737629">
          <w:rPr>
            <w:rFonts w:ascii="Verdana" w:hAnsi="Verdana"/>
            <w:webHidden/>
          </w:rPr>
          <w:t>14</w:t>
        </w:r>
        <w:r w:rsidR="00924D9D" w:rsidRPr="00737629">
          <w:rPr>
            <w:rFonts w:ascii="Verdana" w:hAnsi="Verdana"/>
            <w:webHidden/>
          </w:rPr>
          <w:fldChar w:fldCharType="end"/>
        </w:r>
      </w:hyperlink>
    </w:p>
    <w:p w14:paraId="32E0DDEB" w14:textId="77777777" w:rsidR="00924D9D" w:rsidRPr="00737629" w:rsidRDefault="00231CA4" w:rsidP="001E630A">
      <w:pPr>
        <w:pStyle w:val="TDC1"/>
        <w:spacing w:line="276" w:lineRule="auto"/>
        <w:rPr>
          <w:rFonts w:ascii="Verdana" w:eastAsiaTheme="minorEastAsia" w:hAnsi="Verdana"/>
          <w:bCs w:val="0"/>
          <w:color w:val="auto"/>
          <w:lang w:val="es-CO" w:eastAsia="es-CO"/>
        </w:rPr>
      </w:pPr>
      <w:hyperlink w:anchor="_Toc533072356" w:history="1">
        <w:r w:rsidR="00924D9D" w:rsidRPr="00737629">
          <w:rPr>
            <w:rStyle w:val="Hipervnculo"/>
            <w:rFonts w:ascii="Verdana" w:hAnsi="Verdana"/>
          </w:rPr>
          <w:t>ENCUESTA IGED Y BARRIDO SISBÉN</w:t>
        </w:r>
        <w:r w:rsidR="00924D9D" w:rsidRPr="00737629">
          <w:rPr>
            <w:rFonts w:ascii="Verdana" w:hAnsi="Verdana"/>
            <w:webHidden/>
          </w:rPr>
          <w:tab/>
        </w:r>
        <w:r w:rsidR="00924D9D" w:rsidRPr="00737629">
          <w:rPr>
            <w:rFonts w:ascii="Verdana" w:hAnsi="Verdana"/>
            <w:webHidden/>
          </w:rPr>
          <w:fldChar w:fldCharType="begin"/>
        </w:r>
        <w:r w:rsidR="00924D9D" w:rsidRPr="00737629">
          <w:rPr>
            <w:rFonts w:ascii="Verdana" w:hAnsi="Verdana"/>
            <w:webHidden/>
          </w:rPr>
          <w:instrText xml:space="preserve"> PAGEREF _Toc533072356 \h </w:instrText>
        </w:r>
        <w:r w:rsidR="00924D9D" w:rsidRPr="00737629">
          <w:rPr>
            <w:rFonts w:ascii="Verdana" w:hAnsi="Verdana"/>
            <w:webHidden/>
          </w:rPr>
        </w:r>
        <w:r w:rsidR="00924D9D" w:rsidRPr="00737629">
          <w:rPr>
            <w:rFonts w:ascii="Verdana" w:hAnsi="Verdana"/>
            <w:webHidden/>
          </w:rPr>
          <w:fldChar w:fldCharType="separate"/>
        </w:r>
        <w:r w:rsidR="00924D9D" w:rsidRPr="00737629">
          <w:rPr>
            <w:rFonts w:ascii="Verdana" w:hAnsi="Verdana"/>
            <w:webHidden/>
          </w:rPr>
          <w:t>16</w:t>
        </w:r>
        <w:r w:rsidR="00924D9D" w:rsidRPr="00737629">
          <w:rPr>
            <w:rFonts w:ascii="Verdana" w:hAnsi="Verdana"/>
            <w:webHidden/>
          </w:rPr>
          <w:fldChar w:fldCharType="end"/>
        </w:r>
      </w:hyperlink>
    </w:p>
    <w:p w14:paraId="77AE3C3C" w14:textId="77777777" w:rsidR="00924D9D" w:rsidRPr="00737629" w:rsidRDefault="00231CA4" w:rsidP="001E630A">
      <w:pPr>
        <w:pStyle w:val="TDC1"/>
        <w:spacing w:line="276" w:lineRule="auto"/>
        <w:rPr>
          <w:rFonts w:ascii="Verdana" w:eastAsiaTheme="minorEastAsia" w:hAnsi="Verdana"/>
          <w:bCs w:val="0"/>
          <w:color w:val="auto"/>
          <w:lang w:val="es-CO" w:eastAsia="es-CO"/>
        </w:rPr>
      </w:pPr>
      <w:hyperlink w:anchor="_Toc533072357" w:history="1">
        <w:r w:rsidR="00924D9D" w:rsidRPr="00737629">
          <w:rPr>
            <w:rStyle w:val="Hipervnculo"/>
            <w:rFonts w:ascii="Verdana" w:hAnsi="Verdana"/>
          </w:rPr>
          <w:t>CRITERIOS MÍNIMOS PARA OTRAS HERRAMIENTAS</w:t>
        </w:r>
        <w:r w:rsidR="00924D9D" w:rsidRPr="00737629">
          <w:rPr>
            <w:rFonts w:ascii="Verdana" w:hAnsi="Verdana"/>
            <w:webHidden/>
          </w:rPr>
          <w:tab/>
        </w:r>
        <w:r w:rsidR="00924D9D" w:rsidRPr="00737629">
          <w:rPr>
            <w:rFonts w:ascii="Verdana" w:hAnsi="Verdana"/>
            <w:webHidden/>
          </w:rPr>
          <w:fldChar w:fldCharType="begin"/>
        </w:r>
        <w:r w:rsidR="00924D9D" w:rsidRPr="00737629">
          <w:rPr>
            <w:rFonts w:ascii="Verdana" w:hAnsi="Verdana"/>
            <w:webHidden/>
          </w:rPr>
          <w:instrText xml:space="preserve"> PAGEREF _Toc533072357 \h </w:instrText>
        </w:r>
        <w:r w:rsidR="00924D9D" w:rsidRPr="00737629">
          <w:rPr>
            <w:rFonts w:ascii="Verdana" w:hAnsi="Verdana"/>
            <w:webHidden/>
          </w:rPr>
        </w:r>
        <w:r w:rsidR="00924D9D" w:rsidRPr="00737629">
          <w:rPr>
            <w:rFonts w:ascii="Verdana" w:hAnsi="Verdana"/>
            <w:webHidden/>
          </w:rPr>
          <w:fldChar w:fldCharType="separate"/>
        </w:r>
        <w:r w:rsidR="00924D9D" w:rsidRPr="00737629">
          <w:rPr>
            <w:rFonts w:ascii="Verdana" w:hAnsi="Verdana"/>
            <w:webHidden/>
          </w:rPr>
          <w:t>17</w:t>
        </w:r>
        <w:r w:rsidR="00924D9D" w:rsidRPr="00737629">
          <w:rPr>
            <w:rFonts w:ascii="Verdana" w:hAnsi="Verdana"/>
            <w:webHidden/>
          </w:rPr>
          <w:fldChar w:fldCharType="end"/>
        </w:r>
      </w:hyperlink>
    </w:p>
    <w:p w14:paraId="2B2895B0" w14:textId="1990994C" w:rsidR="00516C15" w:rsidRPr="00737629" w:rsidRDefault="00EB7B0F" w:rsidP="001E630A">
      <w:pPr>
        <w:pStyle w:val="TEXTONORMAL"/>
        <w:spacing w:line="276" w:lineRule="auto"/>
        <w:rPr>
          <w:rFonts w:ascii="Verdana" w:hAnsi="Verdana"/>
          <w:sz w:val="20"/>
          <w:szCs w:val="20"/>
        </w:rPr>
      </w:pPr>
      <w:r w:rsidRPr="00737629">
        <w:rPr>
          <w:rFonts w:ascii="Verdana" w:hAnsi="Verdana"/>
          <w:sz w:val="20"/>
          <w:szCs w:val="20"/>
        </w:rPr>
        <w:fldChar w:fldCharType="end"/>
      </w:r>
    </w:p>
    <w:p w14:paraId="4F033948" w14:textId="77777777" w:rsidR="00516C15" w:rsidRPr="00737629" w:rsidRDefault="00516C15" w:rsidP="001E630A">
      <w:pPr>
        <w:pStyle w:val="TEXTONORMAL"/>
        <w:spacing w:line="276" w:lineRule="auto"/>
        <w:rPr>
          <w:rFonts w:ascii="Verdana" w:hAnsi="Verdana"/>
          <w:sz w:val="20"/>
          <w:szCs w:val="20"/>
        </w:rPr>
      </w:pPr>
    </w:p>
    <w:p w14:paraId="49B96FC6" w14:textId="77777777" w:rsidR="00516C15" w:rsidRPr="00737629" w:rsidRDefault="00516C15" w:rsidP="001E630A">
      <w:pPr>
        <w:pStyle w:val="TEXTONORMAL"/>
        <w:spacing w:line="276" w:lineRule="auto"/>
        <w:rPr>
          <w:rFonts w:ascii="Verdana" w:hAnsi="Verdana"/>
          <w:sz w:val="20"/>
          <w:szCs w:val="20"/>
        </w:rPr>
      </w:pPr>
    </w:p>
    <w:p w14:paraId="6A01D8FE" w14:textId="77777777" w:rsidR="00516C15" w:rsidRPr="00737629" w:rsidRDefault="00516C15" w:rsidP="001E630A">
      <w:pPr>
        <w:pStyle w:val="TEXTONORMAL"/>
        <w:spacing w:line="276" w:lineRule="auto"/>
        <w:rPr>
          <w:rFonts w:ascii="Verdana" w:hAnsi="Verdana"/>
          <w:sz w:val="20"/>
          <w:szCs w:val="20"/>
        </w:rPr>
      </w:pPr>
    </w:p>
    <w:p w14:paraId="63EE6ED9" w14:textId="77777777" w:rsidR="00516C15" w:rsidRPr="00737629" w:rsidRDefault="00516C15" w:rsidP="001E630A">
      <w:pPr>
        <w:pStyle w:val="TEXTONORMAL"/>
        <w:spacing w:line="276" w:lineRule="auto"/>
        <w:rPr>
          <w:rFonts w:ascii="Verdana" w:hAnsi="Verdana"/>
          <w:sz w:val="20"/>
          <w:szCs w:val="20"/>
        </w:rPr>
      </w:pPr>
    </w:p>
    <w:p w14:paraId="4D1F6E39" w14:textId="77777777" w:rsidR="00516C15" w:rsidRPr="00737629" w:rsidRDefault="00516C15" w:rsidP="001E630A">
      <w:pPr>
        <w:pStyle w:val="TEXTONORMAL"/>
        <w:spacing w:line="276" w:lineRule="auto"/>
        <w:rPr>
          <w:rFonts w:ascii="Verdana" w:hAnsi="Verdana"/>
          <w:sz w:val="20"/>
          <w:szCs w:val="20"/>
        </w:rPr>
      </w:pPr>
    </w:p>
    <w:p w14:paraId="49D4500E" w14:textId="77777777" w:rsidR="00516C15" w:rsidRPr="00737629" w:rsidRDefault="00516C15" w:rsidP="001E630A">
      <w:pPr>
        <w:pStyle w:val="TEXTONORMAL"/>
        <w:spacing w:line="276" w:lineRule="auto"/>
        <w:rPr>
          <w:rFonts w:ascii="Verdana" w:hAnsi="Verdana"/>
          <w:sz w:val="20"/>
          <w:szCs w:val="20"/>
        </w:rPr>
      </w:pPr>
    </w:p>
    <w:p w14:paraId="711010A2" w14:textId="77777777" w:rsidR="00516C15" w:rsidRPr="00737629" w:rsidRDefault="00516C15" w:rsidP="001E630A">
      <w:pPr>
        <w:pStyle w:val="TEXTONORMAL"/>
        <w:spacing w:line="276" w:lineRule="auto"/>
        <w:rPr>
          <w:rFonts w:ascii="Verdana" w:hAnsi="Verdana"/>
          <w:sz w:val="20"/>
          <w:szCs w:val="20"/>
        </w:rPr>
      </w:pPr>
    </w:p>
    <w:p w14:paraId="105B181B" w14:textId="77777777" w:rsidR="00516C15" w:rsidRPr="00737629" w:rsidRDefault="00516C15" w:rsidP="001E630A">
      <w:pPr>
        <w:pStyle w:val="TEXTONORMAL"/>
        <w:spacing w:line="276" w:lineRule="auto"/>
        <w:rPr>
          <w:rFonts w:ascii="Verdana" w:hAnsi="Verdana"/>
          <w:sz w:val="20"/>
          <w:szCs w:val="20"/>
        </w:rPr>
      </w:pPr>
    </w:p>
    <w:p w14:paraId="11B88406" w14:textId="77777777" w:rsidR="00516C15" w:rsidRPr="00737629" w:rsidRDefault="00516C15" w:rsidP="001E630A">
      <w:pPr>
        <w:pStyle w:val="TEXTONORMAL"/>
        <w:spacing w:line="276" w:lineRule="auto"/>
        <w:rPr>
          <w:rFonts w:ascii="Verdana" w:hAnsi="Verdana"/>
          <w:sz w:val="20"/>
          <w:szCs w:val="20"/>
        </w:rPr>
      </w:pPr>
    </w:p>
    <w:p w14:paraId="6EADA734" w14:textId="77777777" w:rsidR="00516C15" w:rsidRPr="00737629" w:rsidRDefault="00516C15" w:rsidP="001E630A">
      <w:pPr>
        <w:pStyle w:val="TEXTONORMAL"/>
        <w:spacing w:line="276" w:lineRule="auto"/>
        <w:rPr>
          <w:rFonts w:ascii="Verdana" w:hAnsi="Verdana"/>
          <w:sz w:val="20"/>
          <w:szCs w:val="20"/>
        </w:rPr>
      </w:pPr>
    </w:p>
    <w:p w14:paraId="16F46B9B" w14:textId="77777777" w:rsidR="00516C15" w:rsidRPr="00737629" w:rsidRDefault="00516C15" w:rsidP="001E630A">
      <w:pPr>
        <w:pStyle w:val="TEXTONORMAL"/>
        <w:spacing w:line="276" w:lineRule="auto"/>
        <w:rPr>
          <w:rFonts w:ascii="Verdana" w:hAnsi="Verdana"/>
          <w:sz w:val="20"/>
          <w:szCs w:val="20"/>
        </w:rPr>
      </w:pPr>
    </w:p>
    <w:p w14:paraId="39D0DA92" w14:textId="77777777" w:rsidR="00516C15" w:rsidRPr="00737629" w:rsidRDefault="00516C15" w:rsidP="001E630A">
      <w:pPr>
        <w:pStyle w:val="TEXTONORMAL"/>
        <w:spacing w:line="276" w:lineRule="auto"/>
        <w:rPr>
          <w:rFonts w:ascii="Verdana" w:hAnsi="Verdana"/>
          <w:sz w:val="20"/>
          <w:szCs w:val="20"/>
        </w:rPr>
      </w:pPr>
    </w:p>
    <w:p w14:paraId="1C5DF4E6" w14:textId="77777777" w:rsidR="00516C15" w:rsidRPr="00737629" w:rsidRDefault="00516C15" w:rsidP="001E630A">
      <w:pPr>
        <w:pStyle w:val="TEXTONORMAL"/>
        <w:spacing w:line="276" w:lineRule="auto"/>
        <w:rPr>
          <w:rFonts w:ascii="Verdana" w:hAnsi="Verdana"/>
          <w:sz w:val="20"/>
          <w:szCs w:val="20"/>
        </w:rPr>
      </w:pPr>
    </w:p>
    <w:p w14:paraId="5B88D792" w14:textId="77777777" w:rsidR="00516C15" w:rsidRPr="00737629" w:rsidRDefault="00516C15" w:rsidP="001E630A">
      <w:pPr>
        <w:pStyle w:val="TEXTONORMAL"/>
        <w:spacing w:line="276" w:lineRule="auto"/>
        <w:rPr>
          <w:rFonts w:ascii="Verdana" w:hAnsi="Verdana"/>
          <w:sz w:val="20"/>
          <w:szCs w:val="20"/>
        </w:rPr>
      </w:pPr>
    </w:p>
    <w:p w14:paraId="2BC2E8D6" w14:textId="77777777" w:rsidR="002C724A" w:rsidRPr="00737629" w:rsidRDefault="002C724A" w:rsidP="001E630A">
      <w:pPr>
        <w:pStyle w:val="TEXTONORMAL"/>
        <w:spacing w:line="276" w:lineRule="auto"/>
        <w:rPr>
          <w:rFonts w:ascii="Verdana" w:hAnsi="Verdana"/>
          <w:sz w:val="20"/>
          <w:szCs w:val="20"/>
        </w:rPr>
        <w:sectPr w:rsidR="002C724A" w:rsidRPr="00737629" w:rsidSect="006374E6">
          <w:headerReference w:type="even" r:id="rId8"/>
          <w:headerReference w:type="default" r:id="rId9"/>
          <w:footerReference w:type="default" r:id="rId10"/>
          <w:headerReference w:type="first" r:id="rId11"/>
          <w:pgSz w:w="12240" w:h="15840"/>
          <w:pgMar w:top="1225" w:right="1467" w:bottom="1418" w:left="1418" w:header="0" w:footer="1" w:gutter="0"/>
          <w:cols w:space="708"/>
          <w:docGrid w:linePitch="360"/>
        </w:sectPr>
      </w:pPr>
    </w:p>
    <w:p w14:paraId="7D2B3DDE" w14:textId="7877CE15" w:rsidR="00516C15" w:rsidRPr="00737629" w:rsidRDefault="002C724A" w:rsidP="001E630A">
      <w:pPr>
        <w:pStyle w:val="TITULOS"/>
        <w:spacing w:line="276" w:lineRule="auto"/>
        <w:rPr>
          <w:rFonts w:ascii="Verdana" w:hAnsi="Verdana"/>
          <w:b/>
          <w:color w:val="3366CC"/>
          <w:sz w:val="20"/>
          <w:szCs w:val="20"/>
        </w:rPr>
      </w:pPr>
      <w:bookmarkStart w:id="2" w:name="_Toc533072346"/>
      <w:r w:rsidRPr="00737629">
        <w:rPr>
          <w:rFonts w:ascii="Verdana" w:hAnsi="Verdana"/>
          <w:b/>
          <w:color w:val="3366CC"/>
          <w:sz w:val="20"/>
          <w:szCs w:val="20"/>
        </w:rPr>
        <w:lastRenderedPageBreak/>
        <w:t>INTRODUCCIÓN</w:t>
      </w:r>
      <w:bookmarkEnd w:id="2"/>
    </w:p>
    <w:p w14:paraId="7EF17471" w14:textId="77777777" w:rsidR="00516C15" w:rsidRPr="00737629" w:rsidRDefault="00516C15" w:rsidP="001E630A">
      <w:pPr>
        <w:pStyle w:val="TEXTONORMAL"/>
        <w:spacing w:line="276" w:lineRule="auto"/>
        <w:rPr>
          <w:rFonts w:ascii="Verdana" w:hAnsi="Verdana"/>
          <w:sz w:val="20"/>
          <w:szCs w:val="20"/>
        </w:rPr>
      </w:pPr>
    </w:p>
    <w:p w14:paraId="5F5B055C" w14:textId="71BB152F" w:rsidR="00D715F3" w:rsidRPr="00737629" w:rsidRDefault="002D2288" w:rsidP="001E630A">
      <w:pPr>
        <w:pStyle w:val="TEXTONORMAL"/>
        <w:spacing w:line="276" w:lineRule="auto"/>
        <w:rPr>
          <w:rFonts w:ascii="Verdana" w:hAnsi="Verdana"/>
          <w:sz w:val="20"/>
          <w:szCs w:val="20"/>
        </w:rPr>
      </w:pPr>
      <w:r w:rsidRPr="00737629">
        <w:rPr>
          <w:rFonts w:ascii="Verdana" w:hAnsi="Verdana"/>
          <w:sz w:val="20"/>
          <w:szCs w:val="20"/>
        </w:rPr>
        <w:t>La U</w:t>
      </w:r>
      <w:r w:rsidR="007A3054" w:rsidRPr="00737629">
        <w:rPr>
          <w:rFonts w:ascii="Verdana" w:hAnsi="Verdana"/>
          <w:sz w:val="20"/>
          <w:szCs w:val="20"/>
        </w:rPr>
        <w:t xml:space="preserve">nidad para </w:t>
      </w:r>
      <w:r w:rsidRPr="00737629">
        <w:rPr>
          <w:rFonts w:ascii="Verdana" w:hAnsi="Verdana"/>
          <w:sz w:val="20"/>
          <w:szCs w:val="20"/>
        </w:rPr>
        <w:t>las Víctimas</w:t>
      </w:r>
      <w:r w:rsidR="007C0C45" w:rsidRPr="00737629">
        <w:rPr>
          <w:rFonts w:ascii="Verdana" w:hAnsi="Verdana"/>
          <w:sz w:val="20"/>
          <w:szCs w:val="20"/>
        </w:rPr>
        <w:t>,</w:t>
      </w:r>
      <w:r w:rsidRPr="00737629">
        <w:rPr>
          <w:rFonts w:ascii="Verdana" w:hAnsi="Verdana"/>
          <w:sz w:val="20"/>
          <w:szCs w:val="20"/>
        </w:rPr>
        <w:t xml:space="preserve"> a través de la Subdirección Red Nacional de Información</w:t>
      </w:r>
      <w:r w:rsidR="007C0C45" w:rsidRPr="00737629">
        <w:rPr>
          <w:rFonts w:ascii="Verdana" w:hAnsi="Verdana"/>
          <w:sz w:val="20"/>
          <w:szCs w:val="20"/>
        </w:rPr>
        <w:t>,</w:t>
      </w:r>
      <w:r w:rsidRPr="00737629">
        <w:rPr>
          <w:rFonts w:ascii="Verdana" w:hAnsi="Verdana"/>
          <w:sz w:val="20"/>
          <w:szCs w:val="20"/>
        </w:rPr>
        <w:t xml:space="preserve"> </w:t>
      </w:r>
      <w:r w:rsidR="00F75540" w:rsidRPr="00737629">
        <w:rPr>
          <w:rFonts w:ascii="Verdana" w:hAnsi="Verdana"/>
          <w:sz w:val="20"/>
          <w:szCs w:val="20"/>
        </w:rPr>
        <w:t>bajo los principios de coordinación, concurrencia, subs</w:t>
      </w:r>
      <w:r w:rsidR="00934D14" w:rsidRPr="00737629">
        <w:rPr>
          <w:rFonts w:ascii="Verdana" w:hAnsi="Verdana"/>
          <w:sz w:val="20"/>
          <w:szCs w:val="20"/>
        </w:rPr>
        <w:t>idi</w:t>
      </w:r>
      <w:r w:rsidR="00F75540" w:rsidRPr="00737629">
        <w:rPr>
          <w:rFonts w:ascii="Verdana" w:hAnsi="Verdana"/>
          <w:sz w:val="20"/>
          <w:szCs w:val="20"/>
        </w:rPr>
        <w:t xml:space="preserve">ariedad </w:t>
      </w:r>
      <w:r w:rsidR="007623D8" w:rsidRPr="00737629">
        <w:rPr>
          <w:rFonts w:ascii="Verdana" w:hAnsi="Verdana"/>
          <w:sz w:val="20"/>
          <w:szCs w:val="20"/>
        </w:rPr>
        <w:t>de los que trata el</w:t>
      </w:r>
      <w:r w:rsidR="00F75540" w:rsidRPr="00737629">
        <w:rPr>
          <w:rFonts w:ascii="Verdana" w:hAnsi="Verdana"/>
          <w:sz w:val="20"/>
          <w:szCs w:val="20"/>
        </w:rPr>
        <w:t xml:space="preserve"> artículo 172 de la Ley 1448</w:t>
      </w:r>
      <w:r w:rsidR="00584D0F" w:rsidRPr="00737629">
        <w:rPr>
          <w:rFonts w:ascii="Verdana" w:hAnsi="Verdana"/>
          <w:sz w:val="20"/>
          <w:szCs w:val="20"/>
        </w:rPr>
        <w:t xml:space="preserve"> de 2011, diseñó </w:t>
      </w:r>
      <w:r w:rsidRPr="00737629">
        <w:rPr>
          <w:rFonts w:ascii="Verdana" w:hAnsi="Verdana"/>
          <w:sz w:val="20"/>
          <w:szCs w:val="20"/>
        </w:rPr>
        <w:t xml:space="preserve">la </w:t>
      </w:r>
      <w:r w:rsidR="002E00D4" w:rsidRPr="00737629">
        <w:rPr>
          <w:rFonts w:ascii="Verdana" w:hAnsi="Verdana"/>
          <w:sz w:val="20"/>
          <w:szCs w:val="20"/>
        </w:rPr>
        <w:t xml:space="preserve">encuesta </w:t>
      </w:r>
      <w:r w:rsidR="00A4314B" w:rsidRPr="00737629">
        <w:rPr>
          <w:rFonts w:ascii="Verdana" w:hAnsi="Verdana"/>
          <w:sz w:val="20"/>
          <w:szCs w:val="20"/>
        </w:rPr>
        <w:t>IGED</w:t>
      </w:r>
      <w:r w:rsidRPr="00737629">
        <w:rPr>
          <w:rFonts w:ascii="Verdana" w:hAnsi="Verdana"/>
          <w:sz w:val="20"/>
          <w:szCs w:val="20"/>
        </w:rPr>
        <w:t xml:space="preserve"> </w:t>
      </w:r>
      <w:r w:rsidR="00584D0F" w:rsidRPr="00737629">
        <w:rPr>
          <w:rFonts w:ascii="Verdana" w:hAnsi="Verdana"/>
          <w:sz w:val="20"/>
          <w:szCs w:val="20"/>
        </w:rPr>
        <w:t xml:space="preserve">como un mecanismo para </w:t>
      </w:r>
      <w:r w:rsidR="00935FD6" w:rsidRPr="00737629">
        <w:rPr>
          <w:rFonts w:ascii="Verdana" w:hAnsi="Verdana"/>
          <w:sz w:val="20"/>
          <w:szCs w:val="20"/>
        </w:rPr>
        <w:t xml:space="preserve">el levantamiento </w:t>
      </w:r>
      <w:r w:rsidR="0016537B" w:rsidRPr="00737629">
        <w:rPr>
          <w:rFonts w:ascii="Verdana" w:hAnsi="Verdana"/>
          <w:sz w:val="20"/>
          <w:szCs w:val="20"/>
        </w:rPr>
        <w:t xml:space="preserve">y </w:t>
      </w:r>
      <w:r w:rsidR="00D715F3" w:rsidRPr="00737629">
        <w:rPr>
          <w:rFonts w:ascii="Verdana" w:hAnsi="Verdana"/>
          <w:sz w:val="20"/>
          <w:szCs w:val="20"/>
        </w:rPr>
        <w:t>produ</w:t>
      </w:r>
      <w:r w:rsidR="00935FD6" w:rsidRPr="00737629">
        <w:rPr>
          <w:rFonts w:ascii="Verdana" w:hAnsi="Verdana"/>
          <w:sz w:val="20"/>
          <w:szCs w:val="20"/>
        </w:rPr>
        <w:t>c</w:t>
      </w:r>
      <w:r w:rsidR="00D715F3" w:rsidRPr="00737629">
        <w:rPr>
          <w:rFonts w:ascii="Verdana" w:hAnsi="Verdana"/>
          <w:sz w:val="20"/>
          <w:szCs w:val="20"/>
        </w:rPr>
        <w:t>c</w:t>
      </w:r>
      <w:r w:rsidR="00935FD6" w:rsidRPr="00737629">
        <w:rPr>
          <w:rFonts w:ascii="Verdana" w:hAnsi="Verdana"/>
          <w:sz w:val="20"/>
          <w:szCs w:val="20"/>
        </w:rPr>
        <w:t>ión de</w:t>
      </w:r>
      <w:r w:rsidR="00D715F3" w:rsidRPr="00737629">
        <w:rPr>
          <w:rFonts w:ascii="Verdana" w:hAnsi="Verdana"/>
          <w:sz w:val="20"/>
          <w:szCs w:val="20"/>
        </w:rPr>
        <w:t xml:space="preserve"> información estadística de calidad, estandarizada, disponible y oportuna que permita conocer la situación </w:t>
      </w:r>
      <w:r w:rsidR="004F1743" w:rsidRPr="00737629">
        <w:rPr>
          <w:rFonts w:ascii="Verdana" w:hAnsi="Verdana"/>
          <w:sz w:val="20"/>
          <w:szCs w:val="20"/>
        </w:rPr>
        <w:t xml:space="preserve">demográfica y socioeconómica de la población víctima </w:t>
      </w:r>
      <w:r w:rsidR="00D715F3" w:rsidRPr="00737629">
        <w:rPr>
          <w:rFonts w:ascii="Verdana" w:hAnsi="Verdana"/>
          <w:sz w:val="20"/>
          <w:szCs w:val="20"/>
        </w:rPr>
        <w:t>desde un enfoque diferencial y de goce efectivo de derechos.</w:t>
      </w:r>
    </w:p>
    <w:p w14:paraId="41E98C77" w14:textId="74CAB3D4" w:rsidR="00D715F3" w:rsidRPr="00737629" w:rsidRDefault="00D715F3" w:rsidP="001E630A">
      <w:pPr>
        <w:pStyle w:val="TEXTONORMAL"/>
        <w:spacing w:line="276" w:lineRule="auto"/>
        <w:rPr>
          <w:rFonts w:ascii="Verdana" w:hAnsi="Verdana"/>
          <w:sz w:val="20"/>
          <w:szCs w:val="20"/>
          <w:lang w:val="es-CO"/>
        </w:rPr>
      </w:pPr>
    </w:p>
    <w:p w14:paraId="37BE763E" w14:textId="67DBF291" w:rsidR="007623D8" w:rsidRPr="00737629" w:rsidRDefault="003C0A4D" w:rsidP="001E630A">
      <w:pPr>
        <w:pStyle w:val="TEXTONORMAL"/>
        <w:spacing w:line="276" w:lineRule="auto"/>
        <w:rPr>
          <w:rFonts w:ascii="Verdana" w:hAnsi="Verdana"/>
          <w:sz w:val="20"/>
          <w:szCs w:val="20"/>
        </w:rPr>
      </w:pPr>
      <w:r w:rsidRPr="00737629">
        <w:rPr>
          <w:rFonts w:ascii="Verdana" w:hAnsi="Verdana"/>
          <w:sz w:val="20"/>
          <w:szCs w:val="20"/>
        </w:rPr>
        <w:t>El aporte de esta iniciativa de la Unidad se enmarca en el desarrollo de acciones para subsanar las dificultades estructurales contenidas en la sentencia T 025 de 2004</w:t>
      </w:r>
      <w:r w:rsidR="00C02D9C" w:rsidRPr="00737629">
        <w:rPr>
          <w:rFonts w:ascii="Verdana" w:hAnsi="Verdana"/>
          <w:sz w:val="20"/>
          <w:szCs w:val="20"/>
        </w:rPr>
        <w:t xml:space="preserve">, mediante </w:t>
      </w:r>
      <w:r w:rsidR="007B513D" w:rsidRPr="00737629">
        <w:rPr>
          <w:rFonts w:ascii="Verdana" w:hAnsi="Verdana"/>
          <w:sz w:val="20"/>
          <w:szCs w:val="20"/>
        </w:rPr>
        <w:t>la cual</w:t>
      </w:r>
      <w:r w:rsidR="00C02D9C" w:rsidRPr="00737629">
        <w:rPr>
          <w:rFonts w:ascii="Verdana" w:hAnsi="Verdana"/>
          <w:sz w:val="20"/>
          <w:szCs w:val="20"/>
        </w:rPr>
        <w:t>,</w:t>
      </w:r>
      <w:r w:rsidR="007B513D" w:rsidRPr="00737629">
        <w:rPr>
          <w:rFonts w:ascii="Verdana" w:hAnsi="Verdana"/>
          <w:sz w:val="20"/>
          <w:szCs w:val="20"/>
        </w:rPr>
        <w:t xml:space="preserve"> la Corte Constitucional declaró el Estado de Cosas Inconstitucional (ECI)</w:t>
      </w:r>
      <w:r w:rsidR="000B30A1" w:rsidRPr="00737629">
        <w:rPr>
          <w:rFonts w:ascii="Verdana" w:hAnsi="Verdana"/>
          <w:sz w:val="20"/>
          <w:szCs w:val="20"/>
        </w:rPr>
        <w:t xml:space="preserve"> en materia de desplazamiento forzado ante la sistemática</w:t>
      </w:r>
      <w:r w:rsidR="006545EB" w:rsidRPr="00737629">
        <w:rPr>
          <w:rFonts w:ascii="Verdana" w:hAnsi="Verdana"/>
          <w:sz w:val="20"/>
          <w:szCs w:val="20"/>
        </w:rPr>
        <w:t xml:space="preserve"> y generalizada vulneración a los derechos fundamentales de la población desplazada. En la menciona</w:t>
      </w:r>
      <w:r w:rsidR="0067238D" w:rsidRPr="00737629">
        <w:rPr>
          <w:rFonts w:ascii="Verdana" w:hAnsi="Verdana"/>
          <w:sz w:val="20"/>
          <w:szCs w:val="20"/>
        </w:rPr>
        <w:t>da</w:t>
      </w:r>
      <w:r w:rsidR="006545EB" w:rsidRPr="00737629">
        <w:rPr>
          <w:rFonts w:ascii="Verdana" w:hAnsi="Verdana"/>
          <w:sz w:val="20"/>
          <w:szCs w:val="20"/>
        </w:rPr>
        <w:t xml:space="preserve"> sentencia, se señala como una de las causas la falta de </w:t>
      </w:r>
      <w:r w:rsidR="003C6F1A" w:rsidRPr="00737629">
        <w:rPr>
          <w:rFonts w:ascii="Verdana" w:hAnsi="Verdana"/>
          <w:sz w:val="20"/>
          <w:szCs w:val="20"/>
        </w:rPr>
        <w:t xml:space="preserve">información y </w:t>
      </w:r>
      <w:r w:rsidR="006545EB" w:rsidRPr="00737629">
        <w:rPr>
          <w:rFonts w:ascii="Verdana" w:hAnsi="Verdana"/>
          <w:sz w:val="20"/>
          <w:szCs w:val="20"/>
        </w:rPr>
        <w:t>coordinación entre los niveles nacional y territorial para atender a la población víctima.</w:t>
      </w:r>
    </w:p>
    <w:p w14:paraId="20CAE72A" w14:textId="77777777" w:rsidR="003C0A4D" w:rsidRPr="00737629" w:rsidRDefault="003C0A4D" w:rsidP="001E630A">
      <w:pPr>
        <w:pStyle w:val="TEXTONORMAL"/>
        <w:spacing w:line="276" w:lineRule="auto"/>
        <w:rPr>
          <w:rFonts w:ascii="Verdana" w:hAnsi="Verdana"/>
          <w:sz w:val="20"/>
          <w:szCs w:val="20"/>
        </w:rPr>
      </w:pPr>
    </w:p>
    <w:p w14:paraId="23130A68" w14:textId="64261BB6" w:rsidR="002C724A" w:rsidRPr="00737629" w:rsidRDefault="004363C7" w:rsidP="001E630A">
      <w:pPr>
        <w:pStyle w:val="TEXTONORMAL"/>
        <w:spacing w:line="276" w:lineRule="auto"/>
        <w:rPr>
          <w:rFonts w:ascii="Verdana" w:hAnsi="Verdana"/>
          <w:sz w:val="20"/>
          <w:szCs w:val="20"/>
        </w:rPr>
      </w:pPr>
      <w:r w:rsidRPr="00737629">
        <w:rPr>
          <w:rFonts w:ascii="Verdana" w:hAnsi="Verdana"/>
          <w:sz w:val="20"/>
          <w:szCs w:val="20"/>
        </w:rPr>
        <w:t xml:space="preserve">Adicionalmente, </w:t>
      </w:r>
      <w:r w:rsidR="00652EDC" w:rsidRPr="00737629">
        <w:rPr>
          <w:rFonts w:ascii="Verdana" w:hAnsi="Verdana"/>
          <w:sz w:val="20"/>
          <w:szCs w:val="20"/>
        </w:rPr>
        <w:t>l</w:t>
      </w:r>
      <w:r w:rsidR="002E00D4" w:rsidRPr="00737629">
        <w:rPr>
          <w:rFonts w:ascii="Verdana" w:hAnsi="Verdana"/>
          <w:sz w:val="20"/>
          <w:szCs w:val="20"/>
        </w:rPr>
        <w:t xml:space="preserve">a implementación de la </w:t>
      </w:r>
      <w:r w:rsidR="00D971BB" w:rsidRPr="00737629">
        <w:rPr>
          <w:rFonts w:ascii="Verdana" w:hAnsi="Verdana"/>
          <w:sz w:val="20"/>
          <w:szCs w:val="20"/>
        </w:rPr>
        <w:t>Encuesta IGED</w:t>
      </w:r>
      <w:r w:rsidR="00D715F3" w:rsidRPr="00737629">
        <w:rPr>
          <w:rFonts w:ascii="Verdana" w:hAnsi="Verdana"/>
          <w:sz w:val="20"/>
          <w:szCs w:val="20"/>
        </w:rPr>
        <w:t xml:space="preserve"> permite</w:t>
      </w:r>
      <w:r w:rsidR="002D2288" w:rsidRPr="00737629">
        <w:rPr>
          <w:rFonts w:ascii="Verdana" w:hAnsi="Verdana"/>
          <w:sz w:val="20"/>
          <w:szCs w:val="20"/>
        </w:rPr>
        <w:t xml:space="preserve"> dar cumplimiento a lo definido en el Artículo 68 de la Ley 14</w:t>
      </w:r>
      <w:r w:rsidR="00D715F3" w:rsidRPr="00737629">
        <w:rPr>
          <w:rFonts w:ascii="Verdana" w:hAnsi="Verdana"/>
          <w:sz w:val="20"/>
          <w:szCs w:val="20"/>
        </w:rPr>
        <w:t>48 de 2011, reglamentado por el</w:t>
      </w:r>
      <w:r w:rsidR="002D2288" w:rsidRPr="00737629">
        <w:rPr>
          <w:rFonts w:ascii="Verdana" w:hAnsi="Verdana"/>
          <w:sz w:val="20"/>
          <w:szCs w:val="20"/>
        </w:rPr>
        <w:t xml:space="preserve"> Decreto Único 1084 de 2015, en lo referente a identificar las necesidades de la población víctima</w:t>
      </w:r>
      <w:r w:rsidR="00907221" w:rsidRPr="00737629">
        <w:rPr>
          <w:rFonts w:ascii="Verdana" w:hAnsi="Verdana"/>
          <w:sz w:val="20"/>
          <w:szCs w:val="20"/>
        </w:rPr>
        <w:t xml:space="preserve"> </w:t>
      </w:r>
      <w:r w:rsidR="001216B7" w:rsidRPr="00737629">
        <w:rPr>
          <w:rFonts w:ascii="Verdana" w:hAnsi="Verdana"/>
          <w:sz w:val="20"/>
          <w:szCs w:val="20"/>
        </w:rPr>
        <w:t xml:space="preserve">para </w:t>
      </w:r>
      <w:r w:rsidR="00907221" w:rsidRPr="00737629">
        <w:rPr>
          <w:rFonts w:ascii="Verdana" w:hAnsi="Verdana"/>
          <w:sz w:val="20"/>
          <w:szCs w:val="20"/>
        </w:rPr>
        <w:t>realizar una adecuada focalización de la oferta</w:t>
      </w:r>
      <w:r w:rsidR="000B1A72" w:rsidRPr="00737629">
        <w:rPr>
          <w:rFonts w:ascii="Verdana" w:hAnsi="Verdana"/>
          <w:sz w:val="20"/>
          <w:szCs w:val="20"/>
        </w:rPr>
        <w:t xml:space="preserve"> y así realizar la medición de los principales Indicadores de Goce Efectivo de Derechos. </w:t>
      </w:r>
    </w:p>
    <w:p w14:paraId="2C82EA96" w14:textId="77777777" w:rsidR="002C724A" w:rsidRPr="00737629" w:rsidRDefault="002C724A" w:rsidP="001E630A">
      <w:pPr>
        <w:pStyle w:val="TEXTONORMAL"/>
        <w:spacing w:line="276" w:lineRule="auto"/>
        <w:rPr>
          <w:rFonts w:ascii="Verdana" w:hAnsi="Verdana"/>
          <w:sz w:val="20"/>
          <w:szCs w:val="20"/>
        </w:rPr>
      </w:pPr>
    </w:p>
    <w:p w14:paraId="356E35D0" w14:textId="78AE04B2" w:rsidR="00F84A37" w:rsidRPr="00737629" w:rsidRDefault="00DA0CD1" w:rsidP="001E630A">
      <w:pPr>
        <w:pStyle w:val="TEXTONORMAL"/>
        <w:spacing w:line="276" w:lineRule="auto"/>
        <w:rPr>
          <w:rFonts w:ascii="Verdana" w:hAnsi="Verdana"/>
          <w:sz w:val="20"/>
          <w:szCs w:val="20"/>
        </w:rPr>
      </w:pPr>
      <w:r w:rsidRPr="00737629">
        <w:rPr>
          <w:rFonts w:ascii="Verdana" w:hAnsi="Verdana"/>
          <w:sz w:val="20"/>
          <w:szCs w:val="20"/>
        </w:rPr>
        <w:t>Teniendo en cuenta la</w:t>
      </w:r>
      <w:r w:rsidR="004F1743" w:rsidRPr="00737629">
        <w:rPr>
          <w:rFonts w:ascii="Verdana" w:hAnsi="Verdana"/>
          <w:sz w:val="20"/>
          <w:szCs w:val="20"/>
        </w:rPr>
        <w:t>s</w:t>
      </w:r>
      <w:r w:rsidRPr="00737629">
        <w:rPr>
          <w:rFonts w:ascii="Verdana" w:hAnsi="Verdana"/>
          <w:sz w:val="20"/>
          <w:szCs w:val="20"/>
        </w:rPr>
        <w:t xml:space="preserve"> experiencia</w:t>
      </w:r>
      <w:r w:rsidR="004F1743" w:rsidRPr="00737629">
        <w:rPr>
          <w:rFonts w:ascii="Verdana" w:hAnsi="Verdana"/>
          <w:sz w:val="20"/>
          <w:szCs w:val="20"/>
        </w:rPr>
        <w:t>s</w:t>
      </w:r>
      <w:r w:rsidRPr="00737629">
        <w:rPr>
          <w:rFonts w:ascii="Verdana" w:hAnsi="Verdana"/>
          <w:sz w:val="20"/>
          <w:szCs w:val="20"/>
        </w:rPr>
        <w:t xml:space="preserve"> </w:t>
      </w:r>
      <w:r w:rsidR="00B5496A" w:rsidRPr="00737629">
        <w:rPr>
          <w:rFonts w:ascii="Verdana" w:hAnsi="Verdana"/>
          <w:sz w:val="20"/>
          <w:szCs w:val="20"/>
        </w:rPr>
        <w:t xml:space="preserve">de la </w:t>
      </w:r>
      <w:r w:rsidR="004F1743" w:rsidRPr="00737629">
        <w:rPr>
          <w:rFonts w:ascii="Verdana" w:hAnsi="Verdana"/>
          <w:sz w:val="20"/>
          <w:szCs w:val="20"/>
        </w:rPr>
        <w:t>RNI</w:t>
      </w:r>
      <w:r w:rsidR="0088240E" w:rsidRPr="00737629">
        <w:rPr>
          <w:rFonts w:ascii="Verdana" w:hAnsi="Verdana"/>
          <w:sz w:val="20"/>
          <w:szCs w:val="20"/>
        </w:rPr>
        <w:t xml:space="preserve"> </w:t>
      </w:r>
      <w:r w:rsidR="007F2475" w:rsidRPr="00737629">
        <w:rPr>
          <w:rFonts w:ascii="Verdana" w:hAnsi="Verdana"/>
          <w:sz w:val="20"/>
          <w:szCs w:val="20"/>
        </w:rPr>
        <w:t>en</w:t>
      </w:r>
      <w:r w:rsidR="00B5496A" w:rsidRPr="00737629">
        <w:rPr>
          <w:rFonts w:ascii="Verdana" w:hAnsi="Verdana"/>
          <w:sz w:val="20"/>
          <w:szCs w:val="20"/>
        </w:rPr>
        <w:t xml:space="preserve"> la implementación de la </w:t>
      </w:r>
      <w:r w:rsidR="00D75668" w:rsidRPr="00737629">
        <w:rPr>
          <w:rFonts w:ascii="Verdana" w:hAnsi="Verdana"/>
          <w:sz w:val="20"/>
          <w:szCs w:val="20"/>
        </w:rPr>
        <w:t>Encuesta IGED</w:t>
      </w:r>
      <w:r w:rsidR="00B5496A" w:rsidRPr="00737629">
        <w:rPr>
          <w:rFonts w:ascii="Verdana" w:hAnsi="Verdana"/>
          <w:sz w:val="20"/>
          <w:szCs w:val="20"/>
        </w:rPr>
        <w:t xml:space="preserve"> desde 2015, se </w:t>
      </w:r>
      <w:r w:rsidR="00645FC8" w:rsidRPr="00737629">
        <w:rPr>
          <w:rFonts w:ascii="Verdana" w:hAnsi="Verdana"/>
          <w:sz w:val="20"/>
          <w:szCs w:val="20"/>
        </w:rPr>
        <w:t xml:space="preserve">consolidan las </w:t>
      </w:r>
      <w:r w:rsidR="00B15436" w:rsidRPr="00737629">
        <w:rPr>
          <w:rFonts w:ascii="Verdana" w:hAnsi="Verdana"/>
          <w:sz w:val="20"/>
          <w:szCs w:val="20"/>
        </w:rPr>
        <w:t>pautas para su desarrollo</w:t>
      </w:r>
      <w:r w:rsidR="00037ED0" w:rsidRPr="00737629">
        <w:rPr>
          <w:rFonts w:ascii="Verdana" w:hAnsi="Verdana"/>
          <w:sz w:val="20"/>
          <w:szCs w:val="20"/>
        </w:rPr>
        <w:t>.</w:t>
      </w:r>
      <w:r w:rsidR="00F40B27" w:rsidRPr="00737629">
        <w:rPr>
          <w:rFonts w:ascii="Verdana" w:hAnsi="Verdana"/>
          <w:sz w:val="20"/>
          <w:szCs w:val="20"/>
        </w:rPr>
        <w:t xml:space="preserve"> </w:t>
      </w:r>
    </w:p>
    <w:p w14:paraId="601344AD" w14:textId="77777777" w:rsidR="00516C15" w:rsidRPr="00737629" w:rsidRDefault="00516C15" w:rsidP="001E630A">
      <w:pPr>
        <w:pStyle w:val="TEXTONORMAL"/>
        <w:spacing w:line="276" w:lineRule="auto"/>
        <w:rPr>
          <w:rFonts w:ascii="Verdana" w:hAnsi="Verdana"/>
          <w:sz w:val="20"/>
          <w:szCs w:val="20"/>
        </w:rPr>
      </w:pPr>
    </w:p>
    <w:p w14:paraId="5E3E9210" w14:textId="77777777" w:rsidR="002C724A" w:rsidRPr="00737629" w:rsidRDefault="002C724A" w:rsidP="001E630A">
      <w:pPr>
        <w:pStyle w:val="TEXTONORMAL"/>
        <w:spacing w:line="276" w:lineRule="auto"/>
        <w:rPr>
          <w:rFonts w:ascii="Verdana" w:hAnsi="Verdana"/>
          <w:sz w:val="20"/>
          <w:szCs w:val="20"/>
        </w:rPr>
        <w:sectPr w:rsidR="002C724A" w:rsidRPr="00737629" w:rsidSect="00E91614">
          <w:footerReference w:type="default" r:id="rId12"/>
          <w:pgSz w:w="12240" w:h="15840"/>
          <w:pgMar w:top="1225" w:right="1418" w:bottom="1418" w:left="1418" w:header="0" w:footer="1" w:gutter="0"/>
          <w:pgNumType w:start="2"/>
          <w:cols w:space="708"/>
          <w:docGrid w:linePitch="360"/>
        </w:sectPr>
      </w:pPr>
      <w:bookmarkStart w:id="3" w:name="BORRADOR"/>
      <w:bookmarkEnd w:id="3"/>
    </w:p>
    <w:p w14:paraId="1B10FE3B" w14:textId="77777777" w:rsidR="008F4113" w:rsidRPr="00737629" w:rsidRDefault="008F4113" w:rsidP="001E630A">
      <w:pPr>
        <w:pStyle w:val="TITULOS"/>
        <w:spacing w:line="276" w:lineRule="auto"/>
        <w:rPr>
          <w:rFonts w:ascii="Verdana" w:hAnsi="Verdana"/>
          <w:sz w:val="20"/>
          <w:szCs w:val="20"/>
        </w:rPr>
      </w:pPr>
    </w:p>
    <w:p w14:paraId="5497DEF3" w14:textId="5625FAC9" w:rsidR="005A739F" w:rsidRPr="00737629" w:rsidRDefault="0023034C" w:rsidP="00BA2005">
      <w:pPr>
        <w:pStyle w:val="TITULOS"/>
        <w:spacing w:line="276" w:lineRule="auto"/>
        <w:rPr>
          <w:rFonts w:ascii="Verdana" w:hAnsi="Verdana"/>
          <w:b/>
          <w:color w:val="3366CC"/>
          <w:sz w:val="20"/>
          <w:szCs w:val="20"/>
        </w:rPr>
      </w:pPr>
      <w:bookmarkStart w:id="4" w:name="_Toc533072347"/>
      <w:r w:rsidRPr="00737629">
        <w:rPr>
          <w:rFonts w:ascii="Verdana" w:hAnsi="Verdana"/>
          <w:b/>
          <w:color w:val="3366CC"/>
          <w:sz w:val="20"/>
          <w:szCs w:val="20"/>
        </w:rPr>
        <w:t>OBJETIVO</w:t>
      </w:r>
      <w:bookmarkEnd w:id="4"/>
    </w:p>
    <w:p w14:paraId="6150E04D" w14:textId="77777777" w:rsidR="00DB0136" w:rsidRPr="00737629" w:rsidRDefault="00DB0136" w:rsidP="001E630A">
      <w:pPr>
        <w:pStyle w:val="TEXTONORMAL"/>
        <w:spacing w:line="276" w:lineRule="auto"/>
        <w:rPr>
          <w:rFonts w:ascii="Verdana" w:hAnsi="Verdana"/>
          <w:sz w:val="20"/>
          <w:szCs w:val="20"/>
        </w:rPr>
      </w:pPr>
    </w:p>
    <w:p w14:paraId="76B9C382" w14:textId="27DA9B1B" w:rsidR="00C60EB6" w:rsidRPr="00737629" w:rsidRDefault="007922BF" w:rsidP="001E630A">
      <w:pPr>
        <w:pStyle w:val="TEXTONORMAL"/>
        <w:spacing w:line="276" w:lineRule="auto"/>
        <w:rPr>
          <w:rFonts w:ascii="Verdana" w:hAnsi="Verdana"/>
          <w:sz w:val="20"/>
          <w:szCs w:val="20"/>
        </w:rPr>
      </w:pPr>
      <w:r w:rsidRPr="00737629">
        <w:rPr>
          <w:rFonts w:ascii="Verdana" w:hAnsi="Verdana"/>
          <w:sz w:val="20"/>
          <w:szCs w:val="20"/>
        </w:rPr>
        <w:t>B</w:t>
      </w:r>
      <w:r w:rsidR="00E42D7A" w:rsidRPr="00737629">
        <w:rPr>
          <w:rFonts w:ascii="Verdana" w:hAnsi="Verdana"/>
          <w:sz w:val="20"/>
          <w:szCs w:val="20"/>
        </w:rPr>
        <w:t xml:space="preserve">rindar lineamientos </w:t>
      </w:r>
      <w:r w:rsidR="00E42D7A" w:rsidRPr="00737629">
        <w:rPr>
          <w:rFonts w:ascii="Verdana" w:hAnsi="Verdana"/>
          <w:sz w:val="20"/>
          <w:szCs w:val="20"/>
          <w:lang w:val="es-CO" w:eastAsia="es-CO"/>
        </w:rPr>
        <w:t xml:space="preserve">conceptuales y metodológicos que orienten a las entidades territoriales en la implementación de la </w:t>
      </w:r>
      <w:r w:rsidR="00D75668" w:rsidRPr="00737629">
        <w:rPr>
          <w:rFonts w:ascii="Verdana" w:hAnsi="Verdana"/>
          <w:sz w:val="20"/>
          <w:szCs w:val="20"/>
          <w:lang w:val="es-CO" w:eastAsia="es-CO"/>
        </w:rPr>
        <w:t>Encuesta IGED</w:t>
      </w:r>
      <w:r w:rsidR="00E42D7A" w:rsidRPr="00737629">
        <w:rPr>
          <w:rFonts w:ascii="Verdana" w:hAnsi="Verdana"/>
          <w:sz w:val="20"/>
          <w:szCs w:val="20"/>
          <w:lang w:val="es-CO" w:eastAsia="es-CO"/>
        </w:rPr>
        <w:t xml:space="preserve"> de</w:t>
      </w:r>
      <w:r w:rsidR="00647428" w:rsidRPr="00737629">
        <w:rPr>
          <w:rFonts w:ascii="Verdana" w:hAnsi="Verdana"/>
          <w:sz w:val="20"/>
          <w:szCs w:val="20"/>
          <w:lang w:val="es-CO" w:eastAsia="es-CO"/>
        </w:rPr>
        <w:t xml:space="preserve"> su población</w:t>
      </w:r>
      <w:r w:rsidR="00E42D7A" w:rsidRPr="00737629">
        <w:rPr>
          <w:rFonts w:ascii="Verdana" w:hAnsi="Verdana"/>
          <w:sz w:val="20"/>
          <w:szCs w:val="20"/>
          <w:lang w:val="es-CO" w:eastAsia="es-CO"/>
        </w:rPr>
        <w:t xml:space="preserve"> víctima</w:t>
      </w:r>
      <w:r w:rsidR="00647428" w:rsidRPr="00737629">
        <w:rPr>
          <w:rFonts w:ascii="Verdana" w:hAnsi="Verdana"/>
          <w:sz w:val="20"/>
          <w:szCs w:val="20"/>
          <w:lang w:val="es-CO" w:eastAsia="es-CO"/>
        </w:rPr>
        <w:t xml:space="preserve"> </w:t>
      </w:r>
      <w:r w:rsidR="00E42D7A" w:rsidRPr="00737629">
        <w:rPr>
          <w:rFonts w:ascii="Verdana" w:hAnsi="Verdana"/>
          <w:sz w:val="20"/>
          <w:szCs w:val="20"/>
          <w:lang w:val="es-CO" w:eastAsia="es-CO"/>
        </w:rPr>
        <w:t>del conflicto armado</w:t>
      </w:r>
      <w:r w:rsidRPr="00737629">
        <w:rPr>
          <w:rFonts w:ascii="Verdana" w:hAnsi="Verdana"/>
          <w:sz w:val="20"/>
          <w:szCs w:val="20"/>
          <w:lang w:val="es-CO" w:eastAsia="es-CO"/>
        </w:rPr>
        <w:t xml:space="preserve">, de manera que </w:t>
      </w:r>
      <w:r w:rsidRPr="00737629">
        <w:rPr>
          <w:rFonts w:ascii="Verdana" w:hAnsi="Verdana"/>
          <w:sz w:val="20"/>
          <w:szCs w:val="20"/>
        </w:rPr>
        <w:t xml:space="preserve">se convierta en referente de buenas prácticas tanto a nivel regional como nacional. </w:t>
      </w:r>
    </w:p>
    <w:p w14:paraId="6FCF51D0" w14:textId="77777777" w:rsidR="00565B20" w:rsidRPr="00737629" w:rsidRDefault="00565B20" w:rsidP="001E630A">
      <w:pPr>
        <w:pStyle w:val="TITULOS"/>
        <w:spacing w:line="276" w:lineRule="auto"/>
        <w:rPr>
          <w:rFonts w:ascii="Verdana" w:hAnsi="Verdana"/>
          <w:sz w:val="20"/>
          <w:szCs w:val="20"/>
        </w:rPr>
      </w:pPr>
    </w:p>
    <w:p w14:paraId="7F829158" w14:textId="77777777" w:rsidR="00565B20" w:rsidRPr="00737629" w:rsidRDefault="00565B20" w:rsidP="001E630A">
      <w:pPr>
        <w:pStyle w:val="TITULOS"/>
        <w:spacing w:line="276" w:lineRule="auto"/>
        <w:rPr>
          <w:rFonts w:ascii="Verdana" w:hAnsi="Verdana"/>
          <w:color w:val="3366CC"/>
          <w:sz w:val="20"/>
          <w:szCs w:val="20"/>
        </w:rPr>
      </w:pPr>
    </w:p>
    <w:p w14:paraId="4F0ED5AD" w14:textId="5B9951E9" w:rsidR="00DB0136" w:rsidRPr="00737629" w:rsidRDefault="0023034C" w:rsidP="00BA2005">
      <w:pPr>
        <w:pStyle w:val="TITULOS"/>
        <w:spacing w:line="276" w:lineRule="auto"/>
        <w:rPr>
          <w:rFonts w:ascii="Verdana" w:hAnsi="Verdana"/>
          <w:b/>
          <w:color w:val="3366CC"/>
          <w:sz w:val="20"/>
          <w:szCs w:val="20"/>
        </w:rPr>
      </w:pPr>
      <w:bookmarkStart w:id="5" w:name="_Toc533072348"/>
      <w:r w:rsidRPr="00737629">
        <w:rPr>
          <w:rFonts w:ascii="Verdana" w:hAnsi="Verdana"/>
          <w:b/>
          <w:color w:val="3366CC"/>
          <w:sz w:val="20"/>
          <w:szCs w:val="20"/>
        </w:rPr>
        <w:t>ALCANCE</w:t>
      </w:r>
      <w:bookmarkEnd w:id="5"/>
    </w:p>
    <w:p w14:paraId="07283FAB" w14:textId="77777777" w:rsidR="00DB0136" w:rsidRPr="00737629" w:rsidRDefault="00DB0136" w:rsidP="001E630A">
      <w:pPr>
        <w:pStyle w:val="TEXTONORMAL"/>
        <w:spacing w:line="276" w:lineRule="auto"/>
        <w:rPr>
          <w:rFonts w:ascii="Verdana" w:hAnsi="Verdana"/>
          <w:sz w:val="20"/>
          <w:szCs w:val="20"/>
        </w:rPr>
      </w:pPr>
    </w:p>
    <w:p w14:paraId="2E1F333A" w14:textId="438DC4FB" w:rsidR="00DB0136" w:rsidRPr="00737629" w:rsidRDefault="00195087" w:rsidP="001E630A">
      <w:pPr>
        <w:pStyle w:val="TEXTONORMAL"/>
        <w:spacing w:line="276" w:lineRule="auto"/>
        <w:rPr>
          <w:rFonts w:ascii="Verdana" w:hAnsi="Verdana"/>
          <w:sz w:val="20"/>
          <w:szCs w:val="20"/>
        </w:rPr>
      </w:pPr>
      <w:r w:rsidRPr="00737629">
        <w:rPr>
          <w:rFonts w:ascii="Verdana" w:hAnsi="Verdana"/>
          <w:sz w:val="20"/>
          <w:szCs w:val="20"/>
        </w:rPr>
        <w:t xml:space="preserve">El documento inicia con los antecedentes de la encuesta IGED de la Unidad para las Víctimas y finaliza con </w:t>
      </w:r>
      <w:r w:rsidR="004C6726" w:rsidRPr="00737629">
        <w:rPr>
          <w:rFonts w:ascii="Verdana" w:hAnsi="Verdana"/>
          <w:sz w:val="20"/>
          <w:szCs w:val="20"/>
        </w:rPr>
        <w:t xml:space="preserve">los criterios mínimos técnicos que </w:t>
      </w:r>
      <w:r w:rsidR="00D75668" w:rsidRPr="00737629">
        <w:rPr>
          <w:rFonts w:ascii="Verdana" w:hAnsi="Verdana"/>
          <w:sz w:val="20"/>
          <w:szCs w:val="20"/>
        </w:rPr>
        <w:t>deben tener las herramientas para el levantamiento de información de la población víctima,</w:t>
      </w:r>
      <w:r w:rsidR="004C6726" w:rsidRPr="00737629">
        <w:rPr>
          <w:rFonts w:ascii="Verdana" w:hAnsi="Verdana"/>
          <w:sz w:val="20"/>
          <w:szCs w:val="20"/>
        </w:rPr>
        <w:t xml:space="preserve"> diferentes a las dispuestas por el Gobierno Nacional.</w:t>
      </w:r>
    </w:p>
    <w:p w14:paraId="4B992BC5" w14:textId="77777777" w:rsidR="00905263" w:rsidRPr="00737629" w:rsidRDefault="00905263" w:rsidP="001E630A">
      <w:pPr>
        <w:pStyle w:val="TEXTONORMAL"/>
        <w:spacing w:line="276" w:lineRule="auto"/>
        <w:rPr>
          <w:rFonts w:ascii="Verdana" w:hAnsi="Verdana"/>
          <w:sz w:val="20"/>
          <w:szCs w:val="20"/>
        </w:rPr>
      </w:pPr>
    </w:p>
    <w:p w14:paraId="6E6BC2EC" w14:textId="77777777" w:rsidR="00DA33E6" w:rsidRPr="00737629" w:rsidRDefault="00DA33E6" w:rsidP="001E630A">
      <w:pPr>
        <w:pStyle w:val="TEXTONORMAL"/>
        <w:spacing w:line="276" w:lineRule="auto"/>
        <w:rPr>
          <w:rFonts w:ascii="Verdana" w:hAnsi="Verdana"/>
          <w:sz w:val="20"/>
          <w:szCs w:val="20"/>
        </w:rPr>
      </w:pPr>
    </w:p>
    <w:p w14:paraId="3721BB77" w14:textId="77777777" w:rsidR="002C724A" w:rsidRPr="00737629" w:rsidRDefault="002C724A" w:rsidP="001E630A">
      <w:pPr>
        <w:pStyle w:val="TEXTONORMAL"/>
        <w:spacing w:line="276" w:lineRule="auto"/>
        <w:rPr>
          <w:rFonts w:ascii="Verdana" w:hAnsi="Verdana"/>
          <w:sz w:val="20"/>
          <w:szCs w:val="20"/>
        </w:rPr>
      </w:pPr>
    </w:p>
    <w:p w14:paraId="136C616D" w14:textId="77777777" w:rsidR="00647428" w:rsidRPr="00737629" w:rsidRDefault="00647428" w:rsidP="001E630A">
      <w:pPr>
        <w:pStyle w:val="TEXTONORMAL"/>
        <w:spacing w:line="276" w:lineRule="auto"/>
        <w:rPr>
          <w:rFonts w:ascii="Verdana" w:hAnsi="Verdana"/>
          <w:sz w:val="20"/>
          <w:szCs w:val="20"/>
        </w:rPr>
        <w:sectPr w:rsidR="00647428" w:rsidRPr="00737629" w:rsidSect="006374E6">
          <w:pgSz w:w="12240" w:h="15840"/>
          <w:pgMar w:top="1225" w:right="1418" w:bottom="1418" w:left="1418" w:header="0" w:footer="1" w:gutter="0"/>
          <w:cols w:space="708"/>
          <w:docGrid w:linePitch="360"/>
        </w:sectPr>
      </w:pPr>
    </w:p>
    <w:p w14:paraId="28825BAE" w14:textId="206B54F1" w:rsidR="005A3842" w:rsidRPr="00737629" w:rsidRDefault="005A3842" w:rsidP="00BA2005">
      <w:pPr>
        <w:pStyle w:val="TITULOS"/>
        <w:spacing w:line="276" w:lineRule="auto"/>
        <w:rPr>
          <w:rFonts w:ascii="Verdana" w:hAnsi="Verdana"/>
          <w:b/>
          <w:color w:val="3366CC"/>
          <w:sz w:val="20"/>
          <w:szCs w:val="20"/>
        </w:rPr>
      </w:pPr>
      <w:bookmarkStart w:id="6" w:name="_Toc533072349"/>
      <w:r w:rsidRPr="00737629">
        <w:rPr>
          <w:rFonts w:ascii="Verdana" w:hAnsi="Verdana"/>
          <w:b/>
          <w:color w:val="3366CC"/>
          <w:sz w:val="20"/>
          <w:szCs w:val="20"/>
        </w:rPr>
        <w:lastRenderedPageBreak/>
        <w:t>DEFINICIONES</w:t>
      </w:r>
      <w:bookmarkEnd w:id="6"/>
    </w:p>
    <w:p w14:paraId="2C03E6EC" w14:textId="77777777" w:rsidR="002C724A" w:rsidRPr="00737629" w:rsidRDefault="002C724A" w:rsidP="001E630A">
      <w:pPr>
        <w:pStyle w:val="TEXTONORMAL"/>
        <w:spacing w:line="276" w:lineRule="auto"/>
        <w:rPr>
          <w:rFonts w:ascii="Verdana" w:hAnsi="Verdana"/>
          <w:sz w:val="20"/>
          <w:szCs w:val="20"/>
        </w:rPr>
      </w:pPr>
    </w:p>
    <w:p w14:paraId="2CBEB4DE" w14:textId="77777777" w:rsidR="002C724A" w:rsidRPr="00737629" w:rsidRDefault="002C724A" w:rsidP="001E630A">
      <w:pPr>
        <w:pStyle w:val="TEXTONORMAL"/>
        <w:spacing w:line="276" w:lineRule="auto"/>
        <w:rPr>
          <w:rFonts w:ascii="Verdana" w:hAnsi="Verdana"/>
          <w:sz w:val="20"/>
          <w:szCs w:val="20"/>
        </w:rPr>
      </w:pPr>
    </w:p>
    <w:p w14:paraId="2B2D66EA" w14:textId="77777777" w:rsidR="00565B20" w:rsidRPr="00737629" w:rsidRDefault="007767F1" w:rsidP="005C71F4">
      <w:pPr>
        <w:pStyle w:val="SUBTITULOS"/>
        <w:spacing w:before="0" w:after="0" w:line="276" w:lineRule="auto"/>
        <w:jc w:val="both"/>
        <w:rPr>
          <w:rStyle w:val="ms-rtestyle-subtitulomedianolineagris"/>
          <w:rFonts w:ascii="Verdana" w:hAnsi="Verdana"/>
          <w:b w:val="0"/>
          <w:color w:val="auto"/>
          <w:sz w:val="20"/>
          <w:szCs w:val="20"/>
        </w:rPr>
      </w:pPr>
      <w:r w:rsidRPr="00737629">
        <w:rPr>
          <w:rStyle w:val="ms-rtestyle-subtitulomedianolineagris"/>
          <w:rFonts w:ascii="Verdana" w:hAnsi="Verdana"/>
          <w:color w:val="auto"/>
          <w:sz w:val="20"/>
          <w:szCs w:val="20"/>
        </w:rPr>
        <w:t>ACUERDO DE INTERCAMBIO Y CONFIDENCIALIDAD DE LA INFORMACIÓN:</w:t>
      </w:r>
    </w:p>
    <w:p w14:paraId="07D1F6AD" w14:textId="194055F3" w:rsidR="007767F1" w:rsidRPr="00737629" w:rsidRDefault="007767F1" w:rsidP="001E630A">
      <w:pPr>
        <w:pStyle w:val="TEXTONORMAL"/>
        <w:spacing w:line="276" w:lineRule="auto"/>
        <w:rPr>
          <w:rStyle w:val="ms-rtestyle-subtitulomedianolineagris"/>
          <w:rFonts w:ascii="Verdana" w:hAnsi="Verdana"/>
          <w:sz w:val="20"/>
          <w:szCs w:val="20"/>
        </w:rPr>
      </w:pPr>
      <w:r w:rsidRPr="00737629">
        <w:rPr>
          <w:rStyle w:val="ms-rtestyle-subtitulomedianolineagris"/>
          <w:rFonts w:ascii="Verdana" w:hAnsi="Verdana"/>
          <w:sz w:val="20"/>
          <w:szCs w:val="20"/>
        </w:rPr>
        <w:t xml:space="preserve">Documento marco que establece las consideraciones legales y cláusulas que rigen el intercambio de información con la </w:t>
      </w:r>
      <w:r w:rsidR="00895369" w:rsidRPr="00737629">
        <w:rPr>
          <w:rStyle w:val="ms-rtestyle-subtitulomedianolineagris"/>
          <w:rFonts w:ascii="Verdana" w:hAnsi="Verdana"/>
          <w:sz w:val="20"/>
          <w:szCs w:val="20"/>
        </w:rPr>
        <w:t>S</w:t>
      </w:r>
      <w:r w:rsidRPr="00737629">
        <w:rPr>
          <w:rStyle w:val="ms-rtestyle-subtitulomedianolineagris"/>
          <w:rFonts w:ascii="Verdana" w:hAnsi="Verdana"/>
          <w:sz w:val="20"/>
          <w:szCs w:val="20"/>
        </w:rPr>
        <w:t>RNI.</w:t>
      </w:r>
    </w:p>
    <w:p w14:paraId="1CF11242" w14:textId="77777777" w:rsidR="007767F1" w:rsidRPr="00737629" w:rsidRDefault="007767F1" w:rsidP="001E630A">
      <w:pPr>
        <w:pStyle w:val="TEXTONORMAL"/>
        <w:spacing w:line="276" w:lineRule="auto"/>
        <w:rPr>
          <w:rStyle w:val="ms-rtestyle-subtitulomedianolineagris"/>
          <w:rFonts w:ascii="Verdana" w:hAnsi="Verdana"/>
          <w:b/>
          <w:sz w:val="20"/>
          <w:szCs w:val="20"/>
        </w:rPr>
      </w:pPr>
    </w:p>
    <w:p w14:paraId="6756256C" w14:textId="77777777" w:rsidR="00565B20" w:rsidRPr="00737629" w:rsidRDefault="007767F1" w:rsidP="001E630A">
      <w:pPr>
        <w:pStyle w:val="SUBTITULOS"/>
        <w:spacing w:before="0" w:after="0" w:line="276" w:lineRule="auto"/>
        <w:rPr>
          <w:rStyle w:val="ms-rtestyle-subtitulomedianolineagris"/>
          <w:rFonts w:ascii="Verdana" w:hAnsi="Verdana"/>
          <w:color w:val="auto"/>
          <w:sz w:val="20"/>
          <w:szCs w:val="20"/>
        </w:rPr>
      </w:pPr>
      <w:r w:rsidRPr="00737629">
        <w:rPr>
          <w:rStyle w:val="ms-rtestyle-subtitulomedianolineagris"/>
          <w:rFonts w:ascii="Verdana" w:hAnsi="Verdana"/>
          <w:color w:val="auto"/>
          <w:sz w:val="20"/>
          <w:szCs w:val="20"/>
        </w:rPr>
        <w:t>BARRIDO SISBÉN:</w:t>
      </w:r>
    </w:p>
    <w:p w14:paraId="6EE689F5" w14:textId="77777777" w:rsidR="007767F1" w:rsidRPr="00737629" w:rsidRDefault="007767F1" w:rsidP="001E630A">
      <w:pPr>
        <w:pStyle w:val="TEXTONORMAL"/>
        <w:spacing w:line="276" w:lineRule="auto"/>
        <w:rPr>
          <w:rFonts w:ascii="Verdana" w:hAnsi="Verdana"/>
          <w:sz w:val="20"/>
          <w:szCs w:val="20"/>
        </w:rPr>
      </w:pPr>
      <w:r w:rsidRPr="00737629">
        <w:rPr>
          <w:rFonts w:ascii="Verdana" w:hAnsi="Verdana"/>
          <w:sz w:val="20"/>
          <w:szCs w:val="20"/>
        </w:rPr>
        <w:t>Fase que permite obtener la información con la que se construye la base inicial de beneficiarios potenciales de programas sociales. Se compone de las encuestas de hogares realizadas en las unidades de vivienda ubicadas en un área geográfica previamente delimitada.</w:t>
      </w:r>
    </w:p>
    <w:p w14:paraId="1D476129" w14:textId="77777777" w:rsidR="007767F1" w:rsidRPr="00737629" w:rsidRDefault="007767F1" w:rsidP="001E630A">
      <w:pPr>
        <w:pStyle w:val="TEXTONORMAL"/>
        <w:spacing w:line="276" w:lineRule="auto"/>
        <w:rPr>
          <w:rFonts w:ascii="Verdana" w:hAnsi="Verdana"/>
          <w:sz w:val="20"/>
          <w:szCs w:val="20"/>
        </w:rPr>
      </w:pPr>
    </w:p>
    <w:p w14:paraId="56671DC3" w14:textId="77777777" w:rsidR="00565B20" w:rsidRPr="00737629" w:rsidRDefault="007767F1" w:rsidP="001E630A">
      <w:pPr>
        <w:pStyle w:val="SUBTITULOS"/>
        <w:spacing w:before="0" w:after="0" w:line="276" w:lineRule="auto"/>
        <w:rPr>
          <w:rStyle w:val="ms-rtestyle-subtitulomedianolineagris"/>
          <w:rFonts w:ascii="Verdana" w:hAnsi="Verdana"/>
          <w:color w:val="auto"/>
          <w:sz w:val="20"/>
          <w:szCs w:val="20"/>
        </w:rPr>
      </w:pPr>
      <w:r w:rsidRPr="00737629">
        <w:rPr>
          <w:rStyle w:val="ms-rtestyle-subtitulomedianolineagris"/>
          <w:rFonts w:ascii="Verdana" w:hAnsi="Verdana"/>
          <w:color w:val="auto"/>
          <w:sz w:val="20"/>
          <w:szCs w:val="20"/>
        </w:rPr>
        <w:t>DICCIONARIO DE DATOS:</w:t>
      </w:r>
    </w:p>
    <w:p w14:paraId="533ACB38" w14:textId="3EE9A46A" w:rsidR="007767F1" w:rsidRPr="00737629" w:rsidRDefault="00E42D7A" w:rsidP="001E630A">
      <w:pPr>
        <w:pStyle w:val="TEXTONORMAL"/>
        <w:spacing w:line="276" w:lineRule="auto"/>
        <w:rPr>
          <w:rFonts w:ascii="Verdana" w:hAnsi="Verdana"/>
          <w:sz w:val="20"/>
          <w:szCs w:val="20"/>
        </w:rPr>
      </w:pPr>
      <w:r w:rsidRPr="00737629">
        <w:rPr>
          <w:rFonts w:ascii="Verdana" w:hAnsi="Verdana"/>
          <w:sz w:val="20"/>
          <w:szCs w:val="20"/>
        </w:rPr>
        <w:t>Archivo en formato Excel que contiene la descripción, longitud y demás elementos descriptivos de las fuentes de información que interoperan al interior de la RNI.</w:t>
      </w:r>
    </w:p>
    <w:p w14:paraId="1D81DF2C" w14:textId="77777777" w:rsidR="00E42D7A" w:rsidRPr="00737629" w:rsidRDefault="00E42D7A" w:rsidP="001E630A">
      <w:pPr>
        <w:pStyle w:val="TEXTONORMAL"/>
        <w:spacing w:line="276" w:lineRule="auto"/>
        <w:rPr>
          <w:rFonts w:ascii="Verdana" w:hAnsi="Verdana"/>
          <w:sz w:val="20"/>
          <w:szCs w:val="20"/>
        </w:rPr>
      </w:pPr>
    </w:p>
    <w:p w14:paraId="1192F52B" w14:textId="461089E4" w:rsidR="00565B20" w:rsidRPr="00737629" w:rsidRDefault="007767F1" w:rsidP="001E630A">
      <w:pPr>
        <w:pStyle w:val="SUBTITULOS"/>
        <w:spacing w:before="0" w:after="0" w:line="276" w:lineRule="auto"/>
        <w:rPr>
          <w:rStyle w:val="ms-rtestyle-subtitulomedianolineagris"/>
          <w:rFonts w:ascii="Verdana" w:hAnsi="Verdana"/>
          <w:color w:val="auto"/>
          <w:sz w:val="20"/>
          <w:szCs w:val="20"/>
        </w:rPr>
      </w:pPr>
      <w:r w:rsidRPr="00737629">
        <w:rPr>
          <w:rStyle w:val="ms-rtestyle-subtitulomedianolineagris"/>
          <w:rFonts w:ascii="Verdana" w:hAnsi="Verdana"/>
          <w:color w:val="auto"/>
          <w:sz w:val="20"/>
          <w:szCs w:val="20"/>
        </w:rPr>
        <w:t>ENTIDAD TERRITORIAL</w:t>
      </w:r>
      <w:r w:rsidR="00796591" w:rsidRPr="00737629">
        <w:rPr>
          <w:rStyle w:val="ms-rtestyle-subtitulomedianolineagris"/>
          <w:rFonts w:ascii="Verdana" w:hAnsi="Verdana"/>
          <w:color w:val="auto"/>
          <w:sz w:val="20"/>
          <w:szCs w:val="20"/>
        </w:rPr>
        <w:t xml:space="preserve"> (EETT)</w:t>
      </w:r>
      <w:r w:rsidRPr="00737629">
        <w:rPr>
          <w:rStyle w:val="ms-rtestyle-subtitulomedianolineagris"/>
          <w:rFonts w:ascii="Verdana" w:hAnsi="Verdana"/>
          <w:color w:val="auto"/>
          <w:sz w:val="20"/>
          <w:szCs w:val="20"/>
        </w:rPr>
        <w:t>:</w:t>
      </w:r>
    </w:p>
    <w:p w14:paraId="4DD43395" w14:textId="2B82BFAF" w:rsidR="007767F1" w:rsidRPr="00737629" w:rsidRDefault="007767F1" w:rsidP="001E630A">
      <w:pPr>
        <w:pStyle w:val="TEXTONORMAL"/>
        <w:spacing w:line="276" w:lineRule="auto"/>
        <w:rPr>
          <w:rFonts w:ascii="Verdana" w:hAnsi="Verdana"/>
          <w:sz w:val="20"/>
          <w:szCs w:val="20"/>
          <w:lang w:val="es-CO"/>
        </w:rPr>
      </w:pPr>
      <w:r w:rsidRPr="00737629">
        <w:rPr>
          <w:rFonts w:ascii="Verdana" w:hAnsi="Verdana"/>
          <w:sz w:val="20"/>
          <w:szCs w:val="20"/>
          <w:lang w:val="es-CO"/>
        </w:rPr>
        <w:t xml:space="preserve">Entendidas como los departamentos, </w:t>
      </w:r>
      <w:r w:rsidR="003A6774" w:rsidRPr="00737629">
        <w:rPr>
          <w:rFonts w:ascii="Verdana" w:hAnsi="Verdana"/>
          <w:sz w:val="20"/>
          <w:szCs w:val="20"/>
          <w:lang w:val="es-CO"/>
        </w:rPr>
        <w:t>distritos y</w:t>
      </w:r>
      <w:r w:rsidRPr="00737629">
        <w:rPr>
          <w:rFonts w:ascii="Verdana" w:hAnsi="Verdana"/>
          <w:sz w:val="20"/>
          <w:szCs w:val="20"/>
          <w:lang w:val="es-CO"/>
        </w:rPr>
        <w:t xml:space="preserve"> municipios que componen el territorio nacional.</w:t>
      </w:r>
    </w:p>
    <w:p w14:paraId="60CBC779" w14:textId="77777777" w:rsidR="007767F1" w:rsidRPr="00737629" w:rsidRDefault="007767F1" w:rsidP="001E630A">
      <w:pPr>
        <w:pStyle w:val="TEXTONORMAL"/>
        <w:spacing w:line="276" w:lineRule="auto"/>
        <w:rPr>
          <w:rFonts w:ascii="Verdana" w:hAnsi="Verdana"/>
          <w:sz w:val="20"/>
          <w:szCs w:val="20"/>
        </w:rPr>
      </w:pPr>
    </w:p>
    <w:p w14:paraId="04B05FD3" w14:textId="77777777" w:rsidR="00565B20" w:rsidRPr="00737629" w:rsidRDefault="007767F1" w:rsidP="001E630A">
      <w:pPr>
        <w:pStyle w:val="SUBTITULOS"/>
        <w:spacing w:before="0" w:after="0" w:line="276" w:lineRule="auto"/>
        <w:rPr>
          <w:rStyle w:val="ms-rtestyle-subtitulomedianolineagris"/>
          <w:rFonts w:ascii="Verdana" w:hAnsi="Verdana"/>
          <w:color w:val="auto"/>
          <w:sz w:val="20"/>
          <w:szCs w:val="20"/>
        </w:rPr>
      </w:pPr>
      <w:r w:rsidRPr="00737629">
        <w:rPr>
          <w:rStyle w:val="ms-rtestyle-subtitulomedianolineagris"/>
          <w:rFonts w:ascii="Verdana" w:hAnsi="Verdana"/>
          <w:color w:val="auto"/>
          <w:sz w:val="20"/>
          <w:szCs w:val="20"/>
        </w:rPr>
        <w:t>INDICADORES DE GOCE EFECTIVO DE DERECHOS (IGED)</w:t>
      </w:r>
      <w:r w:rsidR="00565B20" w:rsidRPr="00737629">
        <w:rPr>
          <w:rStyle w:val="ms-rtestyle-subtitulomedianolineagris"/>
          <w:rFonts w:ascii="Verdana" w:hAnsi="Verdana"/>
          <w:color w:val="auto"/>
          <w:sz w:val="20"/>
          <w:szCs w:val="20"/>
        </w:rPr>
        <w:t>:</w:t>
      </w:r>
    </w:p>
    <w:p w14:paraId="7D58E695" w14:textId="77777777" w:rsidR="007767F1" w:rsidRPr="00737629" w:rsidRDefault="00565B20" w:rsidP="001E630A">
      <w:pPr>
        <w:pStyle w:val="TEXTONORMAL"/>
        <w:spacing w:line="276" w:lineRule="auto"/>
        <w:rPr>
          <w:rFonts w:ascii="Verdana" w:hAnsi="Verdana"/>
          <w:sz w:val="20"/>
          <w:szCs w:val="20"/>
        </w:rPr>
      </w:pPr>
      <w:r w:rsidRPr="00737629">
        <w:rPr>
          <w:rFonts w:ascii="Verdana" w:hAnsi="Verdana"/>
          <w:sz w:val="20"/>
          <w:szCs w:val="20"/>
        </w:rPr>
        <w:t>M</w:t>
      </w:r>
      <w:r w:rsidR="007767F1" w:rsidRPr="00737629">
        <w:rPr>
          <w:rFonts w:ascii="Verdana" w:hAnsi="Verdana"/>
          <w:sz w:val="20"/>
          <w:szCs w:val="20"/>
        </w:rPr>
        <w:t xml:space="preserve">edición que permite identificar el goce o no goce de los derechos fundamentales </w:t>
      </w:r>
      <w:r w:rsidR="0081263D" w:rsidRPr="00737629">
        <w:rPr>
          <w:rFonts w:ascii="Verdana" w:hAnsi="Verdana"/>
          <w:sz w:val="20"/>
          <w:szCs w:val="20"/>
        </w:rPr>
        <w:t>de</w:t>
      </w:r>
      <w:r w:rsidR="007767F1" w:rsidRPr="00737629">
        <w:rPr>
          <w:rFonts w:ascii="Verdana" w:hAnsi="Verdana"/>
          <w:sz w:val="20"/>
          <w:szCs w:val="20"/>
        </w:rPr>
        <w:t xml:space="preserve"> la población víctima.</w:t>
      </w:r>
    </w:p>
    <w:p w14:paraId="5692E687" w14:textId="77777777" w:rsidR="007767F1" w:rsidRPr="00737629" w:rsidRDefault="007767F1" w:rsidP="001E630A">
      <w:pPr>
        <w:pStyle w:val="TEXTONORMAL"/>
        <w:spacing w:line="276" w:lineRule="auto"/>
        <w:rPr>
          <w:rFonts w:ascii="Verdana" w:hAnsi="Verdana"/>
          <w:sz w:val="20"/>
          <w:szCs w:val="20"/>
        </w:rPr>
      </w:pPr>
    </w:p>
    <w:p w14:paraId="18BC1632" w14:textId="3ED63ADA" w:rsidR="00E620E4" w:rsidRPr="00737629" w:rsidRDefault="00E620E4" w:rsidP="001E630A">
      <w:pPr>
        <w:pStyle w:val="SUBTITULOS"/>
        <w:spacing w:before="0" w:after="0" w:line="276" w:lineRule="auto"/>
        <w:rPr>
          <w:rStyle w:val="ms-rtestyle-subtitulomedianolineagris"/>
          <w:rFonts w:ascii="Verdana" w:hAnsi="Verdana"/>
          <w:color w:val="auto"/>
          <w:sz w:val="20"/>
          <w:szCs w:val="20"/>
        </w:rPr>
      </w:pPr>
      <w:r w:rsidRPr="00737629">
        <w:rPr>
          <w:rStyle w:val="ms-rtestyle-subtitulomedianolineagris"/>
          <w:rFonts w:ascii="Verdana" w:hAnsi="Verdana"/>
          <w:color w:val="auto"/>
          <w:sz w:val="20"/>
          <w:szCs w:val="20"/>
        </w:rPr>
        <w:t xml:space="preserve">PORTAL DE APLICACIONES VIVANTO: </w:t>
      </w:r>
    </w:p>
    <w:p w14:paraId="4CE217E9" w14:textId="02AC39C2" w:rsidR="00E620E4" w:rsidRPr="00737629" w:rsidRDefault="00E620E4" w:rsidP="001E630A">
      <w:pPr>
        <w:tabs>
          <w:tab w:val="left" w:pos="284"/>
        </w:tabs>
        <w:spacing w:after="0" w:line="276" w:lineRule="auto"/>
        <w:jc w:val="both"/>
        <w:rPr>
          <w:rFonts w:ascii="Verdana" w:hAnsi="Verdana" w:cs="Arial"/>
          <w:noProof/>
          <w:color w:val="000000"/>
          <w:sz w:val="20"/>
          <w:szCs w:val="20"/>
        </w:rPr>
      </w:pPr>
      <w:r w:rsidRPr="00737629">
        <w:rPr>
          <w:rFonts w:ascii="Verdana" w:hAnsi="Verdana" w:cs="Arial"/>
          <w:noProof/>
          <w:color w:val="000000"/>
          <w:sz w:val="20"/>
          <w:szCs w:val="20"/>
        </w:rPr>
        <w:t>Es un sistema de información en línea que permite la consulta consolidada de la información relativa a una víctima bajo cualquier marco normativo.</w:t>
      </w:r>
    </w:p>
    <w:p w14:paraId="1C06D33A" w14:textId="77777777" w:rsidR="00E620E4" w:rsidRPr="00737629" w:rsidRDefault="00E620E4" w:rsidP="001E630A">
      <w:pPr>
        <w:pStyle w:val="TEXTONORMAL"/>
        <w:spacing w:line="276" w:lineRule="auto"/>
        <w:rPr>
          <w:rFonts w:ascii="Verdana" w:hAnsi="Verdana"/>
          <w:sz w:val="20"/>
          <w:szCs w:val="20"/>
        </w:rPr>
      </w:pPr>
    </w:p>
    <w:p w14:paraId="5CA2A162" w14:textId="77777777" w:rsidR="00565B20" w:rsidRPr="00737629" w:rsidRDefault="00D321EE" w:rsidP="001E630A">
      <w:pPr>
        <w:pStyle w:val="SUBTITULOS"/>
        <w:spacing w:before="0" w:after="0" w:line="276" w:lineRule="auto"/>
        <w:rPr>
          <w:rStyle w:val="ms-rtestyle-subtitulomedianolineagris"/>
          <w:rFonts w:ascii="Verdana" w:hAnsi="Verdana"/>
          <w:color w:val="auto"/>
          <w:sz w:val="20"/>
          <w:szCs w:val="20"/>
        </w:rPr>
      </w:pPr>
      <w:r w:rsidRPr="00737629">
        <w:rPr>
          <w:rStyle w:val="ms-rtestyle-subtitulomedianolineagris"/>
          <w:rFonts w:ascii="Verdana" w:hAnsi="Verdana"/>
          <w:color w:val="auto"/>
          <w:sz w:val="20"/>
          <w:szCs w:val="20"/>
        </w:rPr>
        <w:t xml:space="preserve">PLANES DE ACCIÓN TERRITORIAL </w:t>
      </w:r>
      <w:r w:rsidR="007767F1" w:rsidRPr="00737629">
        <w:rPr>
          <w:rStyle w:val="ms-rtestyle-subtitulomedianolineagris"/>
          <w:rFonts w:ascii="Verdana" w:hAnsi="Verdana"/>
          <w:color w:val="auto"/>
          <w:sz w:val="20"/>
          <w:szCs w:val="20"/>
        </w:rPr>
        <w:t>(PAT):</w:t>
      </w:r>
    </w:p>
    <w:p w14:paraId="748B23A6" w14:textId="286CF050" w:rsidR="00E1489B" w:rsidRPr="00737629" w:rsidRDefault="00556FDB" w:rsidP="001E630A">
      <w:pPr>
        <w:pStyle w:val="SUBTITULOS"/>
        <w:spacing w:before="0" w:after="0" w:line="276" w:lineRule="auto"/>
        <w:jc w:val="both"/>
        <w:rPr>
          <w:rFonts w:ascii="Verdana" w:hAnsi="Verdana"/>
          <w:sz w:val="20"/>
          <w:szCs w:val="20"/>
          <w:lang w:val="es-ES"/>
        </w:rPr>
      </w:pPr>
      <w:r w:rsidRPr="00737629">
        <w:rPr>
          <w:rFonts w:ascii="Verdana" w:hAnsi="Verdana"/>
          <w:b w:val="0"/>
          <w:color w:val="000000"/>
          <w:sz w:val="20"/>
          <w:szCs w:val="20"/>
        </w:rPr>
        <w:t>Instrumento que contempla las medidas de prevención, protección, asistencia, atención y reparación integral a las víctimas, los cuales tienen una vigencia de cuatro años en concordancia con los periodos de los mandatarios locales, y deben guardar coherencia con el Plan de Desarrollo.</w:t>
      </w:r>
    </w:p>
    <w:p w14:paraId="482B9B19" w14:textId="77777777" w:rsidR="005C71F4" w:rsidRPr="00737629" w:rsidRDefault="005C71F4" w:rsidP="001E630A">
      <w:pPr>
        <w:pStyle w:val="SUBTITULOS"/>
        <w:spacing w:before="0" w:after="0" w:line="276" w:lineRule="auto"/>
        <w:rPr>
          <w:rStyle w:val="ms-rtestyle-subtitulomedianolineagris"/>
          <w:rFonts w:ascii="Verdana" w:hAnsi="Verdana"/>
          <w:color w:val="auto"/>
          <w:sz w:val="20"/>
          <w:szCs w:val="20"/>
        </w:rPr>
      </w:pPr>
    </w:p>
    <w:p w14:paraId="01EF8CD9" w14:textId="77777777" w:rsidR="007F2475" w:rsidRPr="00737629" w:rsidRDefault="007F2475" w:rsidP="001E630A">
      <w:pPr>
        <w:pStyle w:val="SUBTITULOS"/>
        <w:spacing w:before="0" w:after="0" w:line="276" w:lineRule="auto"/>
        <w:rPr>
          <w:rStyle w:val="ms-rtestyle-subtitulomedianolineagris"/>
          <w:rFonts w:ascii="Verdana" w:hAnsi="Verdana"/>
          <w:color w:val="auto"/>
          <w:sz w:val="20"/>
          <w:szCs w:val="20"/>
        </w:rPr>
      </w:pPr>
      <w:r w:rsidRPr="00737629">
        <w:rPr>
          <w:rStyle w:val="ms-rtestyle-subtitulomedianolineagris"/>
          <w:rFonts w:ascii="Verdana" w:hAnsi="Verdana"/>
          <w:color w:val="auto"/>
          <w:sz w:val="20"/>
          <w:szCs w:val="20"/>
        </w:rPr>
        <w:t>RED NACIONAL DE INFORMACIÓN (RNI):</w:t>
      </w:r>
    </w:p>
    <w:p w14:paraId="5DFB1488" w14:textId="77777777" w:rsidR="007F2475" w:rsidRPr="00737629" w:rsidRDefault="007F2475" w:rsidP="001E630A">
      <w:pPr>
        <w:pStyle w:val="TEXTONORMAL"/>
        <w:spacing w:line="276" w:lineRule="auto"/>
        <w:rPr>
          <w:rFonts w:ascii="Verdana" w:hAnsi="Verdana"/>
          <w:sz w:val="20"/>
          <w:szCs w:val="20"/>
        </w:rPr>
      </w:pPr>
      <w:r w:rsidRPr="00737629">
        <w:rPr>
          <w:rFonts w:ascii="Verdana" w:hAnsi="Verdana"/>
          <w:sz w:val="20"/>
          <w:szCs w:val="20"/>
        </w:rPr>
        <w:t>De acuerdo al artículo 153 de la Ley de Víctimas, es el instrumento que garantizará al Sistema Nacional de Atención y Reparación a las Víctimas una rápida y eficaz información nacional y regional sobre las violaciones de que trata el artículo 3° de la misma Ley, permitiendo la identificación y el diagnóstico de las circunstancias que ocasionaron y ocasionan el daño a las víctimas.</w:t>
      </w:r>
    </w:p>
    <w:p w14:paraId="6C01E186" w14:textId="77777777" w:rsidR="00E1489B" w:rsidRPr="00737629" w:rsidRDefault="00E1489B" w:rsidP="001E630A">
      <w:pPr>
        <w:pStyle w:val="SUBTITULOS"/>
        <w:spacing w:before="0" w:after="0" w:line="276" w:lineRule="auto"/>
        <w:rPr>
          <w:rFonts w:ascii="Verdana" w:hAnsi="Verdana"/>
          <w:sz w:val="20"/>
          <w:szCs w:val="20"/>
        </w:rPr>
      </w:pPr>
    </w:p>
    <w:p w14:paraId="75D78D39" w14:textId="77777777" w:rsidR="00565B20" w:rsidRPr="00737629" w:rsidRDefault="00D321EE" w:rsidP="003C2210">
      <w:pPr>
        <w:pStyle w:val="SUBTITULOS"/>
        <w:spacing w:before="0" w:after="0" w:line="276" w:lineRule="auto"/>
        <w:jc w:val="both"/>
        <w:rPr>
          <w:rStyle w:val="ms-rtestyle-subtitulomedianolineagris"/>
          <w:rFonts w:ascii="Verdana" w:hAnsi="Verdana"/>
          <w:color w:val="auto"/>
          <w:sz w:val="20"/>
          <w:szCs w:val="20"/>
        </w:rPr>
      </w:pPr>
      <w:r w:rsidRPr="00737629">
        <w:rPr>
          <w:rStyle w:val="ms-rtestyle-subtitulomedianolineagris"/>
          <w:rFonts w:ascii="Verdana" w:hAnsi="Verdana"/>
          <w:color w:val="auto"/>
          <w:sz w:val="20"/>
          <w:szCs w:val="20"/>
        </w:rPr>
        <w:t xml:space="preserve">SISTEMA NACIONAL PARA LA ATENCIÓN Y REPARACIÓN INTEGRAL A LAS VÍCTIMAS </w:t>
      </w:r>
      <w:r w:rsidR="00236069" w:rsidRPr="00737629">
        <w:rPr>
          <w:rStyle w:val="ms-rtestyle-subtitulomedianolineagris"/>
          <w:rFonts w:ascii="Verdana" w:hAnsi="Verdana"/>
          <w:color w:val="auto"/>
          <w:sz w:val="20"/>
          <w:szCs w:val="20"/>
        </w:rPr>
        <w:t>(SNARIV):</w:t>
      </w:r>
    </w:p>
    <w:p w14:paraId="6951C58E" w14:textId="77777777" w:rsidR="007767F1" w:rsidRPr="00737629" w:rsidRDefault="00565B20" w:rsidP="001E630A">
      <w:pPr>
        <w:pStyle w:val="TEXTONORMAL"/>
        <w:spacing w:line="276" w:lineRule="auto"/>
        <w:rPr>
          <w:rFonts w:ascii="Verdana" w:hAnsi="Verdana"/>
          <w:sz w:val="20"/>
          <w:szCs w:val="20"/>
        </w:rPr>
      </w:pPr>
      <w:r w:rsidRPr="00737629">
        <w:rPr>
          <w:rFonts w:ascii="Verdana" w:hAnsi="Verdana"/>
          <w:sz w:val="20"/>
          <w:szCs w:val="20"/>
        </w:rPr>
        <w:lastRenderedPageBreak/>
        <w:t>C</w:t>
      </w:r>
      <w:r w:rsidR="00236069" w:rsidRPr="00737629">
        <w:rPr>
          <w:rFonts w:ascii="Verdana" w:hAnsi="Verdana"/>
          <w:sz w:val="20"/>
          <w:szCs w:val="20"/>
        </w:rPr>
        <w:t>onjunto de entidades públicas del nivel gubernamental y estatal en los órdenes nacional y territoriales y demás organizaciones públicas o privadas, encargadas de formular o ejecutar los planes, programas, proyectos y acciones específicas, que tiendan a la atención y reparación integral de las víctimas.</w:t>
      </w:r>
    </w:p>
    <w:p w14:paraId="5230F249" w14:textId="77777777" w:rsidR="00E1489B" w:rsidRPr="00737629" w:rsidRDefault="00E1489B" w:rsidP="001E630A">
      <w:pPr>
        <w:pStyle w:val="TEXTONORMAL"/>
        <w:spacing w:line="276" w:lineRule="auto"/>
        <w:rPr>
          <w:rFonts w:ascii="Verdana" w:hAnsi="Verdana"/>
          <w:sz w:val="20"/>
          <w:szCs w:val="20"/>
        </w:rPr>
      </w:pPr>
    </w:p>
    <w:p w14:paraId="16915D49" w14:textId="4A6D00E7" w:rsidR="00565B20" w:rsidRPr="00737629" w:rsidRDefault="00FC653E" w:rsidP="003C2210">
      <w:pPr>
        <w:pStyle w:val="SUBTITULOS"/>
        <w:spacing w:before="0" w:after="0" w:line="276" w:lineRule="auto"/>
        <w:jc w:val="both"/>
        <w:rPr>
          <w:rStyle w:val="ms-rtestyle-subtitulomedianolineagris"/>
          <w:rFonts w:ascii="Verdana" w:hAnsi="Verdana"/>
          <w:color w:val="auto"/>
          <w:sz w:val="20"/>
          <w:szCs w:val="20"/>
        </w:rPr>
      </w:pPr>
      <w:r w:rsidRPr="00737629">
        <w:rPr>
          <w:rStyle w:val="ms-rtestyle-subtitulomedianolineagris"/>
          <w:rFonts w:ascii="Verdana" w:hAnsi="Verdana"/>
          <w:color w:val="auto"/>
          <w:sz w:val="20"/>
          <w:szCs w:val="20"/>
        </w:rPr>
        <w:t xml:space="preserve">SUBDIRECCIÓN </w:t>
      </w:r>
      <w:r w:rsidR="00D321EE" w:rsidRPr="00737629">
        <w:rPr>
          <w:rStyle w:val="ms-rtestyle-subtitulomedianolineagris"/>
          <w:rFonts w:ascii="Verdana" w:hAnsi="Verdana"/>
          <w:color w:val="auto"/>
          <w:sz w:val="20"/>
          <w:szCs w:val="20"/>
        </w:rPr>
        <w:t>RED NACIONAL DE INFORMACIÓN (</w:t>
      </w:r>
      <w:r w:rsidRPr="00737629">
        <w:rPr>
          <w:rStyle w:val="ms-rtestyle-subtitulomedianolineagris"/>
          <w:rFonts w:ascii="Verdana" w:hAnsi="Verdana"/>
          <w:color w:val="auto"/>
          <w:sz w:val="20"/>
          <w:szCs w:val="20"/>
        </w:rPr>
        <w:t>S</w:t>
      </w:r>
      <w:r w:rsidR="00D321EE" w:rsidRPr="00737629">
        <w:rPr>
          <w:rStyle w:val="ms-rtestyle-subtitulomedianolineagris"/>
          <w:rFonts w:ascii="Verdana" w:hAnsi="Verdana"/>
          <w:color w:val="auto"/>
          <w:sz w:val="20"/>
          <w:szCs w:val="20"/>
        </w:rPr>
        <w:t>RNI):</w:t>
      </w:r>
    </w:p>
    <w:p w14:paraId="7C6F4321" w14:textId="69F5F803" w:rsidR="002C724A" w:rsidRPr="00737629" w:rsidRDefault="00FC653E" w:rsidP="001E630A">
      <w:pPr>
        <w:pStyle w:val="TEXTONORMAL"/>
        <w:spacing w:line="276" w:lineRule="auto"/>
        <w:rPr>
          <w:rFonts w:ascii="Verdana" w:hAnsi="Verdana"/>
          <w:sz w:val="20"/>
          <w:szCs w:val="20"/>
        </w:rPr>
      </w:pPr>
      <w:r w:rsidRPr="00737629">
        <w:rPr>
          <w:rFonts w:ascii="Verdana" w:hAnsi="Verdana"/>
          <w:sz w:val="20"/>
          <w:szCs w:val="20"/>
        </w:rPr>
        <w:t xml:space="preserve">Dependencia de la Dirección de Registro y Gestión de la Información de la Unidad para las Víctimas, encargada de la administración y operación de la Red Nacional de Información. </w:t>
      </w:r>
    </w:p>
    <w:p w14:paraId="536F4E96" w14:textId="77777777" w:rsidR="002C724A" w:rsidRPr="00737629" w:rsidRDefault="002C724A" w:rsidP="001E630A">
      <w:pPr>
        <w:pStyle w:val="TEXTONORMAL"/>
        <w:spacing w:line="276" w:lineRule="auto"/>
        <w:rPr>
          <w:rFonts w:ascii="Verdana" w:hAnsi="Verdana"/>
          <w:sz w:val="20"/>
          <w:szCs w:val="20"/>
        </w:rPr>
      </w:pPr>
    </w:p>
    <w:p w14:paraId="7026A53C" w14:textId="77777777" w:rsidR="002C724A" w:rsidRPr="00737629" w:rsidRDefault="002C724A" w:rsidP="001E630A">
      <w:pPr>
        <w:pStyle w:val="TEXTONORMAL"/>
        <w:spacing w:line="276" w:lineRule="auto"/>
        <w:rPr>
          <w:rFonts w:ascii="Verdana" w:hAnsi="Verdana"/>
          <w:sz w:val="20"/>
          <w:szCs w:val="20"/>
        </w:rPr>
        <w:sectPr w:rsidR="002C724A" w:rsidRPr="00737629" w:rsidSect="006374E6">
          <w:pgSz w:w="12240" w:h="15840"/>
          <w:pgMar w:top="1225" w:right="1418" w:bottom="1418" w:left="1418" w:header="0" w:footer="1" w:gutter="0"/>
          <w:cols w:space="708"/>
          <w:docGrid w:linePitch="360"/>
        </w:sectPr>
      </w:pPr>
    </w:p>
    <w:p w14:paraId="159DD959" w14:textId="4BE9F8DB" w:rsidR="00FE51D4" w:rsidRPr="00737629" w:rsidRDefault="009777F9" w:rsidP="00BA2005">
      <w:pPr>
        <w:pStyle w:val="TITULOS"/>
        <w:spacing w:line="276" w:lineRule="auto"/>
        <w:rPr>
          <w:rFonts w:ascii="Verdana" w:hAnsi="Verdana"/>
          <w:b/>
          <w:color w:val="3366CC"/>
          <w:sz w:val="20"/>
          <w:szCs w:val="20"/>
        </w:rPr>
      </w:pPr>
      <w:bookmarkStart w:id="7" w:name="_Toc533072350"/>
      <w:r w:rsidRPr="00737629">
        <w:rPr>
          <w:rFonts w:ascii="Verdana" w:hAnsi="Verdana"/>
          <w:b/>
          <w:color w:val="3366CC"/>
          <w:sz w:val="20"/>
          <w:szCs w:val="20"/>
        </w:rPr>
        <w:lastRenderedPageBreak/>
        <w:t>ANTECEDENTES</w:t>
      </w:r>
      <w:r w:rsidR="004604DB" w:rsidRPr="00737629">
        <w:rPr>
          <w:rFonts w:ascii="Verdana" w:hAnsi="Verdana"/>
          <w:b/>
          <w:color w:val="3366CC"/>
          <w:sz w:val="20"/>
          <w:szCs w:val="20"/>
        </w:rPr>
        <w:t xml:space="preserve"> ENCUESTA IGED</w:t>
      </w:r>
      <w:bookmarkEnd w:id="7"/>
    </w:p>
    <w:p w14:paraId="14DC0102" w14:textId="77777777" w:rsidR="00F239F8" w:rsidRPr="00737629" w:rsidRDefault="00F239F8" w:rsidP="001E630A">
      <w:pPr>
        <w:pStyle w:val="TEXTONORMAL"/>
        <w:spacing w:line="276" w:lineRule="auto"/>
        <w:rPr>
          <w:rFonts w:ascii="Verdana" w:hAnsi="Verdana"/>
          <w:sz w:val="20"/>
          <w:szCs w:val="20"/>
        </w:rPr>
      </w:pPr>
    </w:p>
    <w:p w14:paraId="3C72EC77" w14:textId="77777777" w:rsidR="00F416A8" w:rsidRPr="00737629" w:rsidRDefault="00CC74A6" w:rsidP="001E630A">
      <w:pPr>
        <w:pStyle w:val="TEXTONORMAL"/>
        <w:spacing w:line="276" w:lineRule="auto"/>
        <w:rPr>
          <w:rFonts w:ascii="Verdana" w:hAnsi="Verdana"/>
          <w:sz w:val="20"/>
          <w:szCs w:val="20"/>
        </w:rPr>
      </w:pPr>
      <w:r w:rsidRPr="00737629">
        <w:rPr>
          <w:rFonts w:ascii="Verdana" w:hAnsi="Verdana"/>
          <w:sz w:val="20"/>
          <w:szCs w:val="20"/>
        </w:rPr>
        <w:t>Frente a l</w:t>
      </w:r>
      <w:r w:rsidR="00041BF3" w:rsidRPr="00737629">
        <w:rPr>
          <w:rFonts w:ascii="Verdana" w:hAnsi="Verdana"/>
          <w:sz w:val="20"/>
          <w:szCs w:val="20"/>
        </w:rPr>
        <w:t>a afectación sistemática de los derechos fundamentales de la población desplazada y las debilidades instit</w:t>
      </w:r>
      <w:r w:rsidR="00F416A8" w:rsidRPr="00737629">
        <w:rPr>
          <w:rFonts w:ascii="Verdana" w:hAnsi="Verdana"/>
          <w:sz w:val="20"/>
          <w:szCs w:val="20"/>
        </w:rPr>
        <w:t>ucionales del gobierno nacional</w:t>
      </w:r>
      <w:r w:rsidR="00041BF3" w:rsidRPr="00737629">
        <w:rPr>
          <w:rFonts w:ascii="Verdana" w:hAnsi="Verdana"/>
          <w:sz w:val="20"/>
          <w:szCs w:val="20"/>
        </w:rPr>
        <w:t xml:space="preserve"> </w:t>
      </w:r>
      <w:r w:rsidRPr="00737629">
        <w:rPr>
          <w:rFonts w:ascii="Verdana" w:hAnsi="Verdana"/>
          <w:sz w:val="20"/>
          <w:szCs w:val="20"/>
        </w:rPr>
        <w:t xml:space="preserve">en </w:t>
      </w:r>
      <w:r w:rsidR="00F416A8" w:rsidRPr="00737629">
        <w:rPr>
          <w:rFonts w:ascii="Verdana" w:hAnsi="Verdana"/>
          <w:sz w:val="20"/>
          <w:szCs w:val="20"/>
        </w:rPr>
        <w:t>los componentes de registro, identificación y sistemas de información</w:t>
      </w:r>
      <w:r w:rsidR="00002657" w:rsidRPr="00737629">
        <w:rPr>
          <w:rFonts w:ascii="Verdana" w:hAnsi="Verdana"/>
          <w:sz w:val="20"/>
          <w:szCs w:val="20"/>
        </w:rPr>
        <w:t xml:space="preserve">, </w:t>
      </w:r>
      <w:r w:rsidR="00F416A8" w:rsidRPr="00737629">
        <w:rPr>
          <w:rFonts w:ascii="Verdana" w:hAnsi="Verdana"/>
          <w:sz w:val="20"/>
          <w:szCs w:val="20"/>
        </w:rPr>
        <w:t>la Corte Constit</w:t>
      </w:r>
      <w:r w:rsidR="007B513D" w:rsidRPr="00737629">
        <w:rPr>
          <w:rFonts w:ascii="Verdana" w:hAnsi="Verdana"/>
          <w:sz w:val="20"/>
          <w:szCs w:val="20"/>
        </w:rPr>
        <w:t xml:space="preserve">ucional profirió la Sentencia T </w:t>
      </w:r>
      <w:r w:rsidR="00F416A8" w:rsidRPr="00737629">
        <w:rPr>
          <w:rFonts w:ascii="Verdana" w:hAnsi="Verdana"/>
          <w:sz w:val="20"/>
          <w:szCs w:val="20"/>
        </w:rPr>
        <w:t>025 de 2004, a través de la c</w:t>
      </w:r>
      <w:r w:rsidR="00BE53FE" w:rsidRPr="00737629">
        <w:rPr>
          <w:rFonts w:ascii="Verdana" w:hAnsi="Verdana"/>
          <w:sz w:val="20"/>
          <w:szCs w:val="20"/>
        </w:rPr>
        <w:t xml:space="preserve">ual declaró el </w:t>
      </w:r>
      <w:r w:rsidR="008B7E4D" w:rsidRPr="00737629">
        <w:rPr>
          <w:rFonts w:ascii="Verdana" w:hAnsi="Verdana"/>
          <w:sz w:val="20"/>
          <w:szCs w:val="20"/>
        </w:rPr>
        <w:t>ECI</w:t>
      </w:r>
      <w:r w:rsidR="008B7E4D" w:rsidRPr="00737629">
        <w:rPr>
          <w:rStyle w:val="Refdenotaalpie"/>
          <w:rFonts w:ascii="Verdana" w:hAnsi="Verdana"/>
          <w:sz w:val="20"/>
          <w:szCs w:val="20"/>
        </w:rPr>
        <w:footnoteReference w:id="1"/>
      </w:r>
      <w:r w:rsidR="008B7E4D" w:rsidRPr="00737629">
        <w:rPr>
          <w:rFonts w:ascii="Verdana" w:hAnsi="Verdana"/>
          <w:sz w:val="20"/>
          <w:szCs w:val="20"/>
        </w:rPr>
        <w:t xml:space="preserve"> </w:t>
      </w:r>
      <w:r w:rsidR="00F416A8" w:rsidRPr="00737629">
        <w:rPr>
          <w:rFonts w:ascii="Verdana" w:hAnsi="Verdana"/>
          <w:sz w:val="20"/>
          <w:szCs w:val="20"/>
        </w:rPr>
        <w:t>en materia de desplazamiento forzado.</w:t>
      </w:r>
      <w:r w:rsidR="00002657" w:rsidRPr="00737629">
        <w:rPr>
          <w:rFonts w:ascii="Verdana" w:hAnsi="Verdana"/>
          <w:sz w:val="20"/>
          <w:szCs w:val="20"/>
        </w:rPr>
        <w:t xml:space="preserve"> </w:t>
      </w:r>
    </w:p>
    <w:p w14:paraId="1FE65EC9" w14:textId="77777777" w:rsidR="00041BF3" w:rsidRPr="00737629" w:rsidRDefault="00041BF3" w:rsidP="001E630A">
      <w:pPr>
        <w:pStyle w:val="TEXTONORMAL"/>
        <w:spacing w:line="276" w:lineRule="auto"/>
        <w:rPr>
          <w:rFonts w:ascii="Verdana" w:hAnsi="Verdana"/>
          <w:sz w:val="20"/>
          <w:szCs w:val="20"/>
        </w:rPr>
      </w:pPr>
    </w:p>
    <w:p w14:paraId="63CEF86B" w14:textId="39CC8DD6" w:rsidR="00AB48BF" w:rsidRPr="00737629" w:rsidRDefault="004B34F1" w:rsidP="001E630A">
      <w:pPr>
        <w:pStyle w:val="TEXTONORMAL"/>
        <w:spacing w:line="276" w:lineRule="auto"/>
        <w:rPr>
          <w:rFonts w:ascii="Verdana" w:hAnsi="Verdana"/>
          <w:sz w:val="20"/>
          <w:szCs w:val="20"/>
          <w:lang w:val="es-CO"/>
        </w:rPr>
      </w:pPr>
      <w:r w:rsidRPr="00737629">
        <w:rPr>
          <w:rFonts w:ascii="Verdana" w:hAnsi="Verdana"/>
          <w:sz w:val="20"/>
          <w:szCs w:val="20"/>
        </w:rPr>
        <w:t>L</w:t>
      </w:r>
      <w:r w:rsidR="009E3F90" w:rsidRPr="00737629">
        <w:rPr>
          <w:rFonts w:ascii="Verdana" w:hAnsi="Verdana"/>
          <w:sz w:val="20"/>
          <w:szCs w:val="20"/>
        </w:rPr>
        <w:t xml:space="preserve">a </w:t>
      </w:r>
      <w:r w:rsidR="0048474B" w:rsidRPr="00737629">
        <w:rPr>
          <w:rFonts w:ascii="Verdana" w:hAnsi="Verdana"/>
          <w:sz w:val="20"/>
          <w:szCs w:val="20"/>
        </w:rPr>
        <w:t>SRNI</w:t>
      </w:r>
      <w:r w:rsidRPr="00737629">
        <w:rPr>
          <w:rFonts w:ascii="Verdana" w:hAnsi="Verdana"/>
          <w:sz w:val="20"/>
          <w:szCs w:val="20"/>
        </w:rPr>
        <w:t xml:space="preserve"> consc</w:t>
      </w:r>
      <w:r w:rsidR="009777F9" w:rsidRPr="00737629">
        <w:rPr>
          <w:rFonts w:ascii="Verdana" w:hAnsi="Verdana"/>
          <w:sz w:val="20"/>
          <w:szCs w:val="20"/>
        </w:rPr>
        <w:t xml:space="preserve">iente de la necesidad de brindar </w:t>
      </w:r>
      <w:r w:rsidRPr="00737629">
        <w:rPr>
          <w:rFonts w:ascii="Verdana" w:hAnsi="Verdana"/>
          <w:sz w:val="20"/>
          <w:szCs w:val="20"/>
        </w:rPr>
        <w:t>información actualizada sobre las v</w:t>
      </w:r>
      <w:r w:rsidR="00A11748" w:rsidRPr="00737629">
        <w:rPr>
          <w:rFonts w:ascii="Verdana" w:hAnsi="Verdana"/>
          <w:sz w:val="20"/>
          <w:szCs w:val="20"/>
        </w:rPr>
        <w:t xml:space="preserve">íctimas del conflicto armado como insumo para la formulación de acciones de política pública </w:t>
      </w:r>
      <w:r w:rsidR="004C1B9F" w:rsidRPr="00737629">
        <w:rPr>
          <w:rFonts w:ascii="Verdana" w:hAnsi="Verdana"/>
          <w:sz w:val="20"/>
          <w:szCs w:val="20"/>
        </w:rPr>
        <w:t>que permitan avanzar gradualmente hacia la garantía de derechos de la población víctima; siguiendo los principios de coordinación, concurrencia y subsidiariedad de los que trata el artículo 172 de la Ley 1448 de 2011</w:t>
      </w:r>
      <w:r w:rsidR="006D6F2C" w:rsidRPr="00737629">
        <w:rPr>
          <w:rFonts w:ascii="Verdana" w:hAnsi="Verdana"/>
          <w:sz w:val="20"/>
          <w:szCs w:val="20"/>
        </w:rPr>
        <w:t xml:space="preserve">, </w:t>
      </w:r>
      <w:r w:rsidR="004C1B9F" w:rsidRPr="00737629">
        <w:rPr>
          <w:rFonts w:ascii="Verdana" w:hAnsi="Verdana"/>
          <w:sz w:val="20"/>
          <w:szCs w:val="20"/>
        </w:rPr>
        <w:t>y en armonía con lo estipulado en el artículo 2.2.3.2 del Decreto Único Reglamentario 1084 de 2015, por medio del cual se establece como una de las finalidades de la RNI, brindar insumos para caracterizar y focalizar a las víctimas teniendo en cuenta sus características particulares;</w:t>
      </w:r>
      <w:r w:rsidR="005C5DDC" w:rsidRPr="00737629">
        <w:rPr>
          <w:rFonts w:ascii="Verdana" w:hAnsi="Verdana"/>
          <w:sz w:val="20"/>
          <w:szCs w:val="20"/>
        </w:rPr>
        <w:t xml:space="preserve"> </w:t>
      </w:r>
      <w:r w:rsidR="004C1B9F" w:rsidRPr="00737629">
        <w:rPr>
          <w:rFonts w:ascii="Verdana" w:hAnsi="Verdana"/>
          <w:sz w:val="20"/>
          <w:szCs w:val="20"/>
        </w:rPr>
        <w:t xml:space="preserve">diseñó </w:t>
      </w:r>
      <w:r w:rsidR="00A51DE2" w:rsidRPr="00737629">
        <w:rPr>
          <w:rFonts w:ascii="Verdana" w:hAnsi="Verdana"/>
          <w:sz w:val="20"/>
          <w:szCs w:val="20"/>
        </w:rPr>
        <w:t>la E</w:t>
      </w:r>
      <w:r w:rsidR="005C5DDC" w:rsidRPr="00737629">
        <w:rPr>
          <w:rFonts w:ascii="Verdana" w:hAnsi="Verdana"/>
          <w:sz w:val="20"/>
          <w:szCs w:val="20"/>
        </w:rPr>
        <w:t xml:space="preserve">ncuesta </w:t>
      </w:r>
      <w:r w:rsidR="00A51DE2" w:rsidRPr="00737629">
        <w:rPr>
          <w:rFonts w:ascii="Verdana" w:hAnsi="Verdana"/>
          <w:sz w:val="20"/>
          <w:szCs w:val="20"/>
        </w:rPr>
        <w:t xml:space="preserve">IGED </w:t>
      </w:r>
      <w:r w:rsidR="003E13A7" w:rsidRPr="00737629">
        <w:rPr>
          <w:rFonts w:ascii="Verdana" w:hAnsi="Verdana"/>
          <w:sz w:val="20"/>
          <w:szCs w:val="20"/>
        </w:rPr>
        <w:t>desde un enfoque diferencial y de goce efectivo de derechos</w:t>
      </w:r>
      <w:r w:rsidR="00AB48BF" w:rsidRPr="00737629">
        <w:rPr>
          <w:rFonts w:ascii="Verdana" w:hAnsi="Verdana"/>
          <w:sz w:val="20"/>
          <w:szCs w:val="20"/>
        </w:rPr>
        <w:t xml:space="preserve"> usando estándares nacionales </w:t>
      </w:r>
      <w:r w:rsidR="00A36063" w:rsidRPr="00737629">
        <w:rPr>
          <w:rFonts w:ascii="Verdana" w:hAnsi="Verdana"/>
          <w:sz w:val="20"/>
          <w:szCs w:val="20"/>
        </w:rPr>
        <w:t xml:space="preserve">para la </w:t>
      </w:r>
      <w:r w:rsidR="00AB48BF" w:rsidRPr="00737629">
        <w:rPr>
          <w:rFonts w:ascii="Verdana" w:hAnsi="Verdana"/>
          <w:sz w:val="20"/>
          <w:szCs w:val="20"/>
        </w:rPr>
        <w:t>producción de información estadística.</w:t>
      </w:r>
    </w:p>
    <w:p w14:paraId="161D11F1" w14:textId="77777777" w:rsidR="005C5DDC" w:rsidRPr="00737629" w:rsidRDefault="005C5DDC" w:rsidP="001E630A">
      <w:pPr>
        <w:pStyle w:val="TEXTONORMAL"/>
        <w:spacing w:line="276" w:lineRule="auto"/>
        <w:rPr>
          <w:rFonts w:ascii="Verdana" w:hAnsi="Verdana"/>
          <w:sz w:val="20"/>
          <w:szCs w:val="20"/>
          <w:lang w:val="es-CO"/>
        </w:rPr>
      </w:pPr>
    </w:p>
    <w:p w14:paraId="2F09EDB4" w14:textId="0B9C945A" w:rsidR="00F321A2" w:rsidRPr="00737629" w:rsidRDefault="006C4FF6" w:rsidP="001E630A">
      <w:pPr>
        <w:pStyle w:val="TEXTONORMAL"/>
        <w:spacing w:line="276" w:lineRule="auto"/>
        <w:rPr>
          <w:rFonts w:ascii="Verdana" w:hAnsi="Verdana"/>
          <w:sz w:val="20"/>
          <w:szCs w:val="20"/>
        </w:rPr>
        <w:sectPr w:rsidR="00F321A2" w:rsidRPr="00737629" w:rsidSect="006374E6">
          <w:pgSz w:w="12240" w:h="15840"/>
          <w:pgMar w:top="1225" w:right="1418" w:bottom="1418" w:left="1418" w:header="0" w:footer="1" w:gutter="0"/>
          <w:cols w:space="708"/>
          <w:docGrid w:linePitch="360"/>
        </w:sectPr>
      </w:pPr>
      <w:r w:rsidRPr="00737629">
        <w:rPr>
          <w:rFonts w:ascii="Verdana" w:hAnsi="Verdana"/>
          <w:sz w:val="20"/>
          <w:szCs w:val="20"/>
          <w:lang w:val="es-CO"/>
        </w:rPr>
        <w:t>La</w:t>
      </w:r>
      <w:r w:rsidR="005C5DDC" w:rsidRPr="00737629">
        <w:rPr>
          <w:rFonts w:ascii="Verdana" w:hAnsi="Verdana"/>
          <w:sz w:val="20"/>
          <w:szCs w:val="20"/>
        </w:rPr>
        <w:t xml:space="preserve"> encuesta</w:t>
      </w:r>
      <w:r w:rsidRPr="00737629">
        <w:rPr>
          <w:rFonts w:ascii="Verdana" w:hAnsi="Verdana"/>
          <w:sz w:val="20"/>
          <w:szCs w:val="20"/>
        </w:rPr>
        <w:t>,</w:t>
      </w:r>
      <w:r w:rsidR="005C5DDC" w:rsidRPr="00737629">
        <w:rPr>
          <w:rFonts w:ascii="Verdana" w:hAnsi="Verdana"/>
          <w:sz w:val="20"/>
          <w:szCs w:val="20"/>
        </w:rPr>
        <w:t xml:space="preserve"> </w:t>
      </w:r>
      <w:r w:rsidR="003E13A7" w:rsidRPr="00737629">
        <w:rPr>
          <w:rFonts w:ascii="Verdana" w:hAnsi="Verdana"/>
          <w:sz w:val="20"/>
          <w:szCs w:val="20"/>
        </w:rPr>
        <w:t xml:space="preserve">dispuesta </w:t>
      </w:r>
      <w:r w:rsidR="00FD5019" w:rsidRPr="00737629">
        <w:rPr>
          <w:rFonts w:ascii="Verdana" w:hAnsi="Verdana"/>
          <w:sz w:val="20"/>
          <w:szCs w:val="20"/>
        </w:rPr>
        <w:t xml:space="preserve">en el módulo Encuesta IGED </w:t>
      </w:r>
      <w:r w:rsidR="00D75668" w:rsidRPr="00737629">
        <w:rPr>
          <w:rFonts w:ascii="Verdana" w:hAnsi="Verdana"/>
          <w:sz w:val="20"/>
          <w:szCs w:val="20"/>
        </w:rPr>
        <w:t>del portal de aplicaciones</w:t>
      </w:r>
      <w:r w:rsidR="00FD5019" w:rsidRPr="00737629">
        <w:rPr>
          <w:rFonts w:ascii="Verdana" w:hAnsi="Verdana"/>
          <w:sz w:val="20"/>
          <w:szCs w:val="20"/>
        </w:rPr>
        <w:t xml:space="preserve"> Vivanto </w:t>
      </w:r>
      <w:r w:rsidR="003E13A7" w:rsidRPr="00737629">
        <w:rPr>
          <w:rFonts w:ascii="Verdana" w:hAnsi="Verdana"/>
          <w:sz w:val="20"/>
          <w:szCs w:val="20"/>
        </w:rPr>
        <w:t>en sus versiones web y offline</w:t>
      </w:r>
      <w:r w:rsidRPr="00737629">
        <w:rPr>
          <w:rFonts w:ascii="Verdana" w:hAnsi="Verdana"/>
          <w:sz w:val="20"/>
          <w:szCs w:val="20"/>
        </w:rPr>
        <w:t>,</w:t>
      </w:r>
      <w:r w:rsidR="003E13A7" w:rsidRPr="00737629">
        <w:rPr>
          <w:rFonts w:ascii="Verdana" w:hAnsi="Verdana"/>
          <w:sz w:val="20"/>
          <w:szCs w:val="20"/>
        </w:rPr>
        <w:t xml:space="preserve"> está disponible de manera gratuita a todas las </w:t>
      </w:r>
      <w:r w:rsidR="00F5452B" w:rsidRPr="00737629">
        <w:rPr>
          <w:rFonts w:ascii="Verdana" w:hAnsi="Verdana"/>
          <w:sz w:val="20"/>
          <w:szCs w:val="20"/>
        </w:rPr>
        <w:t>EETT</w:t>
      </w:r>
      <w:r w:rsidR="003E13A7" w:rsidRPr="00737629">
        <w:rPr>
          <w:rFonts w:ascii="Verdana" w:hAnsi="Verdana"/>
          <w:sz w:val="20"/>
          <w:szCs w:val="20"/>
        </w:rPr>
        <w:t xml:space="preserve"> como un instr</w:t>
      </w:r>
      <w:r w:rsidR="00D277F0" w:rsidRPr="00737629">
        <w:rPr>
          <w:rFonts w:ascii="Verdana" w:hAnsi="Verdana"/>
          <w:sz w:val="20"/>
          <w:szCs w:val="20"/>
        </w:rPr>
        <w:t xml:space="preserve">umento de política pública, cuyos resultados contribuyen al diseño de </w:t>
      </w:r>
      <w:r w:rsidR="00B22587" w:rsidRPr="00737629">
        <w:rPr>
          <w:rFonts w:ascii="Verdana" w:hAnsi="Verdana"/>
          <w:sz w:val="20"/>
          <w:szCs w:val="20"/>
        </w:rPr>
        <w:t>lo</w:t>
      </w:r>
      <w:r w:rsidRPr="00737629">
        <w:rPr>
          <w:rFonts w:ascii="Verdana" w:hAnsi="Verdana"/>
          <w:sz w:val="20"/>
          <w:szCs w:val="20"/>
        </w:rPr>
        <w:t>s</w:t>
      </w:r>
      <w:r w:rsidR="00B22587" w:rsidRPr="00737629">
        <w:rPr>
          <w:rFonts w:ascii="Verdana" w:hAnsi="Verdana"/>
          <w:sz w:val="20"/>
          <w:szCs w:val="20"/>
        </w:rPr>
        <w:t xml:space="preserve"> Planes de Acción Territorial</w:t>
      </w:r>
      <w:r w:rsidR="003B22BD" w:rsidRPr="00737629">
        <w:rPr>
          <w:rFonts w:ascii="Verdana" w:hAnsi="Verdana"/>
          <w:sz w:val="20"/>
          <w:szCs w:val="20"/>
        </w:rPr>
        <w:t xml:space="preserve"> con información de calidad, estandarizada, disponible y oportuna</w:t>
      </w:r>
      <w:r w:rsidRPr="00737629">
        <w:rPr>
          <w:rFonts w:ascii="Verdana" w:hAnsi="Verdana"/>
          <w:sz w:val="20"/>
          <w:szCs w:val="20"/>
        </w:rPr>
        <w:t>.</w:t>
      </w:r>
      <w:r w:rsidR="00B22587" w:rsidRPr="00737629">
        <w:rPr>
          <w:rFonts w:ascii="Verdana" w:hAnsi="Verdana"/>
          <w:sz w:val="20"/>
          <w:szCs w:val="20"/>
        </w:rPr>
        <w:t xml:space="preserve"> </w:t>
      </w:r>
    </w:p>
    <w:p w14:paraId="13077017" w14:textId="75350A28" w:rsidR="001D504F" w:rsidRPr="00737629" w:rsidRDefault="005D26E0" w:rsidP="00BA2005">
      <w:pPr>
        <w:pStyle w:val="TITULOS"/>
        <w:spacing w:line="276" w:lineRule="auto"/>
        <w:rPr>
          <w:rFonts w:ascii="Verdana" w:hAnsi="Verdana"/>
          <w:b/>
          <w:color w:val="3366CC"/>
          <w:sz w:val="20"/>
          <w:szCs w:val="20"/>
        </w:rPr>
      </w:pPr>
      <w:bookmarkStart w:id="8" w:name="_Toc533072351"/>
      <w:r w:rsidRPr="00737629">
        <w:rPr>
          <w:rFonts w:ascii="Verdana" w:hAnsi="Verdana"/>
          <w:b/>
          <w:color w:val="3366CC"/>
          <w:sz w:val="20"/>
          <w:szCs w:val="20"/>
        </w:rPr>
        <w:lastRenderedPageBreak/>
        <w:t xml:space="preserve">¿QUÉ ES LA </w:t>
      </w:r>
      <w:r w:rsidR="003A19AB" w:rsidRPr="00737629">
        <w:rPr>
          <w:rFonts w:ascii="Verdana" w:hAnsi="Verdana"/>
          <w:b/>
          <w:color w:val="3366CC"/>
          <w:sz w:val="20"/>
          <w:szCs w:val="20"/>
        </w:rPr>
        <w:t>ENCUESTA</w:t>
      </w:r>
      <w:r w:rsidR="001F4938" w:rsidRPr="00737629">
        <w:rPr>
          <w:rFonts w:ascii="Verdana" w:hAnsi="Verdana"/>
          <w:b/>
          <w:color w:val="3366CC"/>
          <w:sz w:val="20"/>
          <w:szCs w:val="20"/>
        </w:rPr>
        <w:t xml:space="preserve"> IGED</w:t>
      </w:r>
      <w:r w:rsidR="006D287C" w:rsidRPr="00737629">
        <w:rPr>
          <w:rFonts w:ascii="Verdana" w:hAnsi="Verdana"/>
          <w:b/>
          <w:color w:val="3366CC"/>
          <w:sz w:val="20"/>
          <w:szCs w:val="20"/>
        </w:rPr>
        <w:t>?</w:t>
      </w:r>
      <w:bookmarkEnd w:id="8"/>
    </w:p>
    <w:p w14:paraId="1F63E38C" w14:textId="77777777" w:rsidR="006D287C" w:rsidRPr="00737629" w:rsidRDefault="006D287C" w:rsidP="001E630A">
      <w:pPr>
        <w:pStyle w:val="TEXTONORMAL"/>
        <w:spacing w:line="276" w:lineRule="auto"/>
        <w:rPr>
          <w:rFonts w:ascii="Verdana" w:hAnsi="Verdana"/>
          <w:sz w:val="20"/>
          <w:szCs w:val="20"/>
          <w:lang w:val="es-CO"/>
        </w:rPr>
      </w:pPr>
    </w:p>
    <w:p w14:paraId="561D2662" w14:textId="4BA4D408" w:rsidR="00E81A96" w:rsidRPr="00737629" w:rsidRDefault="00E23776" w:rsidP="001E630A">
      <w:pPr>
        <w:pStyle w:val="TEXTONORMAL"/>
        <w:spacing w:line="276" w:lineRule="auto"/>
        <w:rPr>
          <w:rFonts w:ascii="Verdana" w:hAnsi="Verdana"/>
          <w:sz w:val="20"/>
          <w:szCs w:val="20"/>
          <w:lang w:val="es-CO"/>
        </w:rPr>
      </w:pPr>
      <w:r w:rsidRPr="00737629">
        <w:rPr>
          <w:rFonts w:ascii="Verdana" w:hAnsi="Verdana"/>
          <w:sz w:val="20"/>
          <w:szCs w:val="20"/>
          <w:lang w:val="es-ES" w:eastAsia="es-ES"/>
        </w:rPr>
        <w:drawing>
          <wp:anchor distT="0" distB="0" distL="180340" distR="144145" simplePos="0" relativeHeight="251664384" behindDoc="0" locked="0" layoutInCell="1" allowOverlap="1" wp14:anchorId="0B626851" wp14:editId="30AD5CF4">
            <wp:simplePos x="0" y="0"/>
            <wp:positionH relativeFrom="column">
              <wp:posOffset>-33655</wp:posOffset>
            </wp:positionH>
            <wp:positionV relativeFrom="paragraph">
              <wp:posOffset>431165</wp:posOffset>
            </wp:positionV>
            <wp:extent cx="2364740" cy="1943735"/>
            <wp:effectExtent l="0" t="0" r="0" b="0"/>
            <wp:wrapSquare wrapText="bothSides"/>
            <wp:docPr id="27" name="Imagen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Indemniza-5.jpg"/>
                    <pic:cNvPicPr/>
                  </pic:nvPicPr>
                  <pic:blipFill rotWithShape="1">
                    <a:blip r:embed="rId13"/>
                    <a:srcRect l="7055" t="2686" r="8004"/>
                    <a:stretch/>
                  </pic:blipFill>
                  <pic:spPr bwMode="auto">
                    <a:xfrm>
                      <a:off x="0" y="0"/>
                      <a:ext cx="2364740" cy="194373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6D287C" w:rsidRPr="00737629">
        <w:rPr>
          <w:rFonts w:ascii="Verdana" w:hAnsi="Verdana"/>
          <w:sz w:val="20"/>
          <w:szCs w:val="20"/>
          <w:lang w:val="es-CO"/>
        </w:rPr>
        <w:t xml:space="preserve">La </w:t>
      </w:r>
      <w:r w:rsidR="001816D5" w:rsidRPr="00737629">
        <w:rPr>
          <w:rFonts w:ascii="Verdana" w:hAnsi="Verdana"/>
          <w:sz w:val="20"/>
          <w:szCs w:val="20"/>
          <w:lang w:val="es-CO"/>
        </w:rPr>
        <w:t xml:space="preserve">Encuesta IGED </w:t>
      </w:r>
      <w:r w:rsidR="006A6D35" w:rsidRPr="00737629">
        <w:rPr>
          <w:rFonts w:ascii="Verdana" w:hAnsi="Verdana"/>
          <w:sz w:val="20"/>
          <w:szCs w:val="20"/>
          <w:lang w:val="es-CO"/>
        </w:rPr>
        <w:t>es</w:t>
      </w:r>
      <w:r w:rsidR="00E125F7" w:rsidRPr="00737629">
        <w:rPr>
          <w:rFonts w:ascii="Verdana" w:hAnsi="Verdana"/>
          <w:sz w:val="20"/>
          <w:szCs w:val="20"/>
          <w:lang w:val="es-CO"/>
        </w:rPr>
        <w:t xml:space="preserve"> </w:t>
      </w:r>
      <w:r w:rsidR="006A6D35" w:rsidRPr="00737629">
        <w:rPr>
          <w:rFonts w:ascii="Verdana" w:hAnsi="Verdana"/>
          <w:sz w:val="20"/>
          <w:szCs w:val="20"/>
          <w:lang w:val="es-CO"/>
        </w:rPr>
        <w:t xml:space="preserve">un instrumento que </w:t>
      </w:r>
      <w:r w:rsidR="00D32921" w:rsidRPr="00737629">
        <w:rPr>
          <w:rFonts w:ascii="Verdana" w:hAnsi="Verdana"/>
          <w:sz w:val="20"/>
          <w:szCs w:val="20"/>
          <w:lang w:val="es-CO"/>
        </w:rPr>
        <w:t>permite</w:t>
      </w:r>
      <w:r w:rsidR="006A6D35" w:rsidRPr="00737629">
        <w:rPr>
          <w:rFonts w:ascii="Verdana" w:hAnsi="Verdana"/>
          <w:sz w:val="20"/>
          <w:szCs w:val="20"/>
          <w:lang w:val="es-CO"/>
        </w:rPr>
        <w:t xml:space="preserve"> </w:t>
      </w:r>
      <w:r w:rsidR="006D287C" w:rsidRPr="00737629">
        <w:rPr>
          <w:rFonts w:ascii="Verdana" w:hAnsi="Verdana"/>
          <w:sz w:val="20"/>
          <w:szCs w:val="20"/>
          <w:lang w:val="es-CO"/>
        </w:rPr>
        <w:t>identifica</w:t>
      </w:r>
      <w:r w:rsidR="00D32921" w:rsidRPr="00737629">
        <w:rPr>
          <w:rFonts w:ascii="Verdana" w:hAnsi="Verdana"/>
          <w:sz w:val="20"/>
          <w:szCs w:val="20"/>
          <w:lang w:val="es-CO"/>
        </w:rPr>
        <w:t>r</w:t>
      </w:r>
      <w:r w:rsidR="00E81A96" w:rsidRPr="00737629">
        <w:rPr>
          <w:rFonts w:ascii="Verdana" w:hAnsi="Verdana"/>
          <w:sz w:val="20"/>
          <w:szCs w:val="20"/>
          <w:lang w:val="es-CO"/>
        </w:rPr>
        <w:t xml:space="preserve"> las condiciones económicas, políticas, jurídicas, sociales</w:t>
      </w:r>
      <w:r w:rsidR="00B66DB6" w:rsidRPr="00737629">
        <w:rPr>
          <w:rFonts w:ascii="Verdana" w:hAnsi="Verdana"/>
          <w:sz w:val="20"/>
          <w:szCs w:val="20"/>
          <w:lang w:val="es-CO"/>
        </w:rPr>
        <w:t xml:space="preserve"> y</w:t>
      </w:r>
      <w:r w:rsidR="00E81A96" w:rsidRPr="00737629">
        <w:rPr>
          <w:rFonts w:ascii="Verdana" w:hAnsi="Verdana"/>
          <w:sz w:val="20"/>
          <w:szCs w:val="20"/>
          <w:lang w:val="es-CO"/>
        </w:rPr>
        <w:t xml:space="preserve"> culturales </w:t>
      </w:r>
      <w:r w:rsidR="00776C8D" w:rsidRPr="00737629">
        <w:rPr>
          <w:rFonts w:ascii="Verdana" w:hAnsi="Verdana"/>
          <w:sz w:val="20"/>
          <w:szCs w:val="20"/>
          <w:lang w:val="es-CO"/>
        </w:rPr>
        <w:t xml:space="preserve">de la población víctima para </w:t>
      </w:r>
      <w:r w:rsidR="0094428C" w:rsidRPr="00737629">
        <w:rPr>
          <w:rFonts w:ascii="Verdana" w:hAnsi="Verdana"/>
          <w:sz w:val="20"/>
          <w:szCs w:val="20"/>
          <w:lang w:val="es-CO"/>
        </w:rPr>
        <w:t xml:space="preserve">el diseño y </w:t>
      </w:r>
      <w:r w:rsidR="00776C8D" w:rsidRPr="00737629">
        <w:rPr>
          <w:rFonts w:ascii="Verdana" w:hAnsi="Verdana"/>
          <w:sz w:val="20"/>
          <w:szCs w:val="20"/>
          <w:lang w:val="es-CO"/>
        </w:rPr>
        <w:t>formulación de oferta institucional</w:t>
      </w:r>
      <w:r w:rsidR="0094428C" w:rsidRPr="00737629">
        <w:rPr>
          <w:rFonts w:ascii="Verdana" w:hAnsi="Verdana"/>
          <w:sz w:val="20"/>
          <w:szCs w:val="20"/>
          <w:lang w:val="es-CO"/>
        </w:rPr>
        <w:t xml:space="preserve"> </w:t>
      </w:r>
      <w:r w:rsidR="00E81A96" w:rsidRPr="00737629">
        <w:rPr>
          <w:rFonts w:ascii="Verdana" w:hAnsi="Verdana"/>
          <w:sz w:val="20"/>
          <w:szCs w:val="20"/>
          <w:lang w:val="es-CO"/>
        </w:rPr>
        <w:t xml:space="preserve">ajustada a </w:t>
      </w:r>
      <w:r w:rsidR="00257F53" w:rsidRPr="00737629">
        <w:rPr>
          <w:rFonts w:ascii="Verdana" w:hAnsi="Verdana"/>
          <w:sz w:val="20"/>
          <w:szCs w:val="20"/>
          <w:lang w:val="es-CO"/>
        </w:rPr>
        <w:t>sus</w:t>
      </w:r>
      <w:r w:rsidR="00E81A96" w:rsidRPr="00737629">
        <w:rPr>
          <w:rFonts w:ascii="Verdana" w:hAnsi="Verdana"/>
          <w:sz w:val="20"/>
          <w:szCs w:val="20"/>
          <w:lang w:val="es-CO"/>
        </w:rPr>
        <w:t xml:space="preserve"> necesidades. Este proceso no debe considerarse como un fin en sí mismo, sino como un medio para adaptar la política pública a las realidades y circunstancias identificadas.</w:t>
      </w:r>
    </w:p>
    <w:p w14:paraId="3756641B" w14:textId="77777777" w:rsidR="00E81A96" w:rsidRPr="00737629" w:rsidRDefault="00E81A96" w:rsidP="001E630A">
      <w:pPr>
        <w:pStyle w:val="TEXTONORMAL"/>
        <w:spacing w:line="276" w:lineRule="auto"/>
        <w:rPr>
          <w:rFonts w:ascii="Verdana" w:hAnsi="Verdana"/>
          <w:sz w:val="20"/>
          <w:szCs w:val="20"/>
          <w:lang w:val="es-CO"/>
        </w:rPr>
      </w:pPr>
    </w:p>
    <w:p w14:paraId="084B25DF" w14:textId="76131873" w:rsidR="004B7F66" w:rsidRPr="00737629" w:rsidRDefault="001C6A89" w:rsidP="001E630A">
      <w:pPr>
        <w:pStyle w:val="TEXTONORMAL"/>
        <w:spacing w:line="276" w:lineRule="auto"/>
        <w:rPr>
          <w:rFonts w:ascii="Verdana" w:hAnsi="Verdana"/>
          <w:sz w:val="20"/>
          <w:szCs w:val="20"/>
          <w:lang w:val="es-CO"/>
        </w:rPr>
      </w:pPr>
      <w:r w:rsidRPr="00737629">
        <w:rPr>
          <w:rFonts w:ascii="Verdana" w:hAnsi="Verdana"/>
          <w:sz w:val="20"/>
          <w:szCs w:val="20"/>
          <w:lang w:val="es-CO"/>
        </w:rPr>
        <w:t xml:space="preserve">A tráves de </w:t>
      </w:r>
      <w:r w:rsidR="009036DC" w:rsidRPr="00737629">
        <w:rPr>
          <w:rFonts w:ascii="Verdana" w:hAnsi="Verdana"/>
          <w:sz w:val="20"/>
          <w:szCs w:val="20"/>
          <w:lang w:val="es-CO"/>
        </w:rPr>
        <w:t>un cuestionario</w:t>
      </w:r>
      <w:r w:rsidR="00FD7EF7" w:rsidRPr="00737629">
        <w:rPr>
          <w:rFonts w:ascii="Verdana" w:hAnsi="Verdana"/>
          <w:sz w:val="20"/>
          <w:szCs w:val="20"/>
          <w:lang w:val="es-CO"/>
        </w:rPr>
        <w:t xml:space="preserve"> </w:t>
      </w:r>
      <w:r w:rsidRPr="00737629">
        <w:rPr>
          <w:rFonts w:ascii="Verdana" w:hAnsi="Verdana"/>
          <w:sz w:val="20"/>
          <w:szCs w:val="20"/>
          <w:lang w:val="es-CO"/>
        </w:rPr>
        <w:t>se</w:t>
      </w:r>
      <w:r w:rsidR="009036DC" w:rsidRPr="00737629">
        <w:rPr>
          <w:rFonts w:ascii="Verdana" w:hAnsi="Verdana"/>
          <w:sz w:val="20"/>
          <w:szCs w:val="20"/>
          <w:lang w:val="es-CO"/>
        </w:rPr>
        <w:t xml:space="preserve"> recoge información </w:t>
      </w:r>
      <w:r w:rsidR="004B7F66" w:rsidRPr="00737629">
        <w:rPr>
          <w:rFonts w:ascii="Verdana" w:hAnsi="Verdana"/>
          <w:sz w:val="20"/>
          <w:szCs w:val="20"/>
          <w:lang w:val="es-CO"/>
        </w:rPr>
        <w:t>sobre la</w:t>
      </w:r>
      <w:r w:rsidR="009036DC" w:rsidRPr="00737629">
        <w:rPr>
          <w:rFonts w:ascii="Verdana" w:hAnsi="Verdana"/>
          <w:sz w:val="20"/>
          <w:szCs w:val="20"/>
          <w:lang w:val="es-CO"/>
        </w:rPr>
        <w:t xml:space="preserve"> estructura del hogar</w:t>
      </w:r>
      <w:r w:rsidRPr="00737629">
        <w:rPr>
          <w:rFonts w:ascii="Verdana" w:hAnsi="Verdana"/>
          <w:sz w:val="20"/>
          <w:szCs w:val="20"/>
          <w:lang w:val="es-CO"/>
        </w:rPr>
        <w:t xml:space="preserve"> víctima</w:t>
      </w:r>
      <w:r w:rsidR="009036DC" w:rsidRPr="00737629">
        <w:rPr>
          <w:rFonts w:ascii="Verdana" w:hAnsi="Verdana"/>
          <w:sz w:val="20"/>
          <w:szCs w:val="20"/>
          <w:lang w:val="es-CO"/>
        </w:rPr>
        <w:t xml:space="preserve"> y las características demográficas de sus miembros; información detallada de </w:t>
      </w:r>
      <w:r w:rsidR="004B7F66" w:rsidRPr="00737629">
        <w:rPr>
          <w:rFonts w:ascii="Verdana" w:hAnsi="Verdana"/>
          <w:sz w:val="20"/>
          <w:szCs w:val="20"/>
          <w:lang w:val="es-CO"/>
        </w:rPr>
        <w:t>derechos como salud, educación, vivienda,</w:t>
      </w:r>
      <w:r w:rsidR="001816D5" w:rsidRPr="00737629">
        <w:rPr>
          <w:rFonts w:ascii="Verdana" w:hAnsi="Verdana"/>
          <w:sz w:val="20"/>
          <w:szCs w:val="20"/>
          <w:lang w:val="es-CO"/>
        </w:rPr>
        <w:t xml:space="preserve"> retornos y reubicaciones, reunificación familiar,</w:t>
      </w:r>
      <w:r w:rsidR="004B7F66" w:rsidRPr="00737629">
        <w:rPr>
          <w:rFonts w:ascii="Verdana" w:hAnsi="Verdana"/>
          <w:sz w:val="20"/>
          <w:szCs w:val="20"/>
          <w:lang w:val="es-CO"/>
        </w:rPr>
        <w:t xml:space="preserve"> entre otros.</w:t>
      </w:r>
    </w:p>
    <w:p w14:paraId="45F8891E" w14:textId="77777777" w:rsidR="009036DC" w:rsidRPr="00737629" w:rsidRDefault="004B7F66" w:rsidP="001E630A">
      <w:pPr>
        <w:pStyle w:val="TEXTONORMAL"/>
        <w:spacing w:line="276" w:lineRule="auto"/>
        <w:rPr>
          <w:rFonts w:ascii="Verdana" w:hAnsi="Verdana"/>
          <w:sz w:val="20"/>
          <w:szCs w:val="20"/>
          <w:lang w:val="es-CO"/>
        </w:rPr>
      </w:pPr>
      <w:r w:rsidRPr="00737629">
        <w:rPr>
          <w:rFonts w:ascii="Verdana" w:hAnsi="Verdana"/>
          <w:sz w:val="20"/>
          <w:szCs w:val="20"/>
          <w:lang w:val="es-CO"/>
        </w:rPr>
        <w:t xml:space="preserve"> </w:t>
      </w:r>
    </w:p>
    <w:p w14:paraId="6AB12B13" w14:textId="197C64BC" w:rsidR="004B4016" w:rsidRPr="00737629" w:rsidRDefault="0094428C" w:rsidP="001E630A">
      <w:pPr>
        <w:pStyle w:val="TEXTONORMAL"/>
        <w:spacing w:line="276" w:lineRule="auto"/>
        <w:rPr>
          <w:rFonts w:ascii="Verdana" w:hAnsi="Verdana"/>
          <w:sz w:val="20"/>
          <w:szCs w:val="20"/>
          <w:lang w:val="es-CO"/>
        </w:rPr>
      </w:pPr>
      <w:r w:rsidRPr="00737629">
        <w:rPr>
          <w:rFonts w:ascii="Verdana" w:hAnsi="Verdana"/>
          <w:sz w:val="20"/>
          <w:szCs w:val="20"/>
          <w:lang w:val="es-CO"/>
        </w:rPr>
        <w:t xml:space="preserve">Adicionalmente, </w:t>
      </w:r>
      <w:r w:rsidR="001C6A89" w:rsidRPr="00737629">
        <w:rPr>
          <w:rFonts w:ascii="Verdana" w:hAnsi="Verdana"/>
          <w:sz w:val="20"/>
          <w:szCs w:val="20"/>
          <w:lang w:val="es-CO"/>
        </w:rPr>
        <w:t xml:space="preserve">la </w:t>
      </w:r>
      <w:r w:rsidR="00B31B51" w:rsidRPr="00737629">
        <w:rPr>
          <w:rFonts w:ascii="Verdana" w:hAnsi="Verdana"/>
          <w:sz w:val="20"/>
          <w:szCs w:val="20"/>
          <w:lang w:val="es-CO"/>
        </w:rPr>
        <w:t>Encuesta IGED</w:t>
      </w:r>
      <w:r w:rsidRPr="00737629">
        <w:rPr>
          <w:rFonts w:ascii="Verdana" w:hAnsi="Verdana"/>
          <w:sz w:val="20"/>
          <w:szCs w:val="20"/>
          <w:lang w:val="es-CO"/>
        </w:rPr>
        <w:t xml:space="preserve"> </w:t>
      </w:r>
      <w:r w:rsidR="00E81218" w:rsidRPr="00737629">
        <w:rPr>
          <w:rFonts w:ascii="Verdana" w:hAnsi="Verdana"/>
          <w:sz w:val="20"/>
          <w:szCs w:val="20"/>
          <w:lang w:val="es-CO"/>
        </w:rPr>
        <w:t>contribuye a:</w:t>
      </w:r>
    </w:p>
    <w:p w14:paraId="29CE5650" w14:textId="77777777" w:rsidR="00E81218" w:rsidRPr="00737629" w:rsidRDefault="00E81218" w:rsidP="001E630A">
      <w:pPr>
        <w:pStyle w:val="TEXTONORMAL"/>
        <w:spacing w:line="276" w:lineRule="auto"/>
        <w:rPr>
          <w:rFonts w:ascii="Verdana" w:hAnsi="Verdana"/>
          <w:sz w:val="20"/>
          <w:szCs w:val="20"/>
          <w:lang w:val="es-CO"/>
        </w:rPr>
      </w:pPr>
    </w:p>
    <w:p w14:paraId="6BD20FCE" w14:textId="50FDEBAA" w:rsidR="004B7F66" w:rsidRPr="00737629" w:rsidRDefault="004B7F66" w:rsidP="001E630A">
      <w:pPr>
        <w:pStyle w:val="TEXTONORMAL"/>
        <w:numPr>
          <w:ilvl w:val="0"/>
          <w:numId w:val="1"/>
        </w:numPr>
        <w:spacing w:line="276" w:lineRule="auto"/>
        <w:rPr>
          <w:rFonts w:ascii="Verdana" w:hAnsi="Verdana"/>
          <w:sz w:val="20"/>
          <w:szCs w:val="20"/>
          <w:lang w:val="es-CO"/>
        </w:rPr>
      </w:pPr>
      <w:r w:rsidRPr="00737629">
        <w:rPr>
          <w:rFonts w:ascii="Verdana" w:hAnsi="Verdana"/>
          <w:sz w:val="20"/>
          <w:szCs w:val="20"/>
          <w:lang w:val="es-CO"/>
        </w:rPr>
        <w:t xml:space="preserve">Subsanar problemas </w:t>
      </w:r>
      <w:r w:rsidR="00650AED" w:rsidRPr="00737629">
        <w:rPr>
          <w:rFonts w:ascii="Verdana" w:hAnsi="Verdana"/>
          <w:sz w:val="20"/>
          <w:szCs w:val="20"/>
          <w:lang w:val="es-CO"/>
        </w:rPr>
        <w:t>en</w:t>
      </w:r>
      <w:r w:rsidRPr="00737629">
        <w:rPr>
          <w:rFonts w:ascii="Verdana" w:hAnsi="Verdana"/>
          <w:sz w:val="20"/>
          <w:szCs w:val="20"/>
          <w:lang w:val="es-CO"/>
        </w:rPr>
        <w:t xml:space="preserve"> la calidad de la información de la población víctima </w:t>
      </w:r>
      <w:r w:rsidR="00650AED" w:rsidRPr="00737629">
        <w:rPr>
          <w:rFonts w:ascii="Verdana" w:hAnsi="Verdana"/>
          <w:sz w:val="20"/>
          <w:szCs w:val="20"/>
          <w:lang w:val="es-CO"/>
        </w:rPr>
        <w:t xml:space="preserve">dentro de los procesos de medición que adelanta la </w:t>
      </w:r>
      <w:r w:rsidR="00FB4F16" w:rsidRPr="00737629">
        <w:rPr>
          <w:rFonts w:ascii="Verdana" w:hAnsi="Verdana"/>
          <w:sz w:val="20"/>
          <w:szCs w:val="20"/>
          <w:lang w:val="es-CO"/>
        </w:rPr>
        <w:t>S</w:t>
      </w:r>
      <w:r w:rsidR="00650AED" w:rsidRPr="00737629">
        <w:rPr>
          <w:rFonts w:ascii="Verdana" w:hAnsi="Verdana"/>
          <w:sz w:val="20"/>
          <w:szCs w:val="20"/>
          <w:lang w:val="es-CO"/>
        </w:rPr>
        <w:t>RNI.</w:t>
      </w:r>
    </w:p>
    <w:p w14:paraId="74B53C62" w14:textId="77777777" w:rsidR="00245F6B" w:rsidRPr="00737629" w:rsidRDefault="00245F6B" w:rsidP="001E630A">
      <w:pPr>
        <w:pStyle w:val="TEXTONORMAL"/>
        <w:spacing w:line="276" w:lineRule="auto"/>
        <w:rPr>
          <w:rFonts w:ascii="Verdana" w:hAnsi="Verdana"/>
          <w:sz w:val="20"/>
          <w:szCs w:val="20"/>
          <w:lang w:val="es-CO"/>
        </w:rPr>
      </w:pPr>
    </w:p>
    <w:p w14:paraId="67DA60D4" w14:textId="77777777" w:rsidR="00972A48" w:rsidRPr="00737629" w:rsidRDefault="00972A48" w:rsidP="001E630A">
      <w:pPr>
        <w:pStyle w:val="TEXTONORMAL"/>
        <w:numPr>
          <w:ilvl w:val="0"/>
          <w:numId w:val="1"/>
        </w:numPr>
        <w:spacing w:line="276" w:lineRule="auto"/>
        <w:rPr>
          <w:rFonts w:ascii="Verdana" w:hAnsi="Verdana"/>
          <w:sz w:val="20"/>
          <w:szCs w:val="20"/>
          <w:lang w:val="es-CO"/>
        </w:rPr>
      </w:pPr>
      <w:r w:rsidRPr="00737629">
        <w:rPr>
          <w:rFonts w:ascii="Verdana" w:hAnsi="Verdana"/>
          <w:sz w:val="20"/>
          <w:szCs w:val="20"/>
          <w:lang w:val="es-CO"/>
        </w:rPr>
        <w:t>Identificar los cambios en la conformación de hogares de la población v</w:t>
      </w:r>
      <w:r w:rsidR="00245F6B" w:rsidRPr="00737629">
        <w:rPr>
          <w:rFonts w:ascii="Verdana" w:hAnsi="Verdana"/>
          <w:sz w:val="20"/>
          <w:szCs w:val="20"/>
          <w:lang w:val="es-CO"/>
        </w:rPr>
        <w:t>íctim</w:t>
      </w:r>
      <w:r w:rsidR="000A4B3D" w:rsidRPr="00737629">
        <w:rPr>
          <w:rFonts w:ascii="Verdana" w:hAnsi="Verdana"/>
          <w:sz w:val="20"/>
          <w:szCs w:val="20"/>
          <w:lang w:val="es-CO"/>
        </w:rPr>
        <w:t>a</w:t>
      </w:r>
      <w:r w:rsidRPr="00737629">
        <w:rPr>
          <w:rFonts w:ascii="Verdana" w:hAnsi="Verdana"/>
          <w:sz w:val="20"/>
          <w:szCs w:val="20"/>
          <w:lang w:val="es-CO"/>
        </w:rPr>
        <w:t>.</w:t>
      </w:r>
    </w:p>
    <w:p w14:paraId="3FC18E24" w14:textId="77777777" w:rsidR="00245F6B" w:rsidRPr="00737629" w:rsidRDefault="00245F6B" w:rsidP="001E630A">
      <w:pPr>
        <w:pStyle w:val="TEXTONORMAL"/>
        <w:spacing w:line="276" w:lineRule="auto"/>
        <w:rPr>
          <w:rFonts w:ascii="Verdana" w:hAnsi="Verdana"/>
          <w:sz w:val="20"/>
          <w:szCs w:val="20"/>
          <w:lang w:val="es-CO"/>
        </w:rPr>
      </w:pPr>
    </w:p>
    <w:p w14:paraId="7F76CED8" w14:textId="0B44DBEB" w:rsidR="006D287C" w:rsidRPr="00737629" w:rsidRDefault="004B4016" w:rsidP="001E630A">
      <w:pPr>
        <w:pStyle w:val="TEXTONORMAL"/>
        <w:numPr>
          <w:ilvl w:val="0"/>
          <w:numId w:val="1"/>
        </w:numPr>
        <w:spacing w:line="276" w:lineRule="auto"/>
        <w:rPr>
          <w:rFonts w:ascii="Verdana" w:hAnsi="Verdana"/>
          <w:sz w:val="20"/>
          <w:szCs w:val="20"/>
          <w:lang w:val="es-CO"/>
        </w:rPr>
      </w:pPr>
      <w:r w:rsidRPr="00737629">
        <w:rPr>
          <w:rFonts w:ascii="Verdana" w:hAnsi="Verdana"/>
          <w:sz w:val="20"/>
          <w:szCs w:val="20"/>
          <w:lang w:val="es-CO"/>
        </w:rPr>
        <w:t>M</w:t>
      </w:r>
      <w:r w:rsidR="006D287C" w:rsidRPr="00737629">
        <w:rPr>
          <w:rFonts w:ascii="Verdana" w:hAnsi="Verdana"/>
          <w:sz w:val="20"/>
          <w:szCs w:val="20"/>
          <w:lang w:val="es-CO"/>
        </w:rPr>
        <w:t>ejor</w:t>
      </w:r>
      <w:r w:rsidRPr="00737629">
        <w:rPr>
          <w:rFonts w:ascii="Verdana" w:hAnsi="Verdana"/>
          <w:sz w:val="20"/>
          <w:szCs w:val="20"/>
          <w:lang w:val="es-CO"/>
        </w:rPr>
        <w:t>ar el</w:t>
      </w:r>
      <w:r w:rsidR="006D287C" w:rsidRPr="00737629">
        <w:rPr>
          <w:rFonts w:ascii="Verdana" w:hAnsi="Verdana"/>
          <w:sz w:val="20"/>
          <w:szCs w:val="20"/>
          <w:lang w:val="es-CO"/>
        </w:rPr>
        <w:t xml:space="preserve"> diseño e implem</w:t>
      </w:r>
      <w:r w:rsidR="00A51DE2" w:rsidRPr="00737629">
        <w:rPr>
          <w:rFonts w:ascii="Verdana" w:hAnsi="Verdana"/>
          <w:sz w:val="20"/>
          <w:szCs w:val="20"/>
          <w:lang w:val="es-CO"/>
        </w:rPr>
        <w:t>entación de la política pública a través de</w:t>
      </w:r>
      <w:r w:rsidR="006D287C" w:rsidRPr="00737629">
        <w:rPr>
          <w:rFonts w:ascii="Verdana" w:hAnsi="Verdana"/>
          <w:sz w:val="20"/>
          <w:szCs w:val="20"/>
          <w:lang w:val="es-CO"/>
        </w:rPr>
        <w:t>l dimensionamiento presupuestal de la política de prevención, protección, atención, asistencia y reparación integral.</w:t>
      </w:r>
    </w:p>
    <w:p w14:paraId="0BEA3786" w14:textId="77777777" w:rsidR="00245F6B" w:rsidRPr="00737629" w:rsidRDefault="00245F6B" w:rsidP="001E630A">
      <w:pPr>
        <w:pStyle w:val="TEXTONORMAL"/>
        <w:spacing w:line="276" w:lineRule="auto"/>
        <w:rPr>
          <w:rFonts w:ascii="Verdana" w:hAnsi="Verdana"/>
          <w:sz w:val="20"/>
          <w:szCs w:val="20"/>
          <w:lang w:val="es-CO"/>
        </w:rPr>
      </w:pPr>
    </w:p>
    <w:p w14:paraId="3360B751" w14:textId="77777777" w:rsidR="006D287C" w:rsidRPr="00737629" w:rsidRDefault="004B4016" w:rsidP="001E630A">
      <w:pPr>
        <w:pStyle w:val="TEXTONORMAL"/>
        <w:numPr>
          <w:ilvl w:val="0"/>
          <w:numId w:val="1"/>
        </w:numPr>
        <w:spacing w:line="276" w:lineRule="auto"/>
        <w:rPr>
          <w:rFonts w:ascii="Verdana" w:hAnsi="Verdana"/>
          <w:sz w:val="20"/>
          <w:szCs w:val="20"/>
          <w:lang w:val="es-CO"/>
        </w:rPr>
      </w:pPr>
      <w:r w:rsidRPr="00737629">
        <w:rPr>
          <w:rFonts w:ascii="Verdana" w:hAnsi="Verdana"/>
          <w:sz w:val="20"/>
          <w:szCs w:val="20"/>
          <w:lang w:val="es-CO"/>
        </w:rPr>
        <w:t>A</w:t>
      </w:r>
      <w:r w:rsidR="006D287C" w:rsidRPr="00737629">
        <w:rPr>
          <w:rFonts w:ascii="Verdana" w:hAnsi="Verdana"/>
          <w:sz w:val="20"/>
          <w:szCs w:val="20"/>
          <w:lang w:val="es-CO"/>
        </w:rPr>
        <w:t>ument</w:t>
      </w:r>
      <w:r w:rsidRPr="00737629">
        <w:rPr>
          <w:rFonts w:ascii="Verdana" w:hAnsi="Verdana"/>
          <w:sz w:val="20"/>
          <w:szCs w:val="20"/>
          <w:lang w:val="es-CO"/>
        </w:rPr>
        <w:t xml:space="preserve">ar </w:t>
      </w:r>
      <w:r w:rsidR="006D287C" w:rsidRPr="00737629">
        <w:rPr>
          <w:rFonts w:ascii="Verdana" w:hAnsi="Verdana"/>
          <w:sz w:val="20"/>
          <w:szCs w:val="20"/>
          <w:lang w:val="es-CO"/>
        </w:rPr>
        <w:t>el conocimiento que se tiene de la población</w:t>
      </w:r>
      <w:r w:rsidRPr="00737629">
        <w:rPr>
          <w:rFonts w:ascii="Verdana" w:hAnsi="Verdana"/>
          <w:sz w:val="20"/>
          <w:szCs w:val="20"/>
          <w:lang w:val="es-CO"/>
        </w:rPr>
        <w:t xml:space="preserve"> víctima ubicada en los territorios</w:t>
      </w:r>
      <w:r w:rsidR="006D287C" w:rsidRPr="00737629">
        <w:rPr>
          <w:rFonts w:ascii="Verdana" w:hAnsi="Verdana"/>
          <w:sz w:val="20"/>
          <w:szCs w:val="20"/>
          <w:lang w:val="es-CO"/>
        </w:rPr>
        <w:t xml:space="preserve">. </w:t>
      </w:r>
    </w:p>
    <w:p w14:paraId="20657BA4" w14:textId="77777777" w:rsidR="00245F6B" w:rsidRPr="00737629" w:rsidRDefault="00245F6B" w:rsidP="001E630A">
      <w:pPr>
        <w:pStyle w:val="TEXTONORMAL"/>
        <w:spacing w:line="276" w:lineRule="auto"/>
        <w:rPr>
          <w:rFonts w:ascii="Verdana" w:hAnsi="Verdana"/>
          <w:sz w:val="20"/>
          <w:szCs w:val="20"/>
          <w:lang w:val="es-CO"/>
        </w:rPr>
      </w:pPr>
    </w:p>
    <w:p w14:paraId="7044F48D" w14:textId="77777777" w:rsidR="006D287C" w:rsidRPr="00737629" w:rsidRDefault="00E81218" w:rsidP="001E630A">
      <w:pPr>
        <w:pStyle w:val="TEXTONORMAL"/>
        <w:numPr>
          <w:ilvl w:val="0"/>
          <w:numId w:val="1"/>
        </w:numPr>
        <w:spacing w:line="276" w:lineRule="auto"/>
        <w:rPr>
          <w:rFonts w:ascii="Verdana" w:hAnsi="Verdana"/>
          <w:sz w:val="20"/>
          <w:szCs w:val="20"/>
          <w:lang w:val="es-CO"/>
        </w:rPr>
      </w:pPr>
      <w:r w:rsidRPr="00737629">
        <w:rPr>
          <w:rFonts w:ascii="Verdana" w:hAnsi="Verdana"/>
          <w:sz w:val="20"/>
          <w:szCs w:val="20"/>
          <w:lang w:val="es-CO"/>
        </w:rPr>
        <w:t>I</w:t>
      </w:r>
      <w:r w:rsidR="006D287C" w:rsidRPr="00737629">
        <w:rPr>
          <w:rFonts w:ascii="Verdana" w:hAnsi="Verdana"/>
          <w:sz w:val="20"/>
          <w:szCs w:val="20"/>
          <w:lang w:val="es-CO"/>
        </w:rPr>
        <w:t>dentifica</w:t>
      </w:r>
      <w:r w:rsidRPr="00737629">
        <w:rPr>
          <w:rFonts w:ascii="Verdana" w:hAnsi="Verdana"/>
          <w:sz w:val="20"/>
          <w:szCs w:val="20"/>
          <w:lang w:val="es-CO"/>
        </w:rPr>
        <w:t>r</w:t>
      </w:r>
      <w:r w:rsidR="006D287C" w:rsidRPr="00737629">
        <w:rPr>
          <w:rFonts w:ascii="Verdana" w:hAnsi="Verdana"/>
          <w:sz w:val="20"/>
          <w:szCs w:val="20"/>
          <w:lang w:val="es-CO"/>
        </w:rPr>
        <w:t xml:space="preserve"> elementos particulares del territorio </w:t>
      </w:r>
      <w:r w:rsidRPr="00737629">
        <w:rPr>
          <w:rFonts w:ascii="Verdana" w:hAnsi="Verdana"/>
          <w:sz w:val="20"/>
          <w:szCs w:val="20"/>
          <w:lang w:val="es-CO"/>
        </w:rPr>
        <w:t>como</w:t>
      </w:r>
      <w:r w:rsidR="006D287C" w:rsidRPr="00737629">
        <w:rPr>
          <w:rFonts w:ascii="Verdana" w:hAnsi="Verdana"/>
          <w:sz w:val="20"/>
          <w:szCs w:val="20"/>
          <w:lang w:val="es-CO"/>
        </w:rPr>
        <w:t xml:space="preserve"> riesgos y oportunidades para adelantar medidas específicas de prevención, protección, atención, asistencia y reparación integral.</w:t>
      </w:r>
    </w:p>
    <w:p w14:paraId="2066CB59" w14:textId="77777777" w:rsidR="00245F6B" w:rsidRPr="00737629" w:rsidRDefault="00245F6B" w:rsidP="001E630A">
      <w:pPr>
        <w:pStyle w:val="TEXTONORMAL"/>
        <w:spacing w:line="276" w:lineRule="auto"/>
        <w:rPr>
          <w:rFonts w:ascii="Verdana" w:hAnsi="Verdana"/>
          <w:sz w:val="20"/>
          <w:szCs w:val="20"/>
          <w:lang w:val="es-CO"/>
        </w:rPr>
      </w:pPr>
    </w:p>
    <w:p w14:paraId="2293CE34" w14:textId="77777777" w:rsidR="006D287C" w:rsidRPr="00737629" w:rsidRDefault="00972814" w:rsidP="001E630A">
      <w:pPr>
        <w:pStyle w:val="TEXTONORMAL"/>
        <w:numPr>
          <w:ilvl w:val="0"/>
          <w:numId w:val="1"/>
        </w:numPr>
        <w:spacing w:line="276" w:lineRule="auto"/>
        <w:rPr>
          <w:rFonts w:ascii="Verdana" w:hAnsi="Verdana"/>
          <w:sz w:val="20"/>
          <w:szCs w:val="20"/>
          <w:lang w:val="es-CO"/>
        </w:rPr>
      </w:pPr>
      <w:r w:rsidRPr="00737629">
        <w:rPr>
          <w:rFonts w:ascii="Verdana" w:hAnsi="Verdana"/>
          <w:sz w:val="20"/>
          <w:szCs w:val="20"/>
          <w:lang w:val="es-CO"/>
        </w:rPr>
        <w:t xml:space="preserve">Ampliar </w:t>
      </w:r>
      <w:r w:rsidR="006D287C" w:rsidRPr="00737629">
        <w:rPr>
          <w:rFonts w:ascii="Verdana" w:hAnsi="Verdana"/>
          <w:sz w:val="20"/>
          <w:szCs w:val="20"/>
          <w:lang w:val="es-CO"/>
        </w:rPr>
        <w:t xml:space="preserve">la oferta </w:t>
      </w:r>
      <w:r w:rsidRPr="00737629">
        <w:rPr>
          <w:rFonts w:ascii="Verdana" w:hAnsi="Verdana"/>
          <w:sz w:val="20"/>
          <w:szCs w:val="20"/>
          <w:lang w:val="es-CO"/>
        </w:rPr>
        <w:t>a</w:t>
      </w:r>
      <w:r w:rsidR="006D287C" w:rsidRPr="00737629">
        <w:rPr>
          <w:rFonts w:ascii="Verdana" w:hAnsi="Verdana"/>
          <w:sz w:val="20"/>
          <w:szCs w:val="20"/>
          <w:lang w:val="es-CO"/>
        </w:rPr>
        <w:t xml:space="preserve"> la población </w:t>
      </w:r>
      <w:r w:rsidRPr="00737629">
        <w:rPr>
          <w:rFonts w:ascii="Verdana" w:hAnsi="Verdana"/>
          <w:sz w:val="20"/>
          <w:szCs w:val="20"/>
          <w:lang w:val="es-CO"/>
        </w:rPr>
        <w:t>víctima, según las necesidades territoriales particulares.</w:t>
      </w:r>
    </w:p>
    <w:p w14:paraId="1B5A7590" w14:textId="77777777" w:rsidR="00C6132A" w:rsidRPr="00737629" w:rsidRDefault="00C6132A" w:rsidP="001E630A">
      <w:pPr>
        <w:pStyle w:val="TEXTONORMAL"/>
        <w:spacing w:line="276" w:lineRule="auto"/>
        <w:rPr>
          <w:rFonts w:ascii="Verdana" w:hAnsi="Verdana"/>
          <w:sz w:val="20"/>
          <w:szCs w:val="20"/>
          <w:highlight w:val="lightGray"/>
          <w:lang w:val="es-CO"/>
        </w:rPr>
      </w:pPr>
    </w:p>
    <w:p w14:paraId="785CD287" w14:textId="77777777" w:rsidR="00C6132A" w:rsidRPr="00737629" w:rsidRDefault="00C6132A" w:rsidP="001E630A">
      <w:pPr>
        <w:pStyle w:val="TEXTONORMAL"/>
        <w:spacing w:line="276" w:lineRule="auto"/>
        <w:rPr>
          <w:rFonts w:ascii="Verdana" w:hAnsi="Verdana"/>
          <w:sz w:val="20"/>
          <w:szCs w:val="20"/>
          <w:highlight w:val="lightGray"/>
          <w:lang w:val="es-CO"/>
        </w:rPr>
      </w:pPr>
    </w:p>
    <w:p w14:paraId="1C056E3F" w14:textId="77777777" w:rsidR="00C6132A" w:rsidRPr="00737629" w:rsidRDefault="00C6132A" w:rsidP="001E630A">
      <w:pPr>
        <w:pStyle w:val="TEXTONORMAL"/>
        <w:spacing w:line="276" w:lineRule="auto"/>
        <w:rPr>
          <w:rFonts w:ascii="Verdana" w:hAnsi="Verdana"/>
          <w:sz w:val="20"/>
          <w:szCs w:val="20"/>
          <w:highlight w:val="lightGray"/>
          <w:lang w:val="es-CO"/>
        </w:rPr>
        <w:sectPr w:rsidR="00C6132A" w:rsidRPr="00737629" w:rsidSect="006374E6">
          <w:pgSz w:w="12240" w:h="15840"/>
          <w:pgMar w:top="1225" w:right="1418" w:bottom="1418" w:left="1418" w:header="0" w:footer="1" w:gutter="0"/>
          <w:cols w:space="708"/>
          <w:docGrid w:linePitch="360"/>
        </w:sectPr>
      </w:pPr>
    </w:p>
    <w:p w14:paraId="17631B44" w14:textId="07C0D3B9" w:rsidR="006D287C" w:rsidRPr="00737629" w:rsidRDefault="005C71F4" w:rsidP="00BA2005">
      <w:pPr>
        <w:pStyle w:val="TITULOS"/>
        <w:spacing w:line="276" w:lineRule="auto"/>
        <w:rPr>
          <w:rFonts w:ascii="Verdana" w:hAnsi="Verdana"/>
          <w:b/>
          <w:color w:val="3366CC"/>
          <w:sz w:val="20"/>
          <w:szCs w:val="20"/>
        </w:rPr>
      </w:pPr>
      <w:bookmarkStart w:id="9" w:name="_Toc533072352"/>
      <w:r w:rsidRPr="00737629">
        <w:rPr>
          <w:rFonts w:ascii="Verdana" w:hAnsi="Verdana"/>
          <w:sz w:val="20"/>
          <w:szCs w:val="20"/>
          <w:lang w:val="es-ES" w:eastAsia="es-ES"/>
        </w:rPr>
        <w:lastRenderedPageBreak/>
        <w:drawing>
          <wp:anchor distT="0" distB="0" distL="114300" distR="114300" simplePos="0" relativeHeight="251666432" behindDoc="0" locked="0" layoutInCell="1" allowOverlap="1" wp14:anchorId="623ED431" wp14:editId="5BF9D107">
            <wp:simplePos x="0" y="0"/>
            <wp:positionH relativeFrom="column">
              <wp:posOffset>61595</wp:posOffset>
            </wp:positionH>
            <wp:positionV relativeFrom="paragraph">
              <wp:posOffset>316230</wp:posOffset>
            </wp:positionV>
            <wp:extent cx="5883910" cy="3036570"/>
            <wp:effectExtent l="0" t="0" r="2540" b="0"/>
            <wp:wrapSquare wrapText="bothSides"/>
            <wp:docPr id="28" name="Imagen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Viota-214.jpg"/>
                    <pic:cNvPicPr/>
                  </pic:nvPicPr>
                  <pic:blipFill rotWithShape="1">
                    <a:blip r:embed="rId14">
                      <a:extLst>
                        <a:ext uri="{28A0092B-C50C-407E-A947-70E740481C1C}">
                          <a14:useLocalDpi xmlns:a14="http://schemas.microsoft.com/office/drawing/2010/main" val="0"/>
                        </a:ext>
                      </a:extLst>
                    </a:blip>
                    <a:srcRect t="10592" b="1899"/>
                    <a:stretch/>
                  </pic:blipFill>
                  <pic:spPr bwMode="auto">
                    <a:xfrm>
                      <a:off x="0" y="0"/>
                      <a:ext cx="5883910" cy="303657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6D287C" w:rsidRPr="00737629">
        <w:rPr>
          <w:rFonts w:ascii="Verdana" w:hAnsi="Verdana"/>
          <w:b/>
          <w:color w:val="3366CC"/>
          <w:sz w:val="20"/>
          <w:szCs w:val="20"/>
        </w:rPr>
        <w:t>HER</w:t>
      </w:r>
      <w:r w:rsidR="002169C1" w:rsidRPr="00737629">
        <w:rPr>
          <w:rFonts w:ascii="Verdana" w:hAnsi="Verdana"/>
          <w:b/>
          <w:color w:val="3366CC"/>
          <w:sz w:val="20"/>
          <w:szCs w:val="20"/>
        </w:rPr>
        <w:t xml:space="preserve">RAMIENTA </w:t>
      </w:r>
      <w:r w:rsidR="001C6A89" w:rsidRPr="00737629">
        <w:rPr>
          <w:rFonts w:ascii="Verdana" w:hAnsi="Verdana"/>
          <w:b/>
          <w:color w:val="3366CC"/>
          <w:sz w:val="20"/>
          <w:szCs w:val="20"/>
        </w:rPr>
        <w:t>–</w:t>
      </w:r>
      <w:r w:rsidR="009415A4" w:rsidRPr="00737629">
        <w:rPr>
          <w:rFonts w:ascii="Verdana" w:hAnsi="Verdana"/>
          <w:b/>
          <w:color w:val="3366CC"/>
          <w:sz w:val="20"/>
          <w:szCs w:val="20"/>
        </w:rPr>
        <w:t xml:space="preserve"> ENCUESTA</w:t>
      </w:r>
      <w:r w:rsidR="001C6A89" w:rsidRPr="00737629">
        <w:rPr>
          <w:rFonts w:ascii="Verdana" w:hAnsi="Verdana"/>
          <w:b/>
          <w:color w:val="3366CC"/>
          <w:sz w:val="20"/>
          <w:szCs w:val="20"/>
        </w:rPr>
        <w:t xml:space="preserve"> </w:t>
      </w:r>
      <w:r w:rsidR="002169C1" w:rsidRPr="00737629">
        <w:rPr>
          <w:rFonts w:ascii="Verdana" w:hAnsi="Verdana"/>
          <w:b/>
          <w:color w:val="3366CC"/>
          <w:sz w:val="20"/>
          <w:szCs w:val="20"/>
        </w:rPr>
        <w:t>IGED</w:t>
      </w:r>
      <w:bookmarkEnd w:id="9"/>
    </w:p>
    <w:p w14:paraId="5019B1E8" w14:textId="33A62406" w:rsidR="006D287C" w:rsidRPr="00737629" w:rsidRDefault="006D287C" w:rsidP="001E630A">
      <w:pPr>
        <w:pStyle w:val="TEXTONORMAL"/>
        <w:spacing w:line="276" w:lineRule="auto"/>
        <w:rPr>
          <w:rFonts w:ascii="Verdana" w:hAnsi="Verdana"/>
          <w:sz w:val="20"/>
          <w:szCs w:val="20"/>
          <w:lang w:val="es-CO"/>
        </w:rPr>
      </w:pPr>
    </w:p>
    <w:p w14:paraId="1982580E" w14:textId="7E0B71C2" w:rsidR="00F44CA2" w:rsidRPr="00737629" w:rsidRDefault="006D287C" w:rsidP="001E630A">
      <w:pPr>
        <w:pStyle w:val="TEXTONORMAL"/>
        <w:spacing w:line="276" w:lineRule="auto"/>
        <w:rPr>
          <w:rFonts w:ascii="Verdana" w:hAnsi="Verdana"/>
          <w:sz w:val="20"/>
          <w:szCs w:val="20"/>
          <w:lang w:val="es-CO"/>
        </w:rPr>
      </w:pPr>
      <w:r w:rsidRPr="00737629">
        <w:rPr>
          <w:rFonts w:ascii="Verdana" w:hAnsi="Verdana"/>
          <w:sz w:val="20"/>
          <w:szCs w:val="20"/>
          <w:lang w:val="es-CO"/>
        </w:rPr>
        <w:t>La herra</w:t>
      </w:r>
      <w:r w:rsidR="00062AC1" w:rsidRPr="00737629">
        <w:rPr>
          <w:rFonts w:ascii="Verdana" w:hAnsi="Verdana"/>
          <w:sz w:val="20"/>
          <w:szCs w:val="20"/>
          <w:lang w:val="es-CO"/>
        </w:rPr>
        <w:t>mienta es un</w:t>
      </w:r>
      <w:r w:rsidRPr="00737629">
        <w:rPr>
          <w:rFonts w:ascii="Verdana" w:hAnsi="Verdana"/>
          <w:sz w:val="20"/>
          <w:szCs w:val="20"/>
          <w:lang w:val="es-CO"/>
        </w:rPr>
        <w:t xml:space="preserve"> aplicativo </w:t>
      </w:r>
      <w:r w:rsidR="00591104" w:rsidRPr="00737629">
        <w:rPr>
          <w:rFonts w:ascii="Verdana" w:hAnsi="Verdana"/>
          <w:sz w:val="20"/>
          <w:szCs w:val="20"/>
          <w:lang w:val="es-CO"/>
        </w:rPr>
        <w:t>di</w:t>
      </w:r>
      <w:r w:rsidR="001F4024" w:rsidRPr="00737629">
        <w:rPr>
          <w:rFonts w:ascii="Verdana" w:hAnsi="Verdana"/>
          <w:sz w:val="20"/>
          <w:szCs w:val="20"/>
          <w:lang w:val="es-CO"/>
        </w:rPr>
        <w:t>s</w:t>
      </w:r>
      <w:r w:rsidR="00591104" w:rsidRPr="00737629">
        <w:rPr>
          <w:rFonts w:ascii="Verdana" w:hAnsi="Verdana"/>
          <w:sz w:val="20"/>
          <w:szCs w:val="20"/>
          <w:lang w:val="es-CO"/>
        </w:rPr>
        <w:t>puesto por la Unidad para las Víctimas de ma</w:t>
      </w:r>
      <w:r w:rsidR="00097671" w:rsidRPr="00737629">
        <w:rPr>
          <w:rFonts w:ascii="Verdana" w:hAnsi="Verdana"/>
          <w:sz w:val="20"/>
          <w:szCs w:val="20"/>
          <w:lang w:val="es-CO"/>
        </w:rPr>
        <w:t>n</w:t>
      </w:r>
      <w:r w:rsidR="00591104" w:rsidRPr="00737629">
        <w:rPr>
          <w:rFonts w:ascii="Verdana" w:hAnsi="Verdana"/>
          <w:sz w:val="20"/>
          <w:szCs w:val="20"/>
          <w:lang w:val="es-CO"/>
        </w:rPr>
        <w:t xml:space="preserve">era </w:t>
      </w:r>
      <w:r w:rsidR="00F44CA2" w:rsidRPr="00737629">
        <w:rPr>
          <w:rFonts w:ascii="Verdana" w:hAnsi="Verdana"/>
          <w:sz w:val="20"/>
          <w:szCs w:val="20"/>
          <w:lang w:val="es-CO"/>
        </w:rPr>
        <w:t>gratuita a todas las entidades</w:t>
      </w:r>
      <w:r w:rsidR="00115C33" w:rsidRPr="00737629">
        <w:rPr>
          <w:rFonts w:ascii="Verdana" w:hAnsi="Verdana"/>
          <w:sz w:val="20"/>
          <w:szCs w:val="20"/>
          <w:lang w:val="es-CO"/>
        </w:rPr>
        <w:t xml:space="preserve"> que requieran adelantar procesos de </w:t>
      </w:r>
      <w:r w:rsidR="001C6A89" w:rsidRPr="00737629">
        <w:rPr>
          <w:rFonts w:ascii="Verdana" w:hAnsi="Verdana"/>
          <w:sz w:val="20"/>
          <w:szCs w:val="20"/>
          <w:lang w:val="es-CO"/>
        </w:rPr>
        <w:t>identificación</w:t>
      </w:r>
      <w:r w:rsidR="00115C33" w:rsidRPr="00737629">
        <w:rPr>
          <w:rFonts w:ascii="Verdana" w:hAnsi="Verdana"/>
          <w:sz w:val="20"/>
          <w:szCs w:val="20"/>
          <w:lang w:val="es-CO"/>
        </w:rPr>
        <w:t xml:space="preserve"> de su pobl</w:t>
      </w:r>
      <w:r w:rsidR="00460D71" w:rsidRPr="00737629">
        <w:rPr>
          <w:rFonts w:ascii="Verdana" w:hAnsi="Verdana"/>
          <w:sz w:val="20"/>
          <w:szCs w:val="20"/>
          <w:lang w:val="es-CO"/>
        </w:rPr>
        <w:t>a</w:t>
      </w:r>
      <w:r w:rsidR="00115C33" w:rsidRPr="00737629">
        <w:rPr>
          <w:rFonts w:ascii="Verdana" w:hAnsi="Verdana"/>
          <w:sz w:val="20"/>
          <w:szCs w:val="20"/>
          <w:lang w:val="es-CO"/>
        </w:rPr>
        <w:t>ción víctima</w:t>
      </w:r>
      <w:r w:rsidR="00F44CA2" w:rsidRPr="00737629">
        <w:rPr>
          <w:rFonts w:ascii="Verdana" w:hAnsi="Verdana"/>
          <w:sz w:val="20"/>
          <w:szCs w:val="20"/>
          <w:lang w:val="es-CO"/>
        </w:rPr>
        <w:t xml:space="preserve">. </w:t>
      </w:r>
      <w:r w:rsidR="00115C33" w:rsidRPr="00737629">
        <w:rPr>
          <w:rFonts w:ascii="Verdana" w:hAnsi="Verdana"/>
          <w:sz w:val="20"/>
          <w:szCs w:val="20"/>
          <w:lang w:val="es-CO"/>
        </w:rPr>
        <w:t>S</w:t>
      </w:r>
      <w:r w:rsidR="00F44CA2" w:rsidRPr="00737629">
        <w:rPr>
          <w:rFonts w:ascii="Verdana" w:hAnsi="Verdana"/>
          <w:sz w:val="20"/>
          <w:szCs w:val="20"/>
          <w:lang w:val="es-CO"/>
        </w:rPr>
        <w:t xml:space="preserve">u uso no es obligatorio, las </w:t>
      </w:r>
      <w:r w:rsidR="00F5452B" w:rsidRPr="00737629">
        <w:rPr>
          <w:rFonts w:ascii="Verdana" w:hAnsi="Verdana"/>
          <w:sz w:val="20"/>
          <w:szCs w:val="20"/>
          <w:lang w:val="es-CO"/>
        </w:rPr>
        <w:t>EETT</w:t>
      </w:r>
      <w:r w:rsidR="00F44CA2" w:rsidRPr="00737629">
        <w:rPr>
          <w:rFonts w:ascii="Verdana" w:hAnsi="Verdana"/>
          <w:sz w:val="20"/>
          <w:szCs w:val="20"/>
          <w:lang w:val="es-CO"/>
        </w:rPr>
        <w:t xml:space="preserve"> son autónomas para utilizar la herramienta que m</w:t>
      </w:r>
      <w:r w:rsidR="00C81921" w:rsidRPr="00737629">
        <w:rPr>
          <w:rFonts w:ascii="Verdana" w:hAnsi="Verdana"/>
          <w:sz w:val="20"/>
          <w:szCs w:val="20"/>
          <w:lang w:val="es-CO"/>
        </w:rPr>
        <w:t>ás se ajuste a sus condicione</w:t>
      </w:r>
      <w:r w:rsidR="00655D3E" w:rsidRPr="00737629">
        <w:rPr>
          <w:rFonts w:ascii="Verdana" w:hAnsi="Verdana"/>
          <w:sz w:val="20"/>
          <w:szCs w:val="20"/>
          <w:lang w:val="es-CO"/>
        </w:rPr>
        <w:t>s</w:t>
      </w:r>
      <w:r w:rsidR="00115C33" w:rsidRPr="00737629">
        <w:rPr>
          <w:rFonts w:ascii="Verdana" w:hAnsi="Verdana"/>
          <w:sz w:val="20"/>
          <w:szCs w:val="20"/>
          <w:lang w:val="es-CO"/>
        </w:rPr>
        <w:t xml:space="preserve"> financieras y que cumplan con la medición de los indicadores IGED, así como lo hace la herramienta de la Unidad. </w:t>
      </w:r>
    </w:p>
    <w:p w14:paraId="3878CC0E" w14:textId="77777777" w:rsidR="00F44CA2" w:rsidRPr="00737629" w:rsidRDefault="00F44CA2" w:rsidP="001E630A">
      <w:pPr>
        <w:pStyle w:val="TEXTONORMAL"/>
        <w:spacing w:line="276" w:lineRule="auto"/>
        <w:rPr>
          <w:rFonts w:ascii="Verdana" w:hAnsi="Verdana"/>
          <w:sz w:val="20"/>
          <w:szCs w:val="20"/>
          <w:lang w:val="es-CO"/>
        </w:rPr>
      </w:pPr>
    </w:p>
    <w:p w14:paraId="0D390D0E" w14:textId="3317D673" w:rsidR="006D287C" w:rsidRPr="00737629" w:rsidRDefault="001F4024" w:rsidP="001E630A">
      <w:pPr>
        <w:pStyle w:val="TEXTONORMAL"/>
        <w:spacing w:line="276" w:lineRule="auto"/>
        <w:rPr>
          <w:rFonts w:ascii="Verdana" w:hAnsi="Verdana"/>
          <w:sz w:val="20"/>
          <w:szCs w:val="20"/>
          <w:lang w:val="es-CO"/>
        </w:rPr>
      </w:pPr>
      <w:r w:rsidRPr="00737629">
        <w:rPr>
          <w:rFonts w:ascii="Verdana" w:hAnsi="Verdana"/>
          <w:sz w:val="20"/>
          <w:szCs w:val="20"/>
          <w:lang w:val="es-CO"/>
        </w:rPr>
        <w:t>Est</w:t>
      </w:r>
      <w:r w:rsidR="00B66DB6" w:rsidRPr="00737629">
        <w:rPr>
          <w:rFonts w:ascii="Verdana" w:hAnsi="Verdana"/>
          <w:sz w:val="20"/>
          <w:szCs w:val="20"/>
          <w:lang w:val="es-CO"/>
        </w:rPr>
        <w:t>a</w:t>
      </w:r>
      <w:r w:rsidRPr="00737629">
        <w:rPr>
          <w:rFonts w:ascii="Verdana" w:hAnsi="Verdana"/>
          <w:sz w:val="20"/>
          <w:szCs w:val="20"/>
          <w:lang w:val="es-CO"/>
        </w:rPr>
        <w:t xml:space="preserve"> </w:t>
      </w:r>
      <w:r w:rsidR="002D603C" w:rsidRPr="00737629">
        <w:rPr>
          <w:rFonts w:ascii="Verdana" w:hAnsi="Verdana"/>
          <w:sz w:val="20"/>
          <w:szCs w:val="20"/>
          <w:lang w:val="es-CO"/>
        </w:rPr>
        <w:t>disponible en versión web y o</w:t>
      </w:r>
      <w:r w:rsidR="006D287C" w:rsidRPr="00737629">
        <w:rPr>
          <w:rFonts w:ascii="Verdana" w:hAnsi="Verdana"/>
          <w:sz w:val="20"/>
          <w:szCs w:val="20"/>
          <w:lang w:val="es-CO"/>
        </w:rPr>
        <w:t xml:space="preserve">ffline </w:t>
      </w:r>
      <w:r w:rsidRPr="00737629">
        <w:rPr>
          <w:rFonts w:ascii="Verdana" w:hAnsi="Verdana"/>
          <w:sz w:val="20"/>
          <w:szCs w:val="20"/>
          <w:lang w:val="es-CO"/>
        </w:rPr>
        <w:t>para</w:t>
      </w:r>
      <w:r w:rsidR="006D287C" w:rsidRPr="00737629">
        <w:rPr>
          <w:rFonts w:ascii="Verdana" w:hAnsi="Verdana"/>
          <w:sz w:val="20"/>
          <w:szCs w:val="20"/>
          <w:lang w:val="es-CO"/>
        </w:rPr>
        <w:t xml:space="preserve"> la captura de información me</w:t>
      </w:r>
      <w:r w:rsidR="001C6A89" w:rsidRPr="00737629">
        <w:rPr>
          <w:rFonts w:ascii="Verdana" w:hAnsi="Verdana"/>
          <w:sz w:val="20"/>
          <w:szCs w:val="20"/>
          <w:lang w:val="es-CO"/>
        </w:rPr>
        <w:t>diante el diligenciamiento de l</w:t>
      </w:r>
      <w:r w:rsidR="006D287C" w:rsidRPr="00737629">
        <w:rPr>
          <w:rFonts w:ascii="Verdana" w:hAnsi="Verdana"/>
          <w:sz w:val="20"/>
          <w:szCs w:val="20"/>
          <w:lang w:val="es-CO"/>
        </w:rPr>
        <w:t>a encuesta</w:t>
      </w:r>
      <w:r w:rsidR="001C6A89" w:rsidRPr="00737629">
        <w:rPr>
          <w:rFonts w:ascii="Verdana" w:hAnsi="Verdana"/>
          <w:sz w:val="20"/>
          <w:szCs w:val="20"/>
          <w:lang w:val="es-CO"/>
        </w:rPr>
        <w:t xml:space="preserve"> IGED</w:t>
      </w:r>
      <w:r w:rsidRPr="00737629">
        <w:rPr>
          <w:rFonts w:ascii="Verdana" w:hAnsi="Verdana"/>
          <w:sz w:val="20"/>
          <w:szCs w:val="20"/>
          <w:lang w:val="es-CO"/>
        </w:rPr>
        <w:t>. L</w:t>
      </w:r>
      <w:r w:rsidR="006D287C" w:rsidRPr="00737629">
        <w:rPr>
          <w:rFonts w:ascii="Verdana" w:hAnsi="Verdana"/>
          <w:sz w:val="20"/>
          <w:szCs w:val="20"/>
          <w:lang w:val="es-CO"/>
        </w:rPr>
        <w:t xml:space="preserve">a información capturada es almacenada, procesada, analizada </w:t>
      </w:r>
      <w:r w:rsidRPr="00737629">
        <w:rPr>
          <w:rFonts w:ascii="Verdana" w:hAnsi="Verdana"/>
          <w:sz w:val="20"/>
          <w:szCs w:val="20"/>
          <w:lang w:val="es-CO"/>
        </w:rPr>
        <w:t>desde un enfoque</w:t>
      </w:r>
      <w:r w:rsidR="00905BF3" w:rsidRPr="00737629">
        <w:rPr>
          <w:rFonts w:ascii="Verdana" w:hAnsi="Verdana"/>
          <w:sz w:val="20"/>
          <w:szCs w:val="20"/>
          <w:lang w:val="es-CO"/>
        </w:rPr>
        <w:t xml:space="preserve"> diferencial y </w:t>
      </w:r>
      <w:r w:rsidRPr="00737629">
        <w:rPr>
          <w:rFonts w:ascii="Verdana" w:hAnsi="Verdana"/>
          <w:sz w:val="20"/>
          <w:szCs w:val="20"/>
          <w:lang w:val="es-CO"/>
        </w:rPr>
        <w:t>de g</w:t>
      </w:r>
      <w:r w:rsidR="006D287C" w:rsidRPr="00737629">
        <w:rPr>
          <w:rFonts w:ascii="Verdana" w:hAnsi="Verdana"/>
          <w:sz w:val="20"/>
          <w:szCs w:val="20"/>
          <w:lang w:val="es-CO"/>
        </w:rPr>
        <w:t xml:space="preserve">oce </w:t>
      </w:r>
      <w:r w:rsidR="007C0A0D" w:rsidRPr="00737629">
        <w:rPr>
          <w:rFonts w:ascii="Verdana" w:hAnsi="Verdana"/>
          <w:sz w:val="20"/>
          <w:szCs w:val="20"/>
          <w:lang w:val="es-CO"/>
        </w:rPr>
        <w:t>e</w:t>
      </w:r>
      <w:r w:rsidR="006D287C" w:rsidRPr="00737629">
        <w:rPr>
          <w:rFonts w:ascii="Verdana" w:hAnsi="Verdana"/>
          <w:sz w:val="20"/>
          <w:szCs w:val="20"/>
          <w:lang w:val="es-CO"/>
        </w:rPr>
        <w:t xml:space="preserve">fectivo de </w:t>
      </w:r>
      <w:r w:rsidR="007C0A0D" w:rsidRPr="00737629">
        <w:rPr>
          <w:rFonts w:ascii="Verdana" w:hAnsi="Verdana"/>
          <w:sz w:val="20"/>
          <w:szCs w:val="20"/>
          <w:lang w:val="es-CO"/>
        </w:rPr>
        <w:t>d</w:t>
      </w:r>
      <w:r w:rsidR="006D287C" w:rsidRPr="00737629">
        <w:rPr>
          <w:rFonts w:ascii="Verdana" w:hAnsi="Verdana"/>
          <w:sz w:val="20"/>
          <w:szCs w:val="20"/>
          <w:lang w:val="es-CO"/>
        </w:rPr>
        <w:t>erechos</w:t>
      </w:r>
      <w:r w:rsidR="00905BF3" w:rsidRPr="00737629">
        <w:rPr>
          <w:rFonts w:ascii="Verdana" w:hAnsi="Verdana"/>
          <w:sz w:val="20"/>
          <w:szCs w:val="20"/>
          <w:lang w:val="es-CO"/>
        </w:rPr>
        <w:t>.</w:t>
      </w:r>
      <w:r w:rsidR="00C81921" w:rsidRPr="00737629">
        <w:rPr>
          <w:rFonts w:ascii="Verdana" w:hAnsi="Verdana"/>
          <w:sz w:val="20"/>
          <w:szCs w:val="20"/>
          <w:lang w:val="es-CO"/>
        </w:rPr>
        <w:t xml:space="preserve"> P</w:t>
      </w:r>
      <w:r w:rsidR="00B66DB6" w:rsidRPr="00737629">
        <w:rPr>
          <w:rFonts w:ascii="Verdana" w:hAnsi="Verdana"/>
          <w:sz w:val="20"/>
          <w:szCs w:val="20"/>
          <w:lang w:val="es-CO"/>
        </w:rPr>
        <w:t>ermitiendo</w:t>
      </w:r>
      <w:r w:rsidR="006D287C" w:rsidRPr="00737629">
        <w:rPr>
          <w:rFonts w:ascii="Verdana" w:hAnsi="Verdana"/>
          <w:sz w:val="20"/>
          <w:szCs w:val="20"/>
          <w:lang w:val="es-CO"/>
        </w:rPr>
        <w:t xml:space="preserve"> identificar y conocer condiciones particulares de los grupos diferenciales como la población étnica</w:t>
      </w:r>
      <w:r w:rsidR="00905BF3" w:rsidRPr="00737629">
        <w:rPr>
          <w:rFonts w:ascii="Verdana" w:hAnsi="Verdana"/>
          <w:sz w:val="20"/>
          <w:szCs w:val="20"/>
          <w:lang w:val="es-CO"/>
        </w:rPr>
        <w:t>;</w:t>
      </w:r>
      <w:r w:rsidR="006D287C" w:rsidRPr="00737629">
        <w:rPr>
          <w:rFonts w:ascii="Verdana" w:hAnsi="Verdana"/>
          <w:sz w:val="20"/>
          <w:szCs w:val="20"/>
          <w:lang w:val="es-CO"/>
        </w:rPr>
        <w:t xml:space="preserve"> las person</w:t>
      </w:r>
      <w:r w:rsidR="00905BF3" w:rsidRPr="00737629">
        <w:rPr>
          <w:rFonts w:ascii="Verdana" w:hAnsi="Verdana"/>
          <w:sz w:val="20"/>
          <w:szCs w:val="20"/>
          <w:lang w:val="es-CO"/>
        </w:rPr>
        <w:t>as en condición de discapacidad;</w:t>
      </w:r>
      <w:r w:rsidR="006D287C" w:rsidRPr="00737629">
        <w:rPr>
          <w:rFonts w:ascii="Verdana" w:hAnsi="Verdana"/>
          <w:sz w:val="20"/>
          <w:szCs w:val="20"/>
          <w:lang w:val="es-CO"/>
        </w:rPr>
        <w:t xml:space="preserve"> los niños</w:t>
      </w:r>
      <w:r w:rsidR="00905BF3" w:rsidRPr="00737629">
        <w:rPr>
          <w:rFonts w:ascii="Verdana" w:hAnsi="Verdana"/>
          <w:sz w:val="20"/>
          <w:szCs w:val="20"/>
          <w:lang w:val="es-CO"/>
        </w:rPr>
        <w:t>,</w:t>
      </w:r>
      <w:r w:rsidR="006D287C" w:rsidRPr="00737629">
        <w:rPr>
          <w:rFonts w:ascii="Verdana" w:hAnsi="Verdana"/>
          <w:sz w:val="20"/>
          <w:szCs w:val="20"/>
          <w:lang w:val="es-CO"/>
        </w:rPr>
        <w:t xml:space="preserve"> niñas y adolescentes</w:t>
      </w:r>
      <w:r w:rsidR="00905BF3" w:rsidRPr="00737629">
        <w:rPr>
          <w:rFonts w:ascii="Verdana" w:hAnsi="Verdana"/>
          <w:sz w:val="20"/>
          <w:szCs w:val="20"/>
          <w:lang w:val="es-CO"/>
        </w:rPr>
        <w:t>;</w:t>
      </w:r>
      <w:r w:rsidR="006D287C" w:rsidRPr="00737629">
        <w:rPr>
          <w:rFonts w:ascii="Verdana" w:hAnsi="Verdana"/>
          <w:sz w:val="20"/>
          <w:szCs w:val="20"/>
          <w:lang w:val="es-CO"/>
        </w:rPr>
        <w:t xml:space="preserve"> las personas sexualmente diversas y los adultos mayores.</w:t>
      </w:r>
    </w:p>
    <w:p w14:paraId="60B68F00" w14:textId="77777777" w:rsidR="006D287C" w:rsidRPr="00737629" w:rsidRDefault="006D287C" w:rsidP="001E630A">
      <w:pPr>
        <w:pStyle w:val="TEXTONORMAL"/>
        <w:spacing w:line="276" w:lineRule="auto"/>
        <w:rPr>
          <w:rFonts w:ascii="Verdana" w:hAnsi="Verdana"/>
          <w:sz w:val="20"/>
          <w:szCs w:val="20"/>
          <w:lang w:val="es-CO"/>
        </w:rPr>
      </w:pPr>
    </w:p>
    <w:p w14:paraId="423E49C1" w14:textId="7669FDA0" w:rsidR="006D287C" w:rsidRPr="00737629" w:rsidRDefault="006D287C" w:rsidP="00F922A9">
      <w:pPr>
        <w:pStyle w:val="SUBTITULOS"/>
        <w:spacing w:before="0" w:after="0" w:line="276" w:lineRule="auto"/>
        <w:rPr>
          <w:rFonts w:ascii="Verdana" w:hAnsi="Verdana"/>
          <w:color w:val="auto"/>
          <w:sz w:val="20"/>
          <w:szCs w:val="20"/>
          <w:lang w:val="es-CO"/>
        </w:rPr>
      </w:pPr>
      <w:r w:rsidRPr="00737629">
        <w:rPr>
          <w:rFonts w:ascii="Verdana" w:hAnsi="Verdana"/>
          <w:color w:val="auto"/>
          <w:sz w:val="20"/>
          <w:szCs w:val="20"/>
          <w:lang w:val="es-CO"/>
        </w:rPr>
        <w:t>Versión Web</w:t>
      </w:r>
      <w:r w:rsidR="008F4113" w:rsidRPr="00737629">
        <w:rPr>
          <w:rFonts w:ascii="Verdana" w:hAnsi="Verdana"/>
          <w:color w:val="auto"/>
          <w:sz w:val="20"/>
          <w:szCs w:val="20"/>
          <w:lang w:val="es-CO"/>
        </w:rPr>
        <w:t xml:space="preserve"> </w:t>
      </w:r>
    </w:p>
    <w:p w14:paraId="0E824ADB" w14:textId="77777777" w:rsidR="00F922A9" w:rsidRPr="00737629" w:rsidRDefault="00F922A9" w:rsidP="00F922A9">
      <w:pPr>
        <w:pStyle w:val="SUBTITULOS"/>
        <w:spacing w:before="0" w:after="0" w:line="276" w:lineRule="auto"/>
        <w:rPr>
          <w:rFonts w:ascii="Verdana" w:hAnsi="Verdana"/>
          <w:color w:val="auto"/>
          <w:sz w:val="20"/>
          <w:szCs w:val="20"/>
          <w:lang w:val="es-CO"/>
        </w:rPr>
      </w:pPr>
    </w:p>
    <w:p w14:paraId="1DED9591" w14:textId="20FF969B" w:rsidR="00B66DB6" w:rsidRPr="00737629" w:rsidRDefault="006D287C" w:rsidP="001E630A">
      <w:pPr>
        <w:pStyle w:val="TEXTONORMAL"/>
        <w:spacing w:line="276" w:lineRule="auto"/>
        <w:rPr>
          <w:rFonts w:ascii="Verdana" w:hAnsi="Verdana"/>
          <w:sz w:val="20"/>
          <w:szCs w:val="20"/>
          <w:lang w:val="es-CO"/>
        </w:rPr>
      </w:pPr>
      <w:r w:rsidRPr="00737629">
        <w:rPr>
          <w:rFonts w:ascii="Verdana" w:hAnsi="Verdana"/>
          <w:sz w:val="20"/>
          <w:szCs w:val="20"/>
          <w:lang w:val="es-CO"/>
        </w:rPr>
        <w:t xml:space="preserve">El ingreso </w:t>
      </w:r>
      <w:r w:rsidR="00AD2D38" w:rsidRPr="00737629">
        <w:rPr>
          <w:rFonts w:ascii="Verdana" w:hAnsi="Verdana"/>
          <w:sz w:val="20"/>
          <w:szCs w:val="20"/>
          <w:lang w:val="es-CO"/>
        </w:rPr>
        <w:t>se realiza en el Módulo Encuesta IGED de</w:t>
      </w:r>
      <w:r w:rsidR="001C6A89" w:rsidRPr="00737629">
        <w:rPr>
          <w:rFonts w:ascii="Verdana" w:hAnsi="Verdana"/>
          <w:sz w:val="20"/>
          <w:szCs w:val="20"/>
          <w:lang w:val="es-CO"/>
        </w:rPr>
        <w:t>l</w:t>
      </w:r>
      <w:r w:rsidR="00AD2D38" w:rsidRPr="00737629">
        <w:rPr>
          <w:rFonts w:ascii="Verdana" w:hAnsi="Verdana"/>
          <w:sz w:val="20"/>
          <w:szCs w:val="20"/>
          <w:lang w:val="es-CO"/>
        </w:rPr>
        <w:t xml:space="preserve"> p</w:t>
      </w:r>
      <w:r w:rsidR="001C6A89" w:rsidRPr="00737629">
        <w:rPr>
          <w:rFonts w:ascii="Verdana" w:hAnsi="Verdana"/>
          <w:sz w:val="20"/>
          <w:szCs w:val="20"/>
          <w:lang w:val="es-CO"/>
        </w:rPr>
        <w:t>ortal de aplicaciones</w:t>
      </w:r>
      <w:r w:rsidR="00AD2D38" w:rsidRPr="00737629">
        <w:rPr>
          <w:rFonts w:ascii="Verdana" w:hAnsi="Verdana"/>
          <w:sz w:val="20"/>
          <w:szCs w:val="20"/>
          <w:lang w:val="es-CO"/>
        </w:rPr>
        <w:t xml:space="preserve"> Vivanto </w:t>
      </w:r>
      <w:r w:rsidR="00150534" w:rsidRPr="00737629">
        <w:rPr>
          <w:rFonts w:ascii="Verdana" w:hAnsi="Verdana"/>
          <w:sz w:val="20"/>
          <w:szCs w:val="20"/>
          <w:lang w:val="es-CO"/>
        </w:rPr>
        <w:t xml:space="preserve">en dispositivos </w:t>
      </w:r>
      <w:r w:rsidRPr="00737629">
        <w:rPr>
          <w:rFonts w:ascii="Verdana" w:hAnsi="Verdana"/>
          <w:sz w:val="20"/>
          <w:szCs w:val="20"/>
          <w:lang w:val="es-CO"/>
        </w:rPr>
        <w:t xml:space="preserve">con acceso a </w:t>
      </w:r>
      <w:r w:rsidR="00150534" w:rsidRPr="00737629">
        <w:rPr>
          <w:rFonts w:ascii="Verdana" w:hAnsi="Verdana"/>
          <w:sz w:val="20"/>
          <w:szCs w:val="20"/>
          <w:lang w:val="es-CO"/>
        </w:rPr>
        <w:t>internet.</w:t>
      </w:r>
      <w:r w:rsidR="00FB1C59" w:rsidRPr="00737629">
        <w:rPr>
          <w:rFonts w:ascii="Verdana" w:hAnsi="Verdana"/>
          <w:sz w:val="20"/>
          <w:szCs w:val="20"/>
          <w:lang w:val="es-CO"/>
        </w:rPr>
        <w:t xml:space="preserve"> </w:t>
      </w:r>
      <w:r w:rsidR="00FB1C59" w:rsidRPr="00737629">
        <w:rPr>
          <w:rFonts w:ascii="Verdana" w:hAnsi="Verdana"/>
          <w:sz w:val="20"/>
          <w:szCs w:val="20"/>
        </w:rPr>
        <w:t>La información se almacena automá</w:t>
      </w:r>
      <w:r w:rsidR="001A537C" w:rsidRPr="00737629">
        <w:rPr>
          <w:rFonts w:ascii="Verdana" w:hAnsi="Verdana"/>
          <w:sz w:val="20"/>
          <w:szCs w:val="20"/>
        </w:rPr>
        <w:t>ticamente en los servidores de l</w:t>
      </w:r>
      <w:r w:rsidR="00FB1C59" w:rsidRPr="00737629">
        <w:rPr>
          <w:rFonts w:ascii="Verdana" w:hAnsi="Verdana"/>
          <w:sz w:val="20"/>
          <w:szCs w:val="20"/>
        </w:rPr>
        <w:t>a Unidad.</w:t>
      </w:r>
      <w:r w:rsidRPr="00737629">
        <w:rPr>
          <w:rFonts w:ascii="Verdana" w:hAnsi="Verdana"/>
          <w:sz w:val="20"/>
          <w:szCs w:val="20"/>
          <w:lang w:val="es-CO"/>
        </w:rPr>
        <w:t xml:space="preserve"> Para </w:t>
      </w:r>
      <w:r w:rsidR="00C5405E" w:rsidRPr="00737629">
        <w:rPr>
          <w:rFonts w:ascii="Verdana" w:hAnsi="Verdana"/>
          <w:sz w:val="20"/>
          <w:szCs w:val="20"/>
          <w:lang w:val="es-CO"/>
        </w:rPr>
        <w:t xml:space="preserve">su </w:t>
      </w:r>
      <w:r w:rsidRPr="00737629">
        <w:rPr>
          <w:rFonts w:ascii="Verdana" w:hAnsi="Verdana"/>
          <w:sz w:val="20"/>
          <w:szCs w:val="20"/>
          <w:lang w:val="es-CO"/>
        </w:rPr>
        <w:t xml:space="preserve">uso no </w:t>
      </w:r>
      <w:r w:rsidR="00C5405E" w:rsidRPr="00737629">
        <w:rPr>
          <w:rFonts w:ascii="Verdana" w:hAnsi="Verdana"/>
          <w:sz w:val="20"/>
          <w:szCs w:val="20"/>
          <w:lang w:val="es-CO"/>
        </w:rPr>
        <w:t>es necesario</w:t>
      </w:r>
      <w:r w:rsidRPr="00737629">
        <w:rPr>
          <w:rFonts w:ascii="Verdana" w:hAnsi="Verdana"/>
          <w:sz w:val="20"/>
          <w:szCs w:val="20"/>
          <w:lang w:val="es-CO"/>
        </w:rPr>
        <w:t xml:space="preserve"> instalar </w:t>
      </w:r>
      <w:r w:rsidR="00C5405E" w:rsidRPr="00737629">
        <w:rPr>
          <w:rFonts w:ascii="Verdana" w:hAnsi="Verdana"/>
          <w:sz w:val="20"/>
          <w:szCs w:val="20"/>
          <w:lang w:val="es-CO"/>
        </w:rPr>
        <w:t>algún</w:t>
      </w:r>
      <w:r w:rsidRPr="00737629">
        <w:rPr>
          <w:rFonts w:ascii="Verdana" w:hAnsi="Verdana"/>
          <w:sz w:val="20"/>
          <w:szCs w:val="20"/>
          <w:lang w:val="es-CO"/>
        </w:rPr>
        <w:t xml:space="preserve"> software</w:t>
      </w:r>
      <w:r w:rsidR="00C5405E" w:rsidRPr="00737629">
        <w:rPr>
          <w:rFonts w:ascii="Verdana" w:hAnsi="Verdana"/>
          <w:sz w:val="20"/>
          <w:szCs w:val="20"/>
          <w:lang w:val="es-CO"/>
        </w:rPr>
        <w:t xml:space="preserve">; solo se requiere </w:t>
      </w:r>
      <w:r w:rsidRPr="00737629">
        <w:rPr>
          <w:rFonts w:ascii="Verdana" w:hAnsi="Verdana"/>
          <w:sz w:val="20"/>
          <w:szCs w:val="20"/>
          <w:lang w:val="es-CO"/>
        </w:rPr>
        <w:t>usuario y contraseña</w:t>
      </w:r>
      <w:r w:rsidR="00AD2D38" w:rsidRPr="00737629">
        <w:rPr>
          <w:rFonts w:ascii="Verdana" w:hAnsi="Verdana"/>
          <w:sz w:val="20"/>
          <w:szCs w:val="20"/>
          <w:lang w:val="es-CO"/>
        </w:rPr>
        <w:t>.</w:t>
      </w:r>
      <w:r w:rsidR="00470098" w:rsidRPr="00737629">
        <w:rPr>
          <w:rFonts w:ascii="Verdana" w:hAnsi="Verdana"/>
          <w:sz w:val="20"/>
          <w:szCs w:val="20"/>
          <w:lang w:val="es-CO"/>
        </w:rPr>
        <w:t xml:space="preserve"> </w:t>
      </w:r>
    </w:p>
    <w:p w14:paraId="56E525B9" w14:textId="77777777" w:rsidR="005C71F4" w:rsidRPr="00737629" w:rsidRDefault="005C71F4" w:rsidP="001E630A">
      <w:pPr>
        <w:pStyle w:val="TEXTONORMAL"/>
        <w:spacing w:line="276" w:lineRule="auto"/>
        <w:rPr>
          <w:rFonts w:ascii="Verdana" w:hAnsi="Verdana"/>
          <w:sz w:val="20"/>
          <w:szCs w:val="20"/>
          <w:lang w:val="es-CO"/>
        </w:rPr>
      </w:pPr>
    </w:p>
    <w:p w14:paraId="65D7AE87" w14:textId="77777777" w:rsidR="00470098" w:rsidRPr="00737629" w:rsidRDefault="00470098" w:rsidP="001E630A">
      <w:pPr>
        <w:pStyle w:val="TEXTONORMAL"/>
        <w:spacing w:line="276" w:lineRule="auto"/>
        <w:rPr>
          <w:rFonts w:ascii="Verdana" w:hAnsi="Verdana"/>
          <w:sz w:val="20"/>
          <w:szCs w:val="20"/>
          <w:lang w:val="es-CO"/>
        </w:rPr>
      </w:pPr>
      <w:r w:rsidRPr="00737629">
        <w:rPr>
          <w:rFonts w:ascii="Verdana" w:hAnsi="Verdana"/>
          <w:sz w:val="20"/>
          <w:szCs w:val="20"/>
          <w:lang w:val="es-CO"/>
        </w:rPr>
        <w:t xml:space="preserve">Se recomienda tener en cuenta </w:t>
      </w:r>
      <w:r w:rsidR="00DF185A" w:rsidRPr="00737629">
        <w:rPr>
          <w:rFonts w:ascii="Verdana" w:hAnsi="Verdana"/>
          <w:sz w:val="20"/>
          <w:szCs w:val="20"/>
          <w:lang w:val="es-CO"/>
        </w:rPr>
        <w:t>las siguientes especificaciones técnicas:</w:t>
      </w:r>
    </w:p>
    <w:p w14:paraId="2FE504A6" w14:textId="77777777" w:rsidR="005C71F4" w:rsidRPr="00737629" w:rsidRDefault="005C71F4" w:rsidP="001E630A">
      <w:pPr>
        <w:pStyle w:val="TEXTONORMAL"/>
        <w:spacing w:line="276" w:lineRule="auto"/>
        <w:rPr>
          <w:rFonts w:ascii="Verdana" w:hAnsi="Verdana"/>
          <w:sz w:val="20"/>
          <w:szCs w:val="20"/>
          <w:lang w:val="es-CO"/>
        </w:rPr>
      </w:pPr>
    </w:p>
    <w:p w14:paraId="65E9AFE3" w14:textId="77777777" w:rsidR="00DF185A" w:rsidRPr="00737629" w:rsidRDefault="00DF185A" w:rsidP="001E630A">
      <w:pPr>
        <w:pStyle w:val="TEXTONORMAL"/>
        <w:numPr>
          <w:ilvl w:val="0"/>
          <w:numId w:val="2"/>
        </w:numPr>
        <w:spacing w:line="276" w:lineRule="auto"/>
        <w:rPr>
          <w:rFonts w:ascii="Verdana" w:hAnsi="Verdana"/>
          <w:sz w:val="20"/>
          <w:szCs w:val="20"/>
          <w:lang w:val="es-CO"/>
        </w:rPr>
      </w:pPr>
      <w:r w:rsidRPr="00737629">
        <w:rPr>
          <w:rFonts w:ascii="Verdana" w:hAnsi="Verdana"/>
          <w:sz w:val="20"/>
          <w:szCs w:val="20"/>
          <w:lang w:val="es-CO"/>
        </w:rPr>
        <w:lastRenderedPageBreak/>
        <w:t>Internet. Disponer de un megabyte (MB) por equipo con conexión por cable, ya que el WIFI presenta intermitencias.</w:t>
      </w:r>
    </w:p>
    <w:p w14:paraId="510D91AC" w14:textId="77777777" w:rsidR="00EC2209" w:rsidRPr="00737629" w:rsidRDefault="00EC2209" w:rsidP="001E630A">
      <w:pPr>
        <w:pStyle w:val="TEXTONORMAL"/>
        <w:spacing w:line="276" w:lineRule="auto"/>
        <w:rPr>
          <w:rFonts w:ascii="Verdana" w:hAnsi="Verdana"/>
          <w:sz w:val="20"/>
          <w:szCs w:val="20"/>
          <w:lang w:val="es-CO"/>
        </w:rPr>
      </w:pPr>
    </w:p>
    <w:p w14:paraId="0C0DC9E3" w14:textId="389113B5" w:rsidR="00DF185A" w:rsidRPr="00737629" w:rsidRDefault="00EC2209" w:rsidP="001E630A">
      <w:pPr>
        <w:pStyle w:val="TEXTONORMAL"/>
        <w:numPr>
          <w:ilvl w:val="0"/>
          <w:numId w:val="2"/>
        </w:numPr>
        <w:spacing w:line="276" w:lineRule="auto"/>
        <w:rPr>
          <w:rFonts w:ascii="Verdana" w:hAnsi="Verdana"/>
          <w:sz w:val="20"/>
          <w:szCs w:val="20"/>
          <w:lang w:val="es-CO"/>
        </w:rPr>
      </w:pPr>
      <w:r w:rsidRPr="00737629">
        <w:rPr>
          <w:rFonts w:ascii="Verdana" w:hAnsi="Verdana"/>
          <w:sz w:val="20"/>
          <w:szCs w:val="20"/>
          <w:lang w:val="es-CO"/>
        </w:rPr>
        <w:t>Mínimos técnicos</w:t>
      </w:r>
      <w:r w:rsidR="006F0090" w:rsidRPr="00737629">
        <w:rPr>
          <w:rStyle w:val="Refdenotaalpie"/>
          <w:rFonts w:ascii="Verdana" w:hAnsi="Verdana"/>
          <w:sz w:val="20"/>
          <w:szCs w:val="20"/>
          <w:lang w:val="es-CO"/>
        </w:rPr>
        <w:footnoteReference w:id="2"/>
      </w:r>
      <w:r w:rsidR="006F0090" w:rsidRPr="00737629">
        <w:rPr>
          <w:rFonts w:ascii="Verdana" w:hAnsi="Verdana"/>
          <w:sz w:val="20"/>
          <w:szCs w:val="20"/>
          <w:lang w:val="es-CO"/>
        </w:rPr>
        <w:t>:</w:t>
      </w:r>
    </w:p>
    <w:p w14:paraId="47F695B5" w14:textId="77777777" w:rsidR="00021783" w:rsidRPr="00737629" w:rsidRDefault="00021783" w:rsidP="00021783">
      <w:pPr>
        <w:pStyle w:val="TEXTONORMAL"/>
        <w:spacing w:line="276" w:lineRule="auto"/>
        <w:ind w:left="720"/>
        <w:rPr>
          <w:rFonts w:ascii="Verdana" w:hAnsi="Verdana"/>
          <w:sz w:val="20"/>
          <w:szCs w:val="20"/>
          <w:lang w:val="es-CO"/>
        </w:rPr>
      </w:pPr>
    </w:p>
    <w:tbl>
      <w:tblPr>
        <w:tblStyle w:val="Tablaconcuadrcula5oscura-nfasis3"/>
        <w:tblpPr w:leftFromText="141" w:rightFromText="141" w:vertAnchor="text" w:tblpXSpec="center"/>
        <w:tblW w:w="58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18"/>
        <w:gridCol w:w="2794"/>
      </w:tblGrid>
      <w:tr w:rsidR="006F0090" w:rsidRPr="00737629" w14:paraId="439809CC" w14:textId="77777777" w:rsidTr="00F922A9">
        <w:trPr>
          <w:cnfStyle w:val="100000000000" w:firstRow="1" w:lastRow="0" w:firstColumn="0" w:lastColumn="0" w:oddVBand="0" w:evenVBand="0" w:oddHBand="0" w:evenHBand="0" w:firstRowFirstColumn="0" w:firstRowLastColumn="0" w:lastRowFirstColumn="0" w:lastRowLastColumn="0"/>
          <w:trHeight w:val="315"/>
        </w:trPr>
        <w:tc>
          <w:tcPr>
            <w:cnfStyle w:val="001000000000" w:firstRow="0" w:lastRow="0" w:firstColumn="1" w:lastColumn="0" w:oddVBand="0" w:evenVBand="0" w:oddHBand="0" w:evenHBand="0" w:firstRowFirstColumn="0" w:firstRowLastColumn="0" w:lastRowFirstColumn="0" w:lastRowLastColumn="0"/>
            <w:tcW w:w="3018" w:type="dxa"/>
            <w:tcBorders>
              <w:top w:val="none" w:sz="0" w:space="0" w:color="auto"/>
              <w:left w:val="none" w:sz="0" w:space="0" w:color="auto"/>
              <w:right w:val="none" w:sz="0" w:space="0" w:color="auto"/>
            </w:tcBorders>
            <w:shd w:val="clear" w:color="auto" w:fill="3366CC"/>
            <w:vAlign w:val="center"/>
            <w:hideMark/>
          </w:tcPr>
          <w:p w14:paraId="0806B9B9" w14:textId="77777777" w:rsidR="006F0090" w:rsidRPr="00737629" w:rsidRDefault="006F0090" w:rsidP="003C2210">
            <w:pPr>
              <w:pStyle w:val="TEXTONORMAL"/>
              <w:spacing w:line="276" w:lineRule="auto"/>
              <w:jc w:val="center"/>
              <w:rPr>
                <w:rFonts w:ascii="Verdana" w:hAnsi="Verdana"/>
                <w:color w:val="FFFFFF" w:themeColor="background1"/>
                <w:sz w:val="20"/>
                <w:szCs w:val="20"/>
                <w:lang w:val="es-CO" w:eastAsia="es-CO"/>
              </w:rPr>
            </w:pPr>
            <w:r w:rsidRPr="00737629">
              <w:rPr>
                <w:rFonts w:ascii="Verdana" w:hAnsi="Verdana"/>
                <w:color w:val="FFFFFF" w:themeColor="background1"/>
                <w:sz w:val="20"/>
                <w:szCs w:val="20"/>
                <w:lang w:eastAsia="es-CO"/>
              </w:rPr>
              <w:t>Especificaciones</w:t>
            </w:r>
            <w:r w:rsidR="00962469" w:rsidRPr="00737629">
              <w:rPr>
                <w:rFonts w:ascii="Verdana" w:hAnsi="Verdana"/>
                <w:color w:val="FFFFFF" w:themeColor="background1"/>
                <w:sz w:val="20"/>
                <w:szCs w:val="20"/>
                <w:lang w:eastAsia="es-CO"/>
              </w:rPr>
              <w:t xml:space="preserve"> </w:t>
            </w:r>
            <w:r w:rsidRPr="00737629">
              <w:rPr>
                <w:rFonts w:ascii="Verdana" w:hAnsi="Verdana"/>
                <w:color w:val="FFFFFF" w:themeColor="background1"/>
                <w:sz w:val="20"/>
                <w:szCs w:val="20"/>
                <w:lang w:eastAsia="es-CO"/>
              </w:rPr>
              <w:t>Computadores</w:t>
            </w:r>
          </w:p>
        </w:tc>
        <w:tc>
          <w:tcPr>
            <w:tcW w:w="2794" w:type="dxa"/>
            <w:tcBorders>
              <w:top w:val="none" w:sz="0" w:space="0" w:color="auto"/>
              <w:left w:val="none" w:sz="0" w:space="0" w:color="auto"/>
              <w:right w:val="none" w:sz="0" w:space="0" w:color="auto"/>
            </w:tcBorders>
            <w:shd w:val="clear" w:color="auto" w:fill="3366CC"/>
            <w:vAlign w:val="center"/>
            <w:hideMark/>
          </w:tcPr>
          <w:p w14:paraId="050FA0CA" w14:textId="77777777" w:rsidR="006F0090" w:rsidRPr="00737629" w:rsidRDefault="006F0090" w:rsidP="003C2210">
            <w:pPr>
              <w:pStyle w:val="TEXTONORMAL"/>
              <w:spacing w:line="276" w:lineRule="auto"/>
              <w:jc w:val="center"/>
              <w:cnfStyle w:val="100000000000" w:firstRow="1" w:lastRow="0" w:firstColumn="0" w:lastColumn="0" w:oddVBand="0" w:evenVBand="0" w:oddHBand="0" w:evenHBand="0" w:firstRowFirstColumn="0" w:firstRowLastColumn="0" w:lastRowFirstColumn="0" w:lastRowLastColumn="0"/>
              <w:rPr>
                <w:rFonts w:ascii="Verdana" w:hAnsi="Verdana"/>
                <w:color w:val="FFFFFF" w:themeColor="background1"/>
                <w:sz w:val="20"/>
                <w:szCs w:val="20"/>
                <w:lang w:eastAsia="es-CO"/>
              </w:rPr>
            </w:pPr>
            <w:r w:rsidRPr="00737629">
              <w:rPr>
                <w:rFonts w:ascii="Verdana" w:hAnsi="Verdana"/>
                <w:color w:val="FFFFFF" w:themeColor="background1"/>
                <w:sz w:val="20"/>
                <w:szCs w:val="20"/>
                <w:lang w:eastAsia="es-CO"/>
              </w:rPr>
              <w:t>Mínimos</w:t>
            </w:r>
          </w:p>
        </w:tc>
      </w:tr>
      <w:tr w:rsidR="006F0090" w:rsidRPr="00737629" w14:paraId="31FA9F24" w14:textId="77777777" w:rsidTr="00F922A9">
        <w:trPr>
          <w:cnfStyle w:val="000000100000" w:firstRow="0" w:lastRow="0" w:firstColumn="0" w:lastColumn="0" w:oddVBand="0" w:evenVBand="0" w:oddHBand="1" w:evenHBand="0" w:firstRowFirstColumn="0" w:firstRowLastColumn="0" w:lastRowFirstColumn="0" w:lastRowLastColumn="0"/>
          <w:trHeight w:val="227"/>
        </w:trPr>
        <w:tc>
          <w:tcPr>
            <w:cnfStyle w:val="001000000000" w:firstRow="0" w:lastRow="0" w:firstColumn="1" w:lastColumn="0" w:oddVBand="0" w:evenVBand="0" w:oddHBand="0" w:evenHBand="0" w:firstRowFirstColumn="0" w:firstRowLastColumn="0" w:lastRowFirstColumn="0" w:lastRowLastColumn="0"/>
            <w:tcW w:w="3018" w:type="dxa"/>
            <w:tcBorders>
              <w:left w:val="none" w:sz="0" w:space="0" w:color="auto"/>
            </w:tcBorders>
            <w:shd w:val="clear" w:color="auto" w:fill="auto"/>
            <w:hideMark/>
          </w:tcPr>
          <w:p w14:paraId="3ABCBB97" w14:textId="77777777" w:rsidR="006F0090" w:rsidRPr="00737629" w:rsidRDefault="006F0090" w:rsidP="003C2210">
            <w:pPr>
              <w:pStyle w:val="TEXTONORMAL"/>
              <w:spacing w:line="276" w:lineRule="auto"/>
              <w:jc w:val="center"/>
              <w:rPr>
                <w:rFonts w:ascii="Verdana" w:hAnsi="Verdana"/>
                <w:b w:val="0"/>
                <w:color w:val="auto"/>
                <w:sz w:val="20"/>
                <w:szCs w:val="20"/>
                <w:lang w:eastAsia="es-CO"/>
              </w:rPr>
            </w:pPr>
            <w:r w:rsidRPr="00737629">
              <w:rPr>
                <w:rFonts w:ascii="Verdana" w:hAnsi="Verdana"/>
                <w:b w:val="0"/>
                <w:color w:val="auto"/>
                <w:sz w:val="20"/>
                <w:szCs w:val="20"/>
                <w:lang w:eastAsia="es-CO"/>
              </w:rPr>
              <w:t>Sistema operativo</w:t>
            </w:r>
          </w:p>
        </w:tc>
        <w:tc>
          <w:tcPr>
            <w:tcW w:w="2794" w:type="dxa"/>
            <w:shd w:val="clear" w:color="auto" w:fill="auto"/>
            <w:hideMark/>
          </w:tcPr>
          <w:p w14:paraId="75755995" w14:textId="77777777" w:rsidR="006F0090" w:rsidRPr="00737629" w:rsidRDefault="006F0090" w:rsidP="003C2210">
            <w:pPr>
              <w:pStyle w:val="TEXTONORMAL"/>
              <w:spacing w:line="276" w:lineRule="auto"/>
              <w:jc w:val="center"/>
              <w:cnfStyle w:val="000000100000" w:firstRow="0" w:lastRow="0" w:firstColumn="0" w:lastColumn="0" w:oddVBand="0" w:evenVBand="0" w:oddHBand="1" w:evenHBand="0" w:firstRowFirstColumn="0" w:firstRowLastColumn="0" w:lastRowFirstColumn="0" w:lastRowLastColumn="0"/>
              <w:rPr>
                <w:rFonts w:ascii="Verdana" w:hAnsi="Verdana"/>
                <w:color w:val="auto"/>
                <w:sz w:val="20"/>
                <w:szCs w:val="20"/>
                <w:lang w:eastAsia="es-CO"/>
              </w:rPr>
            </w:pPr>
            <w:r w:rsidRPr="00737629">
              <w:rPr>
                <w:rFonts w:ascii="Verdana" w:hAnsi="Verdana"/>
                <w:color w:val="auto"/>
                <w:sz w:val="20"/>
                <w:szCs w:val="20"/>
                <w:lang w:eastAsia="es-CO"/>
              </w:rPr>
              <w:t>Windows 8</w:t>
            </w:r>
          </w:p>
        </w:tc>
      </w:tr>
      <w:tr w:rsidR="006F0090" w:rsidRPr="00737629" w14:paraId="5F27C0B9" w14:textId="77777777" w:rsidTr="00F922A9">
        <w:trPr>
          <w:trHeight w:val="227"/>
        </w:trPr>
        <w:tc>
          <w:tcPr>
            <w:cnfStyle w:val="001000000000" w:firstRow="0" w:lastRow="0" w:firstColumn="1" w:lastColumn="0" w:oddVBand="0" w:evenVBand="0" w:oddHBand="0" w:evenHBand="0" w:firstRowFirstColumn="0" w:firstRowLastColumn="0" w:lastRowFirstColumn="0" w:lastRowLastColumn="0"/>
            <w:tcW w:w="3018" w:type="dxa"/>
            <w:tcBorders>
              <w:left w:val="none" w:sz="0" w:space="0" w:color="auto"/>
            </w:tcBorders>
            <w:shd w:val="clear" w:color="auto" w:fill="auto"/>
            <w:hideMark/>
          </w:tcPr>
          <w:p w14:paraId="76B80536" w14:textId="77777777" w:rsidR="006F0090" w:rsidRPr="00737629" w:rsidRDefault="006F0090" w:rsidP="003C2210">
            <w:pPr>
              <w:pStyle w:val="TEXTONORMAL"/>
              <w:spacing w:line="276" w:lineRule="auto"/>
              <w:jc w:val="center"/>
              <w:rPr>
                <w:rFonts w:ascii="Verdana" w:hAnsi="Verdana"/>
                <w:b w:val="0"/>
                <w:color w:val="auto"/>
                <w:sz w:val="20"/>
                <w:szCs w:val="20"/>
                <w:lang w:eastAsia="es-CO"/>
              </w:rPr>
            </w:pPr>
            <w:r w:rsidRPr="00737629">
              <w:rPr>
                <w:rFonts w:ascii="Verdana" w:hAnsi="Verdana"/>
                <w:b w:val="0"/>
                <w:color w:val="auto"/>
                <w:sz w:val="20"/>
                <w:szCs w:val="20"/>
                <w:lang w:eastAsia="es-CO"/>
              </w:rPr>
              <w:t>Procesador</w:t>
            </w:r>
          </w:p>
        </w:tc>
        <w:tc>
          <w:tcPr>
            <w:tcW w:w="2794" w:type="dxa"/>
            <w:shd w:val="clear" w:color="auto" w:fill="auto"/>
            <w:hideMark/>
          </w:tcPr>
          <w:p w14:paraId="0CACE05B" w14:textId="77777777" w:rsidR="006F0090" w:rsidRPr="00737629" w:rsidRDefault="006F0090" w:rsidP="003C2210">
            <w:pPr>
              <w:pStyle w:val="TEXTONORMAL"/>
              <w:spacing w:line="276" w:lineRule="auto"/>
              <w:jc w:val="center"/>
              <w:cnfStyle w:val="000000000000" w:firstRow="0" w:lastRow="0" w:firstColumn="0" w:lastColumn="0" w:oddVBand="0" w:evenVBand="0" w:oddHBand="0" w:evenHBand="0" w:firstRowFirstColumn="0" w:firstRowLastColumn="0" w:lastRowFirstColumn="0" w:lastRowLastColumn="0"/>
              <w:rPr>
                <w:rFonts w:ascii="Verdana" w:hAnsi="Verdana"/>
                <w:color w:val="auto"/>
                <w:sz w:val="20"/>
                <w:szCs w:val="20"/>
                <w:lang w:eastAsia="es-CO"/>
              </w:rPr>
            </w:pPr>
            <w:r w:rsidRPr="00737629">
              <w:rPr>
                <w:rFonts w:ascii="Verdana" w:hAnsi="Verdana"/>
                <w:color w:val="auto"/>
                <w:sz w:val="20"/>
                <w:szCs w:val="20"/>
                <w:lang w:eastAsia="es-CO"/>
              </w:rPr>
              <w:t>Core DUO o superior</w:t>
            </w:r>
          </w:p>
        </w:tc>
      </w:tr>
      <w:tr w:rsidR="006F0090" w:rsidRPr="00737629" w14:paraId="58046FDA" w14:textId="77777777" w:rsidTr="00F922A9">
        <w:trPr>
          <w:cnfStyle w:val="000000100000" w:firstRow="0" w:lastRow="0" w:firstColumn="0" w:lastColumn="0" w:oddVBand="0" w:evenVBand="0" w:oddHBand="1" w:evenHBand="0" w:firstRowFirstColumn="0" w:firstRowLastColumn="0" w:lastRowFirstColumn="0" w:lastRowLastColumn="0"/>
          <w:trHeight w:val="227"/>
        </w:trPr>
        <w:tc>
          <w:tcPr>
            <w:cnfStyle w:val="001000000000" w:firstRow="0" w:lastRow="0" w:firstColumn="1" w:lastColumn="0" w:oddVBand="0" w:evenVBand="0" w:oddHBand="0" w:evenHBand="0" w:firstRowFirstColumn="0" w:firstRowLastColumn="0" w:lastRowFirstColumn="0" w:lastRowLastColumn="0"/>
            <w:tcW w:w="3018" w:type="dxa"/>
            <w:tcBorders>
              <w:left w:val="none" w:sz="0" w:space="0" w:color="auto"/>
            </w:tcBorders>
            <w:shd w:val="clear" w:color="auto" w:fill="auto"/>
            <w:hideMark/>
          </w:tcPr>
          <w:p w14:paraId="131965DB" w14:textId="77777777" w:rsidR="006F0090" w:rsidRPr="00737629" w:rsidRDefault="006F0090" w:rsidP="003C2210">
            <w:pPr>
              <w:pStyle w:val="TEXTONORMAL"/>
              <w:spacing w:line="276" w:lineRule="auto"/>
              <w:jc w:val="center"/>
              <w:rPr>
                <w:rFonts w:ascii="Verdana" w:hAnsi="Verdana"/>
                <w:b w:val="0"/>
                <w:color w:val="auto"/>
                <w:sz w:val="20"/>
                <w:szCs w:val="20"/>
                <w:lang w:eastAsia="es-CO"/>
              </w:rPr>
            </w:pPr>
            <w:r w:rsidRPr="00737629">
              <w:rPr>
                <w:rFonts w:ascii="Verdana" w:hAnsi="Verdana"/>
                <w:b w:val="0"/>
                <w:color w:val="auto"/>
                <w:sz w:val="20"/>
                <w:szCs w:val="20"/>
                <w:lang w:eastAsia="es-CO"/>
              </w:rPr>
              <w:t>Memoria RAM</w:t>
            </w:r>
          </w:p>
        </w:tc>
        <w:tc>
          <w:tcPr>
            <w:tcW w:w="2794" w:type="dxa"/>
            <w:shd w:val="clear" w:color="auto" w:fill="auto"/>
            <w:hideMark/>
          </w:tcPr>
          <w:p w14:paraId="50654492" w14:textId="77777777" w:rsidR="006F0090" w:rsidRPr="00737629" w:rsidRDefault="006F0090" w:rsidP="003C2210">
            <w:pPr>
              <w:pStyle w:val="TEXTONORMAL"/>
              <w:spacing w:line="276" w:lineRule="auto"/>
              <w:jc w:val="center"/>
              <w:cnfStyle w:val="000000100000" w:firstRow="0" w:lastRow="0" w:firstColumn="0" w:lastColumn="0" w:oddVBand="0" w:evenVBand="0" w:oddHBand="1" w:evenHBand="0" w:firstRowFirstColumn="0" w:firstRowLastColumn="0" w:lastRowFirstColumn="0" w:lastRowLastColumn="0"/>
              <w:rPr>
                <w:rFonts w:ascii="Verdana" w:hAnsi="Verdana"/>
                <w:color w:val="auto"/>
                <w:sz w:val="20"/>
                <w:szCs w:val="20"/>
                <w:lang w:eastAsia="es-CO"/>
              </w:rPr>
            </w:pPr>
            <w:r w:rsidRPr="00737629">
              <w:rPr>
                <w:rFonts w:ascii="Verdana" w:hAnsi="Verdana"/>
                <w:color w:val="auto"/>
                <w:sz w:val="20"/>
                <w:szCs w:val="20"/>
                <w:lang w:eastAsia="es-CO"/>
              </w:rPr>
              <w:t>4 GB</w:t>
            </w:r>
          </w:p>
        </w:tc>
      </w:tr>
      <w:tr w:rsidR="006F0090" w:rsidRPr="00737629" w14:paraId="1F3640A2" w14:textId="77777777" w:rsidTr="00F922A9">
        <w:trPr>
          <w:trHeight w:val="227"/>
        </w:trPr>
        <w:tc>
          <w:tcPr>
            <w:cnfStyle w:val="001000000000" w:firstRow="0" w:lastRow="0" w:firstColumn="1" w:lastColumn="0" w:oddVBand="0" w:evenVBand="0" w:oddHBand="0" w:evenHBand="0" w:firstRowFirstColumn="0" w:firstRowLastColumn="0" w:lastRowFirstColumn="0" w:lastRowLastColumn="0"/>
            <w:tcW w:w="3018" w:type="dxa"/>
            <w:tcBorders>
              <w:left w:val="none" w:sz="0" w:space="0" w:color="auto"/>
              <w:bottom w:val="none" w:sz="0" w:space="0" w:color="auto"/>
            </w:tcBorders>
            <w:shd w:val="clear" w:color="auto" w:fill="auto"/>
            <w:hideMark/>
          </w:tcPr>
          <w:p w14:paraId="3D43DDBB" w14:textId="640C2616" w:rsidR="006F0090" w:rsidRPr="00737629" w:rsidRDefault="006F0090" w:rsidP="003C2210">
            <w:pPr>
              <w:pStyle w:val="TEXTONORMAL"/>
              <w:spacing w:line="276" w:lineRule="auto"/>
              <w:jc w:val="center"/>
              <w:rPr>
                <w:rFonts w:ascii="Verdana" w:hAnsi="Verdana"/>
                <w:b w:val="0"/>
                <w:color w:val="auto"/>
                <w:sz w:val="20"/>
                <w:szCs w:val="20"/>
                <w:lang w:eastAsia="es-CO"/>
              </w:rPr>
            </w:pPr>
            <w:r w:rsidRPr="00737629">
              <w:rPr>
                <w:rFonts w:ascii="Verdana" w:hAnsi="Verdana"/>
                <w:b w:val="0"/>
                <w:color w:val="auto"/>
                <w:sz w:val="20"/>
                <w:szCs w:val="20"/>
                <w:lang w:eastAsia="es-CO"/>
              </w:rPr>
              <w:t>Almacenamiento</w:t>
            </w:r>
          </w:p>
        </w:tc>
        <w:tc>
          <w:tcPr>
            <w:tcW w:w="2794" w:type="dxa"/>
            <w:shd w:val="clear" w:color="auto" w:fill="auto"/>
            <w:hideMark/>
          </w:tcPr>
          <w:p w14:paraId="6F9E191C" w14:textId="77777777" w:rsidR="006F0090" w:rsidRPr="00737629" w:rsidRDefault="006F0090" w:rsidP="003C2210">
            <w:pPr>
              <w:pStyle w:val="TEXTONORMAL"/>
              <w:spacing w:line="276" w:lineRule="auto"/>
              <w:jc w:val="center"/>
              <w:cnfStyle w:val="000000000000" w:firstRow="0" w:lastRow="0" w:firstColumn="0" w:lastColumn="0" w:oddVBand="0" w:evenVBand="0" w:oddHBand="0" w:evenHBand="0" w:firstRowFirstColumn="0" w:firstRowLastColumn="0" w:lastRowFirstColumn="0" w:lastRowLastColumn="0"/>
              <w:rPr>
                <w:rFonts w:ascii="Verdana" w:hAnsi="Verdana"/>
                <w:color w:val="auto"/>
                <w:sz w:val="20"/>
                <w:szCs w:val="20"/>
                <w:lang w:eastAsia="es-CO"/>
              </w:rPr>
            </w:pPr>
            <w:r w:rsidRPr="00737629">
              <w:rPr>
                <w:rFonts w:ascii="Verdana" w:hAnsi="Verdana"/>
                <w:color w:val="auto"/>
                <w:sz w:val="20"/>
                <w:szCs w:val="20"/>
                <w:lang w:eastAsia="es-CO"/>
              </w:rPr>
              <w:t>1 GB</w:t>
            </w:r>
          </w:p>
        </w:tc>
      </w:tr>
    </w:tbl>
    <w:p w14:paraId="7F5A4B42" w14:textId="77777777" w:rsidR="00EC2209" w:rsidRPr="00737629" w:rsidRDefault="00EC2209" w:rsidP="001E630A">
      <w:pPr>
        <w:pStyle w:val="TEXTONORMAL"/>
        <w:spacing w:line="276" w:lineRule="auto"/>
        <w:rPr>
          <w:rFonts w:ascii="Verdana" w:hAnsi="Verdana"/>
          <w:sz w:val="20"/>
          <w:szCs w:val="20"/>
          <w:lang w:val="es-CO"/>
        </w:rPr>
      </w:pPr>
    </w:p>
    <w:p w14:paraId="46061CF6" w14:textId="77777777" w:rsidR="00EC2209" w:rsidRPr="00737629" w:rsidRDefault="00EC2209" w:rsidP="001E630A">
      <w:pPr>
        <w:pStyle w:val="TEXTONORMAL"/>
        <w:spacing w:line="276" w:lineRule="auto"/>
        <w:rPr>
          <w:rFonts w:ascii="Verdana" w:hAnsi="Verdana"/>
          <w:sz w:val="20"/>
          <w:szCs w:val="20"/>
          <w:lang w:val="es-CO"/>
        </w:rPr>
      </w:pPr>
    </w:p>
    <w:p w14:paraId="7391D81D" w14:textId="77777777" w:rsidR="006F0090" w:rsidRPr="00737629" w:rsidRDefault="006F0090" w:rsidP="001E630A">
      <w:pPr>
        <w:pStyle w:val="TEXTONORMAL"/>
        <w:spacing w:line="276" w:lineRule="auto"/>
        <w:rPr>
          <w:rFonts w:ascii="Verdana" w:hAnsi="Verdana"/>
          <w:sz w:val="20"/>
          <w:szCs w:val="20"/>
          <w:lang w:val="es-CO"/>
        </w:rPr>
      </w:pPr>
    </w:p>
    <w:p w14:paraId="3D1CCD11" w14:textId="77777777" w:rsidR="002553C1" w:rsidRPr="00737629" w:rsidRDefault="002553C1" w:rsidP="001E630A">
      <w:pPr>
        <w:pStyle w:val="TEXTONORMAL"/>
        <w:spacing w:line="276" w:lineRule="auto"/>
        <w:rPr>
          <w:rFonts w:ascii="Verdana" w:hAnsi="Verdana"/>
          <w:sz w:val="20"/>
          <w:szCs w:val="20"/>
          <w:lang w:val="es-CO"/>
        </w:rPr>
      </w:pPr>
    </w:p>
    <w:p w14:paraId="14F3DAD2" w14:textId="77777777" w:rsidR="002553C1" w:rsidRPr="00737629" w:rsidRDefault="002553C1" w:rsidP="001E630A">
      <w:pPr>
        <w:pStyle w:val="TEXTONORMAL"/>
        <w:spacing w:line="276" w:lineRule="auto"/>
        <w:rPr>
          <w:rFonts w:ascii="Verdana" w:hAnsi="Verdana"/>
          <w:sz w:val="20"/>
          <w:szCs w:val="20"/>
          <w:lang w:val="es-CO"/>
        </w:rPr>
      </w:pPr>
    </w:p>
    <w:p w14:paraId="402C76D4" w14:textId="77777777" w:rsidR="00F922A9" w:rsidRPr="00737629" w:rsidRDefault="00F922A9" w:rsidP="00F922A9">
      <w:pPr>
        <w:pStyle w:val="SUBTITULOS"/>
        <w:spacing w:before="0" w:after="0" w:line="276" w:lineRule="auto"/>
        <w:rPr>
          <w:rFonts w:ascii="Verdana" w:hAnsi="Verdana"/>
          <w:color w:val="auto"/>
          <w:sz w:val="20"/>
          <w:szCs w:val="20"/>
          <w:lang w:val="es-CO"/>
        </w:rPr>
      </w:pPr>
    </w:p>
    <w:p w14:paraId="5C899231" w14:textId="77777777" w:rsidR="005C71F4" w:rsidRPr="00737629" w:rsidRDefault="005C71F4" w:rsidP="00F922A9">
      <w:pPr>
        <w:pStyle w:val="SUBTITULOS"/>
        <w:spacing w:before="0" w:after="0" w:line="276" w:lineRule="auto"/>
        <w:rPr>
          <w:rFonts w:ascii="Verdana" w:hAnsi="Verdana"/>
          <w:color w:val="auto"/>
          <w:sz w:val="20"/>
          <w:szCs w:val="20"/>
          <w:lang w:val="es-CO"/>
        </w:rPr>
      </w:pPr>
    </w:p>
    <w:p w14:paraId="2978E04D" w14:textId="77777777" w:rsidR="006D287C" w:rsidRPr="00737629" w:rsidRDefault="00EC2209" w:rsidP="00F922A9">
      <w:pPr>
        <w:pStyle w:val="SUBTITULOS"/>
        <w:spacing w:before="0" w:after="0" w:line="276" w:lineRule="auto"/>
        <w:rPr>
          <w:rFonts w:ascii="Verdana" w:hAnsi="Verdana"/>
          <w:color w:val="auto"/>
          <w:sz w:val="20"/>
          <w:szCs w:val="20"/>
          <w:lang w:val="es-CO"/>
        </w:rPr>
      </w:pPr>
      <w:r w:rsidRPr="00737629">
        <w:rPr>
          <w:rFonts w:ascii="Verdana" w:hAnsi="Verdana"/>
          <w:color w:val="auto"/>
          <w:sz w:val="20"/>
          <w:szCs w:val="20"/>
          <w:lang w:val="es-CO"/>
        </w:rPr>
        <w:t>Versión</w:t>
      </w:r>
      <w:r w:rsidR="00FD2BE2" w:rsidRPr="00737629">
        <w:rPr>
          <w:rFonts w:ascii="Verdana" w:hAnsi="Verdana"/>
          <w:color w:val="auto"/>
          <w:sz w:val="20"/>
          <w:szCs w:val="20"/>
          <w:lang w:val="es-CO"/>
        </w:rPr>
        <w:t xml:space="preserve"> </w:t>
      </w:r>
      <w:r w:rsidRPr="00737629">
        <w:rPr>
          <w:rFonts w:ascii="Verdana" w:hAnsi="Verdana"/>
          <w:color w:val="auto"/>
          <w:sz w:val="20"/>
          <w:szCs w:val="20"/>
          <w:lang w:val="es-CO"/>
        </w:rPr>
        <w:t>o</w:t>
      </w:r>
      <w:r w:rsidR="006D287C" w:rsidRPr="00737629">
        <w:rPr>
          <w:rFonts w:ascii="Verdana" w:hAnsi="Verdana"/>
          <w:color w:val="auto"/>
          <w:sz w:val="20"/>
          <w:szCs w:val="20"/>
          <w:lang w:val="es-CO"/>
        </w:rPr>
        <w:t>ffline (Encuestador Móvil)</w:t>
      </w:r>
    </w:p>
    <w:p w14:paraId="6253B3FA" w14:textId="77777777" w:rsidR="00F922A9" w:rsidRPr="00737629" w:rsidRDefault="00F922A9" w:rsidP="00F922A9">
      <w:pPr>
        <w:pStyle w:val="SUBTITULOS"/>
        <w:spacing w:before="0" w:after="0" w:line="276" w:lineRule="auto"/>
        <w:rPr>
          <w:rFonts w:ascii="Verdana" w:hAnsi="Verdana"/>
          <w:color w:val="auto"/>
          <w:sz w:val="20"/>
          <w:szCs w:val="20"/>
          <w:lang w:val="es-CO"/>
        </w:rPr>
      </w:pPr>
    </w:p>
    <w:p w14:paraId="1D41B8F3" w14:textId="77777777" w:rsidR="008E5D28" w:rsidRPr="00737629" w:rsidRDefault="00161CB3" w:rsidP="001E630A">
      <w:pPr>
        <w:pStyle w:val="TEXTONORMAL"/>
        <w:spacing w:line="276" w:lineRule="auto"/>
        <w:rPr>
          <w:rFonts w:ascii="Verdana" w:hAnsi="Verdana"/>
          <w:sz w:val="20"/>
          <w:szCs w:val="20"/>
          <w:lang w:val="es-CO"/>
        </w:rPr>
      </w:pPr>
      <w:r w:rsidRPr="00737629">
        <w:rPr>
          <w:rFonts w:ascii="Verdana" w:hAnsi="Verdana"/>
          <w:sz w:val="20"/>
          <w:szCs w:val="20"/>
          <w:lang w:val="es-CO"/>
        </w:rPr>
        <w:t>Consiste en una</w:t>
      </w:r>
      <w:r w:rsidR="006D287C" w:rsidRPr="00737629">
        <w:rPr>
          <w:rFonts w:ascii="Verdana" w:hAnsi="Verdana"/>
          <w:sz w:val="20"/>
          <w:szCs w:val="20"/>
          <w:lang w:val="es-CO"/>
        </w:rPr>
        <w:t xml:space="preserve"> A</w:t>
      </w:r>
      <w:r w:rsidRPr="00737629">
        <w:rPr>
          <w:rFonts w:ascii="Verdana" w:hAnsi="Verdana"/>
          <w:sz w:val="20"/>
          <w:szCs w:val="20"/>
          <w:lang w:val="es-CO"/>
        </w:rPr>
        <w:t>PP para</w:t>
      </w:r>
      <w:r w:rsidR="006D287C" w:rsidRPr="00737629">
        <w:rPr>
          <w:rFonts w:ascii="Verdana" w:hAnsi="Verdana"/>
          <w:sz w:val="20"/>
          <w:szCs w:val="20"/>
          <w:lang w:val="es-CO"/>
        </w:rPr>
        <w:t xml:space="preserve"> </w:t>
      </w:r>
      <w:r w:rsidRPr="00737629">
        <w:rPr>
          <w:rFonts w:ascii="Verdana" w:hAnsi="Verdana"/>
          <w:sz w:val="20"/>
          <w:szCs w:val="20"/>
          <w:lang w:val="es-CO"/>
        </w:rPr>
        <w:t xml:space="preserve">dispositivos móviles (celulares o tabletas) en modo offline. Se utiliza en aquellos lugares donde el acceso a internet es limitado o inexistente, </w:t>
      </w:r>
      <w:r w:rsidR="00D71781" w:rsidRPr="00737629">
        <w:rPr>
          <w:rFonts w:ascii="Verdana" w:hAnsi="Verdana"/>
          <w:sz w:val="20"/>
          <w:szCs w:val="20"/>
          <w:lang w:val="es-CO"/>
        </w:rPr>
        <w:t xml:space="preserve">por ejemplo en </w:t>
      </w:r>
      <w:r w:rsidRPr="00737629">
        <w:rPr>
          <w:rFonts w:ascii="Verdana" w:hAnsi="Verdana"/>
          <w:sz w:val="20"/>
          <w:szCs w:val="20"/>
          <w:lang w:val="es-CO"/>
        </w:rPr>
        <w:t xml:space="preserve">zonas rurales. </w:t>
      </w:r>
    </w:p>
    <w:p w14:paraId="7D6106FC" w14:textId="77777777" w:rsidR="008E5D28" w:rsidRPr="00737629" w:rsidRDefault="008E5D28" w:rsidP="001E630A">
      <w:pPr>
        <w:pStyle w:val="TEXTONORMAL"/>
        <w:spacing w:line="276" w:lineRule="auto"/>
        <w:rPr>
          <w:rFonts w:ascii="Verdana" w:hAnsi="Verdana"/>
          <w:sz w:val="20"/>
          <w:szCs w:val="20"/>
          <w:lang w:val="es-CO"/>
        </w:rPr>
      </w:pPr>
    </w:p>
    <w:p w14:paraId="0E55E10B" w14:textId="6E18FEC9" w:rsidR="00D71781" w:rsidRPr="00737629" w:rsidRDefault="00161CB3" w:rsidP="001E630A">
      <w:pPr>
        <w:pStyle w:val="TEXTONORMAL"/>
        <w:spacing w:line="276" w:lineRule="auto"/>
        <w:rPr>
          <w:rFonts w:ascii="Verdana" w:hAnsi="Verdana"/>
          <w:sz w:val="20"/>
          <w:szCs w:val="20"/>
          <w:lang w:val="es-CO"/>
        </w:rPr>
      </w:pPr>
      <w:r w:rsidRPr="00737629">
        <w:rPr>
          <w:rFonts w:ascii="Verdana" w:hAnsi="Verdana"/>
          <w:sz w:val="20"/>
          <w:szCs w:val="20"/>
          <w:lang w:val="es-CO"/>
        </w:rPr>
        <w:t>Cuando se realiza en modo offline,</w:t>
      </w:r>
      <w:r w:rsidR="00D71781" w:rsidRPr="00737629">
        <w:rPr>
          <w:rFonts w:ascii="Verdana" w:hAnsi="Verdana"/>
          <w:sz w:val="20"/>
          <w:szCs w:val="20"/>
          <w:lang w:val="es-CO"/>
        </w:rPr>
        <w:t xml:space="preserve"> </w:t>
      </w:r>
      <w:r w:rsidR="00E967FC" w:rsidRPr="00737629">
        <w:rPr>
          <w:rFonts w:ascii="Verdana" w:hAnsi="Verdana"/>
          <w:sz w:val="20"/>
          <w:szCs w:val="20"/>
          <w:lang w:val="es-CO"/>
        </w:rPr>
        <w:t>el encuestador debe instalar la APP en el dispositivo y acceder a una red WIFI para iniciar sesión</w:t>
      </w:r>
      <w:r w:rsidR="0038226A" w:rsidRPr="00737629">
        <w:rPr>
          <w:rFonts w:ascii="Verdana" w:hAnsi="Verdana"/>
          <w:sz w:val="20"/>
          <w:szCs w:val="20"/>
          <w:lang w:val="es-CO"/>
        </w:rPr>
        <w:t>, posteriormente y sin conexión a internet, tendrá la sesión activa para la captura de información. Finalizada la recolección, de</w:t>
      </w:r>
      <w:r w:rsidR="00AE212F" w:rsidRPr="00737629">
        <w:rPr>
          <w:rFonts w:ascii="Verdana" w:hAnsi="Verdana"/>
          <w:sz w:val="20"/>
          <w:szCs w:val="20"/>
          <w:lang w:val="es-CO"/>
        </w:rPr>
        <w:t xml:space="preserve">be sincronizar las encuestas. </w:t>
      </w:r>
      <w:r w:rsidR="00D71781" w:rsidRPr="00737629">
        <w:rPr>
          <w:rFonts w:ascii="Verdana" w:hAnsi="Verdana"/>
          <w:sz w:val="20"/>
          <w:szCs w:val="20"/>
          <w:lang w:val="es-CO"/>
        </w:rPr>
        <w:t xml:space="preserve">Este proceso consiste en la transferencia </w:t>
      </w:r>
      <w:r w:rsidR="008E5D28" w:rsidRPr="00737629">
        <w:rPr>
          <w:rFonts w:ascii="Verdana" w:hAnsi="Verdana"/>
          <w:sz w:val="20"/>
          <w:szCs w:val="20"/>
          <w:lang w:val="es-CO"/>
        </w:rPr>
        <w:t xml:space="preserve">de las encuestas cerradas </w:t>
      </w:r>
      <w:r w:rsidR="000F2640" w:rsidRPr="00737629">
        <w:rPr>
          <w:rFonts w:ascii="Verdana" w:hAnsi="Verdana"/>
          <w:sz w:val="20"/>
          <w:szCs w:val="20"/>
          <w:lang w:val="es-CO"/>
        </w:rPr>
        <w:t xml:space="preserve">al servidor de la Unidad </w:t>
      </w:r>
      <w:r w:rsidR="008E5D28" w:rsidRPr="00737629">
        <w:rPr>
          <w:rFonts w:ascii="Verdana" w:hAnsi="Verdana"/>
          <w:sz w:val="20"/>
          <w:szCs w:val="20"/>
          <w:lang w:val="es-CO"/>
        </w:rPr>
        <w:t>p</w:t>
      </w:r>
      <w:r w:rsidR="0029375A" w:rsidRPr="00737629">
        <w:rPr>
          <w:rFonts w:ascii="Verdana" w:hAnsi="Verdana"/>
          <w:sz w:val="20"/>
          <w:szCs w:val="20"/>
          <w:lang w:val="es-CO"/>
        </w:rPr>
        <w:t>ara su procesamiento, para lo cual, debe estar conectado a internet</w:t>
      </w:r>
      <w:r w:rsidR="00AE212F" w:rsidRPr="00737629">
        <w:rPr>
          <w:rFonts w:ascii="Verdana" w:hAnsi="Verdana"/>
          <w:sz w:val="20"/>
          <w:szCs w:val="20"/>
          <w:lang w:val="es-CO"/>
        </w:rPr>
        <w:t xml:space="preserve"> WIFI</w:t>
      </w:r>
      <w:r w:rsidR="0029375A" w:rsidRPr="00737629">
        <w:rPr>
          <w:rFonts w:ascii="Verdana" w:hAnsi="Verdana"/>
          <w:sz w:val="20"/>
          <w:szCs w:val="20"/>
          <w:lang w:val="es-CO"/>
        </w:rPr>
        <w:t xml:space="preserve">. Por seguridad de la información, la </w:t>
      </w:r>
      <w:r w:rsidR="00A53D93" w:rsidRPr="00737629">
        <w:rPr>
          <w:rFonts w:ascii="Verdana" w:hAnsi="Verdana"/>
          <w:sz w:val="20"/>
          <w:szCs w:val="20"/>
          <w:lang w:val="es-CO"/>
        </w:rPr>
        <w:t>S</w:t>
      </w:r>
      <w:r w:rsidR="0029375A" w:rsidRPr="00737629">
        <w:rPr>
          <w:rFonts w:ascii="Verdana" w:hAnsi="Verdana"/>
          <w:sz w:val="20"/>
          <w:szCs w:val="20"/>
          <w:lang w:val="es-CO"/>
        </w:rPr>
        <w:t xml:space="preserve">RNI sugiere que cada semana </w:t>
      </w:r>
      <w:r w:rsidR="00960E13" w:rsidRPr="00737629">
        <w:rPr>
          <w:rFonts w:ascii="Verdana" w:hAnsi="Verdana"/>
          <w:sz w:val="20"/>
          <w:szCs w:val="20"/>
          <w:lang w:val="es-CO"/>
        </w:rPr>
        <w:t>se realice el procedimiento</w:t>
      </w:r>
      <w:r w:rsidR="0029375A" w:rsidRPr="00737629">
        <w:rPr>
          <w:rFonts w:ascii="Verdana" w:hAnsi="Verdana"/>
          <w:sz w:val="20"/>
          <w:szCs w:val="20"/>
          <w:lang w:val="es-CO"/>
        </w:rPr>
        <w:t xml:space="preserve">. </w:t>
      </w:r>
    </w:p>
    <w:p w14:paraId="0FA72144" w14:textId="77777777" w:rsidR="00D71781" w:rsidRPr="00737629" w:rsidRDefault="00D71781" w:rsidP="001E630A">
      <w:pPr>
        <w:pStyle w:val="TEXTONORMAL"/>
        <w:spacing w:line="276" w:lineRule="auto"/>
        <w:rPr>
          <w:rFonts w:ascii="Verdana" w:hAnsi="Verdana"/>
          <w:sz w:val="20"/>
          <w:szCs w:val="20"/>
          <w:lang w:val="es-CO"/>
        </w:rPr>
      </w:pPr>
    </w:p>
    <w:p w14:paraId="19B3DF02" w14:textId="77777777" w:rsidR="00161CB3" w:rsidRPr="00737629" w:rsidRDefault="007E6F17" w:rsidP="001E630A">
      <w:pPr>
        <w:pStyle w:val="TEXTONORMAL"/>
        <w:spacing w:line="276" w:lineRule="auto"/>
        <w:rPr>
          <w:rFonts w:ascii="Verdana" w:hAnsi="Verdana"/>
          <w:sz w:val="20"/>
          <w:szCs w:val="20"/>
          <w:lang w:val="es-CO"/>
        </w:rPr>
      </w:pPr>
      <w:r w:rsidRPr="00737629">
        <w:rPr>
          <w:rFonts w:ascii="Verdana" w:hAnsi="Verdana"/>
          <w:sz w:val="20"/>
          <w:szCs w:val="20"/>
          <w:lang w:val="es-CO"/>
        </w:rPr>
        <w:t>De otra parte, s</w:t>
      </w:r>
      <w:r w:rsidR="00161CB3" w:rsidRPr="00737629">
        <w:rPr>
          <w:rFonts w:ascii="Verdana" w:hAnsi="Verdana"/>
          <w:sz w:val="20"/>
          <w:szCs w:val="20"/>
          <w:lang w:val="es-CO"/>
        </w:rPr>
        <w:t>e recomienda tener en cuenta las siguientes especificaciones técnicas</w:t>
      </w:r>
      <w:r w:rsidRPr="00737629">
        <w:rPr>
          <w:rFonts w:ascii="Verdana" w:hAnsi="Verdana"/>
          <w:sz w:val="20"/>
          <w:szCs w:val="20"/>
          <w:lang w:val="es-CO"/>
        </w:rPr>
        <w:t xml:space="preserve"> para los dispositivos móviles</w:t>
      </w:r>
      <w:r w:rsidR="00161CB3" w:rsidRPr="00737629">
        <w:rPr>
          <w:rFonts w:ascii="Verdana" w:hAnsi="Verdana"/>
          <w:sz w:val="20"/>
          <w:szCs w:val="20"/>
          <w:lang w:val="es-CO"/>
        </w:rPr>
        <w:t>:</w:t>
      </w:r>
    </w:p>
    <w:p w14:paraId="7FF010FE" w14:textId="77777777" w:rsidR="005C71F4" w:rsidRPr="00737629" w:rsidRDefault="005C71F4" w:rsidP="001E630A">
      <w:pPr>
        <w:pStyle w:val="TEXTONORMAL"/>
        <w:spacing w:line="276" w:lineRule="auto"/>
        <w:rPr>
          <w:rFonts w:ascii="Verdana" w:hAnsi="Verdana"/>
          <w:sz w:val="20"/>
          <w:szCs w:val="20"/>
          <w:lang w:val="es-CO"/>
        </w:rPr>
      </w:pPr>
    </w:p>
    <w:tbl>
      <w:tblPr>
        <w:tblStyle w:val="Tablaconcuadrcula5oscura-nfasis3"/>
        <w:tblW w:w="78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33"/>
        <w:gridCol w:w="2302"/>
        <w:gridCol w:w="3114"/>
      </w:tblGrid>
      <w:tr w:rsidR="002553C1" w:rsidRPr="00737629" w14:paraId="49EFA04E" w14:textId="77777777" w:rsidTr="00021783">
        <w:trPr>
          <w:cnfStyle w:val="100000000000" w:firstRow="1" w:lastRow="0" w:firstColumn="0" w:lastColumn="0" w:oddVBand="0" w:evenVBand="0" w:oddHBand="0" w:evenHBand="0" w:firstRowFirstColumn="0" w:firstRowLastColumn="0" w:lastRowFirstColumn="0" w:lastRowLastColumn="0"/>
          <w:trHeight w:val="342"/>
        </w:trPr>
        <w:tc>
          <w:tcPr>
            <w:cnfStyle w:val="001000000000" w:firstRow="0" w:lastRow="0" w:firstColumn="1" w:lastColumn="0" w:oddVBand="0" w:evenVBand="0" w:oddHBand="0" w:evenHBand="0" w:firstRowFirstColumn="0" w:firstRowLastColumn="0" w:lastRowFirstColumn="0" w:lastRowLastColumn="0"/>
            <w:tcW w:w="2433" w:type="dxa"/>
            <w:tcBorders>
              <w:top w:val="none" w:sz="0" w:space="0" w:color="auto"/>
              <w:left w:val="none" w:sz="0" w:space="0" w:color="auto"/>
              <w:right w:val="none" w:sz="0" w:space="0" w:color="auto"/>
            </w:tcBorders>
            <w:shd w:val="clear" w:color="auto" w:fill="3366CC"/>
            <w:vAlign w:val="center"/>
            <w:hideMark/>
          </w:tcPr>
          <w:p w14:paraId="3AA7512A" w14:textId="77777777" w:rsidR="002553C1" w:rsidRPr="00737629" w:rsidRDefault="002553C1" w:rsidP="00F922A9">
            <w:pPr>
              <w:pStyle w:val="TEXTONORMAL"/>
              <w:spacing w:line="276" w:lineRule="auto"/>
              <w:jc w:val="center"/>
              <w:rPr>
                <w:rFonts w:ascii="Verdana" w:hAnsi="Verdana"/>
                <w:color w:val="FFFFFF" w:themeColor="background1"/>
                <w:sz w:val="20"/>
                <w:szCs w:val="20"/>
                <w:lang w:val="es-CO" w:eastAsia="es-CO"/>
              </w:rPr>
            </w:pPr>
            <w:r w:rsidRPr="00737629">
              <w:rPr>
                <w:rFonts w:ascii="Verdana" w:hAnsi="Verdana"/>
                <w:color w:val="FFFFFF" w:themeColor="background1"/>
                <w:sz w:val="20"/>
                <w:szCs w:val="20"/>
                <w:lang w:eastAsia="es-CO"/>
              </w:rPr>
              <w:t>Especificaciones</w:t>
            </w:r>
          </w:p>
        </w:tc>
        <w:tc>
          <w:tcPr>
            <w:tcW w:w="2302" w:type="dxa"/>
            <w:tcBorders>
              <w:top w:val="none" w:sz="0" w:space="0" w:color="auto"/>
              <w:left w:val="none" w:sz="0" w:space="0" w:color="auto"/>
              <w:right w:val="none" w:sz="0" w:space="0" w:color="auto"/>
            </w:tcBorders>
            <w:shd w:val="clear" w:color="auto" w:fill="3366CC"/>
            <w:vAlign w:val="center"/>
            <w:hideMark/>
          </w:tcPr>
          <w:p w14:paraId="3FE17B9E" w14:textId="77777777" w:rsidR="002553C1" w:rsidRPr="00737629" w:rsidRDefault="002553C1" w:rsidP="00F922A9">
            <w:pPr>
              <w:pStyle w:val="TEXTONORMAL"/>
              <w:spacing w:line="276" w:lineRule="auto"/>
              <w:jc w:val="center"/>
              <w:cnfStyle w:val="100000000000" w:firstRow="1" w:lastRow="0" w:firstColumn="0" w:lastColumn="0" w:oddVBand="0" w:evenVBand="0" w:oddHBand="0" w:evenHBand="0" w:firstRowFirstColumn="0" w:firstRowLastColumn="0" w:lastRowFirstColumn="0" w:lastRowLastColumn="0"/>
              <w:rPr>
                <w:rFonts w:ascii="Verdana" w:hAnsi="Verdana"/>
                <w:color w:val="FFFFFF" w:themeColor="background1"/>
                <w:sz w:val="20"/>
                <w:szCs w:val="20"/>
                <w:lang w:eastAsia="es-CO"/>
              </w:rPr>
            </w:pPr>
            <w:r w:rsidRPr="00737629">
              <w:rPr>
                <w:rFonts w:ascii="Verdana" w:hAnsi="Verdana"/>
                <w:color w:val="FFFFFF" w:themeColor="background1"/>
                <w:sz w:val="20"/>
                <w:szCs w:val="20"/>
                <w:lang w:eastAsia="es-CO"/>
              </w:rPr>
              <w:t>Mínimos</w:t>
            </w:r>
          </w:p>
        </w:tc>
        <w:tc>
          <w:tcPr>
            <w:tcW w:w="3114" w:type="dxa"/>
            <w:tcBorders>
              <w:top w:val="none" w:sz="0" w:space="0" w:color="auto"/>
              <w:left w:val="none" w:sz="0" w:space="0" w:color="auto"/>
              <w:right w:val="none" w:sz="0" w:space="0" w:color="auto"/>
            </w:tcBorders>
            <w:shd w:val="clear" w:color="auto" w:fill="3366CC"/>
            <w:vAlign w:val="center"/>
            <w:hideMark/>
          </w:tcPr>
          <w:p w14:paraId="4850418D" w14:textId="77777777" w:rsidR="002553C1" w:rsidRPr="00737629" w:rsidRDefault="002553C1" w:rsidP="00F922A9">
            <w:pPr>
              <w:pStyle w:val="TEXTONORMAL"/>
              <w:spacing w:line="276" w:lineRule="auto"/>
              <w:jc w:val="center"/>
              <w:cnfStyle w:val="100000000000" w:firstRow="1" w:lastRow="0" w:firstColumn="0" w:lastColumn="0" w:oddVBand="0" w:evenVBand="0" w:oddHBand="0" w:evenHBand="0" w:firstRowFirstColumn="0" w:firstRowLastColumn="0" w:lastRowFirstColumn="0" w:lastRowLastColumn="0"/>
              <w:rPr>
                <w:rFonts w:ascii="Verdana" w:hAnsi="Verdana"/>
                <w:color w:val="FFFFFF" w:themeColor="background1"/>
                <w:sz w:val="20"/>
                <w:szCs w:val="20"/>
                <w:lang w:eastAsia="es-CO"/>
              </w:rPr>
            </w:pPr>
            <w:r w:rsidRPr="00737629">
              <w:rPr>
                <w:rFonts w:ascii="Verdana" w:hAnsi="Verdana"/>
                <w:color w:val="FFFFFF" w:themeColor="background1"/>
                <w:sz w:val="20"/>
                <w:szCs w:val="20"/>
                <w:lang w:eastAsia="es-CO"/>
              </w:rPr>
              <w:t>Óptimos</w:t>
            </w:r>
          </w:p>
        </w:tc>
      </w:tr>
      <w:tr w:rsidR="002553C1" w:rsidRPr="00737629" w14:paraId="463A6E80" w14:textId="77777777" w:rsidTr="00021783">
        <w:trPr>
          <w:cnfStyle w:val="000000100000" w:firstRow="0" w:lastRow="0" w:firstColumn="0" w:lastColumn="0" w:oddVBand="0" w:evenVBand="0" w:oddHBand="1" w:evenHBand="0" w:firstRowFirstColumn="0" w:firstRowLastColumn="0" w:lastRowFirstColumn="0" w:lastRowLastColumn="0"/>
          <w:trHeight w:val="287"/>
        </w:trPr>
        <w:tc>
          <w:tcPr>
            <w:cnfStyle w:val="001000000000" w:firstRow="0" w:lastRow="0" w:firstColumn="1" w:lastColumn="0" w:oddVBand="0" w:evenVBand="0" w:oddHBand="0" w:evenHBand="0" w:firstRowFirstColumn="0" w:firstRowLastColumn="0" w:lastRowFirstColumn="0" w:lastRowLastColumn="0"/>
            <w:tcW w:w="2433" w:type="dxa"/>
            <w:tcBorders>
              <w:left w:val="none" w:sz="0" w:space="0" w:color="auto"/>
            </w:tcBorders>
            <w:shd w:val="clear" w:color="auto" w:fill="auto"/>
            <w:hideMark/>
          </w:tcPr>
          <w:p w14:paraId="08E5A143" w14:textId="77777777" w:rsidR="002553C1" w:rsidRPr="00737629" w:rsidRDefault="002553C1" w:rsidP="00F922A9">
            <w:pPr>
              <w:pStyle w:val="TEXTONORMAL"/>
              <w:spacing w:line="276" w:lineRule="auto"/>
              <w:jc w:val="center"/>
              <w:rPr>
                <w:rFonts w:ascii="Verdana" w:hAnsi="Verdana"/>
                <w:b w:val="0"/>
                <w:color w:val="auto"/>
                <w:sz w:val="20"/>
                <w:szCs w:val="20"/>
                <w:lang w:eastAsia="es-CO"/>
              </w:rPr>
            </w:pPr>
            <w:r w:rsidRPr="00737629">
              <w:rPr>
                <w:rFonts w:ascii="Verdana" w:hAnsi="Verdana"/>
                <w:b w:val="0"/>
                <w:color w:val="auto"/>
                <w:sz w:val="20"/>
                <w:szCs w:val="20"/>
                <w:lang w:eastAsia="es-CO"/>
              </w:rPr>
              <w:t>Sistema operativo</w:t>
            </w:r>
          </w:p>
        </w:tc>
        <w:tc>
          <w:tcPr>
            <w:tcW w:w="2302" w:type="dxa"/>
            <w:shd w:val="clear" w:color="auto" w:fill="auto"/>
            <w:hideMark/>
          </w:tcPr>
          <w:p w14:paraId="6C684168" w14:textId="77777777" w:rsidR="002553C1" w:rsidRPr="00737629" w:rsidRDefault="002553C1" w:rsidP="00F922A9">
            <w:pPr>
              <w:pStyle w:val="TEXTONORMAL"/>
              <w:spacing w:line="276" w:lineRule="auto"/>
              <w:jc w:val="center"/>
              <w:cnfStyle w:val="000000100000" w:firstRow="0" w:lastRow="0" w:firstColumn="0" w:lastColumn="0" w:oddVBand="0" w:evenVBand="0" w:oddHBand="1" w:evenHBand="0" w:firstRowFirstColumn="0" w:firstRowLastColumn="0" w:lastRowFirstColumn="0" w:lastRowLastColumn="0"/>
              <w:rPr>
                <w:rFonts w:ascii="Verdana" w:hAnsi="Verdana"/>
                <w:color w:val="auto"/>
                <w:sz w:val="20"/>
                <w:szCs w:val="20"/>
                <w:lang w:eastAsia="es-CO"/>
              </w:rPr>
            </w:pPr>
            <w:r w:rsidRPr="00737629">
              <w:rPr>
                <w:rFonts w:ascii="Verdana" w:hAnsi="Verdana"/>
                <w:color w:val="auto"/>
                <w:sz w:val="20"/>
                <w:szCs w:val="20"/>
                <w:lang w:eastAsia="es-CO"/>
              </w:rPr>
              <w:t>Android versión 5.0</w:t>
            </w:r>
          </w:p>
        </w:tc>
        <w:tc>
          <w:tcPr>
            <w:tcW w:w="3114" w:type="dxa"/>
            <w:shd w:val="clear" w:color="auto" w:fill="auto"/>
            <w:hideMark/>
          </w:tcPr>
          <w:p w14:paraId="76A22A37" w14:textId="77777777" w:rsidR="002553C1" w:rsidRPr="00737629" w:rsidRDefault="002553C1" w:rsidP="00F922A9">
            <w:pPr>
              <w:pStyle w:val="TEXTONORMAL"/>
              <w:spacing w:line="276" w:lineRule="auto"/>
              <w:jc w:val="center"/>
              <w:cnfStyle w:val="000000100000" w:firstRow="0" w:lastRow="0" w:firstColumn="0" w:lastColumn="0" w:oddVBand="0" w:evenVBand="0" w:oddHBand="1" w:evenHBand="0" w:firstRowFirstColumn="0" w:firstRowLastColumn="0" w:lastRowFirstColumn="0" w:lastRowLastColumn="0"/>
              <w:rPr>
                <w:rFonts w:ascii="Verdana" w:hAnsi="Verdana"/>
                <w:color w:val="auto"/>
                <w:sz w:val="20"/>
                <w:szCs w:val="20"/>
                <w:lang w:eastAsia="es-CO"/>
              </w:rPr>
            </w:pPr>
            <w:r w:rsidRPr="00737629">
              <w:rPr>
                <w:rFonts w:ascii="Verdana" w:hAnsi="Verdana"/>
                <w:color w:val="auto"/>
                <w:sz w:val="20"/>
                <w:szCs w:val="20"/>
                <w:lang w:eastAsia="es-CO"/>
              </w:rPr>
              <w:t>Android versión 5.1 o mayor</w:t>
            </w:r>
          </w:p>
        </w:tc>
      </w:tr>
      <w:tr w:rsidR="002553C1" w:rsidRPr="00737629" w14:paraId="6C0FA330" w14:textId="77777777" w:rsidTr="00021783">
        <w:trPr>
          <w:trHeight w:val="287"/>
        </w:trPr>
        <w:tc>
          <w:tcPr>
            <w:cnfStyle w:val="001000000000" w:firstRow="0" w:lastRow="0" w:firstColumn="1" w:lastColumn="0" w:oddVBand="0" w:evenVBand="0" w:oddHBand="0" w:evenHBand="0" w:firstRowFirstColumn="0" w:firstRowLastColumn="0" w:lastRowFirstColumn="0" w:lastRowLastColumn="0"/>
            <w:tcW w:w="2433" w:type="dxa"/>
            <w:tcBorders>
              <w:left w:val="none" w:sz="0" w:space="0" w:color="auto"/>
            </w:tcBorders>
            <w:shd w:val="clear" w:color="auto" w:fill="auto"/>
            <w:hideMark/>
          </w:tcPr>
          <w:p w14:paraId="4AADFB57" w14:textId="77777777" w:rsidR="002553C1" w:rsidRPr="00737629" w:rsidRDefault="002553C1" w:rsidP="00F922A9">
            <w:pPr>
              <w:pStyle w:val="TEXTONORMAL"/>
              <w:spacing w:line="276" w:lineRule="auto"/>
              <w:jc w:val="center"/>
              <w:rPr>
                <w:rFonts w:ascii="Verdana" w:hAnsi="Verdana"/>
                <w:b w:val="0"/>
                <w:color w:val="auto"/>
                <w:sz w:val="20"/>
                <w:szCs w:val="20"/>
                <w:lang w:eastAsia="es-CO"/>
              </w:rPr>
            </w:pPr>
            <w:r w:rsidRPr="00737629">
              <w:rPr>
                <w:rFonts w:ascii="Verdana" w:hAnsi="Verdana"/>
                <w:b w:val="0"/>
                <w:color w:val="auto"/>
                <w:sz w:val="20"/>
                <w:szCs w:val="20"/>
                <w:lang w:eastAsia="es-CO"/>
              </w:rPr>
              <w:t>Procesador</w:t>
            </w:r>
          </w:p>
        </w:tc>
        <w:tc>
          <w:tcPr>
            <w:tcW w:w="2302" w:type="dxa"/>
            <w:shd w:val="clear" w:color="auto" w:fill="auto"/>
            <w:hideMark/>
          </w:tcPr>
          <w:p w14:paraId="0F902674" w14:textId="77777777" w:rsidR="002553C1" w:rsidRPr="00737629" w:rsidRDefault="002553C1" w:rsidP="00F922A9">
            <w:pPr>
              <w:pStyle w:val="TEXTONORMAL"/>
              <w:spacing w:line="276" w:lineRule="auto"/>
              <w:jc w:val="center"/>
              <w:cnfStyle w:val="000000000000" w:firstRow="0" w:lastRow="0" w:firstColumn="0" w:lastColumn="0" w:oddVBand="0" w:evenVBand="0" w:oddHBand="0" w:evenHBand="0" w:firstRowFirstColumn="0" w:firstRowLastColumn="0" w:lastRowFirstColumn="0" w:lastRowLastColumn="0"/>
              <w:rPr>
                <w:rFonts w:ascii="Verdana" w:hAnsi="Verdana"/>
                <w:color w:val="auto"/>
                <w:sz w:val="20"/>
                <w:szCs w:val="20"/>
                <w:lang w:eastAsia="es-CO"/>
              </w:rPr>
            </w:pPr>
            <w:r w:rsidRPr="00737629">
              <w:rPr>
                <w:rFonts w:ascii="Verdana" w:hAnsi="Verdana"/>
                <w:color w:val="auto"/>
                <w:sz w:val="20"/>
                <w:szCs w:val="20"/>
                <w:lang w:eastAsia="es-CO"/>
              </w:rPr>
              <w:t>2 núcleos</w:t>
            </w:r>
          </w:p>
        </w:tc>
        <w:tc>
          <w:tcPr>
            <w:tcW w:w="3114" w:type="dxa"/>
            <w:shd w:val="clear" w:color="auto" w:fill="auto"/>
            <w:hideMark/>
          </w:tcPr>
          <w:p w14:paraId="281FEE8F" w14:textId="77777777" w:rsidR="002553C1" w:rsidRPr="00737629" w:rsidRDefault="002553C1" w:rsidP="00F922A9">
            <w:pPr>
              <w:pStyle w:val="TEXTONORMAL"/>
              <w:spacing w:line="276" w:lineRule="auto"/>
              <w:jc w:val="center"/>
              <w:cnfStyle w:val="000000000000" w:firstRow="0" w:lastRow="0" w:firstColumn="0" w:lastColumn="0" w:oddVBand="0" w:evenVBand="0" w:oddHBand="0" w:evenHBand="0" w:firstRowFirstColumn="0" w:firstRowLastColumn="0" w:lastRowFirstColumn="0" w:lastRowLastColumn="0"/>
              <w:rPr>
                <w:rFonts w:ascii="Verdana" w:hAnsi="Verdana"/>
                <w:color w:val="auto"/>
                <w:sz w:val="20"/>
                <w:szCs w:val="20"/>
                <w:lang w:eastAsia="es-CO"/>
              </w:rPr>
            </w:pPr>
            <w:r w:rsidRPr="00737629">
              <w:rPr>
                <w:rFonts w:ascii="Verdana" w:hAnsi="Verdana"/>
                <w:color w:val="auto"/>
                <w:sz w:val="20"/>
                <w:szCs w:val="20"/>
                <w:lang w:eastAsia="es-CO"/>
              </w:rPr>
              <w:t>4 núcleos o mayor</w:t>
            </w:r>
          </w:p>
        </w:tc>
      </w:tr>
      <w:tr w:rsidR="002553C1" w:rsidRPr="00737629" w14:paraId="7A0648A8" w14:textId="77777777" w:rsidTr="00021783">
        <w:trPr>
          <w:cnfStyle w:val="000000100000" w:firstRow="0" w:lastRow="0" w:firstColumn="0" w:lastColumn="0" w:oddVBand="0" w:evenVBand="0" w:oddHBand="1" w:evenHBand="0" w:firstRowFirstColumn="0" w:firstRowLastColumn="0" w:lastRowFirstColumn="0" w:lastRowLastColumn="0"/>
          <w:trHeight w:val="287"/>
        </w:trPr>
        <w:tc>
          <w:tcPr>
            <w:cnfStyle w:val="001000000000" w:firstRow="0" w:lastRow="0" w:firstColumn="1" w:lastColumn="0" w:oddVBand="0" w:evenVBand="0" w:oddHBand="0" w:evenHBand="0" w:firstRowFirstColumn="0" w:firstRowLastColumn="0" w:lastRowFirstColumn="0" w:lastRowLastColumn="0"/>
            <w:tcW w:w="2433" w:type="dxa"/>
            <w:tcBorders>
              <w:left w:val="none" w:sz="0" w:space="0" w:color="auto"/>
            </w:tcBorders>
            <w:shd w:val="clear" w:color="auto" w:fill="auto"/>
            <w:hideMark/>
          </w:tcPr>
          <w:p w14:paraId="2EF44DF7" w14:textId="77777777" w:rsidR="002553C1" w:rsidRPr="00737629" w:rsidRDefault="002553C1" w:rsidP="00F922A9">
            <w:pPr>
              <w:pStyle w:val="TEXTONORMAL"/>
              <w:spacing w:line="276" w:lineRule="auto"/>
              <w:jc w:val="center"/>
              <w:rPr>
                <w:rFonts w:ascii="Verdana" w:hAnsi="Verdana"/>
                <w:b w:val="0"/>
                <w:color w:val="auto"/>
                <w:sz w:val="20"/>
                <w:szCs w:val="20"/>
                <w:lang w:eastAsia="es-CO"/>
              </w:rPr>
            </w:pPr>
            <w:r w:rsidRPr="00737629">
              <w:rPr>
                <w:rFonts w:ascii="Verdana" w:hAnsi="Verdana"/>
                <w:b w:val="0"/>
                <w:color w:val="auto"/>
                <w:sz w:val="20"/>
                <w:szCs w:val="20"/>
                <w:lang w:eastAsia="es-CO"/>
              </w:rPr>
              <w:t>Memoria RAM</w:t>
            </w:r>
          </w:p>
        </w:tc>
        <w:tc>
          <w:tcPr>
            <w:tcW w:w="2302" w:type="dxa"/>
            <w:shd w:val="clear" w:color="auto" w:fill="auto"/>
            <w:hideMark/>
          </w:tcPr>
          <w:p w14:paraId="6D5FDB5D" w14:textId="77777777" w:rsidR="002553C1" w:rsidRPr="00737629" w:rsidRDefault="002553C1" w:rsidP="00F922A9">
            <w:pPr>
              <w:pStyle w:val="TEXTONORMAL"/>
              <w:spacing w:line="276" w:lineRule="auto"/>
              <w:jc w:val="center"/>
              <w:cnfStyle w:val="000000100000" w:firstRow="0" w:lastRow="0" w:firstColumn="0" w:lastColumn="0" w:oddVBand="0" w:evenVBand="0" w:oddHBand="1" w:evenHBand="0" w:firstRowFirstColumn="0" w:firstRowLastColumn="0" w:lastRowFirstColumn="0" w:lastRowLastColumn="0"/>
              <w:rPr>
                <w:rFonts w:ascii="Verdana" w:hAnsi="Verdana"/>
                <w:color w:val="auto"/>
                <w:sz w:val="20"/>
                <w:szCs w:val="20"/>
                <w:lang w:eastAsia="es-CO"/>
              </w:rPr>
            </w:pPr>
            <w:r w:rsidRPr="00737629">
              <w:rPr>
                <w:rFonts w:ascii="Verdana" w:hAnsi="Verdana"/>
                <w:color w:val="auto"/>
                <w:sz w:val="20"/>
                <w:szCs w:val="20"/>
                <w:lang w:eastAsia="es-CO"/>
              </w:rPr>
              <w:t>1 GB</w:t>
            </w:r>
          </w:p>
        </w:tc>
        <w:tc>
          <w:tcPr>
            <w:tcW w:w="3114" w:type="dxa"/>
            <w:shd w:val="clear" w:color="auto" w:fill="auto"/>
            <w:hideMark/>
          </w:tcPr>
          <w:p w14:paraId="116F6870" w14:textId="77777777" w:rsidR="002553C1" w:rsidRPr="00737629" w:rsidRDefault="002553C1" w:rsidP="00F922A9">
            <w:pPr>
              <w:pStyle w:val="TEXTONORMAL"/>
              <w:spacing w:line="276" w:lineRule="auto"/>
              <w:jc w:val="center"/>
              <w:cnfStyle w:val="000000100000" w:firstRow="0" w:lastRow="0" w:firstColumn="0" w:lastColumn="0" w:oddVBand="0" w:evenVBand="0" w:oddHBand="1" w:evenHBand="0" w:firstRowFirstColumn="0" w:firstRowLastColumn="0" w:lastRowFirstColumn="0" w:lastRowLastColumn="0"/>
              <w:rPr>
                <w:rFonts w:ascii="Verdana" w:hAnsi="Verdana"/>
                <w:color w:val="auto"/>
                <w:sz w:val="20"/>
                <w:szCs w:val="20"/>
                <w:lang w:eastAsia="es-CO"/>
              </w:rPr>
            </w:pPr>
            <w:r w:rsidRPr="00737629">
              <w:rPr>
                <w:rFonts w:ascii="Verdana" w:hAnsi="Verdana"/>
                <w:color w:val="auto"/>
                <w:sz w:val="20"/>
                <w:szCs w:val="20"/>
                <w:lang w:eastAsia="es-CO"/>
              </w:rPr>
              <w:t>2 GB o mayor</w:t>
            </w:r>
          </w:p>
        </w:tc>
      </w:tr>
      <w:tr w:rsidR="002553C1" w:rsidRPr="00737629" w14:paraId="395E28E9" w14:textId="77777777" w:rsidTr="00021783">
        <w:trPr>
          <w:trHeight w:val="287"/>
        </w:trPr>
        <w:tc>
          <w:tcPr>
            <w:cnfStyle w:val="001000000000" w:firstRow="0" w:lastRow="0" w:firstColumn="1" w:lastColumn="0" w:oddVBand="0" w:evenVBand="0" w:oddHBand="0" w:evenHBand="0" w:firstRowFirstColumn="0" w:firstRowLastColumn="0" w:lastRowFirstColumn="0" w:lastRowLastColumn="0"/>
            <w:tcW w:w="2433" w:type="dxa"/>
            <w:tcBorders>
              <w:left w:val="none" w:sz="0" w:space="0" w:color="auto"/>
            </w:tcBorders>
            <w:shd w:val="clear" w:color="auto" w:fill="auto"/>
            <w:hideMark/>
          </w:tcPr>
          <w:p w14:paraId="5E1E492B" w14:textId="197B5125" w:rsidR="002553C1" w:rsidRPr="00737629" w:rsidRDefault="002553C1" w:rsidP="00F922A9">
            <w:pPr>
              <w:pStyle w:val="TEXTONORMAL"/>
              <w:spacing w:line="276" w:lineRule="auto"/>
              <w:jc w:val="center"/>
              <w:rPr>
                <w:rFonts w:ascii="Verdana" w:hAnsi="Verdana"/>
                <w:b w:val="0"/>
                <w:color w:val="auto"/>
                <w:sz w:val="20"/>
                <w:szCs w:val="20"/>
                <w:lang w:eastAsia="es-CO"/>
              </w:rPr>
            </w:pPr>
            <w:r w:rsidRPr="00737629">
              <w:rPr>
                <w:rFonts w:ascii="Verdana" w:hAnsi="Verdana"/>
                <w:b w:val="0"/>
                <w:color w:val="auto"/>
                <w:sz w:val="20"/>
                <w:szCs w:val="20"/>
                <w:lang w:eastAsia="es-CO"/>
              </w:rPr>
              <w:t>Almacenamiento</w:t>
            </w:r>
          </w:p>
        </w:tc>
        <w:tc>
          <w:tcPr>
            <w:tcW w:w="2302" w:type="dxa"/>
            <w:shd w:val="clear" w:color="auto" w:fill="auto"/>
            <w:hideMark/>
          </w:tcPr>
          <w:p w14:paraId="4AE9E571" w14:textId="77777777" w:rsidR="002553C1" w:rsidRPr="00737629" w:rsidRDefault="002553C1" w:rsidP="00F922A9">
            <w:pPr>
              <w:pStyle w:val="TEXTONORMAL"/>
              <w:spacing w:line="276" w:lineRule="auto"/>
              <w:jc w:val="center"/>
              <w:cnfStyle w:val="000000000000" w:firstRow="0" w:lastRow="0" w:firstColumn="0" w:lastColumn="0" w:oddVBand="0" w:evenVBand="0" w:oddHBand="0" w:evenHBand="0" w:firstRowFirstColumn="0" w:firstRowLastColumn="0" w:lastRowFirstColumn="0" w:lastRowLastColumn="0"/>
              <w:rPr>
                <w:rFonts w:ascii="Verdana" w:hAnsi="Verdana"/>
                <w:color w:val="auto"/>
                <w:sz w:val="20"/>
                <w:szCs w:val="20"/>
                <w:lang w:eastAsia="es-CO"/>
              </w:rPr>
            </w:pPr>
            <w:r w:rsidRPr="00737629">
              <w:rPr>
                <w:rFonts w:ascii="Verdana" w:hAnsi="Verdana"/>
                <w:color w:val="auto"/>
                <w:sz w:val="20"/>
                <w:szCs w:val="20"/>
                <w:lang w:eastAsia="es-CO"/>
              </w:rPr>
              <w:t>4 GB</w:t>
            </w:r>
          </w:p>
        </w:tc>
        <w:tc>
          <w:tcPr>
            <w:tcW w:w="3114" w:type="dxa"/>
            <w:shd w:val="clear" w:color="auto" w:fill="auto"/>
            <w:hideMark/>
          </w:tcPr>
          <w:p w14:paraId="0A13EC55" w14:textId="77777777" w:rsidR="002553C1" w:rsidRPr="00737629" w:rsidRDefault="002553C1" w:rsidP="00F922A9">
            <w:pPr>
              <w:pStyle w:val="TEXTONORMAL"/>
              <w:spacing w:line="276" w:lineRule="auto"/>
              <w:jc w:val="center"/>
              <w:cnfStyle w:val="000000000000" w:firstRow="0" w:lastRow="0" w:firstColumn="0" w:lastColumn="0" w:oddVBand="0" w:evenVBand="0" w:oddHBand="0" w:evenHBand="0" w:firstRowFirstColumn="0" w:firstRowLastColumn="0" w:lastRowFirstColumn="0" w:lastRowLastColumn="0"/>
              <w:rPr>
                <w:rFonts w:ascii="Verdana" w:hAnsi="Verdana"/>
                <w:color w:val="auto"/>
                <w:sz w:val="20"/>
                <w:szCs w:val="20"/>
                <w:lang w:eastAsia="es-CO"/>
              </w:rPr>
            </w:pPr>
            <w:r w:rsidRPr="00737629">
              <w:rPr>
                <w:rFonts w:ascii="Verdana" w:hAnsi="Verdana"/>
                <w:color w:val="auto"/>
                <w:sz w:val="20"/>
                <w:szCs w:val="20"/>
                <w:lang w:eastAsia="es-CO"/>
              </w:rPr>
              <w:t>5 GB o mayor</w:t>
            </w:r>
          </w:p>
        </w:tc>
      </w:tr>
      <w:tr w:rsidR="002553C1" w:rsidRPr="00737629" w14:paraId="6A0B4EF6" w14:textId="77777777" w:rsidTr="00021783">
        <w:trPr>
          <w:cnfStyle w:val="000000100000" w:firstRow="0" w:lastRow="0" w:firstColumn="0" w:lastColumn="0" w:oddVBand="0" w:evenVBand="0" w:oddHBand="1" w:evenHBand="0" w:firstRowFirstColumn="0" w:firstRowLastColumn="0" w:lastRowFirstColumn="0" w:lastRowLastColumn="0"/>
          <w:trHeight w:val="287"/>
        </w:trPr>
        <w:tc>
          <w:tcPr>
            <w:cnfStyle w:val="001000000000" w:firstRow="0" w:lastRow="0" w:firstColumn="1" w:lastColumn="0" w:oddVBand="0" w:evenVBand="0" w:oddHBand="0" w:evenHBand="0" w:firstRowFirstColumn="0" w:firstRowLastColumn="0" w:lastRowFirstColumn="0" w:lastRowLastColumn="0"/>
            <w:tcW w:w="2433" w:type="dxa"/>
            <w:tcBorders>
              <w:left w:val="none" w:sz="0" w:space="0" w:color="auto"/>
              <w:bottom w:val="none" w:sz="0" w:space="0" w:color="auto"/>
            </w:tcBorders>
            <w:shd w:val="clear" w:color="auto" w:fill="auto"/>
            <w:hideMark/>
          </w:tcPr>
          <w:p w14:paraId="6C5436AD" w14:textId="77777777" w:rsidR="002553C1" w:rsidRPr="00737629" w:rsidRDefault="002553C1" w:rsidP="00F922A9">
            <w:pPr>
              <w:pStyle w:val="TEXTONORMAL"/>
              <w:spacing w:line="276" w:lineRule="auto"/>
              <w:jc w:val="center"/>
              <w:rPr>
                <w:rFonts w:ascii="Verdana" w:hAnsi="Verdana"/>
                <w:b w:val="0"/>
                <w:color w:val="auto"/>
                <w:sz w:val="20"/>
                <w:szCs w:val="20"/>
                <w:lang w:eastAsia="es-CO"/>
              </w:rPr>
            </w:pPr>
            <w:r w:rsidRPr="00737629">
              <w:rPr>
                <w:rFonts w:ascii="Verdana" w:hAnsi="Verdana"/>
                <w:b w:val="0"/>
                <w:color w:val="auto"/>
                <w:sz w:val="20"/>
                <w:szCs w:val="20"/>
                <w:lang w:eastAsia="es-CO"/>
              </w:rPr>
              <w:t>Pantalla</w:t>
            </w:r>
          </w:p>
        </w:tc>
        <w:tc>
          <w:tcPr>
            <w:tcW w:w="2302" w:type="dxa"/>
            <w:shd w:val="clear" w:color="auto" w:fill="auto"/>
            <w:hideMark/>
          </w:tcPr>
          <w:p w14:paraId="75C28859" w14:textId="77777777" w:rsidR="002553C1" w:rsidRPr="00737629" w:rsidRDefault="002553C1" w:rsidP="00F922A9">
            <w:pPr>
              <w:pStyle w:val="TEXTONORMAL"/>
              <w:spacing w:line="276" w:lineRule="auto"/>
              <w:jc w:val="center"/>
              <w:cnfStyle w:val="000000100000" w:firstRow="0" w:lastRow="0" w:firstColumn="0" w:lastColumn="0" w:oddVBand="0" w:evenVBand="0" w:oddHBand="1" w:evenHBand="0" w:firstRowFirstColumn="0" w:firstRowLastColumn="0" w:lastRowFirstColumn="0" w:lastRowLastColumn="0"/>
              <w:rPr>
                <w:rFonts w:ascii="Verdana" w:hAnsi="Verdana"/>
                <w:color w:val="auto"/>
                <w:sz w:val="20"/>
                <w:szCs w:val="20"/>
                <w:lang w:eastAsia="es-CO"/>
              </w:rPr>
            </w:pPr>
            <w:r w:rsidRPr="00737629">
              <w:rPr>
                <w:rFonts w:ascii="Verdana" w:hAnsi="Verdana"/>
                <w:color w:val="auto"/>
                <w:sz w:val="20"/>
                <w:szCs w:val="20"/>
                <w:lang w:eastAsia="es-CO"/>
              </w:rPr>
              <w:t>7 pulgadas</w:t>
            </w:r>
          </w:p>
        </w:tc>
        <w:tc>
          <w:tcPr>
            <w:tcW w:w="3114" w:type="dxa"/>
            <w:shd w:val="clear" w:color="auto" w:fill="auto"/>
            <w:hideMark/>
          </w:tcPr>
          <w:p w14:paraId="42F5C820" w14:textId="77777777" w:rsidR="002553C1" w:rsidRPr="00737629" w:rsidRDefault="002553C1" w:rsidP="00F922A9">
            <w:pPr>
              <w:pStyle w:val="TEXTONORMAL"/>
              <w:spacing w:line="276" w:lineRule="auto"/>
              <w:jc w:val="center"/>
              <w:cnfStyle w:val="000000100000" w:firstRow="0" w:lastRow="0" w:firstColumn="0" w:lastColumn="0" w:oddVBand="0" w:evenVBand="0" w:oddHBand="1" w:evenHBand="0" w:firstRowFirstColumn="0" w:firstRowLastColumn="0" w:lastRowFirstColumn="0" w:lastRowLastColumn="0"/>
              <w:rPr>
                <w:rFonts w:ascii="Verdana" w:hAnsi="Verdana"/>
                <w:color w:val="auto"/>
                <w:sz w:val="20"/>
                <w:szCs w:val="20"/>
                <w:lang w:eastAsia="es-CO"/>
              </w:rPr>
            </w:pPr>
            <w:r w:rsidRPr="00737629">
              <w:rPr>
                <w:rFonts w:ascii="Verdana" w:hAnsi="Verdana"/>
                <w:color w:val="auto"/>
                <w:sz w:val="20"/>
                <w:szCs w:val="20"/>
                <w:lang w:eastAsia="es-CO"/>
              </w:rPr>
              <w:t>9 pulgadas</w:t>
            </w:r>
          </w:p>
        </w:tc>
      </w:tr>
    </w:tbl>
    <w:p w14:paraId="4074C5B8" w14:textId="77777777" w:rsidR="00B66DB6" w:rsidRPr="00737629" w:rsidRDefault="00B66DB6" w:rsidP="001E630A">
      <w:pPr>
        <w:pStyle w:val="TITULOS"/>
        <w:spacing w:line="276" w:lineRule="auto"/>
        <w:rPr>
          <w:rFonts w:ascii="Verdana" w:hAnsi="Verdana"/>
          <w:sz w:val="20"/>
          <w:szCs w:val="20"/>
          <w:lang w:val="es-CO"/>
        </w:rPr>
        <w:sectPr w:rsidR="00B66DB6" w:rsidRPr="00737629" w:rsidSect="006374E6">
          <w:pgSz w:w="12240" w:h="15840"/>
          <w:pgMar w:top="1225" w:right="1418" w:bottom="1418" w:left="1418" w:header="0" w:footer="1" w:gutter="0"/>
          <w:cols w:space="708"/>
          <w:docGrid w:linePitch="360"/>
        </w:sectPr>
      </w:pPr>
    </w:p>
    <w:p w14:paraId="2D2E801F" w14:textId="23CE5925" w:rsidR="006D287C" w:rsidRPr="00737629" w:rsidRDefault="000C5C70" w:rsidP="005C71F4">
      <w:pPr>
        <w:pStyle w:val="TITULOS"/>
        <w:spacing w:line="276" w:lineRule="auto"/>
        <w:rPr>
          <w:rFonts w:ascii="Verdana" w:hAnsi="Verdana"/>
          <w:b/>
          <w:color w:val="3366CC"/>
          <w:sz w:val="20"/>
          <w:szCs w:val="20"/>
        </w:rPr>
      </w:pPr>
      <w:bookmarkStart w:id="10" w:name="_Toc533072353"/>
      <w:r w:rsidRPr="00737629">
        <w:rPr>
          <w:rFonts w:ascii="Verdana" w:hAnsi="Verdana"/>
          <w:b/>
          <w:color w:val="3366CC"/>
          <w:sz w:val="20"/>
          <w:szCs w:val="20"/>
        </w:rPr>
        <w:lastRenderedPageBreak/>
        <w:t>RESULTADOS</w:t>
      </w:r>
      <w:r w:rsidR="004604DB" w:rsidRPr="00737629">
        <w:rPr>
          <w:rFonts w:ascii="Verdana" w:hAnsi="Verdana"/>
          <w:b/>
          <w:color w:val="3366CC"/>
          <w:sz w:val="20"/>
          <w:szCs w:val="20"/>
        </w:rPr>
        <w:t xml:space="preserve"> </w:t>
      </w:r>
      <w:r w:rsidR="00841627" w:rsidRPr="00737629">
        <w:rPr>
          <w:rFonts w:ascii="Verdana" w:hAnsi="Verdana"/>
          <w:b/>
          <w:color w:val="3366CC"/>
          <w:sz w:val="20"/>
          <w:szCs w:val="20"/>
        </w:rPr>
        <w:t xml:space="preserve">ENCUESTA </w:t>
      </w:r>
      <w:r w:rsidR="004604DB" w:rsidRPr="00737629">
        <w:rPr>
          <w:rFonts w:ascii="Verdana" w:hAnsi="Verdana"/>
          <w:b/>
          <w:color w:val="3366CC"/>
          <w:sz w:val="20"/>
          <w:szCs w:val="20"/>
        </w:rPr>
        <w:t>IGED</w:t>
      </w:r>
      <w:bookmarkEnd w:id="10"/>
    </w:p>
    <w:p w14:paraId="6BF5FAFA" w14:textId="77777777" w:rsidR="006D287C" w:rsidRPr="00737629" w:rsidRDefault="006D287C" w:rsidP="001E630A">
      <w:pPr>
        <w:pStyle w:val="TEXTONORMAL"/>
        <w:spacing w:line="276" w:lineRule="auto"/>
        <w:rPr>
          <w:rFonts w:ascii="Verdana" w:hAnsi="Verdana"/>
          <w:color w:val="3366CC"/>
          <w:sz w:val="20"/>
          <w:szCs w:val="20"/>
          <w:lang w:val="es-CO"/>
        </w:rPr>
      </w:pPr>
    </w:p>
    <w:p w14:paraId="56AA413B" w14:textId="7441C8BD" w:rsidR="00440B20" w:rsidRPr="00737629" w:rsidRDefault="00440B20" w:rsidP="001E630A">
      <w:pPr>
        <w:pStyle w:val="TEXTONORMAL"/>
        <w:spacing w:line="276" w:lineRule="auto"/>
        <w:rPr>
          <w:rFonts w:ascii="Verdana" w:hAnsi="Verdana"/>
          <w:sz w:val="20"/>
          <w:szCs w:val="20"/>
          <w:lang w:val="es-CO"/>
        </w:rPr>
      </w:pPr>
      <w:r w:rsidRPr="00737629">
        <w:rPr>
          <w:rFonts w:ascii="Verdana" w:hAnsi="Verdana"/>
          <w:sz w:val="20"/>
          <w:szCs w:val="20"/>
          <w:lang w:val="es-CO"/>
        </w:rPr>
        <w:t>Después</w:t>
      </w:r>
      <w:r w:rsidR="00923349" w:rsidRPr="00737629">
        <w:rPr>
          <w:rFonts w:ascii="Verdana" w:hAnsi="Verdana"/>
          <w:sz w:val="20"/>
          <w:szCs w:val="20"/>
          <w:lang w:val="es-CO"/>
        </w:rPr>
        <w:t xml:space="preserve"> que la </w:t>
      </w:r>
      <w:r w:rsidR="00323F5A" w:rsidRPr="00737629">
        <w:rPr>
          <w:rFonts w:ascii="Verdana" w:hAnsi="Verdana"/>
          <w:sz w:val="20"/>
          <w:szCs w:val="20"/>
          <w:lang w:val="es-CO"/>
        </w:rPr>
        <w:t>EETT</w:t>
      </w:r>
      <w:r w:rsidR="00923349" w:rsidRPr="00737629">
        <w:rPr>
          <w:rFonts w:ascii="Verdana" w:hAnsi="Verdana"/>
          <w:sz w:val="20"/>
          <w:szCs w:val="20"/>
          <w:lang w:val="es-CO"/>
        </w:rPr>
        <w:t xml:space="preserve"> finaliza</w:t>
      </w:r>
      <w:r w:rsidR="00637C45" w:rsidRPr="00737629">
        <w:rPr>
          <w:rFonts w:ascii="Verdana" w:hAnsi="Verdana"/>
          <w:sz w:val="20"/>
          <w:szCs w:val="20"/>
          <w:lang w:val="es-CO"/>
        </w:rPr>
        <w:t xml:space="preserve"> la recolección de información</w:t>
      </w:r>
      <w:r w:rsidR="00923349" w:rsidRPr="00737629">
        <w:rPr>
          <w:rFonts w:ascii="Verdana" w:hAnsi="Verdana"/>
          <w:sz w:val="20"/>
          <w:szCs w:val="20"/>
          <w:lang w:val="es-CO"/>
        </w:rPr>
        <w:t xml:space="preserve">, </w:t>
      </w:r>
      <w:r w:rsidR="00637C45" w:rsidRPr="00737629">
        <w:rPr>
          <w:rFonts w:ascii="Verdana" w:hAnsi="Verdana"/>
          <w:sz w:val="20"/>
          <w:szCs w:val="20"/>
          <w:lang w:val="es-CO"/>
        </w:rPr>
        <w:t>la Unidad</w:t>
      </w:r>
      <w:r w:rsidR="00923349" w:rsidRPr="00737629">
        <w:rPr>
          <w:rFonts w:ascii="Verdana" w:hAnsi="Verdana"/>
          <w:sz w:val="20"/>
          <w:szCs w:val="20"/>
          <w:lang w:val="es-CO"/>
        </w:rPr>
        <w:t xml:space="preserve"> procesa </w:t>
      </w:r>
      <w:r w:rsidRPr="00737629">
        <w:rPr>
          <w:rFonts w:ascii="Verdana" w:hAnsi="Verdana"/>
          <w:sz w:val="20"/>
          <w:szCs w:val="20"/>
          <w:lang w:val="es-CO"/>
        </w:rPr>
        <w:t>mensualmente estos</w:t>
      </w:r>
      <w:r w:rsidR="00923349" w:rsidRPr="00737629">
        <w:rPr>
          <w:rFonts w:ascii="Verdana" w:hAnsi="Verdana"/>
          <w:sz w:val="20"/>
          <w:szCs w:val="20"/>
          <w:lang w:val="es-CO"/>
        </w:rPr>
        <w:t xml:space="preserve"> datos </w:t>
      </w:r>
      <w:r w:rsidRPr="00737629">
        <w:rPr>
          <w:rFonts w:ascii="Verdana" w:hAnsi="Verdana"/>
          <w:sz w:val="20"/>
          <w:szCs w:val="20"/>
          <w:lang w:val="es-CO"/>
        </w:rPr>
        <w:t xml:space="preserve">y entrega </w:t>
      </w:r>
      <w:r w:rsidR="00A53D93" w:rsidRPr="00737629">
        <w:rPr>
          <w:rFonts w:ascii="Verdana" w:hAnsi="Verdana"/>
          <w:sz w:val="20"/>
          <w:szCs w:val="20"/>
          <w:lang w:val="es-CO"/>
        </w:rPr>
        <w:t>por un lado</w:t>
      </w:r>
      <w:r w:rsidR="00841627" w:rsidRPr="00737629">
        <w:rPr>
          <w:rFonts w:ascii="Verdana" w:hAnsi="Verdana"/>
          <w:sz w:val="20"/>
          <w:szCs w:val="20"/>
          <w:lang w:val="es-CO"/>
        </w:rPr>
        <w:t>,</w:t>
      </w:r>
      <w:r w:rsidR="00A53D93" w:rsidRPr="00737629">
        <w:rPr>
          <w:rFonts w:ascii="Verdana" w:hAnsi="Verdana"/>
          <w:sz w:val="20"/>
          <w:szCs w:val="20"/>
          <w:lang w:val="es-CO"/>
        </w:rPr>
        <w:t xml:space="preserve"> lo relacionado con los microdatos (s</w:t>
      </w:r>
      <w:r w:rsidR="00841627" w:rsidRPr="00737629">
        <w:rPr>
          <w:rFonts w:ascii="Verdana" w:hAnsi="Verdana"/>
          <w:sz w:val="20"/>
          <w:szCs w:val="20"/>
          <w:lang w:val="es-CO"/>
        </w:rPr>
        <w:t>a</w:t>
      </w:r>
      <w:r w:rsidR="00A53D93" w:rsidRPr="00737629">
        <w:rPr>
          <w:rFonts w:ascii="Verdana" w:hAnsi="Verdana"/>
          <w:sz w:val="20"/>
          <w:szCs w:val="20"/>
          <w:lang w:val="es-CO"/>
        </w:rPr>
        <w:t xml:space="preserve">bana de datos) y por el otro, el reporte de </w:t>
      </w:r>
      <w:r w:rsidR="00841627" w:rsidRPr="00737629">
        <w:rPr>
          <w:rFonts w:ascii="Verdana" w:hAnsi="Verdana"/>
          <w:sz w:val="20"/>
          <w:szCs w:val="20"/>
          <w:lang w:val="es-CO"/>
        </w:rPr>
        <w:t>Encuesta IGED</w:t>
      </w:r>
      <w:r w:rsidR="00A53D93" w:rsidRPr="00737629">
        <w:rPr>
          <w:rFonts w:ascii="Verdana" w:hAnsi="Verdana"/>
          <w:sz w:val="20"/>
          <w:szCs w:val="20"/>
          <w:lang w:val="es-CO"/>
        </w:rPr>
        <w:t xml:space="preserve"> </w:t>
      </w:r>
      <w:r w:rsidRPr="00737629">
        <w:rPr>
          <w:rFonts w:ascii="Verdana" w:hAnsi="Verdana"/>
          <w:sz w:val="20"/>
          <w:szCs w:val="20"/>
          <w:lang w:val="es-CO"/>
        </w:rPr>
        <w:t>durante los primeros 15 días del mes siguiente</w:t>
      </w:r>
      <w:r w:rsidR="00B66DB6" w:rsidRPr="00737629">
        <w:rPr>
          <w:rFonts w:ascii="Verdana" w:hAnsi="Verdana"/>
          <w:sz w:val="20"/>
          <w:szCs w:val="20"/>
          <w:lang w:val="es-CO"/>
        </w:rPr>
        <w:t>.</w:t>
      </w:r>
      <w:r w:rsidRPr="00737629">
        <w:rPr>
          <w:rFonts w:ascii="Verdana" w:hAnsi="Verdana"/>
          <w:sz w:val="20"/>
          <w:szCs w:val="20"/>
          <w:lang w:val="es-CO"/>
        </w:rPr>
        <w:t xml:space="preserve"> </w:t>
      </w:r>
    </w:p>
    <w:p w14:paraId="5C954A60" w14:textId="77777777" w:rsidR="00E0427A" w:rsidRPr="00737629" w:rsidRDefault="00E0427A" w:rsidP="001E630A">
      <w:pPr>
        <w:pStyle w:val="TEXTONORMAL"/>
        <w:spacing w:line="276" w:lineRule="auto"/>
        <w:rPr>
          <w:rFonts w:ascii="Verdana" w:hAnsi="Verdana"/>
          <w:sz w:val="20"/>
          <w:szCs w:val="20"/>
          <w:lang w:val="es-CO"/>
        </w:rPr>
      </w:pPr>
    </w:p>
    <w:p w14:paraId="66532BD3" w14:textId="6B21F06D" w:rsidR="00923349" w:rsidRPr="00737629" w:rsidRDefault="007B6CA6" w:rsidP="001E630A">
      <w:pPr>
        <w:pStyle w:val="TEXTONORMAL"/>
        <w:numPr>
          <w:ilvl w:val="0"/>
          <w:numId w:val="3"/>
        </w:numPr>
        <w:spacing w:line="276" w:lineRule="auto"/>
        <w:rPr>
          <w:rFonts w:ascii="Verdana" w:hAnsi="Verdana"/>
          <w:b/>
          <w:sz w:val="20"/>
          <w:szCs w:val="20"/>
        </w:rPr>
      </w:pPr>
      <w:r w:rsidRPr="00737629">
        <w:rPr>
          <w:rFonts w:ascii="Verdana" w:hAnsi="Verdana"/>
          <w:b/>
          <w:sz w:val="20"/>
          <w:szCs w:val="20"/>
        </w:rPr>
        <w:t>Sa</w:t>
      </w:r>
      <w:r w:rsidR="008E5128" w:rsidRPr="00737629">
        <w:rPr>
          <w:rFonts w:ascii="Verdana" w:hAnsi="Verdana"/>
          <w:b/>
          <w:sz w:val="20"/>
          <w:szCs w:val="20"/>
        </w:rPr>
        <w:t>bana de datos</w:t>
      </w:r>
      <w:r w:rsidR="00E0427A" w:rsidRPr="00737629">
        <w:rPr>
          <w:rFonts w:ascii="Verdana" w:hAnsi="Verdana"/>
          <w:sz w:val="20"/>
          <w:szCs w:val="20"/>
        </w:rPr>
        <w:t xml:space="preserve">. Son tres archivos en formato Excel donde se consolidan las respuestas de la encuesta bajo los componentes de personas y hogares, así como el diccionario de datos de ambos archivos. </w:t>
      </w:r>
      <w:r w:rsidR="00923349" w:rsidRPr="00737629">
        <w:rPr>
          <w:rFonts w:ascii="Verdana" w:hAnsi="Verdana"/>
          <w:sz w:val="20"/>
          <w:szCs w:val="20"/>
        </w:rPr>
        <w:t>Se recomienda realizar una lectura integral de los tres archivos para la interpretación de la información</w:t>
      </w:r>
      <w:r w:rsidR="0012768B" w:rsidRPr="00737629">
        <w:rPr>
          <w:rFonts w:ascii="Verdana" w:hAnsi="Verdana"/>
          <w:sz w:val="20"/>
          <w:szCs w:val="20"/>
        </w:rPr>
        <w:t xml:space="preserve">, la cual es </w:t>
      </w:r>
      <w:r w:rsidR="00923349" w:rsidRPr="00737629">
        <w:rPr>
          <w:rFonts w:ascii="Verdana" w:hAnsi="Verdana"/>
          <w:sz w:val="20"/>
          <w:szCs w:val="20"/>
        </w:rPr>
        <w:t xml:space="preserve">responsabilidad de la </w:t>
      </w:r>
      <w:r w:rsidR="00323F5A" w:rsidRPr="00737629">
        <w:rPr>
          <w:rFonts w:ascii="Verdana" w:hAnsi="Verdana"/>
          <w:sz w:val="20"/>
          <w:szCs w:val="20"/>
        </w:rPr>
        <w:t>EETT</w:t>
      </w:r>
      <w:r w:rsidR="00923349" w:rsidRPr="00737629">
        <w:rPr>
          <w:rFonts w:ascii="Verdana" w:hAnsi="Verdana"/>
          <w:sz w:val="20"/>
          <w:szCs w:val="20"/>
        </w:rPr>
        <w:t>.</w:t>
      </w:r>
    </w:p>
    <w:p w14:paraId="1FC52D86" w14:textId="77777777" w:rsidR="00923349" w:rsidRPr="00737629" w:rsidRDefault="00923349" w:rsidP="001E630A">
      <w:pPr>
        <w:pStyle w:val="TEXTONORMAL"/>
        <w:spacing w:line="276" w:lineRule="auto"/>
        <w:rPr>
          <w:rFonts w:ascii="Verdana" w:hAnsi="Verdana"/>
          <w:sz w:val="20"/>
          <w:szCs w:val="20"/>
        </w:rPr>
      </w:pPr>
    </w:p>
    <w:p w14:paraId="6A70286C" w14:textId="2D7A2F59" w:rsidR="00E0427A" w:rsidRPr="00737629" w:rsidRDefault="00E0427A" w:rsidP="001E630A">
      <w:pPr>
        <w:pStyle w:val="TEXTONORMAL"/>
        <w:spacing w:line="276" w:lineRule="auto"/>
        <w:rPr>
          <w:rFonts w:ascii="Verdana" w:hAnsi="Verdana"/>
          <w:sz w:val="20"/>
          <w:szCs w:val="20"/>
        </w:rPr>
      </w:pPr>
      <w:r w:rsidRPr="00737629">
        <w:rPr>
          <w:rFonts w:ascii="Verdana" w:hAnsi="Verdana"/>
          <w:sz w:val="20"/>
          <w:szCs w:val="20"/>
        </w:rPr>
        <w:t xml:space="preserve">Teniendo en cuenta la reserva de </w:t>
      </w:r>
      <w:r w:rsidR="00923349" w:rsidRPr="00737629">
        <w:rPr>
          <w:rFonts w:ascii="Verdana" w:hAnsi="Verdana"/>
          <w:sz w:val="20"/>
          <w:szCs w:val="20"/>
        </w:rPr>
        <w:t>la información, sólo se entrega</w:t>
      </w:r>
      <w:r w:rsidR="00E061A6" w:rsidRPr="00737629">
        <w:rPr>
          <w:rFonts w:ascii="Verdana" w:hAnsi="Verdana"/>
          <w:sz w:val="20"/>
          <w:szCs w:val="20"/>
        </w:rPr>
        <w:t>n</w:t>
      </w:r>
      <w:r w:rsidR="00923349" w:rsidRPr="00737629">
        <w:rPr>
          <w:rFonts w:ascii="Verdana" w:hAnsi="Verdana"/>
          <w:sz w:val="20"/>
          <w:szCs w:val="20"/>
        </w:rPr>
        <w:t xml:space="preserve"> por solicitud del</w:t>
      </w:r>
      <w:r w:rsidR="00E061A6" w:rsidRPr="00737629">
        <w:rPr>
          <w:rFonts w:ascii="Verdana" w:hAnsi="Verdana"/>
          <w:sz w:val="20"/>
          <w:szCs w:val="20"/>
        </w:rPr>
        <w:t xml:space="preserve"> </w:t>
      </w:r>
      <w:r w:rsidR="00923349" w:rsidRPr="00737629">
        <w:rPr>
          <w:rFonts w:ascii="Verdana" w:hAnsi="Verdana"/>
          <w:sz w:val="20"/>
          <w:szCs w:val="20"/>
        </w:rPr>
        <w:t>alcalde municipal</w:t>
      </w:r>
      <w:r w:rsidRPr="00737629">
        <w:rPr>
          <w:rFonts w:ascii="Verdana" w:hAnsi="Verdana"/>
          <w:sz w:val="20"/>
          <w:szCs w:val="20"/>
        </w:rPr>
        <w:t xml:space="preserve"> a través de </w:t>
      </w:r>
      <w:r w:rsidR="00E061A6" w:rsidRPr="00737629">
        <w:rPr>
          <w:rFonts w:ascii="Verdana" w:hAnsi="Verdana"/>
          <w:sz w:val="20"/>
          <w:szCs w:val="20"/>
        </w:rPr>
        <w:t xml:space="preserve">un </w:t>
      </w:r>
      <w:r w:rsidRPr="00737629">
        <w:rPr>
          <w:rFonts w:ascii="Verdana" w:hAnsi="Verdana"/>
          <w:sz w:val="20"/>
          <w:szCs w:val="20"/>
        </w:rPr>
        <w:t>oficio</w:t>
      </w:r>
      <w:r w:rsidR="00E061A6" w:rsidRPr="00737629">
        <w:rPr>
          <w:rFonts w:ascii="Verdana" w:hAnsi="Verdana"/>
          <w:sz w:val="20"/>
          <w:szCs w:val="20"/>
        </w:rPr>
        <w:t xml:space="preserve"> dirigido a la </w:t>
      </w:r>
      <w:r w:rsidR="00E469E0" w:rsidRPr="00737629">
        <w:rPr>
          <w:rFonts w:ascii="Verdana" w:hAnsi="Verdana"/>
          <w:sz w:val="20"/>
          <w:szCs w:val="20"/>
        </w:rPr>
        <w:t>S</w:t>
      </w:r>
      <w:r w:rsidR="00E061A6" w:rsidRPr="00737629">
        <w:rPr>
          <w:rFonts w:ascii="Verdana" w:hAnsi="Verdana"/>
          <w:sz w:val="20"/>
          <w:szCs w:val="20"/>
        </w:rPr>
        <w:t>RNI.</w:t>
      </w:r>
    </w:p>
    <w:p w14:paraId="6BCBA0A8" w14:textId="77777777" w:rsidR="00E0427A" w:rsidRPr="00737629" w:rsidRDefault="00E0427A" w:rsidP="001E630A">
      <w:pPr>
        <w:pStyle w:val="TEXTONORMAL"/>
        <w:spacing w:line="276" w:lineRule="auto"/>
        <w:rPr>
          <w:rFonts w:ascii="Verdana" w:hAnsi="Verdana"/>
          <w:sz w:val="20"/>
          <w:szCs w:val="20"/>
        </w:rPr>
      </w:pPr>
    </w:p>
    <w:p w14:paraId="7DDF3CAC" w14:textId="04DD7774" w:rsidR="00F422C2" w:rsidRPr="00737629" w:rsidRDefault="00E0427A" w:rsidP="001E630A">
      <w:pPr>
        <w:pStyle w:val="TEXTONORMAL"/>
        <w:numPr>
          <w:ilvl w:val="0"/>
          <w:numId w:val="3"/>
        </w:numPr>
        <w:spacing w:line="276" w:lineRule="auto"/>
        <w:rPr>
          <w:rFonts w:ascii="Verdana" w:hAnsi="Verdana"/>
          <w:sz w:val="20"/>
          <w:szCs w:val="20"/>
        </w:rPr>
      </w:pPr>
      <w:r w:rsidRPr="00737629">
        <w:rPr>
          <w:rFonts w:ascii="Verdana" w:hAnsi="Verdana"/>
          <w:b/>
          <w:sz w:val="20"/>
          <w:szCs w:val="20"/>
        </w:rPr>
        <w:t xml:space="preserve">Reporte </w:t>
      </w:r>
      <w:r w:rsidR="007B6CA6" w:rsidRPr="00737629">
        <w:rPr>
          <w:rFonts w:ascii="Verdana" w:hAnsi="Verdana"/>
          <w:b/>
          <w:sz w:val="20"/>
          <w:szCs w:val="20"/>
        </w:rPr>
        <w:t>Encuesta IGED</w:t>
      </w:r>
      <w:r w:rsidRPr="00737629">
        <w:rPr>
          <w:rFonts w:ascii="Verdana" w:hAnsi="Verdana"/>
          <w:sz w:val="20"/>
          <w:szCs w:val="20"/>
        </w:rPr>
        <w:t xml:space="preserve">. Documento en formato pdf disponible para todo el público en el portal </w:t>
      </w:r>
      <w:r w:rsidR="00ED4D83" w:rsidRPr="00737629">
        <w:rPr>
          <w:rFonts w:ascii="Verdana" w:hAnsi="Verdana"/>
          <w:sz w:val="20"/>
          <w:szCs w:val="20"/>
        </w:rPr>
        <w:t>de la Unidad</w:t>
      </w:r>
      <w:r w:rsidRPr="00737629">
        <w:rPr>
          <w:rFonts w:ascii="Verdana" w:hAnsi="Verdana"/>
          <w:sz w:val="20"/>
          <w:szCs w:val="20"/>
        </w:rPr>
        <w:t xml:space="preserve"> con el análisis </w:t>
      </w:r>
      <w:r w:rsidR="00A53D93" w:rsidRPr="00737629">
        <w:rPr>
          <w:rFonts w:ascii="Verdana" w:hAnsi="Verdana"/>
          <w:sz w:val="20"/>
          <w:szCs w:val="20"/>
        </w:rPr>
        <w:t xml:space="preserve">descriptivo </w:t>
      </w:r>
      <w:r w:rsidRPr="00737629">
        <w:rPr>
          <w:rFonts w:ascii="Verdana" w:hAnsi="Verdana"/>
          <w:sz w:val="20"/>
          <w:szCs w:val="20"/>
        </w:rPr>
        <w:t xml:space="preserve">del goce efectivo de derechos según la información </w:t>
      </w:r>
      <w:r w:rsidR="00915B10" w:rsidRPr="00737629">
        <w:rPr>
          <w:rFonts w:ascii="Verdana" w:hAnsi="Verdana"/>
          <w:sz w:val="20"/>
          <w:szCs w:val="20"/>
        </w:rPr>
        <w:t xml:space="preserve">que se recoge en la encuesta </w:t>
      </w:r>
      <w:r w:rsidR="007B6CA6" w:rsidRPr="00737629">
        <w:rPr>
          <w:rFonts w:ascii="Verdana" w:hAnsi="Verdana"/>
          <w:sz w:val="20"/>
          <w:szCs w:val="20"/>
        </w:rPr>
        <w:t>IGED</w:t>
      </w:r>
      <w:r w:rsidRPr="00737629">
        <w:rPr>
          <w:rFonts w:ascii="Verdana" w:hAnsi="Verdana"/>
          <w:sz w:val="20"/>
          <w:szCs w:val="20"/>
        </w:rPr>
        <w:t xml:space="preserve"> y</w:t>
      </w:r>
      <w:r w:rsidR="00915B10" w:rsidRPr="00737629">
        <w:rPr>
          <w:rFonts w:ascii="Verdana" w:hAnsi="Verdana"/>
          <w:sz w:val="20"/>
          <w:szCs w:val="20"/>
        </w:rPr>
        <w:t xml:space="preserve"> la variable </w:t>
      </w:r>
      <w:r w:rsidR="00004646" w:rsidRPr="00737629">
        <w:rPr>
          <w:rFonts w:ascii="Verdana" w:hAnsi="Verdana"/>
          <w:sz w:val="20"/>
          <w:szCs w:val="20"/>
        </w:rPr>
        <w:t>hecho victimizante tomad</w:t>
      </w:r>
      <w:r w:rsidR="00C676B6" w:rsidRPr="00737629">
        <w:rPr>
          <w:rFonts w:ascii="Verdana" w:hAnsi="Verdana"/>
          <w:sz w:val="20"/>
          <w:szCs w:val="20"/>
        </w:rPr>
        <w:t>a</w:t>
      </w:r>
      <w:r w:rsidR="00004646" w:rsidRPr="00737629">
        <w:rPr>
          <w:rFonts w:ascii="Verdana" w:hAnsi="Verdana"/>
          <w:sz w:val="20"/>
          <w:szCs w:val="20"/>
        </w:rPr>
        <w:t xml:space="preserve"> </w:t>
      </w:r>
      <w:r w:rsidRPr="00737629">
        <w:rPr>
          <w:rFonts w:ascii="Verdana" w:hAnsi="Verdana"/>
          <w:sz w:val="20"/>
          <w:szCs w:val="20"/>
        </w:rPr>
        <w:t>del Registro Único de Víctimas.</w:t>
      </w:r>
      <w:r w:rsidR="00BA6263" w:rsidRPr="00737629">
        <w:rPr>
          <w:rFonts w:ascii="Verdana" w:hAnsi="Verdana"/>
          <w:sz w:val="20"/>
          <w:szCs w:val="20"/>
        </w:rPr>
        <w:t xml:space="preserve"> </w:t>
      </w:r>
    </w:p>
    <w:p w14:paraId="78278532" w14:textId="77777777" w:rsidR="00732E57" w:rsidRPr="00737629" w:rsidRDefault="00732E57" w:rsidP="001E630A">
      <w:pPr>
        <w:pStyle w:val="TEXTONORMAL"/>
        <w:spacing w:line="276" w:lineRule="auto"/>
        <w:rPr>
          <w:rFonts w:ascii="Verdana" w:hAnsi="Verdana"/>
          <w:sz w:val="20"/>
          <w:szCs w:val="20"/>
        </w:rPr>
      </w:pPr>
    </w:p>
    <w:p w14:paraId="1F2DD2F7" w14:textId="77777777" w:rsidR="00E0427A" w:rsidRPr="00737629" w:rsidRDefault="00E0427A" w:rsidP="001E630A">
      <w:pPr>
        <w:pStyle w:val="TEXTONORMAL"/>
        <w:spacing w:line="276" w:lineRule="auto"/>
        <w:rPr>
          <w:rFonts w:ascii="Verdana" w:hAnsi="Verdana"/>
          <w:sz w:val="20"/>
          <w:szCs w:val="20"/>
          <w:lang w:val="es-CO"/>
        </w:rPr>
      </w:pPr>
      <w:r w:rsidRPr="00737629">
        <w:rPr>
          <w:rFonts w:ascii="Verdana" w:hAnsi="Verdana"/>
          <w:sz w:val="20"/>
          <w:szCs w:val="20"/>
          <w:lang w:val="es-CO"/>
        </w:rPr>
        <w:t>Con esta información es posible:</w:t>
      </w:r>
    </w:p>
    <w:p w14:paraId="3C0314B0" w14:textId="77777777" w:rsidR="00E0427A" w:rsidRPr="00737629" w:rsidRDefault="00E0427A" w:rsidP="001E630A">
      <w:pPr>
        <w:pStyle w:val="TEXTONORMAL"/>
        <w:spacing w:line="276" w:lineRule="auto"/>
        <w:rPr>
          <w:rFonts w:ascii="Verdana" w:hAnsi="Verdana"/>
          <w:sz w:val="20"/>
          <w:szCs w:val="20"/>
          <w:lang w:val="es-CO"/>
        </w:rPr>
      </w:pPr>
    </w:p>
    <w:p w14:paraId="5D3D7E4D" w14:textId="1245549D" w:rsidR="006D287C" w:rsidRPr="00737629" w:rsidRDefault="006D287C" w:rsidP="001E630A">
      <w:pPr>
        <w:pStyle w:val="TEXTONORMAL"/>
        <w:numPr>
          <w:ilvl w:val="0"/>
          <w:numId w:val="3"/>
        </w:numPr>
        <w:spacing w:line="276" w:lineRule="auto"/>
        <w:rPr>
          <w:rFonts w:ascii="Verdana" w:hAnsi="Verdana"/>
          <w:sz w:val="20"/>
          <w:szCs w:val="20"/>
          <w:lang w:val="es-CO"/>
        </w:rPr>
      </w:pPr>
      <w:r w:rsidRPr="00737629">
        <w:rPr>
          <w:rFonts w:ascii="Verdana" w:hAnsi="Verdana"/>
          <w:sz w:val="20"/>
          <w:szCs w:val="20"/>
          <w:lang w:val="es-CO"/>
        </w:rPr>
        <w:t xml:space="preserve">Tomar decisiones </w:t>
      </w:r>
      <w:r w:rsidR="00E0427A" w:rsidRPr="00737629">
        <w:rPr>
          <w:rFonts w:ascii="Verdana" w:hAnsi="Verdana"/>
          <w:sz w:val="20"/>
          <w:szCs w:val="20"/>
          <w:lang w:val="es-CO"/>
        </w:rPr>
        <w:t xml:space="preserve">de política pública de víctimas </w:t>
      </w:r>
      <w:r w:rsidRPr="00737629">
        <w:rPr>
          <w:rFonts w:ascii="Verdana" w:hAnsi="Verdana"/>
          <w:sz w:val="20"/>
          <w:szCs w:val="20"/>
          <w:lang w:val="es-CO"/>
        </w:rPr>
        <w:t xml:space="preserve">en los </w:t>
      </w:r>
      <w:r w:rsidR="00E0427A" w:rsidRPr="00737629">
        <w:rPr>
          <w:rFonts w:ascii="Verdana" w:hAnsi="Verdana"/>
          <w:sz w:val="20"/>
          <w:szCs w:val="20"/>
          <w:lang w:val="es-CO"/>
        </w:rPr>
        <w:t>Comités de Justicia T</w:t>
      </w:r>
      <w:r w:rsidR="007A34BF" w:rsidRPr="00737629">
        <w:rPr>
          <w:rFonts w:ascii="Verdana" w:hAnsi="Verdana"/>
          <w:sz w:val="20"/>
          <w:szCs w:val="20"/>
          <w:lang w:val="es-CO"/>
        </w:rPr>
        <w:t>ransicional o S</w:t>
      </w:r>
      <w:r w:rsidRPr="00737629">
        <w:rPr>
          <w:rFonts w:ascii="Verdana" w:hAnsi="Verdana"/>
          <w:sz w:val="20"/>
          <w:szCs w:val="20"/>
          <w:lang w:val="es-CO"/>
        </w:rPr>
        <w:t xml:space="preserve">ubcomités. </w:t>
      </w:r>
    </w:p>
    <w:p w14:paraId="1B232C10" w14:textId="77777777" w:rsidR="00E0427A" w:rsidRPr="00737629" w:rsidRDefault="00E0427A" w:rsidP="001E630A">
      <w:pPr>
        <w:pStyle w:val="TEXTONORMAL"/>
        <w:spacing w:line="276" w:lineRule="auto"/>
        <w:rPr>
          <w:rFonts w:ascii="Verdana" w:hAnsi="Verdana"/>
          <w:sz w:val="20"/>
          <w:szCs w:val="20"/>
          <w:lang w:val="es-CO"/>
        </w:rPr>
      </w:pPr>
    </w:p>
    <w:p w14:paraId="2F5E1E5B" w14:textId="31BB1087" w:rsidR="006D287C" w:rsidRPr="00737629" w:rsidRDefault="006D287C" w:rsidP="001E630A">
      <w:pPr>
        <w:pStyle w:val="TEXTONORMAL"/>
        <w:numPr>
          <w:ilvl w:val="0"/>
          <w:numId w:val="3"/>
        </w:numPr>
        <w:spacing w:line="276" w:lineRule="auto"/>
        <w:rPr>
          <w:rFonts w:ascii="Verdana" w:hAnsi="Verdana"/>
          <w:sz w:val="20"/>
          <w:szCs w:val="20"/>
          <w:lang w:val="es-CO"/>
        </w:rPr>
      </w:pPr>
      <w:r w:rsidRPr="00737629">
        <w:rPr>
          <w:rFonts w:ascii="Verdana" w:hAnsi="Verdana"/>
          <w:sz w:val="20"/>
          <w:szCs w:val="20"/>
          <w:lang w:val="es-CO"/>
        </w:rPr>
        <w:t xml:space="preserve">Diseñar programas desde la alcaldía y/o gobernación que permitan satisfacer las necesidades identificadas mediante la </w:t>
      </w:r>
      <w:r w:rsidR="007B6CA6" w:rsidRPr="00737629">
        <w:rPr>
          <w:rFonts w:ascii="Verdana" w:hAnsi="Verdana"/>
          <w:sz w:val="20"/>
          <w:szCs w:val="20"/>
          <w:lang w:val="es-CO"/>
        </w:rPr>
        <w:t>Encuesta IGED</w:t>
      </w:r>
      <w:r w:rsidRPr="00737629">
        <w:rPr>
          <w:rFonts w:ascii="Verdana" w:hAnsi="Verdana"/>
          <w:sz w:val="20"/>
          <w:szCs w:val="20"/>
          <w:lang w:val="es-CO"/>
        </w:rPr>
        <w:t xml:space="preserve">. </w:t>
      </w:r>
    </w:p>
    <w:p w14:paraId="48BF59E8" w14:textId="77777777" w:rsidR="00E0427A" w:rsidRPr="00737629" w:rsidRDefault="00E0427A" w:rsidP="001E630A">
      <w:pPr>
        <w:pStyle w:val="TEXTONORMAL"/>
        <w:spacing w:line="276" w:lineRule="auto"/>
        <w:rPr>
          <w:rFonts w:ascii="Verdana" w:hAnsi="Verdana"/>
          <w:sz w:val="20"/>
          <w:szCs w:val="20"/>
          <w:lang w:val="es-CO"/>
        </w:rPr>
      </w:pPr>
    </w:p>
    <w:p w14:paraId="6FE8F2BE" w14:textId="6921A04C" w:rsidR="001D504F" w:rsidRPr="00737629" w:rsidRDefault="006D287C" w:rsidP="001E630A">
      <w:pPr>
        <w:pStyle w:val="TEXTONORMAL"/>
        <w:numPr>
          <w:ilvl w:val="0"/>
          <w:numId w:val="3"/>
        </w:numPr>
        <w:spacing w:line="276" w:lineRule="auto"/>
        <w:rPr>
          <w:rFonts w:ascii="Verdana" w:hAnsi="Verdana"/>
          <w:sz w:val="20"/>
          <w:szCs w:val="20"/>
          <w:lang w:val="es-CO"/>
        </w:rPr>
      </w:pPr>
      <w:r w:rsidRPr="00737629">
        <w:rPr>
          <w:rFonts w:ascii="Verdana" w:hAnsi="Verdana"/>
          <w:sz w:val="20"/>
          <w:szCs w:val="20"/>
          <w:lang w:val="es-CO"/>
        </w:rPr>
        <w:t>Complementar los registros administrativos de las entidades del nivel nacional.</w:t>
      </w:r>
    </w:p>
    <w:p w14:paraId="72DACBB0" w14:textId="77777777" w:rsidR="00F23907" w:rsidRPr="00737629" w:rsidRDefault="00F23907" w:rsidP="001E630A">
      <w:pPr>
        <w:pStyle w:val="Prrafodelista"/>
        <w:spacing w:line="276" w:lineRule="auto"/>
        <w:ind w:left="426"/>
        <w:rPr>
          <w:rFonts w:ascii="Verdana" w:hAnsi="Verdana" w:cs="Arial"/>
          <w:sz w:val="20"/>
          <w:szCs w:val="20"/>
          <w:lang w:val="es-CO"/>
        </w:rPr>
      </w:pPr>
    </w:p>
    <w:p w14:paraId="5351EAE5" w14:textId="5B0A1C44" w:rsidR="00F23907" w:rsidRPr="00737629" w:rsidRDefault="00F23907" w:rsidP="001E630A">
      <w:pPr>
        <w:pStyle w:val="Prrafodelista"/>
        <w:numPr>
          <w:ilvl w:val="0"/>
          <w:numId w:val="3"/>
        </w:numPr>
        <w:spacing w:after="160" w:line="276" w:lineRule="auto"/>
        <w:ind w:left="709"/>
        <w:jc w:val="both"/>
        <w:rPr>
          <w:rFonts w:ascii="Verdana" w:hAnsi="Verdana" w:cs="Arial"/>
          <w:noProof/>
          <w:color w:val="000000"/>
          <w:sz w:val="20"/>
          <w:szCs w:val="20"/>
          <w:lang w:val="es-CO"/>
        </w:rPr>
      </w:pPr>
      <w:r w:rsidRPr="00737629">
        <w:rPr>
          <w:rFonts w:ascii="Verdana" w:hAnsi="Verdana" w:cs="Arial"/>
          <w:noProof/>
          <w:color w:val="000000"/>
          <w:sz w:val="20"/>
          <w:szCs w:val="20"/>
          <w:lang w:val="es-CO"/>
        </w:rPr>
        <w:t xml:space="preserve">Visibilizar la gestión y el compromiso de la </w:t>
      </w:r>
      <w:r w:rsidR="003230B8" w:rsidRPr="00737629">
        <w:rPr>
          <w:rFonts w:ascii="Verdana" w:hAnsi="Verdana" w:cs="Arial"/>
          <w:noProof/>
          <w:color w:val="000000"/>
          <w:sz w:val="20"/>
          <w:szCs w:val="20"/>
          <w:lang w:val="es-CO"/>
        </w:rPr>
        <w:t>alcaldía/g</w:t>
      </w:r>
      <w:r w:rsidRPr="00737629">
        <w:rPr>
          <w:rFonts w:ascii="Verdana" w:hAnsi="Verdana" w:cs="Arial"/>
          <w:noProof/>
          <w:color w:val="000000"/>
          <w:sz w:val="20"/>
          <w:szCs w:val="20"/>
          <w:lang w:val="es-CO"/>
        </w:rPr>
        <w:t xml:space="preserve">obernación con la población víctima y generar cercanía con dicho sector poblacional. </w:t>
      </w:r>
    </w:p>
    <w:p w14:paraId="08AD404A" w14:textId="77777777" w:rsidR="00F23907" w:rsidRPr="00737629" w:rsidRDefault="00F23907" w:rsidP="001E630A">
      <w:pPr>
        <w:pStyle w:val="Prrafodelista"/>
        <w:spacing w:line="276" w:lineRule="auto"/>
        <w:ind w:left="709"/>
        <w:jc w:val="both"/>
        <w:rPr>
          <w:rFonts w:ascii="Verdana" w:hAnsi="Verdana" w:cs="Arial"/>
          <w:noProof/>
          <w:color w:val="000000"/>
          <w:sz w:val="20"/>
          <w:szCs w:val="20"/>
          <w:lang w:val="es-CO"/>
        </w:rPr>
      </w:pPr>
    </w:p>
    <w:p w14:paraId="79881C57" w14:textId="68C06C7B" w:rsidR="00F23907" w:rsidRPr="00737629" w:rsidRDefault="00F23907" w:rsidP="001E630A">
      <w:pPr>
        <w:pStyle w:val="Prrafodelista"/>
        <w:numPr>
          <w:ilvl w:val="0"/>
          <w:numId w:val="3"/>
        </w:numPr>
        <w:spacing w:after="160" w:line="276" w:lineRule="auto"/>
        <w:ind w:left="709"/>
        <w:jc w:val="both"/>
        <w:rPr>
          <w:rFonts w:ascii="Verdana" w:hAnsi="Verdana" w:cs="Arial"/>
          <w:noProof/>
          <w:color w:val="000000"/>
          <w:sz w:val="20"/>
          <w:szCs w:val="20"/>
          <w:lang w:val="es-CO"/>
        </w:rPr>
      </w:pPr>
      <w:r w:rsidRPr="00737629">
        <w:rPr>
          <w:rFonts w:ascii="Verdana" w:hAnsi="Verdana" w:cs="Arial"/>
          <w:noProof/>
          <w:color w:val="000000"/>
          <w:sz w:val="20"/>
          <w:szCs w:val="20"/>
          <w:lang w:val="es-CO"/>
        </w:rPr>
        <w:t>Proyectar a</w:t>
      </w:r>
      <w:r w:rsidR="00CC76EC" w:rsidRPr="00737629">
        <w:rPr>
          <w:rFonts w:ascii="Verdana" w:hAnsi="Verdana" w:cs="Arial"/>
          <w:noProof/>
          <w:color w:val="000000"/>
          <w:sz w:val="20"/>
          <w:szCs w:val="20"/>
          <w:lang w:val="es-CO"/>
        </w:rPr>
        <w:t xml:space="preserve"> </w:t>
      </w:r>
      <w:r w:rsidRPr="00737629">
        <w:rPr>
          <w:rFonts w:ascii="Verdana" w:hAnsi="Verdana" w:cs="Arial"/>
          <w:noProof/>
          <w:color w:val="000000"/>
          <w:sz w:val="20"/>
          <w:szCs w:val="20"/>
          <w:lang w:val="es-CO"/>
        </w:rPr>
        <w:t>l</w:t>
      </w:r>
      <w:r w:rsidR="00CC76EC" w:rsidRPr="00737629">
        <w:rPr>
          <w:rFonts w:ascii="Verdana" w:hAnsi="Verdana" w:cs="Arial"/>
          <w:noProof/>
          <w:color w:val="000000"/>
          <w:sz w:val="20"/>
          <w:szCs w:val="20"/>
          <w:lang w:val="es-CO"/>
        </w:rPr>
        <w:t>a</w:t>
      </w:r>
      <w:r w:rsidRPr="00737629">
        <w:rPr>
          <w:rFonts w:ascii="Verdana" w:hAnsi="Verdana" w:cs="Arial"/>
          <w:noProof/>
          <w:color w:val="000000"/>
          <w:sz w:val="20"/>
          <w:szCs w:val="20"/>
          <w:lang w:val="es-CO"/>
        </w:rPr>
        <w:t xml:space="preserve"> </w:t>
      </w:r>
      <w:r w:rsidR="00CC76EC" w:rsidRPr="00737629">
        <w:rPr>
          <w:rFonts w:ascii="Verdana" w:hAnsi="Verdana" w:cs="Arial"/>
          <w:noProof/>
          <w:color w:val="000000"/>
          <w:sz w:val="20"/>
          <w:szCs w:val="20"/>
          <w:lang w:val="es-CO"/>
        </w:rPr>
        <w:t>EETT</w:t>
      </w:r>
      <w:r w:rsidRPr="00737629">
        <w:rPr>
          <w:rFonts w:ascii="Verdana" w:hAnsi="Verdana" w:cs="Arial"/>
          <w:noProof/>
          <w:color w:val="000000"/>
          <w:sz w:val="20"/>
          <w:szCs w:val="20"/>
          <w:lang w:val="es-CO"/>
        </w:rPr>
        <w:t xml:space="preserve"> como un municipio/departamento que está a la vanguardia en lo referente a la reparación y atención integral a la población víctima. </w:t>
      </w:r>
    </w:p>
    <w:p w14:paraId="75B41E0D" w14:textId="77777777" w:rsidR="00F23907" w:rsidRPr="00737629" w:rsidRDefault="00F23907" w:rsidP="001E630A">
      <w:pPr>
        <w:pStyle w:val="Prrafodelista"/>
        <w:spacing w:line="276" w:lineRule="auto"/>
        <w:ind w:left="709"/>
        <w:jc w:val="both"/>
        <w:rPr>
          <w:rFonts w:ascii="Verdana" w:hAnsi="Verdana" w:cs="Arial"/>
          <w:noProof/>
          <w:color w:val="000000"/>
          <w:sz w:val="20"/>
          <w:szCs w:val="20"/>
          <w:lang w:val="es-CO"/>
        </w:rPr>
      </w:pPr>
    </w:p>
    <w:p w14:paraId="19F1E105" w14:textId="4910480F" w:rsidR="00F23907" w:rsidRPr="00737629" w:rsidRDefault="00F23907" w:rsidP="001E630A">
      <w:pPr>
        <w:pStyle w:val="Prrafodelista"/>
        <w:numPr>
          <w:ilvl w:val="0"/>
          <w:numId w:val="3"/>
        </w:numPr>
        <w:spacing w:after="160" w:line="276" w:lineRule="auto"/>
        <w:ind w:left="709"/>
        <w:jc w:val="both"/>
        <w:rPr>
          <w:rFonts w:ascii="Verdana" w:hAnsi="Verdana" w:cs="Arial"/>
          <w:noProof/>
          <w:color w:val="000000"/>
          <w:sz w:val="20"/>
          <w:szCs w:val="20"/>
          <w:lang w:val="es-CO"/>
        </w:rPr>
      </w:pPr>
      <w:r w:rsidRPr="00737629">
        <w:rPr>
          <w:rFonts w:ascii="Verdana" w:hAnsi="Verdana" w:cs="Arial"/>
          <w:noProof/>
          <w:color w:val="000000"/>
          <w:sz w:val="20"/>
          <w:szCs w:val="20"/>
          <w:lang w:val="es-CO"/>
        </w:rPr>
        <w:t>Generar y diseñar estrategias y piezas d</w:t>
      </w:r>
      <w:r w:rsidR="003230B8" w:rsidRPr="00737629">
        <w:rPr>
          <w:rFonts w:ascii="Verdana" w:hAnsi="Verdana" w:cs="Arial"/>
          <w:noProof/>
          <w:color w:val="000000"/>
          <w:sz w:val="20"/>
          <w:szCs w:val="20"/>
          <w:lang w:val="es-CO"/>
        </w:rPr>
        <w:t>e comunicación por parte de la alcaldía/g</w:t>
      </w:r>
      <w:r w:rsidRPr="00737629">
        <w:rPr>
          <w:rFonts w:ascii="Verdana" w:hAnsi="Verdana" w:cs="Arial"/>
          <w:noProof/>
          <w:color w:val="000000"/>
          <w:sz w:val="20"/>
          <w:szCs w:val="20"/>
          <w:lang w:val="es-CO"/>
        </w:rPr>
        <w:t xml:space="preserve">obernación, dirigidas a la población víctima a fin de mantener informados a los ciudadanos sobre la gestión de gobierno. </w:t>
      </w:r>
    </w:p>
    <w:p w14:paraId="6F523FE0" w14:textId="77777777" w:rsidR="00F23907" w:rsidRPr="00737629" w:rsidRDefault="00F23907" w:rsidP="001E630A">
      <w:pPr>
        <w:pStyle w:val="Prrafodelista"/>
        <w:spacing w:line="276" w:lineRule="auto"/>
        <w:jc w:val="both"/>
        <w:rPr>
          <w:rFonts w:ascii="Verdana" w:hAnsi="Verdana" w:cs="Arial"/>
          <w:noProof/>
          <w:color w:val="000000"/>
          <w:sz w:val="20"/>
          <w:szCs w:val="20"/>
          <w:lang w:val="es-CO"/>
        </w:rPr>
      </w:pPr>
    </w:p>
    <w:p w14:paraId="373FD754" w14:textId="77777777" w:rsidR="001765BB" w:rsidRPr="00737629" w:rsidRDefault="00135DA8" w:rsidP="00BF1BF0">
      <w:pPr>
        <w:pStyle w:val="Prrafodelista"/>
        <w:numPr>
          <w:ilvl w:val="0"/>
          <w:numId w:val="3"/>
        </w:numPr>
        <w:spacing w:after="160" w:line="276" w:lineRule="auto"/>
        <w:jc w:val="both"/>
        <w:rPr>
          <w:rFonts w:ascii="Verdana" w:hAnsi="Verdana"/>
          <w:b/>
          <w:color w:val="3366CC"/>
          <w:sz w:val="20"/>
          <w:szCs w:val="20"/>
        </w:rPr>
      </w:pPr>
      <w:r w:rsidRPr="00737629">
        <w:rPr>
          <w:rFonts w:ascii="Verdana" w:hAnsi="Verdana" w:cs="Arial"/>
          <w:noProof/>
          <w:color w:val="000000"/>
          <w:sz w:val="20"/>
          <w:szCs w:val="20"/>
          <w:lang w:val="es-CO"/>
        </w:rPr>
        <w:t xml:space="preserve">Lograr que la EETT </w:t>
      </w:r>
      <w:r w:rsidR="00F23907" w:rsidRPr="00737629">
        <w:rPr>
          <w:rFonts w:ascii="Verdana" w:hAnsi="Verdana" w:cs="Arial"/>
          <w:noProof/>
          <w:color w:val="000000"/>
          <w:sz w:val="20"/>
          <w:szCs w:val="20"/>
          <w:lang w:val="es-CO"/>
        </w:rPr>
        <w:t xml:space="preserve">se convierta en referente nacional por la implementación de buenas prácticas en atención y reparación integral de víctimas del conflicto. </w:t>
      </w:r>
      <w:bookmarkStart w:id="11" w:name="_Toc533072354"/>
    </w:p>
    <w:p w14:paraId="27347B78" w14:textId="77777777" w:rsidR="001765BB" w:rsidRPr="00737629" w:rsidRDefault="001765BB" w:rsidP="001765BB">
      <w:pPr>
        <w:pStyle w:val="Prrafodelista"/>
        <w:rPr>
          <w:rFonts w:ascii="Verdana" w:hAnsi="Verdana"/>
          <w:b/>
          <w:color w:val="3366CC"/>
          <w:sz w:val="20"/>
          <w:szCs w:val="20"/>
        </w:rPr>
      </w:pPr>
    </w:p>
    <w:p w14:paraId="2C00A9CD" w14:textId="77777777" w:rsidR="001765BB" w:rsidRPr="00737629" w:rsidRDefault="001765BB" w:rsidP="001765BB">
      <w:pPr>
        <w:pStyle w:val="Prrafodelista"/>
        <w:spacing w:after="160" w:line="276" w:lineRule="auto"/>
        <w:jc w:val="both"/>
        <w:rPr>
          <w:rFonts w:ascii="Verdana" w:hAnsi="Verdana"/>
          <w:b/>
          <w:color w:val="3366CC"/>
          <w:sz w:val="20"/>
          <w:szCs w:val="20"/>
        </w:rPr>
      </w:pPr>
    </w:p>
    <w:p w14:paraId="5FD6790D" w14:textId="0901FAD6" w:rsidR="004F0C4B" w:rsidRPr="00737629" w:rsidRDefault="00DA0667" w:rsidP="001765BB">
      <w:pPr>
        <w:pStyle w:val="Prrafodelista"/>
        <w:spacing w:after="160" w:line="276" w:lineRule="auto"/>
        <w:jc w:val="both"/>
        <w:rPr>
          <w:rFonts w:ascii="Verdana" w:hAnsi="Verdana"/>
          <w:b/>
          <w:color w:val="3366CC"/>
          <w:sz w:val="20"/>
          <w:szCs w:val="20"/>
        </w:rPr>
      </w:pPr>
      <w:r w:rsidRPr="00737629">
        <w:rPr>
          <w:rFonts w:ascii="Verdana" w:hAnsi="Verdana"/>
          <w:b/>
          <w:color w:val="3366CC"/>
          <w:sz w:val="20"/>
          <w:szCs w:val="20"/>
        </w:rPr>
        <w:t xml:space="preserve">PASOS PARA IMPLEMENTAR LA </w:t>
      </w:r>
      <w:r w:rsidR="00DC257D" w:rsidRPr="00737629">
        <w:rPr>
          <w:rFonts w:ascii="Verdana" w:hAnsi="Verdana"/>
          <w:b/>
          <w:color w:val="3366CC"/>
          <w:sz w:val="20"/>
          <w:szCs w:val="20"/>
        </w:rPr>
        <w:t>ENCUESTA</w:t>
      </w:r>
      <w:r w:rsidR="00265418" w:rsidRPr="00737629">
        <w:rPr>
          <w:rFonts w:ascii="Verdana" w:hAnsi="Verdana"/>
          <w:b/>
          <w:color w:val="3366CC"/>
          <w:sz w:val="20"/>
          <w:szCs w:val="20"/>
        </w:rPr>
        <w:t xml:space="preserve"> IGED</w:t>
      </w:r>
      <w:bookmarkEnd w:id="11"/>
    </w:p>
    <w:p w14:paraId="2D5180F2" w14:textId="77777777" w:rsidR="000B6DA7" w:rsidRPr="00737629" w:rsidRDefault="000B6DA7" w:rsidP="001E630A">
      <w:pPr>
        <w:pStyle w:val="TEXTONORMAL"/>
        <w:spacing w:line="276" w:lineRule="auto"/>
        <w:rPr>
          <w:rFonts w:ascii="Verdana" w:hAnsi="Verdana"/>
          <w:sz w:val="20"/>
          <w:szCs w:val="20"/>
          <w:lang w:val="es-CO"/>
        </w:rPr>
      </w:pPr>
    </w:p>
    <w:p w14:paraId="01700CE0" w14:textId="72871908" w:rsidR="00FE51D4" w:rsidRPr="00737629" w:rsidRDefault="00A9071F" w:rsidP="001E630A">
      <w:pPr>
        <w:pStyle w:val="TEXTONORMAL"/>
        <w:spacing w:line="276" w:lineRule="auto"/>
        <w:rPr>
          <w:rFonts w:ascii="Verdana" w:hAnsi="Verdana"/>
          <w:sz w:val="20"/>
          <w:szCs w:val="20"/>
        </w:rPr>
      </w:pPr>
      <w:r w:rsidRPr="00737629">
        <w:rPr>
          <w:rFonts w:ascii="Verdana" w:hAnsi="Verdana"/>
          <w:sz w:val="20"/>
          <w:szCs w:val="20"/>
        </w:rPr>
        <w:t>A continuación</w:t>
      </w:r>
      <w:r w:rsidR="00065A49" w:rsidRPr="00737629">
        <w:rPr>
          <w:rFonts w:ascii="Verdana" w:hAnsi="Verdana"/>
          <w:sz w:val="20"/>
          <w:szCs w:val="20"/>
        </w:rPr>
        <w:t>,</w:t>
      </w:r>
      <w:r w:rsidRPr="00737629">
        <w:rPr>
          <w:rFonts w:ascii="Verdana" w:hAnsi="Verdana"/>
          <w:sz w:val="20"/>
          <w:szCs w:val="20"/>
        </w:rPr>
        <w:t xml:space="preserve"> se detallan los pasos que debe seguir la </w:t>
      </w:r>
      <w:r w:rsidR="00323F5A" w:rsidRPr="00737629">
        <w:rPr>
          <w:rFonts w:ascii="Verdana" w:hAnsi="Verdana"/>
          <w:sz w:val="20"/>
          <w:szCs w:val="20"/>
        </w:rPr>
        <w:t>EETT</w:t>
      </w:r>
      <w:r w:rsidRPr="00737629">
        <w:rPr>
          <w:rFonts w:ascii="Verdana" w:hAnsi="Verdana"/>
          <w:sz w:val="20"/>
          <w:szCs w:val="20"/>
        </w:rPr>
        <w:t xml:space="preserve"> </w:t>
      </w:r>
      <w:r w:rsidR="00674843" w:rsidRPr="00737629">
        <w:rPr>
          <w:rFonts w:ascii="Verdana" w:hAnsi="Verdana"/>
          <w:sz w:val="20"/>
          <w:szCs w:val="20"/>
        </w:rPr>
        <w:t>a fin de</w:t>
      </w:r>
      <w:r w:rsidR="00065A49" w:rsidRPr="00737629">
        <w:rPr>
          <w:rFonts w:ascii="Verdana" w:hAnsi="Verdana"/>
          <w:sz w:val="20"/>
          <w:szCs w:val="20"/>
        </w:rPr>
        <w:t xml:space="preserve"> implementar la </w:t>
      </w:r>
      <w:r w:rsidR="00DC257D" w:rsidRPr="00737629">
        <w:rPr>
          <w:rFonts w:ascii="Verdana" w:hAnsi="Verdana"/>
          <w:sz w:val="20"/>
          <w:szCs w:val="20"/>
        </w:rPr>
        <w:t>Encuesta IGED</w:t>
      </w:r>
      <w:r w:rsidRPr="00737629">
        <w:rPr>
          <w:rFonts w:ascii="Verdana" w:hAnsi="Verdana"/>
          <w:sz w:val="20"/>
          <w:szCs w:val="20"/>
        </w:rPr>
        <w:t>:</w:t>
      </w:r>
    </w:p>
    <w:p w14:paraId="42AA923D" w14:textId="77777777" w:rsidR="00FE51D4" w:rsidRPr="00737629" w:rsidRDefault="00FE51D4" w:rsidP="001E630A">
      <w:pPr>
        <w:pStyle w:val="TEXTONORMAL"/>
        <w:spacing w:line="276" w:lineRule="auto"/>
        <w:rPr>
          <w:rFonts w:ascii="Verdana" w:hAnsi="Verdana"/>
          <w:sz w:val="20"/>
          <w:szCs w:val="20"/>
        </w:rPr>
      </w:pPr>
    </w:p>
    <w:p w14:paraId="24B91617" w14:textId="26D6658C" w:rsidR="0010031A" w:rsidRPr="00737629" w:rsidRDefault="000A41F9" w:rsidP="001E630A">
      <w:pPr>
        <w:pStyle w:val="TEXTONORMAL"/>
        <w:numPr>
          <w:ilvl w:val="0"/>
          <w:numId w:val="4"/>
        </w:numPr>
        <w:spacing w:line="276" w:lineRule="auto"/>
        <w:rPr>
          <w:rFonts w:ascii="Verdana" w:hAnsi="Verdana"/>
          <w:sz w:val="20"/>
          <w:szCs w:val="20"/>
        </w:rPr>
      </w:pPr>
      <w:r w:rsidRPr="00737629">
        <w:rPr>
          <w:rFonts w:ascii="Verdana" w:hAnsi="Verdana"/>
          <w:sz w:val="20"/>
          <w:szCs w:val="20"/>
        </w:rPr>
        <w:t xml:space="preserve">Acuerdo de Intercambio y Confidencialidad de la Información. </w:t>
      </w:r>
      <w:r w:rsidR="009F4EFA" w:rsidRPr="00737629">
        <w:rPr>
          <w:rFonts w:ascii="Verdana" w:hAnsi="Verdana"/>
          <w:sz w:val="20"/>
          <w:szCs w:val="20"/>
        </w:rPr>
        <w:t>T</w:t>
      </w:r>
      <w:r w:rsidR="00A4044A" w:rsidRPr="00737629">
        <w:rPr>
          <w:rFonts w:ascii="Verdana" w:hAnsi="Verdana"/>
          <w:sz w:val="20"/>
          <w:szCs w:val="20"/>
        </w:rPr>
        <w:t>ener</w:t>
      </w:r>
      <w:r w:rsidR="00CC7202" w:rsidRPr="00737629">
        <w:rPr>
          <w:rFonts w:ascii="Verdana" w:hAnsi="Verdana"/>
          <w:sz w:val="20"/>
          <w:szCs w:val="20"/>
        </w:rPr>
        <w:t xml:space="preserve"> suscrito e</w:t>
      </w:r>
      <w:r w:rsidR="00C20DF8" w:rsidRPr="00737629">
        <w:rPr>
          <w:rFonts w:ascii="Verdana" w:hAnsi="Verdana"/>
          <w:sz w:val="20"/>
          <w:szCs w:val="20"/>
        </w:rPr>
        <w:t>l Acuerdo de Intercambio y Confidencialidad de la Información con la Unidad para las Víctimas.</w:t>
      </w:r>
      <w:r w:rsidR="00D840DF" w:rsidRPr="00737629">
        <w:rPr>
          <w:rFonts w:ascii="Verdana" w:hAnsi="Verdana"/>
          <w:sz w:val="20"/>
          <w:szCs w:val="20"/>
        </w:rPr>
        <w:t xml:space="preserve"> En caso contrario, se </w:t>
      </w:r>
      <w:r w:rsidR="00CC7202" w:rsidRPr="00737629">
        <w:rPr>
          <w:rFonts w:ascii="Verdana" w:hAnsi="Verdana"/>
          <w:sz w:val="20"/>
          <w:szCs w:val="20"/>
        </w:rPr>
        <w:t>gestionará</w:t>
      </w:r>
      <w:r w:rsidR="00D840DF" w:rsidRPr="00737629">
        <w:rPr>
          <w:rFonts w:ascii="Verdana" w:hAnsi="Verdana"/>
          <w:sz w:val="20"/>
          <w:szCs w:val="20"/>
        </w:rPr>
        <w:t xml:space="preserve"> l</w:t>
      </w:r>
      <w:r w:rsidR="00BB435B" w:rsidRPr="00737629">
        <w:rPr>
          <w:rFonts w:ascii="Verdana" w:hAnsi="Verdana"/>
          <w:sz w:val="20"/>
          <w:szCs w:val="20"/>
        </w:rPr>
        <w:t>a firma del mismo a través del articulador t</w:t>
      </w:r>
      <w:r w:rsidR="00D840DF" w:rsidRPr="00737629">
        <w:rPr>
          <w:rFonts w:ascii="Verdana" w:hAnsi="Verdana"/>
          <w:sz w:val="20"/>
          <w:szCs w:val="20"/>
        </w:rPr>
        <w:t xml:space="preserve">erritorial </w:t>
      </w:r>
      <w:r w:rsidR="001B1A70" w:rsidRPr="00737629">
        <w:rPr>
          <w:rFonts w:ascii="Verdana" w:hAnsi="Verdana"/>
          <w:sz w:val="20"/>
          <w:szCs w:val="20"/>
        </w:rPr>
        <w:t>S</w:t>
      </w:r>
      <w:r w:rsidR="00D840DF" w:rsidRPr="00737629">
        <w:rPr>
          <w:rFonts w:ascii="Verdana" w:hAnsi="Verdana"/>
          <w:sz w:val="20"/>
          <w:szCs w:val="20"/>
        </w:rPr>
        <w:t>RNI</w:t>
      </w:r>
      <w:r w:rsidR="00243B58" w:rsidRPr="00737629">
        <w:rPr>
          <w:rStyle w:val="Refdenotaalpie"/>
          <w:rFonts w:ascii="Verdana" w:hAnsi="Verdana"/>
          <w:sz w:val="20"/>
          <w:szCs w:val="20"/>
        </w:rPr>
        <w:footnoteReference w:id="3"/>
      </w:r>
      <w:r w:rsidR="0010031A" w:rsidRPr="00737629">
        <w:rPr>
          <w:rFonts w:ascii="Verdana" w:hAnsi="Verdana"/>
          <w:sz w:val="20"/>
          <w:szCs w:val="20"/>
        </w:rPr>
        <w:t>.</w:t>
      </w:r>
    </w:p>
    <w:p w14:paraId="6B912CD2" w14:textId="77777777" w:rsidR="009F4EFA" w:rsidRPr="00737629" w:rsidRDefault="009F4EFA" w:rsidP="001E630A">
      <w:pPr>
        <w:pStyle w:val="TEXTONORMAL"/>
        <w:spacing w:line="276" w:lineRule="auto"/>
        <w:rPr>
          <w:rFonts w:ascii="Verdana" w:hAnsi="Verdana"/>
          <w:sz w:val="20"/>
          <w:szCs w:val="20"/>
        </w:rPr>
      </w:pPr>
    </w:p>
    <w:p w14:paraId="3B716488" w14:textId="7B2C2EAF" w:rsidR="00333D0E" w:rsidRPr="00737629" w:rsidRDefault="000A41F9" w:rsidP="001E630A">
      <w:pPr>
        <w:pStyle w:val="TEXTONORMAL"/>
        <w:numPr>
          <w:ilvl w:val="0"/>
          <w:numId w:val="4"/>
        </w:numPr>
        <w:spacing w:line="276" w:lineRule="auto"/>
        <w:rPr>
          <w:rFonts w:ascii="Verdana" w:hAnsi="Verdana"/>
          <w:sz w:val="20"/>
          <w:szCs w:val="20"/>
        </w:rPr>
      </w:pPr>
      <w:r w:rsidRPr="00737629">
        <w:rPr>
          <w:rFonts w:ascii="Verdana" w:hAnsi="Verdana"/>
          <w:sz w:val="20"/>
          <w:szCs w:val="20"/>
        </w:rPr>
        <w:t xml:space="preserve">Solicitud de </w:t>
      </w:r>
      <w:r w:rsidR="00051551" w:rsidRPr="00737629">
        <w:rPr>
          <w:rFonts w:ascii="Verdana" w:hAnsi="Verdana"/>
          <w:sz w:val="20"/>
          <w:szCs w:val="20"/>
        </w:rPr>
        <w:t>acompañamiento</w:t>
      </w:r>
      <w:r w:rsidRPr="00737629">
        <w:rPr>
          <w:rFonts w:ascii="Verdana" w:hAnsi="Verdana"/>
          <w:sz w:val="20"/>
          <w:szCs w:val="20"/>
        </w:rPr>
        <w:t xml:space="preserve">. </w:t>
      </w:r>
      <w:r w:rsidR="00B62349" w:rsidRPr="00737629">
        <w:rPr>
          <w:rFonts w:ascii="Verdana" w:hAnsi="Verdana"/>
          <w:sz w:val="20"/>
          <w:szCs w:val="20"/>
        </w:rPr>
        <w:t>Solicitar</w:t>
      </w:r>
      <w:r w:rsidR="00F31F72" w:rsidRPr="00737629">
        <w:rPr>
          <w:rFonts w:ascii="Verdana" w:hAnsi="Verdana"/>
          <w:sz w:val="20"/>
          <w:szCs w:val="20"/>
        </w:rPr>
        <w:t xml:space="preserve"> </w:t>
      </w:r>
      <w:r w:rsidR="00051551" w:rsidRPr="00737629">
        <w:rPr>
          <w:rFonts w:ascii="Verdana" w:hAnsi="Verdana"/>
          <w:sz w:val="20"/>
          <w:szCs w:val="20"/>
        </w:rPr>
        <w:t xml:space="preserve">el acompañamiento </w:t>
      </w:r>
      <w:r w:rsidR="00FB70BE" w:rsidRPr="00737629">
        <w:rPr>
          <w:rFonts w:ascii="Verdana" w:hAnsi="Verdana"/>
          <w:sz w:val="20"/>
          <w:szCs w:val="20"/>
        </w:rPr>
        <w:t xml:space="preserve">del </w:t>
      </w:r>
      <w:r w:rsidR="00BB435B" w:rsidRPr="00737629">
        <w:rPr>
          <w:rFonts w:ascii="Verdana" w:hAnsi="Verdana"/>
          <w:sz w:val="20"/>
          <w:szCs w:val="20"/>
        </w:rPr>
        <w:t>articulador t</w:t>
      </w:r>
      <w:r w:rsidR="00F31F72" w:rsidRPr="00737629">
        <w:rPr>
          <w:rFonts w:ascii="Verdana" w:hAnsi="Verdana"/>
          <w:sz w:val="20"/>
          <w:szCs w:val="20"/>
        </w:rPr>
        <w:t>erritorial</w:t>
      </w:r>
      <w:r w:rsidR="008F3970" w:rsidRPr="00737629">
        <w:rPr>
          <w:rFonts w:ascii="Verdana" w:hAnsi="Verdana"/>
          <w:sz w:val="20"/>
          <w:szCs w:val="20"/>
        </w:rPr>
        <w:t xml:space="preserve"> </w:t>
      </w:r>
      <w:r w:rsidR="002005C4" w:rsidRPr="00737629">
        <w:rPr>
          <w:rFonts w:ascii="Verdana" w:hAnsi="Verdana"/>
          <w:sz w:val="20"/>
          <w:szCs w:val="20"/>
        </w:rPr>
        <w:t>/</w:t>
      </w:r>
      <w:r w:rsidR="008F3970" w:rsidRPr="00737629">
        <w:rPr>
          <w:rFonts w:ascii="Verdana" w:hAnsi="Verdana"/>
          <w:sz w:val="20"/>
          <w:szCs w:val="20"/>
        </w:rPr>
        <w:t xml:space="preserve"> </w:t>
      </w:r>
      <w:r w:rsidR="00BB435B" w:rsidRPr="00737629">
        <w:rPr>
          <w:rFonts w:ascii="Verdana" w:hAnsi="Verdana"/>
          <w:sz w:val="20"/>
          <w:szCs w:val="20"/>
        </w:rPr>
        <w:t>n</w:t>
      </w:r>
      <w:r w:rsidR="002005C4" w:rsidRPr="00737629">
        <w:rPr>
          <w:rFonts w:ascii="Verdana" w:hAnsi="Verdana"/>
          <w:sz w:val="20"/>
          <w:szCs w:val="20"/>
        </w:rPr>
        <w:t>acional</w:t>
      </w:r>
      <w:r w:rsidR="00F31F72" w:rsidRPr="00737629">
        <w:rPr>
          <w:rFonts w:ascii="Verdana" w:hAnsi="Verdana"/>
          <w:sz w:val="20"/>
          <w:szCs w:val="20"/>
        </w:rPr>
        <w:t xml:space="preserve"> </w:t>
      </w:r>
      <w:r w:rsidR="001B1A70" w:rsidRPr="00737629">
        <w:rPr>
          <w:rFonts w:ascii="Verdana" w:hAnsi="Verdana"/>
          <w:sz w:val="20"/>
          <w:szCs w:val="20"/>
        </w:rPr>
        <w:t>S</w:t>
      </w:r>
      <w:r w:rsidR="00F31F72" w:rsidRPr="00737629">
        <w:rPr>
          <w:rFonts w:ascii="Verdana" w:hAnsi="Verdana"/>
          <w:sz w:val="20"/>
          <w:szCs w:val="20"/>
        </w:rPr>
        <w:t xml:space="preserve">RNI </w:t>
      </w:r>
      <w:r w:rsidR="00B62349" w:rsidRPr="00737629">
        <w:rPr>
          <w:rFonts w:ascii="Verdana" w:hAnsi="Verdana"/>
          <w:sz w:val="20"/>
          <w:szCs w:val="20"/>
        </w:rPr>
        <w:t xml:space="preserve">para la planeación del ejercicio de campo, </w:t>
      </w:r>
      <w:r w:rsidR="00DC257D" w:rsidRPr="00737629">
        <w:rPr>
          <w:rFonts w:ascii="Verdana" w:hAnsi="Verdana"/>
          <w:sz w:val="20"/>
          <w:szCs w:val="20"/>
        </w:rPr>
        <w:t>implementación de la Encuesta IGED</w:t>
      </w:r>
      <w:r w:rsidR="00B62349" w:rsidRPr="00737629">
        <w:rPr>
          <w:rFonts w:ascii="Verdana" w:hAnsi="Verdana"/>
          <w:sz w:val="20"/>
          <w:szCs w:val="20"/>
        </w:rPr>
        <w:t xml:space="preserve"> y socialización de los resultados</w:t>
      </w:r>
      <w:r w:rsidR="002005C4" w:rsidRPr="00737629">
        <w:rPr>
          <w:rFonts w:ascii="Verdana" w:hAnsi="Verdana"/>
          <w:sz w:val="20"/>
          <w:szCs w:val="20"/>
        </w:rPr>
        <w:t xml:space="preserve">. </w:t>
      </w:r>
      <w:r w:rsidR="00C676B6" w:rsidRPr="00737629">
        <w:rPr>
          <w:rFonts w:ascii="Verdana" w:hAnsi="Verdana"/>
          <w:sz w:val="20"/>
          <w:szCs w:val="20"/>
        </w:rPr>
        <w:t xml:space="preserve">Esta solicitud la puede realizar el colaborador designado de la </w:t>
      </w:r>
      <w:r w:rsidR="00323F5A" w:rsidRPr="00737629">
        <w:rPr>
          <w:rFonts w:ascii="Verdana" w:hAnsi="Verdana"/>
          <w:sz w:val="20"/>
          <w:szCs w:val="20"/>
        </w:rPr>
        <w:t>EETT</w:t>
      </w:r>
      <w:r w:rsidR="00C676B6" w:rsidRPr="00737629">
        <w:rPr>
          <w:rFonts w:ascii="Verdana" w:hAnsi="Verdana"/>
          <w:sz w:val="20"/>
          <w:szCs w:val="20"/>
        </w:rPr>
        <w:t xml:space="preserve"> o el alcalde municipal, </w:t>
      </w:r>
      <w:r w:rsidR="00D55087" w:rsidRPr="00737629">
        <w:rPr>
          <w:rFonts w:ascii="Verdana" w:hAnsi="Verdana"/>
          <w:sz w:val="20"/>
          <w:szCs w:val="20"/>
        </w:rPr>
        <w:t>a trav</w:t>
      </w:r>
      <w:r w:rsidR="00E24AB9" w:rsidRPr="00737629">
        <w:rPr>
          <w:rFonts w:ascii="Verdana" w:hAnsi="Verdana"/>
          <w:sz w:val="20"/>
          <w:szCs w:val="20"/>
        </w:rPr>
        <w:t xml:space="preserve">és de </w:t>
      </w:r>
      <w:r w:rsidR="00D55087" w:rsidRPr="00737629">
        <w:rPr>
          <w:rFonts w:ascii="Verdana" w:hAnsi="Verdana"/>
          <w:sz w:val="20"/>
          <w:szCs w:val="20"/>
        </w:rPr>
        <w:t>oficio</w:t>
      </w:r>
      <w:r w:rsidR="00C676B6" w:rsidRPr="00737629">
        <w:rPr>
          <w:rFonts w:ascii="Verdana" w:hAnsi="Verdana"/>
          <w:sz w:val="20"/>
          <w:szCs w:val="20"/>
        </w:rPr>
        <w:t xml:space="preserve"> dirigido a la </w:t>
      </w:r>
      <w:r w:rsidR="001B1A70" w:rsidRPr="00737629">
        <w:rPr>
          <w:rFonts w:ascii="Verdana" w:hAnsi="Verdana"/>
          <w:sz w:val="20"/>
          <w:szCs w:val="20"/>
        </w:rPr>
        <w:t>S</w:t>
      </w:r>
      <w:r w:rsidR="00C676B6" w:rsidRPr="00737629">
        <w:rPr>
          <w:rFonts w:ascii="Verdana" w:hAnsi="Verdana"/>
          <w:sz w:val="20"/>
          <w:szCs w:val="20"/>
        </w:rPr>
        <w:t>RNI</w:t>
      </w:r>
      <w:r w:rsidR="00D55087" w:rsidRPr="00737629">
        <w:rPr>
          <w:rFonts w:ascii="Verdana" w:hAnsi="Verdana"/>
          <w:sz w:val="20"/>
          <w:szCs w:val="20"/>
        </w:rPr>
        <w:t>.</w:t>
      </w:r>
      <w:r w:rsidR="00C676B6" w:rsidRPr="00737629">
        <w:rPr>
          <w:rFonts w:ascii="Verdana" w:hAnsi="Verdana"/>
          <w:sz w:val="20"/>
          <w:szCs w:val="20"/>
        </w:rPr>
        <w:t xml:space="preserve"> </w:t>
      </w:r>
    </w:p>
    <w:p w14:paraId="082A9325" w14:textId="77777777" w:rsidR="002005C4" w:rsidRPr="00737629" w:rsidRDefault="002005C4" w:rsidP="001E630A">
      <w:pPr>
        <w:pStyle w:val="TEXTONORMAL"/>
        <w:spacing w:line="276" w:lineRule="auto"/>
        <w:rPr>
          <w:rFonts w:ascii="Verdana" w:hAnsi="Verdana"/>
          <w:sz w:val="20"/>
          <w:szCs w:val="20"/>
        </w:rPr>
      </w:pPr>
    </w:p>
    <w:p w14:paraId="645BAED5" w14:textId="5AEEAF10" w:rsidR="00DF1995" w:rsidRPr="00737629" w:rsidRDefault="000E40DD" w:rsidP="001E630A">
      <w:pPr>
        <w:pStyle w:val="TEXTONORMAL"/>
        <w:numPr>
          <w:ilvl w:val="0"/>
          <w:numId w:val="4"/>
        </w:numPr>
        <w:spacing w:line="276" w:lineRule="auto"/>
        <w:rPr>
          <w:rFonts w:ascii="Verdana" w:hAnsi="Verdana"/>
          <w:sz w:val="20"/>
          <w:szCs w:val="20"/>
        </w:rPr>
      </w:pPr>
      <w:r w:rsidRPr="00737629">
        <w:rPr>
          <w:rFonts w:ascii="Verdana" w:hAnsi="Verdana"/>
          <w:sz w:val="20"/>
          <w:szCs w:val="20"/>
        </w:rPr>
        <w:t>R</w:t>
      </w:r>
      <w:r w:rsidR="008319D8" w:rsidRPr="00737629">
        <w:rPr>
          <w:rFonts w:ascii="Verdana" w:hAnsi="Verdana"/>
          <w:sz w:val="20"/>
          <w:szCs w:val="20"/>
        </w:rPr>
        <w:t xml:space="preserve">ealizar </w:t>
      </w:r>
      <w:r w:rsidR="00906588" w:rsidRPr="00737629">
        <w:rPr>
          <w:rFonts w:ascii="Verdana" w:hAnsi="Verdana"/>
          <w:sz w:val="20"/>
          <w:szCs w:val="20"/>
        </w:rPr>
        <w:t>la planeación del ejercicio de campo</w:t>
      </w:r>
      <w:r w:rsidR="0030003E" w:rsidRPr="00737629">
        <w:rPr>
          <w:rFonts w:ascii="Verdana" w:hAnsi="Verdana"/>
          <w:sz w:val="20"/>
          <w:szCs w:val="20"/>
        </w:rPr>
        <w:t>,</w:t>
      </w:r>
      <w:r w:rsidRPr="00737629">
        <w:rPr>
          <w:rFonts w:ascii="Verdana" w:hAnsi="Verdana"/>
          <w:sz w:val="20"/>
          <w:szCs w:val="20"/>
        </w:rPr>
        <w:t xml:space="preserve"> definiendo</w:t>
      </w:r>
      <w:r w:rsidR="00DF1995" w:rsidRPr="00737629">
        <w:rPr>
          <w:rFonts w:ascii="Verdana" w:hAnsi="Verdana"/>
          <w:sz w:val="20"/>
          <w:szCs w:val="20"/>
        </w:rPr>
        <w:t>:</w:t>
      </w:r>
    </w:p>
    <w:p w14:paraId="2C4F0AA8" w14:textId="77777777" w:rsidR="0044684A" w:rsidRPr="00737629" w:rsidRDefault="0044684A" w:rsidP="001E630A">
      <w:pPr>
        <w:pStyle w:val="TEXTONORMAL"/>
        <w:spacing w:line="276" w:lineRule="auto"/>
        <w:rPr>
          <w:rFonts w:ascii="Verdana" w:hAnsi="Verdana"/>
          <w:sz w:val="20"/>
          <w:szCs w:val="20"/>
        </w:rPr>
      </w:pPr>
    </w:p>
    <w:p w14:paraId="6F588A5F" w14:textId="689E5EBC" w:rsidR="0030003E" w:rsidRPr="00737629" w:rsidRDefault="004A4AE0" w:rsidP="001E630A">
      <w:pPr>
        <w:pStyle w:val="TEXTONORMAL"/>
        <w:numPr>
          <w:ilvl w:val="1"/>
          <w:numId w:val="4"/>
        </w:numPr>
        <w:spacing w:line="276" w:lineRule="auto"/>
        <w:rPr>
          <w:rFonts w:ascii="Verdana" w:hAnsi="Verdana"/>
          <w:sz w:val="20"/>
          <w:szCs w:val="20"/>
        </w:rPr>
      </w:pPr>
      <w:r w:rsidRPr="00737629">
        <w:rPr>
          <w:rFonts w:ascii="Verdana" w:hAnsi="Verdana"/>
          <w:b/>
          <w:sz w:val="20"/>
          <w:szCs w:val="20"/>
        </w:rPr>
        <w:t>U</w:t>
      </w:r>
      <w:r w:rsidR="0044684A" w:rsidRPr="00737629">
        <w:rPr>
          <w:rFonts w:ascii="Verdana" w:hAnsi="Verdana"/>
          <w:b/>
          <w:sz w:val="20"/>
          <w:szCs w:val="20"/>
        </w:rPr>
        <w:t xml:space="preserve">niverso a </w:t>
      </w:r>
      <w:r w:rsidR="000B2CCD" w:rsidRPr="00737629">
        <w:rPr>
          <w:rFonts w:ascii="Verdana" w:hAnsi="Verdana"/>
          <w:b/>
          <w:sz w:val="20"/>
          <w:szCs w:val="20"/>
        </w:rPr>
        <w:t>encuestar</w:t>
      </w:r>
      <w:r w:rsidR="0044684A" w:rsidRPr="00737629">
        <w:rPr>
          <w:rFonts w:ascii="Verdana" w:hAnsi="Verdana"/>
          <w:b/>
          <w:sz w:val="20"/>
          <w:szCs w:val="20"/>
        </w:rPr>
        <w:t>.</w:t>
      </w:r>
      <w:r w:rsidR="0044684A" w:rsidRPr="00737629">
        <w:rPr>
          <w:rFonts w:ascii="Verdana" w:hAnsi="Verdana"/>
          <w:sz w:val="20"/>
          <w:szCs w:val="20"/>
        </w:rPr>
        <w:t xml:space="preserve"> Aproximación al volumen de </w:t>
      </w:r>
      <w:r w:rsidR="00D50E43" w:rsidRPr="00737629">
        <w:rPr>
          <w:rFonts w:ascii="Verdana" w:hAnsi="Verdana"/>
          <w:sz w:val="20"/>
          <w:szCs w:val="20"/>
        </w:rPr>
        <w:t xml:space="preserve">hogares víctima </w:t>
      </w:r>
      <w:r w:rsidR="0044684A" w:rsidRPr="00737629">
        <w:rPr>
          <w:rFonts w:ascii="Verdana" w:hAnsi="Verdana"/>
          <w:sz w:val="20"/>
          <w:szCs w:val="20"/>
        </w:rPr>
        <w:t xml:space="preserve">que habitan en la </w:t>
      </w:r>
      <w:r w:rsidR="00323F5A" w:rsidRPr="00737629">
        <w:rPr>
          <w:rFonts w:ascii="Verdana" w:hAnsi="Verdana"/>
          <w:sz w:val="20"/>
          <w:szCs w:val="20"/>
        </w:rPr>
        <w:t>EETT</w:t>
      </w:r>
      <w:r w:rsidR="00D50E43" w:rsidRPr="00737629">
        <w:rPr>
          <w:rFonts w:ascii="Verdana" w:hAnsi="Verdana"/>
          <w:sz w:val="20"/>
          <w:szCs w:val="20"/>
        </w:rPr>
        <w:t xml:space="preserve">. </w:t>
      </w:r>
      <w:r w:rsidR="007444A2" w:rsidRPr="00737629">
        <w:rPr>
          <w:rFonts w:ascii="Verdana" w:hAnsi="Verdana"/>
          <w:sz w:val="20"/>
          <w:szCs w:val="20"/>
        </w:rPr>
        <w:t>S</w:t>
      </w:r>
      <w:r w:rsidR="00D50E43" w:rsidRPr="00737629">
        <w:rPr>
          <w:rFonts w:ascii="Verdana" w:hAnsi="Verdana"/>
          <w:sz w:val="20"/>
          <w:szCs w:val="20"/>
        </w:rPr>
        <w:t>e recomienda concentrar los esfuerzos en aquellos hogares de los que no se cuenta información, para esto</w:t>
      </w:r>
      <w:r w:rsidR="0030003E" w:rsidRPr="00737629">
        <w:rPr>
          <w:rFonts w:ascii="Verdana" w:hAnsi="Verdana"/>
          <w:sz w:val="20"/>
          <w:szCs w:val="20"/>
        </w:rPr>
        <w:t xml:space="preserve"> la </w:t>
      </w:r>
      <w:r w:rsidR="001B1A70" w:rsidRPr="00737629">
        <w:rPr>
          <w:rFonts w:ascii="Verdana" w:hAnsi="Verdana"/>
          <w:sz w:val="20"/>
          <w:szCs w:val="20"/>
        </w:rPr>
        <w:t>S</w:t>
      </w:r>
      <w:r w:rsidR="0090638C" w:rsidRPr="00737629">
        <w:rPr>
          <w:rFonts w:ascii="Verdana" w:hAnsi="Verdana"/>
          <w:sz w:val="20"/>
          <w:szCs w:val="20"/>
        </w:rPr>
        <w:t>RNI</w:t>
      </w:r>
      <w:r w:rsidR="00D50E43" w:rsidRPr="00737629">
        <w:rPr>
          <w:rFonts w:ascii="Verdana" w:hAnsi="Verdana"/>
          <w:sz w:val="20"/>
          <w:szCs w:val="20"/>
        </w:rPr>
        <w:t xml:space="preserve"> dispondr</w:t>
      </w:r>
      <w:r w:rsidR="0046371B" w:rsidRPr="00737629">
        <w:rPr>
          <w:rFonts w:ascii="Verdana" w:hAnsi="Verdana"/>
          <w:sz w:val="20"/>
          <w:szCs w:val="20"/>
        </w:rPr>
        <w:t>á</w:t>
      </w:r>
      <w:r w:rsidR="00D50E43" w:rsidRPr="00737629">
        <w:rPr>
          <w:rFonts w:ascii="Verdana" w:hAnsi="Verdana"/>
          <w:sz w:val="20"/>
          <w:szCs w:val="20"/>
        </w:rPr>
        <w:t xml:space="preserve"> el último resultado de la medición de Superación de la Situación de Vulnerabilidad</w:t>
      </w:r>
      <w:r w:rsidR="000B2CCD" w:rsidRPr="00737629">
        <w:rPr>
          <w:rFonts w:ascii="Verdana" w:hAnsi="Verdana"/>
          <w:sz w:val="20"/>
          <w:szCs w:val="20"/>
        </w:rPr>
        <w:t>,</w:t>
      </w:r>
      <w:r w:rsidR="0030003E" w:rsidRPr="00737629">
        <w:rPr>
          <w:rFonts w:ascii="Verdana" w:hAnsi="Verdana"/>
          <w:sz w:val="20"/>
          <w:szCs w:val="20"/>
        </w:rPr>
        <w:t xml:space="preserve"> la posible ubicación y datos de contacto de la población víctima según el modelo de ubicación. La solicitud la realiza el alcalde municipal a través de oficio dirigido a la </w:t>
      </w:r>
      <w:r w:rsidR="001B1A70" w:rsidRPr="00737629">
        <w:rPr>
          <w:rFonts w:ascii="Verdana" w:hAnsi="Verdana"/>
          <w:sz w:val="20"/>
          <w:szCs w:val="20"/>
        </w:rPr>
        <w:t>S</w:t>
      </w:r>
      <w:r w:rsidR="0030003E" w:rsidRPr="00737629">
        <w:rPr>
          <w:rFonts w:ascii="Verdana" w:hAnsi="Verdana"/>
          <w:sz w:val="20"/>
          <w:szCs w:val="20"/>
        </w:rPr>
        <w:t>RNI.</w:t>
      </w:r>
    </w:p>
    <w:p w14:paraId="32C15952" w14:textId="77777777" w:rsidR="0044684A" w:rsidRPr="00737629" w:rsidRDefault="0044684A" w:rsidP="001E630A">
      <w:pPr>
        <w:pStyle w:val="TEXTONORMAL"/>
        <w:spacing w:line="276" w:lineRule="auto"/>
        <w:rPr>
          <w:rFonts w:ascii="Verdana" w:hAnsi="Verdana"/>
          <w:sz w:val="20"/>
          <w:szCs w:val="20"/>
        </w:rPr>
      </w:pPr>
    </w:p>
    <w:p w14:paraId="3E8C6D8A" w14:textId="38D73A1B" w:rsidR="0044684A" w:rsidRPr="00737629" w:rsidRDefault="00FD0B03" w:rsidP="001E630A">
      <w:pPr>
        <w:pStyle w:val="TEXTONORMAL"/>
        <w:numPr>
          <w:ilvl w:val="1"/>
          <w:numId w:val="4"/>
        </w:numPr>
        <w:spacing w:line="276" w:lineRule="auto"/>
        <w:rPr>
          <w:rFonts w:ascii="Verdana" w:hAnsi="Verdana"/>
          <w:sz w:val="20"/>
          <w:szCs w:val="20"/>
        </w:rPr>
      </w:pPr>
      <w:r w:rsidRPr="00737629">
        <w:rPr>
          <w:rFonts w:ascii="Verdana" w:hAnsi="Verdana"/>
          <w:b/>
          <w:sz w:val="20"/>
          <w:szCs w:val="20"/>
        </w:rPr>
        <w:t>Cronograma de actividades</w:t>
      </w:r>
      <w:r w:rsidRPr="00737629">
        <w:rPr>
          <w:rFonts w:ascii="Verdana" w:hAnsi="Verdana"/>
          <w:sz w:val="20"/>
          <w:szCs w:val="20"/>
        </w:rPr>
        <w:t>. Se incluyen las f</w:t>
      </w:r>
      <w:r w:rsidR="007D684D" w:rsidRPr="00737629">
        <w:rPr>
          <w:rFonts w:ascii="Verdana" w:hAnsi="Verdana"/>
          <w:sz w:val="20"/>
          <w:szCs w:val="20"/>
        </w:rPr>
        <w:t>echas</w:t>
      </w:r>
      <w:r w:rsidR="006F7479" w:rsidRPr="00737629">
        <w:rPr>
          <w:rFonts w:ascii="Verdana" w:hAnsi="Verdana"/>
          <w:sz w:val="20"/>
          <w:szCs w:val="20"/>
        </w:rPr>
        <w:t xml:space="preserve"> en que se proyecta realizar la</w:t>
      </w:r>
      <w:r w:rsidR="00A27D1A" w:rsidRPr="00737629">
        <w:rPr>
          <w:rFonts w:ascii="Verdana" w:hAnsi="Verdana"/>
          <w:sz w:val="20"/>
          <w:szCs w:val="20"/>
        </w:rPr>
        <w:t xml:space="preserve"> recolección</w:t>
      </w:r>
      <w:r w:rsidR="006F7479" w:rsidRPr="00737629">
        <w:rPr>
          <w:rFonts w:ascii="Verdana" w:hAnsi="Verdana"/>
          <w:sz w:val="20"/>
          <w:szCs w:val="20"/>
        </w:rPr>
        <w:t xml:space="preserve"> de información</w:t>
      </w:r>
      <w:r w:rsidR="00A27D1A" w:rsidRPr="00737629">
        <w:rPr>
          <w:rFonts w:ascii="Verdana" w:hAnsi="Verdana"/>
          <w:sz w:val="20"/>
          <w:szCs w:val="20"/>
        </w:rPr>
        <w:t xml:space="preserve"> (meses, semanas y días) de acuerdo al número de víctimas que vivan la </w:t>
      </w:r>
      <w:r w:rsidR="00323F5A" w:rsidRPr="00737629">
        <w:rPr>
          <w:rFonts w:ascii="Verdana" w:hAnsi="Verdana"/>
          <w:sz w:val="20"/>
          <w:szCs w:val="20"/>
        </w:rPr>
        <w:t>EETT</w:t>
      </w:r>
      <w:r w:rsidR="00A27D1A" w:rsidRPr="00737629">
        <w:rPr>
          <w:rFonts w:ascii="Verdana" w:hAnsi="Verdana"/>
          <w:sz w:val="20"/>
          <w:szCs w:val="20"/>
        </w:rPr>
        <w:t>, y s</w:t>
      </w:r>
      <w:r w:rsidR="004A4AE0" w:rsidRPr="00737629">
        <w:rPr>
          <w:rFonts w:ascii="Verdana" w:hAnsi="Verdana"/>
          <w:sz w:val="20"/>
          <w:szCs w:val="20"/>
        </w:rPr>
        <w:t xml:space="preserve">egún su capacidad presupuestal </w:t>
      </w:r>
      <w:r w:rsidR="00D0753E" w:rsidRPr="00737629">
        <w:rPr>
          <w:rFonts w:ascii="Verdana" w:hAnsi="Verdana"/>
          <w:sz w:val="20"/>
          <w:szCs w:val="20"/>
        </w:rPr>
        <w:t>e</w:t>
      </w:r>
      <w:r w:rsidR="00A27D1A" w:rsidRPr="00737629">
        <w:rPr>
          <w:rFonts w:ascii="Verdana" w:hAnsi="Verdana"/>
          <w:sz w:val="20"/>
          <w:szCs w:val="20"/>
        </w:rPr>
        <w:t xml:space="preserve"> infraestructura.</w:t>
      </w:r>
    </w:p>
    <w:p w14:paraId="2C531D4D" w14:textId="77777777" w:rsidR="0044684A" w:rsidRPr="00737629" w:rsidRDefault="0044684A" w:rsidP="001E630A">
      <w:pPr>
        <w:pStyle w:val="TEXTONORMAL"/>
        <w:spacing w:line="276" w:lineRule="auto"/>
        <w:rPr>
          <w:rFonts w:ascii="Verdana" w:hAnsi="Verdana"/>
          <w:sz w:val="20"/>
          <w:szCs w:val="20"/>
        </w:rPr>
      </w:pPr>
    </w:p>
    <w:p w14:paraId="0B97E878" w14:textId="47B9654A" w:rsidR="00A07074" w:rsidRPr="00737629" w:rsidRDefault="0044684A" w:rsidP="001E630A">
      <w:pPr>
        <w:pStyle w:val="TEXTONORMAL"/>
        <w:numPr>
          <w:ilvl w:val="1"/>
          <w:numId w:val="4"/>
        </w:numPr>
        <w:spacing w:line="276" w:lineRule="auto"/>
        <w:rPr>
          <w:rFonts w:ascii="Verdana" w:hAnsi="Verdana"/>
          <w:sz w:val="20"/>
          <w:szCs w:val="20"/>
        </w:rPr>
      </w:pPr>
      <w:r w:rsidRPr="00737629">
        <w:rPr>
          <w:rFonts w:ascii="Verdana" w:hAnsi="Verdana"/>
          <w:b/>
          <w:sz w:val="20"/>
          <w:szCs w:val="20"/>
        </w:rPr>
        <w:t>Número de encuestadores.</w:t>
      </w:r>
      <w:r w:rsidRPr="00737629">
        <w:rPr>
          <w:rFonts w:ascii="Verdana" w:hAnsi="Verdana"/>
          <w:sz w:val="20"/>
          <w:szCs w:val="20"/>
        </w:rPr>
        <w:t xml:space="preserve"> Se debe </w:t>
      </w:r>
      <w:r w:rsidR="0025506A" w:rsidRPr="00737629">
        <w:rPr>
          <w:rFonts w:ascii="Verdana" w:hAnsi="Verdana"/>
          <w:sz w:val="20"/>
          <w:szCs w:val="20"/>
        </w:rPr>
        <w:t>establecer</w:t>
      </w:r>
      <w:r w:rsidR="000A379F" w:rsidRPr="00737629">
        <w:rPr>
          <w:rFonts w:ascii="Verdana" w:hAnsi="Verdana"/>
          <w:sz w:val="20"/>
          <w:szCs w:val="20"/>
        </w:rPr>
        <w:t xml:space="preserve"> la cantidad de encuestadores necesarios para el levantamiento de la información</w:t>
      </w:r>
      <w:r w:rsidRPr="00737629">
        <w:rPr>
          <w:rFonts w:ascii="Verdana" w:hAnsi="Verdana"/>
          <w:sz w:val="20"/>
          <w:szCs w:val="20"/>
        </w:rPr>
        <w:t>,</w:t>
      </w:r>
      <w:r w:rsidR="00A07074" w:rsidRPr="00737629">
        <w:rPr>
          <w:rFonts w:ascii="Verdana" w:hAnsi="Verdana"/>
          <w:sz w:val="20"/>
          <w:szCs w:val="20"/>
        </w:rPr>
        <w:t xml:space="preserve"> así como </w:t>
      </w:r>
      <w:r w:rsidRPr="00737629">
        <w:rPr>
          <w:rFonts w:ascii="Verdana" w:hAnsi="Verdana"/>
          <w:sz w:val="20"/>
          <w:szCs w:val="20"/>
        </w:rPr>
        <w:t>el perfil que tendrán (nivel académico</w:t>
      </w:r>
      <w:r w:rsidR="00505B2D" w:rsidRPr="00737629">
        <w:rPr>
          <w:rFonts w:ascii="Verdana" w:hAnsi="Verdana"/>
          <w:sz w:val="20"/>
          <w:szCs w:val="20"/>
        </w:rPr>
        <w:t xml:space="preserve"> y</w:t>
      </w:r>
      <w:r w:rsidR="00576092" w:rsidRPr="00737629">
        <w:rPr>
          <w:rFonts w:ascii="Verdana" w:hAnsi="Verdana"/>
          <w:sz w:val="20"/>
          <w:szCs w:val="20"/>
        </w:rPr>
        <w:t xml:space="preserve"> experiencia laboral);</w:t>
      </w:r>
      <w:r w:rsidRPr="00737629">
        <w:rPr>
          <w:rFonts w:ascii="Verdana" w:hAnsi="Verdana"/>
          <w:sz w:val="20"/>
          <w:szCs w:val="20"/>
        </w:rPr>
        <w:t xml:space="preserve"> </w:t>
      </w:r>
      <w:r w:rsidR="0030003E" w:rsidRPr="00737629">
        <w:rPr>
          <w:rFonts w:ascii="Verdana" w:hAnsi="Verdana"/>
          <w:sz w:val="20"/>
          <w:szCs w:val="20"/>
        </w:rPr>
        <w:t xml:space="preserve">la </w:t>
      </w:r>
      <w:r w:rsidR="001B1A70" w:rsidRPr="00737629">
        <w:rPr>
          <w:rFonts w:ascii="Verdana" w:hAnsi="Verdana"/>
          <w:sz w:val="20"/>
          <w:szCs w:val="20"/>
        </w:rPr>
        <w:t>S</w:t>
      </w:r>
      <w:r w:rsidR="0030003E" w:rsidRPr="00737629">
        <w:rPr>
          <w:rFonts w:ascii="Verdana" w:hAnsi="Verdana"/>
          <w:sz w:val="20"/>
          <w:szCs w:val="20"/>
        </w:rPr>
        <w:t xml:space="preserve">RNI recomienda que sean mayores de edad, </w:t>
      </w:r>
      <w:r w:rsidRPr="00737629">
        <w:rPr>
          <w:rFonts w:ascii="Verdana" w:hAnsi="Verdana"/>
          <w:sz w:val="20"/>
          <w:szCs w:val="20"/>
        </w:rPr>
        <w:t xml:space="preserve">considerando que </w:t>
      </w:r>
      <w:r w:rsidR="0030003E" w:rsidRPr="00737629">
        <w:rPr>
          <w:rFonts w:ascii="Verdana" w:hAnsi="Verdana"/>
          <w:sz w:val="20"/>
          <w:szCs w:val="20"/>
        </w:rPr>
        <w:t xml:space="preserve">se trata de información sensible. </w:t>
      </w:r>
      <w:r w:rsidR="00576092" w:rsidRPr="00737629">
        <w:rPr>
          <w:rFonts w:ascii="Verdana" w:hAnsi="Verdana"/>
          <w:sz w:val="20"/>
          <w:szCs w:val="20"/>
        </w:rPr>
        <w:t>Adicionalmente se debe tener en cuenta que e</w:t>
      </w:r>
      <w:r w:rsidRPr="00737629">
        <w:rPr>
          <w:rFonts w:ascii="Verdana" w:hAnsi="Verdana"/>
          <w:sz w:val="20"/>
          <w:szCs w:val="20"/>
        </w:rPr>
        <w:t xml:space="preserve">l tiempo promedio de recolección por hogar es de 1 hora </w:t>
      </w:r>
      <w:r w:rsidR="00E316E3" w:rsidRPr="00737629">
        <w:rPr>
          <w:rFonts w:ascii="Verdana" w:hAnsi="Verdana"/>
          <w:sz w:val="20"/>
          <w:szCs w:val="20"/>
        </w:rPr>
        <w:t>y 30 minutos</w:t>
      </w:r>
      <w:r w:rsidR="00497E28" w:rsidRPr="00737629">
        <w:rPr>
          <w:rFonts w:ascii="Verdana" w:hAnsi="Verdana"/>
          <w:sz w:val="20"/>
          <w:szCs w:val="20"/>
        </w:rPr>
        <w:t>, aproximadamente</w:t>
      </w:r>
      <w:r w:rsidR="00520E4E" w:rsidRPr="00737629">
        <w:rPr>
          <w:rFonts w:ascii="Verdana" w:hAnsi="Verdana"/>
          <w:sz w:val="20"/>
          <w:szCs w:val="20"/>
        </w:rPr>
        <w:t>.</w:t>
      </w:r>
    </w:p>
    <w:p w14:paraId="25237F81" w14:textId="77777777" w:rsidR="002A5F1E" w:rsidRPr="00737629" w:rsidRDefault="002A5F1E" w:rsidP="001E630A">
      <w:pPr>
        <w:pStyle w:val="Prrafodelista"/>
        <w:spacing w:after="0" w:line="276" w:lineRule="auto"/>
        <w:rPr>
          <w:rFonts w:ascii="Verdana" w:hAnsi="Verdana" w:cs="Arial"/>
          <w:sz w:val="20"/>
          <w:szCs w:val="20"/>
        </w:rPr>
      </w:pPr>
    </w:p>
    <w:p w14:paraId="3933891C" w14:textId="77777777" w:rsidR="00B81D0C" w:rsidRPr="00737629" w:rsidRDefault="00353BC7" w:rsidP="001E630A">
      <w:pPr>
        <w:pStyle w:val="TEXTONORMAL"/>
        <w:numPr>
          <w:ilvl w:val="1"/>
          <w:numId w:val="4"/>
        </w:numPr>
        <w:spacing w:line="276" w:lineRule="auto"/>
        <w:rPr>
          <w:rFonts w:ascii="Verdana" w:hAnsi="Verdana"/>
          <w:sz w:val="20"/>
          <w:szCs w:val="20"/>
        </w:rPr>
      </w:pPr>
      <w:r w:rsidRPr="00737629">
        <w:rPr>
          <w:rFonts w:ascii="Verdana" w:hAnsi="Verdana"/>
          <w:b/>
          <w:sz w:val="20"/>
          <w:szCs w:val="20"/>
        </w:rPr>
        <w:t>Tipo de recolección</w:t>
      </w:r>
      <w:r w:rsidR="00B81D0C" w:rsidRPr="00737629">
        <w:rPr>
          <w:rFonts w:ascii="Verdana" w:hAnsi="Verdana"/>
          <w:b/>
          <w:sz w:val="20"/>
          <w:szCs w:val="20"/>
        </w:rPr>
        <w:t>.</w:t>
      </w:r>
      <w:r w:rsidR="00E01088" w:rsidRPr="00737629">
        <w:rPr>
          <w:rFonts w:ascii="Verdana" w:hAnsi="Verdana"/>
          <w:sz w:val="20"/>
          <w:szCs w:val="20"/>
        </w:rPr>
        <w:t xml:space="preserve"> </w:t>
      </w:r>
      <w:r w:rsidR="00B81D0C" w:rsidRPr="00737629">
        <w:rPr>
          <w:rFonts w:ascii="Verdana" w:hAnsi="Verdana"/>
          <w:sz w:val="20"/>
          <w:szCs w:val="20"/>
        </w:rPr>
        <w:t xml:space="preserve">Se sugieren dos tipos: </w:t>
      </w:r>
      <w:r w:rsidR="00AE2072" w:rsidRPr="00737629">
        <w:rPr>
          <w:rFonts w:ascii="Verdana" w:hAnsi="Verdana"/>
          <w:sz w:val="20"/>
          <w:szCs w:val="20"/>
        </w:rPr>
        <w:t>Casa a casa</w:t>
      </w:r>
      <w:r w:rsidR="00C04A6F" w:rsidRPr="00737629">
        <w:rPr>
          <w:rFonts w:ascii="Verdana" w:hAnsi="Verdana"/>
          <w:sz w:val="20"/>
          <w:szCs w:val="20"/>
        </w:rPr>
        <w:t xml:space="preserve"> </w:t>
      </w:r>
      <w:r w:rsidR="00E01088" w:rsidRPr="00737629">
        <w:rPr>
          <w:rFonts w:ascii="Verdana" w:hAnsi="Verdana"/>
          <w:sz w:val="20"/>
          <w:szCs w:val="20"/>
        </w:rPr>
        <w:t>o convocatoria</w:t>
      </w:r>
      <w:r w:rsidRPr="00737629">
        <w:rPr>
          <w:rFonts w:ascii="Verdana" w:hAnsi="Verdana"/>
          <w:sz w:val="20"/>
          <w:szCs w:val="20"/>
        </w:rPr>
        <w:t xml:space="preserve">. </w:t>
      </w:r>
    </w:p>
    <w:p w14:paraId="091FC912" w14:textId="77777777" w:rsidR="00B81D0C" w:rsidRPr="00737629" w:rsidRDefault="00B81D0C" w:rsidP="001E630A">
      <w:pPr>
        <w:pStyle w:val="TEXTONORMAL"/>
        <w:spacing w:line="276" w:lineRule="auto"/>
        <w:rPr>
          <w:rFonts w:ascii="Verdana" w:hAnsi="Verdana"/>
          <w:sz w:val="20"/>
          <w:szCs w:val="20"/>
        </w:rPr>
      </w:pPr>
    </w:p>
    <w:p w14:paraId="23717F79" w14:textId="77777777" w:rsidR="009607C7" w:rsidRPr="00737629" w:rsidRDefault="00AE2072" w:rsidP="001E630A">
      <w:pPr>
        <w:pStyle w:val="TEXTONORMAL"/>
        <w:numPr>
          <w:ilvl w:val="2"/>
          <w:numId w:val="4"/>
        </w:numPr>
        <w:spacing w:line="276" w:lineRule="auto"/>
        <w:rPr>
          <w:rFonts w:ascii="Verdana" w:hAnsi="Verdana"/>
          <w:sz w:val="20"/>
          <w:szCs w:val="20"/>
        </w:rPr>
      </w:pPr>
      <w:r w:rsidRPr="00737629">
        <w:rPr>
          <w:rFonts w:ascii="Verdana" w:hAnsi="Verdana"/>
          <w:i/>
          <w:sz w:val="20"/>
          <w:szCs w:val="20"/>
        </w:rPr>
        <w:t>Casa a casa</w:t>
      </w:r>
      <w:r w:rsidRPr="00737629">
        <w:rPr>
          <w:rFonts w:ascii="Verdana" w:hAnsi="Verdana"/>
          <w:sz w:val="20"/>
          <w:szCs w:val="20"/>
        </w:rPr>
        <w:t>:</w:t>
      </w:r>
      <w:r w:rsidR="0085531B" w:rsidRPr="00737629">
        <w:rPr>
          <w:rFonts w:ascii="Verdana" w:hAnsi="Verdana"/>
          <w:sz w:val="20"/>
          <w:szCs w:val="20"/>
        </w:rPr>
        <w:t xml:space="preserve"> </w:t>
      </w:r>
      <w:r w:rsidR="00921968" w:rsidRPr="00737629">
        <w:rPr>
          <w:rFonts w:ascii="Verdana" w:hAnsi="Verdana"/>
          <w:sz w:val="20"/>
          <w:szCs w:val="20"/>
        </w:rPr>
        <w:t>En este s</w:t>
      </w:r>
      <w:r w:rsidR="00353BC7" w:rsidRPr="00737629">
        <w:rPr>
          <w:rFonts w:ascii="Verdana" w:hAnsi="Verdana"/>
          <w:sz w:val="20"/>
          <w:szCs w:val="20"/>
        </w:rPr>
        <w:t xml:space="preserve">e debe </w:t>
      </w:r>
      <w:r w:rsidR="00E01088" w:rsidRPr="00737629">
        <w:rPr>
          <w:rFonts w:ascii="Verdana" w:hAnsi="Verdana"/>
          <w:sz w:val="20"/>
          <w:szCs w:val="20"/>
        </w:rPr>
        <w:t xml:space="preserve">contemplar </w:t>
      </w:r>
      <w:r w:rsidR="00353BC7" w:rsidRPr="00737629">
        <w:rPr>
          <w:rFonts w:ascii="Verdana" w:hAnsi="Verdana"/>
          <w:sz w:val="20"/>
          <w:szCs w:val="20"/>
        </w:rPr>
        <w:t>el recorrido</w:t>
      </w:r>
      <w:r w:rsidR="0085531B" w:rsidRPr="00737629">
        <w:rPr>
          <w:rFonts w:ascii="Verdana" w:hAnsi="Verdana"/>
          <w:sz w:val="20"/>
          <w:szCs w:val="20"/>
        </w:rPr>
        <w:t xml:space="preserve"> que realizarán los encuestadores</w:t>
      </w:r>
      <w:r w:rsidR="00353BC7" w:rsidRPr="00737629">
        <w:rPr>
          <w:rFonts w:ascii="Verdana" w:hAnsi="Verdana"/>
          <w:sz w:val="20"/>
          <w:szCs w:val="20"/>
        </w:rPr>
        <w:t xml:space="preserve">, </w:t>
      </w:r>
      <w:r w:rsidR="0085531B" w:rsidRPr="00737629">
        <w:rPr>
          <w:rFonts w:ascii="Verdana" w:hAnsi="Verdana"/>
          <w:sz w:val="20"/>
          <w:szCs w:val="20"/>
        </w:rPr>
        <w:t xml:space="preserve">el </w:t>
      </w:r>
      <w:r w:rsidR="007D27A8" w:rsidRPr="00737629">
        <w:rPr>
          <w:rFonts w:ascii="Verdana" w:hAnsi="Verdana"/>
          <w:sz w:val="20"/>
          <w:szCs w:val="20"/>
        </w:rPr>
        <w:t>desplazamiento</w:t>
      </w:r>
      <w:r w:rsidR="00C4780E" w:rsidRPr="00737629">
        <w:rPr>
          <w:rFonts w:ascii="Verdana" w:hAnsi="Verdana"/>
          <w:sz w:val="20"/>
          <w:szCs w:val="20"/>
        </w:rPr>
        <w:t xml:space="preserve"> de los encuestadores</w:t>
      </w:r>
      <w:r w:rsidR="0085531B" w:rsidRPr="00737629">
        <w:rPr>
          <w:rFonts w:ascii="Verdana" w:hAnsi="Verdana"/>
          <w:sz w:val="20"/>
          <w:szCs w:val="20"/>
        </w:rPr>
        <w:t xml:space="preserve"> a los barrios y/o veredas,</w:t>
      </w:r>
      <w:r w:rsidR="00C4780E" w:rsidRPr="00737629">
        <w:rPr>
          <w:rFonts w:ascii="Verdana" w:hAnsi="Verdana"/>
          <w:sz w:val="20"/>
          <w:szCs w:val="20"/>
        </w:rPr>
        <w:t xml:space="preserve"> </w:t>
      </w:r>
      <w:r w:rsidR="00C4780E" w:rsidRPr="00737629">
        <w:rPr>
          <w:rFonts w:ascii="Verdana" w:hAnsi="Verdana"/>
          <w:sz w:val="20"/>
          <w:szCs w:val="20"/>
        </w:rPr>
        <w:lastRenderedPageBreak/>
        <w:t xml:space="preserve">la </w:t>
      </w:r>
      <w:r w:rsidR="00D40DEF" w:rsidRPr="00737629">
        <w:rPr>
          <w:rFonts w:ascii="Verdana" w:hAnsi="Verdana"/>
          <w:sz w:val="20"/>
          <w:szCs w:val="20"/>
        </w:rPr>
        <w:t>disponibilidad de tabletas</w:t>
      </w:r>
      <w:r w:rsidR="00B22DA0" w:rsidRPr="00737629">
        <w:rPr>
          <w:rFonts w:ascii="Verdana" w:hAnsi="Verdana"/>
          <w:sz w:val="20"/>
          <w:szCs w:val="20"/>
        </w:rPr>
        <w:t>, papelería</w:t>
      </w:r>
      <w:r w:rsidR="000618F1" w:rsidRPr="00737629">
        <w:rPr>
          <w:rFonts w:ascii="Verdana" w:hAnsi="Verdana"/>
          <w:sz w:val="20"/>
          <w:szCs w:val="20"/>
        </w:rPr>
        <w:t xml:space="preserve"> y</w:t>
      </w:r>
      <w:r w:rsidR="00B22DA0" w:rsidRPr="00737629">
        <w:rPr>
          <w:rFonts w:ascii="Verdana" w:hAnsi="Verdana"/>
          <w:sz w:val="20"/>
          <w:szCs w:val="20"/>
        </w:rPr>
        <w:t xml:space="preserve"> jornadas previas de sensibilización</w:t>
      </w:r>
      <w:r w:rsidR="00921968" w:rsidRPr="00737629">
        <w:rPr>
          <w:rFonts w:ascii="Verdana" w:hAnsi="Verdana"/>
          <w:sz w:val="20"/>
          <w:szCs w:val="20"/>
        </w:rPr>
        <w:t xml:space="preserve"> con la poblaci</w:t>
      </w:r>
      <w:r w:rsidR="000728AC" w:rsidRPr="00737629">
        <w:rPr>
          <w:rFonts w:ascii="Verdana" w:hAnsi="Verdana"/>
          <w:sz w:val="20"/>
          <w:szCs w:val="20"/>
        </w:rPr>
        <w:t xml:space="preserve">ón </w:t>
      </w:r>
      <w:r w:rsidR="000618F1" w:rsidRPr="00737629">
        <w:rPr>
          <w:rFonts w:ascii="Verdana" w:hAnsi="Verdana"/>
          <w:sz w:val="20"/>
          <w:szCs w:val="20"/>
        </w:rPr>
        <w:t>para su participación.</w:t>
      </w:r>
    </w:p>
    <w:p w14:paraId="543406D1" w14:textId="77777777" w:rsidR="007D27A8" w:rsidRPr="00737629" w:rsidRDefault="007D27A8" w:rsidP="001E630A">
      <w:pPr>
        <w:pStyle w:val="TEXTONORMAL"/>
        <w:spacing w:line="276" w:lineRule="auto"/>
        <w:rPr>
          <w:rFonts w:ascii="Verdana" w:hAnsi="Verdana"/>
          <w:sz w:val="20"/>
          <w:szCs w:val="20"/>
        </w:rPr>
      </w:pPr>
    </w:p>
    <w:p w14:paraId="6AF6732A" w14:textId="77777777" w:rsidR="00B273A1" w:rsidRPr="00737629" w:rsidRDefault="0017509D" w:rsidP="001E630A">
      <w:pPr>
        <w:pStyle w:val="TEXTONORMAL"/>
        <w:numPr>
          <w:ilvl w:val="2"/>
          <w:numId w:val="4"/>
        </w:numPr>
        <w:spacing w:line="276" w:lineRule="auto"/>
        <w:rPr>
          <w:rFonts w:ascii="Verdana" w:hAnsi="Verdana"/>
          <w:sz w:val="20"/>
          <w:szCs w:val="20"/>
        </w:rPr>
      </w:pPr>
      <w:r w:rsidRPr="00737629">
        <w:rPr>
          <w:rFonts w:ascii="Verdana" w:hAnsi="Verdana"/>
          <w:i/>
          <w:sz w:val="20"/>
          <w:szCs w:val="20"/>
        </w:rPr>
        <w:t>C</w:t>
      </w:r>
      <w:r w:rsidR="00353BC7" w:rsidRPr="00737629">
        <w:rPr>
          <w:rFonts w:ascii="Verdana" w:hAnsi="Verdana"/>
          <w:i/>
          <w:sz w:val="20"/>
          <w:szCs w:val="20"/>
        </w:rPr>
        <w:t>onvocatoria</w:t>
      </w:r>
      <w:r w:rsidRPr="00737629">
        <w:rPr>
          <w:rFonts w:ascii="Verdana" w:hAnsi="Verdana"/>
          <w:sz w:val="20"/>
          <w:szCs w:val="20"/>
        </w:rPr>
        <w:t>: se debe disponer de instalaciones</w:t>
      </w:r>
      <w:r w:rsidR="009A05D5" w:rsidRPr="00737629">
        <w:rPr>
          <w:rFonts w:ascii="Verdana" w:hAnsi="Verdana"/>
          <w:sz w:val="20"/>
          <w:szCs w:val="20"/>
        </w:rPr>
        <w:t xml:space="preserve"> adecuadas para </w:t>
      </w:r>
      <w:r w:rsidR="00B170B1" w:rsidRPr="00737629">
        <w:rPr>
          <w:rFonts w:ascii="Verdana" w:hAnsi="Verdana"/>
          <w:sz w:val="20"/>
          <w:szCs w:val="20"/>
        </w:rPr>
        <w:t>la ubicación de los encuestadores y la población víctima</w:t>
      </w:r>
      <w:r w:rsidR="00CE4496" w:rsidRPr="00737629">
        <w:rPr>
          <w:rFonts w:ascii="Verdana" w:hAnsi="Verdana"/>
          <w:sz w:val="20"/>
          <w:szCs w:val="20"/>
        </w:rPr>
        <w:t>. E</w:t>
      </w:r>
      <w:r w:rsidR="00F932FC" w:rsidRPr="00737629">
        <w:rPr>
          <w:rFonts w:ascii="Verdana" w:hAnsi="Verdana"/>
          <w:sz w:val="20"/>
          <w:szCs w:val="20"/>
        </w:rPr>
        <w:t>s importante tener en cuenta la</w:t>
      </w:r>
      <w:r w:rsidR="00B170B1" w:rsidRPr="00737629">
        <w:rPr>
          <w:rFonts w:ascii="Verdana" w:hAnsi="Verdana"/>
          <w:sz w:val="20"/>
          <w:szCs w:val="20"/>
        </w:rPr>
        <w:t xml:space="preserve"> </w:t>
      </w:r>
      <w:r w:rsidR="00691A8C" w:rsidRPr="00737629">
        <w:rPr>
          <w:rFonts w:ascii="Verdana" w:hAnsi="Verdana"/>
          <w:sz w:val="20"/>
          <w:szCs w:val="20"/>
        </w:rPr>
        <w:t xml:space="preserve">ventilación, iluminación, </w:t>
      </w:r>
      <w:r w:rsidR="00F93B47" w:rsidRPr="00737629">
        <w:rPr>
          <w:rFonts w:ascii="Verdana" w:hAnsi="Verdana"/>
          <w:sz w:val="20"/>
          <w:szCs w:val="20"/>
        </w:rPr>
        <w:t>acceso a baños p</w:t>
      </w:r>
      <w:r w:rsidR="001F07F4" w:rsidRPr="00737629">
        <w:rPr>
          <w:rFonts w:ascii="Verdana" w:hAnsi="Verdana"/>
          <w:sz w:val="20"/>
          <w:szCs w:val="20"/>
        </w:rPr>
        <w:t xml:space="preserve">úblicos, aseo del lugar; </w:t>
      </w:r>
      <w:r w:rsidR="00B273A1" w:rsidRPr="00737629">
        <w:rPr>
          <w:rFonts w:ascii="Verdana" w:hAnsi="Verdana"/>
          <w:sz w:val="20"/>
          <w:szCs w:val="20"/>
        </w:rPr>
        <w:t>contar con señalización adecuada, rutas de evacuaci</w:t>
      </w:r>
      <w:r w:rsidR="00CE4496" w:rsidRPr="00737629">
        <w:rPr>
          <w:rFonts w:ascii="Verdana" w:hAnsi="Verdana"/>
          <w:sz w:val="20"/>
          <w:szCs w:val="20"/>
        </w:rPr>
        <w:t>ón, apoyo de</w:t>
      </w:r>
      <w:r w:rsidR="00540AB0" w:rsidRPr="00737629">
        <w:rPr>
          <w:rFonts w:ascii="Verdana" w:hAnsi="Verdana"/>
          <w:sz w:val="20"/>
          <w:szCs w:val="20"/>
        </w:rPr>
        <w:t xml:space="preserve"> los organismos de defensa civil (policía, cuerpo de bomberos y cruz roja).</w:t>
      </w:r>
    </w:p>
    <w:p w14:paraId="0BACFA09" w14:textId="77777777" w:rsidR="00B273A1" w:rsidRPr="00737629" w:rsidRDefault="00B273A1" w:rsidP="001E630A">
      <w:pPr>
        <w:pStyle w:val="TEXTONORMAL"/>
        <w:spacing w:line="276" w:lineRule="auto"/>
        <w:rPr>
          <w:rFonts w:ascii="Verdana" w:hAnsi="Verdana"/>
          <w:sz w:val="20"/>
          <w:szCs w:val="20"/>
        </w:rPr>
      </w:pPr>
    </w:p>
    <w:p w14:paraId="0600F4C7" w14:textId="471343E4" w:rsidR="001F07F4" w:rsidRPr="00737629" w:rsidRDefault="00DD13F6" w:rsidP="001E630A">
      <w:pPr>
        <w:pStyle w:val="TEXTONORMAL"/>
        <w:spacing w:line="276" w:lineRule="auto"/>
        <w:rPr>
          <w:rFonts w:ascii="Verdana" w:hAnsi="Verdana"/>
          <w:sz w:val="20"/>
          <w:szCs w:val="20"/>
        </w:rPr>
      </w:pPr>
      <w:r w:rsidRPr="00737629">
        <w:rPr>
          <w:rFonts w:ascii="Verdana" w:hAnsi="Verdana"/>
          <w:sz w:val="20"/>
          <w:szCs w:val="20"/>
        </w:rPr>
        <w:t xml:space="preserve">También se debe </w:t>
      </w:r>
      <w:r w:rsidR="001F07F4" w:rsidRPr="00737629">
        <w:rPr>
          <w:rFonts w:ascii="Verdana" w:hAnsi="Verdana"/>
          <w:sz w:val="20"/>
          <w:szCs w:val="20"/>
        </w:rPr>
        <w:t>g</w:t>
      </w:r>
      <w:r w:rsidR="00F93B47" w:rsidRPr="00737629">
        <w:rPr>
          <w:rFonts w:ascii="Verdana" w:hAnsi="Verdana"/>
          <w:sz w:val="20"/>
          <w:szCs w:val="20"/>
        </w:rPr>
        <w:t>arantizar la disponibilidad de</w:t>
      </w:r>
      <w:r w:rsidR="00CF3031" w:rsidRPr="00737629">
        <w:rPr>
          <w:rFonts w:ascii="Verdana" w:hAnsi="Verdana"/>
          <w:sz w:val="20"/>
          <w:szCs w:val="20"/>
        </w:rPr>
        <w:t xml:space="preserve"> equipos suficientes para los encuestadores, </w:t>
      </w:r>
      <w:r w:rsidR="001F07F4" w:rsidRPr="00737629">
        <w:rPr>
          <w:rFonts w:ascii="Verdana" w:hAnsi="Verdana"/>
          <w:sz w:val="20"/>
          <w:szCs w:val="20"/>
        </w:rPr>
        <w:t xml:space="preserve">así </w:t>
      </w:r>
      <w:r w:rsidR="00F93B47" w:rsidRPr="00737629">
        <w:rPr>
          <w:rFonts w:ascii="Verdana" w:hAnsi="Verdana"/>
          <w:sz w:val="20"/>
          <w:szCs w:val="20"/>
        </w:rPr>
        <w:t>como computadores (versión web)</w:t>
      </w:r>
      <w:r w:rsidR="00D6628E" w:rsidRPr="00737629">
        <w:rPr>
          <w:rFonts w:ascii="Verdana" w:hAnsi="Verdana"/>
          <w:sz w:val="20"/>
          <w:szCs w:val="20"/>
        </w:rPr>
        <w:t>,</w:t>
      </w:r>
      <w:r w:rsidR="00F93B47" w:rsidRPr="00737629">
        <w:rPr>
          <w:rFonts w:ascii="Verdana" w:hAnsi="Verdana"/>
          <w:sz w:val="20"/>
          <w:szCs w:val="20"/>
        </w:rPr>
        <w:t xml:space="preserve"> tabletas (versi</w:t>
      </w:r>
      <w:r w:rsidR="001F07F4" w:rsidRPr="00737629">
        <w:rPr>
          <w:rFonts w:ascii="Verdana" w:hAnsi="Verdana"/>
          <w:sz w:val="20"/>
          <w:szCs w:val="20"/>
        </w:rPr>
        <w:t>ón offline) y</w:t>
      </w:r>
      <w:r w:rsidR="00674B39" w:rsidRPr="00737629">
        <w:rPr>
          <w:rFonts w:ascii="Verdana" w:hAnsi="Verdana"/>
          <w:sz w:val="20"/>
          <w:szCs w:val="20"/>
        </w:rPr>
        <w:t xml:space="preserve"> acceso a internet de banda ancha cuando se realiza </w:t>
      </w:r>
      <w:r w:rsidR="0025159E" w:rsidRPr="00737629">
        <w:rPr>
          <w:rFonts w:ascii="Verdana" w:hAnsi="Verdana"/>
          <w:sz w:val="20"/>
          <w:szCs w:val="20"/>
        </w:rPr>
        <w:t>el ejercicio</w:t>
      </w:r>
      <w:r w:rsidR="00674B39" w:rsidRPr="00737629">
        <w:rPr>
          <w:rFonts w:ascii="Verdana" w:hAnsi="Verdana"/>
          <w:sz w:val="20"/>
          <w:szCs w:val="20"/>
        </w:rPr>
        <w:t xml:space="preserve"> en la plataforma web. </w:t>
      </w:r>
    </w:p>
    <w:p w14:paraId="6DBB3109" w14:textId="77777777" w:rsidR="001F07F4" w:rsidRPr="00737629" w:rsidRDefault="001F07F4" w:rsidP="001E630A">
      <w:pPr>
        <w:pStyle w:val="TEXTONORMAL"/>
        <w:spacing w:line="276" w:lineRule="auto"/>
        <w:rPr>
          <w:rFonts w:ascii="Verdana" w:hAnsi="Verdana"/>
          <w:sz w:val="20"/>
          <w:szCs w:val="20"/>
        </w:rPr>
      </w:pPr>
    </w:p>
    <w:p w14:paraId="41550FB2" w14:textId="665E9B1A" w:rsidR="00B04CF0" w:rsidRPr="00737629" w:rsidRDefault="002735FC" w:rsidP="001E630A">
      <w:pPr>
        <w:pStyle w:val="TEXTONORMAL"/>
        <w:spacing w:line="276" w:lineRule="auto"/>
        <w:rPr>
          <w:rFonts w:ascii="Verdana" w:hAnsi="Verdana"/>
          <w:sz w:val="20"/>
          <w:szCs w:val="20"/>
        </w:rPr>
      </w:pPr>
      <w:r w:rsidRPr="00737629">
        <w:rPr>
          <w:rFonts w:ascii="Verdana" w:hAnsi="Verdana"/>
          <w:sz w:val="20"/>
          <w:szCs w:val="20"/>
        </w:rPr>
        <w:t xml:space="preserve">Es fundamental realizar </w:t>
      </w:r>
      <w:r w:rsidR="00C4780E" w:rsidRPr="00737629">
        <w:rPr>
          <w:rFonts w:ascii="Verdana" w:hAnsi="Verdana"/>
          <w:sz w:val="20"/>
          <w:szCs w:val="20"/>
        </w:rPr>
        <w:t xml:space="preserve">campañas de socialización </w:t>
      </w:r>
      <w:r w:rsidR="001F07F4" w:rsidRPr="00737629">
        <w:rPr>
          <w:rFonts w:ascii="Verdana" w:hAnsi="Verdana"/>
          <w:sz w:val="20"/>
          <w:szCs w:val="20"/>
        </w:rPr>
        <w:t>previas</w:t>
      </w:r>
      <w:r w:rsidR="00C4780E" w:rsidRPr="00737629">
        <w:rPr>
          <w:rFonts w:ascii="Verdana" w:hAnsi="Verdana"/>
          <w:sz w:val="20"/>
          <w:szCs w:val="20"/>
        </w:rPr>
        <w:t xml:space="preserve"> para la participación de los hogares</w:t>
      </w:r>
      <w:r w:rsidR="001F07F4" w:rsidRPr="00737629">
        <w:rPr>
          <w:rFonts w:ascii="Verdana" w:hAnsi="Verdana"/>
          <w:sz w:val="20"/>
          <w:szCs w:val="20"/>
        </w:rPr>
        <w:t xml:space="preserve"> víctima</w:t>
      </w:r>
      <w:r w:rsidR="007D27A8" w:rsidRPr="00737629">
        <w:rPr>
          <w:rFonts w:ascii="Verdana" w:hAnsi="Verdana"/>
          <w:sz w:val="20"/>
          <w:szCs w:val="20"/>
        </w:rPr>
        <w:t xml:space="preserve">, </w:t>
      </w:r>
      <w:r w:rsidR="001F07F4" w:rsidRPr="00737629">
        <w:rPr>
          <w:rFonts w:ascii="Verdana" w:hAnsi="Verdana"/>
          <w:sz w:val="20"/>
          <w:szCs w:val="20"/>
        </w:rPr>
        <w:t xml:space="preserve">ya sea </w:t>
      </w:r>
      <w:r w:rsidR="00353BC7" w:rsidRPr="00737629">
        <w:rPr>
          <w:rFonts w:ascii="Verdana" w:hAnsi="Verdana"/>
          <w:sz w:val="20"/>
          <w:szCs w:val="20"/>
        </w:rPr>
        <w:t>vía telefónica, correo, radio, periódico</w:t>
      </w:r>
      <w:r w:rsidR="00EF277C" w:rsidRPr="00737629">
        <w:rPr>
          <w:rFonts w:ascii="Verdana" w:hAnsi="Verdana"/>
          <w:sz w:val="20"/>
          <w:szCs w:val="20"/>
        </w:rPr>
        <w:t xml:space="preserve"> o</w:t>
      </w:r>
      <w:r w:rsidR="00B4671C" w:rsidRPr="00737629">
        <w:rPr>
          <w:rFonts w:ascii="Verdana" w:hAnsi="Verdana"/>
          <w:sz w:val="20"/>
          <w:szCs w:val="20"/>
        </w:rPr>
        <w:t xml:space="preserve"> </w:t>
      </w:r>
      <w:r w:rsidR="001F07F4" w:rsidRPr="00737629">
        <w:rPr>
          <w:rFonts w:ascii="Verdana" w:hAnsi="Verdana"/>
          <w:sz w:val="20"/>
          <w:szCs w:val="20"/>
        </w:rPr>
        <w:t>perifoneo</w:t>
      </w:r>
      <w:r w:rsidR="00353BC7" w:rsidRPr="00737629">
        <w:rPr>
          <w:rFonts w:ascii="Verdana" w:hAnsi="Verdana"/>
          <w:sz w:val="20"/>
          <w:szCs w:val="20"/>
        </w:rPr>
        <w:t xml:space="preserve">. </w:t>
      </w:r>
      <w:r w:rsidR="001F07F4" w:rsidRPr="00737629">
        <w:rPr>
          <w:rFonts w:ascii="Verdana" w:hAnsi="Verdana"/>
          <w:sz w:val="20"/>
          <w:szCs w:val="20"/>
        </w:rPr>
        <w:t xml:space="preserve">En este tipo de ejercicios se sugiere que la persona </w:t>
      </w:r>
      <w:r w:rsidR="005378BB" w:rsidRPr="00737629">
        <w:rPr>
          <w:rFonts w:ascii="Verdana" w:hAnsi="Verdana"/>
          <w:sz w:val="20"/>
          <w:szCs w:val="20"/>
        </w:rPr>
        <w:t>encargada</w:t>
      </w:r>
      <w:r w:rsidR="00BF217B" w:rsidRPr="00737629">
        <w:rPr>
          <w:rFonts w:ascii="Verdana" w:hAnsi="Verdana"/>
          <w:sz w:val="20"/>
          <w:szCs w:val="20"/>
        </w:rPr>
        <w:t xml:space="preserve"> </w:t>
      </w:r>
      <w:r w:rsidR="00B04CF0" w:rsidRPr="00737629">
        <w:rPr>
          <w:rFonts w:ascii="Verdana" w:hAnsi="Verdana"/>
          <w:sz w:val="20"/>
          <w:szCs w:val="20"/>
        </w:rPr>
        <w:t xml:space="preserve">agende a la población víctima </w:t>
      </w:r>
      <w:r w:rsidR="00BF217B" w:rsidRPr="00737629">
        <w:rPr>
          <w:rFonts w:ascii="Verdana" w:hAnsi="Verdana"/>
          <w:sz w:val="20"/>
          <w:szCs w:val="20"/>
        </w:rPr>
        <w:t>con al menos 15 días de antelación a la fecha programada de inicio. Por ejemplo, una estrategia de agendamiento es utilizar el último dígito del documento de identidad para asignar turnos. Con esto se disminuyen los tiempos de espera en la atención.</w:t>
      </w:r>
    </w:p>
    <w:p w14:paraId="7747E904" w14:textId="77777777" w:rsidR="001F07F4" w:rsidRPr="00737629" w:rsidRDefault="001F07F4" w:rsidP="001E630A">
      <w:pPr>
        <w:pStyle w:val="TEXTONORMAL"/>
        <w:spacing w:line="276" w:lineRule="auto"/>
        <w:rPr>
          <w:rFonts w:ascii="Verdana" w:hAnsi="Verdana"/>
          <w:sz w:val="20"/>
          <w:szCs w:val="20"/>
        </w:rPr>
      </w:pPr>
    </w:p>
    <w:p w14:paraId="1CC337FD" w14:textId="16857A20" w:rsidR="001F07F4" w:rsidRPr="00737629" w:rsidRDefault="00DD13F6" w:rsidP="001E630A">
      <w:pPr>
        <w:pStyle w:val="TEXTONORMAL"/>
        <w:spacing w:line="276" w:lineRule="auto"/>
        <w:rPr>
          <w:rFonts w:ascii="Verdana" w:hAnsi="Verdana"/>
          <w:sz w:val="20"/>
          <w:szCs w:val="20"/>
        </w:rPr>
      </w:pPr>
      <w:r w:rsidRPr="00737629">
        <w:rPr>
          <w:rFonts w:ascii="Verdana" w:hAnsi="Verdana"/>
          <w:sz w:val="20"/>
          <w:szCs w:val="20"/>
        </w:rPr>
        <w:t>Finalmente</w:t>
      </w:r>
      <w:r w:rsidR="001F07F4" w:rsidRPr="00737629">
        <w:rPr>
          <w:rFonts w:ascii="Verdana" w:hAnsi="Verdana"/>
          <w:sz w:val="20"/>
          <w:szCs w:val="20"/>
        </w:rPr>
        <w:t>, s</w:t>
      </w:r>
      <w:r w:rsidR="00B273A1" w:rsidRPr="00737629">
        <w:rPr>
          <w:rFonts w:ascii="Verdana" w:hAnsi="Verdana"/>
          <w:sz w:val="20"/>
          <w:szCs w:val="20"/>
        </w:rPr>
        <w:t xml:space="preserve">e debe </w:t>
      </w:r>
      <w:r w:rsidR="00B273A1" w:rsidRPr="00737629">
        <w:rPr>
          <w:rFonts w:ascii="Verdana" w:hAnsi="Verdana"/>
          <w:b/>
          <w:sz w:val="20"/>
          <w:szCs w:val="20"/>
        </w:rPr>
        <w:t xml:space="preserve">garantizar </w:t>
      </w:r>
      <w:r w:rsidR="00962F20" w:rsidRPr="00737629">
        <w:rPr>
          <w:rFonts w:ascii="Verdana" w:hAnsi="Verdana"/>
          <w:b/>
          <w:sz w:val="20"/>
          <w:szCs w:val="20"/>
        </w:rPr>
        <w:t>un trato digno y de respeto</w:t>
      </w:r>
      <w:r w:rsidR="00962F20" w:rsidRPr="00737629">
        <w:rPr>
          <w:rFonts w:ascii="Verdana" w:hAnsi="Verdana"/>
          <w:sz w:val="20"/>
          <w:szCs w:val="20"/>
        </w:rPr>
        <w:t xml:space="preserve"> a la población </w:t>
      </w:r>
      <w:r w:rsidR="008504B6" w:rsidRPr="00737629">
        <w:rPr>
          <w:rFonts w:ascii="Verdana" w:hAnsi="Verdana"/>
          <w:sz w:val="20"/>
          <w:szCs w:val="20"/>
        </w:rPr>
        <w:t xml:space="preserve">víctima </w:t>
      </w:r>
      <w:r w:rsidR="00962F20" w:rsidRPr="00737629">
        <w:rPr>
          <w:rFonts w:ascii="Verdana" w:hAnsi="Verdana"/>
          <w:sz w:val="20"/>
          <w:szCs w:val="20"/>
        </w:rPr>
        <w:t>por parte de</w:t>
      </w:r>
      <w:r w:rsidR="005378BB" w:rsidRPr="00737629">
        <w:rPr>
          <w:rFonts w:ascii="Verdana" w:hAnsi="Verdana"/>
          <w:sz w:val="20"/>
          <w:szCs w:val="20"/>
        </w:rPr>
        <w:t xml:space="preserve"> todo el</w:t>
      </w:r>
      <w:r w:rsidR="00B273A1" w:rsidRPr="00737629">
        <w:rPr>
          <w:rFonts w:ascii="Verdana" w:hAnsi="Verdana"/>
          <w:sz w:val="20"/>
          <w:szCs w:val="20"/>
        </w:rPr>
        <w:t xml:space="preserve"> personal</w:t>
      </w:r>
      <w:r w:rsidR="007A41B5" w:rsidRPr="00737629">
        <w:rPr>
          <w:rFonts w:ascii="Verdana" w:hAnsi="Verdana"/>
          <w:sz w:val="20"/>
          <w:szCs w:val="20"/>
        </w:rPr>
        <w:t>.</w:t>
      </w:r>
    </w:p>
    <w:p w14:paraId="0847B05E" w14:textId="77777777" w:rsidR="007D27A8" w:rsidRPr="00737629" w:rsidRDefault="007D27A8" w:rsidP="001E630A">
      <w:pPr>
        <w:pStyle w:val="TEXTONORMAL"/>
        <w:spacing w:line="276" w:lineRule="auto"/>
        <w:rPr>
          <w:rFonts w:ascii="Verdana" w:hAnsi="Verdana"/>
          <w:sz w:val="20"/>
          <w:szCs w:val="20"/>
        </w:rPr>
      </w:pPr>
    </w:p>
    <w:p w14:paraId="4145B641" w14:textId="3D100441" w:rsidR="00A07074" w:rsidRPr="00737629" w:rsidRDefault="000239BE" w:rsidP="001E630A">
      <w:pPr>
        <w:pStyle w:val="TEXTONORMAL"/>
        <w:numPr>
          <w:ilvl w:val="1"/>
          <w:numId w:val="4"/>
        </w:numPr>
        <w:spacing w:line="276" w:lineRule="auto"/>
        <w:rPr>
          <w:rFonts w:ascii="Verdana" w:hAnsi="Verdana"/>
          <w:sz w:val="20"/>
          <w:szCs w:val="20"/>
        </w:rPr>
      </w:pPr>
      <w:r w:rsidRPr="00737629">
        <w:rPr>
          <w:rFonts w:ascii="Verdana" w:hAnsi="Verdana"/>
          <w:b/>
          <w:sz w:val="20"/>
          <w:szCs w:val="20"/>
        </w:rPr>
        <w:t>Materiales para la recolección</w:t>
      </w:r>
      <w:r w:rsidR="00A07074" w:rsidRPr="00737629">
        <w:rPr>
          <w:rFonts w:ascii="Verdana" w:hAnsi="Verdana"/>
          <w:sz w:val="20"/>
          <w:szCs w:val="20"/>
        </w:rPr>
        <w:t xml:space="preserve">. </w:t>
      </w:r>
      <w:r w:rsidR="007A41B5" w:rsidRPr="00737629">
        <w:rPr>
          <w:rFonts w:ascii="Verdana" w:hAnsi="Verdana"/>
          <w:sz w:val="20"/>
          <w:szCs w:val="20"/>
        </w:rPr>
        <w:t xml:space="preserve">Se debe disponer </w:t>
      </w:r>
      <w:r w:rsidR="00561618" w:rsidRPr="00737629">
        <w:rPr>
          <w:rFonts w:ascii="Verdana" w:hAnsi="Verdana"/>
          <w:sz w:val="20"/>
          <w:szCs w:val="20"/>
        </w:rPr>
        <w:t xml:space="preserve">de </w:t>
      </w:r>
      <w:r w:rsidR="00D85AAF" w:rsidRPr="00737629">
        <w:rPr>
          <w:rFonts w:ascii="Verdana" w:hAnsi="Verdana"/>
          <w:sz w:val="20"/>
          <w:szCs w:val="20"/>
        </w:rPr>
        <w:t xml:space="preserve">un kit de trabajo para los encuestadores, con </w:t>
      </w:r>
      <w:r w:rsidR="00561618" w:rsidRPr="00737629">
        <w:rPr>
          <w:rFonts w:ascii="Verdana" w:hAnsi="Verdana"/>
          <w:sz w:val="20"/>
          <w:szCs w:val="20"/>
        </w:rPr>
        <w:t>papel para la impresión de los soportes de la encuesta</w:t>
      </w:r>
      <w:r w:rsidR="00561618" w:rsidRPr="00737629">
        <w:rPr>
          <w:rStyle w:val="Refdenotaalpie"/>
          <w:rFonts w:ascii="Verdana" w:hAnsi="Verdana"/>
          <w:sz w:val="20"/>
          <w:szCs w:val="20"/>
        </w:rPr>
        <w:footnoteReference w:id="4"/>
      </w:r>
      <w:r w:rsidR="00176BC4" w:rsidRPr="00737629">
        <w:rPr>
          <w:rFonts w:ascii="Verdana" w:hAnsi="Verdana"/>
          <w:sz w:val="20"/>
          <w:szCs w:val="20"/>
        </w:rPr>
        <w:t>, esferos, dactilógrafo, chalecos</w:t>
      </w:r>
      <w:r w:rsidR="00D85AAF" w:rsidRPr="00737629">
        <w:rPr>
          <w:rFonts w:ascii="Verdana" w:hAnsi="Verdana"/>
          <w:sz w:val="20"/>
          <w:szCs w:val="20"/>
        </w:rPr>
        <w:t xml:space="preserve"> distintivos, carné, porta escarapela,</w:t>
      </w:r>
      <w:r w:rsidR="00176BC4" w:rsidRPr="00737629">
        <w:rPr>
          <w:rFonts w:ascii="Verdana" w:hAnsi="Verdana"/>
          <w:sz w:val="20"/>
          <w:szCs w:val="20"/>
        </w:rPr>
        <w:t xml:space="preserve"> láp</w:t>
      </w:r>
      <w:r w:rsidR="007D27A8" w:rsidRPr="00737629">
        <w:rPr>
          <w:rFonts w:ascii="Verdana" w:hAnsi="Verdana"/>
          <w:sz w:val="20"/>
          <w:szCs w:val="20"/>
        </w:rPr>
        <w:t>ices</w:t>
      </w:r>
      <w:r w:rsidR="00176BC4" w:rsidRPr="00737629">
        <w:rPr>
          <w:rFonts w:ascii="Verdana" w:hAnsi="Verdana"/>
          <w:sz w:val="20"/>
          <w:szCs w:val="20"/>
        </w:rPr>
        <w:t xml:space="preserve"> entre otros. Es de resaltar que los insumos son definidos </w:t>
      </w:r>
      <w:r w:rsidR="00C746D1" w:rsidRPr="00737629">
        <w:rPr>
          <w:rFonts w:ascii="Verdana" w:hAnsi="Verdana"/>
          <w:sz w:val="20"/>
          <w:szCs w:val="20"/>
        </w:rPr>
        <w:t>p</w:t>
      </w:r>
      <w:r w:rsidR="00176BC4" w:rsidRPr="00737629">
        <w:rPr>
          <w:rFonts w:ascii="Verdana" w:hAnsi="Verdana"/>
          <w:sz w:val="20"/>
          <w:szCs w:val="20"/>
        </w:rPr>
        <w:t xml:space="preserve">or la </w:t>
      </w:r>
      <w:r w:rsidR="00323F5A" w:rsidRPr="00737629">
        <w:rPr>
          <w:rFonts w:ascii="Verdana" w:hAnsi="Verdana"/>
          <w:sz w:val="20"/>
          <w:szCs w:val="20"/>
        </w:rPr>
        <w:t>EETT</w:t>
      </w:r>
      <w:r w:rsidR="00176BC4" w:rsidRPr="00737629">
        <w:rPr>
          <w:rFonts w:ascii="Verdana" w:hAnsi="Verdana"/>
          <w:sz w:val="20"/>
          <w:szCs w:val="20"/>
        </w:rPr>
        <w:t>.</w:t>
      </w:r>
    </w:p>
    <w:p w14:paraId="2A6DA69E" w14:textId="77777777" w:rsidR="007A41B5" w:rsidRPr="00737629" w:rsidRDefault="007A41B5" w:rsidP="001E630A">
      <w:pPr>
        <w:pStyle w:val="TEXTONORMAL"/>
        <w:spacing w:line="276" w:lineRule="auto"/>
        <w:rPr>
          <w:rFonts w:ascii="Verdana" w:hAnsi="Verdana"/>
          <w:sz w:val="20"/>
          <w:szCs w:val="20"/>
        </w:rPr>
      </w:pPr>
    </w:p>
    <w:p w14:paraId="4B9DCE6B" w14:textId="0F215D59" w:rsidR="007A41B5" w:rsidRPr="00737629" w:rsidRDefault="007A41B5" w:rsidP="001E630A">
      <w:pPr>
        <w:pStyle w:val="TEXTONORMAL"/>
        <w:spacing w:line="276" w:lineRule="auto"/>
        <w:rPr>
          <w:rFonts w:ascii="Verdana" w:hAnsi="Verdana"/>
          <w:sz w:val="20"/>
          <w:szCs w:val="20"/>
        </w:rPr>
      </w:pPr>
      <w:r w:rsidRPr="00737629">
        <w:rPr>
          <w:rFonts w:ascii="Verdana" w:hAnsi="Verdana"/>
          <w:b/>
          <w:sz w:val="20"/>
          <w:szCs w:val="20"/>
        </w:rPr>
        <w:t>Nota:</w:t>
      </w:r>
      <w:r w:rsidR="000B6DA7" w:rsidRPr="00737629">
        <w:rPr>
          <w:rFonts w:ascii="Verdana" w:hAnsi="Verdana"/>
          <w:sz w:val="20"/>
          <w:szCs w:val="20"/>
        </w:rPr>
        <w:t xml:space="preserve"> en el Portal de la Unidad</w:t>
      </w:r>
      <w:r w:rsidRPr="00737629">
        <w:rPr>
          <w:rFonts w:ascii="Verdana" w:hAnsi="Verdana"/>
          <w:sz w:val="20"/>
          <w:szCs w:val="20"/>
        </w:rPr>
        <w:t xml:space="preserve"> se disp</w:t>
      </w:r>
      <w:r w:rsidR="00D85AAF" w:rsidRPr="00737629">
        <w:rPr>
          <w:rFonts w:ascii="Verdana" w:hAnsi="Verdana"/>
          <w:sz w:val="20"/>
          <w:szCs w:val="20"/>
        </w:rPr>
        <w:t>one</w:t>
      </w:r>
      <w:r w:rsidRPr="00737629">
        <w:rPr>
          <w:rFonts w:ascii="Verdana" w:hAnsi="Verdana"/>
          <w:sz w:val="20"/>
          <w:szCs w:val="20"/>
        </w:rPr>
        <w:t xml:space="preserve"> material de apoyo para realizar este punto. </w:t>
      </w:r>
      <w:r w:rsidR="006474CD" w:rsidRPr="00737629">
        <w:rPr>
          <w:rFonts w:ascii="Verdana" w:hAnsi="Verdana"/>
          <w:sz w:val="20"/>
          <w:szCs w:val="20"/>
        </w:rPr>
        <w:t xml:space="preserve">Se aclara </w:t>
      </w:r>
      <w:r w:rsidRPr="00737629">
        <w:rPr>
          <w:rFonts w:ascii="Verdana" w:hAnsi="Verdana"/>
          <w:sz w:val="20"/>
          <w:szCs w:val="20"/>
        </w:rPr>
        <w:t xml:space="preserve">que estos formatos no pueden limitarse a los aspectos allí detallados, la </w:t>
      </w:r>
      <w:r w:rsidR="00323F5A" w:rsidRPr="00737629">
        <w:rPr>
          <w:rFonts w:ascii="Verdana" w:hAnsi="Verdana"/>
          <w:sz w:val="20"/>
          <w:szCs w:val="20"/>
        </w:rPr>
        <w:t>EETT</w:t>
      </w:r>
      <w:r w:rsidR="00326485" w:rsidRPr="00737629">
        <w:rPr>
          <w:rFonts w:ascii="Verdana" w:hAnsi="Verdana"/>
          <w:sz w:val="20"/>
          <w:szCs w:val="20"/>
        </w:rPr>
        <w:t xml:space="preserve"> </w:t>
      </w:r>
      <w:r w:rsidRPr="00737629">
        <w:rPr>
          <w:rFonts w:ascii="Verdana" w:hAnsi="Verdana"/>
          <w:sz w:val="20"/>
          <w:szCs w:val="20"/>
        </w:rPr>
        <w:t xml:space="preserve">puede hacer los ajustes que considere necesarios. </w:t>
      </w:r>
    </w:p>
    <w:p w14:paraId="10008B58" w14:textId="084D990C" w:rsidR="00F62825" w:rsidRPr="00737629" w:rsidRDefault="00C746D1" w:rsidP="001E630A">
      <w:pPr>
        <w:pStyle w:val="TEXTONORMAL"/>
        <w:numPr>
          <w:ilvl w:val="1"/>
          <w:numId w:val="4"/>
        </w:numPr>
        <w:spacing w:line="276" w:lineRule="auto"/>
        <w:rPr>
          <w:rFonts w:ascii="Verdana" w:hAnsi="Verdana"/>
          <w:sz w:val="20"/>
          <w:szCs w:val="20"/>
        </w:rPr>
      </w:pPr>
      <w:r w:rsidRPr="00737629">
        <w:rPr>
          <w:rFonts w:ascii="Verdana" w:hAnsi="Verdana"/>
          <w:b/>
          <w:sz w:val="20"/>
          <w:szCs w:val="20"/>
        </w:rPr>
        <w:t>Creación de usuarios para el Módulo Encuesta</w:t>
      </w:r>
      <w:r w:rsidR="00BB435B" w:rsidRPr="00737629">
        <w:rPr>
          <w:rFonts w:ascii="Verdana" w:hAnsi="Verdana"/>
          <w:b/>
          <w:sz w:val="20"/>
          <w:szCs w:val="20"/>
        </w:rPr>
        <w:t xml:space="preserve"> IGED de Vivanto</w:t>
      </w:r>
      <w:r w:rsidR="00BB435B" w:rsidRPr="00737629">
        <w:rPr>
          <w:rFonts w:ascii="Verdana" w:hAnsi="Verdana"/>
          <w:sz w:val="20"/>
          <w:szCs w:val="20"/>
        </w:rPr>
        <w:t>. A través del articulador t</w:t>
      </w:r>
      <w:r w:rsidRPr="00737629">
        <w:rPr>
          <w:rFonts w:ascii="Verdana" w:hAnsi="Verdana"/>
          <w:sz w:val="20"/>
          <w:szCs w:val="20"/>
        </w:rPr>
        <w:t xml:space="preserve">erritorial </w:t>
      </w:r>
      <w:r w:rsidR="002E59BE" w:rsidRPr="00737629">
        <w:rPr>
          <w:rFonts w:ascii="Verdana" w:hAnsi="Verdana"/>
          <w:sz w:val="20"/>
          <w:szCs w:val="20"/>
        </w:rPr>
        <w:t>S</w:t>
      </w:r>
      <w:r w:rsidRPr="00737629">
        <w:rPr>
          <w:rFonts w:ascii="Verdana" w:hAnsi="Verdana"/>
          <w:sz w:val="20"/>
          <w:szCs w:val="20"/>
        </w:rPr>
        <w:t>RNI se realizará la solicitud de usuarios,</w:t>
      </w:r>
      <w:r w:rsidR="00F62825" w:rsidRPr="00737629">
        <w:rPr>
          <w:rFonts w:ascii="Verdana" w:hAnsi="Verdana"/>
          <w:sz w:val="20"/>
          <w:szCs w:val="20"/>
        </w:rPr>
        <w:t xml:space="preserve"> adjuntado la siguiente documentación:</w:t>
      </w:r>
      <w:r w:rsidR="006F49CF" w:rsidRPr="00737629">
        <w:rPr>
          <w:rFonts w:ascii="Verdana" w:hAnsi="Verdana"/>
          <w:sz w:val="20"/>
          <w:szCs w:val="20"/>
        </w:rPr>
        <w:t xml:space="preserve"> </w:t>
      </w:r>
    </w:p>
    <w:p w14:paraId="79432A10" w14:textId="5C7D47B5" w:rsidR="00F62825" w:rsidRPr="00737629" w:rsidRDefault="00F62825" w:rsidP="001E630A">
      <w:pPr>
        <w:pStyle w:val="TEXTONORMAL"/>
        <w:numPr>
          <w:ilvl w:val="2"/>
          <w:numId w:val="5"/>
        </w:numPr>
        <w:spacing w:line="276" w:lineRule="auto"/>
        <w:rPr>
          <w:rFonts w:ascii="Verdana" w:hAnsi="Verdana"/>
          <w:sz w:val="20"/>
          <w:szCs w:val="20"/>
        </w:rPr>
      </w:pPr>
      <w:r w:rsidRPr="00737629">
        <w:rPr>
          <w:rFonts w:ascii="Verdana" w:hAnsi="Verdana"/>
          <w:sz w:val="20"/>
          <w:szCs w:val="20"/>
        </w:rPr>
        <w:t>Formato de Aceptación del Lineamiento de Confidencialidad diligenciado.</w:t>
      </w:r>
    </w:p>
    <w:p w14:paraId="20B1A2EC" w14:textId="77777777" w:rsidR="00F62825" w:rsidRPr="00737629" w:rsidRDefault="00F62825" w:rsidP="001E630A">
      <w:pPr>
        <w:pStyle w:val="TEXTONORMAL"/>
        <w:numPr>
          <w:ilvl w:val="2"/>
          <w:numId w:val="5"/>
        </w:numPr>
        <w:spacing w:line="276" w:lineRule="auto"/>
        <w:rPr>
          <w:rFonts w:ascii="Verdana" w:hAnsi="Verdana"/>
          <w:sz w:val="20"/>
          <w:szCs w:val="20"/>
        </w:rPr>
      </w:pPr>
      <w:r w:rsidRPr="00737629">
        <w:rPr>
          <w:rFonts w:ascii="Verdana" w:hAnsi="Verdana"/>
          <w:sz w:val="20"/>
          <w:szCs w:val="20"/>
        </w:rPr>
        <w:t>Cédula escaneada del solicitante.</w:t>
      </w:r>
    </w:p>
    <w:p w14:paraId="59C3FBFE" w14:textId="63B3665A" w:rsidR="00C746D1" w:rsidRPr="00737629" w:rsidRDefault="00F62825" w:rsidP="001E630A">
      <w:pPr>
        <w:pStyle w:val="TEXTONORMAL"/>
        <w:numPr>
          <w:ilvl w:val="2"/>
          <w:numId w:val="5"/>
        </w:numPr>
        <w:spacing w:line="276" w:lineRule="auto"/>
        <w:rPr>
          <w:rFonts w:ascii="Verdana" w:hAnsi="Verdana"/>
          <w:sz w:val="20"/>
          <w:szCs w:val="20"/>
        </w:rPr>
      </w:pPr>
      <w:r w:rsidRPr="00737629">
        <w:rPr>
          <w:rFonts w:ascii="Verdana" w:hAnsi="Verdana"/>
          <w:sz w:val="20"/>
          <w:szCs w:val="20"/>
        </w:rPr>
        <w:t>Formato listado personas diligenciado</w:t>
      </w:r>
      <w:r w:rsidR="00814C85" w:rsidRPr="00737629">
        <w:rPr>
          <w:rFonts w:ascii="Verdana" w:hAnsi="Verdana"/>
          <w:sz w:val="20"/>
          <w:szCs w:val="20"/>
        </w:rPr>
        <w:t xml:space="preserve"> (Excel)</w:t>
      </w:r>
      <w:r w:rsidR="00C746D1" w:rsidRPr="00737629">
        <w:rPr>
          <w:rFonts w:ascii="Verdana" w:hAnsi="Verdana"/>
          <w:sz w:val="20"/>
          <w:szCs w:val="20"/>
        </w:rPr>
        <w:t>.</w:t>
      </w:r>
    </w:p>
    <w:p w14:paraId="4EA72B52" w14:textId="77777777" w:rsidR="00C746D1" w:rsidRPr="00737629" w:rsidRDefault="00C746D1" w:rsidP="001E630A">
      <w:pPr>
        <w:pStyle w:val="TEXTONORMAL"/>
        <w:spacing w:line="276" w:lineRule="auto"/>
        <w:rPr>
          <w:rFonts w:ascii="Verdana" w:hAnsi="Verdana"/>
          <w:sz w:val="20"/>
          <w:szCs w:val="20"/>
        </w:rPr>
      </w:pPr>
    </w:p>
    <w:p w14:paraId="7E35BFC7" w14:textId="6C5E2DC8" w:rsidR="00D85AAF" w:rsidRPr="00737629" w:rsidRDefault="00B6368F" w:rsidP="001E630A">
      <w:pPr>
        <w:pStyle w:val="TEXTONORMAL"/>
        <w:spacing w:line="276" w:lineRule="auto"/>
        <w:rPr>
          <w:rFonts w:ascii="Verdana" w:hAnsi="Verdana"/>
          <w:sz w:val="20"/>
          <w:szCs w:val="20"/>
        </w:rPr>
      </w:pPr>
      <w:r w:rsidRPr="00737629">
        <w:rPr>
          <w:rFonts w:ascii="Verdana" w:hAnsi="Verdana"/>
          <w:sz w:val="20"/>
          <w:szCs w:val="20"/>
        </w:rPr>
        <w:lastRenderedPageBreak/>
        <w:t>Posterior a la recepción de l</w:t>
      </w:r>
      <w:r w:rsidR="00D85AAF" w:rsidRPr="00737629">
        <w:rPr>
          <w:rFonts w:ascii="Verdana" w:hAnsi="Verdana"/>
          <w:sz w:val="20"/>
          <w:szCs w:val="20"/>
        </w:rPr>
        <w:t>a documentación</w:t>
      </w:r>
      <w:r w:rsidRPr="00737629">
        <w:rPr>
          <w:rFonts w:ascii="Verdana" w:hAnsi="Verdana"/>
          <w:sz w:val="20"/>
          <w:szCs w:val="20"/>
        </w:rPr>
        <w:t xml:space="preserve"> completa y debidamente diligenciada</w:t>
      </w:r>
      <w:r w:rsidR="00D85AAF" w:rsidRPr="00737629">
        <w:rPr>
          <w:rFonts w:ascii="Verdana" w:hAnsi="Verdana"/>
          <w:sz w:val="20"/>
          <w:szCs w:val="20"/>
        </w:rPr>
        <w:t xml:space="preserve">, la </w:t>
      </w:r>
      <w:r w:rsidR="002E59BE" w:rsidRPr="00737629">
        <w:rPr>
          <w:rFonts w:ascii="Verdana" w:hAnsi="Verdana"/>
          <w:sz w:val="20"/>
          <w:szCs w:val="20"/>
        </w:rPr>
        <w:t>S</w:t>
      </w:r>
      <w:r w:rsidR="00D85AAF" w:rsidRPr="00737629">
        <w:rPr>
          <w:rFonts w:ascii="Verdana" w:hAnsi="Verdana"/>
          <w:sz w:val="20"/>
          <w:szCs w:val="20"/>
        </w:rPr>
        <w:t>RNI creará los usuarios en los 5 días hábiles siguientes</w:t>
      </w:r>
      <w:r w:rsidR="008C0C57" w:rsidRPr="00737629">
        <w:rPr>
          <w:rStyle w:val="Refdenotaalpie"/>
          <w:rFonts w:ascii="Verdana" w:hAnsi="Verdana"/>
          <w:sz w:val="20"/>
          <w:szCs w:val="20"/>
        </w:rPr>
        <w:footnoteReference w:id="5"/>
      </w:r>
      <w:r w:rsidR="00D85AAF" w:rsidRPr="00737629">
        <w:rPr>
          <w:rFonts w:ascii="Verdana" w:hAnsi="Verdana"/>
          <w:sz w:val="20"/>
          <w:szCs w:val="20"/>
        </w:rPr>
        <w:t>.</w:t>
      </w:r>
    </w:p>
    <w:p w14:paraId="6F0B3112" w14:textId="77777777" w:rsidR="00D85AAF" w:rsidRPr="00737629" w:rsidRDefault="00D85AAF" w:rsidP="001E630A">
      <w:pPr>
        <w:pStyle w:val="TEXTONORMAL"/>
        <w:spacing w:line="276" w:lineRule="auto"/>
        <w:rPr>
          <w:rFonts w:ascii="Verdana" w:hAnsi="Verdana"/>
          <w:sz w:val="20"/>
          <w:szCs w:val="20"/>
        </w:rPr>
      </w:pPr>
    </w:p>
    <w:p w14:paraId="1B668271" w14:textId="07C16ACB" w:rsidR="00E82966" w:rsidRPr="00737629" w:rsidRDefault="00616C07" w:rsidP="001E630A">
      <w:pPr>
        <w:pStyle w:val="TEXTONORMAL"/>
        <w:numPr>
          <w:ilvl w:val="1"/>
          <w:numId w:val="4"/>
        </w:numPr>
        <w:spacing w:line="276" w:lineRule="auto"/>
        <w:rPr>
          <w:rFonts w:ascii="Verdana" w:hAnsi="Verdana"/>
          <w:sz w:val="20"/>
          <w:szCs w:val="20"/>
        </w:rPr>
      </w:pPr>
      <w:r w:rsidRPr="00737629">
        <w:rPr>
          <w:rFonts w:ascii="Verdana" w:hAnsi="Verdana"/>
          <w:b/>
          <w:sz w:val="20"/>
          <w:szCs w:val="20"/>
        </w:rPr>
        <w:t>Capacitación a los encuestadores</w:t>
      </w:r>
      <w:r w:rsidR="001239D0" w:rsidRPr="00737629">
        <w:rPr>
          <w:rFonts w:ascii="Verdana" w:hAnsi="Verdana"/>
          <w:b/>
          <w:sz w:val="20"/>
          <w:szCs w:val="20"/>
        </w:rPr>
        <w:t xml:space="preserve"> </w:t>
      </w:r>
      <w:r w:rsidR="001F67AE" w:rsidRPr="00737629">
        <w:rPr>
          <w:rFonts w:ascii="Verdana" w:hAnsi="Verdana"/>
          <w:b/>
          <w:sz w:val="20"/>
          <w:szCs w:val="20"/>
        </w:rPr>
        <w:t xml:space="preserve">en el uso y manejo de la herramienta </w:t>
      </w:r>
      <w:r w:rsidR="00B6368F" w:rsidRPr="00737629">
        <w:rPr>
          <w:rFonts w:ascii="Verdana" w:hAnsi="Verdana"/>
          <w:b/>
          <w:sz w:val="20"/>
          <w:szCs w:val="20"/>
        </w:rPr>
        <w:t>– Encuesta IGED</w:t>
      </w:r>
      <w:r w:rsidR="001F67AE" w:rsidRPr="00737629">
        <w:rPr>
          <w:rFonts w:ascii="Verdana" w:hAnsi="Verdana"/>
          <w:b/>
          <w:sz w:val="20"/>
          <w:szCs w:val="20"/>
        </w:rPr>
        <w:t xml:space="preserve"> </w:t>
      </w:r>
      <w:r w:rsidR="00BE337B" w:rsidRPr="00737629">
        <w:rPr>
          <w:rFonts w:ascii="Verdana" w:hAnsi="Verdana"/>
          <w:sz w:val="20"/>
          <w:szCs w:val="20"/>
        </w:rPr>
        <w:t xml:space="preserve">de la Unidad para las víctimas </w:t>
      </w:r>
      <w:r w:rsidR="001F67AE" w:rsidRPr="00737629">
        <w:rPr>
          <w:rFonts w:ascii="Verdana" w:hAnsi="Verdana"/>
          <w:sz w:val="20"/>
          <w:szCs w:val="20"/>
        </w:rPr>
        <w:t>en sus versiones web y offline</w:t>
      </w:r>
      <w:r w:rsidR="001239D0" w:rsidRPr="00737629">
        <w:rPr>
          <w:rFonts w:ascii="Verdana" w:hAnsi="Verdana"/>
          <w:sz w:val="20"/>
          <w:szCs w:val="20"/>
        </w:rPr>
        <w:t xml:space="preserve"> </w:t>
      </w:r>
      <w:r w:rsidR="00BB435B" w:rsidRPr="00737629">
        <w:rPr>
          <w:rFonts w:ascii="Verdana" w:hAnsi="Verdana"/>
          <w:sz w:val="20"/>
          <w:szCs w:val="20"/>
        </w:rPr>
        <w:t>por parte del articulador territorial / n</w:t>
      </w:r>
      <w:r w:rsidR="005621AF" w:rsidRPr="00737629">
        <w:rPr>
          <w:rFonts w:ascii="Verdana" w:hAnsi="Verdana"/>
          <w:sz w:val="20"/>
          <w:szCs w:val="20"/>
        </w:rPr>
        <w:t xml:space="preserve">acional </w:t>
      </w:r>
      <w:r w:rsidR="002E59BE" w:rsidRPr="00737629">
        <w:rPr>
          <w:rFonts w:ascii="Verdana" w:hAnsi="Verdana"/>
          <w:sz w:val="20"/>
          <w:szCs w:val="20"/>
        </w:rPr>
        <w:t>S</w:t>
      </w:r>
      <w:r w:rsidR="005621AF" w:rsidRPr="00737629">
        <w:rPr>
          <w:rFonts w:ascii="Verdana" w:hAnsi="Verdana"/>
          <w:sz w:val="20"/>
          <w:szCs w:val="20"/>
        </w:rPr>
        <w:t>RNI.</w:t>
      </w:r>
      <w:r w:rsidR="00C746D1" w:rsidRPr="00737629">
        <w:rPr>
          <w:rFonts w:ascii="Verdana" w:hAnsi="Verdana"/>
          <w:sz w:val="20"/>
          <w:szCs w:val="20"/>
        </w:rPr>
        <w:t xml:space="preserve"> </w:t>
      </w:r>
    </w:p>
    <w:p w14:paraId="46A6E91D" w14:textId="77777777" w:rsidR="008319D8" w:rsidRPr="00737629" w:rsidRDefault="008319D8" w:rsidP="001E630A">
      <w:pPr>
        <w:pStyle w:val="TEXTONORMAL"/>
        <w:spacing w:line="276" w:lineRule="auto"/>
        <w:rPr>
          <w:rFonts w:ascii="Verdana" w:hAnsi="Verdana"/>
          <w:sz w:val="20"/>
          <w:szCs w:val="20"/>
        </w:rPr>
      </w:pPr>
    </w:p>
    <w:p w14:paraId="0C49E2FE" w14:textId="060521FC" w:rsidR="008D5D8F" w:rsidRPr="00737629" w:rsidRDefault="000A41F9" w:rsidP="001E630A">
      <w:pPr>
        <w:pStyle w:val="TEXTONORMAL"/>
        <w:numPr>
          <w:ilvl w:val="0"/>
          <w:numId w:val="4"/>
        </w:numPr>
        <w:spacing w:line="276" w:lineRule="auto"/>
        <w:rPr>
          <w:rFonts w:ascii="Verdana" w:hAnsi="Verdana"/>
          <w:sz w:val="20"/>
          <w:szCs w:val="20"/>
        </w:rPr>
      </w:pPr>
      <w:r w:rsidRPr="00737629">
        <w:rPr>
          <w:rFonts w:ascii="Verdana" w:hAnsi="Verdana"/>
          <w:sz w:val="20"/>
          <w:szCs w:val="20"/>
        </w:rPr>
        <w:t xml:space="preserve">Socialización. </w:t>
      </w:r>
      <w:r w:rsidR="006474CD" w:rsidRPr="00737629">
        <w:rPr>
          <w:rFonts w:ascii="Verdana" w:hAnsi="Verdana"/>
          <w:sz w:val="20"/>
          <w:szCs w:val="20"/>
        </w:rPr>
        <w:t>Es responsabilidad de la e</w:t>
      </w:r>
      <w:r w:rsidR="00F11C11" w:rsidRPr="00737629">
        <w:rPr>
          <w:rFonts w:ascii="Verdana" w:hAnsi="Verdana"/>
          <w:sz w:val="20"/>
          <w:szCs w:val="20"/>
        </w:rPr>
        <w:t>ntidad</w:t>
      </w:r>
      <w:r w:rsidR="0082392C" w:rsidRPr="00737629">
        <w:rPr>
          <w:rFonts w:ascii="Verdana" w:hAnsi="Verdana"/>
          <w:sz w:val="20"/>
          <w:szCs w:val="20"/>
        </w:rPr>
        <w:t xml:space="preserve"> </w:t>
      </w:r>
      <w:r w:rsidR="006474CD" w:rsidRPr="00737629">
        <w:rPr>
          <w:rFonts w:ascii="Verdana" w:hAnsi="Verdana"/>
          <w:sz w:val="20"/>
          <w:szCs w:val="20"/>
        </w:rPr>
        <w:t xml:space="preserve">convocar </w:t>
      </w:r>
      <w:r w:rsidR="0082392C" w:rsidRPr="00737629">
        <w:rPr>
          <w:rFonts w:ascii="Verdana" w:hAnsi="Verdana"/>
          <w:sz w:val="20"/>
          <w:szCs w:val="20"/>
        </w:rPr>
        <w:t xml:space="preserve">una sesión del espacio formal establecido ya sea Subcomité de Sistemas de Información o Mesa Técnica para socializar el proyecto </w:t>
      </w:r>
      <w:r w:rsidR="00813D2D" w:rsidRPr="00737629">
        <w:rPr>
          <w:rFonts w:ascii="Verdana" w:hAnsi="Verdana"/>
          <w:sz w:val="20"/>
          <w:szCs w:val="20"/>
        </w:rPr>
        <w:t xml:space="preserve">a sus dependencias, así como a </w:t>
      </w:r>
      <w:r w:rsidR="00F11C11" w:rsidRPr="00737629">
        <w:rPr>
          <w:rFonts w:ascii="Verdana" w:hAnsi="Verdana"/>
          <w:sz w:val="20"/>
          <w:szCs w:val="20"/>
        </w:rPr>
        <w:t>entidad</w:t>
      </w:r>
      <w:r w:rsidR="00813D2D" w:rsidRPr="00737629">
        <w:rPr>
          <w:rFonts w:ascii="Verdana" w:hAnsi="Verdana"/>
          <w:sz w:val="20"/>
          <w:szCs w:val="20"/>
        </w:rPr>
        <w:t xml:space="preserve">es del SNARIV con presencia en el territorio. </w:t>
      </w:r>
      <w:r w:rsidR="00F31FEB" w:rsidRPr="00737629">
        <w:rPr>
          <w:rFonts w:ascii="Verdana" w:hAnsi="Verdana"/>
          <w:sz w:val="20"/>
          <w:szCs w:val="20"/>
        </w:rPr>
        <w:t>La finalid</w:t>
      </w:r>
      <w:r w:rsidR="000A6CB3" w:rsidRPr="00737629">
        <w:rPr>
          <w:rFonts w:ascii="Verdana" w:hAnsi="Verdana"/>
          <w:sz w:val="20"/>
          <w:szCs w:val="20"/>
        </w:rPr>
        <w:t xml:space="preserve">ad de este espacio es articular </w:t>
      </w:r>
      <w:r w:rsidR="003B3D98" w:rsidRPr="00737629">
        <w:rPr>
          <w:rFonts w:ascii="Verdana" w:hAnsi="Verdana"/>
          <w:sz w:val="20"/>
          <w:szCs w:val="20"/>
        </w:rPr>
        <w:t xml:space="preserve">acciones </w:t>
      </w:r>
      <w:r w:rsidR="00437D27" w:rsidRPr="00737629">
        <w:rPr>
          <w:rFonts w:ascii="Verdana" w:hAnsi="Verdana"/>
          <w:sz w:val="20"/>
          <w:szCs w:val="20"/>
        </w:rPr>
        <w:t xml:space="preserve">y </w:t>
      </w:r>
      <w:r w:rsidR="003B3D98" w:rsidRPr="00737629">
        <w:rPr>
          <w:rFonts w:ascii="Verdana" w:hAnsi="Verdana"/>
          <w:sz w:val="20"/>
          <w:szCs w:val="20"/>
        </w:rPr>
        <w:t>optimizar los recursos humanos, físicos y financieros disponibles</w:t>
      </w:r>
      <w:r w:rsidR="00437D27" w:rsidRPr="00737629">
        <w:rPr>
          <w:rFonts w:ascii="Verdana" w:hAnsi="Verdana"/>
          <w:sz w:val="20"/>
          <w:szCs w:val="20"/>
        </w:rPr>
        <w:t>.</w:t>
      </w:r>
    </w:p>
    <w:p w14:paraId="0995DB81" w14:textId="77777777" w:rsidR="006C4FF6" w:rsidRPr="00737629" w:rsidRDefault="006C4FF6" w:rsidP="001E630A">
      <w:pPr>
        <w:pStyle w:val="TEXTONORMAL"/>
        <w:spacing w:line="276" w:lineRule="auto"/>
        <w:rPr>
          <w:rFonts w:ascii="Verdana" w:hAnsi="Verdana"/>
          <w:sz w:val="20"/>
          <w:szCs w:val="20"/>
        </w:rPr>
      </w:pPr>
    </w:p>
    <w:p w14:paraId="5512A44D" w14:textId="106BDD2D" w:rsidR="00595ED6" w:rsidRPr="00737629" w:rsidRDefault="00FD0B03" w:rsidP="001E630A">
      <w:pPr>
        <w:pStyle w:val="TEXTONORMAL"/>
        <w:numPr>
          <w:ilvl w:val="0"/>
          <w:numId w:val="4"/>
        </w:numPr>
        <w:spacing w:line="276" w:lineRule="auto"/>
        <w:rPr>
          <w:rFonts w:ascii="Verdana" w:hAnsi="Verdana"/>
          <w:sz w:val="20"/>
          <w:szCs w:val="20"/>
        </w:rPr>
      </w:pPr>
      <w:r w:rsidRPr="00737629">
        <w:rPr>
          <w:rFonts w:ascii="Verdana" w:hAnsi="Verdana"/>
          <w:sz w:val="20"/>
          <w:szCs w:val="20"/>
        </w:rPr>
        <w:t xml:space="preserve">Desarrollo del ejercicio de campo. </w:t>
      </w:r>
      <w:r w:rsidR="00C746D1" w:rsidRPr="00737629">
        <w:rPr>
          <w:rFonts w:ascii="Verdana" w:hAnsi="Verdana"/>
          <w:sz w:val="20"/>
          <w:szCs w:val="20"/>
        </w:rPr>
        <w:t xml:space="preserve">La </w:t>
      </w:r>
      <w:r w:rsidR="00F11C11" w:rsidRPr="00737629">
        <w:rPr>
          <w:rFonts w:ascii="Verdana" w:hAnsi="Verdana"/>
          <w:sz w:val="20"/>
          <w:szCs w:val="20"/>
        </w:rPr>
        <w:t>Entidad</w:t>
      </w:r>
      <w:r w:rsidR="00C746D1" w:rsidRPr="00737629">
        <w:rPr>
          <w:rFonts w:ascii="Verdana" w:hAnsi="Verdana"/>
          <w:sz w:val="20"/>
          <w:szCs w:val="20"/>
        </w:rPr>
        <w:t xml:space="preserve"> realizará el ejercicio </w:t>
      </w:r>
      <w:r w:rsidR="000347BF" w:rsidRPr="00737629">
        <w:rPr>
          <w:rFonts w:ascii="Verdana" w:hAnsi="Verdana"/>
          <w:sz w:val="20"/>
          <w:szCs w:val="20"/>
        </w:rPr>
        <w:t>siguiendo el cronograma establecido.</w:t>
      </w:r>
      <w:r w:rsidR="002E59BE" w:rsidRPr="00737629">
        <w:rPr>
          <w:rFonts w:ascii="Verdana" w:hAnsi="Verdana"/>
          <w:sz w:val="20"/>
          <w:szCs w:val="20"/>
        </w:rPr>
        <w:t xml:space="preserve"> </w:t>
      </w:r>
      <w:r w:rsidR="00442A6D" w:rsidRPr="00737629">
        <w:rPr>
          <w:rFonts w:ascii="Verdana" w:hAnsi="Verdana"/>
          <w:sz w:val="20"/>
          <w:szCs w:val="20"/>
        </w:rPr>
        <w:t xml:space="preserve">Cabe resaltar que el equipo territorial y nacional </w:t>
      </w:r>
      <w:r w:rsidR="002E59BE" w:rsidRPr="00737629">
        <w:rPr>
          <w:rFonts w:ascii="Verdana" w:hAnsi="Verdana"/>
          <w:sz w:val="20"/>
          <w:szCs w:val="20"/>
        </w:rPr>
        <w:t>S</w:t>
      </w:r>
      <w:r w:rsidR="00442A6D" w:rsidRPr="00737629">
        <w:rPr>
          <w:rFonts w:ascii="Verdana" w:hAnsi="Verdana"/>
          <w:sz w:val="20"/>
          <w:szCs w:val="20"/>
        </w:rPr>
        <w:t>RNI estará atento a brindar</w:t>
      </w:r>
      <w:r w:rsidR="00595ED6" w:rsidRPr="00737629">
        <w:rPr>
          <w:rFonts w:ascii="Verdana" w:hAnsi="Verdana"/>
          <w:sz w:val="20"/>
          <w:szCs w:val="20"/>
        </w:rPr>
        <w:t xml:space="preserve"> la asistencia técnica necesaria para contribuir con el éxito de la jornada.</w:t>
      </w:r>
    </w:p>
    <w:p w14:paraId="4735FFE7" w14:textId="77777777" w:rsidR="00595ED6" w:rsidRPr="00737629" w:rsidRDefault="00595ED6" w:rsidP="001E630A">
      <w:pPr>
        <w:pStyle w:val="TEXTONORMAL"/>
        <w:spacing w:line="276" w:lineRule="auto"/>
        <w:rPr>
          <w:rFonts w:ascii="Verdana" w:hAnsi="Verdana"/>
          <w:sz w:val="20"/>
          <w:szCs w:val="20"/>
        </w:rPr>
      </w:pPr>
    </w:p>
    <w:p w14:paraId="7DA72A44" w14:textId="3E8E3A4E" w:rsidR="005D0A0F" w:rsidRPr="00737629" w:rsidRDefault="00E04E6E" w:rsidP="001E630A">
      <w:pPr>
        <w:pStyle w:val="TEXTONORMAL"/>
        <w:numPr>
          <w:ilvl w:val="0"/>
          <w:numId w:val="4"/>
        </w:numPr>
        <w:spacing w:line="276" w:lineRule="auto"/>
        <w:rPr>
          <w:rFonts w:ascii="Verdana" w:hAnsi="Verdana"/>
          <w:sz w:val="20"/>
          <w:szCs w:val="20"/>
        </w:rPr>
      </w:pPr>
      <w:r w:rsidRPr="00737629">
        <w:rPr>
          <w:rFonts w:ascii="Verdana" w:hAnsi="Verdana"/>
          <w:sz w:val="20"/>
          <w:szCs w:val="20"/>
        </w:rPr>
        <w:t>Procesamiento de la información. La Unidad para las Víctimas p</w:t>
      </w:r>
      <w:r w:rsidR="000347BF" w:rsidRPr="00737629">
        <w:rPr>
          <w:rFonts w:ascii="Verdana" w:hAnsi="Verdana"/>
          <w:sz w:val="20"/>
          <w:szCs w:val="20"/>
        </w:rPr>
        <w:t>rocesa</w:t>
      </w:r>
      <w:r w:rsidR="004E17A5" w:rsidRPr="00737629">
        <w:rPr>
          <w:rFonts w:ascii="Verdana" w:hAnsi="Verdana"/>
          <w:sz w:val="20"/>
          <w:szCs w:val="20"/>
        </w:rPr>
        <w:t>rá</w:t>
      </w:r>
      <w:r w:rsidRPr="00737629">
        <w:rPr>
          <w:rFonts w:ascii="Verdana" w:hAnsi="Verdana"/>
          <w:sz w:val="20"/>
          <w:szCs w:val="20"/>
        </w:rPr>
        <w:t xml:space="preserve"> mes vencido la información que se recolecte en el territorio.</w:t>
      </w:r>
    </w:p>
    <w:p w14:paraId="110D5B62" w14:textId="77777777" w:rsidR="004A4BA9" w:rsidRPr="00737629" w:rsidRDefault="004A4BA9" w:rsidP="001E630A">
      <w:pPr>
        <w:pStyle w:val="TEXTONORMAL"/>
        <w:spacing w:line="276" w:lineRule="auto"/>
        <w:rPr>
          <w:rFonts w:ascii="Verdana" w:hAnsi="Verdana"/>
          <w:sz w:val="20"/>
          <w:szCs w:val="20"/>
        </w:rPr>
      </w:pPr>
    </w:p>
    <w:p w14:paraId="487768A3" w14:textId="3175F415" w:rsidR="00354B11" w:rsidRPr="00737629" w:rsidRDefault="004A4BA9" w:rsidP="001E630A">
      <w:pPr>
        <w:pStyle w:val="TEXTONORMAL"/>
        <w:numPr>
          <w:ilvl w:val="0"/>
          <w:numId w:val="4"/>
        </w:numPr>
        <w:spacing w:line="276" w:lineRule="auto"/>
        <w:rPr>
          <w:rFonts w:ascii="Verdana" w:hAnsi="Verdana"/>
          <w:sz w:val="20"/>
          <w:szCs w:val="20"/>
        </w:rPr>
      </w:pPr>
      <w:r w:rsidRPr="00737629">
        <w:rPr>
          <w:rFonts w:ascii="Verdana" w:hAnsi="Verdana"/>
          <w:sz w:val="20"/>
          <w:szCs w:val="20"/>
        </w:rPr>
        <w:t xml:space="preserve">Entrega de </w:t>
      </w:r>
      <w:r w:rsidR="00CF1620" w:rsidRPr="00737629">
        <w:rPr>
          <w:rFonts w:ascii="Verdana" w:hAnsi="Verdana"/>
          <w:sz w:val="20"/>
          <w:szCs w:val="20"/>
        </w:rPr>
        <w:t>la s</w:t>
      </w:r>
      <w:r w:rsidR="004E17A5" w:rsidRPr="00737629">
        <w:rPr>
          <w:rFonts w:ascii="Verdana" w:hAnsi="Verdana"/>
          <w:sz w:val="20"/>
          <w:szCs w:val="20"/>
        </w:rPr>
        <w:t>a</w:t>
      </w:r>
      <w:r w:rsidR="00CF1620" w:rsidRPr="00737629">
        <w:rPr>
          <w:rFonts w:ascii="Verdana" w:hAnsi="Verdana"/>
          <w:sz w:val="20"/>
          <w:szCs w:val="20"/>
        </w:rPr>
        <w:t>bana de datos</w:t>
      </w:r>
      <w:r w:rsidRPr="00737629">
        <w:rPr>
          <w:rFonts w:ascii="Verdana" w:hAnsi="Verdana"/>
          <w:sz w:val="20"/>
          <w:szCs w:val="20"/>
        </w:rPr>
        <w:t>.</w:t>
      </w:r>
      <w:r w:rsidR="00D05520" w:rsidRPr="00737629">
        <w:rPr>
          <w:rFonts w:ascii="Verdana" w:hAnsi="Verdana"/>
          <w:sz w:val="20"/>
          <w:szCs w:val="20"/>
        </w:rPr>
        <w:t xml:space="preserve"> La Unidad para las Víctimas </w:t>
      </w:r>
      <w:r w:rsidR="00354B11" w:rsidRPr="00737629">
        <w:rPr>
          <w:rFonts w:ascii="Verdana" w:hAnsi="Verdana"/>
          <w:sz w:val="20"/>
          <w:szCs w:val="20"/>
        </w:rPr>
        <w:t xml:space="preserve">entrega los resultados de </w:t>
      </w:r>
      <w:r w:rsidR="004E17A5" w:rsidRPr="00737629">
        <w:rPr>
          <w:rFonts w:ascii="Verdana" w:hAnsi="Verdana"/>
          <w:sz w:val="20"/>
          <w:szCs w:val="20"/>
        </w:rPr>
        <w:t xml:space="preserve">la Encuesta IGED </w:t>
      </w:r>
      <w:r w:rsidR="00354B11" w:rsidRPr="00737629">
        <w:rPr>
          <w:rFonts w:ascii="Verdana" w:hAnsi="Verdana"/>
          <w:sz w:val="20"/>
          <w:szCs w:val="20"/>
        </w:rPr>
        <w:t xml:space="preserve"> previa solicitud</w:t>
      </w:r>
      <w:r w:rsidR="00CE22BC" w:rsidRPr="00737629">
        <w:rPr>
          <w:rFonts w:ascii="Verdana" w:hAnsi="Verdana"/>
          <w:sz w:val="20"/>
          <w:szCs w:val="20"/>
        </w:rPr>
        <w:t>, a través de oficio,</w:t>
      </w:r>
      <w:r w:rsidR="00354B11" w:rsidRPr="00737629">
        <w:rPr>
          <w:rFonts w:ascii="Verdana" w:hAnsi="Verdana"/>
          <w:sz w:val="20"/>
          <w:szCs w:val="20"/>
        </w:rPr>
        <w:t xml:space="preserve"> de</w:t>
      </w:r>
      <w:r w:rsidR="00CE22BC" w:rsidRPr="00737629">
        <w:rPr>
          <w:rFonts w:ascii="Verdana" w:hAnsi="Verdana"/>
          <w:sz w:val="20"/>
          <w:szCs w:val="20"/>
        </w:rPr>
        <w:t>l alcalde municipal</w:t>
      </w:r>
      <w:r w:rsidR="00354B11" w:rsidRPr="00737629">
        <w:rPr>
          <w:rFonts w:ascii="Verdana" w:hAnsi="Verdana"/>
          <w:sz w:val="20"/>
          <w:szCs w:val="20"/>
        </w:rPr>
        <w:t>.</w:t>
      </w:r>
      <w:r w:rsidR="00CD78BB" w:rsidRPr="00737629">
        <w:rPr>
          <w:rFonts w:ascii="Verdana" w:hAnsi="Verdana"/>
          <w:sz w:val="20"/>
          <w:szCs w:val="20"/>
        </w:rPr>
        <w:t xml:space="preserve"> </w:t>
      </w:r>
    </w:p>
    <w:p w14:paraId="27F60B3C" w14:textId="77777777" w:rsidR="00CE22BC" w:rsidRPr="00737629" w:rsidRDefault="00CE22BC" w:rsidP="001E630A">
      <w:pPr>
        <w:pStyle w:val="TEXTONORMAL"/>
        <w:spacing w:line="276" w:lineRule="auto"/>
        <w:rPr>
          <w:rFonts w:ascii="Verdana" w:hAnsi="Verdana"/>
          <w:sz w:val="20"/>
          <w:szCs w:val="20"/>
        </w:rPr>
      </w:pPr>
    </w:p>
    <w:p w14:paraId="2519C45B" w14:textId="1521893F" w:rsidR="00FB70BE" w:rsidRPr="00737629" w:rsidRDefault="00D05520" w:rsidP="001E630A">
      <w:pPr>
        <w:pStyle w:val="TEXTONORMAL"/>
        <w:numPr>
          <w:ilvl w:val="0"/>
          <w:numId w:val="4"/>
        </w:numPr>
        <w:spacing w:line="276" w:lineRule="auto"/>
        <w:rPr>
          <w:rFonts w:ascii="Verdana" w:hAnsi="Verdana"/>
          <w:sz w:val="20"/>
          <w:szCs w:val="20"/>
        </w:rPr>
      </w:pPr>
      <w:r w:rsidRPr="00737629">
        <w:rPr>
          <w:rFonts w:ascii="Verdana" w:hAnsi="Verdana"/>
          <w:sz w:val="20"/>
          <w:szCs w:val="20"/>
        </w:rPr>
        <w:t>Socialización</w:t>
      </w:r>
      <w:r w:rsidR="00FB70BE" w:rsidRPr="00737629">
        <w:rPr>
          <w:rFonts w:ascii="Verdana" w:hAnsi="Verdana"/>
          <w:sz w:val="20"/>
          <w:szCs w:val="20"/>
        </w:rPr>
        <w:t xml:space="preserve"> de resultados</w:t>
      </w:r>
      <w:r w:rsidR="00015139" w:rsidRPr="00737629">
        <w:rPr>
          <w:rFonts w:ascii="Verdana" w:hAnsi="Verdana"/>
          <w:sz w:val="20"/>
          <w:szCs w:val="20"/>
        </w:rPr>
        <w:t xml:space="preserve">. La </w:t>
      </w:r>
      <w:r w:rsidR="002E59BE" w:rsidRPr="00737629">
        <w:rPr>
          <w:rFonts w:ascii="Verdana" w:hAnsi="Verdana"/>
          <w:sz w:val="20"/>
          <w:szCs w:val="20"/>
        </w:rPr>
        <w:t>S</w:t>
      </w:r>
      <w:r w:rsidR="00015139" w:rsidRPr="00737629">
        <w:rPr>
          <w:rFonts w:ascii="Verdana" w:hAnsi="Verdana"/>
          <w:sz w:val="20"/>
          <w:szCs w:val="20"/>
        </w:rPr>
        <w:t xml:space="preserve">RNI sugiere a la </w:t>
      </w:r>
      <w:r w:rsidR="00F11C11" w:rsidRPr="00737629">
        <w:rPr>
          <w:rFonts w:ascii="Verdana" w:hAnsi="Verdana"/>
          <w:sz w:val="20"/>
          <w:szCs w:val="20"/>
        </w:rPr>
        <w:t>Entidad</w:t>
      </w:r>
      <w:r w:rsidR="00015139" w:rsidRPr="00737629">
        <w:rPr>
          <w:rFonts w:ascii="Verdana" w:hAnsi="Verdana"/>
          <w:sz w:val="20"/>
          <w:szCs w:val="20"/>
        </w:rPr>
        <w:t xml:space="preserve"> que convoque una sesión del espacio formal establecido para socializar los resultados del ejercicio </w:t>
      </w:r>
      <w:r w:rsidR="00B76F95" w:rsidRPr="00737629">
        <w:rPr>
          <w:rFonts w:ascii="Verdana" w:hAnsi="Verdana"/>
          <w:sz w:val="20"/>
          <w:szCs w:val="20"/>
        </w:rPr>
        <w:t>como un insumo de política para la formulación de planes para la asistencia de la población víctima en su territorio.</w:t>
      </w:r>
    </w:p>
    <w:p w14:paraId="1D69A1FB" w14:textId="77777777" w:rsidR="001765BB" w:rsidRPr="00737629" w:rsidRDefault="006138EF" w:rsidP="001765BB">
      <w:pPr>
        <w:pStyle w:val="TEXTONORMAL"/>
        <w:spacing w:line="276" w:lineRule="auto"/>
        <w:rPr>
          <w:rFonts w:ascii="Verdana" w:hAnsi="Verdana"/>
          <w:sz w:val="20"/>
          <w:szCs w:val="20"/>
        </w:rPr>
      </w:pPr>
      <w:r w:rsidRPr="00737629">
        <w:rPr>
          <w:rFonts w:ascii="Verdana" w:hAnsi="Verdana"/>
          <w:b/>
          <w:sz w:val="20"/>
          <w:szCs w:val="20"/>
        </w:rPr>
        <w:t>Nota:</w:t>
      </w:r>
      <w:r w:rsidR="0001629F" w:rsidRPr="00737629">
        <w:rPr>
          <w:rFonts w:ascii="Verdana" w:hAnsi="Verdana"/>
          <w:b/>
          <w:sz w:val="20"/>
          <w:szCs w:val="20"/>
        </w:rPr>
        <w:t xml:space="preserve"> </w:t>
      </w:r>
      <w:r w:rsidR="00605AA5" w:rsidRPr="00737629">
        <w:rPr>
          <w:rFonts w:ascii="Verdana" w:hAnsi="Verdana"/>
          <w:sz w:val="20"/>
          <w:szCs w:val="20"/>
        </w:rPr>
        <w:t xml:space="preserve">Respecto a la actualización de </w:t>
      </w:r>
      <w:r w:rsidR="004E17A5" w:rsidRPr="00737629">
        <w:rPr>
          <w:rFonts w:ascii="Verdana" w:hAnsi="Verdana"/>
          <w:sz w:val="20"/>
          <w:szCs w:val="20"/>
        </w:rPr>
        <w:t>la Encuesta IGED</w:t>
      </w:r>
      <w:r w:rsidR="00673168" w:rsidRPr="00737629">
        <w:rPr>
          <w:rFonts w:ascii="Verdana" w:hAnsi="Verdana"/>
          <w:sz w:val="20"/>
          <w:szCs w:val="20"/>
        </w:rPr>
        <w:t>,</w:t>
      </w:r>
      <w:r w:rsidR="00E80B28" w:rsidRPr="00737629">
        <w:rPr>
          <w:rFonts w:ascii="Verdana" w:hAnsi="Verdana"/>
          <w:sz w:val="20"/>
          <w:szCs w:val="20"/>
        </w:rPr>
        <w:t xml:space="preserve"> la Ley 1448 de 2011 establece en su</w:t>
      </w:r>
      <w:r w:rsidR="00CE1D52" w:rsidRPr="00737629">
        <w:rPr>
          <w:rFonts w:ascii="Verdana" w:hAnsi="Verdana"/>
          <w:sz w:val="20"/>
          <w:szCs w:val="20"/>
        </w:rPr>
        <w:t xml:space="preserve"> </w:t>
      </w:r>
      <w:r w:rsidR="00E80B28" w:rsidRPr="00737629">
        <w:rPr>
          <w:rFonts w:ascii="Verdana" w:hAnsi="Verdana"/>
          <w:sz w:val="20"/>
          <w:szCs w:val="20"/>
        </w:rPr>
        <w:t>a</w:t>
      </w:r>
      <w:r w:rsidR="00427AB7" w:rsidRPr="00737629">
        <w:rPr>
          <w:rFonts w:ascii="Verdana" w:hAnsi="Verdana"/>
          <w:sz w:val="20"/>
          <w:szCs w:val="20"/>
        </w:rPr>
        <w:t xml:space="preserve">rtículo 68, </w:t>
      </w:r>
      <w:r w:rsidR="00E80B28" w:rsidRPr="00737629">
        <w:rPr>
          <w:rFonts w:ascii="Verdana" w:hAnsi="Verdana"/>
          <w:sz w:val="20"/>
          <w:szCs w:val="20"/>
        </w:rPr>
        <w:t xml:space="preserve">que cada dos años </w:t>
      </w:r>
      <w:r w:rsidR="00CE1D52" w:rsidRPr="00737629">
        <w:rPr>
          <w:rFonts w:ascii="Verdana" w:hAnsi="Verdana"/>
          <w:sz w:val="20"/>
          <w:szCs w:val="20"/>
        </w:rPr>
        <w:t xml:space="preserve">se debe </w:t>
      </w:r>
      <w:r w:rsidR="00427AB7" w:rsidRPr="00737629">
        <w:rPr>
          <w:rFonts w:ascii="Verdana" w:hAnsi="Verdana"/>
          <w:sz w:val="20"/>
          <w:szCs w:val="20"/>
        </w:rPr>
        <w:t xml:space="preserve">evaluar las condiciones de vulnerabilidad y debilidad manifiesta ocasionada </w:t>
      </w:r>
      <w:r w:rsidR="00E80B28" w:rsidRPr="00737629">
        <w:rPr>
          <w:rFonts w:ascii="Verdana" w:hAnsi="Verdana"/>
          <w:sz w:val="20"/>
          <w:szCs w:val="20"/>
        </w:rPr>
        <w:t xml:space="preserve">por </w:t>
      </w:r>
      <w:r w:rsidR="00427AB7" w:rsidRPr="00737629">
        <w:rPr>
          <w:rFonts w:ascii="Verdana" w:hAnsi="Verdana"/>
          <w:sz w:val="20"/>
          <w:szCs w:val="20"/>
        </w:rPr>
        <w:t>el desplazamiento forzado.</w:t>
      </w:r>
      <w:r w:rsidR="000E51DD" w:rsidRPr="00737629">
        <w:rPr>
          <w:rFonts w:ascii="Verdana" w:hAnsi="Verdana"/>
          <w:sz w:val="20"/>
          <w:szCs w:val="20"/>
        </w:rPr>
        <w:t xml:space="preserve"> </w:t>
      </w:r>
      <w:r w:rsidR="00E80B28" w:rsidRPr="00737629">
        <w:rPr>
          <w:rFonts w:ascii="Verdana" w:hAnsi="Verdana"/>
          <w:sz w:val="20"/>
          <w:szCs w:val="20"/>
        </w:rPr>
        <w:t xml:space="preserve">Posteriormente, a través del </w:t>
      </w:r>
      <w:r w:rsidR="00A95A9E" w:rsidRPr="00737629">
        <w:rPr>
          <w:rFonts w:ascii="Verdana" w:hAnsi="Verdana"/>
          <w:sz w:val="20"/>
          <w:szCs w:val="20"/>
        </w:rPr>
        <w:t>Decreto Único Reglamentario</w:t>
      </w:r>
      <w:r w:rsidR="00E80B28" w:rsidRPr="00737629">
        <w:rPr>
          <w:rFonts w:ascii="Verdana" w:hAnsi="Verdana"/>
          <w:sz w:val="20"/>
          <w:szCs w:val="20"/>
        </w:rPr>
        <w:t xml:space="preserve"> </w:t>
      </w:r>
      <w:r w:rsidR="00A95A9E" w:rsidRPr="00737629">
        <w:rPr>
          <w:rFonts w:ascii="Verdana" w:hAnsi="Verdana"/>
          <w:sz w:val="20"/>
          <w:szCs w:val="20"/>
        </w:rPr>
        <w:t>1084 de 2015</w:t>
      </w:r>
      <w:r w:rsidR="00E80B28" w:rsidRPr="00737629">
        <w:rPr>
          <w:rFonts w:ascii="Verdana" w:hAnsi="Verdana"/>
          <w:sz w:val="20"/>
          <w:szCs w:val="20"/>
        </w:rPr>
        <w:t xml:space="preserve">, en su artículo 2.2.6.5.6.2 se resalta la importancia de contar </w:t>
      </w:r>
      <w:r w:rsidR="006F4091" w:rsidRPr="00737629">
        <w:rPr>
          <w:rFonts w:ascii="Verdana" w:hAnsi="Verdana"/>
          <w:sz w:val="20"/>
          <w:szCs w:val="20"/>
        </w:rPr>
        <w:t>con</w:t>
      </w:r>
      <w:r w:rsidR="00E80B28" w:rsidRPr="00737629">
        <w:rPr>
          <w:rFonts w:ascii="Verdana" w:hAnsi="Verdana"/>
          <w:sz w:val="20"/>
          <w:szCs w:val="20"/>
        </w:rPr>
        <w:t xml:space="preserve"> </w:t>
      </w:r>
      <w:r w:rsidR="006F4091" w:rsidRPr="00737629">
        <w:rPr>
          <w:rFonts w:ascii="Verdana" w:hAnsi="Verdana"/>
          <w:sz w:val="20"/>
          <w:szCs w:val="20"/>
        </w:rPr>
        <w:t>información actualizada</w:t>
      </w:r>
      <w:r w:rsidR="00E80B28" w:rsidRPr="00737629">
        <w:rPr>
          <w:rFonts w:ascii="Verdana" w:hAnsi="Verdana"/>
          <w:sz w:val="20"/>
          <w:szCs w:val="20"/>
        </w:rPr>
        <w:t xml:space="preserve"> al menos cada seis meses</w:t>
      </w:r>
      <w:r w:rsidR="006F4091" w:rsidRPr="00737629">
        <w:rPr>
          <w:rFonts w:ascii="Verdana" w:hAnsi="Verdana"/>
          <w:sz w:val="20"/>
          <w:szCs w:val="20"/>
        </w:rPr>
        <w:t xml:space="preserve">. No obstante, la Unidad para las Víctimas consciente de las limitaciones presupuestales y administrativas de las </w:t>
      </w:r>
      <w:r w:rsidR="00F5452B" w:rsidRPr="00737629">
        <w:rPr>
          <w:rFonts w:ascii="Verdana" w:hAnsi="Verdana"/>
          <w:sz w:val="20"/>
          <w:szCs w:val="20"/>
        </w:rPr>
        <w:t>EETT</w:t>
      </w:r>
      <w:r w:rsidR="006F4091" w:rsidRPr="00737629">
        <w:rPr>
          <w:rFonts w:ascii="Verdana" w:hAnsi="Verdana"/>
          <w:sz w:val="20"/>
          <w:szCs w:val="20"/>
        </w:rPr>
        <w:t xml:space="preserve">, </w:t>
      </w:r>
      <w:r w:rsidR="00DC4B21" w:rsidRPr="00737629">
        <w:rPr>
          <w:rFonts w:ascii="Verdana" w:hAnsi="Verdana"/>
          <w:sz w:val="20"/>
          <w:szCs w:val="20"/>
        </w:rPr>
        <w:t xml:space="preserve">así como de la necesidad de reportar información de su población víctima en el Tablero PAT y el Reporte Unificado del sistema de Información, Coordinación y Seguimiento Territorial de la Política Pública de Víctimas del Conflicto Armado Interno, </w:t>
      </w:r>
      <w:r w:rsidR="006F4091" w:rsidRPr="00737629">
        <w:rPr>
          <w:rFonts w:ascii="Verdana" w:hAnsi="Verdana"/>
          <w:sz w:val="20"/>
          <w:szCs w:val="20"/>
        </w:rPr>
        <w:t xml:space="preserve">sugiere que </w:t>
      </w:r>
      <w:r w:rsidR="0083444A" w:rsidRPr="00737629">
        <w:rPr>
          <w:rFonts w:ascii="Verdana" w:hAnsi="Verdana"/>
          <w:sz w:val="20"/>
          <w:szCs w:val="20"/>
        </w:rPr>
        <w:t>la actualización</w:t>
      </w:r>
      <w:r w:rsidR="006F4091" w:rsidRPr="00737629">
        <w:rPr>
          <w:rFonts w:ascii="Verdana" w:hAnsi="Verdana"/>
          <w:sz w:val="20"/>
          <w:szCs w:val="20"/>
        </w:rPr>
        <w:t xml:space="preserve"> se realice anualmente</w:t>
      </w:r>
      <w:r w:rsidR="00C100C5" w:rsidRPr="00737629">
        <w:rPr>
          <w:rFonts w:ascii="Verdana" w:hAnsi="Verdana"/>
          <w:sz w:val="20"/>
          <w:szCs w:val="20"/>
        </w:rPr>
        <w:t>.</w:t>
      </w:r>
      <w:bookmarkStart w:id="12" w:name="_Toc533072355"/>
    </w:p>
    <w:p w14:paraId="2C15E4A6" w14:textId="77777777" w:rsidR="001765BB" w:rsidRPr="00737629" w:rsidRDefault="001765BB" w:rsidP="001765BB">
      <w:pPr>
        <w:pStyle w:val="TEXTONORMAL"/>
        <w:spacing w:line="276" w:lineRule="auto"/>
        <w:rPr>
          <w:rFonts w:ascii="Verdana" w:hAnsi="Verdana"/>
          <w:sz w:val="20"/>
          <w:szCs w:val="20"/>
        </w:rPr>
      </w:pPr>
    </w:p>
    <w:p w14:paraId="68CE108F" w14:textId="7877EEED" w:rsidR="00C66A44" w:rsidRPr="00737629" w:rsidRDefault="00DA0667" w:rsidP="001765BB">
      <w:pPr>
        <w:pStyle w:val="TEXTONORMAL"/>
        <w:spacing w:line="276" w:lineRule="auto"/>
        <w:rPr>
          <w:rFonts w:ascii="Verdana" w:hAnsi="Verdana"/>
          <w:b/>
          <w:color w:val="3366CC"/>
          <w:sz w:val="20"/>
          <w:szCs w:val="20"/>
        </w:rPr>
      </w:pPr>
      <w:r w:rsidRPr="00737629">
        <w:rPr>
          <w:rFonts w:ascii="Verdana" w:hAnsi="Verdana"/>
          <w:b/>
          <w:color w:val="3366CC"/>
          <w:sz w:val="20"/>
          <w:szCs w:val="20"/>
        </w:rPr>
        <w:t>ENVÍO DE FUENTES DE INFORMACIÓN TERRITORIAL</w:t>
      </w:r>
      <w:bookmarkEnd w:id="12"/>
    </w:p>
    <w:p w14:paraId="445E3622" w14:textId="77777777" w:rsidR="00C66A44" w:rsidRPr="00737629" w:rsidRDefault="00C66A44" w:rsidP="001E630A">
      <w:pPr>
        <w:pStyle w:val="TEXTONORMAL"/>
        <w:spacing w:line="276" w:lineRule="auto"/>
        <w:rPr>
          <w:rFonts w:ascii="Verdana" w:hAnsi="Verdana"/>
          <w:sz w:val="20"/>
          <w:szCs w:val="20"/>
        </w:rPr>
      </w:pPr>
    </w:p>
    <w:p w14:paraId="2331E2CC" w14:textId="7F85C2F2" w:rsidR="008F7944" w:rsidRPr="00737629" w:rsidRDefault="00C66A44" w:rsidP="001E630A">
      <w:pPr>
        <w:pStyle w:val="TEXTONORMAL"/>
        <w:spacing w:line="276" w:lineRule="auto"/>
        <w:rPr>
          <w:rFonts w:ascii="Verdana" w:hAnsi="Verdana"/>
          <w:sz w:val="20"/>
          <w:szCs w:val="20"/>
        </w:rPr>
      </w:pPr>
      <w:r w:rsidRPr="00737629">
        <w:rPr>
          <w:rFonts w:ascii="Verdana" w:hAnsi="Verdana"/>
          <w:sz w:val="20"/>
          <w:szCs w:val="20"/>
        </w:rPr>
        <w:lastRenderedPageBreak/>
        <w:t>El envío de fuentes d</w:t>
      </w:r>
      <w:r w:rsidR="00AB7595" w:rsidRPr="00737629">
        <w:rPr>
          <w:rFonts w:ascii="Verdana" w:hAnsi="Verdana"/>
          <w:sz w:val="20"/>
          <w:szCs w:val="20"/>
        </w:rPr>
        <w:t xml:space="preserve">e información territorial a la </w:t>
      </w:r>
      <w:r w:rsidR="002E59BE" w:rsidRPr="00737629">
        <w:rPr>
          <w:rFonts w:ascii="Verdana" w:hAnsi="Verdana"/>
          <w:sz w:val="20"/>
          <w:szCs w:val="20"/>
        </w:rPr>
        <w:t>S</w:t>
      </w:r>
      <w:r w:rsidRPr="00737629">
        <w:rPr>
          <w:rFonts w:ascii="Verdana" w:hAnsi="Verdana"/>
          <w:sz w:val="20"/>
          <w:szCs w:val="20"/>
        </w:rPr>
        <w:t>RNI es un ejercicio complementario a</w:t>
      </w:r>
      <w:r w:rsidR="00D51993" w:rsidRPr="00737629">
        <w:rPr>
          <w:rFonts w:ascii="Verdana" w:hAnsi="Verdana"/>
          <w:sz w:val="20"/>
          <w:szCs w:val="20"/>
        </w:rPr>
        <w:t xml:space="preserve"> </w:t>
      </w:r>
      <w:r w:rsidRPr="00737629">
        <w:rPr>
          <w:rFonts w:ascii="Verdana" w:hAnsi="Verdana"/>
          <w:sz w:val="20"/>
          <w:szCs w:val="20"/>
        </w:rPr>
        <w:t>l</w:t>
      </w:r>
      <w:r w:rsidR="00D51993" w:rsidRPr="00737629">
        <w:rPr>
          <w:rFonts w:ascii="Verdana" w:hAnsi="Verdana"/>
          <w:sz w:val="20"/>
          <w:szCs w:val="20"/>
        </w:rPr>
        <w:t>a</w:t>
      </w:r>
      <w:r w:rsidRPr="00737629">
        <w:rPr>
          <w:rFonts w:ascii="Verdana" w:hAnsi="Verdana"/>
          <w:sz w:val="20"/>
          <w:szCs w:val="20"/>
        </w:rPr>
        <w:t xml:space="preserve"> </w:t>
      </w:r>
      <w:r w:rsidR="00D51993" w:rsidRPr="00737629">
        <w:rPr>
          <w:rFonts w:ascii="Verdana" w:hAnsi="Verdana"/>
          <w:sz w:val="20"/>
          <w:szCs w:val="20"/>
        </w:rPr>
        <w:t>Encuesta IGED</w:t>
      </w:r>
      <w:r w:rsidRPr="00737629">
        <w:rPr>
          <w:rFonts w:ascii="Verdana" w:hAnsi="Verdana"/>
          <w:sz w:val="20"/>
          <w:szCs w:val="20"/>
        </w:rPr>
        <w:t>, para lo cual se establecen dos canales</w:t>
      </w:r>
      <w:r w:rsidR="002D2B3E" w:rsidRPr="00737629">
        <w:rPr>
          <w:rFonts w:ascii="Verdana" w:hAnsi="Verdana"/>
          <w:sz w:val="20"/>
          <w:szCs w:val="20"/>
        </w:rPr>
        <w:t xml:space="preserve"> </w:t>
      </w:r>
      <w:r w:rsidR="00A0017D" w:rsidRPr="00737629">
        <w:rPr>
          <w:rFonts w:ascii="Verdana" w:hAnsi="Verdana"/>
          <w:sz w:val="20"/>
          <w:szCs w:val="20"/>
        </w:rPr>
        <w:t>de</w:t>
      </w:r>
      <w:r w:rsidRPr="00737629">
        <w:rPr>
          <w:rFonts w:ascii="Verdana" w:hAnsi="Verdana"/>
          <w:sz w:val="20"/>
          <w:szCs w:val="20"/>
        </w:rPr>
        <w:t xml:space="preserve"> recepción: la </w:t>
      </w:r>
      <w:r w:rsidRPr="00737629">
        <w:rPr>
          <w:rFonts w:ascii="Verdana" w:hAnsi="Verdana"/>
          <w:b/>
          <w:sz w:val="20"/>
          <w:szCs w:val="20"/>
        </w:rPr>
        <w:t>plataforma SIGO</w:t>
      </w:r>
      <w:r w:rsidRPr="00737629">
        <w:rPr>
          <w:rFonts w:ascii="Verdana" w:hAnsi="Verdana"/>
          <w:sz w:val="20"/>
          <w:szCs w:val="20"/>
        </w:rPr>
        <w:t xml:space="preserve"> y el correo </w:t>
      </w:r>
      <w:r w:rsidRPr="00737629">
        <w:rPr>
          <w:rFonts w:ascii="Verdana" w:hAnsi="Verdana"/>
          <w:b/>
          <w:sz w:val="20"/>
          <w:szCs w:val="20"/>
        </w:rPr>
        <w:t>fuentes_rni@unidadvictimas.gov.co</w:t>
      </w:r>
      <w:r w:rsidRPr="00737629">
        <w:rPr>
          <w:rFonts w:ascii="Verdana" w:hAnsi="Verdana"/>
          <w:sz w:val="20"/>
          <w:szCs w:val="20"/>
        </w:rPr>
        <w:t xml:space="preserve">. </w:t>
      </w:r>
    </w:p>
    <w:p w14:paraId="44AAB3C0" w14:textId="77777777" w:rsidR="008F7944" w:rsidRPr="00737629" w:rsidRDefault="008F7944" w:rsidP="001E630A">
      <w:pPr>
        <w:pStyle w:val="TEXTONORMAL"/>
        <w:spacing w:line="276" w:lineRule="auto"/>
        <w:rPr>
          <w:rFonts w:ascii="Verdana" w:hAnsi="Verdana"/>
          <w:sz w:val="20"/>
          <w:szCs w:val="20"/>
        </w:rPr>
      </w:pPr>
    </w:p>
    <w:p w14:paraId="6D4F9DAD" w14:textId="79C23339" w:rsidR="00C66A44" w:rsidRPr="00737629" w:rsidRDefault="00C66A44" w:rsidP="001E630A">
      <w:pPr>
        <w:pStyle w:val="TEXTONORMAL"/>
        <w:spacing w:line="276" w:lineRule="auto"/>
        <w:rPr>
          <w:rFonts w:ascii="Verdana" w:hAnsi="Verdana"/>
          <w:sz w:val="20"/>
          <w:szCs w:val="20"/>
        </w:rPr>
      </w:pPr>
      <w:r w:rsidRPr="00737629">
        <w:rPr>
          <w:rFonts w:ascii="Verdana" w:hAnsi="Verdana"/>
          <w:sz w:val="20"/>
          <w:szCs w:val="20"/>
        </w:rPr>
        <w:t xml:space="preserve">En la primera, se cargará la información relacionada con el acceso individual y colectivo </w:t>
      </w:r>
      <w:r w:rsidR="00145021" w:rsidRPr="00737629">
        <w:rPr>
          <w:rFonts w:ascii="Verdana" w:hAnsi="Verdana"/>
          <w:sz w:val="20"/>
          <w:szCs w:val="20"/>
        </w:rPr>
        <w:t>a</w:t>
      </w:r>
      <w:r w:rsidRPr="00737629">
        <w:rPr>
          <w:rFonts w:ascii="Verdana" w:hAnsi="Verdana"/>
          <w:sz w:val="20"/>
          <w:szCs w:val="20"/>
        </w:rPr>
        <w:t xml:space="preserve"> la oferta</w:t>
      </w:r>
      <w:r w:rsidR="00145021" w:rsidRPr="00737629">
        <w:rPr>
          <w:rFonts w:ascii="Verdana" w:hAnsi="Verdana"/>
          <w:sz w:val="20"/>
          <w:szCs w:val="20"/>
        </w:rPr>
        <w:t xml:space="preserve"> de programas para la atención a la población víctima a nivel </w:t>
      </w:r>
      <w:r w:rsidRPr="00737629">
        <w:rPr>
          <w:rFonts w:ascii="Verdana" w:hAnsi="Verdana"/>
          <w:sz w:val="20"/>
          <w:szCs w:val="20"/>
        </w:rPr>
        <w:t xml:space="preserve">municipal </w:t>
      </w:r>
      <w:r w:rsidR="007C6B53" w:rsidRPr="00737629">
        <w:rPr>
          <w:rFonts w:ascii="Verdana" w:hAnsi="Verdana"/>
          <w:sz w:val="20"/>
          <w:szCs w:val="20"/>
        </w:rPr>
        <w:t xml:space="preserve">y </w:t>
      </w:r>
      <w:r w:rsidRPr="00737629">
        <w:rPr>
          <w:rFonts w:ascii="Verdana" w:hAnsi="Verdana"/>
          <w:sz w:val="20"/>
          <w:szCs w:val="20"/>
        </w:rPr>
        <w:t>departament</w:t>
      </w:r>
      <w:r w:rsidR="008F7944" w:rsidRPr="00737629">
        <w:rPr>
          <w:rFonts w:ascii="Verdana" w:hAnsi="Verdana"/>
          <w:sz w:val="20"/>
          <w:szCs w:val="20"/>
        </w:rPr>
        <w:t>al</w:t>
      </w:r>
      <w:r w:rsidRPr="00737629">
        <w:rPr>
          <w:rFonts w:ascii="Verdana" w:hAnsi="Verdana"/>
          <w:sz w:val="20"/>
          <w:szCs w:val="20"/>
        </w:rPr>
        <w:t xml:space="preserve">. </w:t>
      </w:r>
      <w:r w:rsidR="008F7944" w:rsidRPr="00737629">
        <w:rPr>
          <w:rFonts w:ascii="Verdana" w:hAnsi="Verdana"/>
          <w:sz w:val="20"/>
          <w:szCs w:val="20"/>
        </w:rPr>
        <w:t>De otra parte,</w:t>
      </w:r>
      <w:r w:rsidRPr="00737629">
        <w:rPr>
          <w:rFonts w:ascii="Verdana" w:hAnsi="Verdana"/>
          <w:sz w:val="20"/>
          <w:szCs w:val="20"/>
        </w:rPr>
        <w:t xml:space="preserve"> en el correo se recibirá información de los P</w:t>
      </w:r>
      <w:r w:rsidR="008F7944" w:rsidRPr="00737629">
        <w:rPr>
          <w:rFonts w:ascii="Verdana" w:hAnsi="Verdana"/>
          <w:sz w:val="20"/>
          <w:szCs w:val="20"/>
        </w:rPr>
        <w:t xml:space="preserve">lanes de </w:t>
      </w:r>
      <w:r w:rsidRPr="00737629">
        <w:rPr>
          <w:rFonts w:ascii="Verdana" w:hAnsi="Verdana"/>
          <w:sz w:val="20"/>
          <w:szCs w:val="20"/>
        </w:rPr>
        <w:t>O</w:t>
      </w:r>
      <w:r w:rsidR="008F7944" w:rsidRPr="00737629">
        <w:rPr>
          <w:rFonts w:ascii="Verdana" w:hAnsi="Verdana"/>
          <w:sz w:val="20"/>
          <w:szCs w:val="20"/>
        </w:rPr>
        <w:t xml:space="preserve">rdenamiento </w:t>
      </w:r>
      <w:r w:rsidRPr="00737629">
        <w:rPr>
          <w:rFonts w:ascii="Verdana" w:hAnsi="Verdana"/>
          <w:sz w:val="20"/>
          <w:szCs w:val="20"/>
        </w:rPr>
        <w:t>T</w:t>
      </w:r>
      <w:r w:rsidR="008F7944" w:rsidRPr="00737629">
        <w:rPr>
          <w:rFonts w:ascii="Verdana" w:hAnsi="Verdana"/>
          <w:sz w:val="20"/>
          <w:szCs w:val="20"/>
        </w:rPr>
        <w:t>erritorial</w:t>
      </w:r>
      <w:r w:rsidRPr="00737629">
        <w:rPr>
          <w:rFonts w:ascii="Verdana" w:hAnsi="Verdana"/>
          <w:sz w:val="20"/>
          <w:szCs w:val="20"/>
        </w:rPr>
        <w:t>,</w:t>
      </w:r>
      <w:r w:rsidR="008F7944" w:rsidRPr="00737629">
        <w:rPr>
          <w:rFonts w:ascii="Verdana" w:hAnsi="Verdana"/>
          <w:sz w:val="20"/>
          <w:szCs w:val="20"/>
        </w:rPr>
        <w:t xml:space="preserve"> las</w:t>
      </w:r>
      <w:r w:rsidRPr="00737629">
        <w:rPr>
          <w:rFonts w:ascii="Verdana" w:hAnsi="Verdana"/>
          <w:sz w:val="20"/>
          <w:szCs w:val="20"/>
        </w:rPr>
        <w:t xml:space="preserve"> caracterizaciones re</w:t>
      </w:r>
      <w:r w:rsidR="008F7944" w:rsidRPr="00737629">
        <w:rPr>
          <w:rFonts w:ascii="Verdana" w:hAnsi="Verdana"/>
          <w:sz w:val="20"/>
          <w:szCs w:val="20"/>
        </w:rPr>
        <w:t xml:space="preserve">alizadas con otros instrumento, así como </w:t>
      </w:r>
      <w:r w:rsidRPr="00737629">
        <w:rPr>
          <w:rFonts w:ascii="Verdana" w:hAnsi="Verdana"/>
          <w:sz w:val="20"/>
          <w:szCs w:val="20"/>
        </w:rPr>
        <w:t>e</w:t>
      </w:r>
      <w:r w:rsidR="008F7944" w:rsidRPr="00737629">
        <w:rPr>
          <w:rFonts w:ascii="Verdana" w:hAnsi="Verdana"/>
          <w:sz w:val="20"/>
          <w:szCs w:val="20"/>
        </w:rPr>
        <w:t>l</w:t>
      </w:r>
      <w:r w:rsidRPr="00737629">
        <w:rPr>
          <w:rFonts w:ascii="Verdana" w:hAnsi="Verdana"/>
          <w:sz w:val="20"/>
          <w:szCs w:val="20"/>
        </w:rPr>
        <w:t xml:space="preserve"> impuesto de industria y comercio. Adicionalmente, las fuentes que se remitan al correo deben estar acompañadas por su respectivo diccionario de datos.</w:t>
      </w:r>
    </w:p>
    <w:p w14:paraId="7FD41884" w14:textId="5EF1732B" w:rsidR="000A41F9" w:rsidRPr="00737629" w:rsidRDefault="000A41F9" w:rsidP="001E630A">
      <w:pPr>
        <w:pStyle w:val="TEXTONORMAL"/>
        <w:spacing w:line="276" w:lineRule="auto"/>
        <w:rPr>
          <w:rFonts w:ascii="Verdana" w:hAnsi="Verdana"/>
          <w:sz w:val="20"/>
          <w:szCs w:val="20"/>
        </w:rPr>
      </w:pPr>
    </w:p>
    <w:p w14:paraId="6FDC21AB" w14:textId="50AE4103" w:rsidR="001765BB" w:rsidRPr="00737629" w:rsidRDefault="001765BB" w:rsidP="001E630A">
      <w:pPr>
        <w:pStyle w:val="TEXTONORMAL"/>
        <w:spacing w:line="276" w:lineRule="auto"/>
        <w:rPr>
          <w:rFonts w:ascii="Verdana" w:hAnsi="Verdana"/>
          <w:sz w:val="20"/>
          <w:szCs w:val="20"/>
        </w:rPr>
      </w:pPr>
    </w:p>
    <w:p w14:paraId="4800ECB3" w14:textId="66857C58" w:rsidR="001765BB" w:rsidRPr="00737629" w:rsidRDefault="001765BB" w:rsidP="001E630A">
      <w:pPr>
        <w:pStyle w:val="TEXTONORMAL"/>
        <w:spacing w:line="276" w:lineRule="auto"/>
        <w:rPr>
          <w:rFonts w:ascii="Verdana" w:hAnsi="Verdana"/>
          <w:sz w:val="20"/>
          <w:szCs w:val="20"/>
        </w:rPr>
      </w:pPr>
    </w:p>
    <w:p w14:paraId="2A003CB2" w14:textId="662554C0" w:rsidR="001765BB" w:rsidRPr="00737629" w:rsidRDefault="001765BB" w:rsidP="001E630A">
      <w:pPr>
        <w:pStyle w:val="TEXTONORMAL"/>
        <w:spacing w:line="276" w:lineRule="auto"/>
        <w:rPr>
          <w:rFonts w:ascii="Verdana" w:hAnsi="Verdana"/>
          <w:sz w:val="20"/>
          <w:szCs w:val="20"/>
        </w:rPr>
      </w:pPr>
    </w:p>
    <w:p w14:paraId="41312CA8" w14:textId="168AF9E2" w:rsidR="001765BB" w:rsidRPr="00737629" w:rsidRDefault="001765BB" w:rsidP="001E630A">
      <w:pPr>
        <w:pStyle w:val="TEXTONORMAL"/>
        <w:spacing w:line="276" w:lineRule="auto"/>
        <w:rPr>
          <w:rFonts w:ascii="Verdana" w:hAnsi="Verdana"/>
          <w:sz w:val="20"/>
          <w:szCs w:val="20"/>
        </w:rPr>
      </w:pPr>
    </w:p>
    <w:p w14:paraId="6CA10633" w14:textId="77777777" w:rsidR="001765BB" w:rsidRPr="00737629" w:rsidRDefault="001765BB" w:rsidP="001E630A">
      <w:pPr>
        <w:pStyle w:val="TEXTONORMAL"/>
        <w:spacing w:line="276" w:lineRule="auto"/>
        <w:rPr>
          <w:rFonts w:ascii="Verdana" w:hAnsi="Verdana"/>
          <w:sz w:val="20"/>
          <w:szCs w:val="20"/>
        </w:rPr>
      </w:pPr>
    </w:p>
    <w:p w14:paraId="2260E232" w14:textId="1E8D0A7A" w:rsidR="00C66A44" w:rsidRPr="00737629" w:rsidRDefault="007917F5" w:rsidP="001E630A">
      <w:pPr>
        <w:pStyle w:val="TEXTONORMAL"/>
        <w:spacing w:line="276" w:lineRule="auto"/>
        <w:rPr>
          <w:rFonts w:ascii="Verdana" w:hAnsi="Verdana"/>
          <w:sz w:val="20"/>
          <w:szCs w:val="20"/>
        </w:rPr>
      </w:pPr>
      <w:r w:rsidRPr="00737629">
        <w:rPr>
          <w:rFonts w:ascii="Verdana" w:hAnsi="Verdana"/>
          <w:sz w:val="20"/>
          <w:szCs w:val="20"/>
        </w:rPr>
        <w:t xml:space="preserve">A continuación, </w:t>
      </w:r>
      <w:r w:rsidR="00C66A44" w:rsidRPr="00737629">
        <w:rPr>
          <w:rFonts w:ascii="Verdana" w:hAnsi="Verdana"/>
          <w:sz w:val="20"/>
          <w:szCs w:val="20"/>
        </w:rPr>
        <w:t>se relacionan las fuentes con el canal de recepción:</w:t>
      </w:r>
    </w:p>
    <w:p w14:paraId="7F00CE56" w14:textId="442D8EEA" w:rsidR="00EE7981" w:rsidRPr="00737629" w:rsidRDefault="00EE7981" w:rsidP="001E630A">
      <w:pPr>
        <w:pStyle w:val="TEXTONORMAL"/>
        <w:spacing w:line="276" w:lineRule="auto"/>
        <w:rPr>
          <w:rFonts w:ascii="Verdana" w:hAnsi="Verdana"/>
          <w:sz w:val="20"/>
          <w:szCs w:val="20"/>
        </w:rPr>
      </w:pPr>
      <w:r w:rsidRPr="00737629">
        <w:rPr>
          <w:rFonts w:ascii="Verdana" w:hAnsi="Verdana"/>
          <w:sz w:val="20"/>
          <w:szCs w:val="20"/>
          <w:lang w:val="es-ES" w:eastAsia="es-ES"/>
        </w:rPr>
        <w:drawing>
          <wp:anchor distT="0" distB="0" distL="114300" distR="114300" simplePos="0" relativeHeight="251665408" behindDoc="0" locked="0" layoutInCell="1" allowOverlap="1" wp14:anchorId="56184D9F" wp14:editId="3C00A289">
            <wp:simplePos x="0" y="0"/>
            <wp:positionH relativeFrom="column">
              <wp:posOffset>356870</wp:posOffset>
            </wp:positionH>
            <wp:positionV relativeFrom="paragraph">
              <wp:posOffset>93980</wp:posOffset>
            </wp:positionV>
            <wp:extent cx="5137150" cy="4400129"/>
            <wp:effectExtent l="0" t="0" r="6350" b="635"/>
            <wp:wrapSquare wrapText="bothSides"/>
            <wp:docPr id="17" name="Imagen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137150" cy="4400129"/>
                    </a:xfrm>
                    <a:prstGeom prst="rect">
                      <a:avLst/>
                    </a:prstGeom>
                    <a:noFill/>
                  </pic:spPr>
                </pic:pic>
              </a:graphicData>
            </a:graphic>
            <wp14:sizeRelH relativeFrom="page">
              <wp14:pctWidth>0</wp14:pctWidth>
            </wp14:sizeRelH>
            <wp14:sizeRelV relativeFrom="page">
              <wp14:pctHeight>0</wp14:pctHeight>
            </wp14:sizeRelV>
          </wp:anchor>
        </w:drawing>
      </w:r>
    </w:p>
    <w:p w14:paraId="3E73ED3C" w14:textId="0750DCA6" w:rsidR="00EE7981" w:rsidRPr="00737629" w:rsidRDefault="00EE7981" w:rsidP="001E630A">
      <w:pPr>
        <w:pStyle w:val="TEXTONORMAL"/>
        <w:spacing w:line="276" w:lineRule="auto"/>
        <w:rPr>
          <w:rFonts w:ascii="Verdana" w:hAnsi="Verdana"/>
          <w:sz w:val="20"/>
          <w:szCs w:val="20"/>
        </w:rPr>
      </w:pPr>
    </w:p>
    <w:p w14:paraId="0060DBE3" w14:textId="77777777" w:rsidR="00EE7981" w:rsidRPr="00737629" w:rsidRDefault="00EE7981" w:rsidP="001E630A">
      <w:pPr>
        <w:pStyle w:val="TEXTONORMAL"/>
        <w:spacing w:line="276" w:lineRule="auto"/>
        <w:rPr>
          <w:rFonts w:ascii="Verdana" w:hAnsi="Verdana"/>
          <w:sz w:val="20"/>
          <w:szCs w:val="20"/>
        </w:rPr>
      </w:pPr>
    </w:p>
    <w:p w14:paraId="1EE032B6" w14:textId="77777777" w:rsidR="00EE7981" w:rsidRPr="00737629" w:rsidRDefault="00EE7981" w:rsidP="001E630A">
      <w:pPr>
        <w:pStyle w:val="TEXTONORMAL"/>
        <w:spacing w:line="276" w:lineRule="auto"/>
        <w:rPr>
          <w:rFonts w:ascii="Verdana" w:hAnsi="Verdana"/>
          <w:sz w:val="20"/>
          <w:szCs w:val="20"/>
        </w:rPr>
      </w:pPr>
    </w:p>
    <w:p w14:paraId="1A064025" w14:textId="77777777" w:rsidR="00EE7981" w:rsidRPr="00737629" w:rsidRDefault="00EE7981" w:rsidP="001E630A">
      <w:pPr>
        <w:pStyle w:val="TEXTONORMAL"/>
        <w:spacing w:line="276" w:lineRule="auto"/>
        <w:rPr>
          <w:rFonts w:ascii="Verdana" w:hAnsi="Verdana"/>
          <w:sz w:val="20"/>
          <w:szCs w:val="20"/>
        </w:rPr>
      </w:pPr>
    </w:p>
    <w:p w14:paraId="7CD78D00" w14:textId="77777777" w:rsidR="00EE7981" w:rsidRPr="00737629" w:rsidRDefault="00EE7981" w:rsidP="001E630A">
      <w:pPr>
        <w:pStyle w:val="TEXTONORMAL"/>
        <w:spacing w:line="276" w:lineRule="auto"/>
        <w:rPr>
          <w:rFonts w:ascii="Verdana" w:hAnsi="Verdana"/>
          <w:sz w:val="20"/>
          <w:szCs w:val="20"/>
        </w:rPr>
      </w:pPr>
    </w:p>
    <w:p w14:paraId="744936BA" w14:textId="77777777" w:rsidR="00EE7981" w:rsidRPr="00737629" w:rsidRDefault="00EE7981" w:rsidP="001E630A">
      <w:pPr>
        <w:pStyle w:val="TEXTONORMAL"/>
        <w:spacing w:line="276" w:lineRule="auto"/>
        <w:rPr>
          <w:rFonts w:ascii="Verdana" w:hAnsi="Verdana"/>
          <w:sz w:val="20"/>
          <w:szCs w:val="20"/>
        </w:rPr>
      </w:pPr>
    </w:p>
    <w:p w14:paraId="37C575FB" w14:textId="77777777" w:rsidR="00EE7981" w:rsidRPr="00737629" w:rsidRDefault="00EE7981" w:rsidP="001E630A">
      <w:pPr>
        <w:pStyle w:val="TEXTONORMAL"/>
        <w:spacing w:line="276" w:lineRule="auto"/>
        <w:rPr>
          <w:rFonts w:ascii="Verdana" w:hAnsi="Verdana"/>
          <w:sz w:val="20"/>
          <w:szCs w:val="20"/>
        </w:rPr>
      </w:pPr>
    </w:p>
    <w:p w14:paraId="2D4BF421" w14:textId="77777777" w:rsidR="00EE7981" w:rsidRPr="00737629" w:rsidRDefault="00EE7981" w:rsidP="001E630A">
      <w:pPr>
        <w:pStyle w:val="TEXTONORMAL"/>
        <w:spacing w:line="276" w:lineRule="auto"/>
        <w:rPr>
          <w:rFonts w:ascii="Verdana" w:hAnsi="Verdana"/>
          <w:sz w:val="20"/>
          <w:szCs w:val="20"/>
        </w:rPr>
      </w:pPr>
    </w:p>
    <w:p w14:paraId="55E15693" w14:textId="77777777" w:rsidR="00EE7981" w:rsidRPr="00737629" w:rsidRDefault="00EE7981" w:rsidP="001E630A">
      <w:pPr>
        <w:pStyle w:val="TEXTONORMAL"/>
        <w:spacing w:line="276" w:lineRule="auto"/>
        <w:rPr>
          <w:rFonts w:ascii="Verdana" w:hAnsi="Verdana"/>
          <w:sz w:val="20"/>
          <w:szCs w:val="20"/>
        </w:rPr>
      </w:pPr>
    </w:p>
    <w:p w14:paraId="40C33545" w14:textId="77777777" w:rsidR="00EE7981" w:rsidRPr="00737629" w:rsidRDefault="00EE7981" w:rsidP="001E630A">
      <w:pPr>
        <w:pStyle w:val="TEXTONORMAL"/>
        <w:spacing w:line="276" w:lineRule="auto"/>
        <w:rPr>
          <w:rFonts w:ascii="Verdana" w:hAnsi="Verdana"/>
          <w:sz w:val="20"/>
          <w:szCs w:val="20"/>
        </w:rPr>
      </w:pPr>
    </w:p>
    <w:p w14:paraId="1BDF792D" w14:textId="77777777" w:rsidR="00EE7981" w:rsidRPr="00737629" w:rsidRDefault="00EE7981" w:rsidP="001E630A">
      <w:pPr>
        <w:pStyle w:val="TEXTONORMAL"/>
        <w:spacing w:line="276" w:lineRule="auto"/>
        <w:rPr>
          <w:rFonts w:ascii="Verdana" w:hAnsi="Verdana"/>
          <w:sz w:val="20"/>
          <w:szCs w:val="20"/>
        </w:rPr>
      </w:pPr>
    </w:p>
    <w:p w14:paraId="67387668" w14:textId="77777777" w:rsidR="00EE7981" w:rsidRPr="00737629" w:rsidRDefault="00EE7981" w:rsidP="001E630A">
      <w:pPr>
        <w:pStyle w:val="TEXTONORMAL"/>
        <w:spacing w:line="276" w:lineRule="auto"/>
        <w:rPr>
          <w:rFonts w:ascii="Verdana" w:hAnsi="Verdana"/>
          <w:sz w:val="20"/>
          <w:szCs w:val="20"/>
        </w:rPr>
      </w:pPr>
    </w:p>
    <w:p w14:paraId="7C23636C" w14:textId="77777777" w:rsidR="00EE7981" w:rsidRPr="00737629" w:rsidRDefault="00EE7981" w:rsidP="001E630A">
      <w:pPr>
        <w:pStyle w:val="TEXTONORMAL"/>
        <w:spacing w:line="276" w:lineRule="auto"/>
        <w:rPr>
          <w:rFonts w:ascii="Verdana" w:hAnsi="Verdana"/>
          <w:sz w:val="20"/>
          <w:szCs w:val="20"/>
        </w:rPr>
      </w:pPr>
    </w:p>
    <w:p w14:paraId="74AA18CC" w14:textId="77777777" w:rsidR="00EE7981" w:rsidRPr="00737629" w:rsidRDefault="00EE7981" w:rsidP="001E630A">
      <w:pPr>
        <w:pStyle w:val="TEXTONORMAL"/>
        <w:spacing w:line="276" w:lineRule="auto"/>
        <w:rPr>
          <w:rFonts w:ascii="Verdana" w:hAnsi="Verdana"/>
          <w:sz w:val="20"/>
          <w:szCs w:val="20"/>
        </w:rPr>
      </w:pPr>
    </w:p>
    <w:p w14:paraId="3C863FF9" w14:textId="77777777" w:rsidR="00EE7981" w:rsidRPr="00737629" w:rsidRDefault="00EE7981" w:rsidP="001E630A">
      <w:pPr>
        <w:pStyle w:val="TEXTONORMAL"/>
        <w:spacing w:line="276" w:lineRule="auto"/>
        <w:rPr>
          <w:rFonts w:ascii="Verdana" w:hAnsi="Verdana"/>
          <w:sz w:val="20"/>
          <w:szCs w:val="20"/>
        </w:rPr>
      </w:pPr>
    </w:p>
    <w:p w14:paraId="055102A9" w14:textId="77777777" w:rsidR="00EE7981" w:rsidRPr="00737629" w:rsidRDefault="00EE7981" w:rsidP="001E630A">
      <w:pPr>
        <w:pStyle w:val="TEXTONORMAL"/>
        <w:spacing w:line="276" w:lineRule="auto"/>
        <w:rPr>
          <w:rFonts w:ascii="Verdana" w:hAnsi="Verdana"/>
          <w:sz w:val="20"/>
          <w:szCs w:val="20"/>
        </w:rPr>
      </w:pPr>
    </w:p>
    <w:p w14:paraId="0FDFC0A6" w14:textId="77777777" w:rsidR="00EE7981" w:rsidRPr="00737629" w:rsidRDefault="00EE7981" w:rsidP="001E630A">
      <w:pPr>
        <w:pStyle w:val="TEXTONORMAL"/>
        <w:spacing w:line="276" w:lineRule="auto"/>
        <w:rPr>
          <w:rFonts w:ascii="Verdana" w:hAnsi="Verdana"/>
          <w:sz w:val="20"/>
          <w:szCs w:val="20"/>
        </w:rPr>
      </w:pPr>
    </w:p>
    <w:p w14:paraId="15EE5D13" w14:textId="77777777" w:rsidR="00EE7981" w:rsidRPr="00737629" w:rsidRDefault="00EE7981" w:rsidP="001E630A">
      <w:pPr>
        <w:pStyle w:val="TEXTONORMAL"/>
        <w:spacing w:line="276" w:lineRule="auto"/>
        <w:rPr>
          <w:rFonts w:ascii="Verdana" w:hAnsi="Verdana"/>
          <w:sz w:val="20"/>
          <w:szCs w:val="20"/>
        </w:rPr>
      </w:pPr>
    </w:p>
    <w:p w14:paraId="7475614A" w14:textId="77777777" w:rsidR="00EE7981" w:rsidRPr="00737629" w:rsidRDefault="00EE7981" w:rsidP="001E630A">
      <w:pPr>
        <w:pStyle w:val="TEXTONORMAL"/>
        <w:spacing w:line="276" w:lineRule="auto"/>
        <w:rPr>
          <w:rFonts w:ascii="Verdana" w:hAnsi="Verdana"/>
          <w:sz w:val="20"/>
          <w:szCs w:val="20"/>
        </w:rPr>
      </w:pPr>
    </w:p>
    <w:p w14:paraId="56224759" w14:textId="77777777" w:rsidR="00EE7981" w:rsidRPr="00737629" w:rsidRDefault="00EE7981" w:rsidP="001E630A">
      <w:pPr>
        <w:pStyle w:val="TEXTONORMAL"/>
        <w:spacing w:line="276" w:lineRule="auto"/>
        <w:rPr>
          <w:rFonts w:ascii="Verdana" w:hAnsi="Verdana"/>
          <w:sz w:val="20"/>
          <w:szCs w:val="20"/>
        </w:rPr>
      </w:pPr>
    </w:p>
    <w:p w14:paraId="6D9A55B6" w14:textId="4354776A" w:rsidR="007917F5" w:rsidRPr="00737629" w:rsidRDefault="007917F5" w:rsidP="001E630A">
      <w:pPr>
        <w:pStyle w:val="TEXTONORMAL"/>
        <w:spacing w:line="276" w:lineRule="auto"/>
        <w:rPr>
          <w:rFonts w:ascii="Verdana" w:hAnsi="Verdana"/>
          <w:sz w:val="20"/>
          <w:szCs w:val="20"/>
        </w:rPr>
      </w:pPr>
    </w:p>
    <w:p w14:paraId="44A85BA1" w14:textId="2E87BA36" w:rsidR="00687E15" w:rsidRPr="00737629" w:rsidRDefault="00687E15" w:rsidP="001E630A">
      <w:pPr>
        <w:pStyle w:val="TEXTONORMAL"/>
        <w:spacing w:line="276" w:lineRule="auto"/>
        <w:rPr>
          <w:rFonts w:ascii="Verdana" w:hAnsi="Verdana"/>
          <w:sz w:val="20"/>
          <w:szCs w:val="20"/>
        </w:rPr>
      </w:pPr>
    </w:p>
    <w:p w14:paraId="54D7145D" w14:textId="77777777" w:rsidR="007917F5" w:rsidRPr="00737629" w:rsidRDefault="007917F5" w:rsidP="001E630A">
      <w:pPr>
        <w:pStyle w:val="TEXTONORMAL"/>
        <w:spacing w:line="276" w:lineRule="auto"/>
        <w:rPr>
          <w:rFonts w:ascii="Verdana" w:hAnsi="Verdana"/>
          <w:sz w:val="20"/>
          <w:szCs w:val="20"/>
        </w:rPr>
      </w:pPr>
    </w:p>
    <w:p w14:paraId="5F947327" w14:textId="77777777" w:rsidR="0028410B" w:rsidRPr="00737629" w:rsidRDefault="0028410B" w:rsidP="001E630A">
      <w:pPr>
        <w:pStyle w:val="TEXTONORMAL"/>
        <w:spacing w:line="276" w:lineRule="auto"/>
        <w:rPr>
          <w:rFonts w:ascii="Verdana" w:hAnsi="Verdana"/>
          <w:sz w:val="20"/>
          <w:szCs w:val="20"/>
        </w:rPr>
        <w:sectPr w:rsidR="0028410B" w:rsidRPr="00737629" w:rsidSect="006374E6">
          <w:pgSz w:w="12240" w:h="15840"/>
          <w:pgMar w:top="1225" w:right="1418" w:bottom="1418" w:left="1418" w:header="0" w:footer="1" w:gutter="0"/>
          <w:cols w:space="708"/>
          <w:docGrid w:linePitch="360"/>
        </w:sectPr>
      </w:pPr>
    </w:p>
    <w:p w14:paraId="1D91000E" w14:textId="4B3CDD39" w:rsidR="00074D99" w:rsidRPr="00737629" w:rsidRDefault="004E17A5" w:rsidP="00DA2FC0">
      <w:pPr>
        <w:pStyle w:val="TITULOS"/>
        <w:spacing w:line="276" w:lineRule="auto"/>
        <w:rPr>
          <w:rFonts w:ascii="Verdana" w:hAnsi="Verdana"/>
          <w:b/>
          <w:color w:val="3366CC"/>
          <w:sz w:val="20"/>
          <w:szCs w:val="20"/>
        </w:rPr>
      </w:pPr>
      <w:bookmarkStart w:id="13" w:name="_Toc533072356"/>
      <w:r w:rsidRPr="00737629">
        <w:rPr>
          <w:rFonts w:ascii="Verdana" w:hAnsi="Verdana"/>
          <w:b/>
          <w:color w:val="3366CC"/>
          <w:sz w:val="20"/>
          <w:szCs w:val="20"/>
        </w:rPr>
        <w:lastRenderedPageBreak/>
        <w:t>ENCUESTA</w:t>
      </w:r>
      <w:r w:rsidR="003C17BC" w:rsidRPr="00737629">
        <w:rPr>
          <w:rFonts w:ascii="Verdana" w:hAnsi="Verdana"/>
          <w:b/>
          <w:color w:val="3366CC"/>
          <w:sz w:val="20"/>
          <w:szCs w:val="20"/>
        </w:rPr>
        <w:t xml:space="preserve"> IGED Y BARRIDO SISBÉN</w:t>
      </w:r>
      <w:bookmarkEnd w:id="13"/>
    </w:p>
    <w:p w14:paraId="5EBBD9AC" w14:textId="77777777" w:rsidR="00074D99" w:rsidRPr="00737629" w:rsidRDefault="00074D99" w:rsidP="001E630A">
      <w:pPr>
        <w:pStyle w:val="TEXTONORMAL"/>
        <w:spacing w:line="276" w:lineRule="auto"/>
        <w:rPr>
          <w:rFonts w:ascii="Verdana" w:hAnsi="Verdana"/>
          <w:sz w:val="20"/>
          <w:szCs w:val="20"/>
        </w:rPr>
      </w:pPr>
    </w:p>
    <w:p w14:paraId="679A8B5A" w14:textId="7DA36469" w:rsidR="00232664" w:rsidRPr="00737629" w:rsidRDefault="00232664" w:rsidP="001E630A">
      <w:pPr>
        <w:pStyle w:val="TEXTONORMAL"/>
        <w:spacing w:line="276" w:lineRule="auto"/>
        <w:rPr>
          <w:rFonts w:ascii="Verdana" w:hAnsi="Verdana"/>
          <w:sz w:val="20"/>
          <w:szCs w:val="20"/>
        </w:rPr>
      </w:pPr>
      <w:r w:rsidRPr="00737629">
        <w:rPr>
          <w:rFonts w:ascii="Verdana" w:hAnsi="Verdana"/>
          <w:sz w:val="20"/>
          <w:szCs w:val="20"/>
        </w:rPr>
        <w:t xml:space="preserve">Frente al proceso de barrido SISBÉN adelantado por el Departamento Nacional de Planeación y los ejercicios de </w:t>
      </w:r>
      <w:r w:rsidR="00B30E12" w:rsidRPr="00737629">
        <w:rPr>
          <w:rFonts w:ascii="Verdana" w:hAnsi="Verdana"/>
          <w:sz w:val="20"/>
          <w:szCs w:val="20"/>
        </w:rPr>
        <w:t>Encuesta IGED</w:t>
      </w:r>
      <w:r w:rsidRPr="00737629">
        <w:rPr>
          <w:rFonts w:ascii="Verdana" w:hAnsi="Verdana"/>
          <w:sz w:val="20"/>
          <w:szCs w:val="20"/>
        </w:rPr>
        <w:t xml:space="preserve"> es importante precisar que para la vigencia actual aquellas E</w:t>
      </w:r>
      <w:r w:rsidR="003C7AC1" w:rsidRPr="00737629">
        <w:rPr>
          <w:rFonts w:ascii="Verdana" w:hAnsi="Verdana"/>
          <w:sz w:val="20"/>
          <w:szCs w:val="20"/>
        </w:rPr>
        <w:t>E</w:t>
      </w:r>
      <w:r w:rsidRPr="00737629">
        <w:rPr>
          <w:rFonts w:ascii="Verdana" w:hAnsi="Verdana"/>
          <w:sz w:val="20"/>
          <w:szCs w:val="20"/>
        </w:rPr>
        <w:t>T</w:t>
      </w:r>
      <w:r w:rsidR="003C7AC1" w:rsidRPr="00737629">
        <w:rPr>
          <w:rFonts w:ascii="Verdana" w:hAnsi="Verdana"/>
          <w:sz w:val="20"/>
          <w:szCs w:val="20"/>
        </w:rPr>
        <w:t>T</w:t>
      </w:r>
      <w:r w:rsidRPr="00737629">
        <w:rPr>
          <w:rFonts w:ascii="Verdana" w:hAnsi="Verdana"/>
          <w:sz w:val="20"/>
          <w:szCs w:val="20"/>
        </w:rPr>
        <w:t xml:space="preserve"> que están focalizadas en SISBÉN no deben </w:t>
      </w:r>
      <w:r w:rsidR="00B30E12" w:rsidRPr="00737629">
        <w:rPr>
          <w:rFonts w:ascii="Verdana" w:hAnsi="Verdana"/>
          <w:sz w:val="20"/>
          <w:szCs w:val="20"/>
        </w:rPr>
        <w:t xml:space="preserve">implementar la Encuesta IGED de la Unidad u </w:t>
      </w:r>
      <w:r w:rsidRPr="00737629">
        <w:rPr>
          <w:rFonts w:ascii="Verdana" w:hAnsi="Verdana"/>
          <w:sz w:val="20"/>
          <w:szCs w:val="20"/>
        </w:rPr>
        <w:t>otras, ya que los recursos que dispone la E</w:t>
      </w:r>
      <w:r w:rsidR="003C7AC1" w:rsidRPr="00737629">
        <w:rPr>
          <w:rFonts w:ascii="Verdana" w:hAnsi="Verdana"/>
          <w:sz w:val="20"/>
          <w:szCs w:val="20"/>
        </w:rPr>
        <w:t>E</w:t>
      </w:r>
      <w:r w:rsidRPr="00737629">
        <w:rPr>
          <w:rFonts w:ascii="Verdana" w:hAnsi="Verdana"/>
          <w:sz w:val="20"/>
          <w:szCs w:val="20"/>
        </w:rPr>
        <w:t>T</w:t>
      </w:r>
      <w:r w:rsidR="003C7AC1" w:rsidRPr="00737629">
        <w:rPr>
          <w:rFonts w:ascii="Verdana" w:hAnsi="Verdana"/>
          <w:sz w:val="20"/>
          <w:szCs w:val="20"/>
        </w:rPr>
        <w:t>T</w:t>
      </w:r>
      <w:r w:rsidRPr="00737629">
        <w:rPr>
          <w:rFonts w:ascii="Verdana" w:hAnsi="Verdana"/>
          <w:sz w:val="20"/>
          <w:szCs w:val="20"/>
        </w:rPr>
        <w:t xml:space="preserve"> deben </w:t>
      </w:r>
      <w:r w:rsidR="00CF1620" w:rsidRPr="00737629">
        <w:rPr>
          <w:rFonts w:ascii="Verdana" w:hAnsi="Verdana"/>
          <w:sz w:val="20"/>
          <w:szCs w:val="20"/>
        </w:rPr>
        <w:t>prioriz</w:t>
      </w:r>
      <w:r w:rsidR="002764BA" w:rsidRPr="00737629">
        <w:rPr>
          <w:rFonts w:ascii="Verdana" w:hAnsi="Verdana"/>
          <w:sz w:val="20"/>
          <w:szCs w:val="20"/>
        </w:rPr>
        <w:t>a</w:t>
      </w:r>
      <w:r w:rsidR="00CF1620" w:rsidRPr="00737629">
        <w:rPr>
          <w:rFonts w:ascii="Verdana" w:hAnsi="Verdana"/>
          <w:sz w:val="20"/>
          <w:szCs w:val="20"/>
        </w:rPr>
        <w:t>rse para</w:t>
      </w:r>
      <w:r w:rsidRPr="00737629">
        <w:rPr>
          <w:rFonts w:ascii="Verdana" w:hAnsi="Verdana"/>
          <w:sz w:val="20"/>
          <w:szCs w:val="20"/>
        </w:rPr>
        <w:t xml:space="preserve"> la aplicación de las encuestas SISBÉN. </w:t>
      </w:r>
    </w:p>
    <w:p w14:paraId="31DCE0CE" w14:textId="6C6EAB5F" w:rsidR="0028247B" w:rsidRPr="00737629" w:rsidRDefault="0028247B" w:rsidP="001E630A">
      <w:pPr>
        <w:pStyle w:val="TEXTONORMAL"/>
        <w:spacing w:line="276" w:lineRule="auto"/>
        <w:rPr>
          <w:rFonts w:ascii="Verdana" w:hAnsi="Verdana"/>
          <w:sz w:val="20"/>
          <w:szCs w:val="20"/>
        </w:rPr>
      </w:pPr>
    </w:p>
    <w:p w14:paraId="67629783" w14:textId="2918210F" w:rsidR="0028247B" w:rsidRPr="00737629" w:rsidRDefault="0028247B" w:rsidP="001E630A">
      <w:pPr>
        <w:pStyle w:val="TEXTONORMAL"/>
        <w:spacing w:line="276" w:lineRule="auto"/>
        <w:rPr>
          <w:rFonts w:ascii="Verdana" w:hAnsi="Verdana"/>
          <w:sz w:val="20"/>
          <w:szCs w:val="20"/>
        </w:rPr>
      </w:pPr>
      <w:r w:rsidRPr="00737629">
        <w:rPr>
          <w:rFonts w:ascii="Verdana" w:hAnsi="Verdana"/>
          <w:sz w:val="20"/>
          <w:szCs w:val="20"/>
        </w:rPr>
        <w:t xml:space="preserve">Sin embargo, es importante resaltar que, a diferencia de la </w:t>
      </w:r>
      <w:r w:rsidR="009D0858" w:rsidRPr="00737629">
        <w:rPr>
          <w:rFonts w:ascii="Verdana" w:hAnsi="Verdana"/>
          <w:sz w:val="20"/>
          <w:szCs w:val="20"/>
        </w:rPr>
        <w:t>Encuesta</w:t>
      </w:r>
      <w:r w:rsidRPr="00737629">
        <w:rPr>
          <w:rFonts w:ascii="Verdana" w:hAnsi="Verdana"/>
          <w:sz w:val="20"/>
          <w:szCs w:val="20"/>
        </w:rPr>
        <w:t xml:space="preserve"> IGED, la encuesta SISBÉN no cuenta con enfoque diferencial, así como con algunos componentes como: alimentación, reunificación familiar, retornos y reubicaciones, ya que recoge información de toda la población (víctima y no víctima).</w:t>
      </w:r>
    </w:p>
    <w:p w14:paraId="2EE0DCCE" w14:textId="77777777" w:rsidR="00232664" w:rsidRPr="00737629" w:rsidRDefault="00232664" w:rsidP="001E630A">
      <w:pPr>
        <w:pStyle w:val="TEXTONORMAL"/>
        <w:spacing w:line="276" w:lineRule="auto"/>
        <w:rPr>
          <w:rFonts w:ascii="Verdana" w:hAnsi="Verdana"/>
          <w:sz w:val="20"/>
          <w:szCs w:val="20"/>
        </w:rPr>
      </w:pPr>
    </w:p>
    <w:p w14:paraId="03838DE7" w14:textId="518616CD" w:rsidR="00074D99" w:rsidRPr="00737629" w:rsidRDefault="00074D99" w:rsidP="001E630A">
      <w:pPr>
        <w:pStyle w:val="TEXTONORMAL"/>
        <w:spacing w:line="276" w:lineRule="auto"/>
        <w:rPr>
          <w:rFonts w:ascii="Verdana" w:hAnsi="Verdana"/>
          <w:sz w:val="20"/>
          <w:szCs w:val="20"/>
        </w:rPr>
      </w:pPr>
      <w:r w:rsidRPr="00737629">
        <w:rPr>
          <w:rFonts w:ascii="Verdana" w:hAnsi="Verdana"/>
          <w:sz w:val="20"/>
          <w:szCs w:val="20"/>
        </w:rPr>
        <w:t>Para mayor claridad, a continuación, se presentan los posibles escenarios para l</w:t>
      </w:r>
      <w:r w:rsidR="00D227E5" w:rsidRPr="00737629">
        <w:rPr>
          <w:rFonts w:ascii="Verdana" w:hAnsi="Verdana"/>
          <w:sz w:val="20"/>
          <w:szCs w:val="20"/>
        </w:rPr>
        <w:t xml:space="preserve">as </w:t>
      </w:r>
      <w:r w:rsidR="00F5452B" w:rsidRPr="00737629">
        <w:rPr>
          <w:rFonts w:ascii="Verdana" w:hAnsi="Verdana"/>
          <w:sz w:val="20"/>
          <w:szCs w:val="20"/>
        </w:rPr>
        <w:t>EETT</w:t>
      </w:r>
      <w:r w:rsidRPr="00737629">
        <w:rPr>
          <w:rFonts w:ascii="Verdana" w:hAnsi="Verdana"/>
          <w:sz w:val="20"/>
          <w:szCs w:val="20"/>
        </w:rPr>
        <w:t>:</w:t>
      </w:r>
    </w:p>
    <w:p w14:paraId="68E779D5" w14:textId="77777777" w:rsidR="00074D99" w:rsidRPr="00737629" w:rsidRDefault="00074D99" w:rsidP="001E630A">
      <w:pPr>
        <w:pStyle w:val="TEXTONORMAL"/>
        <w:spacing w:line="276" w:lineRule="auto"/>
        <w:rPr>
          <w:rFonts w:ascii="Verdana" w:hAnsi="Verdana"/>
          <w:sz w:val="20"/>
          <w:szCs w:val="20"/>
        </w:rPr>
      </w:pPr>
    </w:p>
    <w:p w14:paraId="1339D2F3" w14:textId="77777777" w:rsidR="004142F2" w:rsidRPr="00737629" w:rsidRDefault="00074D99" w:rsidP="001E630A">
      <w:pPr>
        <w:pStyle w:val="SUBTITULOS"/>
        <w:spacing w:line="276" w:lineRule="auto"/>
        <w:rPr>
          <w:rFonts w:ascii="Verdana" w:hAnsi="Verdana"/>
          <w:color w:val="auto"/>
          <w:sz w:val="20"/>
          <w:szCs w:val="20"/>
        </w:rPr>
      </w:pPr>
      <w:r w:rsidRPr="00737629">
        <w:rPr>
          <w:rFonts w:ascii="Verdana" w:hAnsi="Verdana"/>
          <w:color w:val="auto"/>
          <w:sz w:val="20"/>
          <w:szCs w:val="20"/>
        </w:rPr>
        <w:t>Primer escenario.</w:t>
      </w:r>
    </w:p>
    <w:p w14:paraId="2C5E5D57" w14:textId="75C03554" w:rsidR="00074D99" w:rsidRPr="00737629" w:rsidRDefault="00074D99" w:rsidP="001E630A">
      <w:pPr>
        <w:pStyle w:val="TEXTONORMAL"/>
        <w:spacing w:line="276" w:lineRule="auto"/>
        <w:rPr>
          <w:rFonts w:ascii="Verdana" w:hAnsi="Verdana"/>
          <w:sz w:val="20"/>
          <w:szCs w:val="20"/>
        </w:rPr>
      </w:pPr>
      <w:r w:rsidRPr="00737629">
        <w:rPr>
          <w:rFonts w:ascii="Verdana" w:hAnsi="Verdana"/>
          <w:sz w:val="20"/>
          <w:szCs w:val="20"/>
        </w:rPr>
        <w:t xml:space="preserve">Sí </w:t>
      </w:r>
      <w:r w:rsidR="003D7E9C" w:rsidRPr="00737629">
        <w:rPr>
          <w:rFonts w:ascii="Verdana" w:hAnsi="Verdana"/>
          <w:sz w:val="20"/>
          <w:szCs w:val="20"/>
        </w:rPr>
        <w:t xml:space="preserve">la </w:t>
      </w:r>
      <w:r w:rsidR="00323F5A" w:rsidRPr="00737629">
        <w:rPr>
          <w:rFonts w:ascii="Verdana" w:hAnsi="Verdana"/>
          <w:sz w:val="20"/>
          <w:szCs w:val="20"/>
        </w:rPr>
        <w:t>EETT</w:t>
      </w:r>
      <w:r w:rsidRPr="00737629">
        <w:rPr>
          <w:rFonts w:ascii="Verdana" w:hAnsi="Verdana"/>
          <w:sz w:val="20"/>
          <w:szCs w:val="20"/>
        </w:rPr>
        <w:t xml:space="preserve"> en la vigencia inmediatamente anterior estuvo en el </w:t>
      </w:r>
      <w:r w:rsidR="001F5D11" w:rsidRPr="00737629">
        <w:rPr>
          <w:rFonts w:ascii="Verdana" w:hAnsi="Verdana"/>
          <w:sz w:val="20"/>
          <w:szCs w:val="20"/>
        </w:rPr>
        <w:t>cronograma barrido SISBÉN y en</w:t>
      </w:r>
      <w:r w:rsidRPr="00737629">
        <w:rPr>
          <w:rFonts w:ascii="Verdana" w:hAnsi="Verdana"/>
          <w:sz w:val="20"/>
          <w:szCs w:val="20"/>
        </w:rPr>
        <w:t xml:space="preserve"> la vigencia actual apropió recursos para </w:t>
      </w:r>
      <w:r w:rsidR="009D0858" w:rsidRPr="00737629">
        <w:rPr>
          <w:rFonts w:ascii="Verdana" w:hAnsi="Verdana"/>
          <w:sz w:val="20"/>
          <w:szCs w:val="20"/>
        </w:rPr>
        <w:t>identificar</w:t>
      </w:r>
      <w:r w:rsidR="001F5D11" w:rsidRPr="00737629">
        <w:rPr>
          <w:rFonts w:ascii="Verdana" w:hAnsi="Verdana"/>
          <w:sz w:val="20"/>
          <w:szCs w:val="20"/>
        </w:rPr>
        <w:t xml:space="preserve"> su población víctima </w:t>
      </w:r>
      <w:r w:rsidRPr="00737629">
        <w:rPr>
          <w:rFonts w:ascii="Verdana" w:hAnsi="Verdana"/>
          <w:sz w:val="20"/>
          <w:szCs w:val="20"/>
        </w:rPr>
        <w:t xml:space="preserve">con </w:t>
      </w:r>
      <w:r w:rsidR="00F175C8" w:rsidRPr="00737629">
        <w:rPr>
          <w:rFonts w:ascii="Verdana" w:hAnsi="Verdana"/>
          <w:sz w:val="20"/>
          <w:szCs w:val="20"/>
        </w:rPr>
        <w:t xml:space="preserve">la herramienta </w:t>
      </w:r>
      <w:r w:rsidR="001F5D11" w:rsidRPr="00737629">
        <w:rPr>
          <w:rFonts w:ascii="Verdana" w:hAnsi="Verdana"/>
          <w:sz w:val="20"/>
          <w:szCs w:val="20"/>
        </w:rPr>
        <w:t>dispuesta por la Unidad</w:t>
      </w:r>
      <w:r w:rsidRPr="00737629">
        <w:rPr>
          <w:rFonts w:ascii="Verdana" w:hAnsi="Verdana"/>
          <w:sz w:val="20"/>
          <w:szCs w:val="20"/>
        </w:rPr>
        <w:t>, r</w:t>
      </w:r>
      <w:r w:rsidR="001F5D11" w:rsidRPr="00737629">
        <w:rPr>
          <w:rFonts w:ascii="Verdana" w:hAnsi="Verdana"/>
          <w:sz w:val="20"/>
          <w:szCs w:val="20"/>
        </w:rPr>
        <w:t>ecibirá</w:t>
      </w:r>
      <w:r w:rsidRPr="00737629">
        <w:rPr>
          <w:rFonts w:ascii="Verdana" w:hAnsi="Verdana"/>
          <w:sz w:val="20"/>
          <w:szCs w:val="20"/>
        </w:rPr>
        <w:t xml:space="preserve"> asistencia técnica</w:t>
      </w:r>
      <w:r w:rsidR="001F5D11" w:rsidRPr="00737629">
        <w:rPr>
          <w:rFonts w:ascii="Verdana" w:hAnsi="Verdana"/>
          <w:sz w:val="20"/>
          <w:szCs w:val="20"/>
        </w:rPr>
        <w:t xml:space="preserve"> de la </w:t>
      </w:r>
      <w:r w:rsidR="002E59BE" w:rsidRPr="00737629">
        <w:rPr>
          <w:rFonts w:ascii="Verdana" w:hAnsi="Verdana"/>
          <w:sz w:val="20"/>
          <w:szCs w:val="20"/>
        </w:rPr>
        <w:t>S</w:t>
      </w:r>
      <w:r w:rsidR="001F5D11" w:rsidRPr="00737629">
        <w:rPr>
          <w:rFonts w:ascii="Verdana" w:hAnsi="Verdana"/>
          <w:sz w:val="20"/>
          <w:szCs w:val="20"/>
        </w:rPr>
        <w:t>RNI</w:t>
      </w:r>
      <w:r w:rsidRPr="00737629">
        <w:rPr>
          <w:rFonts w:ascii="Verdana" w:hAnsi="Verdana"/>
          <w:sz w:val="20"/>
          <w:szCs w:val="20"/>
        </w:rPr>
        <w:t xml:space="preserve"> </w:t>
      </w:r>
      <w:r w:rsidR="001F5D11" w:rsidRPr="00737629">
        <w:rPr>
          <w:rFonts w:ascii="Verdana" w:hAnsi="Verdana"/>
          <w:sz w:val="20"/>
          <w:szCs w:val="20"/>
        </w:rPr>
        <w:t>para el desarrollo del ejercicio.</w:t>
      </w:r>
      <w:r w:rsidRPr="00737629">
        <w:rPr>
          <w:rFonts w:ascii="Verdana" w:hAnsi="Verdana"/>
          <w:sz w:val="20"/>
          <w:szCs w:val="20"/>
        </w:rPr>
        <w:t xml:space="preserve"> </w:t>
      </w:r>
    </w:p>
    <w:p w14:paraId="3B2F9AC3" w14:textId="77777777" w:rsidR="00074D99" w:rsidRPr="00737629" w:rsidRDefault="00074D99" w:rsidP="001E630A">
      <w:pPr>
        <w:pStyle w:val="TEXTONORMAL"/>
        <w:spacing w:line="276" w:lineRule="auto"/>
        <w:rPr>
          <w:rFonts w:ascii="Verdana" w:hAnsi="Verdana"/>
          <w:sz w:val="20"/>
          <w:szCs w:val="20"/>
        </w:rPr>
      </w:pPr>
    </w:p>
    <w:p w14:paraId="2C51019C" w14:textId="77777777" w:rsidR="004142F2" w:rsidRPr="00737629" w:rsidRDefault="00074D99" w:rsidP="001E630A">
      <w:pPr>
        <w:pStyle w:val="SUBTITULOS"/>
        <w:spacing w:line="276" w:lineRule="auto"/>
        <w:rPr>
          <w:rFonts w:ascii="Verdana" w:hAnsi="Verdana"/>
          <w:color w:val="auto"/>
          <w:sz w:val="20"/>
          <w:szCs w:val="20"/>
        </w:rPr>
      </w:pPr>
      <w:r w:rsidRPr="00737629">
        <w:rPr>
          <w:rFonts w:ascii="Verdana" w:hAnsi="Verdana"/>
          <w:color w:val="auto"/>
          <w:sz w:val="20"/>
          <w:szCs w:val="20"/>
        </w:rPr>
        <w:t>Segundo escenario.</w:t>
      </w:r>
    </w:p>
    <w:p w14:paraId="3AB77E30" w14:textId="1463989E" w:rsidR="00074D99" w:rsidRPr="00737629" w:rsidRDefault="00074D99" w:rsidP="001E630A">
      <w:pPr>
        <w:pStyle w:val="TEXTONORMAL"/>
        <w:spacing w:line="276" w:lineRule="auto"/>
        <w:rPr>
          <w:rFonts w:ascii="Verdana" w:hAnsi="Verdana"/>
          <w:sz w:val="20"/>
          <w:szCs w:val="20"/>
        </w:rPr>
      </w:pPr>
      <w:r w:rsidRPr="00737629">
        <w:rPr>
          <w:rFonts w:ascii="Verdana" w:hAnsi="Verdana"/>
          <w:sz w:val="20"/>
          <w:szCs w:val="20"/>
        </w:rPr>
        <w:t xml:space="preserve">Sí </w:t>
      </w:r>
      <w:r w:rsidR="00F175C8" w:rsidRPr="00737629">
        <w:rPr>
          <w:rFonts w:ascii="Verdana" w:hAnsi="Verdana"/>
          <w:sz w:val="20"/>
          <w:szCs w:val="20"/>
        </w:rPr>
        <w:t xml:space="preserve">la </w:t>
      </w:r>
      <w:r w:rsidR="00323F5A" w:rsidRPr="00737629">
        <w:rPr>
          <w:rFonts w:ascii="Verdana" w:hAnsi="Verdana"/>
          <w:sz w:val="20"/>
          <w:szCs w:val="20"/>
        </w:rPr>
        <w:t>EETT</w:t>
      </w:r>
      <w:r w:rsidR="00F175C8" w:rsidRPr="00737629">
        <w:rPr>
          <w:rFonts w:ascii="Verdana" w:hAnsi="Verdana"/>
          <w:sz w:val="20"/>
          <w:szCs w:val="20"/>
        </w:rPr>
        <w:t xml:space="preserve"> </w:t>
      </w:r>
      <w:r w:rsidRPr="00737629">
        <w:rPr>
          <w:rFonts w:ascii="Verdana" w:hAnsi="Verdana"/>
          <w:sz w:val="20"/>
          <w:szCs w:val="20"/>
        </w:rPr>
        <w:t xml:space="preserve">en la vigencia actual está dentro del cronograma barrido SISBÉN, se sugiere que concentre sus esfuerzos en el desarrollo de </w:t>
      </w:r>
      <w:r w:rsidR="003C7AC1" w:rsidRPr="00737629">
        <w:rPr>
          <w:rFonts w:ascii="Verdana" w:hAnsi="Verdana"/>
          <w:sz w:val="20"/>
          <w:szCs w:val="20"/>
        </w:rPr>
        <w:t xml:space="preserve">estas </w:t>
      </w:r>
      <w:r w:rsidRPr="00737629">
        <w:rPr>
          <w:rFonts w:ascii="Verdana" w:hAnsi="Verdana"/>
          <w:sz w:val="20"/>
          <w:szCs w:val="20"/>
        </w:rPr>
        <w:t xml:space="preserve">encuestas. Sin embargo, en </w:t>
      </w:r>
      <w:r w:rsidR="00F175C8" w:rsidRPr="00737629">
        <w:rPr>
          <w:rFonts w:ascii="Verdana" w:hAnsi="Verdana"/>
          <w:sz w:val="20"/>
          <w:szCs w:val="20"/>
        </w:rPr>
        <w:t>aquella</w:t>
      </w:r>
      <w:r w:rsidRPr="00737629">
        <w:rPr>
          <w:rFonts w:ascii="Verdana" w:hAnsi="Verdana"/>
          <w:sz w:val="20"/>
          <w:szCs w:val="20"/>
        </w:rPr>
        <w:t xml:space="preserve">s </w:t>
      </w:r>
      <w:r w:rsidR="00F5452B" w:rsidRPr="00737629">
        <w:rPr>
          <w:rFonts w:ascii="Verdana" w:hAnsi="Verdana"/>
          <w:sz w:val="20"/>
          <w:szCs w:val="20"/>
        </w:rPr>
        <w:t>EETT</w:t>
      </w:r>
      <w:r w:rsidRPr="00737629">
        <w:rPr>
          <w:rFonts w:ascii="Verdana" w:hAnsi="Verdana"/>
          <w:sz w:val="20"/>
          <w:szCs w:val="20"/>
        </w:rPr>
        <w:t xml:space="preserve"> que apropiaron recursos para </w:t>
      </w:r>
      <w:r w:rsidR="009D0858" w:rsidRPr="00737629">
        <w:rPr>
          <w:rFonts w:ascii="Verdana" w:hAnsi="Verdana"/>
          <w:sz w:val="20"/>
          <w:szCs w:val="20"/>
        </w:rPr>
        <w:t>identificar</w:t>
      </w:r>
      <w:r w:rsidR="00637568" w:rsidRPr="00737629">
        <w:rPr>
          <w:rFonts w:ascii="Verdana" w:hAnsi="Verdana"/>
          <w:sz w:val="20"/>
          <w:szCs w:val="20"/>
        </w:rPr>
        <w:t xml:space="preserve"> su población víctima </w:t>
      </w:r>
      <w:r w:rsidRPr="00737629">
        <w:rPr>
          <w:rFonts w:ascii="Verdana" w:hAnsi="Verdana"/>
          <w:sz w:val="20"/>
          <w:szCs w:val="20"/>
        </w:rPr>
        <w:t xml:space="preserve">con </w:t>
      </w:r>
      <w:r w:rsidR="00F175C8" w:rsidRPr="00737629">
        <w:rPr>
          <w:rFonts w:ascii="Verdana" w:hAnsi="Verdana"/>
          <w:sz w:val="20"/>
          <w:szCs w:val="20"/>
        </w:rPr>
        <w:t>l</w:t>
      </w:r>
      <w:r w:rsidR="00D245ED" w:rsidRPr="00737629">
        <w:rPr>
          <w:rFonts w:ascii="Verdana" w:hAnsi="Verdana"/>
          <w:sz w:val="20"/>
          <w:szCs w:val="20"/>
        </w:rPr>
        <w:t xml:space="preserve">a herramienta </w:t>
      </w:r>
      <w:r w:rsidR="00637568" w:rsidRPr="00737629">
        <w:rPr>
          <w:rFonts w:ascii="Verdana" w:hAnsi="Verdana"/>
          <w:sz w:val="20"/>
          <w:szCs w:val="20"/>
        </w:rPr>
        <w:t xml:space="preserve">dispuesta por la Unidad </w:t>
      </w:r>
      <w:r w:rsidRPr="00737629">
        <w:rPr>
          <w:rFonts w:ascii="Verdana" w:hAnsi="Verdana"/>
          <w:sz w:val="20"/>
          <w:szCs w:val="20"/>
        </w:rPr>
        <w:t xml:space="preserve">y se encuentren en etapas avanzadas de planeación, </w:t>
      </w:r>
      <w:r w:rsidR="00D245ED" w:rsidRPr="00737629">
        <w:rPr>
          <w:rFonts w:ascii="Verdana" w:hAnsi="Verdana"/>
          <w:sz w:val="20"/>
          <w:szCs w:val="20"/>
        </w:rPr>
        <w:t xml:space="preserve">se les </w:t>
      </w:r>
      <w:r w:rsidRPr="00737629">
        <w:rPr>
          <w:rFonts w:ascii="Verdana" w:hAnsi="Verdana"/>
          <w:sz w:val="20"/>
          <w:szCs w:val="20"/>
        </w:rPr>
        <w:t>sug</w:t>
      </w:r>
      <w:r w:rsidR="00D245ED" w:rsidRPr="00737629">
        <w:rPr>
          <w:rFonts w:ascii="Verdana" w:hAnsi="Verdana"/>
          <w:sz w:val="20"/>
          <w:szCs w:val="20"/>
        </w:rPr>
        <w:t>iere</w:t>
      </w:r>
      <w:r w:rsidRPr="00737629">
        <w:rPr>
          <w:rFonts w:ascii="Verdana" w:hAnsi="Verdana"/>
          <w:sz w:val="20"/>
          <w:szCs w:val="20"/>
        </w:rPr>
        <w:t xml:space="preserve"> continuar con </w:t>
      </w:r>
      <w:r w:rsidR="00637568" w:rsidRPr="00737629">
        <w:rPr>
          <w:rFonts w:ascii="Verdana" w:hAnsi="Verdana"/>
          <w:sz w:val="20"/>
          <w:szCs w:val="20"/>
        </w:rPr>
        <w:t xml:space="preserve">el ejercicio. La </w:t>
      </w:r>
      <w:r w:rsidR="002E59BE" w:rsidRPr="00737629">
        <w:rPr>
          <w:rFonts w:ascii="Verdana" w:hAnsi="Verdana"/>
          <w:sz w:val="20"/>
          <w:szCs w:val="20"/>
        </w:rPr>
        <w:t>S</w:t>
      </w:r>
      <w:r w:rsidR="00637568" w:rsidRPr="00737629">
        <w:rPr>
          <w:rFonts w:ascii="Verdana" w:hAnsi="Verdana"/>
          <w:sz w:val="20"/>
          <w:szCs w:val="20"/>
        </w:rPr>
        <w:t>RNI</w:t>
      </w:r>
      <w:r w:rsidRPr="00737629">
        <w:rPr>
          <w:rFonts w:ascii="Verdana" w:hAnsi="Verdana"/>
          <w:sz w:val="20"/>
          <w:szCs w:val="20"/>
        </w:rPr>
        <w:t xml:space="preserve"> brindará la asistencia técnica y de soporte que se requiera para contribuir con el éxito de las jornadas.</w:t>
      </w:r>
    </w:p>
    <w:p w14:paraId="2C70B9FA" w14:textId="77777777" w:rsidR="00074D99" w:rsidRPr="00737629" w:rsidRDefault="00074D99" w:rsidP="001E630A">
      <w:pPr>
        <w:pStyle w:val="TEXTONORMAL"/>
        <w:spacing w:line="276" w:lineRule="auto"/>
        <w:rPr>
          <w:rFonts w:ascii="Verdana" w:hAnsi="Verdana"/>
          <w:sz w:val="20"/>
          <w:szCs w:val="20"/>
        </w:rPr>
      </w:pPr>
    </w:p>
    <w:p w14:paraId="3AA85034" w14:textId="77777777" w:rsidR="00AD3155" w:rsidRPr="00737629" w:rsidRDefault="00AD3155" w:rsidP="001E630A">
      <w:pPr>
        <w:spacing w:after="0" w:line="276" w:lineRule="auto"/>
        <w:rPr>
          <w:rFonts w:ascii="Verdana" w:hAnsi="Verdana" w:cs="Arial"/>
          <w:noProof/>
          <w:color w:val="000000"/>
          <w:sz w:val="20"/>
          <w:szCs w:val="20"/>
        </w:rPr>
      </w:pPr>
      <w:r w:rsidRPr="00737629">
        <w:rPr>
          <w:rFonts w:ascii="Verdana" w:hAnsi="Verdana" w:cs="Arial"/>
          <w:sz w:val="20"/>
          <w:szCs w:val="20"/>
        </w:rPr>
        <w:br w:type="page"/>
      </w:r>
    </w:p>
    <w:p w14:paraId="71C4FF56" w14:textId="0D228B3E" w:rsidR="00AD3155" w:rsidRPr="00737629" w:rsidRDefault="008211B3" w:rsidP="00DA2FC0">
      <w:pPr>
        <w:pStyle w:val="TITULOS"/>
        <w:spacing w:line="276" w:lineRule="auto"/>
        <w:rPr>
          <w:rFonts w:ascii="Verdana" w:hAnsi="Verdana"/>
          <w:b/>
          <w:color w:val="3366CC"/>
          <w:sz w:val="20"/>
          <w:szCs w:val="20"/>
        </w:rPr>
      </w:pPr>
      <w:bookmarkStart w:id="14" w:name="_Toc533072357"/>
      <w:r w:rsidRPr="00737629">
        <w:rPr>
          <w:rFonts w:ascii="Verdana" w:hAnsi="Verdana"/>
          <w:b/>
          <w:color w:val="3366CC"/>
          <w:sz w:val="20"/>
          <w:szCs w:val="20"/>
        </w:rPr>
        <w:lastRenderedPageBreak/>
        <w:t>CRITERIOS MÍ</w:t>
      </w:r>
      <w:r w:rsidR="00AD3155" w:rsidRPr="00737629">
        <w:rPr>
          <w:rFonts w:ascii="Verdana" w:hAnsi="Verdana"/>
          <w:b/>
          <w:color w:val="3366CC"/>
          <w:sz w:val="20"/>
          <w:szCs w:val="20"/>
        </w:rPr>
        <w:t xml:space="preserve">NIMOS </w:t>
      </w:r>
      <w:r w:rsidRPr="00737629">
        <w:rPr>
          <w:rFonts w:ascii="Verdana" w:hAnsi="Verdana"/>
          <w:b/>
          <w:color w:val="3366CC"/>
          <w:sz w:val="20"/>
          <w:szCs w:val="20"/>
        </w:rPr>
        <w:t>PARA OTRAS HERRAMIENTA</w:t>
      </w:r>
      <w:r w:rsidR="00741A04" w:rsidRPr="00737629">
        <w:rPr>
          <w:rFonts w:ascii="Verdana" w:hAnsi="Verdana"/>
          <w:b/>
          <w:color w:val="3366CC"/>
          <w:sz w:val="20"/>
          <w:szCs w:val="20"/>
        </w:rPr>
        <w:t>S</w:t>
      </w:r>
      <w:bookmarkEnd w:id="14"/>
      <w:r w:rsidR="00741A04" w:rsidRPr="00737629">
        <w:rPr>
          <w:rFonts w:ascii="Verdana" w:hAnsi="Verdana"/>
          <w:b/>
          <w:color w:val="3366CC"/>
          <w:sz w:val="20"/>
          <w:szCs w:val="20"/>
        </w:rPr>
        <w:t xml:space="preserve"> </w:t>
      </w:r>
    </w:p>
    <w:p w14:paraId="7F7831EE" w14:textId="77777777" w:rsidR="00830FB5" w:rsidRPr="00737629" w:rsidRDefault="00830FB5" w:rsidP="001E630A">
      <w:pPr>
        <w:pStyle w:val="TEXTONORMAL"/>
        <w:spacing w:line="276" w:lineRule="auto"/>
        <w:rPr>
          <w:rFonts w:ascii="Verdana" w:hAnsi="Verdana"/>
          <w:sz w:val="20"/>
          <w:szCs w:val="20"/>
        </w:rPr>
      </w:pPr>
    </w:p>
    <w:p w14:paraId="43DC0188" w14:textId="16C19A95" w:rsidR="0048474B" w:rsidRPr="00737629" w:rsidRDefault="008211B3" w:rsidP="001E630A">
      <w:pPr>
        <w:pStyle w:val="TEXTONORMAL"/>
        <w:spacing w:line="276" w:lineRule="auto"/>
        <w:rPr>
          <w:rFonts w:ascii="Verdana" w:hAnsi="Verdana"/>
          <w:sz w:val="20"/>
          <w:szCs w:val="20"/>
        </w:rPr>
      </w:pPr>
      <w:bookmarkStart w:id="15" w:name="_Toc521476671"/>
      <w:r w:rsidRPr="00737629">
        <w:rPr>
          <w:rFonts w:ascii="Verdana" w:hAnsi="Verdana"/>
          <w:sz w:val="20"/>
          <w:szCs w:val="20"/>
        </w:rPr>
        <w:t xml:space="preserve">Teniendo en cuenta </w:t>
      </w:r>
      <w:r w:rsidR="00895369" w:rsidRPr="00737629">
        <w:rPr>
          <w:rFonts w:ascii="Verdana" w:hAnsi="Verdana"/>
          <w:sz w:val="20"/>
          <w:szCs w:val="20"/>
        </w:rPr>
        <w:t xml:space="preserve">que las </w:t>
      </w:r>
      <w:r w:rsidR="00F5452B" w:rsidRPr="00737629">
        <w:rPr>
          <w:rFonts w:ascii="Verdana" w:hAnsi="Verdana"/>
          <w:sz w:val="20"/>
          <w:szCs w:val="20"/>
        </w:rPr>
        <w:t>EETT</w:t>
      </w:r>
      <w:r w:rsidR="00895369" w:rsidRPr="00737629">
        <w:rPr>
          <w:rFonts w:ascii="Verdana" w:hAnsi="Verdana"/>
          <w:sz w:val="20"/>
          <w:szCs w:val="20"/>
        </w:rPr>
        <w:t xml:space="preserve"> tienen completa autonomía para implementar herramientas de </w:t>
      </w:r>
      <w:r w:rsidR="009D0858" w:rsidRPr="00737629">
        <w:rPr>
          <w:rFonts w:ascii="Verdana" w:hAnsi="Verdana"/>
          <w:sz w:val="20"/>
          <w:szCs w:val="20"/>
        </w:rPr>
        <w:t>identificación</w:t>
      </w:r>
      <w:r w:rsidR="00895369" w:rsidRPr="00737629">
        <w:rPr>
          <w:rFonts w:ascii="Verdana" w:hAnsi="Verdana"/>
          <w:sz w:val="20"/>
          <w:szCs w:val="20"/>
        </w:rPr>
        <w:t xml:space="preserve"> diferentes a las</w:t>
      </w:r>
      <w:r w:rsidR="0048474B" w:rsidRPr="00737629">
        <w:rPr>
          <w:rFonts w:ascii="Verdana" w:hAnsi="Verdana"/>
          <w:sz w:val="20"/>
          <w:szCs w:val="20"/>
        </w:rPr>
        <w:t xml:space="preserve"> mencionadas en este documento, a continuación, se presentan los criterios m</w:t>
      </w:r>
      <w:r w:rsidR="00C7182F" w:rsidRPr="00737629">
        <w:rPr>
          <w:rFonts w:ascii="Verdana" w:hAnsi="Verdana"/>
          <w:sz w:val="20"/>
          <w:szCs w:val="20"/>
        </w:rPr>
        <w:t xml:space="preserve">ínimos legales requeridos para considerar que estos ejercicios </w:t>
      </w:r>
      <w:r w:rsidR="009D0858" w:rsidRPr="00737629">
        <w:rPr>
          <w:rFonts w:ascii="Verdana" w:hAnsi="Verdana"/>
          <w:sz w:val="20"/>
          <w:szCs w:val="20"/>
        </w:rPr>
        <w:t>responden al</w:t>
      </w:r>
      <w:r w:rsidR="00C7182F" w:rsidRPr="00737629">
        <w:rPr>
          <w:rFonts w:ascii="Verdana" w:hAnsi="Verdana"/>
          <w:sz w:val="20"/>
          <w:szCs w:val="20"/>
        </w:rPr>
        <w:t xml:space="preserve"> goce efect</w:t>
      </w:r>
      <w:r w:rsidR="009D0858" w:rsidRPr="00737629">
        <w:rPr>
          <w:rFonts w:ascii="Verdana" w:hAnsi="Verdana"/>
          <w:sz w:val="20"/>
          <w:szCs w:val="20"/>
        </w:rPr>
        <w:t>ivo de derechos de la</w:t>
      </w:r>
      <w:r w:rsidR="00C7182F" w:rsidRPr="00737629">
        <w:rPr>
          <w:rFonts w:ascii="Verdana" w:hAnsi="Verdana"/>
          <w:sz w:val="20"/>
          <w:szCs w:val="20"/>
        </w:rPr>
        <w:t xml:space="preserve"> población víctima.</w:t>
      </w:r>
    </w:p>
    <w:p w14:paraId="6065CEEC" w14:textId="77777777" w:rsidR="00C7182F" w:rsidRPr="00737629" w:rsidRDefault="00C7182F" w:rsidP="001E630A">
      <w:pPr>
        <w:pStyle w:val="TEXTONORMAL"/>
        <w:spacing w:line="276" w:lineRule="auto"/>
        <w:rPr>
          <w:rFonts w:ascii="Verdana" w:hAnsi="Verdana"/>
          <w:sz w:val="20"/>
          <w:szCs w:val="20"/>
        </w:rPr>
      </w:pPr>
    </w:p>
    <w:p w14:paraId="6600F179" w14:textId="423F32DB" w:rsidR="00520F76" w:rsidRPr="00737629" w:rsidRDefault="0033677D" w:rsidP="001E630A">
      <w:pPr>
        <w:pStyle w:val="TEXTONORMAL"/>
        <w:spacing w:line="276" w:lineRule="auto"/>
        <w:rPr>
          <w:rFonts w:ascii="Verdana" w:hAnsi="Verdana"/>
          <w:sz w:val="20"/>
          <w:szCs w:val="20"/>
        </w:rPr>
      </w:pPr>
      <w:r w:rsidRPr="00737629">
        <w:rPr>
          <w:rFonts w:ascii="Verdana" w:hAnsi="Verdana"/>
          <w:sz w:val="20"/>
          <w:szCs w:val="20"/>
        </w:rPr>
        <w:t>De acuerdo con lo</w:t>
      </w:r>
      <w:r w:rsidR="00EC7083" w:rsidRPr="00737629">
        <w:rPr>
          <w:rFonts w:ascii="Verdana" w:hAnsi="Verdana"/>
          <w:sz w:val="20"/>
          <w:szCs w:val="20"/>
        </w:rPr>
        <w:t>s criterios técnicos para la valoración de la Superación de la Situación de Vulnerabilidad de las personas víctimas de desplazamiento forzado</w:t>
      </w:r>
      <w:r w:rsidR="00B06160" w:rsidRPr="00737629">
        <w:rPr>
          <w:rFonts w:ascii="Verdana" w:hAnsi="Verdana"/>
          <w:sz w:val="20"/>
          <w:szCs w:val="20"/>
        </w:rPr>
        <w:t xml:space="preserve">, </w:t>
      </w:r>
      <w:r w:rsidRPr="00737629">
        <w:rPr>
          <w:rFonts w:ascii="Verdana" w:hAnsi="Verdana"/>
          <w:sz w:val="20"/>
          <w:szCs w:val="20"/>
        </w:rPr>
        <w:t>establecido</w:t>
      </w:r>
      <w:r w:rsidR="00B06160" w:rsidRPr="00737629">
        <w:rPr>
          <w:rFonts w:ascii="Verdana" w:hAnsi="Verdana"/>
          <w:sz w:val="20"/>
          <w:szCs w:val="20"/>
        </w:rPr>
        <w:t>s</w:t>
      </w:r>
      <w:r w:rsidRPr="00737629">
        <w:rPr>
          <w:rFonts w:ascii="Verdana" w:hAnsi="Verdana"/>
          <w:sz w:val="20"/>
          <w:szCs w:val="20"/>
        </w:rPr>
        <w:t xml:space="preserve"> en la Resolución </w:t>
      </w:r>
      <w:r w:rsidR="00F64324" w:rsidRPr="00737629">
        <w:rPr>
          <w:rFonts w:ascii="Verdana" w:hAnsi="Verdana"/>
          <w:sz w:val="20"/>
          <w:szCs w:val="20"/>
        </w:rPr>
        <w:t>2200</w:t>
      </w:r>
      <w:r w:rsidRPr="00737629">
        <w:rPr>
          <w:rFonts w:ascii="Verdana" w:hAnsi="Verdana"/>
          <w:sz w:val="20"/>
          <w:szCs w:val="20"/>
        </w:rPr>
        <w:t xml:space="preserve"> de 201</w:t>
      </w:r>
      <w:r w:rsidR="00F64324" w:rsidRPr="00737629">
        <w:rPr>
          <w:rFonts w:ascii="Verdana" w:hAnsi="Verdana"/>
          <w:sz w:val="20"/>
          <w:szCs w:val="20"/>
        </w:rPr>
        <w:t>8 del Departamento Nacional de Planeación y la Unidad para las Víctimas</w:t>
      </w:r>
      <w:r w:rsidR="0020337B" w:rsidRPr="00737629">
        <w:rPr>
          <w:rFonts w:ascii="Verdana" w:hAnsi="Verdana"/>
          <w:sz w:val="20"/>
          <w:szCs w:val="20"/>
        </w:rPr>
        <w:t xml:space="preserve">, los </w:t>
      </w:r>
      <w:r w:rsidR="00520F76" w:rsidRPr="00737629">
        <w:rPr>
          <w:rFonts w:ascii="Verdana" w:hAnsi="Verdana"/>
          <w:sz w:val="20"/>
          <w:szCs w:val="20"/>
        </w:rPr>
        <w:t xml:space="preserve">resultados de </w:t>
      </w:r>
      <w:r w:rsidR="0020337B" w:rsidRPr="00737629">
        <w:rPr>
          <w:rFonts w:ascii="Verdana" w:hAnsi="Verdana"/>
          <w:sz w:val="20"/>
          <w:szCs w:val="20"/>
        </w:rPr>
        <w:t xml:space="preserve">ejecicios propios </w:t>
      </w:r>
      <w:r w:rsidR="00520F76" w:rsidRPr="00737629">
        <w:rPr>
          <w:rFonts w:ascii="Verdana" w:hAnsi="Verdana"/>
          <w:sz w:val="20"/>
          <w:szCs w:val="20"/>
        </w:rPr>
        <w:t>deben dar cuenta del cumplimiento de los siguientes derechos:</w:t>
      </w:r>
    </w:p>
    <w:p w14:paraId="25C1F91E" w14:textId="77777777" w:rsidR="00520F76" w:rsidRPr="00737629" w:rsidRDefault="00520F76" w:rsidP="001E630A">
      <w:pPr>
        <w:pStyle w:val="TEXTONORMAL"/>
        <w:spacing w:line="276" w:lineRule="auto"/>
        <w:rPr>
          <w:rFonts w:ascii="Verdana" w:hAnsi="Verdana"/>
          <w:sz w:val="20"/>
          <w:szCs w:val="20"/>
        </w:rPr>
      </w:pPr>
    </w:p>
    <w:p w14:paraId="21A81FDD" w14:textId="770ED6E0" w:rsidR="00520F76" w:rsidRPr="00737629" w:rsidRDefault="00E71CD6" w:rsidP="001E630A">
      <w:pPr>
        <w:pStyle w:val="TEXTONORMAL"/>
        <w:numPr>
          <w:ilvl w:val="0"/>
          <w:numId w:val="16"/>
        </w:numPr>
        <w:spacing w:line="276" w:lineRule="auto"/>
        <w:rPr>
          <w:rFonts w:ascii="Verdana" w:hAnsi="Verdana"/>
          <w:sz w:val="20"/>
          <w:szCs w:val="20"/>
        </w:rPr>
      </w:pPr>
      <w:r w:rsidRPr="00737629">
        <w:rPr>
          <w:rFonts w:ascii="Verdana" w:hAnsi="Verdana"/>
          <w:sz w:val="20"/>
          <w:szCs w:val="20"/>
        </w:rPr>
        <w:t>Identificación</w:t>
      </w:r>
      <w:r w:rsidR="001F6567" w:rsidRPr="00737629">
        <w:rPr>
          <w:rFonts w:ascii="Verdana" w:hAnsi="Verdana"/>
          <w:sz w:val="20"/>
          <w:szCs w:val="20"/>
        </w:rPr>
        <w:t>.</w:t>
      </w:r>
      <w:r w:rsidR="008313C9" w:rsidRPr="00737629">
        <w:rPr>
          <w:rFonts w:ascii="Verdana" w:hAnsi="Verdana"/>
          <w:sz w:val="20"/>
          <w:szCs w:val="20"/>
        </w:rPr>
        <w:t xml:space="preserve"> Entendido con la tenencia del documento de identidad </w:t>
      </w:r>
      <w:r w:rsidR="00814C85" w:rsidRPr="00737629">
        <w:rPr>
          <w:rFonts w:ascii="Verdana" w:hAnsi="Verdana"/>
          <w:sz w:val="20"/>
          <w:szCs w:val="20"/>
        </w:rPr>
        <w:t xml:space="preserve">de acuerdo a la edad, así como </w:t>
      </w:r>
      <w:r w:rsidR="00A9537A" w:rsidRPr="00737629">
        <w:rPr>
          <w:rFonts w:ascii="Verdana" w:hAnsi="Verdana"/>
          <w:sz w:val="20"/>
          <w:szCs w:val="20"/>
        </w:rPr>
        <w:t>el goce del derecho a la salud o educaci</w:t>
      </w:r>
      <w:r w:rsidR="000764FF" w:rsidRPr="00737629">
        <w:rPr>
          <w:rFonts w:ascii="Verdana" w:hAnsi="Verdana"/>
          <w:sz w:val="20"/>
          <w:szCs w:val="20"/>
        </w:rPr>
        <w:t>ón</w:t>
      </w:r>
      <w:r w:rsidR="00AA0B42" w:rsidRPr="00737629">
        <w:rPr>
          <w:rFonts w:ascii="Verdana" w:hAnsi="Verdana"/>
          <w:sz w:val="20"/>
          <w:szCs w:val="20"/>
        </w:rPr>
        <w:t>.</w:t>
      </w:r>
    </w:p>
    <w:p w14:paraId="6822B1D3" w14:textId="77777777" w:rsidR="00AA0B42" w:rsidRPr="00737629" w:rsidRDefault="00AA0B42" w:rsidP="001E630A">
      <w:pPr>
        <w:pStyle w:val="TEXTONORMAL"/>
        <w:spacing w:line="276" w:lineRule="auto"/>
        <w:rPr>
          <w:rFonts w:ascii="Verdana" w:hAnsi="Verdana"/>
          <w:sz w:val="20"/>
          <w:szCs w:val="20"/>
        </w:rPr>
      </w:pPr>
    </w:p>
    <w:p w14:paraId="735C83C7" w14:textId="640153BF" w:rsidR="00E71CD6" w:rsidRPr="00737629" w:rsidRDefault="00E71CD6" w:rsidP="001E630A">
      <w:pPr>
        <w:pStyle w:val="TEXTONORMAL"/>
        <w:numPr>
          <w:ilvl w:val="0"/>
          <w:numId w:val="16"/>
        </w:numPr>
        <w:spacing w:line="276" w:lineRule="auto"/>
        <w:rPr>
          <w:rFonts w:ascii="Verdana" w:hAnsi="Verdana"/>
          <w:sz w:val="20"/>
          <w:szCs w:val="20"/>
        </w:rPr>
      </w:pPr>
      <w:r w:rsidRPr="00737629">
        <w:rPr>
          <w:rFonts w:ascii="Verdana" w:hAnsi="Verdana"/>
          <w:sz w:val="20"/>
          <w:szCs w:val="20"/>
        </w:rPr>
        <w:t>Salud</w:t>
      </w:r>
      <w:r w:rsidR="00AA0B42" w:rsidRPr="00737629">
        <w:rPr>
          <w:rFonts w:ascii="Verdana" w:hAnsi="Verdana"/>
          <w:sz w:val="20"/>
          <w:szCs w:val="20"/>
        </w:rPr>
        <w:t xml:space="preserve">. </w:t>
      </w:r>
      <w:r w:rsidR="00AE714D" w:rsidRPr="00737629">
        <w:rPr>
          <w:rFonts w:ascii="Verdana" w:hAnsi="Verdana"/>
          <w:sz w:val="20"/>
          <w:szCs w:val="20"/>
        </w:rPr>
        <w:t>Co</w:t>
      </w:r>
      <w:r w:rsidR="00984CCD" w:rsidRPr="00737629">
        <w:rPr>
          <w:rFonts w:ascii="Verdana" w:hAnsi="Verdana"/>
          <w:sz w:val="20"/>
          <w:szCs w:val="20"/>
        </w:rPr>
        <w:t>mprende la afiliación algún regí</w:t>
      </w:r>
      <w:r w:rsidR="00AE714D" w:rsidRPr="00737629">
        <w:rPr>
          <w:rFonts w:ascii="Verdana" w:hAnsi="Verdana"/>
          <w:sz w:val="20"/>
          <w:szCs w:val="20"/>
        </w:rPr>
        <w:t>men del Sistema Gene</w:t>
      </w:r>
      <w:r w:rsidR="00984CCD" w:rsidRPr="00737629">
        <w:rPr>
          <w:rFonts w:ascii="Verdana" w:hAnsi="Verdana"/>
          <w:sz w:val="20"/>
          <w:szCs w:val="20"/>
        </w:rPr>
        <w:t>ral de Seguridad Social en Salud</w:t>
      </w:r>
      <w:r w:rsidR="00AE714D" w:rsidRPr="00737629">
        <w:rPr>
          <w:rFonts w:ascii="Verdana" w:hAnsi="Verdana"/>
          <w:sz w:val="20"/>
          <w:szCs w:val="20"/>
        </w:rPr>
        <w:t>.</w:t>
      </w:r>
    </w:p>
    <w:p w14:paraId="21F6A8B2" w14:textId="77777777" w:rsidR="00984CCD" w:rsidRPr="00737629" w:rsidRDefault="00984CCD" w:rsidP="001E630A">
      <w:pPr>
        <w:pStyle w:val="TEXTONORMAL"/>
        <w:spacing w:line="276" w:lineRule="auto"/>
        <w:rPr>
          <w:rFonts w:ascii="Verdana" w:hAnsi="Verdana"/>
          <w:sz w:val="20"/>
          <w:szCs w:val="20"/>
        </w:rPr>
      </w:pPr>
    </w:p>
    <w:p w14:paraId="56EEE6D8" w14:textId="3484BEA4" w:rsidR="002261E9" w:rsidRPr="00737629" w:rsidRDefault="002261E9" w:rsidP="001E630A">
      <w:pPr>
        <w:pStyle w:val="TEXTONORMAL"/>
        <w:numPr>
          <w:ilvl w:val="0"/>
          <w:numId w:val="16"/>
        </w:numPr>
        <w:spacing w:line="276" w:lineRule="auto"/>
        <w:rPr>
          <w:rFonts w:ascii="Verdana" w:hAnsi="Verdana"/>
          <w:sz w:val="20"/>
          <w:szCs w:val="20"/>
        </w:rPr>
      </w:pPr>
      <w:r w:rsidRPr="00737629">
        <w:rPr>
          <w:rFonts w:ascii="Verdana" w:hAnsi="Verdana"/>
          <w:sz w:val="20"/>
          <w:szCs w:val="20"/>
        </w:rPr>
        <w:t>Atenci</w:t>
      </w:r>
      <w:r w:rsidR="00C673D3" w:rsidRPr="00737629">
        <w:rPr>
          <w:rFonts w:ascii="Verdana" w:hAnsi="Verdana"/>
          <w:sz w:val="20"/>
          <w:szCs w:val="20"/>
        </w:rPr>
        <w:t xml:space="preserve">ón Psicosocial. Evalua </w:t>
      </w:r>
      <w:r w:rsidR="0044073D" w:rsidRPr="00737629">
        <w:rPr>
          <w:rFonts w:ascii="Verdana" w:hAnsi="Verdana"/>
          <w:sz w:val="20"/>
          <w:szCs w:val="20"/>
        </w:rPr>
        <w:t>si la víctima de desplazamiento forzado ha solicitado y recibido atención o rehabilitación psicosocial.</w:t>
      </w:r>
    </w:p>
    <w:p w14:paraId="0A60435E" w14:textId="77777777" w:rsidR="0044073D" w:rsidRPr="00737629" w:rsidRDefault="0044073D" w:rsidP="001E630A">
      <w:pPr>
        <w:pStyle w:val="TEXTONORMAL"/>
        <w:spacing w:line="276" w:lineRule="auto"/>
        <w:rPr>
          <w:rFonts w:ascii="Verdana" w:hAnsi="Verdana"/>
          <w:sz w:val="20"/>
          <w:szCs w:val="20"/>
        </w:rPr>
      </w:pPr>
    </w:p>
    <w:p w14:paraId="6EB91E5D" w14:textId="00DAABDD" w:rsidR="00E71CD6" w:rsidRPr="00737629" w:rsidRDefault="00E71CD6" w:rsidP="001E630A">
      <w:pPr>
        <w:pStyle w:val="TEXTONORMAL"/>
        <w:numPr>
          <w:ilvl w:val="0"/>
          <w:numId w:val="16"/>
        </w:numPr>
        <w:spacing w:line="276" w:lineRule="auto"/>
        <w:rPr>
          <w:rFonts w:ascii="Verdana" w:hAnsi="Verdana"/>
          <w:sz w:val="20"/>
          <w:szCs w:val="20"/>
        </w:rPr>
      </w:pPr>
      <w:r w:rsidRPr="00737629">
        <w:rPr>
          <w:rFonts w:ascii="Verdana" w:hAnsi="Verdana"/>
          <w:sz w:val="20"/>
          <w:szCs w:val="20"/>
        </w:rPr>
        <w:t>Educación</w:t>
      </w:r>
      <w:r w:rsidR="006C4DCA" w:rsidRPr="00737629">
        <w:rPr>
          <w:rFonts w:ascii="Verdana" w:hAnsi="Verdana"/>
          <w:sz w:val="20"/>
          <w:szCs w:val="20"/>
        </w:rPr>
        <w:t xml:space="preserve">. De acuerdo a la edad, </w:t>
      </w:r>
      <w:r w:rsidR="00B37961" w:rsidRPr="00737629">
        <w:rPr>
          <w:rFonts w:ascii="Verdana" w:hAnsi="Verdana"/>
          <w:sz w:val="20"/>
          <w:szCs w:val="20"/>
        </w:rPr>
        <w:t xml:space="preserve">la población víctima de desplazamiento forzado </w:t>
      </w:r>
      <w:r w:rsidR="006C4DCA" w:rsidRPr="00737629">
        <w:rPr>
          <w:rFonts w:ascii="Verdana" w:hAnsi="Verdana"/>
          <w:sz w:val="20"/>
          <w:szCs w:val="20"/>
        </w:rPr>
        <w:t>debe asistir algún nivel de educación formal.</w:t>
      </w:r>
    </w:p>
    <w:p w14:paraId="6DC0F218" w14:textId="77777777" w:rsidR="00612445" w:rsidRPr="00737629" w:rsidRDefault="00612445" w:rsidP="001E630A">
      <w:pPr>
        <w:pStyle w:val="TEXTONORMAL"/>
        <w:spacing w:line="276" w:lineRule="auto"/>
        <w:rPr>
          <w:rFonts w:ascii="Verdana" w:hAnsi="Verdana"/>
          <w:sz w:val="20"/>
          <w:szCs w:val="20"/>
        </w:rPr>
      </w:pPr>
    </w:p>
    <w:p w14:paraId="6DDD74B6" w14:textId="335D8219" w:rsidR="00E71CD6" w:rsidRPr="00737629" w:rsidRDefault="00E71CD6" w:rsidP="001E630A">
      <w:pPr>
        <w:pStyle w:val="TEXTONORMAL"/>
        <w:numPr>
          <w:ilvl w:val="0"/>
          <w:numId w:val="16"/>
        </w:numPr>
        <w:spacing w:line="276" w:lineRule="auto"/>
        <w:rPr>
          <w:rFonts w:ascii="Verdana" w:hAnsi="Verdana"/>
          <w:sz w:val="20"/>
          <w:szCs w:val="20"/>
        </w:rPr>
      </w:pPr>
      <w:r w:rsidRPr="00737629">
        <w:rPr>
          <w:rFonts w:ascii="Verdana" w:hAnsi="Verdana"/>
          <w:sz w:val="20"/>
          <w:szCs w:val="20"/>
        </w:rPr>
        <w:t>Alimentación</w:t>
      </w:r>
      <w:r w:rsidR="00B37961" w:rsidRPr="00737629">
        <w:rPr>
          <w:rFonts w:ascii="Verdana" w:hAnsi="Verdana"/>
          <w:sz w:val="20"/>
          <w:szCs w:val="20"/>
        </w:rPr>
        <w:t>. Se determina mediante la frecuencia</w:t>
      </w:r>
      <w:r w:rsidR="00066033" w:rsidRPr="00737629">
        <w:rPr>
          <w:rFonts w:ascii="Verdana" w:hAnsi="Verdana"/>
          <w:sz w:val="20"/>
          <w:szCs w:val="20"/>
        </w:rPr>
        <w:t xml:space="preserve"> </w:t>
      </w:r>
      <w:r w:rsidR="007E6DAF" w:rsidRPr="00737629">
        <w:rPr>
          <w:rFonts w:ascii="Verdana" w:hAnsi="Verdana"/>
          <w:sz w:val="20"/>
          <w:szCs w:val="20"/>
        </w:rPr>
        <w:t>adecuada de consumo de alimentos, la diversidad alimentaria y el goce al derecho de generación de ingresos.</w:t>
      </w:r>
    </w:p>
    <w:p w14:paraId="1E147C54" w14:textId="77777777" w:rsidR="00612445" w:rsidRPr="00737629" w:rsidRDefault="00612445" w:rsidP="001E630A">
      <w:pPr>
        <w:pStyle w:val="TEXTONORMAL"/>
        <w:spacing w:line="276" w:lineRule="auto"/>
        <w:rPr>
          <w:rFonts w:ascii="Verdana" w:hAnsi="Verdana"/>
          <w:sz w:val="20"/>
          <w:szCs w:val="20"/>
        </w:rPr>
      </w:pPr>
    </w:p>
    <w:p w14:paraId="57D9A2D1" w14:textId="7AB0D450" w:rsidR="00E71CD6" w:rsidRPr="00737629" w:rsidRDefault="00E71CD6" w:rsidP="001E630A">
      <w:pPr>
        <w:pStyle w:val="TEXTONORMAL"/>
        <w:numPr>
          <w:ilvl w:val="0"/>
          <w:numId w:val="16"/>
        </w:numPr>
        <w:spacing w:line="276" w:lineRule="auto"/>
        <w:rPr>
          <w:rFonts w:ascii="Verdana" w:hAnsi="Verdana"/>
          <w:sz w:val="20"/>
          <w:szCs w:val="20"/>
        </w:rPr>
      </w:pPr>
      <w:r w:rsidRPr="00737629">
        <w:rPr>
          <w:rFonts w:ascii="Verdana" w:hAnsi="Verdana"/>
          <w:sz w:val="20"/>
          <w:szCs w:val="20"/>
        </w:rPr>
        <w:t>Vivenda</w:t>
      </w:r>
      <w:r w:rsidR="008F3F1B" w:rsidRPr="00737629">
        <w:rPr>
          <w:rFonts w:ascii="Verdana" w:hAnsi="Verdana"/>
          <w:sz w:val="20"/>
          <w:szCs w:val="20"/>
        </w:rPr>
        <w:t xml:space="preserve">. </w:t>
      </w:r>
      <w:r w:rsidR="00215C84" w:rsidRPr="00737629">
        <w:rPr>
          <w:rFonts w:ascii="Verdana" w:hAnsi="Verdana"/>
          <w:sz w:val="20"/>
          <w:szCs w:val="20"/>
        </w:rPr>
        <w:t>Evalua si la víctima de desplazamiento forzado no tiene privación en vivienda según el Índ</w:t>
      </w:r>
      <w:r w:rsidR="001F4CED" w:rsidRPr="00737629">
        <w:rPr>
          <w:rFonts w:ascii="Verdana" w:hAnsi="Verdana"/>
          <w:sz w:val="20"/>
          <w:szCs w:val="20"/>
        </w:rPr>
        <w:t xml:space="preserve">ice de Pobreza Multidimensional, la seguridad jurídica de la tenencia y el acceso a </w:t>
      </w:r>
      <w:r w:rsidR="008A746A" w:rsidRPr="00737629">
        <w:rPr>
          <w:rFonts w:ascii="Verdana" w:hAnsi="Verdana"/>
          <w:sz w:val="20"/>
          <w:szCs w:val="20"/>
        </w:rPr>
        <w:t>subsidio</w:t>
      </w:r>
      <w:r w:rsidR="001F4CED" w:rsidRPr="00737629">
        <w:rPr>
          <w:rFonts w:ascii="Verdana" w:hAnsi="Verdana"/>
          <w:sz w:val="20"/>
          <w:szCs w:val="20"/>
        </w:rPr>
        <w:t>s</w:t>
      </w:r>
      <w:r w:rsidR="008A746A" w:rsidRPr="00737629">
        <w:rPr>
          <w:rFonts w:ascii="Verdana" w:hAnsi="Verdana"/>
          <w:sz w:val="20"/>
          <w:szCs w:val="20"/>
        </w:rPr>
        <w:t xml:space="preserve"> de vivienda.</w:t>
      </w:r>
    </w:p>
    <w:p w14:paraId="12F274DD" w14:textId="77777777" w:rsidR="00612445" w:rsidRPr="00737629" w:rsidRDefault="00612445" w:rsidP="001E630A">
      <w:pPr>
        <w:pStyle w:val="TEXTONORMAL"/>
        <w:spacing w:line="276" w:lineRule="auto"/>
        <w:rPr>
          <w:rFonts w:ascii="Verdana" w:hAnsi="Verdana"/>
          <w:sz w:val="20"/>
          <w:szCs w:val="20"/>
        </w:rPr>
      </w:pPr>
    </w:p>
    <w:p w14:paraId="0FA72422" w14:textId="6BDB5953" w:rsidR="00E71CD6" w:rsidRPr="00737629" w:rsidRDefault="00E71CD6" w:rsidP="001E630A">
      <w:pPr>
        <w:pStyle w:val="TEXTONORMAL"/>
        <w:numPr>
          <w:ilvl w:val="0"/>
          <w:numId w:val="16"/>
        </w:numPr>
        <w:spacing w:line="276" w:lineRule="auto"/>
        <w:rPr>
          <w:rFonts w:ascii="Verdana" w:hAnsi="Verdana"/>
          <w:sz w:val="20"/>
          <w:szCs w:val="20"/>
        </w:rPr>
      </w:pPr>
      <w:r w:rsidRPr="00737629">
        <w:rPr>
          <w:rFonts w:ascii="Verdana" w:hAnsi="Verdana"/>
          <w:sz w:val="20"/>
          <w:szCs w:val="20"/>
        </w:rPr>
        <w:t>Reunificación familiar</w:t>
      </w:r>
      <w:r w:rsidR="00041933" w:rsidRPr="00737629">
        <w:rPr>
          <w:rFonts w:ascii="Verdana" w:hAnsi="Verdana"/>
          <w:sz w:val="20"/>
          <w:szCs w:val="20"/>
        </w:rPr>
        <w:t>. Entendido como la solicitud y acceso al derecho</w:t>
      </w:r>
      <w:r w:rsidR="00491516" w:rsidRPr="00737629">
        <w:rPr>
          <w:rFonts w:ascii="Verdana" w:hAnsi="Verdana"/>
          <w:sz w:val="20"/>
          <w:szCs w:val="20"/>
        </w:rPr>
        <w:t xml:space="preserve"> en un tiempo menor a dos años desde el último evento de desplazamiento forzado</w:t>
      </w:r>
      <w:r w:rsidR="00041933" w:rsidRPr="00737629">
        <w:rPr>
          <w:rFonts w:ascii="Verdana" w:hAnsi="Verdana"/>
          <w:sz w:val="20"/>
          <w:szCs w:val="20"/>
        </w:rPr>
        <w:t>.</w:t>
      </w:r>
    </w:p>
    <w:p w14:paraId="7A7A0DA9" w14:textId="77777777" w:rsidR="00612445" w:rsidRPr="00737629" w:rsidRDefault="00612445" w:rsidP="001E630A">
      <w:pPr>
        <w:pStyle w:val="TEXTONORMAL"/>
        <w:spacing w:line="276" w:lineRule="auto"/>
        <w:rPr>
          <w:rFonts w:ascii="Verdana" w:hAnsi="Verdana"/>
          <w:sz w:val="20"/>
          <w:szCs w:val="20"/>
        </w:rPr>
      </w:pPr>
    </w:p>
    <w:p w14:paraId="099B3ABA" w14:textId="40DDFB4E" w:rsidR="00E71CD6" w:rsidRPr="00737629" w:rsidRDefault="00E71CD6" w:rsidP="001E630A">
      <w:pPr>
        <w:pStyle w:val="TEXTONORMAL"/>
        <w:numPr>
          <w:ilvl w:val="0"/>
          <w:numId w:val="16"/>
        </w:numPr>
        <w:spacing w:line="276" w:lineRule="auto"/>
        <w:rPr>
          <w:rFonts w:ascii="Verdana" w:hAnsi="Verdana"/>
          <w:sz w:val="20"/>
          <w:szCs w:val="20"/>
        </w:rPr>
      </w:pPr>
      <w:r w:rsidRPr="00737629">
        <w:rPr>
          <w:rFonts w:ascii="Verdana" w:hAnsi="Verdana"/>
          <w:sz w:val="20"/>
          <w:szCs w:val="20"/>
        </w:rPr>
        <w:t>Generación de ingresos</w:t>
      </w:r>
      <w:r w:rsidR="00041933" w:rsidRPr="00737629">
        <w:rPr>
          <w:rFonts w:ascii="Verdana" w:hAnsi="Verdana"/>
          <w:sz w:val="20"/>
          <w:szCs w:val="20"/>
        </w:rPr>
        <w:t xml:space="preserve">. Se mide con base en la línea de pobreza establecida por el Departamento Administrativo Nacional de Estadística, propiedades, nivel de educación, acceso a programas institucionales para la generación de ingresos, entre otros. </w:t>
      </w:r>
    </w:p>
    <w:p w14:paraId="5F00154F" w14:textId="714F5096" w:rsidR="008211B3" w:rsidRPr="00737629" w:rsidRDefault="008211B3" w:rsidP="001E630A">
      <w:pPr>
        <w:pStyle w:val="TEXTONORMAL"/>
        <w:spacing w:line="276" w:lineRule="auto"/>
        <w:rPr>
          <w:rFonts w:ascii="Verdana" w:hAnsi="Verdana"/>
          <w:sz w:val="20"/>
          <w:szCs w:val="20"/>
        </w:rPr>
      </w:pPr>
    </w:p>
    <w:p w14:paraId="0AD3835B" w14:textId="7BC2326D" w:rsidR="00330FAC" w:rsidRPr="00737629" w:rsidRDefault="001F6567" w:rsidP="001E630A">
      <w:pPr>
        <w:pStyle w:val="TEXTONORMAL"/>
        <w:spacing w:line="276" w:lineRule="auto"/>
        <w:rPr>
          <w:rFonts w:ascii="Verdana" w:hAnsi="Verdana"/>
          <w:sz w:val="20"/>
          <w:szCs w:val="20"/>
        </w:rPr>
      </w:pPr>
      <w:r w:rsidRPr="00737629">
        <w:rPr>
          <w:rFonts w:ascii="Verdana" w:hAnsi="Verdana"/>
          <w:sz w:val="20"/>
          <w:szCs w:val="20"/>
        </w:rPr>
        <w:t xml:space="preserve">Recomendamos consultar la Resolución para ampliar las precisiones técnicas </w:t>
      </w:r>
      <w:r w:rsidR="00F64324" w:rsidRPr="00737629">
        <w:rPr>
          <w:rFonts w:ascii="Verdana" w:hAnsi="Verdana"/>
          <w:sz w:val="20"/>
          <w:szCs w:val="20"/>
        </w:rPr>
        <w:t xml:space="preserve">en </w:t>
      </w:r>
      <w:r w:rsidR="00D26F57" w:rsidRPr="00737629">
        <w:rPr>
          <w:rFonts w:ascii="Verdana" w:hAnsi="Verdana"/>
          <w:sz w:val="20"/>
          <w:szCs w:val="20"/>
        </w:rPr>
        <w:t>la verificación del avance en el goce efectivo de derechos</w:t>
      </w:r>
      <w:r w:rsidR="00F64324" w:rsidRPr="00737629">
        <w:rPr>
          <w:rFonts w:ascii="Verdana" w:hAnsi="Verdana"/>
          <w:sz w:val="20"/>
          <w:szCs w:val="20"/>
        </w:rPr>
        <w:t xml:space="preserve"> de la población víctima</w:t>
      </w:r>
      <w:r w:rsidR="002A5F1E" w:rsidRPr="00737629">
        <w:rPr>
          <w:rFonts w:ascii="Verdana" w:hAnsi="Verdana"/>
          <w:sz w:val="20"/>
          <w:szCs w:val="20"/>
        </w:rPr>
        <w:t xml:space="preserve">, así como para el diseño, ejecución, seguimiento y evaluación de los programas y proyectos que adelante la EETT </w:t>
      </w:r>
      <w:r w:rsidR="00BB46BB" w:rsidRPr="00737629">
        <w:rPr>
          <w:rFonts w:ascii="Verdana" w:hAnsi="Verdana"/>
          <w:sz w:val="20"/>
          <w:szCs w:val="20"/>
        </w:rPr>
        <w:t xml:space="preserve">en </w:t>
      </w:r>
      <w:r w:rsidR="00BB46BB" w:rsidRPr="00737629">
        <w:rPr>
          <w:rFonts w:ascii="Verdana" w:hAnsi="Verdana"/>
          <w:sz w:val="20"/>
          <w:szCs w:val="20"/>
        </w:rPr>
        <w:lastRenderedPageBreak/>
        <w:t xml:space="preserve">los componentes de </w:t>
      </w:r>
      <w:r w:rsidR="002A5F1E" w:rsidRPr="00737629">
        <w:rPr>
          <w:rFonts w:ascii="Verdana" w:hAnsi="Verdana"/>
          <w:sz w:val="20"/>
          <w:szCs w:val="20"/>
        </w:rPr>
        <w:t>asistencia, atención y rep</w:t>
      </w:r>
      <w:r w:rsidR="00BB46BB" w:rsidRPr="00737629">
        <w:rPr>
          <w:rFonts w:ascii="Verdana" w:hAnsi="Verdana"/>
          <w:sz w:val="20"/>
          <w:szCs w:val="20"/>
        </w:rPr>
        <w:t xml:space="preserve">aración integral </w:t>
      </w:r>
      <w:r w:rsidR="002A5F1E" w:rsidRPr="00737629">
        <w:rPr>
          <w:rFonts w:ascii="Verdana" w:hAnsi="Verdana"/>
          <w:sz w:val="20"/>
          <w:szCs w:val="20"/>
        </w:rPr>
        <w:t xml:space="preserve">con el fin que dichos programas </w:t>
      </w:r>
      <w:r w:rsidR="00BB46BB" w:rsidRPr="00737629">
        <w:rPr>
          <w:rFonts w:ascii="Verdana" w:hAnsi="Verdana"/>
          <w:sz w:val="20"/>
          <w:szCs w:val="20"/>
        </w:rPr>
        <w:t>apunten</w:t>
      </w:r>
      <w:r w:rsidR="002A5F1E" w:rsidRPr="00737629">
        <w:rPr>
          <w:rFonts w:ascii="Verdana" w:hAnsi="Verdana"/>
          <w:sz w:val="20"/>
          <w:szCs w:val="20"/>
        </w:rPr>
        <w:t xml:space="preserve"> a la superación de la situación de vulnerabilidad de la población víctima.</w:t>
      </w:r>
    </w:p>
    <w:bookmarkEnd w:id="15"/>
    <w:p w14:paraId="23D7A85D" w14:textId="77777777" w:rsidR="007917F5" w:rsidRPr="00737629" w:rsidRDefault="007917F5" w:rsidP="001E630A">
      <w:pPr>
        <w:pStyle w:val="SUBTITULOS"/>
        <w:spacing w:line="276" w:lineRule="auto"/>
        <w:rPr>
          <w:rFonts w:ascii="Verdana" w:hAnsi="Verdana"/>
          <w:sz w:val="20"/>
          <w:szCs w:val="20"/>
        </w:rPr>
      </w:pPr>
    </w:p>
    <w:p w14:paraId="2F7CDCE2" w14:textId="3C81CEE7" w:rsidR="00F65943" w:rsidRPr="00737629" w:rsidRDefault="00003D47" w:rsidP="00954797">
      <w:pPr>
        <w:pStyle w:val="TITULOS"/>
        <w:spacing w:line="276" w:lineRule="auto"/>
        <w:rPr>
          <w:rFonts w:ascii="Verdana" w:hAnsi="Verdana"/>
          <w:b/>
          <w:color w:val="3366CC"/>
          <w:sz w:val="20"/>
          <w:szCs w:val="20"/>
        </w:rPr>
      </w:pPr>
      <w:r w:rsidRPr="00737629">
        <w:rPr>
          <w:rFonts w:ascii="Verdana" w:hAnsi="Verdana"/>
          <w:b/>
          <w:color w:val="3366CC"/>
          <w:sz w:val="20"/>
          <w:szCs w:val="20"/>
        </w:rPr>
        <w:t>CONTROL DE CAMBIOS</w:t>
      </w:r>
    </w:p>
    <w:p w14:paraId="6432A4D6" w14:textId="77777777" w:rsidR="009E22F1" w:rsidRPr="00737629" w:rsidRDefault="009E22F1" w:rsidP="001E630A">
      <w:pPr>
        <w:pStyle w:val="TEXTONORMAL"/>
        <w:spacing w:line="276" w:lineRule="auto"/>
        <w:rPr>
          <w:rFonts w:ascii="Verdana" w:hAnsi="Verdana"/>
          <w:sz w:val="20"/>
          <w:szCs w:val="20"/>
        </w:rPr>
      </w:pPr>
    </w:p>
    <w:tbl>
      <w:tblPr>
        <w:tblStyle w:val="Tablaconcuadrcula"/>
        <w:tblW w:w="4606" w:type="pct"/>
        <w:jc w:val="center"/>
        <w:tblLook w:val="04A0" w:firstRow="1" w:lastRow="0" w:firstColumn="1" w:lastColumn="0" w:noHBand="0" w:noVBand="1"/>
      </w:tblPr>
      <w:tblGrid>
        <w:gridCol w:w="1153"/>
        <w:gridCol w:w="2776"/>
        <w:gridCol w:w="4725"/>
      </w:tblGrid>
      <w:tr w:rsidR="00511A76" w:rsidRPr="00737629" w14:paraId="37CC7E8A" w14:textId="77777777" w:rsidTr="001765BB">
        <w:trPr>
          <w:trHeight w:val="443"/>
          <w:jc w:val="center"/>
        </w:trPr>
        <w:tc>
          <w:tcPr>
            <w:tcW w:w="666" w:type="pct"/>
            <w:shd w:val="clear" w:color="auto" w:fill="3366CC"/>
            <w:vAlign w:val="center"/>
          </w:tcPr>
          <w:p w14:paraId="222DBFBB" w14:textId="77777777" w:rsidR="00A06C15" w:rsidRPr="00737629" w:rsidRDefault="00A06C15" w:rsidP="001E630A">
            <w:pPr>
              <w:pStyle w:val="Prrafodelista"/>
              <w:spacing w:after="0" w:line="276" w:lineRule="auto"/>
              <w:ind w:left="0"/>
              <w:jc w:val="center"/>
              <w:rPr>
                <w:rFonts w:ascii="Verdana" w:hAnsi="Verdana" w:cs="Arial"/>
                <w:b/>
                <w:color w:val="FFFFFF" w:themeColor="background1"/>
                <w:sz w:val="20"/>
                <w:szCs w:val="20"/>
              </w:rPr>
            </w:pPr>
            <w:r w:rsidRPr="00737629">
              <w:rPr>
                <w:rFonts w:ascii="Verdana" w:hAnsi="Verdana" w:cs="Arial"/>
                <w:b/>
                <w:color w:val="FFFFFF" w:themeColor="background1"/>
                <w:sz w:val="20"/>
                <w:szCs w:val="20"/>
              </w:rPr>
              <w:t>Versión</w:t>
            </w:r>
          </w:p>
        </w:tc>
        <w:tc>
          <w:tcPr>
            <w:tcW w:w="1604" w:type="pct"/>
            <w:shd w:val="clear" w:color="auto" w:fill="3366CC"/>
            <w:vAlign w:val="center"/>
          </w:tcPr>
          <w:p w14:paraId="502125DA" w14:textId="77777777" w:rsidR="00A06C15" w:rsidRPr="00737629" w:rsidRDefault="00A06C15" w:rsidP="001E630A">
            <w:pPr>
              <w:pStyle w:val="Prrafodelista"/>
              <w:spacing w:after="0" w:line="276" w:lineRule="auto"/>
              <w:ind w:left="0"/>
              <w:jc w:val="center"/>
              <w:rPr>
                <w:rFonts w:ascii="Verdana" w:hAnsi="Verdana" w:cs="Arial"/>
                <w:b/>
                <w:color w:val="FFFFFF" w:themeColor="background1"/>
                <w:sz w:val="20"/>
                <w:szCs w:val="20"/>
              </w:rPr>
            </w:pPr>
            <w:r w:rsidRPr="00737629">
              <w:rPr>
                <w:rFonts w:ascii="Verdana" w:hAnsi="Verdana" w:cs="Arial"/>
                <w:b/>
                <w:color w:val="FFFFFF" w:themeColor="background1"/>
                <w:sz w:val="20"/>
                <w:szCs w:val="20"/>
              </w:rPr>
              <w:t>Fecha del cambio</w:t>
            </w:r>
          </w:p>
        </w:tc>
        <w:tc>
          <w:tcPr>
            <w:tcW w:w="2729" w:type="pct"/>
            <w:shd w:val="clear" w:color="auto" w:fill="3366CC"/>
            <w:vAlign w:val="center"/>
          </w:tcPr>
          <w:p w14:paraId="22B5E986" w14:textId="77777777" w:rsidR="00A06C15" w:rsidRPr="00737629" w:rsidRDefault="00A06C15" w:rsidP="001E630A">
            <w:pPr>
              <w:pStyle w:val="Prrafodelista"/>
              <w:spacing w:after="0" w:line="276" w:lineRule="auto"/>
              <w:ind w:left="0"/>
              <w:jc w:val="center"/>
              <w:rPr>
                <w:rFonts w:ascii="Verdana" w:hAnsi="Verdana" w:cs="Arial"/>
                <w:b/>
                <w:color w:val="FFFFFF" w:themeColor="background1"/>
                <w:sz w:val="20"/>
                <w:szCs w:val="20"/>
              </w:rPr>
            </w:pPr>
            <w:r w:rsidRPr="00737629">
              <w:rPr>
                <w:rFonts w:ascii="Verdana" w:hAnsi="Verdana" w:cs="Arial"/>
                <w:b/>
                <w:color w:val="FFFFFF" w:themeColor="background1"/>
                <w:sz w:val="20"/>
                <w:szCs w:val="20"/>
              </w:rPr>
              <w:t>Descripción de la modificación</w:t>
            </w:r>
          </w:p>
        </w:tc>
      </w:tr>
      <w:tr w:rsidR="00511A76" w:rsidRPr="00737629" w14:paraId="68E7B1F5" w14:textId="77777777" w:rsidTr="001765BB">
        <w:trPr>
          <w:trHeight w:val="443"/>
          <w:jc w:val="center"/>
        </w:trPr>
        <w:tc>
          <w:tcPr>
            <w:tcW w:w="666" w:type="pct"/>
            <w:shd w:val="clear" w:color="auto" w:fill="FFFFFF" w:themeFill="background1"/>
            <w:vAlign w:val="center"/>
          </w:tcPr>
          <w:p w14:paraId="3B1F4B33" w14:textId="035EEC74" w:rsidR="00A06C15" w:rsidRPr="00737629" w:rsidRDefault="00A06C15" w:rsidP="001E630A">
            <w:pPr>
              <w:pStyle w:val="Prrafodelista"/>
              <w:spacing w:after="0" w:line="276" w:lineRule="auto"/>
              <w:ind w:left="0"/>
              <w:jc w:val="center"/>
              <w:rPr>
                <w:rFonts w:ascii="Verdana" w:hAnsi="Verdana" w:cs="Arial"/>
                <w:sz w:val="20"/>
                <w:szCs w:val="20"/>
              </w:rPr>
            </w:pPr>
            <w:r w:rsidRPr="00737629">
              <w:rPr>
                <w:rFonts w:ascii="Verdana" w:hAnsi="Verdana" w:cs="Arial"/>
                <w:sz w:val="20"/>
                <w:szCs w:val="20"/>
              </w:rPr>
              <w:t>1</w:t>
            </w:r>
          </w:p>
        </w:tc>
        <w:tc>
          <w:tcPr>
            <w:tcW w:w="1604" w:type="pct"/>
            <w:shd w:val="clear" w:color="auto" w:fill="FFFFFF" w:themeFill="background1"/>
            <w:vAlign w:val="center"/>
          </w:tcPr>
          <w:p w14:paraId="3A94BFEA" w14:textId="60DDE977" w:rsidR="00A06C15" w:rsidRPr="00737629" w:rsidRDefault="00FA06D1" w:rsidP="001E630A">
            <w:pPr>
              <w:pStyle w:val="Prrafodelista"/>
              <w:spacing w:after="0" w:line="276" w:lineRule="auto"/>
              <w:ind w:left="0"/>
              <w:rPr>
                <w:rFonts w:ascii="Verdana" w:hAnsi="Verdana" w:cs="Arial"/>
                <w:sz w:val="20"/>
                <w:szCs w:val="20"/>
              </w:rPr>
            </w:pPr>
            <w:r w:rsidRPr="00737629">
              <w:rPr>
                <w:rFonts w:ascii="Verdana" w:hAnsi="Verdana" w:cs="Arial"/>
                <w:sz w:val="20"/>
                <w:szCs w:val="20"/>
              </w:rPr>
              <w:t>09/09/2019</w:t>
            </w:r>
          </w:p>
        </w:tc>
        <w:tc>
          <w:tcPr>
            <w:tcW w:w="2729" w:type="pct"/>
            <w:shd w:val="clear" w:color="auto" w:fill="FFFFFF" w:themeFill="background1"/>
            <w:vAlign w:val="center"/>
          </w:tcPr>
          <w:p w14:paraId="77934C6C" w14:textId="727B2242" w:rsidR="00A06C15" w:rsidRPr="00737629" w:rsidRDefault="0013240E" w:rsidP="001E630A">
            <w:pPr>
              <w:pStyle w:val="Prrafodelista"/>
              <w:spacing w:after="0" w:line="276" w:lineRule="auto"/>
              <w:ind w:left="0"/>
              <w:rPr>
                <w:rFonts w:ascii="Verdana" w:hAnsi="Verdana" w:cs="Arial"/>
                <w:sz w:val="20"/>
                <w:szCs w:val="20"/>
              </w:rPr>
            </w:pPr>
            <w:r w:rsidRPr="00737629">
              <w:rPr>
                <w:rFonts w:ascii="Verdana" w:hAnsi="Verdana" w:cs="Arial"/>
                <w:sz w:val="20"/>
                <w:szCs w:val="20"/>
              </w:rPr>
              <w:t>Creación del documento</w:t>
            </w:r>
          </w:p>
        </w:tc>
      </w:tr>
      <w:tr w:rsidR="00C76885" w:rsidRPr="00737629" w14:paraId="5C24B3D5" w14:textId="77777777" w:rsidTr="001765BB">
        <w:trPr>
          <w:trHeight w:val="443"/>
          <w:jc w:val="center"/>
        </w:trPr>
        <w:tc>
          <w:tcPr>
            <w:tcW w:w="666" w:type="pct"/>
            <w:shd w:val="clear" w:color="auto" w:fill="FFFFFF" w:themeFill="background1"/>
            <w:vAlign w:val="center"/>
          </w:tcPr>
          <w:p w14:paraId="230A7754" w14:textId="1B06DF3A" w:rsidR="00C76885" w:rsidRPr="00737629" w:rsidRDefault="00C76885" w:rsidP="001E630A">
            <w:pPr>
              <w:pStyle w:val="Prrafodelista"/>
              <w:spacing w:after="0" w:line="276" w:lineRule="auto"/>
              <w:ind w:left="0"/>
              <w:jc w:val="center"/>
              <w:rPr>
                <w:rFonts w:ascii="Verdana" w:hAnsi="Verdana" w:cs="Arial"/>
                <w:sz w:val="20"/>
                <w:szCs w:val="20"/>
              </w:rPr>
            </w:pPr>
          </w:p>
        </w:tc>
        <w:tc>
          <w:tcPr>
            <w:tcW w:w="1604" w:type="pct"/>
            <w:shd w:val="clear" w:color="auto" w:fill="FFFFFF" w:themeFill="background1"/>
            <w:vAlign w:val="center"/>
          </w:tcPr>
          <w:p w14:paraId="639083F1" w14:textId="654ECC77" w:rsidR="00C76885" w:rsidRPr="00737629" w:rsidRDefault="00C76885" w:rsidP="001E630A">
            <w:pPr>
              <w:pStyle w:val="Prrafodelista"/>
              <w:spacing w:after="0" w:line="276" w:lineRule="auto"/>
              <w:ind w:left="0"/>
              <w:rPr>
                <w:rFonts w:ascii="Verdana" w:hAnsi="Verdana" w:cs="Arial"/>
                <w:sz w:val="20"/>
                <w:szCs w:val="20"/>
              </w:rPr>
            </w:pPr>
          </w:p>
        </w:tc>
        <w:tc>
          <w:tcPr>
            <w:tcW w:w="2729" w:type="pct"/>
            <w:shd w:val="clear" w:color="auto" w:fill="FFFFFF" w:themeFill="background1"/>
            <w:vAlign w:val="center"/>
          </w:tcPr>
          <w:p w14:paraId="3A2297C2" w14:textId="0A1F13FF" w:rsidR="00C76885" w:rsidRPr="00737629" w:rsidRDefault="00C76885" w:rsidP="001E630A">
            <w:pPr>
              <w:pStyle w:val="Prrafodelista"/>
              <w:spacing w:after="0" w:line="276" w:lineRule="auto"/>
              <w:ind w:left="0"/>
              <w:rPr>
                <w:rFonts w:ascii="Verdana" w:hAnsi="Verdana" w:cs="Arial"/>
                <w:sz w:val="20"/>
                <w:szCs w:val="20"/>
              </w:rPr>
            </w:pPr>
          </w:p>
        </w:tc>
      </w:tr>
    </w:tbl>
    <w:p w14:paraId="264EC570" w14:textId="505881C0" w:rsidR="00FE027B" w:rsidRPr="00737629" w:rsidRDefault="00FE027B" w:rsidP="001E630A">
      <w:pPr>
        <w:pStyle w:val="TEXTONORMAL"/>
        <w:spacing w:line="276" w:lineRule="auto"/>
        <w:rPr>
          <w:rFonts w:ascii="Verdana" w:hAnsi="Verdana"/>
          <w:sz w:val="20"/>
          <w:szCs w:val="20"/>
        </w:rPr>
      </w:pPr>
    </w:p>
    <w:p w14:paraId="6E7670F9" w14:textId="162510DB" w:rsidR="00056C8E" w:rsidRPr="00737629" w:rsidRDefault="00056C8E" w:rsidP="001E630A">
      <w:pPr>
        <w:pStyle w:val="TEXTONORMAL"/>
        <w:spacing w:line="276" w:lineRule="auto"/>
        <w:rPr>
          <w:rFonts w:ascii="Verdana" w:hAnsi="Verdana"/>
          <w:sz w:val="20"/>
          <w:szCs w:val="20"/>
        </w:rPr>
      </w:pPr>
    </w:p>
    <w:p w14:paraId="27046C0A" w14:textId="7DC9CE41" w:rsidR="00056C8E" w:rsidRPr="00737629" w:rsidRDefault="00056C8E" w:rsidP="001E630A">
      <w:pPr>
        <w:pStyle w:val="TEXTONORMAL"/>
        <w:spacing w:line="276" w:lineRule="auto"/>
        <w:rPr>
          <w:rFonts w:ascii="Verdana" w:hAnsi="Verdana"/>
          <w:sz w:val="20"/>
          <w:szCs w:val="20"/>
        </w:rPr>
      </w:pPr>
    </w:p>
    <w:p w14:paraId="41FAA1D4" w14:textId="6E0B6F03" w:rsidR="00056C8E" w:rsidRPr="00737629" w:rsidRDefault="00056C8E" w:rsidP="001E630A">
      <w:pPr>
        <w:pStyle w:val="TEXTONORMAL"/>
        <w:spacing w:line="276" w:lineRule="auto"/>
        <w:rPr>
          <w:rFonts w:ascii="Verdana" w:hAnsi="Verdana"/>
          <w:sz w:val="20"/>
          <w:szCs w:val="20"/>
        </w:rPr>
      </w:pPr>
    </w:p>
    <w:sectPr w:rsidR="00056C8E" w:rsidRPr="00737629" w:rsidSect="006374E6">
      <w:pgSz w:w="12240" w:h="15840"/>
      <w:pgMar w:top="1225" w:right="1418" w:bottom="1418" w:left="1418" w:header="0" w:footer="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D31E8A" w14:textId="77777777" w:rsidR="003A3AD2" w:rsidRDefault="003A3AD2">
      <w:pPr>
        <w:spacing w:after="0"/>
      </w:pPr>
      <w:r>
        <w:separator/>
      </w:r>
    </w:p>
  </w:endnote>
  <w:endnote w:type="continuationSeparator" w:id="0">
    <w:p w14:paraId="71C021B9" w14:textId="77777777" w:rsidR="003A3AD2" w:rsidRDefault="003A3AD2">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orbel">
    <w:panose1 w:val="020B0503020204020204"/>
    <w:charset w:val="00"/>
    <w:family w:val="swiss"/>
    <w:pitch w:val="variable"/>
    <w:sig w:usb0="A00002EF" w:usb1="4000A4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21BCC1" w14:textId="047C1739" w:rsidR="00876444" w:rsidRDefault="00876444">
    <w:pPr>
      <w:pStyle w:val="Piedepgina"/>
    </w:pPr>
    <w:r>
      <w:t>710.14.15-34 V1</w:t>
    </w:r>
    <w: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68344322"/>
      <w:docPartObj>
        <w:docPartGallery w:val="Page Numbers (Bottom of Page)"/>
        <w:docPartUnique/>
      </w:docPartObj>
    </w:sdtPr>
    <w:sdtEndPr/>
    <w:sdtContent>
      <w:p w14:paraId="200E0BF8" w14:textId="42A50D94" w:rsidR="0016537B" w:rsidRDefault="00991E77" w:rsidP="006374E6">
        <w:pPr>
          <w:pStyle w:val="Piedepgina"/>
          <w:ind w:right="332"/>
          <w:jc w:val="right"/>
        </w:pPr>
        <w:r>
          <w:t>710.14.15-34 V1</w:t>
        </w:r>
        <w:r>
          <w:tab/>
        </w:r>
        <w:r>
          <w:tab/>
        </w:r>
        <w:r w:rsidR="0016537B" w:rsidRPr="006374E6">
          <w:rPr>
            <w:rFonts w:ascii="Century Gothic" w:hAnsi="Century Gothic"/>
            <w:b/>
            <w:noProof/>
            <w:color w:val="D6E3BC" w:themeColor="accent3" w:themeTint="66"/>
            <w:sz w:val="36"/>
            <w:szCs w:val="36"/>
            <w:lang w:val="es-ES" w:eastAsia="es-ES"/>
          </w:rPr>
          <mc:AlternateContent>
            <mc:Choice Requires="wps">
              <w:drawing>
                <wp:anchor distT="0" distB="0" distL="114300" distR="114300" simplePos="0" relativeHeight="251658752" behindDoc="1" locked="0" layoutInCell="1" allowOverlap="1" wp14:anchorId="4F07AD97" wp14:editId="5E41667B">
                  <wp:simplePos x="0" y="0"/>
                  <wp:positionH relativeFrom="column">
                    <wp:posOffset>5298440</wp:posOffset>
                  </wp:positionH>
                  <wp:positionV relativeFrom="paragraph">
                    <wp:posOffset>-172586</wp:posOffset>
                  </wp:positionV>
                  <wp:extent cx="788035" cy="822121"/>
                  <wp:effectExtent l="0" t="0" r="0" b="0"/>
                  <wp:wrapNone/>
                  <wp:docPr id="6" name="Rectángulo 6"/>
                  <wp:cNvGraphicFramePr/>
                  <a:graphic xmlns:a="http://schemas.openxmlformats.org/drawingml/2006/main">
                    <a:graphicData uri="http://schemas.microsoft.com/office/word/2010/wordprocessingShape">
                      <wps:wsp>
                        <wps:cNvSpPr/>
                        <wps:spPr>
                          <a:xfrm>
                            <a:off x="0" y="0"/>
                            <a:ext cx="788035" cy="822121"/>
                          </a:xfrm>
                          <a:prstGeom prst="rect">
                            <a:avLst/>
                          </a:prstGeom>
                          <a:solidFill>
                            <a:srgbClr val="3366CC"/>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1877A77F" id="Rectángulo 6" o:spid="_x0000_s1026" style="position:absolute;margin-left:417.2pt;margin-top:-13.6pt;width:62.05pt;height:64.75pt;z-index:-25165772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" fillcolor="#36c" stroked="f" strokeweight="2pt"/>
              </w:pict>
            </mc:Fallback>
          </mc:AlternateContent>
        </w:r>
        <w:r w:rsidR="0016537B" w:rsidRPr="006374E6">
          <w:rPr>
            <w:rFonts w:ascii="Century Gothic" w:hAnsi="Century Gothic"/>
            <w:b/>
            <w:color w:val="D6E3BC" w:themeColor="accent3" w:themeTint="66"/>
            <w:sz w:val="36"/>
            <w:szCs w:val="36"/>
          </w:rPr>
          <w:fldChar w:fldCharType="begin"/>
        </w:r>
        <w:r w:rsidR="0016537B" w:rsidRPr="006374E6">
          <w:rPr>
            <w:rFonts w:ascii="Century Gothic" w:hAnsi="Century Gothic"/>
            <w:b/>
            <w:color w:val="D6E3BC" w:themeColor="accent3" w:themeTint="66"/>
            <w:sz w:val="36"/>
            <w:szCs w:val="36"/>
          </w:rPr>
          <w:instrText>PAGE   \* MERGEFORMAT</w:instrText>
        </w:r>
        <w:r w:rsidR="0016537B" w:rsidRPr="006374E6">
          <w:rPr>
            <w:rFonts w:ascii="Century Gothic" w:hAnsi="Century Gothic"/>
            <w:b/>
            <w:color w:val="D6E3BC" w:themeColor="accent3" w:themeTint="66"/>
            <w:sz w:val="36"/>
            <w:szCs w:val="36"/>
          </w:rPr>
          <w:fldChar w:fldCharType="separate"/>
        </w:r>
        <w:r w:rsidR="00051551" w:rsidRPr="00051551">
          <w:rPr>
            <w:rFonts w:ascii="Century Gothic" w:hAnsi="Century Gothic"/>
            <w:b/>
            <w:noProof/>
            <w:color w:val="D6E3BC" w:themeColor="accent3" w:themeTint="66"/>
            <w:sz w:val="36"/>
            <w:szCs w:val="36"/>
            <w:lang w:val="es-ES"/>
          </w:rPr>
          <w:t>19</w:t>
        </w:r>
        <w:r w:rsidR="0016537B" w:rsidRPr="006374E6">
          <w:rPr>
            <w:rFonts w:ascii="Century Gothic" w:hAnsi="Century Gothic"/>
            <w:b/>
            <w:color w:val="D6E3BC" w:themeColor="accent3" w:themeTint="66"/>
            <w:sz w:val="36"/>
            <w:szCs w:val="36"/>
          </w:rPr>
          <w:fldChar w:fldCharType="end"/>
        </w:r>
      </w:p>
    </w:sdtContent>
  </w:sdt>
  <w:p w14:paraId="55EDEE40" w14:textId="77777777" w:rsidR="0016537B" w:rsidRPr="00C20EFF" w:rsidRDefault="0016537B">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D1AD66" w14:textId="77777777" w:rsidR="003A3AD2" w:rsidRDefault="003A3AD2">
      <w:pPr>
        <w:spacing w:after="0"/>
      </w:pPr>
      <w:r>
        <w:separator/>
      </w:r>
    </w:p>
  </w:footnote>
  <w:footnote w:type="continuationSeparator" w:id="0">
    <w:p w14:paraId="67510962" w14:textId="77777777" w:rsidR="003A3AD2" w:rsidRDefault="003A3AD2">
      <w:pPr>
        <w:spacing w:after="0"/>
      </w:pPr>
      <w:r>
        <w:continuationSeparator/>
      </w:r>
    </w:p>
  </w:footnote>
  <w:footnote w:id="1">
    <w:p w14:paraId="07DAE5D7" w14:textId="51D8BF0F" w:rsidR="0016537B" w:rsidRPr="008B7E4D" w:rsidRDefault="0016537B" w:rsidP="008B7E4D">
      <w:pPr>
        <w:pStyle w:val="Textonotapie"/>
        <w:jc w:val="both"/>
        <w:rPr>
          <w:rFonts w:ascii="Arial" w:hAnsi="Arial" w:cs="Arial"/>
          <w:lang w:val="es-CO"/>
        </w:rPr>
      </w:pPr>
      <w:r w:rsidRPr="008B7E4D">
        <w:rPr>
          <w:rStyle w:val="Refdenotaalpie"/>
          <w:rFonts w:ascii="Corbel" w:hAnsi="Corbel"/>
        </w:rPr>
        <w:footnoteRef/>
      </w:r>
      <w:r w:rsidRPr="008B7E4D">
        <w:rPr>
          <w:rFonts w:ascii="Corbel" w:hAnsi="Corbel"/>
        </w:rPr>
        <w:t xml:space="preserve"> </w:t>
      </w:r>
      <w:r w:rsidRPr="005C71F4">
        <w:rPr>
          <w:rFonts w:ascii="Verdana" w:hAnsi="Verdana" w:cs="Arial"/>
        </w:rPr>
        <w:t>Posteriormente</w:t>
      </w:r>
      <w:r w:rsidR="00AD3155" w:rsidRPr="005C71F4">
        <w:rPr>
          <w:rFonts w:ascii="Verdana" w:hAnsi="Verdana" w:cs="Arial"/>
        </w:rPr>
        <w:t>,</w:t>
      </w:r>
      <w:r w:rsidRPr="005C71F4">
        <w:rPr>
          <w:rFonts w:ascii="Verdana" w:hAnsi="Verdana" w:cs="Arial"/>
        </w:rPr>
        <w:t xml:space="preserve"> en el Auto 373 de 2016, la Corte declara la superación del ECI resaltando que en la actualidad se cuenta con un marco jurídico e institucional completo, coherente y racional orientado a asegurar el goce efectivo de los derechos.</w:t>
      </w:r>
    </w:p>
  </w:footnote>
  <w:footnote w:id="2">
    <w:p w14:paraId="73B01EFA" w14:textId="77777777" w:rsidR="0016537B" w:rsidRPr="005C71F4" w:rsidRDefault="0016537B">
      <w:pPr>
        <w:pStyle w:val="Textonotapie"/>
        <w:rPr>
          <w:rFonts w:ascii="Verdana" w:hAnsi="Verdana" w:cs="Arial"/>
        </w:rPr>
      </w:pPr>
      <w:r w:rsidRPr="005C71F4">
        <w:rPr>
          <w:rStyle w:val="Refdenotaalpie"/>
          <w:rFonts w:ascii="Verdana" w:hAnsi="Verdana" w:cs="Arial"/>
        </w:rPr>
        <w:footnoteRef/>
      </w:r>
      <w:r w:rsidRPr="005C71F4">
        <w:rPr>
          <w:rFonts w:ascii="Verdana" w:hAnsi="Verdana" w:cs="Arial"/>
        </w:rPr>
        <w:t xml:space="preserve"> Estos mínimos están sujetos a cambios.</w:t>
      </w:r>
    </w:p>
  </w:footnote>
  <w:footnote w:id="3">
    <w:p w14:paraId="46A14DAA" w14:textId="77777777" w:rsidR="0016537B" w:rsidRPr="00BA2005" w:rsidRDefault="0016537B" w:rsidP="00243B58">
      <w:pPr>
        <w:pStyle w:val="Textonotapie"/>
        <w:jc w:val="both"/>
        <w:rPr>
          <w:rFonts w:ascii="Verdana" w:hAnsi="Verdana" w:cs="Arial"/>
        </w:rPr>
      </w:pPr>
      <w:r w:rsidRPr="00BA2005">
        <w:rPr>
          <w:rStyle w:val="Refdenotaalpie"/>
          <w:rFonts w:ascii="Verdana" w:hAnsi="Verdana" w:cs="Arial"/>
        </w:rPr>
        <w:footnoteRef/>
      </w:r>
      <w:r w:rsidRPr="00BA2005">
        <w:rPr>
          <w:rFonts w:ascii="Verdana" w:hAnsi="Verdana" w:cs="Arial"/>
        </w:rPr>
        <w:t xml:space="preserve"> Siguiendo los lineamientos del Procedimiento de Articulación Interinstitucional y Dinamización de la Información versión 3.</w:t>
      </w:r>
    </w:p>
  </w:footnote>
  <w:footnote w:id="4">
    <w:p w14:paraId="352D3B84" w14:textId="77777777" w:rsidR="0016537B" w:rsidRPr="00561618" w:rsidRDefault="0016537B" w:rsidP="00F321A2">
      <w:pPr>
        <w:pStyle w:val="Textonotapie"/>
        <w:jc w:val="both"/>
        <w:rPr>
          <w:rFonts w:ascii="Arial" w:hAnsi="Arial" w:cs="Arial"/>
          <w:lang w:val="es-CO"/>
        </w:rPr>
      </w:pPr>
      <w:r w:rsidRPr="00561618">
        <w:rPr>
          <w:rStyle w:val="Refdenotaalpie"/>
          <w:rFonts w:ascii="Arial" w:hAnsi="Arial" w:cs="Arial"/>
        </w:rPr>
        <w:footnoteRef/>
      </w:r>
      <w:r w:rsidRPr="00561618">
        <w:rPr>
          <w:rFonts w:ascii="Arial" w:hAnsi="Arial" w:cs="Arial"/>
        </w:rPr>
        <w:t xml:space="preserve"> </w:t>
      </w:r>
      <w:r w:rsidRPr="00561618">
        <w:rPr>
          <w:rFonts w:ascii="Arial" w:hAnsi="Arial" w:cs="Arial"/>
          <w:lang w:val="es-CO"/>
        </w:rPr>
        <w:t xml:space="preserve">El diligenciamiento de este documento es indispensable </w:t>
      </w:r>
      <w:r>
        <w:rPr>
          <w:rFonts w:ascii="Arial" w:hAnsi="Arial" w:cs="Arial"/>
          <w:lang w:val="es-CO"/>
        </w:rPr>
        <w:t>para dar por finalizada una encuesta, toda vez que es la autorización legal que la población da a la Unidad para el tratamiento de la información.</w:t>
      </w:r>
    </w:p>
  </w:footnote>
  <w:footnote w:id="5">
    <w:p w14:paraId="2350F8BE" w14:textId="77777777" w:rsidR="0016537B" w:rsidRPr="00BA2005" w:rsidRDefault="0016537B">
      <w:pPr>
        <w:pStyle w:val="Textonotapie"/>
        <w:rPr>
          <w:rFonts w:ascii="Verdana" w:hAnsi="Verdana" w:cs="Arial"/>
          <w:lang w:val="es-CO"/>
        </w:rPr>
      </w:pPr>
      <w:r w:rsidRPr="00BA2005">
        <w:rPr>
          <w:rStyle w:val="Refdenotaalpie"/>
          <w:rFonts w:ascii="Verdana" w:hAnsi="Verdana"/>
        </w:rPr>
        <w:footnoteRef/>
      </w:r>
      <w:r w:rsidRPr="00BA2005">
        <w:rPr>
          <w:rFonts w:ascii="Verdana" w:hAnsi="Verdana"/>
        </w:rPr>
        <w:t xml:space="preserve"> </w:t>
      </w:r>
      <w:r w:rsidRPr="00BA2005">
        <w:rPr>
          <w:rFonts w:ascii="Verdana" w:hAnsi="Verdana" w:cs="Arial"/>
        </w:rPr>
        <w:t>Todo lo relacionado con la creación de usuarios Vivanto se encuentra en el Procedimiento Creación de Usuarios en Sistemas de Información versión 1.</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F17066" w14:textId="77777777" w:rsidR="0016537B" w:rsidRDefault="0016537B">
    <w:pPr>
      <w:pStyle w:val="Encabezado"/>
    </w:pPr>
    <w:r>
      <w:rPr>
        <w:noProof/>
        <w:lang w:val="es-ES" w:eastAsia="es-ES"/>
      </w:rPr>
      <w:drawing>
        <wp:anchor distT="0" distB="0" distL="114300" distR="114300" simplePos="0" relativeHeight="251654656" behindDoc="1" locked="0" layoutInCell="1" allowOverlap="1" wp14:anchorId="06D48A4F" wp14:editId="22CAAAFA">
          <wp:simplePos x="0" y="0"/>
          <wp:positionH relativeFrom="margin">
            <wp:align>center</wp:align>
          </wp:positionH>
          <wp:positionV relativeFrom="margin">
            <wp:align>center</wp:align>
          </wp:positionV>
          <wp:extent cx="8096250" cy="10477500"/>
          <wp:effectExtent l="0" t="0" r="0" b="0"/>
          <wp:wrapNone/>
          <wp:docPr id="1348950312" name="Imagen 1348950312" descr="papeleria-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papeleria-0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096250" cy="10477500"/>
                  </a:xfrm>
                  <a:prstGeom prst="rect">
                    <a:avLst/>
                  </a:prstGeom>
                  <a:noFill/>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74AD2E" w14:textId="35E74AAC" w:rsidR="0016537B" w:rsidRDefault="0016537B" w:rsidP="000F539E">
    <w:pPr>
      <w:pStyle w:val="Encabezado"/>
      <w:jc w:val="center"/>
    </w:pPr>
    <w:r w:rsidRPr="00B744B3">
      <w:rPr>
        <w:noProof/>
        <w:lang w:val="es-ES" w:eastAsia="es-ES"/>
      </w:rPr>
      <mc:AlternateContent>
        <mc:Choice Requires="wps">
          <w:drawing>
            <wp:anchor distT="0" distB="0" distL="114300" distR="114300" simplePos="0" relativeHeight="251656704" behindDoc="1" locked="0" layoutInCell="1" allowOverlap="1" wp14:anchorId="540E0E16" wp14:editId="3A3F56F5">
              <wp:simplePos x="0" y="0"/>
              <wp:positionH relativeFrom="column">
                <wp:posOffset>5546090</wp:posOffset>
              </wp:positionH>
              <wp:positionV relativeFrom="paragraph">
                <wp:posOffset>-175463</wp:posOffset>
              </wp:positionV>
              <wp:extent cx="795020" cy="0"/>
              <wp:effectExtent l="0" t="19050" r="24130" b="19050"/>
              <wp:wrapNone/>
              <wp:docPr id="4" name="Conector recto 4"/>
              <wp:cNvGraphicFramePr/>
              <a:graphic xmlns:a="http://schemas.openxmlformats.org/drawingml/2006/main">
                <a:graphicData uri="http://schemas.microsoft.com/office/word/2010/wordprocessingShape">
                  <wps:wsp>
                    <wps:cNvCnPr/>
                    <wps:spPr>
                      <a:xfrm>
                        <a:off x="0" y="0"/>
                        <a:ext cx="795020" cy="0"/>
                      </a:xfrm>
                      <a:prstGeom prst="line">
                        <a:avLst/>
                      </a:prstGeom>
                      <a:ln w="28575">
                        <a:solidFill>
                          <a:schemeClr val="bg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37D88A52" id="Conector recto 4" o:spid="_x0000_s1026" style="position:absolute;z-index:-251659776;visibility:visible;mso-wrap-style:square;mso-wrap-distance-left:9pt;mso-wrap-distance-top:0;mso-wrap-distance-right:9pt;mso-wrap-distance-bottom:0;mso-position-horizontal:absolute;mso-position-horizontal-relative:text;mso-position-vertical:absolute;mso-position-vertical-relative:text" from="436.7pt,-13.8pt" to="499.3pt,-13.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" strokecolor="white [3212]" strokeweight="2.25pt"/>
          </w:pict>
        </mc:Fallback>
      </mc:AlternateContent>
    </w:r>
  </w:p>
  <w:p w14:paraId="4B248AF6" w14:textId="77777777" w:rsidR="0016537B" w:rsidRDefault="0016537B" w:rsidP="000F539E">
    <w:pPr>
      <w:pStyle w:val="Encabezado"/>
      <w:jc w:val="center"/>
    </w:pPr>
  </w:p>
  <w:tbl>
    <w:tblPr>
      <w:tblW w:w="11172" w:type="dxa"/>
      <w:tblInd w:w="-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00"/>
      <w:gridCol w:w="5417"/>
      <w:gridCol w:w="2155"/>
    </w:tblGrid>
    <w:tr w:rsidR="00E91614" w:rsidRPr="00CD4AF9" w14:paraId="341CBE5E" w14:textId="77777777" w:rsidTr="00C76885">
      <w:trPr>
        <w:trHeight w:val="550"/>
      </w:trPr>
      <w:tc>
        <w:tcPr>
          <w:tcW w:w="3600" w:type="dxa"/>
          <w:vMerge w:val="restart"/>
          <w:shd w:val="clear" w:color="auto" w:fill="BFBFBF" w:themeFill="background1" w:themeFillShade="BF"/>
          <w:vAlign w:val="center"/>
        </w:tcPr>
        <w:p w14:paraId="01893E41" w14:textId="3D61156F" w:rsidR="00E91614" w:rsidRPr="00CD4AF9" w:rsidRDefault="00C76885" w:rsidP="00E91614">
          <w:pPr>
            <w:widowControl w:val="0"/>
            <w:tabs>
              <w:tab w:val="center" w:pos="1920"/>
              <w:tab w:val="left" w:pos="3045"/>
            </w:tabs>
            <w:jc w:val="center"/>
            <w:rPr>
              <w:rFonts w:ascii="Verdana" w:hAnsi="Verdana" w:cs="Arial"/>
              <w:b/>
              <w:color w:val="FFFFFF"/>
              <w:sz w:val="18"/>
              <w:szCs w:val="18"/>
            </w:rPr>
          </w:pPr>
          <w:r>
            <w:rPr>
              <w:noProof/>
            </w:rPr>
            <w:drawing>
              <wp:anchor distT="0" distB="0" distL="114300" distR="114300" simplePos="0" relativeHeight="251660800" behindDoc="0" locked="0" layoutInCell="1" allowOverlap="1" wp14:anchorId="508009AE" wp14:editId="08D0C6FC">
                <wp:simplePos x="0" y="0"/>
                <wp:positionH relativeFrom="column">
                  <wp:posOffset>344805</wp:posOffset>
                </wp:positionH>
                <wp:positionV relativeFrom="paragraph">
                  <wp:posOffset>-43180</wp:posOffset>
                </wp:positionV>
                <wp:extent cx="1359535" cy="495300"/>
                <wp:effectExtent l="0" t="0" r="0" b="0"/>
                <wp:wrapNone/>
                <wp:docPr id="2132639872" name="Imagen 2132639872" descr="Interfaz de usuario gráfica, Aplicación&#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57447289" name="Imagen 1" descr="Interfaz de usuario gráfica, Aplicación&#10;&#10;Descripción generada automáticam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59535" cy="495300"/>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5417" w:type="dxa"/>
          <w:shd w:val="clear" w:color="auto" w:fill="BFBFBF" w:themeFill="background1" w:themeFillShade="BF"/>
          <w:vAlign w:val="center"/>
        </w:tcPr>
        <w:p w14:paraId="0925EACE" w14:textId="33D5C024" w:rsidR="00E91614" w:rsidRPr="00C76885" w:rsidRDefault="00E91614" w:rsidP="00E91614">
          <w:pPr>
            <w:widowControl w:val="0"/>
            <w:spacing w:after="0"/>
            <w:jc w:val="center"/>
            <w:rPr>
              <w:rFonts w:ascii="Verdana" w:hAnsi="Verdana"/>
            </w:rPr>
          </w:pPr>
          <w:r w:rsidRPr="00C76885">
            <w:rPr>
              <w:rFonts w:ascii="Verdana" w:hAnsi="Verdana" w:cs="Arial"/>
              <w:b/>
              <w:color w:val="FFFFFF" w:themeColor="background1"/>
              <w:sz w:val="18"/>
              <w:szCs w:val="18"/>
            </w:rPr>
            <w:t>GUIA DE LA ENCUESTA DEL INDICADOR DE GOCE EFECTIVO DE DERECHOS IGED</w:t>
          </w:r>
        </w:p>
      </w:tc>
      <w:tc>
        <w:tcPr>
          <w:tcW w:w="2155" w:type="dxa"/>
          <w:shd w:val="clear" w:color="auto" w:fill="auto"/>
          <w:vAlign w:val="center"/>
        </w:tcPr>
        <w:p w14:paraId="0EAD943E" w14:textId="110E39AA" w:rsidR="00E91614" w:rsidRPr="00474ABC" w:rsidRDefault="00E91614" w:rsidP="00C42E4B">
          <w:pPr>
            <w:widowControl w:val="0"/>
            <w:spacing w:after="0"/>
            <w:rPr>
              <w:rFonts w:ascii="Verdana" w:hAnsi="Verdana" w:cs="Arial"/>
              <w:sz w:val="18"/>
              <w:szCs w:val="18"/>
            </w:rPr>
          </w:pPr>
          <w:r w:rsidRPr="00474ABC">
            <w:rPr>
              <w:rFonts w:ascii="Verdana" w:hAnsi="Verdana" w:cs="Arial"/>
              <w:sz w:val="18"/>
              <w:szCs w:val="18"/>
            </w:rPr>
            <w:t>Código:</w:t>
          </w:r>
          <w:r w:rsidR="00545A3D" w:rsidRPr="00474ABC">
            <w:rPr>
              <w:rFonts w:ascii="Verdana" w:hAnsi="Verdana" w:cs="Arial"/>
              <w:sz w:val="18"/>
              <w:szCs w:val="18"/>
            </w:rPr>
            <w:t xml:space="preserve"> 520,06,04-4</w:t>
          </w:r>
        </w:p>
      </w:tc>
    </w:tr>
    <w:tr w:rsidR="00E91614" w:rsidRPr="00CD4AF9" w14:paraId="3C65533D" w14:textId="77777777" w:rsidTr="00C76885">
      <w:trPr>
        <w:trHeight w:val="287"/>
      </w:trPr>
      <w:tc>
        <w:tcPr>
          <w:tcW w:w="3600" w:type="dxa"/>
          <w:vMerge/>
          <w:shd w:val="clear" w:color="auto" w:fill="BFBFBF" w:themeFill="background1" w:themeFillShade="BF"/>
        </w:tcPr>
        <w:p w14:paraId="4DBFE1F2" w14:textId="77777777" w:rsidR="00E91614" w:rsidRPr="00CD4AF9" w:rsidRDefault="00E91614" w:rsidP="00E91614">
          <w:pPr>
            <w:pStyle w:val="Encabezado"/>
            <w:widowControl w:val="0"/>
            <w:rPr>
              <w:rFonts w:ascii="Verdana" w:hAnsi="Verdana"/>
              <w:sz w:val="18"/>
              <w:szCs w:val="18"/>
            </w:rPr>
          </w:pPr>
        </w:p>
      </w:tc>
      <w:tc>
        <w:tcPr>
          <w:tcW w:w="5417" w:type="dxa"/>
          <w:shd w:val="clear" w:color="auto" w:fill="auto"/>
          <w:vAlign w:val="center"/>
        </w:tcPr>
        <w:p w14:paraId="554BCF2D" w14:textId="77777777" w:rsidR="00E91614" w:rsidRPr="00C76885" w:rsidRDefault="00E91614" w:rsidP="00E91614">
          <w:pPr>
            <w:pStyle w:val="Encabezado"/>
            <w:widowControl w:val="0"/>
            <w:jc w:val="center"/>
            <w:rPr>
              <w:rFonts w:ascii="Verdana" w:hAnsi="Verdana"/>
              <w:sz w:val="18"/>
              <w:szCs w:val="18"/>
            </w:rPr>
          </w:pPr>
          <w:r w:rsidRPr="00C76885">
            <w:rPr>
              <w:rFonts w:ascii="Verdana" w:hAnsi="Verdana"/>
              <w:sz w:val="18"/>
              <w:szCs w:val="18"/>
            </w:rPr>
            <w:t>GESTION DE LA INFORMACIÓN</w:t>
          </w:r>
        </w:p>
      </w:tc>
      <w:tc>
        <w:tcPr>
          <w:tcW w:w="2155" w:type="dxa"/>
          <w:shd w:val="clear" w:color="auto" w:fill="auto"/>
          <w:vAlign w:val="center"/>
        </w:tcPr>
        <w:p w14:paraId="5857D3CD" w14:textId="6659E93F" w:rsidR="00E91614" w:rsidRPr="00474ABC" w:rsidRDefault="00E91614" w:rsidP="00C42E4B">
          <w:pPr>
            <w:widowControl w:val="0"/>
            <w:spacing w:after="0"/>
            <w:rPr>
              <w:rFonts w:ascii="Verdana" w:hAnsi="Verdana" w:cs="Arial"/>
              <w:sz w:val="18"/>
              <w:szCs w:val="18"/>
            </w:rPr>
          </w:pPr>
          <w:r w:rsidRPr="00474ABC">
            <w:rPr>
              <w:rFonts w:ascii="Verdana" w:hAnsi="Verdana" w:cs="Arial"/>
              <w:sz w:val="18"/>
              <w:szCs w:val="18"/>
            </w:rPr>
            <w:t xml:space="preserve">Versión: </w:t>
          </w:r>
          <w:r w:rsidR="00FA06D1" w:rsidRPr="00474ABC">
            <w:rPr>
              <w:rFonts w:ascii="Verdana" w:hAnsi="Verdana" w:cs="Arial"/>
              <w:sz w:val="18"/>
              <w:szCs w:val="18"/>
            </w:rPr>
            <w:t xml:space="preserve"> 01</w:t>
          </w:r>
        </w:p>
      </w:tc>
    </w:tr>
    <w:tr w:rsidR="00E91614" w:rsidRPr="00CD4AF9" w14:paraId="706A5EAE" w14:textId="77777777" w:rsidTr="00C76885">
      <w:trPr>
        <w:trHeight w:val="248"/>
      </w:trPr>
      <w:tc>
        <w:tcPr>
          <w:tcW w:w="3600" w:type="dxa"/>
          <w:vMerge/>
          <w:shd w:val="clear" w:color="auto" w:fill="BFBFBF" w:themeFill="background1" w:themeFillShade="BF"/>
          <w:vAlign w:val="center"/>
        </w:tcPr>
        <w:p w14:paraId="163716FE" w14:textId="77777777" w:rsidR="00E91614" w:rsidRPr="00CD4AF9" w:rsidRDefault="00E91614" w:rsidP="00E91614">
          <w:pPr>
            <w:pStyle w:val="Encabezado"/>
            <w:widowControl w:val="0"/>
            <w:rPr>
              <w:rFonts w:ascii="Verdana" w:hAnsi="Verdana"/>
            </w:rPr>
          </w:pPr>
        </w:p>
      </w:tc>
      <w:tc>
        <w:tcPr>
          <w:tcW w:w="5417" w:type="dxa"/>
          <w:vMerge w:val="restart"/>
          <w:shd w:val="clear" w:color="auto" w:fill="auto"/>
          <w:vAlign w:val="center"/>
        </w:tcPr>
        <w:p w14:paraId="5A79BADB" w14:textId="77777777" w:rsidR="00E91614" w:rsidRPr="00C76885" w:rsidRDefault="00E91614" w:rsidP="00E91614">
          <w:pPr>
            <w:pStyle w:val="Encabezado"/>
            <w:widowControl w:val="0"/>
            <w:jc w:val="center"/>
            <w:rPr>
              <w:rFonts w:ascii="Verdana" w:hAnsi="Verdana"/>
              <w:sz w:val="18"/>
              <w:szCs w:val="18"/>
            </w:rPr>
          </w:pPr>
          <w:r w:rsidRPr="00C76885">
            <w:rPr>
              <w:rFonts w:ascii="Verdana" w:hAnsi="Verdana"/>
              <w:sz w:val="18"/>
              <w:szCs w:val="18"/>
            </w:rPr>
            <w:t>PROCEDIMIENTO ARTICULACIÓN INTERINSTITUCIONAL Y DINAMIZACIÓN DE LA INFORMACIÓN</w:t>
          </w:r>
        </w:p>
      </w:tc>
      <w:tc>
        <w:tcPr>
          <w:tcW w:w="2155" w:type="dxa"/>
          <w:shd w:val="clear" w:color="auto" w:fill="auto"/>
          <w:vAlign w:val="center"/>
        </w:tcPr>
        <w:p w14:paraId="0B024053" w14:textId="7E214D79" w:rsidR="00E91614" w:rsidRPr="00474ABC" w:rsidRDefault="00E91614" w:rsidP="00C42E4B">
          <w:pPr>
            <w:widowControl w:val="0"/>
            <w:spacing w:after="0"/>
            <w:rPr>
              <w:rFonts w:ascii="Verdana" w:hAnsi="Verdana" w:cs="Arial"/>
              <w:sz w:val="18"/>
              <w:szCs w:val="18"/>
            </w:rPr>
          </w:pPr>
          <w:r w:rsidRPr="00474ABC">
            <w:rPr>
              <w:rFonts w:ascii="Verdana" w:hAnsi="Verdana" w:cs="Arial"/>
              <w:sz w:val="18"/>
              <w:szCs w:val="18"/>
            </w:rPr>
            <w:t xml:space="preserve">Fecha: </w:t>
          </w:r>
          <w:r w:rsidR="00FA06D1" w:rsidRPr="00474ABC">
            <w:rPr>
              <w:rFonts w:ascii="Verdana" w:hAnsi="Verdana" w:cs="Arial"/>
              <w:sz w:val="18"/>
              <w:szCs w:val="18"/>
            </w:rPr>
            <w:t>09/09/2019</w:t>
          </w:r>
        </w:p>
      </w:tc>
    </w:tr>
    <w:tr w:rsidR="00E91614" w:rsidRPr="00CD4AF9" w14:paraId="5C6DE5C9" w14:textId="77777777" w:rsidTr="00C76885">
      <w:trPr>
        <w:trHeight w:val="355"/>
      </w:trPr>
      <w:tc>
        <w:tcPr>
          <w:tcW w:w="3600" w:type="dxa"/>
          <w:vMerge/>
          <w:shd w:val="clear" w:color="auto" w:fill="BFBFBF" w:themeFill="background1" w:themeFillShade="BF"/>
        </w:tcPr>
        <w:p w14:paraId="3BBF31B2" w14:textId="77777777" w:rsidR="00E91614" w:rsidRPr="00CD4AF9" w:rsidRDefault="00E91614" w:rsidP="00E91614">
          <w:pPr>
            <w:pStyle w:val="Encabezado"/>
            <w:widowControl w:val="0"/>
            <w:rPr>
              <w:rFonts w:ascii="Verdana" w:hAnsi="Verdana"/>
            </w:rPr>
          </w:pPr>
        </w:p>
      </w:tc>
      <w:tc>
        <w:tcPr>
          <w:tcW w:w="5417" w:type="dxa"/>
          <w:vMerge/>
          <w:shd w:val="clear" w:color="auto" w:fill="auto"/>
          <w:vAlign w:val="center"/>
        </w:tcPr>
        <w:p w14:paraId="30E25680" w14:textId="77777777" w:rsidR="00E91614" w:rsidRPr="00CD4AF9" w:rsidRDefault="00E91614" w:rsidP="00E91614">
          <w:pPr>
            <w:pStyle w:val="Encabezado"/>
            <w:widowControl w:val="0"/>
            <w:rPr>
              <w:rFonts w:ascii="Verdana" w:hAnsi="Verdana"/>
            </w:rPr>
          </w:pPr>
        </w:p>
      </w:tc>
      <w:tc>
        <w:tcPr>
          <w:tcW w:w="2155" w:type="dxa"/>
          <w:shd w:val="clear" w:color="auto" w:fill="auto"/>
          <w:vAlign w:val="center"/>
        </w:tcPr>
        <w:p w14:paraId="761D485C" w14:textId="77777777" w:rsidR="00E91614" w:rsidRPr="00474ABC" w:rsidRDefault="00231CA4" w:rsidP="00E91614">
          <w:pPr>
            <w:pStyle w:val="Encabezado"/>
            <w:rPr>
              <w:rFonts w:ascii="Verdana" w:hAnsi="Verdana" w:cs="Arial"/>
              <w:sz w:val="18"/>
              <w:szCs w:val="18"/>
            </w:rPr>
          </w:pPr>
          <w:sdt>
            <w:sdtPr>
              <w:rPr>
                <w:rFonts w:ascii="Verdana" w:hAnsi="Verdana"/>
                <w:sz w:val="18"/>
                <w:szCs w:val="18"/>
              </w:rPr>
              <w:id w:val="-1127074631"/>
              <w:docPartObj>
                <w:docPartGallery w:val="Page Numbers (Top of Page)"/>
                <w:docPartUnique/>
              </w:docPartObj>
            </w:sdtPr>
            <w:sdtEndPr/>
            <w:sdtContent/>
          </w:sdt>
          <w:r w:rsidR="00E91614" w:rsidRPr="00474ABC">
            <w:rPr>
              <w:rFonts w:ascii="Verdana" w:hAnsi="Verdana"/>
              <w:sz w:val="18"/>
              <w:szCs w:val="18"/>
            </w:rPr>
            <w:t xml:space="preserve">Página </w:t>
          </w:r>
          <w:r w:rsidR="00E91614" w:rsidRPr="00474ABC">
            <w:rPr>
              <w:rFonts w:ascii="Verdana" w:hAnsi="Verdana"/>
              <w:b/>
              <w:bCs/>
              <w:sz w:val="18"/>
              <w:szCs w:val="18"/>
            </w:rPr>
            <w:fldChar w:fldCharType="begin"/>
          </w:r>
          <w:r w:rsidR="00E91614" w:rsidRPr="00474ABC">
            <w:rPr>
              <w:rFonts w:ascii="Verdana" w:hAnsi="Verdana"/>
              <w:b/>
              <w:bCs/>
              <w:sz w:val="18"/>
              <w:szCs w:val="18"/>
            </w:rPr>
            <w:instrText>PAGE  \* Arabic  \* MERGEFORMAT</w:instrText>
          </w:r>
          <w:r w:rsidR="00E91614" w:rsidRPr="00474ABC">
            <w:rPr>
              <w:rFonts w:ascii="Verdana" w:hAnsi="Verdana"/>
              <w:b/>
              <w:bCs/>
              <w:sz w:val="18"/>
              <w:szCs w:val="18"/>
            </w:rPr>
            <w:fldChar w:fldCharType="separate"/>
          </w:r>
          <w:r w:rsidR="00051551" w:rsidRPr="00474ABC">
            <w:rPr>
              <w:rFonts w:ascii="Verdana" w:hAnsi="Verdana"/>
              <w:b/>
              <w:bCs/>
              <w:noProof/>
              <w:sz w:val="18"/>
              <w:szCs w:val="18"/>
            </w:rPr>
            <w:t>19</w:t>
          </w:r>
          <w:r w:rsidR="00E91614" w:rsidRPr="00474ABC">
            <w:rPr>
              <w:rFonts w:ascii="Verdana" w:hAnsi="Verdana"/>
              <w:b/>
              <w:bCs/>
              <w:sz w:val="18"/>
              <w:szCs w:val="18"/>
            </w:rPr>
            <w:fldChar w:fldCharType="end"/>
          </w:r>
          <w:r w:rsidR="00E91614" w:rsidRPr="00474ABC">
            <w:rPr>
              <w:rFonts w:ascii="Verdana" w:hAnsi="Verdana"/>
              <w:sz w:val="18"/>
              <w:szCs w:val="18"/>
            </w:rPr>
            <w:t xml:space="preserve"> de </w:t>
          </w:r>
          <w:r w:rsidR="00E91614" w:rsidRPr="00474ABC">
            <w:rPr>
              <w:rFonts w:ascii="Verdana" w:hAnsi="Verdana"/>
              <w:b/>
              <w:bCs/>
              <w:sz w:val="18"/>
              <w:szCs w:val="18"/>
            </w:rPr>
            <w:fldChar w:fldCharType="begin"/>
          </w:r>
          <w:r w:rsidR="00E91614" w:rsidRPr="00474ABC">
            <w:rPr>
              <w:rFonts w:ascii="Verdana" w:hAnsi="Verdana"/>
              <w:b/>
              <w:bCs/>
              <w:sz w:val="18"/>
              <w:szCs w:val="18"/>
            </w:rPr>
            <w:instrText>NUMPAGES  \* Arabic  \* MERGEFORMAT</w:instrText>
          </w:r>
          <w:r w:rsidR="00E91614" w:rsidRPr="00474ABC">
            <w:rPr>
              <w:rFonts w:ascii="Verdana" w:hAnsi="Verdana"/>
              <w:b/>
              <w:bCs/>
              <w:sz w:val="18"/>
              <w:szCs w:val="18"/>
            </w:rPr>
            <w:fldChar w:fldCharType="separate"/>
          </w:r>
          <w:r w:rsidR="00051551" w:rsidRPr="00474ABC">
            <w:rPr>
              <w:rFonts w:ascii="Verdana" w:hAnsi="Verdana"/>
              <w:b/>
              <w:bCs/>
              <w:noProof/>
              <w:sz w:val="18"/>
              <w:szCs w:val="18"/>
            </w:rPr>
            <w:t>19</w:t>
          </w:r>
          <w:r w:rsidR="00E91614" w:rsidRPr="00474ABC">
            <w:rPr>
              <w:rFonts w:ascii="Verdana" w:hAnsi="Verdana"/>
              <w:b/>
              <w:bCs/>
              <w:sz w:val="18"/>
              <w:szCs w:val="18"/>
            </w:rPr>
            <w:fldChar w:fldCharType="end"/>
          </w:r>
          <w:r w:rsidR="00E91614" w:rsidRPr="00474ABC">
            <w:rPr>
              <w:rFonts w:ascii="Verdana" w:hAnsi="Verdana" w:cs="Arial"/>
              <w:sz w:val="18"/>
              <w:szCs w:val="18"/>
            </w:rPr>
            <w:t xml:space="preserve"> </w:t>
          </w:r>
        </w:p>
      </w:tc>
    </w:tr>
  </w:tbl>
  <w:p w14:paraId="6EAD1847" w14:textId="77777777" w:rsidR="00E91614" w:rsidRPr="00C20EFF" w:rsidRDefault="00E91614" w:rsidP="003036EF">
    <w:pPr>
      <w:pStyle w:val="Encabezado"/>
      <w:tabs>
        <w:tab w:val="clear" w:pos="8504"/>
        <w:tab w:val="left" w:pos="4956"/>
        <w:tab w:val="left" w:pos="5664"/>
        <w:tab w:val="left" w:pos="6372"/>
      </w:tabs>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B95576" w14:textId="77777777" w:rsidR="0016537B" w:rsidRDefault="0016537B">
    <w:pPr>
      <w:pStyle w:val="Encabezado"/>
    </w:pPr>
    <w:r>
      <w:rPr>
        <w:noProof/>
        <w:lang w:val="es-ES" w:eastAsia="es-ES"/>
      </w:rPr>
      <w:drawing>
        <wp:anchor distT="0" distB="0" distL="114300" distR="114300" simplePos="0" relativeHeight="251655680" behindDoc="1" locked="0" layoutInCell="1" allowOverlap="1" wp14:anchorId="56A03829" wp14:editId="5B976651">
          <wp:simplePos x="0" y="0"/>
          <wp:positionH relativeFrom="margin">
            <wp:align>center</wp:align>
          </wp:positionH>
          <wp:positionV relativeFrom="margin">
            <wp:align>center</wp:align>
          </wp:positionV>
          <wp:extent cx="8096250" cy="10477500"/>
          <wp:effectExtent l="0" t="0" r="0" b="0"/>
          <wp:wrapNone/>
          <wp:docPr id="1977906999" name="Imagen 1977906999" descr="papeleria-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papeleria-0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096250" cy="10477500"/>
                  </a:xfrm>
                  <a:prstGeom prst="rect">
                    <a:avLst/>
                  </a:prstGeom>
                  <a:noFill/>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8F06A1"/>
    <w:multiLevelType w:val="multilevel"/>
    <w:tmpl w:val="24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05AE0205"/>
    <w:multiLevelType w:val="hybridMultilevel"/>
    <w:tmpl w:val="5082F618"/>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 w15:restartNumberingAfterBreak="0">
    <w:nsid w:val="0A120FFC"/>
    <w:multiLevelType w:val="hybridMultilevel"/>
    <w:tmpl w:val="DD3E24C6"/>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 w15:restartNumberingAfterBreak="0">
    <w:nsid w:val="0A8E15EB"/>
    <w:multiLevelType w:val="hybridMultilevel"/>
    <w:tmpl w:val="8356F35E"/>
    <w:lvl w:ilvl="0" w:tplc="240A0017">
      <w:start w:val="1"/>
      <w:numFmt w:val="lowerLetter"/>
      <w:lvlText w:val="%1)"/>
      <w:lvlJc w:val="left"/>
      <w:pPr>
        <w:ind w:left="786" w:hanging="360"/>
      </w:pPr>
    </w:lvl>
    <w:lvl w:ilvl="1" w:tplc="240A0019" w:tentative="1">
      <w:start w:val="1"/>
      <w:numFmt w:val="lowerLetter"/>
      <w:lvlText w:val="%2."/>
      <w:lvlJc w:val="left"/>
      <w:pPr>
        <w:ind w:left="1506" w:hanging="360"/>
      </w:pPr>
    </w:lvl>
    <w:lvl w:ilvl="2" w:tplc="240A001B" w:tentative="1">
      <w:start w:val="1"/>
      <w:numFmt w:val="lowerRoman"/>
      <w:lvlText w:val="%3."/>
      <w:lvlJc w:val="right"/>
      <w:pPr>
        <w:ind w:left="2226" w:hanging="180"/>
      </w:pPr>
    </w:lvl>
    <w:lvl w:ilvl="3" w:tplc="240A000F" w:tentative="1">
      <w:start w:val="1"/>
      <w:numFmt w:val="decimal"/>
      <w:lvlText w:val="%4."/>
      <w:lvlJc w:val="left"/>
      <w:pPr>
        <w:ind w:left="2946" w:hanging="360"/>
      </w:pPr>
    </w:lvl>
    <w:lvl w:ilvl="4" w:tplc="240A0019" w:tentative="1">
      <w:start w:val="1"/>
      <w:numFmt w:val="lowerLetter"/>
      <w:lvlText w:val="%5."/>
      <w:lvlJc w:val="left"/>
      <w:pPr>
        <w:ind w:left="3666" w:hanging="360"/>
      </w:pPr>
    </w:lvl>
    <w:lvl w:ilvl="5" w:tplc="240A001B" w:tentative="1">
      <w:start w:val="1"/>
      <w:numFmt w:val="lowerRoman"/>
      <w:lvlText w:val="%6."/>
      <w:lvlJc w:val="right"/>
      <w:pPr>
        <w:ind w:left="4386" w:hanging="180"/>
      </w:pPr>
    </w:lvl>
    <w:lvl w:ilvl="6" w:tplc="240A000F" w:tentative="1">
      <w:start w:val="1"/>
      <w:numFmt w:val="decimal"/>
      <w:lvlText w:val="%7."/>
      <w:lvlJc w:val="left"/>
      <w:pPr>
        <w:ind w:left="5106" w:hanging="360"/>
      </w:pPr>
    </w:lvl>
    <w:lvl w:ilvl="7" w:tplc="240A0019" w:tentative="1">
      <w:start w:val="1"/>
      <w:numFmt w:val="lowerLetter"/>
      <w:lvlText w:val="%8."/>
      <w:lvlJc w:val="left"/>
      <w:pPr>
        <w:ind w:left="5826" w:hanging="360"/>
      </w:pPr>
    </w:lvl>
    <w:lvl w:ilvl="8" w:tplc="240A001B" w:tentative="1">
      <w:start w:val="1"/>
      <w:numFmt w:val="lowerRoman"/>
      <w:lvlText w:val="%9."/>
      <w:lvlJc w:val="right"/>
      <w:pPr>
        <w:ind w:left="6546" w:hanging="180"/>
      </w:pPr>
    </w:lvl>
  </w:abstractNum>
  <w:abstractNum w:abstractNumId="4" w15:restartNumberingAfterBreak="0">
    <w:nsid w:val="145E068B"/>
    <w:multiLevelType w:val="hybridMultilevel"/>
    <w:tmpl w:val="81727DBE"/>
    <w:lvl w:ilvl="0" w:tplc="240A0017">
      <w:start w:val="1"/>
      <w:numFmt w:val="lowerLetter"/>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5" w15:restartNumberingAfterBreak="0">
    <w:nsid w:val="153301A8"/>
    <w:multiLevelType w:val="multilevel"/>
    <w:tmpl w:val="5E5EB000"/>
    <w:lvl w:ilvl="0">
      <w:start w:val="1"/>
      <w:numFmt w:val="decimal"/>
      <w:lvlText w:val="%1)"/>
      <w:lvlJc w:val="left"/>
      <w:pPr>
        <w:ind w:left="360" w:hanging="360"/>
      </w:pPr>
    </w:lvl>
    <w:lvl w:ilvl="1">
      <w:start w:val="1"/>
      <w:numFmt w:val="lowerLetter"/>
      <w:lvlText w:val="%2)"/>
      <w:lvlJc w:val="left"/>
      <w:pPr>
        <w:ind w:left="720" w:hanging="360"/>
      </w:pPr>
    </w:lvl>
    <w:lvl w:ilvl="2">
      <w:start w:val="1"/>
      <w:numFmt w:val="bullet"/>
      <w:lvlText w:val=""/>
      <w:lvlJc w:val="left"/>
      <w:pPr>
        <w:ind w:left="1080" w:hanging="360"/>
      </w:pPr>
      <w:rPr>
        <w:rFonts w:ascii="Symbol" w:hAnsi="Symbol" w:hint="default"/>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15:restartNumberingAfterBreak="0">
    <w:nsid w:val="215B4DBC"/>
    <w:multiLevelType w:val="hybridMultilevel"/>
    <w:tmpl w:val="B258628E"/>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7" w15:restartNumberingAfterBreak="0">
    <w:nsid w:val="32436CE8"/>
    <w:multiLevelType w:val="multilevel"/>
    <w:tmpl w:val="5E5EB000"/>
    <w:lvl w:ilvl="0">
      <w:start w:val="1"/>
      <w:numFmt w:val="decimal"/>
      <w:lvlText w:val="%1)"/>
      <w:lvlJc w:val="left"/>
      <w:pPr>
        <w:ind w:left="360" w:hanging="360"/>
      </w:pPr>
    </w:lvl>
    <w:lvl w:ilvl="1">
      <w:start w:val="1"/>
      <w:numFmt w:val="lowerLetter"/>
      <w:lvlText w:val="%2)"/>
      <w:lvlJc w:val="left"/>
      <w:pPr>
        <w:ind w:left="720" w:hanging="360"/>
      </w:pPr>
    </w:lvl>
    <w:lvl w:ilvl="2">
      <w:start w:val="1"/>
      <w:numFmt w:val="bullet"/>
      <w:lvlText w:val=""/>
      <w:lvlJc w:val="left"/>
      <w:pPr>
        <w:ind w:left="1080" w:hanging="360"/>
      </w:pPr>
      <w:rPr>
        <w:rFonts w:ascii="Symbol" w:hAnsi="Symbol" w:hint="default"/>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35AD5F17"/>
    <w:multiLevelType w:val="multilevel"/>
    <w:tmpl w:val="5E5EB000"/>
    <w:lvl w:ilvl="0">
      <w:start w:val="1"/>
      <w:numFmt w:val="decimal"/>
      <w:lvlText w:val="%1)"/>
      <w:lvlJc w:val="left"/>
      <w:pPr>
        <w:ind w:left="360" w:hanging="360"/>
      </w:pPr>
    </w:lvl>
    <w:lvl w:ilvl="1">
      <w:start w:val="1"/>
      <w:numFmt w:val="lowerLetter"/>
      <w:lvlText w:val="%2)"/>
      <w:lvlJc w:val="left"/>
      <w:pPr>
        <w:ind w:left="720" w:hanging="360"/>
      </w:pPr>
    </w:lvl>
    <w:lvl w:ilvl="2">
      <w:start w:val="1"/>
      <w:numFmt w:val="bullet"/>
      <w:lvlText w:val=""/>
      <w:lvlJc w:val="left"/>
      <w:pPr>
        <w:ind w:left="1080" w:hanging="360"/>
      </w:pPr>
      <w:rPr>
        <w:rFonts w:ascii="Symbol" w:hAnsi="Symbol" w:hint="default"/>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37125A9A"/>
    <w:multiLevelType w:val="multilevel"/>
    <w:tmpl w:val="5E5EB000"/>
    <w:lvl w:ilvl="0">
      <w:start w:val="1"/>
      <w:numFmt w:val="decimal"/>
      <w:lvlText w:val="%1)"/>
      <w:lvlJc w:val="left"/>
      <w:pPr>
        <w:ind w:left="360" w:hanging="360"/>
      </w:pPr>
    </w:lvl>
    <w:lvl w:ilvl="1">
      <w:start w:val="1"/>
      <w:numFmt w:val="lowerLetter"/>
      <w:lvlText w:val="%2)"/>
      <w:lvlJc w:val="left"/>
      <w:pPr>
        <w:ind w:left="720" w:hanging="360"/>
      </w:pPr>
    </w:lvl>
    <w:lvl w:ilvl="2">
      <w:start w:val="1"/>
      <w:numFmt w:val="bullet"/>
      <w:lvlText w:val=""/>
      <w:lvlJc w:val="left"/>
      <w:pPr>
        <w:ind w:left="1080" w:hanging="360"/>
      </w:pPr>
      <w:rPr>
        <w:rFonts w:ascii="Symbol" w:hAnsi="Symbol" w:hint="default"/>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387056A1"/>
    <w:multiLevelType w:val="hybridMultilevel"/>
    <w:tmpl w:val="2D98801C"/>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1" w15:restartNumberingAfterBreak="0">
    <w:nsid w:val="419C3CA0"/>
    <w:multiLevelType w:val="hybridMultilevel"/>
    <w:tmpl w:val="74DEDE4E"/>
    <w:lvl w:ilvl="0" w:tplc="77CEBE8C">
      <w:start w:val="1"/>
      <w:numFmt w:val="upperRoman"/>
      <w:lvlText w:val="%1."/>
      <w:lvlJc w:val="left"/>
      <w:pPr>
        <w:ind w:left="1080" w:hanging="72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2" w15:restartNumberingAfterBreak="0">
    <w:nsid w:val="49DA7891"/>
    <w:multiLevelType w:val="hybridMultilevel"/>
    <w:tmpl w:val="2A44F66C"/>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3" w15:restartNumberingAfterBreak="0">
    <w:nsid w:val="4B281404"/>
    <w:multiLevelType w:val="hybridMultilevel"/>
    <w:tmpl w:val="848A1C86"/>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4" w15:restartNumberingAfterBreak="0">
    <w:nsid w:val="597765EB"/>
    <w:multiLevelType w:val="hybridMultilevel"/>
    <w:tmpl w:val="5A421C48"/>
    <w:lvl w:ilvl="0" w:tplc="240A0013">
      <w:start w:val="1"/>
      <w:numFmt w:val="upperRoman"/>
      <w:lvlText w:val="%1."/>
      <w:lvlJc w:val="righ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5" w15:restartNumberingAfterBreak="0">
    <w:nsid w:val="5A1B0467"/>
    <w:multiLevelType w:val="hybridMultilevel"/>
    <w:tmpl w:val="134210A0"/>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6" w15:restartNumberingAfterBreak="0">
    <w:nsid w:val="5C34766F"/>
    <w:multiLevelType w:val="hybridMultilevel"/>
    <w:tmpl w:val="D7CAE2E8"/>
    <w:lvl w:ilvl="0" w:tplc="A288A972">
      <w:start w:val="1"/>
      <w:numFmt w:val="decimal"/>
      <w:lvlText w:val="%1."/>
      <w:lvlJc w:val="left"/>
      <w:pPr>
        <w:ind w:left="393" w:hanging="360"/>
      </w:pPr>
      <w:rPr>
        <w:rFonts w:hint="default"/>
        <w:b w:val="0"/>
      </w:rPr>
    </w:lvl>
    <w:lvl w:ilvl="1" w:tplc="240A0019" w:tentative="1">
      <w:start w:val="1"/>
      <w:numFmt w:val="lowerLetter"/>
      <w:lvlText w:val="%2."/>
      <w:lvlJc w:val="left"/>
      <w:pPr>
        <w:ind w:left="1113" w:hanging="360"/>
      </w:pPr>
    </w:lvl>
    <w:lvl w:ilvl="2" w:tplc="240A001B" w:tentative="1">
      <w:start w:val="1"/>
      <w:numFmt w:val="lowerRoman"/>
      <w:lvlText w:val="%3."/>
      <w:lvlJc w:val="right"/>
      <w:pPr>
        <w:ind w:left="1833" w:hanging="180"/>
      </w:pPr>
    </w:lvl>
    <w:lvl w:ilvl="3" w:tplc="240A000F" w:tentative="1">
      <w:start w:val="1"/>
      <w:numFmt w:val="decimal"/>
      <w:lvlText w:val="%4."/>
      <w:lvlJc w:val="left"/>
      <w:pPr>
        <w:ind w:left="2553" w:hanging="360"/>
      </w:pPr>
    </w:lvl>
    <w:lvl w:ilvl="4" w:tplc="240A0019" w:tentative="1">
      <w:start w:val="1"/>
      <w:numFmt w:val="lowerLetter"/>
      <w:lvlText w:val="%5."/>
      <w:lvlJc w:val="left"/>
      <w:pPr>
        <w:ind w:left="3273" w:hanging="360"/>
      </w:pPr>
    </w:lvl>
    <w:lvl w:ilvl="5" w:tplc="240A001B" w:tentative="1">
      <w:start w:val="1"/>
      <w:numFmt w:val="lowerRoman"/>
      <w:lvlText w:val="%6."/>
      <w:lvlJc w:val="right"/>
      <w:pPr>
        <w:ind w:left="3993" w:hanging="180"/>
      </w:pPr>
    </w:lvl>
    <w:lvl w:ilvl="6" w:tplc="240A000F" w:tentative="1">
      <w:start w:val="1"/>
      <w:numFmt w:val="decimal"/>
      <w:lvlText w:val="%7."/>
      <w:lvlJc w:val="left"/>
      <w:pPr>
        <w:ind w:left="4713" w:hanging="360"/>
      </w:pPr>
    </w:lvl>
    <w:lvl w:ilvl="7" w:tplc="240A0019" w:tentative="1">
      <w:start w:val="1"/>
      <w:numFmt w:val="lowerLetter"/>
      <w:lvlText w:val="%8."/>
      <w:lvlJc w:val="left"/>
      <w:pPr>
        <w:ind w:left="5433" w:hanging="360"/>
      </w:pPr>
    </w:lvl>
    <w:lvl w:ilvl="8" w:tplc="240A001B" w:tentative="1">
      <w:start w:val="1"/>
      <w:numFmt w:val="lowerRoman"/>
      <w:lvlText w:val="%9."/>
      <w:lvlJc w:val="right"/>
      <w:pPr>
        <w:ind w:left="6153" w:hanging="180"/>
      </w:pPr>
    </w:lvl>
  </w:abstractNum>
  <w:abstractNum w:abstractNumId="17" w15:restartNumberingAfterBreak="0">
    <w:nsid w:val="74BA4322"/>
    <w:multiLevelType w:val="hybridMultilevel"/>
    <w:tmpl w:val="1108B1AA"/>
    <w:lvl w:ilvl="0" w:tplc="240A0017">
      <w:start w:val="1"/>
      <w:numFmt w:val="lowerLetter"/>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num w:numId="1" w16cid:durableId="750467538">
    <w:abstractNumId w:val="1"/>
  </w:num>
  <w:num w:numId="2" w16cid:durableId="1760444572">
    <w:abstractNumId w:val="10"/>
  </w:num>
  <w:num w:numId="3" w16cid:durableId="1519538625">
    <w:abstractNumId w:val="15"/>
  </w:num>
  <w:num w:numId="4" w16cid:durableId="865026633">
    <w:abstractNumId w:val="0"/>
  </w:num>
  <w:num w:numId="5" w16cid:durableId="222105224">
    <w:abstractNumId w:val="5"/>
  </w:num>
  <w:num w:numId="6" w16cid:durableId="975256971">
    <w:abstractNumId w:val="13"/>
  </w:num>
  <w:num w:numId="7" w16cid:durableId="1126460480">
    <w:abstractNumId w:val="11"/>
  </w:num>
  <w:num w:numId="8" w16cid:durableId="40059364">
    <w:abstractNumId w:val="7"/>
  </w:num>
  <w:num w:numId="9" w16cid:durableId="1574699993">
    <w:abstractNumId w:val="8"/>
  </w:num>
  <w:num w:numId="10" w16cid:durableId="5911497">
    <w:abstractNumId w:val="9"/>
  </w:num>
  <w:num w:numId="11" w16cid:durableId="1841039077">
    <w:abstractNumId w:val="14"/>
  </w:num>
  <w:num w:numId="12" w16cid:durableId="578098088">
    <w:abstractNumId w:val="17"/>
  </w:num>
  <w:num w:numId="13" w16cid:durableId="537202552">
    <w:abstractNumId w:val="4"/>
  </w:num>
  <w:num w:numId="14" w16cid:durableId="1725787598">
    <w:abstractNumId w:val="3"/>
  </w:num>
  <w:num w:numId="15" w16cid:durableId="1155488096">
    <w:abstractNumId w:val="12"/>
  </w:num>
  <w:num w:numId="16" w16cid:durableId="137458173">
    <w:abstractNumId w:val="6"/>
  </w:num>
  <w:num w:numId="17" w16cid:durableId="1229077324">
    <w:abstractNumId w:val="16"/>
  </w:num>
  <w:num w:numId="18" w16cid:durableId="1552034956">
    <w:abstractNumId w:val="2"/>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stylePaneFormatFilter w:val="B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1"/>
  <w:stylePaneSortMethod w:val="0000"/>
  <w:defaultTabStop w:val="709"/>
  <w:hyphenationZone w:val="425"/>
  <w:drawingGridHorizontalSpacing w:val="120"/>
  <w:drawingGridVerticalSpacing w:val="360"/>
  <w:displayHorizontalDrawingGridEvery w:val="0"/>
  <w:displayVerticalDrawingGridEvery w:val="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51137"/>
    <w:rsid w:val="00000DA5"/>
    <w:rsid w:val="00002657"/>
    <w:rsid w:val="00003D47"/>
    <w:rsid w:val="00004646"/>
    <w:rsid w:val="000104E4"/>
    <w:rsid w:val="000113FF"/>
    <w:rsid w:val="000130B0"/>
    <w:rsid w:val="0001347B"/>
    <w:rsid w:val="0001380E"/>
    <w:rsid w:val="00015139"/>
    <w:rsid w:val="0001629F"/>
    <w:rsid w:val="00021783"/>
    <w:rsid w:val="00021E94"/>
    <w:rsid w:val="00023633"/>
    <w:rsid w:val="000239BE"/>
    <w:rsid w:val="0002554D"/>
    <w:rsid w:val="00025D3A"/>
    <w:rsid w:val="000309BE"/>
    <w:rsid w:val="00033444"/>
    <w:rsid w:val="00033FC4"/>
    <w:rsid w:val="00034729"/>
    <w:rsid w:val="000347BF"/>
    <w:rsid w:val="00035796"/>
    <w:rsid w:val="00035906"/>
    <w:rsid w:val="00037ED0"/>
    <w:rsid w:val="00041933"/>
    <w:rsid w:val="00041BF3"/>
    <w:rsid w:val="000430E9"/>
    <w:rsid w:val="000509E8"/>
    <w:rsid w:val="0005111D"/>
    <w:rsid w:val="00051551"/>
    <w:rsid w:val="00053E34"/>
    <w:rsid w:val="00056038"/>
    <w:rsid w:val="00056C8E"/>
    <w:rsid w:val="000618F1"/>
    <w:rsid w:val="00062AC1"/>
    <w:rsid w:val="00065A49"/>
    <w:rsid w:val="00066033"/>
    <w:rsid w:val="000662C1"/>
    <w:rsid w:val="000664BB"/>
    <w:rsid w:val="000728AC"/>
    <w:rsid w:val="00073D7C"/>
    <w:rsid w:val="00074D99"/>
    <w:rsid w:val="00075304"/>
    <w:rsid w:val="000764FF"/>
    <w:rsid w:val="00084629"/>
    <w:rsid w:val="00087498"/>
    <w:rsid w:val="000879C5"/>
    <w:rsid w:val="000928FB"/>
    <w:rsid w:val="00095AD5"/>
    <w:rsid w:val="00096A9C"/>
    <w:rsid w:val="00097671"/>
    <w:rsid w:val="000978A5"/>
    <w:rsid w:val="000A1231"/>
    <w:rsid w:val="000A3142"/>
    <w:rsid w:val="000A379F"/>
    <w:rsid w:val="000A3C24"/>
    <w:rsid w:val="000A3C94"/>
    <w:rsid w:val="000A3DBF"/>
    <w:rsid w:val="000A41F9"/>
    <w:rsid w:val="000A4750"/>
    <w:rsid w:val="000A4B3D"/>
    <w:rsid w:val="000A5173"/>
    <w:rsid w:val="000A6CB3"/>
    <w:rsid w:val="000A7014"/>
    <w:rsid w:val="000B1A72"/>
    <w:rsid w:val="000B2CCD"/>
    <w:rsid w:val="000B30A1"/>
    <w:rsid w:val="000B586F"/>
    <w:rsid w:val="000B6DA7"/>
    <w:rsid w:val="000B710B"/>
    <w:rsid w:val="000C2EA1"/>
    <w:rsid w:val="000C423E"/>
    <w:rsid w:val="000C5C70"/>
    <w:rsid w:val="000C7AE0"/>
    <w:rsid w:val="000D0475"/>
    <w:rsid w:val="000D080A"/>
    <w:rsid w:val="000D2294"/>
    <w:rsid w:val="000D25DA"/>
    <w:rsid w:val="000D4A43"/>
    <w:rsid w:val="000D5FE0"/>
    <w:rsid w:val="000E05B5"/>
    <w:rsid w:val="000E12A2"/>
    <w:rsid w:val="000E40DD"/>
    <w:rsid w:val="000E51DD"/>
    <w:rsid w:val="000E5D32"/>
    <w:rsid w:val="000F1D5D"/>
    <w:rsid w:val="000F2640"/>
    <w:rsid w:val="000F539E"/>
    <w:rsid w:val="000F5CDE"/>
    <w:rsid w:val="00100018"/>
    <w:rsid w:val="0010031A"/>
    <w:rsid w:val="00102969"/>
    <w:rsid w:val="00105AA5"/>
    <w:rsid w:val="00110BEE"/>
    <w:rsid w:val="00115C33"/>
    <w:rsid w:val="001216B7"/>
    <w:rsid w:val="001225C3"/>
    <w:rsid w:val="001239D0"/>
    <w:rsid w:val="00123D37"/>
    <w:rsid w:val="0012543A"/>
    <w:rsid w:val="00125EB7"/>
    <w:rsid w:val="0012768B"/>
    <w:rsid w:val="00131D63"/>
    <w:rsid w:val="0013240E"/>
    <w:rsid w:val="00135DA8"/>
    <w:rsid w:val="00137487"/>
    <w:rsid w:val="00140872"/>
    <w:rsid w:val="00145021"/>
    <w:rsid w:val="00145604"/>
    <w:rsid w:val="00150534"/>
    <w:rsid w:val="00151DFC"/>
    <w:rsid w:val="00153770"/>
    <w:rsid w:val="001542AB"/>
    <w:rsid w:val="00161CB3"/>
    <w:rsid w:val="0016452F"/>
    <w:rsid w:val="0016537B"/>
    <w:rsid w:val="00166B8B"/>
    <w:rsid w:val="0017127A"/>
    <w:rsid w:val="00174DB0"/>
    <w:rsid w:val="0017509D"/>
    <w:rsid w:val="001765BB"/>
    <w:rsid w:val="00176BC4"/>
    <w:rsid w:val="00177334"/>
    <w:rsid w:val="001816D5"/>
    <w:rsid w:val="00182F87"/>
    <w:rsid w:val="00183B80"/>
    <w:rsid w:val="00187672"/>
    <w:rsid w:val="00187F9F"/>
    <w:rsid w:val="001942E2"/>
    <w:rsid w:val="00195087"/>
    <w:rsid w:val="001A537C"/>
    <w:rsid w:val="001A5DB6"/>
    <w:rsid w:val="001A626A"/>
    <w:rsid w:val="001B1A70"/>
    <w:rsid w:val="001B3AE0"/>
    <w:rsid w:val="001B66D8"/>
    <w:rsid w:val="001B7312"/>
    <w:rsid w:val="001C3D66"/>
    <w:rsid w:val="001C6A89"/>
    <w:rsid w:val="001D10A8"/>
    <w:rsid w:val="001D3F2D"/>
    <w:rsid w:val="001D504F"/>
    <w:rsid w:val="001D5413"/>
    <w:rsid w:val="001E0B9D"/>
    <w:rsid w:val="001E0EEB"/>
    <w:rsid w:val="001E1FCC"/>
    <w:rsid w:val="001E3B6C"/>
    <w:rsid w:val="001E53E8"/>
    <w:rsid w:val="001E630A"/>
    <w:rsid w:val="001E72D0"/>
    <w:rsid w:val="001F07F4"/>
    <w:rsid w:val="001F2B5B"/>
    <w:rsid w:val="001F4024"/>
    <w:rsid w:val="001F4938"/>
    <w:rsid w:val="001F4CED"/>
    <w:rsid w:val="001F5D11"/>
    <w:rsid w:val="001F6567"/>
    <w:rsid w:val="001F67AE"/>
    <w:rsid w:val="002005C4"/>
    <w:rsid w:val="002006B0"/>
    <w:rsid w:val="0020337B"/>
    <w:rsid w:val="0021590D"/>
    <w:rsid w:val="00215C84"/>
    <w:rsid w:val="002169C1"/>
    <w:rsid w:val="0022123A"/>
    <w:rsid w:val="002215DF"/>
    <w:rsid w:val="00221C19"/>
    <w:rsid w:val="0022357B"/>
    <w:rsid w:val="002261E9"/>
    <w:rsid w:val="00226FC2"/>
    <w:rsid w:val="0023034C"/>
    <w:rsid w:val="00230968"/>
    <w:rsid w:val="0023170E"/>
    <w:rsid w:val="00231CA4"/>
    <w:rsid w:val="00232664"/>
    <w:rsid w:val="00233F18"/>
    <w:rsid w:val="00236069"/>
    <w:rsid w:val="00243B58"/>
    <w:rsid w:val="002444E6"/>
    <w:rsid w:val="00244CA1"/>
    <w:rsid w:val="00245F6B"/>
    <w:rsid w:val="0024787C"/>
    <w:rsid w:val="00247E5C"/>
    <w:rsid w:val="0025100E"/>
    <w:rsid w:val="0025159E"/>
    <w:rsid w:val="00251AC6"/>
    <w:rsid w:val="00251D40"/>
    <w:rsid w:val="0025506A"/>
    <w:rsid w:val="00255354"/>
    <w:rsid w:val="002553C1"/>
    <w:rsid w:val="00257F53"/>
    <w:rsid w:val="00260188"/>
    <w:rsid w:val="00262034"/>
    <w:rsid w:val="00263CA1"/>
    <w:rsid w:val="00264E91"/>
    <w:rsid w:val="00265418"/>
    <w:rsid w:val="00265D90"/>
    <w:rsid w:val="002725F6"/>
    <w:rsid w:val="002735FC"/>
    <w:rsid w:val="002764BA"/>
    <w:rsid w:val="00277432"/>
    <w:rsid w:val="0027751C"/>
    <w:rsid w:val="00280743"/>
    <w:rsid w:val="0028247B"/>
    <w:rsid w:val="00283D88"/>
    <w:rsid w:val="0028410B"/>
    <w:rsid w:val="00284194"/>
    <w:rsid w:val="00284A03"/>
    <w:rsid w:val="00285353"/>
    <w:rsid w:val="0029241B"/>
    <w:rsid w:val="00292CFB"/>
    <w:rsid w:val="0029375A"/>
    <w:rsid w:val="002A042C"/>
    <w:rsid w:val="002A08EF"/>
    <w:rsid w:val="002A2675"/>
    <w:rsid w:val="002A5F1E"/>
    <w:rsid w:val="002A7B14"/>
    <w:rsid w:val="002B1D2F"/>
    <w:rsid w:val="002B1FB2"/>
    <w:rsid w:val="002C241F"/>
    <w:rsid w:val="002C394F"/>
    <w:rsid w:val="002C3EBE"/>
    <w:rsid w:val="002C4C25"/>
    <w:rsid w:val="002C51CA"/>
    <w:rsid w:val="002C724A"/>
    <w:rsid w:val="002D2288"/>
    <w:rsid w:val="002D2B3E"/>
    <w:rsid w:val="002D603C"/>
    <w:rsid w:val="002D74D7"/>
    <w:rsid w:val="002E00D4"/>
    <w:rsid w:val="002E4187"/>
    <w:rsid w:val="002E4525"/>
    <w:rsid w:val="002E4DD0"/>
    <w:rsid w:val="002E59BE"/>
    <w:rsid w:val="002F1163"/>
    <w:rsid w:val="002F2762"/>
    <w:rsid w:val="002F2E76"/>
    <w:rsid w:val="002F37CE"/>
    <w:rsid w:val="002F45B7"/>
    <w:rsid w:val="002F4B9A"/>
    <w:rsid w:val="0030003E"/>
    <w:rsid w:val="00302803"/>
    <w:rsid w:val="003036EF"/>
    <w:rsid w:val="00303A82"/>
    <w:rsid w:val="00304787"/>
    <w:rsid w:val="0031017F"/>
    <w:rsid w:val="003109E3"/>
    <w:rsid w:val="00311C16"/>
    <w:rsid w:val="00312642"/>
    <w:rsid w:val="00313C70"/>
    <w:rsid w:val="00315DEC"/>
    <w:rsid w:val="00316973"/>
    <w:rsid w:val="00322784"/>
    <w:rsid w:val="003230B8"/>
    <w:rsid w:val="00323F5A"/>
    <w:rsid w:val="00325A4C"/>
    <w:rsid w:val="00326485"/>
    <w:rsid w:val="00327161"/>
    <w:rsid w:val="00327D50"/>
    <w:rsid w:val="00330606"/>
    <w:rsid w:val="00330E79"/>
    <w:rsid w:val="00330FAC"/>
    <w:rsid w:val="00332CC0"/>
    <w:rsid w:val="003330C8"/>
    <w:rsid w:val="00333D0E"/>
    <w:rsid w:val="0033677D"/>
    <w:rsid w:val="0034188B"/>
    <w:rsid w:val="00345328"/>
    <w:rsid w:val="00347427"/>
    <w:rsid w:val="00353BC7"/>
    <w:rsid w:val="00354B11"/>
    <w:rsid w:val="003555BD"/>
    <w:rsid w:val="00360ED9"/>
    <w:rsid w:val="003628EE"/>
    <w:rsid w:val="00362F38"/>
    <w:rsid w:val="003652F0"/>
    <w:rsid w:val="003653B5"/>
    <w:rsid w:val="003733FF"/>
    <w:rsid w:val="00376086"/>
    <w:rsid w:val="00377591"/>
    <w:rsid w:val="00377F47"/>
    <w:rsid w:val="00381D15"/>
    <w:rsid w:val="0038226A"/>
    <w:rsid w:val="00384AD1"/>
    <w:rsid w:val="00390004"/>
    <w:rsid w:val="003900A2"/>
    <w:rsid w:val="00392D99"/>
    <w:rsid w:val="0039339E"/>
    <w:rsid w:val="003A19AB"/>
    <w:rsid w:val="003A3AD2"/>
    <w:rsid w:val="003A6774"/>
    <w:rsid w:val="003A7C38"/>
    <w:rsid w:val="003A7E0E"/>
    <w:rsid w:val="003B22BD"/>
    <w:rsid w:val="003B3D98"/>
    <w:rsid w:val="003B65CC"/>
    <w:rsid w:val="003B7FFD"/>
    <w:rsid w:val="003C0716"/>
    <w:rsid w:val="003C0A4D"/>
    <w:rsid w:val="003C17BC"/>
    <w:rsid w:val="003C2210"/>
    <w:rsid w:val="003C5EF9"/>
    <w:rsid w:val="003C6F1A"/>
    <w:rsid w:val="003C7001"/>
    <w:rsid w:val="003C7AC1"/>
    <w:rsid w:val="003D01A5"/>
    <w:rsid w:val="003D265E"/>
    <w:rsid w:val="003D69AD"/>
    <w:rsid w:val="003D7E9C"/>
    <w:rsid w:val="003E13A7"/>
    <w:rsid w:val="003E4F6B"/>
    <w:rsid w:val="003E52BB"/>
    <w:rsid w:val="003F0155"/>
    <w:rsid w:val="00402DAF"/>
    <w:rsid w:val="004040DD"/>
    <w:rsid w:val="004142F2"/>
    <w:rsid w:val="00420354"/>
    <w:rsid w:val="00422C99"/>
    <w:rsid w:val="004257C8"/>
    <w:rsid w:val="00427AB7"/>
    <w:rsid w:val="00433D06"/>
    <w:rsid w:val="004363C7"/>
    <w:rsid w:val="00437D27"/>
    <w:rsid w:val="0044073D"/>
    <w:rsid w:val="00440B20"/>
    <w:rsid w:val="00441B21"/>
    <w:rsid w:val="00442A6D"/>
    <w:rsid w:val="0044684A"/>
    <w:rsid w:val="00450113"/>
    <w:rsid w:val="00451C31"/>
    <w:rsid w:val="0045570A"/>
    <w:rsid w:val="004604DB"/>
    <w:rsid w:val="00460D71"/>
    <w:rsid w:val="00462BA3"/>
    <w:rsid w:val="0046371B"/>
    <w:rsid w:val="00470098"/>
    <w:rsid w:val="00471C09"/>
    <w:rsid w:val="00474ABC"/>
    <w:rsid w:val="00477F25"/>
    <w:rsid w:val="00480189"/>
    <w:rsid w:val="004806A4"/>
    <w:rsid w:val="004836DB"/>
    <w:rsid w:val="004842FC"/>
    <w:rsid w:val="0048474B"/>
    <w:rsid w:val="00491516"/>
    <w:rsid w:val="00497E28"/>
    <w:rsid w:val="00497F3D"/>
    <w:rsid w:val="004A26CD"/>
    <w:rsid w:val="004A4AE0"/>
    <w:rsid w:val="004A4BA9"/>
    <w:rsid w:val="004A4D72"/>
    <w:rsid w:val="004A5088"/>
    <w:rsid w:val="004A66B9"/>
    <w:rsid w:val="004A690E"/>
    <w:rsid w:val="004B34F1"/>
    <w:rsid w:val="004B4016"/>
    <w:rsid w:val="004B6EFF"/>
    <w:rsid w:val="004B7F66"/>
    <w:rsid w:val="004C0FA0"/>
    <w:rsid w:val="004C0FDD"/>
    <w:rsid w:val="004C15F4"/>
    <w:rsid w:val="004C1B9F"/>
    <w:rsid w:val="004C1F79"/>
    <w:rsid w:val="004C383D"/>
    <w:rsid w:val="004C6726"/>
    <w:rsid w:val="004E17A5"/>
    <w:rsid w:val="004E49E5"/>
    <w:rsid w:val="004E5739"/>
    <w:rsid w:val="004F0C4B"/>
    <w:rsid w:val="004F132A"/>
    <w:rsid w:val="004F1743"/>
    <w:rsid w:val="004F3857"/>
    <w:rsid w:val="004F795C"/>
    <w:rsid w:val="00501D36"/>
    <w:rsid w:val="00503EE8"/>
    <w:rsid w:val="00505B2D"/>
    <w:rsid w:val="005065BC"/>
    <w:rsid w:val="00507B89"/>
    <w:rsid w:val="00510672"/>
    <w:rsid w:val="00511A76"/>
    <w:rsid w:val="00512C33"/>
    <w:rsid w:val="0051586F"/>
    <w:rsid w:val="00516C15"/>
    <w:rsid w:val="005174B1"/>
    <w:rsid w:val="005176EF"/>
    <w:rsid w:val="005202E0"/>
    <w:rsid w:val="00520E4E"/>
    <w:rsid w:val="00520F76"/>
    <w:rsid w:val="00523928"/>
    <w:rsid w:val="00523A93"/>
    <w:rsid w:val="00526A1B"/>
    <w:rsid w:val="0053370A"/>
    <w:rsid w:val="0053370C"/>
    <w:rsid w:val="005366B1"/>
    <w:rsid w:val="00536D8A"/>
    <w:rsid w:val="005378BB"/>
    <w:rsid w:val="00540AB0"/>
    <w:rsid w:val="00541DCE"/>
    <w:rsid w:val="00545A3D"/>
    <w:rsid w:val="00551E31"/>
    <w:rsid w:val="0055570C"/>
    <w:rsid w:val="005560CB"/>
    <w:rsid w:val="00556FDB"/>
    <w:rsid w:val="00557D57"/>
    <w:rsid w:val="00561618"/>
    <w:rsid w:val="005621AF"/>
    <w:rsid w:val="00562935"/>
    <w:rsid w:val="00565B20"/>
    <w:rsid w:val="00571176"/>
    <w:rsid w:val="00576092"/>
    <w:rsid w:val="005828C2"/>
    <w:rsid w:val="00584D0F"/>
    <w:rsid w:val="00587469"/>
    <w:rsid w:val="00591104"/>
    <w:rsid w:val="00593BB9"/>
    <w:rsid w:val="00595ED6"/>
    <w:rsid w:val="00597A4A"/>
    <w:rsid w:val="005A3842"/>
    <w:rsid w:val="005A4F47"/>
    <w:rsid w:val="005A4F9F"/>
    <w:rsid w:val="005A5861"/>
    <w:rsid w:val="005A739F"/>
    <w:rsid w:val="005C215F"/>
    <w:rsid w:val="005C3CA0"/>
    <w:rsid w:val="005C4FC6"/>
    <w:rsid w:val="005C5280"/>
    <w:rsid w:val="005C56A7"/>
    <w:rsid w:val="005C5DDC"/>
    <w:rsid w:val="005C670F"/>
    <w:rsid w:val="005C688C"/>
    <w:rsid w:val="005C71F4"/>
    <w:rsid w:val="005C733C"/>
    <w:rsid w:val="005D0861"/>
    <w:rsid w:val="005D0A0F"/>
    <w:rsid w:val="005D26E0"/>
    <w:rsid w:val="005D3055"/>
    <w:rsid w:val="005D5EC5"/>
    <w:rsid w:val="005E6CDC"/>
    <w:rsid w:val="005E7D41"/>
    <w:rsid w:val="005F3E19"/>
    <w:rsid w:val="005F524B"/>
    <w:rsid w:val="005F5B12"/>
    <w:rsid w:val="00603F78"/>
    <w:rsid w:val="00605AA5"/>
    <w:rsid w:val="00612445"/>
    <w:rsid w:val="006138EF"/>
    <w:rsid w:val="00614BA9"/>
    <w:rsid w:val="00615685"/>
    <w:rsid w:val="006156A3"/>
    <w:rsid w:val="00616C07"/>
    <w:rsid w:val="0062199C"/>
    <w:rsid w:val="00623040"/>
    <w:rsid w:val="00623363"/>
    <w:rsid w:val="00624B9B"/>
    <w:rsid w:val="00635341"/>
    <w:rsid w:val="00636D5B"/>
    <w:rsid w:val="00636DBC"/>
    <w:rsid w:val="006374E6"/>
    <w:rsid w:val="00637568"/>
    <w:rsid w:val="00637C45"/>
    <w:rsid w:val="00642C59"/>
    <w:rsid w:val="006432C4"/>
    <w:rsid w:val="00643B53"/>
    <w:rsid w:val="00645FC8"/>
    <w:rsid w:val="0064662D"/>
    <w:rsid w:val="00647428"/>
    <w:rsid w:val="006474CD"/>
    <w:rsid w:val="00650AED"/>
    <w:rsid w:val="00652EDC"/>
    <w:rsid w:val="006534EB"/>
    <w:rsid w:val="006537F1"/>
    <w:rsid w:val="006545EB"/>
    <w:rsid w:val="00655D3E"/>
    <w:rsid w:val="0065663D"/>
    <w:rsid w:val="0065731A"/>
    <w:rsid w:val="00657EEC"/>
    <w:rsid w:val="00664AED"/>
    <w:rsid w:val="0067238D"/>
    <w:rsid w:val="00673168"/>
    <w:rsid w:val="00673D4F"/>
    <w:rsid w:val="0067408E"/>
    <w:rsid w:val="00674843"/>
    <w:rsid w:val="00674B39"/>
    <w:rsid w:val="00676C67"/>
    <w:rsid w:val="00676E45"/>
    <w:rsid w:val="0067739B"/>
    <w:rsid w:val="0067751B"/>
    <w:rsid w:val="00682E02"/>
    <w:rsid w:val="00683597"/>
    <w:rsid w:val="00683652"/>
    <w:rsid w:val="00684A92"/>
    <w:rsid w:val="00687E15"/>
    <w:rsid w:val="00691A8C"/>
    <w:rsid w:val="006934AB"/>
    <w:rsid w:val="00694490"/>
    <w:rsid w:val="006A6B5D"/>
    <w:rsid w:val="006A6D35"/>
    <w:rsid w:val="006B03AA"/>
    <w:rsid w:val="006B1831"/>
    <w:rsid w:val="006B3393"/>
    <w:rsid w:val="006B5344"/>
    <w:rsid w:val="006B53A1"/>
    <w:rsid w:val="006B78D2"/>
    <w:rsid w:val="006C4DCA"/>
    <w:rsid w:val="006C4FF6"/>
    <w:rsid w:val="006C6ABA"/>
    <w:rsid w:val="006D287C"/>
    <w:rsid w:val="006D63D6"/>
    <w:rsid w:val="006D6F2C"/>
    <w:rsid w:val="006E1369"/>
    <w:rsid w:val="006E512E"/>
    <w:rsid w:val="006F0090"/>
    <w:rsid w:val="006F4091"/>
    <w:rsid w:val="006F49CF"/>
    <w:rsid w:val="006F5B97"/>
    <w:rsid w:val="006F6587"/>
    <w:rsid w:val="006F7479"/>
    <w:rsid w:val="00704B2C"/>
    <w:rsid w:val="007132DE"/>
    <w:rsid w:val="00713544"/>
    <w:rsid w:val="00717300"/>
    <w:rsid w:val="00717BDC"/>
    <w:rsid w:val="00721538"/>
    <w:rsid w:val="0072262D"/>
    <w:rsid w:val="00732480"/>
    <w:rsid w:val="00732E57"/>
    <w:rsid w:val="00733740"/>
    <w:rsid w:val="007344BA"/>
    <w:rsid w:val="0073455B"/>
    <w:rsid w:val="0073750F"/>
    <w:rsid w:val="00737629"/>
    <w:rsid w:val="00741A04"/>
    <w:rsid w:val="00744383"/>
    <w:rsid w:val="007444A2"/>
    <w:rsid w:val="007479DD"/>
    <w:rsid w:val="00751137"/>
    <w:rsid w:val="00751980"/>
    <w:rsid w:val="0075358F"/>
    <w:rsid w:val="00757649"/>
    <w:rsid w:val="0076015E"/>
    <w:rsid w:val="00760B29"/>
    <w:rsid w:val="007623D8"/>
    <w:rsid w:val="00762F84"/>
    <w:rsid w:val="00762FE4"/>
    <w:rsid w:val="007637C7"/>
    <w:rsid w:val="00772BAC"/>
    <w:rsid w:val="007743CC"/>
    <w:rsid w:val="007767F1"/>
    <w:rsid w:val="00776C8D"/>
    <w:rsid w:val="00777909"/>
    <w:rsid w:val="00783206"/>
    <w:rsid w:val="007846C5"/>
    <w:rsid w:val="00787636"/>
    <w:rsid w:val="00787D52"/>
    <w:rsid w:val="0079015C"/>
    <w:rsid w:val="007917F5"/>
    <w:rsid w:val="00792049"/>
    <w:rsid w:val="007922BF"/>
    <w:rsid w:val="00796591"/>
    <w:rsid w:val="007A2781"/>
    <w:rsid w:val="007A3054"/>
    <w:rsid w:val="007A34BF"/>
    <w:rsid w:val="007A41B5"/>
    <w:rsid w:val="007A5927"/>
    <w:rsid w:val="007A663C"/>
    <w:rsid w:val="007B27DF"/>
    <w:rsid w:val="007B41D7"/>
    <w:rsid w:val="007B513D"/>
    <w:rsid w:val="007B6CA6"/>
    <w:rsid w:val="007B7F0A"/>
    <w:rsid w:val="007C0A0D"/>
    <w:rsid w:val="007C0C45"/>
    <w:rsid w:val="007C1E9F"/>
    <w:rsid w:val="007C63C2"/>
    <w:rsid w:val="007C6B53"/>
    <w:rsid w:val="007D27A8"/>
    <w:rsid w:val="007D4A3D"/>
    <w:rsid w:val="007D58DF"/>
    <w:rsid w:val="007D5937"/>
    <w:rsid w:val="007D684D"/>
    <w:rsid w:val="007E0FF5"/>
    <w:rsid w:val="007E4072"/>
    <w:rsid w:val="007E5F43"/>
    <w:rsid w:val="007E6443"/>
    <w:rsid w:val="007E6961"/>
    <w:rsid w:val="007E6DAF"/>
    <w:rsid w:val="007E6F17"/>
    <w:rsid w:val="007E77DA"/>
    <w:rsid w:val="007F10F8"/>
    <w:rsid w:val="007F2475"/>
    <w:rsid w:val="007F289E"/>
    <w:rsid w:val="007F68AC"/>
    <w:rsid w:val="008046EA"/>
    <w:rsid w:val="008053A1"/>
    <w:rsid w:val="0081263D"/>
    <w:rsid w:val="00813D2D"/>
    <w:rsid w:val="00814C85"/>
    <w:rsid w:val="008211B3"/>
    <w:rsid w:val="0082392C"/>
    <w:rsid w:val="00830FB5"/>
    <w:rsid w:val="008313C9"/>
    <w:rsid w:val="008319D8"/>
    <w:rsid w:val="0083444A"/>
    <w:rsid w:val="00837D08"/>
    <w:rsid w:val="00840073"/>
    <w:rsid w:val="00840604"/>
    <w:rsid w:val="0084091E"/>
    <w:rsid w:val="00841627"/>
    <w:rsid w:val="008428D7"/>
    <w:rsid w:val="008471C7"/>
    <w:rsid w:val="008500BB"/>
    <w:rsid w:val="008504B6"/>
    <w:rsid w:val="0085176B"/>
    <w:rsid w:val="008548B5"/>
    <w:rsid w:val="0085531B"/>
    <w:rsid w:val="0086010B"/>
    <w:rsid w:val="00861D61"/>
    <w:rsid w:val="00866428"/>
    <w:rsid w:val="00871F9C"/>
    <w:rsid w:val="00872468"/>
    <w:rsid w:val="00872601"/>
    <w:rsid w:val="0087330D"/>
    <w:rsid w:val="00875AE6"/>
    <w:rsid w:val="00876444"/>
    <w:rsid w:val="008777EF"/>
    <w:rsid w:val="008803B7"/>
    <w:rsid w:val="0088240E"/>
    <w:rsid w:val="0088531D"/>
    <w:rsid w:val="00885A4F"/>
    <w:rsid w:val="0089463E"/>
    <w:rsid w:val="0089502E"/>
    <w:rsid w:val="00895369"/>
    <w:rsid w:val="008A5F3F"/>
    <w:rsid w:val="008A746A"/>
    <w:rsid w:val="008B7E4D"/>
    <w:rsid w:val="008C00ED"/>
    <w:rsid w:val="008C0846"/>
    <w:rsid w:val="008C0C57"/>
    <w:rsid w:val="008C21C4"/>
    <w:rsid w:val="008C3195"/>
    <w:rsid w:val="008C4734"/>
    <w:rsid w:val="008C542D"/>
    <w:rsid w:val="008C7797"/>
    <w:rsid w:val="008C7D97"/>
    <w:rsid w:val="008D1E4C"/>
    <w:rsid w:val="008D5D8F"/>
    <w:rsid w:val="008D7AF3"/>
    <w:rsid w:val="008E1C20"/>
    <w:rsid w:val="008E2F87"/>
    <w:rsid w:val="008E3801"/>
    <w:rsid w:val="008E393C"/>
    <w:rsid w:val="008E5128"/>
    <w:rsid w:val="008E5D28"/>
    <w:rsid w:val="008F38B0"/>
    <w:rsid w:val="008F3970"/>
    <w:rsid w:val="008F3F1B"/>
    <w:rsid w:val="008F4113"/>
    <w:rsid w:val="008F7944"/>
    <w:rsid w:val="009012C5"/>
    <w:rsid w:val="009036DC"/>
    <w:rsid w:val="009043C9"/>
    <w:rsid w:val="00905263"/>
    <w:rsid w:val="00905BF3"/>
    <w:rsid w:val="0090638C"/>
    <w:rsid w:val="00906588"/>
    <w:rsid w:val="009070A0"/>
    <w:rsid w:val="00907221"/>
    <w:rsid w:val="00914524"/>
    <w:rsid w:val="00915251"/>
    <w:rsid w:val="00915B10"/>
    <w:rsid w:val="00915BA4"/>
    <w:rsid w:val="009161AF"/>
    <w:rsid w:val="00921968"/>
    <w:rsid w:val="00923349"/>
    <w:rsid w:val="00924D9D"/>
    <w:rsid w:val="009254E8"/>
    <w:rsid w:val="00933544"/>
    <w:rsid w:val="00934D14"/>
    <w:rsid w:val="00935FD6"/>
    <w:rsid w:val="009407A6"/>
    <w:rsid w:val="009415A4"/>
    <w:rsid w:val="009429CD"/>
    <w:rsid w:val="0094428C"/>
    <w:rsid w:val="00946DD9"/>
    <w:rsid w:val="009473E6"/>
    <w:rsid w:val="00951612"/>
    <w:rsid w:val="00954797"/>
    <w:rsid w:val="00955B94"/>
    <w:rsid w:val="009607C7"/>
    <w:rsid w:val="00960E13"/>
    <w:rsid w:val="00962469"/>
    <w:rsid w:val="00962F20"/>
    <w:rsid w:val="00966D70"/>
    <w:rsid w:val="00967352"/>
    <w:rsid w:val="0096774D"/>
    <w:rsid w:val="00972814"/>
    <w:rsid w:val="00972A48"/>
    <w:rsid w:val="009740B5"/>
    <w:rsid w:val="009742B0"/>
    <w:rsid w:val="0097776E"/>
    <w:rsid w:val="009777F9"/>
    <w:rsid w:val="009835F4"/>
    <w:rsid w:val="0098419E"/>
    <w:rsid w:val="00984CCD"/>
    <w:rsid w:val="009912B5"/>
    <w:rsid w:val="00991E77"/>
    <w:rsid w:val="00997990"/>
    <w:rsid w:val="009A05D5"/>
    <w:rsid w:val="009A4342"/>
    <w:rsid w:val="009B33B7"/>
    <w:rsid w:val="009C3D5F"/>
    <w:rsid w:val="009C6F9B"/>
    <w:rsid w:val="009D007E"/>
    <w:rsid w:val="009D0858"/>
    <w:rsid w:val="009D7818"/>
    <w:rsid w:val="009E0C76"/>
    <w:rsid w:val="009E22F1"/>
    <w:rsid w:val="009E2313"/>
    <w:rsid w:val="009E2778"/>
    <w:rsid w:val="009E3F90"/>
    <w:rsid w:val="009F3083"/>
    <w:rsid w:val="009F346E"/>
    <w:rsid w:val="009F4EFA"/>
    <w:rsid w:val="009F50B0"/>
    <w:rsid w:val="009F5E0E"/>
    <w:rsid w:val="009F658C"/>
    <w:rsid w:val="00A0017D"/>
    <w:rsid w:val="00A00E59"/>
    <w:rsid w:val="00A04F23"/>
    <w:rsid w:val="00A06C15"/>
    <w:rsid w:val="00A07074"/>
    <w:rsid w:val="00A11748"/>
    <w:rsid w:val="00A16F07"/>
    <w:rsid w:val="00A27D1A"/>
    <w:rsid w:val="00A3604B"/>
    <w:rsid w:val="00A36063"/>
    <w:rsid w:val="00A4044A"/>
    <w:rsid w:val="00A4098B"/>
    <w:rsid w:val="00A42FF4"/>
    <w:rsid w:val="00A4314B"/>
    <w:rsid w:val="00A458DC"/>
    <w:rsid w:val="00A45D55"/>
    <w:rsid w:val="00A463C6"/>
    <w:rsid w:val="00A474AF"/>
    <w:rsid w:val="00A475EB"/>
    <w:rsid w:val="00A50231"/>
    <w:rsid w:val="00A50BD9"/>
    <w:rsid w:val="00A51DE2"/>
    <w:rsid w:val="00A53B74"/>
    <w:rsid w:val="00A53D93"/>
    <w:rsid w:val="00A544CE"/>
    <w:rsid w:val="00A56495"/>
    <w:rsid w:val="00A62ABD"/>
    <w:rsid w:val="00A6370A"/>
    <w:rsid w:val="00A646D6"/>
    <w:rsid w:val="00A677AD"/>
    <w:rsid w:val="00A67FC3"/>
    <w:rsid w:val="00A72838"/>
    <w:rsid w:val="00A82B2F"/>
    <w:rsid w:val="00A83DB4"/>
    <w:rsid w:val="00A9071F"/>
    <w:rsid w:val="00A9204A"/>
    <w:rsid w:val="00A9537A"/>
    <w:rsid w:val="00A95A9E"/>
    <w:rsid w:val="00AA042E"/>
    <w:rsid w:val="00AA0B42"/>
    <w:rsid w:val="00AA0EFB"/>
    <w:rsid w:val="00AB25AE"/>
    <w:rsid w:val="00AB2DAD"/>
    <w:rsid w:val="00AB48BF"/>
    <w:rsid w:val="00AB593F"/>
    <w:rsid w:val="00AB7595"/>
    <w:rsid w:val="00AB7840"/>
    <w:rsid w:val="00AC1588"/>
    <w:rsid w:val="00AD2D38"/>
    <w:rsid w:val="00AD3155"/>
    <w:rsid w:val="00AD4CF3"/>
    <w:rsid w:val="00AE2072"/>
    <w:rsid w:val="00AE212F"/>
    <w:rsid w:val="00AE3383"/>
    <w:rsid w:val="00AE714D"/>
    <w:rsid w:val="00B006FD"/>
    <w:rsid w:val="00B02935"/>
    <w:rsid w:val="00B04CF0"/>
    <w:rsid w:val="00B04DF6"/>
    <w:rsid w:val="00B06160"/>
    <w:rsid w:val="00B113D6"/>
    <w:rsid w:val="00B15436"/>
    <w:rsid w:val="00B170B1"/>
    <w:rsid w:val="00B20B11"/>
    <w:rsid w:val="00B22587"/>
    <w:rsid w:val="00B22DA0"/>
    <w:rsid w:val="00B24A8C"/>
    <w:rsid w:val="00B273A1"/>
    <w:rsid w:val="00B30E12"/>
    <w:rsid w:val="00B31B51"/>
    <w:rsid w:val="00B349DE"/>
    <w:rsid w:val="00B36746"/>
    <w:rsid w:val="00B36A1E"/>
    <w:rsid w:val="00B37961"/>
    <w:rsid w:val="00B40884"/>
    <w:rsid w:val="00B44413"/>
    <w:rsid w:val="00B4671C"/>
    <w:rsid w:val="00B468F9"/>
    <w:rsid w:val="00B51400"/>
    <w:rsid w:val="00B53A5B"/>
    <w:rsid w:val="00B5496A"/>
    <w:rsid w:val="00B57138"/>
    <w:rsid w:val="00B62349"/>
    <w:rsid w:val="00B62B41"/>
    <w:rsid w:val="00B6321F"/>
    <w:rsid w:val="00B6368F"/>
    <w:rsid w:val="00B6381A"/>
    <w:rsid w:val="00B66DB6"/>
    <w:rsid w:val="00B67461"/>
    <w:rsid w:val="00B67EF7"/>
    <w:rsid w:val="00B71A5C"/>
    <w:rsid w:val="00B744B3"/>
    <w:rsid w:val="00B76F95"/>
    <w:rsid w:val="00B80059"/>
    <w:rsid w:val="00B80FB2"/>
    <w:rsid w:val="00B81D0C"/>
    <w:rsid w:val="00B8580E"/>
    <w:rsid w:val="00B91F95"/>
    <w:rsid w:val="00B93A6B"/>
    <w:rsid w:val="00BA0F80"/>
    <w:rsid w:val="00BA1937"/>
    <w:rsid w:val="00BA2005"/>
    <w:rsid w:val="00BA6263"/>
    <w:rsid w:val="00BB2D1B"/>
    <w:rsid w:val="00BB2DBA"/>
    <w:rsid w:val="00BB435B"/>
    <w:rsid w:val="00BB46BB"/>
    <w:rsid w:val="00BB4BA2"/>
    <w:rsid w:val="00BB5109"/>
    <w:rsid w:val="00BC0D1E"/>
    <w:rsid w:val="00BC13C2"/>
    <w:rsid w:val="00BC2CC8"/>
    <w:rsid w:val="00BC40E4"/>
    <w:rsid w:val="00BC7394"/>
    <w:rsid w:val="00BD027D"/>
    <w:rsid w:val="00BD0607"/>
    <w:rsid w:val="00BD2535"/>
    <w:rsid w:val="00BD307E"/>
    <w:rsid w:val="00BD32BF"/>
    <w:rsid w:val="00BD6392"/>
    <w:rsid w:val="00BD6775"/>
    <w:rsid w:val="00BE2355"/>
    <w:rsid w:val="00BE337B"/>
    <w:rsid w:val="00BE3C56"/>
    <w:rsid w:val="00BE438E"/>
    <w:rsid w:val="00BE52DB"/>
    <w:rsid w:val="00BE53FE"/>
    <w:rsid w:val="00BF03D7"/>
    <w:rsid w:val="00BF0ADA"/>
    <w:rsid w:val="00BF217B"/>
    <w:rsid w:val="00BF259C"/>
    <w:rsid w:val="00BF2E30"/>
    <w:rsid w:val="00BF5167"/>
    <w:rsid w:val="00C02363"/>
    <w:rsid w:val="00C02D9C"/>
    <w:rsid w:val="00C03523"/>
    <w:rsid w:val="00C04A6F"/>
    <w:rsid w:val="00C100C5"/>
    <w:rsid w:val="00C20DF8"/>
    <w:rsid w:val="00C20EFF"/>
    <w:rsid w:val="00C218F4"/>
    <w:rsid w:val="00C2204A"/>
    <w:rsid w:val="00C22560"/>
    <w:rsid w:val="00C23DDB"/>
    <w:rsid w:val="00C2751D"/>
    <w:rsid w:val="00C30362"/>
    <w:rsid w:val="00C31676"/>
    <w:rsid w:val="00C3188D"/>
    <w:rsid w:val="00C34B13"/>
    <w:rsid w:val="00C35FBB"/>
    <w:rsid w:val="00C42E4B"/>
    <w:rsid w:val="00C44782"/>
    <w:rsid w:val="00C463F2"/>
    <w:rsid w:val="00C46C3C"/>
    <w:rsid w:val="00C4780E"/>
    <w:rsid w:val="00C52FA8"/>
    <w:rsid w:val="00C53329"/>
    <w:rsid w:val="00C5405E"/>
    <w:rsid w:val="00C55B7B"/>
    <w:rsid w:val="00C60EB6"/>
    <w:rsid w:val="00C6132A"/>
    <w:rsid w:val="00C6160D"/>
    <w:rsid w:val="00C61D34"/>
    <w:rsid w:val="00C64A81"/>
    <w:rsid w:val="00C66A44"/>
    <w:rsid w:val="00C673D3"/>
    <w:rsid w:val="00C676B6"/>
    <w:rsid w:val="00C7182F"/>
    <w:rsid w:val="00C746D1"/>
    <w:rsid w:val="00C764AE"/>
    <w:rsid w:val="00C76885"/>
    <w:rsid w:val="00C81921"/>
    <w:rsid w:val="00C82CFF"/>
    <w:rsid w:val="00C87068"/>
    <w:rsid w:val="00C87546"/>
    <w:rsid w:val="00C87C6F"/>
    <w:rsid w:val="00C97A50"/>
    <w:rsid w:val="00CA168C"/>
    <w:rsid w:val="00CB0BA7"/>
    <w:rsid w:val="00CB41D8"/>
    <w:rsid w:val="00CB733B"/>
    <w:rsid w:val="00CC2089"/>
    <w:rsid w:val="00CC218A"/>
    <w:rsid w:val="00CC2D7C"/>
    <w:rsid w:val="00CC4D21"/>
    <w:rsid w:val="00CC57E2"/>
    <w:rsid w:val="00CC7202"/>
    <w:rsid w:val="00CC74A6"/>
    <w:rsid w:val="00CC76EC"/>
    <w:rsid w:val="00CC7BA9"/>
    <w:rsid w:val="00CD0112"/>
    <w:rsid w:val="00CD23C8"/>
    <w:rsid w:val="00CD6D56"/>
    <w:rsid w:val="00CD73A2"/>
    <w:rsid w:val="00CD7616"/>
    <w:rsid w:val="00CD78BB"/>
    <w:rsid w:val="00CE157D"/>
    <w:rsid w:val="00CE1D52"/>
    <w:rsid w:val="00CE22BC"/>
    <w:rsid w:val="00CE4496"/>
    <w:rsid w:val="00CE6DC5"/>
    <w:rsid w:val="00CF1620"/>
    <w:rsid w:val="00CF1E3B"/>
    <w:rsid w:val="00CF220A"/>
    <w:rsid w:val="00CF2B55"/>
    <w:rsid w:val="00CF3031"/>
    <w:rsid w:val="00CF526F"/>
    <w:rsid w:val="00CF6822"/>
    <w:rsid w:val="00D05520"/>
    <w:rsid w:val="00D06DB3"/>
    <w:rsid w:val="00D0753E"/>
    <w:rsid w:val="00D124F6"/>
    <w:rsid w:val="00D227E5"/>
    <w:rsid w:val="00D245ED"/>
    <w:rsid w:val="00D26F57"/>
    <w:rsid w:val="00D277F0"/>
    <w:rsid w:val="00D30CDC"/>
    <w:rsid w:val="00D31E0A"/>
    <w:rsid w:val="00D321EE"/>
    <w:rsid w:val="00D32921"/>
    <w:rsid w:val="00D34965"/>
    <w:rsid w:val="00D40DEF"/>
    <w:rsid w:val="00D40EA1"/>
    <w:rsid w:val="00D426D9"/>
    <w:rsid w:val="00D427EE"/>
    <w:rsid w:val="00D42CC0"/>
    <w:rsid w:val="00D45786"/>
    <w:rsid w:val="00D50E43"/>
    <w:rsid w:val="00D51993"/>
    <w:rsid w:val="00D53949"/>
    <w:rsid w:val="00D55087"/>
    <w:rsid w:val="00D56A39"/>
    <w:rsid w:val="00D60CE9"/>
    <w:rsid w:val="00D6225E"/>
    <w:rsid w:val="00D629F7"/>
    <w:rsid w:val="00D6628E"/>
    <w:rsid w:val="00D676B3"/>
    <w:rsid w:val="00D7089C"/>
    <w:rsid w:val="00D715F3"/>
    <w:rsid w:val="00D71781"/>
    <w:rsid w:val="00D72820"/>
    <w:rsid w:val="00D73F0B"/>
    <w:rsid w:val="00D75668"/>
    <w:rsid w:val="00D80752"/>
    <w:rsid w:val="00D83B7F"/>
    <w:rsid w:val="00D840DF"/>
    <w:rsid w:val="00D84A48"/>
    <w:rsid w:val="00D85AAF"/>
    <w:rsid w:val="00D85CC5"/>
    <w:rsid w:val="00D86D1E"/>
    <w:rsid w:val="00D8759A"/>
    <w:rsid w:val="00D934C5"/>
    <w:rsid w:val="00D971BB"/>
    <w:rsid w:val="00DA0667"/>
    <w:rsid w:val="00DA0CD1"/>
    <w:rsid w:val="00DA249F"/>
    <w:rsid w:val="00DA2FC0"/>
    <w:rsid w:val="00DA313A"/>
    <w:rsid w:val="00DA33E6"/>
    <w:rsid w:val="00DA66BC"/>
    <w:rsid w:val="00DB0136"/>
    <w:rsid w:val="00DB2F30"/>
    <w:rsid w:val="00DB383B"/>
    <w:rsid w:val="00DC257D"/>
    <w:rsid w:val="00DC4B21"/>
    <w:rsid w:val="00DC4EF2"/>
    <w:rsid w:val="00DD13F6"/>
    <w:rsid w:val="00DD58F3"/>
    <w:rsid w:val="00DD6B9E"/>
    <w:rsid w:val="00DE364F"/>
    <w:rsid w:val="00DE79FE"/>
    <w:rsid w:val="00DF0CD9"/>
    <w:rsid w:val="00DF185A"/>
    <w:rsid w:val="00DF1995"/>
    <w:rsid w:val="00DF7042"/>
    <w:rsid w:val="00DF7F68"/>
    <w:rsid w:val="00E00EE8"/>
    <w:rsid w:val="00E01088"/>
    <w:rsid w:val="00E01E82"/>
    <w:rsid w:val="00E02216"/>
    <w:rsid w:val="00E0427A"/>
    <w:rsid w:val="00E04E6E"/>
    <w:rsid w:val="00E061A6"/>
    <w:rsid w:val="00E12118"/>
    <w:rsid w:val="00E125F7"/>
    <w:rsid w:val="00E1489B"/>
    <w:rsid w:val="00E23776"/>
    <w:rsid w:val="00E2379A"/>
    <w:rsid w:val="00E23C91"/>
    <w:rsid w:val="00E24AB9"/>
    <w:rsid w:val="00E258C2"/>
    <w:rsid w:val="00E26772"/>
    <w:rsid w:val="00E3068B"/>
    <w:rsid w:val="00E316E3"/>
    <w:rsid w:val="00E34FBB"/>
    <w:rsid w:val="00E36C7B"/>
    <w:rsid w:val="00E4214E"/>
    <w:rsid w:val="00E42536"/>
    <w:rsid w:val="00E42675"/>
    <w:rsid w:val="00E42D7A"/>
    <w:rsid w:val="00E469E0"/>
    <w:rsid w:val="00E510BC"/>
    <w:rsid w:val="00E51733"/>
    <w:rsid w:val="00E52BA4"/>
    <w:rsid w:val="00E52E4E"/>
    <w:rsid w:val="00E544CF"/>
    <w:rsid w:val="00E620E4"/>
    <w:rsid w:val="00E62AF3"/>
    <w:rsid w:val="00E63F11"/>
    <w:rsid w:val="00E63F3E"/>
    <w:rsid w:val="00E71CD6"/>
    <w:rsid w:val="00E72035"/>
    <w:rsid w:val="00E73C1B"/>
    <w:rsid w:val="00E776B9"/>
    <w:rsid w:val="00E77D8C"/>
    <w:rsid w:val="00E80837"/>
    <w:rsid w:val="00E80B28"/>
    <w:rsid w:val="00E81218"/>
    <w:rsid w:val="00E81A96"/>
    <w:rsid w:val="00E82966"/>
    <w:rsid w:val="00E82F7C"/>
    <w:rsid w:val="00E91614"/>
    <w:rsid w:val="00E93784"/>
    <w:rsid w:val="00E955FD"/>
    <w:rsid w:val="00E967FC"/>
    <w:rsid w:val="00EA189F"/>
    <w:rsid w:val="00EB2102"/>
    <w:rsid w:val="00EB2865"/>
    <w:rsid w:val="00EB4D02"/>
    <w:rsid w:val="00EB7B0F"/>
    <w:rsid w:val="00EC2209"/>
    <w:rsid w:val="00EC4E1F"/>
    <w:rsid w:val="00EC685C"/>
    <w:rsid w:val="00EC7083"/>
    <w:rsid w:val="00EC7FCF"/>
    <w:rsid w:val="00ED1BD4"/>
    <w:rsid w:val="00ED4D83"/>
    <w:rsid w:val="00ED63D6"/>
    <w:rsid w:val="00ED66AB"/>
    <w:rsid w:val="00ED69A7"/>
    <w:rsid w:val="00EE5835"/>
    <w:rsid w:val="00EE7981"/>
    <w:rsid w:val="00EF277C"/>
    <w:rsid w:val="00F01A20"/>
    <w:rsid w:val="00F03250"/>
    <w:rsid w:val="00F05A6A"/>
    <w:rsid w:val="00F11C11"/>
    <w:rsid w:val="00F1241D"/>
    <w:rsid w:val="00F154C2"/>
    <w:rsid w:val="00F175C8"/>
    <w:rsid w:val="00F23907"/>
    <w:rsid w:val="00F239F8"/>
    <w:rsid w:val="00F2659A"/>
    <w:rsid w:val="00F30238"/>
    <w:rsid w:val="00F31F72"/>
    <w:rsid w:val="00F31FEB"/>
    <w:rsid w:val="00F321A2"/>
    <w:rsid w:val="00F338AD"/>
    <w:rsid w:val="00F372D4"/>
    <w:rsid w:val="00F404EF"/>
    <w:rsid w:val="00F40B27"/>
    <w:rsid w:val="00F416A8"/>
    <w:rsid w:val="00F422C2"/>
    <w:rsid w:val="00F44CA2"/>
    <w:rsid w:val="00F53A7F"/>
    <w:rsid w:val="00F5452B"/>
    <w:rsid w:val="00F62825"/>
    <w:rsid w:val="00F63B0F"/>
    <w:rsid w:val="00F64324"/>
    <w:rsid w:val="00F65943"/>
    <w:rsid w:val="00F65D55"/>
    <w:rsid w:val="00F65EAE"/>
    <w:rsid w:val="00F70216"/>
    <w:rsid w:val="00F717BE"/>
    <w:rsid w:val="00F75540"/>
    <w:rsid w:val="00F7649F"/>
    <w:rsid w:val="00F80931"/>
    <w:rsid w:val="00F84A37"/>
    <w:rsid w:val="00F8673A"/>
    <w:rsid w:val="00F87D34"/>
    <w:rsid w:val="00F91D4A"/>
    <w:rsid w:val="00F922A9"/>
    <w:rsid w:val="00F9244F"/>
    <w:rsid w:val="00F932FC"/>
    <w:rsid w:val="00F93B47"/>
    <w:rsid w:val="00F97712"/>
    <w:rsid w:val="00F977D6"/>
    <w:rsid w:val="00FA06D1"/>
    <w:rsid w:val="00FA15B6"/>
    <w:rsid w:val="00FA1C94"/>
    <w:rsid w:val="00FA2D7D"/>
    <w:rsid w:val="00FA465B"/>
    <w:rsid w:val="00FA506C"/>
    <w:rsid w:val="00FA6F97"/>
    <w:rsid w:val="00FA709F"/>
    <w:rsid w:val="00FB073F"/>
    <w:rsid w:val="00FB1C59"/>
    <w:rsid w:val="00FB4F16"/>
    <w:rsid w:val="00FB639B"/>
    <w:rsid w:val="00FB70BE"/>
    <w:rsid w:val="00FC0D27"/>
    <w:rsid w:val="00FC2B81"/>
    <w:rsid w:val="00FC653E"/>
    <w:rsid w:val="00FD0B03"/>
    <w:rsid w:val="00FD2699"/>
    <w:rsid w:val="00FD2BE2"/>
    <w:rsid w:val="00FD5019"/>
    <w:rsid w:val="00FD7EF7"/>
    <w:rsid w:val="00FE027B"/>
    <w:rsid w:val="00FE165F"/>
    <w:rsid w:val="00FE1C96"/>
    <w:rsid w:val="00FE51D4"/>
    <w:rsid w:val="00FE595A"/>
    <w:rsid w:val="00FE5B14"/>
    <w:rsid w:val="00FF32AB"/>
    <w:rsid w:val="00FF50EB"/>
    <w:rsid w:val="00FF663E"/>
    <w:rsid w:val="00FF6676"/>
    <w:rsid w:val="00FF7E4F"/>
  </w:rsids>
  <m:mathPr>
    <m:mathFont m:val="Cambria Math"/>
    <m:brkBin m:val="before"/>
    <m:brkBinSub m:val="--"/>
    <m:smallFrac m:val="0"/>
    <m:dispDef m:val="0"/>
    <m:lMargin m:val="0"/>
    <m:rMargin m:val="0"/>
    <m:defJc m:val="centerGroup"/>
    <m:wrapRight/>
    <m:intLim m:val="subSup"/>
    <m:naryLim m:val="subSup"/>
  </m:mathPr>
  <w:themeFontLang w:val="es-CO"/>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481967B"/>
  <w15:docId w15:val="{2E5CF0F0-D6C1-40B9-A565-33E9D530F5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Cambria" w:hAnsi="Cambria" w:cs="Times New Roman"/>
        <w:lang w:val="es-ES" w:eastAsia="es-E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uiPriority="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C1588"/>
    <w:pPr>
      <w:spacing w:after="200"/>
    </w:pPr>
    <w:rPr>
      <w:rFonts w:ascii="Calibri" w:hAnsi="Calibri"/>
      <w:sz w:val="24"/>
      <w:szCs w:val="24"/>
      <w:lang w:val="es-ES_tradnl" w:eastAsia="en-US"/>
    </w:rPr>
  </w:style>
  <w:style w:type="paragraph" w:styleId="Ttulo1">
    <w:name w:val="heading 1"/>
    <w:basedOn w:val="Normal"/>
    <w:next w:val="Normal"/>
    <w:link w:val="Ttulo1Car"/>
    <w:uiPriority w:val="9"/>
    <w:qFormat/>
    <w:rsid w:val="00F05A6A"/>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Ttulo2">
    <w:name w:val="heading 2"/>
    <w:basedOn w:val="Normal"/>
    <w:next w:val="Normal"/>
    <w:link w:val="Ttulo2Car"/>
    <w:uiPriority w:val="9"/>
    <w:semiHidden/>
    <w:unhideWhenUsed/>
    <w:qFormat/>
    <w:rsid w:val="00EB7B0F"/>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aliases w:val="Haut de page,encabezado"/>
    <w:basedOn w:val="Normal"/>
    <w:link w:val="EncabezadoCar"/>
    <w:unhideWhenUsed/>
    <w:rsid w:val="00751137"/>
    <w:pPr>
      <w:tabs>
        <w:tab w:val="center" w:pos="4252"/>
        <w:tab w:val="right" w:pos="8504"/>
      </w:tabs>
      <w:spacing w:after="0"/>
    </w:pPr>
  </w:style>
  <w:style w:type="character" w:customStyle="1" w:styleId="EncabezadoCar">
    <w:name w:val="Encabezado Car"/>
    <w:aliases w:val="Haut de page Car,encabezado Car"/>
    <w:basedOn w:val="Fuentedeprrafopredeter"/>
    <w:link w:val="Encabezado"/>
    <w:rsid w:val="00751137"/>
  </w:style>
  <w:style w:type="paragraph" w:styleId="Piedepgina">
    <w:name w:val="footer"/>
    <w:basedOn w:val="Normal"/>
    <w:link w:val="PiedepginaCar"/>
    <w:uiPriority w:val="99"/>
    <w:unhideWhenUsed/>
    <w:rsid w:val="00751137"/>
    <w:pPr>
      <w:tabs>
        <w:tab w:val="center" w:pos="4252"/>
        <w:tab w:val="right" w:pos="8504"/>
      </w:tabs>
      <w:spacing w:after="0"/>
    </w:pPr>
  </w:style>
  <w:style w:type="character" w:customStyle="1" w:styleId="PiedepginaCar">
    <w:name w:val="Pie de página Car"/>
    <w:basedOn w:val="Fuentedeprrafopredeter"/>
    <w:link w:val="Piedepgina"/>
    <w:uiPriority w:val="99"/>
    <w:rsid w:val="00751137"/>
  </w:style>
  <w:style w:type="table" w:styleId="Tablaconcuadrcula">
    <w:name w:val="Table Grid"/>
    <w:basedOn w:val="Tablanormal"/>
    <w:uiPriority w:val="59"/>
    <w:rsid w:val="00B91F95"/>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Textodeglobo">
    <w:name w:val="Balloon Text"/>
    <w:basedOn w:val="Normal"/>
    <w:link w:val="TextodegloboCar"/>
    <w:uiPriority w:val="99"/>
    <w:semiHidden/>
    <w:unhideWhenUsed/>
    <w:rsid w:val="00EA189F"/>
    <w:pPr>
      <w:spacing w:after="0"/>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EA189F"/>
    <w:rPr>
      <w:rFonts w:ascii="Tahoma" w:hAnsi="Tahoma" w:cs="Tahoma"/>
      <w:sz w:val="16"/>
      <w:szCs w:val="16"/>
      <w:lang w:val="es-ES_tradnl" w:eastAsia="en-US"/>
    </w:rPr>
  </w:style>
  <w:style w:type="paragraph" w:styleId="Prrafodelista">
    <w:name w:val="List Paragraph"/>
    <w:aliases w:val="titulo 3,Ha,Párrafo de lista2,Bullets"/>
    <w:basedOn w:val="Normal"/>
    <w:link w:val="PrrafodelistaCar"/>
    <w:uiPriority w:val="34"/>
    <w:qFormat/>
    <w:rsid w:val="00F338AD"/>
    <w:pPr>
      <w:ind w:left="720"/>
      <w:contextualSpacing/>
    </w:pPr>
  </w:style>
  <w:style w:type="paragraph" w:styleId="TDC1">
    <w:name w:val="toc 1"/>
    <w:aliases w:val="CONTENIDO"/>
    <w:basedOn w:val="TEXTONORMAL"/>
    <w:next w:val="Normal"/>
    <w:autoRedefine/>
    <w:uiPriority w:val="39"/>
    <w:unhideWhenUsed/>
    <w:qFormat/>
    <w:rsid w:val="003E4F6B"/>
    <w:pPr>
      <w:tabs>
        <w:tab w:val="left" w:leader="dot" w:pos="8789"/>
      </w:tabs>
      <w:spacing w:before="120"/>
    </w:pPr>
    <w:rPr>
      <w:bCs/>
      <w:sz w:val="20"/>
      <w:szCs w:val="20"/>
    </w:rPr>
  </w:style>
  <w:style w:type="paragraph" w:styleId="TDC2">
    <w:name w:val="toc 2"/>
    <w:basedOn w:val="Normal"/>
    <w:next w:val="Normal"/>
    <w:autoRedefine/>
    <w:uiPriority w:val="39"/>
    <w:unhideWhenUsed/>
    <w:rsid w:val="00AC1588"/>
    <w:pPr>
      <w:spacing w:before="120" w:after="0"/>
      <w:ind w:left="240"/>
    </w:pPr>
    <w:rPr>
      <w:rFonts w:asciiTheme="minorHAnsi" w:hAnsiTheme="minorHAnsi"/>
      <w:i/>
      <w:iCs/>
      <w:sz w:val="20"/>
      <w:szCs w:val="20"/>
    </w:rPr>
  </w:style>
  <w:style w:type="paragraph" w:styleId="NormalWeb">
    <w:name w:val="Normal (Web)"/>
    <w:basedOn w:val="Normal"/>
    <w:uiPriority w:val="99"/>
    <w:semiHidden/>
    <w:unhideWhenUsed/>
    <w:rsid w:val="00480189"/>
    <w:pPr>
      <w:spacing w:before="100" w:beforeAutospacing="1" w:after="100" w:afterAutospacing="1"/>
    </w:pPr>
    <w:rPr>
      <w:rFonts w:ascii="Times New Roman" w:eastAsia="Times New Roman" w:hAnsi="Times New Roman"/>
      <w:lang w:val="es-CO" w:eastAsia="es-CO"/>
    </w:rPr>
  </w:style>
  <w:style w:type="character" w:customStyle="1" w:styleId="ms-rtestyle-subtitulomedianolineagris">
    <w:name w:val="ms-rtestyle-subtitulomedianolineagris"/>
    <w:basedOn w:val="Fuentedeprrafopredeter"/>
    <w:rsid w:val="00480189"/>
  </w:style>
  <w:style w:type="character" w:styleId="Hipervnculo">
    <w:name w:val="Hyperlink"/>
    <w:basedOn w:val="Fuentedeprrafopredeter"/>
    <w:uiPriority w:val="99"/>
    <w:unhideWhenUsed/>
    <w:rsid w:val="00B80FB2"/>
    <w:rPr>
      <w:color w:val="0000FF" w:themeColor="hyperlink"/>
      <w:u w:val="single"/>
    </w:rPr>
  </w:style>
  <w:style w:type="paragraph" w:styleId="Textonotapie">
    <w:name w:val="footnote text"/>
    <w:basedOn w:val="Normal"/>
    <w:link w:val="TextonotapieCar"/>
    <w:uiPriority w:val="99"/>
    <w:semiHidden/>
    <w:unhideWhenUsed/>
    <w:rsid w:val="008B7E4D"/>
    <w:pPr>
      <w:spacing w:after="0"/>
    </w:pPr>
    <w:rPr>
      <w:sz w:val="20"/>
      <w:szCs w:val="20"/>
    </w:rPr>
  </w:style>
  <w:style w:type="character" w:customStyle="1" w:styleId="TextonotapieCar">
    <w:name w:val="Texto nota pie Car"/>
    <w:basedOn w:val="Fuentedeprrafopredeter"/>
    <w:link w:val="Textonotapie"/>
    <w:uiPriority w:val="99"/>
    <w:semiHidden/>
    <w:rsid w:val="008B7E4D"/>
    <w:rPr>
      <w:lang w:val="es-ES_tradnl" w:eastAsia="en-US"/>
    </w:rPr>
  </w:style>
  <w:style w:type="character" w:styleId="Refdenotaalpie">
    <w:name w:val="footnote reference"/>
    <w:basedOn w:val="Fuentedeprrafopredeter"/>
    <w:uiPriority w:val="99"/>
    <w:semiHidden/>
    <w:unhideWhenUsed/>
    <w:rsid w:val="008B7E4D"/>
    <w:rPr>
      <w:vertAlign w:val="superscript"/>
    </w:rPr>
  </w:style>
  <w:style w:type="paragraph" w:styleId="Sinespaciado">
    <w:name w:val="No Spacing"/>
    <w:uiPriority w:val="1"/>
    <w:rsid w:val="0051586F"/>
    <w:rPr>
      <w:rFonts w:asciiTheme="minorHAnsi" w:eastAsiaTheme="minorHAnsi" w:hAnsiTheme="minorHAnsi" w:cstheme="minorBidi"/>
      <w:sz w:val="22"/>
      <w:szCs w:val="22"/>
      <w:lang w:eastAsia="en-US"/>
    </w:rPr>
  </w:style>
  <w:style w:type="paragraph" w:customStyle="1" w:styleId="TEXTONORMAL">
    <w:name w:val="TEXTO NORMAL"/>
    <w:link w:val="TEXTONORMALCar"/>
    <w:autoRedefine/>
    <w:qFormat/>
    <w:rsid w:val="007F2475"/>
    <w:pPr>
      <w:jc w:val="both"/>
    </w:pPr>
    <w:rPr>
      <w:rFonts w:ascii="Century Gothic" w:hAnsi="Century Gothic" w:cs="Arial"/>
      <w:noProof/>
      <w:color w:val="000000"/>
      <w:sz w:val="22"/>
      <w:szCs w:val="24"/>
      <w:lang w:val="es-ES_tradnl" w:eastAsia="en-US"/>
    </w:rPr>
  </w:style>
  <w:style w:type="paragraph" w:customStyle="1" w:styleId="TITULOS">
    <w:name w:val="TITULOS"/>
    <w:basedOn w:val="TEXTONORMAL"/>
    <w:link w:val="TITULOSCar"/>
    <w:qFormat/>
    <w:rsid w:val="00AC1588"/>
    <w:pPr>
      <w:jc w:val="left"/>
    </w:pPr>
    <w:rPr>
      <w:color w:val="C00000"/>
      <w:sz w:val="36"/>
    </w:rPr>
  </w:style>
  <w:style w:type="character" w:customStyle="1" w:styleId="TEXTONORMALCar">
    <w:name w:val="TEXTO NORMAL Car"/>
    <w:basedOn w:val="Fuentedeprrafopredeter"/>
    <w:link w:val="TEXTONORMAL"/>
    <w:rsid w:val="007F2475"/>
    <w:rPr>
      <w:rFonts w:ascii="Century Gothic" w:hAnsi="Century Gothic" w:cs="Arial"/>
      <w:noProof/>
      <w:color w:val="000000"/>
      <w:sz w:val="22"/>
      <w:szCs w:val="24"/>
      <w:lang w:val="es-ES_tradnl" w:eastAsia="en-US"/>
    </w:rPr>
  </w:style>
  <w:style w:type="paragraph" w:customStyle="1" w:styleId="SUBTITULOS">
    <w:name w:val="SUBTITULOS"/>
    <w:basedOn w:val="TEXTONORMAL"/>
    <w:link w:val="SUBTITULOSCar"/>
    <w:qFormat/>
    <w:rsid w:val="00E23776"/>
    <w:pPr>
      <w:spacing w:before="120" w:after="120"/>
      <w:jc w:val="left"/>
    </w:pPr>
    <w:rPr>
      <w:b/>
      <w:color w:val="7F7F7F" w:themeColor="text1" w:themeTint="80"/>
      <w:sz w:val="24"/>
    </w:rPr>
  </w:style>
  <w:style w:type="character" w:customStyle="1" w:styleId="TITULOSCar">
    <w:name w:val="TITULOS Car"/>
    <w:basedOn w:val="TEXTONORMALCar"/>
    <w:link w:val="TITULOS"/>
    <w:rsid w:val="00AC1588"/>
    <w:rPr>
      <w:rFonts w:ascii="Century Gothic" w:hAnsi="Century Gothic" w:cs="Arial"/>
      <w:noProof/>
      <w:color w:val="C00000"/>
      <w:sz w:val="36"/>
      <w:szCs w:val="24"/>
      <w:lang w:val="es-ES_tradnl" w:eastAsia="en-US"/>
    </w:rPr>
  </w:style>
  <w:style w:type="table" w:styleId="Tablaconcuadrcula5oscura-nfasis3">
    <w:name w:val="Grid Table 5 Dark Accent 3"/>
    <w:aliases w:val="TABLA GUIA CARAC"/>
    <w:basedOn w:val="Tablanormal"/>
    <w:uiPriority w:val="50"/>
    <w:rsid w:val="005A4F47"/>
    <w:rPr>
      <w:rFonts w:ascii="Century Gothic" w:hAnsi="Century Gothic"/>
      <w:color w:val="FFFFFF" w:themeColor="background1"/>
    </w:rPr>
    <w:tblPr>
      <w:tblStyleRowBandSize w:val="1"/>
      <w:tblStyleColBandSize w:val="1"/>
      <w:jc w:val="center"/>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rPr>
      <w:jc w:val="center"/>
    </w:trPr>
    <w:tcPr>
      <w:shd w:val="clear" w:color="auto" w:fill="EAF1DD" w:themeFill="accent3" w:themeFillTint="33"/>
    </w:tcPr>
    <w:tblStylePr w:type="firstRow">
      <w:rPr>
        <w:rFonts w:ascii="Century Gothic" w:hAnsi="Century Gothic"/>
        <w:b/>
        <w:bCs/>
        <w:color w:val="FFFFFF" w:themeColor="background1"/>
        <w:spacing w:val="0"/>
        <w:w w:val="100"/>
        <w:position w:val="0"/>
        <w14:ligatures w14:val="none"/>
        <w14:numSpacing w14:val="proportional"/>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9BBB59"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9BBB59"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9BBB59"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9BBB59" w:themeFill="accent3"/>
      </w:tcPr>
    </w:tblStylePr>
    <w:tblStylePr w:type="band1Vert">
      <w:tblPr/>
      <w:tcPr>
        <w:shd w:val="clear" w:color="auto" w:fill="D6E3BC" w:themeFill="accent3" w:themeFillTint="66"/>
      </w:tcPr>
    </w:tblStylePr>
    <w:tblStylePr w:type="band1Horz">
      <w:tblPr/>
      <w:tcPr>
        <w:shd w:val="clear" w:color="auto" w:fill="D6E3BC" w:themeFill="accent3" w:themeFillTint="66"/>
      </w:tcPr>
    </w:tblStylePr>
  </w:style>
  <w:style w:type="character" w:customStyle="1" w:styleId="SUBTITULOSCar">
    <w:name w:val="SUBTITULOS Car"/>
    <w:basedOn w:val="TEXTONORMALCar"/>
    <w:link w:val="SUBTITULOS"/>
    <w:rsid w:val="00E23776"/>
    <w:rPr>
      <w:rFonts w:ascii="Century Gothic" w:hAnsi="Century Gothic" w:cs="Arial"/>
      <w:b/>
      <w:noProof/>
      <w:color w:val="7F7F7F" w:themeColor="text1" w:themeTint="80"/>
      <w:sz w:val="24"/>
      <w:szCs w:val="24"/>
      <w:lang w:val="es-ES_tradnl" w:eastAsia="en-US"/>
    </w:rPr>
  </w:style>
  <w:style w:type="character" w:customStyle="1" w:styleId="Ttulo1Car">
    <w:name w:val="Título 1 Car"/>
    <w:basedOn w:val="Fuentedeprrafopredeter"/>
    <w:link w:val="Ttulo1"/>
    <w:uiPriority w:val="9"/>
    <w:rsid w:val="00F05A6A"/>
    <w:rPr>
      <w:rFonts w:asciiTheme="majorHAnsi" w:eastAsiaTheme="majorEastAsia" w:hAnsiTheme="majorHAnsi" w:cstheme="majorBidi"/>
      <w:color w:val="365F91" w:themeColor="accent1" w:themeShade="BF"/>
      <w:sz w:val="32"/>
      <w:szCs w:val="32"/>
      <w:lang w:val="es-ES_tradnl" w:eastAsia="en-US"/>
    </w:rPr>
  </w:style>
  <w:style w:type="paragraph" w:styleId="TtuloTDC">
    <w:name w:val="TOC Heading"/>
    <w:basedOn w:val="Ttulo1"/>
    <w:next w:val="Normal"/>
    <w:uiPriority w:val="39"/>
    <w:unhideWhenUsed/>
    <w:qFormat/>
    <w:rsid w:val="00F05A6A"/>
    <w:pPr>
      <w:spacing w:line="259" w:lineRule="auto"/>
      <w:outlineLvl w:val="9"/>
    </w:pPr>
    <w:rPr>
      <w:lang w:val="es-CO" w:eastAsia="es-CO"/>
    </w:rPr>
  </w:style>
  <w:style w:type="paragraph" w:styleId="TDC9">
    <w:name w:val="toc 9"/>
    <w:basedOn w:val="Normal"/>
    <w:next w:val="Normal"/>
    <w:autoRedefine/>
    <w:uiPriority w:val="39"/>
    <w:unhideWhenUsed/>
    <w:rsid w:val="00F05A6A"/>
    <w:pPr>
      <w:spacing w:after="0"/>
      <w:ind w:left="1920"/>
    </w:pPr>
    <w:rPr>
      <w:rFonts w:asciiTheme="minorHAnsi" w:hAnsiTheme="minorHAnsi"/>
      <w:sz w:val="20"/>
      <w:szCs w:val="20"/>
    </w:rPr>
  </w:style>
  <w:style w:type="paragraph" w:styleId="TDC3">
    <w:name w:val="toc 3"/>
    <w:basedOn w:val="Normal"/>
    <w:next w:val="Normal"/>
    <w:autoRedefine/>
    <w:uiPriority w:val="39"/>
    <w:unhideWhenUsed/>
    <w:rsid w:val="00AC1588"/>
    <w:pPr>
      <w:spacing w:after="0"/>
      <w:ind w:left="480"/>
    </w:pPr>
    <w:rPr>
      <w:rFonts w:asciiTheme="minorHAnsi" w:hAnsiTheme="minorHAnsi"/>
      <w:sz w:val="20"/>
      <w:szCs w:val="20"/>
    </w:rPr>
  </w:style>
  <w:style w:type="paragraph" w:styleId="TDC4">
    <w:name w:val="toc 4"/>
    <w:basedOn w:val="Normal"/>
    <w:next w:val="Normal"/>
    <w:autoRedefine/>
    <w:uiPriority w:val="39"/>
    <w:unhideWhenUsed/>
    <w:rsid w:val="00AC1588"/>
    <w:pPr>
      <w:spacing w:after="0"/>
      <w:ind w:left="720"/>
    </w:pPr>
    <w:rPr>
      <w:rFonts w:asciiTheme="minorHAnsi" w:hAnsiTheme="minorHAnsi"/>
      <w:sz w:val="20"/>
      <w:szCs w:val="20"/>
    </w:rPr>
  </w:style>
  <w:style w:type="paragraph" w:styleId="TDC5">
    <w:name w:val="toc 5"/>
    <w:basedOn w:val="Normal"/>
    <w:next w:val="Normal"/>
    <w:autoRedefine/>
    <w:uiPriority w:val="39"/>
    <w:unhideWhenUsed/>
    <w:rsid w:val="00AC1588"/>
    <w:pPr>
      <w:spacing w:after="0"/>
      <w:ind w:left="960"/>
    </w:pPr>
    <w:rPr>
      <w:rFonts w:asciiTheme="minorHAnsi" w:hAnsiTheme="minorHAnsi"/>
      <w:sz w:val="20"/>
      <w:szCs w:val="20"/>
    </w:rPr>
  </w:style>
  <w:style w:type="paragraph" w:styleId="TDC6">
    <w:name w:val="toc 6"/>
    <w:basedOn w:val="Normal"/>
    <w:next w:val="Normal"/>
    <w:autoRedefine/>
    <w:uiPriority w:val="39"/>
    <w:unhideWhenUsed/>
    <w:rsid w:val="00AC1588"/>
    <w:pPr>
      <w:spacing w:after="0"/>
      <w:ind w:left="1200"/>
    </w:pPr>
    <w:rPr>
      <w:rFonts w:asciiTheme="minorHAnsi" w:hAnsiTheme="minorHAnsi"/>
      <w:sz w:val="20"/>
      <w:szCs w:val="20"/>
    </w:rPr>
  </w:style>
  <w:style w:type="paragraph" w:styleId="TDC7">
    <w:name w:val="toc 7"/>
    <w:basedOn w:val="Normal"/>
    <w:next w:val="Normal"/>
    <w:autoRedefine/>
    <w:uiPriority w:val="39"/>
    <w:unhideWhenUsed/>
    <w:rsid w:val="00AC1588"/>
    <w:pPr>
      <w:spacing w:after="0"/>
      <w:ind w:left="1440"/>
    </w:pPr>
    <w:rPr>
      <w:rFonts w:asciiTheme="minorHAnsi" w:hAnsiTheme="minorHAnsi"/>
      <w:sz w:val="20"/>
      <w:szCs w:val="20"/>
    </w:rPr>
  </w:style>
  <w:style w:type="paragraph" w:styleId="TDC8">
    <w:name w:val="toc 8"/>
    <w:basedOn w:val="Normal"/>
    <w:next w:val="Normal"/>
    <w:autoRedefine/>
    <w:uiPriority w:val="39"/>
    <w:unhideWhenUsed/>
    <w:rsid w:val="00AC1588"/>
    <w:pPr>
      <w:spacing w:after="0"/>
      <w:ind w:left="1680"/>
    </w:pPr>
    <w:rPr>
      <w:rFonts w:asciiTheme="minorHAnsi" w:hAnsiTheme="minorHAnsi"/>
      <w:sz w:val="20"/>
      <w:szCs w:val="20"/>
    </w:rPr>
  </w:style>
  <w:style w:type="character" w:customStyle="1" w:styleId="Ttulo2Car">
    <w:name w:val="Título 2 Car"/>
    <w:basedOn w:val="Fuentedeprrafopredeter"/>
    <w:link w:val="Ttulo2"/>
    <w:uiPriority w:val="9"/>
    <w:semiHidden/>
    <w:rsid w:val="00EB7B0F"/>
    <w:rPr>
      <w:rFonts w:asciiTheme="majorHAnsi" w:eastAsiaTheme="majorEastAsia" w:hAnsiTheme="majorHAnsi" w:cstheme="majorBidi"/>
      <w:color w:val="365F91" w:themeColor="accent1" w:themeShade="BF"/>
      <w:sz w:val="26"/>
      <w:szCs w:val="26"/>
      <w:lang w:val="es-ES_tradnl" w:eastAsia="en-US"/>
    </w:rPr>
  </w:style>
  <w:style w:type="character" w:customStyle="1" w:styleId="Mencinsinresolver1">
    <w:name w:val="Mención sin resolver1"/>
    <w:basedOn w:val="Fuentedeprrafopredeter"/>
    <w:uiPriority w:val="99"/>
    <w:semiHidden/>
    <w:unhideWhenUsed/>
    <w:rsid w:val="004A66B9"/>
    <w:rPr>
      <w:color w:val="808080"/>
      <w:shd w:val="clear" w:color="auto" w:fill="E6E6E6"/>
    </w:rPr>
  </w:style>
  <w:style w:type="character" w:styleId="Refdecomentario">
    <w:name w:val="annotation reference"/>
    <w:basedOn w:val="Fuentedeprrafopredeter"/>
    <w:uiPriority w:val="99"/>
    <w:semiHidden/>
    <w:unhideWhenUsed/>
    <w:rsid w:val="001E53E8"/>
    <w:rPr>
      <w:sz w:val="16"/>
      <w:szCs w:val="16"/>
    </w:rPr>
  </w:style>
  <w:style w:type="paragraph" w:styleId="Textocomentario">
    <w:name w:val="annotation text"/>
    <w:basedOn w:val="Normal"/>
    <w:link w:val="TextocomentarioCar"/>
    <w:uiPriority w:val="99"/>
    <w:semiHidden/>
    <w:unhideWhenUsed/>
    <w:rsid w:val="001E53E8"/>
    <w:rPr>
      <w:sz w:val="20"/>
      <w:szCs w:val="20"/>
    </w:rPr>
  </w:style>
  <w:style w:type="character" w:customStyle="1" w:styleId="TextocomentarioCar">
    <w:name w:val="Texto comentario Car"/>
    <w:basedOn w:val="Fuentedeprrafopredeter"/>
    <w:link w:val="Textocomentario"/>
    <w:uiPriority w:val="99"/>
    <w:semiHidden/>
    <w:rsid w:val="001E53E8"/>
    <w:rPr>
      <w:rFonts w:ascii="Calibri" w:hAnsi="Calibri"/>
      <w:lang w:val="es-ES_tradnl" w:eastAsia="en-US"/>
    </w:rPr>
  </w:style>
  <w:style w:type="paragraph" w:styleId="Asuntodelcomentario">
    <w:name w:val="annotation subject"/>
    <w:basedOn w:val="Textocomentario"/>
    <w:next w:val="Textocomentario"/>
    <w:link w:val="AsuntodelcomentarioCar"/>
    <w:uiPriority w:val="99"/>
    <w:semiHidden/>
    <w:unhideWhenUsed/>
    <w:rsid w:val="001E53E8"/>
    <w:rPr>
      <w:b/>
      <w:bCs/>
    </w:rPr>
  </w:style>
  <w:style w:type="character" w:customStyle="1" w:styleId="AsuntodelcomentarioCar">
    <w:name w:val="Asunto del comentario Car"/>
    <w:basedOn w:val="TextocomentarioCar"/>
    <w:link w:val="Asuntodelcomentario"/>
    <w:uiPriority w:val="99"/>
    <w:semiHidden/>
    <w:rsid w:val="001E53E8"/>
    <w:rPr>
      <w:rFonts w:ascii="Calibri" w:hAnsi="Calibri"/>
      <w:b/>
      <w:bCs/>
      <w:lang w:val="es-ES_tradnl" w:eastAsia="en-US"/>
    </w:rPr>
  </w:style>
  <w:style w:type="character" w:customStyle="1" w:styleId="PrrafodelistaCar">
    <w:name w:val="Párrafo de lista Car"/>
    <w:aliases w:val="titulo 3 Car,Ha Car,Párrafo de lista2 Car,Bullets Car"/>
    <w:link w:val="Prrafodelista"/>
    <w:uiPriority w:val="34"/>
    <w:locked/>
    <w:rsid w:val="007917F5"/>
    <w:rPr>
      <w:rFonts w:ascii="Calibri" w:hAnsi="Calibri"/>
      <w:sz w:val="24"/>
      <w:szCs w:val="24"/>
      <w:lang w:val="es-ES_tradnl"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5583257">
      <w:bodyDiv w:val="1"/>
      <w:marLeft w:val="0"/>
      <w:marRight w:val="0"/>
      <w:marTop w:val="0"/>
      <w:marBottom w:val="0"/>
      <w:divBdr>
        <w:top w:val="none" w:sz="0" w:space="0" w:color="auto"/>
        <w:left w:val="none" w:sz="0" w:space="0" w:color="auto"/>
        <w:bottom w:val="none" w:sz="0" w:space="0" w:color="auto"/>
        <w:right w:val="none" w:sz="0" w:space="0" w:color="auto"/>
      </w:divBdr>
    </w:div>
    <w:div w:id="169373291">
      <w:bodyDiv w:val="1"/>
      <w:marLeft w:val="0"/>
      <w:marRight w:val="0"/>
      <w:marTop w:val="0"/>
      <w:marBottom w:val="0"/>
      <w:divBdr>
        <w:top w:val="none" w:sz="0" w:space="0" w:color="auto"/>
        <w:left w:val="none" w:sz="0" w:space="0" w:color="auto"/>
        <w:bottom w:val="none" w:sz="0" w:space="0" w:color="auto"/>
        <w:right w:val="none" w:sz="0" w:space="0" w:color="auto"/>
      </w:divBdr>
    </w:div>
    <w:div w:id="288631217">
      <w:bodyDiv w:val="1"/>
      <w:marLeft w:val="0"/>
      <w:marRight w:val="0"/>
      <w:marTop w:val="0"/>
      <w:marBottom w:val="0"/>
      <w:divBdr>
        <w:top w:val="none" w:sz="0" w:space="0" w:color="auto"/>
        <w:left w:val="none" w:sz="0" w:space="0" w:color="auto"/>
        <w:bottom w:val="none" w:sz="0" w:space="0" w:color="auto"/>
        <w:right w:val="none" w:sz="0" w:space="0" w:color="auto"/>
      </w:divBdr>
    </w:div>
    <w:div w:id="302731984">
      <w:bodyDiv w:val="1"/>
      <w:marLeft w:val="0"/>
      <w:marRight w:val="0"/>
      <w:marTop w:val="0"/>
      <w:marBottom w:val="0"/>
      <w:divBdr>
        <w:top w:val="none" w:sz="0" w:space="0" w:color="auto"/>
        <w:left w:val="none" w:sz="0" w:space="0" w:color="auto"/>
        <w:bottom w:val="none" w:sz="0" w:space="0" w:color="auto"/>
        <w:right w:val="none" w:sz="0" w:space="0" w:color="auto"/>
      </w:divBdr>
      <w:divsChild>
        <w:div w:id="522523493">
          <w:marLeft w:val="0"/>
          <w:marRight w:val="0"/>
          <w:marTop w:val="0"/>
          <w:marBottom w:val="0"/>
          <w:divBdr>
            <w:top w:val="none" w:sz="0" w:space="0" w:color="auto"/>
            <w:left w:val="none" w:sz="0" w:space="0" w:color="auto"/>
            <w:bottom w:val="none" w:sz="0" w:space="0" w:color="auto"/>
            <w:right w:val="none" w:sz="0" w:space="0" w:color="auto"/>
          </w:divBdr>
          <w:divsChild>
            <w:div w:id="1769276110">
              <w:marLeft w:val="0"/>
              <w:marRight w:val="0"/>
              <w:marTop w:val="0"/>
              <w:marBottom w:val="0"/>
              <w:divBdr>
                <w:top w:val="none" w:sz="0" w:space="0" w:color="auto"/>
                <w:left w:val="none" w:sz="0" w:space="0" w:color="auto"/>
                <w:bottom w:val="none" w:sz="0" w:space="0" w:color="auto"/>
                <w:right w:val="none" w:sz="0" w:space="0" w:color="auto"/>
              </w:divBdr>
            </w:div>
            <w:div w:id="339281497">
              <w:marLeft w:val="0"/>
              <w:marRight w:val="0"/>
              <w:marTop w:val="0"/>
              <w:marBottom w:val="0"/>
              <w:divBdr>
                <w:top w:val="none" w:sz="0" w:space="0" w:color="auto"/>
                <w:left w:val="none" w:sz="0" w:space="0" w:color="auto"/>
                <w:bottom w:val="none" w:sz="0" w:space="0" w:color="auto"/>
                <w:right w:val="none" w:sz="0" w:space="0" w:color="auto"/>
              </w:divBdr>
            </w:div>
            <w:div w:id="281764424">
              <w:marLeft w:val="0"/>
              <w:marRight w:val="0"/>
              <w:marTop w:val="0"/>
              <w:marBottom w:val="0"/>
              <w:divBdr>
                <w:top w:val="none" w:sz="0" w:space="0" w:color="auto"/>
                <w:left w:val="none" w:sz="0" w:space="0" w:color="auto"/>
                <w:bottom w:val="none" w:sz="0" w:space="0" w:color="auto"/>
                <w:right w:val="none" w:sz="0" w:space="0" w:color="auto"/>
              </w:divBdr>
            </w:div>
            <w:div w:id="268975315">
              <w:marLeft w:val="0"/>
              <w:marRight w:val="0"/>
              <w:marTop w:val="0"/>
              <w:marBottom w:val="0"/>
              <w:divBdr>
                <w:top w:val="none" w:sz="0" w:space="0" w:color="auto"/>
                <w:left w:val="none" w:sz="0" w:space="0" w:color="auto"/>
                <w:bottom w:val="none" w:sz="0" w:space="0" w:color="auto"/>
                <w:right w:val="none" w:sz="0" w:space="0" w:color="auto"/>
              </w:divBdr>
            </w:div>
            <w:div w:id="7098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0867405">
      <w:bodyDiv w:val="1"/>
      <w:marLeft w:val="0"/>
      <w:marRight w:val="0"/>
      <w:marTop w:val="0"/>
      <w:marBottom w:val="0"/>
      <w:divBdr>
        <w:top w:val="none" w:sz="0" w:space="0" w:color="auto"/>
        <w:left w:val="none" w:sz="0" w:space="0" w:color="auto"/>
        <w:bottom w:val="none" w:sz="0" w:space="0" w:color="auto"/>
        <w:right w:val="none" w:sz="0" w:space="0" w:color="auto"/>
      </w:divBdr>
    </w:div>
    <w:div w:id="382103638">
      <w:bodyDiv w:val="1"/>
      <w:marLeft w:val="0"/>
      <w:marRight w:val="0"/>
      <w:marTop w:val="0"/>
      <w:marBottom w:val="0"/>
      <w:divBdr>
        <w:top w:val="none" w:sz="0" w:space="0" w:color="auto"/>
        <w:left w:val="none" w:sz="0" w:space="0" w:color="auto"/>
        <w:bottom w:val="none" w:sz="0" w:space="0" w:color="auto"/>
        <w:right w:val="none" w:sz="0" w:space="0" w:color="auto"/>
      </w:divBdr>
      <w:divsChild>
        <w:div w:id="489559368">
          <w:marLeft w:val="0"/>
          <w:marRight w:val="0"/>
          <w:marTop w:val="0"/>
          <w:marBottom w:val="0"/>
          <w:divBdr>
            <w:top w:val="none" w:sz="0" w:space="0" w:color="auto"/>
            <w:left w:val="none" w:sz="0" w:space="0" w:color="auto"/>
            <w:bottom w:val="none" w:sz="0" w:space="0" w:color="auto"/>
            <w:right w:val="none" w:sz="0" w:space="0" w:color="auto"/>
          </w:divBdr>
        </w:div>
        <w:div w:id="1963418840">
          <w:marLeft w:val="0"/>
          <w:marRight w:val="0"/>
          <w:marTop w:val="0"/>
          <w:marBottom w:val="0"/>
          <w:divBdr>
            <w:top w:val="none" w:sz="0" w:space="0" w:color="auto"/>
            <w:left w:val="none" w:sz="0" w:space="0" w:color="auto"/>
            <w:bottom w:val="none" w:sz="0" w:space="0" w:color="auto"/>
            <w:right w:val="none" w:sz="0" w:space="0" w:color="auto"/>
          </w:divBdr>
        </w:div>
        <w:div w:id="1593078122">
          <w:marLeft w:val="0"/>
          <w:marRight w:val="0"/>
          <w:marTop w:val="0"/>
          <w:marBottom w:val="0"/>
          <w:divBdr>
            <w:top w:val="none" w:sz="0" w:space="0" w:color="auto"/>
            <w:left w:val="none" w:sz="0" w:space="0" w:color="auto"/>
            <w:bottom w:val="none" w:sz="0" w:space="0" w:color="auto"/>
            <w:right w:val="none" w:sz="0" w:space="0" w:color="auto"/>
          </w:divBdr>
        </w:div>
      </w:divsChild>
    </w:div>
    <w:div w:id="429008140">
      <w:bodyDiv w:val="1"/>
      <w:marLeft w:val="0"/>
      <w:marRight w:val="0"/>
      <w:marTop w:val="0"/>
      <w:marBottom w:val="0"/>
      <w:divBdr>
        <w:top w:val="none" w:sz="0" w:space="0" w:color="auto"/>
        <w:left w:val="none" w:sz="0" w:space="0" w:color="auto"/>
        <w:bottom w:val="none" w:sz="0" w:space="0" w:color="auto"/>
        <w:right w:val="none" w:sz="0" w:space="0" w:color="auto"/>
      </w:divBdr>
    </w:div>
    <w:div w:id="439959861">
      <w:bodyDiv w:val="1"/>
      <w:marLeft w:val="0"/>
      <w:marRight w:val="0"/>
      <w:marTop w:val="0"/>
      <w:marBottom w:val="0"/>
      <w:divBdr>
        <w:top w:val="none" w:sz="0" w:space="0" w:color="auto"/>
        <w:left w:val="none" w:sz="0" w:space="0" w:color="auto"/>
        <w:bottom w:val="none" w:sz="0" w:space="0" w:color="auto"/>
        <w:right w:val="none" w:sz="0" w:space="0" w:color="auto"/>
      </w:divBdr>
    </w:div>
    <w:div w:id="471026509">
      <w:bodyDiv w:val="1"/>
      <w:marLeft w:val="0"/>
      <w:marRight w:val="0"/>
      <w:marTop w:val="0"/>
      <w:marBottom w:val="0"/>
      <w:divBdr>
        <w:top w:val="none" w:sz="0" w:space="0" w:color="auto"/>
        <w:left w:val="none" w:sz="0" w:space="0" w:color="auto"/>
        <w:bottom w:val="none" w:sz="0" w:space="0" w:color="auto"/>
        <w:right w:val="none" w:sz="0" w:space="0" w:color="auto"/>
      </w:divBdr>
    </w:div>
    <w:div w:id="479806675">
      <w:bodyDiv w:val="1"/>
      <w:marLeft w:val="0"/>
      <w:marRight w:val="0"/>
      <w:marTop w:val="0"/>
      <w:marBottom w:val="0"/>
      <w:divBdr>
        <w:top w:val="none" w:sz="0" w:space="0" w:color="auto"/>
        <w:left w:val="none" w:sz="0" w:space="0" w:color="auto"/>
        <w:bottom w:val="none" w:sz="0" w:space="0" w:color="auto"/>
        <w:right w:val="none" w:sz="0" w:space="0" w:color="auto"/>
      </w:divBdr>
    </w:div>
    <w:div w:id="592320094">
      <w:bodyDiv w:val="1"/>
      <w:marLeft w:val="0"/>
      <w:marRight w:val="0"/>
      <w:marTop w:val="0"/>
      <w:marBottom w:val="0"/>
      <w:divBdr>
        <w:top w:val="none" w:sz="0" w:space="0" w:color="auto"/>
        <w:left w:val="none" w:sz="0" w:space="0" w:color="auto"/>
        <w:bottom w:val="none" w:sz="0" w:space="0" w:color="auto"/>
        <w:right w:val="none" w:sz="0" w:space="0" w:color="auto"/>
      </w:divBdr>
    </w:div>
    <w:div w:id="629555764">
      <w:bodyDiv w:val="1"/>
      <w:marLeft w:val="0"/>
      <w:marRight w:val="0"/>
      <w:marTop w:val="0"/>
      <w:marBottom w:val="0"/>
      <w:divBdr>
        <w:top w:val="none" w:sz="0" w:space="0" w:color="auto"/>
        <w:left w:val="none" w:sz="0" w:space="0" w:color="auto"/>
        <w:bottom w:val="none" w:sz="0" w:space="0" w:color="auto"/>
        <w:right w:val="none" w:sz="0" w:space="0" w:color="auto"/>
      </w:divBdr>
      <w:divsChild>
        <w:div w:id="139462524">
          <w:marLeft w:val="0"/>
          <w:marRight w:val="0"/>
          <w:marTop w:val="0"/>
          <w:marBottom w:val="0"/>
          <w:divBdr>
            <w:top w:val="none" w:sz="0" w:space="0" w:color="auto"/>
            <w:left w:val="none" w:sz="0" w:space="0" w:color="auto"/>
            <w:bottom w:val="none" w:sz="0" w:space="0" w:color="auto"/>
            <w:right w:val="none" w:sz="0" w:space="0" w:color="auto"/>
          </w:divBdr>
        </w:div>
        <w:div w:id="864635746">
          <w:marLeft w:val="0"/>
          <w:marRight w:val="0"/>
          <w:marTop w:val="0"/>
          <w:marBottom w:val="0"/>
          <w:divBdr>
            <w:top w:val="none" w:sz="0" w:space="0" w:color="auto"/>
            <w:left w:val="none" w:sz="0" w:space="0" w:color="auto"/>
            <w:bottom w:val="none" w:sz="0" w:space="0" w:color="auto"/>
            <w:right w:val="none" w:sz="0" w:space="0" w:color="auto"/>
          </w:divBdr>
        </w:div>
        <w:div w:id="2071146748">
          <w:marLeft w:val="0"/>
          <w:marRight w:val="0"/>
          <w:marTop w:val="0"/>
          <w:marBottom w:val="0"/>
          <w:divBdr>
            <w:top w:val="none" w:sz="0" w:space="0" w:color="auto"/>
            <w:left w:val="none" w:sz="0" w:space="0" w:color="auto"/>
            <w:bottom w:val="none" w:sz="0" w:space="0" w:color="auto"/>
            <w:right w:val="none" w:sz="0" w:space="0" w:color="auto"/>
          </w:divBdr>
        </w:div>
        <w:div w:id="1408841457">
          <w:marLeft w:val="0"/>
          <w:marRight w:val="0"/>
          <w:marTop w:val="0"/>
          <w:marBottom w:val="0"/>
          <w:divBdr>
            <w:top w:val="none" w:sz="0" w:space="0" w:color="auto"/>
            <w:left w:val="none" w:sz="0" w:space="0" w:color="auto"/>
            <w:bottom w:val="none" w:sz="0" w:space="0" w:color="auto"/>
            <w:right w:val="none" w:sz="0" w:space="0" w:color="auto"/>
          </w:divBdr>
        </w:div>
        <w:div w:id="1133793076">
          <w:marLeft w:val="0"/>
          <w:marRight w:val="0"/>
          <w:marTop w:val="0"/>
          <w:marBottom w:val="0"/>
          <w:divBdr>
            <w:top w:val="none" w:sz="0" w:space="0" w:color="auto"/>
            <w:left w:val="none" w:sz="0" w:space="0" w:color="auto"/>
            <w:bottom w:val="none" w:sz="0" w:space="0" w:color="auto"/>
            <w:right w:val="none" w:sz="0" w:space="0" w:color="auto"/>
          </w:divBdr>
        </w:div>
      </w:divsChild>
    </w:div>
    <w:div w:id="640616595">
      <w:bodyDiv w:val="1"/>
      <w:marLeft w:val="0"/>
      <w:marRight w:val="0"/>
      <w:marTop w:val="0"/>
      <w:marBottom w:val="0"/>
      <w:divBdr>
        <w:top w:val="none" w:sz="0" w:space="0" w:color="auto"/>
        <w:left w:val="none" w:sz="0" w:space="0" w:color="auto"/>
        <w:bottom w:val="none" w:sz="0" w:space="0" w:color="auto"/>
        <w:right w:val="none" w:sz="0" w:space="0" w:color="auto"/>
      </w:divBdr>
    </w:div>
    <w:div w:id="692150178">
      <w:bodyDiv w:val="1"/>
      <w:marLeft w:val="0"/>
      <w:marRight w:val="0"/>
      <w:marTop w:val="0"/>
      <w:marBottom w:val="0"/>
      <w:divBdr>
        <w:top w:val="none" w:sz="0" w:space="0" w:color="auto"/>
        <w:left w:val="none" w:sz="0" w:space="0" w:color="auto"/>
        <w:bottom w:val="none" w:sz="0" w:space="0" w:color="auto"/>
        <w:right w:val="none" w:sz="0" w:space="0" w:color="auto"/>
      </w:divBdr>
    </w:div>
    <w:div w:id="872770837">
      <w:bodyDiv w:val="1"/>
      <w:marLeft w:val="0"/>
      <w:marRight w:val="0"/>
      <w:marTop w:val="0"/>
      <w:marBottom w:val="0"/>
      <w:divBdr>
        <w:top w:val="none" w:sz="0" w:space="0" w:color="auto"/>
        <w:left w:val="none" w:sz="0" w:space="0" w:color="auto"/>
        <w:bottom w:val="none" w:sz="0" w:space="0" w:color="auto"/>
        <w:right w:val="none" w:sz="0" w:space="0" w:color="auto"/>
      </w:divBdr>
    </w:div>
    <w:div w:id="894196527">
      <w:bodyDiv w:val="1"/>
      <w:marLeft w:val="0"/>
      <w:marRight w:val="0"/>
      <w:marTop w:val="0"/>
      <w:marBottom w:val="0"/>
      <w:divBdr>
        <w:top w:val="none" w:sz="0" w:space="0" w:color="auto"/>
        <w:left w:val="none" w:sz="0" w:space="0" w:color="auto"/>
        <w:bottom w:val="none" w:sz="0" w:space="0" w:color="auto"/>
        <w:right w:val="none" w:sz="0" w:space="0" w:color="auto"/>
      </w:divBdr>
    </w:div>
    <w:div w:id="902713248">
      <w:bodyDiv w:val="1"/>
      <w:marLeft w:val="0"/>
      <w:marRight w:val="0"/>
      <w:marTop w:val="0"/>
      <w:marBottom w:val="0"/>
      <w:divBdr>
        <w:top w:val="none" w:sz="0" w:space="0" w:color="auto"/>
        <w:left w:val="none" w:sz="0" w:space="0" w:color="auto"/>
        <w:bottom w:val="none" w:sz="0" w:space="0" w:color="auto"/>
        <w:right w:val="none" w:sz="0" w:space="0" w:color="auto"/>
      </w:divBdr>
    </w:div>
    <w:div w:id="927007017">
      <w:bodyDiv w:val="1"/>
      <w:marLeft w:val="0"/>
      <w:marRight w:val="0"/>
      <w:marTop w:val="0"/>
      <w:marBottom w:val="0"/>
      <w:divBdr>
        <w:top w:val="none" w:sz="0" w:space="0" w:color="auto"/>
        <w:left w:val="none" w:sz="0" w:space="0" w:color="auto"/>
        <w:bottom w:val="none" w:sz="0" w:space="0" w:color="auto"/>
        <w:right w:val="none" w:sz="0" w:space="0" w:color="auto"/>
      </w:divBdr>
    </w:div>
    <w:div w:id="997686420">
      <w:bodyDiv w:val="1"/>
      <w:marLeft w:val="0"/>
      <w:marRight w:val="0"/>
      <w:marTop w:val="0"/>
      <w:marBottom w:val="0"/>
      <w:divBdr>
        <w:top w:val="none" w:sz="0" w:space="0" w:color="auto"/>
        <w:left w:val="none" w:sz="0" w:space="0" w:color="auto"/>
        <w:bottom w:val="none" w:sz="0" w:space="0" w:color="auto"/>
        <w:right w:val="none" w:sz="0" w:space="0" w:color="auto"/>
      </w:divBdr>
    </w:div>
    <w:div w:id="1070423951">
      <w:bodyDiv w:val="1"/>
      <w:marLeft w:val="0"/>
      <w:marRight w:val="0"/>
      <w:marTop w:val="0"/>
      <w:marBottom w:val="0"/>
      <w:divBdr>
        <w:top w:val="none" w:sz="0" w:space="0" w:color="auto"/>
        <w:left w:val="none" w:sz="0" w:space="0" w:color="auto"/>
        <w:bottom w:val="none" w:sz="0" w:space="0" w:color="auto"/>
        <w:right w:val="none" w:sz="0" w:space="0" w:color="auto"/>
      </w:divBdr>
    </w:div>
    <w:div w:id="1126854873">
      <w:bodyDiv w:val="1"/>
      <w:marLeft w:val="0"/>
      <w:marRight w:val="0"/>
      <w:marTop w:val="0"/>
      <w:marBottom w:val="0"/>
      <w:divBdr>
        <w:top w:val="none" w:sz="0" w:space="0" w:color="auto"/>
        <w:left w:val="none" w:sz="0" w:space="0" w:color="auto"/>
        <w:bottom w:val="none" w:sz="0" w:space="0" w:color="auto"/>
        <w:right w:val="none" w:sz="0" w:space="0" w:color="auto"/>
      </w:divBdr>
      <w:divsChild>
        <w:div w:id="813058915">
          <w:marLeft w:val="0"/>
          <w:marRight w:val="0"/>
          <w:marTop w:val="0"/>
          <w:marBottom w:val="0"/>
          <w:divBdr>
            <w:top w:val="none" w:sz="0" w:space="0" w:color="auto"/>
            <w:left w:val="none" w:sz="0" w:space="0" w:color="auto"/>
            <w:bottom w:val="none" w:sz="0" w:space="0" w:color="auto"/>
            <w:right w:val="none" w:sz="0" w:space="0" w:color="auto"/>
          </w:divBdr>
        </w:div>
        <w:div w:id="1110315645">
          <w:marLeft w:val="0"/>
          <w:marRight w:val="0"/>
          <w:marTop w:val="0"/>
          <w:marBottom w:val="0"/>
          <w:divBdr>
            <w:top w:val="none" w:sz="0" w:space="0" w:color="auto"/>
            <w:left w:val="none" w:sz="0" w:space="0" w:color="auto"/>
            <w:bottom w:val="none" w:sz="0" w:space="0" w:color="auto"/>
            <w:right w:val="none" w:sz="0" w:space="0" w:color="auto"/>
          </w:divBdr>
        </w:div>
        <w:div w:id="1455632030">
          <w:marLeft w:val="0"/>
          <w:marRight w:val="0"/>
          <w:marTop w:val="0"/>
          <w:marBottom w:val="0"/>
          <w:divBdr>
            <w:top w:val="none" w:sz="0" w:space="0" w:color="auto"/>
            <w:left w:val="none" w:sz="0" w:space="0" w:color="auto"/>
            <w:bottom w:val="none" w:sz="0" w:space="0" w:color="auto"/>
            <w:right w:val="none" w:sz="0" w:space="0" w:color="auto"/>
          </w:divBdr>
        </w:div>
        <w:div w:id="2019581809">
          <w:marLeft w:val="0"/>
          <w:marRight w:val="0"/>
          <w:marTop w:val="0"/>
          <w:marBottom w:val="0"/>
          <w:divBdr>
            <w:top w:val="none" w:sz="0" w:space="0" w:color="auto"/>
            <w:left w:val="none" w:sz="0" w:space="0" w:color="auto"/>
            <w:bottom w:val="none" w:sz="0" w:space="0" w:color="auto"/>
            <w:right w:val="none" w:sz="0" w:space="0" w:color="auto"/>
          </w:divBdr>
        </w:div>
        <w:div w:id="125241868">
          <w:marLeft w:val="0"/>
          <w:marRight w:val="0"/>
          <w:marTop w:val="0"/>
          <w:marBottom w:val="0"/>
          <w:divBdr>
            <w:top w:val="none" w:sz="0" w:space="0" w:color="auto"/>
            <w:left w:val="none" w:sz="0" w:space="0" w:color="auto"/>
            <w:bottom w:val="none" w:sz="0" w:space="0" w:color="auto"/>
            <w:right w:val="none" w:sz="0" w:space="0" w:color="auto"/>
          </w:divBdr>
        </w:div>
        <w:div w:id="35472085">
          <w:marLeft w:val="0"/>
          <w:marRight w:val="0"/>
          <w:marTop w:val="0"/>
          <w:marBottom w:val="0"/>
          <w:divBdr>
            <w:top w:val="none" w:sz="0" w:space="0" w:color="auto"/>
            <w:left w:val="none" w:sz="0" w:space="0" w:color="auto"/>
            <w:bottom w:val="none" w:sz="0" w:space="0" w:color="auto"/>
            <w:right w:val="none" w:sz="0" w:space="0" w:color="auto"/>
          </w:divBdr>
        </w:div>
        <w:div w:id="2036349575">
          <w:marLeft w:val="0"/>
          <w:marRight w:val="0"/>
          <w:marTop w:val="0"/>
          <w:marBottom w:val="0"/>
          <w:divBdr>
            <w:top w:val="none" w:sz="0" w:space="0" w:color="auto"/>
            <w:left w:val="none" w:sz="0" w:space="0" w:color="auto"/>
            <w:bottom w:val="none" w:sz="0" w:space="0" w:color="auto"/>
            <w:right w:val="none" w:sz="0" w:space="0" w:color="auto"/>
          </w:divBdr>
        </w:div>
        <w:div w:id="1990132998">
          <w:marLeft w:val="0"/>
          <w:marRight w:val="0"/>
          <w:marTop w:val="0"/>
          <w:marBottom w:val="0"/>
          <w:divBdr>
            <w:top w:val="none" w:sz="0" w:space="0" w:color="auto"/>
            <w:left w:val="none" w:sz="0" w:space="0" w:color="auto"/>
            <w:bottom w:val="none" w:sz="0" w:space="0" w:color="auto"/>
            <w:right w:val="none" w:sz="0" w:space="0" w:color="auto"/>
          </w:divBdr>
        </w:div>
      </w:divsChild>
    </w:div>
    <w:div w:id="1129785397">
      <w:bodyDiv w:val="1"/>
      <w:marLeft w:val="0"/>
      <w:marRight w:val="0"/>
      <w:marTop w:val="0"/>
      <w:marBottom w:val="0"/>
      <w:divBdr>
        <w:top w:val="none" w:sz="0" w:space="0" w:color="auto"/>
        <w:left w:val="none" w:sz="0" w:space="0" w:color="auto"/>
        <w:bottom w:val="none" w:sz="0" w:space="0" w:color="auto"/>
        <w:right w:val="none" w:sz="0" w:space="0" w:color="auto"/>
      </w:divBdr>
    </w:div>
    <w:div w:id="1309095585">
      <w:bodyDiv w:val="1"/>
      <w:marLeft w:val="0"/>
      <w:marRight w:val="0"/>
      <w:marTop w:val="0"/>
      <w:marBottom w:val="0"/>
      <w:divBdr>
        <w:top w:val="none" w:sz="0" w:space="0" w:color="auto"/>
        <w:left w:val="none" w:sz="0" w:space="0" w:color="auto"/>
        <w:bottom w:val="none" w:sz="0" w:space="0" w:color="auto"/>
        <w:right w:val="none" w:sz="0" w:space="0" w:color="auto"/>
      </w:divBdr>
    </w:div>
    <w:div w:id="1365055749">
      <w:bodyDiv w:val="1"/>
      <w:marLeft w:val="0"/>
      <w:marRight w:val="0"/>
      <w:marTop w:val="0"/>
      <w:marBottom w:val="0"/>
      <w:divBdr>
        <w:top w:val="none" w:sz="0" w:space="0" w:color="auto"/>
        <w:left w:val="none" w:sz="0" w:space="0" w:color="auto"/>
        <w:bottom w:val="none" w:sz="0" w:space="0" w:color="auto"/>
        <w:right w:val="none" w:sz="0" w:space="0" w:color="auto"/>
      </w:divBdr>
    </w:div>
    <w:div w:id="1381784834">
      <w:bodyDiv w:val="1"/>
      <w:marLeft w:val="0"/>
      <w:marRight w:val="0"/>
      <w:marTop w:val="0"/>
      <w:marBottom w:val="0"/>
      <w:divBdr>
        <w:top w:val="none" w:sz="0" w:space="0" w:color="auto"/>
        <w:left w:val="none" w:sz="0" w:space="0" w:color="auto"/>
        <w:bottom w:val="none" w:sz="0" w:space="0" w:color="auto"/>
        <w:right w:val="none" w:sz="0" w:space="0" w:color="auto"/>
      </w:divBdr>
    </w:div>
    <w:div w:id="1389958134">
      <w:bodyDiv w:val="1"/>
      <w:marLeft w:val="0"/>
      <w:marRight w:val="0"/>
      <w:marTop w:val="0"/>
      <w:marBottom w:val="0"/>
      <w:divBdr>
        <w:top w:val="none" w:sz="0" w:space="0" w:color="auto"/>
        <w:left w:val="none" w:sz="0" w:space="0" w:color="auto"/>
        <w:bottom w:val="none" w:sz="0" w:space="0" w:color="auto"/>
        <w:right w:val="none" w:sz="0" w:space="0" w:color="auto"/>
      </w:divBdr>
    </w:div>
    <w:div w:id="1390106962">
      <w:bodyDiv w:val="1"/>
      <w:marLeft w:val="0"/>
      <w:marRight w:val="0"/>
      <w:marTop w:val="0"/>
      <w:marBottom w:val="0"/>
      <w:divBdr>
        <w:top w:val="none" w:sz="0" w:space="0" w:color="auto"/>
        <w:left w:val="none" w:sz="0" w:space="0" w:color="auto"/>
        <w:bottom w:val="none" w:sz="0" w:space="0" w:color="auto"/>
        <w:right w:val="none" w:sz="0" w:space="0" w:color="auto"/>
      </w:divBdr>
    </w:div>
    <w:div w:id="1419596313">
      <w:bodyDiv w:val="1"/>
      <w:marLeft w:val="0"/>
      <w:marRight w:val="0"/>
      <w:marTop w:val="0"/>
      <w:marBottom w:val="0"/>
      <w:divBdr>
        <w:top w:val="none" w:sz="0" w:space="0" w:color="auto"/>
        <w:left w:val="none" w:sz="0" w:space="0" w:color="auto"/>
        <w:bottom w:val="none" w:sz="0" w:space="0" w:color="auto"/>
        <w:right w:val="none" w:sz="0" w:space="0" w:color="auto"/>
      </w:divBdr>
    </w:div>
    <w:div w:id="1499612439">
      <w:bodyDiv w:val="1"/>
      <w:marLeft w:val="0"/>
      <w:marRight w:val="0"/>
      <w:marTop w:val="0"/>
      <w:marBottom w:val="0"/>
      <w:divBdr>
        <w:top w:val="none" w:sz="0" w:space="0" w:color="auto"/>
        <w:left w:val="none" w:sz="0" w:space="0" w:color="auto"/>
        <w:bottom w:val="none" w:sz="0" w:space="0" w:color="auto"/>
        <w:right w:val="none" w:sz="0" w:space="0" w:color="auto"/>
      </w:divBdr>
    </w:div>
    <w:div w:id="1524517685">
      <w:bodyDiv w:val="1"/>
      <w:marLeft w:val="0"/>
      <w:marRight w:val="0"/>
      <w:marTop w:val="0"/>
      <w:marBottom w:val="0"/>
      <w:divBdr>
        <w:top w:val="none" w:sz="0" w:space="0" w:color="auto"/>
        <w:left w:val="none" w:sz="0" w:space="0" w:color="auto"/>
        <w:bottom w:val="none" w:sz="0" w:space="0" w:color="auto"/>
        <w:right w:val="none" w:sz="0" w:space="0" w:color="auto"/>
      </w:divBdr>
    </w:div>
    <w:div w:id="1524898089">
      <w:bodyDiv w:val="1"/>
      <w:marLeft w:val="0"/>
      <w:marRight w:val="0"/>
      <w:marTop w:val="0"/>
      <w:marBottom w:val="0"/>
      <w:divBdr>
        <w:top w:val="none" w:sz="0" w:space="0" w:color="auto"/>
        <w:left w:val="none" w:sz="0" w:space="0" w:color="auto"/>
        <w:bottom w:val="none" w:sz="0" w:space="0" w:color="auto"/>
        <w:right w:val="none" w:sz="0" w:space="0" w:color="auto"/>
      </w:divBdr>
      <w:divsChild>
        <w:div w:id="1653483979">
          <w:marLeft w:val="0"/>
          <w:marRight w:val="0"/>
          <w:marTop w:val="0"/>
          <w:marBottom w:val="0"/>
          <w:divBdr>
            <w:top w:val="none" w:sz="0" w:space="0" w:color="auto"/>
            <w:left w:val="none" w:sz="0" w:space="0" w:color="auto"/>
            <w:bottom w:val="none" w:sz="0" w:space="0" w:color="auto"/>
            <w:right w:val="none" w:sz="0" w:space="0" w:color="auto"/>
          </w:divBdr>
          <w:divsChild>
            <w:div w:id="1499150702">
              <w:marLeft w:val="0"/>
              <w:marRight w:val="0"/>
              <w:marTop w:val="0"/>
              <w:marBottom w:val="0"/>
              <w:divBdr>
                <w:top w:val="none" w:sz="0" w:space="0" w:color="auto"/>
                <w:left w:val="none" w:sz="0" w:space="0" w:color="auto"/>
                <w:bottom w:val="none" w:sz="0" w:space="0" w:color="auto"/>
                <w:right w:val="none" w:sz="0" w:space="0" w:color="auto"/>
              </w:divBdr>
            </w:div>
            <w:div w:id="1450978440">
              <w:marLeft w:val="0"/>
              <w:marRight w:val="0"/>
              <w:marTop w:val="0"/>
              <w:marBottom w:val="0"/>
              <w:divBdr>
                <w:top w:val="none" w:sz="0" w:space="0" w:color="auto"/>
                <w:left w:val="none" w:sz="0" w:space="0" w:color="auto"/>
                <w:bottom w:val="none" w:sz="0" w:space="0" w:color="auto"/>
                <w:right w:val="none" w:sz="0" w:space="0" w:color="auto"/>
              </w:divBdr>
            </w:div>
            <w:div w:id="1721974720">
              <w:marLeft w:val="0"/>
              <w:marRight w:val="0"/>
              <w:marTop w:val="0"/>
              <w:marBottom w:val="0"/>
              <w:divBdr>
                <w:top w:val="none" w:sz="0" w:space="0" w:color="auto"/>
                <w:left w:val="none" w:sz="0" w:space="0" w:color="auto"/>
                <w:bottom w:val="none" w:sz="0" w:space="0" w:color="auto"/>
                <w:right w:val="none" w:sz="0" w:space="0" w:color="auto"/>
              </w:divBdr>
            </w:div>
            <w:div w:id="887842027">
              <w:marLeft w:val="0"/>
              <w:marRight w:val="0"/>
              <w:marTop w:val="0"/>
              <w:marBottom w:val="0"/>
              <w:divBdr>
                <w:top w:val="none" w:sz="0" w:space="0" w:color="auto"/>
                <w:left w:val="none" w:sz="0" w:space="0" w:color="auto"/>
                <w:bottom w:val="none" w:sz="0" w:space="0" w:color="auto"/>
                <w:right w:val="none" w:sz="0" w:space="0" w:color="auto"/>
              </w:divBdr>
            </w:div>
            <w:div w:id="7656870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6675132">
      <w:bodyDiv w:val="1"/>
      <w:marLeft w:val="0"/>
      <w:marRight w:val="0"/>
      <w:marTop w:val="0"/>
      <w:marBottom w:val="0"/>
      <w:divBdr>
        <w:top w:val="none" w:sz="0" w:space="0" w:color="auto"/>
        <w:left w:val="none" w:sz="0" w:space="0" w:color="auto"/>
        <w:bottom w:val="none" w:sz="0" w:space="0" w:color="auto"/>
        <w:right w:val="none" w:sz="0" w:space="0" w:color="auto"/>
      </w:divBdr>
    </w:div>
    <w:div w:id="1583181274">
      <w:bodyDiv w:val="1"/>
      <w:marLeft w:val="0"/>
      <w:marRight w:val="0"/>
      <w:marTop w:val="0"/>
      <w:marBottom w:val="0"/>
      <w:divBdr>
        <w:top w:val="none" w:sz="0" w:space="0" w:color="auto"/>
        <w:left w:val="none" w:sz="0" w:space="0" w:color="auto"/>
        <w:bottom w:val="none" w:sz="0" w:space="0" w:color="auto"/>
        <w:right w:val="none" w:sz="0" w:space="0" w:color="auto"/>
      </w:divBdr>
    </w:div>
    <w:div w:id="1618828951">
      <w:bodyDiv w:val="1"/>
      <w:marLeft w:val="0"/>
      <w:marRight w:val="0"/>
      <w:marTop w:val="0"/>
      <w:marBottom w:val="0"/>
      <w:divBdr>
        <w:top w:val="none" w:sz="0" w:space="0" w:color="auto"/>
        <w:left w:val="none" w:sz="0" w:space="0" w:color="auto"/>
        <w:bottom w:val="none" w:sz="0" w:space="0" w:color="auto"/>
        <w:right w:val="none" w:sz="0" w:space="0" w:color="auto"/>
      </w:divBdr>
      <w:divsChild>
        <w:div w:id="1912159784">
          <w:marLeft w:val="0"/>
          <w:marRight w:val="0"/>
          <w:marTop w:val="0"/>
          <w:marBottom w:val="0"/>
          <w:divBdr>
            <w:top w:val="none" w:sz="0" w:space="0" w:color="auto"/>
            <w:left w:val="none" w:sz="0" w:space="0" w:color="auto"/>
            <w:bottom w:val="none" w:sz="0" w:space="0" w:color="auto"/>
            <w:right w:val="none" w:sz="0" w:space="0" w:color="auto"/>
          </w:divBdr>
        </w:div>
        <w:div w:id="351565859">
          <w:marLeft w:val="0"/>
          <w:marRight w:val="0"/>
          <w:marTop w:val="0"/>
          <w:marBottom w:val="0"/>
          <w:divBdr>
            <w:top w:val="none" w:sz="0" w:space="0" w:color="auto"/>
            <w:left w:val="none" w:sz="0" w:space="0" w:color="auto"/>
            <w:bottom w:val="none" w:sz="0" w:space="0" w:color="auto"/>
            <w:right w:val="none" w:sz="0" w:space="0" w:color="auto"/>
          </w:divBdr>
        </w:div>
        <w:div w:id="2015498841">
          <w:marLeft w:val="0"/>
          <w:marRight w:val="0"/>
          <w:marTop w:val="0"/>
          <w:marBottom w:val="0"/>
          <w:divBdr>
            <w:top w:val="none" w:sz="0" w:space="0" w:color="auto"/>
            <w:left w:val="none" w:sz="0" w:space="0" w:color="auto"/>
            <w:bottom w:val="none" w:sz="0" w:space="0" w:color="auto"/>
            <w:right w:val="none" w:sz="0" w:space="0" w:color="auto"/>
          </w:divBdr>
        </w:div>
      </w:divsChild>
    </w:div>
    <w:div w:id="1678069667">
      <w:bodyDiv w:val="1"/>
      <w:marLeft w:val="0"/>
      <w:marRight w:val="0"/>
      <w:marTop w:val="0"/>
      <w:marBottom w:val="0"/>
      <w:divBdr>
        <w:top w:val="none" w:sz="0" w:space="0" w:color="auto"/>
        <w:left w:val="none" w:sz="0" w:space="0" w:color="auto"/>
        <w:bottom w:val="none" w:sz="0" w:space="0" w:color="auto"/>
        <w:right w:val="none" w:sz="0" w:space="0" w:color="auto"/>
      </w:divBdr>
    </w:div>
    <w:div w:id="1685668190">
      <w:bodyDiv w:val="1"/>
      <w:marLeft w:val="0"/>
      <w:marRight w:val="0"/>
      <w:marTop w:val="0"/>
      <w:marBottom w:val="0"/>
      <w:divBdr>
        <w:top w:val="none" w:sz="0" w:space="0" w:color="auto"/>
        <w:left w:val="none" w:sz="0" w:space="0" w:color="auto"/>
        <w:bottom w:val="none" w:sz="0" w:space="0" w:color="auto"/>
        <w:right w:val="none" w:sz="0" w:space="0" w:color="auto"/>
      </w:divBdr>
    </w:div>
    <w:div w:id="1688822818">
      <w:bodyDiv w:val="1"/>
      <w:marLeft w:val="0"/>
      <w:marRight w:val="0"/>
      <w:marTop w:val="0"/>
      <w:marBottom w:val="0"/>
      <w:divBdr>
        <w:top w:val="none" w:sz="0" w:space="0" w:color="auto"/>
        <w:left w:val="none" w:sz="0" w:space="0" w:color="auto"/>
        <w:bottom w:val="none" w:sz="0" w:space="0" w:color="auto"/>
        <w:right w:val="none" w:sz="0" w:space="0" w:color="auto"/>
      </w:divBdr>
    </w:div>
    <w:div w:id="1707563180">
      <w:bodyDiv w:val="1"/>
      <w:marLeft w:val="0"/>
      <w:marRight w:val="0"/>
      <w:marTop w:val="0"/>
      <w:marBottom w:val="0"/>
      <w:divBdr>
        <w:top w:val="none" w:sz="0" w:space="0" w:color="auto"/>
        <w:left w:val="none" w:sz="0" w:space="0" w:color="auto"/>
        <w:bottom w:val="none" w:sz="0" w:space="0" w:color="auto"/>
        <w:right w:val="none" w:sz="0" w:space="0" w:color="auto"/>
      </w:divBdr>
    </w:div>
    <w:div w:id="1707678681">
      <w:bodyDiv w:val="1"/>
      <w:marLeft w:val="0"/>
      <w:marRight w:val="0"/>
      <w:marTop w:val="0"/>
      <w:marBottom w:val="0"/>
      <w:divBdr>
        <w:top w:val="none" w:sz="0" w:space="0" w:color="auto"/>
        <w:left w:val="none" w:sz="0" w:space="0" w:color="auto"/>
        <w:bottom w:val="none" w:sz="0" w:space="0" w:color="auto"/>
        <w:right w:val="none" w:sz="0" w:space="0" w:color="auto"/>
      </w:divBdr>
      <w:divsChild>
        <w:div w:id="545603663">
          <w:marLeft w:val="0"/>
          <w:marRight w:val="0"/>
          <w:marTop w:val="0"/>
          <w:marBottom w:val="0"/>
          <w:divBdr>
            <w:top w:val="none" w:sz="0" w:space="0" w:color="auto"/>
            <w:left w:val="none" w:sz="0" w:space="0" w:color="auto"/>
            <w:bottom w:val="none" w:sz="0" w:space="0" w:color="auto"/>
            <w:right w:val="none" w:sz="0" w:space="0" w:color="auto"/>
          </w:divBdr>
        </w:div>
        <w:div w:id="1017854720">
          <w:marLeft w:val="0"/>
          <w:marRight w:val="0"/>
          <w:marTop w:val="0"/>
          <w:marBottom w:val="0"/>
          <w:divBdr>
            <w:top w:val="none" w:sz="0" w:space="0" w:color="auto"/>
            <w:left w:val="none" w:sz="0" w:space="0" w:color="auto"/>
            <w:bottom w:val="none" w:sz="0" w:space="0" w:color="auto"/>
            <w:right w:val="none" w:sz="0" w:space="0" w:color="auto"/>
          </w:divBdr>
        </w:div>
        <w:div w:id="7217698">
          <w:marLeft w:val="0"/>
          <w:marRight w:val="0"/>
          <w:marTop w:val="0"/>
          <w:marBottom w:val="0"/>
          <w:divBdr>
            <w:top w:val="none" w:sz="0" w:space="0" w:color="auto"/>
            <w:left w:val="none" w:sz="0" w:space="0" w:color="auto"/>
            <w:bottom w:val="none" w:sz="0" w:space="0" w:color="auto"/>
            <w:right w:val="none" w:sz="0" w:space="0" w:color="auto"/>
          </w:divBdr>
        </w:div>
        <w:div w:id="2123844008">
          <w:marLeft w:val="0"/>
          <w:marRight w:val="0"/>
          <w:marTop w:val="0"/>
          <w:marBottom w:val="0"/>
          <w:divBdr>
            <w:top w:val="none" w:sz="0" w:space="0" w:color="auto"/>
            <w:left w:val="none" w:sz="0" w:space="0" w:color="auto"/>
            <w:bottom w:val="none" w:sz="0" w:space="0" w:color="auto"/>
            <w:right w:val="none" w:sz="0" w:space="0" w:color="auto"/>
          </w:divBdr>
        </w:div>
        <w:div w:id="1633557378">
          <w:marLeft w:val="0"/>
          <w:marRight w:val="0"/>
          <w:marTop w:val="0"/>
          <w:marBottom w:val="0"/>
          <w:divBdr>
            <w:top w:val="none" w:sz="0" w:space="0" w:color="auto"/>
            <w:left w:val="none" w:sz="0" w:space="0" w:color="auto"/>
            <w:bottom w:val="none" w:sz="0" w:space="0" w:color="auto"/>
            <w:right w:val="none" w:sz="0" w:space="0" w:color="auto"/>
          </w:divBdr>
        </w:div>
        <w:div w:id="1525824621">
          <w:marLeft w:val="0"/>
          <w:marRight w:val="0"/>
          <w:marTop w:val="0"/>
          <w:marBottom w:val="0"/>
          <w:divBdr>
            <w:top w:val="none" w:sz="0" w:space="0" w:color="auto"/>
            <w:left w:val="none" w:sz="0" w:space="0" w:color="auto"/>
            <w:bottom w:val="none" w:sz="0" w:space="0" w:color="auto"/>
            <w:right w:val="none" w:sz="0" w:space="0" w:color="auto"/>
          </w:divBdr>
        </w:div>
        <w:div w:id="962883897">
          <w:marLeft w:val="0"/>
          <w:marRight w:val="0"/>
          <w:marTop w:val="0"/>
          <w:marBottom w:val="0"/>
          <w:divBdr>
            <w:top w:val="none" w:sz="0" w:space="0" w:color="auto"/>
            <w:left w:val="none" w:sz="0" w:space="0" w:color="auto"/>
            <w:bottom w:val="none" w:sz="0" w:space="0" w:color="auto"/>
            <w:right w:val="none" w:sz="0" w:space="0" w:color="auto"/>
          </w:divBdr>
        </w:div>
        <w:div w:id="970790855">
          <w:marLeft w:val="0"/>
          <w:marRight w:val="0"/>
          <w:marTop w:val="0"/>
          <w:marBottom w:val="0"/>
          <w:divBdr>
            <w:top w:val="none" w:sz="0" w:space="0" w:color="auto"/>
            <w:left w:val="none" w:sz="0" w:space="0" w:color="auto"/>
            <w:bottom w:val="none" w:sz="0" w:space="0" w:color="auto"/>
            <w:right w:val="none" w:sz="0" w:space="0" w:color="auto"/>
          </w:divBdr>
        </w:div>
        <w:div w:id="996959196">
          <w:marLeft w:val="0"/>
          <w:marRight w:val="0"/>
          <w:marTop w:val="0"/>
          <w:marBottom w:val="0"/>
          <w:divBdr>
            <w:top w:val="none" w:sz="0" w:space="0" w:color="auto"/>
            <w:left w:val="none" w:sz="0" w:space="0" w:color="auto"/>
            <w:bottom w:val="none" w:sz="0" w:space="0" w:color="auto"/>
            <w:right w:val="none" w:sz="0" w:space="0" w:color="auto"/>
          </w:divBdr>
        </w:div>
        <w:div w:id="112528083">
          <w:marLeft w:val="0"/>
          <w:marRight w:val="0"/>
          <w:marTop w:val="0"/>
          <w:marBottom w:val="0"/>
          <w:divBdr>
            <w:top w:val="none" w:sz="0" w:space="0" w:color="auto"/>
            <w:left w:val="none" w:sz="0" w:space="0" w:color="auto"/>
            <w:bottom w:val="none" w:sz="0" w:space="0" w:color="auto"/>
            <w:right w:val="none" w:sz="0" w:space="0" w:color="auto"/>
          </w:divBdr>
        </w:div>
        <w:div w:id="1145514846">
          <w:marLeft w:val="0"/>
          <w:marRight w:val="0"/>
          <w:marTop w:val="0"/>
          <w:marBottom w:val="0"/>
          <w:divBdr>
            <w:top w:val="none" w:sz="0" w:space="0" w:color="auto"/>
            <w:left w:val="none" w:sz="0" w:space="0" w:color="auto"/>
            <w:bottom w:val="none" w:sz="0" w:space="0" w:color="auto"/>
            <w:right w:val="none" w:sz="0" w:space="0" w:color="auto"/>
          </w:divBdr>
        </w:div>
        <w:div w:id="1338263875">
          <w:marLeft w:val="0"/>
          <w:marRight w:val="0"/>
          <w:marTop w:val="0"/>
          <w:marBottom w:val="0"/>
          <w:divBdr>
            <w:top w:val="none" w:sz="0" w:space="0" w:color="auto"/>
            <w:left w:val="none" w:sz="0" w:space="0" w:color="auto"/>
            <w:bottom w:val="none" w:sz="0" w:space="0" w:color="auto"/>
            <w:right w:val="none" w:sz="0" w:space="0" w:color="auto"/>
          </w:divBdr>
        </w:div>
        <w:div w:id="591009836">
          <w:marLeft w:val="0"/>
          <w:marRight w:val="0"/>
          <w:marTop w:val="0"/>
          <w:marBottom w:val="0"/>
          <w:divBdr>
            <w:top w:val="none" w:sz="0" w:space="0" w:color="auto"/>
            <w:left w:val="none" w:sz="0" w:space="0" w:color="auto"/>
            <w:bottom w:val="none" w:sz="0" w:space="0" w:color="auto"/>
            <w:right w:val="none" w:sz="0" w:space="0" w:color="auto"/>
          </w:divBdr>
        </w:div>
        <w:div w:id="1645236150">
          <w:marLeft w:val="0"/>
          <w:marRight w:val="0"/>
          <w:marTop w:val="0"/>
          <w:marBottom w:val="0"/>
          <w:divBdr>
            <w:top w:val="none" w:sz="0" w:space="0" w:color="auto"/>
            <w:left w:val="none" w:sz="0" w:space="0" w:color="auto"/>
            <w:bottom w:val="none" w:sz="0" w:space="0" w:color="auto"/>
            <w:right w:val="none" w:sz="0" w:space="0" w:color="auto"/>
          </w:divBdr>
        </w:div>
        <w:div w:id="480851670">
          <w:marLeft w:val="0"/>
          <w:marRight w:val="0"/>
          <w:marTop w:val="0"/>
          <w:marBottom w:val="0"/>
          <w:divBdr>
            <w:top w:val="none" w:sz="0" w:space="0" w:color="auto"/>
            <w:left w:val="none" w:sz="0" w:space="0" w:color="auto"/>
            <w:bottom w:val="none" w:sz="0" w:space="0" w:color="auto"/>
            <w:right w:val="none" w:sz="0" w:space="0" w:color="auto"/>
          </w:divBdr>
        </w:div>
        <w:div w:id="1349213488">
          <w:marLeft w:val="0"/>
          <w:marRight w:val="0"/>
          <w:marTop w:val="0"/>
          <w:marBottom w:val="0"/>
          <w:divBdr>
            <w:top w:val="none" w:sz="0" w:space="0" w:color="auto"/>
            <w:left w:val="none" w:sz="0" w:space="0" w:color="auto"/>
            <w:bottom w:val="none" w:sz="0" w:space="0" w:color="auto"/>
            <w:right w:val="none" w:sz="0" w:space="0" w:color="auto"/>
          </w:divBdr>
        </w:div>
        <w:div w:id="487942794">
          <w:marLeft w:val="0"/>
          <w:marRight w:val="0"/>
          <w:marTop w:val="0"/>
          <w:marBottom w:val="0"/>
          <w:divBdr>
            <w:top w:val="none" w:sz="0" w:space="0" w:color="auto"/>
            <w:left w:val="none" w:sz="0" w:space="0" w:color="auto"/>
            <w:bottom w:val="none" w:sz="0" w:space="0" w:color="auto"/>
            <w:right w:val="none" w:sz="0" w:space="0" w:color="auto"/>
          </w:divBdr>
        </w:div>
        <w:div w:id="1534540552">
          <w:marLeft w:val="0"/>
          <w:marRight w:val="0"/>
          <w:marTop w:val="0"/>
          <w:marBottom w:val="0"/>
          <w:divBdr>
            <w:top w:val="none" w:sz="0" w:space="0" w:color="auto"/>
            <w:left w:val="none" w:sz="0" w:space="0" w:color="auto"/>
            <w:bottom w:val="none" w:sz="0" w:space="0" w:color="auto"/>
            <w:right w:val="none" w:sz="0" w:space="0" w:color="auto"/>
          </w:divBdr>
        </w:div>
        <w:div w:id="1248685268">
          <w:marLeft w:val="0"/>
          <w:marRight w:val="0"/>
          <w:marTop w:val="0"/>
          <w:marBottom w:val="0"/>
          <w:divBdr>
            <w:top w:val="none" w:sz="0" w:space="0" w:color="auto"/>
            <w:left w:val="none" w:sz="0" w:space="0" w:color="auto"/>
            <w:bottom w:val="none" w:sz="0" w:space="0" w:color="auto"/>
            <w:right w:val="none" w:sz="0" w:space="0" w:color="auto"/>
          </w:divBdr>
        </w:div>
        <w:div w:id="682050470">
          <w:marLeft w:val="0"/>
          <w:marRight w:val="0"/>
          <w:marTop w:val="0"/>
          <w:marBottom w:val="0"/>
          <w:divBdr>
            <w:top w:val="none" w:sz="0" w:space="0" w:color="auto"/>
            <w:left w:val="none" w:sz="0" w:space="0" w:color="auto"/>
            <w:bottom w:val="none" w:sz="0" w:space="0" w:color="auto"/>
            <w:right w:val="none" w:sz="0" w:space="0" w:color="auto"/>
          </w:divBdr>
        </w:div>
        <w:div w:id="1487432974">
          <w:marLeft w:val="0"/>
          <w:marRight w:val="0"/>
          <w:marTop w:val="0"/>
          <w:marBottom w:val="0"/>
          <w:divBdr>
            <w:top w:val="none" w:sz="0" w:space="0" w:color="auto"/>
            <w:left w:val="none" w:sz="0" w:space="0" w:color="auto"/>
            <w:bottom w:val="none" w:sz="0" w:space="0" w:color="auto"/>
            <w:right w:val="none" w:sz="0" w:space="0" w:color="auto"/>
          </w:divBdr>
        </w:div>
        <w:div w:id="1412576916">
          <w:marLeft w:val="0"/>
          <w:marRight w:val="0"/>
          <w:marTop w:val="0"/>
          <w:marBottom w:val="0"/>
          <w:divBdr>
            <w:top w:val="none" w:sz="0" w:space="0" w:color="auto"/>
            <w:left w:val="none" w:sz="0" w:space="0" w:color="auto"/>
            <w:bottom w:val="none" w:sz="0" w:space="0" w:color="auto"/>
            <w:right w:val="none" w:sz="0" w:space="0" w:color="auto"/>
          </w:divBdr>
        </w:div>
      </w:divsChild>
    </w:div>
    <w:div w:id="1841190823">
      <w:bodyDiv w:val="1"/>
      <w:marLeft w:val="0"/>
      <w:marRight w:val="0"/>
      <w:marTop w:val="0"/>
      <w:marBottom w:val="0"/>
      <w:divBdr>
        <w:top w:val="none" w:sz="0" w:space="0" w:color="auto"/>
        <w:left w:val="none" w:sz="0" w:space="0" w:color="auto"/>
        <w:bottom w:val="none" w:sz="0" w:space="0" w:color="auto"/>
        <w:right w:val="none" w:sz="0" w:space="0" w:color="auto"/>
      </w:divBdr>
      <w:divsChild>
        <w:div w:id="1852912436">
          <w:marLeft w:val="0"/>
          <w:marRight w:val="0"/>
          <w:marTop w:val="0"/>
          <w:marBottom w:val="0"/>
          <w:divBdr>
            <w:top w:val="none" w:sz="0" w:space="0" w:color="auto"/>
            <w:left w:val="none" w:sz="0" w:space="0" w:color="auto"/>
            <w:bottom w:val="none" w:sz="0" w:space="0" w:color="auto"/>
            <w:right w:val="none" w:sz="0" w:space="0" w:color="auto"/>
          </w:divBdr>
        </w:div>
        <w:div w:id="1658652849">
          <w:marLeft w:val="0"/>
          <w:marRight w:val="0"/>
          <w:marTop w:val="0"/>
          <w:marBottom w:val="0"/>
          <w:divBdr>
            <w:top w:val="none" w:sz="0" w:space="0" w:color="auto"/>
            <w:left w:val="none" w:sz="0" w:space="0" w:color="auto"/>
            <w:bottom w:val="none" w:sz="0" w:space="0" w:color="auto"/>
            <w:right w:val="none" w:sz="0" w:space="0" w:color="auto"/>
          </w:divBdr>
        </w:div>
      </w:divsChild>
    </w:div>
    <w:div w:id="1863320815">
      <w:bodyDiv w:val="1"/>
      <w:marLeft w:val="0"/>
      <w:marRight w:val="0"/>
      <w:marTop w:val="0"/>
      <w:marBottom w:val="0"/>
      <w:divBdr>
        <w:top w:val="none" w:sz="0" w:space="0" w:color="auto"/>
        <w:left w:val="none" w:sz="0" w:space="0" w:color="auto"/>
        <w:bottom w:val="none" w:sz="0" w:space="0" w:color="auto"/>
        <w:right w:val="none" w:sz="0" w:space="0" w:color="auto"/>
      </w:divBdr>
    </w:div>
    <w:div w:id="1879270211">
      <w:bodyDiv w:val="1"/>
      <w:marLeft w:val="0"/>
      <w:marRight w:val="0"/>
      <w:marTop w:val="0"/>
      <w:marBottom w:val="0"/>
      <w:divBdr>
        <w:top w:val="none" w:sz="0" w:space="0" w:color="auto"/>
        <w:left w:val="none" w:sz="0" w:space="0" w:color="auto"/>
        <w:bottom w:val="none" w:sz="0" w:space="0" w:color="auto"/>
        <w:right w:val="none" w:sz="0" w:space="0" w:color="auto"/>
      </w:divBdr>
    </w:div>
    <w:div w:id="1963153210">
      <w:bodyDiv w:val="1"/>
      <w:marLeft w:val="0"/>
      <w:marRight w:val="0"/>
      <w:marTop w:val="0"/>
      <w:marBottom w:val="0"/>
      <w:divBdr>
        <w:top w:val="none" w:sz="0" w:space="0" w:color="auto"/>
        <w:left w:val="none" w:sz="0" w:space="0" w:color="auto"/>
        <w:bottom w:val="none" w:sz="0" w:space="0" w:color="auto"/>
        <w:right w:val="none" w:sz="0" w:space="0" w:color="auto"/>
      </w:divBdr>
    </w:div>
    <w:div w:id="2039507558">
      <w:bodyDiv w:val="1"/>
      <w:marLeft w:val="0"/>
      <w:marRight w:val="0"/>
      <w:marTop w:val="0"/>
      <w:marBottom w:val="0"/>
      <w:divBdr>
        <w:top w:val="none" w:sz="0" w:space="0" w:color="auto"/>
        <w:left w:val="none" w:sz="0" w:space="0" w:color="auto"/>
        <w:bottom w:val="none" w:sz="0" w:space="0" w:color="auto"/>
        <w:right w:val="none" w:sz="0" w:space="0" w:color="auto"/>
      </w:divBdr>
    </w:div>
    <w:div w:id="214152792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3.jp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image" Target="media/image5.png"/><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image" Target="media/image4.jp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5D78E85-D876-440E-88A8-9924402656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17</Pages>
  <Words>3794</Words>
  <Characters>21952</Characters>
  <Application>Microsoft Office Word</Application>
  <DocSecurity>0</DocSecurity>
  <Lines>182</Lines>
  <Paragraphs>51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25695</CharactersWithSpaces>
  <SharedDoc>false</SharedDoc>
  <HLinks>
    <vt:vector size="42" baseType="variant">
      <vt:variant>
        <vt:i4>1703958</vt:i4>
      </vt:variant>
      <vt:variant>
        <vt:i4>2069</vt:i4>
      </vt:variant>
      <vt:variant>
        <vt:i4>1025</vt:i4>
      </vt:variant>
      <vt:variant>
        <vt:i4>1</vt:i4>
      </vt:variant>
      <vt:variant>
        <vt:lpwstr>papeleria-trans-cabezote</vt:lpwstr>
      </vt:variant>
      <vt:variant>
        <vt:lpwstr/>
      </vt:variant>
      <vt:variant>
        <vt:i4>6291491</vt:i4>
      </vt:variant>
      <vt:variant>
        <vt:i4>2072</vt:i4>
      </vt:variant>
      <vt:variant>
        <vt:i4>1026</vt:i4>
      </vt:variant>
      <vt:variant>
        <vt:i4>1</vt:i4>
      </vt:variant>
      <vt:variant>
        <vt:lpwstr>papeleria-trans-pie2-02-02</vt:lpwstr>
      </vt:variant>
      <vt:variant>
        <vt:lpwstr/>
      </vt:variant>
      <vt:variant>
        <vt:i4>1310799</vt:i4>
      </vt:variant>
      <vt:variant>
        <vt:i4>-1</vt:i4>
      </vt:variant>
      <vt:variant>
        <vt:i4>2065</vt:i4>
      </vt:variant>
      <vt:variant>
        <vt:i4>1</vt:i4>
      </vt:variant>
      <vt:variant>
        <vt:lpwstr>papeleria-01</vt:lpwstr>
      </vt:variant>
      <vt:variant>
        <vt:lpwstr/>
      </vt:variant>
      <vt:variant>
        <vt:i4>1310799</vt:i4>
      </vt:variant>
      <vt:variant>
        <vt:i4>-1</vt:i4>
      </vt:variant>
      <vt:variant>
        <vt:i4>2066</vt:i4>
      </vt:variant>
      <vt:variant>
        <vt:i4>1</vt:i4>
      </vt:variant>
      <vt:variant>
        <vt:lpwstr>papeleria-01</vt:lpwstr>
      </vt:variant>
      <vt:variant>
        <vt:lpwstr/>
      </vt:variant>
      <vt:variant>
        <vt:i4>1441871</vt:i4>
      </vt:variant>
      <vt:variant>
        <vt:i4>-1</vt:i4>
      </vt:variant>
      <vt:variant>
        <vt:i4>2067</vt:i4>
      </vt:variant>
      <vt:variant>
        <vt:i4>1</vt:i4>
      </vt:variant>
      <vt:variant>
        <vt:lpwstr>papeleria-03</vt:lpwstr>
      </vt:variant>
      <vt:variant>
        <vt:lpwstr/>
      </vt:variant>
      <vt:variant>
        <vt:i4>1441871</vt:i4>
      </vt:variant>
      <vt:variant>
        <vt:i4>-1</vt:i4>
      </vt:variant>
      <vt:variant>
        <vt:i4>2068</vt:i4>
      </vt:variant>
      <vt:variant>
        <vt:i4>1</vt:i4>
      </vt:variant>
      <vt:variant>
        <vt:lpwstr>papeleria-03</vt:lpwstr>
      </vt:variant>
      <vt:variant>
        <vt:lpwstr/>
      </vt:variant>
      <vt:variant>
        <vt:i4>1441871</vt:i4>
      </vt:variant>
      <vt:variant>
        <vt:i4>-1</vt:i4>
      </vt:variant>
      <vt:variant>
        <vt:i4>2069</vt:i4>
      </vt:variant>
      <vt:variant>
        <vt:i4>1</vt:i4>
      </vt:variant>
      <vt:variant>
        <vt:lpwstr>papeleria-03</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Jose Manuel Salazar Muñoz</dc:creator>
  <cp:lastModifiedBy>Alexander Castro Rivera</cp:lastModifiedBy>
  <cp:revision>10</cp:revision>
  <dcterms:created xsi:type="dcterms:W3CDTF">2019-08-21T20:18:00Z</dcterms:created>
  <dcterms:modified xsi:type="dcterms:W3CDTF">2023-10-02T15:11:00Z</dcterms:modified>
</cp:coreProperties>
</file>