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3E6C6" w14:textId="77777777" w:rsidR="00093719" w:rsidRPr="00DF62B8" w:rsidRDefault="00C018F0" w:rsidP="00C018F0">
      <w:pPr>
        <w:jc w:val="center"/>
        <w:rPr>
          <w:rFonts w:ascii="Arial" w:hAnsi="Arial" w:cs="Arial"/>
          <w:b/>
          <w:sz w:val="20"/>
          <w:szCs w:val="20"/>
          <w:lang w:val="es-CO"/>
        </w:rPr>
      </w:pPr>
      <w:r w:rsidRPr="00DF62B8">
        <w:rPr>
          <w:rFonts w:ascii="Arial" w:hAnsi="Arial" w:cs="Arial"/>
          <w:b/>
          <w:sz w:val="20"/>
          <w:szCs w:val="20"/>
          <w:lang w:val="es-CO"/>
        </w:rPr>
        <w:t>INFORME DE AUDITORÍA AL SISTEMA INTEGRADO DE GESTIÓN</w:t>
      </w:r>
    </w:p>
    <w:p w14:paraId="0EB940BB" w14:textId="21C8D4D1" w:rsidR="00C018F0" w:rsidRPr="00DF62B8" w:rsidRDefault="00C018F0" w:rsidP="00C018F0">
      <w:pPr>
        <w:jc w:val="both"/>
        <w:rPr>
          <w:rFonts w:ascii="Arial" w:hAnsi="Arial" w:cs="Arial"/>
          <w:b/>
          <w:sz w:val="20"/>
          <w:szCs w:val="20"/>
          <w:lang w:val="es-CO"/>
        </w:rPr>
      </w:pPr>
      <w:r w:rsidRPr="00DF62B8">
        <w:rPr>
          <w:rFonts w:ascii="Arial" w:hAnsi="Arial" w:cs="Arial"/>
          <w:b/>
          <w:sz w:val="20"/>
          <w:szCs w:val="20"/>
          <w:lang w:val="es-CO"/>
        </w:rPr>
        <w:t>Fecha de informe</w:t>
      </w:r>
      <w:r w:rsidR="00137DF0" w:rsidRPr="00DF62B8">
        <w:rPr>
          <w:rFonts w:ascii="Arial" w:hAnsi="Arial" w:cs="Arial"/>
          <w:sz w:val="20"/>
          <w:szCs w:val="20"/>
          <w:lang w:val="es-CO"/>
        </w:rPr>
        <w:t xml:space="preserve">: </w:t>
      </w:r>
      <w:r w:rsidR="00EC67AE" w:rsidRPr="00DF62B8">
        <w:rPr>
          <w:rFonts w:ascii="Arial" w:hAnsi="Arial" w:cs="Arial"/>
          <w:sz w:val="20"/>
          <w:szCs w:val="20"/>
          <w:lang w:val="es-CO"/>
        </w:rPr>
        <w:t>08</w:t>
      </w:r>
      <w:r w:rsidR="00426183" w:rsidRPr="00DF62B8">
        <w:rPr>
          <w:rFonts w:ascii="Arial" w:hAnsi="Arial" w:cs="Arial"/>
          <w:sz w:val="20"/>
          <w:szCs w:val="20"/>
          <w:lang w:val="es-CO"/>
        </w:rPr>
        <w:t>/</w:t>
      </w:r>
      <w:r w:rsidR="00EC67AE" w:rsidRPr="00DF62B8">
        <w:rPr>
          <w:rFonts w:ascii="Arial" w:hAnsi="Arial" w:cs="Arial"/>
          <w:sz w:val="20"/>
          <w:szCs w:val="20"/>
          <w:lang w:val="es-CO"/>
        </w:rPr>
        <w:t>10</w:t>
      </w:r>
      <w:r w:rsidR="00426183" w:rsidRPr="00DF62B8">
        <w:rPr>
          <w:rFonts w:ascii="Arial" w:hAnsi="Arial" w:cs="Arial"/>
          <w:sz w:val="20"/>
          <w:szCs w:val="20"/>
          <w:lang w:val="es-CO"/>
        </w:rPr>
        <w:t>/2018</w:t>
      </w:r>
      <w:r w:rsidRPr="00DF62B8">
        <w:rPr>
          <w:rFonts w:ascii="Arial" w:hAnsi="Arial" w:cs="Arial"/>
          <w:sz w:val="20"/>
          <w:szCs w:val="20"/>
          <w:lang w:val="es-CO"/>
        </w:rPr>
        <w:tab/>
      </w:r>
      <w:r w:rsidRPr="00DF62B8">
        <w:rPr>
          <w:rFonts w:ascii="Arial" w:hAnsi="Arial" w:cs="Arial"/>
          <w:b/>
          <w:sz w:val="20"/>
          <w:szCs w:val="20"/>
          <w:lang w:val="es-CO"/>
        </w:rPr>
        <w:tab/>
      </w:r>
    </w:p>
    <w:p w14:paraId="73F4F0B7" w14:textId="4D420C5F" w:rsidR="00C018F0" w:rsidRPr="00DF62B8" w:rsidRDefault="00C018F0" w:rsidP="00C018F0">
      <w:pPr>
        <w:jc w:val="both"/>
        <w:rPr>
          <w:rFonts w:ascii="Arial" w:hAnsi="Arial" w:cs="Arial"/>
          <w:sz w:val="20"/>
          <w:szCs w:val="20"/>
          <w:lang w:val="es-CO"/>
        </w:rPr>
      </w:pPr>
      <w:r w:rsidRPr="00DF62B8">
        <w:rPr>
          <w:rFonts w:ascii="Arial" w:hAnsi="Arial" w:cs="Arial"/>
          <w:b/>
          <w:sz w:val="20"/>
          <w:szCs w:val="20"/>
          <w:lang w:val="es-CO"/>
        </w:rPr>
        <w:t xml:space="preserve">Nombre del proceso </w:t>
      </w:r>
      <w:r w:rsidR="00604429" w:rsidRPr="00DF62B8">
        <w:rPr>
          <w:rFonts w:ascii="Arial" w:hAnsi="Arial" w:cs="Arial"/>
          <w:b/>
          <w:sz w:val="20"/>
          <w:szCs w:val="20"/>
          <w:lang w:val="es-CO"/>
        </w:rPr>
        <w:t xml:space="preserve">o dirección territorial </w:t>
      </w:r>
      <w:r w:rsidR="00B80E27" w:rsidRPr="00DF62B8">
        <w:rPr>
          <w:rFonts w:ascii="Arial" w:hAnsi="Arial" w:cs="Arial"/>
          <w:b/>
          <w:sz w:val="20"/>
          <w:szCs w:val="20"/>
          <w:lang w:val="es-CO"/>
        </w:rPr>
        <w:t>auditada</w:t>
      </w:r>
      <w:r w:rsidRPr="00DF62B8">
        <w:rPr>
          <w:rFonts w:ascii="Arial" w:hAnsi="Arial" w:cs="Arial"/>
          <w:b/>
          <w:sz w:val="20"/>
          <w:szCs w:val="20"/>
          <w:lang w:val="es-CO"/>
        </w:rPr>
        <w:t>:</w:t>
      </w:r>
      <w:r w:rsidRPr="00DF62B8">
        <w:rPr>
          <w:rFonts w:ascii="Arial" w:hAnsi="Arial" w:cs="Arial"/>
          <w:b/>
          <w:sz w:val="20"/>
          <w:szCs w:val="20"/>
          <w:lang w:val="es-CO"/>
        </w:rPr>
        <w:tab/>
      </w:r>
      <w:r w:rsidR="00A343B0" w:rsidRPr="00DF62B8">
        <w:rPr>
          <w:rFonts w:ascii="Arial" w:hAnsi="Arial" w:cs="Arial"/>
          <w:sz w:val="20"/>
          <w:szCs w:val="20"/>
          <w:lang w:val="es-CO"/>
        </w:rPr>
        <w:t>Dirección</w:t>
      </w:r>
      <w:r w:rsidR="00EC67AE" w:rsidRPr="00DF62B8">
        <w:rPr>
          <w:rFonts w:ascii="Arial" w:hAnsi="Arial" w:cs="Arial"/>
          <w:sz w:val="20"/>
          <w:szCs w:val="20"/>
          <w:lang w:val="es-CO"/>
        </w:rPr>
        <w:t xml:space="preserve"> </w:t>
      </w:r>
      <w:r w:rsidR="00426183" w:rsidRPr="00DF62B8">
        <w:rPr>
          <w:rFonts w:ascii="Arial" w:hAnsi="Arial" w:cs="Arial"/>
          <w:sz w:val="20"/>
          <w:szCs w:val="20"/>
          <w:lang w:val="es-CO"/>
        </w:rPr>
        <w:t>T</w:t>
      </w:r>
      <w:r w:rsidR="00EC67AE" w:rsidRPr="00DF62B8">
        <w:rPr>
          <w:rFonts w:ascii="Arial" w:hAnsi="Arial" w:cs="Arial"/>
          <w:sz w:val="20"/>
          <w:szCs w:val="20"/>
          <w:lang w:val="es-CO"/>
        </w:rPr>
        <w:t xml:space="preserve">erritorial Urabá -Darién. </w:t>
      </w:r>
    </w:p>
    <w:p w14:paraId="16C391D2" w14:textId="77777777" w:rsidR="00293465" w:rsidRPr="00DF62B8" w:rsidRDefault="00C018F0" w:rsidP="00C018F0">
      <w:pPr>
        <w:jc w:val="both"/>
        <w:rPr>
          <w:rFonts w:ascii="Arial" w:hAnsi="Arial" w:cs="Arial"/>
          <w:sz w:val="20"/>
          <w:szCs w:val="20"/>
          <w:lang w:val="es-CO"/>
        </w:rPr>
      </w:pPr>
      <w:r w:rsidRPr="00DF62B8">
        <w:rPr>
          <w:rFonts w:ascii="Arial" w:hAnsi="Arial" w:cs="Arial"/>
          <w:b/>
          <w:sz w:val="20"/>
          <w:szCs w:val="20"/>
          <w:lang w:val="es-CO"/>
        </w:rPr>
        <w:t>Dependencia líder del proceso:</w:t>
      </w:r>
      <w:r w:rsidR="00426183" w:rsidRPr="00DF62B8">
        <w:rPr>
          <w:rFonts w:ascii="Arial" w:hAnsi="Arial" w:cs="Arial"/>
          <w:b/>
          <w:sz w:val="20"/>
          <w:szCs w:val="20"/>
          <w:lang w:val="es-CO"/>
        </w:rPr>
        <w:t xml:space="preserve"> </w:t>
      </w:r>
      <w:r w:rsidR="00293465" w:rsidRPr="00DF62B8">
        <w:rPr>
          <w:rFonts w:ascii="Arial" w:hAnsi="Arial" w:cs="Arial"/>
          <w:sz w:val="20"/>
          <w:szCs w:val="20"/>
          <w:lang w:val="es-CO"/>
        </w:rPr>
        <w:t>Dirección General</w:t>
      </w:r>
    </w:p>
    <w:p w14:paraId="67BDEA25" w14:textId="75381ADA" w:rsidR="00C018F0" w:rsidRPr="00DF62B8" w:rsidRDefault="00C018F0" w:rsidP="00C018F0">
      <w:pPr>
        <w:jc w:val="both"/>
        <w:rPr>
          <w:rFonts w:ascii="Arial" w:hAnsi="Arial" w:cs="Arial"/>
          <w:sz w:val="20"/>
          <w:szCs w:val="20"/>
        </w:rPr>
      </w:pPr>
      <w:r w:rsidRPr="00DF62B8">
        <w:rPr>
          <w:rFonts w:ascii="Arial" w:hAnsi="Arial" w:cs="Arial"/>
          <w:b/>
          <w:sz w:val="20"/>
          <w:szCs w:val="20"/>
          <w:lang w:val="es-CO"/>
        </w:rPr>
        <w:t>Servidor responsable del proceso</w:t>
      </w:r>
      <w:r w:rsidR="00293465" w:rsidRPr="00DF62B8">
        <w:rPr>
          <w:rFonts w:ascii="Arial" w:hAnsi="Arial" w:cs="Arial"/>
          <w:sz w:val="20"/>
          <w:szCs w:val="20"/>
          <w:lang w:val="es-CO"/>
        </w:rPr>
        <w:t xml:space="preserve">: </w:t>
      </w:r>
      <w:r w:rsidR="00EC67AE" w:rsidRPr="00DF62B8">
        <w:rPr>
          <w:rFonts w:ascii="Arial" w:hAnsi="Arial" w:cs="Arial"/>
          <w:sz w:val="20"/>
          <w:szCs w:val="20"/>
        </w:rPr>
        <w:t xml:space="preserve">Elizabeth Granada Rios                              </w:t>
      </w:r>
    </w:p>
    <w:p w14:paraId="7BCC8ADE" w14:textId="77777777" w:rsidR="00C018F0" w:rsidRPr="00DF62B8" w:rsidRDefault="00C018F0" w:rsidP="00C018F0">
      <w:pPr>
        <w:jc w:val="both"/>
        <w:rPr>
          <w:rFonts w:ascii="Arial" w:eastAsia="Calibri" w:hAnsi="Arial" w:cs="Arial"/>
          <w:sz w:val="20"/>
          <w:szCs w:val="20"/>
          <w:lang w:val="es-CO" w:eastAsia="es-ES"/>
        </w:rPr>
      </w:pPr>
      <w:r w:rsidRPr="00DF62B8">
        <w:rPr>
          <w:rFonts w:ascii="Arial" w:hAnsi="Arial" w:cs="Arial"/>
          <w:b/>
          <w:sz w:val="20"/>
          <w:szCs w:val="20"/>
          <w:lang w:val="es-CO"/>
        </w:rPr>
        <w:t>Tipo de auditoría realizada:</w:t>
      </w:r>
      <w:r w:rsidRPr="00DF62B8">
        <w:rPr>
          <w:rFonts w:ascii="Arial" w:hAnsi="Arial" w:cs="Arial"/>
          <w:b/>
          <w:sz w:val="20"/>
          <w:szCs w:val="20"/>
          <w:lang w:val="es-CO"/>
        </w:rPr>
        <w:tab/>
      </w:r>
      <w:r w:rsidRPr="00DF62B8">
        <w:rPr>
          <w:rFonts w:ascii="Arial" w:eastAsia="Calibri" w:hAnsi="Arial" w:cs="Arial"/>
          <w:sz w:val="20"/>
          <w:szCs w:val="20"/>
          <w:lang w:val="es-CO" w:eastAsia="es-ES"/>
        </w:rPr>
        <w:t xml:space="preserve">De primera parte, sistema de gestión de calidad </w:t>
      </w:r>
    </w:p>
    <w:p w14:paraId="70F86965" w14:textId="6831D8A5" w:rsidR="00C018F0" w:rsidRPr="00DF62B8" w:rsidRDefault="00C018F0" w:rsidP="00C018F0">
      <w:pPr>
        <w:jc w:val="both"/>
        <w:rPr>
          <w:rFonts w:ascii="Arial" w:hAnsi="Arial" w:cs="Arial"/>
          <w:b/>
          <w:sz w:val="20"/>
          <w:szCs w:val="20"/>
          <w:lang w:val="es-CO"/>
        </w:rPr>
      </w:pPr>
      <w:r w:rsidRPr="00DF62B8">
        <w:rPr>
          <w:rFonts w:ascii="Arial" w:hAnsi="Arial" w:cs="Arial"/>
          <w:b/>
          <w:sz w:val="20"/>
          <w:szCs w:val="20"/>
          <w:lang w:val="es-CO"/>
        </w:rPr>
        <w:t>Fecha de auditoría</w:t>
      </w:r>
      <w:r w:rsidR="00A343B0" w:rsidRPr="00DF62B8">
        <w:rPr>
          <w:rFonts w:ascii="Arial" w:hAnsi="Arial" w:cs="Arial"/>
          <w:b/>
          <w:sz w:val="20"/>
          <w:szCs w:val="20"/>
          <w:lang w:val="es-CO"/>
        </w:rPr>
        <w:t xml:space="preserve">: </w:t>
      </w:r>
      <w:r w:rsidR="00A343B0" w:rsidRPr="00DF62B8">
        <w:rPr>
          <w:rFonts w:ascii="Arial" w:hAnsi="Arial" w:cs="Arial"/>
          <w:sz w:val="20"/>
          <w:szCs w:val="20"/>
          <w:lang w:val="es-CO"/>
        </w:rPr>
        <w:t>20</w:t>
      </w:r>
      <w:r w:rsidR="00851B6D" w:rsidRPr="00DF62B8">
        <w:rPr>
          <w:rFonts w:ascii="Arial" w:hAnsi="Arial" w:cs="Arial"/>
          <w:sz w:val="20"/>
          <w:szCs w:val="20"/>
          <w:lang w:val="es-CO"/>
        </w:rPr>
        <w:t xml:space="preserve"> y </w:t>
      </w:r>
      <w:r w:rsidR="00EC67AE" w:rsidRPr="00DF62B8">
        <w:rPr>
          <w:rFonts w:ascii="Arial" w:hAnsi="Arial" w:cs="Arial"/>
          <w:sz w:val="20"/>
          <w:szCs w:val="20"/>
          <w:lang w:val="es-CO"/>
        </w:rPr>
        <w:t>21</w:t>
      </w:r>
      <w:r w:rsidR="00851B6D" w:rsidRPr="00DF62B8">
        <w:rPr>
          <w:rFonts w:ascii="Arial" w:hAnsi="Arial" w:cs="Arial"/>
          <w:sz w:val="20"/>
          <w:szCs w:val="20"/>
          <w:lang w:val="es-CO"/>
        </w:rPr>
        <w:t xml:space="preserve"> </w:t>
      </w:r>
      <w:r w:rsidR="00805E73" w:rsidRPr="00DF62B8">
        <w:rPr>
          <w:rFonts w:ascii="Arial" w:hAnsi="Arial" w:cs="Arial"/>
          <w:sz w:val="20"/>
          <w:szCs w:val="20"/>
          <w:lang w:val="es-CO"/>
        </w:rPr>
        <w:t>septiembre 2018</w:t>
      </w:r>
    </w:p>
    <w:p w14:paraId="04F0468D" w14:textId="77777777" w:rsidR="00C018F0" w:rsidRPr="00DF62B8" w:rsidRDefault="00C018F0" w:rsidP="00C018F0">
      <w:pPr>
        <w:jc w:val="both"/>
        <w:rPr>
          <w:rFonts w:ascii="Arial" w:hAnsi="Arial" w:cs="Arial"/>
          <w:b/>
          <w:sz w:val="20"/>
          <w:szCs w:val="20"/>
          <w:lang w:val="es-CO"/>
        </w:rPr>
      </w:pPr>
      <w:r w:rsidRPr="00DF62B8">
        <w:rPr>
          <w:rFonts w:ascii="Arial" w:hAnsi="Arial" w:cs="Arial"/>
          <w:b/>
          <w:sz w:val="20"/>
          <w:szCs w:val="20"/>
          <w:lang w:val="es-CO"/>
        </w:rPr>
        <w:t>Equipo Auditor</w:t>
      </w:r>
      <w:r w:rsidR="00851B6D" w:rsidRPr="00DF62B8">
        <w:rPr>
          <w:rFonts w:ascii="Arial" w:hAnsi="Arial" w:cs="Arial"/>
          <w:b/>
          <w:sz w:val="20"/>
          <w:szCs w:val="20"/>
          <w:lang w:val="es-CO"/>
        </w:rPr>
        <w:t xml:space="preserve">: </w:t>
      </w:r>
      <w:r w:rsidR="00851B6D" w:rsidRPr="00DF62B8">
        <w:rPr>
          <w:rFonts w:ascii="Arial" w:hAnsi="Arial" w:cs="Arial"/>
          <w:sz w:val="20"/>
          <w:szCs w:val="20"/>
          <w:lang w:val="es-CO"/>
        </w:rPr>
        <w:t>Juan Carlos Castellanos Mayorga</w:t>
      </w:r>
    </w:p>
    <w:p w14:paraId="10CF3045" w14:textId="77777777" w:rsidR="00C018F0" w:rsidRPr="00DF62B8" w:rsidRDefault="00C018F0" w:rsidP="00604429">
      <w:pPr>
        <w:pStyle w:val="Prrafodelista"/>
        <w:numPr>
          <w:ilvl w:val="0"/>
          <w:numId w:val="1"/>
        </w:numPr>
        <w:spacing w:after="0"/>
        <w:jc w:val="both"/>
        <w:rPr>
          <w:rFonts w:ascii="Arial" w:eastAsia="Calibri" w:hAnsi="Arial" w:cs="Arial"/>
          <w:sz w:val="20"/>
          <w:szCs w:val="20"/>
          <w:lang w:val="es-CO" w:eastAsia="es-ES"/>
        </w:rPr>
      </w:pPr>
      <w:r w:rsidRPr="00DF62B8">
        <w:rPr>
          <w:rFonts w:ascii="Arial" w:eastAsia="Calibri" w:hAnsi="Arial" w:cs="Arial"/>
          <w:b/>
          <w:sz w:val="20"/>
          <w:szCs w:val="20"/>
          <w:lang w:val="es-CO" w:eastAsia="es-ES"/>
        </w:rPr>
        <w:t>OBJETIVO DE LA AUDITORIA</w:t>
      </w:r>
      <w:r w:rsidR="00F14C16" w:rsidRPr="00DF62B8">
        <w:rPr>
          <w:rFonts w:ascii="Arial" w:eastAsia="Calibri" w:hAnsi="Arial" w:cs="Arial"/>
          <w:b/>
          <w:sz w:val="20"/>
          <w:szCs w:val="20"/>
          <w:lang w:val="es-CO" w:eastAsia="es-ES"/>
        </w:rPr>
        <w:t xml:space="preserve">: </w:t>
      </w:r>
      <w:r w:rsidRPr="00DF62B8">
        <w:rPr>
          <w:rFonts w:ascii="Arial" w:eastAsia="Calibri" w:hAnsi="Arial" w:cs="Arial"/>
          <w:b/>
          <w:sz w:val="20"/>
          <w:szCs w:val="20"/>
          <w:lang w:val="es-CO" w:eastAsia="es-ES"/>
        </w:rPr>
        <w:t xml:space="preserve"> </w:t>
      </w:r>
      <w:r w:rsidR="00C820BA" w:rsidRPr="00DF62B8">
        <w:rPr>
          <w:rFonts w:ascii="Arial" w:eastAsia="Calibri" w:hAnsi="Arial" w:cs="Arial"/>
          <w:b/>
          <w:sz w:val="20"/>
          <w:szCs w:val="20"/>
          <w:lang w:val="es-CO" w:eastAsia="es-ES"/>
        </w:rPr>
        <w:t xml:space="preserve"> </w:t>
      </w:r>
      <w:r w:rsidR="00F14C16" w:rsidRPr="00DF62B8">
        <w:rPr>
          <w:rFonts w:ascii="Arial" w:eastAsia="Calibri" w:hAnsi="Arial" w:cs="Arial"/>
          <w:sz w:val="20"/>
          <w:szCs w:val="20"/>
          <w:lang w:val="es-CO" w:eastAsia="es-ES"/>
        </w:rPr>
        <w:t xml:space="preserve">Verificar el cumplimiento de los requisitos </w:t>
      </w:r>
      <w:r w:rsidR="00293465" w:rsidRPr="00DF62B8">
        <w:rPr>
          <w:rFonts w:ascii="Arial" w:eastAsia="Calibri" w:hAnsi="Arial" w:cs="Arial"/>
          <w:sz w:val="20"/>
          <w:szCs w:val="20"/>
          <w:lang w:val="es-CO" w:eastAsia="es-ES"/>
        </w:rPr>
        <w:t>de la Norma</w:t>
      </w:r>
    </w:p>
    <w:p w14:paraId="777B7E83" w14:textId="77777777" w:rsidR="00E34AC9" w:rsidRPr="00DF62B8" w:rsidRDefault="00E34AC9" w:rsidP="00E34AC9">
      <w:pPr>
        <w:spacing w:after="0"/>
        <w:jc w:val="both"/>
        <w:rPr>
          <w:rFonts w:ascii="Arial" w:eastAsia="Calibri" w:hAnsi="Arial" w:cs="Arial"/>
          <w:b/>
          <w:sz w:val="20"/>
          <w:szCs w:val="20"/>
          <w:lang w:val="es-CO" w:eastAsia="es-ES"/>
        </w:rPr>
      </w:pPr>
    </w:p>
    <w:p w14:paraId="57B15150" w14:textId="77777777" w:rsidR="00C018F0" w:rsidRPr="00DF62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DF62B8">
        <w:rPr>
          <w:rFonts w:ascii="Arial" w:eastAsia="Calibri" w:hAnsi="Arial" w:cs="Arial"/>
          <w:b/>
          <w:sz w:val="20"/>
          <w:szCs w:val="20"/>
          <w:lang w:val="es-CO" w:eastAsia="es-ES"/>
        </w:rPr>
        <w:t>ALCANCE DE LA AUDITORÍA</w:t>
      </w:r>
      <w:r w:rsidR="00F14C16" w:rsidRPr="00DF62B8">
        <w:rPr>
          <w:rFonts w:ascii="Arial" w:eastAsia="Calibri" w:hAnsi="Arial" w:cs="Arial"/>
          <w:sz w:val="20"/>
          <w:szCs w:val="20"/>
          <w:lang w:val="es-CO" w:eastAsia="es-ES"/>
        </w:rPr>
        <w:t xml:space="preserve">: </w:t>
      </w:r>
      <w:r w:rsidR="00C820BA" w:rsidRPr="00DF62B8">
        <w:rPr>
          <w:rFonts w:ascii="Arial" w:eastAsia="Calibri" w:hAnsi="Arial" w:cs="Arial"/>
          <w:sz w:val="20"/>
          <w:szCs w:val="20"/>
          <w:lang w:val="es-CO" w:eastAsia="es-ES"/>
        </w:rPr>
        <w:t xml:space="preserve"> </w:t>
      </w:r>
      <w:r w:rsidR="00F14C16" w:rsidRPr="00DF62B8">
        <w:rPr>
          <w:rFonts w:ascii="Arial" w:eastAsia="Calibri" w:hAnsi="Arial" w:cs="Arial"/>
          <w:sz w:val="20"/>
          <w:szCs w:val="20"/>
          <w:lang w:val="es-CO" w:eastAsia="es-ES"/>
        </w:rPr>
        <w:t xml:space="preserve">inicia con la </w:t>
      </w:r>
      <w:r w:rsidR="00137DF0" w:rsidRPr="00DF62B8">
        <w:rPr>
          <w:rFonts w:ascii="Arial" w:eastAsia="Calibri" w:hAnsi="Arial" w:cs="Arial"/>
          <w:sz w:val="20"/>
          <w:szCs w:val="20"/>
          <w:lang w:val="es-CO" w:eastAsia="es-ES"/>
        </w:rPr>
        <w:t>reunión</w:t>
      </w:r>
      <w:r w:rsidR="00F14C16" w:rsidRPr="00DF62B8">
        <w:rPr>
          <w:rFonts w:ascii="Arial" w:eastAsia="Calibri" w:hAnsi="Arial" w:cs="Arial"/>
          <w:sz w:val="20"/>
          <w:szCs w:val="20"/>
          <w:lang w:val="es-CO" w:eastAsia="es-ES"/>
        </w:rPr>
        <w:t xml:space="preserve"> de apertura de la auditoria y termina con el seguimiento del plan de acción</w:t>
      </w:r>
    </w:p>
    <w:p w14:paraId="48894F4A" w14:textId="77777777" w:rsidR="00E34AC9" w:rsidRPr="00DF62B8" w:rsidRDefault="00E34AC9" w:rsidP="00E34AC9">
      <w:pPr>
        <w:spacing w:after="0"/>
        <w:jc w:val="both"/>
        <w:rPr>
          <w:rFonts w:ascii="Arial" w:eastAsia="Calibri" w:hAnsi="Arial" w:cs="Arial"/>
          <w:b/>
          <w:sz w:val="20"/>
          <w:szCs w:val="20"/>
          <w:lang w:val="es-CO" w:eastAsia="es-ES"/>
        </w:rPr>
      </w:pPr>
    </w:p>
    <w:p w14:paraId="56B3B2EE" w14:textId="77777777" w:rsidR="00C018F0" w:rsidRPr="00DF62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DF62B8">
        <w:rPr>
          <w:rFonts w:ascii="Arial" w:eastAsia="Calibri" w:hAnsi="Arial" w:cs="Arial"/>
          <w:b/>
          <w:sz w:val="20"/>
          <w:szCs w:val="20"/>
          <w:lang w:val="es-CO" w:eastAsia="es-ES"/>
        </w:rPr>
        <w:t>GESTIÓN DEL RIESGO AUDITOR</w:t>
      </w:r>
      <w:r w:rsidR="00F14C16" w:rsidRPr="00DF62B8">
        <w:rPr>
          <w:rFonts w:ascii="Arial" w:eastAsia="Calibri" w:hAnsi="Arial" w:cs="Arial"/>
          <w:b/>
          <w:sz w:val="20"/>
          <w:szCs w:val="20"/>
          <w:lang w:val="es-CO" w:eastAsia="es-ES"/>
        </w:rPr>
        <w:t xml:space="preserve">: </w:t>
      </w:r>
    </w:p>
    <w:p w14:paraId="46E447A0" w14:textId="77777777" w:rsidR="00F14C16" w:rsidRPr="00DF62B8" w:rsidRDefault="00F14C16" w:rsidP="00F14C16">
      <w:pPr>
        <w:pStyle w:val="Prrafodelista"/>
        <w:spacing w:after="0"/>
        <w:ind w:left="360"/>
        <w:jc w:val="both"/>
        <w:rPr>
          <w:rFonts w:ascii="Arial" w:eastAsia="Calibri" w:hAnsi="Arial" w:cs="Arial"/>
          <w:sz w:val="20"/>
          <w:szCs w:val="20"/>
          <w:lang w:val="es-CO" w:eastAsia="es-ES"/>
        </w:rPr>
      </w:pPr>
    </w:p>
    <w:p w14:paraId="3E9CA5EF" w14:textId="7413C220" w:rsidR="00F14C16" w:rsidRPr="00DF62B8" w:rsidRDefault="00F14C16" w:rsidP="00F14C16">
      <w:pPr>
        <w:pStyle w:val="Prrafodelista"/>
        <w:numPr>
          <w:ilvl w:val="0"/>
          <w:numId w:val="12"/>
        </w:numPr>
        <w:spacing w:after="0"/>
        <w:jc w:val="both"/>
        <w:rPr>
          <w:rFonts w:ascii="Arial" w:eastAsia="Calibri" w:hAnsi="Arial" w:cs="Arial"/>
          <w:sz w:val="20"/>
          <w:szCs w:val="20"/>
          <w:lang w:val="es-CO" w:eastAsia="es-ES"/>
        </w:rPr>
      </w:pPr>
      <w:r w:rsidRPr="00DF62B8">
        <w:rPr>
          <w:rFonts w:ascii="Arial" w:eastAsia="Calibri" w:hAnsi="Arial" w:cs="Arial"/>
          <w:sz w:val="20"/>
          <w:szCs w:val="20"/>
          <w:lang w:val="es-CO" w:eastAsia="es-ES"/>
        </w:rPr>
        <w:t>Dificulta</w:t>
      </w:r>
      <w:r w:rsidR="00F4406A" w:rsidRPr="00DF62B8">
        <w:rPr>
          <w:rFonts w:ascii="Arial" w:eastAsia="Calibri" w:hAnsi="Arial" w:cs="Arial"/>
          <w:sz w:val="20"/>
          <w:szCs w:val="20"/>
          <w:lang w:val="es-CO" w:eastAsia="es-ES"/>
        </w:rPr>
        <w:t>d</w:t>
      </w:r>
      <w:r w:rsidRPr="00DF62B8">
        <w:rPr>
          <w:rFonts w:ascii="Arial" w:eastAsia="Calibri" w:hAnsi="Arial" w:cs="Arial"/>
          <w:sz w:val="20"/>
          <w:szCs w:val="20"/>
          <w:lang w:val="es-CO" w:eastAsia="es-ES"/>
        </w:rPr>
        <w:t xml:space="preserve"> para acceder a las fuentes de información de</w:t>
      </w:r>
      <w:r w:rsidR="007B3083" w:rsidRPr="00DF62B8">
        <w:rPr>
          <w:rFonts w:ascii="Arial" w:eastAsia="Calibri" w:hAnsi="Arial" w:cs="Arial"/>
          <w:sz w:val="20"/>
          <w:szCs w:val="20"/>
          <w:lang w:val="es-CO" w:eastAsia="es-ES"/>
        </w:rPr>
        <w:t xml:space="preserve"> la Dirección Territorial </w:t>
      </w:r>
      <w:r w:rsidR="00344EB1" w:rsidRPr="00DF62B8">
        <w:rPr>
          <w:rFonts w:ascii="Arial" w:eastAsia="Calibri" w:hAnsi="Arial" w:cs="Arial"/>
          <w:sz w:val="20"/>
          <w:szCs w:val="20"/>
          <w:lang w:val="es-CO" w:eastAsia="es-ES"/>
        </w:rPr>
        <w:t xml:space="preserve">Urabá- Darién </w:t>
      </w:r>
    </w:p>
    <w:p w14:paraId="1A968F61" w14:textId="77777777" w:rsidR="00F14C16" w:rsidRPr="00DF62B8" w:rsidRDefault="00F14C16" w:rsidP="00F14C16">
      <w:pPr>
        <w:pStyle w:val="Prrafodelista"/>
        <w:numPr>
          <w:ilvl w:val="0"/>
          <w:numId w:val="12"/>
        </w:numPr>
        <w:spacing w:after="0"/>
        <w:jc w:val="both"/>
        <w:rPr>
          <w:rFonts w:ascii="Arial" w:eastAsia="Calibri" w:hAnsi="Arial" w:cs="Arial"/>
          <w:sz w:val="20"/>
          <w:szCs w:val="20"/>
          <w:lang w:val="es-CO" w:eastAsia="es-ES"/>
        </w:rPr>
      </w:pPr>
      <w:r w:rsidRPr="00DF62B8">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1D072FA4" w14:textId="77777777" w:rsidR="00F14C16" w:rsidRPr="00DF62B8" w:rsidRDefault="00F14C16" w:rsidP="00F14C16">
      <w:pPr>
        <w:pStyle w:val="Prrafodelista"/>
        <w:numPr>
          <w:ilvl w:val="0"/>
          <w:numId w:val="12"/>
        </w:numPr>
        <w:spacing w:after="0"/>
        <w:jc w:val="both"/>
        <w:rPr>
          <w:rFonts w:ascii="Arial" w:eastAsia="Calibri" w:hAnsi="Arial" w:cs="Arial"/>
          <w:sz w:val="20"/>
          <w:szCs w:val="20"/>
          <w:lang w:val="es-CO" w:eastAsia="es-ES"/>
        </w:rPr>
      </w:pPr>
      <w:r w:rsidRPr="00DF62B8">
        <w:rPr>
          <w:rFonts w:ascii="Arial" w:eastAsia="Calibri" w:hAnsi="Arial" w:cs="Arial"/>
          <w:sz w:val="20"/>
          <w:szCs w:val="20"/>
          <w:lang w:val="es-CO" w:eastAsia="es-ES"/>
        </w:rPr>
        <w:t>Desechar la pertinencia del informe de auditoría interna que es producto del proceso auditor realizado.</w:t>
      </w:r>
    </w:p>
    <w:p w14:paraId="37BB7148" w14:textId="77777777" w:rsidR="00F14C16" w:rsidRPr="00DF62B8" w:rsidRDefault="00F14C16" w:rsidP="00F14C16">
      <w:pPr>
        <w:pStyle w:val="Prrafodelista"/>
        <w:numPr>
          <w:ilvl w:val="0"/>
          <w:numId w:val="12"/>
        </w:numPr>
        <w:spacing w:after="0"/>
        <w:jc w:val="both"/>
        <w:rPr>
          <w:rFonts w:ascii="Arial" w:eastAsia="Calibri" w:hAnsi="Arial" w:cs="Arial"/>
          <w:sz w:val="20"/>
          <w:szCs w:val="20"/>
          <w:lang w:val="es-CO" w:eastAsia="es-ES"/>
        </w:rPr>
      </w:pPr>
      <w:r w:rsidRPr="00DF62B8">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2CF5B4AB" w14:textId="77777777" w:rsidR="007B3083" w:rsidRPr="00DF62B8" w:rsidRDefault="00F14C16" w:rsidP="007B3083">
      <w:pPr>
        <w:pStyle w:val="Prrafodelista"/>
        <w:numPr>
          <w:ilvl w:val="0"/>
          <w:numId w:val="12"/>
        </w:numPr>
        <w:spacing w:after="0"/>
        <w:jc w:val="both"/>
        <w:rPr>
          <w:rFonts w:ascii="Arial" w:eastAsia="Calibri" w:hAnsi="Arial" w:cs="Arial"/>
          <w:sz w:val="20"/>
          <w:szCs w:val="20"/>
          <w:lang w:val="es-CO" w:eastAsia="es-ES"/>
        </w:rPr>
      </w:pPr>
      <w:r w:rsidRPr="00DF62B8">
        <w:rPr>
          <w:rFonts w:ascii="Arial" w:eastAsia="Calibri" w:hAnsi="Arial" w:cs="Arial"/>
          <w:sz w:val="20"/>
          <w:szCs w:val="20"/>
          <w:lang w:val="es-CO" w:eastAsia="es-ES"/>
        </w:rPr>
        <w:t>Perdida de información por falta de respaldo.</w:t>
      </w:r>
    </w:p>
    <w:p w14:paraId="6920D1F8" w14:textId="77777777" w:rsidR="007B3083" w:rsidRPr="00DF62B8" w:rsidRDefault="007B3083" w:rsidP="007B3083">
      <w:pPr>
        <w:pStyle w:val="Prrafodelista"/>
        <w:spacing w:after="0"/>
        <w:jc w:val="both"/>
        <w:rPr>
          <w:rFonts w:ascii="Arial" w:eastAsia="Calibri" w:hAnsi="Arial" w:cs="Arial"/>
          <w:sz w:val="20"/>
          <w:szCs w:val="20"/>
          <w:lang w:val="es-CO" w:eastAsia="es-ES"/>
        </w:rPr>
      </w:pPr>
      <w:bookmarkStart w:id="0" w:name="_GoBack"/>
      <w:bookmarkEnd w:id="0"/>
    </w:p>
    <w:p w14:paraId="23F93D4A" w14:textId="139AA61B" w:rsidR="00E3796E" w:rsidRPr="00A669EC" w:rsidRDefault="00C018F0" w:rsidP="005D761D">
      <w:pPr>
        <w:pStyle w:val="Prrafodelista"/>
        <w:numPr>
          <w:ilvl w:val="0"/>
          <w:numId w:val="1"/>
        </w:numPr>
        <w:spacing w:after="0"/>
        <w:rPr>
          <w:rFonts w:ascii="Arial" w:eastAsia="Calibri" w:hAnsi="Arial" w:cs="Arial"/>
          <w:color w:val="538135" w:themeColor="accent6" w:themeShade="BF"/>
          <w:sz w:val="20"/>
          <w:szCs w:val="20"/>
          <w:lang w:val="es-CO" w:eastAsia="es-ES"/>
        </w:rPr>
      </w:pPr>
      <w:r w:rsidRPr="00DF62B8">
        <w:rPr>
          <w:rFonts w:ascii="Arial" w:eastAsia="Calibri" w:hAnsi="Arial" w:cs="Arial"/>
          <w:b/>
          <w:sz w:val="20"/>
          <w:szCs w:val="20"/>
          <w:lang w:val="es-CO" w:eastAsia="es-ES"/>
        </w:rPr>
        <w:t>CRITERIOS DE AUDITORÍA</w:t>
      </w:r>
      <w:r w:rsidR="007B3083" w:rsidRPr="00DF62B8">
        <w:rPr>
          <w:rFonts w:ascii="Arial" w:eastAsia="Calibri" w:hAnsi="Arial" w:cs="Arial"/>
          <w:b/>
          <w:sz w:val="20"/>
          <w:szCs w:val="20"/>
          <w:lang w:val="es-CO" w:eastAsia="es-ES"/>
        </w:rPr>
        <w:t xml:space="preserve">: </w:t>
      </w:r>
      <w:r w:rsidR="007B3083" w:rsidRPr="00DF62B8">
        <w:rPr>
          <w:rFonts w:ascii="Arial" w:eastAsia="Calibri" w:hAnsi="Arial" w:cs="Arial"/>
          <w:sz w:val="20"/>
          <w:szCs w:val="20"/>
          <w:lang w:val="es-CO" w:eastAsia="es-ES"/>
        </w:rPr>
        <w:t xml:space="preserve">Proceso, procedimientos </w:t>
      </w:r>
      <w:r w:rsidR="007B3083" w:rsidRPr="00A669EC">
        <w:rPr>
          <w:rFonts w:ascii="Arial" w:eastAsia="Calibri" w:hAnsi="Arial" w:cs="Arial"/>
          <w:sz w:val="20"/>
          <w:szCs w:val="20"/>
          <w:lang w:val="es-CO" w:eastAsia="es-ES"/>
        </w:rPr>
        <w:t>y demás instrumentos de gestión -</w:t>
      </w:r>
      <w:r w:rsidR="007B3083" w:rsidRPr="002C04C6">
        <w:rPr>
          <w:rFonts w:ascii="Arial" w:eastAsia="Calibri" w:hAnsi="Arial" w:cs="Arial"/>
          <w:sz w:val="20"/>
          <w:szCs w:val="20"/>
          <w:lang w:val="es-CO" w:eastAsia="es-ES"/>
        </w:rPr>
        <w:t>el corte de la documentación a auditar es del 01 de enero de 2018 al 30 de junio de 2018.</w:t>
      </w:r>
    </w:p>
    <w:p w14:paraId="4C058291" w14:textId="77777777" w:rsidR="00C73D02" w:rsidRPr="00A669EC" w:rsidRDefault="00C73D02" w:rsidP="00C73D02">
      <w:pPr>
        <w:spacing w:after="0"/>
        <w:jc w:val="both"/>
        <w:rPr>
          <w:rFonts w:ascii="Arial" w:eastAsia="Calibri" w:hAnsi="Arial" w:cs="Arial"/>
          <w:color w:val="538135" w:themeColor="accent6" w:themeShade="BF"/>
          <w:sz w:val="20"/>
          <w:szCs w:val="20"/>
          <w:lang w:val="es-CO" w:eastAsia="es-ES"/>
        </w:rPr>
      </w:pPr>
    </w:p>
    <w:p w14:paraId="0A6EE0E0" w14:textId="2050ACDE" w:rsidR="00C73D02" w:rsidRPr="00A669EC" w:rsidRDefault="00C73D02" w:rsidP="00C73D02">
      <w:pPr>
        <w:pStyle w:val="Prrafodelista"/>
        <w:numPr>
          <w:ilvl w:val="0"/>
          <w:numId w:val="1"/>
        </w:num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CONCEPTO DE AUDITORÍA NUMERAL 4 DE LA ISO 9001:2015. CONTEXTO DE LA ORGANIZACIÓN.</w:t>
      </w:r>
    </w:p>
    <w:p w14:paraId="520475B2" w14:textId="39F022B1" w:rsidR="00FE2684" w:rsidRPr="00A669EC" w:rsidRDefault="00FE2684" w:rsidP="00FE2684">
      <w:pPr>
        <w:spacing w:after="0"/>
        <w:jc w:val="both"/>
        <w:rPr>
          <w:rFonts w:ascii="Arial" w:eastAsia="Calibri" w:hAnsi="Arial" w:cs="Arial"/>
          <w:b/>
          <w:sz w:val="20"/>
          <w:szCs w:val="20"/>
          <w:lang w:val="es-CO" w:eastAsia="es-ES"/>
        </w:rPr>
      </w:pPr>
    </w:p>
    <w:p w14:paraId="142001DF" w14:textId="54CD2D6D" w:rsidR="00FE2684" w:rsidRPr="00A669EC" w:rsidRDefault="00FE2684" w:rsidP="00FE2684">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Se evidencia cumplimiento de la dirección Territorial </w:t>
      </w:r>
      <w:r w:rsidR="00805E73" w:rsidRPr="00A669EC">
        <w:rPr>
          <w:rFonts w:ascii="Arial" w:eastAsia="Calibri" w:hAnsi="Arial" w:cs="Arial"/>
          <w:sz w:val="20"/>
          <w:szCs w:val="20"/>
          <w:lang w:val="es-CO" w:eastAsia="es-ES"/>
        </w:rPr>
        <w:t xml:space="preserve">Urabá- Darién </w:t>
      </w:r>
      <w:r w:rsidRPr="00A669EC">
        <w:rPr>
          <w:rFonts w:ascii="Arial" w:eastAsia="Calibri" w:hAnsi="Arial" w:cs="Arial"/>
          <w:sz w:val="20"/>
          <w:szCs w:val="20"/>
          <w:lang w:val="es-CO" w:eastAsia="es-ES"/>
        </w:rPr>
        <w:t xml:space="preserve">de los requisitos del capítulo 4, se cuenta con la comprensión de la organización, su contexto (mediante el desarrollo de la metodología DOFA) y los servicios ofrecidos por la Unidad, las expectativas de las partes interesadas se encuentran identificadas y se les hace monitoreo, se desarrolla el sistema de calidad, sus procesos y su respectivo seguimiento evidenciado en las actas de reunión. El Sistema de gestión de la Calidad tiene identificadas las caracterizaciones, manuales, planes y programas, procesos, procedimientos, guías y demás información documentada necesaria </w:t>
      </w:r>
      <w:r w:rsidR="007F355D" w:rsidRPr="00A669EC">
        <w:rPr>
          <w:rFonts w:ascii="Arial" w:eastAsia="Calibri" w:hAnsi="Arial" w:cs="Arial"/>
          <w:sz w:val="20"/>
          <w:szCs w:val="20"/>
          <w:lang w:val="es-CO" w:eastAsia="es-ES"/>
        </w:rPr>
        <w:t>para realizar</w:t>
      </w:r>
      <w:r w:rsidRPr="00A669EC">
        <w:rPr>
          <w:rFonts w:ascii="Arial" w:eastAsia="Calibri" w:hAnsi="Arial" w:cs="Arial"/>
          <w:sz w:val="20"/>
          <w:szCs w:val="20"/>
          <w:lang w:val="es-CO" w:eastAsia="es-ES"/>
        </w:rPr>
        <w:t xml:space="preserve"> la gestión de la Dirección Territorial, esta información documentada se encuentra publicada en la página web de la Unidad y se encuentra disponible para consulta</w:t>
      </w:r>
    </w:p>
    <w:p w14:paraId="7C772C0D" w14:textId="77777777" w:rsidR="00B91BA7" w:rsidRPr="00A669EC" w:rsidRDefault="00B91BA7" w:rsidP="00FE2684">
      <w:pPr>
        <w:spacing w:after="0"/>
        <w:jc w:val="both"/>
        <w:rPr>
          <w:rFonts w:ascii="Arial" w:eastAsia="Calibri" w:hAnsi="Arial" w:cs="Arial"/>
          <w:color w:val="538135" w:themeColor="accent6" w:themeShade="BF"/>
          <w:sz w:val="20"/>
          <w:szCs w:val="20"/>
          <w:lang w:val="es-CO" w:eastAsia="es-ES"/>
        </w:rPr>
      </w:pPr>
    </w:p>
    <w:p w14:paraId="11301D4A" w14:textId="77777777" w:rsidR="00C73D02" w:rsidRPr="00A669EC" w:rsidRDefault="00C73D02" w:rsidP="00C73D02">
      <w:pPr>
        <w:pStyle w:val="Prrafodelista"/>
        <w:numPr>
          <w:ilvl w:val="0"/>
          <w:numId w:val="1"/>
        </w:num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CONCEPTO DE AUDITORÍA NUMERAL 5 DE LA ISO 9001:2015. LIDERAZGO.</w:t>
      </w:r>
    </w:p>
    <w:p w14:paraId="7DE058FA" w14:textId="5CAB7DFB" w:rsidR="00C73D02" w:rsidRPr="00A669EC" w:rsidRDefault="00C73D02" w:rsidP="00C73D02">
      <w:pPr>
        <w:spacing w:after="0"/>
        <w:jc w:val="both"/>
        <w:rPr>
          <w:rFonts w:ascii="Arial" w:eastAsia="Calibri" w:hAnsi="Arial" w:cs="Arial"/>
          <w:b/>
          <w:sz w:val="20"/>
          <w:szCs w:val="20"/>
          <w:lang w:val="es-CO" w:eastAsia="es-ES"/>
        </w:rPr>
      </w:pPr>
    </w:p>
    <w:p w14:paraId="2C427331" w14:textId="44B334B5" w:rsidR="00805E73" w:rsidRPr="00A669EC" w:rsidRDefault="00381A5D" w:rsidP="00805E73">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Se evidencia cumplimiento en cuanto a los requisitos del capítulo </w:t>
      </w:r>
      <w:r w:rsidR="00121D9D" w:rsidRPr="00A669EC">
        <w:rPr>
          <w:rFonts w:ascii="Arial" w:eastAsia="Calibri" w:hAnsi="Arial" w:cs="Arial"/>
          <w:sz w:val="20"/>
          <w:szCs w:val="20"/>
          <w:lang w:val="es-CO" w:eastAsia="es-ES"/>
        </w:rPr>
        <w:t>5 relacionadas</w:t>
      </w:r>
      <w:r w:rsidRPr="00A669EC">
        <w:rPr>
          <w:rFonts w:ascii="Arial" w:eastAsia="Calibri" w:hAnsi="Arial" w:cs="Arial"/>
          <w:sz w:val="20"/>
          <w:szCs w:val="20"/>
          <w:lang w:val="es-CO" w:eastAsia="es-ES"/>
        </w:rPr>
        <w:t xml:space="preserve"> con el liderazgo y compromiso en la Unidad Territorial </w:t>
      </w:r>
      <w:r w:rsidR="00805E73" w:rsidRPr="00A669EC">
        <w:rPr>
          <w:rFonts w:ascii="Arial" w:eastAsia="Calibri" w:hAnsi="Arial" w:cs="Arial"/>
          <w:sz w:val="20"/>
          <w:szCs w:val="20"/>
          <w:lang w:val="es-CO" w:eastAsia="es-ES"/>
        </w:rPr>
        <w:t>Urabá- Darién</w:t>
      </w:r>
      <w:r w:rsidRPr="00A669EC">
        <w:rPr>
          <w:rFonts w:ascii="Arial" w:eastAsia="Calibri" w:hAnsi="Arial" w:cs="Arial"/>
          <w:sz w:val="20"/>
          <w:szCs w:val="20"/>
          <w:lang w:val="es-CO" w:eastAsia="es-ES"/>
        </w:rPr>
        <w:t>, al preguntarle a</w:t>
      </w:r>
      <w:r w:rsidR="00805E73" w:rsidRPr="00A669EC">
        <w:rPr>
          <w:rFonts w:ascii="Arial" w:eastAsia="Calibri" w:hAnsi="Arial" w:cs="Arial"/>
          <w:sz w:val="20"/>
          <w:szCs w:val="20"/>
          <w:lang w:val="es-CO" w:eastAsia="es-ES"/>
        </w:rPr>
        <w:t xml:space="preserve"> </w:t>
      </w:r>
      <w:r w:rsidRPr="00A669EC">
        <w:rPr>
          <w:rFonts w:ascii="Arial" w:eastAsia="Calibri" w:hAnsi="Arial" w:cs="Arial"/>
          <w:sz w:val="20"/>
          <w:szCs w:val="20"/>
          <w:lang w:val="es-CO" w:eastAsia="es-ES"/>
        </w:rPr>
        <w:t>l</w:t>
      </w:r>
      <w:r w:rsidR="00805E73" w:rsidRPr="00A669EC">
        <w:rPr>
          <w:rFonts w:ascii="Arial" w:eastAsia="Calibri" w:hAnsi="Arial" w:cs="Arial"/>
          <w:sz w:val="20"/>
          <w:szCs w:val="20"/>
          <w:lang w:val="es-CO" w:eastAsia="es-ES"/>
        </w:rPr>
        <w:t>a</w:t>
      </w:r>
      <w:r w:rsidRPr="00A669EC">
        <w:rPr>
          <w:rFonts w:ascii="Arial" w:eastAsia="Calibri" w:hAnsi="Arial" w:cs="Arial"/>
          <w:sz w:val="20"/>
          <w:szCs w:val="20"/>
          <w:lang w:val="es-CO" w:eastAsia="es-ES"/>
        </w:rPr>
        <w:t xml:space="preserve"> Director</w:t>
      </w:r>
      <w:r w:rsidR="00805E73" w:rsidRPr="00A669EC">
        <w:rPr>
          <w:rFonts w:ascii="Arial" w:eastAsia="Calibri" w:hAnsi="Arial" w:cs="Arial"/>
          <w:sz w:val="20"/>
          <w:szCs w:val="20"/>
          <w:lang w:val="es-CO" w:eastAsia="es-ES"/>
        </w:rPr>
        <w:t>a</w:t>
      </w:r>
      <w:r w:rsidRPr="00A669EC">
        <w:rPr>
          <w:rFonts w:ascii="Arial" w:eastAsia="Calibri" w:hAnsi="Arial" w:cs="Arial"/>
          <w:sz w:val="20"/>
          <w:szCs w:val="20"/>
          <w:lang w:val="es-CO" w:eastAsia="es-ES"/>
        </w:rPr>
        <w:t xml:space="preserve"> Territorial</w:t>
      </w:r>
      <w:r w:rsidR="00750EE4" w:rsidRPr="00A669EC">
        <w:rPr>
          <w:rFonts w:ascii="Arial" w:eastAsia="Calibri" w:hAnsi="Arial" w:cs="Arial"/>
          <w:sz w:val="20"/>
          <w:szCs w:val="20"/>
          <w:lang w:val="es-CO" w:eastAsia="es-ES"/>
        </w:rPr>
        <w:t xml:space="preserve"> </w:t>
      </w:r>
      <w:r w:rsidR="00121D9D" w:rsidRPr="00A669EC">
        <w:rPr>
          <w:rFonts w:ascii="Arial" w:eastAsia="Calibri" w:hAnsi="Arial" w:cs="Arial"/>
          <w:sz w:val="20"/>
          <w:szCs w:val="20"/>
          <w:lang w:val="es-CO" w:eastAsia="es-ES"/>
        </w:rPr>
        <w:t xml:space="preserve">y al equipo de la DT </w:t>
      </w:r>
      <w:r w:rsidR="00750EE4" w:rsidRPr="00A669EC">
        <w:rPr>
          <w:rFonts w:ascii="Arial" w:eastAsia="Calibri" w:hAnsi="Arial" w:cs="Arial"/>
          <w:sz w:val="20"/>
          <w:szCs w:val="20"/>
          <w:lang w:val="es-CO" w:eastAsia="es-ES"/>
        </w:rPr>
        <w:t xml:space="preserve">sobre modelo de liderazgo </w:t>
      </w:r>
      <w:r w:rsidRPr="00A669EC">
        <w:rPr>
          <w:rFonts w:ascii="Arial" w:eastAsia="Calibri" w:hAnsi="Arial" w:cs="Arial"/>
          <w:sz w:val="20"/>
          <w:szCs w:val="20"/>
          <w:lang w:val="es-CO" w:eastAsia="es-ES"/>
        </w:rPr>
        <w:t xml:space="preserve"> se evidencia el enfoque por procesos, pensamiento basado en riesgos y el enfoque hacia</w:t>
      </w:r>
      <w:r w:rsidR="00750EE4" w:rsidRPr="00A669EC">
        <w:rPr>
          <w:rFonts w:ascii="Arial" w:eastAsia="Calibri" w:hAnsi="Arial" w:cs="Arial"/>
          <w:sz w:val="20"/>
          <w:szCs w:val="20"/>
          <w:lang w:val="es-CO" w:eastAsia="es-ES"/>
        </w:rPr>
        <w:t xml:space="preserve"> la satisfacción d</w:t>
      </w:r>
      <w:r w:rsidRPr="00A669EC">
        <w:rPr>
          <w:rFonts w:ascii="Arial" w:eastAsia="Calibri" w:hAnsi="Arial" w:cs="Arial"/>
          <w:sz w:val="20"/>
          <w:szCs w:val="20"/>
          <w:lang w:val="es-CO" w:eastAsia="es-ES"/>
        </w:rPr>
        <w:t>el cliente</w:t>
      </w:r>
      <w:r w:rsidR="00121D9D" w:rsidRPr="00A669EC">
        <w:rPr>
          <w:rFonts w:ascii="Arial" w:eastAsia="Calibri" w:hAnsi="Arial" w:cs="Arial"/>
          <w:sz w:val="20"/>
          <w:szCs w:val="20"/>
          <w:lang w:val="es-CO" w:eastAsia="es-ES"/>
        </w:rPr>
        <w:t xml:space="preserve">, </w:t>
      </w:r>
      <w:r w:rsidR="00B43CE2" w:rsidRPr="00A669EC">
        <w:rPr>
          <w:rFonts w:ascii="Arial" w:eastAsia="Calibri" w:hAnsi="Arial" w:cs="Arial"/>
          <w:sz w:val="20"/>
          <w:szCs w:val="20"/>
          <w:lang w:val="es-CO" w:eastAsia="es-ES"/>
        </w:rPr>
        <w:t>s</w:t>
      </w:r>
      <w:r w:rsidR="00121D9D" w:rsidRPr="00A669EC">
        <w:rPr>
          <w:rFonts w:ascii="Arial" w:eastAsia="Calibri" w:hAnsi="Arial" w:cs="Arial"/>
          <w:sz w:val="20"/>
          <w:szCs w:val="20"/>
          <w:lang w:val="es-CO" w:eastAsia="es-ES"/>
        </w:rPr>
        <w:t xml:space="preserve">e evidencia socialización de la Política y objetivos del SIG, </w:t>
      </w:r>
      <w:r w:rsidR="00B43CE2" w:rsidRPr="00A669EC">
        <w:rPr>
          <w:rFonts w:ascii="Arial" w:eastAsia="Calibri" w:hAnsi="Arial" w:cs="Arial"/>
          <w:sz w:val="20"/>
          <w:szCs w:val="20"/>
          <w:lang w:val="es-CO" w:eastAsia="es-ES"/>
        </w:rPr>
        <w:t xml:space="preserve"> se tienen  establecidos los roles, responsabilidades y autoridad los </w:t>
      </w:r>
      <w:r w:rsidR="00B43CE2" w:rsidRPr="00A669EC">
        <w:rPr>
          <w:rFonts w:ascii="Arial" w:eastAsia="Calibri" w:hAnsi="Arial" w:cs="Arial"/>
          <w:sz w:val="20"/>
          <w:szCs w:val="20"/>
          <w:lang w:val="es-CO" w:eastAsia="es-ES"/>
        </w:rPr>
        <w:lastRenderedPageBreak/>
        <w:t xml:space="preserve">cuales son monitoreados por </w:t>
      </w:r>
      <w:r w:rsidR="00805E73" w:rsidRPr="00A669EC">
        <w:rPr>
          <w:rFonts w:ascii="Arial" w:eastAsia="Calibri" w:hAnsi="Arial" w:cs="Arial"/>
          <w:sz w:val="20"/>
          <w:szCs w:val="20"/>
          <w:lang w:val="es-CO" w:eastAsia="es-ES"/>
        </w:rPr>
        <w:t xml:space="preserve">la </w:t>
      </w:r>
      <w:r w:rsidR="00B43CE2" w:rsidRPr="00A669EC">
        <w:rPr>
          <w:rFonts w:ascii="Arial" w:eastAsia="Calibri" w:hAnsi="Arial" w:cs="Arial"/>
          <w:sz w:val="20"/>
          <w:szCs w:val="20"/>
          <w:lang w:val="es-CO" w:eastAsia="es-ES"/>
        </w:rPr>
        <w:t xml:space="preserve"> Director</w:t>
      </w:r>
      <w:r w:rsidR="00805E73" w:rsidRPr="00A669EC">
        <w:rPr>
          <w:rFonts w:ascii="Arial" w:eastAsia="Calibri" w:hAnsi="Arial" w:cs="Arial"/>
          <w:sz w:val="20"/>
          <w:szCs w:val="20"/>
          <w:lang w:val="es-CO" w:eastAsia="es-ES"/>
        </w:rPr>
        <w:t>a</w:t>
      </w:r>
      <w:r w:rsidR="00B43CE2" w:rsidRPr="00A669EC">
        <w:rPr>
          <w:rFonts w:ascii="Arial" w:eastAsia="Calibri" w:hAnsi="Arial" w:cs="Arial"/>
          <w:sz w:val="20"/>
          <w:szCs w:val="20"/>
          <w:lang w:val="es-CO" w:eastAsia="es-ES"/>
        </w:rPr>
        <w:t xml:space="preserve"> Territorial </w:t>
      </w:r>
      <w:r w:rsidRPr="00A669EC">
        <w:rPr>
          <w:rFonts w:ascii="Arial" w:eastAsia="Calibri" w:hAnsi="Arial" w:cs="Arial"/>
          <w:sz w:val="20"/>
          <w:szCs w:val="20"/>
          <w:lang w:val="es-CO" w:eastAsia="es-ES"/>
        </w:rPr>
        <w:t xml:space="preserve">dando cumplimiento a los </w:t>
      </w:r>
      <w:r w:rsidR="00750EE4" w:rsidRPr="00A669EC">
        <w:rPr>
          <w:rFonts w:ascii="Arial" w:eastAsia="Calibri" w:hAnsi="Arial" w:cs="Arial"/>
          <w:sz w:val="20"/>
          <w:szCs w:val="20"/>
          <w:lang w:val="es-CO" w:eastAsia="es-ES"/>
        </w:rPr>
        <w:t>requisitos</w:t>
      </w:r>
      <w:r w:rsidRPr="00A669EC">
        <w:rPr>
          <w:rFonts w:ascii="Arial" w:eastAsia="Calibri" w:hAnsi="Arial" w:cs="Arial"/>
          <w:sz w:val="20"/>
          <w:szCs w:val="20"/>
          <w:lang w:val="es-CO" w:eastAsia="es-ES"/>
        </w:rPr>
        <w:t xml:space="preserve"> legales del cliente y los reglamentarios </w:t>
      </w:r>
      <w:r w:rsidR="00750EE4" w:rsidRPr="00A669EC">
        <w:rPr>
          <w:rFonts w:ascii="Arial" w:eastAsia="Calibri" w:hAnsi="Arial" w:cs="Arial"/>
          <w:sz w:val="20"/>
          <w:szCs w:val="20"/>
          <w:lang w:val="es-CO" w:eastAsia="es-ES"/>
        </w:rPr>
        <w:t>aplicables</w:t>
      </w:r>
      <w:r w:rsidR="00805E73" w:rsidRPr="00A669EC">
        <w:rPr>
          <w:rFonts w:ascii="Arial" w:eastAsia="Calibri" w:hAnsi="Arial" w:cs="Arial"/>
          <w:sz w:val="20"/>
          <w:szCs w:val="20"/>
          <w:lang w:val="es-CO" w:eastAsia="es-ES"/>
        </w:rPr>
        <w:t>.</w:t>
      </w:r>
      <w:r w:rsidR="00642858" w:rsidRPr="00A669EC">
        <w:rPr>
          <w:rFonts w:ascii="Arial" w:eastAsia="Calibri" w:hAnsi="Arial" w:cs="Arial"/>
          <w:sz w:val="20"/>
          <w:szCs w:val="20"/>
          <w:lang w:val="es-CO" w:eastAsia="es-ES"/>
        </w:rPr>
        <w:t xml:space="preserve"> </w:t>
      </w:r>
    </w:p>
    <w:p w14:paraId="09D21FEA" w14:textId="77777777" w:rsidR="00805E73" w:rsidRPr="00A669EC" w:rsidRDefault="00805E73" w:rsidP="00805E73">
      <w:pPr>
        <w:spacing w:after="0"/>
        <w:jc w:val="both"/>
        <w:rPr>
          <w:rFonts w:ascii="Arial" w:eastAsia="Calibri" w:hAnsi="Arial" w:cs="Arial"/>
          <w:b/>
          <w:sz w:val="20"/>
          <w:szCs w:val="20"/>
          <w:lang w:val="es-CO" w:eastAsia="es-ES"/>
        </w:rPr>
      </w:pPr>
    </w:p>
    <w:p w14:paraId="567DE5C6" w14:textId="65AAB847" w:rsidR="00123EFF" w:rsidRPr="00A669EC" w:rsidRDefault="007A3A24" w:rsidP="00805E73">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6. </w:t>
      </w:r>
      <w:r w:rsidR="00123EFF" w:rsidRPr="00A669EC">
        <w:rPr>
          <w:rFonts w:ascii="Arial" w:eastAsia="Calibri" w:hAnsi="Arial" w:cs="Arial"/>
          <w:b/>
          <w:sz w:val="20"/>
          <w:szCs w:val="20"/>
          <w:lang w:val="es-CO" w:eastAsia="es-ES"/>
        </w:rPr>
        <w:t>CONCEPTO DE AUDITORÍA NUMERAL 6 DE LA ISO 9001:2015</w:t>
      </w:r>
    </w:p>
    <w:p w14:paraId="65011E3D" w14:textId="484E486C" w:rsidR="00D92635" w:rsidRPr="00A669EC" w:rsidRDefault="00D92635" w:rsidP="00D92635">
      <w:pPr>
        <w:spacing w:after="0"/>
        <w:jc w:val="both"/>
        <w:rPr>
          <w:rFonts w:ascii="Arial" w:eastAsia="Calibri" w:hAnsi="Arial" w:cs="Arial"/>
          <w:b/>
          <w:color w:val="538135" w:themeColor="accent6" w:themeShade="BF"/>
          <w:sz w:val="20"/>
          <w:szCs w:val="20"/>
          <w:lang w:val="es-CO" w:eastAsia="es-ES"/>
        </w:rPr>
      </w:pPr>
    </w:p>
    <w:p w14:paraId="76B5B170" w14:textId="24C8340F" w:rsidR="00D92635" w:rsidRPr="00A669EC" w:rsidRDefault="00D92635" w:rsidP="00D92635">
      <w:pPr>
        <w:spacing w:after="0"/>
        <w:jc w:val="both"/>
        <w:rPr>
          <w:rFonts w:ascii="Arial" w:eastAsia="Calibri" w:hAnsi="Arial" w:cs="Arial"/>
          <w:sz w:val="20"/>
          <w:szCs w:val="20"/>
          <w:lang w:val="es-CO" w:eastAsia="es-ES"/>
        </w:rPr>
      </w:pPr>
      <w:r w:rsidRPr="00A669EC">
        <w:rPr>
          <w:rFonts w:ascii="Arial" w:hAnsi="Arial" w:cs="Arial"/>
          <w:sz w:val="20"/>
          <w:szCs w:val="20"/>
        </w:rPr>
        <w:t xml:space="preserve">Sobre el capítulo 6 numeral 6.1 Acciones Para Abordar Riesgos </w:t>
      </w:r>
      <w:r w:rsidR="00587B25" w:rsidRPr="00A669EC">
        <w:rPr>
          <w:rFonts w:ascii="Arial" w:hAnsi="Arial" w:cs="Arial"/>
          <w:sz w:val="20"/>
          <w:szCs w:val="20"/>
        </w:rPr>
        <w:t xml:space="preserve">y </w:t>
      </w:r>
      <w:r w:rsidRPr="00A669EC">
        <w:rPr>
          <w:rFonts w:ascii="Arial" w:hAnsi="Arial" w:cs="Arial"/>
          <w:sz w:val="20"/>
          <w:szCs w:val="20"/>
        </w:rPr>
        <w:t xml:space="preserve">Oportunidades. 6.1.1 El responsable del proceso determina los riesgos y oportunidades </w:t>
      </w:r>
      <w:r w:rsidR="009F5470" w:rsidRPr="00A669EC">
        <w:rPr>
          <w:rFonts w:ascii="Arial" w:hAnsi="Arial" w:cs="Arial"/>
          <w:sz w:val="20"/>
          <w:szCs w:val="20"/>
        </w:rPr>
        <w:t xml:space="preserve">necesarias </w:t>
      </w:r>
      <w:r w:rsidRPr="00A669EC">
        <w:rPr>
          <w:rFonts w:ascii="Arial" w:hAnsi="Arial" w:cs="Arial"/>
          <w:sz w:val="20"/>
          <w:szCs w:val="20"/>
        </w:rPr>
        <w:t xml:space="preserve">abordar con el fin de: Asegurar que el proceso (o procedimientos cuando aplica) pueda lograr sus resultados previstos; Aumentar los efectos deseables; </w:t>
      </w:r>
      <w:r w:rsidR="00260051" w:rsidRPr="00A669EC">
        <w:rPr>
          <w:rFonts w:ascii="Arial" w:hAnsi="Arial" w:cs="Arial"/>
          <w:sz w:val="20"/>
          <w:szCs w:val="20"/>
        </w:rPr>
        <w:t>p</w:t>
      </w:r>
      <w:r w:rsidRPr="00A669EC">
        <w:rPr>
          <w:rFonts w:ascii="Arial" w:hAnsi="Arial" w:cs="Arial"/>
          <w:sz w:val="20"/>
          <w:szCs w:val="20"/>
        </w:rPr>
        <w:t>revenir o reducir efectos no deseados</w:t>
      </w:r>
      <w:r w:rsidR="005F3D7D" w:rsidRPr="00A669EC">
        <w:rPr>
          <w:rFonts w:ascii="Arial" w:hAnsi="Arial" w:cs="Arial"/>
          <w:sz w:val="20"/>
          <w:szCs w:val="20"/>
        </w:rPr>
        <w:t xml:space="preserve"> sin </w:t>
      </w:r>
      <w:r w:rsidR="007A3A24" w:rsidRPr="00A669EC">
        <w:rPr>
          <w:rFonts w:ascii="Arial" w:hAnsi="Arial" w:cs="Arial"/>
          <w:sz w:val="20"/>
          <w:szCs w:val="20"/>
        </w:rPr>
        <w:t>embargo</w:t>
      </w:r>
      <w:r w:rsidR="005F3D7D" w:rsidRPr="00A669EC">
        <w:rPr>
          <w:rFonts w:ascii="Arial" w:hAnsi="Arial" w:cs="Arial"/>
          <w:sz w:val="20"/>
          <w:szCs w:val="20"/>
        </w:rPr>
        <w:t xml:space="preserve"> se evidencia que al consultar el mapa de riesgos de la DT </w:t>
      </w:r>
      <w:r w:rsidR="007A3A24" w:rsidRPr="00A669EC">
        <w:rPr>
          <w:rFonts w:ascii="Arial" w:hAnsi="Arial" w:cs="Arial"/>
          <w:sz w:val="20"/>
          <w:szCs w:val="20"/>
        </w:rPr>
        <w:t>no se encuentra actualizado de acuerdo con la última actualización enviada a la Oficina Asesora de Planeación y aprobada por la misma.</w:t>
      </w:r>
      <w:r w:rsidRPr="00A669EC">
        <w:rPr>
          <w:rFonts w:ascii="Arial" w:hAnsi="Arial" w:cs="Arial"/>
          <w:sz w:val="20"/>
          <w:szCs w:val="20"/>
        </w:rPr>
        <w:t xml:space="preserve"> No conformidad </w:t>
      </w:r>
      <w:r w:rsidR="007A3A24" w:rsidRPr="00A669EC">
        <w:rPr>
          <w:rFonts w:ascii="Arial" w:hAnsi="Arial" w:cs="Arial"/>
          <w:sz w:val="20"/>
          <w:szCs w:val="20"/>
        </w:rPr>
        <w:t xml:space="preserve">Nº </w:t>
      </w:r>
      <w:r w:rsidR="00805E73" w:rsidRPr="00A669EC">
        <w:rPr>
          <w:rFonts w:ascii="Arial" w:hAnsi="Arial" w:cs="Arial"/>
          <w:sz w:val="20"/>
          <w:szCs w:val="20"/>
        </w:rPr>
        <w:t>1</w:t>
      </w:r>
      <w:r w:rsidRPr="00A669EC">
        <w:rPr>
          <w:rFonts w:ascii="Arial" w:eastAsia="Calibri" w:hAnsi="Arial" w:cs="Arial"/>
          <w:sz w:val="20"/>
          <w:szCs w:val="20"/>
          <w:lang w:val="es-CO" w:eastAsia="es-ES"/>
        </w:rPr>
        <w:t xml:space="preserve"> numeral 12 del presente informe de auditoría.</w:t>
      </w:r>
    </w:p>
    <w:p w14:paraId="3DBCC87C" w14:textId="77777777" w:rsidR="007A3A24" w:rsidRPr="00A669EC" w:rsidRDefault="007A3A24" w:rsidP="00D92635">
      <w:pPr>
        <w:spacing w:after="0"/>
        <w:jc w:val="both"/>
        <w:rPr>
          <w:rFonts w:ascii="Arial" w:eastAsia="Calibri" w:hAnsi="Arial" w:cs="Arial"/>
          <w:sz w:val="20"/>
          <w:szCs w:val="20"/>
          <w:lang w:val="es-CO" w:eastAsia="es-ES"/>
        </w:rPr>
      </w:pPr>
    </w:p>
    <w:p w14:paraId="29C2B435" w14:textId="1A0532BD" w:rsidR="00D92635" w:rsidRPr="00A669EC" w:rsidRDefault="002A7905" w:rsidP="00123EFF">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Sobre los o</w:t>
      </w:r>
      <w:r w:rsidR="00123EFF" w:rsidRPr="00A669EC">
        <w:rPr>
          <w:rFonts w:ascii="Arial" w:eastAsia="Calibri" w:hAnsi="Arial" w:cs="Arial"/>
          <w:sz w:val="20"/>
          <w:szCs w:val="20"/>
          <w:lang w:val="es-CO" w:eastAsia="es-ES"/>
        </w:rPr>
        <w:t>bjetivos de la calidad y planificación</w:t>
      </w:r>
      <w:r w:rsidR="00260051" w:rsidRPr="00A669EC">
        <w:rPr>
          <w:rFonts w:ascii="Arial" w:eastAsia="Calibri" w:hAnsi="Arial" w:cs="Arial"/>
          <w:sz w:val="20"/>
          <w:szCs w:val="20"/>
          <w:lang w:val="es-CO" w:eastAsia="es-ES"/>
        </w:rPr>
        <w:t xml:space="preserve">, </w:t>
      </w:r>
      <w:r w:rsidRPr="00A669EC">
        <w:rPr>
          <w:rFonts w:ascii="Arial" w:eastAsia="Calibri" w:hAnsi="Arial" w:cs="Arial"/>
          <w:sz w:val="20"/>
          <w:szCs w:val="20"/>
          <w:lang w:val="es-CO" w:eastAsia="es-ES"/>
        </w:rPr>
        <w:t>estos numerales no aplican</w:t>
      </w:r>
      <w:r w:rsidR="00260051" w:rsidRPr="00A669EC">
        <w:rPr>
          <w:rFonts w:ascii="Arial" w:eastAsia="Calibri" w:hAnsi="Arial" w:cs="Arial"/>
          <w:sz w:val="20"/>
          <w:szCs w:val="20"/>
          <w:lang w:val="es-CO" w:eastAsia="es-ES"/>
        </w:rPr>
        <w:t xml:space="preserve"> a la </w:t>
      </w:r>
      <w:r w:rsidR="00344EB1" w:rsidRPr="00A669EC">
        <w:rPr>
          <w:rFonts w:ascii="Arial" w:eastAsia="Calibri" w:hAnsi="Arial" w:cs="Arial"/>
          <w:sz w:val="20"/>
          <w:szCs w:val="20"/>
          <w:lang w:val="es-CO" w:eastAsia="es-ES"/>
        </w:rPr>
        <w:t>D</w:t>
      </w:r>
      <w:r w:rsidR="00260051" w:rsidRPr="00A669EC">
        <w:rPr>
          <w:rFonts w:ascii="Arial" w:eastAsia="Calibri" w:hAnsi="Arial" w:cs="Arial"/>
          <w:sz w:val="20"/>
          <w:szCs w:val="20"/>
          <w:lang w:val="es-CO" w:eastAsia="es-ES"/>
        </w:rPr>
        <w:t xml:space="preserve">irección Territorial, </w:t>
      </w:r>
      <w:r w:rsidRPr="00A669EC">
        <w:rPr>
          <w:rFonts w:ascii="Arial" w:eastAsia="Calibri" w:hAnsi="Arial" w:cs="Arial"/>
          <w:sz w:val="20"/>
          <w:szCs w:val="20"/>
          <w:lang w:val="es-CO" w:eastAsia="es-ES"/>
        </w:rPr>
        <w:t xml:space="preserve">con respecto a </w:t>
      </w:r>
      <w:r w:rsidR="00D92635" w:rsidRPr="00A669EC">
        <w:rPr>
          <w:rFonts w:ascii="Arial" w:eastAsia="Calibri" w:hAnsi="Arial" w:cs="Arial"/>
          <w:sz w:val="20"/>
          <w:szCs w:val="20"/>
          <w:lang w:val="es-CO" w:eastAsia="es-ES"/>
        </w:rPr>
        <w:t xml:space="preserve">la planificación </w:t>
      </w:r>
      <w:r w:rsidR="00123EFF" w:rsidRPr="00A669EC">
        <w:rPr>
          <w:rFonts w:ascii="Arial" w:eastAsia="Calibri" w:hAnsi="Arial" w:cs="Arial"/>
          <w:sz w:val="20"/>
          <w:szCs w:val="20"/>
          <w:lang w:val="es-CO" w:eastAsia="es-ES"/>
        </w:rPr>
        <w:t>de los cambios</w:t>
      </w:r>
      <w:r w:rsidRPr="00A669EC">
        <w:rPr>
          <w:rFonts w:ascii="Arial" w:eastAsia="Calibri" w:hAnsi="Arial" w:cs="Arial"/>
          <w:sz w:val="20"/>
          <w:szCs w:val="20"/>
          <w:lang w:val="es-CO" w:eastAsia="es-ES"/>
        </w:rPr>
        <w:t xml:space="preserve"> s</w:t>
      </w:r>
      <w:r w:rsidR="00123EFF" w:rsidRPr="00A669EC">
        <w:rPr>
          <w:rFonts w:ascii="Arial" w:eastAsia="Calibri" w:hAnsi="Arial" w:cs="Arial"/>
          <w:sz w:val="20"/>
          <w:szCs w:val="20"/>
          <w:lang w:val="es-CO" w:eastAsia="es-ES"/>
        </w:rPr>
        <w:t xml:space="preserve">e evidencia </w:t>
      </w:r>
      <w:r w:rsidR="00D92635" w:rsidRPr="00A669EC">
        <w:rPr>
          <w:rFonts w:ascii="Arial" w:eastAsia="Calibri" w:hAnsi="Arial" w:cs="Arial"/>
          <w:sz w:val="20"/>
          <w:szCs w:val="20"/>
          <w:lang w:val="es-CO" w:eastAsia="es-ES"/>
        </w:rPr>
        <w:t>que la DT</w:t>
      </w:r>
      <w:r w:rsidR="00344EB1" w:rsidRPr="00A669EC">
        <w:rPr>
          <w:rFonts w:ascii="Arial" w:eastAsia="Calibri" w:hAnsi="Arial" w:cs="Arial"/>
          <w:sz w:val="20"/>
          <w:szCs w:val="20"/>
          <w:lang w:val="es-CO" w:eastAsia="es-ES"/>
        </w:rPr>
        <w:t xml:space="preserve"> Urabá- Darién planifica</w:t>
      </w:r>
      <w:r w:rsidR="00D92635" w:rsidRPr="00A669EC">
        <w:rPr>
          <w:rFonts w:ascii="Arial" w:eastAsia="Calibri" w:hAnsi="Arial" w:cs="Arial"/>
          <w:sz w:val="20"/>
          <w:szCs w:val="20"/>
          <w:lang w:val="es-CO" w:eastAsia="es-ES"/>
        </w:rPr>
        <w:t xml:space="preserve"> los cambios que le corresponden </w:t>
      </w:r>
      <w:r w:rsidR="002E3BEC" w:rsidRPr="00A669EC">
        <w:rPr>
          <w:rFonts w:ascii="Arial" w:eastAsia="Calibri" w:hAnsi="Arial" w:cs="Arial"/>
          <w:sz w:val="20"/>
          <w:szCs w:val="20"/>
          <w:lang w:val="es-CO" w:eastAsia="es-ES"/>
        </w:rPr>
        <w:t>de acuerdo con</w:t>
      </w:r>
      <w:r w:rsidR="00D92635" w:rsidRPr="00A669EC">
        <w:rPr>
          <w:rFonts w:ascii="Arial" w:eastAsia="Calibri" w:hAnsi="Arial" w:cs="Arial"/>
          <w:sz w:val="20"/>
          <w:szCs w:val="20"/>
          <w:lang w:val="es-CO" w:eastAsia="es-ES"/>
        </w:rPr>
        <w:t xml:space="preserve"> su </w:t>
      </w:r>
      <w:r w:rsidRPr="00A669EC">
        <w:rPr>
          <w:rFonts w:ascii="Arial" w:eastAsia="Calibri" w:hAnsi="Arial" w:cs="Arial"/>
          <w:sz w:val="20"/>
          <w:szCs w:val="20"/>
          <w:lang w:val="es-CO" w:eastAsia="es-ES"/>
        </w:rPr>
        <w:t xml:space="preserve">operación soportándose en la ejecución y cumplimiento </w:t>
      </w:r>
      <w:r w:rsidR="00A708B2" w:rsidRPr="00A669EC">
        <w:rPr>
          <w:rFonts w:ascii="Arial" w:eastAsia="Calibri" w:hAnsi="Arial" w:cs="Arial"/>
          <w:sz w:val="20"/>
          <w:szCs w:val="20"/>
          <w:lang w:val="es-CO" w:eastAsia="es-ES"/>
        </w:rPr>
        <w:t>del plan</w:t>
      </w:r>
      <w:r w:rsidRPr="00A669EC">
        <w:rPr>
          <w:rFonts w:ascii="Arial" w:eastAsia="Calibri" w:hAnsi="Arial" w:cs="Arial"/>
          <w:sz w:val="20"/>
          <w:szCs w:val="20"/>
          <w:lang w:val="es-CO" w:eastAsia="es-ES"/>
        </w:rPr>
        <w:t xml:space="preserve"> de acción 2018 </w:t>
      </w:r>
      <w:r w:rsidR="00D92635" w:rsidRPr="00A669EC">
        <w:rPr>
          <w:rFonts w:ascii="Arial" w:eastAsia="Calibri" w:hAnsi="Arial" w:cs="Arial"/>
          <w:sz w:val="20"/>
          <w:szCs w:val="20"/>
          <w:lang w:val="es-CO" w:eastAsia="es-ES"/>
        </w:rPr>
        <w:t xml:space="preserve"> </w:t>
      </w:r>
    </w:p>
    <w:p w14:paraId="57CC33B5" w14:textId="77777777" w:rsidR="00D92635" w:rsidRPr="00A669EC" w:rsidRDefault="00D92635" w:rsidP="00123EFF">
      <w:pPr>
        <w:spacing w:after="0"/>
        <w:jc w:val="both"/>
        <w:rPr>
          <w:rFonts w:ascii="Arial" w:eastAsia="Calibri" w:hAnsi="Arial" w:cs="Arial"/>
          <w:color w:val="538135" w:themeColor="accent6" w:themeShade="BF"/>
          <w:sz w:val="20"/>
          <w:szCs w:val="20"/>
          <w:lang w:val="es-CO" w:eastAsia="es-ES"/>
        </w:rPr>
      </w:pPr>
    </w:p>
    <w:p w14:paraId="170E5418" w14:textId="7F3F4E10" w:rsidR="00C73D02" w:rsidRPr="00A669EC" w:rsidRDefault="00123EFF" w:rsidP="00123EFF">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7. </w:t>
      </w:r>
      <w:r w:rsidR="00C73D02" w:rsidRPr="00A669EC">
        <w:rPr>
          <w:rFonts w:ascii="Arial" w:eastAsia="Calibri" w:hAnsi="Arial" w:cs="Arial"/>
          <w:b/>
          <w:sz w:val="20"/>
          <w:szCs w:val="20"/>
          <w:lang w:val="es-CO" w:eastAsia="es-ES"/>
        </w:rPr>
        <w:t>CONCEPTO DE AUDITORÍA NUMERAL 7 DE LA ISO 9001:2015. APOYO</w:t>
      </w:r>
    </w:p>
    <w:p w14:paraId="3AA2AE61" w14:textId="77777777" w:rsidR="00587B25" w:rsidRPr="00A669EC" w:rsidRDefault="00587B25" w:rsidP="00123EFF">
      <w:pPr>
        <w:spacing w:after="0"/>
        <w:jc w:val="both"/>
        <w:rPr>
          <w:rFonts w:ascii="Arial" w:eastAsia="Calibri" w:hAnsi="Arial" w:cs="Arial"/>
          <w:b/>
          <w:color w:val="538135" w:themeColor="accent6" w:themeShade="BF"/>
          <w:sz w:val="20"/>
          <w:szCs w:val="20"/>
          <w:lang w:val="es-CO" w:eastAsia="es-ES"/>
        </w:rPr>
      </w:pPr>
    </w:p>
    <w:p w14:paraId="041CE9CD" w14:textId="7BB36766" w:rsidR="007A3A24" w:rsidRPr="00A669EC" w:rsidRDefault="00C73D02" w:rsidP="007A3A24">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Al evaluar los requisitos relacionados con </w:t>
      </w:r>
      <w:r w:rsidR="005C2CAD" w:rsidRPr="00A669EC">
        <w:rPr>
          <w:rFonts w:ascii="Arial" w:eastAsia="Calibri" w:hAnsi="Arial" w:cs="Arial"/>
          <w:sz w:val="20"/>
          <w:szCs w:val="20"/>
          <w:lang w:val="es-CO" w:eastAsia="es-ES"/>
        </w:rPr>
        <w:t>el capítulo 7 Apoyo,</w:t>
      </w:r>
      <w:r w:rsidRPr="00A669EC">
        <w:rPr>
          <w:rFonts w:ascii="Arial" w:eastAsia="Calibri" w:hAnsi="Arial" w:cs="Arial"/>
          <w:sz w:val="20"/>
          <w:szCs w:val="20"/>
          <w:lang w:val="es-CO" w:eastAsia="es-ES"/>
        </w:rPr>
        <w:t xml:space="preserve"> se observa que la Dirección Territorial </w:t>
      </w:r>
      <w:r w:rsidR="00344EB1" w:rsidRPr="00A669EC">
        <w:rPr>
          <w:rFonts w:ascii="Arial" w:eastAsia="Calibri" w:hAnsi="Arial" w:cs="Arial"/>
          <w:sz w:val="20"/>
          <w:szCs w:val="20"/>
          <w:lang w:val="es-CO" w:eastAsia="es-ES"/>
        </w:rPr>
        <w:t xml:space="preserve">Urabá- Darién </w:t>
      </w:r>
      <w:r w:rsidR="005C2CAD" w:rsidRPr="00A669EC">
        <w:rPr>
          <w:rFonts w:ascii="Arial" w:eastAsia="Calibri" w:hAnsi="Arial" w:cs="Arial"/>
          <w:sz w:val="20"/>
          <w:szCs w:val="20"/>
          <w:lang w:val="es-CO" w:eastAsia="es-ES"/>
        </w:rPr>
        <w:t xml:space="preserve">gestiona </w:t>
      </w:r>
      <w:r w:rsidR="007D2FBC" w:rsidRPr="00A669EC">
        <w:rPr>
          <w:rFonts w:ascii="Arial" w:eastAsia="Calibri" w:hAnsi="Arial" w:cs="Arial"/>
          <w:sz w:val="20"/>
          <w:szCs w:val="20"/>
          <w:lang w:val="es-CO" w:eastAsia="es-ES"/>
        </w:rPr>
        <w:t xml:space="preserve">con el </w:t>
      </w:r>
      <w:r w:rsidRPr="00A669EC">
        <w:rPr>
          <w:rFonts w:ascii="Arial" w:eastAsia="Calibri" w:hAnsi="Arial" w:cs="Arial"/>
          <w:sz w:val="20"/>
          <w:szCs w:val="20"/>
          <w:lang w:val="es-CO" w:eastAsia="es-ES"/>
        </w:rPr>
        <w:t>Nivel Nacional los recursos necesarios para</w:t>
      </w:r>
      <w:r w:rsidR="005C2CAD" w:rsidRPr="00A669EC">
        <w:rPr>
          <w:rFonts w:ascii="Arial" w:eastAsia="Calibri" w:hAnsi="Arial" w:cs="Arial"/>
          <w:sz w:val="20"/>
          <w:szCs w:val="20"/>
          <w:lang w:val="es-CO" w:eastAsia="es-ES"/>
        </w:rPr>
        <w:t xml:space="preserve"> la ejecución de sus </w:t>
      </w:r>
      <w:r w:rsidR="007A3A24" w:rsidRPr="00A669EC">
        <w:rPr>
          <w:rFonts w:ascii="Arial" w:eastAsia="Calibri" w:hAnsi="Arial" w:cs="Arial"/>
          <w:sz w:val="20"/>
          <w:szCs w:val="20"/>
          <w:lang w:val="es-CO" w:eastAsia="es-ES"/>
        </w:rPr>
        <w:t>actividades</w:t>
      </w:r>
      <w:r w:rsidR="007A3A24" w:rsidRPr="00A669EC">
        <w:rPr>
          <w:rFonts w:ascii="Arial" w:eastAsia="Calibri" w:hAnsi="Arial" w:cs="Arial"/>
          <w:color w:val="538135" w:themeColor="accent6" w:themeShade="BF"/>
          <w:sz w:val="20"/>
          <w:szCs w:val="20"/>
          <w:lang w:val="es-CO" w:eastAsia="es-ES"/>
        </w:rPr>
        <w:t xml:space="preserve"> </w:t>
      </w:r>
      <w:r w:rsidR="007A3A24" w:rsidRPr="00A669EC">
        <w:rPr>
          <w:rFonts w:ascii="Arial" w:eastAsia="Calibri" w:hAnsi="Arial" w:cs="Arial"/>
          <w:sz w:val="20"/>
          <w:szCs w:val="20"/>
          <w:lang w:val="es-CO" w:eastAsia="es-ES"/>
        </w:rPr>
        <w:t>a</w:t>
      </w:r>
      <w:r w:rsidR="007A3A24" w:rsidRPr="00A669EC">
        <w:rPr>
          <w:rFonts w:ascii="Arial" w:hAnsi="Arial" w:cs="Arial"/>
          <w:sz w:val="20"/>
          <w:szCs w:val="20"/>
        </w:rPr>
        <w:t xml:space="preserve"> Nivel Nacional las cuales no tienen respuesta acorde a las necesidades manifestadas,</w:t>
      </w:r>
      <w:r w:rsidR="00522DBD" w:rsidRPr="00A669EC">
        <w:rPr>
          <w:rFonts w:ascii="Arial" w:hAnsi="Arial" w:cs="Arial"/>
          <w:sz w:val="20"/>
          <w:szCs w:val="20"/>
        </w:rPr>
        <w:t xml:space="preserve"> se evidencia que no se tiene respuesta a requerimientos de información sobre una comisión</w:t>
      </w:r>
      <w:r w:rsidR="005D761D" w:rsidRPr="00A669EC">
        <w:rPr>
          <w:rFonts w:ascii="Arial" w:hAnsi="Arial" w:cs="Arial"/>
          <w:sz w:val="20"/>
          <w:szCs w:val="20"/>
        </w:rPr>
        <w:t xml:space="preserve"> al grupo de </w:t>
      </w:r>
      <w:r w:rsidR="007E4E4C" w:rsidRPr="00A669EC">
        <w:rPr>
          <w:rFonts w:ascii="Arial" w:hAnsi="Arial" w:cs="Arial"/>
          <w:sz w:val="20"/>
          <w:szCs w:val="20"/>
        </w:rPr>
        <w:t>Viaticos</w:t>
      </w:r>
      <w:r w:rsidR="005D761D" w:rsidRPr="00A669EC">
        <w:rPr>
          <w:rFonts w:ascii="Arial" w:hAnsi="Arial" w:cs="Arial"/>
          <w:sz w:val="20"/>
          <w:szCs w:val="20"/>
        </w:rPr>
        <w:t xml:space="preserve"> de talento humano </w:t>
      </w:r>
      <w:r w:rsidR="00522DBD" w:rsidRPr="00A669EC">
        <w:rPr>
          <w:rFonts w:ascii="Arial" w:hAnsi="Arial" w:cs="Arial"/>
          <w:sz w:val="20"/>
          <w:szCs w:val="20"/>
        </w:rPr>
        <w:t xml:space="preserve"> obteniendo 4 veces la misma respuesta </w:t>
      </w:r>
      <w:r w:rsidR="005D761D" w:rsidRPr="00A669EC">
        <w:rPr>
          <w:rFonts w:ascii="Arial" w:hAnsi="Arial" w:cs="Arial"/>
          <w:sz w:val="20"/>
          <w:szCs w:val="20"/>
        </w:rPr>
        <w:t xml:space="preserve">sin que esta solucione el tema propuesto No conformidad Nº 2 </w:t>
      </w:r>
      <w:r w:rsidR="005D761D" w:rsidRPr="00A669EC">
        <w:rPr>
          <w:rFonts w:ascii="Arial" w:eastAsia="Calibri" w:hAnsi="Arial" w:cs="Arial"/>
          <w:sz w:val="20"/>
          <w:szCs w:val="20"/>
          <w:lang w:val="es-CO" w:eastAsia="es-ES"/>
        </w:rPr>
        <w:t xml:space="preserve">del numeral 12 del presente informe de auditoría, de igual manera </w:t>
      </w:r>
      <w:r w:rsidR="007A3A24" w:rsidRPr="00A669EC">
        <w:rPr>
          <w:rFonts w:ascii="Arial" w:hAnsi="Arial" w:cs="Arial"/>
          <w:sz w:val="20"/>
          <w:szCs w:val="20"/>
        </w:rPr>
        <w:t xml:space="preserve"> es el caso de la solicitud </w:t>
      </w:r>
      <w:r w:rsidR="005913EA" w:rsidRPr="00A669EC">
        <w:rPr>
          <w:rFonts w:ascii="Arial" w:hAnsi="Arial" w:cs="Arial"/>
          <w:sz w:val="20"/>
          <w:szCs w:val="20"/>
        </w:rPr>
        <w:t xml:space="preserve">a gestión administrativa sobre </w:t>
      </w:r>
      <w:r w:rsidR="007A3A24" w:rsidRPr="00A669EC">
        <w:rPr>
          <w:rFonts w:ascii="Arial" w:hAnsi="Arial" w:cs="Arial"/>
          <w:sz w:val="20"/>
          <w:szCs w:val="20"/>
        </w:rPr>
        <w:t>del envió del agua purificada,</w:t>
      </w:r>
      <w:r w:rsidR="005913EA" w:rsidRPr="00A669EC">
        <w:rPr>
          <w:rFonts w:ascii="Arial" w:hAnsi="Arial" w:cs="Arial"/>
          <w:sz w:val="20"/>
          <w:szCs w:val="20"/>
        </w:rPr>
        <w:t xml:space="preserve"> o de un</w:t>
      </w:r>
      <w:r w:rsidR="007A3A24" w:rsidRPr="00A669EC">
        <w:rPr>
          <w:rFonts w:ascii="Arial" w:hAnsi="Arial" w:cs="Arial"/>
          <w:sz w:val="20"/>
          <w:szCs w:val="20"/>
        </w:rPr>
        <w:t xml:space="preserve"> filtro o una maquina dispensadora de agua, </w:t>
      </w:r>
      <w:r w:rsidR="005913EA" w:rsidRPr="00A669EC">
        <w:rPr>
          <w:rFonts w:ascii="Arial" w:hAnsi="Arial" w:cs="Arial"/>
          <w:sz w:val="20"/>
          <w:szCs w:val="20"/>
        </w:rPr>
        <w:t>o la solicitud de</w:t>
      </w:r>
      <w:r w:rsidR="007A3A24" w:rsidRPr="00A669EC">
        <w:rPr>
          <w:rFonts w:ascii="Arial" w:hAnsi="Arial" w:cs="Arial"/>
          <w:sz w:val="20"/>
          <w:szCs w:val="20"/>
        </w:rPr>
        <w:t xml:space="preserve"> estantería para la disposición de documentación</w:t>
      </w:r>
      <w:r w:rsidR="005D761D" w:rsidRPr="00A669EC">
        <w:rPr>
          <w:rFonts w:ascii="Arial" w:hAnsi="Arial" w:cs="Arial"/>
          <w:sz w:val="20"/>
          <w:szCs w:val="20"/>
        </w:rPr>
        <w:t xml:space="preserve"> </w:t>
      </w:r>
      <w:r w:rsidR="005913EA" w:rsidRPr="00A669EC">
        <w:rPr>
          <w:rFonts w:ascii="Arial" w:hAnsi="Arial" w:cs="Arial"/>
          <w:sz w:val="20"/>
          <w:szCs w:val="20"/>
        </w:rPr>
        <w:t>so</w:t>
      </w:r>
      <w:r w:rsidR="007E4E4C">
        <w:rPr>
          <w:rFonts w:ascii="Arial" w:hAnsi="Arial" w:cs="Arial"/>
          <w:sz w:val="20"/>
          <w:szCs w:val="20"/>
        </w:rPr>
        <w:t>licitud que no obtuvo respuesta</w:t>
      </w:r>
      <w:r w:rsidR="007A3A24" w:rsidRPr="00A669EC">
        <w:rPr>
          <w:rFonts w:ascii="Arial" w:hAnsi="Arial" w:cs="Arial"/>
          <w:sz w:val="20"/>
          <w:szCs w:val="20"/>
        </w:rPr>
        <w:t xml:space="preserve">. No conformidad Nº </w:t>
      </w:r>
      <w:r w:rsidR="00522DBD" w:rsidRPr="00A669EC">
        <w:rPr>
          <w:rFonts w:ascii="Arial" w:hAnsi="Arial" w:cs="Arial"/>
          <w:sz w:val="20"/>
          <w:szCs w:val="20"/>
        </w:rPr>
        <w:t>3</w:t>
      </w:r>
      <w:r w:rsidR="005913EA" w:rsidRPr="00A669EC">
        <w:rPr>
          <w:rFonts w:ascii="Arial" w:hAnsi="Arial" w:cs="Arial"/>
          <w:sz w:val="20"/>
          <w:szCs w:val="20"/>
        </w:rPr>
        <w:t xml:space="preserve">, </w:t>
      </w:r>
      <w:r w:rsidR="007A3A24" w:rsidRPr="00A669EC">
        <w:rPr>
          <w:rFonts w:ascii="Arial" w:eastAsia="Calibri" w:hAnsi="Arial" w:cs="Arial"/>
          <w:sz w:val="20"/>
          <w:szCs w:val="20"/>
          <w:lang w:val="es-CO" w:eastAsia="es-ES"/>
        </w:rPr>
        <w:t>numeral 12 del presente informe de auditoría.</w:t>
      </w:r>
    </w:p>
    <w:p w14:paraId="644205EF" w14:textId="77777777" w:rsidR="007A3A24" w:rsidRPr="00A669EC" w:rsidRDefault="007A3A24" w:rsidP="007A3A24">
      <w:pPr>
        <w:spacing w:after="0"/>
        <w:jc w:val="both"/>
        <w:rPr>
          <w:rFonts w:ascii="Arial" w:eastAsia="Calibri" w:hAnsi="Arial" w:cs="Arial"/>
          <w:sz w:val="20"/>
          <w:szCs w:val="20"/>
          <w:lang w:val="es-CO" w:eastAsia="es-ES"/>
        </w:rPr>
      </w:pPr>
    </w:p>
    <w:p w14:paraId="3C9AB239" w14:textId="54510EDF" w:rsidR="00161481" w:rsidRPr="00A669EC" w:rsidRDefault="00161481" w:rsidP="00161481">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Referente a</w:t>
      </w:r>
      <w:r w:rsidR="007D2FBC" w:rsidRPr="00A669EC">
        <w:rPr>
          <w:rFonts w:ascii="Arial" w:eastAsia="Calibri" w:hAnsi="Arial" w:cs="Arial"/>
          <w:sz w:val="20"/>
          <w:szCs w:val="20"/>
          <w:lang w:val="es-CO" w:eastAsia="es-ES"/>
        </w:rPr>
        <w:t xml:space="preserve"> los </w:t>
      </w:r>
      <w:r w:rsidRPr="00A669EC">
        <w:rPr>
          <w:rFonts w:ascii="Arial" w:eastAsia="Calibri" w:hAnsi="Arial" w:cs="Arial"/>
          <w:sz w:val="20"/>
          <w:szCs w:val="20"/>
          <w:lang w:val="es-CO" w:eastAsia="es-ES"/>
        </w:rPr>
        <w:t>numeral</w:t>
      </w:r>
      <w:r w:rsidR="007D2FBC" w:rsidRPr="00A669EC">
        <w:rPr>
          <w:rFonts w:ascii="Arial" w:eastAsia="Calibri" w:hAnsi="Arial" w:cs="Arial"/>
          <w:sz w:val="20"/>
          <w:szCs w:val="20"/>
          <w:lang w:val="es-CO" w:eastAsia="es-ES"/>
        </w:rPr>
        <w:t>es</w:t>
      </w:r>
      <w:r w:rsidRPr="00A669EC">
        <w:rPr>
          <w:rFonts w:ascii="Arial" w:eastAsia="Calibri" w:hAnsi="Arial" w:cs="Arial"/>
          <w:sz w:val="20"/>
          <w:szCs w:val="20"/>
          <w:lang w:val="es-CO" w:eastAsia="es-ES"/>
        </w:rPr>
        <w:t xml:space="preserve"> de toma conciencia la Dirección Territorial </w:t>
      </w:r>
      <w:r w:rsidR="00344EB1" w:rsidRPr="00A669EC">
        <w:rPr>
          <w:rFonts w:ascii="Arial" w:eastAsia="Calibri" w:hAnsi="Arial" w:cs="Arial"/>
          <w:sz w:val="20"/>
          <w:szCs w:val="20"/>
          <w:lang w:val="es-CO" w:eastAsia="es-ES"/>
        </w:rPr>
        <w:t>Urabá- Darién</w:t>
      </w:r>
      <w:r w:rsidRPr="00A669EC">
        <w:rPr>
          <w:rFonts w:ascii="Arial" w:eastAsia="Calibri" w:hAnsi="Arial" w:cs="Arial"/>
          <w:sz w:val="20"/>
          <w:szCs w:val="20"/>
          <w:lang w:val="es-CO" w:eastAsia="es-ES"/>
        </w:rPr>
        <w:t xml:space="preserve"> implementa, socializa y se asegura de que las personas tomen conciencia del Sistema Integrado de Gestión “SIG”, mediante la realización de actividades </w:t>
      </w:r>
      <w:r w:rsidR="0039295A" w:rsidRPr="00A669EC">
        <w:rPr>
          <w:rFonts w:ascii="Arial" w:eastAsia="Calibri" w:hAnsi="Arial" w:cs="Arial"/>
          <w:sz w:val="20"/>
          <w:szCs w:val="20"/>
          <w:lang w:val="es-CO" w:eastAsia="es-ES"/>
        </w:rPr>
        <w:t>coordinadas</w:t>
      </w:r>
      <w:r w:rsidRPr="00A669EC">
        <w:rPr>
          <w:rFonts w:ascii="Arial" w:eastAsia="Calibri" w:hAnsi="Arial" w:cs="Arial"/>
          <w:sz w:val="20"/>
          <w:szCs w:val="20"/>
          <w:lang w:val="es-CO" w:eastAsia="es-ES"/>
        </w:rPr>
        <w:t xml:space="preserve"> por el enlace SIG</w:t>
      </w:r>
      <w:r w:rsidR="002A7905" w:rsidRPr="00A669EC">
        <w:rPr>
          <w:rFonts w:ascii="Arial" w:eastAsia="Calibri" w:hAnsi="Arial" w:cs="Arial"/>
          <w:sz w:val="20"/>
          <w:szCs w:val="20"/>
          <w:lang w:val="es-CO" w:eastAsia="es-ES"/>
        </w:rPr>
        <w:t>,</w:t>
      </w:r>
      <w:r w:rsidRPr="00A669EC">
        <w:rPr>
          <w:rFonts w:ascii="Arial" w:eastAsia="Calibri" w:hAnsi="Arial" w:cs="Arial"/>
          <w:sz w:val="20"/>
          <w:szCs w:val="20"/>
          <w:lang w:val="es-CO" w:eastAsia="es-ES"/>
        </w:rPr>
        <w:t xml:space="preserve"> de esta </w:t>
      </w:r>
      <w:r w:rsidR="0039295A" w:rsidRPr="00A669EC">
        <w:rPr>
          <w:rFonts w:ascii="Arial" w:eastAsia="Calibri" w:hAnsi="Arial" w:cs="Arial"/>
          <w:sz w:val="20"/>
          <w:szCs w:val="20"/>
          <w:lang w:val="es-CO" w:eastAsia="es-ES"/>
        </w:rPr>
        <w:t xml:space="preserve">forma </w:t>
      </w:r>
      <w:r w:rsidRPr="00A669EC">
        <w:rPr>
          <w:rFonts w:ascii="Arial" w:eastAsia="Calibri" w:hAnsi="Arial" w:cs="Arial"/>
          <w:sz w:val="20"/>
          <w:szCs w:val="20"/>
          <w:lang w:val="es-CO" w:eastAsia="es-ES"/>
        </w:rPr>
        <w:t xml:space="preserve">se asegura </w:t>
      </w:r>
      <w:r w:rsidR="0039295A" w:rsidRPr="00A669EC">
        <w:rPr>
          <w:rFonts w:ascii="Arial" w:eastAsia="Calibri" w:hAnsi="Arial" w:cs="Arial"/>
          <w:sz w:val="20"/>
          <w:szCs w:val="20"/>
          <w:lang w:val="es-CO" w:eastAsia="es-ES"/>
        </w:rPr>
        <w:t>el cumplimiento de los requisitos relacionados a este capítulo</w:t>
      </w:r>
      <w:r w:rsidR="005D761D" w:rsidRPr="00A669EC">
        <w:rPr>
          <w:rFonts w:ascii="Arial" w:eastAsia="Calibri" w:hAnsi="Arial" w:cs="Arial"/>
          <w:sz w:val="20"/>
          <w:szCs w:val="20"/>
          <w:lang w:val="es-CO" w:eastAsia="es-ES"/>
        </w:rPr>
        <w:t xml:space="preserve">, sin embargo al solicitar la identificación como funcionarios y colaboradores manifiestan que se </w:t>
      </w:r>
      <w:r w:rsidR="00A343B0" w:rsidRPr="00A669EC">
        <w:rPr>
          <w:rFonts w:ascii="Arial" w:eastAsia="Calibri" w:hAnsi="Arial" w:cs="Arial"/>
          <w:sz w:val="20"/>
          <w:szCs w:val="20"/>
          <w:lang w:val="es-CO" w:eastAsia="es-ES"/>
        </w:rPr>
        <w:t>realizó</w:t>
      </w:r>
      <w:r w:rsidR="005D761D" w:rsidRPr="00A669EC">
        <w:rPr>
          <w:rFonts w:ascii="Arial" w:eastAsia="Calibri" w:hAnsi="Arial" w:cs="Arial"/>
          <w:sz w:val="20"/>
          <w:szCs w:val="20"/>
          <w:lang w:val="es-CO" w:eastAsia="es-ES"/>
        </w:rPr>
        <w:t xml:space="preserve"> solicitud a nivel nacional y tampoco se obtuvo respuesta </w:t>
      </w:r>
      <w:r w:rsidR="005D761D" w:rsidRPr="00A669EC">
        <w:rPr>
          <w:rFonts w:ascii="Arial" w:hAnsi="Arial" w:cs="Arial"/>
          <w:sz w:val="20"/>
          <w:szCs w:val="20"/>
        </w:rPr>
        <w:t>No conformidad Nº 4</w:t>
      </w:r>
      <w:r w:rsidR="005913EA" w:rsidRPr="00A669EC">
        <w:rPr>
          <w:rFonts w:ascii="Arial" w:hAnsi="Arial" w:cs="Arial"/>
          <w:sz w:val="20"/>
          <w:szCs w:val="20"/>
        </w:rPr>
        <w:t>,</w:t>
      </w:r>
      <w:r w:rsidR="005D761D" w:rsidRPr="00A669EC">
        <w:rPr>
          <w:rFonts w:ascii="Arial" w:eastAsia="Calibri" w:hAnsi="Arial" w:cs="Arial"/>
          <w:sz w:val="20"/>
          <w:szCs w:val="20"/>
          <w:lang w:val="es-CO" w:eastAsia="es-ES"/>
        </w:rPr>
        <w:t xml:space="preserve"> numeral 12 del presente informe de auditoría. </w:t>
      </w:r>
    </w:p>
    <w:p w14:paraId="222AC5F2" w14:textId="77777777" w:rsidR="0079579D" w:rsidRPr="00A669EC" w:rsidRDefault="0079579D" w:rsidP="0079579D">
      <w:pPr>
        <w:spacing w:after="0"/>
        <w:jc w:val="both"/>
        <w:rPr>
          <w:rFonts w:ascii="Arial" w:eastAsia="Calibri" w:hAnsi="Arial" w:cs="Arial"/>
          <w:color w:val="538135" w:themeColor="accent6" w:themeShade="BF"/>
          <w:sz w:val="20"/>
          <w:szCs w:val="20"/>
          <w:lang w:val="es-CO" w:eastAsia="es-ES"/>
        </w:rPr>
      </w:pPr>
    </w:p>
    <w:p w14:paraId="1D269692" w14:textId="2C92AF2A" w:rsidR="005D761D" w:rsidRPr="00A669EC" w:rsidRDefault="00161481" w:rsidP="005D761D">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Con respecto a las </w:t>
      </w:r>
      <w:r w:rsidR="00140D97" w:rsidRPr="00A669EC">
        <w:rPr>
          <w:rFonts w:ascii="Arial" w:eastAsia="Calibri" w:hAnsi="Arial" w:cs="Arial"/>
          <w:sz w:val="20"/>
          <w:szCs w:val="20"/>
          <w:lang w:val="es-CO" w:eastAsia="es-ES"/>
        </w:rPr>
        <w:t xml:space="preserve">comunicaciones </w:t>
      </w:r>
      <w:r w:rsidRPr="00A669EC">
        <w:rPr>
          <w:rFonts w:ascii="Arial" w:eastAsia="Calibri" w:hAnsi="Arial" w:cs="Arial"/>
          <w:sz w:val="20"/>
          <w:szCs w:val="20"/>
          <w:lang w:val="es-CO" w:eastAsia="es-ES"/>
        </w:rPr>
        <w:t xml:space="preserve">internas y externas se evidencia cumplimiento en términos generales de la utilización de los medios y mecanismos para la consecución de los objetivos </w:t>
      </w:r>
      <w:r w:rsidR="007A3A24" w:rsidRPr="00A669EC">
        <w:rPr>
          <w:rFonts w:ascii="Arial" w:eastAsia="Calibri" w:hAnsi="Arial" w:cs="Arial"/>
          <w:sz w:val="20"/>
          <w:szCs w:val="20"/>
          <w:lang w:val="es-CO" w:eastAsia="es-ES"/>
        </w:rPr>
        <w:t>comunicacionales</w:t>
      </w:r>
      <w:r w:rsidR="005D761D" w:rsidRPr="00A669EC">
        <w:rPr>
          <w:rFonts w:ascii="Arial" w:eastAsia="Calibri" w:hAnsi="Arial" w:cs="Arial"/>
          <w:sz w:val="20"/>
          <w:szCs w:val="20"/>
          <w:lang w:val="es-CO" w:eastAsia="es-ES"/>
        </w:rPr>
        <w:t xml:space="preserve">.  </w:t>
      </w:r>
      <w:r w:rsidR="00293D19" w:rsidRPr="00A669EC">
        <w:rPr>
          <w:rFonts w:ascii="Arial" w:eastAsia="Calibri" w:hAnsi="Arial" w:cs="Arial"/>
          <w:sz w:val="20"/>
          <w:szCs w:val="20"/>
          <w:lang w:eastAsia="es-ES"/>
        </w:rPr>
        <w:t xml:space="preserve">Sobre el control de </w:t>
      </w:r>
      <w:r w:rsidR="00293D19" w:rsidRPr="00A669EC">
        <w:rPr>
          <w:rFonts w:ascii="Arial" w:eastAsia="Calibri" w:hAnsi="Arial" w:cs="Arial"/>
          <w:sz w:val="20"/>
          <w:szCs w:val="20"/>
          <w:lang w:val="es-CO" w:eastAsia="es-ES"/>
        </w:rPr>
        <w:t xml:space="preserve">la información documentada la Unidad Territorial </w:t>
      </w:r>
      <w:r w:rsidR="00344EB1" w:rsidRPr="00A669EC">
        <w:rPr>
          <w:rFonts w:ascii="Arial" w:eastAsia="Calibri" w:hAnsi="Arial" w:cs="Arial"/>
          <w:sz w:val="20"/>
          <w:szCs w:val="20"/>
          <w:lang w:val="es-CO" w:eastAsia="es-ES"/>
        </w:rPr>
        <w:t xml:space="preserve">Urabá- Darién </w:t>
      </w:r>
      <w:r w:rsidR="00293D19" w:rsidRPr="00A669EC">
        <w:rPr>
          <w:rFonts w:ascii="Arial" w:eastAsia="Calibri" w:hAnsi="Arial" w:cs="Arial"/>
          <w:sz w:val="20"/>
          <w:szCs w:val="20"/>
          <w:lang w:val="es-CO" w:eastAsia="es-ES"/>
        </w:rPr>
        <w:t>cuenta con la custodia de la información de toda su gestión y</w:t>
      </w:r>
      <w:r w:rsidR="00293D19" w:rsidRPr="00A669EC">
        <w:rPr>
          <w:rFonts w:ascii="Arial" w:eastAsia="Calibri" w:hAnsi="Arial" w:cs="Arial"/>
          <w:b/>
          <w:sz w:val="20"/>
          <w:szCs w:val="20"/>
          <w:lang w:val="es-CO" w:eastAsia="es-ES"/>
        </w:rPr>
        <w:t xml:space="preserve"> </w:t>
      </w:r>
      <w:r w:rsidR="00293D19" w:rsidRPr="00A669EC">
        <w:rPr>
          <w:rFonts w:ascii="Arial" w:eastAsia="Calibri" w:hAnsi="Arial" w:cs="Arial"/>
          <w:sz w:val="20"/>
          <w:szCs w:val="20"/>
          <w:lang w:val="es-CO" w:eastAsia="es-ES"/>
        </w:rPr>
        <w:t>de la de los procesos según instrucciones generad</w:t>
      </w:r>
      <w:r w:rsidR="00BF4AF7" w:rsidRPr="00A669EC">
        <w:rPr>
          <w:rFonts w:ascii="Arial" w:eastAsia="Calibri" w:hAnsi="Arial" w:cs="Arial"/>
          <w:sz w:val="20"/>
          <w:szCs w:val="20"/>
          <w:lang w:val="es-CO" w:eastAsia="es-ES"/>
        </w:rPr>
        <w:t>a</w:t>
      </w:r>
      <w:r w:rsidR="00293D19" w:rsidRPr="00A669EC">
        <w:rPr>
          <w:rFonts w:ascii="Arial" w:eastAsia="Calibri" w:hAnsi="Arial" w:cs="Arial"/>
          <w:sz w:val="20"/>
          <w:szCs w:val="20"/>
          <w:lang w:val="es-CO" w:eastAsia="es-ES"/>
        </w:rPr>
        <w:t xml:space="preserve">s a Nivel </w:t>
      </w:r>
      <w:r w:rsidR="00BF4AF7" w:rsidRPr="00A669EC">
        <w:rPr>
          <w:rFonts w:ascii="Arial" w:eastAsia="Calibri" w:hAnsi="Arial" w:cs="Arial"/>
          <w:sz w:val="20"/>
          <w:szCs w:val="20"/>
          <w:lang w:val="es-CO" w:eastAsia="es-ES"/>
        </w:rPr>
        <w:t>N</w:t>
      </w:r>
      <w:r w:rsidR="00293D19" w:rsidRPr="00A669EC">
        <w:rPr>
          <w:rFonts w:ascii="Arial" w:eastAsia="Calibri" w:hAnsi="Arial" w:cs="Arial"/>
          <w:sz w:val="20"/>
          <w:szCs w:val="20"/>
          <w:lang w:val="es-CO" w:eastAsia="es-ES"/>
        </w:rPr>
        <w:t xml:space="preserve">acional </w:t>
      </w:r>
      <w:r w:rsidR="00BF4AF7" w:rsidRPr="00A669EC">
        <w:rPr>
          <w:rFonts w:ascii="Arial" w:eastAsia="Calibri" w:hAnsi="Arial" w:cs="Arial"/>
          <w:sz w:val="20"/>
          <w:szCs w:val="20"/>
          <w:lang w:val="es-CO" w:eastAsia="es-ES"/>
        </w:rPr>
        <w:t>no obstante</w:t>
      </w:r>
      <w:r w:rsidR="007E4E4C">
        <w:rPr>
          <w:rFonts w:ascii="Arial" w:eastAsia="Calibri" w:hAnsi="Arial" w:cs="Arial"/>
          <w:sz w:val="20"/>
          <w:szCs w:val="20"/>
          <w:lang w:val="es-CO" w:eastAsia="es-ES"/>
        </w:rPr>
        <w:t>,</w:t>
      </w:r>
      <w:r w:rsidR="00BF4AF7" w:rsidRPr="00A669EC">
        <w:rPr>
          <w:rFonts w:ascii="Arial" w:eastAsia="Calibri" w:hAnsi="Arial" w:cs="Arial"/>
          <w:sz w:val="20"/>
          <w:szCs w:val="20"/>
          <w:lang w:val="es-CO" w:eastAsia="es-ES"/>
        </w:rPr>
        <w:t xml:space="preserve"> al solicitar expediente sobre un sujeto de Reparaci</w:t>
      </w:r>
      <w:r w:rsidR="00587B25" w:rsidRPr="00A669EC">
        <w:rPr>
          <w:rFonts w:ascii="Arial" w:eastAsia="Calibri" w:hAnsi="Arial" w:cs="Arial"/>
          <w:sz w:val="20"/>
          <w:szCs w:val="20"/>
          <w:lang w:val="es-CO" w:eastAsia="es-ES"/>
        </w:rPr>
        <w:t>ó</w:t>
      </w:r>
      <w:r w:rsidR="00BF4AF7" w:rsidRPr="00A669EC">
        <w:rPr>
          <w:rFonts w:ascii="Arial" w:eastAsia="Calibri" w:hAnsi="Arial" w:cs="Arial"/>
          <w:sz w:val="20"/>
          <w:szCs w:val="20"/>
          <w:lang w:val="es-CO" w:eastAsia="es-ES"/>
        </w:rPr>
        <w:t xml:space="preserve">n colectiva se evidencia </w:t>
      </w:r>
      <w:r w:rsidR="005D761D" w:rsidRPr="00A669EC">
        <w:rPr>
          <w:rFonts w:ascii="Arial" w:hAnsi="Arial" w:cs="Arial"/>
          <w:sz w:val="20"/>
          <w:szCs w:val="20"/>
          <w:lang w:val="es-419"/>
        </w:rPr>
        <w:t xml:space="preserve">deficiencias en cuanto a lineamientos y capacitación en este tema, no se cuenta con una Tabla de Retención Documental para el archivo de Gestión de la DT, manejo de archivos la ubicación del rotulo de las carpetas, </w:t>
      </w:r>
      <w:r w:rsidR="005D761D" w:rsidRPr="00A669EC">
        <w:rPr>
          <w:rFonts w:ascii="Arial" w:hAnsi="Arial" w:cs="Arial"/>
          <w:sz w:val="20"/>
          <w:szCs w:val="20"/>
        </w:rPr>
        <w:t>No conformidad Nº 5</w:t>
      </w:r>
      <w:r w:rsidR="005913EA" w:rsidRPr="00A669EC">
        <w:rPr>
          <w:rFonts w:ascii="Arial" w:hAnsi="Arial" w:cs="Arial"/>
          <w:sz w:val="20"/>
          <w:szCs w:val="20"/>
        </w:rPr>
        <w:t>,</w:t>
      </w:r>
      <w:r w:rsidR="005D761D" w:rsidRPr="00A669EC">
        <w:rPr>
          <w:rFonts w:ascii="Arial" w:eastAsia="Calibri" w:hAnsi="Arial" w:cs="Arial"/>
          <w:sz w:val="20"/>
          <w:szCs w:val="20"/>
          <w:lang w:val="es-CO" w:eastAsia="es-ES"/>
        </w:rPr>
        <w:t xml:space="preserve"> numeral 12 del presente informe de auditoría. </w:t>
      </w:r>
    </w:p>
    <w:p w14:paraId="25B6009F" w14:textId="5242AA4E" w:rsidR="005D761D" w:rsidRPr="00A669EC" w:rsidRDefault="005D761D" w:rsidP="005D761D">
      <w:pPr>
        <w:spacing w:after="0"/>
        <w:jc w:val="both"/>
        <w:rPr>
          <w:rFonts w:ascii="Arial" w:eastAsia="Calibri" w:hAnsi="Arial" w:cs="Arial"/>
          <w:sz w:val="20"/>
          <w:szCs w:val="20"/>
          <w:lang w:val="es-CO" w:eastAsia="es-ES"/>
        </w:rPr>
      </w:pPr>
    </w:p>
    <w:p w14:paraId="76F5DAE9" w14:textId="4E92F025" w:rsidR="0036489C" w:rsidRPr="00A669EC" w:rsidRDefault="005D761D" w:rsidP="0036489C">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Se identifica falta de control de la información documentada en cuanto que al consultar en el gestor documental Orfeo </w:t>
      </w:r>
      <w:r w:rsidR="0036489C" w:rsidRPr="00A669EC">
        <w:rPr>
          <w:rFonts w:ascii="Arial" w:hAnsi="Arial" w:cs="Arial"/>
          <w:sz w:val="20"/>
          <w:szCs w:val="20"/>
          <w:lang w:val="es-419"/>
        </w:rPr>
        <w:t xml:space="preserve">2017510187023431 de fecha 4 julio 2017 no se encuentra cargada imagen. </w:t>
      </w:r>
      <w:r w:rsidR="0036489C" w:rsidRPr="00A669EC">
        <w:rPr>
          <w:rFonts w:ascii="Arial" w:hAnsi="Arial" w:cs="Arial"/>
          <w:sz w:val="20"/>
          <w:szCs w:val="20"/>
        </w:rPr>
        <w:t>No conformidad Nº 6</w:t>
      </w:r>
      <w:r w:rsidR="005913EA" w:rsidRPr="00A669EC">
        <w:rPr>
          <w:rFonts w:ascii="Arial" w:hAnsi="Arial" w:cs="Arial"/>
          <w:sz w:val="20"/>
          <w:szCs w:val="20"/>
        </w:rPr>
        <w:t>,</w:t>
      </w:r>
      <w:r w:rsidR="0036489C" w:rsidRPr="00A669EC">
        <w:rPr>
          <w:rFonts w:ascii="Arial" w:eastAsia="Calibri" w:hAnsi="Arial" w:cs="Arial"/>
          <w:sz w:val="20"/>
          <w:szCs w:val="20"/>
          <w:lang w:val="es-CO" w:eastAsia="es-ES"/>
        </w:rPr>
        <w:t xml:space="preserve"> numeral 12 del presente informe de auditoría. </w:t>
      </w:r>
    </w:p>
    <w:p w14:paraId="628C444E" w14:textId="34FD5D6C" w:rsidR="005D761D" w:rsidRPr="00A669EC" w:rsidRDefault="005D761D" w:rsidP="005D761D">
      <w:pPr>
        <w:spacing w:after="0"/>
        <w:jc w:val="both"/>
        <w:rPr>
          <w:rFonts w:ascii="Arial" w:eastAsia="Calibri" w:hAnsi="Arial" w:cs="Arial"/>
          <w:sz w:val="20"/>
          <w:szCs w:val="20"/>
          <w:lang w:val="es-CO" w:eastAsia="es-ES"/>
        </w:rPr>
      </w:pPr>
    </w:p>
    <w:p w14:paraId="3B5F02A1" w14:textId="77777777" w:rsidR="00344EB1" w:rsidRPr="00A669EC" w:rsidRDefault="00344EB1" w:rsidP="00293D19">
      <w:pPr>
        <w:spacing w:after="0"/>
        <w:jc w:val="both"/>
        <w:rPr>
          <w:rFonts w:ascii="Arial" w:eastAsia="Calibri" w:hAnsi="Arial" w:cs="Arial"/>
          <w:color w:val="538135" w:themeColor="accent6" w:themeShade="BF"/>
          <w:sz w:val="20"/>
          <w:szCs w:val="20"/>
          <w:lang w:val="es-CO" w:eastAsia="es-ES"/>
        </w:rPr>
      </w:pPr>
    </w:p>
    <w:p w14:paraId="261F26AD" w14:textId="789B5298" w:rsidR="00C73D02" w:rsidRPr="00A669EC" w:rsidRDefault="002E3BEC" w:rsidP="002E3BEC">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8. </w:t>
      </w:r>
      <w:r w:rsidR="00B014AD" w:rsidRPr="00A669EC">
        <w:rPr>
          <w:rFonts w:ascii="Arial" w:eastAsia="Calibri" w:hAnsi="Arial" w:cs="Arial"/>
          <w:b/>
          <w:sz w:val="20"/>
          <w:szCs w:val="20"/>
          <w:lang w:val="es-CO" w:eastAsia="es-ES"/>
        </w:rPr>
        <w:t>C</w:t>
      </w:r>
      <w:r w:rsidR="00C73D02" w:rsidRPr="00A669EC">
        <w:rPr>
          <w:rFonts w:ascii="Arial" w:eastAsia="Calibri" w:hAnsi="Arial" w:cs="Arial"/>
          <w:b/>
          <w:sz w:val="20"/>
          <w:szCs w:val="20"/>
          <w:lang w:val="es-CO" w:eastAsia="es-ES"/>
        </w:rPr>
        <w:t>ONCEPTO DE AUDITORÍA NUMERAL 8 DE LA ISO 9001:2015. OPERACIÓN.</w:t>
      </w:r>
    </w:p>
    <w:p w14:paraId="75F57EED" w14:textId="4384E464" w:rsidR="00062215" w:rsidRPr="00A669EC" w:rsidRDefault="00062215" w:rsidP="00062215">
      <w:pPr>
        <w:spacing w:after="0"/>
        <w:jc w:val="both"/>
        <w:rPr>
          <w:rFonts w:ascii="Arial" w:eastAsia="Calibri" w:hAnsi="Arial" w:cs="Arial"/>
          <w:color w:val="538135" w:themeColor="accent6" w:themeShade="BF"/>
          <w:sz w:val="20"/>
          <w:szCs w:val="20"/>
          <w:lang w:val="es-CO" w:eastAsia="es-ES"/>
        </w:rPr>
      </w:pPr>
    </w:p>
    <w:p w14:paraId="7D4F9204" w14:textId="588C5228" w:rsidR="00587B25" w:rsidRPr="00A669EC" w:rsidRDefault="00032072" w:rsidP="00062215">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Al realizar la</w:t>
      </w:r>
      <w:r w:rsidR="0023209C" w:rsidRPr="00A669EC">
        <w:rPr>
          <w:rFonts w:ascii="Arial" w:eastAsia="Calibri" w:hAnsi="Arial" w:cs="Arial"/>
          <w:sz w:val="20"/>
          <w:szCs w:val="20"/>
          <w:lang w:val="es-CO" w:eastAsia="es-ES"/>
        </w:rPr>
        <w:t>s</w:t>
      </w:r>
      <w:r w:rsidRPr="00A669EC">
        <w:rPr>
          <w:rFonts w:ascii="Arial" w:eastAsia="Calibri" w:hAnsi="Arial" w:cs="Arial"/>
          <w:sz w:val="20"/>
          <w:szCs w:val="20"/>
          <w:lang w:val="es-CO" w:eastAsia="es-ES"/>
        </w:rPr>
        <w:t xml:space="preserve"> visita</w:t>
      </w:r>
      <w:r w:rsidR="0023209C" w:rsidRPr="00A669EC">
        <w:rPr>
          <w:rFonts w:ascii="Arial" w:eastAsia="Calibri" w:hAnsi="Arial" w:cs="Arial"/>
          <w:sz w:val="20"/>
          <w:szCs w:val="20"/>
          <w:lang w:val="es-CO" w:eastAsia="es-ES"/>
        </w:rPr>
        <w:t>s</w:t>
      </w:r>
      <w:r w:rsidRPr="00A669EC">
        <w:rPr>
          <w:rFonts w:ascii="Arial" w:eastAsia="Calibri" w:hAnsi="Arial" w:cs="Arial"/>
          <w:sz w:val="20"/>
          <w:szCs w:val="20"/>
          <w:lang w:val="es-CO" w:eastAsia="es-ES"/>
        </w:rPr>
        <w:t xml:space="preserve"> de auditor</w:t>
      </w:r>
      <w:r w:rsidR="0023209C" w:rsidRPr="00A669EC">
        <w:rPr>
          <w:rFonts w:ascii="Arial" w:eastAsia="Calibri" w:hAnsi="Arial" w:cs="Arial"/>
          <w:sz w:val="20"/>
          <w:szCs w:val="20"/>
          <w:lang w:val="es-CO" w:eastAsia="es-ES"/>
        </w:rPr>
        <w:t>í</w:t>
      </w:r>
      <w:r w:rsidRPr="00A669EC">
        <w:rPr>
          <w:rFonts w:ascii="Arial" w:eastAsia="Calibri" w:hAnsi="Arial" w:cs="Arial"/>
          <w:sz w:val="20"/>
          <w:szCs w:val="20"/>
          <w:lang w:val="es-CO" w:eastAsia="es-ES"/>
        </w:rPr>
        <w:t>a a</w:t>
      </w:r>
      <w:r w:rsidR="0023209C" w:rsidRPr="00A669EC">
        <w:rPr>
          <w:rFonts w:ascii="Arial" w:eastAsia="Calibri" w:hAnsi="Arial" w:cs="Arial"/>
          <w:sz w:val="20"/>
          <w:szCs w:val="20"/>
          <w:lang w:val="es-CO" w:eastAsia="es-ES"/>
        </w:rPr>
        <w:t xml:space="preserve"> la</w:t>
      </w:r>
      <w:r w:rsidRPr="00A669EC">
        <w:rPr>
          <w:rFonts w:ascii="Arial" w:eastAsia="Calibri" w:hAnsi="Arial" w:cs="Arial"/>
          <w:sz w:val="20"/>
          <w:szCs w:val="20"/>
          <w:lang w:val="es-CO" w:eastAsia="es-ES"/>
        </w:rPr>
        <w:t xml:space="preserve"> sede de</w:t>
      </w:r>
      <w:r w:rsidR="0023209C" w:rsidRPr="00A669EC">
        <w:rPr>
          <w:rFonts w:ascii="Arial" w:eastAsia="Calibri" w:hAnsi="Arial" w:cs="Arial"/>
          <w:sz w:val="20"/>
          <w:szCs w:val="20"/>
          <w:lang w:val="es-CO" w:eastAsia="es-ES"/>
        </w:rPr>
        <w:t xml:space="preserve">  la Unidad Territorial </w:t>
      </w:r>
      <w:r w:rsidR="00344EB1" w:rsidRPr="00A669EC">
        <w:rPr>
          <w:rFonts w:ascii="Arial" w:eastAsia="Calibri" w:hAnsi="Arial" w:cs="Arial"/>
          <w:sz w:val="20"/>
          <w:szCs w:val="20"/>
          <w:lang w:val="es-CO" w:eastAsia="es-ES"/>
        </w:rPr>
        <w:t>Urabá- Darién</w:t>
      </w:r>
      <w:r w:rsidR="0023209C" w:rsidRPr="00A669EC">
        <w:rPr>
          <w:rFonts w:ascii="Arial" w:eastAsia="Calibri" w:hAnsi="Arial" w:cs="Arial"/>
          <w:sz w:val="20"/>
          <w:szCs w:val="20"/>
          <w:lang w:val="es-CO" w:eastAsia="es-ES"/>
        </w:rPr>
        <w:t xml:space="preserve"> y </w:t>
      </w:r>
      <w:r w:rsidR="00344EB1" w:rsidRPr="00A669EC">
        <w:rPr>
          <w:rFonts w:ascii="Arial" w:eastAsia="Calibri" w:hAnsi="Arial" w:cs="Arial"/>
          <w:sz w:val="20"/>
          <w:szCs w:val="20"/>
          <w:lang w:val="es-CO" w:eastAsia="es-ES"/>
        </w:rPr>
        <w:t xml:space="preserve">el Centro Regional </w:t>
      </w:r>
      <w:r w:rsidR="0023209C" w:rsidRPr="00A669EC">
        <w:rPr>
          <w:rFonts w:ascii="Arial" w:eastAsia="Calibri" w:hAnsi="Arial" w:cs="Arial"/>
          <w:sz w:val="20"/>
          <w:szCs w:val="20"/>
          <w:lang w:val="es-CO" w:eastAsia="es-ES"/>
        </w:rPr>
        <w:t xml:space="preserve"> de atención </w:t>
      </w:r>
      <w:r w:rsidR="00344EB1" w:rsidRPr="00A669EC">
        <w:rPr>
          <w:rFonts w:ascii="Arial" w:eastAsia="Calibri" w:hAnsi="Arial" w:cs="Arial"/>
          <w:sz w:val="20"/>
          <w:szCs w:val="20"/>
          <w:lang w:val="es-CO" w:eastAsia="es-ES"/>
        </w:rPr>
        <w:t xml:space="preserve">y </w:t>
      </w:r>
      <w:r w:rsidR="00A343B0" w:rsidRPr="00A669EC">
        <w:rPr>
          <w:rFonts w:ascii="Arial" w:eastAsia="Calibri" w:hAnsi="Arial" w:cs="Arial"/>
          <w:sz w:val="20"/>
          <w:szCs w:val="20"/>
          <w:lang w:val="es-CO" w:eastAsia="es-ES"/>
        </w:rPr>
        <w:t>Reparación</w:t>
      </w:r>
      <w:r w:rsidR="00344EB1" w:rsidRPr="00A669EC">
        <w:rPr>
          <w:rFonts w:ascii="Arial" w:eastAsia="Calibri" w:hAnsi="Arial" w:cs="Arial"/>
          <w:sz w:val="20"/>
          <w:szCs w:val="20"/>
          <w:lang w:val="es-CO" w:eastAsia="es-ES"/>
        </w:rPr>
        <w:t xml:space="preserve"> </w:t>
      </w:r>
      <w:r w:rsidR="0023209C" w:rsidRPr="00A669EC">
        <w:rPr>
          <w:rFonts w:ascii="Arial" w:eastAsia="Calibri" w:hAnsi="Arial" w:cs="Arial"/>
          <w:sz w:val="20"/>
          <w:szCs w:val="20"/>
          <w:lang w:val="es-CO" w:eastAsia="es-ES"/>
        </w:rPr>
        <w:t xml:space="preserve">a víctimas de </w:t>
      </w:r>
      <w:r w:rsidR="0036489C" w:rsidRPr="00A669EC">
        <w:rPr>
          <w:rFonts w:ascii="Arial" w:eastAsia="Calibri" w:hAnsi="Arial" w:cs="Arial"/>
          <w:sz w:val="20"/>
          <w:szCs w:val="20"/>
          <w:lang w:val="es-CO" w:eastAsia="es-ES"/>
        </w:rPr>
        <w:t>Urabá</w:t>
      </w:r>
      <w:r w:rsidR="00344EB1" w:rsidRPr="00A669EC">
        <w:rPr>
          <w:rFonts w:ascii="Arial" w:eastAsia="Calibri" w:hAnsi="Arial" w:cs="Arial"/>
          <w:sz w:val="20"/>
          <w:szCs w:val="20"/>
          <w:lang w:val="es-CO" w:eastAsia="es-ES"/>
        </w:rPr>
        <w:t xml:space="preserve"> </w:t>
      </w:r>
      <w:r w:rsidR="0023209C" w:rsidRPr="00A669EC">
        <w:rPr>
          <w:rFonts w:ascii="Arial" w:eastAsia="Calibri" w:hAnsi="Arial" w:cs="Arial"/>
          <w:sz w:val="20"/>
          <w:szCs w:val="20"/>
          <w:lang w:val="es-CO" w:eastAsia="es-ES"/>
        </w:rPr>
        <w:t xml:space="preserve"> se evidencia</w:t>
      </w:r>
      <w:r w:rsidR="00587B25" w:rsidRPr="00A669EC">
        <w:rPr>
          <w:rFonts w:ascii="Arial" w:eastAsia="Calibri" w:hAnsi="Arial" w:cs="Arial"/>
          <w:sz w:val="20"/>
          <w:szCs w:val="20"/>
          <w:lang w:val="es-CO" w:eastAsia="es-ES"/>
        </w:rPr>
        <w:t xml:space="preserve"> </w:t>
      </w:r>
      <w:r w:rsidR="0023209C" w:rsidRPr="00A669EC">
        <w:rPr>
          <w:rFonts w:ascii="Arial" w:eastAsia="Calibri" w:hAnsi="Arial" w:cs="Arial"/>
          <w:sz w:val="20"/>
          <w:szCs w:val="20"/>
          <w:lang w:val="es-CO" w:eastAsia="es-ES"/>
        </w:rPr>
        <w:t>el cumplimiento de requisitos del capítulo 8 en cuanto a la</w:t>
      </w:r>
      <w:r w:rsidR="00CF2C37" w:rsidRPr="00A669EC">
        <w:rPr>
          <w:rFonts w:ascii="Arial" w:eastAsia="Calibri" w:hAnsi="Arial" w:cs="Arial"/>
          <w:sz w:val="20"/>
          <w:szCs w:val="20"/>
          <w:lang w:val="es-CO" w:eastAsia="es-ES"/>
        </w:rPr>
        <w:t xml:space="preserve"> planificación</w:t>
      </w:r>
      <w:r w:rsidR="00140D97" w:rsidRPr="00A669EC">
        <w:rPr>
          <w:rFonts w:ascii="Arial" w:eastAsia="Calibri" w:hAnsi="Arial" w:cs="Arial"/>
          <w:sz w:val="20"/>
          <w:szCs w:val="20"/>
          <w:lang w:val="es-CO" w:eastAsia="es-ES"/>
        </w:rPr>
        <w:t xml:space="preserve">, el </w:t>
      </w:r>
      <w:r w:rsidR="00CF2C37" w:rsidRPr="00A669EC">
        <w:rPr>
          <w:rFonts w:ascii="Arial" w:eastAsia="Calibri" w:hAnsi="Arial" w:cs="Arial"/>
          <w:sz w:val="20"/>
          <w:szCs w:val="20"/>
          <w:lang w:val="es-CO" w:eastAsia="es-ES"/>
        </w:rPr>
        <w:t xml:space="preserve">control </w:t>
      </w:r>
      <w:r w:rsidR="0023209C" w:rsidRPr="00A669EC">
        <w:rPr>
          <w:rFonts w:ascii="Arial" w:eastAsia="Calibri" w:hAnsi="Arial" w:cs="Arial"/>
          <w:sz w:val="20"/>
          <w:szCs w:val="20"/>
          <w:lang w:val="es-CO" w:eastAsia="es-ES"/>
        </w:rPr>
        <w:t xml:space="preserve"> operaci</w:t>
      </w:r>
      <w:r w:rsidR="00CF2C37" w:rsidRPr="00A669EC">
        <w:rPr>
          <w:rFonts w:ascii="Arial" w:eastAsia="Calibri" w:hAnsi="Arial" w:cs="Arial"/>
          <w:sz w:val="20"/>
          <w:szCs w:val="20"/>
          <w:lang w:val="es-CO" w:eastAsia="es-ES"/>
        </w:rPr>
        <w:t>onal</w:t>
      </w:r>
      <w:r w:rsidR="00140D97" w:rsidRPr="00A669EC">
        <w:rPr>
          <w:rFonts w:ascii="Arial" w:eastAsia="Calibri" w:hAnsi="Arial" w:cs="Arial"/>
          <w:sz w:val="20"/>
          <w:szCs w:val="20"/>
          <w:lang w:val="es-CO" w:eastAsia="es-ES"/>
        </w:rPr>
        <w:t xml:space="preserve">, para los servicios, </w:t>
      </w:r>
      <w:r w:rsidR="00CF2C37" w:rsidRPr="00A669EC">
        <w:rPr>
          <w:rFonts w:ascii="Arial" w:eastAsia="Calibri" w:hAnsi="Arial" w:cs="Arial"/>
          <w:sz w:val="20"/>
          <w:szCs w:val="20"/>
          <w:lang w:val="es-CO" w:eastAsia="es-ES"/>
        </w:rPr>
        <w:t xml:space="preserve"> </w:t>
      </w:r>
      <w:r w:rsidR="00140D97" w:rsidRPr="00A669EC">
        <w:rPr>
          <w:rFonts w:ascii="Arial" w:eastAsia="Calibri" w:hAnsi="Arial" w:cs="Arial"/>
          <w:sz w:val="20"/>
          <w:szCs w:val="20"/>
          <w:lang w:val="es-CO" w:eastAsia="es-ES"/>
        </w:rPr>
        <w:t>la revisión de requisitos, el control de servicios suministrados externamente para el caso de la infraestructura suministrada por terceros para la operación (equipos de cómputo , insta</w:t>
      </w:r>
      <w:r w:rsidR="007E4E4C">
        <w:rPr>
          <w:rFonts w:ascii="Arial" w:eastAsia="Calibri" w:hAnsi="Arial" w:cs="Arial"/>
          <w:sz w:val="20"/>
          <w:szCs w:val="20"/>
          <w:lang w:val="es-CO" w:eastAsia="es-ES"/>
        </w:rPr>
        <w:t>laciones físicas donde se opera</w:t>
      </w:r>
      <w:r w:rsidR="00140D97" w:rsidRPr="00A669EC">
        <w:rPr>
          <w:rFonts w:ascii="Arial" w:eastAsia="Calibri" w:hAnsi="Arial" w:cs="Arial"/>
          <w:sz w:val="20"/>
          <w:szCs w:val="20"/>
          <w:lang w:val="es-CO" w:eastAsia="es-ES"/>
        </w:rPr>
        <w:t>), provisión del servicio y control de salidas no conformes y el control</w:t>
      </w:r>
      <w:r w:rsidR="00587B25" w:rsidRPr="00A669EC">
        <w:rPr>
          <w:rFonts w:ascii="Arial" w:eastAsia="Calibri" w:hAnsi="Arial" w:cs="Arial"/>
          <w:sz w:val="20"/>
          <w:szCs w:val="20"/>
          <w:lang w:val="es-CO" w:eastAsia="es-ES"/>
        </w:rPr>
        <w:t xml:space="preserve">, el cumplimiento de requisitos se evidencia de forma parcial en términos generales ya que se presentan situaciones que implican el incumplimiento de algunos de los requisitos las cuales se explican a continuación : </w:t>
      </w:r>
    </w:p>
    <w:p w14:paraId="3646E7B0" w14:textId="77777777" w:rsidR="00587B25" w:rsidRPr="00A669EC" w:rsidRDefault="00587B25" w:rsidP="00062215">
      <w:pPr>
        <w:spacing w:after="0"/>
        <w:jc w:val="both"/>
        <w:rPr>
          <w:rFonts w:ascii="Arial" w:eastAsia="Calibri" w:hAnsi="Arial" w:cs="Arial"/>
          <w:color w:val="538135" w:themeColor="accent6" w:themeShade="BF"/>
          <w:sz w:val="20"/>
          <w:szCs w:val="20"/>
          <w:lang w:val="es-CO" w:eastAsia="es-ES"/>
        </w:rPr>
      </w:pPr>
    </w:p>
    <w:p w14:paraId="593325D3" w14:textId="395A9278" w:rsidR="00587B25" w:rsidRPr="00A669EC" w:rsidRDefault="00587B25" w:rsidP="00587B25">
      <w:pPr>
        <w:spacing w:after="0"/>
        <w:jc w:val="both"/>
        <w:rPr>
          <w:rFonts w:ascii="Arial" w:hAnsi="Arial" w:cs="Arial"/>
          <w:sz w:val="20"/>
          <w:szCs w:val="20"/>
        </w:rPr>
      </w:pPr>
      <w:r w:rsidRPr="00A669EC">
        <w:rPr>
          <w:rFonts w:ascii="Arial" w:eastAsia="Calibri" w:hAnsi="Arial" w:cs="Arial"/>
          <w:sz w:val="20"/>
          <w:szCs w:val="20"/>
          <w:lang w:val="es-CO" w:eastAsia="es-ES"/>
        </w:rPr>
        <w:t xml:space="preserve">Sobre la </w:t>
      </w:r>
      <w:r w:rsidR="00132BC4" w:rsidRPr="00A669EC">
        <w:rPr>
          <w:rFonts w:ascii="Arial" w:eastAsia="Calibri" w:hAnsi="Arial" w:cs="Arial"/>
          <w:sz w:val="20"/>
          <w:szCs w:val="20"/>
          <w:lang w:val="es-CO" w:eastAsia="es-ES"/>
        </w:rPr>
        <w:t>p</w:t>
      </w:r>
      <w:r w:rsidRPr="00A669EC">
        <w:rPr>
          <w:rFonts w:ascii="Arial" w:eastAsia="Calibri" w:hAnsi="Arial" w:cs="Arial"/>
          <w:sz w:val="20"/>
          <w:szCs w:val="20"/>
          <w:lang w:val="es-CO" w:eastAsia="es-ES"/>
        </w:rPr>
        <w:t>lanificación y control operacional</w:t>
      </w:r>
      <w:r w:rsidR="00132BC4" w:rsidRPr="00A669EC">
        <w:rPr>
          <w:rFonts w:ascii="Arial" w:eastAsia="Calibri" w:hAnsi="Arial" w:cs="Arial"/>
          <w:sz w:val="20"/>
          <w:szCs w:val="20"/>
          <w:lang w:val="es-CO" w:eastAsia="es-ES"/>
        </w:rPr>
        <w:t xml:space="preserve"> la DT</w:t>
      </w:r>
      <w:r w:rsidRPr="00A669EC">
        <w:rPr>
          <w:rFonts w:ascii="Arial" w:eastAsia="Calibri" w:hAnsi="Arial" w:cs="Arial"/>
          <w:sz w:val="20"/>
          <w:szCs w:val="20"/>
          <w:lang w:val="es-CO" w:eastAsia="es-ES"/>
        </w:rPr>
        <w:t xml:space="preserve"> identifica las partes interesadas, las salidas No conformes, los recursos que necesita para su operación, la interacción con </w:t>
      </w:r>
      <w:r w:rsidR="00132BC4" w:rsidRPr="00A669EC">
        <w:rPr>
          <w:rFonts w:ascii="Arial" w:eastAsia="Calibri" w:hAnsi="Arial" w:cs="Arial"/>
          <w:sz w:val="20"/>
          <w:szCs w:val="20"/>
          <w:lang w:val="es-CO" w:eastAsia="es-ES"/>
        </w:rPr>
        <w:t xml:space="preserve">los </w:t>
      </w:r>
      <w:r w:rsidRPr="00A669EC">
        <w:rPr>
          <w:rFonts w:ascii="Arial" w:eastAsia="Calibri" w:hAnsi="Arial" w:cs="Arial"/>
          <w:sz w:val="20"/>
          <w:szCs w:val="20"/>
          <w:lang w:val="es-CO" w:eastAsia="es-ES"/>
        </w:rPr>
        <w:t xml:space="preserve"> procesos</w:t>
      </w:r>
      <w:r w:rsidR="00132BC4" w:rsidRPr="00A669EC">
        <w:rPr>
          <w:rFonts w:ascii="Arial" w:eastAsia="Calibri" w:hAnsi="Arial" w:cs="Arial"/>
          <w:sz w:val="20"/>
          <w:szCs w:val="20"/>
          <w:lang w:val="es-CO" w:eastAsia="es-ES"/>
        </w:rPr>
        <w:t xml:space="preserve"> de  Nivel Nacional mediante procesos,  p</w:t>
      </w:r>
      <w:r w:rsidRPr="00A669EC">
        <w:rPr>
          <w:rFonts w:ascii="Arial" w:eastAsia="Calibri" w:hAnsi="Arial" w:cs="Arial"/>
          <w:sz w:val="20"/>
          <w:szCs w:val="20"/>
          <w:lang w:val="es-CO" w:eastAsia="es-ES"/>
        </w:rPr>
        <w:t>rocedimiento</w:t>
      </w:r>
      <w:r w:rsidR="00132BC4" w:rsidRPr="00A669EC">
        <w:rPr>
          <w:rFonts w:ascii="Arial" w:eastAsia="Calibri" w:hAnsi="Arial" w:cs="Arial"/>
          <w:sz w:val="20"/>
          <w:szCs w:val="20"/>
          <w:lang w:val="es-CO" w:eastAsia="es-ES"/>
        </w:rPr>
        <w:t xml:space="preserve">s., manuales </w:t>
      </w:r>
      <w:r w:rsidRPr="00A669EC">
        <w:rPr>
          <w:rFonts w:ascii="Arial" w:eastAsia="Calibri" w:hAnsi="Arial" w:cs="Arial"/>
          <w:sz w:val="20"/>
          <w:szCs w:val="20"/>
          <w:lang w:val="es-CO" w:eastAsia="es-ES"/>
        </w:rPr>
        <w:t>e Instructivos para estandarizar sus actividades</w:t>
      </w:r>
      <w:r w:rsidR="00132BC4" w:rsidRPr="00A669EC">
        <w:rPr>
          <w:rFonts w:ascii="Arial" w:eastAsia="Calibri" w:hAnsi="Arial" w:cs="Arial"/>
          <w:sz w:val="20"/>
          <w:szCs w:val="20"/>
          <w:lang w:val="es-CO" w:eastAsia="es-ES"/>
        </w:rPr>
        <w:t xml:space="preserve"> no obstante </w:t>
      </w:r>
      <w:r w:rsidR="0036489C" w:rsidRPr="00A669EC">
        <w:rPr>
          <w:rFonts w:ascii="Arial" w:eastAsia="Calibri" w:hAnsi="Arial" w:cs="Arial"/>
          <w:sz w:val="20"/>
          <w:szCs w:val="20"/>
          <w:lang w:val="es-CO" w:eastAsia="es-ES"/>
        </w:rPr>
        <w:t xml:space="preserve"> </w:t>
      </w:r>
      <w:r w:rsidR="0036489C" w:rsidRPr="00A669EC">
        <w:rPr>
          <w:rFonts w:ascii="Arial" w:hAnsi="Arial" w:cs="Arial"/>
          <w:sz w:val="20"/>
          <w:szCs w:val="20"/>
          <w:lang w:val="es-419"/>
        </w:rPr>
        <w:t>No se cuenta con el operador para el proceso de fortalecimiento de las mesas de participación, hace un año se eligieron y posesionaron y no han recibido las capacitaciones correspondientes</w:t>
      </w:r>
      <w:r w:rsidRPr="00A669EC">
        <w:rPr>
          <w:rFonts w:ascii="Arial" w:eastAsia="Calibri" w:hAnsi="Arial" w:cs="Arial"/>
          <w:sz w:val="20"/>
          <w:szCs w:val="20"/>
          <w:lang w:val="es-CO" w:eastAsia="es-ES"/>
        </w:rPr>
        <w:t xml:space="preserve">. No conformidad Nº </w:t>
      </w:r>
      <w:r w:rsidR="0036489C" w:rsidRPr="00A669EC">
        <w:rPr>
          <w:rFonts w:ascii="Arial" w:eastAsia="Calibri" w:hAnsi="Arial" w:cs="Arial"/>
          <w:sz w:val="20"/>
          <w:szCs w:val="20"/>
          <w:lang w:val="es-CO" w:eastAsia="es-ES"/>
        </w:rPr>
        <w:t>7</w:t>
      </w:r>
      <w:r w:rsidR="005913EA" w:rsidRPr="00A669EC">
        <w:rPr>
          <w:rFonts w:ascii="Arial" w:eastAsia="Calibri" w:hAnsi="Arial" w:cs="Arial"/>
          <w:sz w:val="20"/>
          <w:szCs w:val="20"/>
          <w:lang w:val="es-CO" w:eastAsia="es-ES"/>
        </w:rPr>
        <w:t>,</w:t>
      </w:r>
      <w:r w:rsidRPr="00A669EC">
        <w:rPr>
          <w:rFonts w:ascii="Arial" w:eastAsia="Calibri" w:hAnsi="Arial" w:cs="Arial"/>
          <w:sz w:val="20"/>
          <w:szCs w:val="20"/>
          <w:lang w:val="es-CO" w:eastAsia="es-ES"/>
        </w:rPr>
        <w:t xml:space="preserve"> </w:t>
      </w:r>
      <w:r w:rsidR="00E71B78" w:rsidRPr="00A669EC">
        <w:rPr>
          <w:rFonts w:ascii="Arial" w:eastAsia="Calibri" w:hAnsi="Arial" w:cs="Arial"/>
          <w:sz w:val="20"/>
          <w:szCs w:val="20"/>
          <w:lang w:val="es-CO" w:eastAsia="es-ES"/>
        </w:rPr>
        <w:t xml:space="preserve">numeral 12 del </w:t>
      </w:r>
      <w:r w:rsidRPr="00A669EC">
        <w:rPr>
          <w:rFonts w:ascii="Arial" w:eastAsia="Calibri" w:hAnsi="Arial" w:cs="Arial"/>
          <w:sz w:val="20"/>
          <w:szCs w:val="20"/>
          <w:lang w:val="es-CO" w:eastAsia="es-ES"/>
        </w:rPr>
        <w:t>presente informe de auditoría.</w:t>
      </w:r>
      <w:r w:rsidRPr="00A669EC">
        <w:rPr>
          <w:rFonts w:ascii="Arial" w:hAnsi="Arial" w:cs="Arial"/>
          <w:sz w:val="20"/>
          <w:szCs w:val="20"/>
        </w:rPr>
        <w:t xml:space="preserve"> </w:t>
      </w:r>
    </w:p>
    <w:p w14:paraId="402C4414" w14:textId="18635880" w:rsidR="00062215" w:rsidRPr="00A669EC" w:rsidRDefault="00587B25" w:rsidP="00062215">
      <w:pPr>
        <w:spacing w:after="0"/>
        <w:jc w:val="both"/>
        <w:rPr>
          <w:rFonts w:ascii="Arial" w:eastAsia="Calibri" w:hAnsi="Arial" w:cs="Arial"/>
          <w:color w:val="538135" w:themeColor="accent6" w:themeShade="BF"/>
          <w:sz w:val="20"/>
          <w:szCs w:val="20"/>
          <w:lang w:val="es-CO" w:eastAsia="es-ES"/>
        </w:rPr>
      </w:pPr>
      <w:r w:rsidRPr="00A669EC">
        <w:rPr>
          <w:rFonts w:ascii="Arial" w:eastAsia="Calibri" w:hAnsi="Arial" w:cs="Arial"/>
          <w:color w:val="538135" w:themeColor="accent6" w:themeShade="BF"/>
          <w:sz w:val="20"/>
          <w:szCs w:val="20"/>
          <w:lang w:val="es-CO" w:eastAsia="es-ES"/>
        </w:rPr>
        <w:t xml:space="preserve"> </w:t>
      </w:r>
      <w:r w:rsidR="00140D97" w:rsidRPr="00A669EC">
        <w:rPr>
          <w:rFonts w:ascii="Arial" w:eastAsia="Calibri" w:hAnsi="Arial" w:cs="Arial"/>
          <w:color w:val="538135" w:themeColor="accent6" w:themeShade="BF"/>
          <w:sz w:val="20"/>
          <w:szCs w:val="20"/>
          <w:lang w:val="es-CO" w:eastAsia="es-ES"/>
        </w:rPr>
        <w:t xml:space="preserve"> </w:t>
      </w:r>
    </w:p>
    <w:p w14:paraId="1A84BAF8" w14:textId="5E274F4A" w:rsidR="00F26D93" w:rsidRPr="00A669EC" w:rsidRDefault="00F26D93" w:rsidP="00F26D93">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En lo concerniente a la comunicación con el cliente</w:t>
      </w:r>
      <w:r w:rsidR="00587B25" w:rsidRPr="00A669EC">
        <w:rPr>
          <w:rFonts w:ascii="Arial" w:eastAsia="Calibri" w:hAnsi="Arial" w:cs="Arial"/>
          <w:sz w:val="20"/>
          <w:szCs w:val="20"/>
          <w:lang w:val="es-CO" w:eastAsia="es-ES"/>
        </w:rPr>
        <w:t xml:space="preserve"> s</w:t>
      </w:r>
      <w:r w:rsidRPr="00A669EC">
        <w:rPr>
          <w:rFonts w:ascii="Arial" w:eastAsia="Calibri" w:hAnsi="Arial" w:cs="Arial"/>
          <w:sz w:val="20"/>
          <w:szCs w:val="20"/>
          <w:lang w:val="es-CO" w:eastAsia="es-ES"/>
        </w:rPr>
        <w:t xml:space="preserve">e evidencia que el proceso mantiene permanente comunicación con sus partes interesadas a través de respuesta a </w:t>
      </w:r>
      <w:r w:rsidR="00587B25" w:rsidRPr="00A669EC">
        <w:rPr>
          <w:rFonts w:ascii="Arial" w:eastAsia="Calibri" w:hAnsi="Arial" w:cs="Arial"/>
          <w:sz w:val="20"/>
          <w:szCs w:val="20"/>
          <w:lang w:val="es-CO" w:eastAsia="es-ES"/>
        </w:rPr>
        <w:t>solicitudes</w:t>
      </w:r>
      <w:r w:rsidRPr="00A669EC">
        <w:rPr>
          <w:rFonts w:ascii="Arial" w:eastAsia="Calibri" w:hAnsi="Arial" w:cs="Arial"/>
          <w:sz w:val="20"/>
          <w:szCs w:val="20"/>
          <w:lang w:val="es-CO" w:eastAsia="es-ES"/>
        </w:rPr>
        <w:t xml:space="preserve"> peticiones quejas y reclamos no obstante para el caso se evidencia</w:t>
      </w:r>
      <w:r w:rsidR="00587B25" w:rsidRPr="00A669EC">
        <w:rPr>
          <w:rFonts w:ascii="Arial" w:eastAsia="Calibri" w:hAnsi="Arial" w:cs="Arial"/>
          <w:sz w:val="20"/>
          <w:szCs w:val="20"/>
          <w:lang w:val="es-CO" w:eastAsia="es-ES"/>
        </w:rPr>
        <w:t xml:space="preserve">. </w:t>
      </w:r>
    </w:p>
    <w:p w14:paraId="71C7D6B4" w14:textId="77777777" w:rsidR="00F26D93" w:rsidRPr="00A669EC" w:rsidRDefault="00F26D93" w:rsidP="00062215">
      <w:pPr>
        <w:spacing w:after="0"/>
        <w:jc w:val="both"/>
        <w:rPr>
          <w:rFonts w:ascii="Arial" w:eastAsia="Calibri" w:hAnsi="Arial" w:cs="Arial"/>
          <w:b/>
          <w:color w:val="538135" w:themeColor="accent6" w:themeShade="BF"/>
          <w:sz w:val="20"/>
          <w:szCs w:val="20"/>
          <w:lang w:val="es-CO" w:eastAsia="es-ES"/>
        </w:rPr>
      </w:pPr>
    </w:p>
    <w:p w14:paraId="4CF976AA" w14:textId="5ED06E10" w:rsidR="0036489C" w:rsidRPr="00A669EC" w:rsidRDefault="00A708B2" w:rsidP="00062215">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La Dirección Territorial d</w:t>
      </w:r>
      <w:r w:rsidR="00062215" w:rsidRPr="00A669EC">
        <w:rPr>
          <w:rFonts w:ascii="Arial" w:eastAsia="Calibri" w:hAnsi="Arial" w:cs="Arial"/>
          <w:sz w:val="20"/>
          <w:szCs w:val="20"/>
          <w:lang w:val="es-CO" w:eastAsia="es-ES"/>
        </w:rPr>
        <w:t>etermin</w:t>
      </w:r>
      <w:r w:rsidRPr="00A669EC">
        <w:rPr>
          <w:rFonts w:ascii="Arial" w:eastAsia="Calibri" w:hAnsi="Arial" w:cs="Arial"/>
          <w:sz w:val="20"/>
          <w:szCs w:val="20"/>
          <w:lang w:val="es-CO" w:eastAsia="es-ES"/>
        </w:rPr>
        <w:t xml:space="preserve">a y revisa los requisitos </w:t>
      </w:r>
      <w:r w:rsidR="00062215" w:rsidRPr="00A669EC">
        <w:rPr>
          <w:rFonts w:ascii="Arial" w:eastAsia="Calibri" w:hAnsi="Arial" w:cs="Arial"/>
          <w:sz w:val="20"/>
          <w:szCs w:val="20"/>
          <w:lang w:val="es-CO" w:eastAsia="es-ES"/>
        </w:rPr>
        <w:t>para los productos y servicios</w:t>
      </w:r>
      <w:r w:rsidRPr="00A669EC">
        <w:rPr>
          <w:rFonts w:ascii="Arial" w:eastAsia="Calibri" w:hAnsi="Arial" w:cs="Arial"/>
          <w:sz w:val="20"/>
          <w:szCs w:val="20"/>
          <w:lang w:val="es-CO" w:eastAsia="es-ES"/>
        </w:rPr>
        <w:t>, s</w:t>
      </w:r>
      <w:r w:rsidR="00062215" w:rsidRPr="00A669EC">
        <w:rPr>
          <w:rFonts w:ascii="Arial" w:eastAsia="Calibri" w:hAnsi="Arial" w:cs="Arial"/>
          <w:sz w:val="20"/>
          <w:szCs w:val="20"/>
          <w:lang w:val="es-CO" w:eastAsia="es-ES"/>
        </w:rPr>
        <w:t xml:space="preserve">e evidencia que </w:t>
      </w:r>
      <w:r w:rsidRPr="00A669EC">
        <w:rPr>
          <w:rFonts w:ascii="Arial" w:eastAsia="Calibri" w:hAnsi="Arial" w:cs="Arial"/>
          <w:sz w:val="20"/>
          <w:szCs w:val="20"/>
          <w:lang w:val="es-CO" w:eastAsia="es-ES"/>
        </w:rPr>
        <w:t xml:space="preserve">la </w:t>
      </w:r>
      <w:r w:rsidR="00E77E6D">
        <w:rPr>
          <w:rFonts w:ascii="Arial" w:eastAsia="Calibri" w:hAnsi="Arial" w:cs="Arial"/>
          <w:sz w:val="20"/>
          <w:szCs w:val="20"/>
          <w:lang w:val="es-CO" w:eastAsia="es-ES"/>
        </w:rPr>
        <w:t xml:space="preserve">DT </w:t>
      </w:r>
      <w:r w:rsidRPr="00A669EC">
        <w:rPr>
          <w:rFonts w:ascii="Arial" w:eastAsia="Calibri" w:hAnsi="Arial" w:cs="Arial"/>
          <w:sz w:val="20"/>
          <w:szCs w:val="20"/>
          <w:lang w:val="es-CO" w:eastAsia="es-ES"/>
        </w:rPr>
        <w:t xml:space="preserve">define </w:t>
      </w:r>
      <w:r w:rsidR="00062215" w:rsidRPr="00A669EC">
        <w:rPr>
          <w:rFonts w:ascii="Arial" w:eastAsia="Calibri" w:hAnsi="Arial" w:cs="Arial"/>
          <w:sz w:val="20"/>
          <w:szCs w:val="20"/>
          <w:lang w:val="es-CO" w:eastAsia="es-ES"/>
        </w:rPr>
        <w:t>los requisitos, controles</w:t>
      </w:r>
      <w:r w:rsidRPr="00A669EC">
        <w:rPr>
          <w:rFonts w:ascii="Arial" w:eastAsia="Calibri" w:hAnsi="Arial" w:cs="Arial"/>
          <w:sz w:val="20"/>
          <w:szCs w:val="20"/>
          <w:lang w:val="es-CO" w:eastAsia="es-ES"/>
        </w:rPr>
        <w:t>, revisión y</w:t>
      </w:r>
      <w:r w:rsidR="00062215" w:rsidRPr="00A669EC">
        <w:rPr>
          <w:rFonts w:ascii="Arial" w:eastAsia="Calibri" w:hAnsi="Arial" w:cs="Arial"/>
          <w:sz w:val="20"/>
          <w:szCs w:val="20"/>
          <w:lang w:val="es-CO" w:eastAsia="es-ES"/>
        </w:rPr>
        <w:t xml:space="preserve"> lo</w:t>
      </w:r>
      <w:r w:rsidRPr="00A669EC">
        <w:rPr>
          <w:rFonts w:ascii="Arial" w:eastAsia="Calibri" w:hAnsi="Arial" w:cs="Arial"/>
          <w:sz w:val="20"/>
          <w:szCs w:val="20"/>
          <w:lang w:val="es-CO" w:eastAsia="es-ES"/>
        </w:rPr>
        <w:t xml:space="preserve"> </w:t>
      </w:r>
      <w:r w:rsidR="00062215" w:rsidRPr="00A669EC">
        <w:rPr>
          <w:rFonts w:ascii="Arial" w:eastAsia="Calibri" w:hAnsi="Arial" w:cs="Arial"/>
          <w:sz w:val="20"/>
          <w:szCs w:val="20"/>
          <w:lang w:val="es-CO" w:eastAsia="es-ES"/>
        </w:rPr>
        <w:t>comunica</w:t>
      </w:r>
      <w:r w:rsidRPr="00A669EC">
        <w:rPr>
          <w:rFonts w:ascii="Arial" w:eastAsia="Calibri" w:hAnsi="Arial" w:cs="Arial"/>
          <w:sz w:val="20"/>
          <w:szCs w:val="20"/>
          <w:lang w:val="es-CO" w:eastAsia="es-ES"/>
        </w:rPr>
        <w:t xml:space="preserve"> a las partes interesadas, mediante la aprobación y ejecución e diferentes actividades como jornadas de servicios </w:t>
      </w:r>
      <w:r w:rsidR="00DB07E7" w:rsidRPr="00A669EC">
        <w:rPr>
          <w:rFonts w:ascii="Arial" w:eastAsia="Calibri" w:hAnsi="Arial" w:cs="Arial"/>
          <w:sz w:val="20"/>
          <w:szCs w:val="20"/>
          <w:lang w:val="es-CO" w:eastAsia="es-ES"/>
        </w:rPr>
        <w:t xml:space="preserve">y reuniones con los grupos de interés, </w:t>
      </w:r>
      <w:r w:rsidR="0036489C" w:rsidRPr="00A669EC">
        <w:rPr>
          <w:rFonts w:ascii="Arial" w:eastAsia="Calibri" w:hAnsi="Arial" w:cs="Arial"/>
          <w:sz w:val="20"/>
          <w:szCs w:val="20"/>
          <w:lang w:val="es-CO" w:eastAsia="es-ES"/>
        </w:rPr>
        <w:t xml:space="preserve">en cuanto al </w:t>
      </w:r>
      <w:r w:rsidR="00707D07" w:rsidRPr="00A669EC">
        <w:rPr>
          <w:rFonts w:ascii="Arial" w:eastAsia="Calibri" w:hAnsi="Arial" w:cs="Arial"/>
          <w:sz w:val="20"/>
          <w:szCs w:val="20"/>
          <w:lang w:val="es-CO" w:eastAsia="es-ES"/>
        </w:rPr>
        <w:t xml:space="preserve"> asegurarse de que tiene la capacidad que cumplir los requisitos para los productos y servicios ofrecidos a los clientes </w:t>
      </w:r>
      <w:r w:rsidR="0036489C" w:rsidRPr="00A669EC">
        <w:rPr>
          <w:rFonts w:ascii="Arial" w:eastAsia="Calibri" w:hAnsi="Arial" w:cs="Arial"/>
          <w:sz w:val="20"/>
          <w:szCs w:val="20"/>
          <w:lang w:val="es-CO" w:eastAsia="es-ES"/>
        </w:rPr>
        <w:t xml:space="preserve"> al solicitar </w:t>
      </w:r>
      <w:r w:rsidR="0036489C" w:rsidRPr="00A669EC">
        <w:rPr>
          <w:rFonts w:ascii="Arial" w:hAnsi="Arial" w:cs="Arial"/>
          <w:sz w:val="20"/>
          <w:szCs w:val="20"/>
          <w:lang w:val="es-419"/>
        </w:rPr>
        <w:t xml:space="preserve">información sobre el convenio interadministrativo 1352 del 2017 suscrito entre la Unidad para Las Victimas y los Municipios de </w:t>
      </w:r>
      <w:proofErr w:type="spellStart"/>
      <w:r w:rsidR="0036489C" w:rsidRPr="00A669EC">
        <w:rPr>
          <w:rFonts w:ascii="Arial" w:hAnsi="Arial" w:cs="Arial"/>
          <w:sz w:val="20"/>
          <w:szCs w:val="20"/>
          <w:lang w:val="es-419"/>
        </w:rPr>
        <w:t>Necoclí</w:t>
      </w:r>
      <w:proofErr w:type="spellEnd"/>
      <w:r w:rsidR="0036489C" w:rsidRPr="00A669EC">
        <w:rPr>
          <w:rFonts w:ascii="Arial" w:hAnsi="Arial" w:cs="Arial"/>
          <w:sz w:val="20"/>
          <w:szCs w:val="20"/>
          <w:lang w:val="es-419"/>
        </w:rPr>
        <w:t xml:space="preserve"> y Arboletes,  no se pudo consultar dicha información, se escaló solicitud a Nivel nacional y no se obtuvo respuesta al respecto.</w:t>
      </w:r>
      <w:r w:rsidR="0036489C" w:rsidRPr="00A669EC">
        <w:rPr>
          <w:rFonts w:ascii="Arial" w:eastAsia="Calibri" w:hAnsi="Arial" w:cs="Arial"/>
          <w:sz w:val="20"/>
          <w:szCs w:val="20"/>
          <w:lang w:val="es-CO" w:eastAsia="es-ES"/>
        </w:rPr>
        <w:t xml:space="preserve">  </w:t>
      </w:r>
      <w:r w:rsidR="00707D07" w:rsidRPr="00A669EC">
        <w:rPr>
          <w:rFonts w:ascii="Arial" w:eastAsia="Calibri" w:hAnsi="Arial" w:cs="Arial"/>
          <w:sz w:val="20"/>
          <w:szCs w:val="20"/>
          <w:lang w:val="es-CO" w:eastAsia="es-ES"/>
        </w:rPr>
        <w:t xml:space="preserve">No conformidad Nº </w:t>
      </w:r>
      <w:r w:rsidR="0036489C" w:rsidRPr="00A669EC">
        <w:rPr>
          <w:rFonts w:ascii="Arial" w:eastAsia="Calibri" w:hAnsi="Arial" w:cs="Arial"/>
          <w:sz w:val="20"/>
          <w:szCs w:val="20"/>
          <w:lang w:val="es-CO" w:eastAsia="es-ES"/>
        </w:rPr>
        <w:t>8</w:t>
      </w:r>
      <w:r w:rsidR="005913EA" w:rsidRPr="00A669EC">
        <w:rPr>
          <w:rFonts w:ascii="Arial" w:eastAsia="Calibri" w:hAnsi="Arial" w:cs="Arial"/>
          <w:sz w:val="20"/>
          <w:szCs w:val="20"/>
          <w:lang w:val="es-CO" w:eastAsia="es-ES"/>
        </w:rPr>
        <w:t>,</w:t>
      </w:r>
      <w:r w:rsidR="0036489C" w:rsidRPr="00A669EC">
        <w:rPr>
          <w:rFonts w:ascii="Arial" w:eastAsia="Calibri" w:hAnsi="Arial" w:cs="Arial"/>
          <w:sz w:val="20"/>
          <w:szCs w:val="20"/>
          <w:lang w:val="es-CO" w:eastAsia="es-ES"/>
        </w:rPr>
        <w:t xml:space="preserve"> </w:t>
      </w:r>
      <w:r w:rsidR="00E71B78" w:rsidRPr="00A669EC">
        <w:rPr>
          <w:rFonts w:ascii="Arial" w:eastAsia="Calibri" w:hAnsi="Arial" w:cs="Arial"/>
          <w:sz w:val="20"/>
          <w:szCs w:val="20"/>
          <w:lang w:val="es-CO" w:eastAsia="es-ES"/>
        </w:rPr>
        <w:t xml:space="preserve">numeral 12 del </w:t>
      </w:r>
      <w:r w:rsidR="00707D07" w:rsidRPr="00A669EC">
        <w:rPr>
          <w:rFonts w:ascii="Arial" w:eastAsia="Calibri" w:hAnsi="Arial" w:cs="Arial"/>
          <w:sz w:val="20"/>
          <w:szCs w:val="20"/>
          <w:lang w:val="es-CO" w:eastAsia="es-ES"/>
        </w:rPr>
        <w:t>presente informe de auditoría</w:t>
      </w:r>
      <w:r w:rsidR="001E1907" w:rsidRPr="00A669EC">
        <w:rPr>
          <w:rFonts w:ascii="Arial" w:eastAsia="Calibri" w:hAnsi="Arial" w:cs="Arial"/>
          <w:sz w:val="20"/>
          <w:szCs w:val="20"/>
          <w:lang w:val="es-CO" w:eastAsia="es-ES"/>
        </w:rPr>
        <w:t>.</w:t>
      </w:r>
    </w:p>
    <w:p w14:paraId="5065D4D8" w14:textId="77777777" w:rsidR="0036489C" w:rsidRPr="00A669EC" w:rsidRDefault="0036489C" w:rsidP="00062215">
      <w:pPr>
        <w:spacing w:after="0"/>
        <w:jc w:val="both"/>
        <w:rPr>
          <w:rFonts w:ascii="Arial" w:eastAsia="Calibri" w:hAnsi="Arial" w:cs="Arial"/>
          <w:color w:val="538135" w:themeColor="accent6" w:themeShade="BF"/>
          <w:sz w:val="20"/>
          <w:szCs w:val="20"/>
          <w:lang w:val="es-CO" w:eastAsia="es-ES"/>
        </w:rPr>
      </w:pPr>
    </w:p>
    <w:p w14:paraId="3A83B7B8" w14:textId="0A88DEE0" w:rsidR="00062215" w:rsidRPr="00A669EC" w:rsidRDefault="001E1907" w:rsidP="00062215">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 </w:t>
      </w:r>
      <w:r w:rsidR="00062215" w:rsidRPr="00A669EC">
        <w:rPr>
          <w:rFonts w:ascii="Arial" w:eastAsia="Calibri" w:hAnsi="Arial" w:cs="Arial"/>
          <w:sz w:val="20"/>
          <w:szCs w:val="20"/>
          <w:lang w:val="es-CO" w:eastAsia="es-ES"/>
        </w:rPr>
        <w:t xml:space="preserve">Los </w:t>
      </w:r>
      <w:r w:rsidRPr="00A669EC">
        <w:rPr>
          <w:rFonts w:ascii="Arial" w:eastAsia="Calibri" w:hAnsi="Arial" w:cs="Arial"/>
          <w:sz w:val="20"/>
          <w:szCs w:val="20"/>
          <w:lang w:val="es-CO" w:eastAsia="es-ES"/>
        </w:rPr>
        <w:t xml:space="preserve">requisitos relacionados con el diseño y desarrollo de productos y servicios, entradas para el diseño y desarrollo, controles del diseño y desarrollo y cambios del diseño y desarrollo. </w:t>
      </w:r>
      <w:r w:rsidR="00062215" w:rsidRPr="00A669EC">
        <w:rPr>
          <w:rFonts w:ascii="Arial" w:eastAsia="Calibri" w:hAnsi="Arial" w:cs="Arial"/>
          <w:sz w:val="20"/>
          <w:szCs w:val="20"/>
          <w:lang w:val="es-CO" w:eastAsia="es-ES"/>
        </w:rPr>
        <w:t xml:space="preserve">No aplican </w:t>
      </w:r>
      <w:r w:rsidR="00DB07E7" w:rsidRPr="00A669EC">
        <w:rPr>
          <w:rFonts w:ascii="Arial" w:eastAsia="Calibri" w:hAnsi="Arial" w:cs="Arial"/>
          <w:sz w:val="20"/>
          <w:szCs w:val="20"/>
          <w:lang w:val="es-CO" w:eastAsia="es-ES"/>
        </w:rPr>
        <w:t>para a</w:t>
      </w:r>
      <w:r w:rsidR="00707D07" w:rsidRPr="00A669EC">
        <w:rPr>
          <w:rFonts w:ascii="Arial" w:eastAsia="Calibri" w:hAnsi="Arial" w:cs="Arial"/>
          <w:sz w:val="20"/>
          <w:szCs w:val="20"/>
          <w:lang w:val="es-CO" w:eastAsia="es-ES"/>
        </w:rPr>
        <w:t xml:space="preserve"> </w:t>
      </w:r>
      <w:r w:rsidR="00A343B0" w:rsidRPr="00A669EC">
        <w:rPr>
          <w:rFonts w:ascii="Arial" w:eastAsia="Calibri" w:hAnsi="Arial" w:cs="Arial"/>
          <w:sz w:val="20"/>
          <w:szCs w:val="20"/>
          <w:lang w:val="es-CO" w:eastAsia="es-ES"/>
        </w:rPr>
        <w:t>Dirección</w:t>
      </w:r>
      <w:r w:rsidR="00707D07" w:rsidRPr="00A669EC">
        <w:rPr>
          <w:rFonts w:ascii="Arial" w:eastAsia="Calibri" w:hAnsi="Arial" w:cs="Arial"/>
          <w:sz w:val="20"/>
          <w:szCs w:val="20"/>
          <w:lang w:val="es-CO" w:eastAsia="es-ES"/>
        </w:rPr>
        <w:t xml:space="preserve"> </w:t>
      </w:r>
      <w:r w:rsidR="00DB07E7" w:rsidRPr="00A669EC">
        <w:rPr>
          <w:rFonts w:ascii="Arial" w:eastAsia="Calibri" w:hAnsi="Arial" w:cs="Arial"/>
          <w:sz w:val="20"/>
          <w:szCs w:val="20"/>
          <w:lang w:val="es-CO" w:eastAsia="es-ES"/>
        </w:rPr>
        <w:t>T</w:t>
      </w:r>
      <w:r w:rsidR="00707D07" w:rsidRPr="00A669EC">
        <w:rPr>
          <w:rFonts w:ascii="Arial" w:eastAsia="Calibri" w:hAnsi="Arial" w:cs="Arial"/>
          <w:sz w:val="20"/>
          <w:szCs w:val="20"/>
          <w:lang w:val="es-CO" w:eastAsia="es-ES"/>
        </w:rPr>
        <w:t>erritorial</w:t>
      </w:r>
      <w:r w:rsidR="00062215" w:rsidRPr="00A669EC">
        <w:rPr>
          <w:rFonts w:ascii="Arial" w:eastAsia="Calibri" w:hAnsi="Arial" w:cs="Arial"/>
          <w:sz w:val="20"/>
          <w:szCs w:val="20"/>
          <w:lang w:val="es-CO" w:eastAsia="es-ES"/>
        </w:rPr>
        <w:t>.</w:t>
      </w:r>
    </w:p>
    <w:p w14:paraId="6A2BF1B9" w14:textId="77777777" w:rsidR="00062215" w:rsidRPr="00A669EC" w:rsidRDefault="00062215" w:rsidP="00062215">
      <w:pPr>
        <w:spacing w:after="0"/>
        <w:jc w:val="both"/>
        <w:rPr>
          <w:rFonts w:ascii="Arial" w:eastAsia="Calibri" w:hAnsi="Arial" w:cs="Arial"/>
          <w:b/>
          <w:color w:val="538135" w:themeColor="accent6" w:themeShade="BF"/>
          <w:sz w:val="20"/>
          <w:szCs w:val="20"/>
          <w:lang w:val="es-CO" w:eastAsia="es-ES"/>
        </w:rPr>
      </w:pPr>
    </w:p>
    <w:p w14:paraId="005A73EC" w14:textId="5F4DC759" w:rsidR="00E71B78" w:rsidRPr="00A669EC" w:rsidRDefault="001E1907" w:rsidP="00E71B78">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Con respecto al c</w:t>
      </w:r>
      <w:r w:rsidR="00062215" w:rsidRPr="00A669EC">
        <w:rPr>
          <w:rFonts w:ascii="Arial" w:eastAsia="Calibri" w:hAnsi="Arial" w:cs="Arial"/>
          <w:sz w:val="20"/>
          <w:szCs w:val="20"/>
          <w:lang w:val="es-CO" w:eastAsia="es-ES"/>
        </w:rPr>
        <w:t>ontrol de los procesos, productos y servicios suministrados externamente</w:t>
      </w:r>
      <w:r w:rsidRPr="00A669EC">
        <w:rPr>
          <w:rFonts w:ascii="Arial" w:eastAsia="Calibri" w:hAnsi="Arial" w:cs="Arial"/>
          <w:sz w:val="20"/>
          <w:szCs w:val="20"/>
          <w:lang w:val="es-CO" w:eastAsia="es-ES"/>
        </w:rPr>
        <w:t xml:space="preserve"> s</w:t>
      </w:r>
      <w:r w:rsidR="00062215" w:rsidRPr="00A669EC">
        <w:rPr>
          <w:rFonts w:ascii="Arial" w:eastAsia="Calibri" w:hAnsi="Arial" w:cs="Arial"/>
          <w:sz w:val="20"/>
          <w:szCs w:val="20"/>
          <w:lang w:val="es-CO" w:eastAsia="es-ES"/>
        </w:rPr>
        <w:t xml:space="preserve">e evidencia que </w:t>
      </w:r>
      <w:r w:rsidR="0087177B" w:rsidRPr="00A669EC">
        <w:rPr>
          <w:rFonts w:ascii="Arial" w:eastAsia="Calibri" w:hAnsi="Arial" w:cs="Arial"/>
          <w:sz w:val="20"/>
          <w:szCs w:val="20"/>
          <w:lang w:val="es-CO" w:eastAsia="es-ES"/>
        </w:rPr>
        <w:t xml:space="preserve">la dirección </w:t>
      </w:r>
      <w:r w:rsidR="00E71B78" w:rsidRPr="00A669EC">
        <w:rPr>
          <w:rFonts w:ascii="Arial" w:eastAsia="Calibri" w:hAnsi="Arial" w:cs="Arial"/>
          <w:sz w:val="20"/>
          <w:szCs w:val="20"/>
          <w:lang w:val="es-CO" w:eastAsia="es-ES"/>
        </w:rPr>
        <w:t>territorial realiza</w:t>
      </w:r>
      <w:r w:rsidR="00062215" w:rsidRPr="00A669EC">
        <w:rPr>
          <w:rFonts w:ascii="Arial" w:eastAsia="Calibri" w:hAnsi="Arial" w:cs="Arial"/>
          <w:sz w:val="20"/>
          <w:szCs w:val="20"/>
          <w:lang w:val="es-CO" w:eastAsia="es-ES"/>
        </w:rPr>
        <w:t xml:space="preserve"> control y seguimiento permanente de la gestión </w:t>
      </w:r>
      <w:r w:rsidR="00E71B78" w:rsidRPr="00A669EC">
        <w:rPr>
          <w:rFonts w:ascii="Arial" w:eastAsia="Calibri" w:hAnsi="Arial" w:cs="Arial"/>
          <w:sz w:val="20"/>
          <w:szCs w:val="20"/>
          <w:lang w:val="es-CO" w:eastAsia="es-ES"/>
        </w:rPr>
        <w:t>sin embrago se evidencia que a</w:t>
      </w:r>
      <w:r w:rsidR="00E71B78" w:rsidRPr="00A669EC">
        <w:rPr>
          <w:rFonts w:ascii="Arial" w:hAnsi="Arial" w:cs="Arial"/>
          <w:sz w:val="20"/>
          <w:szCs w:val="20"/>
        </w:rPr>
        <w:t xml:space="preserve">l solicitar el acto administrativo de notificación del sujeto Colectivo </w:t>
      </w:r>
      <w:proofErr w:type="spellStart"/>
      <w:r w:rsidR="00E71B78" w:rsidRPr="00A669EC">
        <w:rPr>
          <w:rFonts w:ascii="Arial" w:hAnsi="Arial" w:cs="Arial"/>
          <w:sz w:val="20"/>
          <w:szCs w:val="20"/>
        </w:rPr>
        <w:t>Jiguaiando</w:t>
      </w:r>
      <w:proofErr w:type="spellEnd"/>
      <w:r w:rsidR="00E71B78" w:rsidRPr="00A669EC">
        <w:rPr>
          <w:rFonts w:ascii="Arial" w:hAnsi="Arial" w:cs="Arial"/>
          <w:sz w:val="20"/>
          <w:szCs w:val="20"/>
        </w:rPr>
        <w:t xml:space="preserve">, se evidencia que no existen directrices de nivel nacional sobre dicha notificación la DT solicito indicaciones mediante correos electrónicos desde el 4 de abril 2018. </w:t>
      </w:r>
      <w:r w:rsidR="00E71B78" w:rsidRPr="00A669EC">
        <w:rPr>
          <w:rFonts w:ascii="Arial" w:eastAsia="Calibri" w:hAnsi="Arial" w:cs="Arial"/>
          <w:sz w:val="20"/>
          <w:szCs w:val="20"/>
          <w:lang w:val="es-CO" w:eastAsia="es-ES"/>
        </w:rPr>
        <w:t>No conformidad Nº 9</w:t>
      </w:r>
      <w:r w:rsidR="005913EA" w:rsidRPr="00A669EC">
        <w:rPr>
          <w:rFonts w:ascii="Arial" w:eastAsia="Calibri" w:hAnsi="Arial" w:cs="Arial"/>
          <w:sz w:val="20"/>
          <w:szCs w:val="20"/>
          <w:lang w:val="es-CO" w:eastAsia="es-ES"/>
        </w:rPr>
        <w:t xml:space="preserve">, </w:t>
      </w:r>
      <w:r w:rsidR="00E71B78" w:rsidRPr="00A669EC">
        <w:rPr>
          <w:rFonts w:ascii="Arial" w:eastAsia="Calibri" w:hAnsi="Arial" w:cs="Arial"/>
          <w:sz w:val="20"/>
          <w:szCs w:val="20"/>
          <w:lang w:val="es-CO" w:eastAsia="es-ES"/>
        </w:rPr>
        <w:t xml:space="preserve"> numeral 12 presente informe de auditoría.</w:t>
      </w:r>
    </w:p>
    <w:p w14:paraId="54F2BAAF" w14:textId="7EF0B3F2" w:rsidR="00E71B78" w:rsidRPr="00A669EC" w:rsidRDefault="00E71B78" w:rsidP="00E71B78">
      <w:pPr>
        <w:spacing w:after="0"/>
        <w:jc w:val="both"/>
        <w:rPr>
          <w:rFonts w:ascii="Arial" w:eastAsia="Calibri" w:hAnsi="Arial" w:cs="Arial"/>
          <w:sz w:val="20"/>
          <w:szCs w:val="20"/>
          <w:lang w:val="es-CO" w:eastAsia="es-ES"/>
        </w:rPr>
      </w:pPr>
    </w:p>
    <w:p w14:paraId="6E201EEA" w14:textId="4F21B451" w:rsidR="00E71B78" w:rsidRPr="00A669EC" w:rsidRDefault="00E71B78" w:rsidP="00E71B78">
      <w:pPr>
        <w:spacing w:after="0"/>
        <w:jc w:val="both"/>
        <w:rPr>
          <w:rFonts w:ascii="Arial" w:eastAsia="Calibri" w:hAnsi="Arial" w:cs="Arial"/>
          <w:sz w:val="20"/>
          <w:szCs w:val="20"/>
          <w:lang w:val="es-CO" w:eastAsia="es-ES"/>
        </w:rPr>
      </w:pPr>
      <w:r w:rsidRPr="00A669EC">
        <w:rPr>
          <w:rFonts w:ascii="Arial" w:hAnsi="Arial" w:cs="Arial"/>
          <w:sz w:val="20"/>
          <w:szCs w:val="20"/>
          <w:lang w:val="es-419"/>
        </w:rPr>
        <w:t xml:space="preserve">Al solicitar información sobre el operador para asistencia psicosocial se obtuvo como respuesta que debía iniciar actividades el día 21 de septiembre y según plan de acción este debería haber empezado en agosto </w:t>
      </w:r>
      <w:r w:rsidRPr="00A669EC">
        <w:rPr>
          <w:rFonts w:ascii="Arial" w:eastAsia="Calibri" w:hAnsi="Arial" w:cs="Arial"/>
          <w:sz w:val="20"/>
          <w:szCs w:val="20"/>
          <w:lang w:val="es-CO" w:eastAsia="es-ES"/>
        </w:rPr>
        <w:t>No conformidad Nº 10</w:t>
      </w:r>
      <w:r w:rsidR="005913EA" w:rsidRPr="00A669EC">
        <w:rPr>
          <w:rFonts w:ascii="Arial" w:eastAsia="Calibri" w:hAnsi="Arial" w:cs="Arial"/>
          <w:sz w:val="20"/>
          <w:szCs w:val="20"/>
          <w:lang w:val="es-CO" w:eastAsia="es-ES"/>
        </w:rPr>
        <w:t xml:space="preserve">, </w:t>
      </w:r>
      <w:r w:rsidRPr="00A669EC">
        <w:rPr>
          <w:rFonts w:ascii="Arial" w:eastAsia="Calibri" w:hAnsi="Arial" w:cs="Arial"/>
          <w:sz w:val="20"/>
          <w:szCs w:val="20"/>
          <w:lang w:val="es-CO" w:eastAsia="es-ES"/>
        </w:rPr>
        <w:t xml:space="preserve"> numeral 12 presente informe de auditoría.</w:t>
      </w:r>
    </w:p>
    <w:p w14:paraId="73344C16" w14:textId="42F28D36" w:rsidR="00E71B78" w:rsidRPr="00A669EC" w:rsidRDefault="00E71B78" w:rsidP="00E71B78">
      <w:pPr>
        <w:spacing w:after="0"/>
        <w:jc w:val="both"/>
        <w:rPr>
          <w:rFonts w:ascii="Arial" w:eastAsia="Calibri" w:hAnsi="Arial" w:cs="Arial"/>
          <w:sz w:val="20"/>
          <w:szCs w:val="20"/>
          <w:lang w:val="es-CO" w:eastAsia="es-ES"/>
        </w:rPr>
      </w:pPr>
    </w:p>
    <w:p w14:paraId="49DE3D71" w14:textId="6C791EA4" w:rsidR="005913EA" w:rsidRPr="00A343B0" w:rsidRDefault="00E71B78" w:rsidP="005913EA">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lastRenderedPageBreak/>
        <w:t>En cuanto al t</w:t>
      </w:r>
      <w:r w:rsidR="00062215" w:rsidRPr="00A669EC">
        <w:rPr>
          <w:rFonts w:ascii="Arial" w:eastAsia="Calibri" w:hAnsi="Arial" w:cs="Arial"/>
          <w:sz w:val="20"/>
          <w:szCs w:val="20"/>
          <w:lang w:val="es-CO" w:eastAsia="es-ES"/>
        </w:rPr>
        <w:t>ipo y alcance de control</w:t>
      </w:r>
      <w:r w:rsidR="00792BAF" w:rsidRPr="00A669EC">
        <w:rPr>
          <w:rFonts w:ascii="Arial" w:eastAsia="Calibri" w:hAnsi="Arial" w:cs="Arial"/>
          <w:b/>
          <w:sz w:val="20"/>
          <w:szCs w:val="20"/>
          <w:lang w:val="es-CO" w:eastAsia="es-ES"/>
        </w:rPr>
        <w:t xml:space="preserve"> </w:t>
      </w:r>
      <w:r w:rsidR="00642858" w:rsidRPr="00A669EC">
        <w:rPr>
          <w:rFonts w:ascii="Arial" w:eastAsia="Calibri" w:hAnsi="Arial" w:cs="Arial"/>
          <w:sz w:val="20"/>
          <w:szCs w:val="20"/>
          <w:lang w:val="es-CO" w:eastAsia="es-ES"/>
        </w:rPr>
        <w:t>s</w:t>
      </w:r>
      <w:r w:rsidR="00062215" w:rsidRPr="00A669EC">
        <w:rPr>
          <w:rFonts w:ascii="Arial" w:eastAsia="Calibri" w:hAnsi="Arial" w:cs="Arial"/>
          <w:sz w:val="20"/>
          <w:szCs w:val="20"/>
          <w:lang w:val="es-CO" w:eastAsia="es-ES"/>
        </w:rPr>
        <w:t xml:space="preserve">e evidencia que </w:t>
      </w:r>
      <w:r w:rsidR="0087177B" w:rsidRPr="00A669EC">
        <w:rPr>
          <w:rFonts w:ascii="Arial" w:eastAsia="Calibri" w:hAnsi="Arial" w:cs="Arial"/>
          <w:sz w:val="20"/>
          <w:szCs w:val="20"/>
          <w:lang w:val="es-CO" w:eastAsia="es-ES"/>
        </w:rPr>
        <w:t xml:space="preserve">la Dirección Territorial </w:t>
      </w:r>
      <w:r w:rsidRPr="00A669EC">
        <w:rPr>
          <w:rFonts w:ascii="Arial" w:eastAsia="Calibri" w:hAnsi="Arial" w:cs="Arial"/>
          <w:sz w:val="20"/>
          <w:szCs w:val="20"/>
          <w:lang w:val="es-CO" w:eastAsia="es-ES"/>
        </w:rPr>
        <w:t xml:space="preserve">Urabá- Darién </w:t>
      </w:r>
      <w:r w:rsidR="00A343B0">
        <w:rPr>
          <w:rFonts w:ascii="Arial" w:eastAsia="Calibri" w:hAnsi="Arial" w:cs="Arial"/>
          <w:sz w:val="20"/>
          <w:szCs w:val="20"/>
          <w:lang w:val="es-CO" w:eastAsia="es-ES"/>
        </w:rPr>
        <w:t>r</w:t>
      </w:r>
      <w:r w:rsidR="00A343B0" w:rsidRPr="00A669EC">
        <w:rPr>
          <w:rFonts w:ascii="Arial" w:eastAsia="Calibri" w:hAnsi="Arial" w:cs="Arial"/>
          <w:sz w:val="20"/>
          <w:szCs w:val="20"/>
          <w:lang w:val="es-CO" w:eastAsia="es-ES"/>
        </w:rPr>
        <w:t>ealiza</w:t>
      </w:r>
      <w:r w:rsidR="006C3E3E" w:rsidRPr="00A669EC">
        <w:rPr>
          <w:rFonts w:ascii="Arial" w:eastAsia="Calibri" w:hAnsi="Arial" w:cs="Arial"/>
          <w:sz w:val="20"/>
          <w:szCs w:val="20"/>
          <w:lang w:val="es-CO" w:eastAsia="es-ES"/>
        </w:rPr>
        <w:t xml:space="preserve"> seguimiento</w:t>
      </w:r>
      <w:r w:rsidR="00062215" w:rsidRPr="00A669EC">
        <w:rPr>
          <w:rFonts w:ascii="Arial" w:eastAsia="Calibri" w:hAnsi="Arial" w:cs="Arial"/>
          <w:sz w:val="20"/>
          <w:szCs w:val="20"/>
          <w:lang w:val="es-CO" w:eastAsia="es-ES"/>
        </w:rPr>
        <w:t xml:space="preserve"> permanente de la gestión realizada por los Operadores</w:t>
      </w:r>
      <w:r w:rsidRPr="00A669EC">
        <w:rPr>
          <w:rFonts w:ascii="Arial" w:eastAsia="Calibri" w:hAnsi="Arial" w:cs="Arial"/>
          <w:sz w:val="20"/>
          <w:szCs w:val="20"/>
          <w:lang w:val="es-CO" w:eastAsia="es-ES"/>
        </w:rPr>
        <w:t xml:space="preserve"> y contratistas sin embargo </w:t>
      </w:r>
      <w:r w:rsidRPr="00A669EC">
        <w:rPr>
          <w:rFonts w:ascii="Arial" w:hAnsi="Arial" w:cs="Arial"/>
          <w:sz w:val="20"/>
          <w:szCs w:val="20"/>
        </w:rPr>
        <w:t xml:space="preserve">Se identifican debilidades en la planificación y supervisión contractual, la DT ha solicitado ajuste (modificación) del contrato 1310 </w:t>
      </w:r>
      <w:r w:rsidR="002A1480" w:rsidRPr="00A669EC">
        <w:rPr>
          <w:rFonts w:ascii="Arial" w:hAnsi="Arial" w:cs="Arial"/>
          <w:sz w:val="20"/>
          <w:szCs w:val="20"/>
        </w:rPr>
        <w:t>del 2018</w:t>
      </w:r>
      <w:r w:rsidRPr="00A669EC">
        <w:rPr>
          <w:rFonts w:ascii="Arial" w:hAnsi="Arial" w:cs="Arial"/>
          <w:sz w:val="20"/>
          <w:szCs w:val="20"/>
        </w:rPr>
        <w:t xml:space="preserve"> a nivel nacional, ya que no se adapta a las necesidades del territorio, con respecto a las obligaciones específicas contractuales para </w:t>
      </w:r>
      <w:r w:rsidR="002A1480" w:rsidRPr="00A669EC">
        <w:rPr>
          <w:rFonts w:ascii="Arial" w:hAnsi="Arial" w:cs="Arial"/>
          <w:sz w:val="20"/>
          <w:szCs w:val="20"/>
        </w:rPr>
        <w:t>el contrato</w:t>
      </w:r>
      <w:r w:rsidRPr="00A669EC">
        <w:rPr>
          <w:rFonts w:ascii="Arial" w:hAnsi="Arial" w:cs="Arial"/>
          <w:sz w:val="20"/>
          <w:szCs w:val="20"/>
        </w:rPr>
        <w:t xml:space="preserve"> 1186 del </w:t>
      </w:r>
      <w:r w:rsidR="002A1480" w:rsidRPr="00A669EC">
        <w:rPr>
          <w:rFonts w:ascii="Arial" w:hAnsi="Arial" w:cs="Arial"/>
          <w:sz w:val="20"/>
          <w:szCs w:val="20"/>
        </w:rPr>
        <w:t>2018 y</w:t>
      </w:r>
      <w:r w:rsidRPr="00A669EC">
        <w:rPr>
          <w:rFonts w:ascii="Arial" w:hAnsi="Arial" w:cs="Arial"/>
          <w:sz w:val="20"/>
          <w:szCs w:val="20"/>
        </w:rPr>
        <w:t xml:space="preserve"> no </w:t>
      </w:r>
      <w:r w:rsidR="005913EA" w:rsidRPr="00A669EC">
        <w:rPr>
          <w:rFonts w:ascii="Arial" w:hAnsi="Arial" w:cs="Arial"/>
          <w:sz w:val="20"/>
          <w:szCs w:val="20"/>
        </w:rPr>
        <w:t xml:space="preserve">ha obtenido respuesta de </w:t>
      </w:r>
      <w:r w:rsidR="002A1480" w:rsidRPr="00A669EC">
        <w:rPr>
          <w:rFonts w:ascii="Arial" w:hAnsi="Arial" w:cs="Arial"/>
          <w:sz w:val="20"/>
          <w:szCs w:val="20"/>
        </w:rPr>
        <w:t>fondo del</w:t>
      </w:r>
      <w:r w:rsidRPr="00A669EC">
        <w:rPr>
          <w:rFonts w:ascii="Arial" w:hAnsi="Arial" w:cs="Arial"/>
          <w:sz w:val="20"/>
          <w:szCs w:val="20"/>
        </w:rPr>
        <w:t xml:space="preserve"> </w:t>
      </w:r>
      <w:r w:rsidR="002A1480" w:rsidRPr="00A669EC">
        <w:rPr>
          <w:rFonts w:ascii="Arial" w:hAnsi="Arial" w:cs="Arial"/>
          <w:sz w:val="20"/>
          <w:szCs w:val="20"/>
        </w:rPr>
        <w:t>nivel nacional</w:t>
      </w:r>
      <w:r w:rsidRPr="00A669EC">
        <w:rPr>
          <w:rFonts w:ascii="Arial" w:hAnsi="Arial" w:cs="Arial"/>
          <w:sz w:val="20"/>
          <w:szCs w:val="20"/>
        </w:rPr>
        <w:t xml:space="preserve">. </w:t>
      </w:r>
      <w:r w:rsidR="005913EA" w:rsidRPr="00A669EC">
        <w:rPr>
          <w:rFonts w:ascii="Arial" w:eastAsia="Calibri" w:hAnsi="Arial" w:cs="Arial"/>
          <w:sz w:val="20"/>
          <w:szCs w:val="20"/>
          <w:lang w:val="es-CO" w:eastAsia="es-ES"/>
        </w:rPr>
        <w:t>No conformidad Nº 11, numeral 12 del presente informe de auditoría</w:t>
      </w:r>
    </w:p>
    <w:p w14:paraId="29C79944" w14:textId="77777777" w:rsidR="00E71B78" w:rsidRPr="00A669EC" w:rsidRDefault="00E71B78" w:rsidP="00707D07">
      <w:pPr>
        <w:spacing w:after="0"/>
        <w:jc w:val="both"/>
        <w:rPr>
          <w:rFonts w:ascii="Arial" w:eastAsia="Calibri" w:hAnsi="Arial" w:cs="Arial"/>
          <w:color w:val="538135" w:themeColor="accent6" w:themeShade="BF"/>
          <w:sz w:val="20"/>
          <w:szCs w:val="20"/>
          <w:lang w:val="es-CO" w:eastAsia="es-ES"/>
        </w:rPr>
      </w:pPr>
    </w:p>
    <w:p w14:paraId="44BDB375" w14:textId="4E6C8D7C" w:rsidR="00062215" w:rsidRPr="00A669EC" w:rsidRDefault="006C3E3E" w:rsidP="00062215">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Con respecto al </w:t>
      </w:r>
      <w:r w:rsidR="00062215" w:rsidRPr="00A669EC">
        <w:rPr>
          <w:rFonts w:ascii="Arial" w:eastAsia="Calibri" w:hAnsi="Arial" w:cs="Arial"/>
          <w:sz w:val="20"/>
          <w:szCs w:val="20"/>
          <w:lang w:val="es-CO" w:eastAsia="es-ES"/>
        </w:rPr>
        <w:t>Control de la producción y de la provisión del servicio</w:t>
      </w:r>
      <w:r w:rsidRPr="00A669EC">
        <w:rPr>
          <w:rFonts w:ascii="Arial" w:eastAsia="Calibri" w:hAnsi="Arial" w:cs="Arial"/>
          <w:sz w:val="20"/>
          <w:szCs w:val="20"/>
          <w:lang w:val="es-CO" w:eastAsia="es-ES"/>
        </w:rPr>
        <w:t>, identificación, trazabilidad, seguimiento y control de cambios s</w:t>
      </w:r>
      <w:r w:rsidR="00062215" w:rsidRPr="00A669EC">
        <w:rPr>
          <w:rFonts w:ascii="Arial" w:eastAsia="Calibri" w:hAnsi="Arial" w:cs="Arial"/>
          <w:sz w:val="20"/>
          <w:szCs w:val="20"/>
          <w:lang w:val="es-CO" w:eastAsia="es-ES"/>
        </w:rPr>
        <w:t xml:space="preserve">e evidencia que </w:t>
      </w:r>
      <w:r w:rsidRPr="00A669EC">
        <w:rPr>
          <w:rFonts w:ascii="Arial" w:eastAsia="Calibri" w:hAnsi="Arial" w:cs="Arial"/>
          <w:sz w:val="20"/>
          <w:szCs w:val="20"/>
          <w:lang w:val="es-CO" w:eastAsia="es-ES"/>
        </w:rPr>
        <w:t xml:space="preserve">la dirección territorial </w:t>
      </w:r>
      <w:r w:rsidR="00062215" w:rsidRPr="00A669EC">
        <w:rPr>
          <w:rFonts w:ascii="Arial" w:eastAsia="Calibri" w:hAnsi="Arial" w:cs="Arial"/>
          <w:sz w:val="20"/>
          <w:szCs w:val="20"/>
          <w:lang w:val="es-CO" w:eastAsia="es-ES"/>
        </w:rPr>
        <w:t>hace seguimiento al proveedor externo</w:t>
      </w:r>
      <w:r w:rsidRPr="00A669EC">
        <w:rPr>
          <w:rFonts w:ascii="Arial" w:eastAsia="Calibri" w:hAnsi="Arial" w:cs="Arial"/>
          <w:sz w:val="20"/>
          <w:szCs w:val="20"/>
          <w:lang w:val="es-CO" w:eastAsia="es-ES"/>
        </w:rPr>
        <w:t xml:space="preserve"> sin embargo se encuentran debilidades en cuanto</w:t>
      </w:r>
      <w:r w:rsidR="005913EA" w:rsidRPr="00A669EC">
        <w:rPr>
          <w:rFonts w:ascii="Arial" w:eastAsia="Calibri" w:hAnsi="Arial" w:cs="Arial"/>
          <w:sz w:val="20"/>
          <w:szCs w:val="20"/>
          <w:lang w:val="es-CO" w:eastAsia="es-ES"/>
        </w:rPr>
        <w:t xml:space="preserve"> a la confidencialidad de la información que debe manejar el </w:t>
      </w:r>
      <w:r w:rsidR="005913EA" w:rsidRPr="00A669EC">
        <w:rPr>
          <w:rFonts w:ascii="Arial" w:hAnsi="Arial" w:cs="Arial"/>
          <w:sz w:val="20"/>
          <w:szCs w:val="20"/>
          <w:lang w:val="es-419"/>
        </w:rPr>
        <w:t>Banco Agrario ya que se evidencia que este  suministra información confidencial a las víctimas caso específico en la oficina del municipio de Carmen del Darién</w:t>
      </w:r>
      <w:r w:rsidR="005913EA" w:rsidRPr="00A669EC">
        <w:rPr>
          <w:rFonts w:ascii="Arial" w:eastAsia="Calibri" w:hAnsi="Arial" w:cs="Arial"/>
          <w:sz w:val="20"/>
          <w:szCs w:val="20"/>
          <w:lang w:val="es-CO" w:eastAsia="es-ES"/>
        </w:rPr>
        <w:t xml:space="preserve">  </w:t>
      </w:r>
      <w:r w:rsidRPr="00A669EC">
        <w:rPr>
          <w:rFonts w:ascii="Arial" w:eastAsia="Calibri" w:hAnsi="Arial" w:cs="Arial"/>
          <w:sz w:val="20"/>
          <w:szCs w:val="20"/>
          <w:lang w:val="es-CO" w:eastAsia="es-ES"/>
        </w:rPr>
        <w:t>a la planeación y seguimiento contractual</w:t>
      </w:r>
      <w:r w:rsidR="00062215" w:rsidRPr="00A669EC">
        <w:rPr>
          <w:rFonts w:ascii="Arial" w:eastAsia="Calibri" w:hAnsi="Arial" w:cs="Arial"/>
          <w:sz w:val="20"/>
          <w:szCs w:val="20"/>
          <w:lang w:val="es-CO" w:eastAsia="es-ES"/>
        </w:rPr>
        <w:t>.</w:t>
      </w:r>
      <w:r w:rsidR="00707D07" w:rsidRPr="00A669EC">
        <w:rPr>
          <w:rFonts w:ascii="Arial" w:eastAsia="Calibri" w:hAnsi="Arial" w:cs="Arial"/>
          <w:sz w:val="20"/>
          <w:szCs w:val="20"/>
          <w:lang w:val="es-CO" w:eastAsia="es-ES"/>
        </w:rPr>
        <w:t xml:space="preserve"> No conformidad Nº </w:t>
      </w:r>
      <w:r w:rsidR="002A1480" w:rsidRPr="00A669EC">
        <w:rPr>
          <w:rFonts w:ascii="Arial" w:eastAsia="Calibri" w:hAnsi="Arial" w:cs="Arial"/>
          <w:sz w:val="20"/>
          <w:szCs w:val="20"/>
          <w:lang w:val="es-CO" w:eastAsia="es-ES"/>
        </w:rPr>
        <w:t>12, numeral</w:t>
      </w:r>
      <w:r w:rsidR="005913EA" w:rsidRPr="00A669EC">
        <w:rPr>
          <w:rFonts w:ascii="Arial" w:eastAsia="Calibri" w:hAnsi="Arial" w:cs="Arial"/>
          <w:sz w:val="20"/>
          <w:szCs w:val="20"/>
          <w:lang w:val="es-CO" w:eastAsia="es-ES"/>
        </w:rPr>
        <w:t xml:space="preserve"> 12 del </w:t>
      </w:r>
      <w:r w:rsidR="00707D07" w:rsidRPr="00A669EC">
        <w:rPr>
          <w:rFonts w:ascii="Arial" w:eastAsia="Calibri" w:hAnsi="Arial" w:cs="Arial"/>
          <w:sz w:val="20"/>
          <w:szCs w:val="20"/>
          <w:lang w:val="es-CO" w:eastAsia="es-ES"/>
        </w:rPr>
        <w:t>presente informe de auditoría.</w:t>
      </w:r>
    </w:p>
    <w:p w14:paraId="3C9A6A8B" w14:textId="77777777" w:rsidR="00062215" w:rsidRPr="00A669EC" w:rsidRDefault="00062215" w:rsidP="00062215">
      <w:pPr>
        <w:spacing w:after="0"/>
        <w:jc w:val="both"/>
        <w:rPr>
          <w:rFonts w:ascii="Arial" w:eastAsia="Calibri" w:hAnsi="Arial" w:cs="Arial"/>
          <w:sz w:val="20"/>
          <w:szCs w:val="20"/>
          <w:lang w:val="es-CO" w:eastAsia="es-ES"/>
        </w:rPr>
      </w:pPr>
    </w:p>
    <w:p w14:paraId="6E17C864" w14:textId="70648A31" w:rsidR="00062215" w:rsidRPr="00A669EC" w:rsidRDefault="00707D07" w:rsidP="00062215">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Los numerales relacionados con las a</w:t>
      </w:r>
      <w:r w:rsidR="00062215" w:rsidRPr="00A669EC">
        <w:rPr>
          <w:rFonts w:ascii="Arial" w:eastAsia="Calibri" w:hAnsi="Arial" w:cs="Arial"/>
          <w:sz w:val="20"/>
          <w:szCs w:val="20"/>
          <w:lang w:val="es-CO" w:eastAsia="es-ES"/>
        </w:rPr>
        <w:t>ctividades posteriores a la entrega</w:t>
      </w:r>
      <w:r w:rsidRPr="00A669EC">
        <w:rPr>
          <w:rFonts w:ascii="Arial" w:eastAsia="Calibri" w:hAnsi="Arial" w:cs="Arial"/>
          <w:sz w:val="20"/>
          <w:szCs w:val="20"/>
          <w:lang w:val="es-CO" w:eastAsia="es-ES"/>
        </w:rPr>
        <w:t>, liberación de los productos y servicios</w:t>
      </w:r>
      <w:r w:rsidR="002225BA" w:rsidRPr="00A669EC">
        <w:rPr>
          <w:rFonts w:ascii="Arial" w:eastAsia="Calibri" w:hAnsi="Arial" w:cs="Arial"/>
          <w:sz w:val="20"/>
          <w:szCs w:val="20"/>
          <w:lang w:val="es-CO" w:eastAsia="es-ES"/>
        </w:rPr>
        <w:t xml:space="preserve">, </w:t>
      </w:r>
      <w:r w:rsidR="008B2A73" w:rsidRPr="00A669EC">
        <w:rPr>
          <w:rFonts w:ascii="Arial" w:eastAsia="Calibri" w:hAnsi="Arial" w:cs="Arial"/>
          <w:sz w:val="20"/>
          <w:szCs w:val="20"/>
          <w:lang w:val="es-CO" w:eastAsia="es-ES"/>
        </w:rPr>
        <w:t xml:space="preserve">el </w:t>
      </w:r>
      <w:r w:rsidR="002225BA" w:rsidRPr="00A669EC">
        <w:rPr>
          <w:rFonts w:ascii="Arial" w:eastAsia="Calibri" w:hAnsi="Arial" w:cs="Arial"/>
          <w:sz w:val="20"/>
          <w:szCs w:val="20"/>
          <w:lang w:val="es-CO" w:eastAsia="es-ES"/>
        </w:rPr>
        <w:t>control de las salidas No conformes</w:t>
      </w:r>
      <w:r w:rsidR="006C5338" w:rsidRPr="00A669EC">
        <w:rPr>
          <w:rFonts w:ascii="Arial" w:eastAsia="Calibri" w:hAnsi="Arial" w:cs="Arial"/>
          <w:b/>
          <w:sz w:val="20"/>
          <w:szCs w:val="20"/>
          <w:lang w:val="es-CO" w:eastAsia="es-ES"/>
        </w:rPr>
        <w:t xml:space="preserve"> </w:t>
      </w:r>
      <w:r w:rsidRPr="00A669EC">
        <w:rPr>
          <w:rFonts w:ascii="Arial" w:eastAsia="Calibri" w:hAnsi="Arial" w:cs="Arial"/>
          <w:sz w:val="20"/>
          <w:szCs w:val="20"/>
          <w:lang w:val="es-CO" w:eastAsia="es-ES"/>
        </w:rPr>
        <w:t xml:space="preserve">no aplica para la dirección territorial. </w:t>
      </w:r>
    </w:p>
    <w:p w14:paraId="152F4B4E" w14:textId="77777777" w:rsidR="00062215" w:rsidRPr="00A669EC" w:rsidRDefault="00062215" w:rsidP="00062215">
      <w:pPr>
        <w:spacing w:after="0"/>
        <w:jc w:val="both"/>
        <w:rPr>
          <w:rFonts w:ascii="Arial" w:eastAsia="Calibri" w:hAnsi="Arial" w:cs="Arial"/>
          <w:b/>
          <w:vanish/>
          <w:color w:val="538135" w:themeColor="accent6" w:themeShade="BF"/>
          <w:sz w:val="20"/>
          <w:szCs w:val="20"/>
          <w:lang w:val="es-CO" w:eastAsia="es-ES"/>
          <w:specVanish/>
        </w:rPr>
      </w:pPr>
    </w:p>
    <w:p w14:paraId="2F7F9612" w14:textId="702FB12E" w:rsidR="00B014AD" w:rsidRPr="00A669EC" w:rsidRDefault="00E7092F" w:rsidP="00B014AD">
      <w:pPr>
        <w:spacing w:after="0"/>
        <w:jc w:val="both"/>
        <w:rPr>
          <w:rFonts w:ascii="Arial" w:eastAsia="Calibri" w:hAnsi="Arial" w:cs="Arial"/>
          <w:b/>
          <w:color w:val="538135" w:themeColor="accent6" w:themeShade="BF"/>
          <w:sz w:val="20"/>
          <w:szCs w:val="20"/>
          <w:lang w:val="es-CO" w:eastAsia="es-ES"/>
        </w:rPr>
      </w:pPr>
      <w:r w:rsidRPr="00A669EC">
        <w:rPr>
          <w:rFonts w:ascii="Arial" w:eastAsia="Calibri" w:hAnsi="Arial" w:cs="Arial"/>
          <w:b/>
          <w:color w:val="538135" w:themeColor="accent6" w:themeShade="BF"/>
          <w:sz w:val="20"/>
          <w:szCs w:val="20"/>
          <w:lang w:val="es-CO" w:eastAsia="es-ES"/>
        </w:rPr>
        <w:t xml:space="preserve"> </w:t>
      </w:r>
    </w:p>
    <w:p w14:paraId="2FBA276B" w14:textId="77D01599" w:rsidR="00C73D02" w:rsidRPr="00A669EC" w:rsidRDefault="002E3BEC" w:rsidP="002E3BEC">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9. </w:t>
      </w:r>
      <w:r w:rsidR="00C73D02" w:rsidRPr="00A669EC">
        <w:rPr>
          <w:rFonts w:ascii="Arial" w:eastAsia="Calibri" w:hAnsi="Arial" w:cs="Arial"/>
          <w:b/>
          <w:sz w:val="20"/>
          <w:szCs w:val="20"/>
          <w:lang w:val="es-CO" w:eastAsia="es-ES"/>
        </w:rPr>
        <w:t>CONCEPTO DE AUDITORÍA NUMERAL 9 DE LA ISO 9001:2015. EVALUACIÓN DEL DESEMPEÑO.</w:t>
      </w:r>
    </w:p>
    <w:p w14:paraId="04D99648" w14:textId="77777777" w:rsidR="00642858" w:rsidRPr="00A669EC" w:rsidRDefault="00642858" w:rsidP="002E3BEC">
      <w:pPr>
        <w:spacing w:after="0"/>
        <w:jc w:val="both"/>
        <w:rPr>
          <w:rFonts w:ascii="Arial" w:eastAsia="Calibri" w:hAnsi="Arial" w:cs="Arial"/>
          <w:b/>
          <w:color w:val="538135" w:themeColor="accent6" w:themeShade="BF"/>
          <w:sz w:val="20"/>
          <w:szCs w:val="20"/>
          <w:lang w:val="es-CO" w:eastAsia="es-ES"/>
        </w:rPr>
      </w:pPr>
    </w:p>
    <w:p w14:paraId="2AFECE79" w14:textId="3C9FDAA9" w:rsidR="00BA5680" w:rsidRPr="00A669EC" w:rsidRDefault="00826656" w:rsidP="00BA5680">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En cuanto al seguimiento medición, análisis y evaluación se evidencia cumplimiento mediante comunicaciones de seguimiento, medición, análisis y evaluación de indicadores, </w:t>
      </w:r>
      <w:r w:rsidR="00BA5680" w:rsidRPr="00A669EC">
        <w:rPr>
          <w:rFonts w:ascii="Arial" w:eastAsia="Calibri" w:hAnsi="Arial" w:cs="Arial"/>
          <w:sz w:val="20"/>
          <w:szCs w:val="20"/>
          <w:lang w:val="es-CO" w:eastAsia="es-ES"/>
        </w:rPr>
        <w:t xml:space="preserve">sin </w:t>
      </w:r>
      <w:r w:rsidR="002A1480" w:rsidRPr="00A669EC">
        <w:rPr>
          <w:rFonts w:ascii="Arial" w:eastAsia="Calibri" w:hAnsi="Arial" w:cs="Arial"/>
          <w:sz w:val="20"/>
          <w:szCs w:val="20"/>
          <w:lang w:val="es-CO" w:eastAsia="es-ES"/>
        </w:rPr>
        <w:t>embargo,</w:t>
      </w:r>
      <w:r w:rsidR="00BA5680" w:rsidRPr="00A669EC">
        <w:rPr>
          <w:rFonts w:ascii="Arial" w:eastAsia="Calibri" w:hAnsi="Arial" w:cs="Arial"/>
          <w:sz w:val="20"/>
          <w:szCs w:val="20"/>
          <w:lang w:val="es-CO" w:eastAsia="es-ES"/>
        </w:rPr>
        <w:t xml:space="preserve"> </w:t>
      </w:r>
      <w:r w:rsidR="00BA5680" w:rsidRPr="00A669EC">
        <w:rPr>
          <w:rFonts w:ascii="Arial" w:hAnsi="Arial" w:cs="Arial"/>
          <w:sz w:val="20"/>
          <w:szCs w:val="20"/>
          <w:lang w:val="es-419"/>
        </w:rPr>
        <w:t>al solicitar evidencia sobre la modificación d</w:t>
      </w:r>
      <w:r w:rsidR="00E77E6D">
        <w:rPr>
          <w:rFonts w:ascii="Arial" w:hAnsi="Arial" w:cs="Arial"/>
          <w:sz w:val="20"/>
          <w:szCs w:val="20"/>
          <w:lang w:val="es-419"/>
        </w:rPr>
        <w:t xml:space="preserve">e los indicadores se encontró que estas no están </w:t>
      </w:r>
      <w:r w:rsidR="00BA5680" w:rsidRPr="00A669EC">
        <w:rPr>
          <w:rFonts w:ascii="Arial" w:hAnsi="Arial" w:cs="Arial"/>
          <w:sz w:val="20"/>
          <w:szCs w:val="20"/>
          <w:lang w:val="es-419"/>
        </w:rPr>
        <w:t xml:space="preserve">firmadas por jefe de la Oficina asesora de Planeación </w:t>
      </w:r>
      <w:r w:rsidR="00BA5680" w:rsidRPr="00A669EC">
        <w:rPr>
          <w:rFonts w:ascii="Arial" w:eastAsia="Calibri" w:hAnsi="Arial" w:cs="Arial"/>
          <w:sz w:val="20"/>
          <w:szCs w:val="20"/>
          <w:lang w:val="es-CO" w:eastAsia="es-ES"/>
        </w:rPr>
        <w:t>No conformidad Nº 13</w:t>
      </w:r>
      <w:r w:rsidR="002A1480">
        <w:rPr>
          <w:rFonts w:ascii="Arial" w:eastAsia="Calibri" w:hAnsi="Arial" w:cs="Arial"/>
          <w:sz w:val="20"/>
          <w:szCs w:val="20"/>
          <w:lang w:val="es-CO" w:eastAsia="es-ES"/>
        </w:rPr>
        <w:t>,</w:t>
      </w:r>
      <w:r w:rsidR="00BA5680" w:rsidRPr="00A669EC">
        <w:rPr>
          <w:rFonts w:ascii="Arial" w:eastAsia="Calibri" w:hAnsi="Arial" w:cs="Arial"/>
          <w:sz w:val="20"/>
          <w:szCs w:val="20"/>
          <w:lang w:val="es-CO" w:eastAsia="es-ES"/>
        </w:rPr>
        <w:t xml:space="preserve"> numeral 12 del presente informe de auditoría.</w:t>
      </w:r>
    </w:p>
    <w:p w14:paraId="3E3083E0" w14:textId="53004538" w:rsidR="00BA5680" w:rsidRPr="00A669EC" w:rsidRDefault="00BA5680" w:rsidP="00826656">
      <w:pPr>
        <w:spacing w:after="0"/>
        <w:jc w:val="both"/>
        <w:rPr>
          <w:rFonts w:ascii="Arial" w:eastAsia="Calibri" w:hAnsi="Arial" w:cs="Arial"/>
          <w:color w:val="538135" w:themeColor="accent6" w:themeShade="BF"/>
          <w:sz w:val="20"/>
          <w:szCs w:val="20"/>
          <w:lang w:val="es-CO" w:eastAsia="es-ES"/>
        </w:rPr>
      </w:pPr>
    </w:p>
    <w:p w14:paraId="7BB18C5F" w14:textId="11708B1B" w:rsidR="00826656" w:rsidRPr="00A669EC" w:rsidRDefault="00826656" w:rsidP="00826656">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 xml:space="preserve">Con respecto a la auditoria interna y la revisión por la </w:t>
      </w:r>
      <w:r w:rsidR="00813DCF" w:rsidRPr="00A669EC">
        <w:rPr>
          <w:rFonts w:ascii="Arial" w:eastAsia="Calibri" w:hAnsi="Arial" w:cs="Arial"/>
          <w:sz w:val="20"/>
          <w:szCs w:val="20"/>
          <w:lang w:val="es-CO" w:eastAsia="es-ES"/>
        </w:rPr>
        <w:t>D</w:t>
      </w:r>
      <w:r w:rsidRPr="00A669EC">
        <w:rPr>
          <w:rFonts w:ascii="Arial" w:eastAsia="Calibri" w:hAnsi="Arial" w:cs="Arial"/>
          <w:sz w:val="20"/>
          <w:szCs w:val="20"/>
          <w:lang w:val="es-CO" w:eastAsia="es-ES"/>
        </w:rPr>
        <w:t>irección</w:t>
      </w:r>
      <w:r w:rsidR="00813DCF" w:rsidRPr="00A669EC">
        <w:rPr>
          <w:rFonts w:ascii="Arial" w:eastAsia="Calibri" w:hAnsi="Arial" w:cs="Arial"/>
          <w:sz w:val="20"/>
          <w:szCs w:val="20"/>
          <w:lang w:val="es-CO" w:eastAsia="es-ES"/>
        </w:rPr>
        <w:t>,</w:t>
      </w:r>
      <w:r w:rsidRPr="00A669EC">
        <w:rPr>
          <w:rFonts w:ascii="Arial" w:eastAsia="Calibri" w:hAnsi="Arial" w:cs="Arial"/>
          <w:sz w:val="20"/>
          <w:szCs w:val="20"/>
          <w:lang w:val="es-CO" w:eastAsia="es-ES"/>
        </w:rPr>
        <w:t xml:space="preserve"> estos numerales no aplican para las direcciones territoriales y se reciben y ejecutan las directrices que a nivel nacional se remiten.</w:t>
      </w:r>
    </w:p>
    <w:p w14:paraId="15787E6B" w14:textId="77777777" w:rsidR="00AB4B59" w:rsidRPr="00A669EC" w:rsidRDefault="00AB4B59" w:rsidP="00AB4B59">
      <w:pPr>
        <w:spacing w:after="0"/>
        <w:jc w:val="both"/>
        <w:rPr>
          <w:rFonts w:ascii="Arial" w:eastAsia="Calibri" w:hAnsi="Arial" w:cs="Arial"/>
          <w:b/>
          <w:color w:val="538135" w:themeColor="accent6" w:themeShade="BF"/>
          <w:sz w:val="20"/>
          <w:szCs w:val="20"/>
          <w:lang w:val="es-CO" w:eastAsia="es-ES"/>
        </w:rPr>
      </w:pPr>
    </w:p>
    <w:p w14:paraId="4C232420" w14:textId="4E4ED521" w:rsidR="00C73D02" w:rsidRPr="00A669EC" w:rsidRDefault="002E3BEC" w:rsidP="002E3BEC">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10. </w:t>
      </w:r>
      <w:r w:rsidR="00C73D02" w:rsidRPr="00A669EC">
        <w:rPr>
          <w:rFonts w:ascii="Arial" w:eastAsia="Calibri" w:hAnsi="Arial" w:cs="Arial"/>
          <w:b/>
          <w:sz w:val="20"/>
          <w:szCs w:val="20"/>
          <w:lang w:val="es-CO" w:eastAsia="es-ES"/>
        </w:rPr>
        <w:t>CONCEPTO DE AUDITORÍA NUMERAL 10 DE LA ISO 9001:2015. MEJORA.</w:t>
      </w:r>
    </w:p>
    <w:p w14:paraId="6253AF9B" w14:textId="6AEB26B1" w:rsidR="00A02FD7" w:rsidRPr="00A669EC" w:rsidRDefault="00A02FD7" w:rsidP="00A02FD7">
      <w:pPr>
        <w:spacing w:after="0"/>
        <w:jc w:val="both"/>
        <w:rPr>
          <w:rFonts w:ascii="Arial" w:eastAsia="Calibri" w:hAnsi="Arial" w:cs="Arial"/>
          <w:b/>
          <w:color w:val="538135" w:themeColor="accent6" w:themeShade="BF"/>
          <w:sz w:val="20"/>
          <w:szCs w:val="20"/>
          <w:lang w:val="es-CO" w:eastAsia="es-ES"/>
        </w:rPr>
      </w:pPr>
    </w:p>
    <w:p w14:paraId="42DDA69B" w14:textId="1CA02814" w:rsidR="00472A2B" w:rsidRPr="00A669EC" w:rsidRDefault="00A02FD7" w:rsidP="00A02FD7">
      <w:pPr>
        <w:spacing w:after="0"/>
        <w:jc w:val="both"/>
        <w:rPr>
          <w:rFonts w:ascii="Arial" w:eastAsia="Calibri" w:hAnsi="Arial" w:cs="Arial"/>
          <w:b/>
          <w:sz w:val="20"/>
          <w:szCs w:val="20"/>
          <w:lang w:eastAsia="es-ES"/>
        </w:rPr>
      </w:pPr>
      <w:r w:rsidRPr="00A669EC">
        <w:rPr>
          <w:rFonts w:ascii="Arial" w:eastAsia="Calibri" w:hAnsi="Arial" w:cs="Arial"/>
          <w:sz w:val="20"/>
          <w:szCs w:val="20"/>
          <w:lang w:val="es-CO" w:eastAsia="es-ES"/>
        </w:rPr>
        <w:t>Sobre el numeral de no conformidad y acción correctiva</w:t>
      </w:r>
      <w:r w:rsidRPr="00A669EC">
        <w:rPr>
          <w:rFonts w:ascii="Arial" w:eastAsia="Calibri" w:hAnsi="Arial" w:cs="Arial"/>
          <w:b/>
          <w:sz w:val="20"/>
          <w:szCs w:val="20"/>
          <w:lang w:val="es-CO" w:eastAsia="es-ES"/>
        </w:rPr>
        <w:t xml:space="preserve"> s</w:t>
      </w:r>
      <w:r w:rsidRPr="00A669EC">
        <w:rPr>
          <w:rFonts w:ascii="Arial" w:eastAsia="Calibri" w:hAnsi="Arial" w:cs="Arial"/>
          <w:sz w:val="20"/>
          <w:szCs w:val="20"/>
          <w:lang w:val="es-CO" w:eastAsia="es-ES"/>
        </w:rPr>
        <w:t xml:space="preserve">e evidencia que el proceso ha generado y establecido </w:t>
      </w:r>
      <w:r w:rsidR="00472A2B" w:rsidRPr="00A669EC">
        <w:rPr>
          <w:rFonts w:ascii="Arial" w:eastAsia="Calibri" w:hAnsi="Arial" w:cs="Arial"/>
          <w:sz w:val="20"/>
          <w:szCs w:val="20"/>
          <w:lang w:val="es-CO" w:eastAsia="es-ES"/>
        </w:rPr>
        <w:t>p</w:t>
      </w:r>
      <w:r w:rsidRPr="00A669EC">
        <w:rPr>
          <w:rFonts w:ascii="Arial" w:eastAsia="Calibri" w:hAnsi="Arial" w:cs="Arial"/>
          <w:sz w:val="20"/>
          <w:szCs w:val="20"/>
          <w:lang w:val="es-CO" w:eastAsia="es-ES"/>
        </w:rPr>
        <w:t xml:space="preserve">lanes de mejoramiento </w:t>
      </w:r>
      <w:r w:rsidR="00BA5680" w:rsidRPr="00A669EC">
        <w:rPr>
          <w:rFonts w:ascii="Arial" w:eastAsia="Calibri" w:hAnsi="Arial" w:cs="Arial"/>
          <w:sz w:val="20"/>
          <w:szCs w:val="20"/>
          <w:lang w:val="es-CO" w:eastAsia="es-ES"/>
        </w:rPr>
        <w:t xml:space="preserve">y oportunidades de mejora </w:t>
      </w:r>
      <w:r w:rsidRPr="00A669EC">
        <w:rPr>
          <w:rFonts w:ascii="Arial" w:eastAsia="Calibri" w:hAnsi="Arial" w:cs="Arial"/>
          <w:sz w:val="20"/>
          <w:szCs w:val="20"/>
          <w:lang w:val="es-CO" w:eastAsia="es-ES"/>
        </w:rPr>
        <w:t xml:space="preserve">para el cierre de </w:t>
      </w:r>
      <w:r w:rsidR="00472A2B" w:rsidRPr="00A669EC">
        <w:rPr>
          <w:rFonts w:ascii="Arial" w:eastAsia="Calibri" w:hAnsi="Arial" w:cs="Arial"/>
          <w:sz w:val="20"/>
          <w:szCs w:val="20"/>
          <w:lang w:val="es-CO" w:eastAsia="es-ES"/>
        </w:rPr>
        <w:t>n</w:t>
      </w:r>
      <w:r w:rsidRPr="00A669EC">
        <w:rPr>
          <w:rFonts w:ascii="Arial" w:eastAsia="Calibri" w:hAnsi="Arial" w:cs="Arial"/>
          <w:sz w:val="20"/>
          <w:szCs w:val="20"/>
          <w:lang w:val="es-CO" w:eastAsia="es-ES"/>
        </w:rPr>
        <w:t>o conformidades del plan de acción</w:t>
      </w:r>
      <w:r w:rsidR="00BA5680" w:rsidRPr="00A669EC">
        <w:rPr>
          <w:rFonts w:ascii="Arial" w:eastAsia="Calibri" w:hAnsi="Arial" w:cs="Arial"/>
          <w:sz w:val="20"/>
          <w:szCs w:val="20"/>
          <w:lang w:val="es-CO" w:eastAsia="es-ES"/>
        </w:rPr>
        <w:t xml:space="preserve"> y de auditorías anteriores </w:t>
      </w:r>
      <w:r w:rsidRPr="00A669EC">
        <w:rPr>
          <w:rFonts w:ascii="Arial" w:eastAsia="Calibri" w:hAnsi="Arial" w:cs="Arial"/>
          <w:sz w:val="20"/>
          <w:szCs w:val="20"/>
          <w:lang w:val="es-CO" w:eastAsia="es-ES"/>
        </w:rPr>
        <w:t xml:space="preserve">registradas en el aplicativo </w:t>
      </w:r>
      <w:r w:rsidR="002A1480" w:rsidRPr="00A669EC">
        <w:rPr>
          <w:rFonts w:ascii="Arial" w:eastAsia="Calibri" w:hAnsi="Arial" w:cs="Arial"/>
          <w:sz w:val="20"/>
          <w:szCs w:val="20"/>
          <w:lang w:val="es-CO" w:eastAsia="es-ES"/>
        </w:rPr>
        <w:t xml:space="preserve">SISGESTION. </w:t>
      </w:r>
      <w:r w:rsidRPr="00A669EC">
        <w:rPr>
          <w:rFonts w:ascii="Arial" w:eastAsia="Calibri" w:hAnsi="Arial" w:cs="Arial"/>
          <w:sz w:val="20"/>
          <w:szCs w:val="20"/>
          <w:lang w:val="es-CO" w:eastAsia="es-ES"/>
        </w:rPr>
        <w:t xml:space="preserve"> </w:t>
      </w:r>
    </w:p>
    <w:p w14:paraId="30A441CA" w14:textId="287C9D47" w:rsidR="0093357B" w:rsidRPr="00A669EC" w:rsidRDefault="0093357B" w:rsidP="000255AF">
      <w:pPr>
        <w:spacing w:after="0"/>
        <w:jc w:val="both"/>
        <w:rPr>
          <w:rFonts w:ascii="Arial" w:eastAsia="Calibri" w:hAnsi="Arial" w:cs="Arial"/>
          <w:color w:val="538135" w:themeColor="accent6" w:themeShade="BF"/>
          <w:sz w:val="20"/>
          <w:szCs w:val="20"/>
          <w:lang w:val="es-CO" w:eastAsia="es-ES"/>
        </w:rPr>
      </w:pPr>
    </w:p>
    <w:p w14:paraId="3CBF0649" w14:textId="31BE1B06" w:rsidR="00E34AC9" w:rsidRPr="00A669EC" w:rsidRDefault="002E3BEC" w:rsidP="002E3BEC">
      <w:pPr>
        <w:spacing w:after="0"/>
        <w:jc w:val="both"/>
        <w:rPr>
          <w:rFonts w:ascii="Arial" w:eastAsia="Calibri" w:hAnsi="Arial" w:cs="Arial"/>
          <w:b/>
          <w:sz w:val="20"/>
          <w:szCs w:val="20"/>
          <w:lang w:val="es-CO" w:eastAsia="es-ES"/>
        </w:rPr>
      </w:pPr>
      <w:r w:rsidRPr="00A669EC">
        <w:rPr>
          <w:rFonts w:ascii="Arial" w:eastAsia="Calibri" w:hAnsi="Arial" w:cs="Arial"/>
          <w:b/>
          <w:sz w:val="20"/>
          <w:szCs w:val="20"/>
          <w:lang w:val="es-CO" w:eastAsia="es-ES"/>
        </w:rPr>
        <w:t xml:space="preserve">11. </w:t>
      </w:r>
      <w:r w:rsidR="00E34AC9" w:rsidRPr="00A669EC">
        <w:rPr>
          <w:rFonts w:ascii="Arial" w:eastAsia="Calibri" w:hAnsi="Arial" w:cs="Arial"/>
          <w:b/>
          <w:sz w:val="20"/>
          <w:szCs w:val="20"/>
          <w:lang w:val="es-CO" w:eastAsia="es-ES"/>
        </w:rPr>
        <w:t>OBSERVACIONES</w:t>
      </w:r>
    </w:p>
    <w:p w14:paraId="651F7453" w14:textId="77777777" w:rsidR="007F355D" w:rsidRPr="00A669EC" w:rsidRDefault="007F355D" w:rsidP="002E3BEC">
      <w:pPr>
        <w:spacing w:after="0"/>
        <w:jc w:val="both"/>
        <w:rPr>
          <w:rFonts w:ascii="Arial" w:eastAsia="Calibri" w:hAnsi="Arial" w:cs="Arial"/>
          <w:b/>
          <w:sz w:val="20"/>
          <w:szCs w:val="20"/>
          <w:lang w:val="es-CO" w:eastAsia="es-ES"/>
        </w:rPr>
      </w:pPr>
    </w:p>
    <w:p w14:paraId="149F3B6F" w14:textId="54A205DC" w:rsidR="00A02FD7" w:rsidRPr="00A669EC" w:rsidRDefault="00A02FD7" w:rsidP="00A02FD7">
      <w:pPr>
        <w:spacing w:after="0"/>
        <w:jc w:val="both"/>
        <w:rPr>
          <w:rFonts w:ascii="Arial" w:eastAsia="Calibri" w:hAnsi="Arial" w:cs="Arial"/>
          <w:sz w:val="20"/>
          <w:szCs w:val="20"/>
          <w:lang w:val="es-CO" w:eastAsia="es-ES"/>
        </w:rPr>
      </w:pPr>
      <w:r w:rsidRPr="00A669EC">
        <w:rPr>
          <w:rFonts w:ascii="Arial" w:eastAsia="Calibri" w:hAnsi="Arial" w:cs="Arial"/>
          <w:sz w:val="20"/>
          <w:szCs w:val="20"/>
          <w:lang w:val="es-CO" w:eastAsia="es-ES"/>
        </w:rPr>
        <w:t>No se generan observaciones relacionadas con el cumplimiento parcial de los requisitos</w:t>
      </w:r>
      <w:r w:rsidR="00A669EC" w:rsidRPr="00A669EC">
        <w:rPr>
          <w:rFonts w:ascii="Arial" w:eastAsia="Calibri" w:hAnsi="Arial" w:cs="Arial"/>
          <w:sz w:val="20"/>
          <w:szCs w:val="20"/>
          <w:lang w:val="es-CO" w:eastAsia="es-ES"/>
        </w:rPr>
        <w:t>.</w:t>
      </w:r>
    </w:p>
    <w:p w14:paraId="66C79951" w14:textId="1251B4CF" w:rsidR="00A669EC" w:rsidRPr="00A669EC" w:rsidRDefault="00A669EC" w:rsidP="00A02FD7">
      <w:pPr>
        <w:spacing w:after="0"/>
        <w:jc w:val="both"/>
        <w:rPr>
          <w:rFonts w:ascii="Arial" w:eastAsia="Calibri" w:hAnsi="Arial" w:cs="Arial"/>
          <w:sz w:val="20"/>
          <w:szCs w:val="20"/>
          <w:lang w:val="es-CO" w:eastAsia="es-ES"/>
        </w:rPr>
      </w:pPr>
    </w:p>
    <w:p w14:paraId="638D3028" w14:textId="38F63AEA" w:rsidR="00E34AC9" w:rsidRPr="00A669EC" w:rsidRDefault="002E3BEC" w:rsidP="002E3BEC">
      <w:pPr>
        <w:spacing w:after="0"/>
        <w:jc w:val="both"/>
        <w:rPr>
          <w:rFonts w:ascii="Arial" w:hAnsi="Arial" w:cs="Arial"/>
          <w:b/>
          <w:sz w:val="20"/>
          <w:szCs w:val="20"/>
        </w:rPr>
      </w:pPr>
      <w:r w:rsidRPr="00A669EC">
        <w:rPr>
          <w:rFonts w:ascii="Arial" w:hAnsi="Arial" w:cs="Arial"/>
          <w:b/>
          <w:sz w:val="20"/>
          <w:szCs w:val="20"/>
        </w:rPr>
        <w:t xml:space="preserve">12. </w:t>
      </w:r>
      <w:r w:rsidR="00E34AC9" w:rsidRPr="00A669EC">
        <w:rPr>
          <w:rFonts w:ascii="Arial" w:hAnsi="Arial" w:cs="Arial"/>
          <w:b/>
          <w:sz w:val="20"/>
          <w:szCs w:val="20"/>
        </w:rPr>
        <w:t>N</w:t>
      </w:r>
      <w:r w:rsidR="00F14C16" w:rsidRPr="00A669EC">
        <w:rPr>
          <w:rFonts w:ascii="Arial" w:hAnsi="Arial" w:cs="Arial"/>
          <w:b/>
          <w:sz w:val="20"/>
          <w:szCs w:val="20"/>
        </w:rPr>
        <w:t xml:space="preserve">O </w:t>
      </w:r>
      <w:r w:rsidR="00E34AC9" w:rsidRPr="00A669EC">
        <w:rPr>
          <w:rFonts w:ascii="Arial" w:hAnsi="Arial" w:cs="Arial"/>
          <w:b/>
          <w:sz w:val="20"/>
          <w:szCs w:val="20"/>
        </w:rPr>
        <w:t>CONFORMIDADES</w:t>
      </w:r>
    </w:p>
    <w:p w14:paraId="593EE6F7" w14:textId="77777777" w:rsidR="00EC67AE" w:rsidRPr="00A669EC" w:rsidRDefault="00EC67AE" w:rsidP="002E3BEC">
      <w:pPr>
        <w:spacing w:after="0"/>
        <w:jc w:val="both"/>
        <w:rPr>
          <w:rFonts w:ascii="Arial" w:hAnsi="Arial" w:cs="Arial"/>
          <w:b/>
          <w:sz w:val="20"/>
          <w:szCs w:val="20"/>
        </w:rPr>
      </w:pPr>
    </w:p>
    <w:p w14:paraId="7A9BD30B" w14:textId="1A54875F" w:rsidR="00C015D5" w:rsidRDefault="00C015D5" w:rsidP="00C015D5">
      <w:pPr>
        <w:shd w:val="clear" w:color="auto" w:fill="FFFFFF" w:themeFill="background1"/>
        <w:spacing w:after="0" w:line="240" w:lineRule="auto"/>
        <w:jc w:val="both"/>
        <w:rPr>
          <w:rFonts w:ascii="Arial" w:hAnsi="Arial" w:cs="Arial"/>
          <w:sz w:val="20"/>
          <w:szCs w:val="20"/>
        </w:rPr>
      </w:pPr>
      <w:r w:rsidRPr="00A669EC">
        <w:rPr>
          <w:rFonts w:ascii="Arial" w:eastAsia="Calibri" w:hAnsi="Arial" w:cs="Arial"/>
          <w:b/>
          <w:sz w:val="20"/>
          <w:szCs w:val="20"/>
          <w:lang w:val="es-CO"/>
        </w:rPr>
        <w:t xml:space="preserve">1) </w:t>
      </w:r>
      <w:r w:rsidRPr="00A669EC">
        <w:rPr>
          <w:rFonts w:ascii="Arial" w:eastAsia="Calibri" w:hAnsi="Arial" w:cs="Arial"/>
          <w:b/>
          <w:sz w:val="20"/>
          <w:szCs w:val="20"/>
          <w:lang w:val="es-CO" w:eastAsia="es-ES"/>
        </w:rPr>
        <w:t>6.1 No-Conformidad</w:t>
      </w:r>
      <w:r w:rsidRPr="00A669EC">
        <w:rPr>
          <w:rFonts w:ascii="Arial" w:hAnsi="Arial" w:cs="Arial"/>
          <w:sz w:val="20"/>
          <w:szCs w:val="20"/>
        </w:rPr>
        <w:t xml:space="preserve"> Al revisar el mapa de riesgos de la Dirección </w:t>
      </w:r>
      <w:r w:rsidR="007A3A24" w:rsidRPr="00A669EC">
        <w:rPr>
          <w:rFonts w:ascii="Arial" w:hAnsi="Arial" w:cs="Arial"/>
          <w:sz w:val="20"/>
          <w:szCs w:val="20"/>
        </w:rPr>
        <w:t>T</w:t>
      </w:r>
      <w:r w:rsidRPr="00A669EC">
        <w:rPr>
          <w:rFonts w:ascii="Arial" w:hAnsi="Arial" w:cs="Arial"/>
          <w:sz w:val="20"/>
          <w:szCs w:val="20"/>
        </w:rPr>
        <w:t xml:space="preserve">erritorial  Urabá- </w:t>
      </w:r>
      <w:r w:rsidR="00A343B0" w:rsidRPr="00A669EC">
        <w:rPr>
          <w:rFonts w:ascii="Arial" w:hAnsi="Arial" w:cs="Arial"/>
          <w:sz w:val="20"/>
          <w:szCs w:val="20"/>
        </w:rPr>
        <w:t>Darién</w:t>
      </w:r>
      <w:r w:rsidRPr="00A669EC">
        <w:rPr>
          <w:rFonts w:ascii="Arial" w:hAnsi="Arial" w:cs="Arial"/>
          <w:sz w:val="20"/>
          <w:szCs w:val="20"/>
        </w:rPr>
        <w:t xml:space="preserve">  se identifica que no se ha actualizado el mapa de riesgos publicado en la página web de la Unidad con respecto a los nuevos riesgos identificados y aprobados por la Dirección territorial. Incumpliendo lo establecido en el Capítulo 6 planificación 6.1 acciones para abordar riesgos y oportunidades. </w:t>
      </w:r>
      <w:r w:rsidRPr="00A669EC">
        <w:rPr>
          <w:rFonts w:ascii="Arial" w:hAnsi="Arial" w:cs="Arial"/>
          <w:b/>
          <w:sz w:val="20"/>
          <w:szCs w:val="20"/>
        </w:rPr>
        <w:t>Proceso asociado a nivel nacional</w:t>
      </w:r>
      <w:r w:rsidRPr="00A669EC">
        <w:rPr>
          <w:rFonts w:ascii="Arial" w:hAnsi="Arial" w:cs="Arial"/>
          <w:sz w:val="20"/>
          <w:szCs w:val="20"/>
        </w:rPr>
        <w:t xml:space="preserve">: Direccionamiento Estratégico - Oficina Asesora de </w:t>
      </w:r>
      <w:r w:rsidR="007A3A24" w:rsidRPr="00A669EC">
        <w:rPr>
          <w:rFonts w:ascii="Arial" w:hAnsi="Arial" w:cs="Arial"/>
          <w:sz w:val="20"/>
          <w:szCs w:val="20"/>
        </w:rPr>
        <w:t>P</w:t>
      </w:r>
      <w:r w:rsidRPr="00A669EC">
        <w:rPr>
          <w:rFonts w:ascii="Arial" w:hAnsi="Arial" w:cs="Arial"/>
          <w:sz w:val="20"/>
          <w:szCs w:val="20"/>
        </w:rPr>
        <w:t>laneación.</w:t>
      </w:r>
    </w:p>
    <w:p w14:paraId="02E878D0" w14:textId="77777777" w:rsidR="00A669EC" w:rsidRPr="00A669EC" w:rsidRDefault="00A669EC" w:rsidP="00C015D5">
      <w:pPr>
        <w:shd w:val="clear" w:color="auto" w:fill="FFFFFF" w:themeFill="background1"/>
        <w:spacing w:after="0" w:line="240" w:lineRule="auto"/>
        <w:jc w:val="both"/>
        <w:rPr>
          <w:rFonts w:ascii="Arial" w:hAnsi="Arial" w:cs="Arial"/>
          <w:sz w:val="20"/>
          <w:szCs w:val="20"/>
        </w:rPr>
      </w:pPr>
    </w:p>
    <w:p w14:paraId="292E586D" w14:textId="4277B373" w:rsidR="00522DBD" w:rsidRPr="00A669EC" w:rsidRDefault="00522DBD" w:rsidP="00C015D5">
      <w:pPr>
        <w:jc w:val="both"/>
        <w:rPr>
          <w:rFonts w:ascii="Arial" w:hAnsi="Arial" w:cs="Arial"/>
          <w:sz w:val="20"/>
          <w:szCs w:val="20"/>
        </w:rPr>
      </w:pPr>
      <w:r w:rsidRPr="00A669EC">
        <w:rPr>
          <w:rFonts w:ascii="Arial" w:eastAsia="Calibri" w:hAnsi="Arial" w:cs="Arial"/>
          <w:b/>
          <w:sz w:val="20"/>
          <w:szCs w:val="20"/>
          <w:lang w:val="es-CO" w:eastAsia="es-ES"/>
        </w:rPr>
        <w:t>2) 7.1.3 No-Conformidad</w:t>
      </w:r>
      <w:r w:rsidRPr="00A669EC">
        <w:rPr>
          <w:rFonts w:ascii="Arial" w:hAnsi="Arial" w:cs="Arial"/>
          <w:sz w:val="20"/>
          <w:szCs w:val="20"/>
          <w:lang w:val="es-CO"/>
        </w:rPr>
        <w:t xml:space="preserve"> </w:t>
      </w:r>
      <w:r w:rsidRPr="00A343B0">
        <w:rPr>
          <w:rFonts w:ascii="Arial" w:hAnsi="Arial" w:cs="Arial"/>
          <w:sz w:val="20"/>
          <w:szCs w:val="20"/>
        </w:rPr>
        <w:t xml:space="preserve">Al </w:t>
      </w:r>
      <w:r w:rsidRPr="00A669EC">
        <w:rPr>
          <w:rFonts w:ascii="Arial" w:hAnsi="Arial" w:cs="Arial"/>
          <w:sz w:val="20"/>
          <w:szCs w:val="20"/>
        </w:rPr>
        <w:t xml:space="preserve">solicitar información sobre desplazamientos y viáticos en la D. T. Urabá- Darién. </w:t>
      </w:r>
      <w:r w:rsidR="00A343B0" w:rsidRPr="00A669EC">
        <w:rPr>
          <w:rFonts w:ascii="Arial" w:hAnsi="Arial" w:cs="Arial"/>
          <w:sz w:val="20"/>
          <w:szCs w:val="20"/>
        </w:rPr>
        <w:t>Se</w:t>
      </w:r>
      <w:r w:rsidRPr="00A669EC">
        <w:rPr>
          <w:rFonts w:ascii="Arial" w:hAnsi="Arial" w:cs="Arial"/>
          <w:sz w:val="20"/>
          <w:szCs w:val="20"/>
        </w:rPr>
        <w:t xml:space="preserve"> evidencia dificultades en la comunicación con el grupo Talento humano en </w:t>
      </w:r>
      <w:r w:rsidRPr="00A669EC">
        <w:rPr>
          <w:rFonts w:ascii="Arial" w:hAnsi="Arial" w:cs="Arial"/>
          <w:sz w:val="20"/>
          <w:szCs w:val="20"/>
        </w:rPr>
        <w:lastRenderedPageBreak/>
        <w:t xml:space="preserve">cuanto a la respuesta a la solicitud del trámite de un funcionario el 17 de agosto comisión Número 80279. </w:t>
      </w:r>
      <w:r w:rsidR="00A343B0" w:rsidRPr="00A669EC">
        <w:rPr>
          <w:rFonts w:ascii="Arial" w:hAnsi="Arial" w:cs="Arial"/>
          <w:sz w:val="20"/>
          <w:szCs w:val="20"/>
        </w:rPr>
        <w:t>En</w:t>
      </w:r>
      <w:r w:rsidRPr="00A669EC">
        <w:rPr>
          <w:rFonts w:ascii="Arial" w:hAnsi="Arial" w:cs="Arial"/>
          <w:sz w:val="20"/>
          <w:szCs w:val="20"/>
        </w:rPr>
        <w:t xml:space="preserve"> cuatro oportunidades se hace la solicitud y no se obtiene respuesta de fondo a la misma incumpliendo lo establecido en el capítulo 7 apoyo 7.1.4 ambiente para la operación de proceso.</w:t>
      </w:r>
      <w:r w:rsidRPr="00A669EC">
        <w:rPr>
          <w:rFonts w:ascii="Arial" w:hAnsi="Arial" w:cs="Arial"/>
          <w:b/>
          <w:sz w:val="20"/>
          <w:szCs w:val="20"/>
        </w:rPr>
        <w:t xml:space="preserve"> Proceso asociado a nivel nacional</w:t>
      </w:r>
      <w:r w:rsidR="00A343B0" w:rsidRPr="00A669EC">
        <w:rPr>
          <w:rFonts w:ascii="Arial" w:hAnsi="Arial" w:cs="Arial"/>
          <w:b/>
          <w:sz w:val="20"/>
          <w:szCs w:val="20"/>
        </w:rPr>
        <w:t>: Gestión</w:t>
      </w:r>
      <w:r w:rsidRPr="00A669EC">
        <w:rPr>
          <w:rFonts w:ascii="Arial" w:hAnsi="Arial" w:cs="Arial"/>
          <w:sz w:val="20"/>
          <w:szCs w:val="20"/>
        </w:rPr>
        <w:t xml:space="preserve"> del Talento Humano</w:t>
      </w:r>
    </w:p>
    <w:p w14:paraId="54E31509" w14:textId="2F08AD38" w:rsidR="00C015D5" w:rsidRPr="00A669EC" w:rsidRDefault="00522DBD" w:rsidP="00C015D5">
      <w:pPr>
        <w:jc w:val="both"/>
        <w:rPr>
          <w:rFonts w:ascii="Arial" w:hAnsi="Arial" w:cs="Arial"/>
          <w:sz w:val="20"/>
          <w:szCs w:val="20"/>
        </w:rPr>
      </w:pPr>
      <w:r w:rsidRPr="00A669EC">
        <w:rPr>
          <w:rFonts w:ascii="Arial" w:hAnsi="Arial" w:cs="Arial"/>
          <w:b/>
          <w:sz w:val="20"/>
          <w:szCs w:val="20"/>
        </w:rPr>
        <w:t>3</w:t>
      </w:r>
      <w:r w:rsidR="00C015D5" w:rsidRPr="00A669EC">
        <w:rPr>
          <w:rFonts w:ascii="Arial" w:hAnsi="Arial" w:cs="Arial"/>
          <w:b/>
          <w:sz w:val="20"/>
          <w:szCs w:val="20"/>
        </w:rPr>
        <w:t>) 7.1.</w:t>
      </w:r>
      <w:r w:rsidRPr="00A669EC">
        <w:rPr>
          <w:rFonts w:ascii="Arial" w:hAnsi="Arial" w:cs="Arial"/>
          <w:b/>
          <w:sz w:val="20"/>
          <w:szCs w:val="20"/>
        </w:rPr>
        <w:t>4</w:t>
      </w:r>
      <w:r w:rsidR="00C015D5" w:rsidRPr="00A669EC">
        <w:rPr>
          <w:rFonts w:ascii="Arial" w:hAnsi="Arial" w:cs="Arial"/>
          <w:sz w:val="20"/>
          <w:szCs w:val="20"/>
        </w:rPr>
        <w:t xml:space="preserve"> </w:t>
      </w:r>
      <w:r w:rsidR="00C015D5" w:rsidRPr="00A669EC">
        <w:rPr>
          <w:rFonts w:ascii="Arial" w:eastAsia="Calibri" w:hAnsi="Arial" w:cs="Arial"/>
          <w:b/>
          <w:sz w:val="20"/>
          <w:szCs w:val="20"/>
          <w:lang w:val="es-CO" w:eastAsia="es-ES"/>
        </w:rPr>
        <w:t>No-Conformidad</w:t>
      </w:r>
      <w:r w:rsidR="00C015D5" w:rsidRPr="00A669EC">
        <w:rPr>
          <w:rFonts w:ascii="Arial" w:hAnsi="Arial" w:cs="Arial"/>
          <w:sz w:val="20"/>
          <w:szCs w:val="20"/>
        </w:rPr>
        <w:t xml:space="preserve"> Al revisar aspectos de infraestructura y suministro se insumos se evidencia que las solicitudes realizadas para el Nivel Nacional no tienen respuesta acorde a las necesidades manifestadas, es el caso de la solicitud del envió del agua purificada, no se cuenta con un filtro o una maquina dispensadora de agua, no se cuenta con estantería para la disposición de documentación. Incumpliendo lo establecido en el capítulo 7 Apoyo. 7.1.3 Infraestructura. </w:t>
      </w:r>
      <w:r w:rsidR="00C015D5" w:rsidRPr="00A669EC">
        <w:rPr>
          <w:rFonts w:ascii="Arial" w:hAnsi="Arial" w:cs="Arial"/>
          <w:b/>
          <w:sz w:val="20"/>
          <w:szCs w:val="20"/>
        </w:rPr>
        <w:t>Proceso asociado a nivel nacional</w:t>
      </w:r>
      <w:r w:rsidR="00A343B0" w:rsidRPr="00A669EC">
        <w:rPr>
          <w:rFonts w:ascii="Arial" w:hAnsi="Arial" w:cs="Arial"/>
          <w:b/>
          <w:sz w:val="20"/>
          <w:szCs w:val="20"/>
        </w:rPr>
        <w:t>: Gestión</w:t>
      </w:r>
      <w:r w:rsidR="00C015D5" w:rsidRPr="00A669EC">
        <w:rPr>
          <w:rFonts w:ascii="Arial" w:hAnsi="Arial" w:cs="Arial"/>
          <w:sz w:val="20"/>
          <w:szCs w:val="20"/>
        </w:rPr>
        <w:t xml:space="preserve"> Administrativa</w:t>
      </w:r>
    </w:p>
    <w:p w14:paraId="3D6A1808" w14:textId="306B576A" w:rsidR="00C015D5" w:rsidRPr="00A669EC" w:rsidRDefault="00C015D5" w:rsidP="00C015D5">
      <w:pPr>
        <w:shd w:val="clear" w:color="auto" w:fill="FFFFFF" w:themeFill="background1"/>
        <w:jc w:val="both"/>
        <w:rPr>
          <w:rFonts w:ascii="Arial" w:hAnsi="Arial" w:cs="Arial"/>
          <w:sz w:val="20"/>
          <w:szCs w:val="20"/>
        </w:rPr>
      </w:pPr>
      <w:r w:rsidRPr="00A669EC">
        <w:rPr>
          <w:rFonts w:ascii="Arial" w:eastAsia="Calibri" w:hAnsi="Arial" w:cs="Arial"/>
          <w:b/>
          <w:sz w:val="20"/>
          <w:szCs w:val="20"/>
          <w:lang w:val="es-CO"/>
        </w:rPr>
        <w:t xml:space="preserve">4) </w:t>
      </w:r>
      <w:r w:rsidRPr="00A669EC">
        <w:rPr>
          <w:rFonts w:ascii="Arial" w:eastAsia="Calibri" w:hAnsi="Arial" w:cs="Arial"/>
          <w:b/>
          <w:sz w:val="20"/>
          <w:szCs w:val="20"/>
          <w:lang w:val="es-CO" w:eastAsia="es-ES"/>
        </w:rPr>
        <w:t>7.4 No-Conformidad</w:t>
      </w:r>
      <w:r w:rsidRPr="00A669EC">
        <w:rPr>
          <w:rFonts w:ascii="Arial" w:hAnsi="Arial" w:cs="Arial"/>
          <w:sz w:val="20"/>
          <w:szCs w:val="20"/>
        </w:rPr>
        <w:t xml:space="preserve"> Al solicitar información sobre la identificación como funcionarios y contratistas de la Unidad a algunos de los colaboradores se evidencia que no se cuenta con los carnets, aunque se han solicitado a Nivel Nacional, incumpliendo lo establecido en el capítulo 7 apoyo 7.4 Comunicación.</w:t>
      </w:r>
      <w:r w:rsidR="00EC67AE" w:rsidRPr="00A669EC">
        <w:rPr>
          <w:rFonts w:ascii="Arial" w:hAnsi="Arial" w:cs="Arial"/>
          <w:sz w:val="20"/>
          <w:szCs w:val="20"/>
        </w:rPr>
        <w:t xml:space="preserve"> </w:t>
      </w:r>
      <w:r w:rsidRPr="00A669EC">
        <w:rPr>
          <w:rFonts w:ascii="Arial" w:hAnsi="Arial" w:cs="Arial"/>
          <w:b/>
          <w:sz w:val="20"/>
          <w:szCs w:val="20"/>
        </w:rPr>
        <w:t xml:space="preserve">Proceso asociado a nivel nacional: </w:t>
      </w:r>
      <w:r w:rsidRPr="00A669EC">
        <w:rPr>
          <w:rFonts w:ascii="Arial" w:hAnsi="Arial" w:cs="Arial"/>
          <w:sz w:val="20"/>
          <w:szCs w:val="20"/>
        </w:rPr>
        <w:t>Gestión del Talento Humano.</w:t>
      </w:r>
    </w:p>
    <w:p w14:paraId="693EF98E" w14:textId="7B0CAD90" w:rsidR="00C015D5" w:rsidRPr="00A669EC" w:rsidRDefault="00C015D5" w:rsidP="00C015D5">
      <w:pPr>
        <w:jc w:val="both"/>
        <w:rPr>
          <w:rFonts w:ascii="Arial" w:hAnsi="Arial" w:cs="Arial"/>
          <w:sz w:val="20"/>
          <w:szCs w:val="20"/>
        </w:rPr>
      </w:pPr>
      <w:r w:rsidRPr="00A669EC">
        <w:rPr>
          <w:rFonts w:ascii="Arial" w:hAnsi="Arial" w:cs="Arial"/>
          <w:b/>
          <w:sz w:val="20"/>
          <w:szCs w:val="20"/>
          <w:lang w:val="es-419"/>
        </w:rPr>
        <w:t>5) 7.5.1</w:t>
      </w:r>
      <w:r w:rsidRPr="00A669EC">
        <w:rPr>
          <w:rFonts w:ascii="Arial" w:hAnsi="Arial" w:cs="Arial"/>
          <w:sz w:val="20"/>
          <w:szCs w:val="20"/>
          <w:lang w:val="es-419"/>
        </w:rPr>
        <w:t xml:space="preserve"> </w:t>
      </w:r>
      <w:r w:rsidRPr="00A669EC">
        <w:rPr>
          <w:rFonts w:ascii="Arial" w:eastAsia="Calibri" w:hAnsi="Arial" w:cs="Arial"/>
          <w:b/>
          <w:sz w:val="20"/>
          <w:szCs w:val="20"/>
          <w:lang w:val="es-CO" w:eastAsia="es-ES"/>
        </w:rPr>
        <w:t>No-Conformidad</w:t>
      </w:r>
      <w:r w:rsidRPr="00A669EC">
        <w:rPr>
          <w:rFonts w:ascii="Arial" w:hAnsi="Arial" w:cs="Arial"/>
          <w:sz w:val="20"/>
          <w:szCs w:val="20"/>
          <w:lang w:val="es-419"/>
        </w:rPr>
        <w:t xml:space="preserve"> Al revisar aspectos relacionadas con la gestión documental en la </w:t>
      </w:r>
      <w:r w:rsidRPr="00A669EC">
        <w:rPr>
          <w:rFonts w:ascii="Arial" w:hAnsi="Arial" w:cs="Arial"/>
          <w:sz w:val="20"/>
          <w:szCs w:val="20"/>
        </w:rPr>
        <w:t>D.T. Urabá-Darién</w:t>
      </w:r>
      <w:r w:rsidRPr="00A669EC">
        <w:rPr>
          <w:rFonts w:ascii="Arial" w:hAnsi="Arial" w:cs="Arial"/>
          <w:sz w:val="20"/>
          <w:szCs w:val="20"/>
          <w:lang w:val="es-419"/>
        </w:rPr>
        <w:t xml:space="preserve"> se evidencian deficiencias en cuanto a lineamientos y capacitación en este tema, no se cuenta con una Tabla de Retención Documental para el archivo de Gestión de la DT, manejo de archivos la ubicación del rotulo de las carpetas, la </w:t>
      </w:r>
      <w:r w:rsidRPr="00A669EC">
        <w:rPr>
          <w:rFonts w:ascii="Arial" w:hAnsi="Arial" w:cs="Arial"/>
          <w:sz w:val="20"/>
          <w:szCs w:val="20"/>
        </w:rPr>
        <w:t>D.T. Urabá-Darién</w:t>
      </w:r>
      <w:r w:rsidRPr="00A669EC">
        <w:rPr>
          <w:rFonts w:ascii="Arial" w:hAnsi="Arial" w:cs="Arial"/>
          <w:sz w:val="20"/>
          <w:szCs w:val="20"/>
          <w:lang w:val="es-419"/>
        </w:rPr>
        <w:t xml:space="preserve"> ha gestionado a nivel nacional dichos requerimientos para que se realicen mediante diferentes medios las capacitaciones sin tener respuesta efectiva al respecto.  </w:t>
      </w:r>
      <w:r w:rsidR="00A343B0" w:rsidRPr="00A669EC">
        <w:rPr>
          <w:rFonts w:ascii="Arial" w:hAnsi="Arial" w:cs="Arial"/>
          <w:sz w:val="20"/>
          <w:szCs w:val="20"/>
          <w:lang w:val="es-419"/>
        </w:rPr>
        <w:t>Incumpliendo</w:t>
      </w:r>
      <w:r w:rsidRPr="00A669EC">
        <w:rPr>
          <w:rFonts w:ascii="Arial" w:hAnsi="Arial" w:cs="Arial"/>
          <w:sz w:val="20"/>
          <w:szCs w:val="20"/>
          <w:lang w:val="es-419"/>
        </w:rPr>
        <w:t xml:space="preserve"> lo establecido en el  numeral  7.5</w:t>
      </w:r>
      <w:r w:rsidR="00A343B0">
        <w:rPr>
          <w:rFonts w:ascii="Arial" w:hAnsi="Arial" w:cs="Arial"/>
          <w:sz w:val="20"/>
          <w:szCs w:val="20"/>
          <w:lang w:val="es-419"/>
        </w:rPr>
        <w:t>.</w:t>
      </w:r>
      <w:r w:rsidRPr="00A669EC">
        <w:rPr>
          <w:rFonts w:ascii="Arial" w:hAnsi="Arial" w:cs="Arial"/>
          <w:sz w:val="20"/>
          <w:szCs w:val="20"/>
          <w:lang w:val="es-419"/>
        </w:rPr>
        <w:t>1 sobre control de la información documentada.</w:t>
      </w:r>
      <w:r w:rsidR="00EC67AE" w:rsidRPr="00A669EC">
        <w:rPr>
          <w:rFonts w:ascii="Arial" w:hAnsi="Arial" w:cs="Arial"/>
          <w:sz w:val="20"/>
          <w:szCs w:val="20"/>
          <w:lang w:val="es-419"/>
        </w:rPr>
        <w:t xml:space="preserve"> </w:t>
      </w:r>
      <w:r w:rsidRPr="00A669EC">
        <w:rPr>
          <w:rFonts w:ascii="Arial" w:hAnsi="Arial" w:cs="Arial"/>
          <w:b/>
          <w:sz w:val="20"/>
          <w:szCs w:val="20"/>
        </w:rPr>
        <w:t>Proceso asociado a nivel nacional</w:t>
      </w:r>
      <w:r w:rsidRPr="00A669EC">
        <w:rPr>
          <w:rFonts w:ascii="Arial" w:hAnsi="Arial" w:cs="Arial"/>
          <w:sz w:val="20"/>
          <w:szCs w:val="20"/>
        </w:rPr>
        <w:t>: Gestión Documental.</w:t>
      </w:r>
    </w:p>
    <w:p w14:paraId="5F19E4E6" w14:textId="27726917" w:rsidR="00C015D5" w:rsidRPr="00A669EC" w:rsidRDefault="00C015D5" w:rsidP="00C015D5">
      <w:pPr>
        <w:jc w:val="both"/>
        <w:rPr>
          <w:rFonts w:ascii="Arial" w:hAnsi="Arial" w:cs="Arial"/>
          <w:sz w:val="20"/>
          <w:szCs w:val="20"/>
        </w:rPr>
      </w:pPr>
      <w:r w:rsidRPr="00A669EC">
        <w:rPr>
          <w:rFonts w:ascii="Arial" w:eastAsia="Calibri" w:hAnsi="Arial" w:cs="Arial"/>
          <w:b/>
          <w:sz w:val="20"/>
          <w:szCs w:val="20"/>
        </w:rPr>
        <w:t xml:space="preserve">6) </w:t>
      </w:r>
      <w:r w:rsidRPr="00A669EC">
        <w:rPr>
          <w:rFonts w:ascii="Arial" w:eastAsia="Calibri" w:hAnsi="Arial" w:cs="Arial"/>
          <w:b/>
          <w:sz w:val="20"/>
          <w:szCs w:val="20"/>
          <w:lang w:val="es-CO" w:eastAsia="es-ES"/>
        </w:rPr>
        <w:t>7.5.3</w:t>
      </w:r>
      <w:r w:rsidRPr="00A669EC">
        <w:rPr>
          <w:rFonts w:ascii="Arial" w:eastAsia="Calibri" w:hAnsi="Arial" w:cs="Arial"/>
          <w:b/>
          <w:sz w:val="20"/>
          <w:szCs w:val="20"/>
          <w:lang w:val="es-CO"/>
        </w:rPr>
        <w:t xml:space="preserve">.1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w:t>
      </w:r>
      <w:r w:rsidRPr="00A669EC">
        <w:rPr>
          <w:rFonts w:ascii="Arial" w:hAnsi="Arial" w:cs="Arial"/>
          <w:sz w:val="20"/>
          <w:szCs w:val="20"/>
          <w:lang w:val="es-419"/>
        </w:rPr>
        <w:t>Al consultar documento relacionado con el acto administrativo y radicado Orfeo 2017510187023431 de fecha 4 julio 2017 No se encuentra cargad</w:t>
      </w:r>
      <w:r w:rsidR="005D761D" w:rsidRPr="00A669EC">
        <w:rPr>
          <w:rFonts w:ascii="Arial" w:hAnsi="Arial" w:cs="Arial"/>
          <w:sz w:val="20"/>
          <w:szCs w:val="20"/>
          <w:lang w:val="es-419"/>
        </w:rPr>
        <w:t xml:space="preserve">a imagen </w:t>
      </w:r>
      <w:r w:rsidRPr="00A669EC">
        <w:rPr>
          <w:rFonts w:ascii="Arial" w:hAnsi="Arial" w:cs="Arial"/>
          <w:sz w:val="20"/>
          <w:szCs w:val="20"/>
          <w:lang w:val="es-419"/>
        </w:rPr>
        <w:t xml:space="preserve"> en el gestor documental  Orfeo incumpliendo  Numeral 7.5.3 Control de la Información Documentada literal a (esté disponible y  sea idónea para su uso donde y cuando se necesite, de la norma ISO 9001:2015.</w:t>
      </w:r>
      <w:r w:rsidR="00EC67AE" w:rsidRPr="00A669EC">
        <w:rPr>
          <w:rFonts w:ascii="Arial" w:hAnsi="Arial" w:cs="Arial"/>
          <w:sz w:val="20"/>
          <w:szCs w:val="20"/>
          <w:lang w:val="es-419"/>
        </w:rPr>
        <w:t xml:space="preserve"> </w:t>
      </w:r>
      <w:r w:rsidRPr="00A669EC">
        <w:rPr>
          <w:rFonts w:ascii="Arial" w:hAnsi="Arial" w:cs="Arial"/>
          <w:b/>
          <w:sz w:val="20"/>
          <w:szCs w:val="20"/>
        </w:rPr>
        <w:t>Proceso asociado a nivel nacional</w:t>
      </w:r>
      <w:r w:rsidRPr="00A669EC">
        <w:rPr>
          <w:rFonts w:ascii="Arial" w:hAnsi="Arial" w:cs="Arial"/>
          <w:sz w:val="20"/>
          <w:szCs w:val="20"/>
        </w:rPr>
        <w:t>: Registro y Valoración.</w:t>
      </w:r>
    </w:p>
    <w:p w14:paraId="596CD037" w14:textId="70DF1359" w:rsidR="00C015D5" w:rsidRPr="00A669EC" w:rsidRDefault="00C015D5" w:rsidP="00C015D5">
      <w:pPr>
        <w:jc w:val="both"/>
        <w:rPr>
          <w:rFonts w:ascii="Arial" w:hAnsi="Arial" w:cs="Arial"/>
          <w:sz w:val="20"/>
          <w:szCs w:val="20"/>
          <w:lang w:val="es-419"/>
        </w:rPr>
      </w:pPr>
      <w:r w:rsidRPr="00A669EC">
        <w:rPr>
          <w:rFonts w:ascii="Arial" w:hAnsi="Arial" w:cs="Arial"/>
          <w:b/>
          <w:sz w:val="20"/>
          <w:szCs w:val="20"/>
        </w:rPr>
        <w:t xml:space="preserve">7) 8.1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w:t>
      </w:r>
      <w:r w:rsidRPr="00A669EC">
        <w:rPr>
          <w:rFonts w:ascii="Arial" w:hAnsi="Arial" w:cs="Arial"/>
          <w:sz w:val="20"/>
          <w:szCs w:val="20"/>
          <w:lang w:val="es-419"/>
        </w:rPr>
        <w:t xml:space="preserve">No se cuenta con el operador para el proceso de fortalecimiento de las mesas de participación, hace un año se eligieron y posesionaron y no han recibido las capacitaciones correspondientes incumpliendo lo establecido en el </w:t>
      </w:r>
      <w:r w:rsidRPr="00A669EC">
        <w:rPr>
          <w:rFonts w:ascii="Arial" w:hAnsi="Arial" w:cs="Arial"/>
          <w:sz w:val="20"/>
          <w:szCs w:val="20"/>
        </w:rPr>
        <w:t xml:space="preserve">numeral 8.1 planificación y control operacional, la organización debe planificar, implementar y controlar los procesos necesarios para cumplir con los requisitos para la provisión de productos y servicios de </w:t>
      </w:r>
      <w:r w:rsidRPr="00A669EC">
        <w:rPr>
          <w:rFonts w:ascii="Arial" w:hAnsi="Arial" w:cs="Arial"/>
          <w:sz w:val="20"/>
          <w:szCs w:val="20"/>
          <w:lang w:val="es-419"/>
        </w:rPr>
        <w:t>la norma NTC ISO 9001:2015.</w:t>
      </w:r>
      <w:r w:rsidRPr="00A669EC">
        <w:rPr>
          <w:rFonts w:ascii="Arial" w:hAnsi="Arial" w:cs="Arial"/>
          <w:b/>
          <w:sz w:val="20"/>
          <w:szCs w:val="20"/>
        </w:rPr>
        <w:t>Proceso asociado a nivel nacional</w:t>
      </w:r>
      <w:r w:rsidRPr="00A669EC">
        <w:rPr>
          <w:rFonts w:ascii="Arial" w:hAnsi="Arial" w:cs="Arial"/>
          <w:sz w:val="20"/>
          <w:szCs w:val="20"/>
        </w:rPr>
        <w:t xml:space="preserve">: Participación y visibilización.  </w:t>
      </w:r>
    </w:p>
    <w:p w14:paraId="5163FC42" w14:textId="607BA0EB" w:rsidR="00C015D5" w:rsidRPr="00A669EC" w:rsidRDefault="00C015D5" w:rsidP="00C015D5">
      <w:pPr>
        <w:jc w:val="both"/>
        <w:rPr>
          <w:rFonts w:ascii="Arial" w:hAnsi="Arial" w:cs="Arial"/>
          <w:sz w:val="20"/>
          <w:szCs w:val="20"/>
          <w:lang w:val="es-419"/>
        </w:rPr>
      </w:pPr>
      <w:r w:rsidRPr="00A669EC">
        <w:rPr>
          <w:rFonts w:ascii="Arial" w:eastAsia="Calibri" w:hAnsi="Arial" w:cs="Arial"/>
          <w:b/>
          <w:sz w:val="20"/>
          <w:szCs w:val="20"/>
          <w:lang w:val="es-CO"/>
        </w:rPr>
        <w:t xml:space="preserve">8) </w:t>
      </w:r>
      <w:r w:rsidRPr="00A669EC">
        <w:rPr>
          <w:rFonts w:ascii="Arial" w:eastAsia="Calibri" w:hAnsi="Arial" w:cs="Arial"/>
          <w:b/>
          <w:sz w:val="20"/>
          <w:szCs w:val="20"/>
          <w:lang w:val="es-CO" w:eastAsia="es-ES"/>
        </w:rPr>
        <w:t>8.2.1 No-Conformidad</w:t>
      </w:r>
      <w:r w:rsidRPr="00A669EC">
        <w:rPr>
          <w:rFonts w:ascii="Arial" w:hAnsi="Arial" w:cs="Arial"/>
          <w:sz w:val="20"/>
          <w:szCs w:val="20"/>
        </w:rPr>
        <w:t xml:space="preserve"> </w:t>
      </w:r>
      <w:r w:rsidRPr="00A669EC">
        <w:rPr>
          <w:rFonts w:ascii="Arial" w:hAnsi="Arial" w:cs="Arial"/>
          <w:sz w:val="20"/>
          <w:szCs w:val="20"/>
          <w:lang w:val="es-419"/>
        </w:rPr>
        <w:t xml:space="preserve">Al solicitar información sobre el convenio interadministrativo 1352 del 2017 suscrito entre la Unidad para Las Victimas y los Municipios de </w:t>
      </w:r>
      <w:proofErr w:type="spellStart"/>
      <w:r w:rsidRPr="00A669EC">
        <w:rPr>
          <w:rFonts w:ascii="Arial" w:hAnsi="Arial" w:cs="Arial"/>
          <w:sz w:val="20"/>
          <w:szCs w:val="20"/>
          <w:lang w:val="es-419"/>
        </w:rPr>
        <w:t>Necoclí</w:t>
      </w:r>
      <w:proofErr w:type="spellEnd"/>
      <w:r w:rsidRPr="00A669EC">
        <w:rPr>
          <w:rFonts w:ascii="Arial" w:hAnsi="Arial" w:cs="Arial"/>
          <w:sz w:val="20"/>
          <w:szCs w:val="20"/>
          <w:lang w:val="es-419"/>
        </w:rPr>
        <w:t xml:space="preserve"> y Arboletes (acta de liquidación) no se pudo consultar dicha información, se escaló solicitud a Nivel nacional y no se obtuvo respuesta al respecto. Incumpliendo lo establecido en el numeral 8.2.1 comunicación con el </w:t>
      </w:r>
      <w:r w:rsidR="00A343B0" w:rsidRPr="00A669EC">
        <w:rPr>
          <w:rFonts w:ascii="Arial" w:hAnsi="Arial" w:cs="Arial"/>
          <w:sz w:val="20"/>
          <w:szCs w:val="20"/>
          <w:lang w:val="es-419"/>
        </w:rPr>
        <w:t xml:space="preserve">cliente. </w:t>
      </w:r>
      <w:r w:rsidRPr="00A669EC">
        <w:rPr>
          <w:rFonts w:ascii="Arial" w:hAnsi="Arial" w:cs="Arial"/>
          <w:b/>
          <w:sz w:val="20"/>
          <w:szCs w:val="20"/>
        </w:rPr>
        <w:t>Proceso asociado a nivel nacional</w:t>
      </w:r>
      <w:r w:rsidR="00A343B0" w:rsidRPr="00A669EC">
        <w:rPr>
          <w:rFonts w:ascii="Arial" w:hAnsi="Arial" w:cs="Arial"/>
          <w:sz w:val="20"/>
          <w:szCs w:val="20"/>
        </w:rPr>
        <w:t>: Dirección</w:t>
      </w:r>
      <w:r w:rsidR="00805E73" w:rsidRPr="00A669EC">
        <w:rPr>
          <w:rFonts w:ascii="Arial" w:hAnsi="Arial" w:cs="Arial"/>
          <w:sz w:val="20"/>
          <w:szCs w:val="20"/>
        </w:rPr>
        <w:t xml:space="preserve"> Gestión Institucional Subdirección </w:t>
      </w:r>
      <w:r w:rsidRPr="00A669EC">
        <w:rPr>
          <w:rFonts w:ascii="Arial" w:hAnsi="Arial" w:cs="Arial"/>
          <w:sz w:val="20"/>
          <w:szCs w:val="20"/>
        </w:rPr>
        <w:t>Nación Territorio</w:t>
      </w:r>
    </w:p>
    <w:p w14:paraId="50DF7E9F" w14:textId="4AC1750C" w:rsidR="00C015D5" w:rsidRPr="00A669EC" w:rsidRDefault="00C015D5" w:rsidP="00EC67AE">
      <w:pPr>
        <w:shd w:val="clear" w:color="auto" w:fill="FFFFFF" w:themeFill="background1"/>
        <w:jc w:val="both"/>
        <w:rPr>
          <w:rFonts w:ascii="Arial" w:hAnsi="Arial" w:cs="Arial"/>
          <w:sz w:val="20"/>
          <w:szCs w:val="20"/>
        </w:rPr>
      </w:pPr>
      <w:r w:rsidRPr="00A669EC">
        <w:rPr>
          <w:rFonts w:ascii="Arial" w:eastAsia="Calibri" w:hAnsi="Arial" w:cs="Arial"/>
          <w:b/>
          <w:sz w:val="20"/>
          <w:szCs w:val="20"/>
          <w:lang w:val="es-CO"/>
        </w:rPr>
        <w:t xml:space="preserve">9) </w:t>
      </w:r>
      <w:r w:rsidRPr="00A669EC">
        <w:rPr>
          <w:rFonts w:ascii="Arial" w:eastAsia="Calibri" w:hAnsi="Arial" w:cs="Arial"/>
          <w:b/>
          <w:sz w:val="20"/>
          <w:szCs w:val="20"/>
          <w:lang w:val="es-CO" w:eastAsia="es-ES"/>
        </w:rPr>
        <w:t>8.2.2 No-Conformidad</w:t>
      </w:r>
      <w:r w:rsidRPr="00A669EC">
        <w:rPr>
          <w:rFonts w:ascii="Arial" w:hAnsi="Arial" w:cs="Arial"/>
          <w:sz w:val="20"/>
          <w:szCs w:val="20"/>
        </w:rPr>
        <w:t xml:space="preserve"> Al solicitar el acto administrativo de notificación del sujeto Colectivo </w:t>
      </w:r>
      <w:proofErr w:type="spellStart"/>
      <w:r w:rsidRPr="00A669EC">
        <w:rPr>
          <w:rFonts w:ascii="Arial" w:hAnsi="Arial" w:cs="Arial"/>
          <w:sz w:val="20"/>
          <w:szCs w:val="20"/>
        </w:rPr>
        <w:t>Jiguaiando</w:t>
      </w:r>
      <w:proofErr w:type="spellEnd"/>
      <w:r w:rsidRPr="00A669EC">
        <w:rPr>
          <w:rFonts w:ascii="Arial" w:hAnsi="Arial" w:cs="Arial"/>
          <w:sz w:val="20"/>
          <w:szCs w:val="20"/>
        </w:rPr>
        <w:t xml:space="preserve">, se evidencia que  no existen directrices de nivel nacional sobre dicha notificación la DT  solicito indicaciones mediante correos electrónicos desde el 4 de abril 2018 </w:t>
      </w:r>
      <w:r w:rsidRPr="00A669EC">
        <w:rPr>
          <w:rFonts w:ascii="Arial" w:hAnsi="Arial" w:cs="Arial"/>
          <w:sz w:val="20"/>
          <w:szCs w:val="20"/>
          <w:lang w:val="es-419"/>
        </w:rPr>
        <w:t xml:space="preserve">Incumpliendo lo establecido en el capítulo 8 operación, numeral </w:t>
      </w:r>
      <w:r w:rsidRPr="00A669EC">
        <w:rPr>
          <w:rFonts w:ascii="Arial" w:hAnsi="Arial" w:cs="Arial"/>
          <w:sz w:val="20"/>
          <w:szCs w:val="20"/>
        </w:rPr>
        <w:t xml:space="preserve">8.2.2 Determinación de los requisitos para los productos y servicios literal  a) los criterios para los productos y servicios se definen, incluyendo: 1. cualquier requisito legal y reglamentario, de </w:t>
      </w:r>
      <w:r w:rsidRPr="00A669EC">
        <w:rPr>
          <w:rFonts w:ascii="Arial" w:hAnsi="Arial" w:cs="Arial"/>
          <w:sz w:val="20"/>
          <w:szCs w:val="20"/>
          <w:lang w:val="es-419"/>
        </w:rPr>
        <w:t>la norma NTC ISO 9001:2015.</w:t>
      </w:r>
      <w:r w:rsidR="00EC67AE" w:rsidRPr="00A669EC">
        <w:rPr>
          <w:rFonts w:ascii="Arial" w:hAnsi="Arial" w:cs="Arial"/>
          <w:sz w:val="20"/>
          <w:szCs w:val="20"/>
          <w:lang w:val="es-419"/>
        </w:rPr>
        <w:t xml:space="preserve"> </w:t>
      </w:r>
      <w:r w:rsidRPr="00A669EC">
        <w:rPr>
          <w:rFonts w:ascii="Arial" w:hAnsi="Arial" w:cs="Arial"/>
          <w:b/>
          <w:sz w:val="20"/>
          <w:szCs w:val="20"/>
        </w:rPr>
        <w:t>Proceso asociado a nivel nacional</w:t>
      </w:r>
      <w:r w:rsidRPr="00A669EC">
        <w:rPr>
          <w:rFonts w:ascii="Arial" w:hAnsi="Arial" w:cs="Arial"/>
          <w:sz w:val="20"/>
          <w:szCs w:val="20"/>
        </w:rPr>
        <w:t xml:space="preserve">: Registro y Valoración - Notificaciones. </w:t>
      </w:r>
    </w:p>
    <w:p w14:paraId="2909758D" w14:textId="77777777" w:rsidR="00C015D5" w:rsidRPr="00A669EC" w:rsidRDefault="00C015D5" w:rsidP="00C015D5">
      <w:pPr>
        <w:pStyle w:val="Prrafodelista"/>
        <w:shd w:val="clear" w:color="auto" w:fill="FFFFFF" w:themeFill="background1"/>
        <w:spacing w:after="0"/>
        <w:ind w:left="1080"/>
        <w:jc w:val="both"/>
        <w:rPr>
          <w:rFonts w:ascii="Arial" w:hAnsi="Arial" w:cs="Arial"/>
          <w:sz w:val="20"/>
          <w:szCs w:val="20"/>
        </w:rPr>
      </w:pPr>
    </w:p>
    <w:p w14:paraId="7DA5C3F1" w14:textId="56225B0F" w:rsidR="00C015D5" w:rsidRPr="00A669EC" w:rsidRDefault="00C015D5" w:rsidP="00EC67AE">
      <w:pPr>
        <w:shd w:val="clear" w:color="auto" w:fill="FFFFFF" w:themeFill="background1"/>
        <w:spacing w:after="0" w:line="240" w:lineRule="auto"/>
        <w:jc w:val="both"/>
        <w:rPr>
          <w:rFonts w:ascii="Arial" w:hAnsi="Arial" w:cs="Arial"/>
          <w:sz w:val="20"/>
          <w:szCs w:val="20"/>
          <w:lang w:val="es-419"/>
        </w:rPr>
      </w:pPr>
      <w:r w:rsidRPr="00A669EC">
        <w:rPr>
          <w:rFonts w:ascii="Arial" w:hAnsi="Arial" w:cs="Arial"/>
          <w:b/>
          <w:sz w:val="20"/>
          <w:szCs w:val="20"/>
        </w:rPr>
        <w:lastRenderedPageBreak/>
        <w:t>10) 8.4.1</w:t>
      </w:r>
      <w:r w:rsidRPr="00A669EC">
        <w:rPr>
          <w:rFonts w:ascii="Arial" w:hAnsi="Arial" w:cs="Arial"/>
          <w:sz w:val="20"/>
          <w:szCs w:val="20"/>
        </w:rPr>
        <w:t xml:space="preserve">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w:t>
      </w:r>
      <w:r w:rsidRPr="00A669EC">
        <w:rPr>
          <w:rFonts w:ascii="Arial" w:hAnsi="Arial" w:cs="Arial"/>
          <w:sz w:val="20"/>
          <w:szCs w:val="20"/>
          <w:lang w:val="es-419"/>
        </w:rPr>
        <w:t xml:space="preserve">El operador para asistencia psicosocial inicia actividades el día 21 de septiembre y según plan de acción este debería haber empezado en agosto, incumpliendo lo establecido en el </w:t>
      </w:r>
      <w:r w:rsidRPr="00A669EC">
        <w:rPr>
          <w:rFonts w:ascii="Arial" w:hAnsi="Arial" w:cs="Arial"/>
          <w:sz w:val="20"/>
          <w:szCs w:val="20"/>
        </w:rPr>
        <w:t xml:space="preserve">numeral “8.4 control de los procesos, productos y servicios suministrados externamente, 8.4.1 Generalidades “El responsable del proceso debe asegurarse que los procesos, productos y servicios suministrados externamente son conformes a los requisitos, de </w:t>
      </w:r>
      <w:r w:rsidRPr="00A669EC">
        <w:rPr>
          <w:rFonts w:ascii="Arial" w:hAnsi="Arial" w:cs="Arial"/>
          <w:sz w:val="20"/>
          <w:szCs w:val="20"/>
          <w:lang w:val="es-419"/>
        </w:rPr>
        <w:t>la norma NTC ISO 9001:2015.</w:t>
      </w:r>
      <w:r w:rsidR="00EC67AE" w:rsidRPr="00A669EC">
        <w:rPr>
          <w:rFonts w:ascii="Arial" w:hAnsi="Arial" w:cs="Arial"/>
          <w:sz w:val="20"/>
          <w:szCs w:val="20"/>
          <w:lang w:val="es-419"/>
        </w:rPr>
        <w:t xml:space="preserve">  </w:t>
      </w:r>
      <w:r w:rsidRPr="00A669EC">
        <w:rPr>
          <w:rFonts w:ascii="Arial" w:hAnsi="Arial" w:cs="Arial"/>
          <w:b/>
          <w:sz w:val="20"/>
          <w:szCs w:val="20"/>
          <w:lang w:val="es-419"/>
        </w:rPr>
        <w:t>Proceso asociado a nivel nacional</w:t>
      </w:r>
      <w:r w:rsidR="00A343B0" w:rsidRPr="00A669EC">
        <w:rPr>
          <w:rFonts w:ascii="Arial" w:hAnsi="Arial" w:cs="Arial"/>
          <w:b/>
          <w:sz w:val="20"/>
          <w:szCs w:val="20"/>
          <w:lang w:val="es-419"/>
        </w:rPr>
        <w:t>: Reparación</w:t>
      </w:r>
      <w:r w:rsidRPr="00A669EC">
        <w:rPr>
          <w:rFonts w:ascii="Arial" w:hAnsi="Arial" w:cs="Arial"/>
          <w:sz w:val="20"/>
          <w:szCs w:val="20"/>
          <w:lang w:val="es-419"/>
        </w:rPr>
        <w:t xml:space="preserve"> Integral.</w:t>
      </w:r>
    </w:p>
    <w:p w14:paraId="391CB90A" w14:textId="77777777" w:rsidR="00344EB1" w:rsidRPr="00A669EC" w:rsidRDefault="00344EB1" w:rsidP="00EC67AE">
      <w:pPr>
        <w:shd w:val="clear" w:color="auto" w:fill="FFFFFF" w:themeFill="background1"/>
        <w:spacing w:after="0" w:line="240" w:lineRule="auto"/>
        <w:jc w:val="both"/>
        <w:rPr>
          <w:rFonts w:ascii="Arial" w:hAnsi="Arial" w:cs="Arial"/>
          <w:b/>
          <w:sz w:val="20"/>
          <w:szCs w:val="20"/>
          <w:lang w:val="es-419"/>
        </w:rPr>
      </w:pPr>
    </w:p>
    <w:p w14:paraId="145CB066" w14:textId="442A880A" w:rsidR="00C015D5" w:rsidRPr="00A669EC" w:rsidRDefault="00C015D5" w:rsidP="00C015D5">
      <w:pPr>
        <w:shd w:val="clear" w:color="auto" w:fill="FFFFFF" w:themeFill="background1"/>
        <w:spacing w:after="0" w:line="240" w:lineRule="auto"/>
        <w:jc w:val="both"/>
        <w:rPr>
          <w:rFonts w:ascii="Arial" w:hAnsi="Arial" w:cs="Arial"/>
          <w:sz w:val="20"/>
          <w:szCs w:val="20"/>
        </w:rPr>
      </w:pPr>
      <w:r w:rsidRPr="00A669EC">
        <w:rPr>
          <w:rFonts w:ascii="Arial" w:hAnsi="Arial" w:cs="Arial"/>
          <w:b/>
          <w:sz w:val="20"/>
          <w:szCs w:val="20"/>
        </w:rPr>
        <w:t>11) 8.4.2</w:t>
      </w:r>
      <w:r w:rsidRPr="00A669EC">
        <w:rPr>
          <w:rFonts w:ascii="Arial" w:hAnsi="Arial" w:cs="Arial"/>
          <w:sz w:val="20"/>
          <w:szCs w:val="20"/>
        </w:rPr>
        <w:t xml:space="preserve">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Se identifican debilidades en la planificación y supervisión contractual, la DT ha solicitado ajuste (modificación) del contrato 1310  del  2018 a nivel nacional, ya que no se adapta a las necesidades del territorio, con respecto a las obligaciones específicas contractuales para la contrato 1186 del 2018  y no tener respuesta del nivel  nacional.  Incumpliendo el numeral 8.4.2 tipo y alcance de control, de la  norma NTC ISO 9001:2015. </w:t>
      </w:r>
      <w:r w:rsidRPr="00A669EC">
        <w:rPr>
          <w:rFonts w:ascii="Arial" w:hAnsi="Arial" w:cs="Arial"/>
          <w:b/>
          <w:sz w:val="20"/>
          <w:szCs w:val="20"/>
        </w:rPr>
        <w:t>Proceso asociado a nivel nacional</w:t>
      </w:r>
      <w:r w:rsidRPr="00A669EC">
        <w:rPr>
          <w:rFonts w:ascii="Arial" w:hAnsi="Arial" w:cs="Arial"/>
          <w:sz w:val="20"/>
          <w:szCs w:val="20"/>
        </w:rPr>
        <w:t xml:space="preserve"> Gestión Contractual.</w:t>
      </w:r>
    </w:p>
    <w:p w14:paraId="2EB1B722" w14:textId="77777777" w:rsidR="0093357B" w:rsidRPr="00A669EC" w:rsidRDefault="0093357B" w:rsidP="00C015D5">
      <w:pPr>
        <w:shd w:val="clear" w:color="auto" w:fill="FFFFFF" w:themeFill="background1"/>
        <w:spacing w:after="0" w:line="240" w:lineRule="auto"/>
        <w:jc w:val="both"/>
        <w:rPr>
          <w:rFonts w:ascii="Arial" w:hAnsi="Arial" w:cs="Arial"/>
          <w:sz w:val="20"/>
          <w:szCs w:val="20"/>
        </w:rPr>
      </w:pPr>
    </w:p>
    <w:p w14:paraId="5586D94B" w14:textId="77777777" w:rsidR="00C015D5" w:rsidRPr="00A669EC" w:rsidRDefault="00C015D5" w:rsidP="00C015D5">
      <w:pPr>
        <w:jc w:val="both"/>
        <w:rPr>
          <w:rFonts w:ascii="Arial" w:hAnsi="Arial" w:cs="Arial"/>
          <w:sz w:val="20"/>
          <w:szCs w:val="20"/>
          <w:lang w:val="es-419"/>
        </w:rPr>
      </w:pPr>
      <w:r w:rsidRPr="00A669EC">
        <w:rPr>
          <w:rFonts w:ascii="Arial" w:hAnsi="Arial" w:cs="Arial"/>
          <w:b/>
          <w:sz w:val="20"/>
          <w:szCs w:val="20"/>
          <w:lang w:val="es-419"/>
        </w:rPr>
        <w:t xml:space="preserve">12) 8.5.1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w:t>
      </w:r>
      <w:r w:rsidRPr="00A669EC">
        <w:rPr>
          <w:rFonts w:ascii="Arial" w:hAnsi="Arial" w:cs="Arial"/>
          <w:sz w:val="20"/>
          <w:szCs w:val="20"/>
          <w:lang w:val="es-419"/>
        </w:rPr>
        <w:t>Se evidencia con el Banco Agrario suministra información confidencial a las víctimas en municipio de Carmen del Darién incumpliendo el Numeral 8.5.1 producción y provisión del  servicio, 8.5.1 control de la producción y de la provisión del servicio  de la norma NTC ISO  9001:2015.</w:t>
      </w:r>
      <w:r w:rsidRPr="00A669EC">
        <w:rPr>
          <w:rFonts w:ascii="Arial" w:hAnsi="Arial" w:cs="Arial"/>
          <w:b/>
          <w:sz w:val="20"/>
          <w:szCs w:val="20"/>
          <w:lang w:val="es-419"/>
        </w:rPr>
        <w:t>Proceso asociado a nivel nacional:</w:t>
      </w:r>
      <w:r w:rsidRPr="00A669EC">
        <w:rPr>
          <w:rFonts w:ascii="Arial" w:hAnsi="Arial" w:cs="Arial"/>
          <w:sz w:val="20"/>
          <w:szCs w:val="20"/>
          <w:lang w:val="es-419"/>
        </w:rPr>
        <w:t xml:space="preserve"> Reparación Integral</w:t>
      </w:r>
    </w:p>
    <w:p w14:paraId="1934AB95" w14:textId="77777777" w:rsidR="00C015D5" w:rsidRPr="00A669EC" w:rsidRDefault="00C015D5" w:rsidP="00C015D5">
      <w:pPr>
        <w:shd w:val="clear" w:color="auto" w:fill="FFFFFF" w:themeFill="background1"/>
        <w:spacing w:after="0" w:line="240" w:lineRule="auto"/>
        <w:jc w:val="both"/>
        <w:rPr>
          <w:rFonts w:ascii="Arial" w:hAnsi="Arial" w:cs="Arial"/>
          <w:sz w:val="20"/>
          <w:szCs w:val="20"/>
        </w:rPr>
      </w:pPr>
      <w:r w:rsidRPr="00A669EC">
        <w:rPr>
          <w:rFonts w:ascii="Arial" w:hAnsi="Arial" w:cs="Arial"/>
          <w:b/>
          <w:sz w:val="20"/>
          <w:szCs w:val="20"/>
          <w:lang w:val="es-419"/>
        </w:rPr>
        <w:t>13) 9.1.3</w:t>
      </w:r>
      <w:r w:rsidRPr="00A669EC">
        <w:rPr>
          <w:rFonts w:ascii="Arial" w:hAnsi="Arial" w:cs="Arial"/>
          <w:sz w:val="20"/>
          <w:szCs w:val="20"/>
          <w:lang w:val="es-419"/>
        </w:rPr>
        <w:t xml:space="preserve"> </w:t>
      </w:r>
      <w:r w:rsidRPr="00A669EC">
        <w:rPr>
          <w:rFonts w:ascii="Arial" w:eastAsia="Calibri" w:hAnsi="Arial" w:cs="Arial"/>
          <w:b/>
          <w:sz w:val="20"/>
          <w:szCs w:val="20"/>
          <w:lang w:val="es-CO" w:eastAsia="es-ES"/>
        </w:rPr>
        <w:t>No-Conformidad</w:t>
      </w:r>
      <w:r w:rsidRPr="00A669EC">
        <w:rPr>
          <w:rFonts w:ascii="Arial" w:hAnsi="Arial" w:cs="Arial"/>
          <w:sz w:val="20"/>
          <w:szCs w:val="20"/>
        </w:rPr>
        <w:t xml:space="preserve"> </w:t>
      </w:r>
      <w:r w:rsidRPr="00A669EC">
        <w:rPr>
          <w:rFonts w:ascii="Arial" w:hAnsi="Arial" w:cs="Arial"/>
          <w:sz w:val="20"/>
          <w:szCs w:val="20"/>
          <w:lang w:val="es-419"/>
        </w:rPr>
        <w:t xml:space="preserve">Al solicitar evidencia sobre la modificación de los indicadores se encontraron que al menos las actas 16, 22 y 87   no están firmadas por jefe de la Oficina Asesora de Planeación, incumpliendo lo establecido en el numeral 9.1.3 análisis y evaluación. </w:t>
      </w:r>
    </w:p>
    <w:p w14:paraId="14A7294E" w14:textId="350B441B" w:rsidR="00C015D5" w:rsidRPr="00A669EC" w:rsidRDefault="00C015D5" w:rsidP="00C015D5">
      <w:pPr>
        <w:shd w:val="clear" w:color="auto" w:fill="FFFFFF" w:themeFill="background1"/>
        <w:spacing w:after="0" w:line="240" w:lineRule="auto"/>
        <w:jc w:val="both"/>
        <w:rPr>
          <w:rFonts w:ascii="Arial" w:hAnsi="Arial" w:cs="Arial"/>
          <w:sz w:val="20"/>
          <w:szCs w:val="20"/>
        </w:rPr>
      </w:pPr>
      <w:r w:rsidRPr="00A669EC">
        <w:rPr>
          <w:rFonts w:ascii="Arial" w:hAnsi="Arial" w:cs="Arial"/>
          <w:b/>
          <w:sz w:val="20"/>
          <w:szCs w:val="20"/>
        </w:rPr>
        <w:t>Proceso asociado a nivel nacional</w:t>
      </w:r>
      <w:r w:rsidRPr="00A669EC">
        <w:rPr>
          <w:rFonts w:ascii="Arial" w:hAnsi="Arial" w:cs="Arial"/>
          <w:sz w:val="20"/>
          <w:szCs w:val="20"/>
        </w:rPr>
        <w:t>: Direccionamiento Estratégico - Oficina Asesora de planeación.</w:t>
      </w:r>
    </w:p>
    <w:p w14:paraId="0C408AAA" w14:textId="77777777" w:rsidR="00344EB1" w:rsidRPr="00A669EC" w:rsidRDefault="00344EB1" w:rsidP="00C015D5">
      <w:pPr>
        <w:shd w:val="clear" w:color="auto" w:fill="FFFFFF" w:themeFill="background1"/>
        <w:spacing w:after="0" w:line="240" w:lineRule="auto"/>
        <w:jc w:val="both"/>
        <w:rPr>
          <w:rFonts w:ascii="Arial" w:hAnsi="Arial" w:cs="Arial"/>
          <w:sz w:val="20"/>
          <w:szCs w:val="20"/>
        </w:rPr>
      </w:pPr>
    </w:p>
    <w:p w14:paraId="531688F2" w14:textId="6D451AA0" w:rsidR="007B3083" w:rsidRPr="00A669EC" w:rsidRDefault="007B3083" w:rsidP="00111E93">
      <w:pPr>
        <w:jc w:val="both"/>
        <w:rPr>
          <w:rFonts w:ascii="Arial" w:hAnsi="Arial" w:cs="Arial"/>
          <w:b/>
          <w:sz w:val="20"/>
          <w:szCs w:val="20"/>
        </w:rPr>
      </w:pPr>
      <w:r w:rsidRPr="00A669EC">
        <w:rPr>
          <w:rFonts w:ascii="Arial" w:hAnsi="Arial" w:cs="Arial"/>
          <w:b/>
          <w:sz w:val="20"/>
          <w:szCs w:val="20"/>
        </w:rPr>
        <w:t xml:space="preserve">ASPECTOS POSITIVOS </w:t>
      </w:r>
    </w:p>
    <w:p w14:paraId="0F1B4FB5" w14:textId="60CFE1F9" w:rsidR="007F355D" w:rsidRPr="00A669EC" w:rsidRDefault="007F355D" w:rsidP="00344EB1">
      <w:pPr>
        <w:shd w:val="clear" w:color="auto" w:fill="FFFFFF" w:themeFill="background1"/>
        <w:spacing w:after="0" w:line="240" w:lineRule="auto"/>
        <w:jc w:val="both"/>
        <w:rPr>
          <w:rFonts w:ascii="Arial" w:hAnsi="Arial" w:cs="Arial"/>
          <w:sz w:val="20"/>
          <w:szCs w:val="20"/>
          <w:lang w:val="es-419"/>
        </w:rPr>
      </w:pPr>
      <w:r w:rsidRPr="00A669EC">
        <w:rPr>
          <w:rFonts w:ascii="Arial" w:hAnsi="Arial" w:cs="Arial"/>
          <w:sz w:val="20"/>
          <w:szCs w:val="20"/>
          <w:lang w:val="es-419"/>
        </w:rPr>
        <w:t>Entre los principales aspectos positivos</w:t>
      </w:r>
      <w:r w:rsidR="00BB4D58" w:rsidRPr="00A669EC">
        <w:rPr>
          <w:rFonts w:ascii="Arial" w:hAnsi="Arial" w:cs="Arial"/>
          <w:sz w:val="20"/>
          <w:szCs w:val="20"/>
          <w:lang w:val="es-419"/>
        </w:rPr>
        <w:t xml:space="preserve"> encontrados en la auditoria a la Dirección Territorial   </w:t>
      </w:r>
      <w:r w:rsidR="0093357B" w:rsidRPr="00A669EC">
        <w:rPr>
          <w:rFonts w:ascii="Arial" w:hAnsi="Arial" w:cs="Arial"/>
          <w:sz w:val="20"/>
          <w:szCs w:val="20"/>
          <w:lang w:val="es-419"/>
        </w:rPr>
        <w:t xml:space="preserve">Urabá- Darién </w:t>
      </w:r>
      <w:r w:rsidRPr="00A669EC">
        <w:rPr>
          <w:rFonts w:ascii="Arial" w:hAnsi="Arial" w:cs="Arial"/>
          <w:sz w:val="20"/>
          <w:szCs w:val="20"/>
          <w:lang w:val="es-419"/>
        </w:rPr>
        <w:t>se resalta</w:t>
      </w:r>
      <w:r w:rsidR="00BB4D58" w:rsidRPr="00A669EC">
        <w:rPr>
          <w:rFonts w:ascii="Arial" w:hAnsi="Arial" w:cs="Arial"/>
          <w:sz w:val="20"/>
          <w:szCs w:val="20"/>
          <w:lang w:val="es-419"/>
        </w:rPr>
        <w:t>n</w:t>
      </w:r>
      <w:r w:rsidRPr="00A669EC">
        <w:rPr>
          <w:rFonts w:ascii="Arial" w:hAnsi="Arial" w:cs="Arial"/>
          <w:sz w:val="20"/>
          <w:szCs w:val="20"/>
          <w:lang w:val="es-419"/>
        </w:rPr>
        <w:t xml:space="preserve">: </w:t>
      </w:r>
    </w:p>
    <w:p w14:paraId="7E5618FE" w14:textId="101BD86D"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 xml:space="preserve">La experiencia, conocimiento y compromiso de funcionarios, contratistas y los colaboradores de los operadores (punto de atención Apartado) en cuanto a la </w:t>
      </w:r>
      <w:r w:rsidR="00A343B0" w:rsidRPr="00A669EC">
        <w:rPr>
          <w:rFonts w:ascii="Arial" w:hAnsi="Arial" w:cs="Arial"/>
          <w:sz w:val="20"/>
          <w:szCs w:val="20"/>
          <w:lang w:val="es-419"/>
        </w:rPr>
        <w:t>orientación,</w:t>
      </w:r>
      <w:r w:rsidRPr="00A669EC">
        <w:rPr>
          <w:rFonts w:ascii="Arial" w:hAnsi="Arial" w:cs="Arial"/>
          <w:sz w:val="20"/>
          <w:szCs w:val="20"/>
          <w:lang w:val="es-419"/>
        </w:rPr>
        <w:t xml:space="preserve"> atención y servicio   en la ejecución de sus actividades y su labor con las víctimas, partes interesadas y grupos de interés.</w:t>
      </w:r>
    </w:p>
    <w:p w14:paraId="4809B598" w14:textId="0DB2967F"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El ambiente laboral percibido de respeto, colaboración, sentido de pertenecía y compañerismo de la D.T. Urabá-Darién</w:t>
      </w:r>
    </w:p>
    <w:p w14:paraId="378862A8" w14:textId="648A2E07"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El trabajo y participación en la Mesa de Reconciliación de las regiones Urabá y Darién</w:t>
      </w:r>
    </w:p>
    <w:p w14:paraId="063DAA17" w14:textId="4560C010"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 xml:space="preserve">La participación en espacios deportivos y culturales con grupos de víctimas del conflicto armado colombiano a nivel local y en espacios institucionales a nivel nacional. </w:t>
      </w:r>
    </w:p>
    <w:p w14:paraId="06B2ECC8" w14:textId="025C836A"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La utilización y creación de medios y contenidos en canales de complementarios para la comunicación interna.</w:t>
      </w:r>
    </w:p>
    <w:p w14:paraId="19325F85" w14:textId="4B76F2AA"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El trabajo de implementación, comunicación seguimiento y monitoreo del Sistema Integrado de Gestión.</w:t>
      </w:r>
    </w:p>
    <w:p w14:paraId="3C8720E5" w14:textId="444F7956"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La gestión realiza por la Dirección Territorial para capacitación en temas de gestión documental sin embargo es importante que estas acciones se articulen con las directrices de Nivel Nacional.</w:t>
      </w:r>
    </w:p>
    <w:p w14:paraId="2705D825" w14:textId="0992C846" w:rsidR="0093357B" w:rsidRPr="00A669EC" w:rsidRDefault="0093357B" w:rsidP="00344EB1">
      <w:pPr>
        <w:pStyle w:val="Prrafodelista"/>
        <w:numPr>
          <w:ilvl w:val="0"/>
          <w:numId w:val="12"/>
        </w:numPr>
        <w:shd w:val="clear" w:color="auto" w:fill="FFFFFF" w:themeFill="background1"/>
        <w:spacing w:after="0"/>
        <w:jc w:val="both"/>
        <w:rPr>
          <w:rFonts w:ascii="Arial" w:hAnsi="Arial" w:cs="Arial"/>
          <w:sz w:val="20"/>
          <w:szCs w:val="20"/>
          <w:lang w:val="es-419"/>
        </w:rPr>
      </w:pPr>
      <w:r w:rsidRPr="00A669EC">
        <w:rPr>
          <w:rFonts w:ascii="Arial" w:hAnsi="Arial" w:cs="Arial"/>
          <w:sz w:val="20"/>
          <w:szCs w:val="20"/>
          <w:lang w:val="es-419"/>
        </w:rPr>
        <w:t xml:space="preserve">El liderazgo, La gestión y el apoyo a su equipo de trabajo de la Directora territorial Urabá - Darién </w:t>
      </w:r>
    </w:p>
    <w:p w14:paraId="5F19CA85" w14:textId="377EFA13" w:rsidR="00344EB1" w:rsidRDefault="00344EB1" w:rsidP="00A669EC">
      <w:pPr>
        <w:shd w:val="clear" w:color="auto" w:fill="FFFFFF" w:themeFill="background1"/>
        <w:spacing w:after="0"/>
        <w:jc w:val="both"/>
        <w:rPr>
          <w:rFonts w:ascii="Arial" w:hAnsi="Arial" w:cs="Arial"/>
          <w:sz w:val="20"/>
          <w:szCs w:val="20"/>
          <w:lang w:val="es-419"/>
        </w:rPr>
      </w:pPr>
    </w:p>
    <w:p w14:paraId="1D4C77B5" w14:textId="0AD7649F" w:rsidR="00A669EC" w:rsidRDefault="00A669EC" w:rsidP="00A669EC">
      <w:pPr>
        <w:shd w:val="clear" w:color="auto" w:fill="FFFFFF" w:themeFill="background1"/>
        <w:spacing w:after="0"/>
        <w:jc w:val="both"/>
        <w:rPr>
          <w:rFonts w:ascii="Arial" w:hAnsi="Arial" w:cs="Arial"/>
          <w:sz w:val="20"/>
          <w:szCs w:val="20"/>
          <w:lang w:val="es-419"/>
        </w:rPr>
      </w:pPr>
    </w:p>
    <w:p w14:paraId="043BE7E8" w14:textId="77777777" w:rsidR="00A669EC" w:rsidRDefault="00A669EC" w:rsidP="00A669EC">
      <w:pPr>
        <w:shd w:val="clear" w:color="auto" w:fill="FFFFFF" w:themeFill="background1"/>
        <w:spacing w:after="0"/>
        <w:jc w:val="both"/>
        <w:rPr>
          <w:rFonts w:ascii="Arial" w:hAnsi="Arial" w:cs="Arial"/>
          <w:sz w:val="20"/>
          <w:szCs w:val="20"/>
          <w:lang w:val="es-419"/>
        </w:rPr>
      </w:pPr>
    </w:p>
    <w:p w14:paraId="20CF1315" w14:textId="77777777" w:rsidR="00A669EC" w:rsidRPr="00A669EC" w:rsidRDefault="00A669EC" w:rsidP="00A669EC">
      <w:pPr>
        <w:shd w:val="clear" w:color="auto" w:fill="FFFFFF" w:themeFill="background1"/>
        <w:spacing w:after="0"/>
        <w:jc w:val="both"/>
        <w:rPr>
          <w:rFonts w:ascii="Arial" w:hAnsi="Arial" w:cs="Arial"/>
          <w:sz w:val="20"/>
          <w:szCs w:val="20"/>
          <w:lang w:val="es-419"/>
        </w:rPr>
      </w:pPr>
    </w:p>
    <w:p w14:paraId="69891719" w14:textId="1A3576BC" w:rsidR="00E34AC9" w:rsidRPr="003A4428" w:rsidRDefault="004124F8" w:rsidP="003A442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13. </w:t>
      </w:r>
      <w:r w:rsidR="00154FE6" w:rsidRPr="003A4428">
        <w:rPr>
          <w:rFonts w:ascii="Arial" w:eastAsia="Calibri" w:hAnsi="Arial" w:cs="Arial"/>
          <w:b/>
          <w:sz w:val="20"/>
          <w:szCs w:val="20"/>
          <w:lang w:val="es-CO" w:eastAsia="es-ES"/>
        </w:rPr>
        <w:t>RESUMEN ESTADÍSTICO DE AUDITORÍA</w:t>
      </w:r>
    </w:p>
    <w:tbl>
      <w:tblPr>
        <w:tblpPr w:leftFromText="141" w:rightFromText="141" w:vertAnchor="text" w:horzAnchor="page" w:tblpX="9839" w:tblpY="124"/>
        <w:tblW w:w="846" w:type="dxa"/>
        <w:tblCellMar>
          <w:left w:w="70" w:type="dxa"/>
          <w:right w:w="70" w:type="dxa"/>
        </w:tblCellMar>
        <w:tblLook w:val="04A0" w:firstRow="1" w:lastRow="0" w:firstColumn="1" w:lastColumn="0" w:noHBand="0" w:noVBand="1"/>
      </w:tblPr>
      <w:tblGrid>
        <w:gridCol w:w="846"/>
      </w:tblGrid>
      <w:tr w:rsidR="0057107D" w:rsidRPr="00EC67AE" w14:paraId="109FC0A4" w14:textId="77777777" w:rsidTr="00805E73">
        <w:trPr>
          <w:trHeight w:val="30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6350" w14:textId="474AD3B0" w:rsidR="0057107D" w:rsidRPr="00EC67AE" w:rsidRDefault="0057107D" w:rsidP="00805E73">
            <w:pPr>
              <w:spacing w:after="0" w:line="240" w:lineRule="auto"/>
              <w:jc w:val="center"/>
              <w:rPr>
                <w:rFonts w:ascii="Arial" w:eastAsia="Times New Roman" w:hAnsi="Arial" w:cs="Arial"/>
                <w:b/>
                <w:bCs/>
                <w:sz w:val="20"/>
                <w:szCs w:val="20"/>
                <w:lang w:val="es-CO" w:eastAsia="es-CO"/>
              </w:rPr>
            </w:pPr>
            <w:r w:rsidRPr="00EC67AE">
              <w:rPr>
                <w:rFonts w:ascii="Arial" w:eastAsia="Times New Roman" w:hAnsi="Arial" w:cs="Arial"/>
                <w:b/>
                <w:bCs/>
                <w:sz w:val="20"/>
                <w:szCs w:val="20"/>
                <w:lang w:val="es-CO" w:eastAsia="es-CO"/>
              </w:rPr>
              <w:t>8</w:t>
            </w:r>
            <w:r w:rsidR="003A4428">
              <w:rPr>
                <w:rFonts w:ascii="Arial" w:eastAsia="Times New Roman" w:hAnsi="Arial" w:cs="Arial"/>
                <w:b/>
                <w:bCs/>
                <w:sz w:val="20"/>
                <w:szCs w:val="20"/>
                <w:lang w:val="es-CO" w:eastAsia="es-CO"/>
              </w:rPr>
              <w:t>5</w:t>
            </w:r>
            <w:r w:rsidRPr="00EC67AE">
              <w:rPr>
                <w:rFonts w:ascii="Arial" w:eastAsia="Times New Roman" w:hAnsi="Arial" w:cs="Arial"/>
                <w:b/>
                <w:bCs/>
                <w:sz w:val="20"/>
                <w:szCs w:val="20"/>
                <w:lang w:val="es-CO" w:eastAsia="es-CO"/>
              </w:rPr>
              <w:t>%</w:t>
            </w:r>
          </w:p>
        </w:tc>
      </w:tr>
    </w:tbl>
    <w:p w14:paraId="487C1708" w14:textId="5B8C7B9A" w:rsidR="00B72A04" w:rsidRPr="00EC67AE" w:rsidRDefault="00B72A04" w:rsidP="00B72A04">
      <w:pPr>
        <w:pStyle w:val="Prrafodelista"/>
        <w:spacing w:after="0"/>
        <w:ind w:left="360"/>
        <w:jc w:val="both"/>
        <w:rPr>
          <w:rFonts w:ascii="Arial" w:eastAsia="Calibri" w:hAnsi="Arial" w:cs="Arial"/>
          <w:b/>
          <w:sz w:val="20"/>
          <w:szCs w:val="20"/>
          <w:lang w:val="es-CO" w:eastAsia="es-ES"/>
        </w:rPr>
      </w:pPr>
    </w:p>
    <w:p w14:paraId="53771AC2" w14:textId="77777777" w:rsidR="0036060C" w:rsidRPr="00EC67AE" w:rsidRDefault="00B72A04" w:rsidP="00B72A04">
      <w:pPr>
        <w:pStyle w:val="Encabezado"/>
        <w:tabs>
          <w:tab w:val="clear" w:pos="4252"/>
          <w:tab w:val="clear" w:pos="8504"/>
        </w:tabs>
        <w:rPr>
          <w:rFonts w:ascii="Arial" w:hAnsi="Arial" w:cs="Arial"/>
          <w:b/>
          <w:bCs/>
          <w:sz w:val="20"/>
          <w:szCs w:val="20"/>
        </w:rPr>
      </w:pPr>
      <w:r w:rsidRPr="00EC67AE">
        <w:rPr>
          <w:rFonts w:ascii="Arial" w:hAnsi="Arial" w:cs="Arial"/>
          <w:b/>
          <w:bCs/>
          <w:sz w:val="20"/>
          <w:szCs w:val="20"/>
        </w:rPr>
        <w:t>Porcentaje de cumplimiento de la norma NTC ISO 9001:2015</w:t>
      </w:r>
      <w:r w:rsidR="0036060C" w:rsidRPr="00EC67AE">
        <w:rPr>
          <w:rFonts w:ascii="Arial" w:hAnsi="Arial" w:cs="Arial"/>
          <w:b/>
          <w:bCs/>
          <w:sz w:val="20"/>
          <w:szCs w:val="20"/>
        </w:rPr>
        <w:t xml:space="preserve"> </w:t>
      </w:r>
    </w:p>
    <w:p w14:paraId="15EE2DC7" w14:textId="1B4A61D7" w:rsidR="0036060C" w:rsidRPr="00EC67AE" w:rsidRDefault="0036060C" w:rsidP="00B72A04">
      <w:pPr>
        <w:pStyle w:val="Encabezado"/>
        <w:tabs>
          <w:tab w:val="clear" w:pos="4252"/>
          <w:tab w:val="clear" w:pos="8504"/>
        </w:tabs>
        <w:rPr>
          <w:rFonts w:ascii="Arial" w:hAnsi="Arial" w:cs="Arial"/>
          <w:b/>
          <w:bCs/>
          <w:sz w:val="20"/>
          <w:szCs w:val="20"/>
          <w:lang w:val="es-CO"/>
        </w:rPr>
      </w:pPr>
      <w:r w:rsidRPr="00EC67AE">
        <w:rPr>
          <w:rFonts w:ascii="Arial" w:hAnsi="Arial" w:cs="Arial"/>
          <w:b/>
          <w:bCs/>
          <w:sz w:val="20"/>
          <w:szCs w:val="20"/>
        </w:rPr>
        <w:t xml:space="preserve">  </w:t>
      </w:r>
    </w:p>
    <w:p w14:paraId="38536066" w14:textId="0FC4203F" w:rsidR="004E0BF0" w:rsidRPr="00EC67AE" w:rsidRDefault="004E0BF0" w:rsidP="004E0BF0">
      <w:pPr>
        <w:pStyle w:val="Encabezado"/>
        <w:tabs>
          <w:tab w:val="clear" w:pos="4252"/>
          <w:tab w:val="clear" w:pos="8504"/>
        </w:tabs>
        <w:rPr>
          <w:rFonts w:ascii="Arial" w:hAnsi="Arial" w:cs="Arial"/>
          <w:b/>
          <w:bCs/>
          <w:sz w:val="20"/>
          <w:szCs w:val="20"/>
        </w:rPr>
      </w:pPr>
      <w:r w:rsidRPr="00EC67AE">
        <w:rPr>
          <w:rFonts w:ascii="Arial" w:hAnsi="Arial" w:cs="Arial"/>
          <w:b/>
          <w:bCs/>
          <w:sz w:val="20"/>
          <w:szCs w:val="20"/>
        </w:rPr>
        <w:t>Porcentaje de cumplimiento por numeral evaluado:</w:t>
      </w:r>
    </w:p>
    <w:tbl>
      <w:tblPr>
        <w:tblW w:w="18233" w:type="dxa"/>
        <w:tblInd w:w="-284" w:type="dxa"/>
        <w:tblCellMar>
          <w:left w:w="70" w:type="dxa"/>
          <w:right w:w="70" w:type="dxa"/>
        </w:tblCellMar>
        <w:tblLook w:val="04A0" w:firstRow="1" w:lastRow="0" w:firstColumn="1" w:lastColumn="0" w:noHBand="0" w:noVBand="1"/>
      </w:tblPr>
      <w:tblGrid>
        <w:gridCol w:w="1947"/>
        <w:gridCol w:w="196"/>
        <w:gridCol w:w="1529"/>
        <w:gridCol w:w="1710"/>
        <w:gridCol w:w="2415"/>
        <w:gridCol w:w="705"/>
        <w:gridCol w:w="443"/>
        <w:gridCol w:w="409"/>
        <w:gridCol w:w="315"/>
        <w:gridCol w:w="2221"/>
        <w:gridCol w:w="146"/>
        <w:gridCol w:w="146"/>
        <w:gridCol w:w="3770"/>
        <w:gridCol w:w="1988"/>
        <w:gridCol w:w="146"/>
        <w:gridCol w:w="147"/>
      </w:tblGrid>
      <w:tr w:rsidR="002A0A96" w:rsidRPr="00EC67AE" w14:paraId="205667D5" w14:textId="1E724A9C" w:rsidTr="00A343B0">
        <w:trPr>
          <w:trHeight w:val="229"/>
        </w:trPr>
        <w:tc>
          <w:tcPr>
            <w:tcW w:w="1947" w:type="dxa"/>
            <w:tcBorders>
              <w:top w:val="nil"/>
              <w:left w:val="nil"/>
              <w:bottom w:val="nil"/>
              <w:right w:val="nil"/>
            </w:tcBorders>
            <w:shd w:val="clear" w:color="auto" w:fill="auto"/>
            <w:noWrap/>
            <w:vAlign w:val="bottom"/>
            <w:hideMark/>
          </w:tcPr>
          <w:p w14:paraId="2808757D" w14:textId="4E4B0E13" w:rsidR="004E0BF0" w:rsidRPr="00EC67AE" w:rsidRDefault="004E0BF0" w:rsidP="005E4139">
            <w:pPr>
              <w:spacing w:after="0" w:line="240" w:lineRule="auto"/>
              <w:rPr>
                <w:rFonts w:ascii="Arial" w:eastAsia="Times New Roman" w:hAnsi="Arial" w:cs="Arial"/>
                <w:color w:val="000000"/>
                <w:sz w:val="20"/>
                <w:szCs w:val="20"/>
                <w:lang w:val="es-CO" w:eastAsia="es-CO"/>
              </w:rPr>
            </w:pPr>
          </w:p>
        </w:tc>
        <w:tc>
          <w:tcPr>
            <w:tcW w:w="196" w:type="dxa"/>
            <w:tcBorders>
              <w:top w:val="nil"/>
              <w:left w:val="nil"/>
              <w:bottom w:val="nil"/>
              <w:right w:val="nil"/>
            </w:tcBorders>
            <w:shd w:val="clear" w:color="auto" w:fill="auto"/>
            <w:noWrap/>
            <w:vAlign w:val="bottom"/>
            <w:hideMark/>
          </w:tcPr>
          <w:p w14:paraId="678FF248" w14:textId="77777777" w:rsidR="004E0BF0" w:rsidRPr="00EC67AE" w:rsidRDefault="004E0BF0" w:rsidP="005E4139">
            <w:pPr>
              <w:spacing w:after="0" w:line="240" w:lineRule="auto"/>
              <w:rPr>
                <w:rFonts w:ascii="Arial" w:eastAsia="Times New Roman" w:hAnsi="Arial" w:cs="Arial"/>
                <w:color w:val="000000"/>
                <w:sz w:val="20"/>
                <w:szCs w:val="20"/>
                <w:lang w:val="es-CO" w:eastAsia="es-CO"/>
              </w:rPr>
            </w:pPr>
            <w:r w:rsidRPr="00EC67AE">
              <w:rPr>
                <w:rFonts w:ascii="Arial" w:eastAsia="Times New Roman" w:hAnsi="Arial" w:cs="Arial"/>
                <w:color w:val="000000"/>
                <w:sz w:val="20"/>
                <w:szCs w:val="20"/>
                <w:lang w:val="es-CO" w:eastAsia="es-CO"/>
              </w:rPr>
              <w:t> </w:t>
            </w:r>
          </w:p>
        </w:tc>
        <w:tc>
          <w:tcPr>
            <w:tcW w:w="1529" w:type="dxa"/>
            <w:tcBorders>
              <w:top w:val="nil"/>
              <w:left w:val="nil"/>
              <w:bottom w:val="nil"/>
              <w:right w:val="nil"/>
            </w:tcBorders>
            <w:shd w:val="clear" w:color="auto" w:fill="auto"/>
            <w:noWrap/>
            <w:vAlign w:val="center"/>
            <w:hideMark/>
          </w:tcPr>
          <w:p w14:paraId="184EA500"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r w:rsidRPr="00EC67AE">
              <w:rPr>
                <w:rFonts w:ascii="Arial" w:eastAsia="Times New Roman" w:hAnsi="Arial" w:cs="Arial"/>
                <w:color w:val="000000"/>
                <w:sz w:val="20"/>
                <w:szCs w:val="20"/>
                <w:lang w:val="es-CO" w:eastAsia="es-CO"/>
              </w:rPr>
              <w:t> </w:t>
            </w:r>
          </w:p>
        </w:tc>
        <w:tc>
          <w:tcPr>
            <w:tcW w:w="1710" w:type="dxa"/>
            <w:tcBorders>
              <w:top w:val="nil"/>
              <w:left w:val="nil"/>
              <w:bottom w:val="nil"/>
              <w:right w:val="nil"/>
            </w:tcBorders>
            <w:shd w:val="clear" w:color="auto" w:fill="auto"/>
          </w:tcPr>
          <w:p w14:paraId="63F85274"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2415" w:type="dxa"/>
            <w:tcBorders>
              <w:top w:val="nil"/>
              <w:left w:val="nil"/>
              <w:bottom w:val="nil"/>
              <w:right w:val="nil"/>
            </w:tcBorders>
            <w:shd w:val="clear" w:color="auto" w:fill="auto"/>
          </w:tcPr>
          <w:p w14:paraId="6FA80993"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705" w:type="dxa"/>
            <w:tcBorders>
              <w:top w:val="nil"/>
              <w:left w:val="nil"/>
              <w:bottom w:val="nil"/>
              <w:right w:val="nil"/>
            </w:tcBorders>
            <w:shd w:val="clear" w:color="auto" w:fill="auto"/>
          </w:tcPr>
          <w:p w14:paraId="729B001B" w14:textId="263F90F0"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443" w:type="dxa"/>
            <w:tcBorders>
              <w:top w:val="nil"/>
              <w:left w:val="nil"/>
              <w:bottom w:val="nil"/>
              <w:right w:val="nil"/>
            </w:tcBorders>
            <w:shd w:val="clear" w:color="auto" w:fill="auto"/>
          </w:tcPr>
          <w:p w14:paraId="7E16EF27" w14:textId="6EA95E7E"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724" w:type="dxa"/>
            <w:gridSpan w:val="2"/>
            <w:tcBorders>
              <w:top w:val="nil"/>
              <w:left w:val="nil"/>
              <w:bottom w:val="nil"/>
              <w:right w:val="nil"/>
            </w:tcBorders>
            <w:shd w:val="clear" w:color="auto" w:fill="auto"/>
          </w:tcPr>
          <w:p w14:paraId="22A23E96"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6283" w:type="dxa"/>
            <w:gridSpan w:val="4"/>
            <w:tcBorders>
              <w:top w:val="nil"/>
              <w:left w:val="nil"/>
              <w:bottom w:val="nil"/>
              <w:right w:val="nil"/>
            </w:tcBorders>
            <w:shd w:val="clear" w:color="auto" w:fill="auto"/>
            <w:noWrap/>
            <w:vAlign w:val="center"/>
            <w:hideMark/>
          </w:tcPr>
          <w:p w14:paraId="1C1CB99C" w14:textId="4EEE2F8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r w:rsidRPr="00EC67AE">
              <w:rPr>
                <w:rFonts w:ascii="Arial" w:eastAsia="Times New Roman" w:hAnsi="Arial" w:cs="Arial"/>
                <w:color w:val="000000"/>
                <w:sz w:val="20"/>
                <w:szCs w:val="20"/>
                <w:lang w:val="es-CO" w:eastAsia="es-CO"/>
              </w:rPr>
              <w:t> </w:t>
            </w:r>
          </w:p>
        </w:tc>
        <w:tc>
          <w:tcPr>
            <w:tcW w:w="1988" w:type="dxa"/>
            <w:tcBorders>
              <w:top w:val="nil"/>
              <w:left w:val="nil"/>
              <w:bottom w:val="nil"/>
              <w:right w:val="nil"/>
            </w:tcBorders>
            <w:shd w:val="clear" w:color="auto" w:fill="auto"/>
            <w:noWrap/>
            <w:vAlign w:val="center"/>
            <w:hideMark/>
          </w:tcPr>
          <w:p w14:paraId="15094986"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r w:rsidRPr="00EC67AE">
              <w:rPr>
                <w:rFonts w:ascii="Arial" w:eastAsia="Times New Roman" w:hAnsi="Arial" w:cs="Arial"/>
                <w:color w:val="000000"/>
                <w:sz w:val="20"/>
                <w:szCs w:val="20"/>
                <w:lang w:val="es-CO" w:eastAsia="es-CO"/>
              </w:rPr>
              <w:t> </w:t>
            </w:r>
          </w:p>
        </w:tc>
        <w:tc>
          <w:tcPr>
            <w:tcW w:w="146" w:type="dxa"/>
            <w:tcBorders>
              <w:top w:val="nil"/>
              <w:left w:val="nil"/>
              <w:bottom w:val="nil"/>
              <w:right w:val="nil"/>
            </w:tcBorders>
            <w:shd w:val="clear" w:color="auto" w:fill="auto"/>
          </w:tcPr>
          <w:p w14:paraId="21A4F28E"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c>
          <w:tcPr>
            <w:tcW w:w="147" w:type="dxa"/>
            <w:tcBorders>
              <w:top w:val="nil"/>
              <w:left w:val="nil"/>
              <w:bottom w:val="nil"/>
              <w:right w:val="nil"/>
            </w:tcBorders>
            <w:shd w:val="clear" w:color="auto" w:fill="auto"/>
          </w:tcPr>
          <w:p w14:paraId="4FF9E7AF" w14:textId="77777777" w:rsidR="004E0BF0" w:rsidRPr="00EC67AE" w:rsidRDefault="004E0BF0" w:rsidP="005E4139">
            <w:pPr>
              <w:spacing w:after="0" w:line="240" w:lineRule="auto"/>
              <w:jc w:val="center"/>
              <w:rPr>
                <w:rFonts w:ascii="Arial" w:eastAsia="Times New Roman" w:hAnsi="Arial" w:cs="Arial"/>
                <w:color w:val="000000"/>
                <w:sz w:val="20"/>
                <w:szCs w:val="20"/>
                <w:lang w:val="es-CO" w:eastAsia="es-CO"/>
              </w:rPr>
            </w:pPr>
          </w:p>
        </w:tc>
      </w:tr>
      <w:tr w:rsidR="002A0A96" w:rsidRPr="00EC67AE" w14:paraId="11972816" w14:textId="413A03F5" w:rsidTr="00A343B0">
        <w:trPr>
          <w:gridAfter w:val="8"/>
          <w:wAfter w:w="8879" w:type="dxa"/>
          <w:trHeight w:val="307"/>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1B2A" w14:textId="77777777"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ITEM DE NORMA</w:t>
            </w:r>
          </w:p>
        </w:tc>
        <w:tc>
          <w:tcPr>
            <w:tcW w:w="196" w:type="dxa"/>
            <w:tcBorders>
              <w:top w:val="nil"/>
              <w:left w:val="nil"/>
              <w:bottom w:val="nil"/>
              <w:right w:val="nil"/>
            </w:tcBorders>
            <w:shd w:val="clear" w:color="auto" w:fill="auto"/>
            <w:noWrap/>
            <w:vAlign w:val="bottom"/>
            <w:hideMark/>
          </w:tcPr>
          <w:p w14:paraId="2350EA5C" w14:textId="77777777" w:rsidR="004E0BF0" w:rsidRPr="002A0A96" w:rsidRDefault="004E0BF0" w:rsidP="00AF178C">
            <w:pPr>
              <w:spacing w:after="0" w:line="240" w:lineRule="auto"/>
              <w:rPr>
                <w:rFonts w:ascii="Arial" w:hAnsi="Arial" w:cs="Arial"/>
                <w:b/>
                <w:bCs/>
                <w:color w:val="000000"/>
                <w:sz w:val="16"/>
                <w:szCs w:val="16"/>
              </w:rPr>
            </w:pPr>
            <w:r w:rsidRPr="002A0A96">
              <w:rPr>
                <w:rFonts w:ascii="Arial" w:hAnsi="Arial" w:cs="Arial"/>
                <w:b/>
                <w:bCs/>
                <w:color w:val="000000"/>
                <w:sz w:val="16"/>
                <w:szCs w:val="16"/>
              </w:rPr>
              <w:t>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8590" w14:textId="77777777"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VALOR PORCENTUAL</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94BE4D" w14:textId="57A3F7E2"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Nº. NO CONFORMIDADES</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7D72A95C" w14:textId="77777777" w:rsidR="004E0BF0" w:rsidRPr="002A0A96" w:rsidRDefault="004E0BF0" w:rsidP="004E0BF0">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PROCESO VINCULADO</w:t>
            </w:r>
          </w:p>
          <w:p w14:paraId="17CCA6E4" w14:textId="161038F4"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A nivel nacional</w:t>
            </w:r>
            <w:r w:rsidR="00635B54" w:rsidRPr="002A0A96">
              <w:rPr>
                <w:rFonts w:ascii="Arial" w:hAnsi="Arial" w:cs="Arial"/>
                <w:b/>
                <w:bCs/>
                <w:color w:val="000000"/>
                <w:sz w:val="16"/>
                <w:szCs w:val="16"/>
              </w:rPr>
              <w:t>-  Nº  NO CONFORMIDAD</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96BE28C" w14:textId="1C843AB3"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 xml:space="preserve">Nº No </w:t>
            </w:r>
          </w:p>
          <w:p w14:paraId="611BB375" w14:textId="4ADEE0D6"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Aplica</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CDCD" w14:textId="35C523A3" w:rsidR="004E0BF0" w:rsidRPr="002A0A96" w:rsidRDefault="004E0BF0" w:rsidP="00AF178C">
            <w:pPr>
              <w:spacing w:after="0" w:line="240" w:lineRule="auto"/>
              <w:jc w:val="center"/>
              <w:rPr>
                <w:rFonts w:ascii="Arial" w:hAnsi="Arial" w:cs="Arial"/>
                <w:b/>
                <w:bCs/>
                <w:color w:val="000000"/>
                <w:sz w:val="16"/>
                <w:szCs w:val="16"/>
              </w:rPr>
            </w:pPr>
            <w:r w:rsidRPr="002A0A96">
              <w:rPr>
                <w:rFonts w:ascii="Arial" w:hAnsi="Arial" w:cs="Arial"/>
                <w:b/>
                <w:bCs/>
                <w:color w:val="000000"/>
                <w:sz w:val="16"/>
                <w:szCs w:val="16"/>
              </w:rPr>
              <w:t>Nº ítems a Mantener</w:t>
            </w:r>
          </w:p>
        </w:tc>
      </w:tr>
      <w:tr w:rsidR="002A0A96" w:rsidRPr="0093357B" w14:paraId="2B7341AF" w14:textId="087F32AE" w:rsidTr="00A343B0">
        <w:trPr>
          <w:gridAfter w:val="8"/>
          <w:wAfter w:w="8879" w:type="dxa"/>
          <w:trHeight w:val="307"/>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6EE99C25"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4. CONTEXTO DE LA ORGANIZACIÓN</w:t>
            </w:r>
          </w:p>
        </w:tc>
        <w:tc>
          <w:tcPr>
            <w:tcW w:w="196" w:type="dxa"/>
            <w:tcBorders>
              <w:top w:val="nil"/>
              <w:left w:val="nil"/>
              <w:bottom w:val="nil"/>
              <w:right w:val="nil"/>
            </w:tcBorders>
            <w:shd w:val="clear" w:color="auto" w:fill="auto"/>
            <w:noWrap/>
            <w:vAlign w:val="bottom"/>
            <w:hideMark/>
          </w:tcPr>
          <w:p w14:paraId="13183493"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2A5AC11" w14:textId="01319AE6" w:rsidR="004E0BF0" w:rsidRPr="00344EB1" w:rsidRDefault="0093357B"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100</w:t>
            </w:r>
            <w:r w:rsidR="004E0BF0"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1ECE3403" w14:textId="2CE9F259" w:rsidR="004E0BF0" w:rsidRPr="00344EB1" w:rsidRDefault="002A0A96"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0</w:t>
            </w:r>
          </w:p>
        </w:tc>
        <w:tc>
          <w:tcPr>
            <w:tcW w:w="2415" w:type="dxa"/>
            <w:tcBorders>
              <w:top w:val="nil"/>
              <w:left w:val="single" w:sz="4" w:space="0" w:color="auto"/>
              <w:bottom w:val="single" w:sz="4" w:space="0" w:color="auto"/>
              <w:right w:val="single" w:sz="4" w:space="0" w:color="auto"/>
            </w:tcBorders>
            <w:shd w:val="clear" w:color="auto" w:fill="auto"/>
          </w:tcPr>
          <w:p w14:paraId="141DF22B" w14:textId="1777E602" w:rsidR="004E0BF0" w:rsidRPr="0093357B" w:rsidRDefault="004E0BF0" w:rsidP="002A0A96">
            <w:pPr>
              <w:spacing w:after="0"/>
              <w:rPr>
                <w:rFonts w:ascii="Arial" w:eastAsia="Times New Roman" w:hAnsi="Arial" w:cs="Arial"/>
                <w:b/>
                <w:bCs/>
                <w:color w:val="000000"/>
                <w:sz w:val="16"/>
                <w:szCs w:val="16"/>
                <w:lang w:eastAsia="es-CO"/>
              </w:rPr>
            </w:pPr>
          </w:p>
        </w:tc>
        <w:tc>
          <w:tcPr>
            <w:tcW w:w="705" w:type="dxa"/>
            <w:tcBorders>
              <w:top w:val="nil"/>
              <w:left w:val="single" w:sz="4" w:space="0" w:color="auto"/>
              <w:bottom w:val="single" w:sz="4" w:space="0" w:color="auto"/>
              <w:right w:val="single" w:sz="4" w:space="0" w:color="auto"/>
            </w:tcBorders>
            <w:shd w:val="clear" w:color="auto" w:fill="auto"/>
          </w:tcPr>
          <w:p w14:paraId="6364529F" w14:textId="212B45B5"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p>
          <w:p w14:paraId="3A421C5A" w14:textId="1AC298A6"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0</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62D414CB" w14:textId="7EC081D7"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p>
          <w:p w14:paraId="0F72354B" w14:textId="2BE8EA1E"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w:t>
            </w:r>
            <w:r w:rsidR="003A4428" w:rsidRPr="00344EB1">
              <w:rPr>
                <w:rFonts w:ascii="Arial" w:eastAsia="Times New Roman" w:hAnsi="Arial" w:cs="Arial"/>
                <w:bCs/>
                <w:color w:val="000000"/>
                <w:sz w:val="16"/>
                <w:szCs w:val="16"/>
                <w:lang w:val="es-CO" w:eastAsia="es-CO"/>
              </w:rPr>
              <w:t>1</w:t>
            </w:r>
          </w:p>
        </w:tc>
      </w:tr>
      <w:tr w:rsidR="002A0A96" w:rsidRPr="0093357B" w14:paraId="20B91E82" w14:textId="62448C06" w:rsidTr="00A343B0">
        <w:trPr>
          <w:gridAfter w:val="8"/>
          <w:wAfter w:w="8879" w:type="dxa"/>
          <w:trHeight w:val="307"/>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7FAB9C54"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5. LIDERAZGO</w:t>
            </w:r>
          </w:p>
        </w:tc>
        <w:tc>
          <w:tcPr>
            <w:tcW w:w="196" w:type="dxa"/>
            <w:tcBorders>
              <w:top w:val="nil"/>
              <w:left w:val="nil"/>
              <w:bottom w:val="nil"/>
              <w:right w:val="nil"/>
            </w:tcBorders>
            <w:shd w:val="clear" w:color="auto" w:fill="auto"/>
            <w:noWrap/>
            <w:vAlign w:val="bottom"/>
            <w:hideMark/>
          </w:tcPr>
          <w:p w14:paraId="759946D6"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143F778E" w14:textId="77777777"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1EF15F25" w14:textId="619C5A7B"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0</w:t>
            </w:r>
          </w:p>
        </w:tc>
        <w:tc>
          <w:tcPr>
            <w:tcW w:w="2415" w:type="dxa"/>
            <w:tcBorders>
              <w:top w:val="nil"/>
              <w:left w:val="single" w:sz="4" w:space="0" w:color="auto"/>
              <w:bottom w:val="single" w:sz="4" w:space="0" w:color="auto"/>
              <w:right w:val="single" w:sz="4" w:space="0" w:color="auto"/>
            </w:tcBorders>
            <w:shd w:val="clear" w:color="auto" w:fill="auto"/>
          </w:tcPr>
          <w:p w14:paraId="40FA3DDD" w14:textId="77777777" w:rsidR="004E0BF0" w:rsidRPr="0093357B" w:rsidRDefault="004E0BF0" w:rsidP="00FD4F4A">
            <w:pPr>
              <w:spacing w:after="0" w:line="240" w:lineRule="atLeast"/>
              <w:jc w:val="center"/>
              <w:rPr>
                <w:rFonts w:ascii="Arial" w:eastAsia="Times New Roman" w:hAnsi="Arial" w:cs="Arial"/>
                <w:b/>
                <w:bCs/>
                <w:color w:val="000000"/>
                <w:sz w:val="16"/>
                <w:szCs w:val="16"/>
                <w:lang w:val="es-CO" w:eastAsia="es-CO"/>
              </w:rPr>
            </w:pPr>
          </w:p>
        </w:tc>
        <w:tc>
          <w:tcPr>
            <w:tcW w:w="705" w:type="dxa"/>
            <w:tcBorders>
              <w:top w:val="nil"/>
              <w:left w:val="single" w:sz="4" w:space="0" w:color="auto"/>
              <w:bottom w:val="single" w:sz="4" w:space="0" w:color="auto"/>
              <w:right w:val="single" w:sz="4" w:space="0" w:color="auto"/>
            </w:tcBorders>
            <w:shd w:val="clear" w:color="auto" w:fill="auto"/>
          </w:tcPr>
          <w:p w14:paraId="4C415C7E" w14:textId="5BE0250D"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4</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0DE83800" w14:textId="15467D4B"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4</w:t>
            </w:r>
          </w:p>
        </w:tc>
      </w:tr>
      <w:tr w:rsidR="002A0A96" w:rsidRPr="0093357B" w14:paraId="0937EAC2" w14:textId="2C1599B1" w:rsidTr="00A343B0">
        <w:trPr>
          <w:gridAfter w:val="8"/>
          <w:wAfter w:w="8879" w:type="dxa"/>
          <w:trHeight w:val="592"/>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78D43824"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 xml:space="preserve">6. PLANIFICACION </w:t>
            </w:r>
          </w:p>
        </w:tc>
        <w:tc>
          <w:tcPr>
            <w:tcW w:w="196" w:type="dxa"/>
            <w:tcBorders>
              <w:top w:val="nil"/>
              <w:left w:val="nil"/>
              <w:bottom w:val="nil"/>
              <w:right w:val="nil"/>
            </w:tcBorders>
            <w:shd w:val="clear" w:color="auto" w:fill="auto"/>
            <w:noWrap/>
            <w:vAlign w:val="bottom"/>
            <w:hideMark/>
          </w:tcPr>
          <w:p w14:paraId="007AB1E5"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7E07588F" w14:textId="71058444"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7</w:t>
            </w:r>
            <w:r w:rsidR="0093357B" w:rsidRPr="00344EB1">
              <w:rPr>
                <w:rFonts w:ascii="Arial" w:eastAsia="Times New Roman" w:hAnsi="Arial" w:cs="Arial"/>
                <w:bCs/>
                <w:color w:val="000000"/>
                <w:sz w:val="16"/>
                <w:szCs w:val="16"/>
                <w:lang w:val="es-CO" w:eastAsia="es-CO"/>
              </w:rPr>
              <w:t>8</w:t>
            </w:r>
            <w:r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0A261272" w14:textId="46481CEA"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w:t>
            </w:r>
          </w:p>
        </w:tc>
        <w:tc>
          <w:tcPr>
            <w:tcW w:w="2415" w:type="dxa"/>
            <w:tcBorders>
              <w:top w:val="nil"/>
              <w:left w:val="single" w:sz="4" w:space="0" w:color="auto"/>
              <w:bottom w:val="single" w:sz="4" w:space="0" w:color="auto"/>
              <w:right w:val="single" w:sz="4" w:space="0" w:color="auto"/>
            </w:tcBorders>
            <w:shd w:val="clear" w:color="auto" w:fill="auto"/>
          </w:tcPr>
          <w:p w14:paraId="674A3503" w14:textId="77777777" w:rsidR="002A0A96" w:rsidRPr="002A0A96" w:rsidRDefault="0057107D" w:rsidP="002A0A96">
            <w:pPr>
              <w:shd w:val="clear" w:color="auto" w:fill="FFFFFF" w:themeFill="background1"/>
              <w:spacing w:after="0" w:line="240" w:lineRule="auto"/>
              <w:jc w:val="both"/>
              <w:rPr>
                <w:rFonts w:ascii="Arial" w:hAnsi="Arial" w:cs="Arial"/>
                <w:sz w:val="16"/>
                <w:szCs w:val="16"/>
              </w:rPr>
            </w:pPr>
            <w:r w:rsidRPr="002A0A96">
              <w:rPr>
                <w:rFonts w:ascii="Arial" w:hAnsi="Arial" w:cs="Arial"/>
                <w:sz w:val="16"/>
                <w:szCs w:val="16"/>
              </w:rPr>
              <w:t xml:space="preserve">NC </w:t>
            </w:r>
            <w:r w:rsidR="00635B54" w:rsidRPr="002A0A96">
              <w:rPr>
                <w:rFonts w:ascii="Arial" w:hAnsi="Arial" w:cs="Arial"/>
                <w:sz w:val="16"/>
                <w:szCs w:val="16"/>
              </w:rPr>
              <w:t xml:space="preserve">Nº </w:t>
            </w:r>
            <w:r w:rsidR="002A0A96" w:rsidRPr="002A0A96">
              <w:rPr>
                <w:rFonts w:ascii="Arial" w:hAnsi="Arial" w:cs="Arial"/>
                <w:sz w:val="16"/>
                <w:szCs w:val="16"/>
              </w:rPr>
              <w:t>1</w:t>
            </w:r>
            <w:r w:rsidR="00536748" w:rsidRPr="002A0A96">
              <w:rPr>
                <w:rFonts w:ascii="Arial" w:hAnsi="Arial" w:cs="Arial"/>
                <w:sz w:val="16"/>
                <w:szCs w:val="16"/>
              </w:rPr>
              <w:t>.</w:t>
            </w:r>
            <w:r w:rsidR="0036060C" w:rsidRPr="002A0A96">
              <w:rPr>
                <w:rFonts w:ascii="Arial" w:hAnsi="Arial" w:cs="Arial"/>
                <w:sz w:val="16"/>
                <w:szCs w:val="16"/>
              </w:rPr>
              <w:t xml:space="preserve">  </w:t>
            </w:r>
            <w:r w:rsidR="002A0A96" w:rsidRPr="002A0A96">
              <w:rPr>
                <w:rFonts w:ascii="Arial" w:hAnsi="Arial" w:cs="Arial"/>
                <w:sz w:val="16"/>
                <w:szCs w:val="16"/>
              </w:rPr>
              <w:t>Direccionamiento Estratégico - Oficina Asesora de planeación.</w:t>
            </w:r>
          </w:p>
          <w:p w14:paraId="1E0D649F" w14:textId="3B74F85C" w:rsidR="0036060C" w:rsidRPr="002A0A96" w:rsidRDefault="0036060C" w:rsidP="00635B54">
            <w:pPr>
              <w:spacing w:after="0"/>
              <w:rPr>
                <w:rFonts w:ascii="Arial" w:hAnsi="Arial" w:cs="Arial"/>
                <w:sz w:val="16"/>
                <w:szCs w:val="16"/>
              </w:rPr>
            </w:pPr>
          </w:p>
          <w:p w14:paraId="114BDA81" w14:textId="77777777" w:rsidR="004E0BF0" w:rsidRPr="002A0A96" w:rsidRDefault="004E0BF0" w:rsidP="00FD4F4A">
            <w:pPr>
              <w:spacing w:after="0" w:line="240" w:lineRule="atLeast"/>
              <w:jc w:val="center"/>
              <w:rPr>
                <w:rFonts w:ascii="Arial" w:eastAsia="Times New Roman" w:hAnsi="Arial" w:cs="Arial"/>
                <w:b/>
                <w:bCs/>
                <w:color w:val="000000"/>
                <w:sz w:val="16"/>
                <w:szCs w:val="16"/>
                <w:lang w:val="es-CO" w:eastAsia="es-CO"/>
              </w:rPr>
            </w:pPr>
          </w:p>
        </w:tc>
        <w:tc>
          <w:tcPr>
            <w:tcW w:w="705" w:type="dxa"/>
            <w:tcBorders>
              <w:top w:val="nil"/>
              <w:left w:val="single" w:sz="4" w:space="0" w:color="auto"/>
              <w:bottom w:val="single" w:sz="4" w:space="0" w:color="auto"/>
              <w:right w:val="single" w:sz="4" w:space="0" w:color="auto"/>
            </w:tcBorders>
            <w:shd w:val="clear" w:color="auto" w:fill="auto"/>
          </w:tcPr>
          <w:p w14:paraId="017B4014"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7295E214" w14:textId="234D839D"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294057E0"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17C2049E" w14:textId="089DB109"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p>
        </w:tc>
      </w:tr>
      <w:tr w:rsidR="002A0A96" w:rsidRPr="0093357B" w14:paraId="6B47FF38" w14:textId="239857E5" w:rsidTr="00A343B0">
        <w:trPr>
          <w:gridAfter w:val="8"/>
          <w:wAfter w:w="8879" w:type="dxa"/>
          <w:trHeight w:val="1582"/>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4135C149"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7. APOYO</w:t>
            </w:r>
          </w:p>
        </w:tc>
        <w:tc>
          <w:tcPr>
            <w:tcW w:w="196" w:type="dxa"/>
            <w:tcBorders>
              <w:top w:val="nil"/>
              <w:left w:val="nil"/>
              <w:bottom w:val="nil"/>
              <w:right w:val="nil"/>
            </w:tcBorders>
            <w:shd w:val="clear" w:color="auto" w:fill="auto"/>
            <w:noWrap/>
            <w:vAlign w:val="bottom"/>
            <w:hideMark/>
          </w:tcPr>
          <w:p w14:paraId="4644D8D3"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5A3EDF2F" w14:textId="11F7295A" w:rsidR="004E0BF0" w:rsidRPr="00344EB1" w:rsidRDefault="0093357B"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74</w:t>
            </w:r>
            <w:r w:rsidR="004E0BF0"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62999E18" w14:textId="61F7C4FD"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5</w:t>
            </w:r>
          </w:p>
        </w:tc>
        <w:tc>
          <w:tcPr>
            <w:tcW w:w="2415" w:type="dxa"/>
            <w:tcBorders>
              <w:top w:val="nil"/>
              <w:left w:val="single" w:sz="4" w:space="0" w:color="auto"/>
              <w:bottom w:val="single" w:sz="4" w:space="0" w:color="auto"/>
              <w:right w:val="single" w:sz="4" w:space="0" w:color="auto"/>
            </w:tcBorders>
            <w:shd w:val="clear" w:color="auto" w:fill="auto"/>
          </w:tcPr>
          <w:p w14:paraId="769DA2DB" w14:textId="187DA1A6" w:rsidR="00522DBD" w:rsidRDefault="0057107D" w:rsidP="00635B54">
            <w:pPr>
              <w:spacing w:after="0" w:line="240" w:lineRule="atLeast"/>
              <w:rPr>
                <w:rFonts w:ascii="Arial" w:hAnsi="Arial" w:cs="Arial"/>
                <w:sz w:val="16"/>
                <w:szCs w:val="16"/>
              </w:rPr>
            </w:pPr>
            <w:r w:rsidRPr="00805E73">
              <w:rPr>
                <w:rFonts w:ascii="Arial" w:hAnsi="Arial" w:cs="Arial"/>
                <w:sz w:val="16"/>
                <w:szCs w:val="16"/>
              </w:rPr>
              <w:t xml:space="preserve">NC </w:t>
            </w:r>
            <w:r w:rsidR="00635B54" w:rsidRPr="00805E73">
              <w:rPr>
                <w:rFonts w:ascii="Arial" w:hAnsi="Arial" w:cs="Arial"/>
                <w:sz w:val="16"/>
                <w:szCs w:val="16"/>
              </w:rPr>
              <w:t xml:space="preserve">Nº </w:t>
            </w:r>
            <w:r w:rsidR="002A0A96" w:rsidRPr="00805E73">
              <w:rPr>
                <w:rFonts w:ascii="Arial" w:hAnsi="Arial" w:cs="Arial"/>
                <w:sz w:val="16"/>
                <w:szCs w:val="16"/>
              </w:rPr>
              <w:t>2</w:t>
            </w:r>
            <w:r w:rsidRPr="00805E73">
              <w:rPr>
                <w:rFonts w:ascii="Arial" w:hAnsi="Arial" w:cs="Arial"/>
                <w:sz w:val="16"/>
                <w:szCs w:val="16"/>
              </w:rPr>
              <w:t xml:space="preserve"> </w:t>
            </w:r>
            <w:r w:rsidR="00522DBD" w:rsidRPr="00805E73">
              <w:rPr>
                <w:rFonts w:ascii="Arial" w:hAnsi="Arial" w:cs="Arial"/>
                <w:sz w:val="16"/>
                <w:szCs w:val="16"/>
              </w:rPr>
              <w:t>Talento Humano</w:t>
            </w:r>
          </w:p>
          <w:p w14:paraId="52176B15" w14:textId="77777777" w:rsidR="00522DBD" w:rsidRPr="00805E73" w:rsidRDefault="0057107D" w:rsidP="00522DBD">
            <w:pPr>
              <w:spacing w:after="0" w:line="240" w:lineRule="atLeast"/>
              <w:rPr>
                <w:rFonts w:ascii="Arial" w:hAnsi="Arial" w:cs="Arial"/>
                <w:sz w:val="16"/>
                <w:szCs w:val="16"/>
              </w:rPr>
            </w:pPr>
            <w:r w:rsidRPr="00805E73">
              <w:rPr>
                <w:rFonts w:ascii="Arial" w:hAnsi="Arial" w:cs="Arial"/>
                <w:sz w:val="16"/>
                <w:szCs w:val="16"/>
              </w:rPr>
              <w:t xml:space="preserve">NC </w:t>
            </w:r>
            <w:r w:rsidR="00635B54" w:rsidRPr="00805E73">
              <w:rPr>
                <w:rFonts w:ascii="Arial" w:hAnsi="Arial" w:cs="Arial"/>
                <w:sz w:val="16"/>
                <w:szCs w:val="16"/>
              </w:rPr>
              <w:t xml:space="preserve">Nº </w:t>
            </w:r>
            <w:r w:rsidR="002A0A96" w:rsidRPr="00805E73">
              <w:rPr>
                <w:rFonts w:ascii="Arial" w:hAnsi="Arial" w:cs="Arial"/>
                <w:sz w:val="16"/>
                <w:szCs w:val="16"/>
              </w:rPr>
              <w:t xml:space="preserve">3 </w:t>
            </w:r>
            <w:r w:rsidR="00522DBD">
              <w:rPr>
                <w:rFonts w:ascii="Arial" w:hAnsi="Arial" w:cs="Arial"/>
                <w:sz w:val="16"/>
                <w:szCs w:val="16"/>
              </w:rPr>
              <w:t xml:space="preserve"> </w:t>
            </w:r>
            <w:r w:rsidR="00522DBD" w:rsidRPr="00805E73">
              <w:rPr>
                <w:rFonts w:ascii="Arial" w:hAnsi="Arial" w:cs="Arial"/>
                <w:sz w:val="16"/>
                <w:szCs w:val="16"/>
              </w:rPr>
              <w:t>Gestión</w:t>
            </w:r>
            <w:r w:rsidR="00522DBD" w:rsidRPr="00805E73">
              <w:rPr>
                <w:rFonts w:ascii="Arial" w:eastAsia="Calibri" w:hAnsi="Arial" w:cs="Arial"/>
                <w:sz w:val="16"/>
                <w:szCs w:val="16"/>
                <w:lang w:val="es-CO" w:eastAsia="es-ES"/>
              </w:rPr>
              <w:t xml:space="preserve"> Administrativa.</w:t>
            </w:r>
            <w:r w:rsidR="00522DBD" w:rsidRPr="00805E73">
              <w:rPr>
                <w:rFonts w:ascii="Arial" w:eastAsia="Calibri" w:hAnsi="Arial" w:cs="Arial"/>
                <w:b/>
                <w:sz w:val="16"/>
                <w:szCs w:val="16"/>
                <w:lang w:val="es-CO" w:eastAsia="es-ES"/>
              </w:rPr>
              <w:t xml:space="preserve">  </w:t>
            </w:r>
          </w:p>
          <w:p w14:paraId="1C64D8D1" w14:textId="55285B46" w:rsidR="0036060C" w:rsidRPr="00805E73" w:rsidRDefault="002A0A96" w:rsidP="00635B54">
            <w:pPr>
              <w:spacing w:after="0" w:line="240" w:lineRule="atLeast"/>
              <w:rPr>
                <w:rFonts w:ascii="Arial" w:hAnsi="Arial" w:cs="Arial"/>
                <w:sz w:val="16"/>
                <w:szCs w:val="16"/>
              </w:rPr>
            </w:pPr>
            <w:r w:rsidRPr="00805E73">
              <w:rPr>
                <w:rFonts w:ascii="Arial" w:hAnsi="Arial" w:cs="Arial"/>
                <w:sz w:val="16"/>
                <w:szCs w:val="16"/>
              </w:rPr>
              <w:t>NC Nº4  Talento Humano</w:t>
            </w:r>
          </w:p>
          <w:p w14:paraId="138D3404" w14:textId="196D0EB2" w:rsidR="002A0A96" w:rsidRPr="00805E73" w:rsidRDefault="002A0A96" w:rsidP="00635B54">
            <w:pPr>
              <w:spacing w:after="0" w:line="240" w:lineRule="atLeast"/>
              <w:rPr>
                <w:rFonts w:ascii="Arial" w:hAnsi="Arial" w:cs="Arial"/>
                <w:sz w:val="16"/>
                <w:szCs w:val="16"/>
              </w:rPr>
            </w:pPr>
            <w:r w:rsidRPr="00805E73">
              <w:rPr>
                <w:rFonts w:ascii="Arial" w:hAnsi="Arial" w:cs="Arial"/>
                <w:sz w:val="16"/>
                <w:szCs w:val="16"/>
              </w:rPr>
              <w:t>NC Nº5  Gestión Documental</w:t>
            </w:r>
          </w:p>
          <w:p w14:paraId="6FE8DEBC" w14:textId="672ECF50" w:rsidR="002A0A96" w:rsidRPr="00805E73" w:rsidRDefault="002A0A96" w:rsidP="002A0A96">
            <w:pPr>
              <w:spacing w:after="0" w:line="240" w:lineRule="atLeast"/>
              <w:rPr>
                <w:rFonts w:ascii="Arial" w:eastAsia="Times New Roman" w:hAnsi="Arial" w:cs="Arial"/>
                <w:b/>
                <w:bCs/>
                <w:color w:val="000000"/>
                <w:sz w:val="16"/>
                <w:szCs w:val="16"/>
                <w:lang w:val="es-CO" w:eastAsia="es-CO"/>
              </w:rPr>
            </w:pPr>
            <w:r w:rsidRPr="00805E73">
              <w:rPr>
                <w:rFonts w:ascii="Arial" w:hAnsi="Arial" w:cs="Arial"/>
                <w:sz w:val="16"/>
                <w:szCs w:val="16"/>
              </w:rPr>
              <w:t>NC Nº6  Registro y Valoración</w:t>
            </w:r>
          </w:p>
        </w:tc>
        <w:tc>
          <w:tcPr>
            <w:tcW w:w="705" w:type="dxa"/>
            <w:tcBorders>
              <w:top w:val="nil"/>
              <w:left w:val="single" w:sz="4" w:space="0" w:color="auto"/>
              <w:bottom w:val="single" w:sz="4" w:space="0" w:color="auto"/>
              <w:right w:val="single" w:sz="4" w:space="0" w:color="auto"/>
            </w:tcBorders>
            <w:shd w:val="clear" w:color="auto" w:fill="auto"/>
          </w:tcPr>
          <w:p w14:paraId="28BEDE3F"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45965F94"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0DA73564" w14:textId="4DB4A50D"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30C23D80"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68C5704B" w14:textId="77777777" w:rsidR="00635B54" w:rsidRPr="00344EB1" w:rsidRDefault="00635B54" w:rsidP="00FD4F4A">
            <w:pPr>
              <w:spacing w:after="0" w:line="240" w:lineRule="atLeast"/>
              <w:jc w:val="center"/>
              <w:rPr>
                <w:rFonts w:ascii="Arial" w:eastAsia="Times New Roman" w:hAnsi="Arial" w:cs="Arial"/>
                <w:bCs/>
                <w:color w:val="000000"/>
                <w:sz w:val="16"/>
                <w:szCs w:val="16"/>
                <w:lang w:val="es-CO" w:eastAsia="es-CO"/>
              </w:rPr>
            </w:pPr>
          </w:p>
          <w:p w14:paraId="0B44D910" w14:textId="308CEC21"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8</w:t>
            </w:r>
          </w:p>
        </w:tc>
      </w:tr>
      <w:tr w:rsidR="002A0A96" w:rsidRPr="0093357B" w14:paraId="04391062" w14:textId="48215939" w:rsidTr="00A343B0">
        <w:trPr>
          <w:gridAfter w:val="8"/>
          <w:wAfter w:w="8879" w:type="dxa"/>
          <w:trHeight w:val="2059"/>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44170154"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 xml:space="preserve">8. OPERACIÓN </w:t>
            </w:r>
          </w:p>
        </w:tc>
        <w:tc>
          <w:tcPr>
            <w:tcW w:w="196" w:type="dxa"/>
            <w:tcBorders>
              <w:top w:val="nil"/>
              <w:left w:val="nil"/>
              <w:bottom w:val="nil"/>
              <w:right w:val="nil"/>
            </w:tcBorders>
            <w:shd w:val="clear" w:color="auto" w:fill="auto"/>
            <w:noWrap/>
            <w:vAlign w:val="bottom"/>
            <w:hideMark/>
          </w:tcPr>
          <w:p w14:paraId="419AC244"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91B80DE" w14:textId="054CA528"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6</w:t>
            </w:r>
            <w:r w:rsidR="0093357B" w:rsidRPr="00344EB1">
              <w:rPr>
                <w:rFonts w:ascii="Arial" w:eastAsia="Times New Roman" w:hAnsi="Arial" w:cs="Arial"/>
                <w:bCs/>
                <w:color w:val="000000"/>
                <w:sz w:val="16"/>
                <w:szCs w:val="16"/>
                <w:lang w:val="es-CO" w:eastAsia="es-CO"/>
              </w:rPr>
              <w:t>7</w:t>
            </w:r>
            <w:r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1756371B" w14:textId="1D38BF57"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6</w:t>
            </w:r>
          </w:p>
        </w:tc>
        <w:tc>
          <w:tcPr>
            <w:tcW w:w="2415" w:type="dxa"/>
            <w:tcBorders>
              <w:top w:val="nil"/>
              <w:left w:val="single" w:sz="4" w:space="0" w:color="auto"/>
              <w:bottom w:val="single" w:sz="4" w:space="0" w:color="auto"/>
              <w:right w:val="single" w:sz="4" w:space="0" w:color="auto"/>
            </w:tcBorders>
            <w:shd w:val="clear" w:color="auto" w:fill="auto"/>
          </w:tcPr>
          <w:p w14:paraId="48D7D37A" w14:textId="774CA273" w:rsidR="007952EA" w:rsidRPr="00805E73" w:rsidRDefault="0057107D" w:rsidP="007952EA">
            <w:pPr>
              <w:spacing w:after="0"/>
              <w:jc w:val="both"/>
              <w:rPr>
                <w:rFonts w:ascii="Arial" w:hAnsi="Arial" w:cs="Arial"/>
                <w:sz w:val="16"/>
                <w:szCs w:val="16"/>
              </w:rPr>
            </w:pPr>
            <w:r w:rsidRPr="00805E73">
              <w:rPr>
                <w:rFonts w:ascii="Arial" w:hAnsi="Arial" w:cs="Arial"/>
                <w:sz w:val="16"/>
                <w:szCs w:val="16"/>
              </w:rPr>
              <w:t xml:space="preserve">NC </w:t>
            </w:r>
            <w:r w:rsidR="00635B54" w:rsidRPr="00805E73">
              <w:rPr>
                <w:rFonts w:ascii="Arial" w:hAnsi="Arial" w:cs="Arial"/>
                <w:sz w:val="16"/>
                <w:szCs w:val="16"/>
              </w:rPr>
              <w:t>Nº7</w:t>
            </w:r>
            <w:r w:rsidR="007952EA" w:rsidRPr="00805E73">
              <w:rPr>
                <w:rFonts w:ascii="Arial" w:hAnsi="Arial" w:cs="Arial"/>
                <w:sz w:val="16"/>
                <w:szCs w:val="16"/>
              </w:rPr>
              <w:t xml:space="preserve"> </w:t>
            </w:r>
            <w:r w:rsidR="002A0A96" w:rsidRPr="00805E73">
              <w:rPr>
                <w:rFonts w:ascii="Arial" w:hAnsi="Arial" w:cs="Arial"/>
                <w:sz w:val="16"/>
                <w:szCs w:val="16"/>
              </w:rPr>
              <w:t>Participación y visibilización</w:t>
            </w:r>
          </w:p>
          <w:p w14:paraId="66A911D5" w14:textId="7A01D984" w:rsidR="007952EA" w:rsidRPr="00805E73" w:rsidRDefault="0057107D" w:rsidP="007952EA">
            <w:pPr>
              <w:spacing w:after="0"/>
              <w:jc w:val="both"/>
              <w:rPr>
                <w:rFonts w:ascii="Arial" w:hAnsi="Arial" w:cs="Arial"/>
                <w:sz w:val="16"/>
                <w:szCs w:val="16"/>
              </w:rPr>
            </w:pPr>
            <w:r w:rsidRPr="00805E73">
              <w:rPr>
                <w:rFonts w:ascii="Arial" w:hAnsi="Arial" w:cs="Arial"/>
                <w:sz w:val="16"/>
                <w:szCs w:val="16"/>
              </w:rPr>
              <w:t xml:space="preserve">NC </w:t>
            </w:r>
            <w:r w:rsidR="00635B54" w:rsidRPr="00805E73">
              <w:rPr>
                <w:rFonts w:ascii="Arial" w:hAnsi="Arial" w:cs="Arial"/>
                <w:sz w:val="16"/>
                <w:szCs w:val="16"/>
              </w:rPr>
              <w:t>Nº</w:t>
            </w:r>
            <w:r w:rsidR="007952EA" w:rsidRPr="00805E73">
              <w:rPr>
                <w:rFonts w:ascii="Arial" w:hAnsi="Arial" w:cs="Arial"/>
                <w:sz w:val="16"/>
                <w:szCs w:val="16"/>
              </w:rPr>
              <w:t xml:space="preserve">8. </w:t>
            </w:r>
            <w:r w:rsidR="00805E73" w:rsidRPr="00805E73">
              <w:rPr>
                <w:rFonts w:ascii="Arial" w:hAnsi="Arial" w:cs="Arial"/>
                <w:sz w:val="16"/>
                <w:szCs w:val="16"/>
              </w:rPr>
              <w:t>DGI- Nación Territorio</w:t>
            </w:r>
          </w:p>
          <w:p w14:paraId="1C591BAB" w14:textId="351505F9" w:rsidR="00635B54" w:rsidRPr="00805E73" w:rsidRDefault="0057107D" w:rsidP="00635B54">
            <w:pPr>
              <w:spacing w:after="0" w:line="240" w:lineRule="atLeast"/>
              <w:rPr>
                <w:rFonts w:ascii="Arial" w:hAnsi="Arial" w:cs="Arial"/>
                <w:sz w:val="16"/>
                <w:szCs w:val="16"/>
              </w:rPr>
            </w:pPr>
            <w:r w:rsidRPr="00805E73">
              <w:rPr>
                <w:rFonts w:ascii="Arial" w:hAnsi="Arial" w:cs="Arial"/>
                <w:sz w:val="16"/>
                <w:szCs w:val="16"/>
              </w:rPr>
              <w:t xml:space="preserve">NC </w:t>
            </w:r>
            <w:r w:rsidR="00635B54" w:rsidRPr="00805E73">
              <w:rPr>
                <w:rFonts w:ascii="Arial" w:hAnsi="Arial" w:cs="Arial"/>
                <w:sz w:val="16"/>
                <w:szCs w:val="16"/>
              </w:rPr>
              <w:t xml:space="preserve">Nº9 </w:t>
            </w:r>
            <w:r w:rsidR="00805E73" w:rsidRPr="00805E73">
              <w:rPr>
                <w:rFonts w:ascii="Arial" w:hAnsi="Arial" w:cs="Arial"/>
                <w:sz w:val="16"/>
                <w:szCs w:val="16"/>
              </w:rPr>
              <w:t xml:space="preserve">Registro y Valoración </w:t>
            </w:r>
          </w:p>
          <w:p w14:paraId="7A362610" w14:textId="212C7D3B" w:rsidR="007952EA" w:rsidRPr="00805E73" w:rsidRDefault="0057107D" w:rsidP="007952EA">
            <w:pPr>
              <w:spacing w:after="0"/>
              <w:jc w:val="both"/>
              <w:rPr>
                <w:rFonts w:ascii="Arial" w:eastAsia="Calibri" w:hAnsi="Arial" w:cs="Arial"/>
                <w:sz w:val="16"/>
                <w:szCs w:val="16"/>
                <w:lang w:val="es-CO" w:eastAsia="es-ES"/>
              </w:rPr>
            </w:pPr>
            <w:r w:rsidRPr="00805E73">
              <w:rPr>
                <w:rFonts w:ascii="Arial" w:hAnsi="Arial" w:cs="Arial"/>
                <w:sz w:val="16"/>
                <w:szCs w:val="16"/>
              </w:rPr>
              <w:t xml:space="preserve">NC </w:t>
            </w:r>
            <w:r w:rsidR="00635B54" w:rsidRPr="00805E73">
              <w:rPr>
                <w:rFonts w:ascii="Arial" w:hAnsi="Arial" w:cs="Arial"/>
                <w:sz w:val="16"/>
                <w:szCs w:val="16"/>
              </w:rPr>
              <w:t>Nº10</w:t>
            </w:r>
            <w:r w:rsidR="007952EA" w:rsidRPr="00805E73">
              <w:rPr>
                <w:rFonts w:ascii="Arial" w:hAnsi="Arial" w:cs="Arial"/>
                <w:sz w:val="16"/>
                <w:szCs w:val="16"/>
              </w:rPr>
              <w:t xml:space="preserve"> </w:t>
            </w:r>
            <w:r w:rsidR="00A343B0" w:rsidRPr="00805E73">
              <w:rPr>
                <w:rFonts w:ascii="Arial" w:hAnsi="Arial" w:cs="Arial"/>
                <w:sz w:val="16"/>
                <w:szCs w:val="16"/>
              </w:rPr>
              <w:t>Reparación</w:t>
            </w:r>
            <w:r w:rsidR="00805E73" w:rsidRPr="00805E73">
              <w:rPr>
                <w:rFonts w:ascii="Arial" w:hAnsi="Arial" w:cs="Arial"/>
                <w:sz w:val="16"/>
                <w:szCs w:val="16"/>
              </w:rPr>
              <w:t xml:space="preserve"> Integral </w:t>
            </w:r>
          </w:p>
          <w:p w14:paraId="7E6A1C34" w14:textId="4DFAA931" w:rsidR="002A0A96" w:rsidRPr="00805E73" w:rsidRDefault="002A0A96" w:rsidP="002A0A96">
            <w:pPr>
              <w:spacing w:after="0" w:line="240" w:lineRule="atLeast"/>
              <w:rPr>
                <w:rFonts w:ascii="Arial" w:hAnsi="Arial" w:cs="Arial"/>
                <w:sz w:val="16"/>
                <w:szCs w:val="16"/>
              </w:rPr>
            </w:pPr>
            <w:r w:rsidRPr="00805E73">
              <w:rPr>
                <w:rFonts w:ascii="Arial" w:hAnsi="Arial" w:cs="Arial"/>
                <w:sz w:val="16"/>
                <w:szCs w:val="16"/>
              </w:rPr>
              <w:t xml:space="preserve">NC Nº11 </w:t>
            </w:r>
            <w:r w:rsidR="00A343B0" w:rsidRPr="00805E73">
              <w:rPr>
                <w:rFonts w:ascii="Arial" w:hAnsi="Arial" w:cs="Arial"/>
                <w:sz w:val="16"/>
                <w:szCs w:val="16"/>
              </w:rPr>
              <w:t>Gestión</w:t>
            </w:r>
            <w:r w:rsidR="00805E73" w:rsidRPr="00805E73">
              <w:rPr>
                <w:rFonts w:ascii="Arial" w:hAnsi="Arial" w:cs="Arial"/>
                <w:sz w:val="16"/>
                <w:szCs w:val="16"/>
              </w:rPr>
              <w:t xml:space="preserve"> contractual </w:t>
            </w:r>
          </w:p>
          <w:p w14:paraId="47C8F226" w14:textId="5C25634A" w:rsidR="002A0A96" w:rsidRPr="00805E73" w:rsidRDefault="002A0A96" w:rsidP="002A0A96">
            <w:pPr>
              <w:spacing w:after="0" w:line="240" w:lineRule="atLeast"/>
              <w:rPr>
                <w:rFonts w:ascii="Arial" w:hAnsi="Arial" w:cs="Arial"/>
                <w:sz w:val="16"/>
                <w:szCs w:val="16"/>
              </w:rPr>
            </w:pPr>
            <w:r w:rsidRPr="00805E73">
              <w:rPr>
                <w:rFonts w:ascii="Arial" w:hAnsi="Arial" w:cs="Arial"/>
                <w:sz w:val="16"/>
                <w:szCs w:val="16"/>
              </w:rPr>
              <w:t xml:space="preserve">NC Nº 12 </w:t>
            </w:r>
            <w:r w:rsidR="00805E73" w:rsidRPr="00805E73">
              <w:rPr>
                <w:rFonts w:ascii="Arial" w:hAnsi="Arial" w:cs="Arial"/>
                <w:sz w:val="16"/>
                <w:szCs w:val="16"/>
              </w:rPr>
              <w:t xml:space="preserve"> Reparación integral </w:t>
            </w:r>
            <w:r w:rsidRPr="00805E73">
              <w:rPr>
                <w:rFonts w:ascii="Arial" w:hAnsi="Arial" w:cs="Arial"/>
                <w:sz w:val="16"/>
                <w:szCs w:val="16"/>
              </w:rPr>
              <w:t xml:space="preserve"> </w:t>
            </w:r>
          </w:p>
          <w:p w14:paraId="7E6B0C12" w14:textId="5135221A" w:rsidR="004E0BF0" w:rsidRPr="00805E73" w:rsidRDefault="002A0A96" w:rsidP="002A0A96">
            <w:pPr>
              <w:spacing w:after="0" w:line="240" w:lineRule="atLeast"/>
              <w:rPr>
                <w:rFonts w:ascii="Arial" w:eastAsia="Times New Roman" w:hAnsi="Arial" w:cs="Arial"/>
                <w:bCs/>
                <w:color w:val="000000"/>
                <w:sz w:val="16"/>
                <w:szCs w:val="16"/>
                <w:lang w:val="es-CO" w:eastAsia="es-CO"/>
              </w:rPr>
            </w:pPr>
            <w:r w:rsidRPr="00805E73">
              <w:rPr>
                <w:rFonts w:ascii="Arial" w:hAnsi="Arial" w:cs="Arial"/>
                <w:sz w:val="16"/>
                <w:szCs w:val="16"/>
              </w:rPr>
              <w:t xml:space="preserve"> </w:t>
            </w:r>
          </w:p>
        </w:tc>
        <w:tc>
          <w:tcPr>
            <w:tcW w:w="705" w:type="dxa"/>
            <w:tcBorders>
              <w:top w:val="nil"/>
              <w:left w:val="single" w:sz="4" w:space="0" w:color="auto"/>
              <w:bottom w:val="single" w:sz="4" w:space="0" w:color="auto"/>
              <w:right w:val="single" w:sz="4" w:space="0" w:color="auto"/>
            </w:tcBorders>
            <w:shd w:val="clear" w:color="auto" w:fill="auto"/>
          </w:tcPr>
          <w:p w14:paraId="0D3EC3AA" w14:textId="77777777" w:rsidR="007952EA" w:rsidRPr="00344EB1" w:rsidRDefault="007952EA" w:rsidP="00FD4F4A">
            <w:pPr>
              <w:spacing w:after="0" w:line="240" w:lineRule="atLeast"/>
              <w:jc w:val="center"/>
              <w:rPr>
                <w:rFonts w:ascii="Arial" w:eastAsia="Times New Roman" w:hAnsi="Arial" w:cs="Arial"/>
                <w:bCs/>
                <w:color w:val="000000"/>
                <w:sz w:val="16"/>
                <w:szCs w:val="16"/>
                <w:lang w:val="es-CO" w:eastAsia="es-CO"/>
              </w:rPr>
            </w:pPr>
          </w:p>
          <w:p w14:paraId="5BE60335" w14:textId="77777777" w:rsidR="007952EA" w:rsidRPr="00344EB1" w:rsidRDefault="007952EA" w:rsidP="00FD4F4A">
            <w:pPr>
              <w:spacing w:after="0" w:line="240" w:lineRule="atLeast"/>
              <w:jc w:val="center"/>
              <w:rPr>
                <w:rFonts w:ascii="Arial" w:eastAsia="Times New Roman" w:hAnsi="Arial" w:cs="Arial"/>
                <w:bCs/>
                <w:color w:val="000000"/>
                <w:sz w:val="16"/>
                <w:szCs w:val="16"/>
                <w:lang w:val="es-CO" w:eastAsia="es-CO"/>
              </w:rPr>
            </w:pPr>
          </w:p>
          <w:p w14:paraId="48ABBD55" w14:textId="61B57D5A"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13</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4101D12E" w14:textId="77777777" w:rsidR="007952EA" w:rsidRPr="00344EB1" w:rsidRDefault="007952EA" w:rsidP="00FD4F4A">
            <w:pPr>
              <w:spacing w:after="0" w:line="240" w:lineRule="atLeast"/>
              <w:jc w:val="center"/>
              <w:rPr>
                <w:rFonts w:ascii="Arial" w:eastAsia="Times New Roman" w:hAnsi="Arial" w:cs="Arial"/>
                <w:bCs/>
                <w:color w:val="000000"/>
                <w:sz w:val="16"/>
                <w:szCs w:val="16"/>
                <w:lang w:val="es-CO" w:eastAsia="es-CO"/>
              </w:rPr>
            </w:pPr>
          </w:p>
          <w:p w14:paraId="2D11765E" w14:textId="77777777" w:rsidR="007952EA" w:rsidRPr="00344EB1" w:rsidRDefault="007952EA" w:rsidP="00FD4F4A">
            <w:pPr>
              <w:spacing w:after="0" w:line="240" w:lineRule="atLeast"/>
              <w:jc w:val="center"/>
              <w:rPr>
                <w:rFonts w:ascii="Arial" w:eastAsia="Times New Roman" w:hAnsi="Arial" w:cs="Arial"/>
                <w:bCs/>
                <w:color w:val="000000"/>
                <w:sz w:val="16"/>
                <w:szCs w:val="16"/>
                <w:lang w:val="es-CO" w:eastAsia="es-CO"/>
              </w:rPr>
            </w:pPr>
          </w:p>
          <w:p w14:paraId="2C84F85F" w14:textId="7DC2966B" w:rsidR="004E0BF0" w:rsidRPr="00344EB1" w:rsidRDefault="004E0BF0"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6</w:t>
            </w:r>
          </w:p>
        </w:tc>
      </w:tr>
      <w:tr w:rsidR="002A0A96" w:rsidRPr="0093357B" w14:paraId="07677141" w14:textId="040D0E76" w:rsidTr="00A343B0">
        <w:trPr>
          <w:gridAfter w:val="8"/>
          <w:wAfter w:w="8879" w:type="dxa"/>
          <w:trHeight w:val="307"/>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1C36381A"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9. EVALUACION DEL DESEMPEÑO</w:t>
            </w:r>
          </w:p>
        </w:tc>
        <w:tc>
          <w:tcPr>
            <w:tcW w:w="196" w:type="dxa"/>
            <w:tcBorders>
              <w:top w:val="nil"/>
              <w:left w:val="nil"/>
              <w:bottom w:val="nil"/>
              <w:right w:val="nil"/>
            </w:tcBorders>
            <w:shd w:val="clear" w:color="auto" w:fill="auto"/>
            <w:noWrap/>
            <w:vAlign w:val="bottom"/>
            <w:hideMark/>
          </w:tcPr>
          <w:p w14:paraId="6712EF45"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5C722240" w14:textId="5BD08655" w:rsidR="004E0BF0" w:rsidRPr="00344EB1" w:rsidRDefault="0093357B"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78</w:t>
            </w:r>
            <w:r w:rsidR="004E0BF0"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72096F34" w14:textId="203EB251"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w:t>
            </w:r>
          </w:p>
        </w:tc>
        <w:tc>
          <w:tcPr>
            <w:tcW w:w="2415" w:type="dxa"/>
            <w:tcBorders>
              <w:top w:val="nil"/>
              <w:left w:val="single" w:sz="4" w:space="0" w:color="auto"/>
              <w:bottom w:val="single" w:sz="4" w:space="0" w:color="auto"/>
              <w:right w:val="single" w:sz="4" w:space="0" w:color="auto"/>
            </w:tcBorders>
            <w:shd w:val="clear" w:color="auto" w:fill="auto"/>
          </w:tcPr>
          <w:p w14:paraId="046D671D" w14:textId="291CDE90" w:rsidR="004E0BF0" w:rsidRPr="00805E73" w:rsidRDefault="002A0A96" w:rsidP="002A0A96">
            <w:pPr>
              <w:spacing w:after="0" w:line="240" w:lineRule="atLeast"/>
              <w:rPr>
                <w:rFonts w:ascii="Arial" w:eastAsia="Times New Roman" w:hAnsi="Arial" w:cs="Arial"/>
                <w:bCs/>
                <w:color w:val="000000"/>
                <w:sz w:val="16"/>
                <w:szCs w:val="16"/>
                <w:lang w:val="es-CO" w:eastAsia="es-CO"/>
              </w:rPr>
            </w:pPr>
            <w:r w:rsidRPr="00805E73">
              <w:rPr>
                <w:rFonts w:ascii="Arial" w:hAnsi="Arial" w:cs="Arial"/>
                <w:sz w:val="16"/>
                <w:szCs w:val="16"/>
              </w:rPr>
              <w:t>NC Nº 13</w:t>
            </w:r>
            <w:r w:rsidR="00805E73" w:rsidRPr="00805E73">
              <w:rPr>
                <w:rFonts w:ascii="Arial" w:hAnsi="Arial" w:cs="Arial"/>
                <w:sz w:val="16"/>
                <w:szCs w:val="16"/>
              </w:rPr>
              <w:t xml:space="preserve"> Direccionamiento Estratégico</w:t>
            </w:r>
            <w:r w:rsidR="00805E73">
              <w:rPr>
                <w:rFonts w:ascii="Arial" w:hAnsi="Arial" w:cs="Arial"/>
                <w:sz w:val="16"/>
                <w:szCs w:val="16"/>
              </w:rPr>
              <w:t xml:space="preserve">- OAP </w:t>
            </w:r>
          </w:p>
        </w:tc>
        <w:tc>
          <w:tcPr>
            <w:tcW w:w="705" w:type="dxa"/>
            <w:tcBorders>
              <w:top w:val="nil"/>
              <w:left w:val="single" w:sz="4" w:space="0" w:color="auto"/>
              <w:bottom w:val="single" w:sz="4" w:space="0" w:color="auto"/>
              <w:right w:val="single" w:sz="4" w:space="0" w:color="auto"/>
            </w:tcBorders>
            <w:shd w:val="clear" w:color="auto" w:fill="auto"/>
          </w:tcPr>
          <w:p w14:paraId="1AC516C7" w14:textId="5424DD9B"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5</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7FB96BBF" w14:textId="4F733B09"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p>
        </w:tc>
      </w:tr>
      <w:tr w:rsidR="002A0A96" w:rsidRPr="0093357B" w14:paraId="4834BC7B" w14:textId="6A766E33" w:rsidTr="00A343B0">
        <w:trPr>
          <w:gridAfter w:val="8"/>
          <w:wAfter w:w="8879" w:type="dxa"/>
          <w:trHeight w:val="307"/>
        </w:trPr>
        <w:tc>
          <w:tcPr>
            <w:tcW w:w="1947" w:type="dxa"/>
            <w:tcBorders>
              <w:top w:val="nil"/>
              <w:left w:val="single" w:sz="4" w:space="0" w:color="auto"/>
              <w:bottom w:val="single" w:sz="4" w:space="0" w:color="auto"/>
              <w:right w:val="single" w:sz="4" w:space="0" w:color="auto"/>
            </w:tcBorders>
            <w:shd w:val="clear" w:color="auto" w:fill="auto"/>
            <w:vAlign w:val="center"/>
            <w:hideMark/>
          </w:tcPr>
          <w:p w14:paraId="26708FA0" w14:textId="77777777"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10. MEJORA</w:t>
            </w:r>
          </w:p>
        </w:tc>
        <w:tc>
          <w:tcPr>
            <w:tcW w:w="196" w:type="dxa"/>
            <w:tcBorders>
              <w:top w:val="nil"/>
              <w:left w:val="nil"/>
              <w:bottom w:val="nil"/>
              <w:right w:val="nil"/>
            </w:tcBorders>
            <w:shd w:val="clear" w:color="auto" w:fill="auto"/>
            <w:noWrap/>
            <w:vAlign w:val="bottom"/>
            <w:hideMark/>
          </w:tcPr>
          <w:p w14:paraId="4742ABC4"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3C45259" w14:textId="4116DC16" w:rsidR="004E0BF0" w:rsidRPr="00344EB1" w:rsidRDefault="0093357B"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100</w:t>
            </w:r>
            <w:r w:rsidR="004E0BF0" w:rsidRPr="00344EB1">
              <w:rPr>
                <w:rFonts w:ascii="Arial" w:eastAsia="Times New Roman" w:hAnsi="Arial" w:cs="Arial"/>
                <w:bCs/>
                <w:color w:val="000000"/>
                <w:sz w:val="16"/>
                <w:szCs w:val="16"/>
                <w:lang w:val="es-CO" w:eastAsia="es-CO"/>
              </w:rPr>
              <w:t>%</w:t>
            </w:r>
          </w:p>
        </w:tc>
        <w:tc>
          <w:tcPr>
            <w:tcW w:w="1710" w:type="dxa"/>
            <w:tcBorders>
              <w:top w:val="nil"/>
              <w:left w:val="single" w:sz="4" w:space="0" w:color="auto"/>
              <w:bottom w:val="single" w:sz="4" w:space="0" w:color="auto"/>
              <w:right w:val="single" w:sz="4" w:space="0" w:color="auto"/>
            </w:tcBorders>
            <w:shd w:val="clear" w:color="auto" w:fill="auto"/>
            <w:vAlign w:val="center"/>
          </w:tcPr>
          <w:p w14:paraId="54E28117" w14:textId="0D23DE01"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0</w:t>
            </w:r>
          </w:p>
        </w:tc>
        <w:tc>
          <w:tcPr>
            <w:tcW w:w="2415" w:type="dxa"/>
            <w:tcBorders>
              <w:top w:val="nil"/>
              <w:left w:val="single" w:sz="4" w:space="0" w:color="auto"/>
              <w:bottom w:val="single" w:sz="4" w:space="0" w:color="auto"/>
              <w:right w:val="single" w:sz="4" w:space="0" w:color="auto"/>
            </w:tcBorders>
            <w:shd w:val="clear" w:color="auto" w:fill="auto"/>
          </w:tcPr>
          <w:p w14:paraId="0FD50151" w14:textId="63718FDE" w:rsidR="004E0BF0" w:rsidRPr="0093357B" w:rsidRDefault="004E0BF0" w:rsidP="004124F8">
            <w:pPr>
              <w:spacing w:after="0" w:line="240" w:lineRule="atLeast"/>
              <w:rPr>
                <w:rFonts w:ascii="Arial" w:eastAsia="Times New Roman" w:hAnsi="Arial" w:cs="Arial"/>
                <w:bCs/>
                <w:color w:val="000000"/>
                <w:sz w:val="16"/>
                <w:szCs w:val="16"/>
                <w:lang w:val="es-CO" w:eastAsia="es-CO"/>
              </w:rPr>
            </w:pPr>
          </w:p>
        </w:tc>
        <w:tc>
          <w:tcPr>
            <w:tcW w:w="705" w:type="dxa"/>
            <w:tcBorders>
              <w:top w:val="nil"/>
              <w:left w:val="single" w:sz="4" w:space="0" w:color="auto"/>
              <w:bottom w:val="single" w:sz="4" w:space="0" w:color="auto"/>
              <w:right w:val="single" w:sz="4" w:space="0" w:color="auto"/>
            </w:tcBorders>
            <w:shd w:val="clear" w:color="auto" w:fill="auto"/>
          </w:tcPr>
          <w:p w14:paraId="71E1133A" w14:textId="77777777" w:rsidR="0057107D" w:rsidRPr="00344EB1" w:rsidRDefault="0057107D" w:rsidP="00FD4F4A">
            <w:pPr>
              <w:spacing w:after="0" w:line="240" w:lineRule="atLeast"/>
              <w:jc w:val="center"/>
              <w:rPr>
                <w:rFonts w:ascii="Arial" w:eastAsia="Times New Roman" w:hAnsi="Arial" w:cs="Arial"/>
                <w:bCs/>
                <w:color w:val="000000"/>
                <w:sz w:val="16"/>
                <w:szCs w:val="16"/>
                <w:lang w:val="es-CO" w:eastAsia="es-CO"/>
              </w:rPr>
            </w:pPr>
          </w:p>
          <w:p w14:paraId="3D284245" w14:textId="7CFE2F73"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p>
        </w:tc>
        <w:tc>
          <w:tcPr>
            <w:tcW w:w="852" w:type="dxa"/>
            <w:gridSpan w:val="2"/>
            <w:tcBorders>
              <w:top w:val="nil"/>
              <w:left w:val="single" w:sz="4" w:space="0" w:color="auto"/>
              <w:bottom w:val="single" w:sz="4" w:space="0" w:color="auto"/>
              <w:right w:val="single" w:sz="4" w:space="0" w:color="auto"/>
            </w:tcBorders>
            <w:shd w:val="clear" w:color="auto" w:fill="auto"/>
            <w:noWrap/>
          </w:tcPr>
          <w:p w14:paraId="6C25C55D" w14:textId="77777777" w:rsidR="0057107D" w:rsidRPr="00344EB1" w:rsidRDefault="0057107D" w:rsidP="00FD4F4A">
            <w:pPr>
              <w:spacing w:after="0" w:line="240" w:lineRule="atLeast"/>
              <w:jc w:val="center"/>
              <w:rPr>
                <w:rFonts w:ascii="Arial" w:eastAsia="Times New Roman" w:hAnsi="Arial" w:cs="Arial"/>
                <w:bCs/>
                <w:color w:val="000000"/>
                <w:sz w:val="16"/>
                <w:szCs w:val="16"/>
                <w:lang w:val="es-CO" w:eastAsia="es-CO"/>
              </w:rPr>
            </w:pPr>
          </w:p>
          <w:p w14:paraId="4A4B5CD2" w14:textId="04131B01" w:rsidR="004E0BF0" w:rsidRPr="00344EB1" w:rsidRDefault="003A4428" w:rsidP="00FD4F4A">
            <w:pPr>
              <w:spacing w:after="0" w:line="240" w:lineRule="atLeast"/>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3</w:t>
            </w:r>
          </w:p>
        </w:tc>
      </w:tr>
      <w:tr w:rsidR="002A0A96" w:rsidRPr="0093357B" w14:paraId="6F6099B8" w14:textId="206718CF" w:rsidTr="00A343B0">
        <w:trPr>
          <w:gridAfter w:val="4"/>
          <w:wAfter w:w="6051" w:type="dxa"/>
          <w:trHeight w:val="229"/>
        </w:trPr>
        <w:tc>
          <w:tcPr>
            <w:tcW w:w="1947" w:type="dxa"/>
            <w:tcBorders>
              <w:top w:val="nil"/>
              <w:left w:val="nil"/>
              <w:bottom w:val="single" w:sz="4" w:space="0" w:color="auto"/>
              <w:right w:val="nil"/>
            </w:tcBorders>
            <w:shd w:val="clear" w:color="auto" w:fill="auto"/>
            <w:vAlign w:val="center"/>
            <w:hideMark/>
          </w:tcPr>
          <w:p w14:paraId="2A2F8C82" w14:textId="77777777" w:rsidR="004E0BF0" w:rsidRPr="0093357B" w:rsidRDefault="004E0BF0" w:rsidP="00AF178C">
            <w:pPr>
              <w:spacing w:after="0" w:line="240" w:lineRule="auto"/>
              <w:rPr>
                <w:rFonts w:ascii="Arial" w:eastAsia="Times New Roman" w:hAnsi="Arial" w:cs="Arial"/>
                <w:sz w:val="16"/>
                <w:szCs w:val="16"/>
                <w:lang w:val="es-CO" w:eastAsia="es-CO"/>
              </w:rPr>
            </w:pPr>
            <w:r w:rsidRPr="0093357B">
              <w:rPr>
                <w:rFonts w:ascii="Arial" w:eastAsia="Times New Roman" w:hAnsi="Arial" w:cs="Arial"/>
                <w:sz w:val="16"/>
                <w:szCs w:val="16"/>
                <w:lang w:val="es-CO" w:eastAsia="es-CO"/>
              </w:rPr>
              <w:t> </w:t>
            </w:r>
          </w:p>
        </w:tc>
        <w:tc>
          <w:tcPr>
            <w:tcW w:w="196" w:type="dxa"/>
            <w:tcBorders>
              <w:top w:val="nil"/>
              <w:left w:val="nil"/>
              <w:right w:val="nil"/>
            </w:tcBorders>
            <w:shd w:val="clear" w:color="auto" w:fill="auto"/>
            <w:noWrap/>
            <w:vAlign w:val="bottom"/>
            <w:hideMark/>
          </w:tcPr>
          <w:p w14:paraId="7D2E1830"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nil"/>
              <w:left w:val="nil"/>
              <w:bottom w:val="single" w:sz="4" w:space="0" w:color="auto"/>
              <w:right w:val="nil"/>
            </w:tcBorders>
            <w:shd w:val="clear" w:color="auto" w:fill="auto"/>
            <w:noWrap/>
            <w:vAlign w:val="center"/>
            <w:hideMark/>
          </w:tcPr>
          <w:p w14:paraId="6C62D5C8" w14:textId="77777777"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 </w:t>
            </w:r>
          </w:p>
        </w:tc>
        <w:tc>
          <w:tcPr>
            <w:tcW w:w="1710" w:type="dxa"/>
            <w:tcBorders>
              <w:top w:val="nil"/>
              <w:left w:val="nil"/>
              <w:bottom w:val="nil"/>
              <w:right w:val="nil"/>
            </w:tcBorders>
            <w:shd w:val="clear" w:color="auto" w:fill="auto"/>
          </w:tcPr>
          <w:p w14:paraId="7C980F96" w14:textId="77777777" w:rsidR="004E0BF0" w:rsidRPr="00344EB1" w:rsidRDefault="004E0BF0" w:rsidP="00AF178C">
            <w:pPr>
              <w:spacing w:after="0" w:line="240" w:lineRule="auto"/>
              <w:jc w:val="right"/>
              <w:rPr>
                <w:rFonts w:ascii="Arial" w:eastAsia="Times New Roman" w:hAnsi="Arial" w:cs="Arial"/>
                <w:color w:val="000000"/>
                <w:sz w:val="16"/>
                <w:szCs w:val="16"/>
                <w:lang w:val="es-CO" w:eastAsia="es-CO"/>
              </w:rPr>
            </w:pPr>
          </w:p>
        </w:tc>
        <w:tc>
          <w:tcPr>
            <w:tcW w:w="2415" w:type="dxa"/>
            <w:tcBorders>
              <w:top w:val="nil"/>
              <w:left w:val="nil"/>
              <w:bottom w:val="nil"/>
              <w:right w:val="nil"/>
            </w:tcBorders>
            <w:shd w:val="clear" w:color="auto" w:fill="auto"/>
          </w:tcPr>
          <w:p w14:paraId="1391E3F8" w14:textId="77777777" w:rsidR="004E0BF0" w:rsidRPr="0093357B" w:rsidRDefault="004E0BF0" w:rsidP="00AF178C">
            <w:pPr>
              <w:spacing w:after="0" w:line="240" w:lineRule="auto"/>
              <w:jc w:val="right"/>
              <w:rPr>
                <w:rFonts w:ascii="Arial" w:eastAsia="Times New Roman" w:hAnsi="Arial" w:cs="Arial"/>
                <w:color w:val="000000"/>
                <w:sz w:val="16"/>
                <w:szCs w:val="16"/>
                <w:lang w:val="es-CO" w:eastAsia="es-CO"/>
              </w:rPr>
            </w:pPr>
          </w:p>
        </w:tc>
        <w:tc>
          <w:tcPr>
            <w:tcW w:w="705" w:type="dxa"/>
            <w:tcBorders>
              <w:top w:val="nil"/>
              <w:left w:val="nil"/>
              <w:bottom w:val="nil"/>
              <w:right w:val="nil"/>
            </w:tcBorders>
            <w:shd w:val="clear" w:color="auto" w:fill="auto"/>
          </w:tcPr>
          <w:p w14:paraId="5BFE3B63" w14:textId="79A03EB0" w:rsidR="004E0BF0" w:rsidRPr="00344EB1" w:rsidRDefault="004E0BF0" w:rsidP="00AF178C">
            <w:pPr>
              <w:spacing w:after="0" w:line="240" w:lineRule="auto"/>
              <w:jc w:val="right"/>
              <w:rPr>
                <w:rFonts w:ascii="Arial" w:eastAsia="Times New Roman" w:hAnsi="Arial" w:cs="Arial"/>
                <w:color w:val="000000"/>
                <w:sz w:val="16"/>
                <w:szCs w:val="16"/>
                <w:lang w:val="es-CO" w:eastAsia="es-CO"/>
              </w:rPr>
            </w:pPr>
          </w:p>
        </w:tc>
        <w:tc>
          <w:tcPr>
            <w:tcW w:w="443" w:type="dxa"/>
            <w:tcBorders>
              <w:top w:val="nil"/>
              <w:left w:val="nil"/>
              <w:bottom w:val="nil"/>
              <w:right w:val="nil"/>
            </w:tcBorders>
            <w:shd w:val="clear" w:color="auto" w:fill="auto"/>
          </w:tcPr>
          <w:p w14:paraId="2E3A5BA9" w14:textId="4C831660" w:rsidR="004E0BF0" w:rsidRPr="00344EB1" w:rsidRDefault="004E0BF0" w:rsidP="00AF178C">
            <w:pPr>
              <w:spacing w:after="0" w:line="240" w:lineRule="auto"/>
              <w:jc w:val="right"/>
              <w:rPr>
                <w:rFonts w:ascii="Arial" w:eastAsia="Times New Roman" w:hAnsi="Arial" w:cs="Arial"/>
                <w:color w:val="000000"/>
                <w:sz w:val="16"/>
                <w:szCs w:val="16"/>
                <w:lang w:val="es-CO" w:eastAsia="es-CO"/>
              </w:rPr>
            </w:pPr>
          </w:p>
        </w:tc>
        <w:tc>
          <w:tcPr>
            <w:tcW w:w="2945" w:type="dxa"/>
            <w:gridSpan w:val="3"/>
            <w:tcBorders>
              <w:top w:val="nil"/>
              <w:left w:val="nil"/>
              <w:bottom w:val="nil"/>
              <w:right w:val="nil"/>
            </w:tcBorders>
            <w:shd w:val="clear" w:color="auto" w:fill="auto"/>
            <w:noWrap/>
            <w:vAlign w:val="center"/>
            <w:hideMark/>
          </w:tcPr>
          <w:p w14:paraId="547A356E" w14:textId="77777777"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 </w:t>
            </w:r>
          </w:p>
        </w:tc>
        <w:tc>
          <w:tcPr>
            <w:tcW w:w="146" w:type="dxa"/>
            <w:tcBorders>
              <w:top w:val="nil"/>
              <w:left w:val="nil"/>
              <w:bottom w:val="nil"/>
              <w:right w:val="nil"/>
            </w:tcBorders>
            <w:shd w:val="clear" w:color="auto" w:fill="auto"/>
          </w:tcPr>
          <w:p w14:paraId="2E2F8009" w14:textId="77777777" w:rsidR="004E0BF0" w:rsidRPr="0093357B"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146" w:type="dxa"/>
            <w:tcBorders>
              <w:top w:val="nil"/>
              <w:left w:val="nil"/>
              <w:bottom w:val="nil"/>
              <w:right w:val="nil"/>
            </w:tcBorders>
            <w:shd w:val="clear" w:color="auto" w:fill="auto"/>
          </w:tcPr>
          <w:p w14:paraId="6F4FB401" w14:textId="77777777" w:rsidR="004E0BF0" w:rsidRPr="0093357B" w:rsidRDefault="004E0BF0" w:rsidP="00AF178C">
            <w:pPr>
              <w:spacing w:after="0" w:line="240" w:lineRule="auto"/>
              <w:jc w:val="center"/>
              <w:rPr>
                <w:rFonts w:ascii="Arial" w:eastAsia="Times New Roman" w:hAnsi="Arial" w:cs="Arial"/>
                <w:b/>
                <w:bCs/>
                <w:color w:val="000000"/>
                <w:sz w:val="16"/>
                <w:szCs w:val="16"/>
                <w:lang w:val="es-CO" w:eastAsia="es-CO"/>
              </w:rPr>
            </w:pPr>
          </w:p>
        </w:tc>
      </w:tr>
      <w:tr w:rsidR="002A0A96" w:rsidRPr="0093357B" w14:paraId="02136FA9" w14:textId="5FB9894A" w:rsidTr="00A343B0">
        <w:trPr>
          <w:gridAfter w:val="8"/>
          <w:wAfter w:w="8879" w:type="dxa"/>
          <w:trHeight w:val="446"/>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2319" w14:textId="45A69504" w:rsidR="004E0BF0" w:rsidRPr="0093357B" w:rsidRDefault="004E0BF0" w:rsidP="00AF178C">
            <w:pPr>
              <w:spacing w:after="0" w:line="240" w:lineRule="auto"/>
              <w:rPr>
                <w:rFonts w:ascii="Arial" w:eastAsia="Times New Roman" w:hAnsi="Arial" w:cs="Arial"/>
                <w:bCs/>
                <w:sz w:val="16"/>
                <w:szCs w:val="16"/>
                <w:lang w:val="es-CO" w:eastAsia="es-CO"/>
              </w:rPr>
            </w:pPr>
            <w:r w:rsidRPr="0093357B">
              <w:rPr>
                <w:rFonts w:ascii="Arial" w:eastAsia="Times New Roman" w:hAnsi="Arial" w:cs="Arial"/>
                <w:bCs/>
                <w:sz w:val="16"/>
                <w:szCs w:val="16"/>
                <w:lang w:val="es-CO" w:eastAsia="es-CO"/>
              </w:rPr>
              <w:t>Promedio de cumplimiento frente a la ISO 9001: 2015</w:t>
            </w:r>
          </w:p>
        </w:tc>
        <w:tc>
          <w:tcPr>
            <w:tcW w:w="196" w:type="dxa"/>
            <w:tcBorders>
              <w:top w:val="nil"/>
              <w:left w:val="single" w:sz="4" w:space="0" w:color="auto"/>
              <w:right w:val="single" w:sz="4" w:space="0" w:color="auto"/>
            </w:tcBorders>
            <w:shd w:val="clear" w:color="auto" w:fill="auto"/>
            <w:noWrap/>
            <w:vAlign w:val="bottom"/>
            <w:hideMark/>
          </w:tcPr>
          <w:p w14:paraId="68AD6EA4"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6D62" w14:textId="736E91AC" w:rsidR="004E0BF0" w:rsidRPr="00344EB1" w:rsidRDefault="00DF62B8"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85%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BD7803" w14:textId="77777777" w:rsidR="003A4428" w:rsidRPr="00344EB1" w:rsidRDefault="003A4428" w:rsidP="00AF178C">
            <w:pPr>
              <w:spacing w:after="0" w:line="240" w:lineRule="auto"/>
              <w:jc w:val="center"/>
              <w:rPr>
                <w:rFonts w:ascii="Arial" w:eastAsia="Times New Roman" w:hAnsi="Arial" w:cs="Arial"/>
                <w:bCs/>
                <w:color w:val="000000"/>
                <w:sz w:val="16"/>
                <w:szCs w:val="16"/>
                <w:lang w:val="es-CO" w:eastAsia="es-CO"/>
              </w:rPr>
            </w:pPr>
          </w:p>
          <w:p w14:paraId="02E8540D" w14:textId="1D517ADA" w:rsidR="004E0BF0" w:rsidRPr="00344EB1" w:rsidRDefault="003A4428"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13</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5532940D" w14:textId="6FDFC82A" w:rsidR="004E0BF0" w:rsidRPr="0093357B"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715A814" w14:textId="0B155121"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p>
          <w:p w14:paraId="03CC7A94" w14:textId="4C1988D4" w:rsidR="004E0BF0" w:rsidRPr="00344EB1" w:rsidRDefault="0036060C" w:rsidP="0036060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w:t>
            </w:r>
            <w:r w:rsidR="003A4428" w:rsidRPr="00344EB1">
              <w:rPr>
                <w:rFonts w:ascii="Arial" w:eastAsia="Times New Roman" w:hAnsi="Arial" w:cs="Arial"/>
                <w:bCs/>
                <w:color w:val="000000"/>
                <w:sz w:val="16"/>
                <w:szCs w:val="16"/>
                <w:lang w:val="es-CO" w:eastAsia="es-CO"/>
              </w:rPr>
              <w:t>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9E57" w14:textId="47D52A9C"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3</w:t>
            </w:r>
            <w:r w:rsidR="003A4428" w:rsidRPr="00344EB1">
              <w:rPr>
                <w:rFonts w:ascii="Arial" w:eastAsia="Times New Roman" w:hAnsi="Arial" w:cs="Arial"/>
                <w:bCs/>
                <w:color w:val="000000"/>
                <w:sz w:val="16"/>
                <w:szCs w:val="16"/>
                <w:lang w:val="es-CO" w:eastAsia="es-CO"/>
              </w:rPr>
              <w:t>6</w:t>
            </w:r>
          </w:p>
        </w:tc>
      </w:tr>
      <w:tr w:rsidR="002A0A96" w:rsidRPr="0093357B" w14:paraId="7BDD144E" w14:textId="4F0CB8EA" w:rsidTr="00A343B0">
        <w:trPr>
          <w:gridAfter w:val="8"/>
          <w:wAfter w:w="8879" w:type="dxa"/>
          <w:trHeight w:val="307"/>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6A34" w14:textId="77777777" w:rsidR="004E0BF0" w:rsidRPr="0093357B" w:rsidRDefault="004E0BF0" w:rsidP="00AF178C">
            <w:pPr>
              <w:spacing w:after="0" w:line="240" w:lineRule="auto"/>
              <w:rPr>
                <w:rFonts w:ascii="Arial" w:eastAsia="Times New Roman" w:hAnsi="Arial" w:cs="Arial"/>
                <w:color w:val="000000"/>
                <w:sz w:val="16"/>
                <w:szCs w:val="16"/>
                <w:lang w:val="es-CO" w:eastAsia="es-CO"/>
              </w:rPr>
            </w:pPr>
            <w:r w:rsidRPr="0093357B">
              <w:rPr>
                <w:rFonts w:ascii="Arial" w:eastAsia="Times New Roman" w:hAnsi="Arial" w:cs="Arial"/>
                <w:color w:val="000000"/>
                <w:sz w:val="16"/>
                <w:szCs w:val="16"/>
                <w:lang w:val="es-CO" w:eastAsia="es-CO"/>
              </w:rPr>
              <w:t> </w:t>
            </w:r>
          </w:p>
        </w:tc>
        <w:tc>
          <w:tcPr>
            <w:tcW w:w="196" w:type="dxa"/>
            <w:tcBorders>
              <w:left w:val="single" w:sz="4" w:space="0" w:color="auto"/>
              <w:right w:val="single" w:sz="4" w:space="0" w:color="auto"/>
            </w:tcBorders>
            <w:shd w:val="clear" w:color="auto" w:fill="auto"/>
            <w:noWrap/>
            <w:vAlign w:val="bottom"/>
          </w:tcPr>
          <w:p w14:paraId="6A8A357E" w14:textId="672B88A7" w:rsidR="004E0BF0" w:rsidRPr="0093357B" w:rsidRDefault="004E0BF0" w:rsidP="00AF178C">
            <w:pPr>
              <w:spacing w:after="0" w:line="240" w:lineRule="auto"/>
              <w:rPr>
                <w:rFonts w:ascii="Arial" w:eastAsia="Times New Roman" w:hAnsi="Arial" w:cs="Arial"/>
                <w:color w:val="000000"/>
                <w:sz w:val="16"/>
                <w:szCs w:val="16"/>
                <w:lang w:val="es-CO" w:eastAsia="es-CO"/>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30321" w14:textId="73D762FA"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p>
        </w:tc>
        <w:tc>
          <w:tcPr>
            <w:tcW w:w="1710" w:type="dxa"/>
            <w:tcBorders>
              <w:top w:val="nil"/>
              <w:left w:val="single" w:sz="4" w:space="0" w:color="auto"/>
              <w:bottom w:val="single" w:sz="4" w:space="0" w:color="auto"/>
              <w:right w:val="single" w:sz="4" w:space="0" w:color="auto"/>
            </w:tcBorders>
            <w:shd w:val="clear" w:color="auto" w:fill="auto"/>
          </w:tcPr>
          <w:p w14:paraId="161BD40B" w14:textId="77777777" w:rsidR="003A4428" w:rsidRPr="00344EB1" w:rsidRDefault="003A4428" w:rsidP="00AF178C">
            <w:pPr>
              <w:spacing w:after="0" w:line="240" w:lineRule="auto"/>
              <w:jc w:val="center"/>
              <w:rPr>
                <w:rFonts w:ascii="Arial" w:eastAsia="Times New Roman" w:hAnsi="Arial" w:cs="Arial"/>
                <w:bCs/>
                <w:color w:val="000000"/>
                <w:sz w:val="16"/>
                <w:szCs w:val="16"/>
                <w:lang w:val="es-CO" w:eastAsia="es-CO"/>
              </w:rPr>
            </w:pPr>
          </w:p>
          <w:p w14:paraId="18A65F1D" w14:textId="04D01990" w:rsidR="004E0BF0" w:rsidRPr="00344EB1" w:rsidRDefault="003A4428"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26</w:t>
            </w:r>
            <w:r w:rsidR="00DF62B8">
              <w:rPr>
                <w:rFonts w:ascii="Arial" w:eastAsia="Times New Roman" w:hAnsi="Arial" w:cs="Arial"/>
                <w:bCs/>
                <w:color w:val="000000"/>
                <w:sz w:val="16"/>
                <w:szCs w:val="16"/>
                <w:lang w:val="es-CO" w:eastAsia="es-CO"/>
              </w:rPr>
              <w:t>.5</w:t>
            </w:r>
            <w:r w:rsidR="00781A27">
              <w:rPr>
                <w:rFonts w:ascii="Arial" w:eastAsia="Times New Roman" w:hAnsi="Arial" w:cs="Arial"/>
                <w:bCs/>
                <w:color w:val="000000"/>
                <w:sz w:val="16"/>
                <w:szCs w:val="16"/>
                <w:lang w:val="es-CO" w:eastAsia="es-CO"/>
              </w:rPr>
              <w:t>3</w:t>
            </w:r>
            <w:r w:rsidRPr="00344EB1">
              <w:rPr>
                <w:rFonts w:ascii="Arial" w:eastAsia="Times New Roman" w:hAnsi="Arial" w:cs="Arial"/>
                <w:bCs/>
                <w:color w:val="000000"/>
                <w:sz w:val="16"/>
                <w:szCs w:val="16"/>
                <w:lang w:val="es-CO" w:eastAsia="es-CO"/>
              </w:rPr>
              <w:t>%</w:t>
            </w:r>
          </w:p>
        </w:tc>
        <w:tc>
          <w:tcPr>
            <w:tcW w:w="2415" w:type="dxa"/>
            <w:tcBorders>
              <w:top w:val="nil"/>
              <w:left w:val="single" w:sz="4" w:space="0" w:color="auto"/>
              <w:bottom w:val="single" w:sz="4" w:space="0" w:color="auto"/>
              <w:right w:val="single" w:sz="4" w:space="0" w:color="auto"/>
            </w:tcBorders>
            <w:shd w:val="clear" w:color="auto" w:fill="auto"/>
          </w:tcPr>
          <w:p w14:paraId="4AE9E8CB" w14:textId="3E841048" w:rsidR="004E0BF0" w:rsidRPr="0093357B"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705" w:type="dxa"/>
            <w:tcBorders>
              <w:top w:val="nil"/>
              <w:left w:val="single" w:sz="4" w:space="0" w:color="auto"/>
              <w:bottom w:val="single" w:sz="4" w:space="0" w:color="auto"/>
              <w:right w:val="single" w:sz="4" w:space="0" w:color="auto"/>
            </w:tcBorders>
            <w:shd w:val="clear" w:color="auto" w:fill="auto"/>
          </w:tcPr>
          <w:p w14:paraId="1A89716C" w14:textId="19FE8F2D"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p>
        </w:tc>
        <w:tc>
          <w:tcPr>
            <w:tcW w:w="8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46303" w14:textId="77777777" w:rsidR="0036060C" w:rsidRPr="00344EB1" w:rsidRDefault="0036060C" w:rsidP="00AF178C">
            <w:pPr>
              <w:spacing w:after="0" w:line="240" w:lineRule="auto"/>
              <w:jc w:val="center"/>
              <w:rPr>
                <w:rFonts w:ascii="Arial" w:eastAsia="Times New Roman" w:hAnsi="Arial" w:cs="Arial"/>
                <w:bCs/>
                <w:color w:val="000000"/>
                <w:sz w:val="16"/>
                <w:szCs w:val="16"/>
                <w:lang w:val="es-CO" w:eastAsia="es-CO"/>
              </w:rPr>
            </w:pPr>
          </w:p>
          <w:p w14:paraId="6011A562" w14:textId="1D29ECC2" w:rsidR="004E0BF0" w:rsidRPr="00344EB1" w:rsidRDefault="004E0BF0" w:rsidP="00AF178C">
            <w:pPr>
              <w:spacing w:after="0" w:line="240" w:lineRule="auto"/>
              <w:jc w:val="center"/>
              <w:rPr>
                <w:rFonts w:ascii="Arial" w:eastAsia="Times New Roman" w:hAnsi="Arial" w:cs="Arial"/>
                <w:bCs/>
                <w:color w:val="000000"/>
                <w:sz w:val="16"/>
                <w:szCs w:val="16"/>
                <w:lang w:val="es-CO" w:eastAsia="es-CO"/>
              </w:rPr>
            </w:pPr>
            <w:r w:rsidRPr="00344EB1">
              <w:rPr>
                <w:rFonts w:ascii="Arial" w:eastAsia="Times New Roman" w:hAnsi="Arial" w:cs="Arial"/>
                <w:bCs/>
                <w:color w:val="000000"/>
                <w:sz w:val="16"/>
                <w:szCs w:val="16"/>
                <w:lang w:val="es-CO" w:eastAsia="es-CO"/>
              </w:rPr>
              <w:t>7</w:t>
            </w:r>
            <w:r w:rsidR="003A4428" w:rsidRPr="00344EB1">
              <w:rPr>
                <w:rFonts w:ascii="Arial" w:eastAsia="Times New Roman" w:hAnsi="Arial" w:cs="Arial"/>
                <w:bCs/>
                <w:color w:val="000000"/>
                <w:sz w:val="16"/>
                <w:szCs w:val="16"/>
                <w:lang w:val="es-CO" w:eastAsia="es-CO"/>
              </w:rPr>
              <w:t>3</w:t>
            </w:r>
            <w:r w:rsidR="00DF62B8">
              <w:rPr>
                <w:rFonts w:ascii="Arial" w:eastAsia="Times New Roman" w:hAnsi="Arial" w:cs="Arial"/>
                <w:bCs/>
                <w:color w:val="000000"/>
                <w:sz w:val="16"/>
                <w:szCs w:val="16"/>
                <w:lang w:val="es-CO" w:eastAsia="es-CO"/>
              </w:rPr>
              <w:t>.</w:t>
            </w:r>
            <w:r w:rsidRPr="00344EB1">
              <w:rPr>
                <w:rFonts w:ascii="Arial" w:eastAsia="Times New Roman" w:hAnsi="Arial" w:cs="Arial"/>
                <w:bCs/>
                <w:color w:val="000000"/>
                <w:sz w:val="16"/>
                <w:szCs w:val="16"/>
                <w:lang w:val="es-CO" w:eastAsia="es-CO"/>
              </w:rPr>
              <w:t>%</w:t>
            </w:r>
          </w:p>
          <w:p w14:paraId="118F98EF" w14:textId="77777777" w:rsidR="00792BAF" w:rsidRPr="00344EB1" w:rsidRDefault="00792BAF" w:rsidP="00AF178C">
            <w:pPr>
              <w:spacing w:after="0" w:line="240" w:lineRule="auto"/>
              <w:jc w:val="center"/>
              <w:rPr>
                <w:rFonts w:ascii="Arial" w:eastAsia="Times New Roman" w:hAnsi="Arial" w:cs="Arial"/>
                <w:bCs/>
                <w:color w:val="000000"/>
                <w:sz w:val="16"/>
                <w:szCs w:val="16"/>
                <w:lang w:val="es-CO" w:eastAsia="es-CO"/>
              </w:rPr>
            </w:pPr>
          </w:p>
          <w:p w14:paraId="516DC9A1" w14:textId="54371446" w:rsidR="0036060C" w:rsidRPr="00344EB1" w:rsidRDefault="0036060C" w:rsidP="00AF178C">
            <w:pPr>
              <w:spacing w:after="0" w:line="240" w:lineRule="auto"/>
              <w:jc w:val="center"/>
              <w:rPr>
                <w:rFonts w:ascii="Arial" w:eastAsia="Times New Roman" w:hAnsi="Arial" w:cs="Arial"/>
                <w:bCs/>
                <w:color w:val="000000"/>
                <w:sz w:val="16"/>
                <w:szCs w:val="16"/>
                <w:lang w:val="es-CO" w:eastAsia="es-CO"/>
              </w:rPr>
            </w:pPr>
          </w:p>
        </w:tc>
      </w:tr>
    </w:tbl>
    <w:p w14:paraId="6B60E6F9" w14:textId="6CF8217F" w:rsidR="005E4139" w:rsidRPr="0093357B" w:rsidRDefault="005E4139" w:rsidP="005E4139">
      <w:pPr>
        <w:spacing w:after="0"/>
        <w:jc w:val="both"/>
        <w:rPr>
          <w:rFonts w:ascii="Arial" w:eastAsia="Calibri" w:hAnsi="Arial" w:cs="Arial"/>
          <w:b/>
          <w:sz w:val="16"/>
          <w:szCs w:val="16"/>
          <w:lang w:val="es-CO" w:eastAsia="es-ES"/>
        </w:rPr>
      </w:pPr>
    </w:p>
    <w:tbl>
      <w:tblPr>
        <w:tblpPr w:leftFromText="141" w:rightFromText="141" w:vertAnchor="text" w:horzAnchor="page" w:tblpX="9883" w:tblpY="-60"/>
        <w:tblW w:w="846" w:type="dxa"/>
        <w:tblCellMar>
          <w:left w:w="70" w:type="dxa"/>
          <w:right w:w="70" w:type="dxa"/>
        </w:tblCellMar>
        <w:tblLook w:val="04A0" w:firstRow="1" w:lastRow="0" w:firstColumn="1" w:lastColumn="0" w:noHBand="0" w:noVBand="1"/>
      </w:tblPr>
      <w:tblGrid>
        <w:gridCol w:w="846"/>
      </w:tblGrid>
      <w:tr w:rsidR="0057107D" w:rsidRPr="0093357B" w14:paraId="6E5A487C" w14:textId="77777777" w:rsidTr="00805E73">
        <w:trPr>
          <w:trHeight w:val="30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FCAF8" w14:textId="1FF5E973" w:rsidR="0057107D" w:rsidRPr="0093357B" w:rsidRDefault="0057107D" w:rsidP="00805E73">
            <w:pPr>
              <w:spacing w:after="0" w:line="240" w:lineRule="auto"/>
              <w:jc w:val="center"/>
              <w:rPr>
                <w:rFonts w:ascii="Arial" w:eastAsia="Times New Roman" w:hAnsi="Arial" w:cs="Arial"/>
                <w:b/>
                <w:bCs/>
                <w:sz w:val="16"/>
                <w:szCs w:val="16"/>
                <w:lang w:val="es-CO" w:eastAsia="es-CO"/>
              </w:rPr>
            </w:pPr>
            <w:r w:rsidRPr="0093357B">
              <w:rPr>
                <w:rFonts w:ascii="Arial" w:eastAsia="Times New Roman" w:hAnsi="Arial" w:cs="Arial"/>
                <w:b/>
                <w:bCs/>
                <w:sz w:val="16"/>
                <w:szCs w:val="16"/>
                <w:lang w:val="es-CO" w:eastAsia="es-CO"/>
              </w:rPr>
              <w:t>1</w:t>
            </w:r>
            <w:r w:rsidR="004124F8">
              <w:rPr>
                <w:rFonts w:ascii="Arial" w:eastAsia="Times New Roman" w:hAnsi="Arial" w:cs="Arial"/>
                <w:b/>
                <w:bCs/>
                <w:sz w:val="16"/>
                <w:szCs w:val="16"/>
                <w:lang w:val="es-CO" w:eastAsia="es-CO"/>
              </w:rPr>
              <w:t>3</w:t>
            </w:r>
          </w:p>
        </w:tc>
      </w:tr>
    </w:tbl>
    <w:p w14:paraId="51E16128" w14:textId="710A86F9" w:rsidR="0036060C" w:rsidRPr="0093357B" w:rsidRDefault="0057107D" w:rsidP="0036060C">
      <w:pPr>
        <w:pStyle w:val="Encabezado"/>
        <w:tabs>
          <w:tab w:val="clear" w:pos="4252"/>
          <w:tab w:val="clear" w:pos="8504"/>
        </w:tabs>
        <w:rPr>
          <w:rFonts w:ascii="Arial" w:hAnsi="Arial" w:cs="Arial"/>
          <w:b/>
          <w:bCs/>
          <w:sz w:val="16"/>
          <w:szCs w:val="16"/>
        </w:rPr>
      </w:pPr>
      <w:r w:rsidRPr="0093357B">
        <w:rPr>
          <w:rFonts w:ascii="Arial" w:hAnsi="Arial" w:cs="Arial"/>
          <w:b/>
          <w:bCs/>
          <w:sz w:val="16"/>
          <w:szCs w:val="16"/>
        </w:rPr>
        <w:t>Total,</w:t>
      </w:r>
      <w:r w:rsidR="0036060C" w:rsidRPr="0093357B">
        <w:rPr>
          <w:rFonts w:ascii="Arial" w:hAnsi="Arial" w:cs="Arial"/>
          <w:b/>
          <w:bCs/>
          <w:sz w:val="16"/>
          <w:szCs w:val="16"/>
        </w:rPr>
        <w:t xml:space="preserve"> de No conformidades: </w:t>
      </w:r>
    </w:p>
    <w:p w14:paraId="6ACE46F2" w14:textId="06849652" w:rsidR="0036060C" w:rsidRPr="0093357B" w:rsidRDefault="0036060C" w:rsidP="005E4139">
      <w:pPr>
        <w:spacing w:after="0"/>
        <w:jc w:val="both"/>
        <w:rPr>
          <w:rFonts w:ascii="Arial" w:eastAsia="Calibri" w:hAnsi="Arial" w:cs="Arial"/>
          <w:b/>
          <w:sz w:val="16"/>
          <w:szCs w:val="16"/>
          <w:lang w:val="es-CO" w:eastAsia="es-ES"/>
        </w:rPr>
      </w:pPr>
    </w:p>
    <w:tbl>
      <w:tblPr>
        <w:tblpPr w:leftFromText="141" w:rightFromText="141" w:vertAnchor="text" w:horzAnchor="page" w:tblpX="9913" w:tblpY="-70"/>
        <w:tblW w:w="846" w:type="dxa"/>
        <w:tblCellMar>
          <w:left w:w="70" w:type="dxa"/>
          <w:right w:w="70" w:type="dxa"/>
        </w:tblCellMar>
        <w:tblLook w:val="04A0" w:firstRow="1" w:lastRow="0" w:firstColumn="1" w:lastColumn="0" w:noHBand="0" w:noVBand="1"/>
      </w:tblPr>
      <w:tblGrid>
        <w:gridCol w:w="846"/>
      </w:tblGrid>
      <w:tr w:rsidR="0057107D" w:rsidRPr="0093357B" w14:paraId="2029740A" w14:textId="77777777" w:rsidTr="00805E73">
        <w:trPr>
          <w:trHeight w:val="30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3F04" w14:textId="648EBC01" w:rsidR="0057107D" w:rsidRPr="0093357B" w:rsidRDefault="0057107D" w:rsidP="00805E73">
            <w:pPr>
              <w:spacing w:after="0" w:line="240" w:lineRule="auto"/>
              <w:jc w:val="center"/>
              <w:rPr>
                <w:rFonts w:ascii="Arial" w:eastAsia="Times New Roman" w:hAnsi="Arial" w:cs="Arial"/>
                <w:b/>
                <w:bCs/>
                <w:sz w:val="16"/>
                <w:szCs w:val="16"/>
                <w:lang w:val="es-CO" w:eastAsia="es-CO"/>
              </w:rPr>
            </w:pPr>
            <w:r w:rsidRPr="0093357B">
              <w:rPr>
                <w:rFonts w:ascii="Arial" w:eastAsia="Times New Roman" w:hAnsi="Arial" w:cs="Arial"/>
                <w:b/>
                <w:bCs/>
                <w:sz w:val="16"/>
                <w:szCs w:val="16"/>
                <w:lang w:val="es-CO" w:eastAsia="es-CO"/>
              </w:rPr>
              <w:t>2</w:t>
            </w:r>
            <w:r w:rsidR="004124F8">
              <w:rPr>
                <w:rFonts w:ascii="Arial" w:eastAsia="Times New Roman" w:hAnsi="Arial" w:cs="Arial"/>
                <w:b/>
                <w:bCs/>
                <w:sz w:val="16"/>
                <w:szCs w:val="16"/>
                <w:lang w:val="es-CO" w:eastAsia="es-CO"/>
              </w:rPr>
              <w:t>8</w:t>
            </w:r>
          </w:p>
        </w:tc>
      </w:tr>
    </w:tbl>
    <w:p w14:paraId="1E815372" w14:textId="3124450E" w:rsidR="0036060C" w:rsidRPr="0093357B" w:rsidRDefault="0036060C" w:rsidP="0036060C">
      <w:pPr>
        <w:pStyle w:val="Encabezado"/>
        <w:tabs>
          <w:tab w:val="clear" w:pos="4252"/>
          <w:tab w:val="clear" w:pos="8504"/>
        </w:tabs>
        <w:rPr>
          <w:rFonts w:ascii="Arial" w:hAnsi="Arial" w:cs="Arial"/>
          <w:b/>
          <w:bCs/>
          <w:sz w:val="16"/>
          <w:szCs w:val="16"/>
        </w:rPr>
      </w:pPr>
      <w:r w:rsidRPr="0093357B">
        <w:rPr>
          <w:rFonts w:ascii="Arial" w:hAnsi="Arial" w:cs="Arial"/>
          <w:b/>
          <w:bCs/>
          <w:sz w:val="16"/>
          <w:szCs w:val="16"/>
        </w:rPr>
        <w:t>Ítems de norma no evaluados (no aplican para Direcciones Territoriales)</w:t>
      </w:r>
    </w:p>
    <w:p w14:paraId="5779F025" w14:textId="77777777" w:rsidR="0057107D" w:rsidRPr="0093357B" w:rsidRDefault="0057107D" w:rsidP="0036060C">
      <w:pPr>
        <w:pStyle w:val="Encabezado"/>
        <w:tabs>
          <w:tab w:val="clear" w:pos="4252"/>
          <w:tab w:val="clear" w:pos="8504"/>
        </w:tabs>
        <w:rPr>
          <w:rFonts w:ascii="Arial" w:hAnsi="Arial" w:cs="Arial"/>
          <w:b/>
          <w:bCs/>
          <w:sz w:val="16"/>
          <w:szCs w:val="16"/>
        </w:rPr>
      </w:pPr>
    </w:p>
    <w:p w14:paraId="78CAA4B7" w14:textId="472E4B86" w:rsidR="0057107D" w:rsidRDefault="0057107D" w:rsidP="0057107D">
      <w:pPr>
        <w:jc w:val="both"/>
        <w:rPr>
          <w:rFonts w:ascii="Arial" w:hAnsi="Arial" w:cs="Arial"/>
          <w:b/>
          <w:sz w:val="16"/>
          <w:szCs w:val="16"/>
          <w:lang w:val="es-CO"/>
        </w:rPr>
      </w:pPr>
      <w:r w:rsidRPr="0093357B">
        <w:rPr>
          <w:rFonts w:ascii="Arial" w:hAnsi="Arial" w:cs="Arial"/>
          <w:b/>
          <w:sz w:val="16"/>
          <w:szCs w:val="16"/>
          <w:lang w:val="es-CO"/>
        </w:rPr>
        <w:t>Cordialmente;</w:t>
      </w:r>
    </w:p>
    <w:p w14:paraId="56143FBA" w14:textId="61DD998F" w:rsidR="002A1480" w:rsidRDefault="002A1480" w:rsidP="0057107D">
      <w:pPr>
        <w:jc w:val="both"/>
        <w:rPr>
          <w:rFonts w:ascii="Arial" w:hAnsi="Arial" w:cs="Arial"/>
          <w:b/>
          <w:sz w:val="16"/>
          <w:szCs w:val="16"/>
          <w:lang w:val="es-CO"/>
        </w:rPr>
      </w:pPr>
    </w:p>
    <w:p w14:paraId="0D58FEBC" w14:textId="77777777" w:rsidR="002A1480" w:rsidRPr="0093357B" w:rsidRDefault="002A1480" w:rsidP="0057107D">
      <w:pPr>
        <w:jc w:val="both"/>
        <w:rPr>
          <w:rFonts w:ascii="Arial" w:hAnsi="Arial" w:cs="Arial"/>
          <w:b/>
          <w:sz w:val="16"/>
          <w:szCs w:val="16"/>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17"/>
        <w:gridCol w:w="2977"/>
      </w:tblGrid>
      <w:tr w:rsidR="0057107D" w:rsidRPr="0093357B" w14:paraId="49A0A41B" w14:textId="77777777" w:rsidTr="005D761D">
        <w:trPr>
          <w:jc w:val="center"/>
        </w:trPr>
        <w:tc>
          <w:tcPr>
            <w:tcW w:w="3261" w:type="dxa"/>
            <w:tcBorders>
              <w:bottom w:val="single" w:sz="4" w:space="0" w:color="auto"/>
            </w:tcBorders>
          </w:tcPr>
          <w:p w14:paraId="026BAB93" w14:textId="6FE42972" w:rsidR="0057107D" w:rsidRPr="0093357B" w:rsidRDefault="0057107D" w:rsidP="005D761D">
            <w:pPr>
              <w:jc w:val="center"/>
              <w:rPr>
                <w:rFonts w:ascii="Arial" w:hAnsi="Arial" w:cs="Arial"/>
                <w:b/>
                <w:sz w:val="16"/>
                <w:szCs w:val="16"/>
                <w:lang w:val="es-CO"/>
              </w:rPr>
            </w:pPr>
            <w:r w:rsidRPr="0093357B">
              <w:rPr>
                <w:rFonts w:ascii="Arial" w:hAnsi="Arial" w:cs="Arial"/>
                <w:b/>
                <w:sz w:val="16"/>
                <w:szCs w:val="16"/>
                <w:lang w:val="es-CO"/>
              </w:rPr>
              <w:t xml:space="preserve">Juan Carlos Castellanos Mayorga </w:t>
            </w:r>
          </w:p>
        </w:tc>
        <w:tc>
          <w:tcPr>
            <w:tcW w:w="1417" w:type="dxa"/>
          </w:tcPr>
          <w:p w14:paraId="77A1CDE3" w14:textId="77777777" w:rsidR="0057107D" w:rsidRPr="0093357B" w:rsidRDefault="0057107D" w:rsidP="005D761D">
            <w:pPr>
              <w:jc w:val="center"/>
              <w:rPr>
                <w:rFonts w:ascii="Arial" w:hAnsi="Arial" w:cs="Arial"/>
                <w:b/>
                <w:sz w:val="16"/>
                <w:szCs w:val="16"/>
                <w:lang w:val="es-CO"/>
              </w:rPr>
            </w:pPr>
          </w:p>
        </w:tc>
        <w:tc>
          <w:tcPr>
            <w:tcW w:w="2977" w:type="dxa"/>
            <w:tcBorders>
              <w:bottom w:val="single" w:sz="4" w:space="0" w:color="auto"/>
            </w:tcBorders>
          </w:tcPr>
          <w:p w14:paraId="1564731C" w14:textId="77777777" w:rsidR="0057107D" w:rsidRPr="0093357B" w:rsidRDefault="0057107D" w:rsidP="005D761D">
            <w:pPr>
              <w:jc w:val="center"/>
              <w:rPr>
                <w:rFonts w:ascii="Arial" w:hAnsi="Arial" w:cs="Arial"/>
                <w:b/>
                <w:sz w:val="16"/>
                <w:szCs w:val="16"/>
                <w:lang w:val="es-CO"/>
              </w:rPr>
            </w:pPr>
            <w:r w:rsidRPr="0093357B">
              <w:rPr>
                <w:rFonts w:ascii="Arial" w:hAnsi="Arial" w:cs="Arial"/>
                <w:b/>
                <w:sz w:val="16"/>
                <w:szCs w:val="16"/>
                <w:lang w:val="es-CO"/>
              </w:rPr>
              <w:t>Carlos Arturo Ordóñez Castro</w:t>
            </w:r>
          </w:p>
        </w:tc>
      </w:tr>
      <w:tr w:rsidR="0057107D" w:rsidRPr="0093357B" w14:paraId="66182427" w14:textId="77777777" w:rsidTr="005D761D">
        <w:trPr>
          <w:jc w:val="center"/>
        </w:trPr>
        <w:tc>
          <w:tcPr>
            <w:tcW w:w="3261" w:type="dxa"/>
            <w:tcBorders>
              <w:top w:val="single" w:sz="4" w:space="0" w:color="auto"/>
            </w:tcBorders>
          </w:tcPr>
          <w:p w14:paraId="32C47CB9" w14:textId="77777777" w:rsidR="0057107D" w:rsidRPr="0093357B" w:rsidRDefault="0057107D" w:rsidP="005D761D">
            <w:pPr>
              <w:jc w:val="center"/>
              <w:rPr>
                <w:rFonts w:ascii="Arial" w:hAnsi="Arial" w:cs="Arial"/>
                <w:b/>
                <w:sz w:val="16"/>
                <w:szCs w:val="16"/>
                <w:lang w:val="es-CO"/>
              </w:rPr>
            </w:pPr>
            <w:r w:rsidRPr="0093357B">
              <w:rPr>
                <w:rFonts w:ascii="Arial" w:hAnsi="Arial" w:cs="Arial"/>
                <w:b/>
                <w:sz w:val="16"/>
                <w:szCs w:val="16"/>
                <w:lang w:val="es-CO"/>
              </w:rPr>
              <w:t>Auditor líder</w:t>
            </w:r>
          </w:p>
        </w:tc>
        <w:tc>
          <w:tcPr>
            <w:tcW w:w="1417" w:type="dxa"/>
          </w:tcPr>
          <w:p w14:paraId="36F181AD" w14:textId="77777777" w:rsidR="0057107D" w:rsidRPr="0093357B" w:rsidRDefault="0057107D" w:rsidP="005D761D">
            <w:pPr>
              <w:jc w:val="center"/>
              <w:rPr>
                <w:rFonts w:ascii="Arial" w:hAnsi="Arial" w:cs="Arial"/>
                <w:b/>
                <w:sz w:val="16"/>
                <w:szCs w:val="16"/>
                <w:lang w:val="es-CO"/>
              </w:rPr>
            </w:pPr>
          </w:p>
        </w:tc>
        <w:tc>
          <w:tcPr>
            <w:tcW w:w="2977" w:type="dxa"/>
            <w:tcBorders>
              <w:top w:val="single" w:sz="4" w:space="0" w:color="auto"/>
            </w:tcBorders>
          </w:tcPr>
          <w:p w14:paraId="6A0893BA" w14:textId="77777777" w:rsidR="0057107D" w:rsidRPr="0093357B" w:rsidRDefault="0057107D" w:rsidP="005D761D">
            <w:pPr>
              <w:jc w:val="center"/>
              <w:rPr>
                <w:rFonts w:ascii="Arial" w:hAnsi="Arial" w:cs="Arial"/>
                <w:b/>
                <w:sz w:val="16"/>
                <w:szCs w:val="16"/>
                <w:lang w:val="es-CO"/>
              </w:rPr>
            </w:pPr>
            <w:r w:rsidRPr="0093357B">
              <w:rPr>
                <w:rFonts w:ascii="Arial" w:hAnsi="Arial" w:cs="Arial"/>
                <w:b/>
                <w:sz w:val="16"/>
                <w:szCs w:val="16"/>
                <w:lang w:val="es-CO"/>
              </w:rPr>
              <w:t>Jefe Oficina de Control Interno</w:t>
            </w:r>
          </w:p>
        </w:tc>
      </w:tr>
    </w:tbl>
    <w:p w14:paraId="27878A8D" w14:textId="189BA653" w:rsidR="0036060C" w:rsidRPr="00EC67AE" w:rsidRDefault="0036060C" w:rsidP="005E4139">
      <w:pPr>
        <w:spacing w:after="0"/>
        <w:jc w:val="both"/>
        <w:rPr>
          <w:rFonts w:ascii="Arial" w:eastAsia="Calibri" w:hAnsi="Arial" w:cs="Arial"/>
          <w:b/>
          <w:sz w:val="20"/>
          <w:szCs w:val="20"/>
          <w:lang w:eastAsia="es-ES"/>
        </w:rPr>
      </w:pPr>
    </w:p>
    <w:p w14:paraId="6B127165" w14:textId="3D95124C" w:rsidR="0036060C" w:rsidRPr="00EC67AE" w:rsidRDefault="0036060C" w:rsidP="005E4139">
      <w:pPr>
        <w:spacing w:after="0"/>
        <w:jc w:val="both"/>
        <w:rPr>
          <w:rFonts w:ascii="Arial" w:eastAsia="Calibri" w:hAnsi="Arial" w:cs="Arial"/>
          <w:b/>
          <w:sz w:val="20"/>
          <w:szCs w:val="20"/>
          <w:lang w:val="es-CO" w:eastAsia="es-ES"/>
        </w:rPr>
      </w:pPr>
    </w:p>
    <w:tbl>
      <w:tblPr>
        <w:tblStyle w:val="Tablaconcuadrcula"/>
        <w:tblW w:w="4606" w:type="pct"/>
        <w:jc w:val="center"/>
        <w:tblLook w:val="04A0" w:firstRow="1" w:lastRow="0" w:firstColumn="1" w:lastColumn="0" w:noHBand="0" w:noVBand="1"/>
      </w:tblPr>
      <w:tblGrid>
        <w:gridCol w:w="950"/>
        <w:gridCol w:w="2557"/>
        <w:gridCol w:w="4318"/>
      </w:tblGrid>
      <w:tr w:rsidR="00A760AC" w:rsidRPr="00EC67AE" w14:paraId="7AD35B59" w14:textId="77777777" w:rsidTr="0057107D">
        <w:trPr>
          <w:trHeight w:val="443"/>
          <w:jc w:val="center"/>
        </w:trPr>
        <w:tc>
          <w:tcPr>
            <w:tcW w:w="607" w:type="pct"/>
            <w:shd w:val="clear" w:color="auto" w:fill="A50021"/>
            <w:vAlign w:val="center"/>
          </w:tcPr>
          <w:p w14:paraId="16087221" w14:textId="77777777" w:rsidR="00A760AC" w:rsidRPr="00EC67AE" w:rsidRDefault="00A760AC" w:rsidP="00C820BA">
            <w:pPr>
              <w:pStyle w:val="Prrafodelista"/>
              <w:spacing w:after="0"/>
              <w:ind w:left="0"/>
              <w:jc w:val="center"/>
              <w:rPr>
                <w:rFonts w:ascii="Arial" w:hAnsi="Arial" w:cs="Arial"/>
                <w:b/>
                <w:sz w:val="20"/>
                <w:szCs w:val="20"/>
              </w:rPr>
            </w:pPr>
            <w:r w:rsidRPr="00EC67AE">
              <w:rPr>
                <w:rFonts w:ascii="Arial" w:hAnsi="Arial" w:cs="Arial"/>
                <w:b/>
                <w:sz w:val="20"/>
                <w:szCs w:val="20"/>
              </w:rPr>
              <w:t>Versión</w:t>
            </w:r>
          </w:p>
        </w:tc>
        <w:tc>
          <w:tcPr>
            <w:tcW w:w="1634" w:type="pct"/>
            <w:shd w:val="clear" w:color="auto" w:fill="A50021"/>
          </w:tcPr>
          <w:p w14:paraId="5D0F28CA" w14:textId="77777777" w:rsidR="00A760AC" w:rsidRPr="00EC67AE" w:rsidRDefault="00A760AC" w:rsidP="00C820BA">
            <w:pPr>
              <w:pStyle w:val="Prrafodelista"/>
              <w:spacing w:after="0"/>
              <w:ind w:left="0"/>
              <w:jc w:val="center"/>
              <w:rPr>
                <w:rFonts w:ascii="Arial" w:hAnsi="Arial" w:cs="Arial"/>
                <w:b/>
                <w:sz w:val="20"/>
                <w:szCs w:val="20"/>
              </w:rPr>
            </w:pPr>
            <w:r w:rsidRPr="00EC67AE">
              <w:rPr>
                <w:rFonts w:ascii="Arial" w:hAnsi="Arial" w:cs="Arial"/>
                <w:b/>
                <w:sz w:val="20"/>
                <w:szCs w:val="20"/>
              </w:rPr>
              <w:t>Fecha del cambio</w:t>
            </w:r>
          </w:p>
        </w:tc>
        <w:tc>
          <w:tcPr>
            <w:tcW w:w="2759" w:type="pct"/>
            <w:shd w:val="clear" w:color="auto" w:fill="A50021"/>
            <w:vAlign w:val="center"/>
          </w:tcPr>
          <w:p w14:paraId="299CAE31" w14:textId="77777777" w:rsidR="00A760AC" w:rsidRPr="00EC67AE" w:rsidRDefault="00A760AC" w:rsidP="00C820BA">
            <w:pPr>
              <w:pStyle w:val="Prrafodelista"/>
              <w:spacing w:after="0"/>
              <w:ind w:left="0"/>
              <w:jc w:val="center"/>
              <w:rPr>
                <w:rFonts w:ascii="Arial" w:hAnsi="Arial" w:cs="Arial"/>
                <w:b/>
                <w:sz w:val="20"/>
                <w:szCs w:val="20"/>
              </w:rPr>
            </w:pPr>
            <w:r w:rsidRPr="00EC67AE">
              <w:rPr>
                <w:rFonts w:ascii="Arial" w:hAnsi="Arial" w:cs="Arial"/>
                <w:b/>
                <w:sz w:val="20"/>
                <w:szCs w:val="20"/>
              </w:rPr>
              <w:t>Descripción de la modificación</w:t>
            </w:r>
          </w:p>
        </w:tc>
      </w:tr>
      <w:tr w:rsidR="00A760AC" w:rsidRPr="00EC67AE" w14:paraId="39A1C2DB" w14:textId="77777777" w:rsidTr="0057107D">
        <w:trPr>
          <w:trHeight w:val="443"/>
          <w:jc w:val="center"/>
        </w:trPr>
        <w:tc>
          <w:tcPr>
            <w:tcW w:w="607" w:type="pct"/>
            <w:shd w:val="clear" w:color="auto" w:fill="FFFFFF" w:themeFill="background1"/>
            <w:vAlign w:val="center"/>
          </w:tcPr>
          <w:p w14:paraId="19646576"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1</w:t>
            </w:r>
          </w:p>
        </w:tc>
        <w:tc>
          <w:tcPr>
            <w:tcW w:w="1634" w:type="pct"/>
            <w:shd w:val="clear" w:color="auto" w:fill="FFFFFF" w:themeFill="background1"/>
            <w:vAlign w:val="center"/>
          </w:tcPr>
          <w:p w14:paraId="3B952AB9" w14:textId="77777777" w:rsidR="00A760AC" w:rsidRPr="00EC67AE" w:rsidRDefault="00A760AC" w:rsidP="00C820BA">
            <w:pPr>
              <w:pStyle w:val="Prrafodelista"/>
              <w:spacing w:after="0"/>
              <w:ind w:left="0"/>
              <w:jc w:val="center"/>
              <w:rPr>
                <w:rFonts w:ascii="Arial" w:hAnsi="Arial" w:cs="Arial"/>
                <w:b/>
                <w:color w:val="FFFFFF" w:themeColor="background1"/>
                <w:sz w:val="20"/>
                <w:szCs w:val="20"/>
              </w:rPr>
            </w:pPr>
            <w:r w:rsidRPr="00EC67AE">
              <w:rPr>
                <w:rFonts w:ascii="Arial" w:hAnsi="Arial" w:cs="Arial"/>
                <w:b/>
                <w:color w:val="FFFFFF" w:themeColor="background1"/>
                <w:sz w:val="20"/>
                <w:szCs w:val="20"/>
              </w:rPr>
              <w:t>30</w:t>
            </w:r>
            <w:r w:rsidRPr="00EC67AE">
              <w:rPr>
                <w:rFonts w:ascii="Arial" w:hAnsi="Arial" w:cs="Arial"/>
                <w:color w:val="FFFFFF" w:themeColor="background1"/>
                <w:sz w:val="20"/>
                <w:szCs w:val="20"/>
              </w:rPr>
              <w:t>/</w:t>
            </w:r>
            <w:r w:rsidRPr="00EC67AE">
              <w:rPr>
                <w:rFonts w:ascii="Arial" w:hAnsi="Arial" w:cs="Arial"/>
                <w:sz w:val="20"/>
                <w:szCs w:val="20"/>
              </w:rPr>
              <w:t>30/05/2014</w:t>
            </w:r>
          </w:p>
        </w:tc>
        <w:tc>
          <w:tcPr>
            <w:tcW w:w="2759" w:type="pct"/>
            <w:shd w:val="clear" w:color="auto" w:fill="FFFFFF" w:themeFill="background1"/>
            <w:vAlign w:val="center"/>
          </w:tcPr>
          <w:p w14:paraId="6494C04A" w14:textId="77777777" w:rsidR="00A760AC" w:rsidRPr="00EC67AE" w:rsidRDefault="00A760AC" w:rsidP="00C820BA">
            <w:pPr>
              <w:pStyle w:val="Prrafodelista"/>
              <w:spacing w:after="0"/>
              <w:ind w:left="0"/>
              <w:rPr>
                <w:rFonts w:ascii="Arial" w:hAnsi="Arial" w:cs="Arial"/>
                <w:sz w:val="20"/>
                <w:szCs w:val="20"/>
              </w:rPr>
            </w:pPr>
            <w:r w:rsidRPr="00EC67AE">
              <w:rPr>
                <w:rFonts w:ascii="Arial" w:hAnsi="Arial" w:cs="Arial"/>
                <w:color w:val="000000" w:themeColor="text1"/>
                <w:sz w:val="20"/>
                <w:szCs w:val="20"/>
              </w:rPr>
              <w:t>Creación del formato</w:t>
            </w:r>
          </w:p>
        </w:tc>
      </w:tr>
      <w:tr w:rsidR="00A760AC" w:rsidRPr="00EC67AE" w14:paraId="6C0E3B0C" w14:textId="77777777" w:rsidTr="0057107D">
        <w:trPr>
          <w:trHeight w:val="539"/>
          <w:jc w:val="center"/>
        </w:trPr>
        <w:tc>
          <w:tcPr>
            <w:tcW w:w="607" w:type="pct"/>
          </w:tcPr>
          <w:p w14:paraId="0DBD1B96" w14:textId="77777777" w:rsidR="00A760AC" w:rsidRPr="00EC67AE" w:rsidRDefault="00A760AC" w:rsidP="00C820BA">
            <w:pPr>
              <w:pStyle w:val="Prrafodelista"/>
              <w:spacing w:after="0"/>
              <w:ind w:left="0"/>
              <w:jc w:val="center"/>
              <w:rPr>
                <w:rFonts w:ascii="Arial" w:hAnsi="Arial" w:cs="Arial"/>
                <w:sz w:val="20"/>
                <w:szCs w:val="20"/>
              </w:rPr>
            </w:pPr>
          </w:p>
          <w:p w14:paraId="2AD7FCAB"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2</w:t>
            </w:r>
          </w:p>
        </w:tc>
        <w:tc>
          <w:tcPr>
            <w:tcW w:w="1634" w:type="pct"/>
            <w:vAlign w:val="center"/>
          </w:tcPr>
          <w:p w14:paraId="3B050849" w14:textId="77777777" w:rsidR="00A760AC" w:rsidRPr="00EC67AE" w:rsidRDefault="00A760AC" w:rsidP="00C820BA">
            <w:pPr>
              <w:pStyle w:val="Prrafodelista"/>
              <w:spacing w:after="0"/>
              <w:ind w:left="0"/>
              <w:jc w:val="center"/>
              <w:rPr>
                <w:rFonts w:ascii="Arial" w:hAnsi="Arial" w:cs="Arial"/>
                <w:color w:val="000000" w:themeColor="text1"/>
                <w:sz w:val="20"/>
                <w:szCs w:val="20"/>
              </w:rPr>
            </w:pPr>
            <w:r w:rsidRPr="00EC67AE">
              <w:rPr>
                <w:rFonts w:ascii="Arial" w:hAnsi="Arial" w:cs="Arial"/>
                <w:sz w:val="20"/>
                <w:szCs w:val="20"/>
              </w:rPr>
              <w:t>24/02/2015</w:t>
            </w:r>
          </w:p>
        </w:tc>
        <w:tc>
          <w:tcPr>
            <w:tcW w:w="2759" w:type="pct"/>
            <w:vAlign w:val="center"/>
          </w:tcPr>
          <w:p w14:paraId="4B1B9C08" w14:textId="77777777" w:rsidR="00A760AC" w:rsidRPr="00EC67AE" w:rsidRDefault="00A760AC" w:rsidP="00C820BA">
            <w:pPr>
              <w:pStyle w:val="Prrafodelista"/>
              <w:spacing w:after="0"/>
              <w:ind w:left="0"/>
              <w:jc w:val="both"/>
              <w:rPr>
                <w:rFonts w:ascii="Arial" w:hAnsi="Arial" w:cs="Arial"/>
                <w:color w:val="000000" w:themeColor="text1"/>
                <w:sz w:val="20"/>
                <w:szCs w:val="20"/>
              </w:rPr>
            </w:pPr>
          </w:p>
          <w:p w14:paraId="7D3DABA1" w14:textId="77777777" w:rsidR="00A760AC" w:rsidRPr="00EC67AE" w:rsidRDefault="00A760AC" w:rsidP="00C820BA">
            <w:pPr>
              <w:pStyle w:val="Prrafodelista"/>
              <w:spacing w:after="0"/>
              <w:ind w:left="0"/>
              <w:jc w:val="both"/>
              <w:rPr>
                <w:rFonts w:ascii="Arial" w:hAnsi="Arial" w:cs="Arial"/>
                <w:color w:val="000000" w:themeColor="text1"/>
                <w:sz w:val="20"/>
                <w:szCs w:val="20"/>
              </w:rPr>
            </w:pPr>
            <w:r w:rsidRPr="00EC67AE">
              <w:rPr>
                <w:rFonts w:ascii="Arial" w:hAnsi="Arial" w:cs="Arial"/>
                <w:color w:val="000000" w:themeColor="text1"/>
                <w:sz w:val="20"/>
                <w:szCs w:val="20"/>
              </w:rPr>
              <w:t xml:space="preserve">Se adicionó el número de auditoria, la definición </w:t>
            </w:r>
            <w:r w:rsidR="007B3083" w:rsidRPr="00EC67AE">
              <w:rPr>
                <w:rFonts w:ascii="Arial" w:hAnsi="Arial" w:cs="Arial"/>
                <w:color w:val="000000" w:themeColor="text1"/>
                <w:sz w:val="20"/>
                <w:szCs w:val="20"/>
              </w:rPr>
              <w:t>de cada</w:t>
            </w:r>
            <w:r w:rsidRPr="00EC67AE">
              <w:rPr>
                <w:rFonts w:ascii="Arial" w:hAnsi="Arial" w:cs="Arial"/>
                <w:color w:val="000000" w:themeColor="text1"/>
                <w:sz w:val="20"/>
                <w:szCs w:val="20"/>
              </w:rPr>
              <w:t xml:space="preserve"> una de términos, la agenda de la auditoria, informe de la auditoria, conformidad, aspectos positivos, fortalezas, oportunidades de mejora, observaciones, no conformidades, ficha técnica y responsables de la auditoria.</w:t>
            </w:r>
          </w:p>
          <w:p w14:paraId="41EE3FB1" w14:textId="77777777" w:rsidR="00A760AC" w:rsidRPr="00EC67AE" w:rsidRDefault="00A760AC" w:rsidP="00C820BA">
            <w:pPr>
              <w:pStyle w:val="Prrafodelista"/>
              <w:spacing w:after="0"/>
              <w:ind w:left="0"/>
              <w:jc w:val="both"/>
              <w:rPr>
                <w:rFonts w:ascii="Arial" w:hAnsi="Arial" w:cs="Arial"/>
                <w:color w:val="000000" w:themeColor="text1"/>
                <w:sz w:val="20"/>
                <w:szCs w:val="20"/>
              </w:rPr>
            </w:pPr>
            <w:r w:rsidRPr="00EC67AE">
              <w:rPr>
                <w:rFonts w:ascii="Arial" w:hAnsi="Arial" w:cs="Arial"/>
                <w:color w:val="000000" w:themeColor="text1"/>
                <w:sz w:val="20"/>
                <w:szCs w:val="20"/>
              </w:rPr>
              <w:t xml:space="preserve"> </w:t>
            </w:r>
          </w:p>
        </w:tc>
      </w:tr>
      <w:tr w:rsidR="00A760AC" w:rsidRPr="00EC67AE" w14:paraId="10143D9B" w14:textId="77777777" w:rsidTr="0057107D">
        <w:trPr>
          <w:trHeight w:val="539"/>
          <w:jc w:val="center"/>
        </w:trPr>
        <w:tc>
          <w:tcPr>
            <w:tcW w:w="607" w:type="pct"/>
          </w:tcPr>
          <w:p w14:paraId="78FC1BB7" w14:textId="77777777" w:rsidR="00A760AC" w:rsidRPr="00EC67AE" w:rsidRDefault="00A760AC" w:rsidP="00C820BA">
            <w:pPr>
              <w:pStyle w:val="Prrafodelista"/>
              <w:spacing w:after="0"/>
              <w:ind w:left="0"/>
              <w:jc w:val="center"/>
              <w:rPr>
                <w:rFonts w:ascii="Arial" w:hAnsi="Arial" w:cs="Arial"/>
                <w:sz w:val="20"/>
                <w:szCs w:val="20"/>
              </w:rPr>
            </w:pPr>
          </w:p>
          <w:p w14:paraId="7AC02C18"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3</w:t>
            </w:r>
          </w:p>
        </w:tc>
        <w:tc>
          <w:tcPr>
            <w:tcW w:w="1634" w:type="pct"/>
            <w:vAlign w:val="center"/>
          </w:tcPr>
          <w:p w14:paraId="39689539"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6/11/ 2015</w:t>
            </w:r>
          </w:p>
        </w:tc>
        <w:tc>
          <w:tcPr>
            <w:tcW w:w="2759" w:type="pct"/>
            <w:vAlign w:val="center"/>
          </w:tcPr>
          <w:p w14:paraId="7C3172F6" w14:textId="77777777" w:rsidR="00A760AC" w:rsidRPr="00EC67AE" w:rsidRDefault="00A760AC" w:rsidP="00C820BA">
            <w:pPr>
              <w:pStyle w:val="Prrafodelista"/>
              <w:spacing w:after="0"/>
              <w:ind w:left="0"/>
              <w:jc w:val="both"/>
              <w:rPr>
                <w:rFonts w:ascii="Arial" w:hAnsi="Arial" w:cs="Arial"/>
                <w:color w:val="000000" w:themeColor="text1"/>
                <w:sz w:val="20"/>
                <w:szCs w:val="20"/>
              </w:rPr>
            </w:pPr>
            <w:r w:rsidRPr="00EC67AE">
              <w:rPr>
                <w:rFonts w:ascii="Arial" w:hAnsi="Arial" w:cs="Arial"/>
                <w:color w:val="000000" w:themeColor="text1"/>
                <w:sz w:val="20"/>
                <w:szCs w:val="20"/>
              </w:rPr>
              <w:t>Se restructura la presentación de la no conformidad</w:t>
            </w:r>
          </w:p>
        </w:tc>
      </w:tr>
      <w:tr w:rsidR="00A760AC" w:rsidRPr="00EC67AE" w14:paraId="289B2F48" w14:textId="77777777" w:rsidTr="0057107D">
        <w:trPr>
          <w:trHeight w:val="539"/>
          <w:jc w:val="center"/>
        </w:trPr>
        <w:tc>
          <w:tcPr>
            <w:tcW w:w="607" w:type="pct"/>
          </w:tcPr>
          <w:p w14:paraId="738C2F0F" w14:textId="77777777" w:rsidR="00A760AC" w:rsidRPr="00EC67AE" w:rsidRDefault="00A760AC" w:rsidP="00C820BA">
            <w:pPr>
              <w:pStyle w:val="Prrafodelista"/>
              <w:spacing w:after="0"/>
              <w:ind w:left="0"/>
              <w:jc w:val="center"/>
              <w:rPr>
                <w:rFonts w:ascii="Arial" w:hAnsi="Arial" w:cs="Arial"/>
                <w:sz w:val="20"/>
                <w:szCs w:val="20"/>
              </w:rPr>
            </w:pPr>
          </w:p>
          <w:p w14:paraId="63F644CA"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4</w:t>
            </w:r>
          </w:p>
        </w:tc>
        <w:tc>
          <w:tcPr>
            <w:tcW w:w="1634" w:type="pct"/>
            <w:vAlign w:val="center"/>
          </w:tcPr>
          <w:p w14:paraId="79B9DA69"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26/07/2017</w:t>
            </w:r>
          </w:p>
        </w:tc>
        <w:tc>
          <w:tcPr>
            <w:tcW w:w="2759" w:type="pct"/>
            <w:vAlign w:val="center"/>
          </w:tcPr>
          <w:p w14:paraId="69FCF6F6" w14:textId="77777777" w:rsidR="00A760AC" w:rsidRPr="00EC67AE" w:rsidRDefault="00A760AC" w:rsidP="00C820BA">
            <w:pPr>
              <w:pStyle w:val="Prrafodelista"/>
              <w:spacing w:after="0"/>
              <w:ind w:left="0"/>
              <w:jc w:val="both"/>
              <w:rPr>
                <w:rFonts w:ascii="Arial" w:hAnsi="Arial" w:cs="Arial"/>
                <w:color w:val="000000" w:themeColor="text1"/>
                <w:sz w:val="20"/>
                <w:szCs w:val="20"/>
              </w:rPr>
            </w:pPr>
            <w:r w:rsidRPr="00EC67AE">
              <w:rPr>
                <w:rFonts w:ascii="Arial" w:hAnsi="Arial" w:cs="Arial"/>
                <w:color w:val="000000" w:themeColor="text1"/>
                <w:sz w:val="20"/>
                <w:szCs w:val="20"/>
              </w:rPr>
              <w:t xml:space="preserve">Se modifica el nombre del formato de acuerdo con el procedimiento.se adiciona firma aprobación del Jefe Oficina de Control Interno </w:t>
            </w:r>
          </w:p>
        </w:tc>
      </w:tr>
      <w:tr w:rsidR="00A760AC" w:rsidRPr="00EC67AE" w14:paraId="683DB660" w14:textId="77777777" w:rsidTr="0057107D">
        <w:trPr>
          <w:trHeight w:val="539"/>
          <w:jc w:val="center"/>
        </w:trPr>
        <w:tc>
          <w:tcPr>
            <w:tcW w:w="607" w:type="pct"/>
          </w:tcPr>
          <w:p w14:paraId="6471B6EB" w14:textId="77777777" w:rsidR="00A760AC" w:rsidRPr="00EC67AE" w:rsidRDefault="00A760AC" w:rsidP="00C820BA">
            <w:pPr>
              <w:pStyle w:val="Prrafodelista"/>
              <w:spacing w:after="0"/>
              <w:ind w:left="0"/>
              <w:jc w:val="center"/>
              <w:rPr>
                <w:rFonts w:ascii="Arial" w:hAnsi="Arial" w:cs="Arial"/>
                <w:sz w:val="20"/>
                <w:szCs w:val="20"/>
              </w:rPr>
            </w:pPr>
            <w:r w:rsidRPr="00EC67AE">
              <w:rPr>
                <w:rFonts w:ascii="Arial" w:hAnsi="Arial" w:cs="Arial"/>
                <w:sz w:val="20"/>
                <w:szCs w:val="20"/>
              </w:rPr>
              <w:t>5</w:t>
            </w:r>
          </w:p>
        </w:tc>
        <w:tc>
          <w:tcPr>
            <w:tcW w:w="1634" w:type="pct"/>
            <w:vAlign w:val="center"/>
          </w:tcPr>
          <w:p w14:paraId="7983466F" w14:textId="77777777" w:rsidR="00A760AC" w:rsidRPr="00EC67AE" w:rsidRDefault="00304D3A" w:rsidP="00C820BA">
            <w:pPr>
              <w:pStyle w:val="Prrafodelista"/>
              <w:spacing w:after="0"/>
              <w:ind w:left="0"/>
              <w:jc w:val="center"/>
              <w:rPr>
                <w:rFonts w:ascii="Arial" w:hAnsi="Arial" w:cs="Arial"/>
                <w:sz w:val="20"/>
                <w:szCs w:val="20"/>
              </w:rPr>
            </w:pPr>
            <w:r w:rsidRPr="00EC67AE">
              <w:rPr>
                <w:rFonts w:ascii="Arial" w:hAnsi="Arial" w:cs="Arial"/>
                <w:sz w:val="20"/>
                <w:szCs w:val="20"/>
              </w:rPr>
              <w:t>22</w:t>
            </w:r>
            <w:r w:rsidR="00A760AC" w:rsidRPr="00EC67AE">
              <w:rPr>
                <w:rFonts w:ascii="Arial" w:hAnsi="Arial" w:cs="Arial"/>
                <w:sz w:val="20"/>
                <w:szCs w:val="20"/>
              </w:rPr>
              <w:t>/05/2018</w:t>
            </w:r>
          </w:p>
        </w:tc>
        <w:tc>
          <w:tcPr>
            <w:tcW w:w="2759" w:type="pct"/>
            <w:vAlign w:val="center"/>
          </w:tcPr>
          <w:p w14:paraId="3C321433" w14:textId="77777777" w:rsidR="00A760AC" w:rsidRPr="00EC67AE" w:rsidRDefault="00A760AC" w:rsidP="00C820BA">
            <w:pPr>
              <w:pStyle w:val="Prrafodelista"/>
              <w:spacing w:after="0"/>
              <w:ind w:left="0"/>
              <w:jc w:val="both"/>
              <w:rPr>
                <w:rFonts w:ascii="Arial" w:hAnsi="Arial" w:cs="Arial"/>
                <w:color w:val="000000" w:themeColor="text1"/>
                <w:sz w:val="20"/>
                <w:szCs w:val="20"/>
              </w:rPr>
            </w:pPr>
            <w:r w:rsidRPr="00EC67AE">
              <w:rPr>
                <w:rFonts w:ascii="Arial" w:hAnsi="Arial" w:cs="Arial"/>
                <w:sz w:val="20"/>
                <w:szCs w:val="20"/>
              </w:rPr>
              <w:t>Se modifica formato de acuerdo a nuevos lineamientos del Jefe de la Oficina de Control Interno, se eliminan cuadros en Excel.</w:t>
            </w:r>
          </w:p>
        </w:tc>
      </w:tr>
    </w:tbl>
    <w:p w14:paraId="228A7684" w14:textId="77777777" w:rsidR="00A760AC" w:rsidRPr="00EC67AE" w:rsidRDefault="00A760AC" w:rsidP="00154FE6">
      <w:pPr>
        <w:jc w:val="both"/>
        <w:rPr>
          <w:rFonts w:ascii="Arial" w:hAnsi="Arial" w:cs="Arial"/>
          <w:b/>
          <w:sz w:val="20"/>
          <w:szCs w:val="20"/>
        </w:rPr>
      </w:pPr>
    </w:p>
    <w:sectPr w:rsidR="00A760AC" w:rsidRPr="00EC67A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E117" w14:textId="77777777" w:rsidR="0023547A" w:rsidRDefault="0023547A" w:rsidP="00C018F0">
      <w:pPr>
        <w:spacing w:after="0" w:line="240" w:lineRule="auto"/>
      </w:pPr>
      <w:r>
        <w:separator/>
      </w:r>
    </w:p>
  </w:endnote>
  <w:endnote w:type="continuationSeparator" w:id="0">
    <w:p w14:paraId="2EDA8C73" w14:textId="77777777" w:rsidR="0023547A" w:rsidRDefault="0023547A"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92CB" w14:textId="77777777" w:rsidR="0023547A" w:rsidRDefault="0023547A" w:rsidP="00C018F0">
      <w:pPr>
        <w:spacing w:after="0" w:line="240" w:lineRule="auto"/>
      </w:pPr>
      <w:r>
        <w:separator/>
      </w:r>
    </w:p>
  </w:footnote>
  <w:footnote w:type="continuationSeparator" w:id="0">
    <w:p w14:paraId="20848BFC" w14:textId="77777777" w:rsidR="0023547A" w:rsidRDefault="0023547A"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E77E6D" w:rsidRPr="0044395D" w14:paraId="29656C66" w14:textId="77777777" w:rsidTr="005A7546">
      <w:trPr>
        <w:trHeight w:val="275"/>
      </w:trPr>
      <w:tc>
        <w:tcPr>
          <w:tcW w:w="3035" w:type="dxa"/>
          <w:vMerge w:val="restart"/>
          <w:shd w:val="clear" w:color="auto" w:fill="auto"/>
        </w:tcPr>
        <w:p w14:paraId="5316D645" w14:textId="77777777" w:rsidR="00E77E6D" w:rsidRPr="00C225FB" w:rsidRDefault="00E77E6D" w:rsidP="00304D3A">
          <w:pPr>
            <w:widowControl w:val="0"/>
            <w:jc w:val="center"/>
            <w:rPr>
              <w:noProof/>
              <w:sz w:val="16"/>
              <w:szCs w:val="16"/>
            </w:rPr>
          </w:pPr>
          <w:r>
            <w:rPr>
              <w:noProof/>
              <w:lang w:eastAsia="es-ES"/>
            </w:rPr>
            <w:drawing>
              <wp:inline distT="0" distB="0" distL="0" distR="0" wp14:anchorId="07DCEB71" wp14:editId="41411023">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2E270130" w14:textId="77777777" w:rsidR="00E77E6D" w:rsidRPr="00D94C2D" w:rsidRDefault="00E77E6D" w:rsidP="00C018F0">
          <w:pPr>
            <w:widowControl w:val="0"/>
            <w:jc w:val="center"/>
            <w:rPr>
              <w:b/>
              <w:sz w:val="20"/>
              <w:szCs w:val="20"/>
            </w:rPr>
          </w:pPr>
          <w:r>
            <w:rPr>
              <w:rFonts w:ascii="Arial" w:hAnsi="Arial" w:cs="Arial"/>
              <w:b/>
              <w:sz w:val="20"/>
              <w:szCs w:val="20"/>
            </w:rPr>
            <w:t>INFORME AUDITORIA AL SISTEMA INTEGRADO DE GESTION</w:t>
          </w:r>
        </w:p>
      </w:tc>
    </w:tr>
    <w:tr w:rsidR="00E77E6D" w:rsidRPr="0044395D" w14:paraId="5A89F823" w14:textId="77777777" w:rsidTr="005A7546">
      <w:trPr>
        <w:trHeight w:val="176"/>
      </w:trPr>
      <w:tc>
        <w:tcPr>
          <w:tcW w:w="3035" w:type="dxa"/>
          <w:vMerge/>
          <w:shd w:val="clear" w:color="auto" w:fill="auto"/>
        </w:tcPr>
        <w:p w14:paraId="32FC565A" w14:textId="77777777" w:rsidR="00E77E6D" w:rsidRPr="00C225FB" w:rsidRDefault="00E77E6D" w:rsidP="00C018F0">
          <w:pPr>
            <w:widowControl w:val="0"/>
            <w:rPr>
              <w:sz w:val="16"/>
              <w:szCs w:val="16"/>
            </w:rPr>
          </w:pPr>
        </w:p>
      </w:tc>
      <w:tc>
        <w:tcPr>
          <w:tcW w:w="7172" w:type="dxa"/>
          <w:gridSpan w:val="4"/>
          <w:shd w:val="clear" w:color="auto" w:fill="auto"/>
        </w:tcPr>
        <w:p w14:paraId="1589979C" w14:textId="77777777" w:rsidR="00E77E6D" w:rsidRPr="00D94C2D" w:rsidRDefault="00E77E6D"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E77E6D" w:rsidRPr="0044395D" w14:paraId="4DCC2FC0" w14:textId="77777777" w:rsidTr="005A7546">
      <w:trPr>
        <w:trHeight w:hRule="exact" w:val="230"/>
      </w:trPr>
      <w:tc>
        <w:tcPr>
          <w:tcW w:w="3035" w:type="dxa"/>
          <w:vMerge/>
          <w:shd w:val="clear" w:color="auto" w:fill="auto"/>
        </w:tcPr>
        <w:p w14:paraId="7A0146F4" w14:textId="77777777" w:rsidR="00E77E6D" w:rsidRPr="00C225FB" w:rsidRDefault="00E77E6D" w:rsidP="00C018F0">
          <w:pPr>
            <w:widowControl w:val="0"/>
            <w:rPr>
              <w:sz w:val="16"/>
              <w:szCs w:val="16"/>
            </w:rPr>
          </w:pPr>
        </w:p>
      </w:tc>
      <w:tc>
        <w:tcPr>
          <w:tcW w:w="7172" w:type="dxa"/>
          <w:gridSpan w:val="4"/>
          <w:shd w:val="clear" w:color="auto" w:fill="auto"/>
          <w:vAlign w:val="center"/>
        </w:tcPr>
        <w:p w14:paraId="1E0C0297" w14:textId="77777777" w:rsidR="00E77E6D" w:rsidRPr="00D94C2D" w:rsidRDefault="00E77E6D"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E77E6D" w:rsidRPr="0044395D" w14:paraId="2CB54370" w14:textId="77777777" w:rsidTr="005A7546">
      <w:trPr>
        <w:trHeight w:val="224"/>
      </w:trPr>
      <w:tc>
        <w:tcPr>
          <w:tcW w:w="3035" w:type="dxa"/>
          <w:vMerge/>
          <w:shd w:val="clear" w:color="auto" w:fill="auto"/>
        </w:tcPr>
        <w:p w14:paraId="2D50AADF" w14:textId="77777777" w:rsidR="00E77E6D" w:rsidRPr="00C225FB" w:rsidRDefault="00E77E6D" w:rsidP="00C018F0">
          <w:pPr>
            <w:widowControl w:val="0"/>
            <w:rPr>
              <w:sz w:val="16"/>
              <w:szCs w:val="16"/>
            </w:rPr>
          </w:pPr>
        </w:p>
      </w:tc>
      <w:tc>
        <w:tcPr>
          <w:tcW w:w="2086" w:type="dxa"/>
          <w:shd w:val="clear" w:color="auto" w:fill="auto"/>
        </w:tcPr>
        <w:p w14:paraId="0AB809DA" w14:textId="77777777" w:rsidR="00E77E6D" w:rsidRPr="001D1716" w:rsidRDefault="00E77E6D"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15EA5B2" w14:textId="77777777" w:rsidR="00E77E6D" w:rsidRPr="001D1716" w:rsidRDefault="00E77E6D"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37076BAA" w14:textId="77777777" w:rsidR="00E77E6D" w:rsidRPr="001D1716" w:rsidRDefault="00E77E6D"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2BA35F8" w14:textId="6BC82C71" w:rsidR="00E77E6D" w:rsidRPr="001D1716" w:rsidRDefault="00E77E6D"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2C04C6">
            <w:rPr>
              <w:rFonts w:ascii="Arial" w:hAnsi="Arial" w:cs="Arial"/>
              <w:noProof/>
              <w:sz w:val="20"/>
              <w:szCs w:val="20"/>
            </w:rPr>
            <w:t>8</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2C04C6">
            <w:rPr>
              <w:rFonts w:ascii="Arial" w:hAnsi="Arial" w:cs="Arial"/>
              <w:noProof/>
              <w:sz w:val="20"/>
              <w:szCs w:val="20"/>
            </w:rPr>
            <w:t>8</w:t>
          </w:r>
          <w:r w:rsidRPr="001D1716">
            <w:rPr>
              <w:rFonts w:ascii="Arial" w:hAnsi="Arial" w:cs="Arial"/>
              <w:sz w:val="20"/>
              <w:szCs w:val="20"/>
            </w:rPr>
            <w:fldChar w:fldCharType="end"/>
          </w:r>
        </w:p>
      </w:tc>
    </w:tr>
  </w:tbl>
  <w:p w14:paraId="40E8D915" w14:textId="77777777" w:rsidR="00E77E6D" w:rsidRDefault="00E77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3BF6"/>
    <w:multiLevelType w:val="hybridMultilevel"/>
    <w:tmpl w:val="746853D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F44DF"/>
    <w:multiLevelType w:val="hybridMultilevel"/>
    <w:tmpl w:val="30D49876"/>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102B6607"/>
    <w:multiLevelType w:val="hybridMultilevel"/>
    <w:tmpl w:val="E444A8E2"/>
    <w:lvl w:ilvl="0" w:tplc="0BF047CC">
      <w:start w:val="1"/>
      <w:numFmt w:val="decimal"/>
      <w:lvlText w:val="%1."/>
      <w:lvlJc w:val="left"/>
      <w:pPr>
        <w:ind w:left="720" w:hanging="360"/>
      </w:pPr>
      <w:rPr>
        <w:rFonts w:ascii="Calibri" w:eastAsiaTheme="minorHAnsi" w:hAnsi="Calibr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3762B2"/>
    <w:multiLevelType w:val="hybridMultilevel"/>
    <w:tmpl w:val="BD74B278"/>
    <w:lvl w:ilvl="0" w:tplc="99387D5C">
      <w:start w:val="12"/>
      <w:numFmt w:val="bullet"/>
      <w:lvlText w:val="-"/>
      <w:lvlJc w:val="left"/>
      <w:pPr>
        <w:ind w:left="1080" w:hanging="360"/>
      </w:pPr>
      <w:rPr>
        <w:rFonts w:ascii="Calibri" w:eastAsiaTheme="minorHAnsi"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C5106CB"/>
    <w:multiLevelType w:val="hybridMultilevel"/>
    <w:tmpl w:val="B106E276"/>
    <w:lvl w:ilvl="0" w:tplc="5114EE2C">
      <w:start w:val="142"/>
      <w:numFmt w:val="decimal"/>
      <w:lvlText w:val="%1"/>
      <w:lvlJc w:val="left"/>
      <w:pPr>
        <w:ind w:left="720" w:hanging="360"/>
      </w:pPr>
      <w:rPr>
        <w:rFonts w:ascii="Arial" w:eastAsia="Calibri"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CF5325"/>
    <w:multiLevelType w:val="hybridMultilevel"/>
    <w:tmpl w:val="EE909EF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F43E97"/>
    <w:multiLevelType w:val="hybridMultilevel"/>
    <w:tmpl w:val="0CC41CDA"/>
    <w:lvl w:ilvl="0" w:tplc="240A000F">
      <w:start w:val="7"/>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262CA5"/>
    <w:multiLevelType w:val="hybridMultilevel"/>
    <w:tmpl w:val="8BB0777C"/>
    <w:lvl w:ilvl="0" w:tplc="23CC9394">
      <w:start w:val="1"/>
      <w:numFmt w:val="decimal"/>
      <w:lvlText w:val="%1."/>
      <w:lvlJc w:val="left"/>
      <w:pPr>
        <w:ind w:left="644" w:hanging="360"/>
      </w:pPr>
      <w:rPr>
        <w:rFonts w:hint="default"/>
        <w:lang w:val="es-CO"/>
      </w:rPr>
    </w:lvl>
    <w:lvl w:ilvl="1" w:tplc="47FACD7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102C1A"/>
    <w:multiLevelType w:val="hybridMultilevel"/>
    <w:tmpl w:val="C7A6C964"/>
    <w:lvl w:ilvl="0" w:tplc="240A000F">
      <w:start w:val="7"/>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7987222"/>
    <w:multiLevelType w:val="hybridMultilevel"/>
    <w:tmpl w:val="401E0A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6071E1"/>
    <w:multiLevelType w:val="hybridMultilevel"/>
    <w:tmpl w:val="FB7ED1D2"/>
    <w:lvl w:ilvl="0" w:tplc="FF04D514">
      <w:start w:val="12"/>
      <w:numFmt w:val="bullet"/>
      <w:lvlText w:val="-"/>
      <w:lvlJc w:val="left"/>
      <w:pPr>
        <w:ind w:left="720" w:hanging="360"/>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21617E0"/>
    <w:multiLevelType w:val="hybridMultilevel"/>
    <w:tmpl w:val="8D22C51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40078D4"/>
    <w:multiLevelType w:val="hybridMultilevel"/>
    <w:tmpl w:val="32D21946"/>
    <w:lvl w:ilvl="0" w:tplc="4D1EFBB0">
      <w:start w:val="8"/>
      <w:numFmt w:val="bullet"/>
      <w:lvlText w:val="-"/>
      <w:lvlJc w:val="left"/>
      <w:pPr>
        <w:ind w:left="720" w:hanging="360"/>
      </w:pPr>
      <w:rPr>
        <w:rFonts w:ascii="Calibri" w:eastAsia="Times New Roman" w:hAnsi="Calibri" w:cs="Arial"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6F722C0"/>
    <w:multiLevelType w:val="multilevel"/>
    <w:tmpl w:val="9DC61FB2"/>
    <w:lvl w:ilvl="0">
      <w:start w:val="8"/>
      <w:numFmt w:val="decimal"/>
      <w:lvlText w:val="%1."/>
      <w:lvlJc w:val="left"/>
      <w:pPr>
        <w:ind w:left="720" w:hanging="360"/>
      </w:pPr>
      <w:rPr>
        <w:rFonts w:hint="default"/>
      </w:rPr>
    </w:lvl>
    <w:lvl w:ilvl="1">
      <w:start w:val="2"/>
      <w:numFmt w:val="decimal"/>
      <w:isLgl/>
      <w:lvlText w:val="%1.%2"/>
      <w:lvlJc w:val="left"/>
      <w:pPr>
        <w:ind w:left="870" w:hanging="51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F6F26E1"/>
    <w:multiLevelType w:val="multilevel"/>
    <w:tmpl w:val="546075D2"/>
    <w:lvl w:ilvl="0">
      <w:numFmt w:val="decimal"/>
      <w:lvlText w:val="%1."/>
      <w:lvlJc w:val="left"/>
      <w:pPr>
        <w:ind w:left="360" w:hanging="360"/>
      </w:pPr>
      <w:rPr>
        <w:rFonts w:asciiTheme="minorHAnsi" w:hAnsiTheme="minorHAnsi" w:hint="default"/>
        <w:b/>
        <w:color w:val="auto"/>
        <w:sz w:val="22"/>
        <w:szCs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20B2661"/>
    <w:multiLevelType w:val="hybridMultilevel"/>
    <w:tmpl w:val="093A3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DC4993"/>
    <w:multiLevelType w:val="hybridMultilevel"/>
    <w:tmpl w:val="5A1A1E92"/>
    <w:lvl w:ilvl="0" w:tplc="E59C335A">
      <w:start w:val="7"/>
      <w:numFmt w:val="decimal"/>
      <w:lvlText w:val="%1."/>
      <w:lvlJc w:val="left"/>
      <w:pPr>
        <w:ind w:left="720" w:hanging="360"/>
      </w:pPr>
      <w:rPr>
        <w:rFonts w:eastAsiaTheme="minorHAnsi"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D2490F"/>
    <w:multiLevelType w:val="hybridMultilevel"/>
    <w:tmpl w:val="FC46C476"/>
    <w:lvl w:ilvl="0" w:tplc="940C0868">
      <w:start w:val="10"/>
      <w:numFmt w:val="bullet"/>
      <w:lvlText w:val="-"/>
      <w:lvlJc w:val="left"/>
      <w:pPr>
        <w:ind w:left="1080" w:hanging="360"/>
      </w:pPr>
      <w:rPr>
        <w:rFonts w:ascii="Calibri" w:eastAsia="Times New Roman"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7B8901A4"/>
    <w:multiLevelType w:val="hybridMultilevel"/>
    <w:tmpl w:val="C45CB836"/>
    <w:lvl w:ilvl="0" w:tplc="E264D722">
      <w:start w:val="10"/>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4"/>
  </w:num>
  <w:num w:numId="5">
    <w:abstractNumId w:val="10"/>
  </w:num>
  <w:num w:numId="6">
    <w:abstractNumId w:val="3"/>
  </w:num>
  <w:num w:numId="7">
    <w:abstractNumId w:val="9"/>
  </w:num>
  <w:num w:numId="8">
    <w:abstractNumId w:val="2"/>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6"/>
  </w:num>
  <w:num w:numId="14">
    <w:abstractNumId w:val="11"/>
  </w:num>
  <w:num w:numId="15">
    <w:abstractNumId w:val="17"/>
  </w:num>
  <w:num w:numId="16">
    <w:abstractNumId w:val="8"/>
  </w:num>
  <w:num w:numId="17">
    <w:abstractNumId w:val="6"/>
  </w:num>
  <w:num w:numId="18">
    <w:abstractNumId w:val="0"/>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23429"/>
    <w:rsid w:val="00024BEC"/>
    <w:rsid w:val="000255AF"/>
    <w:rsid w:val="00032072"/>
    <w:rsid w:val="00062215"/>
    <w:rsid w:val="000715B4"/>
    <w:rsid w:val="0007234C"/>
    <w:rsid w:val="00073613"/>
    <w:rsid w:val="00074ED6"/>
    <w:rsid w:val="000805E7"/>
    <w:rsid w:val="00093719"/>
    <w:rsid w:val="000A4665"/>
    <w:rsid w:val="000A5132"/>
    <w:rsid w:val="0010274C"/>
    <w:rsid w:val="00107347"/>
    <w:rsid w:val="00111E93"/>
    <w:rsid w:val="00121D9D"/>
    <w:rsid w:val="00123EFF"/>
    <w:rsid w:val="00132BC4"/>
    <w:rsid w:val="00137DF0"/>
    <w:rsid w:val="00140BB0"/>
    <w:rsid w:val="00140D97"/>
    <w:rsid w:val="00154FE6"/>
    <w:rsid w:val="00156B0E"/>
    <w:rsid w:val="00161481"/>
    <w:rsid w:val="0016465A"/>
    <w:rsid w:val="001B4851"/>
    <w:rsid w:val="001E1907"/>
    <w:rsid w:val="001E22B8"/>
    <w:rsid w:val="001E6EDA"/>
    <w:rsid w:val="002106F2"/>
    <w:rsid w:val="00212E76"/>
    <w:rsid w:val="002225BA"/>
    <w:rsid w:val="0023209C"/>
    <w:rsid w:val="0023219D"/>
    <w:rsid w:val="0023547A"/>
    <w:rsid w:val="00235A95"/>
    <w:rsid w:val="00244C5A"/>
    <w:rsid w:val="00245925"/>
    <w:rsid w:val="00260051"/>
    <w:rsid w:val="00290AE9"/>
    <w:rsid w:val="00293465"/>
    <w:rsid w:val="00293D19"/>
    <w:rsid w:val="002A0A96"/>
    <w:rsid w:val="002A1480"/>
    <w:rsid w:val="002A7905"/>
    <w:rsid w:val="002B77CF"/>
    <w:rsid w:val="002C04C6"/>
    <w:rsid w:val="002C0A4B"/>
    <w:rsid w:val="002C315F"/>
    <w:rsid w:val="002D5DD9"/>
    <w:rsid w:val="002E1889"/>
    <w:rsid w:val="002E3BEC"/>
    <w:rsid w:val="002E44DC"/>
    <w:rsid w:val="002E76DF"/>
    <w:rsid w:val="002F7B6E"/>
    <w:rsid w:val="00304BEE"/>
    <w:rsid w:val="00304D3A"/>
    <w:rsid w:val="00344EB1"/>
    <w:rsid w:val="00345B67"/>
    <w:rsid w:val="0036060C"/>
    <w:rsid w:val="0036489C"/>
    <w:rsid w:val="00376FC8"/>
    <w:rsid w:val="00381A5D"/>
    <w:rsid w:val="0039295A"/>
    <w:rsid w:val="003A4428"/>
    <w:rsid w:val="004124F8"/>
    <w:rsid w:val="00426183"/>
    <w:rsid w:val="004546F0"/>
    <w:rsid w:val="0046165A"/>
    <w:rsid w:val="00467569"/>
    <w:rsid w:val="00472A2B"/>
    <w:rsid w:val="00486488"/>
    <w:rsid w:val="00495312"/>
    <w:rsid w:val="004A1B8F"/>
    <w:rsid w:val="004A4BB4"/>
    <w:rsid w:val="004E0BF0"/>
    <w:rsid w:val="004E3F91"/>
    <w:rsid w:val="004E54E8"/>
    <w:rsid w:val="004F40F7"/>
    <w:rsid w:val="00504BED"/>
    <w:rsid w:val="00522DBD"/>
    <w:rsid w:val="0053329B"/>
    <w:rsid w:val="00536748"/>
    <w:rsid w:val="00545BF4"/>
    <w:rsid w:val="00554012"/>
    <w:rsid w:val="005660FF"/>
    <w:rsid w:val="0057107D"/>
    <w:rsid w:val="00571146"/>
    <w:rsid w:val="00573557"/>
    <w:rsid w:val="00576373"/>
    <w:rsid w:val="005854D5"/>
    <w:rsid w:val="00587B25"/>
    <w:rsid w:val="005913EA"/>
    <w:rsid w:val="005A7546"/>
    <w:rsid w:val="005C0B04"/>
    <w:rsid w:val="005C2CAD"/>
    <w:rsid w:val="005D0F13"/>
    <w:rsid w:val="005D761D"/>
    <w:rsid w:val="005E4139"/>
    <w:rsid w:val="005E75D1"/>
    <w:rsid w:val="005F28DA"/>
    <w:rsid w:val="005F3D7D"/>
    <w:rsid w:val="00604429"/>
    <w:rsid w:val="00631E55"/>
    <w:rsid w:val="00635B54"/>
    <w:rsid w:val="00642858"/>
    <w:rsid w:val="00653183"/>
    <w:rsid w:val="00662551"/>
    <w:rsid w:val="006737A6"/>
    <w:rsid w:val="00673863"/>
    <w:rsid w:val="006A4AC3"/>
    <w:rsid w:val="006C3E3E"/>
    <w:rsid w:val="006C5338"/>
    <w:rsid w:val="006C7D2F"/>
    <w:rsid w:val="006D5A19"/>
    <w:rsid w:val="007013E3"/>
    <w:rsid w:val="007050DA"/>
    <w:rsid w:val="00707D07"/>
    <w:rsid w:val="00715E5F"/>
    <w:rsid w:val="00750EE4"/>
    <w:rsid w:val="00765700"/>
    <w:rsid w:val="00781A27"/>
    <w:rsid w:val="00792BAF"/>
    <w:rsid w:val="007952EA"/>
    <w:rsid w:val="0079579D"/>
    <w:rsid w:val="007960A6"/>
    <w:rsid w:val="007A3A24"/>
    <w:rsid w:val="007A3B50"/>
    <w:rsid w:val="007B3083"/>
    <w:rsid w:val="007D2FBC"/>
    <w:rsid w:val="007E4E4C"/>
    <w:rsid w:val="007E635B"/>
    <w:rsid w:val="007F355D"/>
    <w:rsid w:val="00805E73"/>
    <w:rsid w:val="0081035B"/>
    <w:rsid w:val="00813DCF"/>
    <w:rsid w:val="00826656"/>
    <w:rsid w:val="00832BAA"/>
    <w:rsid w:val="00851B6D"/>
    <w:rsid w:val="0086713D"/>
    <w:rsid w:val="0087177B"/>
    <w:rsid w:val="008B1F41"/>
    <w:rsid w:val="008B2A73"/>
    <w:rsid w:val="009022E2"/>
    <w:rsid w:val="0093357B"/>
    <w:rsid w:val="00936760"/>
    <w:rsid w:val="00963083"/>
    <w:rsid w:val="00982951"/>
    <w:rsid w:val="009971B4"/>
    <w:rsid w:val="009A3E5E"/>
    <w:rsid w:val="009D5C87"/>
    <w:rsid w:val="009E2BDE"/>
    <w:rsid w:val="009F1F1E"/>
    <w:rsid w:val="009F5470"/>
    <w:rsid w:val="009F771F"/>
    <w:rsid w:val="00A02FD7"/>
    <w:rsid w:val="00A2491C"/>
    <w:rsid w:val="00A343B0"/>
    <w:rsid w:val="00A44241"/>
    <w:rsid w:val="00A50BD1"/>
    <w:rsid w:val="00A6547A"/>
    <w:rsid w:val="00A669EC"/>
    <w:rsid w:val="00A708B2"/>
    <w:rsid w:val="00A71B6A"/>
    <w:rsid w:val="00A74EC2"/>
    <w:rsid w:val="00A760AC"/>
    <w:rsid w:val="00A94E5A"/>
    <w:rsid w:val="00AB435F"/>
    <w:rsid w:val="00AB4B59"/>
    <w:rsid w:val="00AD0042"/>
    <w:rsid w:val="00AF178C"/>
    <w:rsid w:val="00B014AD"/>
    <w:rsid w:val="00B20531"/>
    <w:rsid w:val="00B43CE2"/>
    <w:rsid w:val="00B67F43"/>
    <w:rsid w:val="00B72A04"/>
    <w:rsid w:val="00B80E27"/>
    <w:rsid w:val="00B91BA7"/>
    <w:rsid w:val="00B971D7"/>
    <w:rsid w:val="00BA5680"/>
    <w:rsid w:val="00BB4D58"/>
    <w:rsid w:val="00BC604C"/>
    <w:rsid w:val="00BF4AF7"/>
    <w:rsid w:val="00C015D5"/>
    <w:rsid w:val="00C018F0"/>
    <w:rsid w:val="00C11B16"/>
    <w:rsid w:val="00C13C18"/>
    <w:rsid w:val="00C140DC"/>
    <w:rsid w:val="00C65341"/>
    <w:rsid w:val="00C73D02"/>
    <w:rsid w:val="00C7778E"/>
    <w:rsid w:val="00C820BA"/>
    <w:rsid w:val="00CA637E"/>
    <w:rsid w:val="00CB52D5"/>
    <w:rsid w:val="00CC041D"/>
    <w:rsid w:val="00CD5AD7"/>
    <w:rsid w:val="00CF2C37"/>
    <w:rsid w:val="00CF45B0"/>
    <w:rsid w:val="00CF496B"/>
    <w:rsid w:val="00D03E63"/>
    <w:rsid w:val="00D222CD"/>
    <w:rsid w:val="00D36FA6"/>
    <w:rsid w:val="00D42E1A"/>
    <w:rsid w:val="00D74AAC"/>
    <w:rsid w:val="00D92635"/>
    <w:rsid w:val="00DB07E7"/>
    <w:rsid w:val="00DF62B8"/>
    <w:rsid w:val="00E115D8"/>
    <w:rsid w:val="00E1734D"/>
    <w:rsid w:val="00E34AC9"/>
    <w:rsid w:val="00E3796E"/>
    <w:rsid w:val="00E57063"/>
    <w:rsid w:val="00E7092F"/>
    <w:rsid w:val="00E71B78"/>
    <w:rsid w:val="00E77E6D"/>
    <w:rsid w:val="00E84CD9"/>
    <w:rsid w:val="00E97D3F"/>
    <w:rsid w:val="00EB0691"/>
    <w:rsid w:val="00EC67AE"/>
    <w:rsid w:val="00ED65D7"/>
    <w:rsid w:val="00F14C16"/>
    <w:rsid w:val="00F26D93"/>
    <w:rsid w:val="00F42906"/>
    <w:rsid w:val="00F4406A"/>
    <w:rsid w:val="00F520F2"/>
    <w:rsid w:val="00F63244"/>
    <w:rsid w:val="00F64F25"/>
    <w:rsid w:val="00F7522D"/>
    <w:rsid w:val="00FC04DC"/>
    <w:rsid w:val="00FD4F4A"/>
    <w:rsid w:val="00FD5D3E"/>
    <w:rsid w:val="00FE26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D4F5"/>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304BEE"/>
    <w:rPr>
      <w:sz w:val="16"/>
      <w:szCs w:val="16"/>
    </w:rPr>
  </w:style>
  <w:style w:type="paragraph" w:styleId="Textocomentario">
    <w:name w:val="annotation text"/>
    <w:basedOn w:val="Normal"/>
    <w:link w:val="TextocomentarioCar"/>
    <w:uiPriority w:val="99"/>
    <w:semiHidden/>
    <w:unhideWhenUsed/>
    <w:rsid w:val="00304B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BEE"/>
    <w:rPr>
      <w:sz w:val="20"/>
      <w:szCs w:val="20"/>
    </w:rPr>
  </w:style>
  <w:style w:type="paragraph" w:styleId="Asuntodelcomentario">
    <w:name w:val="annotation subject"/>
    <w:basedOn w:val="Textocomentario"/>
    <w:next w:val="Textocomentario"/>
    <w:link w:val="AsuntodelcomentarioCar"/>
    <w:uiPriority w:val="99"/>
    <w:semiHidden/>
    <w:unhideWhenUsed/>
    <w:rsid w:val="00304BEE"/>
    <w:rPr>
      <w:b/>
      <w:bCs/>
    </w:rPr>
  </w:style>
  <w:style w:type="character" w:customStyle="1" w:styleId="AsuntodelcomentarioCar">
    <w:name w:val="Asunto del comentario Car"/>
    <w:basedOn w:val="TextocomentarioCar"/>
    <w:link w:val="Asuntodelcomentario"/>
    <w:uiPriority w:val="99"/>
    <w:semiHidden/>
    <w:rsid w:val="00304BEE"/>
    <w:rPr>
      <w:b/>
      <w:bCs/>
      <w:sz w:val="20"/>
      <w:szCs w:val="20"/>
    </w:rPr>
  </w:style>
  <w:style w:type="paragraph" w:styleId="Textodeglobo">
    <w:name w:val="Balloon Text"/>
    <w:basedOn w:val="Normal"/>
    <w:link w:val="TextodegloboCar"/>
    <w:uiPriority w:val="99"/>
    <w:semiHidden/>
    <w:unhideWhenUsed/>
    <w:rsid w:val="00304B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4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15">
      <w:bodyDiv w:val="1"/>
      <w:marLeft w:val="0"/>
      <w:marRight w:val="0"/>
      <w:marTop w:val="0"/>
      <w:marBottom w:val="0"/>
      <w:divBdr>
        <w:top w:val="none" w:sz="0" w:space="0" w:color="auto"/>
        <w:left w:val="none" w:sz="0" w:space="0" w:color="auto"/>
        <w:bottom w:val="none" w:sz="0" w:space="0" w:color="auto"/>
        <w:right w:val="none" w:sz="0" w:space="0" w:color="auto"/>
      </w:divBdr>
    </w:div>
    <w:div w:id="24722046">
      <w:bodyDiv w:val="1"/>
      <w:marLeft w:val="0"/>
      <w:marRight w:val="0"/>
      <w:marTop w:val="0"/>
      <w:marBottom w:val="0"/>
      <w:divBdr>
        <w:top w:val="none" w:sz="0" w:space="0" w:color="auto"/>
        <w:left w:val="none" w:sz="0" w:space="0" w:color="auto"/>
        <w:bottom w:val="none" w:sz="0" w:space="0" w:color="auto"/>
        <w:right w:val="none" w:sz="0" w:space="0" w:color="auto"/>
      </w:divBdr>
    </w:div>
    <w:div w:id="94399988">
      <w:bodyDiv w:val="1"/>
      <w:marLeft w:val="0"/>
      <w:marRight w:val="0"/>
      <w:marTop w:val="0"/>
      <w:marBottom w:val="0"/>
      <w:divBdr>
        <w:top w:val="none" w:sz="0" w:space="0" w:color="auto"/>
        <w:left w:val="none" w:sz="0" w:space="0" w:color="auto"/>
        <w:bottom w:val="none" w:sz="0" w:space="0" w:color="auto"/>
        <w:right w:val="none" w:sz="0" w:space="0" w:color="auto"/>
      </w:divBdr>
    </w:div>
    <w:div w:id="339162126">
      <w:bodyDiv w:val="1"/>
      <w:marLeft w:val="0"/>
      <w:marRight w:val="0"/>
      <w:marTop w:val="0"/>
      <w:marBottom w:val="0"/>
      <w:divBdr>
        <w:top w:val="none" w:sz="0" w:space="0" w:color="auto"/>
        <w:left w:val="none" w:sz="0" w:space="0" w:color="auto"/>
        <w:bottom w:val="none" w:sz="0" w:space="0" w:color="auto"/>
        <w:right w:val="none" w:sz="0" w:space="0" w:color="auto"/>
      </w:divBdr>
    </w:div>
    <w:div w:id="435255999">
      <w:bodyDiv w:val="1"/>
      <w:marLeft w:val="0"/>
      <w:marRight w:val="0"/>
      <w:marTop w:val="0"/>
      <w:marBottom w:val="0"/>
      <w:divBdr>
        <w:top w:val="none" w:sz="0" w:space="0" w:color="auto"/>
        <w:left w:val="none" w:sz="0" w:space="0" w:color="auto"/>
        <w:bottom w:val="none" w:sz="0" w:space="0" w:color="auto"/>
        <w:right w:val="none" w:sz="0" w:space="0" w:color="auto"/>
      </w:divBdr>
    </w:div>
    <w:div w:id="609512173">
      <w:bodyDiv w:val="1"/>
      <w:marLeft w:val="0"/>
      <w:marRight w:val="0"/>
      <w:marTop w:val="0"/>
      <w:marBottom w:val="0"/>
      <w:divBdr>
        <w:top w:val="none" w:sz="0" w:space="0" w:color="auto"/>
        <w:left w:val="none" w:sz="0" w:space="0" w:color="auto"/>
        <w:bottom w:val="none" w:sz="0" w:space="0" w:color="auto"/>
        <w:right w:val="none" w:sz="0" w:space="0" w:color="auto"/>
      </w:divBdr>
    </w:div>
    <w:div w:id="634484972">
      <w:bodyDiv w:val="1"/>
      <w:marLeft w:val="0"/>
      <w:marRight w:val="0"/>
      <w:marTop w:val="0"/>
      <w:marBottom w:val="0"/>
      <w:divBdr>
        <w:top w:val="none" w:sz="0" w:space="0" w:color="auto"/>
        <w:left w:val="none" w:sz="0" w:space="0" w:color="auto"/>
        <w:bottom w:val="none" w:sz="0" w:space="0" w:color="auto"/>
        <w:right w:val="none" w:sz="0" w:space="0" w:color="auto"/>
      </w:divBdr>
    </w:div>
    <w:div w:id="17944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3490</Words>
  <Characters>19200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VICTIMAS</dc:creator>
  <cp:keywords/>
  <dc:description/>
  <cp:lastModifiedBy>Angelica Del Pilar Pulido Martinez</cp:lastModifiedBy>
  <cp:revision>4</cp:revision>
  <cp:lastPrinted>2018-10-02T22:22:00Z</cp:lastPrinted>
  <dcterms:created xsi:type="dcterms:W3CDTF">2018-10-08T22:33:00Z</dcterms:created>
  <dcterms:modified xsi:type="dcterms:W3CDTF">2018-10-09T14:46:00Z</dcterms:modified>
</cp:coreProperties>
</file>