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86E4" w14:textId="77777777" w:rsidR="008A67C5" w:rsidRPr="00DE7B6F" w:rsidRDefault="008A67C5" w:rsidP="00A56A50">
      <w:pPr>
        <w:pStyle w:val="Prrafodelista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63BFA5C7" w14:textId="77777777" w:rsidR="00DE7B6F" w:rsidRPr="00DE7B6F" w:rsidRDefault="00DE7B6F" w:rsidP="00DE7B6F">
      <w:pPr>
        <w:tabs>
          <w:tab w:val="center" w:pos="4419"/>
          <w:tab w:val="left" w:pos="4956"/>
        </w:tabs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es-CO" w:eastAsia="es-ES"/>
        </w:rPr>
      </w:pPr>
      <w:r w:rsidRPr="00DE7B6F">
        <w:rPr>
          <w:rFonts w:ascii="Verdana" w:eastAsia="Times New Roman" w:hAnsi="Verdana" w:cs="Arial"/>
          <w:b/>
          <w:sz w:val="20"/>
          <w:szCs w:val="20"/>
          <w:lang w:val="es-CO" w:eastAsia="es-ES"/>
        </w:rPr>
        <w:t xml:space="preserve">INFORME DE ACOMPAÑAMIENTO TÉCNICO </w:t>
      </w:r>
      <w:r w:rsidR="00D05B64">
        <w:rPr>
          <w:rFonts w:ascii="Verdana" w:eastAsia="Times New Roman" w:hAnsi="Verdana" w:cs="Arial"/>
          <w:b/>
          <w:sz w:val="20"/>
          <w:szCs w:val="20"/>
          <w:lang w:val="es-CO" w:eastAsia="es-ES"/>
        </w:rPr>
        <w:t>A</w:t>
      </w:r>
      <w:r w:rsidRPr="00DE7B6F">
        <w:rPr>
          <w:rFonts w:ascii="Verdana" w:eastAsia="Times New Roman" w:hAnsi="Verdana" w:cs="Arial"/>
          <w:b/>
          <w:sz w:val="20"/>
          <w:szCs w:val="20"/>
          <w:lang w:val="es-CO" w:eastAsia="es-ES"/>
        </w:rPr>
        <w:t xml:space="preserve"> </w:t>
      </w:r>
      <w:r w:rsidR="00D05B64">
        <w:rPr>
          <w:rFonts w:ascii="Verdana" w:eastAsia="Times New Roman" w:hAnsi="Verdana" w:cs="Arial"/>
          <w:b/>
          <w:sz w:val="20"/>
          <w:szCs w:val="20"/>
          <w:lang w:val="es-CO" w:eastAsia="es-ES"/>
        </w:rPr>
        <w:t xml:space="preserve">REFERENTES PSICOSOCIALES </w:t>
      </w:r>
      <w:r w:rsidRPr="00DE7B6F">
        <w:rPr>
          <w:rFonts w:ascii="Verdana" w:eastAsia="Times New Roman" w:hAnsi="Verdana" w:cs="Arial"/>
          <w:b/>
          <w:sz w:val="20"/>
          <w:szCs w:val="20"/>
          <w:lang w:val="es-CO" w:eastAsia="es-ES"/>
        </w:rPr>
        <w:t xml:space="preserve"> EN TERRITORIO</w:t>
      </w:r>
    </w:p>
    <w:p w14:paraId="4A47B209" w14:textId="77777777" w:rsidR="00DE7B6F" w:rsidRPr="00DE7B6F" w:rsidRDefault="00AD6BB3" w:rsidP="00DE7B6F">
      <w:pPr>
        <w:tabs>
          <w:tab w:val="center" w:pos="4419"/>
          <w:tab w:val="left" w:pos="4956"/>
        </w:tabs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es-CO" w:eastAsia="es-ES"/>
        </w:rPr>
      </w:pPr>
      <w:r>
        <w:rPr>
          <w:rFonts w:ascii="Verdana" w:eastAsia="Times New Roman" w:hAnsi="Verdana" w:cs="Arial"/>
          <w:b/>
          <w:sz w:val="20"/>
          <w:szCs w:val="20"/>
          <w:lang w:val="es-CO" w:eastAsia="es-ES"/>
        </w:rPr>
        <w:t xml:space="preserve"> </w:t>
      </w:r>
    </w:p>
    <w:p w14:paraId="3B85EEF1" w14:textId="77777777" w:rsidR="00DE7B6F" w:rsidRPr="00DE7B6F" w:rsidRDefault="00DE7B6F" w:rsidP="00DE7B6F">
      <w:pPr>
        <w:tabs>
          <w:tab w:val="center" w:pos="4419"/>
          <w:tab w:val="right" w:pos="8838"/>
        </w:tabs>
        <w:spacing w:after="0"/>
        <w:rPr>
          <w:rFonts w:ascii="Verdana" w:eastAsia="Times New Roman" w:hAnsi="Verdana" w:cs="Arial"/>
          <w:color w:val="808080" w:themeColor="background1" w:themeShade="80"/>
          <w:sz w:val="20"/>
          <w:szCs w:val="20"/>
          <w:lang w:val="es-CO" w:eastAsia="es-ES"/>
        </w:rPr>
      </w:pPr>
      <w:r w:rsidRPr="00DE7B6F">
        <w:rPr>
          <w:rFonts w:ascii="Verdana" w:eastAsia="Times New Roman" w:hAnsi="Verdana" w:cs="Arial"/>
          <w:color w:val="808080" w:themeColor="background1" w:themeShade="80"/>
          <w:sz w:val="20"/>
          <w:szCs w:val="20"/>
          <w:lang w:val="es-CO" w:eastAsia="es-ES"/>
        </w:rPr>
        <w:t xml:space="preserve">Nota: Este informe será complementado con el acta de la reunión llevada a cabo en la DT cuando sea el caso. </w:t>
      </w:r>
      <w:r w:rsidR="00B86486">
        <w:rPr>
          <w:rFonts w:ascii="Verdana" w:eastAsia="Times New Roman" w:hAnsi="Verdana" w:cs="Arial"/>
          <w:color w:val="808080" w:themeColor="background1" w:themeShade="80"/>
          <w:sz w:val="20"/>
          <w:szCs w:val="20"/>
          <w:lang w:val="es-CO" w:eastAsia="es-ES"/>
        </w:rPr>
        <w:t xml:space="preserve"> </w:t>
      </w:r>
    </w:p>
    <w:p w14:paraId="1C2C6E11" w14:textId="77777777" w:rsidR="00DE7B6F" w:rsidRDefault="00DE7B6F" w:rsidP="00B01AA9">
      <w:p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bCs/>
          <w:sz w:val="20"/>
          <w:szCs w:val="20"/>
          <w:lang w:val="es-ES" w:eastAsia="es-ES"/>
        </w:rPr>
      </w:pPr>
    </w:p>
    <w:p w14:paraId="6F8745D5" w14:textId="77777777" w:rsidR="00B01AA9" w:rsidRPr="00DE7B6F" w:rsidRDefault="00B01AA9" w:rsidP="00B01AA9">
      <w:p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bCs/>
          <w:sz w:val="20"/>
          <w:szCs w:val="20"/>
          <w:lang w:val="es-ES" w:eastAsia="es-ES"/>
        </w:rPr>
      </w:pPr>
    </w:p>
    <w:p w14:paraId="338EFD68" w14:textId="77777777" w:rsidR="00DE7B6F" w:rsidRPr="00DE7B6F" w:rsidRDefault="00DE7B6F" w:rsidP="00DE7B6F">
      <w:pPr>
        <w:numPr>
          <w:ilvl w:val="0"/>
          <w:numId w:val="13"/>
        </w:numPr>
        <w:spacing w:after="0"/>
        <w:contextualSpacing/>
        <w:rPr>
          <w:rFonts w:ascii="Verdana" w:eastAsia="Calibri" w:hAnsi="Verdana" w:cs="Arial"/>
          <w:b/>
          <w:sz w:val="20"/>
          <w:szCs w:val="20"/>
          <w:lang w:val="es-CO"/>
        </w:rPr>
      </w:pPr>
      <w:r w:rsidRPr="00DE7B6F">
        <w:rPr>
          <w:rFonts w:ascii="Verdana" w:eastAsia="Calibri" w:hAnsi="Verdana" w:cs="Arial"/>
          <w:b/>
          <w:sz w:val="20"/>
          <w:szCs w:val="20"/>
          <w:lang w:val="es-CO"/>
        </w:rPr>
        <w:t xml:space="preserve">Ubicación geográfica </w:t>
      </w:r>
    </w:p>
    <w:p w14:paraId="0F9C5088" w14:textId="77777777" w:rsidR="00DE7B6F" w:rsidRPr="00DE7B6F" w:rsidRDefault="00DE7B6F" w:rsidP="00DE7B6F">
      <w:pPr>
        <w:spacing w:after="0"/>
        <w:ind w:left="720"/>
        <w:contextualSpacing/>
        <w:rPr>
          <w:rFonts w:ascii="Verdana" w:eastAsia="Calibri" w:hAnsi="Verdana" w:cs="Arial"/>
          <w:b/>
          <w:sz w:val="20"/>
          <w:szCs w:val="20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218"/>
      </w:tblGrid>
      <w:tr w:rsidR="00DE7B6F" w:rsidRPr="00DE7B6F" w14:paraId="645258E1" w14:textId="77777777" w:rsidTr="00620130">
        <w:tc>
          <w:tcPr>
            <w:tcW w:w="1158" w:type="pct"/>
          </w:tcPr>
          <w:p w14:paraId="7ACA2B66" w14:textId="77777777" w:rsidR="00DE7B6F" w:rsidRPr="00DE7B6F" w:rsidRDefault="00D05B64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  <w:t>Dirección Territorial</w:t>
            </w:r>
          </w:p>
        </w:tc>
        <w:tc>
          <w:tcPr>
            <w:tcW w:w="3842" w:type="pct"/>
          </w:tcPr>
          <w:p w14:paraId="38EFD886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0F3F1F4C" w14:textId="77777777" w:rsidTr="00620130">
        <w:tc>
          <w:tcPr>
            <w:tcW w:w="1158" w:type="pct"/>
          </w:tcPr>
          <w:p w14:paraId="4628A587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3842" w:type="pct"/>
          </w:tcPr>
          <w:p w14:paraId="2062F433" w14:textId="77777777" w:rsidR="00DE7B6F" w:rsidRPr="00DE7B6F" w:rsidRDefault="00DE7B6F" w:rsidP="00620130">
            <w:pPr>
              <w:autoSpaceDE w:val="0"/>
              <w:autoSpaceDN w:val="0"/>
              <w:spacing w:after="0"/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29837F20" w14:textId="77777777" w:rsidTr="00620130">
        <w:tc>
          <w:tcPr>
            <w:tcW w:w="1158" w:type="pct"/>
          </w:tcPr>
          <w:p w14:paraId="03A06720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  <w:t>Municipio</w:t>
            </w:r>
          </w:p>
        </w:tc>
        <w:tc>
          <w:tcPr>
            <w:tcW w:w="3842" w:type="pct"/>
          </w:tcPr>
          <w:p w14:paraId="3BA0F929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016CFD19" w14:textId="77777777" w:rsidTr="00620130">
        <w:tc>
          <w:tcPr>
            <w:tcW w:w="1158" w:type="pct"/>
          </w:tcPr>
          <w:p w14:paraId="34B0B150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  <w:t xml:space="preserve">SRC   </w:t>
            </w:r>
          </w:p>
        </w:tc>
        <w:tc>
          <w:tcPr>
            <w:tcW w:w="3842" w:type="pct"/>
          </w:tcPr>
          <w:p w14:paraId="798F16DC" w14:textId="77777777" w:rsidR="00DE7B6F" w:rsidRPr="00DE7B6F" w:rsidRDefault="00D05B64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Calibri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Incluya los nombres de los </w:t>
            </w:r>
            <w:r w:rsidR="00DE7B6F" w:rsidRPr="00DE7B6F">
              <w:rPr>
                <w:rFonts w:ascii="Verdana" w:eastAsia="Calibri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SRC </w:t>
            </w:r>
            <w:r>
              <w:rPr>
                <w:rFonts w:ascii="Verdana" w:eastAsia="Calibri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que tiene asignados el referente psicosocial junto con el ID </w:t>
            </w:r>
          </w:p>
        </w:tc>
      </w:tr>
      <w:tr w:rsidR="00DE7B6F" w:rsidRPr="00DE7B6F" w14:paraId="0CB0388D" w14:textId="77777777" w:rsidTr="00620130">
        <w:tc>
          <w:tcPr>
            <w:tcW w:w="1158" w:type="pct"/>
          </w:tcPr>
          <w:p w14:paraId="4D364F45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  <w:t>Fecha</w:t>
            </w:r>
          </w:p>
        </w:tc>
        <w:tc>
          <w:tcPr>
            <w:tcW w:w="3842" w:type="pct"/>
          </w:tcPr>
          <w:p w14:paraId="378BE3D5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6536CEC2" w14:textId="77777777" w:rsidTr="00620130">
        <w:tc>
          <w:tcPr>
            <w:tcW w:w="1158" w:type="pct"/>
          </w:tcPr>
          <w:p w14:paraId="5F76285A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  <w:t>Elaborado por:</w:t>
            </w:r>
          </w:p>
        </w:tc>
        <w:tc>
          <w:tcPr>
            <w:tcW w:w="3842" w:type="pct"/>
          </w:tcPr>
          <w:p w14:paraId="52F6E833" w14:textId="77777777" w:rsidR="00DE7B6F" w:rsidRPr="00DE7B6F" w:rsidRDefault="00DE7B6F" w:rsidP="00620130">
            <w:pPr>
              <w:autoSpaceDE w:val="0"/>
              <w:autoSpaceDN w:val="0"/>
              <w:spacing w:after="0"/>
              <w:rPr>
                <w:rFonts w:ascii="Verdana" w:eastAsia="Calibri" w:hAnsi="Verdana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2A6C757" w14:textId="77777777" w:rsidR="00DE7B6F" w:rsidRDefault="00DE7B6F" w:rsidP="00DE7B6F">
      <w:p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533A066F" w14:textId="77777777" w:rsidR="00B01AA9" w:rsidRPr="00DE7B6F" w:rsidRDefault="00B01AA9" w:rsidP="00DE7B6F">
      <w:p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7415A225" w14:textId="77777777" w:rsidR="00DE7B6F" w:rsidRPr="00DE7B6F" w:rsidRDefault="00DE7B6F" w:rsidP="00DE7B6F">
      <w:pPr>
        <w:numPr>
          <w:ilvl w:val="0"/>
          <w:numId w:val="13"/>
        </w:num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DE7B6F">
        <w:rPr>
          <w:rFonts w:ascii="Verdana" w:eastAsia="Times New Roman" w:hAnsi="Verdana" w:cs="Arial"/>
          <w:b/>
          <w:sz w:val="20"/>
          <w:szCs w:val="20"/>
          <w:lang w:val="es-ES" w:eastAsia="es-ES"/>
        </w:rPr>
        <w:t>Objetivo</w:t>
      </w:r>
    </w:p>
    <w:p w14:paraId="7CFA63C4" w14:textId="77777777" w:rsidR="00DE7B6F" w:rsidRPr="00DE7B6F" w:rsidRDefault="00DE7B6F" w:rsidP="00DE7B6F">
      <w:p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DE7B6F" w:rsidRPr="00DE7B6F" w14:paraId="35F0AF7A" w14:textId="77777777" w:rsidTr="00620130">
        <w:tc>
          <w:tcPr>
            <w:tcW w:w="5000" w:type="pct"/>
          </w:tcPr>
          <w:p w14:paraId="2CD25FFF" w14:textId="77777777" w:rsidR="00DE7B6F" w:rsidRPr="00DE7B6F" w:rsidRDefault="00DE7B6F" w:rsidP="00620130">
            <w:pPr>
              <w:tabs>
                <w:tab w:val="left" w:pos="708"/>
                <w:tab w:val="center" w:pos="4252"/>
                <w:tab w:val="right" w:pos="8504"/>
              </w:tabs>
              <w:spacing w:after="0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1DB994FA" w14:textId="77777777" w:rsidR="00DE7B6F" w:rsidRPr="00DE7B6F" w:rsidRDefault="00DE7B6F" w:rsidP="00620130">
            <w:pPr>
              <w:tabs>
                <w:tab w:val="left" w:pos="708"/>
                <w:tab w:val="center" w:pos="4252"/>
                <w:tab w:val="right" w:pos="8504"/>
              </w:tabs>
              <w:spacing w:after="0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Acá coloque literalmente el objetivo de</w:t>
            </w:r>
            <w:r w:rsidR="00D05B64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l acompañamiento</w:t>
            </w:r>
          </w:p>
          <w:p w14:paraId="7394FE67" w14:textId="77777777" w:rsidR="00DE7B6F" w:rsidRPr="00DE7B6F" w:rsidRDefault="00DE7B6F" w:rsidP="00620130">
            <w:pPr>
              <w:tabs>
                <w:tab w:val="left" w:pos="708"/>
                <w:tab w:val="center" w:pos="4252"/>
                <w:tab w:val="right" w:pos="8504"/>
              </w:tabs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6D88B11C" w14:textId="77777777" w:rsidR="00DE7B6F" w:rsidRDefault="00DE7B6F" w:rsidP="00DE7B6F">
      <w:p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2FFF7E8D" w14:textId="77777777" w:rsidR="00B01AA9" w:rsidRPr="00DE7B6F" w:rsidRDefault="00B01AA9" w:rsidP="00DE7B6F">
      <w:p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77A6B8F7" w14:textId="77777777" w:rsidR="00DE7B6F" w:rsidRPr="00DE7B6F" w:rsidRDefault="00DE7B6F" w:rsidP="00DE7B6F">
      <w:pPr>
        <w:numPr>
          <w:ilvl w:val="0"/>
          <w:numId w:val="13"/>
        </w:num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DE7B6F">
        <w:rPr>
          <w:rFonts w:ascii="Verdana" w:eastAsia="Times New Roman" w:hAnsi="Verdana" w:cs="Arial"/>
          <w:b/>
          <w:sz w:val="20"/>
          <w:szCs w:val="20"/>
          <w:lang w:val="es-ES" w:eastAsia="es-ES"/>
        </w:rPr>
        <w:t>Seguimiento</w:t>
      </w:r>
    </w:p>
    <w:p w14:paraId="5212E273" w14:textId="77777777" w:rsidR="00DE7B6F" w:rsidRPr="00DE7B6F" w:rsidRDefault="00DE7B6F" w:rsidP="00DE7B6F">
      <w:pPr>
        <w:spacing w:after="0"/>
        <w:ind w:left="720"/>
        <w:contextualSpacing/>
        <w:rPr>
          <w:rFonts w:ascii="Verdana" w:eastAsia="Calibri" w:hAnsi="Verdana" w:cs="Arial"/>
          <w:b/>
          <w:sz w:val="20"/>
          <w:szCs w:val="20"/>
          <w:lang w:val="es-CO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962"/>
        <w:gridCol w:w="7432"/>
      </w:tblGrid>
      <w:tr w:rsidR="00DE7B6F" w:rsidRPr="00DE7B6F" w14:paraId="21D754B1" w14:textId="77777777" w:rsidTr="00620130">
        <w:trPr>
          <w:tblHeader/>
        </w:trPr>
        <w:tc>
          <w:tcPr>
            <w:tcW w:w="5000" w:type="pct"/>
            <w:gridSpan w:val="2"/>
            <w:vAlign w:val="center"/>
          </w:tcPr>
          <w:p w14:paraId="39864665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  <w:t>ESTRATEGIA DE RECONSTRUCCIÓN DEL TEJIDO SOCIAL Y ORGANIZATIVO “ENTRELAZANDO”</w:t>
            </w:r>
          </w:p>
          <w:p w14:paraId="6F476AC1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  <w:t>MEDIDA DE REHABILITACIÓN PSICOSOCIAL COLECTIVA</w:t>
            </w:r>
          </w:p>
        </w:tc>
      </w:tr>
      <w:tr w:rsidR="00DE7B6F" w:rsidRPr="00DE7B6F" w14:paraId="3A412C3D" w14:textId="77777777" w:rsidTr="00620130">
        <w:trPr>
          <w:trHeight w:val="768"/>
        </w:trPr>
        <w:tc>
          <w:tcPr>
            <w:tcW w:w="912" w:type="pct"/>
            <w:vAlign w:val="center"/>
          </w:tcPr>
          <w:p w14:paraId="5CD8D767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Fase reparación colectiva y actividades de Entrelazando</w:t>
            </w:r>
          </w:p>
        </w:tc>
        <w:tc>
          <w:tcPr>
            <w:tcW w:w="4088" w:type="pct"/>
            <w:vAlign w:val="center"/>
          </w:tcPr>
          <w:p w14:paraId="05CC60BD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En este apartado se </w:t>
            </w:r>
            <w:r w:rsidR="00D05B64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registra </w:t>
            </w: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por cada SRC la fase  de la ruta de reparación colectiva, y la última acción realizada desde</w:t>
            </w:r>
            <w:r w:rsidR="0049483A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 la medida de rehabilitación –</w:t>
            </w: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 </w:t>
            </w:r>
            <w:r w:rsidR="0049483A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Estrategia </w:t>
            </w: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Entrelazando.</w:t>
            </w:r>
          </w:p>
          <w:p w14:paraId="0CA7EFBB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Ejemplo:</w:t>
            </w:r>
          </w:p>
          <w:p w14:paraId="21A48DD6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San Francisco: </w:t>
            </w:r>
          </w:p>
          <w:p w14:paraId="40E2075C" w14:textId="77777777" w:rsidR="00DE7B6F" w:rsidRPr="00DE7B6F" w:rsidRDefault="00DE7B6F" w:rsidP="001970B4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En este momento este SRC se encuentra </w:t>
            </w:r>
            <w:r w:rsidR="00DB3AC6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con</w:t>
            </w: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 PIRC aprobado. Desde Entrelazando, el sujeto está en implementación de componentes (especificar cual componente y </w:t>
            </w:r>
            <w:r w:rsidR="001970B4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que acciones se están adelantando</w:t>
            </w: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) la última acción realizada fue la formación e implementación de prácticas sociales. </w:t>
            </w:r>
          </w:p>
        </w:tc>
      </w:tr>
      <w:tr w:rsidR="00DE7B6F" w:rsidRPr="00DE7B6F" w14:paraId="6817112C" w14:textId="77777777" w:rsidTr="00620130">
        <w:tc>
          <w:tcPr>
            <w:tcW w:w="912" w:type="pct"/>
            <w:vAlign w:val="center"/>
          </w:tcPr>
          <w:p w14:paraId="714AF580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Articulación e incidencia</w:t>
            </w:r>
          </w:p>
        </w:tc>
        <w:tc>
          <w:tcPr>
            <w:tcW w:w="4088" w:type="pct"/>
            <w:vAlign w:val="center"/>
          </w:tcPr>
          <w:p w14:paraId="63B92B6E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En este apartado se </w:t>
            </w:r>
            <w:r w:rsidR="001970B4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registran</w:t>
            </w: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 todas </w:t>
            </w:r>
            <w:r w:rsidR="001970B4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las </w:t>
            </w: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acciones que se realizan dentro de la Unidad para las Víctimas como con otras instituciones del SNARIV y actores asociados a la reparación colectiva: comités, reuniones, gestiones, entre otras. </w:t>
            </w:r>
          </w:p>
          <w:p w14:paraId="51C40595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Resalte los acuerdos que haya logrado establecer en estos espacios o acciones que posibilitaron logros para la implementación de la medida. </w:t>
            </w:r>
          </w:p>
        </w:tc>
      </w:tr>
      <w:tr w:rsidR="00DE7B6F" w:rsidRPr="00DE7B6F" w14:paraId="415CADD5" w14:textId="77777777" w:rsidTr="00620130">
        <w:trPr>
          <w:trHeight w:val="1264"/>
        </w:trPr>
        <w:tc>
          <w:tcPr>
            <w:tcW w:w="912" w:type="pct"/>
            <w:vAlign w:val="center"/>
          </w:tcPr>
          <w:p w14:paraId="57FAC257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lastRenderedPageBreak/>
              <w:t>Aprendizajes en la implementación de la medida de rehabilitación en la ruta de Reparación Colectiva</w:t>
            </w:r>
          </w:p>
        </w:tc>
        <w:tc>
          <w:tcPr>
            <w:tcW w:w="4088" w:type="pct"/>
          </w:tcPr>
          <w:p w14:paraId="49FE5906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referente psicosocial.</w:t>
            </w:r>
          </w:p>
          <w:p w14:paraId="3DAA17B7" w14:textId="77777777" w:rsidR="00DE7B6F" w:rsidRPr="00DE7B6F" w:rsidRDefault="00DE7B6F" w:rsidP="001970B4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Con relación a los aprendizajes obtenidos en la implementación de la medida, haciendo énfasis en aquellas </w:t>
            </w:r>
            <w:r w:rsidR="001970B4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aspectos u experiencias</w:t>
            </w:r>
            <w:r w:rsidR="001970B4"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 </w:t>
            </w: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que se consideran pueden ser replicables en otros contextos, en la medida en que fueron funcionales para el SRC que acompaña. </w:t>
            </w:r>
          </w:p>
        </w:tc>
      </w:tr>
      <w:tr w:rsidR="00DE7B6F" w:rsidRPr="00DE7B6F" w14:paraId="18087F58" w14:textId="77777777" w:rsidTr="00620130">
        <w:trPr>
          <w:trHeight w:val="1264"/>
        </w:trPr>
        <w:tc>
          <w:tcPr>
            <w:tcW w:w="912" w:type="pct"/>
            <w:vAlign w:val="center"/>
          </w:tcPr>
          <w:p w14:paraId="1B85A2DE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Dificultades en la implementación de la medida de rehabilitación en la ruta de Reparación Colectiva</w:t>
            </w:r>
          </w:p>
        </w:tc>
        <w:tc>
          <w:tcPr>
            <w:tcW w:w="4088" w:type="pct"/>
          </w:tcPr>
          <w:p w14:paraId="70C5D3FF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referente psicosocial.</w:t>
            </w:r>
          </w:p>
          <w:p w14:paraId="7062C410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1B6D6FE5" w14:textId="77777777" w:rsidTr="00620130">
        <w:trPr>
          <w:trHeight w:val="1551"/>
        </w:trPr>
        <w:tc>
          <w:tcPr>
            <w:tcW w:w="912" w:type="pct"/>
            <w:vAlign w:val="center"/>
          </w:tcPr>
          <w:p w14:paraId="190A0B3E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Retos en la implementación de la medida de rehabilitación en la ruta de Reparación Colectiva</w:t>
            </w:r>
          </w:p>
        </w:tc>
        <w:tc>
          <w:tcPr>
            <w:tcW w:w="4088" w:type="pct"/>
          </w:tcPr>
          <w:p w14:paraId="315E0CCF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001E3F63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237278CE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79914762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referente psicosocial</w:t>
            </w:r>
          </w:p>
          <w:p w14:paraId="556C6CF1" w14:textId="77777777" w:rsidR="00DE7B6F" w:rsidRPr="00DE7B6F" w:rsidRDefault="00DE7B6F" w:rsidP="00620130">
            <w:pPr>
              <w:tabs>
                <w:tab w:val="left" w:pos="1860"/>
              </w:tabs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ab/>
            </w:r>
          </w:p>
          <w:p w14:paraId="3B9C3A95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73804895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0073C242" w14:textId="77777777" w:rsidTr="00620130">
        <w:tc>
          <w:tcPr>
            <w:tcW w:w="912" w:type="pct"/>
          </w:tcPr>
          <w:p w14:paraId="506A7018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Propuestas y recomendaciones del profesional para el mejoramiento de la estrategia.</w:t>
            </w:r>
          </w:p>
        </w:tc>
        <w:tc>
          <w:tcPr>
            <w:tcW w:w="4088" w:type="pct"/>
          </w:tcPr>
          <w:p w14:paraId="1E5B22A3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294C797E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referente psicosocial.</w:t>
            </w:r>
          </w:p>
          <w:p w14:paraId="75DDAC0A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541DF098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1BA3E5E4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79B71A2A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77A7AC24" w14:textId="77777777" w:rsidTr="00620130">
        <w:tc>
          <w:tcPr>
            <w:tcW w:w="912" w:type="pct"/>
          </w:tcPr>
          <w:p w14:paraId="73F02156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Estado emocional del profesional y acciones de cuidado</w:t>
            </w:r>
          </w:p>
        </w:tc>
        <w:tc>
          <w:tcPr>
            <w:tcW w:w="4088" w:type="pct"/>
          </w:tcPr>
          <w:p w14:paraId="5E3BC565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3610A150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370949F0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referente psicosocial. </w:t>
            </w:r>
          </w:p>
          <w:p w14:paraId="7A6647C9" w14:textId="77777777" w:rsidR="00B01AA9" w:rsidRPr="00DE7B6F" w:rsidRDefault="00B01AA9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40DCF4C9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7E07382D" w14:textId="77777777" w:rsidTr="00620130">
        <w:tc>
          <w:tcPr>
            <w:tcW w:w="912" w:type="pct"/>
          </w:tcPr>
          <w:p w14:paraId="7683DB35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Manejo de la información (sistematización, entrega de soportes, tiempos de entrega)</w:t>
            </w:r>
          </w:p>
        </w:tc>
        <w:tc>
          <w:tcPr>
            <w:tcW w:w="4088" w:type="pct"/>
          </w:tcPr>
          <w:p w14:paraId="3B7D8374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C0504D" w:themeColor="accent2"/>
                <w:sz w:val="20"/>
                <w:szCs w:val="20"/>
                <w:lang w:val="es-ES" w:eastAsia="es-ES"/>
              </w:rPr>
            </w:pPr>
          </w:p>
          <w:p w14:paraId="5928D514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C0504D" w:themeColor="accent2"/>
                <w:sz w:val="20"/>
                <w:szCs w:val="20"/>
                <w:lang w:val="es-ES" w:eastAsia="es-ES"/>
              </w:rPr>
            </w:pPr>
          </w:p>
          <w:p w14:paraId="0E83353D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referente psicosocial.</w:t>
            </w:r>
          </w:p>
          <w:p w14:paraId="5A9E17E3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</w:tbl>
    <w:p w14:paraId="760318F2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6FE0ECD4" w14:textId="77777777" w:rsidR="00DE7B6F" w:rsidRDefault="00DE7B6F" w:rsidP="00DE7B6F">
      <w:pPr>
        <w:spacing w:after="0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14:paraId="22EA7708" w14:textId="77777777" w:rsidR="00B01AA9" w:rsidRDefault="00B01AA9" w:rsidP="00DE7B6F">
      <w:pPr>
        <w:spacing w:after="0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729"/>
        <w:gridCol w:w="2352"/>
        <w:gridCol w:w="1651"/>
        <w:gridCol w:w="3662"/>
      </w:tblGrid>
      <w:tr w:rsidR="00DE7B6F" w:rsidRPr="00DE7B6F" w14:paraId="08995003" w14:textId="77777777" w:rsidTr="00620130">
        <w:tc>
          <w:tcPr>
            <w:tcW w:w="5000" w:type="pct"/>
            <w:gridSpan w:val="4"/>
            <w:vAlign w:val="center"/>
          </w:tcPr>
          <w:p w14:paraId="4CBCF895" w14:textId="77777777" w:rsidR="00DE7B6F" w:rsidRPr="00DE7B6F" w:rsidRDefault="00DE7B6F" w:rsidP="00620130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  <w:lastRenderedPageBreak/>
              <w:t>ACOMPAÑAMIENTO A LA IMPLEMENTACIÓN EN TERRITORIO</w:t>
            </w:r>
          </w:p>
        </w:tc>
      </w:tr>
      <w:tr w:rsidR="00DE7B6F" w:rsidRPr="00DE7B6F" w14:paraId="564D6680" w14:textId="77777777" w:rsidTr="00AF7DDE">
        <w:tc>
          <w:tcPr>
            <w:tcW w:w="920" w:type="pct"/>
          </w:tcPr>
          <w:p w14:paraId="7C9F3B6F" w14:textId="77777777" w:rsidR="00B01AA9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03B801F2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ACTIVIDAD</w:t>
            </w:r>
          </w:p>
          <w:p w14:paraId="452F54B1" w14:textId="77777777" w:rsidR="00B01AA9" w:rsidRPr="00DE7B6F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52" w:type="pct"/>
          </w:tcPr>
          <w:p w14:paraId="43D0D17C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79" w:type="pct"/>
          </w:tcPr>
          <w:p w14:paraId="3D014AF4" w14:textId="77777777" w:rsidR="00B01AA9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75A5425D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Número de participantes:</w:t>
            </w:r>
          </w:p>
          <w:p w14:paraId="5FEFCDD0" w14:textId="77777777" w:rsidR="00B01AA9" w:rsidRPr="00DE7B6F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49" w:type="pct"/>
          </w:tcPr>
          <w:p w14:paraId="0DB79149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0162373B" w14:textId="77777777" w:rsidTr="00AF7DDE">
        <w:tc>
          <w:tcPr>
            <w:tcW w:w="920" w:type="pct"/>
          </w:tcPr>
          <w:p w14:paraId="72621330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ATRIBUTO (SI APLICA)</w:t>
            </w:r>
          </w:p>
        </w:tc>
        <w:tc>
          <w:tcPr>
            <w:tcW w:w="1252" w:type="pct"/>
          </w:tcPr>
          <w:p w14:paraId="37871EB6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79" w:type="pct"/>
          </w:tcPr>
          <w:p w14:paraId="55B1F2C6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Daño psicosocial al atributo (SI APLICA)</w:t>
            </w:r>
          </w:p>
        </w:tc>
        <w:tc>
          <w:tcPr>
            <w:tcW w:w="1949" w:type="pct"/>
          </w:tcPr>
          <w:p w14:paraId="26BB7AC9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704EC1BD" w14:textId="77777777" w:rsidTr="00620130">
        <w:tc>
          <w:tcPr>
            <w:tcW w:w="5000" w:type="pct"/>
            <w:gridSpan w:val="4"/>
          </w:tcPr>
          <w:p w14:paraId="2FED8D7A" w14:textId="77777777" w:rsidR="00B01AA9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47596041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Habilidades del </w:t>
            </w:r>
            <w:r w:rsidRPr="00DE7B6F"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  <w:t>profesional</w:t>
            </w: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 (Claridad conceptual y metodológica, capacidad de agenciamiento y relacionamiento)</w:t>
            </w:r>
          </w:p>
          <w:p w14:paraId="4ACE8846" w14:textId="77777777" w:rsidR="00B01AA9" w:rsidRPr="00DE7B6F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2C9B1C73" w14:textId="77777777" w:rsidTr="00620130">
        <w:tc>
          <w:tcPr>
            <w:tcW w:w="5000" w:type="pct"/>
            <w:gridSpan w:val="4"/>
          </w:tcPr>
          <w:p w14:paraId="186B6779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6B6D5184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5BDD1682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C0504D" w:themeColor="accent2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referente psicosocial.</w:t>
            </w:r>
          </w:p>
          <w:p w14:paraId="4BB5663F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092063BE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3A9F363B" w14:textId="77777777" w:rsidR="00B01AA9" w:rsidRPr="00DE7B6F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08F056D8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0740550B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4A0B3FCB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344C8162" w14:textId="77777777" w:rsidTr="00620130">
        <w:trPr>
          <w:trHeight w:val="156"/>
        </w:trPr>
        <w:tc>
          <w:tcPr>
            <w:tcW w:w="5000" w:type="pct"/>
            <w:gridSpan w:val="4"/>
          </w:tcPr>
          <w:p w14:paraId="559F291D" w14:textId="77777777" w:rsidR="00B01AA9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55F9265C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Descripción del </w:t>
            </w:r>
            <w:r w:rsidRPr="00DE7B6F"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  <w:t>grupo</w:t>
            </w: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 (características: participación, relaciones, apropiación de la estrategia).</w:t>
            </w:r>
          </w:p>
          <w:p w14:paraId="524175AE" w14:textId="77777777" w:rsidR="00B01AA9" w:rsidRPr="00DE7B6F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5D52630F" w14:textId="77777777" w:rsidTr="00620130">
        <w:tc>
          <w:tcPr>
            <w:tcW w:w="5000" w:type="pct"/>
            <w:gridSpan w:val="4"/>
          </w:tcPr>
          <w:p w14:paraId="760C5907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52C045DF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35455E3E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413D4F62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681B3ACA" w14:textId="77777777" w:rsidR="00B01AA9" w:rsidRPr="00DE7B6F" w:rsidRDefault="00B01AA9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77AB4F91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02185502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7A81CD6B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C0504D" w:themeColor="accent2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referente psicosocial. </w:t>
            </w:r>
          </w:p>
          <w:p w14:paraId="60B27BB5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3A40A6A5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5D45E440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259D3B33" w14:textId="77777777" w:rsidTr="00620130">
        <w:tc>
          <w:tcPr>
            <w:tcW w:w="5000" w:type="pct"/>
            <w:gridSpan w:val="4"/>
          </w:tcPr>
          <w:p w14:paraId="3CAF214C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Retroalimentación de logros y aspectos a mejorar.</w:t>
            </w:r>
          </w:p>
        </w:tc>
      </w:tr>
      <w:tr w:rsidR="00DE7B6F" w:rsidRPr="00DE7B6F" w14:paraId="5D814C25" w14:textId="77777777" w:rsidTr="00620130">
        <w:trPr>
          <w:trHeight w:val="1907"/>
        </w:trPr>
        <w:tc>
          <w:tcPr>
            <w:tcW w:w="5000" w:type="pct"/>
            <w:gridSpan w:val="4"/>
          </w:tcPr>
          <w:p w14:paraId="1BF4DE29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1BFB7B13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19AD59E0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</w:p>
          <w:p w14:paraId="2A5DB547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 xml:space="preserve">Este apartado se abordará a dos voces: desde el enlace nacional y desde el </w:t>
            </w:r>
            <w:r w:rsidR="00FC431F">
              <w:rPr>
                <w:rFonts w:ascii="Verdana" w:hAnsi="Verdana" w:cs="Arial"/>
                <w:color w:val="808080" w:themeColor="background1" w:themeShade="80"/>
                <w:sz w:val="20"/>
                <w:szCs w:val="20"/>
                <w:lang w:val="es-ES" w:eastAsia="es-ES"/>
              </w:rPr>
              <w:t>referente psicosocial.</w:t>
            </w:r>
          </w:p>
          <w:p w14:paraId="68002288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6839AF05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07FC3713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71D988B9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415F2395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79E4E710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58C20062" w14:textId="77777777" w:rsidTr="00620130">
        <w:trPr>
          <w:trHeight w:val="274"/>
        </w:trPr>
        <w:tc>
          <w:tcPr>
            <w:tcW w:w="5000" w:type="pct"/>
            <w:gridSpan w:val="4"/>
          </w:tcPr>
          <w:p w14:paraId="445300AE" w14:textId="77777777" w:rsidR="00EE4583" w:rsidRDefault="00EE4583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3F4DF9DD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Recomendaciones del </w:t>
            </w:r>
            <w:r w:rsidR="00FC431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referente psicosocial </w:t>
            </w: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 al enlace nacional</w:t>
            </w:r>
          </w:p>
          <w:p w14:paraId="2D776748" w14:textId="77777777" w:rsidR="00EE4583" w:rsidRPr="00DE7B6F" w:rsidRDefault="00EE4583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76E2ED68" w14:textId="77777777" w:rsidTr="00620130">
        <w:trPr>
          <w:trHeight w:val="1907"/>
        </w:trPr>
        <w:tc>
          <w:tcPr>
            <w:tcW w:w="5000" w:type="pct"/>
            <w:gridSpan w:val="4"/>
          </w:tcPr>
          <w:p w14:paraId="25959787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2EEB9ACB" w14:textId="77777777" w:rsidTr="00620130">
        <w:trPr>
          <w:trHeight w:val="416"/>
        </w:trPr>
        <w:tc>
          <w:tcPr>
            <w:tcW w:w="5000" w:type="pct"/>
            <w:gridSpan w:val="4"/>
          </w:tcPr>
          <w:p w14:paraId="7ABAA70A" w14:textId="77777777" w:rsidR="00EE4583" w:rsidRDefault="00EE4583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65A71900" w14:textId="77777777" w:rsid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Retroalimentación de los Tejedores y Tejedoras o referentes de cuidado (metodología, comprensión conceptual, acompañamiento del </w:t>
            </w:r>
            <w:r w:rsidR="00FC431F">
              <w:rPr>
                <w:rFonts w:ascii="Verdana" w:hAnsi="Verdana" w:cs="Arial"/>
                <w:sz w:val="20"/>
                <w:szCs w:val="20"/>
                <w:lang w:val="es-ES" w:eastAsia="es-ES"/>
              </w:rPr>
              <w:t>referente psicosocial.</w:t>
            </w:r>
            <w:r w:rsidRPr="00DE7B6F">
              <w:rPr>
                <w:rFonts w:ascii="Verdana" w:hAnsi="Verdana" w:cs="Arial"/>
                <w:sz w:val="20"/>
                <w:szCs w:val="20"/>
                <w:lang w:val="es-ES" w:eastAsia="es-ES"/>
              </w:rPr>
              <w:t>)</w:t>
            </w:r>
          </w:p>
          <w:p w14:paraId="56770444" w14:textId="77777777" w:rsidR="00EE4583" w:rsidRPr="00DE7B6F" w:rsidRDefault="00EE4583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  <w:tr w:rsidR="00DE7B6F" w:rsidRPr="00DE7B6F" w14:paraId="103DB54B" w14:textId="77777777" w:rsidTr="00620130">
        <w:trPr>
          <w:trHeight w:val="1907"/>
        </w:trPr>
        <w:tc>
          <w:tcPr>
            <w:tcW w:w="5000" w:type="pct"/>
            <w:gridSpan w:val="4"/>
          </w:tcPr>
          <w:p w14:paraId="1F9E1B6A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0F8E77CB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  <w:p w14:paraId="679668C1" w14:textId="77777777" w:rsidR="00DE7B6F" w:rsidRPr="00DE7B6F" w:rsidRDefault="00DE7B6F" w:rsidP="00620130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</w:tr>
    </w:tbl>
    <w:p w14:paraId="2A60B76B" w14:textId="77777777" w:rsidR="00DE7B6F" w:rsidRPr="00DE7B6F" w:rsidRDefault="00DE7B6F" w:rsidP="00DE7B6F">
      <w:pPr>
        <w:spacing w:after="0"/>
        <w:ind w:left="720"/>
        <w:contextualSpacing/>
        <w:rPr>
          <w:rFonts w:ascii="Verdana" w:eastAsia="Calibri" w:hAnsi="Verdana" w:cs="Arial"/>
          <w:b/>
          <w:sz w:val="20"/>
          <w:szCs w:val="20"/>
          <w:lang w:val="es-CO"/>
        </w:rPr>
      </w:pPr>
    </w:p>
    <w:p w14:paraId="5B694E0C" w14:textId="77777777" w:rsidR="00DE7B6F" w:rsidRPr="00DE7B6F" w:rsidRDefault="00DE7B6F" w:rsidP="00DE7B6F">
      <w:pPr>
        <w:spacing w:after="0"/>
        <w:ind w:left="720"/>
        <w:contextualSpacing/>
        <w:rPr>
          <w:rFonts w:ascii="Verdana" w:eastAsia="Calibri" w:hAnsi="Verdana" w:cs="Arial"/>
          <w:b/>
          <w:sz w:val="20"/>
          <w:szCs w:val="20"/>
          <w:lang w:val="es-CO"/>
        </w:rPr>
      </w:pPr>
    </w:p>
    <w:p w14:paraId="71E41BD1" w14:textId="77777777" w:rsidR="00DE7B6F" w:rsidRPr="00AF7DDE" w:rsidRDefault="00DE7B6F" w:rsidP="00AF7DDE">
      <w:pPr>
        <w:numPr>
          <w:ilvl w:val="0"/>
          <w:numId w:val="13"/>
        </w:numPr>
        <w:tabs>
          <w:tab w:val="left" w:pos="708"/>
          <w:tab w:val="center" w:pos="4252"/>
          <w:tab w:val="right" w:pos="8504"/>
        </w:tabs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AF7DDE">
        <w:rPr>
          <w:rFonts w:ascii="Verdana" w:eastAsia="Times New Roman" w:hAnsi="Verdana" w:cs="Arial"/>
          <w:b/>
          <w:sz w:val="20"/>
          <w:szCs w:val="20"/>
          <w:lang w:val="es-ES" w:eastAsia="es-ES"/>
        </w:rPr>
        <w:t>COMPROMISOS</w:t>
      </w:r>
    </w:p>
    <w:p w14:paraId="570C0B9F" w14:textId="77777777" w:rsidR="008A5625" w:rsidRPr="00DE7B6F" w:rsidRDefault="008A5625" w:rsidP="008A5625">
      <w:pPr>
        <w:spacing w:after="0"/>
        <w:ind w:left="720"/>
        <w:contextualSpacing/>
        <w:rPr>
          <w:rFonts w:ascii="Verdana" w:eastAsia="Calibri" w:hAnsi="Verdana" w:cs="Arial"/>
          <w:sz w:val="20"/>
          <w:szCs w:val="20"/>
          <w:lang w:val="es-CO"/>
        </w:r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5597"/>
        <w:gridCol w:w="2108"/>
        <w:gridCol w:w="1974"/>
      </w:tblGrid>
      <w:tr w:rsidR="00DE7B6F" w:rsidRPr="00DE7B6F" w14:paraId="16B3DA69" w14:textId="77777777" w:rsidTr="00620130">
        <w:trPr>
          <w:trHeight w:val="421"/>
          <w:tblHeader/>
          <w:jc w:val="center"/>
        </w:trPr>
        <w:tc>
          <w:tcPr>
            <w:tcW w:w="428" w:type="dxa"/>
            <w:vAlign w:val="center"/>
          </w:tcPr>
          <w:p w14:paraId="0426C5C8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ES"/>
              </w:rPr>
            </w:pPr>
            <w:r w:rsidRPr="00DE7B6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ES"/>
              </w:rPr>
              <w:t>N°</w:t>
            </w:r>
          </w:p>
        </w:tc>
        <w:tc>
          <w:tcPr>
            <w:tcW w:w="5597" w:type="dxa"/>
            <w:vAlign w:val="center"/>
          </w:tcPr>
          <w:p w14:paraId="5E7E362A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ES"/>
              </w:rPr>
            </w:pPr>
            <w:r w:rsidRPr="00DE7B6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ES"/>
              </w:rPr>
              <w:t>COMPROMISO</w:t>
            </w:r>
          </w:p>
        </w:tc>
        <w:tc>
          <w:tcPr>
            <w:tcW w:w="2108" w:type="dxa"/>
            <w:vAlign w:val="center"/>
          </w:tcPr>
          <w:p w14:paraId="2AF0BF0D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ES"/>
              </w:rPr>
            </w:pPr>
            <w:r w:rsidRPr="00DE7B6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ES"/>
              </w:rPr>
              <w:t>RESPONSABLE</w:t>
            </w:r>
          </w:p>
        </w:tc>
        <w:tc>
          <w:tcPr>
            <w:tcW w:w="1974" w:type="dxa"/>
            <w:vAlign w:val="center"/>
          </w:tcPr>
          <w:p w14:paraId="70DE2EBC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ES"/>
              </w:rPr>
            </w:pPr>
            <w:r w:rsidRPr="00DE7B6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ES"/>
              </w:rPr>
              <w:t>Fecha</w:t>
            </w:r>
          </w:p>
        </w:tc>
      </w:tr>
      <w:tr w:rsidR="00DE7B6F" w:rsidRPr="00DE7B6F" w14:paraId="6ABA22D9" w14:textId="77777777" w:rsidTr="00620130">
        <w:trPr>
          <w:trHeight w:val="473"/>
          <w:jc w:val="center"/>
        </w:trPr>
        <w:tc>
          <w:tcPr>
            <w:tcW w:w="428" w:type="dxa"/>
            <w:vAlign w:val="center"/>
          </w:tcPr>
          <w:p w14:paraId="0CCEA838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  <w:r w:rsidRPr="00DE7B6F"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  <w:t>1</w:t>
            </w:r>
          </w:p>
        </w:tc>
        <w:tc>
          <w:tcPr>
            <w:tcW w:w="5597" w:type="dxa"/>
            <w:vAlign w:val="center"/>
          </w:tcPr>
          <w:p w14:paraId="6F18170D" w14:textId="77777777" w:rsidR="00DE7B6F" w:rsidRPr="00DE7B6F" w:rsidRDefault="00DE7B6F" w:rsidP="00620130">
            <w:pPr>
              <w:spacing w:after="0"/>
              <w:jc w:val="both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2108" w:type="dxa"/>
            <w:vAlign w:val="center"/>
          </w:tcPr>
          <w:p w14:paraId="0A393C18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1974" w:type="dxa"/>
            <w:vAlign w:val="center"/>
          </w:tcPr>
          <w:p w14:paraId="50C32DA0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</w:tr>
      <w:tr w:rsidR="00DE7B6F" w:rsidRPr="00DE7B6F" w14:paraId="0124299B" w14:textId="77777777" w:rsidTr="00620130">
        <w:trPr>
          <w:trHeight w:val="473"/>
          <w:jc w:val="center"/>
        </w:trPr>
        <w:tc>
          <w:tcPr>
            <w:tcW w:w="428" w:type="dxa"/>
            <w:vAlign w:val="center"/>
          </w:tcPr>
          <w:p w14:paraId="01D7C2DE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5597" w:type="dxa"/>
            <w:vAlign w:val="center"/>
          </w:tcPr>
          <w:p w14:paraId="4D5B5E91" w14:textId="77777777" w:rsidR="00DE7B6F" w:rsidRPr="00DE7B6F" w:rsidRDefault="00DE7B6F" w:rsidP="00620130">
            <w:pPr>
              <w:spacing w:after="0"/>
              <w:jc w:val="both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2108" w:type="dxa"/>
            <w:vAlign w:val="center"/>
          </w:tcPr>
          <w:p w14:paraId="4547C90E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1974" w:type="dxa"/>
            <w:vAlign w:val="center"/>
          </w:tcPr>
          <w:p w14:paraId="6DF8E989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</w:tr>
      <w:tr w:rsidR="00DE7B6F" w:rsidRPr="00DE7B6F" w14:paraId="0281687D" w14:textId="77777777" w:rsidTr="00620130">
        <w:trPr>
          <w:trHeight w:val="473"/>
          <w:jc w:val="center"/>
        </w:trPr>
        <w:tc>
          <w:tcPr>
            <w:tcW w:w="428" w:type="dxa"/>
            <w:vAlign w:val="center"/>
          </w:tcPr>
          <w:p w14:paraId="635CC419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5597" w:type="dxa"/>
            <w:vAlign w:val="center"/>
          </w:tcPr>
          <w:p w14:paraId="78DBD40A" w14:textId="77777777" w:rsidR="00DE7B6F" w:rsidRPr="00DE7B6F" w:rsidRDefault="00DE7B6F" w:rsidP="00620130">
            <w:pPr>
              <w:spacing w:after="0"/>
              <w:jc w:val="both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2108" w:type="dxa"/>
            <w:vAlign w:val="center"/>
          </w:tcPr>
          <w:p w14:paraId="24626A96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1974" w:type="dxa"/>
            <w:vAlign w:val="center"/>
          </w:tcPr>
          <w:p w14:paraId="6E9FC625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</w:tr>
      <w:tr w:rsidR="00DE7B6F" w:rsidRPr="00DE7B6F" w14:paraId="5FED906E" w14:textId="77777777" w:rsidTr="00620130">
        <w:trPr>
          <w:trHeight w:val="473"/>
          <w:jc w:val="center"/>
        </w:trPr>
        <w:tc>
          <w:tcPr>
            <w:tcW w:w="428" w:type="dxa"/>
            <w:vAlign w:val="center"/>
          </w:tcPr>
          <w:p w14:paraId="39923E61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5597" w:type="dxa"/>
            <w:vAlign w:val="center"/>
          </w:tcPr>
          <w:p w14:paraId="3A6FE735" w14:textId="77777777" w:rsidR="00DE7B6F" w:rsidRPr="00DE7B6F" w:rsidRDefault="00DE7B6F" w:rsidP="00620130">
            <w:pPr>
              <w:spacing w:after="0"/>
              <w:jc w:val="both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2108" w:type="dxa"/>
            <w:vAlign w:val="center"/>
          </w:tcPr>
          <w:p w14:paraId="7205B02C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  <w:tc>
          <w:tcPr>
            <w:tcW w:w="1974" w:type="dxa"/>
            <w:vAlign w:val="center"/>
          </w:tcPr>
          <w:p w14:paraId="5F44729B" w14:textId="77777777" w:rsidR="00DE7B6F" w:rsidRPr="00DE7B6F" w:rsidRDefault="00DE7B6F" w:rsidP="0062013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Verdana" w:eastAsia="Times New Roman" w:hAnsi="Verdana" w:cs="Arial"/>
                <w:sz w:val="20"/>
                <w:szCs w:val="20"/>
                <w:lang w:val="es-CO" w:eastAsia="es-ES"/>
              </w:rPr>
            </w:pPr>
          </w:p>
        </w:tc>
      </w:tr>
    </w:tbl>
    <w:p w14:paraId="37CAA9EC" w14:textId="77777777" w:rsidR="00DE7B6F" w:rsidRDefault="00DE7B6F" w:rsidP="00EE4583">
      <w:pPr>
        <w:spacing w:after="0"/>
        <w:contextualSpacing/>
        <w:rPr>
          <w:rFonts w:ascii="Verdana" w:eastAsia="Calibri" w:hAnsi="Verdana" w:cs="Arial"/>
          <w:b/>
          <w:sz w:val="20"/>
          <w:szCs w:val="20"/>
          <w:lang w:val="es-CO"/>
        </w:rPr>
      </w:pPr>
    </w:p>
    <w:p w14:paraId="74E59407" w14:textId="77777777" w:rsidR="00607216" w:rsidRDefault="00607216" w:rsidP="00EE4583">
      <w:pPr>
        <w:spacing w:after="0"/>
        <w:contextualSpacing/>
        <w:rPr>
          <w:rFonts w:ascii="Verdana" w:eastAsia="Calibri" w:hAnsi="Verdana" w:cs="Arial"/>
          <w:b/>
          <w:sz w:val="20"/>
          <w:szCs w:val="20"/>
          <w:lang w:val="es-CO"/>
        </w:rPr>
      </w:pPr>
    </w:p>
    <w:p w14:paraId="7A296B5A" w14:textId="5CC0D29A" w:rsid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DE7B6F">
        <w:rPr>
          <w:rFonts w:ascii="Verdana" w:eastAsia="Times New Roman" w:hAnsi="Verdana" w:cs="Arial"/>
          <w:b/>
          <w:sz w:val="20"/>
          <w:szCs w:val="20"/>
          <w:lang w:val="es-ES" w:eastAsia="es-ES"/>
        </w:rPr>
        <w:t>CONCEPTO DE ACOMPAÑAMIENTO</w:t>
      </w:r>
    </w:p>
    <w:p w14:paraId="6C5C5288" w14:textId="77777777" w:rsidR="008C776A" w:rsidRPr="00DE7B6F" w:rsidRDefault="008C776A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DE7B6F" w:rsidRPr="00DE7B6F" w14:paraId="7170998C" w14:textId="77777777" w:rsidTr="00620130">
        <w:tc>
          <w:tcPr>
            <w:tcW w:w="5000" w:type="pct"/>
          </w:tcPr>
          <w:p w14:paraId="22085FA5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  <w:p w14:paraId="364A11D6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  <w:p w14:paraId="529B10DD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  <w:p w14:paraId="21E2CB20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  <w:p w14:paraId="14974020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  <w:p w14:paraId="0983D9A1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  <w:p w14:paraId="2240AC57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  <w:p w14:paraId="26203796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  <w:p w14:paraId="3D012EE3" w14:textId="77777777" w:rsidR="00DE7B6F" w:rsidRPr="00DE7B6F" w:rsidRDefault="00DE7B6F" w:rsidP="00620130">
            <w:pPr>
              <w:spacing w:after="0"/>
              <w:rPr>
                <w:rFonts w:ascii="Verdana" w:hAnsi="Verdana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7BF7CF5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58298876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4C64FF51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DE7B6F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  </w:t>
      </w:r>
    </w:p>
    <w:p w14:paraId="59A3A835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7678D4AA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4836EAD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DE7B6F"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_____________________________________________         </w:t>
      </w:r>
    </w:p>
    <w:p w14:paraId="1139B280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DE7B6F"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FIRMA DEL </w:t>
      </w:r>
      <w:r w:rsidR="00FC431F">
        <w:rPr>
          <w:rFonts w:ascii="Verdana" w:eastAsia="Times New Roman" w:hAnsi="Verdana" w:cs="Arial"/>
          <w:b/>
          <w:sz w:val="20"/>
          <w:szCs w:val="20"/>
          <w:lang w:val="es-ES" w:eastAsia="es-ES"/>
        </w:rPr>
        <w:t>REFERENTE PSICOSOCIAL</w:t>
      </w:r>
    </w:p>
    <w:p w14:paraId="6D818F32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sz w:val="20"/>
          <w:szCs w:val="20"/>
          <w:lang w:val="es-CO" w:eastAsia="es-ES"/>
        </w:rPr>
      </w:pPr>
    </w:p>
    <w:p w14:paraId="53F2A012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sz w:val="20"/>
          <w:szCs w:val="20"/>
          <w:lang w:val="es-CO" w:eastAsia="es-ES"/>
        </w:rPr>
      </w:pPr>
    </w:p>
    <w:p w14:paraId="1DF3C28F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sz w:val="20"/>
          <w:szCs w:val="20"/>
          <w:lang w:val="es-CO" w:eastAsia="es-ES"/>
        </w:rPr>
      </w:pPr>
    </w:p>
    <w:p w14:paraId="2B7BB0A2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sz w:val="20"/>
          <w:szCs w:val="20"/>
          <w:lang w:val="es-CO" w:eastAsia="es-ES"/>
        </w:rPr>
      </w:pPr>
    </w:p>
    <w:p w14:paraId="4333F1AC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sz w:val="20"/>
          <w:szCs w:val="20"/>
          <w:lang w:val="es-CO" w:eastAsia="es-ES"/>
        </w:rPr>
      </w:pPr>
      <w:r w:rsidRPr="00DE7B6F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_____________________________________________                 </w:t>
      </w:r>
    </w:p>
    <w:p w14:paraId="3ACB1D84" w14:textId="77777777" w:rsidR="00DE7B6F" w:rsidRP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DE7B6F"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FIRMA DEL </w:t>
      </w:r>
      <w:r w:rsidR="00FC431F">
        <w:rPr>
          <w:rFonts w:ascii="Verdana" w:eastAsia="Times New Roman" w:hAnsi="Verdana" w:cs="Arial"/>
          <w:b/>
          <w:sz w:val="20"/>
          <w:szCs w:val="20"/>
          <w:lang w:val="es-ES" w:eastAsia="es-ES"/>
        </w:rPr>
        <w:t xml:space="preserve">ENLACE NACIONAL </w:t>
      </w:r>
    </w:p>
    <w:p w14:paraId="1D38161D" w14:textId="77777777" w:rsidR="00DE7B6F" w:rsidRDefault="00DE7B6F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DE7B6F">
        <w:rPr>
          <w:rFonts w:ascii="Verdana" w:eastAsia="Times New Roman" w:hAnsi="Verdana" w:cs="Arial"/>
          <w:b/>
          <w:sz w:val="20"/>
          <w:szCs w:val="20"/>
          <w:lang w:val="es-ES" w:eastAsia="es-ES"/>
        </w:rPr>
        <w:t>UNIDAD PARA LA ATENCIÓN Y REPARACIÓN INTEGRAL A LAS VÍCTIMAS</w:t>
      </w:r>
    </w:p>
    <w:p w14:paraId="3F10DB70" w14:textId="77777777" w:rsidR="008A5625" w:rsidRDefault="008A5625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04BF319B" w14:textId="5CA9A02B" w:rsidR="008A5625" w:rsidRDefault="008A5625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727277AC" w14:textId="77777777" w:rsidR="00CF1DE4" w:rsidRDefault="00CF1DE4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3C8284C3" w14:textId="77777777" w:rsidR="008A5625" w:rsidRPr="00DE7B6F" w:rsidRDefault="008A5625" w:rsidP="00DE7B6F">
      <w:pPr>
        <w:spacing w:after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762BFB70" w14:textId="77777777" w:rsidR="003A74C4" w:rsidRPr="00DE7B6F" w:rsidRDefault="000A6F06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DE7B6F">
        <w:rPr>
          <w:rFonts w:ascii="Verdana" w:hAnsi="Verdana" w:cs="Arial"/>
          <w:b/>
          <w:bCs/>
          <w:sz w:val="20"/>
          <w:szCs w:val="20"/>
          <w:lang w:val="es-CO" w:eastAsia="es-CO"/>
        </w:rPr>
        <w:t>C</w:t>
      </w:r>
      <w:r w:rsidR="003A74C4" w:rsidRPr="00DE7B6F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ONTROL DE CAMBIOS 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DE7B6F" w14:paraId="6B779367" w14:textId="77777777" w:rsidTr="00CF1DE4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1059E649" w14:textId="77777777" w:rsidR="003A74C4" w:rsidRPr="00DE7B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E7B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63E435E4" w14:textId="77777777" w:rsidR="003A74C4" w:rsidRPr="00DE7B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E7B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44F44E95" w14:textId="77777777" w:rsidR="003A74C4" w:rsidRPr="00DE7B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E7B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0A6F06" w:rsidRPr="00DE7B6F" w14:paraId="036D2255" w14:textId="77777777" w:rsidTr="004E1C62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55EB81F" w14:textId="77777777" w:rsidR="000A6F06" w:rsidRPr="002749A2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749A2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CA7811" w14:textId="77777777" w:rsidR="000A6F06" w:rsidRPr="002749A2" w:rsidRDefault="00552523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52523">
              <w:rPr>
                <w:rFonts w:ascii="Verdana" w:hAnsi="Verdana" w:cs="Arial"/>
                <w:sz w:val="16"/>
                <w:szCs w:val="16"/>
              </w:rPr>
              <w:t>05/03/2015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B6D1936" w14:textId="77777777" w:rsidR="000A6F06" w:rsidRPr="002749A2" w:rsidRDefault="000A6F06" w:rsidP="008C776A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749A2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0A6F06" w:rsidRPr="00DE7B6F" w14:paraId="512CD723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0CCAD812" w14:textId="77777777" w:rsidR="000A6F06" w:rsidRPr="002749A2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749A2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CFDF10" w14:textId="77777777" w:rsidR="000A6F06" w:rsidRPr="002749A2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749A2">
              <w:rPr>
                <w:rFonts w:ascii="Verdana" w:hAnsi="Verdana" w:cs="Arial"/>
                <w:sz w:val="16"/>
                <w:szCs w:val="16"/>
              </w:rPr>
              <w:t>16/10/2018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DAD4F51" w14:textId="77777777" w:rsidR="00552523" w:rsidRPr="00552523" w:rsidRDefault="00552523" w:rsidP="00337DF1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52523">
              <w:rPr>
                <w:rFonts w:ascii="Verdana" w:hAnsi="Verdana" w:cs="Arial"/>
                <w:sz w:val="16"/>
                <w:szCs w:val="16"/>
              </w:rPr>
              <w:t xml:space="preserve">Ajuste de Encabezado, se ajustaron y ampliaron las instrucciones para el diligenciamiento, se incluyen conceptos del alcance del Programa de Reparación Colectiva. </w:t>
            </w:r>
          </w:p>
          <w:p w14:paraId="6CC89C7B" w14:textId="77777777" w:rsidR="00552523" w:rsidRPr="00552523" w:rsidRDefault="00552523" w:rsidP="00337DF1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52523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67281484" w14:textId="77777777" w:rsidR="00552523" w:rsidRPr="00552523" w:rsidRDefault="00552523" w:rsidP="00337DF1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52523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  <w:p w14:paraId="07A7F348" w14:textId="77777777" w:rsidR="000A6F06" w:rsidRPr="002749A2" w:rsidRDefault="00552523" w:rsidP="00337D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left="281" w:hanging="22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52523">
              <w:rPr>
                <w:rFonts w:ascii="Verdana" w:hAnsi="Verdana" w:cs="Arial"/>
                <w:sz w:val="16"/>
                <w:szCs w:val="16"/>
              </w:rPr>
              <w:t>Cambio en el nombre del procedimiento al que está asociado de: “Procedimiento Entrelazando” a “Procedimiento Medida de Rehabilitación para Sujetos de Reparación Colectiva No Étnicos”.</w:t>
            </w:r>
          </w:p>
        </w:tc>
      </w:tr>
      <w:tr w:rsidR="000A6F06" w:rsidRPr="00DE7B6F" w14:paraId="636DD119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0464C95" w14:textId="77777777" w:rsidR="000A6F06" w:rsidRPr="00CE38D5" w:rsidRDefault="000A6F06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E38D5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4B510" w14:textId="77777777" w:rsidR="000A6F06" w:rsidRPr="00CE38D5" w:rsidRDefault="00CE38D5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D229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20/12</w:t>
            </w:r>
            <w:r w:rsidR="002749A2" w:rsidRPr="002D229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DD304D9" w14:textId="77777777" w:rsidR="000A6F06" w:rsidRPr="00CE38D5" w:rsidRDefault="00AA37B8" w:rsidP="00337D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left="281" w:hanging="22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E38D5">
              <w:rPr>
                <w:rFonts w:ascii="Verdana" w:hAnsi="Verdana" w:cs="Arial"/>
                <w:sz w:val="16"/>
                <w:szCs w:val="16"/>
              </w:rPr>
              <w:t>Actualización por cambio de imagen institucional.</w:t>
            </w:r>
          </w:p>
        </w:tc>
      </w:tr>
      <w:tr w:rsidR="00FC431F" w:rsidRPr="00DE7B6F" w14:paraId="3D0ED672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06FB84E0" w14:textId="77777777" w:rsidR="00FC431F" w:rsidRPr="00CE38D5" w:rsidRDefault="00FC431F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54237" w14:textId="4A20B716" w:rsidR="00FC431F" w:rsidRPr="00CE38D5" w:rsidRDefault="002D2292" w:rsidP="000A6F0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75A1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08/04/2021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26A24B5" w14:textId="77777777" w:rsidR="00FC431F" w:rsidRPr="00CE38D5" w:rsidRDefault="00FC431F" w:rsidP="00337DF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left="281" w:hanging="22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Ajuste de encabezado, ajuste de términos</w:t>
            </w:r>
            <w:r w:rsidR="00637404">
              <w:rPr>
                <w:rFonts w:ascii="Verdana" w:hAnsi="Verdana" w:cs="Arial"/>
                <w:sz w:val="16"/>
                <w:szCs w:val="16"/>
              </w:rPr>
              <w:t>, ajustes en el nombre del formato “Formato informe de acompañamiento técnico a referentes psicosociales en territorio</w:t>
            </w:r>
          </w:p>
        </w:tc>
      </w:tr>
    </w:tbl>
    <w:p w14:paraId="75A718B1" w14:textId="77777777" w:rsidR="003A74C4" w:rsidRPr="00DE7B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ES"/>
        </w:rPr>
      </w:pPr>
    </w:p>
    <w:sectPr w:rsidR="003A74C4" w:rsidRPr="00DE7B6F" w:rsidSect="00994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1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89AA" w14:textId="77777777" w:rsidR="00E30CC2" w:rsidRDefault="00E30CC2">
      <w:pPr>
        <w:spacing w:after="0"/>
      </w:pPr>
      <w:r>
        <w:separator/>
      </w:r>
    </w:p>
  </w:endnote>
  <w:endnote w:type="continuationSeparator" w:id="0">
    <w:p w14:paraId="39E2FF38" w14:textId="77777777" w:rsidR="00E30CC2" w:rsidRDefault="00E30C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7D85" w14:textId="77777777" w:rsidR="00567195" w:rsidRDefault="005671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E77E" w14:textId="77777777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696B" w14:textId="77777777" w:rsidR="00567195" w:rsidRDefault="005671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D945" w14:textId="77777777" w:rsidR="00E30CC2" w:rsidRDefault="00E30CC2">
      <w:pPr>
        <w:spacing w:after="0"/>
      </w:pPr>
      <w:r>
        <w:separator/>
      </w:r>
    </w:p>
  </w:footnote>
  <w:footnote w:type="continuationSeparator" w:id="0">
    <w:p w14:paraId="457EAF6F" w14:textId="77777777" w:rsidR="00E30CC2" w:rsidRDefault="00E30C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317F" w14:textId="3A10D3B6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30894E47" wp14:editId="1E8CD5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9" name="Imagen 2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CF1DE4" w:rsidRPr="00CD4AF9" w14:paraId="3CF227FE" w14:textId="77777777" w:rsidTr="00567195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644BD7E3" w14:textId="0410F429" w:rsidR="00CF1DE4" w:rsidRPr="00CD4AF9" w:rsidRDefault="00567195" w:rsidP="00CF1DE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9738C8F" wp14:editId="00E3FE41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4CA61999" w14:textId="648F1C17" w:rsidR="00CF1DE4" w:rsidRPr="006115CF" w:rsidRDefault="00CF1DE4" w:rsidP="00CF1DE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2749A2">
            <w:rPr>
              <w:rFonts w:ascii="Verdana" w:hAnsi="Verdana" w:cs="Arial"/>
              <w:b/>
              <w:color w:val="FFFFFF"/>
              <w:sz w:val="18"/>
              <w:szCs w:val="18"/>
            </w:rPr>
            <w:t>FORMATO INFORME DE ACOMPAÑAMIENTO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</w:t>
          </w:r>
          <w:r w:rsidRPr="002749A2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TÉCNICO 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A</w:t>
          </w:r>
          <w:r w:rsidRPr="002749A2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REFERENTES </w:t>
          </w:r>
          <w:r w:rsidR="009949DC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PSICOSOCIALES </w:t>
          </w:r>
          <w:r w:rsidR="009949DC" w:rsidRPr="002749A2">
            <w:rPr>
              <w:rFonts w:ascii="Verdana" w:hAnsi="Verdana" w:cs="Arial"/>
              <w:b/>
              <w:color w:val="FFFFFF"/>
              <w:sz w:val="18"/>
              <w:szCs w:val="18"/>
            </w:rPr>
            <w:t>EN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</w:t>
          </w:r>
          <w:r w:rsidRPr="002749A2">
            <w:rPr>
              <w:rFonts w:ascii="Verdana" w:hAnsi="Verdana" w:cs="Arial"/>
              <w:b/>
              <w:color w:val="FFFFFF"/>
              <w:sz w:val="18"/>
              <w:szCs w:val="18"/>
            </w:rPr>
            <w:t>TERRITORIO</w:t>
          </w:r>
        </w:p>
      </w:tc>
      <w:tc>
        <w:tcPr>
          <w:tcW w:w="2666" w:type="dxa"/>
          <w:shd w:val="clear" w:color="auto" w:fill="auto"/>
          <w:vAlign w:val="center"/>
        </w:tcPr>
        <w:p w14:paraId="1B30DF45" w14:textId="73447F2C" w:rsidR="00CF1DE4" w:rsidRPr="009949DC" w:rsidRDefault="00CF1DE4" w:rsidP="00CF1DE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949DC">
            <w:rPr>
              <w:rFonts w:ascii="Verdana" w:hAnsi="Verdana" w:cs="Arial"/>
              <w:sz w:val="16"/>
              <w:szCs w:val="16"/>
            </w:rPr>
            <w:t>Código: 400.08.15-47</w:t>
          </w:r>
        </w:p>
      </w:tc>
    </w:tr>
    <w:tr w:rsidR="00CF1DE4" w:rsidRPr="00CD4AF9" w14:paraId="680D436E" w14:textId="77777777" w:rsidTr="00FE0128">
      <w:tblPrEx>
        <w:tblCellMar>
          <w:left w:w="108" w:type="dxa"/>
          <w:right w:w="108" w:type="dxa"/>
        </w:tblCellMar>
      </w:tblPrEx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30F51184" w14:textId="77777777" w:rsidR="00CF1DE4" w:rsidRPr="00CD4AF9" w:rsidRDefault="00CF1DE4" w:rsidP="00CF1DE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44ADD16A" w14:textId="77777777" w:rsidR="00CF1DE4" w:rsidRPr="00CD4AF9" w:rsidRDefault="00CF1DE4" w:rsidP="00CF1DE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5B47AEE4" w14:textId="7326DE38" w:rsidR="00CF1DE4" w:rsidRPr="009949DC" w:rsidRDefault="00CF1DE4" w:rsidP="00CF1DE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9949DC">
            <w:rPr>
              <w:rFonts w:ascii="Verdana" w:hAnsi="Verdana" w:cs="Arial"/>
              <w:sz w:val="16"/>
              <w:szCs w:val="16"/>
            </w:rPr>
            <w:t>Versión:</w:t>
          </w:r>
          <w:r w:rsidRPr="009949DC">
            <w:rPr>
              <w:rFonts w:ascii="Verdana" w:hAnsi="Verdana" w:cs="Arial"/>
              <w:color w:val="FF0000"/>
              <w:sz w:val="16"/>
              <w:szCs w:val="16"/>
            </w:rPr>
            <w:t xml:space="preserve"> </w:t>
          </w:r>
          <w:r w:rsidRPr="009949DC">
            <w:rPr>
              <w:rFonts w:ascii="Verdana" w:hAnsi="Verdana" w:cs="Arial"/>
              <w:sz w:val="16"/>
              <w:szCs w:val="16"/>
            </w:rPr>
            <w:t>04</w:t>
          </w:r>
        </w:p>
      </w:tc>
    </w:tr>
    <w:tr w:rsidR="00CF1DE4" w:rsidRPr="00CD4AF9" w14:paraId="201E6F7A" w14:textId="77777777" w:rsidTr="00087736">
      <w:tblPrEx>
        <w:tblCellMar>
          <w:left w:w="108" w:type="dxa"/>
          <w:right w:w="108" w:type="dxa"/>
        </w:tblCellMar>
      </w:tblPrEx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FE0D4A9" w14:textId="77777777" w:rsidR="00CF1DE4" w:rsidRPr="00CD4AF9" w:rsidRDefault="00CF1DE4" w:rsidP="00CF1DE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F4B4158" w14:textId="3F95FE98" w:rsidR="00CF1DE4" w:rsidRPr="00CD4AF9" w:rsidRDefault="00CF1DE4" w:rsidP="00CF1DE4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Pr="002749A2">
            <w:rPr>
              <w:rFonts w:ascii="Verdana" w:hAnsi="Verdana"/>
              <w:sz w:val="18"/>
              <w:szCs w:val="18"/>
            </w:rPr>
            <w:t>MEDIDA DE REHABILITACIÓN PARA SUJETOS DE REPARACIÓN COLECTIVA NO ÉTNICOS</w:t>
          </w:r>
        </w:p>
      </w:tc>
      <w:tc>
        <w:tcPr>
          <w:tcW w:w="2666" w:type="dxa"/>
          <w:shd w:val="clear" w:color="auto" w:fill="auto"/>
          <w:vAlign w:val="center"/>
        </w:tcPr>
        <w:p w14:paraId="1516A0AB" w14:textId="5D0104FB" w:rsidR="00CF1DE4" w:rsidRPr="009949DC" w:rsidRDefault="00CF1DE4" w:rsidP="00CF1DE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9949DC">
            <w:rPr>
              <w:rFonts w:ascii="Verdana" w:hAnsi="Verdana" w:cs="Arial"/>
              <w:sz w:val="16"/>
              <w:szCs w:val="16"/>
            </w:rPr>
            <w:t>Fecha: 08/04/2021</w:t>
          </w:r>
        </w:p>
      </w:tc>
    </w:tr>
    <w:tr w:rsidR="00CF1DE4" w:rsidRPr="00CD4AF9" w14:paraId="44C4F850" w14:textId="77777777" w:rsidTr="00FE0128">
      <w:tblPrEx>
        <w:tblCellMar>
          <w:left w:w="108" w:type="dxa"/>
          <w:right w:w="108" w:type="dxa"/>
        </w:tblCellMar>
      </w:tblPrEx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4AA76D5E" w14:textId="77777777" w:rsidR="00CF1DE4" w:rsidRPr="00CD4AF9" w:rsidRDefault="00CF1DE4" w:rsidP="00CF1DE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141B8505" w14:textId="77777777" w:rsidR="00CF1DE4" w:rsidRPr="00F57718" w:rsidRDefault="00CF1DE4" w:rsidP="00CF1DE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ECACA6F" w14:textId="3D7F2353" w:rsidR="00CF1DE4" w:rsidRPr="009949DC" w:rsidRDefault="00CF1DE4" w:rsidP="00CF1DE4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9949DC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9949DC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949DC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9949DC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949DC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9949DC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9949DC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9949DC">
            <w:rPr>
              <w:rFonts w:ascii="Verdana" w:hAnsi="Verdana"/>
              <w:sz w:val="16"/>
              <w:szCs w:val="16"/>
            </w:rPr>
            <w:fldChar w:fldCharType="begin"/>
          </w:r>
          <w:r w:rsidRPr="009949DC">
            <w:rPr>
              <w:rFonts w:ascii="Verdana" w:hAnsi="Verdana"/>
              <w:sz w:val="16"/>
              <w:szCs w:val="16"/>
            </w:rPr>
            <w:instrText>NUMPAGES  \* Arabic  \* MERGEFORMAT</w:instrText>
          </w:r>
          <w:r w:rsidRPr="009949DC">
            <w:rPr>
              <w:rFonts w:ascii="Verdana" w:hAnsi="Verdana"/>
              <w:sz w:val="16"/>
              <w:szCs w:val="16"/>
            </w:rPr>
            <w:fldChar w:fldCharType="separate"/>
          </w:r>
          <w:r w:rsidRPr="009949DC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5</w:t>
          </w:r>
          <w:r w:rsidRPr="009949DC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fldChar w:fldCharType="end"/>
          </w:r>
        </w:p>
      </w:tc>
    </w:tr>
  </w:tbl>
  <w:p w14:paraId="539DB594" w14:textId="77777777" w:rsidR="00CF1DE4" w:rsidRPr="00D829B1" w:rsidRDefault="00CF1DE4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6242" w14:textId="632C6AFA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4358D23A" wp14:editId="4185C6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1" name="Imagen 3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A4EC4"/>
    <w:multiLevelType w:val="multilevel"/>
    <w:tmpl w:val="8536F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11111CF"/>
    <w:multiLevelType w:val="hybridMultilevel"/>
    <w:tmpl w:val="E3FA6C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C3C34"/>
    <w:multiLevelType w:val="hybridMultilevel"/>
    <w:tmpl w:val="BD3A05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32896">
    <w:abstractNumId w:val="10"/>
  </w:num>
  <w:num w:numId="2" w16cid:durableId="1682975051">
    <w:abstractNumId w:val="0"/>
  </w:num>
  <w:num w:numId="3" w16cid:durableId="1565674664">
    <w:abstractNumId w:val="3"/>
  </w:num>
  <w:num w:numId="4" w16cid:durableId="871501068">
    <w:abstractNumId w:val="5"/>
  </w:num>
  <w:num w:numId="5" w16cid:durableId="1166743028">
    <w:abstractNumId w:val="13"/>
  </w:num>
  <w:num w:numId="6" w16cid:durableId="1643003704">
    <w:abstractNumId w:val="7"/>
  </w:num>
  <w:num w:numId="7" w16cid:durableId="1751079922">
    <w:abstractNumId w:val="4"/>
  </w:num>
  <w:num w:numId="8" w16cid:durableId="138116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743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3371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0953663">
    <w:abstractNumId w:val="8"/>
  </w:num>
  <w:num w:numId="12" w16cid:durableId="595864038">
    <w:abstractNumId w:val="12"/>
  </w:num>
  <w:num w:numId="13" w16cid:durableId="736245477">
    <w:abstractNumId w:val="1"/>
  </w:num>
  <w:num w:numId="14" w16cid:durableId="15492954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7"/>
    <w:rsid w:val="00000DA5"/>
    <w:rsid w:val="00012C91"/>
    <w:rsid w:val="00021FA0"/>
    <w:rsid w:val="00035906"/>
    <w:rsid w:val="0003680F"/>
    <w:rsid w:val="000368BA"/>
    <w:rsid w:val="000577C9"/>
    <w:rsid w:val="000746C4"/>
    <w:rsid w:val="00075304"/>
    <w:rsid w:val="00084629"/>
    <w:rsid w:val="00087812"/>
    <w:rsid w:val="00096A9C"/>
    <w:rsid w:val="00096E13"/>
    <w:rsid w:val="00097016"/>
    <w:rsid w:val="000A3C94"/>
    <w:rsid w:val="000A6F06"/>
    <w:rsid w:val="000C5D5A"/>
    <w:rsid w:val="000D5FE0"/>
    <w:rsid w:val="000F1D5D"/>
    <w:rsid w:val="000F3CDC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5351"/>
    <w:rsid w:val="00166B8B"/>
    <w:rsid w:val="00170A0B"/>
    <w:rsid w:val="0017127A"/>
    <w:rsid w:val="00171E31"/>
    <w:rsid w:val="00177334"/>
    <w:rsid w:val="00187F9F"/>
    <w:rsid w:val="001942E2"/>
    <w:rsid w:val="001953FA"/>
    <w:rsid w:val="001970B4"/>
    <w:rsid w:val="001A582E"/>
    <w:rsid w:val="001B1713"/>
    <w:rsid w:val="001B3AE0"/>
    <w:rsid w:val="001C0A5C"/>
    <w:rsid w:val="001E534B"/>
    <w:rsid w:val="001F4877"/>
    <w:rsid w:val="002006B0"/>
    <w:rsid w:val="0021481D"/>
    <w:rsid w:val="00217165"/>
    <w:rsid w:val="0022123A"/>
    <w:rsid w:val="00240018"/>
    <w:rsid w:val="00242B9A"/>
    <w:rsid w:val="00244CA1"/>
    <w:rsid w:val="002505F7"/>
    <w:rsid w:val="00260188"/>
    <w:rsid w:val="002749A2"/>
    <w:rsid w:val="00291A61"/>
    <w:rsid w:val="002A08EF"/>
    <w:rsid w:val="002B29F1"/>
    <w:rsid w:val="002B4CFF"/>
    <w:rsid w:val="002C241F"/>
    <w:rsid w:val="002D2292"/>
    <w:rsid w:val="002F2E76"/>
    <w:rsid w:val="00315388"/>
    <w:rsid w:val="00315DEC"/>
    <w:rsid w:val="003167B2"/>
    <w:rsid w:val="003179B7"/>
    <w:rsid w:val="00327D50"/>
    <w:rsid w:val="00330E79"/>
    <w:rsid w:val="00332CC0"/>
    <w:rsid w:val="00337DF1"/>
    <w:rsid w:val="003475F7"/>
    <w:rsid w:val="0035248E"/>
    <w:rsid w:val="003653B5"/>
    <w:rsid w:val="00377591"/>
    <w:rsid w:val="003900A2"/>
    <w:rsid w:val="003A06CB"/>
    <w:rsid w:val="003A4C2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806A4"/>
    <w:rsid w:val="00487B9F"/>
    <w:rsid w:val="0049483A"/>
    <w:rsid w:val="004B4790"/>
    <w:rsid w:val="004E0E5F"/>
    <w:rsid w:val="004E1151"/>
    <w:rsid w:val="00514AE3"/>
    <w:rsid w:val="005174B1"/>
    <w:rsid w:val="00524E64"/>
    <w:rsid w:val="00525DBC"/>
    <w:rsid w:val="00534EB8"/>
    <w:rsid w:val="00552523"/>
    <w:rsid w:val="00556DB2"/>
    <w:rsid w:val="005669D8"/>
    <w:rsid w:val="00567195"/>
    <w:rsid w:val="00575A13"/>
    <w:rsid w:val="005805FC"/>
    <w:rsid w:val="005A4DCF"/>
    <w:rsid w:val="005A6457"/>
    <w:rsid w:val="005D5EC5"/>
    <w:rsid w:val="005E6CDC"/>
    <w:rsid w:val="00607216"/>
    <w:rsid w:val="00607483"/>
    <w:rsid w:val="00614BA9"/>
    <w:rsid w:val="00626674"/>
    <w:rsid w:val="00637404"/>
    <w:rsid w:val="006400CD"/>
    <w:rsid w:val="00642051"/>
    <w:rsid w:val="00643B53"/>
    <w:rsid w:val="0065202F"/>
    <w:rsid w:val="00657EEC"/>
    <w:rsid w:val="006709DB"/>
    <w:rsid w:val="00695313"/>
    <w:rsid w:val="006A6B5D"/>
    <w:rsid w:val="006B2EDE"/>
    <w:rsid w:val="006B32D0"/>
    <w:rsid w:val="006B5344"/>
    <w:rsid w:val="006B53A1"/>
    <w:rsid w:val="006B76BC"/>
    <w:rsid w:val="00702E78"/>
    <w:rsid w:val="00704B2C"/>
    <w:rsid w:val="0072262D"/>
    <w:rsid w:val="0073750F"/>
    <w:rsid w:val="007438E7"/>
    <w:rsid w:val="00751137"/>
    <w:rsid w:val="0076015E"/>
    <w:rsid w:val="007662D7"/>
    <w:rsid w:val="007724BB"/>
    <w:rsid w:val="00792049"/>
    <w:rsid w:val="00794A9E"/>
    <w:rsid w:val="007A11B3"/>
    <w:rsid w:val="007B41D7"/>
    <w:rsid w:val="007D58DF"/>
    <w:rsid w:val="007E233C"/>
    <w:rsid w:val="007F407D"/>
    <w:rsid w:val="0080588C"/>
    <w:rsid w:val="00805D45"/>
    <w:rsid w:val="00817272"/>
    <w:rsid w:val="00820323"/>
    <w:rsid w:val="008622CE"/>
    <w:rsid w:val="00866628"/>
    <w:rsid w:val="00866A31"/>
    <w:rsid w:val="00872468"/>
    <w:rsid w:val="0088301D"/>
    <w:rsid w:val="00897D32"/>
    <w:rsid w:val="008A5625"/>
    <w:rsid w:val="008A67C5"/>
    <w:rsid w:val="008C0846"/>
    <w:rsid w:val="008C776A"/>
    <w:rsid w:val="008D503C"/>
    <w:rsid w:val="008D7AF3"/>
    <w:rsid w:val="008E2F0C"/>
    <w:rsid w:val="008E3801"/>
    <w:rsid w:val="008E64E5"/>
    <w:rsid w:val="009003A5"/>
    <w:rsid w:val="00907A31"/>
    <w:rsid w:val="00914524"/>
    <w:rsid w:val="00920050"/>
    <w:rsid w:val="00947A77"/>
    <w:rsid w:val="00951F51"/>
    <w:rsid w:val="00955B94"/>
    <w:rsid w:val="00956535"/>
    <w:rsid w:val="0097776E"/>
    <w:rsid w:val="00977A9F"/>
    <w:rsid w:val="009949DC"/>
    <w:rsid w:val="009B6AC8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2980"/>
    <w:rsid w:val="00A4397B"/>
    <w:rsid w:val="00A50231"/>
    <w:rsid w:val="00A53B74"/>
    <w:rsid w:val="00A544CE"/>
    <w:rsid w:val="00A56495"/>
    <w:rsid w:val="00A56A50"/>
    <w:rsid w:val="00A571C1"/>
    <w:rsid w:val="00A57843"/>
    <w:rsid w:val="00A671E6"/>
    <w:rsid w:val="00A82B2F"/>
    <w:rsid w:val="00A95D08"/>
    <w:rsid w:val="00AA37B8"/>
    <w:rsid w:val="00AC0E5B"/>
    <w:rsid w:val="00AC7823"/>
    <w:rsid w:val="00AD6BB3"/>
    <w:rsid w:val="00AF7DDE"/>
    <w:rsid w:val="00B01AA9"/>
    <w:rsid w:val="00B14EB6"/>
    <w:rsid w:val="00B15AEE"/>
    <w:rsid w:val="00B200EE"/>
    <w:rsid w:val="00B21223"/>
    <w:rsid w:val="00B349DE"/>
    <w:rsid w:val="00B40884"/>
    <w:rsid w:val="00B511D2"/>
    <w:rsid w:val="00B86486"/>
    <w:rsid w:val="00B91F95"/>
    <w:rsid w:val="00B92370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A54E1"/>
    <w:rsid w:val="00CA6A25"/>
    <w:rsid w:val="00CD73A2"/>
    <w:rsid w:val="00CD7616"/>
    <w:rsid w:val="00CD77E4"/>
    <w:rsid w:val="00CE38D5"/>
    <w:rsid w:val="00CF1DE4"/>
    <w:rsid w:val="00CF526F"/>
    <w:rsid w:val="00D01C19"/>
    <w:rsid w:val="00D05B64"/>
    <w:rsid w:val="00D06A0D"/>
    <w:rsid w:val="00D22511"/>
    <w:rsid w:val="00D2285A"/>
    <w:rsid w:val="00D30872"/>
    <w:rsid w:val="00D3370C"/>
    <w:rsid w:val="00D45786"/>
    <w:rsid w:val="00D52F47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A4EF5"/>
    <w:rsid w:val="00DB3AC6"/>
    <w:rsid w:val="00DC2B1C"/>
    <w:rsid w:val="00DC6529"/>
    <w:rsid w:val="00DC70A1"/>
    <w:rsid w:val="00DE7B6F"/>
    <w:rsid w:val="00DF7F68"/>
    <w:rsid w:val="00E02216"/>
    <w:rsid w:val="00E05186"/>
    <w:rsid w:val="00E22E0D"/>
    <w:rsid w:val="00E30CC2"/>
    <w:rsid w:val="00E52BA4"/>
    <w:rsid w:val="00E61A26"/>
    <w:rsid w:val="00E66D1B"/>
    <w:rsid w:val="00E72035"/>
    <w:rsid w:val="00E73C1B"/>
    <w:rsid w:val="00E82EAA"/>
    <w:rsid w:val="00E82F7C"/>
    <w:rsid w:val="00EA189F"/>
    <w:rsid w:val="00EA22A5"/>
    <w:rsid w:val="00EB2102"/>
    <w:rsid w:val="00ED66AB"/>
    <w:rsid w:val="00ED6932"/>
    <w:rsid w:val="00EE4583"/>
    <w:rsid w:val="00EF6F91"/>
    <w:rsid w:val="00F26295"/>
    <w:rsid w:val="00F338AD"/>
    <w:rsid w:val="00F60162"/>
    <w:rsid w:val="00F60C79"/>
    <w:rsid w:val="00F65943"/>
    <w:rsid w:val="00F65D55"/>
    <w:rsid w:val="00F90819"/>
    <w:rsid w:val="00FA3033"/>
    <w:rsid w:val="00FC431F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9D677"/>
  <w15:docId w15:val="{05E0B390-3C58-47E1-B944-B67FD8AE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E7B6F"/>
    <w:rPr>
      <w:rFonts w:ascii="Calibri" w:eastAsia="Calibri" w:hAnsi="Calibr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072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721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7216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72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7216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AE8D-36F2-4666-AB1E-21313A7C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703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Rodríguez Molina</cp:lastModifiedBy>
  <cp:revision>6</cp:revision>
  <cp:lastPrinted>2019-02-20T15:13:00Z</cp:lastPrinted>
  <dcterms:created xsi:type="dcterms:W3CDTF">2023-04-10T20:14:00Z</dcterms:created>
  <dcterms:modified xsi:type="dcterms:W3CDTF">2023-09-19T20:02:00Z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7f7d9b-668c-4e60-a9c6-38a58c541381_Enabled">
    <vt:lpwstr>True</vt:lpwstr>
  </property>
  <property fmtid="{D5CDD505-2E9C-101B-9397-08002B2CF9AE}" pid="3" name="MSIP_Label_427f7d9b-668c-4e60-a9c6-38a58c541381_SiteId">
    <vt:lpwstr>5964d9f2-aeb6-48d9-a53d-7ab5cb1d07e8</vt:lpwstr>
  </property>
  <property fmtid="{D5CDD505-2E9C-101B-9397-08002B2CF9AE}" pid="4" name="MSIP_Label_427f7d9b-668c-4e60-a9c6-38a58c541381_Owner">
    <vt:lpwstr>Nather.Rodriguez@unidadvictimas.gov.co</vt:lpwstr>
  </property>
  <property fmtid="{D5CDD505-2E9C-101B-9397-08002B2CF9AE}" pid="5" name="MSIP_Label_427f7d9b-668c-4e60-a9c6-38a58c541381_SetDate">
    <vt:lpwstr>2019-12-02T21:35:28.6628786Z</vt:lpwstr>
  </property>
  <property fmtid="{D5CDD505-2E9C-101B-9397-08002B2CF9AE}" pid="6" name="MSIP_Label_427f7d9b-668c-4e60-a9c6-38a58c541381_Name">
    <vt:lpwstr>Publica</vt:lpwstr>
  </property>
  <property fmtid="{D5CDD505-2E9C-101B-9397-08002B2CF9AE}" pid="7" name="MSIP_Label_427f7d9b-668c-4e60-a9c6-38a58c541381_Application">
    <vt:lpwstr>Microsoft Azure Information Protection</vt:lpwstr>
  </property>
  <property fmtid="{D5CDD505-2E9C-101B-9397-08002B2CF9AE}" pid="8" name="MSIP_Label_427f7d9b-668c-4e60-a9c6-38a58c541381_ActionId">
    <vt:lpwstr>e2c9a28c-2144-47a3-a89b-126ba753e659</vt:lpwstr>
  </property>
  <property fmtid="{D5CDD505-2E9C-101B-9397-08002B2CF9AE}" pid="9" name="MSIP_Label_427f7d9b-668c-4e60-a9c6-38a58c541381_Extended_MSFT_Method">
    <vt:lpwstr>Manual</vt:lpwstr>
  </property>
  <property fmtid="{D5CDD505-2E9C-101B-9397-08002B2CF9AE}" pid="10" name="Sensitivity">
    <vt:lpwstr>Publica</vt:lpwstr>
  </property>
</Properties>
</file>