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E5F3" w14:textId="74888992" w:rsidR="00EA49D3" w:rsidRPr="00EA49D3" w:rsidRDefault="00EA49D3" w:rsidP="00EA49D3">
      <w:pPr>
        <w:pStyle w:val="Prrafodelista"/>
        <w:spacing w:line="360" w:lineRule="auto"/>
        <w:ind w:left="0" w:firstLine="0"/>
        <w:jc w:val="center"/>
        <w:rPr>
          <w:sz w:val="20"/>
          <w:szCs w:val="20"/>
        </w:rPr>
      </w:pPr>
      <w:r w:rsidRPr="00EA49D3">
        <w:rPr>
          <w:b/>
          <w:sz w:val="20"/>
          <w:szCs w:val="20"/>
        </w:rPr>
        <w:t>FORMATO FICHA TÉCNICA DE MEDICIÓN PARA LA SATISFACCIÓN DE ASISTENCIAS TÉCNICAS PARA ACTUALIZACIÓN Y/O FORMULACIÓN DE PLANES DE CONTINGENCIA</w:t>
      </w:r>
    </w:p>
    <w:p w14:paraId="46EA8F5F" w14:textId="070B4767" w:rsidR="00052AF5" w:rsidRPr="007317EE" w:rsidRDefault="00541684" w:rsidP="007317EE">
      <w:pPr>
        <w:pStyle w:val="Prrafodelista"/>
        <w:numPr>
          <w:ilvl w:val="0"/>
          <w:numId w:val="3"/>
        </w:numPr>
        <w:spacing w:line="360" w:lineRule="auto"/>
        <w:ind w:left="0" w:firstLine="0"/>
        <w:jc w:val="both"/>
        <w:rPr>
          <w:sz w:val="20"/>
          <w:szCs w:val="20"/>
        </w:rPr>
      </w:pPr>
      <w:r w:rsidRPr="007317EE">
        <w:rPr>
          <w:b/>
          <w:sz w:val="20"/>
          <w:szCs w:val="20"/>
        </w:rPr>
        <w:t xml:space="preserve">Proceso: </w:t>
      </w:r>
      <w:r w:rsidRPr="007317EE">
        <w:rPr>
          <w:sz w:val="20"/>
          <w:szCs w:val="20"/>
        </w:rPr>
        <w:t xml:space="preserve">Prevención </w:t>
      </w:r>
      <w:r w:rsidR="00482A19" w:rsidRPr="007317EE">
        <w:rPr>
          <w:sz w:val="20"/>
          <w:szCs w:val="20"/>
        </w:rPr>
        <w:t>Urgente y Atención en la Inmediatez</w:t>
      </w:r>
      <w:r w:rsidRPr="007317EE">
        <w:rPr>
          <w:sz w:val="20"/>
          <w:szCs w:val="20"/>
        </w:rPr>
        <w:t>.</w:t>
      </w:r>
    </w:p>
    <w:p w14:paraId="03433B43" w14:textId="3E5C9E4C" w:rsidR="00052AF5" w:rsidRPr="007317EE" w:rsidRDefault="00541684" w:rsidP="007317EE">
      <w:pPr>
        <w:pStyle w:val="Prrafodelista"/>
        <w:numPr>
          <w:ilvl w:val="0"/>
          <w:numId w:val="3"/>
        </w:numPr>
        <w:spacing w:line="360" w:lineRule="auto"/>
        <w:ind w:left="0" w:firstLine="0"/>
        <w:jc w:val="both"/>
        <w:rPr>
          <w:sz w:val="20"/>
          <w:szCs w:val="20"/>
        </w:rPr>
      </w:pPr>
      <w:r w:rsidRPr="007317EE">
        <w:rPr>
          <w:b/>
          <w:sz w:val="20"/>
          <w:szCs w:val="20"/>
        </w:rPr>
        <w:t xml:space="preserve">Dependencia: </w:t>
      </w:r>
      <w:r w:rsidRPr="007317EE">
        <w:rPr>
          <w:sz w:val="20"/>
          <w:szCs w:val="20"/>
        </w:rPr>
        <w:t xml:space="preserve">Subdirección de </w:t>
      </w:r>
      <w:r w:rsidR="0064731C">
        <w:rPr>
          <w:sz w:val="20"/>
          <w:szCs w:val="20"/>
        </w:rPr>
        <w:t>P</w:t>
      </w:r>
      <w:r w:rsidRPr="007317EE">
        <w:rPr>
          <w:sz w:val="20"/>
          <w:szCs w:val="20"/>
        </w:rPr>
        <w:t xml:space="preserve">revención y </w:t>
      </w:r>
      <w:r w:rsidR="0064731C">
        <w:rPr>
          <w:sz w:val="20"/>
          <w:szCs w:val="20"/>
        </w:rPr>
        <w:t>A</w:t>
      </w:r>
      <w:r w:rsidRPr="007317EE">
        <w:rPr>
          <w:sz w:val="20"/>
          <w:szCs w:val="20"/>
        </w:rPr>
        <w:t>tención de</w:t>
      </w:r>
      <w:r w:rsidRPr="007317EE">
        <w:rPr>
          <w:spacing w:val="-2"/>
          <w:sz w:val="20"/>
          <w:szCs w:val="20"/>
        </w:rPr>
        <w:t xml:space="preserve"> </w:t>
      </w:r>
      <w:r w:rsidR="0064731C">
        <w:rPr>
          <w:sz w:val="20"/>
          <w:szCs w:val="20"/>
        </w:rPr>
        <w:t>E</w:t>
      </w:r>
      <w:r w:rsidRPr="007317EE">
        <w:rPr>
          <w:sz w:val="20"/>
          <w:szCs w:val="20"/>
        </w:rPr>
        <w:t>mergencias.</w:t>
      </w:r>
    </w:p>
    <w:p w14:paraId="6D52F78B" w14:textId="02B69D14" w:rsidR="00CA4A42" w:rsidRPr="007317EE" w:rsidRDefault="00541684" w:rsidP="007317EE">
      <w:pPr>
        <w:pStyle w:val="Prrafodelista"/>
        <w:numPr>
          <w:ilvl w:val="0"/>
          <w:numId w:val="3"/>
        </w:numPr>
        <w:spacing w:line="360" w:lineRule="auto"/>
        <w:ind w:left="0" w:firstLine="0"/>
        <w:jc w:val="both"/>
        <w:rPr>
          <w:sz w:val="20"/>
          <w:szCs w:val="20"/>
        </w:rPr>
      </w:pPr>
      <w:r w:rsidRPr="007317EE">
        <w:rPr>
          <w:b/>
          <w:sz w:val="20"/>
          <w:szCs w:val="20"/>
        </w:rPr>
        <w:t xml:space="preserve">Objetivo de la medición: </w:t>
      </w:r>
      <w:r w:rsidR="00815DB8" w:rsidRPr="007317EE">
        <w:rPr>
          <w:sz w:val="20"/>
          <w:szCs w:val="20"/>
        </w:rPr>
        <w:t>conocer el nivel de satisfacción de las entidades territoriales con la asistencia técnica para la formulación o actualización de planes de contingencia</w:t>
      </w:r>
      <w:r w:rsidR="0064731C">
        <w:rPr>
          <w:sz w:val="20"/>
          <w:szCs w:val="20"/>
        </w:rPr>
        <w:t xml:space="preserve"> que</w:t>
      </w:r>
      <w:r w:rsidR="0064731C" w:rsidRPr="0064731C">
        <w:t xml:space="preserve"> </w:t>
      </w:r>
      <w:r w:rsidR="0064731C" w:rsidRPr="0064731C">
        <w:rPr>
          <w:sz w:val="20"/>
          <w:szCs w:val="20"/>
        </w:rPr>
        <w:t>brinda la Unidad para las Víctimas a través de la Subdirección de Prevención y Atención de Emergencias</w:t>
      </w:r>
      <w:r w:rsidR="0064731C">
        <w:rPr>
          <w:sz w:val="20"/>
          <w:szCs w:val="20"/>
        </w:rPr>
        <w:t>,</w:t>
      </w:r>
      <w:r w:rsidR="0064731C" w:rsidRPr="0064731C">
        <w:rPr>
          <w:sz w:val="20"/>
          <w:szCs w:val="20"/>
        </w:rPr>
        <w:t xml:space="preserve"> en conjunto con las Direcciones Territoriales</w:t>
      </w:r>
      <w:r w:rsidR="00815DB8" w:rsidRPr="007317EE">
        <w:rPr>
          <w:sz w:val="20"/>
          <w:szCs w:val="20"/>
        </w:rPr>
        <w:t xml:space="preserve">, con el fin de establecer recomendaciones encaminadas a mejorar </w:t>
      </w:r>
      <w:r w:rsidR="0064731C">
        <w:rPr>
          <w:sz w:val="20"/>
          <w:szCs w:val="20"/>
        </w:rPr>
        <w:t>las técnicas, herramientas y metodología dispuesta para tal fin.</w:t>
      </w:r>
    </w:p>
    <w:p w14:paraId="4641450C" w14:textId="5C0956C7" w:rsidR="00052AF5" w:rsidRPr="007317EE" w:rsidRDefault="00541684" w:rsidP="007317EE">
      <w:pPr>
        <w:pStyle w:val="Prrafodelista"/>
        <w:numPr>
          <w:ilvl w:val="0"/>
          <w:numId w:val="3"/>
        </w:numPr>
        <w:spacing w:line="360" w:lineRule="auto"/>
        <w:ind w:left="0" w:firstLine="0"/>
        <w:jc w:val="both"/>
        <w:rPr>
          <w:sz w:val="20"/>
          <w:szCs w:val="20"/>
        </w:rPr>
      </w:pPr>
      <w:r w:rsidRPr="007317EE">
        <w:rPr>
          <w:b/>
          <w:sz w:val="20"/>
          <w:szCs w:val="20"/>
        </w:rPr>
        <w:t>Características de la encuesta:</w:t>
      </w:r>
    </w:p>
    <w:p w14:paraId="6F6BFA82" w14:textId="0F3E1D28" w:rsidR="00052AF5" w:rsidRPr="007317EE" w:rsidRDefault="00541684" w:rsidP="007317EE">
      <w:pPr>
        <w:pStyle w:val="Prrafodelista"/>
        <w:numPr>
          <w:ilvl w:val="1"/>
          <w:numId w:val="3"/>
        </w:numPr>
        <w:spacing w:line="360" w:lineRule="auto"/>
        <w:ind w:left="0" w:firstLine="0"/>
        <w:jc w:val="both"/>
        <w:rPr>
          <w:sz w:val="20"/>
          <w:szCs w:val="20"/>
        </w:rPr>
      </w:pPr>
      <w:r w:rsidRPr="007317EE">
        <w:rPr>
          <w:b/>
          <w:sz w:val="20"/>
          <w:szCs w:val="20"/>
        </w:rPr>
        <w:t xml:space="preserve">Tipo de encuesta: </w:t>
      </w:r>
      <w:r w:rsidR="00437BA9" w:rsidRPr="007317EE">
        <w:rPr>
          <w:sz w:val="20"/>
          <w:szCs w:val="20"/>
        </w:rPr>
        <w:t>auto diligenciada</w:t>
      </w:r>
      <w:r w:rsidRPr="007317EE">
        <w:rPr>
          <w:sz w:val="20"/>
          <w:szCs w:val="20"/>
        </w:rPr>
        <w:t xml:space="preserve">, virtual a través de </w:t>
      </w:r>
      <w:r w:rsidR="00F0141D" w:rsidRPr="007317EE">
        <w:rPr>
          <w:sz w:val="20"/>
          <w:szCs w:val="20"/>
        </w:rPr>
        <w:t>herramientas en línea</w:t>
      </w:r>
      <w:r w:rsidRPr="007317EE">
        <w:rPr>
          <w:sz w:val="20"/>
          <w:szCs w:val="20"/>
        </w:rPr>
        <w:t>.</w:t>
      </w:r>
      <w:r w:rsidR="0064731C">
        <w:rPr>
          <w:sz w:val="20"/>
          <w:szCs w:val="20"/>
        </w:rPr>
        <w:t xml:space="preserve"> </w:t>
      </w:r>
      <w:r w:rsidR="0064731C" w:rsidRPr="00B82B1E">
        <w:rPr>
          <w:sz w:val="20"/>
          <w:szCs w:val="20"/>
        </w:rPr>
        <w:t>(</w:t>
      </w:r>
      <w:proofErr w:type="spellStart"/>
      <w:r w:rsidR="0064731C" w:rsidRPr="00B82B1E">
        <w:rPr>
          <w:i/>
          <w:sz w:val="20"/>
          <w:szCs w:val="20"/>
        </w:rPr>
        <w:t>computer-assisted</w:t>
      </w:r>
      <w:proofErr w:type="spellEnd"/>
      <w:r w:rsidR="0064731C" w:rsidRPr="00B82B1E">
        <w:rPr>
          <w:i/>
          <w:sz w:val="20"/>
          <w:szCs w:val="20"/>
        </w:rPr>
        <w:t xml:space="preserve"> web interview –</w:t>
      </w:r>
      <w:r w:rsidR="0064731C" w:rsidRPr="00B82B1E">
        <w:rPr>
          <w:i/>
          <w:spacing w:val="-2"/>
          <w:sz w:val="20"/>
          <w:szCs w:val="20"/>
        </w:rPr>
        <w:t xml:space="preserve"> </w:t>
      </w:r>
      <w:r w:rsidR="0064731C" w:rsidRPr="00B82B1E">
        <w:rPr>
          <w:i/>
          <w:sz w:val="20"/>
          <w:szCs w:val="20"/>
        </w:rPr>
        <w:t>CAWI</w:t>
      </w:r>
      <w:r w:rsidR="0064731C" w:rsidRPr="00B82B1E">
        <w:rPr>
          <w:sz w:val="20"/>
          <w:szCs w:val="20"/>
        </w:rPr>
        <w:t>).</w:t>
      </w:r>
    </w:p>
    <w:p w14:paraId="1C7642CB" w14:textId="04973958" w:rsidR="00052AF5" w:rsidRPr="007317EE" w:rsidRDefault="00541684" w:rsidP="007317EE">
      <w:pPr>
        <w:pStyle w:val="Prrafodelista"/>
        <w:numPr>
          <w:ilvl w:val="1"/>
          <w:numId w:val="3"/>
        </w:numPr>
        <w:spacing w:line="360" w:lineRule="auto"/>
        <w:ind w:left="0" w:firstLine="0"/>
        <w:jc w:val="both"/>
        <w:rPr>
          <w:sz w:val="20"/>
          <w:szCs w:val="20"/>
        </w:rPr>
      </w:pPr>
      <w:r w:rsidRPr="007317EE">
        <w:rPr>
          <w:b/>
          <w:sz w:val="20"/>
          <w:szCs w:val="20"/>
        </w:rPr>
        <w:t>Método</w:t>
      </w:r>
      <w:r w:rsidRPr="007317EE">
        <w:rPr>
          <w:b/>
          <w:spacing w:val="-7"/>
          <w:sz w:val="20"/>
          <w:szCs w:val="20"/>
        </w:rPr>
        <w:t xml:space="preserve"> </w:t>
      </w:r>
      <w:r w:rsidRPr="007317EE">
        <w:rPr>
          <w:b/>
          <w:sz w:val="20"/>
          <w:szCs w:val="20"/>
        </w:rPr>
        <w:t>de</w:t>
      </w:r>
      <w:r w:rsidRPr="007317EE">
        <w:rPr>
          <w:b/>
          <w:spacing w:val="-8"/>
          <w:sz w:val="20"/>
          <w:szCs w:val="20"/>
        </w:rPr>
        <w:t xml:space="preserve"> </w:t>
      </w:r>
      <w:r w:rsidRPr="007317EE">
        <w:rPr>
          <w:b/>
          <w:sz w:val="20"/>
          <w:szCs w:val="20"/>
        </w:rPr>
        <w:t>aplicación:</w:t>
      </w:r>
      <w:r w:rsidRPr="007317EE">
        <w:rPr>
          <w:b/>
          <w:spacing w:val="-6"/>
          <w:sz w:val="20"/>
          <w:szCs w:val="20"/>
        </w:rPr>
        <w:t xml:space="preserve"> </w:t>
      </w:r>
      <w:r w:rsidR="00815DB8" w:rsidRPr="007317EE">
        <w:rPr>
          <w:sz w:val="20"/>
          <w:szCs w:val="20"/>
        </w:rPr>
        <w:t xml:space="preserve">se aplicará la encuesta </w:t>
      </w:r>
      <w:r w:rsidR="00437BA9" w:rsidRPr="007317EE">
        <w:rPr>
          <w:sz w:val="20"/>
          <w:szCs w:val="20"/>
        </w:rPr>
        <w:t>auto diligenciada</w:t>
      </w:r>
      <w:r w:rsidR="00815DB8" w:rsidRPr="007317EE">
        <w:rPr>
          <w:sz w:val="20"/>
          <w:szCs w:val="20"/>
        </w:rPr>
        <w:t xml:space="preserve"> virtualmente a través de Internet mediante un formulario electrónico diseñado a partir de la aplicación </w:t>
      </w:r>
      <w:proofErr w:type="spellStart"/>
      <w:r w:rsidR="00815DB8" w:rsidRPr="007317EE">
        <w:rPr>
          <w:sz w:val="20"/>
          <w:szCs w:val="20"/>
        </w:rPr>
        <w:t>Forms</w:t>
      </w:r>
      <w:proofErr w:type="spellEnd"/>
      <w:r w:rsidR="00815DB8" w:rsidRPr="007317EE">
        <w:rPr>
          <w:sz w:val="20"/>
          <w:szCs w:val="20"/>
        </w:rPr>
        <w:t xml:space="preserve"> de Microsoft Office. Dicho formulario se enviará </w:t>
      </w:r>
      <w:r w:rsidR="00D676CA" w:rsidRPr="007317EE">
        <w:rPr>
          <w:sz w:val="20"/>
          <w:szCs w:val="20"/>
        </w:rPr>
        <w:t xml:space="preserve">desde la </w:t>
      </w:r>
      <w:r w:rsidR="00F0141D" w:rsidRPr="007317EE">
        <w:rPr>
          <w:sz w:val="20"/>
          <w:szCs w:val="20"/>
        </w:rPr>
        <w:t>D</w:t>
      </w:r>
      <w:r w:rsidR="00D676CA" w:rsidRPr="007317EE">
        <w:rPr>
          <w:sz w:val="20"/>
          <w:szCs w:val="20"/>
        </w:rPr>
        <w:t xml:space="preserve">irección </w:t>
      </w:r>
      <w:r w:rsidR="00F0141D" w:rsidRPr="007317EE">
        <w:rPr>
          <w:sz w:val="20"/>
          <w:szCs w:val="20"/>
        </w:rPr>
        <w:t>T</w:t>
      </w:r>
      <w:r w:rsidR="00D676CA" w:rsidRPr="007317EE">
        <w:rPr>
          <w:sz w:val="20"/>
          <w:szCs w:val="20"/>
        </w:rPr>
        <w:t xml:space="preserve">erritorial </w:t>
      </w:r>
      <w:r w:rsidR="00815DB8" w:rsidRPr="007317EE">
        <w:rPr>
          <w:sz w:val="20"/>
          <w:szCs w:val="20"/>
        </w:rPr>
        <w:t>mediante correo electrónico a las entidades territoriales asistidas</w:t>
      </w:r>
      <w:r w:rsidR="00D376E3" w:rsidRPr="007317EE">
        <w:rPr>
          <w:sz w:val="20"/>
          <w:szCs w:val="20"/>
        </w:rPr>
        <w:t xml:space="preserve"> </w:t>
      </w:r>
      <w:r w:rsidR="00815DB8" w:rsidRPr="007317EE">
        <w:rPr>
          <w:sz w:val="20"/>
          <w:szCs w:val="20"/>
        </w:rPr>
        <w:t xml:space="preserve">en </w:t>
      </w:r>
      <w:r w:rsidR="0026463B" w:rsidRPr="007317EE">
        <w:rPr>
          <w:sz w:val="20"/>
          <w:szCs w:val="20"/>
        </w:rPr>
        <w:t xml:space="preserve">fase de Formulación y Asistencia Técnica Especializada </w:t>
      </w:r>
      <w:r w:rsidR="001217C2" w:rsidRPr="007317EE">
        <w:rPr>
          <w:sz w:val="20"/>
          <w:szCs w:val="20"/>
        </w:rPr>
        <w:t xml:space="preserve">por </w:t>
      </w:r>
      <w:r w:rsidR="0026463B" w:rsidRPr="007317EE">
        <w:rPr>
          <w:sz w:val="20"/>
          <w:szCs w:val="20"/>
        </w:rPr>
        <w:t>eventos masivos</w:t>
      </w:r>
      <w:r w:rsidR="00F0141D" w:rsidRPr="007317EE">
        <w:rPr>
          <w:sz w:val="20"/>
          <w:szCs w:val="20"/>
        </w:rPr>
        <w:t>,</w:t>
      </w:r>
      <w:r w:rsidR="0026463B" w:rsidRPr="007317EE">
        <w:rPr>
          <w:sz w:val="20"/>
          <w:szCs w:val="20"/>
        </w:rPr>
        <w:t xml:space="preserve"> </w:t>
      </w:r>
      <w:r w:rsidR="00D676CA" w:rsidRPr="007317EE">
        <w:rPr>
          <w:sz w:val="20"/>
          <w:szCs w:val="20"/>
        </w:rPr>
        <w:t xml:space="preserve">en </w:t>
      </w:r>
      <w:r w:rsidR="00815DB8" w:rsidRPr="007317EE">
        <w:rPr>
          <w:sz w:val="20"/>
          <w:szCs w:val="20"/>
        </w:rPr>
        <w:t xml:space="preserve">un período máximo </w:t>
      </w:r>
      <w:r w:rsidR="00D376E3" w:rsidRPr="007317EE">
        <w:rPr>
          <w:sz w:val="20"/>
          <w:szCs w:val="20"/>
        </w:rPr>
        <w:t xml:space="preserve">de </w:t>
      </w:r>
      <w:r w:rsidR="00C42A90" w:rsidRPr="007317EE">
        <w:rPr>
          <w:sz w:val="20"/>
          <w:szCs w:val="20"/>
        </w:rPr>
        <w:t>30</w:t>
      </w:r>
      <w:r w:rsidR="00815DB8" w:rsidRPr="007317EE">
        <w:rPr>
          <w:sz w:val="20"/>
          <w:szCs w:val="20"/>
        </w:rPr>
        <w:t xml:space="preserve"> días</w:t>
      </w:r>
      <w:r w:rsidR="00DF64EA" w:rsidRPr="007317EE">
        <w:rPr>
          <w:sz w:val="20"/>
          <w:szCs w:val="20"/>
        </w:rPr>
        <w:t xml:space="preserve"> </w:t>
      </w:r>
      <w:r w:rsidR="00EE572C" w:rsidRPr="007317EE">
        <w:rPr>
          <w:sz w:val="20"/>
          <w:szCs w:val="20"/>
        </w:rPr>
        <w:t>hábiles</w:t>
      </w:r>
      <w:r w:rsidR="00815DB8" w:rsidRPr="007317EE">
        <w:rPr>
          <w:sz w:val="20"/>
          <w:szCs w:val="20"/>
        </w:rPr>
        <w:t xml:space="preserve"> luego de </w:t>
      </w:r>
      <w:r w:rsidR="00D376E3" w:rsidRPr="007317EE">
        <w:rPr>
          <w:sz w:val="20"/>
          <w:szCs w:val="20"/>
        </w:rPr>
        <w:t>cada</w:t>
      </w:r>
      <w:r w:rsidR="00815DB8" w:rsidRPr="007317EE">
        <w:rPr>
          <w:sz w:val="20"/>
          <w:szCs w:val="20"/>
        </w:rPr>
        <w:t xml:space="preserve"> asistenci</w:t>
      </w:r>
      <w:r w:rsidR="00D376E3" w:rsidRPr="007317EE">
        <w:rPr>
          <w:sz w:val="20"/>
          <w:szCs w:val="20"/>
        </w:rPr>
        <w:t xml:space="preserve">a </w:t>
      </w:r>
      <w:r w:rsidR="00815DB8" w:rsidRPr="007317EE">
        <w:rPr>
          <w:sz w:val="20"/>
          <w:szCs w:val="20"/>
        </w:rPr>
        <w:t>técnica</w:t>
      </w:r>
      <w:r w:rsidR="00FB5F5F" w:rsidRPr="007317EE">
        <w:rPr>
          <w:sz w:val="20"/>
          <w:szCs w:val="20"/>
        </w:rPr>
        <w:t xml:space="preserve"> realizada y cargada en la base de re</w:t>
      </w:r>
      <w:r w:rsidR="0089645D" w:rsidRPr="007317EE">
        <w:rPr>
          <w:sz w:val="20"/>
          <w:szCs w:val="20"/>
        </w:rPr>
        <w:t>gistro de asistencia técnicas para profesionales en territorio</w:t>
      </w:r>
      <w:r w:rsidR="0064731C">
        <w:rPr>
          <w:sz w:val="20"/>
          <w:szCs w:val="20"/>
        </w:rPr>
        <w:t>, en donde se hará un corte para la realización del informe técnico en el mes de agosto por ser el periodo en donde se realiza la mayor cantidad de acciones para dar cumplimiento a esta labor</w:t>
      </w:r>
      <w:r w:rsidR="00815DB8" w:rsidRPr="007317EE">
        <w:rPr>
          <w:sz w:val="20"/>
          <w:szCs w:val="20"/>
        </w:rPr>
        <w:t>.</w:t>
      </w:r>
    </w:p>
    <w:p w14:paraId="45E7B1A3" w14:textId="0B293191" w:rsidR="00052AF5" w:rsidRPr="007317EE" w:rsidRDefault="00541684" w:rsidP="007317EE">
      <w:pPr>
        <w:pStyle w:val="Prrafodelista"/>
        <w:numPr>
          <w:ilvl w:val="0"/>
          <w:numId w:val="3"/>
        </w:numPr>
        <w:spacing w:line="360" w:lineRule="auto"/>
        <w:ind w:left="0" w:firstLine="0"/>
        <w:jc w:val="both"/>
        <w:rPr>
          <w:sz w:val="20"/>
          <w:szCs w:val="20"/>
        </w:rPr>
      </w:pPr>
      <w:r w:rsidRPr="007317EE">
        <w:rPr>
          <w:b/>
          <w:sz w:val="20"/>
          <w:szCs w:val="20"/>
        </w:rPr>
        <w:t xml:space="preserve">Cobertura de la encuesta: </w:t>
      </w:r>
      <w:r w:rsidR="00D376E3" w:rsidRPr="007317EE">
        <w:rPr>
          <w:sz w:val="20"/>
          <w:szCs w:val="20"/>
        </w:rPr>
        <w:t>entidades territoriales que hayan recibido una o más asistencias técnicas para formular o actualizar el plan de contingencia, las cuales se identificarán a partir del reporte de las Direcciones Territoriales encargadas de brindar la asistencia.</w:t>
      </w:r>
    </w:p>
    <w:p w14:paraId="00E5A150" w14:textId="62152893" w:rsidR="00052AF5" w:rsidRPr="007317EE" w:rsidRDefault="00541684" w:rsidP="007317EE">
      <w:pPr>
        <w:pStyle w:val="Prrafodelista"/>
        <w:numPr>
          <w:ilvl w:val="0"/>
          <w:numId w:val="3"/>
        </w:numPr>
        <w:spacing w:line="360" w:lineRule="auto"/>
        <w:ind w:left="0" w:firstLine="0"/>
        <w:jc w:val="both"/>
        <w:rPr>
          <w:sz w:val="20"/>
          <w:szCs w:val="20"/>
        </w:rPr>
      </w:pPr>
      <w:r w:rsidRPr="007317EE">
        <w:rPr>
          <w:b/>
          <w:sz w:val="20"/>
          <w:szCs w:val="20"/>
        </w:rPr>
        <w:t>Frecuencia de aplicación:</w:t>
      </w:r>
      <w:r w:rsidRPr="007317EE">
        <w:rPr>
          <w:b/>
          <w:spacing w:val="3"/>
          <w:sz w:val="20"/>
          <w:szCs w:val="20"/>
        </w:rPr>
        <w:t xml:space="preserve"> </w:t>
      </w:r>
      <w:r w:rsidR="00A61FD7" w:rsidRPr="007317EE">
        <w:rPr>
          <w:bCs/>
          <w:spacing w:val="3"/>
          <w:sz w:val="20"/>
          <w:szCs w:val="20"/>
        </w:rPr>
        <w:t>p</w:t>
      </w:r>
      <w:r w:rsidR="00A61FD7" w:rsidRPr="007317EE">
        <w:rPr>
          <w:sz w:val="20"/>
          <w:szCs w:val="20"/>
        </w:rPr>
        <w:t>or asistencia técnica</w:t>
      </w:r>
      <w:r w:rsidR="001217C2" w:rsidRPr="007317EE">
        <w:rPr>
          <w:sz w:val="20"/>
          <w:szCs w:val="20"/>
        </w:rPr>
        <w:t xml:space="preserve"> en fase de formulación o asistencia técnica especializada por eventos masivos</w:t>
      </w:r>
      <w:r w:rsidR="00A61FD7" w:rsidRPr="007317EE">
        <w:rPr>
          <w:sz w:val="20"/>
          <w:szCs w:val="20"/>
        </w:rPr>
        <w:t xml:space="preserve">, </w:t>
      </w:r>
      <w:r w:rsidR="00F0141D" w:rsidRPr="007317EE">
        <w:rPr>
          <w:sz w:val="20"/>
          <w:szCs w:val="20"/>
        </w:rPr>
        <w:t>entre</w:t>
      </w:r>
      <w:r w:rsidR="00A61FD7" w:rsidRPr="007317EE">
        <w:rPr>
          <w:sz w:val="20"/>
          <w:szCs w:val="20"/>
        </w:rPr>
        <w:t xml:space="preserve"> </w:t>
      </w:r>
      <w:r w:rsidR="00DA533E" w:rsidRPr="007317EE">
        <w:rPr>
          <w:sz w:val="20"/>
          <w:szCs w:val="20"/>
        </w:rPr>
        <w:t>el período de enero a agosto</w:t>
      </w:r>
      <w:r w:rsidR="0064731C">
        <w:rPr>
          <w:sz w:val="20"/>
          <w:szCs w:val="20"/>
        </w:rPr>
        <w:t xml:space="preserve"> para la realización de un único informe por vigencia, teniendo en cuenta </w:t>
      </w:r>
      <w:r w:rsidR="001F362F">
        <w:rPr>
          <w:sz w:val="20"/>
          <w:szCs w:val="20"/>
        </w:rPr>
        <w:t>el cronograma de asistencia técnica para la aprobación de planes de contingencia.</w:t>
      </w:r>
    </w:p>
    <w:p w14:paraId="55982054" w14:textId="08818EDF" w:rsidR="00DD3D23" w:rsidRPr="00DD3D23" w:rsidRDefault="00541684" w:rsidP="001F362F">
      <w:pPr>
        <w:pStyle w:val="Prrafodelista"/>
        <w:numPr>
          <w:ilvl w:val="0"/>
          <w:numId w:val="3"/>
        </w:numPr>
        <w:spacing w:line="360" w:lineRule="auto"/>
        <w:ind w:left="0" w:firstLine="0"/>
        <w:jc w:val="both"/>
        <w:rPr>
          <w:sz w:val="20"/>
          <w:szCs w:val="20"/>
        </w:rPr>
      </w:pPr>
      <w:r w:rsidRPr="00DD3D23">
        <w:rPr>
          <w:b/>
          <w:bCs/>
          <w:sz w:val="20"/>
          <w:szCs w:val="20"/>
        </w:rPr>
        <w:t>Muestra:</w:t>
      </w:r>
      <w:r w:rsidRPr="00DD3D23">
        <w:rPr>
          <w:sz w:val="20"/>
          <w:szCs w:val="20"/>
        </w:rPr>
        <w:t xml:space="preserve"> </w:t>
      </w:r>
      <w:r w:rsidR="00DD3D23" w:rsidRPr="00DD3D23">
        <w:rPr>
          <w:sz w:val="20"/>
          <w:szCs w:val="20"/>
        </w:rPr>
        <w:t xml:space="preserve">se identifica que la encuesta será enviada a la totalidad de entidades territoriales </w:t>
      </w:r>
      <w:r w:rsidR="005D71EF" w:rsidRPr="00DD3D23">
        <w:rPr>
          <w:sz w:val="20"/>
          <w:szCs w:val="20"/>
        </w:rPr>
        <w:lastRenderedPageBreak/>
        <w:t>asistidas</w:t>
      </w:r>
      <w:r w:rsidR="00DD3D23">
        <w:rPr>
          <w:sz w:val="20"/>
          <w:szCs w:val="20"/>
        </w:rPr>
        <w:t xml:space="preserve"> técnicamente para la formulación y/o actualización de planes de contingencia,</w:t>
      </w:r>
      <w:r w:rsidR="005D71EF" w:rsidRPr="00DD3D23">
        <w:rPr>
          <w:sz w:val="20"/>
          <w:szCs w:val="20"/>
        </w:rPr>
        <w:t xml:space="preserve"> </w:t>
      </w:r>
      <w:r w:rsidR="00DD3D23" w:rsidRPr="00DD3D23">
        <w:rPr>
          <w:sz w:val="20"/>
          <w:szCs w:val="20"/>
        </w:rPr>
        <w:t>en donde se estima que, la representatividad de la muestra a trabajar para la elaboración del informe de medición de la satisfacción será del 35% de las entidades territoriales</w:t>
      </w:r>
      <w:r w:rsidR="00DD3D23">
        <w:rPr>
          <w:sz w:val="20"/>
          <w:szCs w:val="20"/>
        </w:rPr>
        <w:t xml:space="preserve"> que responden la encuesta</w:t>
      </w:r>
      <w:r w:rsidR="00DD3D23" w:rsidRPr="00DD3D23">
        <w:rPr>
          <w:sz w:val="20"/>
          <w:szCs w:val="20"/>
        </w:rPr>
        <w:t>.</w:t>
      </w:r>
    </w:p>
    <w:p w14:paraId="1EBFBFF8" w14:textId="01F27647" w:rsidR="009D47AB" w:rsidRPr="007317EE" w:rsidRDefault="00541684" w:rsidP="007317EE">
      <w:pPr>
        <w:pStyle w:val="Prrafodelista"/>
        <w:numPr>
          <w:ilvl w:val="1"/>
          <w:numId w:val="3"/>
        </w:numPr>
        <w:spacing w:line="360" w:lineRule="auto"/>
        <w:ind w:left="0" w:firstLine="0"/>
        <w:jc w:val="both"/>
        <w:rPr>
          <w:sz w:val="20"/>
          <w:szCs w:val="20"/>
        </w:rPr>
      </w:pPr>
      <w:r w:rsidRPr="007317EE">
        <w:rPr>
          <w:b/>
          <w:sz w:val="20"/>
          <w:szCs w:val="20"/>
        </w:rPr>
        <w:t xml:space="preserve">Población objetivo: </w:t>
      </w:r>
      <w:r w:rsidR="00DD3D23" w:rsidRPr="00DD3D23">
        <w:rPr>
          <w:bCs/>
          <w:sz w:val="20"/>
          <w:szCs w:val="20"/>
        </w:rPr>
        <w:t>Entidades Territoriales</w:t>
      </w:r>
      <w:r w:rsidR="00DD3D23">
        <w:rPr>
          <w:bCs/>
          <w:sz w:val="20"/>
          <w:szCs w:val="20"/>
        </w:rPr>
        <w:t xml:space="preserve"> asistidas</w:t>
      </w:r>
      <w:r w:rsidR="00DD3D23" w:rsidRPr="00DD3D23">
        <w:rPr>
          <w:b/>
          <w:sz w:val="20"/>
          <w:szCs w:val="20"/>
        </w:rPr>
        <w:t xml:space="preserve"> </w:t>
      </w:r>
      <w:r w:rsidR="00DD3D23">
        <w:rPr>
          <w:sz w:val="20"/>
          <w:szCs w:val="20"/>
        </w:rPr>
        <w:t xml:space="preserve">representados en colaboradores como </w:t>
      </w:r>
      <w:r w:rsidR="0021667E" w:rsidRPr="007317EE">
        <w:rPr>
          <w:sz w:val="20"/>
          <w:szCs w:val="20"/>
        </w:rPr>
        <w:t>enlaces de víctimas, miembros del subcomité de prevención protección y garantías de no repetición (SPPGNR) y/o miembros de Comité Territorial de Justicia Transicional (CTJT) de la entidad territorial</w:t>
      </w:r>
      <w:r w:rsidR="00DD3D23">
        <w:rPr>
          <w:sz w:val="20"/>
          <w:szCs w:val="20"/>
        </w:rPr>
        <w:t>,</w:t>
      </w:r>
      <w:r w:rsidR="00DD3D23" w:rsidRPr="00DD3D23">
        <w:t xml:space="preserve"> </w:t>
      </w:r>
      <w:r w:rsidR="00DD3D23" w:rsidRPr="00DD3D23">
        <w:rPr>
          <w:sz w:val="20"/>
          <w:szCs w:val="20"/>
        </w:rPr>
        <w:t>entre otros que tengan relación con la atención de víctimas</w:t>
      </w:r>
      <w:r w:rsidR="00DD3D23">
        <w:rPr>
          <w:sz w:val="20"/>
          <w:szCs w:val="20"/>
        </w:rPr>
        <w:t xml:space="preserve"> y </w:t>
      </w:r>
      <w:r w:rsidR="00DD3D23" w:rsidRPr="007317EE">
        <w:rPr>
          <w:sz w:val="20"/>
          <w:szCs w:val="20"/>
        </w:rPr>
        <w:t>que hayan participado de alguna asistencia técnica para formular o actualizar el plan de contingencia en fase de formulación o asistencia técnica especializada por eventos masivos</w:t>
      </w:r>
      <w:r w:rsidR="0021667E" w:rsidRPr="007317EE">
        <w:rPr>
          <w:sz w:val="20"/>
          <w:szCs w:val="20"/>
        </w:rPr>
        <w:t>.</w:t>
      </w:r>
    </w:p>
    <w:p w14:paraId="11EAD9E6" w14:textId="10DBC2ED" w:rsidR="00AB0F23" w:rsidRPr="007317EE" w:rsidRDefault="00541684" w:rsidP="007317EE">
      <w:pPr>
        <w:pStyle w:val="Prrafodelista"/>
        <w:numPr>
          <w:ilvl w:val="1"/>
          <w:numId w:val="3"/>
        </w:numPr>
        <w:spacing w:line="360" w:lineRule="auto"/>
        <w:ind w:left="0" w:firstLine="0"/>
        <w:jc w:val="both"/>
        <w:rPr>
          <w:sz w:val="20"/>
          <w:szCs w:val="20"/>
        </w:rPr>
      </w:pPr>
      <w:r w:rsidRPr="007317EE">
        <w:rPr>
          <w:b/>
          <w:sz w:val="20"/>
          <w:szCs w:val="20"/>
        </w:rPr>
        <w:t xml:space="preserve">Tipo de muestreo: </w:t>
      </w:r>
      <w:r w:rsidR="007D41D5" w:rsidRPr="007317EE">
        <w:rPr>
          <w:sz w:val="20"/>
          <w:szCs w:val="20"/>
        </w:rPr>
        <w:t>p</w:t>
      </w:r>
      <w:r w:rsidRPr="007317EE">
        <w:rPr>
          <w:sz w:val="20"/>
          <w:szCs w:val="20"/>
        </w:rPr>
        <w:t>robabilístico, muestreo aleatorio</w:t>
      </w:r>
      <w:r w:rsidRPr="007317EE">
        <w:rPr>
          <w:spacing w:val="-7"/>
          <w:sz w:val="20"/>
          <w:szCs w:val="20"/>
        </w:rPr>
        <w:t xml:space="preserve"> </w:t>
      </w:r>
      <w:r w:rsidRPr="007317EE">
        <w:rPr>
          <w:sz w:val="20"/>
          <w:szCs w:val="20"/>
        </w:rPr>
        <w:t>simple.</w:t>
      </w:r>
    </w:p>
    <w:p w14:paraId="0352F450" w14:textId="16D54F6A" w:rsidR="00AB0F23" w:rsidRPr="007317EE" w:rsidRDefault="00541684" w:rsidP="007317EE">
      <w:pPr>
        <w:pStyle w:val="Prrafodelista"/>
        <w:numPr>
          <w:ilvl w:val="1"/>
          <w:numId w:val="3"/>
        </w:numPr>
        <w:spacing w:line="360" w:lineRule="auto"/>
        <w:ind w:left="0" w:firstLine="0"/>
        <w:jc w:val="both"/>
        <w:rPr>
          <w:sz w:val="20"/>
          <w:szCs w:val="20"/>
        </w:rPr>
      </w:pPr>
      <w:r w:rsidRPr="007317EE">
        <w:rPr>
          <w:b/>
          <w:sz w:val="20"/>
          <w:szCs w:val="20"/>
        </w:rPr>
        <w:t xml:space="preserve">Tamaño de la muestra: </w:t>
      </w:r>
      <w:r w:rsidR="00DD3D23" w:rsidRPr="00DD3D23">
        <w:rPr>
          <w:bCs/>
          <w:sz w:val="20"/>
          <w:szCs w:val="20"/>
        </w:rPr>
        <w:t xml:space="preserve">mínimo el </w:t>
      </w:r>
      <w:r w:rsidR="0021667E" w:rsidRPr="007317EE">
        <w:rPr>
          <w:sz w:val="20"/>
          <w:szCs w:val="20"/>
        </w:rPr>
        <w:t xml:space="preserve">35% </w:t>
      </w:r>
      <w:r w:rsidR="000F060B" w:rsidRPr="007317EE">
        <w:rPr>
          <w:sz w:val="20"/>
          <w:szCs w:val="20"/>
        </w:rPr>
        <w:t xml:space="preserve">de </w:t>
      </w:r>
      <w:r w:rsidR="0021667E" w:rsidRPr="007317EE">
        <w:rPr>
          <w:sz w:val="20"/>
          <w:szCs w:val="20"/>
        </w:rPr>
        <w:t>entidades territoriales</w:t>
      </w:r>
      <w:r w:rsidR="00EC1EB6" w:rsidRPr="007317EE">
        <w:rPr>
          <w:sz w:val="20"/>
          <w:szCs w:val="20"/>
        </w:rPr>
        <w:t xml:space="preserve"> que responden</w:t>
      </w:r>
      <w:r w:rsidR="0021667E" w:rsidRPr="007317EE">
        <w:rPr>
          <w:sz w:val="20"/>
          <w:szCs w:val="20"/>
        </w:rPr>
        <w:t xml:space="preserve"> </w:t>
      </w:r>
      <w:r w:rsidR="000F060B" w:rsidRPr="007317EE">
        <w:rPr>
          <w:sz w:val="20"/>
          <w:szCs w:val="20"/>
        </w:rPr>
        <w:t xml:space="preserve">la encuesta </w:t>
      </w:r>
      <w:r w:rsidR="0021667E" w:rsidRPr="007317EE">
        <w:rPr>
          <w:sz w:val="20"/>
          <w:szCs w:val="20"/>
        </w:rPr>
        <w:t>del total de las entidades asistidas técnicamente</w:t>
      </w:r>
      <w:r w:rsidR="00693550" w:rsidRPr="007317EE">
        <w:rPr>
          <w:sz w:val="20"/>
          <w:szCs w:val="20"/>
        </w:rPr>
        <w:t xml:space="preserve"> entre enero y agosto</w:t>
      </w:r>
      <w:r w:rsidR="00EC1EB6" w:rsidRPr="007317EE">
        <w:rPr>
          <w:sz w:val="20"/>
          <w:szCs w:val="20"/>
        </w:rPr>
        <w:t xml:space="preserve"> a las que les remitieron la </w:t>
      </w:r>
      <w:r w:rsidR="006D1949" w:rsidRPr="007317EE">
        <w:rPr>
          <w:sz w:val="20"/>
          <w:szCs w:val="20"/>
        </w:rPr>
        <w:t>encuesta</w:t>
      </w:r>
      <w:r w:rsidR="00EC1EB6" w:rsidRPr="007317EE">
        <w:rPr>
          <w:sz w:val="20"/>
          <w:szCs w:val="20"/>
        </w:rPr>
        <w:t xml:space="preserve"> una vez reportada la </w:t>
      </w:r>
      <w:r w:rsidR="006D1949" w:rsidRPr="007317EE">
        <w:rPr>
          <w:sz w:val="20"/>
          <w:szCs w:val="20"/>
        </w:rPr>
        <w:t>asistencia</w:t>
      </w:r>
      <w:r w:rsidR="00EC1EB6" w:rsidRPr="007317EE">
        <w:rPr>
          <w:sz w:val="20"/>
          <w:szCs w:val="20"/>
        </w:rPr>
        <w:t xml:space="preserve"> en </w:t>
      </w:r>
      <w:r w:rsidR="006D1949" w:rsidRPr="007317EE">
        <w:rPr>
          <w:sz w:val="20"/>
          <w:szCs w:val="20"/>
        </w:rPr>
        <w:t>la base</w:t>
      </w:r>
      <w:r w:rsidR="0021667E" w:rsidRPr="007317EE">
        <w:rPr>
          <w:sz w:val="20"/>
          <w:szCs w:val="20"/>
        </w:rPr>
        <w:t>.</w:t>
      </w:r>
    </w:p>
    <w:p w14:paraId="01B038A2" w14:textId="113AB7B1" w:rsidR="00052AF5" w:rsidRPr="007317EE" w:rsidRDefault="00541684" w:rsidP="007317EE">
      <w:pPr>
        <w:pStyle w:val="Prrafodelista"/>
        <w:numPr>
          <w:ilvl w:val="1"/>
          <w:numId w:val="3"/>
        </w:numPr>
        <w:spacing w:line="360" w:lineRule="auto"/>
        <w:ind w:left="0" w:firstLine="0"/>
        <w:rPr>
          <w:sz w:val="20"/>
          <w:szCs w:val="20"/>
        </w:rPr>
      </w:pPr>
      <w:r w:rsidRPr="007317EE">
        <w:rPr>
          <w:b/>
          <w:sz w:val="20"/>
          <w:szCs w:val="20"/>
        </w:rPr>
        <w:t xml:space="preserve">Distribución de la muestra: </w:t>
      </w:r>
      <w:r w:rsidR="00A4085B" w:rsidRPr="007317EE">
        <w:rPr>
          <w:sz w:val="20"/>
          <w:szCs w:val="20"/>
        </w:rPr>
        <w:t>uniforme discreto</w:t>
      </w:r>
      <w:r w:rsidRPr="007317EE">
        <w:rPr>
          <w:sz w:val="20"/>
          <w:szCs w:val="20"/>
        </w:rPr>
        <w:t>, en las que todos los enlaces tienen la misma probabilidad de</w:t>
      </w:r>
      <w:r w:rsidRPr="007317EE">
        <w:rPr>
          <w:spacing w:val="-3"/>
          <w:sz w:val="20"/>
          <w:szCs w:val="20"/>
        </w:rPr>
        <w:t xml:space="preserve"> </w:t>
      </w:r>
      <w:r w:rsidRPr="007317EE">
        <w:rPr>
          <w:sz w:val="20"/>
          <w:szCs w:val="20"/>
        </w:rPr>
        <w:t>escogencia.</w:t>
      </w:r>
    </w:p>
    <w:p w14:paraId="38A513F7" w14:textId="7C4B8EF7" w:rsidR="0021667E" w:rsidRPr="007317EE" w:rsidRDefault="0021667E" w:rsidP="001F362F">
      <w:pPr>
        <w:pStyle w:val="Textoindependiente"/>
        <w:numPr>
          <w:ilvl w:val="0"/>
          <w:numId w:val="3"/>
        </w:numPr>
        <w:spacing w:line="360" w:lineRule="auto"/>
        <w:ind w:left="0" w:firstLine="0"/>
        <w:jc w:val="both"/>
        <w:rPr>
          <w:b/>
        </w:rPr>
      </w:pPr>
      <w:r w:rsidRPr="007317EE">
        <w:rPr>
          <w:b/>
        </w:rPr>
        <w:t xml:space="preserve">Formulario de encuesta de </w:t>
      </w:r>
      <w:r w:rsidR="00EA49D3" w:rsidRPr="00EA49D3">
        <w:rPr>
          <w:b/>
        </w:rPr>
        <w:t>medición para la satisfacción de asistencias técnicas para actualización y/o formulación de planes de contingencia</w:t>
      </w:r>
      <w:r w:rsidR="00EA49D3">
        <w:rPr>
          <w:b/>
        </w:rPr>
        <w:t>.</w:t>
      </w:r>
    </w:p>
    <w:p w14:paraId="71E61AF3" w14:textId="1C7ACB42" w:rsidR="0021667E" w:rsidRPr="00BE6ED9" w:rsidRDefault="0021667E" w:rsidP="00BE6ED9">
      <w:pPr>
        <w:pStyle w:val="Prrafodelista"/>
        <w:spacing w:line="360" w:lineRule="auto"/>
        <w:ind w:left="0" w:firstLine="0"/>
        <w:jc w:val="both"/>
        <w:rPr>
          <w:sz w:val="20"/>
          <w:szCs w:val="20"/>
        </w:rPr>
      </w:pPr>
      <w:r w:rsidRPr="007317EE">
        <w:rPr>
          <w:b/>
          <w:sz w:val="20"/>
          <w:szCs w:val="20"/>
        </w:rPr>
        <w:t xml:space="preserve">Objetivo: </w:t>
      </w:r>
      <w:r w:rsidR="00BE6ED9" w:rsidRPr="007317EE">
        <w:rPr>
          <w:sz w:val="20"/>
          <w:szCs w:val="20"/>
        </w:rPr>
        <w:t>conocer el nivel de satisfacción de las entidades territoriales con la asistencia técnica para la formulación o actualización de planes de contingencia</w:t>
      </w:r>
      <w:r w:rsidR="00BE6ED9">
        <w:rPr>
          <w:sz w:val="20"/>
          <w:szCs w:val="20"/>
        </w:rPr>
        <w:t xml:space="preserve"> que</w:t>
      </w:r>
      <w:r w:rsidR="00BE6ED9" w:rsidRPr="0064731C">
        <w:t xml:space="preserve"> </w:t>
      </w:r>
      <w:r w:rsidR="00BE6ED9" w:rsidRPr="0064731C">
        <w:rPr>
          <w:sz w:val="20"/>
          <w:szCs w:val="20"/>
        </w:rPr>
        <w:t>brinda la Unidad para las Víctimas a través de la Subdirección de Prevención y Atención de Emergencias</w:t>
      </w:r>
      <w:r w:rsidR="00BE6ED9">
        <w:rPr>
          <w:sz w:val="20"/>
          <w:szCs w:val="20"/>
        </w:rPr>
        <w:t>,</w:t>
      </w:r>
      <w:r w:rsidR="00BE6ED9" w:rsidRPr="0064731C">
        <w:rPr>
          <w:sz w:val="20"/>
          <w:szCs w:val="20"/>
        </w:rPr>
        <w:t xml:space="preserve"> en conjunto con las Direcciones Territoriales</w:t>
      </w:r>
      <w:r w:rsidR="00BE6ED9" w:rsidRPr="007317EE">
        <w:rPr>
          <w:sz w:val="20"/>
          <w:szCs w:val="20"/>
        </w:rPr>
        <w:t xml:space="preserve">, con el fin de establecer recomendaciones encaminadas a mejorar </w:t>
      </w:r>
      <w:r w:rsidR="00BE6ED9">
        <w:rPr>
          <w:sz w:val="20"/>
          <w:szCs w:val="20"/>
        </w:rPr>
        <w:t>las técnicas, herramientas y metodología dispuesta para tal fin.</w:t>
      </w:r>
    </w:p>
    <w:tbl>
      <w:tblPr>
        <w:tblStyle w:val="Tablaconcuadrcula"/>
        <w:tblW w:w="5000" w:type="pct"/>
        <w:tblLook w:val="04A0" w:firstRow="1" w:lastRow="0" w:firstColumn="1" w:lastColumn="0" w:noHBand="0" w:noVBand="1"/>
      </w:tblPr>
      <w:tblGrid>
        <w:gridCol w:w="5948"/>
        <w:gridCol w:w="3446"/>
      </w:tblGrid>
      <w:tr w:rsidR="0021667E" w:rsidRPr="007317EE" w14:paraId="31B11AA3" w14:textId="77777777" w:rsidTr="007317EE">
        <w:tc>
          <w:tcPr>
            <w:tcW w:w="5000" w:type="pct"/>
            <w:gridSpan w:val="2"/>
          </w:tcPr>
          <w:p w14:paraId="7679975F" w14:textId="7C29C5F3" w:rsidR="0021667E" w:rsidRPr="007317EE" w:rsidRDefault="0021667E" w:rsidP="007317EE">
            <w:pPr>
              <w:pStyle w:val="Textoindependiente"/>
              <w:spacing w:line="360" w:lineRule="auto"/>
              <w:jc w:val="center"/>
              <w:rPr>
                <w:b/>
              </w:rPr>
            </w:pPr>
            <w:r w:rsidRPr="007317EE">
              <w:rPr>
                <w:b/>
              </w:rPr>
              <w:t>Información general del encuestado</w:t>
            </w:r>
          </w:p>
        </w:tc>
      </w:tr>
      <w:tr w:rsidR="0021667E" w:rsidRPr="007317EE" w14:paraId="262BB604" w14:textId="77777777" w:rsidTr="00BE6ED9">
        <w:tc>
          <w:tcPr>
            <w:tcW w:w="3166" w:type="pct"/>
          </w:tcPr>
          <w:p w14:paraId="7257B441" w14:textId="0DDB6D09" w:rsidR="0021667E" w:rsidRPr="007317EE" w:rsidRDefault="0021667E" w:rsidP="007317EE">
            <w:pPr>
              <w:pStyle w:val="Textoindependiente"/>
              <w:spacing w:line="360" w:lineRule="auto"/>
              <w:jc w:val="both"/>
              <w:rPr>
                <w:b/>
              </w:rPr>
            </w:pPr>
            <w:r w:rsidRPr="007317EE">
              <w:rPr>
                <w:b/>
              </w:rPr>
              <w:t>Pregunta</w:t>
            </w:r>
          </w:p>
        </w:tc>
        <w:tc>
          <w:tcPr>
            <w:tcW w:w="1834" w:type="pct"/>
          </w:tcPr>
          <w:p w14:paraId="29AB2809" w14:textId="0DE07D4B" w:rsidR="0021667E" w:rsidRPr="007317EE" w:rsidRDefault="0021667E" w:rsidP="007317EE">
            <w:pPr>
              <w:pStyle w:val="Textoindependiente"/>
              <w:spacing w:line="360" w:lineRule="auto"/>
              <w:jc w:val="both"/>
              <w:rPr>
                <w:b/>
              </w:rPr>
            </w:pPr>
            <w:r w:rsidRPr="007317EE">
              <w:rPr>
                <w:b/>
              </w:rPr>
              <w:t>Tipo de campo</w:t>
            </w:r>
          </w:p>
        </w:tc>
      </w:tr>
      <w:tr w:rsidR="0021667E" w:rsidRPr="007317EE" w14:paraId="6704756F" w14:textId="77777777" w:rsidTr="00BE6ED9">
        <w:tc>
          <w:tcPr>
            <w:tcW w:w="3166" w:type="pct"/>
          </w:tcPr>
          <w:p w14:paraId="75F27BA3" w14:textId="078ECCB4" w:rsidR="0021667E" w:rsidRPr="007317EE" w:rsidRDefault="0021667E" w:rsidP="007317EE">
            <w:pPr>
              <w:pStyle w:val="Textoindependiente"/>
              <w:spacing w:line="360" w:lineRule="auto"/>
              <w:jc w:val="both"/>
              <w:rPr>
                <w:bCs/>
              </w:rPr>
            </w:pPr>
            <w:r w:rsidRPr="007317EE">
              <w:rPr>
                <w:bCs/>
              </w:rPr>
              <w:t>Dirección de correo electrónico</w:t>
            </w:r>
          </w:p>
        </w:tc>
        <w:tc>
          <w:tcPr>
            <w:tcW w:w="1834" w:type="pct"/>
          </w:tcPr>
          <w:p w14:paraId="727E014A" w14:textId="07345D56" w:rsidR="0021667E" w:rsidRPr="007317EE" w:rsidRDefault="0021667E" w:rsidP="007317EE">
            <w:pPr>
              <w:pStyle w:val="Textoindependiente"/>
              <w:spacing w:line="360" w:lineRule="auto"/>
              <w:jc w:val="both"/>
              <w:rPr>
                <w:bCs/>
              </w:rPr>
            </w:pPr>
            <w:r w:rsidRPr="007317EE">
              <w:rPr>
                <w:bCs/>
              </w:rPr>
              <w:t>Campo texto – Obligatorio</w:t>
            </w:r>
          </w:p>
        </w:tc>
      </w:tr>
      <w:tr w:rsidR="0021667E" w:rsidRPr="007317EE" w14:paraId="33BABD92" w14:textId="77777777" w:rsidTr="00BE6ED9">
        <w:tc>
          <w:tcPr>
            <w:tcW w:w="3166" w:type="pct"/>
          </w:tcPr>
          <w:p w14:paraId="3119FF6A" w14:textId="3403D5B6" w:rsidR="0021667E" w:rsidRPr="007317EE" w:rsidRDefault="0021667E" w:rsidP="007317EE">
            <w:pPr>
              <w:pStyle w:val="Textoindependiente"/>
              <w:spacing w:line="360" w:lineRule="auto"/>
              <w:jc w:val="both"/>
              <w:rPr>
                <w:bCs/>
              </w:rPr>
            </w:pPr>
            <w:r w:rsidRPr="007317EE">
              <w:rPr>
                <w:bCs/>
              </w:rPr>
              <w:t>Ingrese el nombre completo de la persona que contesta la encuesta</w:t>
            </w:r>
          </w:p>
        </w:tc>
        <w:tc>
          <w:tcPr>
            <w:tcW w:w="1834" w:type="pct"/>
          </w:tcPr>
          <w:p w14:paraId="4D68420D" w14:textId="7FA87674" w:rsidR="0021667E" w:rsidRPr="007317EE" w:rsidRDefault="0021667E" w:rsidP="007317EE">
            <w:pPr>
              <w:pStyle w:val="Textoindependiente"/>
              <w:spacing w:line="360" w:lineRule="auto"/>
              <w:jc w:val="both"/>
              <w:rPr>
                <w:bCs/>
              </w:rPr>
            </w:pPr>
            <w:r w:rsidRPr="007317EE">
              <w:rPr>
                <w:bCs/>
              </w:rPr>
              <w:t>Campo texto – Obligatorio</w:t>
            </w:r>
          </w:p>
        </w:tc>
      </w:tr>
      <w:tr w:rsidR="0021667E" w:rsidRPr="007317EE" w14:paraId="20DE0415" w14:textId="77777777" w:rsidTr="00BE6ED9">
        <w:tc>
          <w:tcPr>
            <w:tcW w:w="3166" w:type="pct"/>
          </w:tcPr>
          <w:p w14:paraId="1E076381" w14:textId="4A1D187E" w:rsidR="0021667E" w:rsidRPr="007317EE" w:rsidRDefault="00291D50" w:rsidP="007317EE">
            <w:pPr>
              <w:pStyle w:val="Textoindependiente"/>
              <w:spacing w:line="360" w:lineRule="auto"/>
              <w:jc w:val="both"/>
              <w:rPr>
                <w:bCs/>
              </w:rPr>
            </w:pPr>
            <w:r w:rsidRPr="007317EE">
              <w:rPr>
                <w:bCs/>
              </w:rPr>
              <w:t>Ingrese el cargo de la persona que contesta la encuesta</w:t>
            </w:r>
          </w:p>
        </w:tc>
        <w:tc>
          <w:tcPr>
            <w:tcW w:w="1834" w:type="pct"/>
          </w:tcPr>
          <w:p w14:paraId="1C81210F" w14:textId="7CD540F0" w:rsidR="0021667E" w:rsidRPr="007317EE" w:rsidRDefault="0021667E" w:rsidP="007317EE">
            <w:pPr>
              <w:pStyle w:val="Textoindependiente"/>
              <w:spacing w:line="360" w:lineRule="auto"/>
              <w:jc w:val="both"/>
              <w:rPr>
                <w:bCs/>
              </w:rPr>
            </w:pPr>
            <w:r w:rsidRPr="007317EE">
              <w:rPr>
                <w:bCs/>
              </w:rPr>
              <w:t>Campo texto – Obligatorio</w:t>
            </w:r>
          </w:p>
        </w:tc>
      </w:tr>
      <w:tr w:rsidR="0021667E" w:rsidRPr="007317EE" w14:paraId="317B59C7" w14:textId="77777777" w:rsidTr="00BE6ED9">
        <w:tc>
          <w:tcPr>
            <w:tcW w:w="3166" w:type="pct"/>
          </w:tcPr>
          <w:p w14:paraId="0BC565E2" w14:textId="3817F147" w:rsidR="0021667E" w:rsidRPr="007317EE" w:rsidRDefault="00291D50" w:rsidP="007317EE">
            <w:pPr>
              <w:pStyle w:val="Textoindependiente"/>
              <w:spacing w:line="360" w:lineRule="auto"/>
              <w:jc w:val="both"/>
              <w:rPr>
                <w:bCs/>
              </w:rPr>
            </w:pPr>
            <w:r w:rsidRPr="007317EE">
              <w:rPr>
                <w:bCs/>
              </w:rPr>
              <w:t>Seleccione el tipo de entidad a la que pertenece:</w:t>
            </w:r>
          </w:p>
          <w:p w14:paraId="12431FB0" w14:textId="77777777" w:rsidR="00291D50" w:rsidRPr="007317EE" w:rsidRDefault="00291D50" w:rsidP="007317EE">
            <w:pPr>
              <w:pStyle w:val="Textoindependiente"/>
              <w:numPr>
                <w:ilvl w:val="0"/>
                <w:numId w:val="5"/>
              </w:numPr>
              <w:spacing w:line="360" w:lineRule="auto"/>
              <w:ind w:left="0" w:firstLine="0"/>
              <w:jc w:val="both"/>
              <w:rPr>
                <w:bCs/>
              </w:rPr>
            </w:pPr>
            <w:r w:rsidRPr="007317EE">
              <w:rPr>
                <w:bCs/>
              </w:rPr>
              <w:t>Administración municipal/distrital</w:t>
            </w:r>
          </w:p>
          <w:p w14:paraId="027EBA82" w14:textId="77777777" w:rsidR="00291D50" w:rsidRPr="007317EE" w:rsidRDefault="00291D50" w:rsidP="007317EE">
            <w:pPr>
              <w:pStyle w:val="Textoindependiente"/>
              <w:numPr>
                <w:ilvl w:val="0"/>
                <w:numId w:val="5"/>
              </w:numPr>
              <w:spacing w:line="360" w:lineRule="auto"/>
              <w:ind w:left="0" w:firstLine="0"/>
              <w:jc w:val="both"/>
              <w:rPr>
                <w:bCs/>
              </w:rPr>
            </w:pPr>
            <w:r w:rsidRPr="007317EE">
              <w:rPr>
                <w:bCs/>
              </w:rPr>
              <w:t>Administración departamental</w:t>
            </w:r>
          </w:p>
          <w:p w14:paraId="48027957" w14:textId="77777777" w:rsidR="00291D50" w:rsidRPr="007317EE" w:rsidRDefault="00291D50" w:rsidP="007317EE">
            <w:pPr>
              <w:pStyle w:val="Textoindependiente"/>
              <w:numPr>
                <w:ilvl w:val="0"/>
                <w:numId w:val="5"/>
              </w:numPr>
              <w:spacing w:line="360" w:lineRule="auto"/>
              <w:ind w:left="0" w:firstLine="0"/>
              <w:jc w:val="both"/>
              <w:rPr>
                <w:bCs/>
              </w:rPr>
            </w:pPr>
            <w:r w:rsidRPr="007317EE">
              <w:rPr>
                <w:bCs/>
              </w:rPr>
              <w:lastRenderedPageBreak/>
              <w:t>Personería</w:t>
            </w:r>
          </w:p>
          <w:p w14:paraId="2835C03D" w14:textId="77777777" w:rsidR="00291D50" w:rsidRPr="007317EE" w:rsidRDefault="00291D50" w:rsidP="007317EE">
            <w:pPr>
              <w:pStyle w:val="Textoindependiente"/>
              <w:numPr>
                <w:ilvl w:val="0"/>
                <w:numId w:val="5"/>
              </w:numPr>
              <w:spacing w:line="360" w:lineRule="auto"/>
              <w:ind w:left="0" w:firstLine="0"/>
              <w:jc w:val="both"/>
              <w:rPr>
                <w:bCs/>
              </w:rPr>
            </w:pPr>
            <w:r w:rsidRPr="007317EE">
              <w:rPr>
                <w:bCs/>
              </w:rPr>
              <w:t>Procuraduría General de la Nación</w:t>
            </w:r>
          </w:p>
          <w:p w14:paraId="004F65FC" w14:textId="7A41C79A" w:rsidR="00291D50" w:rsidRPr="007317EE" w:rsidRDefault="00291D50" w:rsidP="007317EE">
            <w:pPr>
              <w:pStyle w:val="Textoindependiente"/>
              <w:numPr>
                <w:ilvl w:val="0"/>
                <w:numId w:val="5"/>
              </w:numPr>
              <w:spacing w:line="360" w:lineRule="auto"/>
              <w:ind w:left="0" w:firstLine="0"/>
              <w:jc w:val="both"/>
              <w:rPr>
                <w:bCs/>
              </w:rPr>
            </w:pPr>
            <w:r w:rsidRPr="007317EE">
              <w:rPr>
                <w:bCs/>
              </w:rPr>
              <w:t>Defensoría del Pueblo de Colombia</w:t>
            </w:r>
          </w:p>
        </w:tc>
        <w:tc>
          <w:tcPr>
            <w:tcW w:w="1834" w:type="pct"/>
          </w:tcPr>
          <w:p w14:paraId="01082B8C" w14:textId="40EF59B8" w:rsidR="0021667E" w:rsidRPr="007317EE" w:rsidRDefault="00291D50" w:rsidP="007317EE">
            <w:pPr>
              <w:pStyle w:val="Textoindependiente"/>
              <w:spacing w:line="360" w:lineRule="auto"/>
              <w:jc w:val="both"/>
              <w:rPr>
                <w:bCs/>
              </w:rPr>
            </w:pPr>
            <w:r w:rsidRPr="007317EE">
              <w:rPr>
                <w:bCs/>
              </w:rPr>
              <w:lastRenderedPageBreak/>
              <w:t>Opción múltiple con única respuesta – Obligatorio</w:t>
            </w:r>
          </w:p>
        </w:tc>
      </w:tr>
      <w:tr w:rsidR="0021667E" w:rsidRPr="007317EE" w14:paraId="2D3A3540" w14:textId="77777777" w:rsidTr="00BE6ED9">
        <w:tc>
          <w:tcPr>
            <w:tcW w:w="3166" w:type="pct"/>
          </w:tcPr>
          <w:p w14:paraId="642FE6D1" w14:textId="473A5CFC" w:rsidR="0021667E" w:rsidRPr="00BE6ED9" w:rsidRDefault="00291D50" w:rsidP="007317EE">
            <w:pPr>
              <w:pStyle w:val="Textoindependiente"/>
              <w:spacing w:line="360" w:lineRule="auto"/>
              <w:jc w:val="both"/>
              <w:rPr>
                <w:bCs/>
              </w:rPr>
            </w:pPr>
            <w:r w:rsidRPr="00BE6ED9">
              <w:rPr>
                <w:bCs/>
              </w:rPr>
              <w:t>Fecha de la asistencia técnica</w:t>
            </w:r>
          </w:p>
        </w:tc>
        <w:tc>
          <w:tcPr>
            <w:tcW w:w="1834" w:type="pct"/>
          </w:tcPr>
          <w:p w14:paraId="1CB6D5F1" w14:textId="7E46A965" w:rsidR="0021667E" w:rsidRPr="00BE6ED9" w:rsidRDefault="00291D50" w:rsidP="007317EE">
            <w:pPr>
              <w:pStyle w:val="Textoindependiente"/>
              <w:spacing w:line="360" w:lineRule="auto"/>
              <w:jc w:val="both"/>
              <w:rPr>
                <w:bCs/>
              </w:rPr>
            </w:pPr>
            <w:r w:rsidRPr="00BE6ED9">
              <w:rPr>
                <w:bCs/>
              </w:rPr>
              <w:t>Campo texto</w:t>
            </w:r>
          </w:p>
        </w:tc>
      </w:tr>
      <w:tr w:rsidR="0021667E" w:rsidRPr="007317EE" w14:paraId="4684AD8B" w14:textId="77777777" w:rsidTr="00BE6ED9">
        <w:tc>
          <w:tcPr>
            <w:tcW w:w="3166" w:type="pct"/>
          </w:tcPr>
          <w:p w14:paraId="43488B0F" w14:textId="58F7511F" w:rsidR="0021667E" w:rsidRPr="007317EE" w:rsidRDefault="00291D50" w:rsidP="007317EE">
            <w:pPr>
              <w:pStyle w:val="Textoindependiente"/>
              <w:spacing w:line="360" w:lineRule="auto"/>
              <w:jc w:val="both"/>
              <w:rPr>
                <w:bCs/>
              </w:rPr>
            </w:pPr>
            <w:r w:rsidRPr="007317EE">
              <w:rPr>
                <w:bCs/>
              </w:rPr>
              <w:t>Seleccione el departamento de su entidad</w:t>
            </w:r>
          </w:p>
        </w:tc>
        <w:tc>
          <w:tcPr>
            <w:tcW w:w="1834" w:type="pct"/>
          </w:tcPr>
          <w:p w14:paraId="510BA34D" w14:textId="5E80B6BF" w:rsidR="0021667E" w:rsidRPr="007317EE" w:rsidRDefault="00291D50" w:rsidP="007317EE">
            <w:pPr>
              <w:pStyle w:val="Textoindependiente"/>
              <w:spacing w:line="360" w:lineRule="auto"/>
              <w:jc w:val="both"/>
              <w:rPr>
                <w:bCs/>
              </w:rPr>
            </w:pPr>
            <w:r w:rsidRPr="007317EE">
              <w:rPr>
                <w:bCs/>
              </w:rPr>
              <w:t>Desplegable – Obligatorio</w:t>
            </w:r>
          </w:p>
        </w:tc>
      </w:tr>
      <w:tr w:rsidR="0021667E" w:rsidRPr="007317EE" w14:paraId="61AD146D" w14:textId="77777777" w:rsidTr="00BE6ED9">
        <w:tc>
          <w:tcPr>
            <w:tcW w:w="3166" w:type="pct"/>
          </w:tcPr>
          <w:p w14:paraId="6B028EE7" w14:textId="693CFFDD" w:rsidR="0021667E" w:rsidRPr="007317EE" w:rsidRDefault="00291D50" w:rsidP="007317EE">
            <w:pPr>
              <w:pStyle w:val="Textoindependiente"/>
              <w:spacing w:line="360" w:lineRule="auto"/>
              <w:jc w:val="both"/>
              <w:rPr>
                <w:bCs/>
              </w:rPr>
            </w:pPr>
            <w:r w:rsidRPr="007317EE">
              <w:rPr>
                <w:bCs/>
              </w:rPr>
              <w:t>Seleccione el municipio de su entidad</w:t>
            </w:r>
          </w:p>
        </w:tc>
        <w:tc>
          <w:tcPr>
            <w:tcW w:w="1834" w:type="pct"/>
          </w:tcPr>
          <w:p w14:paraId="5C3112DA" w14:textId="258F6D24" w:rsidR="0021667E" w:rsidRPr="007317EE" w:rsidRDefault="00291D50" w:rsidP="007317EE">
            <w:pPr>
              <w:pStyle w:val="Textoindependiente"/>
              <w:spacing w:line="360" w:lineRule="auto"/>
              <w:jc w:val="both"/>
              <w:rPr>
                <w:bCs/>
              </w:rPr>
            </w:pPr>
            <w:r w:rsidRPr="007317EE">
              <w:rPr>
                <w:bCs/>
              </w:rPr>
              <w:t>Desplegable - Obligatorio</w:t>
            </w:r>
          </w:p>
        </w:tc>
      </w:tr>
      <w:tr w:rsidR="00291D50" w:rsidRPr="007317EE" w14:paraId="302F1D60" w14:textId="77777777" w:rsidTr="007317EE">
        <w:tc>
          <w:tcPr>
            <w:tcW w:w="5000" w:type="pct"/>
            <w:gridSpan w:val="2"/>
          </w:tcPr>
          <w:p w14:paraId="3353C812" w14:textId="44FF69C2" w:rsidR="00291D50" w:rsidRPr="007317EE" w:rsidRDefault="00291D50" w:rsidP="00BE6ED9">
            <w:pPr>
              <w:pStyle w:val="Textoindependiente"/>
              <w:spacing w:line="360" w:lineRule="auto"/>
              <w:jc w:val="center"/>
              <w:rPr>
                <w:b/>
              </w:rPr>
            </w:pPr>
            <w:r w:rsidRPr="007317EE">
              <w:rPr>
                <w:b/>
              </w:rPr>
              <w:t>Grado de satisfacción</w:t>
            </w:r>
          </w:p>
        </w:tc>
      </w:tr>
      <w:tr w:rsidR="00BE6ED9" w:rsidRPr="007317EE" w14:paraId="2D7AB0FC" w14:textId="77777777" w:rsidTr="007317EE">
        <w:tc>
          <w:tcPr>
            <w:tcW w:w="5000" w:type="pct"/>
            <w:gridSpan w:val="2"/>
          </w:tcPr>
          <w:p w14:paraId="10E51E2C" w14:textId="77777777" w:rsidR="00BE6ED9" w:rsidRPr="00B82B1E" w:rsidRDefault="00BE6ED9" w:rsidP="00BE6ED9">
            <w:pPr>
              <w:pStyle w:val="TableParagraph"/>
              <w:spacing w:line="360" w:lineRule="auto"/>
              <w:mirrorIndents/>
              <w:jc w:val="both"/>
              <w:rPr>
                <w:sz w:val="20"/>
                <w:szCs w:val="20"/>
              </w:rPr>
            </w:pPr>
            <w:r w:rsidRPr="00B82B1E">
              <w:rPr>
                <w:sz w:val="20"/>
                <w:szCs w:val="20"/>
              </w:rPr>
              <w:t>Opciones escala de Likert</w:t>
            </w:r>
          </w:p>
          <w:p w14:paraId="5AFFA58E" w14:textId="5E00354C" w:rsidR="00BE6ED9" w:rsidRPr="007317EE" w:rsidRDefault="00BE6ED9" w:rsidP="00BE6ED9">
            <w:pPr>
              <w:pStyle w:val="Textoindependiente"/>
              <w:spacing w:line="360" w:lineRule="auto"/>
              <w:jc w:val="both"/>
              <w:rPr>
                <w:bCs/>
              </w:rPr>
            </w:pPr>
            <w:r w:rsidRPr="007317EE">
              <w:rPr>
                <w:bCs/>
              </w:rPr>
              <w:t>¿Qué tan de acuerdo se siente con las siguientes afirmaciones?</w:t>
            </w:r>
          </w:p>
          <w:p w14:paraId="1C7F22D6" w14:textId="77777777" w:rsidR="00BE6ED9" w:rsidRPr="007317EE" w:rsidRDefault="00BE6ED9" w:rsidP="00BE6ED9">
            <w:pPr>
              <w:pStyle w:val="Textoindependiente"/>
              <w:numPr>
                <w:ilvl w:val="0"/>
                <w:numId w:val="6"/>
              </w:numPr>
              <w:spacing w:line="360" w:lineRule="auto"/>
              <w:ind w:left="0" w:firstLine="0"/>
              <w:jc w:val="both"/>
              <w:rPr>
                <w:bCs/>
              </w:rPr>
            </w:pPr>
            <w:r w:rsidRPr="007317EE">
              <w:rPr>
                <w:bCs/>
              </w:rPr>
              <w:t>Totalmente en desacuerdo</w:t>
            </w:r>
          </w:p>
          <w:p w14:paraId="546834F2" w14:textId="77777777" w:rsidR="00BE6ED9" w:rsidRPr="007317EE" w:rsidRDefault="00BE6ED9" w:rsidP="00BE6ED9">
            <w:pPr>
              <w:pStyle w:val="Textoindependiente"/>
              <w:numPr>
                <w:ilvl w:val="0"/>
                <w:numId w:val="6"/>
              </w:numPr>
              <w:spacing w:line="360" w:lineRule="auto"/>
              <w:ind w:left="0" w:firstLine="0"/>
              <w:jc w:val="both"/>
              <w:rPr>
                <w:bCs/>
              </w:rPr>
            </w:pPr>
            <w:r w:rsidRPr="007317EE">
              <w:rPr>
                <w:bCs/>
              </w:rPr>
              <w:t>Parcialmente en desacuerdo</w:t>
            </w:r>
          </w:p>
          <w:p w14:paraId="3CC41383" w14:textId="77777777" w:rsidR="00BE6ED9" w:rsidRPr="007317EE" w:rsidRDefault="00BE6ED9" w:rsidP="00BE6ED9">
            <w:pPr>
              <w:pStyle w:val="Textoindependiente"/>
              <w:numPr>
                <w:ilvl w:val="0"/>
                <w:numId w:val="6"/>
              </w:numPr>
              <w:spacing w:line="360" w:lineRule="auto"/>
              <w:ind w:left="0" w:firstLine="0"/>
              <w:jc w:val="both"/>
              <w:rPr>
                <w:bCs/>
              </w:rPr>
            </w:pPr>
            <w:r w:rsidRPr="007317EE">
              <w:rPr>
                <w:bCs/>
              </w:rPr>
              <w:t>Ni en desacuerdo, ni en acuerdo</w:t>
            </w:r>
          </w:p>
          <w:p w14:paraId="492D5C22" w14:textId="77777777" w:rsidR="00BE6ED9" w:rsidRPr="007317EE" w:rsidRDefault="00BE6ED9" w:rsidP="00BE6ED9">
            <w:pPr>
              <w:pStyle w:val="Textoindependiente"/>
              <w:numPr>
                <w:ilvl w:val="0"/>
                <w:numId w:val="6"/>
              </w:numPr>
              <w:spacing w:line="360" w:lineRule="auto"/>
              <w:ind w:left="0" w:firstLine="0"/>
              <w:jc w:val="both"/>
              <w:rPr>
                <w:bCs/>
              </w:rPr>
            </w:pPr>
            <w:r w:rsidRPr="007317EE">
              <w:rPr>
                <w:bCs/>
              </w:rPr>
              <w:t>Parcialmente de acuerdo</w:t>
            </w:r>
          </w:p>
          <w:p w14:paraId="22C9A990" w14:textId="496A1FF1" w:rsidR="00BE6ED9" w:rsidRPr="007317EE" w:rsidRDefault="00BE6ED9" w:rsidP="00BE6ED9">
            <w:pPr>
              <w:pStyle w:val="Textoindependiente"/>
              <w:numPr>
                <w:ilvl w:val="0"/>
                <w:numId w:val="6"/>
              </w:numPr>
              <w:spacing w:line="360" w:lineRule="auto"/>
              <w:ind w:left="357" w:hanging="357"/>
              <w:rPr>
                <w:b/>
              </w:rPr>
            </w:pPr>
            <w:r w:rsidRPr="007317EE">
              <w:rPr>
                <w:bCs/>
              </w:rPr>
              <w:t>Totalmente de acuerdo</w:t>
            </w:r>
          </w:p>
        </w:tc>
      </w:tr>
      <w:tr w:rsidR="0021667E" w:rsidRPr="007317EE" w14:paraId="6B73DB3E" w14:textId="77777777" w:rsidTr="00BE6ED9">
        <w:tc>
          <w:tcPr>
            <w:tcW w:w="3166" w:type="pct"/>
          </w:tcPr>
          <w:p w14:paraId="1A86C69E" w14:textId="57DCDBBE" w:rsidR="0021667E" w:rsidRPr="007317EE" w:rsidRDefault="00291D50" w:rsidP="007317EE">
            <w:pPr>
              <w:pStyle w:val="Textoindependiente"/>
              <w:spacing w:line="360" w:lineRule="auto"/>
              <w:jc w:val="both"/>
              <w:rPr>
                <w:b/>
              </w:rPr>
            </w:pPr>
            <w:r w:rsidRPr="007317EE">
              <w:rPr>
                <w:b/>
              </w:rPr>
              <w:t>Pregunta</w:t>
            </w:r>
          </w:p>
        </w:tc>
        <w:tc>
          <w:tcPr>
            <w:tcW w:w="1834" w:type="pct"/>
          </w:tcPr>
          <w:p w14:paraId="3F7E4D9A" w14:textId="4D832594" w:rsidR="0021667E" w:rsidRPr="007317EE" w:rsidRDefault="00291D50" w:rsidP="007317EE">
            <w:pPr>
              <w:pStyle w:val="Textoindependiente"/>
              <w:spacing w:line="360" w:lineRule="auto"/>
              <w:jc w:val="both"/>
              <w:rPr>
                <w:b/>
              </w:rPr>
            </w:pPr>
            <w:r w:rsidRPr="007317EE">
              <w:rPr>
                <w:b/>
              </w:rPr>
              <w:t>Tipo de campo</w:t>
            </w:r>
          </w:p>
        </w:tc>
      </w:tr>
      <w:tr w:rsidR="00BE6ED9" w:rsidRPr="007317EE" w14:paraId="1C76732F" w14:textId="77777777" w:rsidTr="00BE6ED9">
        <w:tc>
          <w:tcPr>
            <w:tcW w:w="3166" w:type="pct"/>
          </w:tcPr>
          <w:p w14:paraId="3DC0BED3" w14:textId="06CDDB24" w:rsidR="00BE6ED9" w:rsidRPr="007317EE" w:rsidRDefault="00BE6ED9" w:rsidP="007317EE">
            <w:pPr>
              <w:pStyle w:val="Textoindependiente"/>
              <w:spacing w:line="360" w:lineRule="auto"/>
              <w:jc w:val="both"/>
              <w:rPr>
                <w:b/>
              </w:rPr>
            </w:pPr>
            <w:r w:rsidRPr="007317EE">
              <w:t>1) El contenido de la "Guía metodológica para la formulación de plan de contingencia" y las herramientas complementarias de asistencia técnica tienen información suficiente para actualizar o formular el plan de contingencia</w:t>
            </w:r>
          </w:p>
        </w:tc>
        <w:tc>
          <w:tcPr>
            <w:tcW w:w="1834" w:type="pct"/>
          </w:tcPr>
          <w:p w14:paraId="26656F95" w14:textId="577EB6A2" w:rsidR="00BE6ED9" w:rsidRPr="007317EE" w:rsidRDefault="00BE6ED9" w:rsidP="007317EE">
            <w:pPr>
              <w:pStyle w:val="Textoindependiente"/>
              <w:spacing w:line="360" w:lineRule="auto"/>
              <w:jc w:val="both"/>
              <w:rPr>
                <w:b/>
              </w:rPr>
            </w:pPr>
            <w:r w:rsidRPr="007317EE">
              <w:rPr>
                <w:bCs/>
              </w:rPr>
              <w:t>Cuadricula de opción múltiple con única respuesta – Escala de Likert</w:t>
            </w:r>
          </w:p>
        </w:tc>
      </w:tr>
      <w:tr w:rsidR="00BE6ED9" w:rsidRPr="007317EE" w14:paraId="39BE0F52" w14:textId="77777777" w:rsidTr="00BE6ED9">
        <w:tc>
          <w:tcPr>
            <w:tcW w:w="3166" w:type="pct"/>
          </w:tcPr>
          <w:p w14:paraId="485E9F03" w14:textId="61D006C6" w:rsidR="00BE6ED9" w:rsidRPr="007317EE" w:rsidRDefault="00BE6ED9" w:rsidP="007317EE">
            <w:pPr>
              <w:pStyle w:val="Textoindependiente"/>
              <w:spacing w:line="360" w:lineRule="auto"/>
              <w:jc w:val="both"/>
            </w:pPr>
            <w:r w:rsidRPr="007317EE">
              <w:t>2) Los lineamientos incluidos en la asistencia técnica para actualizar o formular plan de contingencia fueron claros y fáciles de seguir</w:t>
            </w:r>
          </w:p>
        </w:tc>
        <w:tc>
          <w:tcPr>
            <w:tcW w:w="1834" w:type="pct"/>
          </w:tcPr>
          <w:p w14:paraId="7107225C" w14:textId="18D611AA" w:rsidR="00BE6ED9" w:rsidRPr="007317EE" w:rsidRDefault="00BE6ED9" w:rsidP="007317EE">
            <w:pPr>
              <w:pStyle w:val="Textoindependiente"/>
              <w:spacing w:line="360" w:lineRule="auto"/>
              <w:jc w:val="both"/>
              <w:rPr>
                <w:bCs/>
              </w:rPr>
            </w:pPr>
            <w:r w:rsidRPr="007317EE">
              <w:rPr>
                <w:bCs/>
              </w:rPr>
              <w:t>Cuadricula de opción múltiple con única respuesta – Escala de Likert</w:t>
            </w:r>
          </w:p>
        </w:tc>
      </w:tr>
      <w:tr w:rsidR="00BE6ED9" w:rsidRPr="007317EE" w14:paraId="53D55BF0" w14:textId="77777777" w:rsidTr="00BE6ED9">
        <w:tc>
          <w:tcPr>
            <w:tcW w:w="3166" w:type="pct"/>
          </w:tcPr>
          <w:p w14:paraId="749CDE15" w14:textId="7ABBFFFB" w:rsidR="00BE6ED9" w:rsidRPr="007317EE" w:rsidRDefault="00BE6ED9" w:rsidP="007317EE">
            <w:pPr>
              <w:pStyle w:val="Textoindependiente"/>
              <w:spacing w:line="360" w:lineRule="auto"/>
              <w:jc w:val="both"/>
            </w:pPr>
            <w:r w:rsidRPr="00BE6ED9">
              <w:t>3) El material remitido para la formulación o actualización del plan de contingencia fue enviado de manera oportuna</w:t>
            </w:r>
          </w:p>
        </w:tc>
        <w:tc>
          <w:tcPr>
            <w:tcW w:w="1834" w:type="pct"/>
          </w:tcPr>
          <w:p w14:paraId="4100B966" w14:textId="66918B67" w:rsidR="00BE6ED9" w:rsidRPr="007317EE" w:rsidRDefault="00BE6ED9" w:rsidP="007317EE">
            <w:pPr>
              <w:pStyle w:val="Textoindependiente"/>
              <w:spacing w:line="360" w:lineRule="auto"/>
              <w:jc w:val="both"/>
              <w:rPr>
                <w:bCs/>
              </w:rPr>
            </w:pPr>
            <w:r w:rsidRPr="007317EE">
              <w:rPr>
                <w:bCs/>
              </w:rPr>
              <w:t>Cuadricula de opción múltiple con única respuesta – Escala de Likert</w:t>
            </w:r>
          </w:p>
        </w:tc>
      </w:tr>
      <w:tr w:rsidR="00BE6ED9" w:rsidRPr="007317EE" w14:paraId="7463A505" w14:textId="77777777" w:rsidTr="00BE6ED9">
        <w:tc>
          <w:tcPr>
            <w:tcW w:w="3166" w:type="pct"/>
          </w:tcPr>
          <w:p w14:paraId="111699AD" w14:textId="1EFFD570" w:rsidR="00BE6ED9" w:rsidRPr="00BE6ED9" w:rsidRDefault="00BE6ED9" w:rsidP="007317EE">
            <w:pPr>
              <w:pStyle w:val="Textoindependiente"/>
              <w:spacing w:line="360" w:lineRule="auto"/>
              <w:jc w:val="both"/>
            </w:pPr>
            <w:r w:rsidRPr="007317EE">
              <w:t>4) La metodología utilizada durante la asistencia técnica cumplió con mis expectativas</w:t>
            </w:r>
          </w:p>
        </w:tc>
        <w:tc>
          <w:tcPr>
            <w:tcW w:w="1834" w:type="pct"/>
          </w:tcPr>
          <w:p w14:paraId="2B12340D" w14:textId="591594DA" w:rsidR="00BE6ED9" w:rsidRPr="007317EE" w:rsidRDefault="00BE6ED9" w:rsidP="007317EE">
            <w:pPr>
              <w:pStyle w:val="Textoindependiente"/>
              <w:spacing w:line="360" w:lineRule="auto"/>
              <w:jc w:val="both"/>
              <w:rPr>
                <w:bCs/>
              </w:rPr>
            </w:pPr>
            <w:r w:rsidRPr="007317EE">
              <w:rPr>
                <w:bCs/>
              </w:rPr>
              <w:t>Cuadricula de opción múltiple con única respuesta – Escala de Likert</w:t>
            </w:r>
          </w:p>
        </w:tc>
      </w:tr>
      <w:tr w:rsidR="0021667E" w:rsidRPr="007317EE" w14:paraId="7832DB0C" w14:textId="77777777" w:rsidTr="00BE6ED9">
        <w:tc>
          <w:tcPr>
            <w:tcW w:w="3166" w:type="pct"/>
          </w:tcPr>
          <w:p w14:paraId="71D34723" w14:textId="58D9D85E" w:rsidR="0021667E" w:rsidRPr="007317EE" w:rsidRDefault="00291D50" w:rsidP="007317EE">
            <w:pPr>
              <w:pStyle w:val="Textoindependiente"/>
              <w:spacing w:line="360" w:lineRule="auto"/>
              <w:jc w:val="both"/>
              <w:rPr>
                <w:bCs/>
              </w:rPr>
            </w:pPr>
            <w:r w:rsidRPr="007317EE">
              <w:rPr>
                <w:bCs/>
              </w:rPr>
              <w:t>Recomendaciones</w:t>
            </w:r>
          </w:p>
        </w:tc>
        <w:tc>
          <w:tcPr>
            <w:tcW w:w="1834" w:type="pct"/>
          </w:tcPr>
          <w:p w14:paraId="515D026C" w14:textId="0177E11C" w:rsidR="0021667E" w:rsidRPr="007317EE" w:rsidRDefault="00291D50" w:rsidP="007317EE">
            <w:pPr>
              <w:pStyle w:val="Textoindependiente"/>
              <w:spacing w:line="360" w:lineRule="auto"/>
              <w:jc w:val="both"/>
              <w:rPr>
                <w:bCs/>
              </w:rPr>
            </w:pPr>
            <w:r w:rsidRPr="007317EE">
              <w:rPr>
                <w:bCs/>
              </w:rPr>
              <w:t>Campo texto</w:t>
            </w:r>
          </w:p>
        </w:tc>
      </w:tr>
    </w:tbl>
    <w:p w14:paraId="3591AE2F" w14:textId="77777777" w:rsidR="00CA4A42" w:rsidRPr="007317EE" w:rsidRDefault="00CA4A42" w:rsidP="007317EE">
      <w:pPr>
        <w:spacing w:line="360" w:lineRule="auto"/>
        <w:rPr>
          <w:b/>
          <w:sz w:val="20"/>
          <w:szCs w:val="20"/>
        </w:rPr>
      </w:pPr>
      <w:r w:rsidRPr="007317EE">
        <w:rPr>
          <w:b/>
          <w:sz w:val="20"/>
          <w:szCs w:val="20"/>
        </w:rPr>
        <w:br w:type="page"/>
      </w:r>
    </w:p>
    <w:p w14:paraId="7665537A" w14:textId="6A9D3C86" w:rsidR="00052AF5" w:rsidRPr="00BE6ED9" w:rsidRDefault="00541684" w:rsidP="00BE6ED9">
      <w:pPr>
        <w:pStyle w:val="Prrafodelista"/>
        <w:numPr>
          <w:ilvl w:val="0"/>
          <w:numId w:val="3"/>
        </w:numPr>
        <w:spacing w:line="360" w:lineRule="auto"/>
        <w:ind w:left="357" w:hanging="357"/>
        <w:jc w:val="both"/>
        <w:rPr>
          <w:b/>
          <w:bCs/>
          <w:sz w:val="20"/>
          <w:szCs w:val="20"/>
        </w:rPr>
      </w:pPr>
      <w:r w:rsidRPr="00BE6ED9">
        <w:rPr>
          <w:b/>
          <w:bCs/>
          <w:sz w:val="20"/>
          <w:szCs w:val="20"/>
        </w:rPr>
        <w:lastRenderedPageBreak/>
        <w:t xml:space="preserve"> Control de cambios</w:t>
      </w:r>
    </w:p>
    <w:tbl>
      <w:tblPr>
        <w:tblStyle w:val="TableNormal"/>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
        <w:gridCol w:w="1654"/>
        <w:gridCol w:w="6713"/>
      </w:tblGrid>
      <w:tr w:rsidR="003C4433" w:rsidRPr="007317EE" w14:paraId="6854409D" w14:textId="77777777" w:rsidTr="001F362F">
        <w:trPr>
          <w:trHeight w:val="187"/>
          <w:jc w:val="center"/>
        </w:trPr>
        <w:tc>
          <w:tcPr>
            <w:tcW w:w="1079" w:type="dxa"/>
            <w:shd w:val="clear" w:color="auto" w:fill="BFBFBF" w:themeFill="background1" w:themeFillShade="BF"/>
          </w:tcPr>
          <w:p w14:paraId="49CFA730" w14:textId="77777777" w:rsidR="003C4433" w:rsidRPr="007317EE" w:rsidRDefault="003C4433" w:rsidP="007317EE">
            <w:pPr>
              <w:pStyle w:val="Textoindependiente"/>
              <w:spacing w:line="360" w:lineRule="auto"/>
              <w:rPr>
                <w:b/>
              </w:rPr>
            </w:pPr>
            <w:r w:rsidRPr="007317EE">
              <w:rPr>
                <w:b/>
              </w:rPr>
              <w:t>Versión</w:t>
            </w:r>
          </w:p>
        </w:tc>
        <w:tc>
          <w:tcPr>
            <w:tcW w:w="1654" w:type="dxa"/>
            <w:shd w:val="clear" w:color="auto" w:fill="BFBFBF" w:themeFill="background1" w:themeFillShade="BF"/>
          </w:tcPr>
          <w:p w14:paraId="3E4DC8C9" w14:textId="77777777" w:rsidR="003C4433" w:rsidRPr="007317EE" w:rsidRDefault="003C4433" w:rsidP="007317EE">
            <w:pPr>
              <w:pStyle w:val="Textoindependiente"/>
              <w:spacing w:line="360" w:lineRule="auto"/>
              <w:rPr>
                <w:b/>
              </w:rPr>
            </w:pPr>
            <w:r w:rsidRPr="007317EE">
              <w:rPr>
                <w:b/>
              </w:rPr>
              <w:t>Fecha</w:t>
            </w:r>
          </w:p>
        </w:tc>
        <w:tc>
          <w:tcPr>
            <w:tcW w:w="6713" w:type="dxa"/>
            <w:shd w:val="clear" w:color="auto" w:fill="BFBFBF" w:themeFill="background1" w:themeFillShade="BF"/>
          </w:tcPr>
          <w:p w14:paraId="491C9385" w14:textId="77777777" w:rsidR="003C4433" w:rsidRPr="007317EE" w:rsidRDefault="003C4433" w:rsidP="007317EE">
            <w:pPr>
              <w:pStyle w:val="Textoindependiente"/>
              <w:spacing w:line="360" w:lineRule="auto"/>
              <w:rPr>
                <w:b/>
              </w:rPr>
            </w:pPr>
            <w:r w:rsidRPr="007317EE">
              <w:rPr>
                <w:b/>
              </w:rPr>
              <w:t>Descripción de la modificación</w:t>
            </w:r>
          </w:p>
        </w:tc>
      </w:tr>
      <w:tr w:rsidR="003C4433" w:rsidRPr="007317EE" w14:paraId="6D6C0255" w14:textId="77777777" w:rsidTr="001F362F">
        <w:trPr>
          <w:trHeight w:val="186"/>
          <w:jc w:val="center"/>
        </w:trPr>
        <w:tc>
          <w:tcPr>
            <w:tcW w:w="1079" w:type="dxa"/>
            <w:vAlign w:val="center"/>
          </w:tcPr>
          <w:p w14:paraId="033FA513" w14:textId="77777777" w:rsidR="003C4433" w:rsidRPr="007317EE" w:rsidRDefault="003C4433" w:rsidP="007317EE">
            <w:pPr>
              <w:pStyle w:val="Textoindependiente"/>
              <w:spacing w:line="360" w:lineRule="auto"/>
              <w:jc w:val="center"/>
            </w:pPr>
            <w:r w:rsidRPr="007317EE">
              <w:t>1</w:t>
            </w:r>
          </w:p>
        </w:tc>
        <w:tc>
          <w:tcPr>
            <w:tcW w:w="1654" w:type="dxa"/>
            <w:vAlign w:val="center"/>
          </w:tcPr>
          <w:p w14:paraId="3BAC7BCE" w14:textId="7ED85B72" w:rsidR="003C4433" w:rsidRPr="007317EE" w:rsidRDefault="00CA4A42" w:rsidP="007317EE">
            <w:pPr>
              <w:pStyle w:val="Default"/>
              <w:spacing w:line="360" w:lineRule="auto"/>
              <w:jc w:val="center"/>
              <w:rPr>
                <w:sz w:val="20"/>
                <w:szCs w:val="20"/>
              </w:rPr>
            </w:pPr>
            <w:r w:rsidRPr="007317EE">
              <w:rPr>
                <w:sz w:val="20"/>
                <w:szCs w:val="20"/>
              </w:rPr>
              <w:t>13/07/2018</w:t>
            </w:r>
          </w:p>
        </w:tc>
        <w:tc>
          <w:tcPr>
            <w:tcW w:w="6713" w:type="dxa"/>
          </w:tcPr>
          <w:p w14:paraId="631666A0" w14:textId="6A53D6C7" w:rsidR="003C4433" w:rsidRPr="007317EE" w:rsidRDefault="00CA4A42" w:rsidP="007317EE">
            <w:pPr>
              <w:pStyle w:val="Textoindependiente"/>
              <w:spacing w:line="360" w:lineRule="auto"/>
              <w:jc w:val="both"/>
            </w:pPr>
            <w:r w:rsidRPr="007317EE">
              <w:t xml:space="preserve">Se construye ficha técnica del instrumento de medición </w:t>
            </w:r>
            <w:r w:rsidR="008265F7" w:rsidRPr="007317EE">
              <w:t>de la</w:t>
            </w:r>
            <w:r w:rsidRPr="007317EE">
              <w:t xml:space="preserve"> satisfacción de las partes interesadas para asistencia técnica PC.</w:t>
            </w:r>
          </w:p>
        </w:tc>
      </w:tr>
      <w:tr w:rsidR="003C4433" w:rsidRPr="007317EE" w14:paraId="643912A9" w14:textId="77777777" w:rsidTr="001F362F">
        <w:trPr>
          <w:trHeight w:val="291"/>
          <w:jc w:val="center"/>
        </w:trPr>
        <w:tc>
          <w:tcPr>
            <w:tcW w:w="1079" w:type="dxa"/>
            <w:vAlign w:val="center"/>
          </w:tcPr>
          <w:p w14:paraId="63A25A88" w14:textId="77777777" w:rsidR="003C4433" w:rsidRPr="007317EE" w:rsidRDefault="003C4433" w:rsidP="007317EE">
            <w:pPr>
              <w:pStyle w:val="Textoindependiente"/>
              <w:spacing w:line="360" w:lineRule="auto"/>
              <w:jc w:val="center"/>
            </w:pPr>
            <w:bookmarkStart w:id="0" w:name="_Hlk55813844"/>
            <w:r w:rsidRPr="007317EE">
              <w:t>2</w:t>
            </w:r>
          </w:p>
        </w:tc>
        <w:tc>
          <w:tcPr>
            <w:tcW w:w="1654" w:type="dxa"/>
            <w:vAlign w:val="center"/>
          </w:tcPr>
          <w:p w14:paraId="667803B9" w14:textId="6605639D" w:rsidR="003C4433" w:rsidRPr="007317EE" w:rsidRDefault="00CA4A42" w:rsidP="001F362F">
            <w:pPr>
              <w:pStyle w:val="Default"/>
              <w:spacing w:line="360" w:lineRule="auto"/>
              <w:jc w:val="center"/>
              <w:rPr>
                <w:sz w:val="20"/>
                <w:szCs w:val="20"/>
              </w:rPr>
            </w:pPr>
            <w:r w:rsidRPr="007317EE">
              <w:rPr>
                <w:sz w:val="20"/>
                <w:szCs w:val="20"/>
              </w:rPr>
              <w:t>14/08/2019</w:t>
            </w:r>
          </w:p>
        </w:tc>
        <w:tc>
          <w:tcPr>
            <w:tcW w:w="6713" w:type="dxa"/>
          </w:tcPr>
          <w:p w14:paraId="4BAA6D8A" w14:textId="7EBC572B" w:rsidR="003C4433" w:rsidRPr="007317EE" w:rsidRDefault="00CA4A42" w:rsidP="007317EE">
            <w:pPr>
              <w:pStyle w:val="Textoindependiente"/>
              <w:spacing w:line="360" w:lineRule="auto"/>
              <w:jc w:val="both"/>
            </w:pPr>
            <w:r w:rsidRPr="007317EE">
              <w:t xml:space="preserve">Se modifica el diseño del formulario, utilizando ahora la aplicación </w:t>
            </w:r>
            <w:proofErr w:type="spellStart"/>
            <w:r w:rsidRPr="007317EE">
              <w:rPr>
                <w:i/>
                <w:iCs/>
              </w:rPr>
              <w:t>Forms</w:t>
            </w:r>
            <w:proofErr w:type="spellEnd"/>
            <w:r w:rsidRPr="007317EE">
              <w:rPr>
                <w:i/>
                <w:iCs/>
              </w:rPr>
              <w:t xml:space="preserve"> de Microsoft Office</w:t>
            </w:r>
            <w:r w:rsidRPr="007317EE">
              <w:t xml:space="preserve">; se cambia la periodicidad de la aplicación de la encuesta y pasa a ser de trimestral a semestral; se modifican las preguntas de satisfacción y se utiliza la escala de Likert. </w:t>
            </w:r>
          </w:p>
        </w:tc>
      </w:tr>
      <w:bookmarkEnd w:id="0"/>
      <w:tr w:rsidR="002B0FA5" w:rsidRPr="007317EE" w14:paraId="14F5402E" w14:textId="77777777" w:rsidTr="001F362F">
        <w:trPr>
          <w:trHeight w:val="291"/>
          <w:jc w:val="center"/>
        </w:trPr>
        <w:tc>
          <w:tcPr>
            <w:tcW w:w="1079" w:type="dxa"/>
            <w:vAlign w:val="center"/>
          </w:tcPr>
          <w:p w14:paraId="7C8DBAD4" w14:textId="77777777" w:rsidR="002B0FA5" w:rsidRPr="007317EE" w:rsidRDefault="002B0FA5" w:rsidP="007317EE">
            <w:pPr>
              <w:pStyle w:val="Textoindependiente"/>
              <w:spacing w:line="360" w:lineRule="auto"/>
              <w:jc w:val="center"/>
            </w:pPr>
            <w:r w:rsidRPr="007317EE">
              <w:t>3</w:t>
            </w:r>
          </w:p>
        </w:tc>
        <w:tc>
          <w:tcPr>
            <w:tcW w:w="1654" w:type="dxa"/>
            <w:vAlign w:val="center"/>
          </w:tcPr>
          <w:p w14:paraId="64454442" w14:textId="74F6C962" w:rsidR="002B0FA5" w:rsidRPr="007317EE" w:rsidRDefault="00D141A1" w:rsidP="007317EE">
            <w:pPr>
              <w:pStyle w:val="Textoindependiente"/>
              <w:spacing w:line="360" w:lineRule="auto"/>
              <w:jc w:val="center"/>
            </w:pPr>
            <w:r w:rsidRPr="007317EE">
              <w:t>28/04/2021</w:t>
            </w:r>
          </w:p>
        </w:tc>
        <w:tc>
          <w:tcPr>
            <w:tcW w:w="6713" w:type="dxa"/>
          </w:tcPr>
          <w:p w14:paraId="70E1793E" w14:textId="775A998C" w:rsidR="002B0FA5" w:rsidRPr="007317EE" w:rsidRDefault="002B0FA5" w:rsidP="007317EE">
            <w:pPr>
              <w:pStyle w:val="Textoindependiente"/>
              <w:spacing w:line="360" w:lineRule="auto"/>
              <w:jc w:val="both"/>
            </w:pPr>
            <w:r w:rsidRPr="007317EE">
              <w:t xml:space="preserve">Se modifica </w:t>
            </w:r>
            <w:r w:rsidR="00CA4A42" w:rsidRPr="007317EE">
              <w:t>la periodicidad de la aplicación de la encuesta pa</w:t>
            </w:r>
            <w:r w:rsidR="004F4BC5" w:rsidRPr="007317EE">
              <w:t xml:space="preserve">sando de ser </w:t>
            </w:r>
            <w:r w:rsidR="00CA4A42" w:rsidRPr="007317EE">
              <w:t xml:space="preserve">semestral a </w:t>
            </w:r>
            <w:r w:rsidR="004F4BC5" w:rsidRPr="007317EE">
              <w:t xml:space="preserve">“cada vez que se brinde la </w:t>
            </w:r>
            <w:r w:rsidR="00CA4A42" w:rsidRPr="007317EE">
              <w:t>asistencia técnica</w:t>
            </w:r>
            <w:r w:rsidR="004F4BC5" w:rsidRPr="007317EE">
              <w:t>”</w:t>
            </w:r>
            <w:r w:rsidR="00CA4A42" w:rsidRPr="007317EE">
              <w:t>; se añaden al formulario las preguntas de fecha de asistencia técnica y recomendaciones</w:t>
            </w:r>
            <w:r w:rsidRPr="007317EE">
              <w:t>.</w:t>
            </w:r>
          </w:p>
        </w:tc>
      </w:tr>
      <w:tr w:rsidR="00323386" w:rsidRPr="007317EE" w14:paraId="50717D20" w14:textId="77777777" w:rsidTr="001F362F">
        <w:trPr>
          <w:trHeight w:val="291"/>
          <w:jc w:val="center"/>
        </w:trPr>
        <w:tc>
          <w:tcPr>
            <w:tcW w:w="1079" w:type="dxa"/>
            <w:vAlign w:val="center"/>
          </w:tcPr>
          <w:p w14:paraId="4B237D51" w14:textId="5392999C" w:rsidR="00323386" w:rsidRPr="007317EE" w:rsidRDefault="00323386" w:rsidP="007317EE">
            <w:pPr>
              <w:pStyle w:val="Textoindependiente"/>
              <w:spacing w:line="360" w:lineRule="auto"/>
              <w:jc w:val="center"/>
            </w:pPr>
            <w:r w:rsidRPr="007317EE">
              <w:t>4</w:t>
            </w:r>
          </w:p>
        </w:tc>
        <w:tc>
          <w:tcPr>
            <w:tcW w:w="1654" w:type="dxa"/>
            <w:vAlign w:val="center"/>
          </w:tcPr>
          <w:p w14:paraId="2B8B69CA" w14:textId="1F2D035D" w:rsidR="00323386" w:rsidRPr="007317EE" w:rsidRDefault="0096302C" w:rsidP="007317EE">
            <w:pPr>
              <w:pStyle w:val="Textoindependiente"/>
              <w:spacing w:line="360" w:lineRule="auto"/>
              <w:jc w:val="center"/>
            </w:pPr>
            <w:r>
              <w:t>06/02/2024</w:t>
            </w:r>
          </w:p>
        </w:tc>
        <w:tc>
          <w:tcPr>
            <w:tcW w:w="6713" w:type="dxa"/>
          </w:tcPr>
          <w:p w14:paraId="1E662A4D" w14:textId="1C64B0DD" w:rsidR="00323386" w:rsidRPr="007317EE" w:rsidRDefault="00DC760A" w:rsidP="007317EE">
            <w:pPr>
              <w:pStyle w:val="Textoindependiente"/>
              <w:spacing w:line="360" w:lineRule="auto"/>
              <w:jc w:val="both"/>
            </w:pPr>
            <w:r w:rsidRPr="007317EE">
              <w:t xml:space="preserve">Se modifica </w:t>
            </w:r>
            <w:r w:rsidR="001F362F">
              <w:t xml:space="preserve">nombre del proceso, nombre del formato, </w:t>
            </w:r>
            <w:r w:rsidR="00F35A9F" w:rsidRPr="007317EE">
              <w:t xml:space="preserve">objetivo, </w:t>
            </w:r>
            <w:r w:rsidR="00F0141D" w:rsidRPr="007317EE">
              <w:t xml:space="preserve">tipo de encuesta, </w:t>
            </w:r>
            <w:r w:rsidRPr="007317EE">
              <w:t xml:space="preserve">método, frecuencia de </w:t>
            </w:r>
            <w:r w:rsidR="00F35A9F" w:rsidRPr="007317EE">
              <w:t>aplicación</w:t>
            </w:r>
            <w:r w:rsidR="00502D17" w:rsidRPr="007317EE">
              <w:t xml:space="preserve">, </w:t>
            </w:r>
            <w:r w:rsidR="006A6928">
              <w:t xml:space="preserve">población objetivo, </w:t>
            </w:r>
            <w:r w:rsidR="00502D17" w:rsidRPr="007317EE">
              <w:t>muestra</w:t>
            </w:r>
            <w:r w:rsidR="004C1080">
              <w:t xml:space="preserve">, </w:t>
            </w:r>
            <w:r w:rsidR="00502D17" w:rsidRPr="007317EE">
              <w:t>tamaño</w:t>
            </w:r>
            <w:r w:rsidR="004C1080">
              <w:t xml:space="preserve"> y </w:t>
            </w:r>
            <w:r w:rsidR="007D035E">
              <w:t xml:space="preserve">objetivo e información general de la entidad en el de </w:t>
            </w:r>
            <w:r w:rsidR="004C1080" w:rsidRPr="004A1384">
              <w:t>formulario de encuesta.</w:t>
            </w:r>
          </w:p>
        </w:tc>
      </w:tr>
    </w:tbl>
    <w:p w14:paraId="35217B96" w14:textId="77777777" w:rsidR="00864EAC" w:rsidRPr="007317EE" w:rsidRDefault="00864EAC" w:rsidP="001F362F">
      <w:pPr>
        <w:spacing w:line="360" w:lineRule="auto"/>
        <w:rPr>
          <w:sz w:val="20"/>
          <w:szCs w:val="20"/>
        </w:rPr>
      </w:pPr>
    </w:p>
    <w:sectPr w:rsidR="00864EAC" w:rsidRPr="007317EE" w:rsidSect="001C4A44">
      <w:headerReference w:type="default" r:id="rId8"/>
      <w:footerReference w:type="default" r:id="rId9"/>
      <w:pgSz w:w="12240" w:h="15840"/>
      <w:pgMar w:top="1418" w:right="1418" w:bottom="1418"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5365" w14:textId="77777777" w:rsidR="001C4A44" w:rsidRDefault="001C4A44">
      <w:r>
        <w:separator/>
      </w:r>
    </w:p>
  </w:endnote>
  <w:endnote w:type="continuationSeparator" w:id="0">
    <w:p w14:paraId="78E456FE" w14:textId="77777777" w:rsidR="001C4A44" w:rsidRDefault="001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02CF" w14:textId="47F0E551" w:rsidR="00052AF5" w:rsidRDefault="00052AF5">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FA0B" w14:textId="77777777" w:rsidR="001C4A44" w:rsidRDefault="001C4A44">
      <w:r>
        <w:separator/>
      </w:r>
    </w:p>
  </w:footnote>
  <w:footnote w:type="continuationSeparator" w:id="0">
    <w:p w14:paraId="1E005CE3" w14:textId="77777777" w:rsidR="001C4A44" w:rsidRDefault="001C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154"/>
      <w:gridCol w:w="2050"/>
    </w:tblGrid>
    <w:tr w:rsidR="007317EE" w:rsidRPr="00CD4AF9" w14:paraId="0239B740" w14:textId="77777777" w:rsidTr="000232F3">
      <w:trPr>
        <w:trHeight w:val="450"/>
        <w:jc w:val="center"/>
      </w:trPr>
      <w:tc>
        <w:tcPr>
          <w:tcW w:w="3425" w:type="dxa"/>
          <w:vMerge w:val="restart"/>
          <w:shd w:val="clear" w:color="auto" w:fill="BFBFBF" w:themeFill="background1" w:themeFillShade="BF"/>
          <w:vAlign w:val="center"/>
        </w:tcPr>
        <w:p w14:paraId="1EAF2AD8" w14:textId="77777777" w:rsidR="007317EE" w:rsidRPr="00CD4AF9" w:rsidRDefault="007317EE" w:rsidP="007317EE">
          <w:pPr>
            <w:tabs>
              <w:tab w:val="center" w:pos="1920"/>
              <w:tab w:val="left" w:pos="3045"/>
            </w:tabs>
            <w:jc w:val="center"/>
            <w:rPr>
              <w:rFonts w:cs="Arial"/>
              <w:b/>
              <w:color w:val="FFFFFF"/>
              <w:sz w:val="18"/>
              <w:szCs w:val="18"/>
            </w:rPr>
          </w:pPr>
          <w:r>
            <w:rPr>
              <w:noProof/>
            </w:rPr>
            <w:drawing>
              <wp:anchor distT="0" distB="0" distL="114300" distR="114300" simplePos="0" relativeHeight="251659264" behindDoc="0" locked="0" layoutInCell="1" allowOverlap="1" wp14:anchorId="6076EB5E" wp14:editId="4D3053C8">
                <wp:simplePos x="0" y="0"/>
                <wp:positionH relativeFrom="column">
                  <wp:posOffset>354965</wp:posOffset>
                </wp:positionH>
                <wp:positionV relativeFrom="paragraph">
                  <wp:posOffset>-15240</wp:posOffset>
                </wp:positionV>
                <wp:extent cx="1359535" cy="495300"/>
                <wp:effectExtent l="0" t="0" r="0" b="0"/>
                <wp:wrapNone/>
                <wp:docPr id="708776164" name="Imagen 708776164"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54" w:type="dxa"/>
          <w:shd w:val="clear" w:color="auto" w:fill="BFBFBF" w:themeFill="background1" w:themeFillShade="BF"/>
          <w:vAlign w:val="center"/>
        </w:tcPr>
        <w:p w14:paraId="6DEA8DB2" w14:textId="3DD7496B" w:rsidR="007317EE" w:rsidRPr="00770223" w:rsidRDefault="007317EE" w:rsidP="007317EE">
          <w:pPr>
            <w:jc w:val="center"/>
            <w:rPr>
              <w:rFonts w:eastAsia="Times New Roman" w:cs="Calibri"/>
              <w:b/>
              <w:bCs/>
              <w:color w:val="FFFFFF" w:themeColor="background1"/>
              <w:sz w:val="18"/>
              <w:szCs w:val="18"/>
              <w:lang w:eastAsia="es-CO"/>
            </w:rPr>
          </w:pPr>
          <w:r>
            <w:rPr>
              <w:rFonts w:eastAsia="Times New Roman" w:cs="Calibri"/>
              <w:b/>
              <w:bCs/>
              <w:color w:val="FFFFFF" w:themeColor="background1"/>
              <w:sz w:val="18"/>
              <w:szCs w:val="18"/>
              <w:lang w:eastAsia="es-CO"/>
            </w:rPr>
            <w:t xml:space="preserve">FORMATO FICHA TÉCNICA DE MEDICIÓN PARA LA SATISFACCIÓN </w:t>
          </w:r>
          <w:r w:rsidR="00322ABD">
            <w:rPr>
              <w:rFonts w:eastAsia="Times New Roman" w:cs="Calibri"/>
              <w:b/>
              <w:bCs/>
              <w:color w:val="FFFFFF" w:themeColor="background1"/>
              <w:sz w:val="18"/>
              <w:szCs w:val="18"/>
              <w:lang w:eastAsia="es-CO"/>
            </w:rPr>
            <w:t xml:space="preserve">DE </w:t>
          </w:r>
          <w:r>
            <w:rPr>
              <w:rFonts w:eastAsia="Times New Roman" w:cs="Calibri"/>
              <w:b/>
              <w:bCs/>
              <w:color w:val="FFFFFF" w:themeColor="background1"/>
              <w:sz w:val="18"/>
              <w:szCs w:val="18"/>
              <w:lang w:eastAsia="es-CO"/>
            </w:rPr>
            <w:t>ASISTENCIA</w:t>
          </w:r>
          <w:r w:rsidR="00EA49D3">
            <w:rPr>
              <w:rFonts w:eastAsia="Times New Roman" w:cs="Calibri"/>
              <w:b/>
              <w:bCs/>
              <w:color w:val="FFFFFF" w:themeColor="background1"/>
              <w:sz w:val="18"/>
              <w:szCs w:val="18"/>
              <w:lang w:eastAsia="es-CO"/>
            </w:rPr>
            <w:t>S</w:t>
          </w:r>
          <w:r>
            <w:rPr>
              <w:rFonts w:eastAsia="Times New Roman" w:cs="Calibri"/>
              <w:b/>
              <w:bCs/>
              <w:color w:val="FFFFFF" w:themeColor="background1"/>
              <w:sz w:val="18"/>
              <w:szCs w:val="18"/>
              <w:lang w:eastAsia="es-CO"/>
            </w:rPr>
            <w:t xml:space="preserve"> TÉCNICA</w:t>
          </w:r>
          <w:r w:rsidR="00EA49D3">
            <w:rPr>
              <w:rFonts w:eastAsia="Times New Roman" w:cs="Calibri"/>
              <w:b/>
              <w:bCs/>
              <w:color w:val="FFFFFF" w:themeColor="background1"/>
              <w:sz w:val="18"/>
              <w:szCs w:val="18"/>
              <w:lang w:eastAsia="es-CO"/>
            </w:rPr>
            <w:t xml:space="preserve">S </w:t>
          </w:r>
          <w:r>
            <w:rPr>
              <w:rFonts w:eastAsia="Times New Roman" w:cs="Calibri"/>
              <w:b/>
              <w:bCs/>
              <w:color w:val="FFFFFF" w:themeColor="background1"/>
              <w:sz w:val="18"/>
              <w:szCs w:val="18"/>
              <w:lang w:eastAsia="es-CO"/>
            </w:rPr>
            <w:t>PARA ACTUALIZACIÓN Y/O FORMULACIÓN DE PLANES DE CONTINGENCIA</w:t>
          </w:r>
        </w:p>
      </w:tc>
      <w:tc>
        <w:tcPr>
          <w:tcW w:w="2050" w:type="dxa"/>
          <w:shd w:val="clear" w:color="auto" w:fill="auto"/>
          <w:vAlign w:val="center"/>
        </w:tcPr>
        <w:p w14:paraId="5A4ACA24" w14:textId="77777777" w:rsidR="007317EE" w:rsidRPr="00CD4AF9" w:rsidRDefault="007317EE" w:rsidP="007317EE">
          <w:pPr>
            <w:rPr>
              <w:rFonts w:cs="Arial"/>
              <w:sz w:val="16"/>
              <w:szCs w:val="16"/>
            </w:rPr>
          </w:pPr>
          <w:r w:rsidRPr="00CD4AF9">
            <w:rPr>
              <w:rFonts w:cs="Arial"/>
              <w:sz w:val="16"/>
              <w:szCs w:val="16"/>
            </w:rPr>
            <w:t>Código:</w:t>
          </w:r>
          <w:r>
            <w:rPr>
              <w:rFonts w:cs="Arial"/>
              <w:sz w:val="16"/>
              <w:szCs w:val="16"/>
            </w:rPr>
            <w:t xml:space="preserve"> 100</w:t>
          </w:r>
          <w:r w:rsidRPr="00250ED8">
            <w:rPr>
              <w:rFonts w:cs="Arial"/>
              <w:sz w:val="16"/>
              <w:szCs w:val="16"/>
            </w:rPr>
            <w:t>,</w:t>
          </w:r>
          <w:r>
            <w:rPr>
              <w:rFonts w:cs="Arial"/>
              <w:sz w:val="16"/>
              <w:szCs w:val="16"/>
            </w:rPr>
            <w:t>01</w:t>
          </w:r>
          <w:r w:rsidRPr="00250ED8">
            <w:rPr>
              <w:rFonts w:cs="Arial"/>
              <w:sz w:val="16"/>
              <w:szCs w:val="16"/>
            </w:rPr>
            <w:t>,</w:t>
          </w:r>
          <w:r>
            <w:rPr>
              <w:rFonts w:cs="Arial"/>
              <w:sz w:val="16"/>
              <w:szCs w:val="16"/>
            </w:rPr>
            <w:t>1</w:t>
          </w:r>
          <w:r w:rsidRPr="00250ED8">
            <w:rPr>
              <w:rFonts w:cs="Arial"/>
              <w:sz w:val="16"/>
              <w:szCs w:val="16"/>
            </w:rPr>
            <w:t>5-</w:t>
          </w:r>
          <w:r>
            <w:rPr>
              <w:rFonts w:cs="Arial"/>
              <w:sz w:val="16"/>
              <w:szCs w:val="16"/>
            </w:rPr>
            <w:t>56</w:t>
          </w:r>
        </w:p>
      </w:tc>
    </w:tr>
    <w:tr w:rsidR="007317EE" w:rsidRPr="00CD4AF9" w14:paraId="76AC67CF" w14:textId="77777777" w:rsidTr="000232F3">
      <w:trPr>
        <w:trHeight w:val="377"/>
        <w:jc w:val="center"/>
      </w:trPr>
      <w:tc>
        <w:tcPr>
          <w:tcW w:w="3425" w:type="dxa"/>
          <w:vMerge/>
          <w:shd w:val="clear" w:color="auto" w:fill="BFBFBF" w:themeFill="background1" w:themeFillShade="BF"/>
        </w:tcPr>
        <w:p w14:paraId="7B37C280" w14:textId="77777777" w:rsidR="007317EE" w:rsidRPr="00CD4AF9" w:rsidRDefault="007317EE" w:rsidP="007317EE">
          <w:pPr>
            <w:pStyle w:val="Encabezado"/>
            <w:rPr>
              <w:sz w:val="18"/>
              <w:szCs w:val="18"/>
            </w:rPr>
          </w:pPr>
        </w:p>
      </w:tc>
      <w:tc>
        <w:tcPr>
          <w:tcW w:w="5154" w:type="dxa"/>
          <w:shd w:val="clear" w:color="auto" w:fill="auto"/>
          <w:vAlign w:val="center"/>
        </w:tcPr>
        <w:p w14:paraId="252DA7CF" w14:textId="77777777" w:rsidR="007317EE" w:rsidRPr="00CD4AF9" w:rsidRDefault="007317EE" w:rsidP="007317EE">
          <w:pPr>
            <w:pStyle w:val="Encabezado"/>
            <w:jc w:val="center"/>
            <w:rPr>
              <w:sz w:val="18"/>
              <w:szCs w:val="18"/>
            </w:rPr>
          </w:pPr>
          <w:r>
            <w:rPr>
              <w:rFonts w:eastAsia="Times New Roman" w:cs="Calibri"/>
              <w:color w:val="000000"/>
              <w:sz w:val="18"/>
              <w:szCs w:val="18"/>
              <w:lang w:eastAsia="es-CO"/>
            </w:rPr>
            <w:t>DIRECCIONAMIENTO ESTRATÉGICO</w:t>
          </w:r>
        </w:p>
      </w:tc>
      <w:tc>
        <w:tcPr>
          <w:tcW w:w="2050" w:type="dxa"/>
          <w:shd w:val="clear" w:color="auto" w:fill="auto"/>
          <w:vAlign w:val="center"/>
        </w:tcPr>
        <w:p w14:paraId="638B6B9E" w14:textId="663ED543" w:rsidR="007317EE" w:rsidRPr="00CD4AF9" w:rsidRDefault="007317EE" w:rsidP="007317EE">
          <w:pPr>
            <w:rPr>
              <w:rFonts w:cs="Arial"/>
              <w:sz w:val="16"/>
              <w:szCs w:val="16"/>
            </w:rPr>
          </w:pPr>
          <w:r w:rsidRPr="00CD4AF9">
            <w:rPr>
              <w:rFonts w:cs="Arial"/>
              <w:sz w:val="16"/>
              <w:szCs w:val="16"/>
            </w:rPr>
            <w:t>Versión:</w:t>
          </w:r>
          <w:r>
            <w:rPr>
              <w:rFonts w:cs="Arial"/>
              <w:sz w:val="16"/>
              <w:szCs w:val="16"/>
            </w:rPr>
            <w:t xml:space="preserve"> </w:t>
          </w:r>
          <w:r w:rsidR="0096302C">
            <w:rPr>
              <w:rFonts w:cs="Arial"/>
              <w:sz w:val="16"/>
              <w:szCs w:val="16"/>
            </w:rPr>
            <w:t>04</w:t>
          </w:r>
        </w:p>
      </w:tc>
    </w:tr>
    <w:tr w:rsidR="007317EE" w:rsidRPr="00CD4AF9" w14:paraId="77CE6623" w14:textId="77777777" w:rsidTr="000232F3">
      <w:trPr>
        <w:trHeight w:val="202"/>
        <w:jc w:val="center"/>
      </w:trPr>
      <w:tc>
        <w:tcPr>
          <w:tcW w:w="3425" w:type="dxa"/>
          <w:vMerge/>
          <w:shd w:val="clear" w:color="auto" w:fill="BFBFBF" w:themeFill="background1" w:themeFillShade="BF"/>
          <w:vAlign w:val="center"/>
        </w:tcPr>
        <w:p w14:paraId="4F17611E" w14:textId="77777777" w:rsidR="007317EE" w:rsidRPr="00CD4AF9" w:rsidRDefault="007317EE" w:rsidP="007317EE">
          <w:pPr>
            <w:pStyle w:val="Encabezado"/>
          </w:pPr>
        </w:p>
      </w:tc>
      <w:tc>
        <w:tcPr>
          <w:tcW w:w="5154" w:type="dxa"/>
          <w:vMerge w:val="restart"/>
          <w:shd w:val="clear" w:color="auto" w:fill="auto"/>
          <w:vAlign w:val="center"/>
        </w:tcPr>
        <w:p w14:paraId="4EF58B8C" w14:textId="77777777" w:rsidR="007317EE" w:rsidRPr="009C2EBF" w:rsidRDefault="007317EE" w:rsidP="007317EE">
          <w:pPr>
            <w:pStyle w:val="Encabezado"/>
            <w:jc w:val="center"/>
            <w:rPr>
              <w:sz w:val="18"/>
              <w:szCs w:val="18"/>
            </w:rPr>
          </w:pPr>
          <w:r>
            <w:rPr>
              <w:sz w:val="18"/>
              <w:szCs w:val="18"/>
            </w:rPr>
            <w:t>MEDICIÓN DE LA SATISFACCIÓN DE LAS PARTES INTERESADAS</w:t>
          </w:r>
        </w:p>
      </w:tc>
      <w:tc>
        <w:tcPr>
          <w:tcW w:w="2050" w:type="dxa"/>
          <w:shd w:val="clear" w:color="auto" w:fill="auto"/>
          <w:vAlign w:val="center"/>
        </w:tcPr>
        <w:p w14:paraId="3CF756EC" w14:textId="67805EE4" w:rsidR="007317EE" w:rsidRPr="00CD4AF9" w:rsidRDefault="007317EE" w:rsidP="007317EE">
          <w:pPr>
            <w:rPr>
              <w:rFonts w:cs="Arial"/>
              <w:sz w:val="16"/>
              <w:szCs w:val="16"/>
            </w:rPr>
          </w:pPr>
          <w:r w:rsidRPr="00CD4AF9">
            <w:rPr>
              <w:rFonts w:cs="Arial"/>
              <w:sz w:val="16"/>
              <w:szCs w:val="16"/>
            </w:rPr>
            <w:t xml:space="preserve">Fecha: </w:t>
          </w:r>
          <w:r w:rsidR="0096302C">
            <w:rPr>
              <w:rFonts w:cs="Arial"/>
              <w:sz w:val="16"/>
              <w:szCs w:val="16"/>
            </w:rPr>
            <w:t>06/02/2024</w:t>
          </w:r>
        </w:p>
      </w:tc>
    </w:tr>
    <w:tr w:rsidR="007317EE" w:rsidRPr="00CD4AF9" w14:paraId="6FA322B2" w14:textId="77777777" w:rsidTr="000232F3">
      <w:trPr>
        <w:trHeight w:val="289"/>
        <w:jc w:val="center"/>
      </w:trPr>
      <w:tc>
        <w:tcPr>
          <w:tcW w:w="3425" w:type="dxa"/>
          <w:vMerge/>
          <w:shd w:val="clear" w:color="auto" w:fill="BFBFBF" w:themeFill="background1" w:themeFillShade="BF"/>
        </w:tcPr>
        <w:p w14:paraId="443134B7" w14:textId="77777777" w:rsidR="007317EE" w:rsidRPr="00CD4AF9" w:rsidRDefault="007317EE" w:rsidP="007317EE">
          <w:pPr>
            <w:pStyle w:val="Encabezado"/>
          </w:pPr>
        </w:p>
      </w:tc>
      <w:tc>
        <w:tcPr>
          <w:tcW w:w="5154" w:type="dxa"/>
          <w:vMerge/>
          <w:shd w:val="clear" w:color="auto" w:fill="auto"/>
          <w:vAlign w:val="center"/>
        </w:tcPr>
        <w:p w14:paraId="2EC02ED1" w14:textId="77777777" w:rsidR="007317EE" w:rsidRPr="00CD4AF9" w:rsidRDefault="007317EE" w:rsidP="007317EE">
          <w:pPr>
            <w:pStyle w:val="Encabezado"/>
          </w:pPr>
        </w:p>
      </w:tc>
      <w:tc>
        <w:tcPr>
          <w:tcW w:w="2050" w:type="dxa"/>
          <w:shd w:val="clear" w:color="auto" w:fill="auto"/>
          <w:vAlign w:val="center"/>
        </w:tcPr>
        <w:p w14:paraId="1DD0D5B4" w14:textId="77777777" w:rsidR="007317EE" w:rsidRPr="00CD4AF9" w:rsidRDefault="007317EE" w:rsidP="007317EE">
          <w:pPr>
            <w:rPr>
              <w:rFonts w:cs="Arial"/>
              <w:sz w:val="16"/>
              <w:szCs w:val="16"/>
            </w:rPr>
          </w:pPr>
          <w:r w:rsidRPr="00FB4A38">
            <w:rPr>
              <w:rFonts w:cs="Arial"/>
              <w:sz w:val="16"/>
              <w:szCs w:val="16"/>
            </w:rPr>
            <w:t xml:space="preserve">Página </w:t>
          </w:r>
          <w:r w:rsidRPr="00FB4A38">
            <w:rPr>
              <w:rFonts w:cs="Arial"/>
              <w:b/>
              <w:bCs/>
              <w:sz w:val="16"/>
              <w:szCs w:val="16"/>
            </w:rPr>
            <w:fldChar w:fldCharType="begin"/>
          </w:r>
          <w:r w:rsidRPr="00FB4A38">
            <w:rPr>
              <w:rFonts w:cs="Arial"/>
              <w:b/>
              <w:bCs/>
              <w:sz w:val="16"/>
              <w:szCs w:val="16"/>
            </w:rPr>
            <w:instrText>PAGE  \* Arabic  \* MERGEFORMAT</w:instrText>
          </w:r>
          <w:r w:rsidRPr="00FB4A38">
            <w:rPr>
              <w:rFonts w:cs="Arial"/>
              <w:b/>
              <w:bCs/>
              <w:sz w:val="16"/>
              <w:szCs w:val="16"/>
            </w:rPr>
            <w:fldChar w:fldCharType="separate"/>
          </w:r>
          <w:r w:rsidRPr="009B525F">
            <w:rPr>
              <w:rFonts w:cs="Arial"/>
              <w:b/>
              <w:bCs/>
              <w:noProof/>
              <w:sz w:val="16"/>
              <w:szCs w:val="16"/>
            </w:rPr>
            <w:t>1</w:t>
          </w:r>
          <w:r w:rsidRPr="00FB4A38">
            <w:rPr>
              <w:rFonts w:cs="Arial"/>
              <w:b/>
              <w:bCs/>
              <w:sz w:val="16"/>
              <w:szCs w:val="16"/>
            </w:rPr>
            <w:fldChar w:fldCharType="end"/>
          </w:r>
          <w:r w:rsidRPr="00FB4A38">
            <w:rPr>
              <w:rFonts w:cs="Arial"/>
              <w:sz w:val="16"/>
              <w:szCs w:val="16"/>
            </w:rPr>
            <w:t xml:space="preserve"> de </w:t>
          </w:r>
          <w:r w:rsidRPr="00FB4A38">
            <w:rPr>
              <w:rFonts w:cs="Arial"/>
              <w:b/>
              <w:bCs/>
              <w:sz w:val="16"/>
              <w:szCs w:val="16"/>
            </w:rPr>
            <w:fldChar w:fldCharType="begin"/>
          </w:r>
          <w:r w:rsidRPr="00FB4A38">
            <w:rPr>
              <w:rFonts w:cs="Arial"/>
              <w:b/>
              <w:bCs/>
              <w:sz w:val="16"/>
              <w:szCs w:val="16"/>
            </w:rPr>
            <w:instrText>NUMPAGES  \* Arabic  \* MERGEFORMAT</w:instrText>
          </w:r>
          <w:r w:rsidRPr="00FB4A38">
            <w:rPr>
              <w:rFonts w:cs="Arial"/>
              <w:b/>
              <w:bCs/>
              <w:sz w:val="16"/>
              <w:szCs w:val="16"/>
            </w:rPr>
            <w:fldChar w:fldCharType="separate"/>
          </w:r>
          <w:r w:rsidRPr="009B525F">
            <w:rPr>
              <w:rFonts w:cs="Arial"/>
              <w:b/>
              <w:bCs/>
              <w:noProof/>
              <w:sz w:val="16"/>
              <w:szCs w:val="16"/>
            </w:rPr>
            <w:t>1</w:t>
          </w:r>
          <w:r w:rsidRPr="00FB4A38">
            <w:rPr>
              <w:rFonts w:cs="Arial"/>
              <w:b/>
              <w:bCs/>
              <w:sz w:val="16"/>
              <w:szCs w:val="16"/>
            </w:rPr>
            <w:fldChar w:fldCharType="end"/>
          </w:r>
        </w:p>
      </w:tc>
    </w:tr>
  </w:tbl>
  <w:p w14:paraId="2ED17AF7" w14:textId="2BAE3A11" w:rsidR="00052AF5" w:rsidRPr="007317EE" w:rsidRDefault="00052AF5" w:rsidP="007317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E3B"/>
    <w:multiLevelType w:val="hybridMultilevel"/>
    <w:tmpl w:val="3B0231D4"/>
    <w:lvl w:ilvl="0" w:tplc="00CE606C">
      <w:start w:val="1"/>
      <w:numFmt w:val="decimal"/>
      <w:lvlText w:val="%1)"/>
      <w:lvlJc w:val="left"/>
      <w:pPr>
        <w:ind w:left="827" w:hanging="360"/>
      </w:pPr>
      <w:rPr>
        <w:rFonts w:ascii="Verdana" w:eastAsia="Verdana" w:hAnsi="Verdana" w:cs="Verdana" w:hint="default"/>
        <w:w w:val="99"/>
        <w:sz w:val="20"/>
        <w:szCs w:val="20"/>
        <w:lang w:val="es-ES" w:eastAsia="es-ES" w:bidi="es-ES"/>
      </w:rPr>
    </w:lvl>
    <w:lvl w:ilvl="1" w:tplc="7C66B5EA">
      <w:numFmt w:val="bullet"/>
      <w:lvlText w:val="•"/>
      <w:lvlJc w:val="left"/>
      <w:pPr>
        <w:ind w:left="1349" w:hanging="360"/>
      </w:pPr>
      <w:rPr>
        <w:rFonts w:hint="default"/>
        <w:lang w:val="es-ES" w:eastAsia="es-ES" w:bidi="es-ES"/>
      </w:rPr>
    </w:lvl>
    <w:lvl w:ilvl="2" w:tplc="6952CF5C">
      <w:numFmt w:val="bullet"/>
      <w:lvlText w:val="•"/>
      <w:lvlJc w:val="left"/>
      <w:pPr>
        <w:ind w:left="1879" w:hanging="360"/>
      </w:pPr>
      <w:rPr>
        <w:rFonts w:hint="default"/>
        <w:lang w:val="es-ES" w:eastAsia="es-ES" w:bidi="es-ES"/>
      </w:rPr>
    </w:lvl>
    <w:lvl w:ilvl="3" w:tplc="90522F30">
      <w:numFmt w:val="bullet"/>
      <w:lvlText w:val="•"/>
      <w:lvlJc w:val="left"/>
      <w:pPr>
        <w:ind w:left="2408" w:hanging="360"/>
      </w:pPr>
      <w:rPr>
        <w:rFonts w:hint="default"/>
        <w:lang w:val="es-ES" w:eastAsia="es-ES" w:bidi="es-ES"/>
      </w:rPr>
    </w:lvl>
    <w:lvl w:ilvl="4" w:tplc="CAA6CE50">
      <w:numFmt w:val="bullet"/>
      <w:lvlText w:val="•"/>
      <w:lvlJc w:val="left"/>
      <w:pPr>
        <w:ind w:left="2938" w:hanging="360"/>
      </w:pPr>
      <w:rPr>
        <w:rFonts w:hint="default"/>
        <w:lang w:val="es-ES" w:eastAsia="es-ES" w:bidi="es-ES"/>
      </w:rPr>
    </w:lvl>
    <w:lvl w:ilvl="5" w:tplc="51FEE78A">
      <w:numFmt w:val="bullet"/>
      <w:lvlText w:val="•"/>
      <w:lvlJc w:val="left"/>
      <w:pPr>
        <w:ind w:left="3468" w:hanging="360"/>
      </w:pPr>
      <w:rPr>
        <w:rFonts w:hint="default"/>
        <w:lang w:val="es-ES" w:eastAsia="es-ES" w:bidi="es-ES"/>
      </w:rPr>
    </w:lvl>
    <w:lvl w:ilvl="6" w:tplc="228CC5DE">
      <w:numFmt w:val="bullet"/>
      <w:lvlText w:val="•"/>
      <w:lvlJc w:val="left"/>
      <w:pPr>
        <w:ind w:left="3997" w:hanging="360"/>
      </w:pPr>
      <w:rPr>
        <w:rFonts w:hint="default"/>
        <w:lang w:val="es-ES" w:eastAsia="es-ES" w:bidi="es-ES"/>
      </w:rPr>
    </w:lvl>
    <w:lvl w:ilvl="7" w:tplc="771618A8">
      <w:numFmt w:val="bullet"/>
      <w:lvlText w:val="•"/>
      <w:lvlJc w:val="left"/>
      <w:pPr>
        <w:ind w:left="4527" w:hanging="360"/>
      </w:pPr>
      <w:rPr>
        <w:rFonts w:hint="default"/>
        <w:lang w:val="es-ES" w:eastAsia="es-ES" w:bidi="es-ES"/>
      </w:rPr>
    </w:lvl>
    <w:lvl w:ilvl="8" w:tplc="5304185C">
      <w:numFmt w:val="bullet"/>
      <w:lvlText w:val="•"/>
      <w:lvlJc w:val="left"/>
      <w:pPr>
        <w:ind w:left="5056" w:hanging="360"/>
      </w:pPr>
      <w:rPr>
        <w:rFonts w:hint="default"/>
        <w:lang w:val="es-ES" w:eastAsia="es-ES" w:bidi="es-ES"/>
      </w:rPr>
    </w:lvl>
  </w:abstractNum>
  <w:abstractNum w:abstractNumId="1" w15:restartNumberingAfterBreak="0">
    <w:nsid w:val="2C020BE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0B168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6F277D"/>
    <w:multiLevelType w:val="hybridMultilevel"/>
    <w:tmpl w:val="897CBFE4"/>
    <w:lvl w:ilvl="0" w:tplc="2C14680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C61747"/>
    <w:multiLevelType w:val="multilevel"/>
    <w:tmpl w:val="3C34F064"/>
    <w:lvl w:ilvl="0">
      <w:start w:val="1"/>
      <w:numFmt w:val="decimal"/>
      <w:lvlText w:val="%1."/>
      <w:lvlJc w:val="left"/>
      <w:pPr>
        <w:ind w:left="1382" w:hanging="360"/>
        <w:jc w:val="right"/>
      </w:pPr>
      <w:rPr>
        <w:rFonts w:ascii="Verdana" w:eastAsia="Verdana" w:hAnsi="Verdana" w:cs="Verdana" w:hint="default"/>
        <w:b/>
        <w:bCs/>
        <w:spacing w:val="-1"/>
        <w:w w:val="99"/>
        <w:sz w:val="20"/>
        <w:szCs w:val="20"/>
        <w:lang w:val="es-ES" w:eastAsia="es-ES" w:bidi="es-ES"/>
      </w:rPr>
    </w:lvl>
    <w:lvl w:ilvl="1">
      <w:start w:val="1"/>
      <w:numFmt w:val="decimal"/>
      <w:lvlText w:val="%1.%2."/>
      <w:lvlJc w:val="left"/>
      <w:pPr>
        <w:ind w:left="1382" w:hanging="785"/>
      </w:pPr>
      <w:rPr>
        <w:rFonts w:ascii="Verdana" w:eastAsia="Verdana" w:hAnsi="Verdana" w:cs="Verdana" w:hint="default"/>
        <w:b/>
        <w:bCs/>
        <w:spacing w:val="-1"/>
        <w:w w:val="99"/>
        <w:sz w:val="20"/>
        <w:szCs w:val="20"/>
        <w:lang w:val="es-ES" w:eastAsia="es-ES" w:bidi="es-ES"/>
      </w:rPr>
    </w:lvl>
    <w:lvl w:ilvl="2">
      <w:numFmt w:val="bullet"/>
      <w:lvlText w:val="•"/>
      <w:lvlJc w:val="left"/>
      <w:pPr>
        <w:ind w:left="3384" w:hanging="785"/>
      </w:pPr>
      <w:rPr>
        <w:rFonts w:hint="default"/>
        <w:lang w:val="es-ES" w:eastAsia="es-ES" w:bidi="es-ES"/>
      </w:rPr>
    </w:lvl>
    <w:lvl w:ilvl="3">
      <w:numFmt w:val="bullet"/>
      <w:lvlText w:val="•"/>
      <w:lvlJc w:val="left"/>
      <w:pPr>
        <w:ind w:left="4386" w:hanging="785"/>
      </w:pPr>
      <w:rPr>
        <w:rFonts w:hint="default"/>
        <w:lang w:val="es-ES" w:eastAsia="es-ES" w:bidi="es-ES"/>
      </w:rPr>
    </w:lvl>
    <w:lvl w:ilvl="4">
      <w:numFmt w:val="bullet"/>
      <w:lvlText w:val="•"/>
      <w:lvlJc w:val="left"/>
      <w:pPr>
        <w:ind w:left="5388" w:hanging="785"/>
      </w:pPr>
      <w:rPr>
        <w:rFonts w:hint="default"/>
        <w:lang w:val="es-ES" w:eastAsia="es-ES" w:bidi="es-ES"/>
      </w:rPr>
    </w:lvl>
    <w:lvl w:ilvl="5">
      <w:numFmt w:val="bullet"/>
      <w:lvlText w:val="•"/>
      <w:lvlJc w:val="left"/>
      <w:pPr>
        <w:ind w:left="6390" w:hanging="785"/>
      </w:pPr>
      <w:rPr>
        <w:rFonts w:hint="default"/>
        <w:lang w:val="es-ES" w:eastAsia="es-ES" w:bidi="es-ES"/>
      </w:rPr>
    </w:lvl>
    <w:lvl w:ilvl="6">
      <w:numFmt w:val="bullet"/>
      <w:lvlText w:val="•"/>
      <w:lvlJc w:val="left"/>
      <w:pPr>
        <w:ind w:left="7392" w:hanging="785"/>
      </w:pPr>
      <w:rPr>
        <w:rFonts w:hint="default"/>
        <w:lang w:val="es-ES" w:eastAsia="es-ES" w:bidi="es-ES"/>
      </w:rPr>
    </w:lvl>
    <w:lvl w:ilvl="7">
      <w:numFmt w:val="bullet"/>
      <w:lvlText w:val="•"/>
      <w:lvlJc w:val="left"/>
      <w:pPr>
        <w:ind w:left="8394" w:hanging="785"/>
      </w:pPr>
      <w:rPr>
        <w:rFonts w:hint="default"/>
        <w:lang w:val="es-ES" w:eastAsia="es-ES" w:bidi="es-ES"/>
      </w:rPr>
    </w:lvl>
    <w:lvl w:ilvl="8">
      <w:numFmt w:val="bullet"/>
      <w:lvlText w:val="•"/>
      <w:lvlJc w:val="left"/>
      <w:pPr>
        <w:ind w:left="9396" w:hanging="785"/>
      </w:pPr>
      <w:rPr>
        <w:rFonts w:hint="default"/>
        <w:lang w:val="es-ES" w:eastAsia="es-ES" w:bidi="es-ES"/>
      </w:rPr>
    </w:lvl>
  </w:abstractNum>
  <w:abstractNum w:abstractNumId="5" w15:restartNumberingAfterBreak="0">
    <w:nsid w:val="6E976D02"/>
    <w:multiLevelType w:val="hybridMultilevel"/>
    <w:tmpl w:val="5D90DE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7164B88"/>
    <w:multiLevelType w:val="hybridMultilevel"/>
    <w:tmpl w:val="99A0FC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ADD415B"/>
    <w:multiLevelType w:val="hybridMultilevel"/>
    <w:tmpl w:val="DE701B44"/>
    <w:lvl w:ilvl="0" w:tplc="84566D74">
      <w:start w:val="1"/>
      <w:numFmt w:val="decimal"/>
      <w:lvlText w:val="%1)"/>
      <w:lvlJc w:val="left"/>
      <w:pPr>
        <w:ind w:left="827" w:hanging="360"/>
      </w:pPr>
      <w:rPr>
        <w:rFonts w:ascii="Verdana" w:eastAsia="Verdana" w:hAnsi="Verdana" w:cs="Verdana" w:hint="default"/>
        <w:w w:val="99"/>
        <w:sz w:val="20"/>
        <w:szCs w:val="20"/>
        <w:lang w:val="es-ES" w:eastAsia="es-ES" w:bidi="es-ES"/>
      </w:rPr>
    </w:lvl>
    <w:lvl w:ilvl="1" w:tplc="6A76A0FC">
      <w:numFmt w:val="bullet"/>
      <w:lvlText w:val="•"/>
      <w:lvlJc w:val="left"/>
      <w:pPr>
        <w:ind w:left="1016" w:hanging="360"/>
      </w:pPr>
      <w:rPr>
        <w:rFonts w:hint="default"/>
        <w:lang w:val="es-ES" w:eastAsia="es-ES" w:bidi="es-ES"/>
      </w:rPr>
    </w:lvl>
    <w:lvl w:ilvl="2" w:tplc="5C3CFFB0">
      <w:numFmt w:val="bullet"/>
      <w:lvlText w:val="•"/>
      <w:lvlJc w:val="left"/>
      <w:pPr>
        <w:ind w:left="1213" w:hanging="360"/>
      </w:pPr>
      <w:rPr>
        <w:rFonts w:hint="default"/>
        <w:lang w:val="es-ES" w:eastAsia="es-ES" w:bidi="es-ES"/>
      </w:rPr>
    </w:lvl>
    <w:lvl w:ilvl="3" w:tplc="9CC2465C">
      <w:numFmt w:val="bullet"/>
      <w:lvlText w:val="•"/>
      <w:lvlJc w:val="left"/>
      <w:pPr>
        <w:ind w:left="1410" w:hanging="360"/>
      </w:pPr>
      <w:rPr>
        <w:rFonts w:hint="default"/>
        <w:lang w:val="es-ES" w:eastAsia="es-ES" w:bidi="es-ES"/>
      </w:rPr>
    </w:lvl>
    <w:lvl w:ilvl="4" w:tplc="8DAEC8EC">
      <w:numFmt w:val="bullet"/>
      <w:lvlText w:val="•"/>
      <w:lvlJc w:val="left"/>
      <w:pPr>
        <w:ind w:left="1607" w:hanging="360"/>
      </w:pPr>
      <w:rPr>
        <w:rFonts w:hint="default"/>
        <w:lang w:val="es-ES" w:eastAsia="es-ES" w:bidi="es-ES"/>
      </w:rPr>
    </w:lvl>
    <w:lvl w:ilvl="5" w:tplc="98187942">
      <w:numFmt w:val="bullet"/>
      <w:lvlText w:val="•"/>
      <w:lvlJc w:val="left"/>
      <w:pPr>
        <w:ind w:left="1804" w:hanging="360"/>
      </w:pPr>
      <w:rPr>
        <w:rFonts w:hint="default"/>
        <w:lang w:val="es-ES" w:eastAsia="es-ES" w:bidi="es-ES"/>
      </w:rPr>
    </w:lvl>
    <w:lvl w:ilvl="6" w:tplc="52F4DA1E">
      <w:numFmt w:val="bullet"/>
      <w:lvlText w:val="•"/>
      <w:lvlJc w:val="left"/>
      <w:pPr>
        <w:ind w:left="2001" w:hanging="360"/>
      </w:pPr>
      <w:rPr>
        <w:rFonts w:hint="default"/>
        <w:lang w:val="es-ES" w:eastAsia="es-ES" w:bidi="es-ES"/>
      </w:rPr>
    </w:lvl>
    <w:lvl w:ilvl="7" w:tplc="51A0D054">
      <w:numFmt w:val="bullet"/>
      <w:lvlText w:val="•"/>
      <w:lvlJc w:val="left"/>
      <w:pPr>
        <w:ind w:left="2198" w:hanging="360"/>
      </w:pPr>
      <w:rPr>
        <w:rFonts w:hint="default"/>
        <w:lang w:val="es-ES" w:eastAsia="es-ES" w:bidi="es-ES"/>
      </w:rPr>
    </w:lvl>
    <w:lvl w:ilvl="8" w:tplc="DF64A390">
      <w:numFmt w:val="bullet"/>
      <w:lvlText w:val="•"/>
      <w:lvlJc w:val="left"/>
      <w:pPr>
        <w:ind w:left="2395" w:hanging="360"/>
      </w:pPr>
      <w:rPr>
        <w:rFonts w:hint="default"/>
        <w:lang w:val="es-ES" w:eastAsia="es-ES" w:bidi="es-ES"/>
      </w:rPr>
    </w:lvl>
  </w:abstractNum>
  <w:num w:numId="1" w16cid:durableId="896627078">
    <w:abstractNumId w:val="7"/>
  </w:num>
  <w:num w:numId="2" w16cid:durableId="1747727324">
    <w:abstractNumId w:val="0"/>
  </w:num>
  <w:num w:numId="3" w16cid:durableId="1544946391">
    <w:abstractNumId w:val="4"/>
  </w:num>
  <w:num w:numId="4" w16cid:durableId="141434690">
    <w:abstractNumId w:val="5"/>
  </w:num>
  <w:num w:numId="5" w16cid:durableId="1999570332">
    <w:abstractNumId w:val="6"/>
  </w:num>
  <w:num w:numId="6" w16cid:durableId="189880456">
    <w:abstractNumId w:val="3"/>
  </w:num>
  <w:num w:numId="7" w16cid:durableId="432744688">
    <w:abstractNumId w:val="2"/>
  </w:num>
  <w:num w:numId="8" w16cid:durableId="188679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5"/>
    <w:rsid w:val="00007CF4"/>
    <w:rsid w:val="00052AF5"/>
    <w:rsid w:val="000E0E53"/>
    <w:rsid w:val="000F060B"/>
    <w:rsid w:val="001217C2"/>
    <w:rsid w:val="0019585A"/>
    <w:rsid w:val="001B0749"/>
    <w:rsid w:val="001C4A44"/>
    <w:rsid w:val="001E3A97"/>
    <w:rsid w:val="001F362F"/>
    <w:rsid w:val="00207E5D"/>
    <w:rsid w:val="0021667E"/>
    <w:rsid w:val="0026463B"/>
    <w:rsid w:val="00291D50"/>
    <w:rsid w:val="002B0FA5"/>
    <w:rsid w:val="002C18AA"/>
    <w:rsid w:val="002E288C"/>
    <w:rsid w:val="00322ABD"/>
    <w:rsid w:val="00323386"/>
    <w:rsid w:val="003A3EF7"/>
    <w:rsid w:val="003C4433"/>
    <w:rsid w:val="003C7B82"/>
    <w:rsid w:val="003D01E3"/>
    <w:rsid w:val="00437BA9"/>
    <w:rsid w:val="00447F90"/>
    <w:rsid w:val="00482A19"/>
    <w:rsid w:val="004A1384"/>
    <w:rsid w:val="004A1FF9"/>
    <w:rsid w:val="004C1080"/>
    <w:rsid w:val="004D1DDD"/>
    <w:rsid w:val="004F4BC5"/>
    <w:rsid w:val="00502D17"/>
    <w:rsid w:val="00541684"/>
    <w:rsid w:val="00574264"/>
    <w:rsid w:val="00585F08"/>
    <w:rsid w:val="00590100"/>
    <w:rsid w:val="005D71EF"/>
    <w:rsid w:val="0064731C"/>
    <w:rsid w:val="0068228C"/>
    <w:rsid w:val="00693550"/>
    <w:rsid w:val="006A6928"/>
    <w:rsid w:val="006D1949"/>
    <w:rsid w:val="007317EE"/>
    <w:rsid w:val="00743B43"/>
    <w:rsid w:val="00746CD3"/>
    <w:rsid w:val="007D035E"/>
    <w:rsid w:val="007D41D5"/>
    <w:rsid w:val="00815DB8"/>
    <w:rsid w:val="00822FBF"/>
    <w:rsid w:val="008265F7"/>
    <w:rsid w:val="00857D82"/>
    <w:rsid w:val="00864EAC"/>
    <w:rsid w:val="00877FEF"/>
    <w:rsid w:val="0088256A"/>
    <w:rsid w:val="0089645D"/>
    <w:rsid w:val="00904E34"/>
    <w:rsid w:val="0096302C"/>
    <w:rsid w:val="00986DCA"/>
    <w:rsid w:val="009C412B"/>
    <w:rsid w:val="009D47AB"/>
    <w:rsid w:val="00A0215A"/>
    <w:rsid w:val="00A03D24"/>
    <w:rsid w:val="00A4085B"/>
    <w:rsid w:val="00A42E88"/>
    <w:rsid w:val="00A61FD7"/>
    <w:rsid w:val="00AB0F23"/>
    <w:rsid w:val="00AE0380"/>
    <w:rsid w:val="00AE041F"/>
    <w:rsid w:val="00BE402E"/>
    <w:rsid w:val="00BE6ED9"/>
    <w:rsid w:val="00BF64B5"/>
    <w:rsid w:val="00C42A90"/>
    <w:rsid w:val="00C4671E"/>
    <w:rsid w:val="00C9171D"/>
    <w:rsid w:val="00CA3F4D"/>
    <w:rsid w:val="00CA4A42"/>
    <w:rsid w:val="00CC03FE"/>
    <w:rsid w:val="00CD67F8"/>
    <w:rsid w:val="00D141A1"/>
    <w:rsid w:val="00D376E3"/>
    <w:rsid w:val="00D676CA"/>
    <w:rsid w:val="00DA533E"/>
    <w:rsid w:val="00DB0A02"/>
    <w:rsid w:val="00DC7303"/>
    <w:rsid w:val="00DC760A"/>
    <w:rsid w:val="00DD3D23"/>
    <w:rsid w:val="00DF64EA"/>
    <w:rsid w:val="00DF6753"/>
    <w:rsid w:val="00DF6E8F"/>
    <w:rsid w:val="00E03FD8"/>
    <w:rsid w:val="00E71751"/>
    <w:rsid w:val="00EA49D3"/>
    <w:rsid w:val="00EB4B9A"/>
    <w:rsid w:val="00EC1EB6"/>
    <w:rsid w:val="00EE572C"/>
    <w:rsid w:val="00EF4B60"/>
    <w:rsid w:val="00F0141D"/>
    <w:rsid w:val="00F047F2"/>
    <w:rsid w:val="00F35A9F"/>
    <w:rsid w:val="00F65200"/>
    <w:rsid w:val="00FB5F5F"/>
    <w:rsid w:val="00FC4C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C172"/>
  <w15:docId w15:val="{E90CABCA-EF56-46F0-9471-91BF12A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ind w:left="1382" w:right="524" w:hanging="190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382" w:hanging="360"/>
    </w:pPr>
  </w:style>
  <w:style w:type="paragraph" w:customStyle="1" w:styleId="TableParagraph">
    <w:name w:val="Table Paragraph"/>
    <w:basedOn w:val="Normal"/>
    <w:uiPriority w:val="1"/>
    <w:qFormat/>
    <w:pPr>
      <w:ind w:left="107"/>
    </w:pPr>
  </w:style>
  <w:style w:type="character" w:customStyle="1" w:styleId="TextoindependienteCar">
    <w:name w:val="Texto independiente Car"/>
    <w:basedOn w:val="Fuentedeprrafopredeter"/>
    <w:link w:val="Textoindependiente"/>
    <w:uiPriority w:val="1"/>
    <w:rsid w:val="002B0FA5"/>
    <w:rPr>
      <w:rFonts w:ascii="Verdana" w:eastAsia="Verdana" w:hAnsi="Verdana" w:cs="Verdana"/>
      <w:sz w:val="20"/>
      <w:szCs w:val="20"/>
      <w:lang w:val="es-ES" w:eastAsia="es-ES" w:bidi="es-ES"/>
    </w:rPr>
  </w:style>
  <w:style w:type="character" w:styleId="Refdecomentario">
    <w:name w:val="annotation reference"/>
    <w:basedOn w:val="Fuentedeprrafopredeter"/>
    <w:uiPriority w:val="99"/>
    <w:semiHidden/>
    <w:unhideWhenUsed/>
    <w:rsid w:val="00AB0F23"/>
    <w:rPr>
      <w:sz w:val="16"/>
      <w:szCs w:val="16"/>
    </w:rPr>
  </w:style>
  <w:style w:type="paragraph" w:styleId="Textocomentario">
    <w:name w:val="annotation text"/>
    <w:basedOn w:val="Normal"/>
    <w:link w:val="TextocomentarioCar"/>
    <w:uiPriority w:val="99"/>
    <w:semiHidden/>
    <w:unhideWhenUsed/>
    <w:rsid w:val="00AB0F23"/>
    <w:rPr>
      <w:sz w:val="20"/>
      <w:szCs w:val="20"/>
    </w:rPr>
  </w:style>
  <w:style w:type="character" w:customStyle="1" w:styleId="TextocomentarioCar">
    <w:name w:val="Texto comentario Car"/>
    <w:basedOn w:val="Fuentedeprrafopredeter"/>
    <w:link w:val="Textocomentario"/>
    <w:uiPriority w:val="99"/>
    <w:semiHidden/>
    <w:rsid w:val="00AB0F23"/>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B0F23"/>
    <w:rPr>
      <w:b/>
      <w:bCs/>
    </w:rPr>
  </w:style>
  <w:style w:type="character" w:customStyle="1" w:styleId="AsuntodelcomentarioCar">
    <w:name w:val="Asunto del comentario Car"/>
    <w:basedOn w:val="TextocomentarioCar"/>
    <w:link w:val="Asuntodelcomentario"/>
    <w:uiPriority w:val="99"/>
    <w:semiHidden/>
    <w:rsid w:val="00AB0F23"/>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AB0F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F23"/>
    <w:rPr>
      <w:rFonts w:ascii="Segoe UI" w:eastAsia="Verdana" w:hAnsi="Segoe UI" w:cs="Segoe UI"/>
      <w:sz w:val="18"/>
      <w:szCs w:val="18"/>
      <w:lang w:val="es-ES" w:eastAsia="es-ES" w:bidi="es-ES"/>
    </w:rPr>
  </w:style>
  <w:style w:type="table" w:styleId="Tablaconcuadrcula">
    <w:name w:val="Table Grid"/>
    <w:basedOn w:val="Tablanormal"/>
    <w:uiPriority w:val="39"/>
    <w:rsid w:val="0021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A42"/>
    <w:pPr>
      <w:widowControl/>
      <w:adjustRightInd w:val="0"/>
    </w:pPr>
    <w:rPr>
      <w:rFonts w:ascii="Verdana" w:hAnsi="Verdana" w:cs="Verdana"/>
      <w:color w:val="000000"/>
      <w:sz w:val="24"/>
      <w:szCs w:val="24"/>
      <w:lang w:val="es-CO"/>
    </w:rPr>
  </w:style>
  <w:style w:type="paragraph" w:styleId="Encabezado">
    <w:name w:val="header"/>
    <w:aliases w:val="Haut de page,encabezado"/>
    <w:basedOn w:val="Normal"/>
    <w:link w:val="EncabezadoCar"/>
    <w:unhideWhenUsed/>
    <w:rsid w:val="00A03D24"/>
    <w:pPr>
      <w:tabs>
        <w:tab w:val="center" w:pos="4419"/>
        <w:tab w:val="right" w:pos="8838"/>
      </w:tabs>
    </w:pPr>
  </w:style>
  <w:style w:type="character" w:customStyle="1" w:styleId="EncabezadoCar">
    <w:name w:val="Encabezado Car"/>
    <w:aliases w:val="Haut de page Car,encabezado Car"/>
    <w:basedOn w:val="Fuentedeprrafopredeter"/>
    <w:link w:val="Encabezado"/>
    <w:rsid w:val="00A03D24"/>
    <w:rPr>
      <w:rFonts w:ascii="Verdana" w:eastAsia="Verdana" w:hAnsi="Verdana" w:cs="Verdana"/>
      <w:lang w:val="es-ES" w:eastAsia="es-ES" w:bidi="es-ES"/>
    </w:rPr>
  </w:style>
  <w:style w:type="paragraph" w:styleId="Piedepgina">
    <w:name w:val="footer"/>
    <w:basedOn w:val="Normal"/>
    <w:link w:val="PiedepginaCar"/>
    <w:uiPriority w:val="99"/>
    <w:unhideWhenUsed/>
    <w:rsid w:val="00A03D24"/>
    <w:pPr>
      <w:tabs>
        <w:tab w:val="center" w:pos="4419"/>
        <w:tab w:val="right" w:pos="8838"/>
      </w:tabs>
    </w:pPr>
  </w:style>
  <w:style w:type="character" w:customStyle="1" w:styleId="PiedepginaCar">
    <w:name w:val="Pie de página Car"/>
    <w:basedOn w:val="Fuentedeprrafopredeter"/>
    <w:link w:val="Piedepgina"/>
    <w:uiPriority w:val="99"/>
    <w:rsid w:val="00A03D24"/>
    <w:rPr>
      <w:rFonts w:ascii="Verdana" w:eastAsia="Verdana" w:hAnsi="Verdana" w:cs="Verdana"/>
      <w:lang w:val="es-ES" w:eastAsia="es-ES" w:bidi="es-ES"/>
    </w:rPr>
  </w:style>
  <w:style w:type="paragraph" w:styleId="Revisin">
    <w:name w:val="Revision"/>
    <w:hidden/>
    <w:uiPriority w:val="99"/>
    <w:semiHidden/>
    <w:rsid w:val="004A1FF9"/>
    <w:pPr>
      <w:widowControl/>
      <w:autoSpaceDE/>
      <w:autoSpaceDN/>
    </w:pPr>
    <w:rPr>
      <w:rFonts w:ascii="Verdana" w:eastAsia="Verdana" w:hAnsi="Verdana" w:cs="Verdan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2F98-E292-4AA9-942C-1872796A4A09}">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5919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2</cp:revision>
  <cp:lastPrinted>2020-12-17T20:43:00Z</cp:lastPrinted>
  <dcterms:created xsi:type="dcterms:W3CDTF">2024-02-06T20:11:00Z</dcterms:created>
  <dcterms:modified xsi:type="dcterms:W3CDTF">2024-02-06T20:11:00Z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para Office 365</vt:lpwstr>
  </property>
  <property fmtid="{D5CDD505-2E9C-101B-9397-08002B2CF9AE}" pid="4" name="LastSaved">
    <vt:filetime>2020-11-09T00:00:00Z</vt:filetime>
  </property>
</Properties>
</file>