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511B" w14:textId="77777777" w:rsidR="001451ED" w:rsidRPr="00684EA0" w:rsidRDefault="001451ED" w:rsidP="000A1A85">
      <w:pPr>
        <w:pStyle w:val="Ttulo1"/>
        <w:numPr>
          <w:ilvl w:val="0"/>
          <w:numId w:val="0"/>
        </w:numPr>
        <w:spacing w:before="100" w:beforeAutospacing="1" w:after="100" w:afterAutospacing="1" w:line="240" w:lineRule="auto"/>
        <w:ind w:left="360" w:hanging="360"/>
        <w:jc w:val="center"/>
        <w:rPr>
          <w:rFonts w:ascii="Arial" w:hAnsi="Arial"/>
          <w:color w:val="auto"/>
          <w:sz w:val="20"/>
          <w:szCs w:val="20"/>
        </w:rPr>
      </w:pPr>
    </w:p>
    <w:p w14:paraId="4BDFBEF0" w14:textId="46617091" w:rsidR="0006182A" w:rsidRPr="00684EA0" w:rsidRDefault="0006182A" w:rsidP="000A1A85">
      <w:pPr>
        <w:pStyle w:val="Ttulo1"/>
        <w:numPr>
          <w:ilvl w:val="0"/>
          <w:numId w:val="0"/>
        </w:numPr>
        <w:spacing w:before="100" w:beforeAutospacing="1" w:after="100" w:afterAutospacing="1" w:line="240" w:lineRule="auto"/>
        <w:ind w:left="360" w:hanging="360"/>
        <w:jc w:val="center"/>
        <w:rPr>
          <w:rFonts w:ascii="Arial" w:hAnsi="Arial"/>
          <w:color w:val="auto"/>
          <w:sz w:val="20"/>
          <w:szCs w:val="20"/>
        </w:rPr>
      </w:pPr>
      <w:r w:rsidRPr="00684EA0">
        <w:rPr>
          <w:rFonts w:ascii="Arial" w:hAnsi="Arial"/>
          <w:color w:val="auto"/>
          <w:sz w:val="20"/>
          <w:szCs w:val="20"/>
        </w:rPr>
        <w:t>ACUERDO DE NIVEL DE SERVICIOS No. XX</w:t>
      </w:r>
    </w:p>
    <w:p w14:paraId="409C43E0" w14:textId="23BED8E1" w:rsidR="0006182A" w:rsidRPr="00684EA0" w:rsidRDefault="0006182A" w:rsidP="000A1A85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684EA0">
        <w:rPr>
          <w:rFonts w:ascii="Arial" w:hAnsi="Arial" w:cs="Arial"/>
          <w:b/>
          <w:sz w:val="20"/>
          <w:szCs w:val="20"/>
        </w:rPr>
        <w:t xml:space="preserve">Entre la XXX y la Subdirección Red Nacional de Información </w:t>
      </w:r>
      <w:r w:rsidR="00537D5D" w:rsidRPr="00684EA0">
        <w:rPr>
          <w:rFonts w:ascii="Arial" w:hAnsi="Arial" w:cs="Arial"/>
          <w:b/>
          <w:sz w:val="20"/>
          <w:szCs w:val="20"/>
        </w:rPr>
        <w:t>de</w:t>
      </w:r>
      <w:r w:rsidRPr="00684EA0">
        <w:rPr>
          <w:rFonts w:ascii="Arial" w:hAnsi="Arial" w:cs="Arial"/>
          <w:b/>
          <w:sz w:val="20"/>
          <w:szCs w:val="20"/>
        </w:rPr>
        <w:t xml:space="preserve"> la Unidad para la Atención y Reparación Integral a las Víctimas. </w:t>
      </w:r>
    </w:p>
    <w:p w14:paraId="25E75AF0" w14:textId="5747CD8F" w:rsidR="2A9E3E8B" w:rsidRPr="00684EA0" w:rsidRDefault="2A9E3E8B" w:rsidP="2A9E3E8B">
      <w:pPr>
        <w:spacing w:beforeAutospacing="1" w:afterAutospacing="1"/>
        <w:jc w:val="both"/>
        <w:rPr>
          <w:rFonts w:ascii="Arial" w:hAnsi="Arial" w:cs="Arial"/>
          <w:sz w:val="20"/>
          <w:szCs w:val="20"/>
        </w:rPr>
      </w:pPr>
    </w:p>
    <w:p w14:paraId="5F27EAF4" w14:textId="784BC529" w:rsidR="3E73740D" w:rsidRPr="00684EA0" w:rsidRDefault="3E73740D" w:rsidP="40F128E0">
      <w:pPr>
        <w:spacing w:beforeAutospacing="1" w:afterAutospacing="1"/>
        <w:jc w:val="both"/>
        <w:rPr>
          <w:rFonts w:ascii="Arial" w:hAnsi="Arial" w:cs="Arial"/>
          <w:sz w:val="20"/>
          <w:szCs w:val="20"/>
          <w:lang w:val="es-ES"/>
        </w:rPr>
      </w:pPr>
      <w:r w:rsidRPr="00684EA0">
        <w:rPr>
          <w:rFonts w:ascii="Arial" w:hAnsi="Arial" w:cs="Arial"/>
          <w:sz w:val="20"/>
          <w:szCs w:val="20"/>
          <w:lang w:val="es-ES"/>
        </w:rPr>
        <w:t>La Ley 1448 de 2011, prorrogada por la Ley 2078 de 2021</w:t>
      </w:r>
      <w:r w:rsidR="512E0DFE" w:rsidRPr="00684EA0">
        <w:rPr>
          <w:rFonts w:ascii="Arial" w:hAnsi="Arial" w:cs="Arial"/>
          <w:sz w:val="20"/>
          <w:szCs w:val="20"/>
          <w:lang w:val="es-ES"/>
        </w:rPr>
        <w:t xml:space="preserve"> y modificada por la Ley 2421 de 2024</w:t>
      </w:r>
      <w:r w:rsidRPr="00684EA0">
        <w:rPr>
          <w:rFonts w:ascii="Arial" w:hAnsi="Arial" w:cs="Arial"/>
          <w:sz w:val="20"/>
          <w:szCs w:val="20"/>
          <w:lang w:val="es-ES"/>
        </w:rPr>
        <w:t xml:space="preserve"> creó en su artículo 166 la Unidad Administrativa Especial para la Atención y Reparación Integral a las V</w:t>
      </w:r>
      <w:r w:rsidR="101F67B8" w:rsidRPr="00684EA0">
        <w:rPr>
          <w:rFonts w:ascii="Arial" w:hAnsi="Arial" w:cs="Arial"/>
          <w:sz w:val="20"/>
          <w:szCs w:val="20"/>
          <w:lang w:val="es-ES"/>
        </w:rPr>
        <w:t>í</w:t>
      </w:r>
      <w:r w:rsidRPr="00684EA0">
        <w:rPr>
          <w:rFonts w:ascii="Arial" w:hAnsi="Arial" w:cs="Arial"/>
          <w:sz w:val="20"/>
          <w:szCs w:val="20"/>
          <w:lang w:val="es-ES"/>
        </w:rPr>
        <w:t>ctimas. Para la Unidad</w:t>
      </w:r>
      <w:r w:rsidR="3DE564B1" w:rsidRPr="00684EA0">
        <w:rPr>
          <w:rFonts w:ascii="Arial" w:hAnsi="Arial" w:cs="Arial"/>
          <w:sz w:val="20"/>
          <w:szCs w:val="20"/>
          <w:lang w:val="es-ES"/>
        </w:rPr>
        <w:t>,</w:t>
      </w:r>
      <w:r w:rsidRPr="00684EA0">
        <w:rPr>
          <w:rFonts w:ascii="Arial" w:hAnsi="Arial" w:cs="Arial"/>
          <w:sz w:val="20"/>
          <w:szCs w:val="20"/>
          <w:lang w:val="es-ES"/>
        </w:rPr>
        <w:t xml:space="preserve"> el manejo y la seguridad de la Información son fundamentales para el cumplimiento de sus funciones y objetivos. En ese sentido, el Decreto 4802 de 2011 que reglamenta, la naturaleza, objetivo, funciones, patrimonio, estructura y funciones de las dependencias de la Unidad, estableció en</w:t>
      </w:r>
      <w:r w:rsidR="5C814E34" w:rsidRPr="00684EA0">
        <w:rPr>
          <w:rFonts w:ascii="Arial" w:hAnsi="Arial" w:cs="Arial"/>
          <w:sz w:val="20"/>
          <w:szCs w:val="20"/>
          <w:lang w:val="es-ES"/>
        </w:rPr>
        <w:t xml:space="preserve"> el </w:t>
      </w:r>
      <w:r w:rsidR="5CA7EB80" w:rsidRPr="00684EA0">
        <w:rPr>
          <w:rFonts w:ascii="Arial" w:hAnsi="Arial" w:cs="Arial"/>
          <w:sz w:val="20"/>
          <w:szCs w:val="20"/>
          <w:lang w:val="es-ES"/>
        </w:rPr>
        <w:t>Capítulo 2</w:t>
      </w:r>
      <w:r w:rsidR="4839DF7D" w:rsidRPr="00684EA0">
        <w:rPr>
          <w:rFonts w:ascii="Arial" w:hAnsi="Arial" w:cs="Arial"/>
          <w:sz w:val="20"/>
          <w:szCs w:val="20"/>
          <w:lang w:val="es-ES"/>
        </w:rPr>
        <w:t xml:space="preserve"> </w:t>
      </w:r>
      <w:r w:rsidRPr="00684EA0">
        <w:rPr>
          <w:rFonts w:ascii="Arial" w:hAnsi="Arial" w:cs="Arial"/>
          <w:sz w:val="20"/>
          <w:szCs w:val="20"/>
          <w:lang w:val="es-ES"/>
        </w:rPr>
        <w:t>las funciones de la</w:t>
      </w:r>
      <w:r w:rsidR="7227230A" w:rsidRPr="00684EA0">
        <w:rPr>
          <w:rFonts w:ascii="Arial" w:hAnsi="Arial" w:cs="Arial"/>
          <w:sz w:val="20"/>
          <w:szCs w:val="20"/>
          <w:lang w:val="es-ES"/>
        </w:rPr>
        <w:t>s dependencias como de la</w:t>
      </w:r>
      <w:r w:rsidR="00025809" w:rsidRPr="00684EA0">
        <w:rPr>
          <w:rFonts w:ascii="Arial" w:hAnsi="Arial" w:cs="Arial"/>
          <w:sz w:val="20"/>
          <w:szCs w:val="20"/>
          <w:lang w:val="es-ES"/>
        </w:rPr>
        <w:t xml:space="preserve"> </w:t>
      </w:r>
      <w:r w:rsidRPr="00684EA0">
        <w:rPr>
          <w:rFonts w:ascii="Arial" w:hAnsi="Arial" w:cs="Arial"/>
          <w:sz w:val="20"/>
          <w:szCs w:val="20"/>
          <w:lang w:val="es-ES"/>
        </w:rPr>
        <w:t>Oficina Asesora de Planeación</w:t>
      </w:r>
      <w:r w:rsidR="203E7A37" w:rsidRPr="00684EA0">
        <w:rPr>
          <w:rFonts w:ascii="Arial" w:hAnsi="Arial" w:cs="Arial"/>
          <w:sz w:val="20"/>
          <w:szCs w:val="20"/>
          <w:lang w:val="es-ES"/>
        </w:rPr>
        <w:t>,</w:t>
      </w:r>
      <w:r w:rsidRPr="00684EA0">
        <w:rPr>
          <w:rFonts w:ascii="Arial" w:hAnsi="Arial" w:cs="Arial"/>
          <w:sz w:val="20"/>
          <w:szCs w:val="20"/>
          <w:lang w:val="es-ES"/>
        </w:rPr>
        <w:t xml:space="preserve"> la Oficina de Tecnologías de la Información, de la Dirección de Registro y Gestión de información  y sus subdirecciones de Valoración y Registro, y Red Nacional de Información, responsabilidades específicas en la gestión de </w:t>
      </w:r>
      <w:r w:rsidR="00021A4F">
        <w:rPr>
          <w:rFonts w:ascii="Arial" w:hAnsi="Arial" w:cs="Arial"/>
          <w:sz w:val="20"/>
          <w:szCs w:val="20"/>
          <w:lang w:val="es-ES"/>
        </w:rPr>
        <w:t>l</w:t>
      </w:r>
      <w:r w:rsidRPr="00684EA0">
        <w:rPr>
          <w:rFonts w:ascii="Arial" w:hAnsi="Arial" w:cs="Arial"/>
          <w:sz w:val="20"/>
          <w:szCs w:val="20"/>
          <w:lang w:val="es-ES"/>
        </w:rPr>
        <w:t>a información en la Unidad y el deber de asegurar su cumplimiento. En el año 2014, la Circular interna 006 estableció los lineamientos para la gestión, intercambio y disposición de información de la Unidad.</w:t>
      </w:r>
    </w:p>
    <w:p w14:paraId="59907F59" w14:textId="614EC966" w:rsidR="767B24CB" w:rsidRPr="00684EA0" w:rsidRDefault="767B24CB" w:rsidP="2A9E3E8B">
      <w:pPr>
        <w:spacing w:beforeAutospacing="1" w:afterAutospacing="1"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684EA0">
        <w:rPr>
          <w:rFonts w:ascii="Arial" w:eastAsia="Calibri" w:hAnsi="Arial" w:cs="Arial"/>
          <w:sz w:val="20"/>
          <w:szCs w:val="20"/>
          <w:lang w:val="es-ES"/>
        </w:rPr>
        <w:t xml:space="preserve">Posteriormente, en el marco de la gestión de la Información bajo estándares de calidad y seguridad, la Unidad emitió la Resolución 3157 de 2021 que establece los objetivos, política general y políticas específicas del Sistema de Gestión de Seguridad de la Información en la Unidad, lo que proporciona una guía importante para la gestión de la información en la Unidad. </w:t>
      </w:r>
    </w:p>
    <w:p w14:paraId="7478A32E" w14:textId="0E2FB549" w:rsidR="767B24CB" w:rsidRPr="00684EA0" w:rsidRDefault="767B24CB" w:rsidP="2A9E3E8B">
      <w:pPr>
        <w:spacing w:beforeAutospacing="1" w:afterAutospacing="1" w:line="259" w:lineRule="auto"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684EA0">
        <w:rPr>
          <w:rFonts w:ascii="Arial" w:eastAsia="Calibri" w:hAnsi="Arial" w:cs="Arial"/>
          <w:sz w:val="20"/>
          <w:szCs w:val="20"/>
          <w:lang w:val="es-ES"/>
        </w:rPr>
        <w:t xml:space="preserve">Así mismo, la Circular interna 36 de 2020 actualiza los lineamientos para la implementación y desarrollo de la política y estrategia de Gobierno Digital, de la Mesa de Gobierno Digital y la Arquitectura y Gobierno Empresarial </w:t>
      </w:r>
      <w:r w:rsidR="00364AF9" w:rsidRPr="00470485">
        <w:rPr>
          <w:rFonts w:ascii="Arial" w:eastAsia="Calibri" w:hAnsi="Arial" w:cs="Arial"/>
          <w:sz w:val="20"/>
          <w:szCs w:val="20"/>
          <w:lang w:val="es-ES"/>
        </w:rPr>
        <w:t>de T</w:t>
      </w:r>
      <w:r w:rsidR="00364AF9">
        <w:rPr>
          <w:rFonts w:ascii="Arial" w:eastAsia="Calibri" w:hAnsi="Arial" w:cs="Arial"/>
          <w:sz w:val="20"/>
          <w:szCs w:val="20"/>
          <w:lang w:val="es-ES"/>
        </w:rPr>
        <w:t xml:space="preserve">ecnologías de la </w:t>
      </w:r>
      <w:r w:rsidR="00364AF9" w:rsidRPr="00470485">
        <w:rPr>
          <w:rFonts w:ascii="Arial" w:eastAsia="Calibri" w:hAnsi="Arial" w:cs="Arial"/>
          <w:sz w:val="20"/>
          <w:szCs w:val="20"/>
          <w:lang w:val="es-ES"/>
        </w:rPr>
        <w:t>I</w:t>
      </w:r>
      <w:r w:rsidR="00364AF9">
        <w:rPr>
          <w:rFonts w:ascii="Arial" w:eastAsia="Calibri" w:hAnsi="Arial" w:cs="Arial"/>
          <w:sz w:val="20"/>
          <w:szCs w:val="20"/>
          <w:lang w:val="es-ES"/>
        </w:rPr>
        <w:t>nformación</w:t>
      </w:r>
      <w:r w:rsidRPr="00684EA0">
        <w:rPr>
          <w:rFonts w:ascii="Arial" w:eastAsia="Calibri" w:hAnsi="Arial" w:cs="Arial"/>
          <w:sz w:val="20"/>
          <w:szCs w:val="20"/>
          <w:lang w:val="es-ES"/>
        </w:rPr>
        <w:t xml:space="preserve">. En ese orden y con el fin de garantizar una gestión de la información efectiva y eficiente y un cumplimiento adecuado de las obligaciones legales y normativas en la materia, </w:t>
      </w:r>
      <w:r w:rsidR="008D57D7" w:rsidRPr="00684EA0">
        <w:rPr>
          <w:rFonts w:ascii="Arial" w:eastAsia="Calibri" w:hAnsi="Arial" w:cs="Arial"/>
          <w:sz w:val="20"/>
          <w:szCs w:val="20"/>
          <w:lang w:val="es-ES"/>
        </w:rPr>
        <w:t xml:space="preserve">se actualizaron </w:t>
      </w:r>
      <w:r w:rsidRPr="00684EA0">
        <w:rPr>
          <w:rFonts w:ascii="Arial" w:eastAsia="Calibri" w:hAnsi="Arial" w:cs="Arial"/>
          <w:sz w:val="20"/>
          <w:szCs w:val="20"/>
          <w:lang w:val="es-ES"/>
        </w:rPr>
        <w:t xml:space="preserve">los lineamientos definidos en la circular 006 de 2014, para garantizar la coherencia, consistencia y uniformidad en las distintas áreas, </w:t>
      </w:r>
      <w:r w:rsidR="50D2E771" w:rsidRPr="00684EA0">
        <w:rPr>
          <w:rFonts w:ascii="Arial" w:eastAsia="Calibri" w:hAnsi="Arial" w:cs="Arial"/>
          <w:sz w:val="20"/>
          <w:szCs w:val="20"/>
          <w:lang w:val="es-ES"/>
        </w:rPr>
        <w:t>mediante la Circular 00015 del 27 de junio de 2023</w:t>
      </w:r>
      <w:r w:rsidR="7653C59E" w:rsidRPr="00684EA0">
        <w:rPr>
          <w:rFonts w:ascii="Arial" w:eastAsia="Calibri" w:hAnsi="Arial" w:cs="Arial"/>
          <w:sz w:val="20"/>
          <w:szCs w:val="20"/>
          <w:lang w:val="es-ES"/>
        </w:rPr>
        <w:t>.</w:t>
      </w:r>
    </w:p>
    <w:p w14:paraId="4F8A424B" w14:textId="4F96346A" w:rsidR="7653C59E" w:rsidRPr="00684EA0" w:rsidRDefault="7653C59E" w:rsidP="2A9E3E8B">
      <w:pPr>
        <w:spacing w:beforeAutospacing="1" w:afterAutospacing="1"/>
        <w:jc w:val="both"/>
        <w:rPr>
          <w:rFonts w:ascii="Arial" w:eastAsia="Calibri" w:hAnsi="Arial" w:cs="Arial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>Dado lo anterior, el presente A</w:t>
      </w:r>
      <w:r w:rsidRPr="00684EA0">
        <w:rPr>
          <w:rFonts w:ascii="Arial" w:eastAsia="Calibri" w:hAnsi="Arial" w:cs="Arial"/>
          <w:sz w:val="20"/>
          <w:szCs w:val="20"/>
        </w:rPr>
        <w:t xml:space="preserve">cuerdo de Nivel de Servicios se suscribe en virtud de lo dispuesto en </w:t>
      </w:r>
      <w:r w:rsidR="76C9A943" w:rsidRPr="00684EA0">
        <w:rPr>
          <w:rFonts w:ascii="Arial" w:eastAsia="Calibri" w:hAnsi="Arial" w:cs="Arial"/>
          <w:sz w:val="20"/>
          <w:szCs w:val="20"/>
          <w:lang w:val="es-ES"/>
        </w:rPr>
        <w:t>la Circular 00015 del 27 de junio de 2023, e</w:t>
      </w:r>
      <w:r w:rsidR="76C9A943" w:rsidRPr="00684EA0">
        <w:rPr>
          <w:rFonts w:ascii="Arial" w:eastAsia="Calibri" w:hAnsi="Arial" w:cs="Arial"/>
          <w:sz w:val="20"/>
          <w:szCs w:val="20"/>
        </w:rPr>
        <w:t>xpedida por la Dirección General de la Unidad para la Atención y Reparación Integral a las V</w:t>
      </w:r>
      <w:r w:rsidR="00FB3680">
        <w:rPr>
          <w:rFonts w:ascii="Arial" w:eastAsia="Calibri" w:hAnsi="Arial" w:cs="Arial"/>
          <w:sz w:val="20"/>
          <w:szCs w:val="20"/>
        </w:rPr>
        <w:t>í</w:t>
      </w:r>
      <w:r w:rsidR="76C9A943" w:rsidRPr="00684EA0">
        <w:rPr>
          <w:rFonts w:ascii="Arial" w:eastAsia="Calibri" w:hAnsi="Arial" w:cs="Arial"/>
          <w:sz w:val="20"/>
          <w:szCs w:val="20"/>
        </w:rPr>
        <w:t>ctimas y en concordancia con lo previsto en el artículo 57 del Decreto 4800 de 2011.</w:t>
      </w:r>
    </w:p>
    <w:p w14:paraId="436C916A" w14:textId="040691A2" w:rsidR="0006182A" w:rsidRPr="00684EA0" w:rsidRDefault="0006182A" w:rsidP="2A9E3E8B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es-ES"/>
        </w:rPr>
      </w:pPr>
      <w:r w:rsidRPr="00684EA0">
        <w:rPr>
          <w:rFonts w:ascii="Arial" w:hAnsi="Arial" w:cs="Arial"/>
          <w:b/>
          <w:bCs/>
          <w:sz w:val="20"/>
          <w:szCs w:val="20"/>
          <w:lang w:val="es-ES"/>
        </w:rPr>
        <w:t>O</w:t>
      </w:r>
      <w:r w:rsidR="00386E7E" w:rsidRPr="00684EA0">
        <w:rPr>
          <w:rFonts w:ascii="Arial" w:hAnsi="Arial" w:cs="Arial"/>
          <w:b/>
          <w:bCs/>
          <w:sz w:val="20"/>
          <w:szCs w:val="20"/>
          <w:lang w:val="es-ES"/>
        </w:rPr>
        <w:t>BJETO</w:t>
      </w:r>
      <w:r w:rsidRPr="00684EA0">
        <w:rPr>
          <w:rFonts w:ascii="Arial" w:hAnsi="Arial" w:cs="Arial"/>
          <w:sz w:val="20"/>
          <w:szCs w:val="20"/>
          <w:lang w:val="es-ES"/>
        </w:rPr>
        <w:t xml:space="preserve">: especificar las características técnicas y mínimos semánticos de la información que será compartida entre las partes </w:t>
      </w:r>
      <w:r w:rsidR="00CE51F2" w:rsidRPr="00684EA0">
        <w:rPr>
          <w:rFonts w:ascii="Arial" w:hAnsi="Arial" w:cs="Arial"/>
          <w:sz w:val="20"/>
          <w:szCs w:val="20"/>
          <w:lang w:val="es-ES"/>
        </w:rPr>
        <w:t xml:space="preserve">descritas en el </w:t>
      </w:r>
      <w:r w:rsidRPr="00684EA0">
        <w:rPr>
          <w:rFonts w:ascii="Arial" w:hAnsi="Arial" w:cs="Arial"/>
          <w:sz w:val="20"/>
          <w:szCs w:val="20"/>
          <w:lang w:val="es-ES"/>
        </w:rPr>
        <w:t>presente acuerdo, los mecanismos que se usarán y las consideraciones adicionales sobre seguridad, protección de datos que se tendrán en cuenta durante el proceso de intercambio.</w:t>
      </w:r>
    </w:p>
    <w:p w14:paraId="546570DC" w14:textId="77777777" w:rsidR="00025809" w:rsidRPr="00684EA0" w:rsidRDefault="00025809" w:rsidP="000A1A85">
      <w:pPr>
        <w:pStyle w:val="Ttulo1"/>
        <w:numPr>
          <w:ilvl w:val="0"/>
          <w:numId w:val="0"/>
        </w:numPr>
        <w:spacing w:before="100" w:beforeAutospacing="1" w:after="100" w:afterAutospacing="1" w:line="240" w:lineRule="auto"/>
        <w:ind w:left="360" w:hanging="360"/>
        <w:rPr>
          <w:rFonts w:ascii="Arial" w:hAnsi="Arial"/>
          <w:color w:val="auto"/>
          <w:sz w:val="20"/>
          <w:szCs w:val="20"/>
        </w:rPr>
      </w:pPr>
    </w:p>
    <w:p w14:paraId="7F7B0477" w14:textId="06BB241F" w:rsidR="0006182A" w:rsidRPr="00684EA0" w:rsidRDefault="0006182A" w:rsidP="000A1A85">
      <w:pPr>
        <w:pStyle w:val="Ttulo1"/>
        <w:numPr>
          <w:ilvl w:val="0"/>
          <w:numId w:val="0"/>
        </w:numPr>
        <w:spacing w:before="100" w:beforeAutospacing="1" w:after="100" w:afterAutospacing="1" w:line="240" w:lineRule="auto"/>
        <w:ind w:left="360" w:hanging="360"/>
        <w:rPr>
          <w:rFonts w:ascii="Arial" w:hAnsi="Arial"/>
          <w:color w:val="auto"/>
          <w:sz w:val="20"/>
          <w:szCs w:val="20"/>
        </w:rPr>
      </w:pPr>
      <w:r w:rsidRPr="00684EA0">
        <w:rPr>
          <w:rFonts w:ascii="Arial" w:hAnsi="Arial"/>
          <w:color w:val="auto"/>
          <w:sz w:val="20"/>
          <w:szCs w:val="20"/>
        </w:rPr>
        <w:t>COMPROMISOS DE LAS PARTES</w:t>
      </w:r>
    </w:p>
    <w:p w14:paraId="2D67458A" w14:textId="77777777" w:rsidR="0006182A" w:rsidRPr="00684EA0" w:rsidRDefault="0006182A" w:rsidP="000A1A85">
      <w:pPr>
        <w:pStyle w:val="Default"/>
        <w:spacing w:before="100" w:beforeAutospacing="1" w:after="100" w:afterAutospacing="1"/>
        <w:contextualSpacing/>
        <w:jc w:val="both"/>
        <w:rPr>
          <w:color w:val="auto"/>
          <w:sz w:val="20"/>
          <w:szCs w:val="20"/>
        </w:rPr>
      </w:pPr>
      <w:r w:rsidRPr="00684EA0">
        <w:rPr>
          <w:color w:val="auto"/>
          <w:sz w:val="20"/>
          <w:szCs w:val="20"/>
        </w:rPr>
        <w:t xml:space="preserve">A fin de garantizar el proceso de intercambio e interoperabilidad, las partes se comprometen a intercambiar las fuentes de información en los tiempos y bajo los mecanismos definidos a continuación: </w:t>
      </w:r>
    </w:p>
    <w:p w14:paraId="6DB70402" w14:textId="77777777" w:rsidR="00FC27EC" w:rsidRPr="00684EA0" w:rsidRDefault="00FC27EC" w:rsidP="000A1A85">
      <w:pPr>
        <w:pStyle w:val="Default"/>
        <w:spacing w:before="100" w:beforeAutospacing="1" w:after="100" w:afterAutospacing="1"/>
        <w:contextualSpacing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6DE37FCB" w14:textId="77777777" w:rsidR="0006182A" w:rsidRPr="00684EA0" w:rsidRDefault="0006182A" w:rsidP="000A1A85">
      <w:pPr>
        <w:pStyle w:val="Default"/>
        <w:spacing w:before="100" w:beforeAutospacing="1" w:after="100" w:afterAutospacing="1"/>
        <w:contextualSpacing/>
        <w:jc w:val="both"/>
        <w:rPr>
          <w:color w:val="auto"/>
          <w:sz w:val="20"/>
          <w:szCs w:val="20"/>
        </w:rPr>
      </w:pPr>
    </w:p>
    <w:p w14:paraId="09AB7158" w14:textId="6F0979AC" w:rsidR="00A5227D" w:rsidRPr="00684EA0" w:rsidRDefault="0043077B" w:rsidP="00A5227D">
      <w:pPr>
        <w:pStyle w:val="Default"/>
        <w:numPr>
          <w:ilvl w:val="0"/>
          <w:numId w:val="18"/>
        </w:numPr>
        <w:spacing w:before="100" w:beforeAutospacing="1" w:after="100" w:afterAutospacing="1"/>
        <w:contextualSpacing/>
        <w:jc w:val="both"/>
        <w:rPr>
          <w:rFonts w:eastAsia="Times New Roman"/>
          <w:b/>
          <w:i/>
          <w:color w:val="auto"/>
          <w:sz w:val="20"/>
          <w:szCs w:val="20"/>
          <w:lang w:val="es-ES" w:eastAsia="es-ES"/>
        </w:rPr>
      </w:pPr>
      <w:r w:rsidRPr="00684EA0">
        <w:rPr>
          <w:rFonts w:eastAsia="Times New Roman"/>
          <w:b/>
          <w:i/>
          <w:color w:val="auto"/>
          <w:sz w:val="20"/>
          <w:szCs w:val="20"/>
          <w:lang w:val="es-ES" w:eastAsia="es-ES"/>
        </w:rPr>
        <w:lastRenderedPageBreak/>
        <w:t xml:space="preserve">NOMBRE DE LA DEPENDENCIA QUE </w:t>
      </w:r>
      <w:r w:rsidR="00190D74" w:rsidRPr="00684EA0">
        <w:rPr>
          <w:rFonts w:eastAsia="Times New Roman"/>
          <w:b/>
          <w:i/>
          <w:color w:val="auto"/>
          <w:sz w:val="20"/>
          <w:szCs w:val="20"/>
          <w:lang w:val="es-ES" w:eastAsia="es-ES"/>
        </w:rPr>
        <w:t>SUSCRIBE EL PRESENTE ACUERDO</w:t>
      </w:r>
    </w:p>
    <w:p w14:paraId="7DC53624" w14:textId="77777777" w:rsidR="003A23CD" w:rsidRPr="00684EA0" w:rsidRDefault="003A23CD" w:rsidP="00025809">
      <w:pPr>
        <w:pStyle w:val="Default"/>
        <w:spacing w:before="100" w:beforeAutospacing="1" w:after="100" w:afterAutospacing="1"/>
        <w:ind w:left="360"/>
        <w:contextualSpacing/>
        <w:jc w:val="both"/>
        <w:rPr>
          <w:rFonts w:eastAsia="Times New Roman"/>
          <w:b/>
          <w:i/>
          <w:color w:val="auto"/>
          <w:sz w:val="20"/>
          <w:szCs w:val="20"/>
          <w:lang w:val="es-ES" w:eastAsia="es-ES"/>
        </w:rPr>
      </w:pPr>
    </w:p>
    <w:p w14:paraId="4EAFEBD1" w14:textId="77777777" w:rsidR="00A5227D" w:rsidRPr="00684EA0" w:rsidRDefault="00A5227D" w:rsidP="00A5227D">
      <w:pPr>
        <w:pStyle w:val="Default"/>
        <w:ind w:left="360"/>
        <w:contextualSpacing/>
        <w:jc w:val="both"/>
        <w:rPr>
          <w:rFonts w:eastAsia="Times New Roman"/>
          <w:b/>
          <w:i/>
          <w:color w:val="auto"/>
          <w:sz w:val="20"/>
          <w:szCs w:val="20"/>
          <w:lang w:val="es-ES" w:eastAsia="es-ES"/>
        </w:rPr>
      </w:pPr>
    </w:p>
    <w:p w14:paraId="38393C13" w14:textId="0CD01DDC" w:rsidR="0006182A" w:rsidRPr="00684EA0" w:rsidRDefault="00444CF8" w:rsidP="004C6525">
      <w:pPr>
        <w:pStyle w:val="Ttulo2"/>
        <w:numPr>
          <w:ilvl w:val="1"/>
          <w:numId w:val="18"/>
        </w:numPr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>Descripción</w:t>
      </w:r>
      <w:r w:rsidR="0006182A" w:rsidRPr="00684EA0">
        <w:rPr>
          <w:rFonts w:ascii="Arial" w:hAnsi="Arial" w:cs="Arial"/>
          <w:sz w:val="20"/>
          <w:szCs w:val="20"/>
        </w:rPr>
        <w:t xml:space="preserve"> detallada de la información que será compartida</w:t>
      </w:r>
      <w:r w:rsidR="004C6525" w:rsidRPr="00684EA0">
        <w:rPr>
          <w:rFonts w:ascii="Arial" w:hAnsi="Arial" w:cs="Arial"/>
          <w:b w:val="0"/>
          <w:bCs w:val="0"/>
          <w:sz w:val="20"/>
          <w:szCs w:val="20"/>
        </w:rPr>
        <w:t xml:space="preserve">: </w:t>
      </w:r>
      <w:r w:rsidR="0006182A" w:rsidRPr="00684EA0">
        <w:rPr>
          <w:rFonts w:ascii="Arial" w:hAnsi="Arial" w:cs="Arial"/>
          <w:b w:val="0"/>
          <w:bCs w:val="0"/>
          <w:sz w:val="20"/>
          <w:szCs w:val="20"/>
        </w:rPr>
        <w:t>Previo análisis sobre la utilidad y viabilidad para el ejercicio misional de las partes, así como la validez para el proceso del intercambio</w:t>
      </w:r>
      <w:r w:rsidR="003E027C" w:rsidRPr="00684EA0">
        <w:rPr>
          <w:rFonts w:ascii="Arial" w:hAnsi="Arial" w:cs="Arial"/>
          <w:b w:val="0"/>
          <w:bCs w:val="0"/>
          <w:sz w:val="20"/>
          <w:szCs w:val="20"/>
        </w:rPr>
        <w:t>,</w:t>
      </w:r>
      <w:r w:rsidR="0006182A" w:rsidRPr="00684EA0">
        <w:rPr>
          <w:rFonts w:ascii="Arial" w:hAnsi="Arial" w:cs="Arial"/>
          <w:b w:val="0"/>
          <w:bCs w:val="0"/>
          <w:sz w:val="20"/>
          <w:szCs w:val="20"/>
        </w:rPr>
        <w:t xml:space="preserve"> la entidad acuerda compartir las siguientes fuentes de información o mecanismos de consulta de la información:</w:t>
      </w:r>
    </w:p>
    <w:p w14:paraId="200AAE43" w14:textId="77777777" w:rsidR="004C6525" w:rsidRPr="00684EA0" w:rsidRDefault="004C6525" w:rsidP="004C6525">
      <w:pPr>
        <w:spacing w:after="0"/>
        <w:rPr>
          <w:rFonts w:ascii="Arial" w:hAnsi="Arial" w:cs="Arial"/>
          <w:sz w:val="20"/>
          <w:szCs w:val="20"/>
          <w:lang w:val="es-ES" w:eastAsia="es-ES"/>
        </w:rPr>
      </w:pPr>
    </w:p>
    <w:p w14:paraId="06620527" w14:textId="77777777" w:rsidR="00D611D8" w:rsidRPr="00684EA0" w:rsidRDefault="00D611D8" w:rsidP="00D611D8">
      <w:pPr>
        <w:pStyle w:val="Prrafodelista"/>
        <w:numPr>
          <w:ilvl w:val="2"/>
          <w:numId w:val="18"/>
        </w:numPr>
        <w:rPr>
          <w:rFonts w:ascii="Arial" w:eastAsia="Times New Roman" w:hAnsi="Arial" w:cs="Arial"/>
          <w:b/>
          <w:bCs/>
          <w:iCs/>
          <w:sz w:val="20"/>
          <w:szCs w:val="20"/>
          <w:lang w:val="es-ES" w:eastAsia="es-ES"/>
        </w:rPr>
      </w:pPr>
      <w:r w:rsidRPr="00684EA0">
        <w:rPr>
          <w:rFonts w:ascii="Arial" w:eastAsia="Times New Roman" w:hAnsi="Arial" w:cs="Arial"/>
          <w:b/>
          <w:bCs/>
          <w:iCs/>
          <w:sz w:val="20"/>
          <w:szCs w:val="20"/>
          <w:lang w:val="es-ES" w:eastAsia="es-ES"/>
        </w:rPr>
        <w:t>Fuentes de Información, mecanismos y/o herramienta de consulta:</w:t>
      </w:r>
    </w:p>
    <w:tbl>
      <w:tblPr>
        <w:tblW w:w="4871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1271"/>
        <w:gridCol w:w="1356"/>
        <w:gridCol w:w="1398"/>
        <w:gridCol w:w="1333"/>
        <w:gridCol w:w="1655"/>
        <w:gridCol w:w="1655"/>
      </w:tblGrid>
      <w:tr w:rsidR="00025809" w:rsidRPr="00684EA0" w14:paraId="6CF61721" w14:textId="77777777" w:rsidTr="004B6271">
        <w:trPr>
          <w:trHeight w:val="42"/>
        </w:trPr>
        <w:tc>
          <w:tcPr>
            <w:tcW w:w="264" w:type="pct"/>
            <w:shd w:val="clear" w:color="auto" w:fill="808080" w:themeFill="background1" w:themeFillShade="80"/>
            <w:vAlign w:val="center"/>
            <w:hideMark/>
          </w:tcPr>
          <w:p w14:paraId="79F7612C" w14:textId="77777777" w:rsidR="00F96F4F" w:rsidRPr="00684EA0" w:rsidRDefault="00F96F4F" w:rsidP="00DD524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694" w:type="pct"/>
            <w:shd w:val="clear" w:color="auto" w:fill="808080" w:themeFill="background1" w:themeFillShade="80"/>
            <w:vAlign w:val="center"/>
            <w:hideMark/>
          </w:tcPr>
          <w:p w14:paraId="2257DE8E" w14:textId="19D6D517" w:rsidR="00F96F4F" w:rsidRPr="00684EA0" w:rsidRDefault="00643092" w:rsidP="00DD524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</w:t>
            </w:r>
            <w:r w:rsidR="00F96F4F"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ombre de la fuente y/o mecanismo  </w:t>
            </w:r>
          </w:p>
        </w:tc>
        <w:tc>
          <w:tcPr>
            <w:tcW w:w="741" w:type="pct"/>
            <w:shd w:val="clear" w:color="auto" w:fill="808080" w:themeFill="background1" w:themeFillShade="80"/>
            <w:vAlign w:val="center"/>
            <w:hideMark/>
          </w:tcPr>
          <w:p w14:paraId="2001B3F2" w14:textId="77777777" w:rsidR="00F96F4F" w:rsidRPr="00684EA0" w:rsidRDefault="00F96F4F" w:rsidP="00DD524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Descripción de la fuente</w:t>
            </w:r>
          </w:p>
        </w:tc>
        <w:tc>
          <w:tcPr>
            <w:tcW w:w="764" w:type="pct"/>
            <w:shd w:val="clear" w:color="auto" w:fill="808080" w:themeFill="background1" w:themeFillShade="80"/>
          </w:tcPr>
          <w:p w14:paraId="7C6113E4" w14:textId="77777777" w:rsidR="00F96F4F" w:rsidRPr="00684EA0" w:rsidRDefault="00F96F4F" w:rsidP="00DD524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Mecanismos y/o herramienta de consulta</w:t>
            </w:r>
          </w:p>
        </w:tc>
        <w:tc>
          <w:tcPr>
            <w:tcW w:w="728" w:type="pct"/>
            <w:shd w:val="clear" w:color="auto" w:fill="808080" w:themeFill="background1" w:themeFillShade="80"/>
          </w:tcPr>
          <w:p w14:paraId="33450EE2" w14:textId="77777777" w:rsidR="00F96F4F" w:rsidRPr="00684EA0" w:rsidRDefault="00F96F4F" w:rsidP="00DD524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Descripción del mecanismo y/o herramienta</w:t>
            </w:r>
          </w:p>
        </w:tc>
        <w:tc>
          <w:tcPr>
            <w:tcW w:w="904" w:type="pct"/>
            <w:shd w:val="clear" w:color="auto" w:fill="808080" w:themeFill="background1" w:themeFillShade="80"/>
          </w:tcPr>
          <w:p w14:paraId="7B58D415" w14:textId="77777777" w:rsidR="00F96F4F" w:rsidRPr="00684EA0" w:rsidRDefault="00F96F4F" w:rsidP="00DD524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Periodicidad de entrega (mensual, anual, semestral)</w:t>
            </w:r>
          </w:p>
        </w:tc>
        <w:tc>
          <w:tcPr>
            <w:tcW w:w="904" w:type="pct"/>
            <w:shd w:val="clear" w:color="auto" w:fill="808080" w:themeFill="background1" w:themeFillShade="80"/>
            <w:vAlign w:val="center"/>
            <w:hideMark/>
          </w:tcPr>
          <w:p w14:paraId="19CD1D9F" w14:textId="77777777" w:rsidR="00F96F4F" w:rsidRPr="00684EA0" w:rsidRDefault="00F96F4F" w:rsidP="00DD524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Observaciones </w:t>
            </w:r>
          </w:p>
        </w:tc>
      </w:tr>
      <w:tr w:rsidR="00025809" w:rsidRPr="00684EA0" w14:paraId="5F814E50" w14:textId="77777777" w:rsidTr="004B6271">
        <w:trPr>
          <w:trHeight w:val="31"/>
        </w:trPr>
        <w:tc>
          <w:tcPr>
            <w:tcW w:w="264" w:type="pct"/>
            <w:vAlign w:val="center"/>
            <w:hideMark/>
          </w:tcPr>
          <w:p w14:paraId="37E239EF" w14:textId="77777777" w:rsidR="00F96F4F" w:rsidRPr="00684EA0" w:rsidRDefault="00F96F4F" w:rsidP="00DD524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694" w:type="pct"/>
            <w:vAlign w:val="center"/>
          </w:tcPr>
          <w:p w14:paraId="7CD563DB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1" w:type="pct"/>
            <w:vAlign w:val="center"/>
          </w:tcPr>
          <w:p w14:paraId="2164C731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64" w:type="pct"/>
          </w:tcPr>
          <w:p w14:paraId="323A5561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28" w:type="pct"/>
          </w:tcPr>
          <w:p w14:paraId="02EA3505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904" w:type="pct"/>
          </w:tcPr>
          <w:p w14:paraId="6E00BEEE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</w:p>
        </w:tc>
        <w:tc>
          <w:tcPr>
            <w:tcW w:w="904" w:type="pct"/>
            <w:vAlign w:val="center"/>
            <w:hideMark/>
          </w:tcPr>
          <w:p w14:paraId="2DA9A08F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264449DA" w14:textId="77777777" w:rsidTr="004B6271">
        <w:trPr>
          <w:trHeight w:val="31"/>
        </w:trPr>
        <w:tc>
          <w:tcPr>
            <w:tcW w:w="264" w:type="pct"/>
            <w:vAlign w:val="center"/>
            <w:hideMark/>
          </w:tcPr>
          <w:p w14:paraId="7EA62E06" w14:textId="77777777" w:rsidR="00F96F4F" w:rsidRPr="00684EA0" w:rsidRDefault="00F96F4F" w:rsidP="00DD524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694" w:type="pct"/>
            <w:vAlign w:val="center"/>
            <w:hideMark/>
          </w:tcPr>
          <w:p w14:paraId="484089A6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41" w:type="pct"/>
            <w:vAlign w:val="center"/>
            <w:hideMark/>
          </w:tcPr>
          <w:p w14:paraId="6EED8DAD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64" w:type="pct"/>
          </w:tcPr>
          <w:p w14:paraId="2A612707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28" w:type="pct"/>
          </w:tcPr>
          <w:p w14:paraId="6C22F0B6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04" w:type="pct"/>
          </w:tcPr>
          <w:p w14:paraId="137966AA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highlight w:val="yellow"/>
                <w:lang w:val="es-CO" w:eastAsia="es-CO"/>
              </w:rPr>
            </w:pPr>
          </w:p>
        </w:tc>
        <w:tc>
          <w:tcPr>
            <w:tcW w:w="904" w:type="pct"/>
            <w:vAlign w:val="center"/>
            <w:hideMark/>
          </w:tcPr>
          <w:p w14:paraId="336434A4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025809" w:rsidRPr="00684EA0" w14:paraId="4A409736" w14:textId="77777777" w:rsidTr="004B6271">
        <w:trPr>
          <w:trHeight w:val="31"/>
        </w:trPr>
        <w:tc>
          <w:tcPr>
            <w:tcW w:w="264" w:type="pct"/>
            <w:vAlign w:val="center"/>
          </w:tcPr>
          <w:p w14:paraId="24D1F49B" w14:textId="77777777" w:rsidR="00F96F4F" w:rsidRPr="00684EA0" w:rsidRDefault="00F96F4F" w:rsidP="00DD524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694" w:type="pct"/>
            <w:vAlign w:val="center"/>
          </w:tcPr>
          <w:p w14:paraId="25A1B1EE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1" w:type="pct"/>
            <w:vAlign w:val="center"/>
          </w:tcPr>
          <w:p w14:paraId="4733C636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64" w:type="pct"/>
          </w:tcPr>
          <w:p w14:paraId="2847DBC9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28" w:type="pct"/>
          </w:tcPr>
          <w:p w14:paraId="67C78383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04" w:type="pct"/>
          </w:tcPr>
          <w:p w14:paraId="6C0D1C18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highlight w:val="yellow"/>
                <w:lang w:val="es-CO" w:eastAsia="es-CO"/>
              </w:rPr>
            </w:pPr>
          </w:p>
        </w:tc>
        <w:tc>
          <w:tcPr>
            <w:tcW w:w="904" w:type="pct"/>
            <w:vAlign w:val="center"/>
          </w:tcPr>
          <w:p w14:paraId="4DFBA6F3" w14:textId="77777777" w:rsidR="00F96F4F" w:rsidRPr="00684EA0" w:rsidRDefault="00F96F4F" w:rsidP="00DD52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</w:tbl>
    <w:p w14:paraId="3B0687EA" w14:textId="2E4DBB06" w:rsidR="0006182A" w:rsidRPr="00684EA0" w:rsidRDefault="0006182A" w:rsidP="000A1A85">
      <w:pPr>
        <w:spacing w:before="100" w:beforeAutospacing="1" w:after="100" w:afterAutospacing="1"/>
        <w:ind w:left="120" w:right="255"/>
        <w:jc w:val="both"/>
        <w:rPr>
          <w:rFonts w:ascii="Arial" w:hAnsi="Arial" w:cs="Arial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 xml:space="preserve">Nota: Las modificaciones y/o actualizaciones del listado anterior pueden variar según la necesidad de las </w:t>
      </w:r>
      <w:r w:rsidR="0021057A" w:rsidRPr="00684EA0">
        <w:rPr>
          <w:rFonts w:ascii="Arial" w:hAnsi="Arial" w:cs="Arial"/>
          <w:sz w:val="20"/>
          <w:szCs w:val="20"/>
        </w:rPr>
        <w:t xml:space="preserve">dependencias </w:t>
      </w:r>
      <w:r w:rsidRPr="00684EA0">
        <w:rPr>
          <w:rFonts w:ascii="Arial" w:hAnsi="Arial" w:cs="Arial"/>
          <w:sz w:val="20"/>
          <w:szCs w:val="20"/>
        </w:rPr>
        <w:t>que intervienen en el presente documento. En cualquier caso, los diccionarios de datos de las fuentes que surtan alguna modificación deberán ser actualizados y notificados mediante correo electrónico a los colaboradores designados.</w:t>
      </w:r>
    </w:p>
    <w:p w14:paraId="23E87596" w14:textId="3FE64400" w:rsidR="0006182A" w:rsidRPr="00684EA0" w:rsidRDefault="0006182A" w:rsidP="000A1A85">
      <w:pPr>
        <w:pStyle w:val="Ttulo2"/>
        <w:numPr>
          <w:ilvl w:val="1"/>
          <w:numId w:val="18"/>
        </w:numPr>
        <w:spacing w:before="100" w:beforeAutospacing="1" w:after="100" w:afterAutospacing="1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>Diccionario de Datos</w:t>
      </w:r>
      <w:r w:rsidR="00386E7E" w:rsidRPr="00684EA0">
        <w:rPr>
          <w:rFonts w:ascii="Arial" w:hAnsi="Arial" w:cs="Arial"/>
          <w:sz w:val="20"/>
          <w:szCs w:val="20"/>
        </w:rPr>
        <w:t xml:space="preserve">: </w:t>
      </w:r>
      <w:r w:rsidRPr="00684EA0">
        <w:rPr>
          <w:rFonts w:ascii="Arial" w:hAnsi="Arial" w:cs="Arial"/>
          <w:b w:val="0"/>
          <w:bCs w:val="0"/>
          <w:sz w:val="20"/>
          <w:szCs w:val="20"/>
        </w:rPr>
        <w:t>El diccionario de datos es un formato estandarizado que describe todos los campos, valores y longitudes de una fuente de información, con el objetivo de interpretar de forma adecuada la misma y facilitar su uso. Para cada fuente de información a intercambiar se debe elaborar</w:t>
      </w:r>
      <w:r w:rsidRPr="00684EA0">
        <w:rPr>
          <w:rFonts w:ascii="Arial" w:hAnsi="Arial" w:cs="Arial"/>
          <w:sz w:val="20"/>
          <w:szCs w:val="20"/>
        </w:rPr>
        <w:t xml:space="preserve"> </w:t>
      </w:r>
      <w:r w:rsidRPr="00684EA0">
        <w:rPr>
          <w:rFonts w:ascii="Arial" w:hAnsi="Arial" w:cs="Arial"/>
          <w:b w:val="0"/>
          <w:bCs w:val="0"/>
          <w:sz w:val="20"/>
          <w:szCs w:val="20"/>
        </w:rPr>
        <w:t>el diccionario de datos el cual se anexará al presente documento y tendrá la estructura que se muestra a continuación</w:t>
      </w:r>
      <w:r w:rsidR="00B216C5" w:rsidRPr="00684EA0">
        <w:rPr>
          <w:rFonts w:ascii="Arial" w:hAnsi="Arial" w:cs="Arial"/>
          <w:b w:val="0"/>
          <w:bCs w:val="0"/>
          <w:sz w:val="20"/>
          <w:szCs w:val="20"/>
        </w:rPr>
        <w:t>:</w:t>
      </w:r>
    </w:p>
    <w:p w14:paraId="3C3E5CF2" w14:textId="77777777" w:rsidR="00A5227D" w:rsidRPr="00684EA0" w:rsidRDefault="00A5227D" w:rsidP="00B04AA2">
      <w:pPr>
        <w:spacing w:after="0" w:line="120" w:lineRule="auto"/>
        <w:rPr>
          <w:rFonts w:ascii="Arial" w:hAnsi="Arial" w:cs="Arial"/>
          <w:sz w:val="20"/>
          <w:szCs w:val="20"/>
          <w:lang w:val="es-ES" w:eastAsia="es-ES"/>
        </w:rPr>
      </w:pPr>
    </w:p>
    <w:p w14:paraId="4D215405" w14:textId="1CBF78E6" w:rsidR="0006182A" w:rsidRPr="00684EA0" w:rsidRDefault="0006182A" w:rsidP="00753D6D">
      <w:pPr>
        <w:pStyle w:val="Prrafodelista"/>
        <w:numPr>
          <w:ilvl w:val="2"/>
          <w:numId w:val="18"/>
        </w:numPr>
        <w:spacing w:after="100" w:afterAutospacing="1"/>
        <w:jc w:val="both"/>
        <w:rPr>
          <w:rFonts w:ascii="Arial" w:hAnsi="Arial" w:cs="Arial"/>
          <w:b/>
          <w:bCs/>
          <w:sz w:val="20"/>
          <w:szCs w:val="20"/>
        </w:rPr>
      </w:pPr>
      <w:r w:rsidRPr="00684EA0">
        <w:rPr>
          <w:rFonts w:ascii="Arial" w:hAnsi="Arial" w:cs="Arial"/>
          <w:b/>
          <w:bCs/>
          <w:sz w:val="20"/>
          <w:szCs w:val="20"/>
        </w:rPr>
        <w:t>Estructura del diccionario de datos</w:t>
      </w: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</w:tblGrid>
      <w:tr w:rsidR="00025809" w:rsidRPr="00684EA0" w14:paraId="704BD6A6" w14:textId="77777777" w:rsidTr="009D363A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F93485D" w14:textId="77777777" w:rsidR="009D363A" w:rsidRPr="00684EA0" w:rsidRDefault="009D363A" w:rsidP="009D363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FICHA TECNICA PARA LA RECEPCION DE DATOS</w:t>
            </w:r>
          </w:p>
        </w:tc>
      </w:tr>
      <w:tr w:rsidR="00025809" w:rsidRPr="00684EA0" w14:paraId="57C31801" w14:textId="77777777" w:rsidTr="009D363A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876875B" w14:textId="77777777" w:rsidR="009D363A" w:rsidRPr="00684EA0" w:rsidRDefault="009D363A" w:rsidP="009D363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Campo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6337B02" w14:textId="77777777" w:rsidR="009D363A" w:rsidRPr="00684EA0" w:rsidRDefault="009D363A" w:rsidP="009D363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Tipo Dato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002EA78" w14:textId="77777777" w:rsidR="009D363A" w:rsidRPr="00684EA0" w:rsidRDefault="009D363A" w:rsidP="009D363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Descripción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AE9E943" w14:textId="77777777" w:rsidR="009D363A" w:rsidRPr="00684EA0" w:rsidRDefault="009D363A" w:rsidP="009D363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Valores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AA6B038" w14:textId="77777777" w:rsidR="009D363A" w:rsidRPr="00684EA0" w:rsidRDefault="009D363A" w:rsidP="009D363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Descripción de Valores</w:t>
            </w:r>
          </w:p>
        </w:tc>
      </w:tr>
      <w:tr w:rsidR="00025809" w:rsidRPr="00684EA0" w14:paraId="7921DD51" w14:textId="77777777" w:rsidTr="00025809">
        <w:trPr>
          <w:trHeight w:val="107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B906" w14:textId="77777777" w:rsidR="009D363A" w:rsidRPr="00684EA0" w:rsidRDefault="009D363A" w:rsidP="009D36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Nombre del campo de la base de datos o columna del archivo. </w:t>
            </w:r>
            <w:r w:rsidRPr="00684EA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CO"/>
              </w:rPr>
              <w:t>ejemplo: Departamento.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1324" w14:textId="77777777" w:rsidR="009D363A" w:rsidRPr="00684EA0" w:rsidRDefault="009D363A" w:rsidP="009D36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Define El formato de los valores que trae el campo. El tipo dato puede ser fecha, número, texto, alfanumérico, booleano entre otros.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1E92" w14:textId="77777777" w:rsidR="009D363A" w:rsidRPr="00684EA0" w:rsidRDefault="009D363A" w:rsidP="009D36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Descripción clara sobre el campo. </w:t>
            </w:r>
            <w:r w:rsidRPr="00684EA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CO"/>
              </w:rPr>
              <w:t>Ejemplo: contiene el nombre del departamento del territorio nacional.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C6B7" w14:textId="77777777" w:rsidR="009D363A" w:rsidRPr="00684EA0" w:rsidRDefault="009D363A" w:rsidP="009D36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Valores predefinidos que acepta el campo.</w:t>
            </w:r>
            <w:r w:rsidRPr="00684EA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CO"/>
              </w:rPr>
              <w:t xml:space="preserve"> Ejemplo: Tipo documento--&gt; valores--&gt; CC, TI, NR</w:t>
            </w: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4819" w14:textId="77777777" w:rsidR="009D363A" w:rsidRPr="00684EA0" w:rsidRDefault="009D363A" w:rsidP="009D36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La descripción cada uno de los valores indicando el significado detallado del mismo. </w:t>
            </w:r>
            <w:r w:rsidRPr="00684EA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CO"/>
              </w:rPr>
              <w:t>Ejemplo: Valor: CC--&gt;Descripción Valores--&gt; Cédula de ciudadanía.</w:t>
            </w:r>
          </w:p>
        </w:tc>
      </w:tr>
    </w:tbl>
    <w:p w14:paraId="3261D49D" w14:textId="77777777" w:rsidR="004E3FBE" w:rsidRPr="00684EA0" w:rsidRDefault="004E3FBE" w:rsidP="004E3FBE">
      <w:pPr>
        <w:rPr>
          <w:rFonts w:ascii="Arial" w:hAnsi="Arial" w:cs="Arial"/>
          <w:sz w:val="20"/>
          <w:szCs w:val="20"/>
          <w:lang w:eastAsia="es-ES"/>
        </w:rPr>
      </w:pPr>
    </w:p>
    <w:p w14:paraId="25F3071E" w14:textId="355F81A1" w:rsidR="00916298" w:rsidRPr="00684EA0" w:rsidRDefault="0006182A" w:rsidP="2A9E3E8B">
      <w:pPr>
        <w:pStyle w:val="Ttulo2"/>
        <w:widowControl w:val="0"/>
        <w:shd w:val="clear" w:color="auto" w:fill="FFFFFF" w:themeFill="background1"/>
        <w:spacing w:before="100" w:beforeAutospacing="1" w:after="100" w:afterAutospacing="1"/>
        <w:ind w:right="4"/>
        <w:jc w:val="both"/>
        <w:rPr>
          <w:rFonts w:ascii="Arial" w:hAnsi="Arial" w:cs="Arial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>Colaborador Designado</w:t>
      </w:r>
      <w:r w:rsidR="00386E7E" w:rsidRPr="00684EA0">
        <w:rPr>
          <w:rFonts w:ascii="Arial" w:hAnsi="Arial" w:cs="Arial"/>
          <w:sz w:val="20"/>
          <w:szCs w:val="20"/>
        </w:rPr>
        <w:t xml:space="preserve">: </w:t>
      </w:r>
      <w:r w:rsidRPr="00684EA0">
        <w:rPr>
          <w:rFonts w:ascii="Arial" w:hAnsi="Arial" w:cs="Arial"/>
          <w:b w:val="0"/>
          <w:bCs w:val="0"/>
          <w:sz w:val="20"/>
          <w:szCs w:val="20"/>
        </w:rPr>
        <w:t xml:space="preserve">El colaborador designado es la persona 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CO"/>
        </w:rPr>
        <w:t xml:space="preserve">delegada por </w:t>
      </w:r>
      <w:r w:rsidRPr="00684EA0">
        <w:rPr>
          <w:rFonts w:ascii="Arial" w:hAnsi="Arial" w:cs="Arial"/>
          <w:sz w:val="20"/>
          <w:szCs w:val="20"/>
          <w:lang w:val="es-CO"/>
        </w:rPr>
        <w:t>XXXX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CO"/>
        </w:rPr>
        <w:t xml:space="preserve"> (</w:t>
      </w:r>
      <w:r w:rsidR="00190D74" w:rsidRPr="00684EA0">
        <w:rPr>
          <w:rFonts w:ascii="Arial" w:hAnsi="Arial" w:cs="Arial"/>
          <w:b w:val="0"/>
          <w:bCs w:val="0"/>
          <w:sz w:val="20"/>
          <w:szCs w:val="20"/>
          <w:lang w:val="es-CO"/>
        </w:rPr>
        <w:t xml:space="preserve">nombre de la </w:t>
      </w:r>
      <w:r w:rsidR="00645825" w:rsidRPr="00684EA0">
        <w:rPr>
          <w:rFonts w:ascii="Arial" w:hAnsi="Arial" w:cs="Arial"/>
          <w:b w:val="0"/>
          <w:bCs w:val="0"/>
          <w:sz w:val="20"/>
          <w:szCs w:val="20"/>
          <w:lang w:val="es-CO"/>
        </w:rPr>
        <w:t>dependencia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CO"/>
        </w:rPr>
        <w:t xml:space="preserve"> que suscribe el presente acuerdo) para ejecutar y realizar seguimiento a los </w:t>
      </w:r>
      <w:r w:rsidRPr="00684EA0">
        <w:rPr>
          <w:rFonts w:ascii="Arial" w:hAnsi="Arial" w:cs="Arial"/>
          <w:b w:val="0"/>
          <w:bCs w:val="0"/>
          <w:sz w:val="20"/>
          <w:szCs w:val="20"/>
        </w:rPr>
        <w:lastRenderedPageBreak/>
        <w:t xml:space="preserve">compromisos adquiridos en el presente documento, por </w:t>
      </w:r>
      <w:r w:rsidR="768E3CF5" w:rsidRPr="00684EA0">
        <w:rPr>
          <w:rFonts w:ascii="Arial" w:hAnsi="Arial" w:cs="Arial"/>
          <w:b w:val="0"/>
          <w:bCs w:val="0"/>
          <w:sz w:val="20"/>
          <w:szCs w:val="20"/>
        </w:rPr>
        <w:t>ende,</w:t>
      </w:r>
      <w:r w:rsidRPr="00684EA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deberá: </w:t>
      </w:r>
      <w:r w:rsidRPr="00684EA0">
        <w:rPr>
          <w:rFonts w:ascii="Arial" w:hAnsi="Arial" w:cs="Arial"/>
          <w:sz w:val="20"/>
          <w:szCs w:val="20"/>
          <w:lang w:val="es-MX"/>
        </w:rPr>
        <w:t>(i)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 </w:t>
      </w:r>
      <w:r w:rsidR="00BD4366" w:rsidRPr="00684EA0">
        <w:rPr>
          <w:rFonts w:ascii="Arial" w:hAnsi="Arial" w:cs="Arial"/>
          <w:b w:val="0"/>
          <w:bCs w:val="0"/>
          <w:sz w:val="20"/>
          <w:szCs w:val="20"/>
          <w:lang w:val="es-MX"/>
        </w:rPr>
        <w:t>D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isponer los cortes de información acordados en el presente documento </w:t>
      </w:r>
      <w:r w:rsidRPr="00684EA0">
        <w:rPr>
          <w:rFonts w:ascii="Arial" w:hAnsi="Arial" w:cs="Arial"/>
          <w:sz w:val="20"/>
          <w:szCs w:val="20"/>
          <w:lang w:val="es-MX"/>
        </w:rPr>
        <w:t xml:space="preserve">(ii) </w:t>
      </w:r>
      <w:r w:rsidR="00BD4366" w:rsidRPr="00684EA0">
        <w:rPr>
          <w:rFonts w:ascii="Arial" w:hAnsi="Arial" w:cs="Arial"/>
          <w:b w:val="0"/>
          <w:bCs w:val="0"/>
          <w:sz w:val="20"/>
          <w:szCs w:val="20"/>
          <w:lang w:val="es-MX"/>
        </w:rPr>
        <w:t>G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enerar las alertas </w:t>
      </w:r>
      <w:r w:rsidR="00BD4366" w:rsidRPr="00684EA0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oportunamente </w:t>
      </w:r>
      <w:r w:rsidR="00BD4366" w:rsidRPr="00684EA0">
        <w:rPr>
          <w:rFonts w:ascii="Arial" w:hAnsi="Arial" w:cs="Arial"/>
          <w:b w:val="0"/>
          <w:bCs w:val="0"/>
          <w:sz w:val="20"/>
          <w:szCs w:val="20"/>
        </w:rPr>
        <w:t>cuando</w:t>
      </w:r>
      <w:r w:rsidRPr="00684EA0">
        <w:rPr>
          <w:rFonts w:ascii="Arial" w:hAnsi="Arial" w:cs="Arial"/>
          <w:b w:val="0"/>
          <w:bCs w:val="0"/>
          <w:sz w:val="20"/>
          <w:szCs w:val="20"/>
        </w:rPr>
        <w:t xml:space="preserve"> las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CO"/>
        </w:rPr>
        <w:t xml:space="preserve"> fuentes de información o herramientas presenten alguna modificación o no se puedan disponer en los tiempos pactados.</w:t>
      </w:r>
      <w:r w:rsidR="00BD4366" w:rsidRPr="00684EA0">
        <w:rPr>
          <w:rFonts w:ascii="Arial" w:hAnsi="Arial" w:cs="Arial"/>
          <w:b w:val="0"/>
          <w:bCs w:val="0"/>
          <w:sz w:val="20"/>
          <w:szCs w:val="20"/>
          <w:lang w:val="es-CO"/>
        </w:rPr>
        <w:t xml:space="preserve"> </w:t>
      </w:r>
      <w:r w:rsidRPr="00684EA0">
        <w:rPr>
          <w:rFonts w:ascii="Arial" w:hAnsi="Arial" w:cs="Arial"/>
          <w:sz w:val="20"/>
          <w:szCs w:val="20"/>
          <w:lang w:val="es-MX"/>
        </w:rPr>
        <w:t xml:space="preserve">(iii) </w:t>
      </w:r>
      <w:r w:rsidR="00BD4366" w:rsidRPr="00684EA0">
        <w:rPr>
          <w:rFonts w:ascii="Arial" w:hAnsi="Arial" w:cs="Arial"/>
          <w:b w:val="0"/>
          <w:bCs w:val="0"/>
          <w:sz w:val="20"/>
          <w:szCs w:val="20"/>
          <w:lang w:val="es-MX"/>
        </w:rPr>
        <w:t>C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MX"/>
        </w:rPr>
        <w:t>analizar todas las solicitudes de información requeridas por la</w:t>
      </w:r>
      <w:r w:rsidR="0013587D" w:rsidRPr="00684EA0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 dependencia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 que no hayan sido relacionadas en este documento, a través de los canales de comunicación establecidos para tal fin. </w:t>
      </w:r>
      <w:r w:rsidR="00916298" w:rsidRPr="00684EA0">
        <w:rPr>
          <w:rFonts w:ascii="Arial" w:hAnsi="Arial" w:cs="Arial"/>
          <w:sz w:val="20"/>
          <w:szCs w:val="20"/>
        </w:rPr>
        <w:t>(</w:t>
      </w:r>
      <w:r w:rsidR="00FE54FB" w:rsidRPr="00684EA0">
        <w:rPr>
          <w:rFonts w:ascii="Arial" w:hAnsi="Arial" w:cs="Arial"/>
          <w:sz w:val="20"/>
          <w:szCs w:val="20"/>
        </w:rPr>
        <w:t>iv</w:t>
      </w:r>
      <w:r w:rsidR="00916298" w:rsidRPr="00684EA0">
        <w:rPr>
          <w:rFonts w:ascii="Arial" w:hAnsi="Arial" w:cs="Arial"/>
          <w:sz w:val="20"/>
          <w:szCs w:val="20"/>
        </w:rPr>
        <w:t>)</w:t>
      </w:r>
      <w:r w:rsidR="00916298" w:rsidRPr="00684EA0">
        <w:rPr>
          <w:rFonts w:ascii="Arial" w:hAnsi="Arial" w:cs="Arial"/>
          <w:b w:val="0"/>
          <w:bCs w:val="0"/>
          <w:sz w:val="20"/>
          <w:szCs w:val="20"/>
        </w:rPr>
        <w:t> Gestionar y administrar la asignación de usuarios para el acceso a las herramientas de la Subdirección Red Nacional de Información</w:t>
      </w:r>
      <w:r w:rsidR="00BD4366" w:rsidRPr="00684EA0">
        <w:rPr>
          <w:rFonts w:ascii="Arial" w:hAnsi="Arial" w:cs="Arial"/>
          <w:b w:val="0"/>
          <w:bCs w:val="0"/>
          <w:sz w:val="20"/>
          <w:szCs w:val="20"/>
        </w:rPr>
        <w:t>.</w:t>
      </w:r>
      <w:r w:rsidR="0080297A" w:rsidRPr="00684EA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16298" w:rsidRPr="00684EA0">
        <w:rPr>
          <w:rFonts w:ascii="Arial" w:hAnsi="Arial" w:cs="Arial"/>
          <w:sz w:val="20"/>
          <w:szCs w:val="20"/>
        </w:rPr>
        <w:t>(</w:t>
      </w:r>
      <w:r w:rsidR="0080297A" w:rsidRPr="00684EA0">
        <w:rPr>
          <w:rFonts w:ascii="Arial" w:hAnsi="Arial" w:cs="Arial"/>
          <w:sz w:val="20"/>
          <w:szCs w:val="20"/>
        </w:rPr>
        <w:t>v</w:t>
      </w:r>
      <w:r w:rsidR="00916298" w:rsidRPr="00684EA0">
        <w:rPr>
          <w:rFonts w:ascii="Arial" w:hAnsi="Arial" w:cs="Arial"/>
          <w:sz w:val="20"/>
          <w:szCs w:val="20"/>
        </w:rPr>
        <w:t>)</w:t>
      </w:r>
      <w:r w:rsidR="00916298" w:rsidRPr="00684EA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D4366" w:rsidRPr="00684EA0">
        <w:rPr>
          <w:rFonts w:ascii="Arial" w:hAnsi="Arial" w:cs="Arial"/>
          <w:b w:val="0"/>
          <w:bCs w:val="0"/>
          <w:sz w:val="20"/>
          <w:szCs w:val="20"/>
        </w:rPr>
        <w:t>G</w:t>
      </w:r>
      <w:r w:rsidR="00916298" w:rsidRPr="00684EA0">
        <w:rPr>
          <w:rFonts w:ascii="Arial" w:hAnsi="Arial" w:cs="Arial"/>
          <w:b w:val="0"/>
          <w:bCs w:val="0"/>
          <w:sz w:val="20"/>
          <w:szCs w:val="20"/>
        </w:rPr>
        <w:t>estionar al interior de su </w:t>
      </w:r>
      <w:r w:rsidR="0080297A" w:rsidRPr="00684EA0">
        <w:rPr>
          <w:rFonts w:ascii="Arial" w:hAnsi="Arial" w:cs="Arial"/>
          <w:b w:val="0"/>
          <w:bCs w:val="0"/>
          <w:sz w:val="20"/>
          <w:szCs w:val="20"/>
        </w:rPr>
        <w:t>dependencia</w:t>
      </w:r>
      <w:r w:rsidR="00916298" w:rsidRPr="00684EA0">
        <w:rPr>
          <w:rFonts w:ascii="Arial" w:hAnsi="Arial" w:cs="Arial"/>
          <w:b w:val="0"/>
          <w:bCs w:val="0"/>
          <w:sz w:val="20"/>
          <w:szCs w:val="20"/>
        </w:rPr>
        <w:t> las acciones necesarias a fin de garantizar la efectividad de los procesos de intercambio de información e interoperabilidad</w:t>
      </w:r>
      <w:r w:rsidR="00D46CA9" w:rsidRPr="00684EA0">
        <w:rPr>
          <w:rFonts w:ascii="Arial" w:hAnsi="Arial" w:cs="Arial"/>
          <w:b w:val="0"/>
          <w:bCs w:val="0"/>
          <w:sz w:val="20"/>
          <w:szCs w:val="20"/>
        </w:rPr>
        <w:t>.</w:t>
      </w:r>
    </w:p>
    <w:tbl>
      <w:tblPr>
        <w:tblW w:w="91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9"/>
        <w:gridCol w:w="5581"/>
      </w:tblGrid>
      <w:tr w:rsidR="00025809" w:rsidRPr="00684EA0" w14:paraId="27D2904E" w14:textId="77777777" w:rsidTr="002A2970">
        <w:trPr>
          <w:trHeight w:val="428"/>
          <w:jc w:val="center"/>
        </w:trPr>
        <w:tc>
          <w:tcPr>
            <w:tcW w:w="9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62C2D4C" w14:textId="77777777" w:rsidR="005A6E1B" w:rsidRPr="00684EA0" w:rsidRDefault="005A6E1B" w:rsidP="002A297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Datos de contacto del colaborador designado</w:t>
            </w:r>
          </w:p>
        </w:tc>
      </w:tr>
      <w:tr w:rsidR="00025809" w:rsidRPr="00684EA0" w14:paraId="792B5337" w14:textId="77777777" w:rsidTr="002A2970">
        <w:trPr>
          <w:trHeight w:val="278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3F6D60E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 y apellido: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A922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0ABD7CAF" w14:textId="77777777" w:rsidTr="002A2970">
        <w:trPr>
          <w:trHeight w:val="269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E246B55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Número de documento: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4338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1BB06B37" w14:textId="77777777" w:rsidTr="002A2970">
        <w:trPr>
          <w:trHeight w:val="272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265080A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Cargo: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1F88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7F765753" w14:textId="77777777" w:rsidTr="002A2970">
        <w:trPr>
          <w:trHeight w:val="277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A0DE968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Dependencia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1F1C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72C9C51C" w14:textId="77777777" w:rsidTr="002A2970">
        <w:trPr>
          <w:trHeight w:val="266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A010967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Tipo de vinculación: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B72C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170EA842" w14:textId="77777777" w:rsidTr="002A2970">
        <w:trPr>
          <w:trHeight w:val="271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19BB0DE" w14:textId="77777777" w:rsidR="005A6E1B" w:rsidRPr="00684EA0" w:rsidRDefault="005A6E1B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Fecha de terminación: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0B7E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4E9FC6FD" w14:textId="77777777" w:rsidTr="002A2970">
        <w:trPr>
          <w:trHeight w:val="288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859AA65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 del jefe inmediato: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A3EF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2897EBBD" w14:textId="77777777" w:rsidTr="002A2970">
        <w:trPr>
          <w:trHeight w:val="265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2A1B678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Teléfono: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FC46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4D40FADC" w14:textId="77777777" w:rsidTr="002A2970">
        <w:trPr>
          <w:trHeight w:val="268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73B711F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Celular: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ACB1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5C988554" w14:textId="77777777" w:rsidTr="002A2970">
        <w:trPr>
          <w:trHeight w:val="145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0E4ADCD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E-mail: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702E" w14:textId="77777777" w:rsidR="005A6E1B" w:rsidRPr="00684EA0" w:rsidRDefault="005A6E1B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14:paraId="5120A927" w14:textId="701A22FC" w:rsidR="0006182A" w:rsidRPr="00684EA0" w:rsidRDefault="0006182A" w:rsidP="000A1A85">
      <w:pPr>
        <w:pStyle w:val="Prrafodelista"/>
        <w:numPr>
          <w:ilvl w:val="2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684EA0">
        <w:rPr>
          <w:rFonts w:ascii="Arial" w:hAnsi="Arial" w:cs="Arial"/>
          <w:b/>
          <w:bCs/>
          <w:sz w:val="20"/>
          <w:szCs w:val="20"/>
        </w:rPr>
        <w:t>Cambio de colaborador designado</w:t>
      </w:r>
      <w:r w:rsidR="00386E7E" w:rsidRPr="00684EA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684EA0">
        <w:rPr>
          <w:rFonts w:ascii="Arial" w:hAnsi="Arial" w:cs="Arial"/>
          <w:sz w:val="20"/>
          <w:szCs w:val="20"/>
        </w:rPr>
        <w:t>Cuando el colaborador designado se desvincule de la entidad o su jefe inmediato determine que no seguirá ejerciendo este rol, se debe remitir oficio</w:t>
      </w:r>
      <w:r w:rsidR="00916298" w:rsidRPr="00684EA0">
        <w:rPr>
          <w:rFonts w:ascii="Arial" w:hAnsi="Arial" w:cs="Arial"/>
          <w:sz w:val="20"/>
          <w:szCs w:val="20"/>
        </w:rPr>
        <w:t xml:space="preserve"> o correo electrónico</w:t>
      </w:r>
      <w:r w:rsidRPr="00684EA0">
        <w:rPr>
          <w:rFonts w:ascii="Arial" w:hAnsi="Arial" w:cs="Arial"/>
          <w:sz w:val="20"/>
          <w:szCs w:val="20"/>
        </w:rPr>
        <w:t xml:space="preserve"> a la Subdirección Red Nacional de Información, indicando el cambio y relacionando los datos contenidos en la tabla del numeral anterior con la respectiva fotocopia de c</w:t>
      </w:r>
      <w:r w:rsidR="0045441D">
        <w:rPr>
          <w:rFonts w:ascii="Arial" w:hAnsi="Arial" w:cs="Arial"/>
          <w:sz w:val="20"/>
          <w:szCs w:val="20"/>
        </w:rPr>
        <w:t>é</w:t>
      </w:r>
      <w:r w:rsidRPr="00684EA0">
        <w:rPr>
          <w:rFonts w:ascii="Arial" w:hAnsi="Arial" w:cs="Arial"/>
          <w:sz w:val="20"/>
          <w:szCs w:val="20"/>
        </w:rPr>
        <w:t>dula del nuevo colabora</w:t>
      </w:r>
      <w:r w:rsidR="00311C2B">
        <w:rPr>
          <w:rFonts w:ascii="Arial" w:hAnsi="Arial" w:cs="Arial"/>
          <w:sz w:val="20"/>
          <w:szCs w:val="20"/>
        </w:rPr>
        <w:t>do</w:t>
      </w:r>
      <w:r w:rsidRPr="00684EA0">
        <w:rPr>
          <w:rFonts w:ascii="Arial" w:hAnsi="Arial" w:cs="Arial"/>
          <w:sz w:val="20"/>
          <w:szCs w:val="20"/>
        </w:rPr>
        <w:t xml:space="preserve">r designado. Este oficio deberá ser firmado el directivo o jefe de </w:t>
      </w:r>
      <w:r w:rsidR="00D851FD" w:rsidRPr="00684EA0">
        <w:rPr>
          <w:rFonts w:ascii="Arial" w:hAnsi="Arial" w:cs="Arial"/>
          <w:sz w:val="20"/>
          <w:szCs w:val="20"/>
        </w:rPr>
        <w:t>la dependencia</w:t>
      </w:r>
      <w:r w:rsidRPr="00684EA0">
        <w:rPr>
          <w:rFonts w:ascii="Arial" w:hAnsi="Arial" w:cs="Arial"/>
          <w:sz w:val="20"/>
          <w:szCs w:val="20"/>
        </w:rPr>
        <w:t xml:space="preserve">. </w:t>
      </w:r>
    </w:p>
    <w:p w14:paraId="6789283E" w14:textId="77777777" w:rsidR="00E207D4" w:rsidRPr="00684EA0" w:rsidRDefault="00E207D4" w:rsidP="00E207D4">
      <w:pPr>
        <w:pStyle w:val="Ttulo1"/>
        <w:numPr>
          <w:ilvl w:val="0"/>
          <w:numId w:val="0"/>
        </w:numPr>
        <w:spacing w:before="100" w:beforeAutospacing="1" w:after="100" w:afterAutospacing="1" w:line="240" w:lineRule="auto"/>
        <w:ind w:left="360"/>
        <w:rPr>
          <w:rFonts w:ascii="Arial" w:hAnsi="Arial"/>
          <w:color w:val="auto"/>
          <w:sz w:val="20"/>
          <w:szCs w:val="20"/>
        </w:rPr>
      </w:pPr>
    </w:p>
    <w:p w14:paraId="4C0BA7D9" w14:textId="277A6B9F" w:rsidR="00867899" w:rsidRPr="00684EA0" w:rsidRDefault="0006182A" w:rsidP="000A1A85">
      <w:pPr>
        <w:pStyle w:val="Ttulo1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/>
          <w:color w:val="auto"/>
          <w:sz w:val="20"/>
          <w:szCs w:val="20"/>
        </w:rPr>
      </w:pPr>
      <w:r w:rsidRPr="00684EA0">
        <w:rPr>
          <w:rFonts w:ascii="Arial" w:hAnsi="Arial"/>
          <w:color w:val="auto"/>
          <w:sz w:val="20"/>
          <w:szCs w:val="20"/>
        </w:rPr>
        <w:t>SUBDIRECCIÓN RED NACIONAL DE INFORMACI</w:t>
      </w:r>
      <w:r w:rsidR="00303B79">
        <w:rPr>
          <w:rFonts w:ascii="Arial" w:hAnsi="Arial"/>
          <w:color w:val="auto"/>
          <w:sz w:val="20"/>
          <w:szCs w:val="20"/>
        </w:rPr>
        <w:t>Ó</w:t>
      </w:r>
      <w:r w:rsidRPr="00684EA0">
        <w:rPr>
          <w:rFonts w:ascii="Arial" w:hAnsi="Arial"/>
          <w:color w:val="auto"/>
          <w:sz w:val="20"/>
          <w:szCs w:val="20"/>
        </w:rPr>
        <w:t>N</w:t>
      </w:r>
    </w:p>
    <w:p w14:paraId="132586F3" w14:textId="77777777" w:rsidR="00867899" w:rsidRPr="00684EA0" w:rsidRDefault="0006182A" w:rsidP="000A1A85">
      <w:pPr>
        <w:pStyle w:val="Ttulo1"/>
        <w:numPr>
          <w:ilvl w:val="0"/>
          <w:numId w:val="0"/>
        </w:numPr>
        <w:spacing w:before="100" w:beforeAutospacing="1" w:after="100" w:afterAutospacing="1" w:line="240" w:lineRule="auto"/>
        <w:rPr>
          <w:rFonts w:ascii="Arial" w:hAnsi="Arial"/>
          <w:color w:val="auto"/>
          <w:sz w:val="20"/>
          <w:szCs w:val="20"/>
        </w:rPr>
      </w:pPr>
      <w:r w:rsidRPr="00684EA0">
        <w:rPr>
          <w:rFonts w:ascii="Arial" w:hAnsi="Arial"/>
          <w:color w:val="auto"/>
          <w:sz w:val="20"/>
          <w:szCs w:val="20"/>
        </w:rPr>
        <w:t xml:space="preserve"> </w:t>
      </w:r>
    </w:p>
    <w:p w14:paraId="4CBB6448" w14:textId="1E7F8629" w:rsidR="0006182A" w:rsidRPr="00684EA0" w:rsidRDefault="0006182A" w:rsidP="000A1A85">
      <w:pPr>
        <w:pStyle w:val="Ttulo1"/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hAnsi="Arial"/>
          <w:b w:val="0"/>
          <w:bCs w:val="0"/>
          <w:color w:val="auto"/>
          <w:sz w:val="20"/>
          <w:szCs w:val="20"/>
        </w:rPr>
      </w:pPr>
      <w:r w:rsidRPr="00684EA0">
        <w:rPr>
          <w:rFonts w:ascii="Arial" w:hAnsi="Arial"/>
          <w:color w:val="auto"/>
          <w:sz w:val="20"/>
          <w:szCs w:val="20"/>
        </w:rPr>
        <w:t>Descripción detallada de la información que será compartida</w:t>
      </w:r>
      <w:r w:rsidR="00386E7E" w:rsidRPr="00684EA0">
        <w:rPr>
          <w:rFonts w:ascii="Arial" w:hAnsi="Arial"/>
          <w:b w:val="0"/>
          <w:bCs w:val="0"/>
          <w:color w:val="auto"/>
          <w:sz w:val="20"/>
          <w:szCs w:val="20"/>
        </w:rPr>
        <w:t xml:space="preserve">: </w:t>
      </w:r>
      <w:r w:rsidRPr="00684EA0">
        <w:rPr>
          <w:rFonts w:ascii="Arial" w:hAnsi="Arial"/>
          <w:b w:val="0"/>
          <w:bCs w:val="0"/>
          <w:color w:val="auto"/>
          <w:sz w:val="20"/>
          <w:szCs w:val="20"/>
        </w:rPr>
        <w:t>Previo análisis sobre la utilidad y viabilidad para el ejercicio misional de las partes, así como la validez para el proceso del intercambio la entidad acuerda compartir las siguientes fuentes de información o mecanismos de consulta de la información:</w:t>
      </w:r>
    </w:p>
    <w:p w14:paraId="5D1F9B9B" w14:textId="77777777" w:rsidR="00386E7E" w:rsidRPr="00684EA0" w:rsidRDefault="00386E7E" w:rsidP="00B662C6">
      <w:pPr>
        <w:spacing w:after="0"/>
        <w:rPr>
          <w:rFonts w:ascii="Arial" w:hAnsi="Arial" w:cs="Arial"/>
          <w:sz w:val="20"/>
          <w:szCs w:val="20"/>
          <w:lang w:val="es-ES" w:eastAsia="es-ES"/>
        </w:rPr>
      </w:pPr>
    </w:p>
    <w:p w14:paraId="2A0D5682" w14:textId="0E6029BA" w:rsidR="0006182A" w:rsidRPr="00684EA0" w:rsidRDefault="00E9748B" w:rsidP="00B662C6">
      <w:pPr>
        <w:pStyle w:val="Ttulo3"/>
        <w:numPr>
          <w:ilvl w:val="2"/>
          <w:numId w:val="18"/>
        </w:numPr>
        <w:spacing w:after="100" w:afterAutospacing="1"/>
        <w:jc w:val="left"/>
        <w:rPr>
          <w:rFonts w:ascii="Arial" w:hAnsi="Arial" w:cs="Arial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>Fuentes de Información, mecanismos y/o herramienta de consulta:</w:t>
      </w:r>
    </w:p>
    <w:tbl>
      <w:tblPr>
        <w:tblW w:w="4871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1271"/>
        <w:gridCol w:w="1356"/>
        <w:gridCol w:w="1398"/>
        <w:gridCol w:w="1333"/>
        <w:gridCol w:w="1655"/>
        <w:gridCol w:w="1655"/>
      </w:tblGrid>
      <w:tr w:rsidR="00025809" w:rsidRPr="00684EA0" w14:paraId="1103F298" w14:textId="77777777" w:rsidTr="002A2970">
        <w:trPr>
          <w:trHeight w:val="42"/>
        </w:trPr>
        <w:tc>
          <w:tcPr>
            <w:tcW w:w="264" w:type="pct"/>
            <w:shd w:val="clear" w:color="auto" w:fill="808080" w:themeFill="background1" w:themeFillShade="80"/>
            <w:vAlign w:val="center"/>
            <w:hideMark/>
          </w:tcPr>
          <w:p w14:paraId="17AA31C4" w14:textId="77777777" w:rsidR="00F64FD2" w:rsidRPr="00684EA0" w:rsidRDefault="00F64FD2" w:rsidP="002A297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694" w:type="pct"/>
            <w:shd w:val="clear" w:color="auto" w:fill="808080" w:themeFill="background1" w:themeFillShade="80"/>
            <w:vAlign w:val="center"/>
            <w:hideMark/>
          </w:tcPr>
          <w:p w14:paraId="7743F81A" w14:textId="4B8E0E18" w:rsidR="00F64FD2" w:rsidRPr="00684EA0" w:rsidRDefault="00EF3E72" w:rsidP="00EF3E7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</w:t>
            </w:r>
            <w:r w:rsidR="00F64FD2"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ombre de la fuente y/o mecanismo</w:t>
            </w:r>
          </w:p>
        </w:tc>
        <w:tc>
          <w:tcPr>
            <w:tcW w:w="741" w:type="pct"/>
            <w:shd w:val="clear" w:color="auto" w:fill="808080" w:themeFill="background1" w:themeFillShade="80"/>
            <w:vAlign w:val="center"/>
            <w:hideMark/>
          </w:tcPr>
          <w:p w14:paraId="0591FDBA" w14:textId="77777777" w:rsidR="00F64FD2" w:rsidRPr="00684EA0" w:rsidRDefault="00F64FD2" w:rsidP="002A297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Descripción de la fuente</w:t>
            </w:r>
          </w:p>
        </w:tc>
        <w:tc>
          <w:tcPr>
            <w:tcW w:w="764" w:type="pct"/>
            <w:shd w:val="clear" w:color="auto" w:fill="808080" w:themeFill="background1" w:themeFillShade="80"/>
          </w:tcPr>
          <w:p w14:paraId="4CBF7AD9" w14:textId="77777777" w:rsidR="00F64FD2" w:rsidRPr="00684EA0" w:rsidRDefault="00F64FD2" w:rsidP="002A297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Mecanismos y/o herramienta de consulta</w:t>
            </w:r>
          </w:p>
        </w:tc>
        <w:tc>
          <w:tcPr>
            <w:tcW w:w="728" w:type="pct"/>
            <w:shd w:val="clear" w:color="auto" w:fill="808080" w:themeFill="background1" w:themeFillShade="80"/>
          </w:tcPr>
          <w:p w14:paraId="68D8AC19" w14:textId="77777777" w:rsidR="00F64FD2" w:rsidRPr="00684EA0" w:rsidRDefault="00F64FD2" w:rsidP="002A297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Descripción del mecanismo y/o herramienta</w:t>
            </w:r>
          </w:p>
        </w:tc>
        <w:tc>
          <w:tcPr>
            <w:tcW w:w="904" w:type="pct"/>
            <w:shd w:val="clear" w:color="auto" w:fill="808080" w:themeFill="background1" w:themeFillShade="80"/>
          </w:tcPr>
          <w:p w14:paraId="5B4F300B" w14:textId="77777777" w:rsidR="00F64FD2" w:rsidRPr="00684EA0" w:rsidRDefault="00F64FD2" w:rsidP="002A297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Periodicidad de entrega (mensual, anual, semestral)</w:t>
            </w:r>
          </w:p>
        </w:tc>
        <w:tc>
          <w:tcPr>
            <w:tcW w:w="904" w:type="pct"/>
            <w:shd w:val="clear" w:color="auto" w:fill="808080" w:themeFill="background1" w:themeFillShade="80"/>
            <w:vAlign w:val="center"/>
            <w:hideMark/>
          </w:tcPr>
          <w:p w14:paraId="07F30498" w14:textId="77777777" w:rsidR="00F64FD2" w:rsidRPr="00684EA0" w:rsidRDefault="00F64FD2" w:rsidP="002A297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Observaciones </w:t>
            </w:r>
          </w:p>
        </w:tc>
      </w:tr>
      <w:tr w:rsidR="00025809" w:rsidRPr="00684EA0" w14:paraId="72F7100F" w14:textId="77777777" w:rsidTr="002A2970">
        <w:trPr>
          <w:trHeight w:val="31"/>
        </w:trPr>
        <w:tc>
          <w:tcPr>
            <w:tcW w:w="264" w:type="pct"/>
            <w:vAlign w:val="center"/>
            <w:hideMark/>
          </w:tcPr>
          <w:p w14:paraId="5F7E6D9C" w14:textId="77777777" w:rsidR="00F64FD2" w:rsidRPr="00684EA0" w:rsidRDefault="00F64FD2" w:rsidP="002A297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694" w:type="pct"/>
            <w:vAlign w:val="center"/>
          </w:tcPr>
          <w:p w14:paraId="103FE2F3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1" w:type="pct"/>
            <w:vAlign w:val="center"/>
          </w:tcPr>
          <w:p w14:paraId="7DF23F9E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64" w:type="pct"/>
          </w:tcPr>
          <w:p w14:paraId="517F8B35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28" w:type="pct"/>
          </w:tcPr>
          <w:p w14:paraId="250C3F01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904" w:type="pct"/>
          </w:tcPr>
          <w:p w14:paraId="61D9DF87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</w:p>
        </w:tc>
        <w:tc>
          <w:tcPr>
            <w:tcW w:w="904" w:type="pct"/>
            <w:vAlign w:val="center"/>
            <w:hideMark/>
          </w:tcPr>
          <w:p w14:paraId="7E6139E5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5ECC8E2B" w14:textId="77777777" w:rsidTr="002A2970">
        <w:trPr>
          <w:trHeight w:val="31"/>
        </w:trPr>
        <w:tc>
          <w:tcPr>
            <w:tcW w:w="264" w:type="pct"/>
            <w:vAlign w:val="center"/>
            <w:hideMark/>
          </w:tcPr>
          <w:p w14:paraId="0B2FF1AF" w14:textId="77777777" w:rsidR="00F64FD2" w:rsidRPr="00684EA0" w:rsidRDefault="00F64FD2" w:rsidP="002A297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lastRenderedPageBreak/>
              <w:t>2</w:t>
            </w:r>
          </w:p>
        </w:tc>
        <w:tc>
          <w:tcPr>
            <w:tcW w:w="694" w:type="pct"/>
            <w:vAlign w:val="center"/>
            <w:hideMark/>
          </w:tcPr>
          <w:p w14:paraId="49577F25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41" w:type="pct"/>
            <w:vAlign w:val="center"/>
            <w:hideMark/>
          </w:tcPr>
          <w:p w14:paraId="3CB58D9A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64" w:type="pct"/>
          </w:tcPr>
          <w:p w14:paraId="1C061AA6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28" w:type="pct"/>
          </w:tcPr>
          <w:p w14:paraId="313913A5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04" w:type="pct"/>
          </w:tcPr>
          <w:p w14:paraId="75B36366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highlight w:val="yellow"/>
                <w:lang w:val="es-CO" w:eastAsia="es-CO"/>
              </w:rPr>
            </w:pPr>
          </w:p>
        </w:tc>
        <w:tc>
          <w:tcPr>
            <w:tcW w:w="904" w:type="pct"/>
            <w:vAlign w:val="center"/>
            <w:hideMark/>
          </w:tcPr>
          <w:p w14:paraId="7DF944AD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025809" w:rsidRPr="00684EA0" w14:paraId="14C73D37" w14:textId="77777777" w:rsidTr="002A2970">
        <w:trPr>
          <w:trHeight w:val="31"/>
        </w:trPr>
        <w:tc>
          <w:tcPr>
            <w:tcW w:w="264" w:type="pct"/>
            <w:vAlign w:val="center"/>
          </w:tcPr>
          <w:p w14:paraId="6876E20F" w14:textId="77777777" w:rsidR="00F64FD2" w:rsidRPr="00684EA0" w:rsidRDefault="00F64FD2" w:rsidP="002A297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694" w:type="pct"/>
            <w:vAlign w:val="center"/>
          </w:tcPr>
          <w:p w14:paraId="33CB3C81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1" w:type="pct"/>
            <w:vAlign w:val="center"/>
          </w:tcPr>
          <w:p w14:paraId="16DCFFA7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64" w:type="pct"/>
          </w:tcPr>
          <w:p w14:paraId="37485487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28" w:type="pct"/>
          </w:tcPr>
          <w:p w14:paraId="6CDF94FC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04" w:type="pct"/>
          </w:tcPr>
          <w:p w14:paraId="58636E7F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highlight w:val="yellow"/>
                <w:lang w:val="es-CO" w:eastAsia="es-CO"/>
              </w:rPr>
            </w:pPr>
          </w:p>
        </w:tc>
        <w:tc>
          <w:tcPr>
            <w:tcW w:w="904" w:type="pct"/>
            <w:vAlign w:val="center"/>
          </w:tcPr>
          <w:p w14:paraId="7992EE27" w14:textId="77777777" w:rsidR="00F64FD2" w:rsidRPr="00684EA0" w:rsidRDefault="00F64FD2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</w:tbl>
    <w:p w14:paraId="7F475734" w14:textId="768CA355" w:rsidR="0006182A" w:rsidRPr="00684EA0" w:rsidRDefault="0006182A" w:rsidP="00F64FD2">
      <w:pPr>
        <w:spacing w:before="100" w:beforeAutospacing="1" w:after="100" w:afterAutospacing="1"/>
        <w:ind w:right="25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84EA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Nota: Las modificaciones y/o actualizaciones del listado anterior pueden variar según la necesidad de las </w:t>
      </w:r>
      <w:r w:rsidR="00192583" w:rsidRPr="00684EA0">
        <w:rPr>
          <w:rFonts w:ascii="Arial" w:eastAsia="Times New Roman" w:hAnsi="Arial" w:cs="Arial"/>
          <w:sz w:val="20"/>
          <w:szCs w:val="20"/>
          <w:lang w:val="es-ES" w:eastAsia="es-ES"/>
        </w:rPr>
        <w:t>dependencias</w:t>
      </w:r>
      <w:r w:rsidRPr="00684EA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que intervienen en el presente documento. En cualquier caso, los diccionarios de datos de las fuentes que surtan alguna modificación deberán ser actualizados y notificados mediante correo electrónico a los colaboradores designados.</w:t>
      </w:r>
    </w:p>
    <w:p w14:paraId="1095979A" w14:textId="77777777" w:rsidR="00867899" w:rsidRPr="00684EA0" w:rsidRDefault="00867899" w:rsidP="00B662C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6CD162A" w14:textId="71F22E8A" w:rsidR="0006182A" w:rsidRPr="00684EA0" w:rsidRDefault="00D851FD" w:rsidP="00B662C6">
      <w:pPr>
        <w:pStyle w:val="Prrafodelista"/>
        <w:numPr>
          <w:ilvl w:val="2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684EA0">
        <w:rPr>
          <w:rFonts w:ascii="Arial" w:hAnsi="Arial" w:cs="Arial"/>
          <w:b/>
          <w:bCs/>
          <w:sz w:val="20"/>
          <w:szCs w:val="20"/>
        </w:rPr>
        <w:t>E</w:t>
      </w:r>
      <w:r w:rsidR="0006182A" w:rsidRPr="00684EA0">
        <w:rPr>
          <w:rFonts w:ascii="Arial" w:hAnsi="Arial" w:cs="Arial"/>
          <w:b/>
          <w:bCs/>
          <w:sz w:val="20"/>
          <w:szCs w:val="20"/>
        </w:rPr>
        <w:t>structura del diccionario de datos</w:t>
      </w: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</w:tblGrid>
      <w:tr w:rsidR="00025809" w:rsidRPr="00684EA0" w14:paraId="0B70BFF4" w14:textId="77777777" w:rsidTr="009D363A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CE1BF32" w14:textId="77777777" w:rsidR="009D363A" w:rsidRPr="00684EA0" w:rsidRDefault="009D363A" w:rsidP="009D363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FICHA TECNICA PARA LA RECEPCION DE DATOS</w:t>
            </w:r>
          </w:p>
        </w:tc>
      </w:tr>
      <w:tr w:rsidR="00025809" w:rsidRPr="00684EA0" w14:paraId="13F0F5BF" w14:textId="77777777" w:rsidTr="009D363A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F809E7F" w14:textId="77777777" w:rsidR="009D363A" w:rsidRPr="00684EA0" w:rsidRDefault="009D363A" w:rsidP="009D363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Campo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44D6A72" w14:textId="77777777" w:rsidR="009D363A" w:rsidRPr="00684EA0" w:rsidRDefault="009D363A" w:rsidP="009D363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Tipo Dato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8F95814" w14:textId="77777777" w:rsidR="009D363A" w:rsidRPr="00684EA0" w:rsidRDefault="009D363A" w:rsidP="009D363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Descripción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0B4C7BE" w14:textId="77777777" w:rsidR="009D363A" w:rsidRPr="00684EA0" w:rsidRDefault="009D363A" w:rsidP="009D363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Valores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25F7AA6" w14:textId="77777777" w:rsidR="009D363A" w:rsidRPr="00684EA0" w:rsidRDefault="009D363A" w:rsidP="009D363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Descripción de Valores</w:t>
            </w:r>
          </w:p>
        </w:tc>
      </w:tr>
      <w:tr w:rsidR="00025809" w:rsidRPr="00684EA0" w14:paraId="10F296A7" w14:textId="77777777" w:rsidTr="00025809">
        <w:trPr>
          <w:trHeight w:val="95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4B49" w14:textId="77777777" w:rsidR="009D363A" w:rsidRPr="00684EA0" w:rsidRDefault="009D363A" w:rsidP="009D36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Nombre del campo de la base de datos o columna del archivo. </w:t>
            </w:r>
            <w:r w:rsidRPr="00684EA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CO"/>
              </w:rPr>
              <w:t>ejemplo: Departamento.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F5C3" w14:textId="77777777" w:rsidR="009D363A" w:rsidRPr="00684EA0" w:rsidRDefault="009D363A" w:rsidP="009D36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Define El formato de los valores que trae el campo. El tipo dato puede ser fecha, número, texto, alfanumérico, booleano entre otros.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31EA" w14:textId="77777777" w:rsidR="009D363A" w:rsidRPr="00684EA0" w:rsidRDefault="009D363A" w:rsidP="009D36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Descripción clara sobre el campo. </w:t>
            </w:r>
            <w:r w:rsidRPr="00684EA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CO"/>
              </w:rPr>
              <w:t>Ejemplo: contiene el nombre del departamento del territorio nacional.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A7CF" w14:textId="77777777" w:rsidR="009D363A" w:rsidRPr="00684EA0" w:rsidRDefault="009D363A" w:rsidP="009D36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Valores predefinidos que acepta el campo.</w:t>
            </w:r>
            <w:r w:rsidRPr="00684EA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CO"/>
              </w:rPr>
              <w:t xml:space="preserve"> Ejemplo: Tipo documento--&gt; valores--&gt; CC, TI, NR</w:t>
            </w: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AD2D" w14:textId="77777777" w:rsidR="009D363A" w:rsidRPr="00684EA0" w:rsidRDefault="009D363A" w:rsidP="009D36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La descripción cada uno de los valores indicando el significado detallado del mismo. </w:t>
            </w:r>
            <w:r w:rsidRPr="00684EA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CO"/>
              </w:rPr>
              <w:t>Ejemplo: Valor: CC--&gt;Descripción Valores--&gt; Cédula de ciudadanía.</w:t>
            </w:r>
          </w:p>
        </w:tc>
      </w:tr>
    </w:tbl>
    <w:p w14:paraId="4B4D46CB" w14:textId="77777777" w:rsidR="005F23CE" w:rsidRPr="00684EA0" w:rsidRDefault="005F23CE" w:rsidP="005F23C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EAEE15E" w14:textId="767026C0" w:rsidR="0006182A" w:rsidRPr="00684EA0" w:rsidRDefault="0006182A" w:rsidP="2A9E3E8B">
      <w:pPr>
        <w:pStyle w:val="Ttulo2"/>
        <w:widowControl w:val="0"/>
        <w:shd w:val="clear" w:color="auto" w:fill="FFFFFF" w:themeFill="background1"/>
        <w:spacing w:before="100" w:beforeAutospacing="1" w:after="100" w:afterAutospacing="1"/>
        <w:ind w:left="851" w:right="4" w:hanging="425"/>
        <w:jc w:val="both"/>
        <w:rPr>
          <w:rFonts w:ascii="Arial" w:hAnsi="Arial" w:cs="Arial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>Colaborador Designado</w:t>
      </w:r>
      <w:r w:rsidR="00386E7E" w:rsidRPr="00684EA0">
        <w:rPr>
          <w:rFonts w:ascii="Arial" w:hAnsi="Arial" w:cs="Arial"/>
          <w:sz w:val="20"/>
          <w:szCs w:val="20"/>
        </w:rPr>
        <w:t xml:space="preserve">: </w:t>
      </w:r>
      <w:r w:rsidRPr="00684EA0">
        <w:rPr>
          <w:rFonts w:ascii="Arial" w:hAnsi="Arial" w:cs="Arial"/>
          <w:b w:val="0"/>
          <w:bCs w:val="0"/>
          <w:sz w:val="20"/>
          <w:szCs w:val="20"/>
        </w:rPr>
        <w:t xml:space="preserve">El colaborador designado es la persona 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CO"/>
        </w:rPr>
        <w:t xml:space="preserve">delegada por </w:t>
      </w:r>
      <w:r w:rsidR="009D363A" w:rsidRPr="00684EA0">
        <w:rPr>
          <w:rFonts w:ascii="Arial" w:hAnsi="Arial" w:cs="Arial"/>
          <w:b w:val="0"/>
          <w:bCs w:val="0"/>
          <w:sz w:val="20"/>
          <w:szCs w:val="20"/>
          <w:lang w:val="es-CO"/>
        </w:rPr>
        <w:t xml:space="preserve">Subdirección Red Nacional </w:t>
      </w:r>
      <w:r w:rsidR="005C19C1">
        <w:rPr>
          <w:rFonts w:ascii="Arial" w:hAnsi="Arial" w:cs="Arial"/>
          <w:b w:val="0"/>
          <w:bCs w:val="0"/>
          <w:sz w:val="20"/>
          <w:szCs w:val="20"/>
          <w:lang w:val="es-CO"/>
        </w:rPr>
        <w:t>d</w:t>
      </w:r>
      <w:r w:rsidR="009D363A" w:rsidRPr="00684EA0">
        <w:rPr>
          <w:rFonts w:ascii="Arial" w:hAnsi="Arial" w:cs="Arial"/>
          <w:b w:val="0"/>
          <w:bCs w:val="0"/>
          <w:sz w:val="20"/>
          <w:szCs w:val="20"/>
          <w:lang w:val="es-CO"/>
        </w:rPr>
        <w:t xml:space="preserve">e Información 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CO"/>
        </w:rPr>
        <w:t xml:space="preserve">para ejecutar y realizar seguimiento a los </w:t>
      </w:r>
      <w:r w:rsidRPr="00684EA0">
        <w:rPr>
          <w:rFonts w:ascii="Arial" w:hAnsi="Arial" w:cs="Arial"/>
          <w:b w:val="0"/>
          <w:bCs w:val="0"/>
          <w:sz w:val="20"/>
          <w:szCs w:val="20"/>
        </w:rPr>
        <w:t xml:space="preserve">compromisos adquiridos en el presente documento, por </w:t>
      </w:r>
      <w:r w:rsidR="5976F395" w:rsidRPr="00684EA0">
        <w:rPr>
          <w:rFonts w:ascii="Arial" w:hAnsi="Arial" w:cs="Arial"/>
          <w:b w:val="0"/>
          <w:bCs w:val="0"/>
          <w:sz w:val="20"/>
          <w:szCs w:val="20"/>
        </w:rPr>
        <w:t>ende,</w:t>
      </w:r>
      <w:r w:rsidRPr="00684EA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deberá: </w:t>
      </w:r>
      <w:r w:rsidRPr="00684EA0">
        <w:rPr>
          <w:rFonts w:ascii="Arial" w:hAnsi="Arial" w:cs="Arial"/>
          <w:sz w:val="20"/>
          <w:szCs w:val="20"/>
          <w:lang w:val="es-MX"/>
        </w:rPr>
        <w:t>(i)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 disponer los cortes de información acordados en el presente documento </w:t>
      </w:r>
      <w:r w:rsidRPr="00684EA0">
        <w:rPr>
          <w:rFonts w:ascii="Arial" w:hAnsi="Arial" w:cs="Arial"/>
          <w:sz w:val="20"/>
          <w:szCs w:val="20"/>
          <w:lang w:val="es-MX"/>
        </w:rPr>
        <w:t>(ii)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 generar las alertas oportunamente</w:t>
      </w:r>
      <w:r w:rsidRPr="00684EA0">
        <w:rPr>
          <w:rFonts w:ascii="Arial" w:hAnsi="Arial" w:cs="Arial"/>
          <w:b w:val="0"/>
          <w:bCs w:val="0"/>
          <w:sz w:val="20"/>
          <w:szCs w:val="20"/>
        </w:rPr>
        <w:t xml:space="preserve"> cuando las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CO"/>
        </w:rPr>
        <w:t xml:space="preserve"> fuentes de información o herramientas presenten alguna modificación o no se puedan disponer en los tiempos pactados.</w:t>
      </w:r>
      <w:r w:rsidR="009D363A" w:rsidRPr="00684EA0">
        <w:rPr>
          <w:rFonts w:ascii="Arial" w:hAnsi="Arial" w:cs="Arial"/>
          <w:b w:val="0"/>
          <w:bCs w:val="0"/>
          <w:sz w:val="20"/>
          <w:szCs w:val="20"/>
          <w:lang w:val="es-CO"/>
        </w:rPr>
        <w:t xml:space="preserve"> </w:t>
      </w:r>
      <w:r w:rsidRPr="00684EA0">
        <w:rPr>
          <w:rFonts w:ascii="Arial" w:hAnsi="Arial" w:cs="Arial"/>
          <w:sz w:val="20"/>
          <w:szCs w:val="20"/>
          <w:lang w:val="es-MX"/>
        </w:rPr>
        <w:t xml:space="preserve">(iii) </w:t>
      </w:r>
      <w:r w:rsidRPr="00684EA0">
        <w:rPr>
          <w:rFonts w:ascii="Arial" w:hAnsi="Arial" w:cs="Arial"/>
          <w:b w:val="0"/>
          <w:bCs w:val="0"/>
          <w:sz w:val="20"/>
          <w:szCs w:val="20"/>
          <w:lang w:val="es-MX"/>
        </w:rPr>
        <w:t>canalizar todas las solicitudes de información requeridas por la entidad que no hayan sido relacionadas en este documento, a través de los canales de comunicación establecidos para tal fin.</w:t>
      </w:r>
      <w:r w:rsidRPr="00684EA0">
        <w:rPr>
          <w:rFonts w:ascii="Arial" w:hAnsi="Arial" w:cs="Arial"/>
          <w:sz w:val="20"/>
          <w:szCs w:val="20"/>
          <w:lang w:val="es-MX"/>
        </w:rPr>
        <w:t xml:space="preserve"> </w:t>
      </w:r>
    </w:p>
    <w:tbl>
      <w:tblPr>
        <w:tblW w:w="91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9"/>
        <w:gridCol w:w="5581"/>
      </w:tblGrid>
      <w:tr w:rsidR="00025809" w:rsidRPr="00684EA0" w14:paraId="5D238EC0" w14:textId="77777777" w:rsidTr="002A2970">
        <w:trPr>
          <w:trHeight w:val="428"/>
          <w:jc w:val="center"/>
        </w:trPr>
        <w:tc>
          <w:tcPr>
            <w:tcW w:w="9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F2EB006" w14:textId="77777777" w:rsidR="009D363A" w:rsidRPr="00684EA0" w:rsidRDefault="009D363A" w:rsidP="002A297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Datos de contacto del colaborador designado</w:t>
            </w:r>
          </w:p>
        </w:tc>
      </w:tr>
      <w:tr w:rsidR="00025809" w:rsidRPr="00684EA0" w14:paraId="212779AC" w14:textId="77777777" w:rsidTr="002A2970">
        <w:trPr>
          <w:trHeight w:val="278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8283AE9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 y apellido: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CA58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39EF0428" w14:textId="77777777" w:rsidTr="002A2970">
        <w:trPr>
          <w:trHeight w:val="269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2737DF3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Número de documento: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8B2D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173F9879" w14:textId="77777777" w:rsidTr="002A2970">
        <w:trPr>
          <w:trHeight w:val="272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17F55F7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Cargo: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99A2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16FEE10E" w14:textId="77777777" w:rsidTr="002A2970">
        <w:trPr>
          <w:trHeight w:val="277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DC90B68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Dependencia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907D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27502A7F" w14:textId="77777777" w:rsidTr="002A2970">
        <w:trPr>
          <w:trHeight w:val="266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B0CA12A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Tipo de vinculación: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A23F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32B162D9" w14:textId="77777777" w:rsidTr="002A2970">
        <w:trPr>
          <w:trHeight w:val="271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97B1B49" w14:textId="77777777" w:rsidR="009D363A" w:rsidRPr="00684EA0" w:rsidRDefault="009D363A" w:rsidP="002A297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Fecha de terminación: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8E7F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725D8A4D" w14:textId="77777777" w:rsidTr="002A2970">
        <w:trPr>
          <w:trHeight w:val="288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A29E7F6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 del jefe inmediato: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AD00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48AC13F9" w14:textId="77777777" w:rsidTr="002A2970">
        <w:trPr>
          <w:trHeight w:val="265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98F99BF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Teléfono: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EBE8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21C1F30D" w14:textId="77777777" w:rsidTr="002A2970">
        <w:trPr>
          <w:trHeight w:val="268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C87187E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Celular: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55DE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5B1BDF62" w14:textId="77777777" w:rsidTr="002A2970">
        <w:trPr>
          <w:trHeight w:val="145"/>
          <w:jc w:val="center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896058D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E-mail: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C52C" w14:textId="77777777" w:rsidR="009D363A" w:rsidRPr="00684EA0" w:rsidRDefault="009D363A" w:rsidP="002A297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14:paraId="2FFD442B" w14:textId="2DE9BCEB" w:rsidR="0006182A" w:rsidRPr="00684EA0" w:rsidRDefault="0006182A" w:rsidP="000A1A85">
      <w:pPr>
        <w:pStyle w:val="Ttulo3"/>
        <w:numPr>
          <w:ilvl w:val="2"/>
          <w:numId w:val="18"/>
        </w:numPr>
        <w:spacing w:before="100" w:beforeAutospacing="1" w:after="100" w:afterAutospacing="1"/>
        <w:jc w:val="both"/>
        <w:rPr>
          <w:rFonts w:ascii="Arial" w:hAnsi="Arial" w:cs="Arial"/>
          <w:b w:val="0"/>
          <w:bCs/>
          <w:sz w:val="20"/>
          <w:szCs w:val="20"/>
          <w:lang w:val="es-ES_tradnl"/>
        </w:rPr>
      </w:pPr>
      <w:r w:rsidRPr="00684EA0">
        <w:rPr>
          <w:rFonts w:ascii="Arial" w:hAnsi="Arial" w:cs="Arial"/>
          <w:sz w:val="20"/>
          <w:szCs w:val="20"/>
          <w:lang w:val="es-ES_tradnl"/>
        </w:rPr>
        <w:lastRenderedPageBreak/>
        <w:t>Cambio de colaborador designado</w:t>
      </w:r>
      <w:r w:rsidR="00386E7E" w:rsidRPr="00684EA0">
        <w:rPr>
          <w:rFonts w:ascii="Arial" w:hAnsi="Arial" w:cs="Arial"/>
          <w:sz w:val="20"/>
          <w:szCs w:val="20"/>
          <w:lang w:val="es-ES_tradnl"/>
        </w:rPr>
        <w:t xml:space="preserve">: </w:t>
      </w:r>
      <w:r w:rsidRPr="00684EA0">
        <w:rPr>
          <w:rFonts w:ascii="Arial" w:hAnsi="Arial" w:cs="Arial"/>
          <w:b w:val="0"/>
          <w:bCs/>
          <w:sz w:val="20"/>
          <w:szCs w:val="20"/>
          <w:lang w:val="es-ES_tradnl"/>
        </w:rPr>
        <w:t>Cuando el colaborador designado se desvincule de la entidad o su jefe inmediato determine que no seguirá ejerciendo este rol, se debe remitir un oficio a la Subdirección Red Nacional de Información, indicando el cambio y relacionando los datos contenidos en la tabla del numeral anterior con la respectiva fotocopia de c</w:t>
      </w:r>
      <w:r w:rsidR="0043654A">
        <w:rPr>
          <w:rFonts w:ascii="Arial" w:hAnsi="Arial" w:cs="Arial"/>
          <w:b w:val="0"/>
          <w:bCs/>
          <w:sz w:val="20"/>
          <w:szCs w:val="20"/>
          <w:lang w:val="es-ES_tradnl"/>
        </w:rPr>
        <w:t>é</w:t>
      </w:r>
      <w:r w:rsidRPr="00684EA0">
        <w:rPr>
          <w:rFonts w:ascii="Arial" w:hAnsi="Arial" w:cs="Arial"/>
          <w:b w:val="0"/>
          <w:bCs/>
          <w:sz w:val="20"/>
          <w:szCs w:val="20"/>
          <w:lang w:val="es-ES_tradnl"/>
        </w:rPr>
        <w:t>dula del nuevo colabora</w:t>
      </w:r>
      <w:r w:rsidR="0043654A">
        <w:rPr>
          <w:rFonts w:ascii="Arial" w:hAnsi="Arial" w:cs="Arial"/>
          <w:b w:val="0"/>
          <w:bCs/>
          <w:sz w:val="20"/>
          <w:szCs w:val="20"/>
          <w:lang w:val="es-ES_tradnl"/>
        </w:rPr>
        <w:t>do</w:t>
      </w:r>
      <w:r w:rsidRPr="00684EA0">
        <w:rPr>
          <w:rFonts w:ascii="Arial" w:hAnsi="Arial" w:cs="Arial"/>
          <w:b w:val="0"/>
          <w:bCs/>
          <w:sz w:val="20"/>
          <w:szCs w:val="20"/>
          <w:lang w:val="es-ES_tradnl"/>
        </w:rPr>
        <w:t xml:space="preserve">r designado. Este oficio deberá ser firmado el directivo o jefe de </w:t>
      </w:r>
      <w:r w:rsidR="00D851FD" w:rsidRPr="00684EA0">
        <w:rPr>
          <w:rFonts w:ascii="Arial" w:hAnsi="Arial" w:cs="Arial"/>
          <w:b w:val="0"/>
          <w:bCs/>
          <w:sz w:val="20"/>
          <w:szCs w:val="20"/>
          <w:lang w:val="es-ES_tradnl"/>
        </w:rPr>
        <w:t>la dependencia</w:t>
      </w:r>
      <w:r w:rsidRPr="00684EA0">
        <w:rPr>
          <w:rFonts w:ascii="Arial" w:hAnsi="Arial" w:cs="Arial"/>
          <w:b w:val="0"/>
          <w:bCs/>
          <w:sz w:val="20"/>
          <w:szCs w:val="20"/>
          <w:lang w:val="es-ES_tradnl"/>
        </w:rPr>
        <w:t xml:space="preserve">. </w:t>
      </w:r>
    </w:p>
    <w:p w14:paraId="6D5EF129" w14:textId="77777777" w:rsidR="000F6616" w:rsidRPr="00684EA0" w:rsidRDefault="000F6616" w:rsidP="000F6616">
      <w:pPr>
        <w:rPr>
          <w:rFonts w:ascii="Arial" w:hAnsi="Arial" w:cs="Arial"/>
          <w:sz w:val="20"/>
          <w:szCs w:val="20"/>
          <w:lang w:eastAsia="es-ES"/>
        </w:rPr>
      </w:pPr>
    </w:p>
    <w:p w14:paraId="222D0468" w14:textId="1270CE40" w:rsidR="0006182A" w:rsidRPr="00684EA0" w:rsidRDefault="0006182A" w:rsidP="000A1A85">
      <w:pPr>
        <w:pStyle w:val="Ttulo1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/>
          <w:color w:val="auto"/>
          <w:sz w:val="20"/>
          <w:szCs w:val="20"/>
        </w:rPr>
      </w:pPr>
      <w:r w:rsidRPr="00684EA0">
        <w:rPr>
          <w:rFonts w:ascii="Arial" w:hAnsi="Arial"/>
          <w:color w:val="auto"/>
          <w:sz w:val="20"/>
          <w:szCs w:val="20"/>
        </w:rPr>
        <w:t>GENERALIDADES</w:t>
      </w:r>
    </w:p>
    <w:p w14:paraId="0CA53B67" w14:textId="77777777" w:rsidR="00386E7E" w:rsidRPr="00684EA0" w:rsidRDefault="00386E7E" w:rsidP="008549BD">
      <w:pPr>
        <w:spacing w:after="0"/>
        <w:rPr>
          <w:rFonts w:ascii="Arial" w:hAnsi="Arial" w:cs="Arial"/>
          <w:sz w:val="20"/>
          <w:szCs w:val="20"/>
          <w:lang w:val="es-ES" w:eastAsia="es-ES"/>
        </w:rPr>
      </w:pPr>
    </w:p>
    <w:p w14:paraId="38F48B4F" w14:textId="08884DAF" w:rsidR="0006182A" w:rsidRPr="00684EA0" w:rsidRDefault="0006182A" w:rsidP="00A6337F">
      <w:pPr>
        <w:pStyle w:val="Ttulo1"/>
        <w:numPr>
          <w:ilvl w:val="1"/>
          <w:numId w:val="18"/>
        </w:numPr>
        <w:spacing w:after="100" w:afterAutospacing="1" w:line="240" w:lineRule="auto"/>
        <w:rPr>
          <w:rFonts w:ascii="Arial" w:hAnsi="Arial"/>
          <w:b w:val="0"/>
          <w:color w:val="auto"/>
          <w:sz w:val="20"/>
          <w:szCs w:val="20"/>
        </w:rPr>
      </w:pPr>
      <w:r w:rsidRPr="00684EA0">
        <w:rPr>
          <w:rFonts w:ascii="Arial" w:hAnsi="Arial"/>
          <w:color w:val="auto"/>
          <w:sz w:val="20"/>
          <w:szCs w:val="20"/>
        </w:rPr>
        <w:t>Especificaciones técnicas para</w:t>
      </w:r>
      <w:r w:rsidR="004A267A" w:rsidRPr="00684EA0">
        <w:rPr>
          <w:rFonts w:ascii="Arial" w:hAnsi="Arial"/>
          <w:color w:val="auto"/>
          <w:sz w:val="20"/>
          <w:szCs w:val="20"/>
        </w:rPr>
        <w:t xml:space="preserve"> el</w:t>
      </w:r>
      <w:r w:rsidRPr="00684EA0">
        <w:rPr>
          <w:rFonts w:ascii="Arial" w:hAnsi="Arial"/>
          <w:color w:val="auto"/>
          <w:sz w:val="20"/>
          <w:szCs w:val="20"/>
        </w:rPr>
        <w:t xml:space="preserve"> </w:t>
      </w:r>
      <w:r w:rsidR="004A267A" w:rsidRPr="00684EA0">
        <w:rPr>
          <w:rFonts w:ascii="Arial" w:hAnsi="Arial"/>
          <w:color w:val="auto"/>
          <w:sz w:val="20"/>
          <w:szCs w:val="20"/>
        </w:rPr>
        <w:t xml:space="preserve">envío </w:t>
      </w:r>
      <w:r w:rsidRPr="00684EA0">
        <w:rPr>
          <w:rFonts w:ascii="Arial" w:hAnsi="Arial"/>
          <w:color w:val="auto"/>
          <w:sz w:val="20"/>
          <w:szCs w:val="20"/>
        </w:rPr>
        <w:t>de archivos</w:t>
      </w:r>
      <w:r w:rsidR="00386E7E" w:rsidRPr="00684EA0">
        <w:rPr>
          <w:rFonts w:ascii="Arial" w:hAnsi="Arial"/>
          <w:color w:val="auto"/>
          <w:sz w:val="20"/>
          <w:szCs w:val="20"/>
        </w:rPr>
        <w:t xml:space="preserve">: </w:t>
      </w:r>
      <w:r w:rsidRPr="00684EA0">
        <w:rPr>
          <w:rFonts w:ascii="Arial" w:hAnsi="Arial"/>
          <w:b w:val="0"/>
          <w:color w:val="auto"/>
          <w:sz w:val="20"/>
          <w:szCs w:val="20"/>
        </w:rPr>
        <w:t xml:space="preserve">Los archivos generados por la </w:t>
      </w:r>
      <w:r w:rsidR="00190D74" w:rsidRPr="00684EA0">
        <w:rPr>
          <w:rFonts w:ascii="Arial" w:hAnsi="Arial"/>
          <w:b w:val="0"/>
          <w:bCs w:val="0"/>
          <w:color w:val="auto"/>
          <w:sz w:val="20"/>
          <w:szCs w:val="20"/>
          <w:lang w:val="es-CO"/>
        </w:rPr>
        <w:t>(nombre de la dependencia que suscribe el presente acuerdo)</w:t>
      </w:r>
      <w:r w:rsidR="00452F97" w:rsidRPr="00684EA0">
        <w:rPr>
          <w:rFonts w:ascii="Arial" w:hAnsi="Arial"/>
          <w:b w:val="0"/>
          <w:i/>
          <w:color w:val="auto"/>
          <w:sz w:val="20"/>
          <w:szCs w:val="20"/>
        </w:rPr>
        <w:t xml:space="preserve"> </w:t>
      </w:r>
      <w:r w:rsidRPr="00684EA0">
        <w:rPr>
          <w:rFonts w:ascii="Arial" w:hAnsi="Arial"/>
          <w:b w:val="0"/>
          <w:color w:val="auto"/>
          <w:sz w:val="20"/>
          <w:szCs w:val="20"/>
        </w:rPr>
        <w:t>para realizar el envío de la información a la Subdirección Red Nacional de Información deben contener la siguiente estructura:</w:t>
      </w:r>
    </w:p>
    <w:p w14:paraId="1110DE64" w14:textId="77777777" w:rsidR="0006182A" w:rsidRPr="00684EA0" w:rsidRDefault="0006182A" w:rsidP="000A1A85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eastAsia="Times New Roman" w:hAnsi="Arial" w:cs="Arial"/>
          <w:iCs/>
          <w:sz w:val="20"/>
          <w:szCs w:val="20"/>
          <w:lang w:val="es-ES" w:eastAsia="es-ES"/>
        </w:rPr>
      </w:pPr>
      <w:r w:rsidRPr="00684EA0">
        <w:rPr>
          <w:rFonts w:ascii="Arial" w:eastAsia="Times New Roman" w:hAnsi="Arial" w:cs="Arial"/>
          <w:iCs/>
          <w:sz w:val="20"/>
          <w:szCs w:val="20"/>
          <w:lang w:val="es-ES" w:eastAsia="es-ES"/>
        </w:rPr>
        <w:t>Se debe generar un archivo en cualquiera de los siguientes formatos:</w:t>
      </w:r>
    </w:p>
    <w:p w14:paraId="4F305D12" w14:textId="77777777" w:rsidR="0006182A" w:rsidRPr="00684EA0" w:rsidRDefault="0006182A" w:rsidP="000A1A85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eastAsia="Times New Roman" w:hAnsi="Arial" w:cs="Arial"/>
          <w:iCs/>
          <w:sz w:val="20"/>
          <w:szCs w:val="20"/>
          <w:lang w:val="es-ES" w:eastAsia="es-ES"/>
        </w:rPr>
      </w:pPr>
      <w:r w:rsidRPr="00684EA0">
        <w:rPr>
          <w:rFonts w:ascii="Arial" w:eastAsia="Times New Roman" w:hAnsi="Arial" w:cs="Arial"/>
          <w:iCs/>
          <w:sz w:val="20"/>
          <w:szCs w:val="20"/>
          <w:lang w:val="es-ES" w:eastAsia="es-ES"/>
        </w:rPr>
        <w:t>Archivos delimitados por comas (*.csv): Los campos deben estar separados por un carácter especial que debe ser indicado por la entidad (p.e. Pipe (|)).</w:t>
      </w:r>
    </w:p>
    <w:p w14:paraId="0D6F64F7" w14:textId="77777777" w:rsidR="0006182A" w:rsidRPr="00684EA0" w:rsidRDefault="0006182A" w:rsidP="000A1A85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eastAsia="Times New Roman" w:hAnsi="Arial" w:cs="Arial"/>
          <w:iCs/>
          <w:sz w:val="20"/>
          <w:szCs w:val="20"/>
          <w:lang w:val="es-ES" w:eastAsia="es-ES"/>
        </w:rPr>
      </w:pPr>
      <w:r w:rsidRPr="00684EA0">
        <w:rPr>
          <w:rFonts w:ascii="Arial" w:eastAsia="Times New Roman" w:hAnsi="Arial" w:cs="Arial"/>
          <w:iCs/>
          <w:sz w:val="20"/>
          <w:szCs w:val="20"/>
          <w:lang w:val="es-ES" w:eastAsia="es-ES"/>
        </w:rPr>
        <w:t>Hoja de cálculo de Excel. (*.xls, *.xlsx).</w:t>
      </w:r>
    </w:p>
    <w:p w14:paraId="05812104" w14:textId="77777777" w:rsidR="0006182A" w:rsidRPr="00684EA0" w:rsidRDefault="0006182A" w:rsidP="000A1A85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eastAsia="Times New Roman" w:hAnsi="Arial" w:cs="Arial"/>
          <w:iCs/>
          <w:sz w:val="20"/>
          <w:szCs w:val="20"/>
          <w:lang w:val="es-ES" w:eastAsia="es-ES"/>
        </w:rPr>
      </w:pPr>
      <w:r w:rsidRPr="00684EA0">
        <w:rPr>
          <w:rFonts w:ascii="Arial" w:eastAsia="Times New Roman" w:hAnsi="Arial" w:cs="Arial"/>
          <w:iCs/>
          <w:sz w:val="20"/>
          <w:szCs w:val="20"/>
          <w:lang w:val="es-ES" w:eastAsia="es-ES"/>
        </w:rPr>
        <w:t>Archivo de texto (*.txt): Los campos deben estar separados por un carácter especial que debe ser indicado por la entidad (p.e. Pipe (|)).</w:t>
      </w:r>
    </w:p>
    <w:p w14:paraId="2D01D8AC" w14:textId="77777777" w:rsidR="0006182A" w:rsidRPr="00684EA0" w:rsidRDefault="0006182A" w:rsidP="000A1A85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84EA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El archivo debe llevar el mismo nombre con el cual se le denominó en el numeral 1.1.1 (Fuentes de información) </w:t>
      </w:r>
    </w:p>
    <w:p w14:paraId="0C259859" w14:textId="77777777" w:rsidR="0006182A" w:rsidRPr="00684EA0" w:rsidRDefault="0006182A" w:rsidP="000A1A85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84EA0">
        <w:rPr>
          <w:rFonts w:ascii="Arial" w:eastAsia="Times New Roman" w:hAnsi="Arial" w:cs="Arial"/>
          <w:sz w:val="20"/>
          <w:szCs w:val="20"/>
          <w:lang w:val="es-ES" w:eastAsia="es-ES"/>
        </w:rPr>
        <w:t>El corte de la información debe ser el último día del mes según la periodicidad de generación o actualización del archivo.</w:t>
      </w:r>
    </w:p>
    <w:p w14:paraId="0A4D0461" w14:textId="7096493F" w:rsidR="0006182A" w:rsidRPr="00684EA0" w:rsidRDefault="0006182A" w:rsidP="000A1A85">
      <w:pPr>
        <w:pStyle w:val="Ttulo2"/>
        <w:numPr>
          <w:ilvl w:val="1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>Mecanismos de intercambio de información</w:t>
      </w:r>
      <w:r w:rsidR="00386E7E" w:rsidRPr="00684EA0">
        <w:rPr>
          <w:rFonts w:ascii="Arial" w:hAnsi="Arial" w:cs="Arial"/>
          <w:sz w:val="20"/>
          <w:szCs w:val="20"/>
        </w:rPr>
        <w:t xml:space="preserve">: </w:t>
      </w:r>
      <w:r w:rsidRPr="00684EA0">
        <w:rPr>
          <w:rFonts w:ascii="Arial" w:hAnsi="Arial" w:cs="Arial"/>
          <w:b w:val="0"/>
          <w:bCs w:val="0"/>
          <w:sz w:val="20"/>
          <w:szCs w:val="20"/>
        </w:rPr>
        <w:t>De acuerdo con las capacidades tecnológicas de las partes los mecanismos para la trasferencia de información serán:</w:t>
      </w:r>
    </w:p>
    <w:p w14:paraId="6FA8B3E6" w14:textId="094F9000" w:rsidR="0006182A" w:rsidRPr="00684EA0" w:rsidRDefault="0006182A" w:rsidP="00DD3372">
      <w:pPr>
        <w:pStyle w:val="Prrafodelista"/>
        <w:numPr>
          <w:ilvl w:val="0"/>
          <w:numId w:val="37"/>
        </w:numPr>
        <w:spacing w:before="100" w:beforeAutospacing="1" w:after="100" w:afterAutospacing="1"/>
        <w:ind w:left="709" w:hanging="284"/>
        <w:jc w:val="both"/>
        <w:rPr>
          <w:rFonts w:ascii="Arial" w:hAnsi="Arial" w:cs="Arial"/>
          <w:iCs/>
          <w:sz w:val="20"/>
          <w:szCs w:val="20"/>
          <w:lang w:val="es-CO"/>
        </w:rPr>
      </w:pPr>
      <w:r w:rsidRPr="00684EA0">
        <w:rPr>
          <w:rFonts w:ascii="Arial" w:hAnsi="Arial" w:cs="Arial"/>
          <w:bCs/>
          <w:iCs/>
          <w:sz w:val="20"/>
          <w:szCs w:val="20"/>
        </w:rPr>
        <w:t xml:space="preserve">Intercambio de </w:t>
      </w:r>
      <w:r w:rsidRPr="00684EA0">
        <w:rPr>
          <w:rFonts w:ascii="Arial" w:hAnsi="Arial" w:cs="Arial"/>
          <w:bCs/>
          <w:iCs/>
          <w:sz w:val="20"/>
          <w:szCs w:val="20"/>
          <w:lang w:val="es-ES"/>
        </w:rPr>
        <w:t>información a través de</w:t>
      </w:r>
      <w:r w:rsidRPr="00684EA0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684EA0">
        <w:rPr>
          <w:rFonts w:ascii="Arial" w:hAnsi="Arial" w:cs="Arial"/>
          <w:bCs/>
          <w:iCs/>
          <w:sz w:val="20"/>
          <w:szCs w:val="20"/>
          <w:lang w:val="es-CO"/>
        </w:rPr>
        <w:t xml:space="preserve">servidor </w:t>
      </w:r>
      <w:r w:rsidR="00916298" w:rsidRPr="00684EA0">
        <w:rPr>
          <w:rFonts w:ascii="Arial" w:hAnsi="Arial" w:cs="Arial"/>
          <w:bCs/>
          <w:iCs/>
          <w:sz w:val="20"/>
          <w:szCs w:val="20"/>
          <w:lang w:val="es-CO"/>
        </w:rPr>
        <w:t>S</w:t>
      </w:r>
      <w:r w:rsidRPr="00684EA0">
        <w:rPr>
          <w:rFonts w:ascii="Arial" w:hAnsi="Arial" w:cs="Arial"/>
          <w:bCs/>
          <w:iCs/>
          <w:sz w:val="20"/>
          <w:szCs w:val="20"/>
        </w:rPr>
        <w:t xml:space="preserve">FTP con </w:t>
      </w:r>
      <w:r w:rsidRPr="00684EA0">
        <w:rPr>
          <w:rFonts w:ascii="Arial" w:hAnsi="Arial" w:cs="Arial"/>
          <w:bCs/>
          <w:iCs/>
          <w:sz w:val="20"/>
          <w:szCs w:val="20"/>
          <w:lang w:val="es-CO"/>
        </w:rPr>
        <w:t xml:space="preserve">conexión por </w:t>
      </w:r>
      <w:r w:rsidRPr="00684EA0">
        <w:rPr>
          <w:rFonts w:ascii="Arial" w:hAnsi="Arial" w:cs="Arial"/>
          <w:bCs/>
          <w:iCs/>
          <w:sz w:val="20"/>
          <w:szCs w:val="20"/>
        </w:rPr>
        <w:t>VPN</w:t>
      </w:r>
      <w:r w:rsidRPr="00684EA0">
        <w:rPr>
          <w:rFonts w:ascii="Arial" w:hAnsi="Arial" w:cs="Arial"/>
          <w:bCs/>
          <w:iCs/>
          <w:sz w:val="20"/>
          <w:szCs w:val="20"/>
          <w:lang w:val="es-ES"/>
        </w:rPr>
        <w:t>:</w:t>
      </w:r>
      <w:r w:rsidRPr="00684EA0">
        <w:rPr>
          <w:rFonts w:ascii="Arial" w:hAnsi="Arial" w:cs="Arial"/>
          <w:iCs/>
          <w:sz w:val="20"/>
          <w:szCs w:val="20"/>
          <w:lang w:val="es-ES"/>
        </w:rPr>
        <w:t xml:space="preserve"> </w:t>
      </w:r>
      <w:r w:rsidRPr="00684EA0">
        <w:rPr>
          <w:rFonts w:ascii="Arial" w:hAnsi="Arial" w:cs="Arial"/>
          <w:iCs/>
          <w:sz w:val="20"/>
          <w:szCs w:val="20"/>
          <w:lang w:val="es-CO"/>
        </w:rPr>
        <w:t xml:space="preserve">El </w:t>
      </w:r>
      <w:r w:rsidR="00CE1C75" w:rsidRPr="00684EA0">
        <w:rPr>
          <w:rFonts w:ascii="Arial" w:hAnsi="Arial" w:cs="Arial"/>
          <w:iCs/>
          <w:sz w:val="20"/>
          <w:szCs w:val="20"/>
          <w:lang w:val="es-CO"/>
        </w:rPr>
        <w:t xml:space="preserve">Secure </w:t>
      </w:r>
      <w:r w:rsidRPr="00684EA0">
        <w:rPr>
          <w:rFonts w:ascii="Arial" w:hAnsi="Arial" w:cs="Arial"/>
          <w:iCs/>
          <w:sz w:val="20"/>
          <w:szCs w:val="20"/>
          <w:lang w:val="es-CO"/>
        </w:rPr>
        <w:t>File Transfer Protocol (Protocolo</w:t>
      </w:r>
      <w:r w:rsidR="00CE1C75" w:rsidRPr="00684EA0">
        <w:rPr>
          <w:rFonts w:ascii="Arial" w:hAnsi="Arial" w:cs="Arial"/>
          <w:iCs/>
          <w:sz w:val="20"/>
          <w:szCs w:val="20"/>
          <w:lang w:val="es-CO"/>
        </w:rPr>
        <w:t xml:space="preserve"> Seguro</w:t>
      </w:r>
      <w:r w:rsidRPr="00684EA0">
        <w:rPr>
          <w:rFonts w:ascii="Arial" w:hAnsi="Arial" w:cs="Arial"/>
          <w:iCs/>
          <w:sz w:val="20"/>
          <w:szCs w:val="20"/>
          <w:lang w:val="es-CO"/>
        </w:rPr>
        <w:t xml:space="preserve"> de Transferencia de Archivos) es un canal de transferencia de información dispuesto por la Red Nacional de Información para intercambiar diferentes bases de datos a través de servidores FTP.</w:t>
      </w:r>
    </w:p>
    <w:p w14:paraId="4368006E" w14:textId="765626DA" w:rsidR="0006182A" w:rsidRPr="00684EA0" w:rsidRDefault="0006182A" w:rsidP="00DD3372">
      <w:pPr>
        <w:pStyle w:val="Prrafodelista"/>
        <w:numPr>
          <w:ilvl w:val="0"/>
          <w:numId w:val="37"/>
        </w:numPr>
        <w:spacing w:before="100" w:beforeAutospacing="1" w:after="100" w:afterAutospacing="1"/>
        <w:ind w:left="709" w:hanging="284"/>
        <w:jc w:val="both"/>
        <w:rPr>
          <w:rFonts w:ascii="Arial" w:hAnsi="Arial" w:cs="Arial"/>
          <w:iCs/>
          <w:sz w:val="20"/>
          <w:szCs w:val="20"/>
          <w:lang w:val="es-ES"/>
        </w:rPr>
      </w:pPr>
      <w:r w:rsidRPr="00684EA0">
        <w:rPr>
          <w:rFonts w:ascii="Arial" w:hAnsi="Arial" w:cs="Arial"/>
          <w:iCs/>
          <w:sz w:val="20"/>
          <w:szCs w:val="20"/>
          <w:lang w:val="es-ES"/>
        </w:rPr>
        <w:t xml:space="preserve">Acceso </w:t>
      </w:r>
      <w:r w:rsidR="006909AA" w:rsidRPr="00684EA0">
        <w:rPr>
          <w:rFonts w:ascii="Arial" w:hAnsi="Arial" w:cs="Arial"/>
          <w:iCs/>
          <w:sz w:val="20"/>
          <w:szCs w:val="20"/>
          <w:lang w:val="es-ES"/>
        </w:rPr>
        <w:t>a la base</w:t>
      </w:r>
      <w:r w:rsidRPr="00684EA0">
        <w:rPr>
          <w:rFonts w:ascii="Arial" w:hAnsi="Arial" w:cs="Arial"/>
          <w:iCs/>
          <w:sz w:val="20"/>
          <w:szCs w:val="20"/>
          <w:lang w:val="es-ES"/>
        </w:rPr>
        <w:t xml:space="preserve"> de datos, vistas o servicios de base de datos.</w:t>
      </w:r>
    </w:p>
    <w:p w14:paraId="79AA8878" w14:textId="7E8C5908" w:rsidR="0006182A" w:rsidRPr="00684EA0" w:rsidRDefault="0006182A" w:rsidP="00DD3372">
      <w:pPr>
        <w:pStyle w:val="Prrafodelista"/>
        <w:numPr>
          <w:ilvl w:val="0"/>
          <w:numId w:val="37"/>
        </w:numPr>
        <w:spacing w:before="100" w:beforeAutospacing="1" w:after="100" w:afterAutospacing="1"/>
        <w:ind w:left="709" w:hanging="284"/>
        <w:rPr>
          <w:rFonts w:ascii="Arial" w:hAnsi="Arial" w:cs="Arial"/>
          <w:iCs/>
          <w:sz w:val="20"/>
          <w:szCs w:val="20"/>
          <w:lang w:val="es-ES"/>
        </w:rPr>
      </w:pPr>
      <w:r w:rsidRPr="00684EA0">
        <w:rPr>
          <w:rFonts w:ascii="Arial" w:hAnsi="Arial" w:cs="Arial"/>
          <w:iCs/>
          <w:sz w:val="20"/>
          <w:szCs w:val="20"/>
          <w:lang w:val="es-ES"/>
        </w:rPr>
        <w:t>Otro mecanismo de intercambio seguro propuesto por la</w:t>
      </w:r>
      <w:r w:rsidR="00CE1C75" w:rsidRPr="00684EA0">
        <w:rPr>
          <w:rFonts w:ascii="Arial" w:hAnsi="Arial" w:cs="Arial"/>
          <w:iCs/>
          <w:sz w:val="20"/>
          <w:szCs w:val="20"/>
          <w:lang w:val="es-ES"/>
        </w:rPr>
        <w:t>s dependencias</w:t>
      </w:r>
      <w:r w:rsidRPr="00684EA0">
        <w:rPr>
          <w:rFonts w:ascii="Arial" w:hAnsi="Arial" w:cs="Arial"/>
          <w:iCs/>
          <w:sz w:val="20"/>
          <w:szCs w:val="20"/>
          <w:lang w:val="es-ES"/>
        </w:rPr>
        <w:t xml:space="preserve">. </w:t>
      </w:r>
    </w:p>
    <w:p w14:paraId="1E426A8B" w14:textId="4C26FE5E" w:rsidR="0006182A" w:rsidRPr="00684EA0" w:rsidRDefault="0006182A" w:rsidP="000A1A85">
      <w:pPr>
        <w:spacing w:before="100" w:beforeAutospacing="1" w:after="100" w:afterAutospacing="1"/>
        <w:ind w:firstLine="708"/>
        <w:rPr>
          <w:rFonts w:ascii="Arial" w:hAnsi="Arial" w:cs="Arial"/>
          <w:b/>
          <w:bCs/>
          <w:iCs/>
          <w:sz w:val="20"/>
          <w:szCs w:val="20"/>
        </w:rPr>
      </w:pPr>
      <w:r w:rsidRPr="00684EA0">
        <w:rPr>
          <w:rFonts w:ascii="Arial" w:hAnsi="Arial" w:cs="Arial"/>
          <w:b/>
          <w:bCs/>
          <w:iCs/>
          <w:sz w:val="20"/>
          <w:szCs w:val="20"/>
        </w:rPr>
        <w:t>3.2.2</w:t>
      </w:r>
      <w:r w:rsidR="00B2554F" w:rsidRPr="00684EA0">
        <w:rPr>
          <w:rFonts w:ascii="Arial" w:hAnsi="Arial" w:cs="Arial"/>
          <w:b/>
          <w:bCs/>
          <w:iCs/>
          <w:sz w:val="20"/>
          <w:szCs w:val="20"/>
        </w:rPr>
        <w:t xml:space="preserve">. </w:t>
      </w:r>
      <w:r w:rsidRPr="00684EA0">
        <w:rPr>
          <w:rFonts w:ascii="Arial" w:hAnsi="Arial" w:cs="Arial"/>
          <w:b/>
          <w:bCs/>
          <w:iCs/>
          <w:sz w:val="20"/>
          <w:szCs w:val="20"/>
        </w:rPr>
        <w:t xml:space="preserve"> Procedimiento para disposición de las fuentes de información por parte de </w:t>
      </w:r>
      <w:r w:rsidRPr="00684EA0">
        <w:rPr>
          <w:rFonts w:ascii="Arial" w:hAnsi="Arial" w:cs="Arial"/>
          <w:b/>
          <w:i/>
          <w:sz w:val="20"/>
          <w:szCs w:val="20"/>
        </w:rPr>
        <w:t>XXXX</w:t>
      </w:r>
      <w:r w:rsidR="00190D74" w:rsidRPr="00684EA0">
        <w:rPr>
          <w:rFonts w:ascii="Arial" w:hAnsi="Arial" w:cs="Arial"/>
          <w:b/>
          <w:i/>
          <w:sz w:val="20"/>
          <w:szCs w:val="20"/>
        </w:rPr>
        <w:t xml:space="preserve"> </w:t>
      </w:r>
      <w:r w:rsidR="00190D74" w:rsidRPr="00684EA0">
        <w:rPr>
          <w:rFonts w:ascii="Arial" w:hAnsi="Arial" w:cs="Arial"/>
          <w:sz w:val="20"/>
          <w:szCs w:val="20"/>
          <w:lang w:val="es-CO"/>
        </w:rPr>
        <w:t>(nombre de la dependencia que suscribe el presente acuerdo)</w:t>
      </w:r>
    </w:p>
    <w:p w14:paraId="74367C05" w14:textId="3C5FC49C" w:rsidR="002F1965" w:rsidRPr="00684EA0" w:rsidRDefault="0006182A" w:rsidP="2A9E3E8B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es-ES"/>
        </w:rPr>
      </w:pPr>
      <w:r w:rsidRPr="00684EA0">
        <w:rPr>
          <w:rFonts w:ascii="Arial" w:hAnsi="Arial" w:cs="Arial"/>
          <w:sz w:val="20"/>
          <w:szCs w:val="20"/>
          <w:lang w:val="es-ES"/>
        </w:rPr>
        <w:t>Al disponer las fuentes de información la entidad debe</w:t>
      </w:r>
      <w:r w:rsidRPr="00684EA0">
        <w:rPr>
          <w:rFonts w:ascii="Arial" w:hAnsi="Arial" w:cs="Arial"/>
          <w:b/>
          <w:bCs/>
          <w:sz w:val="20"/>
          <w:szCs w:val="20"/>
          <w:lang w:val="es-ES"/>
        </w:rPr>
        <w:t>: i)</w:t>
      </w:r>
      <w:r w:rsidRPr="00684EA0">
        <w:rPr>
          <w:rFonts w:ascii="Arial" w:hAnsi="Arial" w:cs="Arial"/>
          <w:sz w:val="20"/>
          <w:szCs w:val="20"/>
          <w:lang w:val="es-ES"/>
        </w:rPr>
        <w:t xml:space="preserve"> certificar que las fuentes de información dispuestas cumplen con los campos acordados en el numeral 1.2</w:t>
      </w:r>
      <w:r w:rsidR="00936DC5" w:rsidRPr="00684EA0">
        <w:rPr>
          <w:rFonts w:ascii="Arial" w:hAnsi="Arial" w:cs="Arial"/>
          <w:sz w:val="20"/>
          <w:szCs w:val="20"/>
          <w:lang w:val="es-ES"/>
        </w:rPr>
        <w:t xml:space="preserve">. </w:t>
      </w:r>
      <w:r w:rsidRPr="00684EA0">
        <w:rPr>
          <w:rFonts w:ascii="Arial" w:hAnsi="Arial" w:cs="Arial"/>
          <w:sz w:val="20"/>
          <w:szCs w:val="20"/>
          <w:lang w:val="es-ES"/>
        </w:rPr>
        <w:t xml:space="preserve"> </w:t>
      </w:r>
      <w:r w:rsidRPr="00684EA0">
        <w:rPr>
          <w:rFonts w:ascii="Arial" w:hAnsi="Arial" w:cs="Arial"/>
          <w:b/>
          <w:bCs/>
          <w:sz w:val="20"/>
          <w:szCs w:val="20"/>
          <w:lang w:val="es-ES"/>
        </w:rPr>
        <w:t>ii)</w:t>
      </w:r>
      <w:r w:rsidRPr="00684EA0">
        <w:rPr>
          <w:rFonts w:ascii="Arial" w:hAnsi="Arial" w:cs="Arial"/>
          <w:sz w:val="20"/>
          <w:szCs w:val="20"/>
          <w:lang w:val="es-ES"/>
        </w:rPr>
        <w:t xml:space="preserve"> enviar, por cada fuente de información dispuesta, los datos que se relacionan en la siguiente tabla</w:t>
      </w:r>
      <w:r w:rsidRPr="00684EA0">
        <w:rPr>
          <w:rFonts w:ascii="Arial" w:hAnsi="Arial" w:cs="Arial"/>
          <w:b/>
          <w:bCs/>
          <w:sz w:val="20"/>
          <w:szCs w:val="20"/>
          <w:lang w:val="es-ES"/>
        </w:rPr>
        <w:t xml:space="preserve"> iii</w:t>
      </w:r>
      <w:r w:rsidRPr="00684EA0">
        <w:rPr>
          <w:rFonts w:ascii="Arial" w:hAnsi="Arial" w:cs="Arial"/>
          <w:sz w:val="20"/>
          <w:szCs w:val="20"/>
          <w:lang w:val="es-ES"/>
        </w:rPr>
        <w:t>) lo anterior, debe ser</w:t>
      </w:r>
      <w:r w:rsidRPr="00684EA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684EA0">
        <w:rPr>
          <w:rFonts w:ascii="Arial" w:hAnsi="Arial" w:cs="Arial"/>
          <w:sz w:val="20"/>
          <w:szCs w:val="20"/>
          <w:lang w:val="es-ES"/>
        </w:rPr>
        <w:t>comunicado por correo electrónico al enlace de la SRNI</w:t>
      </w:r>
      <w:r w:rsidR="000F6616" w:rsidRPr="00684EA0">
        <w:rPr>
          <w:rFonts w:ascii="Arial" w:hAnsi="Arial" w:cs="Arial"/>
          <w:sz w:val="20"/>
          <w:szCs w:val="20"/>
          <w:lang w:val="es-ES"/>
        </w:rPr>
        <w:t>.</w:t>
      </w:r>
    </w:p>
    <w:tbl>
      <w:tblPr>
        <w:tblW w:w="7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1188"/>
        <w:gridCol w:w="1197"/>
        <w:gridCol w:w="1160"/>
        <w:gridCol w:w="1302"/>
        <w:gridCol w:w="1160"/>
      </w:tblGrid>
      <w:tr w:rsidR="00025809" w:rsidRPr="00684EA0" w14:paraId="1943FB67" w14:textId="77777777" w:rsidTr="00D851FD">
        <w:trPr>
          <w:trHeight w:val="51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7474"/>
            <w:vAlign w:val="center"/>
            <w:hideMark/>
          </w:tcPr>
          <w:p w14:paraId="0EC70B6A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 del programa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vAlign w:val="center"/>
            <w:hideMark/>
          </w:tcPr>
          <w:p w14:paraId="050DA7B8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 del archivo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7474"/>
            <w:vAlign w:val="center"/>
            <w:hideMark/>
          </w:tcPr>
          <w:p w14:paraId="77E7F8E2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Datos Generales</w:t>
            </w:r>
          </w:p>
        </w:tc>
      </w:tr>
      <w:tr w:rsidR="00025809" w:rsidRPr="00684EA0" w14:paraId="791072EE" w14:textId="77777777" w:rsidTr="00D851FD">
        <w:trPr>
          <w:trHeight w:val="510"/>
          <w:jc w:val="center"/>
        </w:trPr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05749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lastRenderedPageBreak/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1868D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B2CD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Categoría: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4BC0" w14:textId="5120D71F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C018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Tipo de actualización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B2D29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04FAD9E6" w14:textId="77777777" w:rsidTr="00D851FD">
        <w:trPr>
          <w:trHeight w:val="51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0A07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61DE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6BBF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Tamaño BD: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06004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6D4A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de recepción: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DA90B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17D0BE56" w14:textId="77777777" w:rsidTr="00D851FD">
        <w:trPr>
          <w:trHeight w:val="51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0A4C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D2DB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262D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67AF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8E86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Fechas de entrega: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67E87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2E49843E" w14:textId="77777777" w:rsidTr="00D851FD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B30C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A9FA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B4C3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No. De registros: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7679E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FCE1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de inicio: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80D78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77193FF7" w14:textId="77777777" w:rsidTr="00D851FD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1B95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13E5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2032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Formato: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DD622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CA7E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de corte: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10C15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132C1261" w14:textId="77777777" w:rsidTr="00D851FD">
        <w:trPr>
          <w:trHeight w:val="51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EBBB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284C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AA66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Medio de Recepción: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6ED22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28A4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Clave: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D5A6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25809" w:rsidRPr="00684EA0" w14:paraId="3A47AA4F" w14:textId="77777777" w:rsidTr="00D851FD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DB3F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C8B9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0399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Hash: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ECBB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AE35" w14:textId="77777777" w:rsidR="000F6616" w:rsidRPr="00684EA0" w:rsidRDefault="000F6616" w:rsidP="002A297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Compresión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ECDD" w14:textId="77777777" w:rsidR="000F6616" w:rsidRPr="00684EA0" w:rsidRDefault="000F6616" w:rsidP="002A297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84EA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14:paraId="460FACA8" w14:textId="77777777" w:rsidR="0006182A" w:rsidRPr="00684EA0" w:rsidRDefault="0006182A" w:rsidP="000A1A85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 xml:space="preserve">Nota: los campos señalados en color gris son necesarios, los campos que aparecen en blanco son opcionales. </w:t>
      </w:r>
    </w:p>
    <w:p w14:paraId="625F7B13" w14:textId="77777777" w:rsidR="0006182A" w:rsidRPr="00684EA0" w:rsidRDefault="0006182A" w:rsidP="000A1A85">
      <w:pPr>
        <w:pStyle w:val="Ttulo2"/>
        <w:numPr>
          <w:ilvl w:val="1"/>
          <w:numId w:val="1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 xml:space="preserve">Canal de comunicación  </w:t>
      </w:r>
    </w:p>
    <w:p w14:paraId="4D1C928E" w14:textId="71190C5A" w:rsidR="00CE1C75" w:rsidRPr="00684EA0" w:rsidRDefault="007044F9" w:rsidP="00CE1C75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>A</w:t>
      </w:r>
      <w:r w:rsidR="0006182A" w:rsidRPr="00684EA0">
        <w:rPr>
          <w:rFonts w:ascii="Arial" w:hAnsi="Arial" w:cs="Arial"/>
          <w:sz w:val="20"/>
          <w:szCs w:val="20"/>
        </w:rPr>
        <w:t xml:space="preserve"> través d</w:t>
      </w:r>
      <w:r w:rsidRPr="00684EA0">
        <w:rPr>
          <w:rFonts w:ascii="Arial" w:hAnsi="Arial" w:cs="Arial"/>
          <w:sz w:val="20"/>
          <w:szCs w:val="20"/>
        </w:rPr>
        <w:t xml:space="preserve">el correo electrónico </w:t>
      </w:r>
      <w:r w:rsidR="00F957DB" w:rsidRPr="00684EA0">
        <w:rPr>
          <w:rFonts w:ascii="Arial" w:hAnsi="Arial" w:cs="Arial"/>
          <w:sz w:val="20"/>
          <w:szCs w:val="20"/>
        </w:rPr>
        <w:t>xxxxx@unidadvictimas.gov.co que corresponde al</w:t>
      </w:r>
      <w:r w:rsidRPr="00684EA0">
        <w:rPr>
          <w:rFonts w:ascii="Arial" w:hAnsi="Arial" w:cs="Arial"/>
          <w:sz w:val="20"/>
          <w:szCs w:val="20"/>
        </w:rPr>
        <w:t xml:space="preserve"> profesional de la SRNI </w:t>
      </w:r>
      <w:r w:rsidR="00E8485D" w:rsidRPr="00684EA0">
        <w:rPr>
          <w:rFonts w:ascii="Arial" w:hAnsi="Arial" w:cs="Arial"/>
          <w:sz w:val="20"/>
          <w:szCs w:val="20"/>
        </w:rPr>
        <w:t>encargado de</w:t>
      </w:r>
      <w:r w:rsidR="00A94422" w:rsidRPr="00684EA0">
        <w:rPr>
          <w:rFonts w:ascii="Arial" w:hAnsi="Arial" w:cs="Arial"/>
          <w:sz w:val="20"/>
          <w:szCs w:val="20"/>
        </w:rPr>
        <w:t xml:space="preserve">l intercambio de información con la </w:t>
      </w:r>
      <w:r w:rsidR="00EA4C41">
        <w:rPr>
          <w:rFonts w:ascii="Arial" w:hAnsi="Arial" w:cs="Arial"/>
          <w:sz w:val="20"/>
          <w:szCs w:val="20"/>
        </w:rPr>
        <w:t>dependencia</w:t>
      </w:r>
      <w:r w:rsidR="0006182A" w:rsidRPr="00684EA0">
        <w:rPr>
          <w:rFonts w:ascii="Arial" w:hAnsi="Arial" w:cs="Arial"/>
          <w:sz w:val="20"/>
          <w:szCs w:val="20"/>
        </w:rPr>
        <w:t xml:space="preserve">, </w:t>
      </w:r>
      <w:r w:rsidR="007C6C85" w:rsidRPr="00684EA0">
        <w:rPr>
          <w:rFonts w:ascii="Arial" w:hAnsi="Arial" w:cs="Arial"/>
          <w:sz w:val="20"/>
          <w:szCs w:val="20"/>
        </w:rPr>
        <w:t>se</w:t>
      </w:r>
      <w:r w:rsidR="0006182A" w:rsidRPr="00684EA0">
        <w:rPr>
          <w:rFonts w:ascii="Arial" w:hAnsi="Arial" w:cs="Arial"/>
          <w:sz w:val="20"/>
          <w:szCs w:val="20"/>
        </w:rPr>
        <w:t xml:space="preserve"> gestionará y brindará el soporte técnico </w:t>
      </w:r>
      <w:r w:rsidR="004F6DF8" w:rsidRPr="00684EA0">
        <w:rPr>
          <w:rFonts w:ascii="Arial" w:hAnsi="Arial" w:cs="Arial"/>
          <w:sz w:val="20"/>
          <w:szCs w:val="20"/>
        </w:rPr>
        <w:t>y/o conceptual respecto al intercambio</w:t>
      </w:r>
      <w:r w:rsidR="0006182A" w:rsidRPr="00684EA0">
        <w:rPr>
          <w:rFonts w:ascii="Arial" w:hAnsi="Arial" w:cs="Arial"/>
          <w:sz w:val="20"/>
          <w:szCs w:val="20"/>
        </w:rPr>
        <w:t xml:space="preserve"> de </w:t>
      </w:r>
      <w:r w:rsidR="00DE6C9A" w:rsidRPr="00684EA0">
        <w:rPr>
          <w:rFonts w:ascii="Arial" w:hAnsi="Arial" w:cs="Arial"/>
          <w:sz w:val="20"/>
          <w:szCs w:val="20"/>
        </w:rPr>
        <w:t>información</w:t>
      </w:r>
      <w:r w:rsidR="00CE1C75" w:rsidRPr="00684EA0">
        <w:rPr>
          <w:rFonts w:ascii="Arial" w:hAnsi="Arial" w:cs="Arial"/>
          <w:sz w:val="20"/>
          <w:szCs w:val="20"/>
        </w:rPr>
        <w:t>, copia a</w:t>
      </w:r>
      <w:r w:rsidR="00C9308D" w:rsidRPr="00684EA0">
        <w:rPr>
          <w:rFonts w:ascii="Arial" w:hAnsi="Arial" w:cs="Arial"/>
          <w:sz w:val="20"/>
          <w:szCs w:val="20"/>
        </w:rPr>
        <w:t xml:space="preserve">l correo </w:t>
      </w:r>
      <w:hyperlink r:id="rId7" w:history="1">
        <w:r w:rsidR="00C9308D" w:rsidRPr="00684EA0">
          <w:rPr>
            <w:rStyle w:val="Hipervnculo"/>
            <w:rFonts w:ascii="Arial" w:eastAsia="Calibri" w:hAnsi="Arial" w:cs="Arial"/>
            <w:color w:val="auto"/>
            <w:sz w:val="20"/>
            <w:szCs w:val="20"/>
          </w:rPr>
          <w:t>rni@unidadvictimas.gov.co</w:t>
        </w:r>
      </w:hyperlink>
      <w:r w:rsidR="00C9308D" w:rsidRPr="00684EA0">
        <w:rPr>
          <w:rFonts w:ascii="Arial" w:hAnsi="Arial" w:cs="Arial"/>
          <w:sz w:val="20"/>
          <w:szCs w:val="20"/>
        </w:rPr>
        <w:t xml:space="preserve">. </w:t>
      </w:r>
      <w:r w:rsidR="00CE1C75" w:rsidRPr="00684EA0">
        <w:rPr>
          <w:rFonts w:ascii="Arial" w:hAnsi="Arial" w:cs="Arial"/>
          <w:sz w:val="20"/>
          <w:szCs w:val="20"/>
        </w:rPr>
        <w:t xml:space="preserve">A través de estos correos electrónicos se recibirán las solicitudes de información que no se especifiquen en este documento </w:t>
      </w:r>
    </w:p>
    <w:p w14:paraId="4936EC56" w14:textId="7378D9D2" w:rsidR="0006182A" w:rsidRPr="00684EA0" w:rsidRDefault="00A94422" w:rsidP="000A1A85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 xml:space="preserve"> </w:t>
      </w:r>
    </w:p>
    <w:p w14:paraId="5B156CDE" w14:textId="6C1252BF" w:rsidR="0006182A" w:rsidRPr="00684EA0" w:rsidRDefault="0006182A" w:rsidP="00FA57F7">
      <w:pPr>
        <w:pStyle w:val="Ttulo2"/>
        <w:numPr>
          <w:ilvl w:val="1"/>
          <w:numId w:val="18"/>
        </w:numPr>
        <w:spacing w:before="100" w:beforeAutospacing="1" w:after="100" w:afterAutospacing="1"/>
        <w:rPr>
          <w:rFonts w:ascii="Arial" w:hAnsi="Arial" w:cs="Arial"/>
          <w:b w:val="0"/>
          <w:bCs w:val="0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  <w:lang w:val="es-CO"/>
        </w:rPr>
        <w:t xml:space="preserve">Modificaciones al </w:t>
      </w:r>
      <w:r w:rsidR="00CE1C75" w:rsidRPr="00684EA0">
        <w:rPr>
          <w:rFonts w:ascii="Arial" w:hAnsi="Arial" w:cs="Arial"/>
          <w:sz w:val="20"/>
          <w:szCs w:val="20"/>
          <w:lang w:val="es-CO"/>
        </w:rPr>
        <w:t>Acuerdo de Nivel de Servicios</w:t>
      </w:r>
      <w:r w:rsidRPr="00684EA0">
        <w:rPr>
          <w:rFonts w:ascii="Arial" w:hAnsi="Arial" w:cs="Arial"/>
          <w:sz w:val="20"/>
          <w:szCs w:val="20"/>
          <w:lang w:val="es-CO"/>
        </w:rPr>
        <w:t xml:space="preserve"> </w:t>
      </w:r>
    </w:p>
    <w:p w14:paraId="5BA98238" w14:textId="324B89E1" w:rsidR="0DBF3132" w:rsidRPr="00684EA0" w:rsidRDefault="0DBF3132" w:rsidP="2A9E3E8B">
      <w:pPr>
        <w:spacing w:beforeAutospacing="1" w:afterAutospacing="1"/>
        <w:jc w:val="both"/>
        <w:rPr>
          <w:rFonts w:ascii="Arial" w:eastAsia="Calibri" w:hAnsi="Arial" w:cs="Arial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 xml:space="preserve">El presente Acuerdo a Nivel de Servicios podrá ser modificado de común acuerdo entre la </w:t>
      </w:r>
      <w:r w:rsidRPr="00684EA0">
        <w:rPr>
          <w:rFonts w:ascii="Arial" w:hAnsi="Arial" w:cs="Arial"/>
          <w:sz w:val="20"/>
          <w:szCs w:val="20"/>
          <w:lang w:val="es-CO"/>
        </w:rPr>
        <w:t>(nombre de la dependencia que suscribe el presente acuerdo)</w:t>
      </w:r>
      <w:r w:rsidRPr="00684EA0">
        <w:rPr>
          <w:rFonts w:ascii="Arial" w:hAnsi="Arial" w:cs="Arial"/>
          <w:sz w:val="20"/>
          <w:szCs w:val="20"/>
        </w:rPr>
        <w:t xml:space="preserve"> y la Subdirección Red Nacional de Información, siempre y cuando no se afecten las políticas de confidencialidad y seguridad en virtud de los establecido</w:t>
      </w:r>
      <w:r w:rsidRPr="00684EA0">
        <w:rPr>
          <w:rFonts w:ascii="Arial" w:eastAsia="Calibri" w:hAnsi="Arial" w:cs="Arial"/>
          <w:sz w:val="20"/>
          <w:szCs w:val="20"/>
          <w:lang w:val="es-ES"/>
        </w:rPr>
        <w:t xml:space="preserve"> en la Circular 00015 del 27 de junio de 2023, e</w:t>
      </w:r>
      <w:r w:rsidRPr="00684EA0">
        <w:rPr>
          <w:rFonts w:ascii="Arial" w:eastAsia="Calibri" w:hAnsi="Arial" w:cs="Arial"/>
          <w:sz w:val="20"/>
          <w:szCs w:val="20"/>
        </w:rPr>
        <w:t>xpedida por la Dirección General de la Unidad para la Atención y Reparación Integral a las Victimas y en concordancia con lo previsto en el artículo 57 del Decreto 4800 de 2011.</w:t>
      </w:r>
    </w:p>
    <w:p w14:paraId="1E023059" w14:textId="77777777" w:rsidR="00E067BE" w:rsidRPr="00684EA0" w:rsidRDefault="00E067BE" w:rsidP="2A9E3E8B">
      <w:pPr>
        <w:spacing w:beforeAutospacing="1" w:afterAutospacing="1"/>
        <w:jc w:val="both"/>
        <w:rPr>
          <w:rFonts w:ascii="Arial" w:eastAsia="Calibri" w:hAnsi="Arial" w:cs="Arial"/>
          <w:sz w:val="20"/>
          <w:szCs w:val="20"/>
        </w:rPr>
      </w:pPr>
    </w:p>
    <w:p w14:paraId="0D4A7AB3" w14:textId="77777777" w:rsidR="0006182A" w:rsidRPr="00684EA0" w:rsidRDefault="0006182A" w:rsidP="000A1A85">
      <w:pPr>
        <w:pStyle w:val="Ttulo2"/>
        <w:numPr>
          <w:ilvl w:val="1"/>
          <w:numId w:val="1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>Reserva y confidencialidad de la Información</w:t>
      </w:r>
    </w:p>
    <w:p w14:paraId="48FF921F" w14:textId="77777777" w:rsidR="0006182A" w:rsidRPr="00684EA0" w:rsidRDefault="0006182A" w:rsidP="000A1A85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 xml:space="preserve">Las partes del presente acuerdo se comprometen a garantizar que la información que se intercambie sea destinada para el uso exclusivo del cumplimiento de las obligaciones de las partes, y su tratamiento estará definido por la Ley 1712 de 2014, en lo relativo a la información clasificada o reservada. Por tanto, la información que se intercambia y no sea catalogada como clasificada o reservada, en el marco de la referida ley, se presume pública y sólo tendrá las reservas de que trata la ley. </w:t>
      </w:r>
    </w:p>
    <w:p w14:paraId="64EEF883" w14:textId="4B2B6A6F" w:rsidR="00DF2D9E" w:rsidRPr="00684EA0" w:rsidRDefault="00DF2D9E" w:rsidP="00DF2D9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84EA0">
        <w:rPr>
          <w:rFonts w:ascii="Arial" w:hAnsi="Arial" w:cs="Arial"/>
          <w:b/>
          <w:bCs/>
          <w:sz w:val="20"/>
          <w:szCs w:val="20"/>
        </w:rPr>
        <w:lastRenderedPageBreak/>
        <w:t>Parágrafo</w:t>
      </w:r>
      <w:r w:rsidRPr="00684EA0">
        <w:rPr>
          <w:rFonts w:ascii="Arial" w:hAnsi="Arial" w:cs="Arial"/>
          <w:sz w:val="20"/>
          <w:szCs w:val="20"/>
        </w:rPr>
        <w:t xml:space="preserve">: La </w:t>
      </w:r>
      <w:r w:rsidR="00190D74" w:rsidRPr="00684EA0">
        <w:rPr>
          <w:rFonts w:ascii="Arial" w:hAnsi="Arial" w:cs="Arial"/>
          <w:sz w:val="20"/>
          <w:szCs w:val="20"/>
          <w:lang w:val="es-CO"/>
        </w:rPr>
        <w:t>(nombre de la dependencia que suscribe el presente acuerdo)</w:t>
      </w:r>
      <w:r w:rsidR="00276580" w:rsidRPr="00684EA0">
        <w:rPr>
          <w:rFonts w:ascii="Arial" w:hAnsi="Arial" w:cs="Arial"/>
          <w:sz w:val="20"/>
          <w:szCs w:val="20"/>
        </w:rPr>
        <w:t xml:space="preserve"> </w:t>
      </w:r>
      <w:r w:rsidRPr="00684EA0">
        <w:rPr>
          <w:rFonts w:ascii="Arial" w:hAnsi="Arial" w:cs="Arial"/>
          <w:sz w:val="20"/>
          <w:szCs w:val="20"/>
        </w:rPr>
        <w:t xml:space="preserve">en ningún caso podrá disponer la información compartida por la SRNI hacia entidades externas, teniendo en cuenta que esta facultad es exclusiva de la SRNI. </w:t>
      </w:r>
    </w:p>
    <w:p w14:paraId="1FBF8E39" w14:textId="457763E8" w:rsidR="0006182A" w:rsidRPr="00684EA0" w:rsidRDefault="0006182A" w:rsidP="2A9E3E8B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es-ES"/>
        </w:rPr>
      </w:pPr>
      <w:r w:rsidRPr="00684EA0">
        <w:rPr>
          <w:rFonts w:ascii="Arial" w:hAnsi="Arial" w:cs="Arial"/>
          <w:b/>
          <w:bCs/>
          <w:sz w:val="20"/>
          <w:szCs w:val="20"/>
          <w:lang w:val="es-ES"/>
        </w:rPr>
        <w:t xml:space="preserve">Nota aclaratoria:  </w:t>
      </w:r>
      <w:r w:rsidRPr="00684EA0">
        <w:rPr>
          <w:rFonts w:ascii="Arial" w:hAnsi="Arial" w:cs="Arial"/>
          <w:sz w:val="20"/>
          <w:szCs w:val="20"/>
          <w:lang w:val="es-ES"/>
        </w:rPr>
        <w:t xml:space="preserve">De acuerdo con el </w:t>
      </w:r>
      <w:r w:rsidR="73AC2E5F" w:rsidRPr="00684EA0">
        <w:rPr>
          <w:rFonts w:ascii="Arial" w:hAnsi="Arial" w:cs="Arial"/>
          <w:sz w:val="20"/>
          <w:szCs w:val="20"/>
          <w:lang w:val="es-ES"/>
        </w:rPr>
        <w:t>a</w:t>
      </w:r>
      <w:r w:rsidRPr="00684EA0">
        <w:rPr>
          <w:rFonts w:ascii="Arial" w:hAnsi="Arial" w:cs="Arial"/>
          <w:sz w:val="20"/>
          <w:szCs w:val="20"/>
          <w:lang w:val="es-ES"/>
        </w:rPr>
        <w:t xml:space="preserve">rtículo 2.2.3.8 del Decreto 4800 de 2011, en el cual se establece que las entidades vinculadas a la Red Nacional de Información son las responsables de la veraz y completa información aportada y de su soporte documental. Se resalta que la responsabilidad de la SRNI se define frente al cargue y publicación de la información. </w:t>
      </w:r>
    </w:p>
    <w:p w14:paraId="64CB9A47" w14:textId="4924D564" w:rsidR="0006182A" w:rsidRPr="00684EA0" w:rsidRDefault="0006182A" w:rsidP="000A1A85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684EA0">
        <w:rPr>
          <w:rFonts w:ascii="Arial" w:hAnsi="Arial" w:cs="Arial"/>
          <w:sz w:val="20"/>
          <w:szCs w:val="20"/>
        </w:rPr>
        <w:t>El presente se firma en la ciudad de Bogotá a los DD/MM/AAAA.</w:t>
      </w:r>
    </w:p>
    <w:p w14:paraId="6E1982AB" w14:textId="77777777" w:rsidR="0006182A" w:rsidRPr="00684EA0" w:rsidRDefault="0006182A" w:rsidP="000A1A85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tbl>
      <w:tblPr>
        <w:tblW w:w="9700" w:type="dxa"/>
        <w:tblLook w:val="04A0" w:firstRow="1" w:lastRow="0" w:firstColumn="1" w:lastColumn="0" w:noHBand="0" w:noVBand="1"/>
      </w:tblPr>
      <w:tblGrid>
        <w:gridCol w:w="993"/>
        <w:gridCol w:w="1559"/>
        <w:gridCol w:w="2022"/>
        <w:gridCol w:w="308"/>
        <w:gridCol w:w="4522"/>
        <w:gridCol w:w="296"/>
      </w:tblGrid>
      <w:tr w:rsidR="00025809" w:rsidRPr="00684EA0" w14:paraId="6617A841" w14:textId="77777777" w:rsidTr="2A9E3E8B">
        <w:trPr>
          <w:gridAfter w:val="1"/>
          <w:wAfter w:w="296" w:type="dxa"/>
          <w:trHeight w:val="1726"/>
        </w:trPr>
        <w:tc>
          <w:tcPr>
            <w:tcW w:w="4574" w:type="dxa"/>
            <w:gridSpan w:val="3"/>
            <w:tcBorders>
              <w:top w:val="single" w:sz="4" w:space="0" w:color="auto"/>
            </w:tcBorders>
          </w:tcPr>
          <w:p w14:paraId="1FAB564B" w14:textId="77777777" w:rsidR="002E6F83" w:rsidRPr="00684EA0" w:rsidRDefault="0006182A" w:rsidP="00D46385">
            <w:pPr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84EA0">
              <w:rPr>
                <w:rFonts w:ascii="Arial" w:hAnsi="Arial" w:cs="Arial"/>
                <w:bCs/>
                <w:iCs/>
                <w:sz w:val="20"/>
                <w:szCs w:val="20"/>
              </w:rPr>
              <w:t>Nombres y Apellidos del Representante de</w:t>
            </w:r>
            <w:r w:rsidR="00D46385" w:rsidRPr="00684EA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la dependencia </w:t>
            </w:r>
          </w:p>
          <w:p w14:paraId="37927E87" w14:textId="46A4144B" w:rsidR="0006182A" w:rsidRPr="00684EA0" w:rsidRDefault="00DF2D9E" w:rsidP="00D46385">
            <w:pPr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84EA0">
              <w:rPr>
                <w:rFonts w:ascii="Arial" w:hAnsi="Arial" w:cs="Arial"/>
                <w:bCs/>
                <w:sz w:val="20"/>
                <w:szCs w:val="20"/>
              </w:rPr>
              <w:t xml:space="preserve">Unidad para la Atención y Reparación Integral a las Victimas </w:t>
            </w:r>
            <w:r w:rsidR="0006182A" w:rsidRPr="00684EA0">
              <w:rPr>
                <w:rFonts w:ascii="Arial" w:hAnsi="Arial" w:cs="Arial"/>
                <w:bCs/>
                <w:iCs/>
                <w:sz w:val="20"/>
                <w:szCs w:val="20"/>
              </w:rPr>
              <w:t>- UARIV</w:t>
            </w:r>
          </w:p>
          <w:p w14:paraId="29360D49" w14:textId="77777777" w:rsidR="0096732C" w:rsidRPr="00684EA0" w:rsidRDefault="0096732C" w:rsidP="009673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C62AD5C" w14:textId="1985ADEE" w:rsidR="0096732C" w:rsidRPr="00684EA0" w:rsidRDefault="0096732C" w:rsidP="0096732C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684EA0">
              <w:rPr>
                <w:rFonts w:ascii="Arial" w:hAnsi="Arial" w:cs="Arial"/>
                <w:b/>
                <w:bCs/>
                <w:sz w:val="20"/>
                <w:szCs w:val="20"/>
              </w:rPr>
              <w:t>CONTROL DE CAMBIOS</w:t>
            </w:r>
          </w:p>
        </w:tc>
        <w:tc>
          <w:tcPr>
            <w:tcW w:w="308" w:type="dxa"/>
          </w:tcPr>
          <w:p w14:paraId="40A15440" w14:textId="77777777" w:rsidR="0006182A" w:rsidRPr="00684EA0" w:rsidRDefault="0006182A" w:rsidP="000A1A8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2" w:type="dxa"/>
            <w:tcBorders>
              <w:top w:val="single" w:sz="4" w:space="0" w:color="auto"/>
            </w:tcBorders>
          </w:tcPr>
          <w:p w14:paraId="4B78B2DD" w14:textId="1DCA7B1C" w:rsidR="0006182A" w:rsidRPr="00684EA0" w:rsidRDefault="0006182A" w:rsidP="00A6337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4EA0">
              <w:rPr>
                <w:rFonts w:ascii="Arial" w:hAnsi="Arial" w:cs="Arial"/>
                <w:bCs/>
                <w:sz w:val="20"/>
                <w:szCs w:val="20"/>
              </w:rPr>
              <w:t xml:space="preserve">Nombres y Apellidos del </w:t>
            </w:r>
            <w:r w:rsidR="00A6337F" w:rsidRPr="00684EA0">
              <w:rPr>
                <w:rFonts w:ascii="Arial" w:hAnsi="Arial" w:cs="Arial"/>
                <w:bCs/>
                <w:sz w:val="20"/>
                <w:szCs w:val="20"/>
              </w:rPr>
              <w:t>subdirector</w:t>
            </w:r>
            <w:r w:rsidRPr="00684EA0">
              <w:rPr>
                <w:rFonts w:ascii="Arial" w:hAnsi="Arial" w:cs="Arial"/>
                <w:bCs/>
                <w:sz w:val="20"/>
                <w:szCs w:val="20"/>
              </w:rPr>
              <w:t xml:space="preserve"> de la SRNI</w:t>
            </w:r>
          </w:p>
          <w:p w14:paraId="7072B4A1" w14:textId="77777777" w:rsidR="0006182A" w:rsidRPr="00684EA0" w:rsidRDefault="0006182A" w:rsidP="00A6337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4EA0">
              <w:rPr>
                <w:rFonts w:ascii="Arial" w:hAnsi="Arial" w:cs="Arial"/>
                <w:bCs/>
                <w:sz w:val="20"/>
                <w:szCs w:val="20"/>
              </w:rPr>
              <w:t>Subdirector Técnico Red Nacional de Información</w:t>
            </w:r>
          </w:p>
          <w:p w14:paraId="1F6780EC" w14:textId="30980D7F" w:rsidR="0006182A" w:rsidRPr="00684EA0" w:rsidRDefault="0006182A" w:rsidP="00025809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4EA0">
              <w:rPr>
                <w:rFonts w:ascii="Arial" w:hAnsi="Arial" w:cs="Arial"/>
                <w:bCs/>
                <w:sz w:val="20"/>
                <w:szCs w:val="20"/>
              </w:rPr>
              <w:t xml:space="preserve">Unidad para la Atención y Reparación Integral a las Victimas </w:t>
            </w:r>
            <w:r w:rsidR="00EC536E" w:rsidRPr="00684EA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684EA0">
              <w:rPr>
                <w:rFonts w:ascii="Arial" w:hAnsi="Arial" w:cs="Arial"/>
                <w:bCs/>
                <w:sz w:val="20"/>
                <w:szCs w:val="20"/>
              </w:rPr>
              <w:t xml:space="preserve"> UARIV</w:t>
            </w:r>
          </w:p>
          <w:p w14:paraId="3D57A311" w14:textId="6E67CE70" w:rsidR="00EC536E" w:rsidRPr="00684EA0" w:rsidRDefault="00EC536E" w:rsidP="00EC536E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1DC9" w:rsidRPr="00684EA0" w14:paraId="7D814F9E" w14:textId="77777777" w:rsidTr="00AC1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54614D99" w14:textId="6AF77302" w:rsidR="00AC1DC9" w:rsidRPr="00684EA0" w:rsidRDefault="00AC1DC9" w:rsidP="00AC1DC9">
            <w:pPr>
              <w:pStyle w:val="TableParagraph"/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470485">
              <w:rPr>
                <w:b/>
                <w:color w:val="FFFFFF" w:themeColor="background1"/>
                <w:sz w:val="20"/>
                <w:szCs w:val="20"/>
              </w:rPr>
              <w:t>Versión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33EADA7F" w14:textId="60CB2B39" w:rsidR="00AC1DC9" w:rsidRPr="00684EA0" w:rsidRDefault="00AC1DC9" w:rsidP="00AC1DC9">
            <w:pPr>
              <w:pStyle w:val="TableParagraph"/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47048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71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53CD13E6" w14:textId="36C88C92" w:rsidR="00AC1DC9" w:rsidRPr="00684EA0" w:rsidRDefault="00AC1DC9" w:rsidP="00AC1DC9">
            <w:pPr>
              <w:pStyle w:val="TableParagraph"/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470485">
              <w:rPr>
                <w:b/>
                <w:color w:val="FFFFFF" w:themeColor="background1"/>
                <w:sz w:val="20"/>
                <w:szCs w:val="20"/>
              </w:rPr>
              <w:t>Descripción de la modificación</w:t>
            </w:r>
          </w:p>
        </w:tc>
      </w:tr>
      <w:tr w:rsidR="00025809" w:rsidRPr="00684EA0" w14:paraId="5268C88B" w14:textId="77777777" w:rsidTr="2A9E3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86445" w14:textId="080DEEC2" w:rsidR="00BA5E59" w:rsidRPr="00684EA0" w:rsidRDefault="00730D05" w:rsidP="000A1A85">
            <w:pPr>
              <w:pStyle w:val="TableParagraph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84EA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B9F47" w14:textId="2ACF15D5" w:rsidR="00BA5E59" w:rsidRPr="00684EA0" w:rsidRDefault="004620D6" w:rsidP="000A1A85">
            <w:pPr>
              <w:pStyle w:val="TableParagraph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84EA0">
              <w:rPr>
                <w:sz w:val="20"/>
                <w:szCs w:val="20"/>
              </w:rPr>
              <w:t>08/06/2018</w:t>
            </w:r>
          </w:p>
        </w:tc>
        <w:tc>
          <w:tcPr>
            <w:tcW w:w="71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A5C6D" w14:textId="4036EE5F" w:rsidR="00BA5E59" w:rsidRPr="00684EA0" w:rsidRDefault="00730D05" w:rsidP="000A1A85">
            <w:pPr>
              <w:pStyle w:val="TableParagraph"/>
              <w:spacing w:before="100" w:beforeAutospacing="1" w:after="100" w:afterAutospacing="1"/>
              <w:rPr>
                <w:sz w:val="20"/>
                <w:szCs w:val="20"/>
              </w:rPr>
            </w:pPr>
            <w:r w:rsidRPr="00684EA0">
              <w:rPr>
                <w:sz w:val="20"/>
                <w:szCs w:val="20"/>
              </w:rPr>
              <w:t xml:space="preserve"> Creación del documento</w:t>
            </w:r>
          </w:p>
        </w:tc>
      </w:tr>
      <w:tr w:rsidR="00025809" w:rsidRPr="00684EA0" w14:paraId="3CE948C1" w14:textId="77777777" w:rsidTr="2A9E3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4C9C5" w14:textId="5C98EB41" w:rsidR="00AA6059" w:rsidRPr="00684EA0" w:rsidRDefault="00AA6059" w:rsidP="000A1A85">
            <w:pPr>
              <w:pStyle w:val="TableParagraph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84EA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D6DDA" w14:textId="7E26D0F5" w:rsidR="00AA6059" w:rsidRPr="00684EA0" w:rsidRDefault="00F92E4B" w:rsidP="000A1A85">
            <w:pPr>
              <w:pStyle w:val="TableParagraph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84EA0">
              <w:rPr>
                <w:sz w:val="20"/>
                <w:szCs w:val="20"/>
              </w:rPr>
              <w:t>04/06/2022</w:t>
            </w:r>
          </w:p>
        </w:tc>
        <w:tc>
          <w:tcPr>
            <w:tcW w:w="71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BEB28" w14:textId="00A94A02" w:rsidR="00AA6059" w:rsidRPr="00684EA0" w:rsidRDefault="00437AD9" w:rsidP="00235021">
            <w:pPr>
              <w:pStyle w:val="TableParagraph"/>
              <w:tabs>
                <w:tab w:val="left" w:pos="5640"/>
              </w:tabs>
              <w:spacing w:before="100" w:beforeAutospacing="1" w:after="100" w:afterAutospacing="1"/>
              <w:rPr>
                <w:sz w:val="20"/>
                <w:szCs w:val="20"/>
              </w:rPr>
            </w:pPr>
            <w:r w:rsidRPr="00684EA0">
              <w:rPr>
                <w:sz w:val="20"/>
                <w:szCs w:val="20"/>
              </w:rPr>
              <w:t>Se hacen ajustes de redacción y se migra al formato institucional.</w:t>
            </w:r>
          </w:p>
        </w:tc>
      </w:tr>
      <w:tr w:rsidR="004E3FBE" w:rsidRPr="00684EA0" w14:paraId="51B92F84" w14:textId="77777777" w:rsidTr="2A9E3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0C405" w14:textId="2A9EEBE7" w:rsidR="004E3FBE" w:rsidRPr="00684EA0" w:rsidRDefault="4AB0E77C" w:rsidP="2A9E3E8B">
            <w:pPr>
              <w:pStyle w:val="TableParagraph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84EA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CD093" w14:textId="2C15236A" w:rsidR="004E3FBE" w:rsidRPr="00684EA0" w:rsidRDefault="002949F9" w:rsidP="2A9E3E8B">
            <w:pPr>
              <w:pStyle w:val="TableParagraph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4AB0E77C" w:rsidRPr="00684EA0">
              <w:rPr>
                <w:sz w:val="20"/>
                <w:szCs w:val="20"/>
              </w:rPr>
              <w:t>/10/2025</w:t>
            </w:r>
          </w:p>
        </w:tc>
        <w:tc>
          <w:tcPr>
            <w:tcW w:w="71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A92A8" w14:textId="35385671" w:rsidR="004E3FBE" w:rsidRPr="00684EA0" w:rsidRDefault="4AB0E77C" w:rsidP="2A9E3E8B">
            <w:pPr>
              <w:pStyle w:val="TableParagraph"/>
              <w:tabs>
                <w:tab w:val="left" w:pos="5640"/>
              </w:tabs>
              <w:spacing w:before="100" w:beforeAutospacing="1" w:after="100" w:afterAutospacing="1"/>
              <w:rPr>
                <w:sz w:val="20"/>
                <w:szCs w:val="20"/>
              </w:rPr>
            </w:pPr>
            <w:r w:rsidRPr="00684EA0">
              <w:rPr>
                <w:sz w:val="20"/>
                <w:szCs w:val="20"/>
              </w:rPr>
              <w:t xml:space="preserve">Se actualiza base normativa del documento </w:t>
            </w:r>
          </w:p>
        </w:tc>
      </w:tr>
    </w:tbl>
    <w:p w14:paraId="3AD0FD17" w14:textId="77777777" w:rsidR="00D73A38" w:rsidRPr="00684EA0" w:rsidRDefault="00D73A38" w:rsidP="00D851F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sectPr w:rsidR="00D73A38" w:rsidRPr="00684EA0" w:rsidSect="0022123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44F9" w14:textId="77777777" w:rsidR="004C0C96" w:rsidRDefault="004C0C96">
      <w:pPr>
        <w:spacing w:after="0"/>
      </w:pPr>
      <w:r>
        <w:separator/>
      </w:r>
    </w:p>
  </w:endnote>
  <w:endnote w:type="continuationSeparator" w:id="0">
    <w:p w14:paraId="0E92BE34" w14:textId="77777777" w:rsidR="004C0C96" w:rsidRDefault="004C0C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FB9C" w14:textId="6200B423" w:rsidR="0035516F" w:rsidRDefault="0035516F" w:rsidP="0035516F">
    <w:pPr>
      <w:pStyle w:val="Piedepgina"/>
    </w:pPr>
    <w:r>
      <w:tab/>
    </w:r>
    <w:r>
      <w:tab/>
    </w:r>
    <w:r>
      <w:ptab w:relativeTo="margin" w:alignment="center" w:leader="none"/>
    </w:r>
    <w:r>
      <w:ptab w:relativeTo="margin" w:alignment="right" w:leader="none"/>
    </w:r>
    <w:r>
      <w:t xml:space="preserve">       710.14.15-24 V2</w:t>
    </w:r>
  </w:p>
  <w:p w14:paraId="6CD33574" w14:textId="4728B4C9" w:rsidR="0035516F" w:rsidRDefault="003551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EDDD" w14:textId="77777777" w:rsidR="004C0C96" w:rsidRDefault="004C0C96">
      <w:pPr>
        <w:spacing w:after="0"/>
      </w:pPr>
      <w:r>
        <w:separator/>
      </w:r>
    </w:p>
  </w:footnote>
  <w:footnote w:type="continuationSeparator" w:id="0">
    <w:p w14:paraId="4F018B3C" w14:textId="77777777" w:rsidR="004C0C96" w:rsidRDefault="004C0C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C2F4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B84AB38" wp14:editId="4BA94C1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B4F2" w14:textId="77777777" w:rsidR="00B91F95" w:rsidRDefault="00B91F95" w:rsidP="000F539E">
    <w:pPr>
      <w:pStyle w:val="Encabezado"/>
      <w:jc w:val="center"/>
    </w:pPr>
  </w:p>
  <w:p w14:paraId="1C1BA6A5" w14:textId="77777777" w:rsidR="00EA6B53" w:rsidRDefault="00EA6B53" w:rsidP="000F539E">
    <w:pPr>
      <w:pStyle w:val="Encabezado"/>
      <w:jc w:val="center"/>
    </w:pPr>
  </w:p>
  <w:tbl>
    <w:tblPr>
      <w:tblW w:w="10806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20"/>
      <w:gridCol w:w="5227"/>
      <w:gridCol w:w="2159"/>
    </w:tblGrid>
    <w:tr w:rsidR="00EA6B53" w:rsidRPr="00CD4AF9" w14:paraId="795D1643" w14:textId="77777777" w:rsidTr="00F76C37">
      <w:trPr>
        <w:trHeight w:val="726"/>
      </w:trPr>
      <w:tc>
        <w:tcPr>
          <w:tcW w:w="3420" w:type="dxa"/>
          <w:vMerge w:val="restart"/>
          <w:shd w:val="clear" w:color="auto" w:fill="BFBFBF" w:themeFill="background1" w:themeFillShade="BF"/>
        </w:tcPr>
        <w:p w14:paraId="6B7303E3" w14:textId="3A68E307" w:rsidR="00EA6B53" w:rsidRPr="00CD4AF9" w:rsidRDefault="00F76C37" w:rsidP="00F76C37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64DA6480" wp14:editId="294E5DFD">
                <wp:simplePos x="0" y="0"/>
                <wp:positionH relativeFrom="column">
                  <wp:posOffset>273050</wp:posOffset>
                </wp:positionH>
                <wp:positionV relativeFrom="paragraph">
                  <wp:posOffset>401955</wp:posOffset>
                </wp:positionV>
                <wp:extent cx="1359535" cy="495300"/>
                <wp:effectExtent l="0" t="0" r="0" b="0"/>
                <wp:wrapThrough wrapText="bothSides">
                  <wp:wrapPolygon edited="0">
                    <wp:start x="1211" y="0"/>
                    <wp:lineTo x="0" y="4154"/>
                    <wp:lineTo x="0" y="14123"/>
                    <wp:lineTo x="2421" y="20769"/>
                    <wp:lineTo x="4237" y="20769"/>
                    <wp:lineTo x="8172" y="19938"/>
                    <wp:lineTo x="21186" y="15785"/>
                    <wp:lineTo x="21186" y="5815"/>
                    <wp:lineTo x="19068" y="4154"/>
                    <wp:lineTo x="5448" y="0"/>
                    <wp:lineTo x="1211" y="0"/>
                  </wp:wrapPolygon>
                </wp:wrapThrough>
                <wp:docPr id="1957447289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447289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27" w:type="dxa"/>
          <w:shd w:val="clear" w:color="auto" w:fill="BFBFBF" w:themeFill="background1" w:themeFillShade="BF"/>
          <w:vAlign w:val="center"/>
        </w:tcPr>
        <w:p w14:paraId="75916C52" w14:textId="7C534EE7" w:rsidR="00EA6B53" w:rsidRPr="0006182A" w:rsidRDefault="0006182A" w:rsidP="00D57798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 w:rsidRPr="0006182A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 xml:space="preserve">ACUERDO DE NIVEL DE SERVICIOS </w:t>
          </w:r>
          <w:r w:rsidR="0078749D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ENTRE LA SRNI Y</w:t>
          </w:r>
          <w:r w:rsidRPr="0006182A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 xml:space="preserve"> LAS </w:t>
          </w:r>
          <w:r w:rsidR="0015007E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DEPENDENCIAS</w:t>
          </w:r>
          <w:r w:rsidRPr="0006182A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 xml:space="preserve"> DE LA UNIDAD</w:t>
          </w:r>
          <w:r w:rsidR="0078749D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 xml:space="preserve"> PARA LAS VÍCTIMAS</w:t>
          </w:r>
        </w:p>
      </w:tc>
      <w:tc>
        <w:tcPr>
          <w:tcW w:w="2159" w:type="dxa"/>
          <w:vAlign w:val="center"/>
        </w:tcPr>
        <w:p w14:paraId="6FE683D9" w14:textId="4B7BBE44" w:rsidR="00EA6B53" w:rsidRPr="00653036" w:rsidRDefault="00D57798" w:rsidP="00D57798">
          <w:pPr>
            <w:widowControl w:val="0"/>
            <w:spacing w:after="0"/>
            <w:rPr>
              <w:rFonts w:ascii="Verdana" w:hAnsi="Verdana" w:cs="Arial"/>
              <w:sz w:val="20"/>
              <w:szCs w:val="28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="00EA6B53" w:rsidRPr="00CD4AF9">
            <w:rPr>
              <w:rFonts w:ascii="Verdana" w:hAnsi="Verdana" w:cs="Arial"/>
              <w:sz w:val="16"/>
              <w:szCs w:val="16"/>
            </w:rPr>
            <w:t>ódigo:</w:t>
          </w:r>
          <w:r w:rsidR="00653036">
            <w:rPr>
              <w:rFonts w:ascii="Verdana" w:hAnsi="Verdana" w:cs="Arial"/>
              <w:sz w:val="16"/>
              <w:szCs w:val="16"/>
            </w:rPr>
            <w:t xml:space="preserve"> </w:t>
          </w:r>
          <w:r w:rsidR="00C5062B">
            <w:rPr>
              <w:rFonts w:ascii="Arial" w:hAnsi="Arial" w:cs="Arial"/>
              <w:sz w:val="18"/>
            </w:rPr>
            <w:t>6</w:t>
          </w:r>
          <w:r w:rsidR="00653036" w:rsidRPr="00653036">
            <w:rPr>
              <w:rFonts w:ascii="Arial" w:hAnsi="Arial" w:cs="Arial"/>
              <w:sz w:val="18"/>
            </w:rPr>
            <w:t>20</w:t>
          </w:r>
          <w:r w:rsidR="00C5062B">
            <w:rPr>
              <w:rFonts w:ascii="Arial" w:hAnsi="Arial" w:cs="Arial"/>
              <w:sz w:val="18"/>
            </w:rPr>
            <w:t>,</w:t>
          </w:r>
          <w:r w:rsidR="00653036" w:rsidRPr="00653036">
            <w:rPr>
              <w:rFonts w:ascii="Arial" w:hAnsi="Arial" w:cs="Arial"/>
              <w:sz w:val="18"/>
            </w:rPr>
            <w:t>06</w:t>
          </w:r>
          <w:r w:rsidR="00C5062B">
            <w:rPr>
              <w:rFonts w:ascii="Arial" w:hAnsi="Arial" w:cs="Arial"/>
              <w:sz w:val="18"/>
            </w:rPr>
            <w:t>,</w:t>
          </w:r>
          <w:r w:rsidR="00653036" w:rsidRPr="00653036">
            <w:rPr>
              <w:rFonts w:ascii="Arial" w:hAnsi="Arial" w:cs="Arial"/>
              <w:sz w:val="18"/>
            </w:rPr>
            <w:t>15-16</w:t>
          </w:r>
        </w:p>
      </w:tc>
    </w:tr>
    <w:tr w:rsidR="00EA6B53" w:rsidRPr="00CD4AF9" w14:paraId="7FBE2AEE" w14:textId="77777777" w:rsidTr="00F76C37">
      <w:trPr>
        <w:trHeight w:val="429"/>
      </w:trPr>
      <w:tc>
        <w:tcPr>
          <w:tcW w:w="3420" w:type="dxa"/>
          <w:vMerge/>
          <w:shd w:val="clear" w:color="auto" w:fill="BFBFBF" w:themeFill="background1" w:themeFillShade="BF"/>
        </w:tcPr>
        <w:p w14:paraId="032C010E" w14:textId="77777777" w:rsidR="00EA6B53" w:rsidRPr="00CD4AF9" w:rsidRDefault="00EA6B53" w:rsidP="00EA6B53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227" w:type="dxa"/>
          <w:vAlign w:val="center"/>
        </w:tcPr>
        <w:p w14:paraId="4A311B2D" w14:textId="059CA7E0" w:rsidR="00EA6B53" w:rsidRPr="00CD4AF9" w:rsidRDefault="0006182A" w:rsidP="00EA6B5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GESTIÓN DE LA INFORMACIÓN</w:t>
          </w:r>
        </w:p>
      </w:tc>
      <w:tc>
        <w:tcPr>
          <w:tcW w:w="2159" w:type="dxa"/>
          <w:vAlign w:val="center"/>
        </w:tcPr>
        <w:p w14:paraId="58EC63D1" w14:textId="3E5F2232" w:rsidR="00EA6B53" w:rsidRPr="00CD4AF9" w:rsidRDefault="00EA6B53" w:rsidP="00D57798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Versión:</w:t>
          </w:r>
          <w:r w:rsidR="00F92E4B">
            <w:rPr>
              <w:rFonts w:ascii="Verdana" w:hAnsi="Verdana" w:cs="Arial"/>
              <w:sz w:val="16"/>
              <w:szCs w:val="16"/>
            </w:rPr>
            <w:t>0</w:t>
          </w:r>
          <w:r w:rsidR="00C5062B">
            <w:rPr>
              <w:rFonts w:ascii="Verdana" w:hAnsi="Verdana" w:cs="Arial"/>
              <w:sz w:val="16"/>
              <w:szCs w:val="16"/>
            </w:rPr>
            <w:t>3</w:t>
          </w:r>
        </w:p>
      </w:tc>
    </w:tr>
    <w:tr w:rsidR="00EA6B53" w:rsidRPr="00CD4AF9" w14:paraId="45CDA9D3" w14:textId="77777777" w:rsidTr="00F76C37">
      <w:trPr>
        <w:trHeight w:val="61"/>
      </w:trPr>
      <w:tc>
        <w:tcPr>
          <w:tcW w:w="3420" w:type="dxa"/>
          <w:vMerge/>
          <w:shd w:val="clear" w:color="auto" w:fill="BFBFBF" w:themeFill="background1" w:themeFillShade="BF"/>
        </w:tcPr>
        <w:p w14:paraId="3D81DCC7" w14:textId="77777777" w:rsidR="00EA6B53" w:rsidRPr="00CD4AF9" w:rsidRDefault="00EA6B53" w:rsidP="00EA6B53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27" w:type="dxa"/>
          <w:vMerge w:val="restart"/>
          <w:vAlign w:val="center"/>
        </w:tcPr>
        <w:p w14:paraId="39FFA2EC" w14:textId="19F6A5B5" w:rsidR="00EA6B53" w:rsidRPr="00CD4AF9" w:rsidRDefault="0006182A" w:rsidP="00EA6B53">
          <w:pPr>
            <w:pStyle w:val="Encabezado"/>
            <w:widowControl w:val="0"/>
            <w:jc w:val="center"/>
            <w:rPr>
              <w:rFonts w:ascii="Verdana" w:hAnsi="Verdana"/>
            </w:rPr>
          </w:pPr>
          <w:r>
            <w:rPr>
              <w:rFonts w:ascii="Verdana" w:hAnsi="Verdana"/>
              <w:sz w:val="18"/>
              <w:szCs w:val="18"/>
            </w:rPr>
            <w:t>PROCEDIMIENTO DE ARTICULACIÓN INTERINSTITUCIONAL Y DINAMIZACIÓN DE LA INFORMACIÓN -AIDI-</w:t>
          </w:r>
        </w:p>
      </w:tc>
      <w:tc>
        <w:tcPr>
          <w:tcW w:w="2159" w:type="dxa"/>
        </w:tcPr>
        <w:p w14:paraId="1F1A0F67" w14:textId="083E5E24" w:rsidR="00EA6B53" w:rsidRPr="00CD4AF9" w:rsidRDefault="00EA6B53" w:rsidP="00D57798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 xml:space="preserve">Fecha: </w:t>
          </w:r>
          <w:r w:rsidR="00C5062B">
            <w:rPr>
              <w:rFonts w:ascii="Verdana" w:hAnsi="Verdana" w:cs="Arial"/>
              <w:sz w:val="16"/>
              <w:szCs w:val="16"/>
            </w:rPr>
            <w:t>22</w:t>
          </w:r>
          <w:r w:rsidR="00F92E4B">
            <w:rPr>
              <w:rFonts w:ascii="Verdana" w:hAnsi="Verdana" w:cs="Arial"/>
              <w:sz w:val="16"/>
              <w:szCs w:val="16"/>
            </w:rPr>
            <w:t>/</w:t>
          </w:r>
          <w:r w:rsidR="00C5062B">
            <w:rPr>
              <w:rFonts w:ascii="Verdana" w:hAnsi="Verdana" w:cs="Arial"/>
              <w:sz w:val="16"/>
              <w:szCs w:val="16"/>
            </w:rPr>
            <w:t>10</w:t>
          </w:r>
          <w:r w:rsidR="00F92E4B">
            <w:rPr>
              <w:rFonts w:ascii="Verdana" w:hAnsi="Verdana" w:cs="Arial"/>
              <w:sz w:val="16"/>
              <w:szCs w:val="16"/>
            </w:rPr>
            <w:t>/202</w:t>
          </w:r>
          <w:r w:rsidR="00C5062B">
            <w:rPr>
              <w:rFonts w:ascii="Verdana" w:hAnsi="Verdana" w:cs="Arial"/>
              <w:sz w:val="16"/>
              <w:szCs w:val="16"/>
            </w:rPr>
            <w:t>5</w:t>
          </w:r>
        </w:p>
      </w:tc>
    </w:tr>
    <w:tr w:rsidR="00EA6B53" w:rsidRPr="00CD4AF9" w14:paraId="5EBD79AD" w14:textId="77777777" w:rsidTr="00F76C37">
      <w:trPr>
        <w:trHeight w:val="273"/>
      </w:trPr>
      <w:tc>
        <w:tcPr>
          <w:tcW w:w="3420" w:type="dxa"/>
          <w:vMerge/>
          <w:shd w:val="clear" w:color="auto" w:fill="BFBFBF" w:themeFill="background1" w:themeFillShade="BF"/>
        </w:tcPr>
        <w:p w14:paraId="7DF8E176" w14:textId="77777777" w:rsidR="00EA6B53" w:rsidRPr="00CD4AF9" w:rsidRDefault="00EA6B53" w:rsidP="00EA6B53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27" w:type="dxa"/>
          <w:vMerge/>
          <w:vAlign w:val="center"/>
        </w:tcPr>
        <w:p w14:paraId="4FEE5597" w14:textId="77777777" w:rsidR="00EA6B53" w:rsidRPr="00F57718" w:rsidRDefault="00EA6B53" w:rsidP="00EA6B5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159" w:type="dxa"/>
        </w:tcPr>
        <w:p w14:paraId="05566716" w14:textId="228FCAC2" w:rsidR="00EA6B53" w:rsidRPr="00D57798" w:rsidRDefault="00D57798" w:rsidP="00D57798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D57798">
            <w:rPr>
              <w:rFonts w:ascii="Verdana" w:hAnsi="Verdana" w:cs="Arial"/>
              <w:sz w:val="18"/>
              <w:lang w:val="es-ES"/>
            </w:rPr>
            <w:t xml:space="preserve">Página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 w:rsidR="004B7D74" w:rsidRPr="004B7D74">
            <w:rPr>
              <w:rFonts w:ascii="Verdana" w:hAnsi="Verdana" w:cs="Arial"/>
              <w:b/>
              <w:bCs/>
              <w:noProof/>
              <w:sz w:val="18"/>
              <w:lang w:val="es-ES"/>
            </w:rPr>
            <w:t>1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 w:cs="Arial"/>
              <w:sz w:val="18"/>
              <w:lang w:val="es-ES"/>
            </w:rPr>
            <w:t xml:space="preserve"> de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NUMPAGES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 w:rsidR="004B7D74" w:rsidRPr="004B7D74">
            <w:rPr>
              <w:rFonts w:ascii="Verdana" w:hAnsi="Verdana" w:cs="Arial"/>
              <w:b/>
              <w:bCs/>
              <w:noProof/>
              <w:sz w:val="18"/>
              <w:lang w:val="es-ES"/>
            </w:rPr>
            <w:t>1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</w:p>
      </w:tc>
    </w:tr>
  </w:tbl>
  <w:p w14:paraId="444C4F9A" w14:textId="77777777" w:rsidR="00D57798" w:rsidRDefault="00D57798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625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717F53B8" wp14:editId="3CBBA9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E7F"/>
    <w:multiLevelType w:val="multilevel"/>
    <w:tmpl w:val="471C5C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010023"/>
    <w:multiLevelType w:val="hybridMultilevel"/>
    <w:tmpl w:val="C4B04F9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16C9B"/>
    <w:multiLevelType w:val="hybridMultilevel"/>
    <w:tmpl w:val="1CE62D5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8E3"/>
    <w:multiLevelType w:val="multilevel"/>
    <w:tmpl w:val="704EC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CF5941"/>
    <w:multiLevelType w:val="multilevel"/>
    <w:tmpl w:val="00EA848C"/>
    <w:lvl w:ilvl="0">
      <w:start w:val="1"/>
      <w:numFmt w:val="decimal"/>
      <w:pStyle w:val="Ttulo1"/>
      <w:suff w:val="space"/>
      <w:lvlText w:val="%1)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suff w:val="space"/>
      <w:lvlText w:val="%1.%2)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pStyle w:val="Ttulo3"/>
      <w:suff w:val="space"/>
      <w:lvlText w:val="%1.%2.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B91A5A"/>
    <w:multiLevelType w:val="multilevel"/>
    <w:tmpl w:val="6F069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6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D15966"/>
    <w:multiLevelType w:val="multilevel"/>
    <w:tmpl w:val="CED8BB7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cs="Times New Roman" w:hint="default"/>
      </w:rPr>
    </w:lvl>
  </w:abstractNum>
  <w:abstractNum w:abstractNumId="8" w15:restartNumberingAfterBreak="0">
    <w:nsid w:val="2398312A"/>
    <w:multiLevelType w:val="multilevel"/>
    <w:tmpl w:val="A1581C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6A3802"/>
    <w:multiLevelType w:val="multilevel"/>
    <w:tmpl w:val="BADC26F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B01D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45046"/>
    <w:multiLevelType w:val="hybridMultilevel"/>
    <w:tmpl w:val="1FF2E4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85717"/>
    <w:multiLevelType w:val="hybridMultilevel"/>
    <w:tmpl w:val="99CEF40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94276"/>
    <w:multiLevelType w:val="multilevel"/>
    <w:tmpl w:val="CF302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0186A61"/>
    <w:multiLevelType w:val="multilevel"/>
    <w:tmpl w:val="B60C6D5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cs="Times New Roman" w:hint="default"/>
      </w:rPr>
    </w:lvl>
  </w:abstractNum>
  <w:abstractNum w:abstractNumId="19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577901BD"/>
    <w:multiLevelType w:val="hybridMultilevel"/>
    <w:tmpl w:val="798C74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60696"/>
    <w:multiLevelType w:val="multilevel"/>
    <w:tmpl w:val="D0BA170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F3C42AD"/>
    <w:multiLevelType w:val="hybridMultilevel"/>
    <w:tmpl w:val="7848C63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32D7E71"/>
    <w:multiLevelType w:val="hybridMultilevel"/>
    <w:tmpl w:val="352AEEDA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9204BC"/>
    <w:multiLevelType w:val="multilevel"/>
    <w:tmpl w:val="814CB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" w:hanging="1440"/>
      </w:pPr>
      <w:rPr>
        <w:rFonts w:hint="default"/>
      </w:rPr>
    </w:lvl>
  </w:abstractNum>
  <w:abstractNum w:abstractNumId="27" w15:restartNumberingAfterBreak="0">
    <w:nsid w:val="6C0E1F67"/>
    <w:multiLevelType w:val="hybridMultilevel"/>
    <w:tmpl w:val="2E1A1B64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2166A"/>
    <w:multiLevelType w:val="multilevel"/>
    <w:tmpl w:val="1A0202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9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817998"/>
    <w:multiLevelType w:val="hybridMultilevel"/>
    <w:tmpl w:val="0AC46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48518">
    <w:abstractNumId w:val="24"/>
  </w:num>
  <w:num w:numId="2" w16cid:durableId="863905572">
    <w:abstractNumId w:val="6"/>
  </w:num>
  <w:num w:numId="3" w16cid:durableId="93325608">
    <w:abstractNumId w:val="10"/>
  </w:num>
  <w:num w:numId="4" w16cid:durableId="978342434">
    <w:abstractNumId w:val="15"/>
  </w:num>
  <w:num w:numId="5" w16cid:durableId="772170251">
    <w:abstractNumId w:val="29"/>
  </w:num>
  <w:num w:numId="6" w16cid:durableId="1835104380">
    <w:abstractNumId w:val="19"/>
  </w:num>
  <w:num w:numId="7" w16cid:durableId="1635329922">
    <w:abstractNumId w:val="12"/>
  </w:num>
  <w:num w:numId="8" w16cid:durableId="496846321">
    <w:abstractNumId w:val="20"/>
  </w:num>
  <w:num w:numId="9" w16cid:durableId="159320737">
    <w:abstractNumId w:val="17"/>
  </w:num>
  <w:num w:numId="10" w16cid:durableId="1971978337">
    <w:abstractNumId w:val="27"/>
  </w:num>
  <w:num w:numId="11" w16cid:durableId="1197961327">
    <w:abstractNumId w:val="23"/>
  </w:num>
  <w:num w:numId="12" w16cid:durableId="1277173057">
    <w:abstractNumId w:val="25"/>
  </w:num>
  <w:num w:numId="13" w16cid:durableId="1543906147">
    <w:abstractNumId w:val="4"/>
  </w:num>
  <w:num w:numId="14" w16cid:durableId="1921404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1819523">
    <w:abstractNumId w:val="2"/>
  </w:num>
  <w:num w:numId="16" w16cid:durableId="576592825">
    <w:abstractNumId w:val="13"/>
  </w:num>
  <w:num w:numId="17" w16cid:durableId="1363242320">
    <w:abstractNumId w:val="21"/>
  </w:num>
  <w:num w:numId="18" w16cid:durableId="627667978">
    <w:abstractNumId w:val="3"/>
  </w:num>
  <w:num w:numId="19" w16cid:durableId="1508904303">
    <w:abstractNumId w:val="26"/>
  </w:num>
  <w:num w:numId="20" w16cid:durableId="670836413">
    <w:abstractNumId w:val="28"/>
  </w:num>
  <w:num w:numId="21" w16cid:durableId="1436100079">
    <w:abstractNumId w:val="4"/>
  </w:num>
  <w:num w:numId="22" w16cid:durableId="2000694585">
    <w:abstractNumId w:val="8"/>
  </w:num>
  <w:num w:numId="23" w16cid:durableId="1334721226">
    <w:abstractNumId w:val="4"/>
  </w:num>
  <w:num w:numId="24" w16cid:durableId="914973925">
    <w:abstractNumId w:val="0"/>
  </w:num>
  <w:num w:numId="25" w16cid:durableId="1219979724">
    <w:abstractNumId w:val="4"/>
  </w:num>
  <w:num w:numId="26" w16cid:durableId="886526471">
    <w:abstractNumId w:val="9"/>
  </w:num>
  <w:num w:numId="27" w16cid:durableId="236399504">
    <w:abstractNumId w:val="16"/>
  </w:num>
  <w:num w:numId="28" w16cid:durableId="110826437">
    <w:abstractNumId w:val="4"/>
  </w:num>
  <w:num w:numId="29" w16cid:durableId="951211396">
    <w:abstractNumId w:val="11"/>
  </w:num>
  <w:num w:numId="30" w16cid:durableId="1778133900">
    <w:abstractNumId w:val="5"/>
  </w:num>
  <w:num w:numId="31" w16cid:durableId="684786637">
    <w:abstractNumId w:val="22"/>
  </w:num>
  <w:num w:numId="32" w16cid:durableId="594677507">
    <w:abstractNumId w:val="4"/>
  </w:num>
  <w:num w:numId="33" w16cid:durableId="1100486788">
    <w:abstractNumId w:val="30"/>
  </w:num>
  <w:num w:numId="34" w16cid:durableId="2081174748">
    <w:abstractNumId w:val="18"/>
  </w:num>
  <w:num w:numId="35" w16cid:durableId="1262643808">
    <w:abstractNumId w:val="7"/>
  </w:num>
  <w:num w:numId="36" w16cid:durableId="1825123733">
    <w:abstractNumId w:val="14"/>
  </w:num>
  <w:num w:numId="37" w16cid:durableId="1356006349">
    <w:abstractNumId w:val="1"/>
  </w:num>
  <w:num w:numId="38" w16cid:durableId="1542355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03A6A"/>
    <w:rsid w:val="00021A4F"/>
    <w:rsid w:val="00021FA0"/>
    <w:rsid w:val="00025809"/>
    <w:rsid w:val="00035906"/>
    <w:rsid w:val="00040A7B"/>
    <w:rsid w:val="00043512"/>
    <w:rsid w:val="00043D52"/>
    <w:rsid w:val="00050C40"/>
    <w:rsid w:val="0006182A"/>
    <w:rsid w:val="00075304"/>
    <w:rsid w:val="0007570B"/>
    <w:rsid w:val="00084629"/>
    <w:rsid w:val="00096A9C"/>
    <w:rsid w:val="00096E13"/>
    <w:rsid w:val="000A1A85"/>
    <w:rsid w:val="000A3C94"/>
    <w:rsid w:val="000A49EB"/>
    <w:rsid w:val="000C0B80"/>
    <w:rsid w:val="000C676F"/>
    <w:rsid w:val="000D5FE0"/>
    <w:rsid w:val="000F1D5D"/>
    <w:rsid w:val="000F539E"/>
    <w:rsid w:val="000F6616"/>
    <w:rsid w:val="00110BEE"/>
    <w:rsid w:val="001321E3"/>
    <w:rsid w:val="0013587D"/>
    <w:rsid w:val="00142AA3"/>
    <w:rsid w:val="001451ED"/>
    <w:rsid w:val="00145604"/>
    <w:rsid w:val="00147314"/>
    <w:rsid w:val="0015007E"/>
    <w:rsid w:val="00153AB5"/>
    <w:rsid w:val="00166B8B"/>
    <w:rsid w:val="0017127A"/>
    <w:rsid w:val="00171E31"/>
    <w:rsid w:val="00177334"/>
    <w:rsid w:val="00187F9F"/>
    <w:rsid w:val="00190D74"/>
    <w:rsid w:val="00192583"/>
    <w:rsid w:val="001942E2"/>
    <w:rsid w:val="001A7D78"/>
    <w:rsid w:val="001B1713"/>
    <w:rsid w:val="001B3AE0"/>
    <w:rsid w:val="001B7A42"/>
    <w:rsid w:val="001E136F"/>
    <w:rsid w:val="001F01A3"/>
    <w:rsid w:val="002006B0"/>
    <w:rsid w:val="0021057A"/>
    <w:rsid w:val="00217165"/>
    <w:rsid w:val="0022123A"/>
    <w:rsid w:val="002253B9"/>
    <w:rsid w:val="002322CC"/>
    <w:rsid w:val="002345D9"/>
    <w:rsid w:val="00235021"/>
    <w:rsid w:val="00244CA1"/>
    <w:rsid w:val="00260188"/>
    <w:rsid w:val="00276580"/>
    <w:rsid w:val="00280240"/>
    <w:rsid w:val="002811B3"/>
    <w:rsid w:val="002949F9"/>
    <w:rsid w:val="002A08EF"/>
    <w:rsid w:val="002A4BF1"/>
    <w:rsid w:val="002B2DA9"/>
    <w:rsid w:val="002C241F"/>
    <w:rsid w:val="002D0F9A"/>
    <w:rsid w:val="002D435D"/>
    <w:rsid w:val="002E6F83"/>
    <w:rsid w:val="002F1965"/>
    <w:rsid w:val="002F1F0B"/>
    <w:rsid w:val="002F23D0"/>
    <w:rsid w:val="002F2E76"/>
    <w:rsid w:val="00303B79"/>
    <w:rsid w:val="00311C2B"/>
    <w:rsid w:val="00315DEC"/>
    <w:rsid w:val="00315EA6"/>
    <w:rsid w:val="003209DA"/>
    <w:rsid w:val="003227EA"/>
    <w:rsid w:val="003250B2"/>
    <w:rsid w:val="00327D50"/>
    <w:rsid w:val="00330E79"/>
    <w:rsid w:val="0033167D"/>
    <w:rsid w:val="00332CC0"/>
    <w:rsid w:val="00352A1C"/>
    <w:rsid w:val="0035516F"/>
    <w:rsid w:val="00364AF9"/>
    <w:rsid w:val="003653B5"/>
    <w:rsid w:val="00377591"/>
    <w:rsid w:val="00386E7E"/>
    <w:rsid w:val="003900A2"/>
    <w:rsid w:val="003A23CD"/>
    <w:rsid w:val="003B0748"/>
    <w:rsid w:val="003B7FFD"/>
    <w:rsid w:val="003C2B28"/>
    <w:rsid w:val="003D265E"/>
    <w:rsid w:val="003E027C"/>
    <w:rsid w:val="003E2B0E"/>
    <w:rsid w:val="003E3C24"/>
    <w:rsid w:val="003F0155"/>
    <w:rsid w:val="003F0ACB"/>
    <w:rsid w:val="003F6F32"/>
    <w:rsid w:val="0043077B"/>
    <w:rsid w:val="004361E2"/>
    <w:rsid w:val="0043654A"/>
    <w:rsid w:val="00437AD9"/>
    <w:rsid w:val="00442483"/>
    <w:rsid w:val="00444CF8"/>
    <w:rsid w:val="00452F97"/>
    <w:rsid w:val="0045441D"/>
    <w:rsid w:val="00456C5A"/>
    <w:rsid w:val="00457417"/>
    <w:rsid w:val="004620D6"/>
    <w:rsid w:val="004806A4"/>
    <w:rsid w:val="00480A2E"/>
    <w:rsid w:val="00494A98"/>
    <w:rsid w:val="004A267A"/>
    <w:rsid w:val="004B6271"/>
    <w:rsid w:val="004B7D74"/>
    <w:rsid w:val="004B7E89"/>
    <w:rsid w:val="004C0C96"/>
    <w:rsid w:val="004C6525"/>
    <w:rsid w:val="004D3A7A"/>
    <w:rsid w:val="004E18DB"/>
    <w:rsid w:val="004E3FBE"/>
    <w:rsid w:val="004F6DF8"/>
    <w:rsid w:val="004F7AB0"/>
    <w:rsid w:val="00504CE9"/>
    <w:rsid w:val="005174B1"/>
    <w:rsid w:val="00523763"/>
    <w:rsid w:val="00527887"/>
    <w:rsid w:val="00537D5D"/>
    <w:rsid w:val="00557CE8"/>
    <w:rsid w:val="005A4F50"/>
    <w:rsid w:val="005A6E1B"/>
    <w:rsid w:val="005B5845"/>
    <w:rsid w:val="005C19C1"/>
    <w:rsid w:val="005D5EC5"/>
    <w:rsid w:val="005E6CDC"/>
    <w:rsid w:val="005F23CE"/>
    <w:rsid w:val="00604AA4"/>
    <w:rsid w:val="00614BA9"/>
    <w:rsid w:val="00626674"/>
    <w:rsid w:val="00643092"/>
    <w:rsid w:val="00643B53"/>
    <w:rsid w:val="00645825"/>
    <w:rsid w:val="0065202F"/>
    <w:rsid w:val="00653036"/>
    <w:rsid w:val="0065763F"/>
    <w:rsid w:val="00657826"/>
    <w:rsid w:val="00657EEC"/>
    <w:rsid w:val="006829D6"/>
    <w:rsid w:val="00684EA0"/>
    <w:rsid w:val="006909AA"/>
    <w:rsid w:val="006A6B5D"/>
    <w:rsid w:val="006B2801"/>
    <w:rsid w:val="006B3AEC"/>
    <w:rsid w:val="006B5344"/>
    <w:rsid w:val="006B53A1"/>
    <w:rsid w:val="006D369C"/>
    <w:rsid w:val="006E4BAE"/>
    <w:rsid w:val="006F0EDE"/>
    <w:rsid w:val="007044F9"/>
    <w:rsid w:val="00704B2C"/>
    <w:rsid w:val="00721BEA"/>
    <w:rsid w:val="0072262D"/>
    <w:rsid w:val="00730D05"/>
    <w:rsid w:val="00734833"/>
    <w:rsid w:val="0073750F"/>
    <w:rsid w:val="00737B15"/>
    <w:rsid w:val="00751137"/>
    <w:rsid w:val="00752CD1"/>
    <w:rsid w:val="00753D6D"/>
    <w:rsid w:val="0076015E"/>
    <w:rsid w:val="007740D6"/>
    <w:rsid w:val="007814D0"/>
    <w:rsid w:val="0078749D"/>
    <w:rsid w:val="00792049"/>
    <w:rsid w:val="007B41D7"/>
    <w:rsid w:val="007C6C85"/>
    <w:rsid w:val="007D58DF"/>
    <w:rsid w:val="0080297A"/>
    <w:rsid w:val="008261AB"/>
    <w:rsid w:val="00833DBA"/>
    <w:rsid w:val="00850B7B"/>
    <w:rsid w:val="008549BD"/>
    <w:rsid w:val="008655D4"/>
    <w:rsid w:val="00867899"/>
    <w:rsid w:val="00872468"/>
    <w:rsid w:val="008748D1"/>
    <w:rsid w:val="00897359"/>
    <w:rsid w:val="008A19A3"/>
    <w:rsid w:val="008A67C5"/>
    <w:rsid w:val="008C0846"/>
    <w:rsid w:val="008D503C"/>
    <w:rsid w:val="008D57D7"/>
    <w:rsid w:val="008D7AF3"/>
    <w:rsid w:val="008E0B1F"/>
    <w:rsid w:val="008E3801"/>
    <w:rsid w:val="008E64E5"/>
    <w:rsid w:val="008F31C6"/>
    <w:rsid w:val="00914524"/>
    <w:rsid w:val="00916298"/>
    <w:rsid w:val="00920471"/>
    <w:rsid w:val="00920A41"/>
    <w:rsid w:val="00936DC5"/>
    <w:rsid w:val="00947EC8"/>
    <w:rsid w:val="00955B94"/>
    <w:rsid w:val="0096732C"/>
    <w:rsid w:val="00971E34"/>
    <w:rsid w:val="0097776E"/>
    <w:rsid w:val="0099644C"/>
    <w:rsid w:val="009C6F9B"/>
    <w:rsid w:val="009D363A"/>
    <w:rsid w:val="009D4653"/>
    <w:rsid w:val="009D7818"/>
    <w:rsid w:val="009E0C76"/>
    <w:rsid w:val="009E22F1"/>
    <w:rsid w:val="009F1005"/>
    <w:rsid w:val="009F184A"/>
    <w:rsid w:val="009F24C3"/>
    <w:rsid w:val="009F60C0"/>
    <w:rsid w:val="00A00E59"/>
    <w:rsid w:val="00A10E82"/>
    <w:rsid w:val="00A16F07"/>
    <w:rsid w:val="00A4098B"/>
    <w:rsid w:val="00A50231"/>
    <w:rsid w:val="00A5227D"/>
    <w:rsid w:val="00A53B74"/>
    <w:rsid w:val="00A544CE"/>
    <w:rsid w:val="00A56495"/>
    <w:rsid w:val="00A6337F"/>
    <w:rsid w:val="00A73F4E"/>
    <w:rsid w:val="00A82B2F"/>
    <w:rsid w:val="00A94422"/>
    <w:rsid w:val="00AA6059"/>
    <w:rsid w:val="00AA6FAA"/>
    <w:rsid w:val="00AC1DC9"/>
    <w:rsid w:val="00B00F70"/>
    <w:rsid w:val="00B04AA2"/>
    <w:rsid w:val="00B17707"/>
    <w:rsid w:val="00B216C5"/>
    <w:rsid w:val="00B2554F"/>
    <w:rsid w:val="00B25D79"/>
    <w:rsid w:val="00B33316"/>
    <w:rsid w:val="00B33F1C"/>
    <w:rsid w:val="00B349DE"/>
    <w:rsid w:val="00B40884"/>
    <w:rsid w:val="00B4101C"/>
    <w:rsid w:val="00B53238"/>
    <w:rsid w:val="00B662C6"/>
    <w:rsid w:val="00B709A8"/>
    <w:rsid w:val="00B810A6"/>
    <w:rsid w:val="00B91F95"/>
    <w:rsid w:val="00B94749"/>
    <w:rsid w:val="00BA150C"/>
    <w:rsid w:val="00BA5E59"/>
    <w:rsid w:val="00BB2D1B"/>
    <w:rsid w:val="00BC0D1E"/>
    <w:rsid w:val="00BD027D"/>
    <w:rsid w:val="00BD2535"/>
    <w:rsid w:val="00BD4366"/>
    <w:rsid w:val="00BF54B3"/>
    <w:rsid w:val="00C02EDE"/>
    <w:rsid w:val="00C14E9C"/>
    <w:rsid w:val="00C2751D"/>
    <w:rsid w:val="00C31C6B"/>
    <w:rsid w:val="00C343A8"/>
    <w:rsid w:val="00C45223"/>
    <w:rsid w:val="00C5062B"/>
    <w:rsid w:val="00C55B7B"/>
    <w:rsid w:val="00C87C6F"/>
    <w:rsid w:val="00C918C0"/>
    <w:rsid w:val="00C9308D"/>
    <w:rsid w:val="00C97A50"/>
    <w:rsid w:val="00CB21CB"/>
    <w:rsid w:val="00CD4AF9"/>
    <w:rsid w:val="00CD5967"/>
    <w:rsid w:val="00CD73A2"/>
    <w:rsid w:val="00CD7616"/>
    <w:rsid w:val="00CE1C75"/>
    <w:rsid w:val="00CE3DCD"/>
    <w:rsid w:val="00CE51F2"/>
    <w:rsid w:val="00CF526F"/>
    <w:rsid w:val="00D065C4"/>
    <w:rsid w:val="00D220CC"/>
    <w:rsid w:val="00D2285A"/>
    <w:rsid w:val="00D402B3"/>
    <w:rsid w:val="00D45786"/>
    <w:rsid w:val="00D46385"/>
    <w:rsid w:val="00D46CA9"/>
    <w:rsid w:val="00D56A39"/>
    <w:rsid w:val="00D57798"/>
    <w:rsid w:val="00D60CE9"/>
    <w:rsid w:val="00D611D8"/>
    <w:rsid w:val="00D6225E"/>
    <w:rsid w:val="00D63279"/>
    <w:rsid w:val="00D72708"/>
    <w:rsid w:val="00D73A38"/>
    <w:rsid w:val="00D73F0B"/>
    <w:rsid w:val="00D84A48"/>
    <w:rsid w:val="00D851FD"/>
    <w:rsid w:val="00DD3372"/>
    <w:rsid w:val="00DD609A"/>
    <w:rsid w:val="00DE08CD"/>
    <w:rsid w:val="00DE17AF"/>
    <w:rsid w:val="00DE6C9A"/>
    <w:rsid w:val="00DF2D9E"/>
    <w:rsid w:val="00DF7F68"/>
    <w:rsid w:val="00E02216"/>
    <w:rsid w:val="00E05186"/>
    <w:rsid w:val="00E067BE"/>
    <w:rsid w:val="00E102C6"/>
    <w:rsid w:val="00E207D4"/>
    <w:rsid w:val="00E41348"/>
    <w:rsid w:val="00E52BA4"/>
    <w:rsid w:val="00E60FC2"/>
    <w:rsid w:val="00E61A26"/>
    <w:rsid w:val="00E66774"/>
    <w:rsid w:val="00E66C16"/>
    <w:rsid w:val="00E72035"/>
    <w:rsid w:val="00E73C1B"/>
    <w:rsid w:val="00E82F7C"/>
    <w:rsid w:val="00E8485D"/>
    <w:rsid w:val="00E9748B"/>
    <w:rsid w:val="00EA189F"/>
    <w:rsid w:val="00EA4C41"/>
    <w:rsid w:val="00EA6B53"/>
    <w:rsid w:val="00EA7D8B"/>
    <w:rsid w:val="00EB2102"/>
    <w:rsid w:val="00EC536E"/>
    <w:rsid w:val="00ED66AB"/>
    <w:rsid w:val="00EE0108"/>
    <w:rsid w:val="00EE7AD6"/>
    <w:rsid w:val="00EE7F5D"/>
    <w:rsid w:val="00EF3E72"/>
    <w:rsid w:val="00F01403"/>
    <w:rsid w:val="00F0270C"/>
    <w:rsid w:val="00F07D16"/>
    <w:rsid w:val="00F338AD"/>
    <w:rsid w:val="00F41DA1"/>
    <w:rsid w:val="00F60712"/>
    <w:rsid w:val="00F625F5"/>
    <w:rsid w:val="00F64FD2"/>
    <w:rsid w:val="00F65943"/>
    <w:rsid w:val="00F65D55"/>
    <w:rsid w:val="00F76C37"/>
    <w:rsid w:val="00F92E4B"/>
    <w:rsid w:val="00F957DB"/>
    <w:rsid w:val="00F96F4F"/>
    <w:rsid w:val="00FA0CD2"/>
    <w:rsid w:val="00FA1C85"/>
    <w:rsid w:val="00FA57F7"/>
    <w:rsid w:val="00FB00D6"/>
    <w:rsid w:val="00FB2ACD"/>
    <w:rsid w:val="00FB3680"/>
    <w:rsid w:val="00FC27EC"/>
    <w:rsid w:val="00FC5555"/>
    <w:rsid w:val="00FC7DB9"/>
    <w:rsid w:val="00FD0A0D"/>
    <w:rsid w:val="00FD3E6A"/>
    <w:rsid w:val="00FE0E33"/>
    <w:rsid w:val="00FE54FB"/>
    <w:rsid w:val="00FF2F6E"/>
    <w:rsid w:val="00FF50B6"/>
    <w:rsid w:val="03DAC255"/>
    <w:rsid w:val="0887D5F9"/>
    <w:rsid w:val="0DBF3132"/>
    <w:rsid w:val="0EF86EF7"/>
    <w:rsid w:val="101F67B8"/>
    <w:rsid w:val="11D454F4"/>
    <w:rsid w:val="16138643"/>
    <w:rsid w:val="16A0BD9C"/>
    <w:rsid w:val="1D720ADB"/>
    <w:rsid w:val="203E7A37"/>
    <w:rsid w:val="20952617"/>
    <w:rsid w:val="213B35EE"/>
    <w:rsid w:val="29459FBC"/>
    <w:rsid w:val="2A9E3E8B"/>
    <w:rsid w:val="3293E7CD"/>
    <w:rsid w:val="356A9B98"/>
    <w:rsid w:val="36F0B221"/>
    <w:rsid w:val="3A574C30"/>
    <w:rsid w:val="3DE564B1"/>
    <w:rsid w:val="3E73740D"/>
    <w:rsid w:val="40F128E0"/>
    <w:rsid w:val="4839DF7D"/>
    <w:rsid w:val="4AB0E77C"/>
    <w:rsid w:val="4D23A885"/>
    <w:rsid w:val="50D2E771"/>
    <w:rsid w:val="512E0DFE"/>
    <w:rsid w:val="51E9DFE5"/>
    <w:rsid w:val="576669F7"/>
    <w:rsid w:val="5976F395"/>
    <w:rsid w:val="5C02992C"/>
    <w:rsid w:val="5C814E34"/>
    <w:rsid w:val="5CA7EB80"/>
    <w:rsid w:val="5DA4346B"/>
    <w:rsid w:val="5DC6830F"/>
    <w:rsid w:val="66AAC8EF"/>
    <w:rsid w:val="68ED022D"/>
    <w:rsid w:val="6FA40B8A"/>
    <w:rsid w:val="7227230A"/>
    <w:rsid w:val="73AC2E5F"/>
    <w:rsid w:val="761C49A3"/>
    <w:rsid w:val="7653C59E"/>
    <w:rsid w:val="767B24CB"/>
    <w:rsid w:val="768E3CF5"/>
    <w:rsid w:val="76C9A943"/>
    <w:rsid w:val="7C01B6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AB2AA3"/>
  <w15:docId w15:val="{3460AD91-D2A7-4971-91D7-85CB3489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3A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06182A"/>
    <w:pPr>
      <w:keepNext/>
      <w:keepLines/>
      <w:numPr>
        <w:numId w:val="13"/>
      </w:numPr>
      <w:spacing w:after="0" w:line="276" w:lineRule="auto"/>
      <w:contextualSpacing/>
      <w:jc w:val="both"/>
      <w:outlineLvl w:val="0"/>
    </w:pPr>
    <w:rPr>
      <w:rFonts w:ascii="Arial Narrow" w:eastAsia="Times New Roman" w:hAnsi="Arial Narrow" w:cs="Arial"/>
      <w:b/>
      <w:bCs/>
      <w:color w:val="000000"/>
      <w:sz w:val="22"/>
      <w:szCs w:val="2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182A"/>
    <w:pPr>
      <w:keepNext/>
      <w:numPr>
        <w:ilvl w:val="1"/>
        <w:numId w:val="13"/>
      </w:numPr>
      <w:spacing w:before="240" w:after="60"/>
      <w:outlineLvl w:val="1"/>
    </w:pPr>
    <w:rPr>
      <w:rFonts w:ascii="Arial Narrow" w:eastAsia="Times New Roman" w:hAnsi="Arial Narrow"/>
      <w:b/>
      <w:bCs/>
      <w:iCs/>
      <w:sz w:val="22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06182A"/>
    <w:pPr>
      <w:keepNext/>
      <w:numPr>
        <w:ilvl w:val="2"/>
        <w:numId w:val="13"/>
      </w:numPr>
      <w:spacing w:after="0"/>
      <w:jc w:val="right"/>
      <w:outlineLvl w:val="2"/>
    </w:pPr>
    <w:rPr>
      <w:rFonts w:ascii="Arial Narrow" w:eastAsia="Times New Roman" w:hAnsi="Arial Narrow"/>
      <w:b/>
      <w:sz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List Paragraph,Ha,titulo 3,Bullet List,FooterText,numbered,List Paragraph1,Paragraphe de liste1,lp1,Bulletr List Paragraph,Foot,列出段落,列出段落1,List Paragraph2,List Paragraph21,Parágrafo da Lista1,リスト段落1,Listeafsnit1,Párrafo de lista2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styleId="Refdecomentario">
    <w:name w:val="annotation reference"/>
    <w:basedOn w:val="Fuentedeprrafopredeter"/>
    <w:uiPriority w:val="99"/>
    <w:unhideWhenUsed/>
    <w:rsid w:val="00D402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02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02B3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2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2B3"/>
    <w:rPr>
      <w:b/>
      <w:bCs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BA5E59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A5E59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A5E59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rsid w:val="0006182A"/>
    <w:rPr>
      <w:rFonts w:ascii="Arial Narrow" w:eastAsia="Times New Roman" w:hAnsi="Arial Narrow" w:cs="Arial"/>
      <w:b/>
      <w:bCs/>
      <w:color w:val="000000"/>
      <w:sz w:val="22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06182A"/>
    <w:rPr>
      <w:rFonts w:ascii="Arial Narrow" w:eastAsia="Times New Roman" w:hAnsi="Arial Narrow"/>
      <w:b/>
      <w:bCs/>
      <w:iCs/>
      <w:sz w:val="22"/>
      <w:szCs w:val="28"/>
    </w:rPr>
  </w:style>
  <w:style w:type="character" w:customStyle="1" w:styleId="Ttulo3Car">
    <w:name w:val="Título 3 Car"/>
    <w:basedOn w:val="Fuentedeprrafopredeter"/>
    <w:link w:val="Ttulo3"/>
    <w:rsid w:val="0006182A"/>
    <w:rPr>
      <w:rFonts w:ascii="Arial Narrow" w:eastAsia="Times New Roman" w:hAnsi="Arial Narrow"/>
      <w:b/>
      <w:sz w:val="22"/>
      <w:szCs w:val="24"/>
    </w:rPr>
  </w:style>
  <w:style w:type="character" w:customStyle="1" w:styleId="PrrafodelistaCar">
    <w:name w:val="Párrafo de lista Car"/>
    <w:aliases w:val="List Paragraph Car,Ha Car,titulo 3 Car,Bullet List Car,FooterText Car,numbered Car,List Paragraph1 Car,Paragraphe de liste1 Car,lp1 Car,Bulletr List Paragraph Car,Foot Car,列出段落 Car,列出段落1 Car,List Paragraph2 Car,List Paragraph21 Car"/>
    <w:link w:val="Prrafodelista"/>
    <w:uiPriority w:val="34"/>
    <w:rsid w:val="0006182A"/>
    <w:rPr>
      <w:sz w:val="24"/>
      <w:szCs w:val="24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06182A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character" w:styleId="Hipervnculo">
    <w:name w:val="Hyperlink"/>
    <w:uiPriority w:val="99"/>
    <w:unhideWhenUsed/>
    <w:rsid w:val="0006182A"/>
    <w:rPr>
      <w:color w:val="0563C1"/>
      <w:u w:val="single"/>
    </w:rPr>
  </w:style>
  <w:style w:type="paragraph" w:customStyle="1" w:styleId="Default">
    <w:name w:val="Default"/>
    <w:basedOn w:val="Normal"/>
    <w:link w:val="DefaultCar"/>
    <w:rsid w:val="0006182A"/>
    <w:pPr>
      <w:autoSpaceDE w:val="0"/>
      <w:autoSpaceDN w:val="0"/>
      <w:spacing w:after="0"/>
    </w:pPr>
    <w:rPr>
      <w:rFonts w:ascii="Arial" w:eastAsia="Calibri" w:hAnsi="Arial" w:cs="Arial"/>
      <w:color w:val="000000"/>
      <w:lang w:val="es-CO" w:eastAsia="es-CO"/>
    </w:rPr>
  </w:style>
  <w:style w:type="character" w:customStyle="1" w:styleId="DefaultCar">
    <w:name w:val="Default Car"/>
    <w:link w:val="Default"/>
    <w:locked/>
    <w:rsid w:val="0006182A"/>
    <w:rPr>
      <w:rFonts w:ascii="Arial" w:eastAsia="Calibri" w:hAnsi="Arial" w:cs="Arial"/>
      <w:color w:val="000000"/>
      <w:sz w:val="24"/>
      <w:szCs w:val="24"/>
      <w:lang w:val="es-CO" w:eastAsia="es-CO"/>
    </w:rPr>
  </w:style>
  <w:style w:type="paragraph" w:styleId="Descripcin">
    <w:name w:val="caption"/>
    <w:basedOn w:val="Normal"/>
    <w:next w:val="Normal"/>
    <w:uiPriority w:val="35"/>
    <w:unhideWhenUsed/>
    <w:qFormat/>
    <w:rsid w:val="0006182A"/>
    <w:pPr>
      <w:spacing w:after="0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9308D"/>
    <w:rPr>
      <w:color w:val="605E5C"/>
      <w:shd w:val="clear" w:color="auto" w:fill="E1DFDD"/>
    </w:rPr>
  </w:style>
  <w:style w:type="paragraph" w:styleId="Revisin">
    <w:name w:val="Revision"/>
    <w:hidden/>
    <w:uiPriority w:val="71"/>
    <w:semiHidden/>
    <w:rsid w:val="00C02EDE"/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ni@unidadvictimas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2367</Words>
  <Characters>12906</Characters>
  <Application>Microsoft Office Word</Application>
  <DocSecurity>0</DocSecurity>
  <Lines>478</Lines>
  <Paragraphs>173</Paragraphs>
  <ScaleCrop>false</ScaleCrop>
  <Company/>
  <LinksUpToDate>false</LinksUpToDate>
  <CharactersWithSpaces>15100</CharactersWithSpaces>
  <SharedDoc>false</SharedDoc>
  <HLinks>
    <vt:vector size="6" baseType="variant">
      <vt:variant>
        <vt:i4>1638523</vt:i4>
      </vt:variant>
      <vt:variant>
        <vt:i4>0</vt:i4>
      </vt:variant>
      <vt:variant>
        <vt:i4>0</vt:i4>
      </vt:variant>
      <vt:variant>
        <vt:i4>5</vt:i4>
      </vt:variant>
      <vt:variant>
        <vt:lpwstr>mailto:rni@unidadvictimas.gov.co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Cesar Eduardo Estrada Narvaez</cp:lastModifiedBy>
  <cp:revision>4</cp:revision>
  <cp:lastPrinted>2019-02-20T15:18:00Z</cp:lastPrinted>
  <dcterms:created xsi:type="dcterms:W3CDTF">2025-11-04T16:06:00Z</dcterms:created>
  <dcterms:modified xsi:type="dcterms:W3CDTF">2025-11-06T21:12:00Z</dcterms:modified>
</cp:coreProperties>
</file>