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89" w:rsidRPr="00D46198" w:rsidRDefault="00E13D89" w:rsidP="006F6C63">
      <w:pPr>
        <w:pStyle w:val="Prrafodelista"/>
        <w:numPr>
          <w:ilvl w:val="0"/>
          <w:numId w:val="7"/>
        </w:numPr>
        <w:tabs>
          <w:tab w:val="left" w:pos="284"/>
        </w:tabs>
        <w:spacing w:after="0"/>
        <w:ind w:left="708" w:hanging="708"/>
        <w:rPr>
          <w:rFonts w:ascii="Arial" w:hAnsi="Arial" w:cs="Arial"/>
          <w:b/>
          <w:sz w:val="20"/>
          <w:szCs w:val="22"/>
        </w:rPr>
      </w:pPr>
      <w:r w:rsidRPr="00D46198">
        <w:rPr>
          <w:rFonts w:ascii="Arial" w:hAnsi="Arial" w:cs="Arial"/>
          <w:b/>
          <w:sz w:val="20"/>
          <w:szCs w:val="22"/>
        </w:rPr>
        <w:t>OBJETIVO</w:t>
      </w:r>
    </w:p>
    <w:p w:rsidR="00E13D89" w:rsidRPr="00D46198" w:rsidRDefault="00E13D89" w:rsidP="00E13D89">
      <w:pPr>
        <w:pStyle w:val="Prrafodelista"/>
        <w:tabs>
          <w:tab w:val="left" w:pos="284"/>
        </w:tabs>
        <w:spacing w:after="0"/>
        <w:ind w:left="-142"/>
        <w:rPr>
          <w:rFonts w:ascii="Arial" w:hAnsi="Arial" w:cs="Arial"/>
          <w:b/>
          <w:sz w:val="18"/>
          <w:szCs w:val="20"/>
        </w:rPr>
      </w:pPr>
    </w:p>
    <w:p w:rsidR="00E13D89" w:rsidRPr="00D56CE4" w:rsidRDefault="00E13D89" w:rsidP="00E13D89">
      <w:pPr>
        <w:pStyle w:val="Prrafodelista"/>
        <w:tabs>
          <w:tab w:val="left" w:pos="284"/>
        </w:tabs>
        <w:spacing w:after="0"/>
        <w:ind w:left="-142"/>
        <w:jc w:val="both"/>
        <w:rPr>
          <w:rFonts w:ascii="Arial" w:hAnsi="Arial" w:cs="Arial"/>
          <w:sz w:val="20"/>
          <w:szCs w:val="20"/>
        </w:rPr>
      </w:pPr>
      <w:r>
        <w:rPr>
          <w:rFonts w:ascii="Arial" w:hAnsi="Arial" w:cs="Arial"/>
          <w:sz w:val="20"/>
          <w:szCs w:val="20"/>
        </w:rPr>
        <w:t>Establecer los lineamientos para la estructuración del plan anual de adquisiciones de la Unidad y las actividades de planeación contractual, previas a la identificación e inicio de cada uno de los procedimientos según la modalidad contractual.</w:t>
      </w:r>
    </w:p>
    <w:p w:rsidR="00E13D89" w:rsidRPr="0083204D" w:rsidRDefault="00E13D89" w:rsidP="00E13D89">
      <w:pPr>
        <w:pStyle w:val="Prrafodelista"/>
        <w:tabs>
          <w:tab w:val="left" w:pos="284"/>
        </w:tabs>
        <w:spacing w:after="0"/>
        <w:ind w:left="-142"/>
        <w:jc w:val="both"/>
        <w:rPr>
          <w:rFonts w:ascii="Arial" w:hAnsi="Arial" w:cs="Arial"/>
          <w:sz w:val="20"/>
          <w:szCs w:val="20"/>
        </w:rPr>
      </w:pPr>
      <w:r>
        <w:rPr>
          <w:rFonts w:ascii="Arial" w:hAnsi="Arial" w:cs="Arial"/>
          <w:sz w:val="20"/>
          <w:szCs w:val="20"/>
        </w:rPr>
        <w:t xml:space="preserve"> </w:t>
      </w:r>
      <w:bookmarkStart w:id="0" w:name="_GoBack"/>
      <w:bookmarkEnd w:id="0"/>
    </w:p>
    <w:p w:rsidR="00E13D89" w:rsidRPr="00D46198" w:rsidRDefault="00E13D89" w:rsidP="00E13D89">
      <w:pPr>
        <w:pStyle w:val="Prrafodelista"/>
        <w:spacing w:after="0"/>
        <w:ind w:left="-142"/>
        <w:jc w:val="both"/>
        <w:rPr>
          <w:rFonts w:ascii="Arial" w:hAnsi="Arial" w:cs="Arial"/>
          <w:b/>
          <w:sz w:val="20"/>
          <w:szCs w:val="20"/>
        </w:rPr>
      </w:pPr>
    </w:p>
    <w:p w:rsidR="00E13D89" w:rsidRPr="00D46198" w:rsidRDefault="00E13D89" w:rsidP="00E13D89">
      <w:pPr>
        <w:pStyle w:val="Prrafodelista"/>
        <w:numPr>
          <w:ilvl w:val="0"/>
          <w:numId w:val="7"/>
        </w:numPr>
        <w:tabs>
          <w:tab w:val="left" w:pos="284"/>
        </w:tabs>
        <w:spacing w:after="0"/>
        <w:ind w:left="-142" w:firstLine="0"/>
        <w:rPr>
          <w:rFonts w:ascii="Arial" w:hAnsi="Arial" w:cs="Arial"/>
          <w:b/>
          <w:sz w:val="20"/>
          <w:szCs w:val="22"/>
        </w:rPr>
      </w:pPr>
      <w:r w:rsidRPr="00D46198">
        <w:rPr>
          <w:rFonts w:ascii="Arial" w:hAnsi="Arial" w:cs="Arial"/>
          <w:b/>
          <w:sz w:val="20"/>
          <w:szCs w:val="22"/>
        </w:rPr>
        <w:t>ALCANCE</w:t>
      </w:r>
    </w:p>
    <w:p w:rsidR="00E13D89" w:rsidRPr="00D46198" w:rsidRDefault="00E13D89" w:rsidP="00E13D89">
      <w:pPr>
        <w:pStyle w:val="Textoindependiente"/>
        <w:jc w:val="both"/>
        <w:rPr>
          <w:rFonts w:ascii="Arial" w:hAnsi="Arial" w:cs="Arial"/>
          <w:sz w:val="20"/>
          <w:szCs w:val="20"/>
        </w:rPr>
      </w:pPr>
      <w:r w:rsidRPr="00D46198">
        <w:rPr>
          <w:rFonts w:ascii="Arial" w:hAnsi="Arial" w:cs="Arial"/>
          <w:sz w:val="20"/>
          <w:szCs w:val="20"/>
        </w:rPr>
        <w:t xml:space="preserve"> </w:t>
      </w:r>
    </w:p>
    <w:p w:rsidR="00E13D89" w:rsidRDefault="00E13D89" w:rsidP="00E13D89">
      <w:pPr>
        <w:pStyle w:val="Prrafodelista"/>
        <w:tabs>
          <w:tab w:val="left" w:pos="284"/>
        </w:tabs>
        <w:spacing w:after="0"/>
        <w:ind w:left="-142"/>
        <w:jc w:val="both"/>
        <w:rPr>
          <w:rFonts w:ascii="Arial" w:hAnsi="Arial" w:cs="Arial"/>
          <w:sz w:val="20"/>
          <w:szCs w:val="20"/>
        </w:rPr>
      </w:pPr>
      <w:r>
        <w:rPr>
          <w:rFonts w:ascii="Arial" w:hAnsi="Arial" w:cs="Arial"/>
          <w:sz w:val="20"/>
          <w:szCs w:val="20"/>
        </w:rPr>
        <w:t xml:space="preserve">El procedimiento inicia con el establecimiento del plan anual de adquisiciones de la </w:t>
      </w:r>
      <w:r w:rsidR="00700514">
        <w:rPr>
          <w:rFonts w:ascii="Arial" w:hAnsi="Arial" w:cs="Arial"/>
          <w:sz w:val="20"/>
          <w:szCs w:val="20"/>
        </w:rPr>
        <w:t>U</w:t>
      </w:r>
      <w:r>
        <w:rPr>
          <w:rFonts w:ascii="Arial" w:hAnsi="Arial" w:cs="Arial"/>
          <w:sz w:val="20"/>
          <w:szCs w:val="20"/>
        </w:rPr>
        <w:t>nidad a través de la identificación de las necesidades (</w:t>
      </w:r>
      <w:r w:rsidRPr="00D56CE4">
        <w:rPr>
          <w:rFonts w:ascii="Arial" w:hAnsi="Arial" w:cs="Arial"/>
          <w:sz w:val="20"/>
          <w:szCs w:val="20"/>
        </w:rPr>
        <w:t>bienes, servicios u obras a contratar) para cumplir las metas establecidas en el Plan de Acción de la vigencia</w:t>
      </w:r>
      <w:r>
        <w:rPr>
          <w:rFonts w:ascii="Arial" w:hAnsi="Arial" w:cs="Arial"/>
          <w:sz w:val="20"/>
          <w:szCs w:val="20"/>
        </w:rPr>
        <w:t xml:space="preserve">, aprobación del mismo; y </w:t>
      </w:r>
      <w:r w:rsidRPr="00D56CE4">
        <w:rPr>
          <w:rFonts w:ascii="Arial" w:hAnsi="Arial" w:cs="Arial"/>
          <w:sz w:val="20"/>
          <w:szCs w:val="20"/>
        </w:rPr>
        <w:t xml:space="preserve"> </w:t>
      </w:r>
      <w:r>
        <w:rPr>
          <w:rFonts w:ascii="Arial" w:hAnsi="Arial" w:cs="Arial"/>
          <w:sz w:val="20"/>
          <w:szCs w:val="20"/>
        </w:rPr>
        <w:t>continúa con la ejecución de las actividades de estudios de sector, estudios previos, disponibilidad presupuestal, sometimiento a evaluación por el comité  para activar los diferentes procedimientos a continuar según la modalidad de contratación que se defina dentro del proceso de Gestión contractual.</w:t>
      </w:r>
    </w:p>
    <w:p w:rsidR="007D1DD4" w:rsidRDefault="007D1DD4" w:rsidP="007D1DD4">
      <w:pPr>
        <w:pStyle w:val="Prrafodelista"/>
        <w:tabs>
          <w:tab w:val="left" w:pos="284"/>
        </w:tabs>
        <w:spacing w:after="0"/>
        <w:ind w:left="-142"/>
        <w:rPr>
          <w:rFonts w:ascii="Arial" w:hAnsi="Arial" w:cs="Arial"/>
          <w:b/>
          <w:sz w:val="20"/>
          <w:szCs w:val="22"/>
        </w:rPr>
      </w:pPr>
    </w:p>
    <w:p w:rsidR="00760FC5" w:rsidRPr="00760FC5" w:rsidRDefault="00E13D89" w:rsidP="00760FC5">
      <w:pPr>
        <w:pStyle w:val="Prrafodelista"/>
        <w:numPr>
          <w:ilvl w:val="0"/>
          <w:numId w:val="7"/>
        </w:numPr>
        <w:tabs>
          <w:tab w:val="left" w:pos="284"/>
        </w:tabs>
        <w:spacing w:after="0"/>
        <w:ind w:left="-142" w:firstLine="0"/>
        <w:rPr>
          <w:rFonts w:ascii="Arial" w:hAnsi="Arial" w:cs="Arial"/>
          <w:b/>
          <w:sz w:val="20"/>
          <w:szCs w:val="22"/>
        </w:rPr>
      </w:pPr>
      <w:r w:rsidRPr="00760FC5">
        <w:rPr>
          <w:rFonts w:ascii="Arial" w:hAnsi="Arial" w:cs="Arial"/>
          <w:b/>
          <w:sz w:val="20"/>
          <w:szCs w:val="22"/>
        </w:rPr>
        <w:t>DEFINICIONES-</w:t>
      </w:r>
    </w:p>
    <w:p w:rsidR="00E13D89" w:rsidRPr="00760FC5" w:rsidRDefault="00E13D89" w:rsidP="00760FC5">
      <w:pPr>
        <w:pStyle w:val="Prrafodelista"/>
        <w:tabs>
          <w:tab w:val="left" w:pos="284"/>
        </w:tabs>
        <w:spacing w:after="0"/>
        <w:ind w:left="-142"/>
        <w:rPr>
          <w:rFonts w:ascii="Arial" w:hAnsi="Arial" w:cs="Arial"/>
          <w:b/>
          <w:sz w:val="20"/>
          <w:szCs w:val="22"/>
        </w:rPr>
      </w:pPr>
    </w:p>
    <w:p w:rsidR="00434A0A" w:rsidRPr="00AF5130" w:rsidRDefault="00434A0A" w:rsidP="00434A0A">
      <w:pPr>
        <w:pStyle w:val="Prrafodelista"/>
        <w:tabs>
          <w:tab w:val="left" w:pos="284"/>
        </w:tabs>
        <w:spacing w:after="0"/>
        <w:ind w:left="-142"/>
        <w:jc w:val="both"/>
        <w:rPr>
          <w:rFonts w:ascii="Arial" w:hAnsi="Arial" w:cs="Arial"/>
          <w:sz w:val="20"/>
          <w:szCs w:val="20"/>
        </w:rPr>
      </w:pPr>
      <w:r w:rsidRPr="00AF5130">
        <w:rPr>
          <w:rFonts w:ascii="Arial" w:hAnsi="Arial" w:cs="Arial"/>
          <w:b/>
          <w:sz w:val="20"/>
          <w:szCs w:val="20"/>
        </w:rPr>
        <w:t>Actualización del PAA</w:t>
      </w:r>
      <w:r w:rsidRPr="00AF5130">
        <w:rPr>
          <w:rFonts w:ascii="Arial" w:hAnsi="Arial" w:cs="Arial"/>
          <w:sz w:val="20"/>
          <w:szCs w:val="20"/>
        </w:rPr>
        <w:t xml:space="preserve">: La Unidad debe actualizar el Plan por lo menos una vez durante su vigencia, cuando: i) haya ajustes en los cronogramas de adquisición, valores, modalidad de selección, origen de los recursos; ii) para incluir nuevas obras, bienes o servicios; iii) para excluir cualquier actividad; iv) modificar el presupuesto anual de adquisiciones. </w:t>
      </w:r>
    </w:p>
    <w:p w:rsidR="00434A0A" w:rsidRDefault="00434A0A" w:rsidP="00434A0A">
      <w:pPr>
        <w:pStyle w:val="Prrafodelista"/>
        <w:spacing w:after="0"/>
        <w:ind w:left="-170"/>
        <w:jc w:val="both"/>
        <w:rPr>
          <w:rFonts w:ascii="Arial" w:hAnsi="Arial" w:cs="Arial"/>
          <w:b/>
          <w:sz w:val="20"/>
          <w:szCs w:val="22"/>
        </w:rPr>
      </w:pP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b/>
          <w:sz w:val="20"/>
          <w:szCs w:val="22"/>
        </w:rPr>
        <w:t xml:space="preserve">Análisis del sector: </w:t>
      </w:r>
      <w:r w:rsidRPr="00D46198">
        <w:rPr>
          <w:rFonts w:ascii="Arial" w:hAnsi="Arial" w:cs="Arial"/>
          <w:sz w:val="20"/>
          <w:szCs w:val="20"/>
        </w:rPr>
        <w:t>La Entidad Estatal luego de conocer su necesidad y de identificar los bienes, obras o servicios que la satisfacen está en capacidad de definir el sector o mercado al cual pertenecen tales bienes, obras o servicios y hacer el análisis correspondiente. El análisis del sector ofrece herramientas para establecer el contexto del Proceso de Contratación, identificar algunos de los Riesgos, determinar los requisitos habilitantes y la forma de evaluar las ofertas.</w:t>
      </w:r>
    </w:p>
    <w:p w:rsidR="00434A0A" w:rsidRPr="00D46198" w:rsidRDefault="00434A0A" w:rsidP="00434A0A">
      <w:pPr>
        <w:tabs>
          <w:tab w:val="left" w:pos="284"/>
        </w:tabs>
        <w:spacing w:after="0"/>
        <w:ind w:left="-142"/>
        <w:jc w:val="both"/>
        <w:rPr>
          <w:rFonts w:ascii="Arial" w:hAnsi="Arial" w:cs="Arial"/>
          <w:sz w:val="20"/>
          <w:szCs w:val="20"/>
        </w:rPr>
      </w:pP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sz w:val="20"/>
          <w:szCs w:val="20"/>
        </w:rPr>
        <w:t xml:space="preserve">El alcance del estudio de sector debe ser proporcionado al valor del Proceso de Contratación, la naturaleza del objeto a contratar, el tipo de contrato y a los Riesgos identificados para el Proceso de Contratación. </w:t>
      </w:r>
    </w:p>
    <w:p w:rsidR="00434A0A" w:rsidRPr="00D46198" w:rsidRDefault="00434A0A" w:rsidP="00434A0A">
      <w:pPr>
        <w:tabs>
          <w:tab w:val="left" w:pos="284"/>
        </w:tabs>
        <w:spacing w:after="0"/>
        <w:ind w:left="-142"/>
        <w:jc w:val="both"/>
        <w:rPr>
          <w:rFonts w:ascii="Arial" w:hAnsi="Arial" w:cs="Arial"/>
          <w:sz w:val="20"/>
          <w:szCs w:val="20"/>
        </w:rPr>
      </w:pP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sz w:val="20"/>
          <w:szCs w:val="20"/>
        </w:rPr>
        <w:t>El análisis del sector debe cubrir tres áreas:</w:t>
      </w: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sz w:val="20"/>
          <w:szCs w:val="20"/>
        </w:rPr>
        <w:t>A. Aspectos generales.</w:t>
      </w: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sz w:val="20"/>
          <w:szCs w:val="20"/>
        </w:rPr>
        <w:t>B. Estudio de la oferta.</w:t>
      </w:r>
    </w:p>
    <w:p w:rsidR="00434A0A" w:rsidRPr="00D46198" w:rsidRDefault="00434A0A" w:rsidP="00434A0A">
      <w:pPr>
        <w:tabs>
          <w:tab w:val="left" w:pos="284"/>
        </w:tabs>
        <w:spacing w:after="0"/>
        <w:ind w:left="-142"/>
        <w:jc w:val="both"/>
        <w:rPr>
          <w:rFonts w:ascii="Arial" w:hAnsi="Arial" w:cs="Arial"/>
          <w:sz w:val="20"/>
          <w:szCs w:val="20"/>
        </w:rPr>
      </w:pPr>
      <w:r w:rsidRPr="00D46198">
        <w:rPr>
          <w:rFonts w:ascii="Arial" w:hAnsi="Arial" w:cs="Arial"/>
          <w:sz w:val="20"/>
          <w:szCs w:val="20"/>
        </w:rPr>
        <w:t>C. Estudio de la demanda.</w:t>
      </w:r>
    </w:p>
    <w:p w:rsidR="00434A0A" w:rsidRDefault="00434A0A" w:rsidP="00434A0A">
      <w:pPr>
        <w:pStyle w:val="Prrafodelista"/>
        <w:spacing w:after="0"/>
        <w:ind w:left="-170"/>
        <w:jc w:val="both"/>
        <w:rPr>
          <w:rFonts w:ascii="Arial" w:hAnsi="Arial" w:cs="Arial"/>
          <w:b/>
          <w:sz w:val="20"/>
          <w:szCs w:val="22"/>
        </w:rPr>
      </w:pPr>
    </w:p>
    <w:p w:rsidR="00434A0A" w:rsidRPr="00D46198" w:rsidRDefault="00434A0A" w:rsidP="00434A0A">
      <w:pPr>
        <w:pStyle w:val="Prrafodelista"/>
        <w:spacing w:after="0"/>
        <w:ind w:left="-170"/>
        <w:jc w:val="both"/>
        <w:rPr>
          <w:rFonts w:ascii="Arial" w:hAnsi="Arial" w:cs="Arial"/>
          <w:sz w:val="20"/>
          <w:szCs w:val="22"/>
        </w:rPr>
      </w:pPr>
      <w:r w:rsidRPr="00D46198">
        <w:rPr>
          <w:rFonts w:ascii="Arial" w:hAnsi="Arial" w:cs="Arial"/>
          <w:b/>
          <w:sz w:val="20"/>
          <w:szCs w:val="22"/>
        </w:rPr>
        <w:t>Certificado de Disponibilidad Presupuestal (CDP):</w:t>
      </w:r>
      <w:r w:rsidRPr="00D46198">
        <w:rPr>
          <w:rFonts w:ascii="Arial" w:hAnsi="Arial" w:cs="Arial"/>
          <w:color w:val="000000"/>
          <w:sz w:val="20"/>
          <w:szCs w:val="22"/>
          <w:shd w:val="clear" w:color="auto" w:fill="F0F0F0"/>
        </w:rPr>
        <w:t xml:space="preserve"> </w:t>
      </w:r>
      <w:r w:rsidRPr="00D46198">
        <w:rPr>
          <w:rFonts w:ascii="Arial" w:hAnsi="Arial" w:cs="Arial"/>
          <w:sz w:val="20"/>
          <w:szCs w:val="22"/>
        </w:rPr>
        <w:t xml:space="preserve">El certificado de disponibilidad presupuestal es un documento de gestión financiera y presupuestal que permite dar certeza sobre la existencia de una apropiación disponible y libre de afectación para la asunción de un compromiso, de ello, deviene del valor que la ley le ha otorgado, al señalar que cualquier acto administrativo que comprometa apropiaciones presupuestales deberá contar con certificados de disponibilidad presupuestal previos y cualquier compromiso que se adquiera con violación de esa obligación, generará responsabilidad, disciplinaria, fiscal y penal.                                                                                                                                                                                                                      </w:t>
      </w:r>
    </w:p>
    <w:p w:rsidR="00434A0A" w:rsidRDefault="000E73CC" w:rsidP="00434A0A">
      <w:pPr>
        <w:pStyle w:val="Prrafodelista"/>
        <w:tabs>
          <w:tab w:val="left" w:pos="284"/>
        </w:tabs>
        <w:spacing w:after="0"/>
        <w:ind w:left="-142"/>
        <w:jc w:val="both"/>
        <w:rPr>
          <w:rStyle w:val="Hipervnculo"/>
          <w:rFonts w:ascii="Arial" w:hAnsi="Arial" w:cs="Arial"/>
          <w:sz w:val="20"/>
          <w:szCs w:val="22"/>
        </w:rPr>
      </w:pPr>
      <w:hyperlink r:id="rId8" w:history="1">
        <w:r w:rsidR="00434A0A" w:rsidRPr="00D46198">
          <w:rPr>
            <w:rStyle w:val="Hipervnculo"/>
            <w:rFonts w:ascii="Arial" w:hAnsi="Arial" w:cs="Arial"/>
            <w:sz w:val="20"/>
            <w:szCs w:val="22"/>
          </w:rPr>
          <w:t>http://www.minhacienda.gov.co/portal/page/portal/HomeMinhacienda/presupuestogeneraldelanacion/FAQPresupuesto/EjecucionPpta/ejepresup.htm</w:t>
        </w:r>
      </w:hyperlink>
    </w:p>
    <w:p w:rsidR="00434A0A" w:rsidRDefault="00434A0A" w:rsidP="00434A0A">
      <w:pPr>
        <w:pStyle w:val="Prrafodelista"/>
        <w:tabs>
          <w:tab w:val="left" w:pos="284"/>
        </w:tabs>
        <w:spacing w:after="0"/>
        <w:ind w:left="-142"/>
        <w:jc w:val="both"/>
        <w:rPr>
          <w:rStyle w:val="Hipervnculo"/>
          <w:rFonts w:ascii="Arial" w:hAnsi="Arial" w:cs="Arial"/>
          <w:sz w:val="20"/>
          <w:szCs w:val="22"/>
        </w:rPr>
      </w:pPr>
    </w:p>
    <w:p w:rsidR="00434A0A" w:rsidRPr="00AF5130" w:rsidRDefault="00434A0A" w:rsidP="00434A0A">
      <w:pPr>
        <w:pStyle w:val="Prrafodelista"/>
        <w:tabs>
          <w:tab w:val="left" w:pos="284"/>
        </w:tabs>
        <w:spacing w:after="0"/>
        <w:ind w:left="-142"/>
        <w:jc w:val="both"/>
        <w:rPr>
          <w:rFonts w:ascii="Arial" w:hAnsi="Arial" w:cs="Arial"/>
          <w:sz w:val="20"/>
          <w:szCs w:val="20"/>
        </w:rPr>
      </w:pPr>
      <w:r w:rsidRPr="00AF5130">
        <w:rPr>
          <w:rFonts w:ascii="Arial" w:hAnsi="Arial" w:cs="Arial"/>
          <w:b/>
          <w:sz w:val="20"/>
          <w:szCs w:val="20"/>
        </w:rPr>
        <w:t>Clasificador de Bienes y Servicios</w:t>
      </w:r>
      <w:r w:rsidRPr="00AF5130">
        <w:rPr>
          <w:rFonts w:ascii="Arial" w:hAnsi="Arial" w:cs="Arial"/>
          <w:sz w:val="20"/>
          <w:szCs w:val="20"/>
        </w:rPr>
        <w:t>: Codificación estándar para clasificar los bienes y servicios de manera uniforme, establecido por las Naciones Unidas y adoptado por la Agencia Nacional de Contratación, conocido por las siglas UNSPSC.</w:t>
      </w:r>
    </w:p>
    <w:p w:rsidR="00434A0A" w:rsidRDefault="00434A0A" w:rsidP="00434A0A">
      <w:pPr>
        <w:pStyle w:val="Prrafodelista"/>
        <w:spacing w:after="0"/>
        <w:ind w:left="-170"/>
        <w:jc w:val="both"/>
        <w:rPr>
          <w:rFonts w:ascii="Arial" w:hAnsi="Arial" w:cs="Arial"/>
          <w:b/>
          <w:sz w:val="20"/>
          <w:szCs w:val="22"/>
        </w:rPr>
      </w:pPr>
    </w:p>
    <w:p w:rsidR="00434A0A" w:rsidRDefault="00434A0A" w:rsidP="00434A0A">
      <w:pPr>
        <w:pStyle w:val="Encabezado"/>
        <w:tabs>
          <w:tab w:val="clear" w:pos="4252"/>
          <w:tab w:val="clear" w:pos="8504"/>
        </w:tabs>
        <w:ind w:left="-170"/>
        <w:contextualSpacing/>
        <w:jc w:val="both"/>
        <w:rPr>
          <w:rFonts w:ascii="Arial" w:hAnsi="Arial" w:cs="Arial"/>
          <w:sz w:val="20"/>
          <w:szCs w:val="22"/>
        </w:rPr>
      </w:pPr>
      <w:r w:rsidRPr="00D46198">
        <w:rPr>
          <w:rFonts w:ascii="Arial" w:hAnsi="Arial" w:cs="Arial"/>
          <w:b/>
          <w:sz w:val="20"/>
          <w:szCs w:val="22"/>
        </w:rPr>
        <w:t>Estudio de mercado</w:t>
      </w:r>
      <w:r w:rsidRPr="00D46198">
        <w:rPr>
          <w:rFonts w:ascii="Arial" w:hAnsi="Arial" w:cs="Arial"/>
          <w:b/>
          <w:sz w:val="20"/>
          <w:szCs w:val="22"/>
        </w:rPr>
        <w:fldChar w:fldCharType="begin"/>
      </w:r>
      <w:r w:rsidRPr="00D46198">
        <w:rPr>
          <w:rFonts w:ascii="Arial" w:hAnsi="Arial" w:cs="Arial"/>
          <w:b/>
          <w:sz w:val="20"/>
          <w:szCs w:val="22"/>
        </w:rPr>
        <w:instrText xml:space="preserve"> XE "ESTUDIO DE MERCADO" </w:instrText>
      </w:r>
      <w:r w:rsidRPr="00D46198">
        <w:rPr>
          <w:rFonts w:ascii="Arial" w:hAnsi="Arial" w:cs="Arial"/>
          <w:b/>
          <w:sz w:val="20"/>
          <w:szCs w:val="22"/>
        </w:rPr>
        <w:fldChar w:fldCharType="end"/>
      </w:r>
      <w:r w:rsidRPr="00D46198">
        <w:rPr>
          <w:rFonts w:ascii="Arial" w:hAnsi="Arial" w:cs="Arial"/>
          <w:b/>
          <w:sz w:val="20"/>
          <w:szCs w:val="22"/>
        </w:rPr>
        <w:t>:</w:t>
      </w:r>
      <w:r w:rsidRPr="00D46198">
        <w:rPr>
          <w:rFonts w:ascii="Arial" w:hAnsi="Arial" w:cs="Arial"/>
          <w:b/>
          <w:i/>
          <w:sz w:val="20"/>
          <w:szCs w:val="22"/>
        </w:rPr>
        <w:t xml:space="preserve"> </w:t>
      </w:r>
      <w:r>
        <w:rPr>
          <w:rFonts w:ascii="Arial" w:hAnsi="Arial" w:cs="Arial"/>
          <w:sz w:val="20"/>
          <w:szCs w:val="22"/>
        </w:rPr>
        <w:t>Trámite que consiste en</w:t>
      </w:r>
      <w:r w:rsidRPr="00D46198">
        <w:rPr>
          <w:rFonts w:ascii="Arial" w:hAnsi="Arial" w:cs="Arial"/>
          <w:sz w:val="20"/>
          <w:szCs w:val="22"/>
        </w:rPr>
        <w:t xml:space="preserve"> la solicitud de información, no vinculante para  la Unidad para la Atención y Reaparición Integral a las Víctimas, relacionada con el valor del objeto que se pretende contratar y las condiciones de la contratación en el mercado.  </w:t>
      </w:r>
    </w:p>
    <w:p w:rsidR="00434A0A" w:rsidRDefault="00434A0A" w:rsidP="00434A0A">
      <w:pPr>
        <w:pStyle w:val="Prrafodelista"/>
        <w:spacing w:after="0"/>
        <w:ind w:left="-170"/>
        <w:jc w:val="both"/>
        <w:rPr>
          <w:rFonts w:ascii="Arial" w:hAnsi="Arial" w:cs="Arial"/>
          <w:b/>
          <w:sz w:val="20"/>
          <w:szCs w:val="22"/>
        </w:rPr>
      </w:pPr>
    </w:p>
    <w:p w:rsidR="00434A0A" w:rsidRDefault="00434A0A" w:rsidP="00434A0A">
      <w:pPr>
        <w:pStyle w:val="Prrafodelista"/>
        <w:spacing w:after="0"/>
        <w:ind w:left="-170"/>
        <w:jc w:val="both"/>
        <w:rPr>
          <w:rFonts w:ascii="Arial" w:hAnsi="Arial" w:cs="Arial"/>
          <w:sz w:val="20"/>
          <w:szCs w:val="22"/>
        </w:rPr>
      </w:pPr>
      <w:r w:rsidRPr="00D46198">
        <w:rPr>
          <w:rFonts w:ascii="Arial" w:hAnsi="Arial" w:cs="Arial"/>
          <w:b/>
          <w:sz w:val="20"/>
          <w:szCs w:val="22"/>
        </w:rPr>
        <w:t>Estudios y documentos previos</w:t>
      </w:r>
      <w:r w:rsidRPr="00D46198">
        <w:rPr>
          <w:rFonts w:ascii="Arial" w:hAnsi="Arial" w:cs="Arial"/>
          <w:iCs/>
          <w:color w:val="000000"/>
          <w:sz w:val="20"/>
          <w:szCs w:val="22"/>
          <w:shd w:val="clear" w:color="auto" w:fill="FFFFFF"/>
        </w:rPr>
        <w:t>.</w:t>
      </w:r>
      <w:r w:rsidRPr="00D46198">
        <w:rPr>
          <w:rStyle w:val="apple-converted-space"/>
          <w:rFonts w:ascii="Arial" w:hAnsi="Arial" w:cs="Arial"/>
          <w:i/>
          <w:iCs/>
          <w:color w:val="000000"/>
          <w:sz w:val="20"/>
          <w:szCs w:val="22"/>
          <w:shd w:val="clear" w:color="auto" w:fill="FFFFFF"/>
        </w:rPr>
        <w:t> </w:t>
      </w:r>
      <w:r w:rsidRPr="00D46198">
        <w:rPr>
          <w:rFonts w:ascii="Arial" w:hAnsi="Arial" w:cs="Arial"/>
          <w:sz w:val="20"/>
          <w:szCs w:val="22"/>
        </w:rPr>
        <w:t>Los estudios y documentos previos son el soporte para elaborar el proyecto de pliegos, los pliegos de condiciones, y el contrato.</w:t>
      </w:r>
    </w:p>
    <w:p w:rsidR="00434A0A" w:rsidRDefault="00434A0A" w:rsidP="00434A0A">
      <w:pPr>
        <w:pStyle w:val="Prrafodelista"/>
        <w:spacing w:after="0"/>
        <w:ind w:left="-170"/>
        <w:jc w:val="both"/>
        <w:rPr>
          <w:rFonts w:ascii="Arial" w:hAnsi="Arial" w:cs="Arial"/>
          <w:b/>
          <w:sz w:val="20"/>
          <w:szCs w:val="22"/>
        </w:rPr>
      </w:pPr>
    </w:p>
    <w:p w:rsidR="00434A0A" w:rsidRPr="00D46198" w:rsidRDefault="00434A0A" w:rsidP="00434A0A">
      <w:pPr>
        <w:pStyle w:val="Prrafodelista"/>
        <w:spacing w:after="0"/>
        <w:ind w:left="-170"/>
        <w:jc w:val="both"/>
        <w:rPr>
          <w:rFonts w:ascii="Arial" w:hAnsi="Arial" w:cs="Arial"/>
          <w:sz w:val="20"/>
          <w:szCs w:val="22"/>
        </w:rPr>
      </w:pPr>
      <w:r w:rsidRPr="00D46198">
        <w:rPr>
          <w:rFonts w:ascii="Arial" w:hAnsi="Arial" w:cs="Arial"/>
          <w:b/>
          <w:sz w:val="20"/>
          <w:szCs w:val="22"/>
        </w:rPr>
        <w:t>Plan Anual de Adquisiciones (PAA):</w:t>
      </w:r>
      <w:r w:rsidRPr="00D46198">
        <w:rPr>
          <w:rFonts w:ascii="Arial" w:hAnsi="Arial" w:cs="Arial"/>
          <w:sz w:val="20"/>
          <w:szCs w:val="22"/>
        </w:rPr>
        <w:t xml:space="preserve"> El Plan Anual de Adquisiciones es una herramienta para: (i) facilitar a las entidades est</w:t>
      </w:r>
      <w:r>
        <w:rPr>
          <w:rFonts w:ascii="Arial" w:hAnsi="Arial" w:cs="Arial"/>
          <w:sz w:val="20"/>
          <w:szCs w:val="22"/>
        </w:rPr>
        <w:t xml:space="preserve">atales identificar, registrar, </w:t>
      </w:r>
      <w:r w:rsidRPr="00D46198">
        <w:rPr>
          <w:rFonts w:ascii="Arial" w:hAnsi="Arial" w:cs="Arial"/>
          <w:sz w:val="20"/>
          <w:szCs w:val="22"/>
        </w:rPr>
        <w:t xml:space="preserve">programar y divulgar sus necesidades de bienes, obras y servicios; y (ii) diseñar estrategias de contratación basadas en agregación de la demanda que permitan incrementar la eficiencia del proceso de contratación. </w:t>
      </w:r>
    </w:p>
    <w:p w:rsidR="00434A0A" w:rsidRPr="00D46198" w:rsidRDefault="000E73CC" w:rsidP="00434A0A">
      <w:pPr>
        <w:pStyle w:val="Prrafodelista"/>
        <w:spacing w:after="0"/>
        <w:ind w:left="-170"/>
        <w:jc w:val="both"/>
        <w:rPr>
          <w:rFonts w:ascii="Arial" w:hAnsi="Arial" w:cs="Arial"/>
          <w:sz w:val="20"/>
          <w:szCs w:val="22"/>
        </w:rPr>
      </w:pPr>
      <w:hyperlink r:id="rId9" w:history="1">
        <w:r w:rsidR="00434A0A" w:rsidRPr="00D46198">
          <w:rPr>
            <w:rStyle w:val="Hipervnculo"/>
            <w:rFonts w:ascii="Arial" w:hAnsi="Arial" w:cs="Arial"/>
            <w:sz w:val="20"/>
            <w:szCs w:val="22"/>
          </w:rPr>
          <w:t>http://www.colombiacompra.gov.co/sites/default/files/manuales/manualpaa.pdf</w:t>
        </w:r>
      </w:hyperlink>
    </w:p>
    <w:p w:rsidR="00434A0A" w:rsidRPr="00D46198" w:rsidRDefault="00434A0A" w:rsidP="00434A0A">
      <w:pPr>
        <w:pStyle w:val="Prrafodelista"/>
        <w:spacing w:after="0"/>
        <w:ind w:left="-170"/>
        <w:jc w:val="both"/>
        <w:rPr>
          <w:rFonts w:ascii="Arial" w:hAnsi="Arial" w:cs="Arial"/>
          <w:b/>
          <w:sz w:val="20"/>
          <w:szCs w:val="22"/>
        </w:rPr>
      </w:pPr>
    </w:p>
    <w:p w:rsidR="00E13D89" w:rsidRPr="009630C7" w:rsidRDefault="00E13D89" w:rsidP="009630C7">
      <w:pPr>
        <w:pStyle w:val="Default"/>
        <w:ind w:left="-142"/>
        <w:jc w:val="both"/>
      </w:pPr>
      <w:r w:rsidRPr="00AF5130">
        <w:rPr>
          <w:b/>
          <w:sz w:val="20"/>
          <w:szCs w:val="20"/>
        </w:rPr>
        <w:t xml:space="preserve">Proceso de Contratación: </w:t>
      </w:r>
      <w:r w:rsidRPr="00AF5130">
        <w:rPr>
          <w:sz w:val="20"/>
          <w:szCs w:val="20"/>
        </w:rPr>
        <w:t xml:space="preserve">Conjunto de actos y actividades, y su secuencia, adelantado por la Entidad Estatal desde la planeación hasta el vencimiento de las garantías de calidad, estabilidad y mantenimiento, o las condiciones de disposición final (…) art. </w:t>
      </w:r>
      <w:r w:rsidR="009630C7" w:rsidRPr="009630C7">
        <w:rPr>
          <w:sz w:val="20"/>
          <w:szCs w:val="20"/>
        </w:rPr>
        <w:t>2.2.1.1.1.3.1. Definiciones</w:t>
      </w:r>
      <w:r w:rsidR="009630C7">
        <w:rPr>
          <w:i/>
          <w:iCs/>
          <w:sz w:val="23"/>
          <w:szCs w:val="23"/>
        </w:rPr>
        <w:t xml:space="preserve">. </w:t>
      </w:r>
      <w:r w:rsidRPr="009630C7">
        <w:rPr>
          <w:sz w:val="20"/>
          <w:szCs w:val="20"/>
        </w:rPr>
        <w:t xml:space="preserve"> Decreto 1</w:t>
      </w:r>
      <w:r w:rsidR="009630C7">
        <w:rPr>
          <w:sz w:val="20"/>
          <w:szCs w:val="20"/>
        </w:rPr>
        <w:t>082</w:t>
      </w:r>
      <w:r w:rsidRPr="009630C7">
        <w:rPr>
          <w:sz w:val="20"/>
          <w:szCs w:val="20"/>
        </w:rPr>
        <w:t xml:space="preserve"> de 201</w:t>
      </w:r>
      <w:r w:rsidR="009630C7">
        <w:rPr>
          <w:sz w:val="20"/>
          <w:szCs w:val="20"/>
        </w:rPr>
        <w:t>5</w:t>
      </w:r>
      <w:r w:rsidRPr="009630C7">
        <w:rPr>
          <w:sz w:val="20"/>
          <w:szCs w:val="20"/>
        </w:rPr>
        <w:t>.</w:t>
      </w:r>
    </w:p>
    <w:p w:rsidR="00E13D89" w:rsidRDefault="00E13D89" w:rsidP="009630C7">
      <w:pPr>
        <w:pStyle w:val="Prrafodelista"/>
        <w:tabs>
          <w:tab w:val="left" w:pos="284"/>
        </w:tabs>
        <w:spacing w:after="0"/>
        <w:ind w:left="-142"/>
        <w:jc w:val="both"/>
        <w:rPr>
          <w:rFonts w:ascii="Arial" w:hAnsi="Arial" w:cs="Arial"/>
          <w:sz w:val="20"/>
          <w:szCs w:val="20"/>
        </w:rPr>
      </w:pPr>
    </w:p>
    <w:p w:rsidR="00E13D89" w:rsidRPr="00AF5130" w:rsidRDefault="00E13D89" w:rsidP="00E13D89">
      <w:pPr>
        <w:pStyle w:val="Prrafodelista"/>
        <w:tabs>
          <w:tab w:val="left" w:pos="6509"/>
        </w:tabs>
        <w:spacing w:after="0"/>
        <w:ind w:left="-142"/>
        <w:jc w:val="both"/>
        <w:rPr>
          <w:rFonts w:ascii="Arial" w:hAnsi="Arial" w:cs="Arial"/>
          <w:sz w:val="20"/>
          <w:szCs w:val="20"/>
        </w:rPr>
      </w:pPr>
      <w:r w:rsidRPr="00AF5130">
        <w:rPr>
          <w:rFonts w:ascii="Arial" w:hAnsi="Arial" w:cs="Arial"/>
          <w:b/>
          <w:sz w:val="20"/>
          <w:szCs w:val="20"/>
        </w:rPr>
        <w:t>SECOP</w:t>
      </w:r>
      <w:r w:rsidRPr="00AF5130">
        <w:rPr>
          <w:rFonts w:ascii="Arial" w:hAnsi="Arial" w:cs="Arial"/>
          <w:sz w:val="20"/>
          <w:szCs w:val="20"/>
        </w:rPr>
        <w:t>: Sistema Electrónico para la Contratación Pública.</w:t>
      </w:r>
    </w:p>
    <w:p w:rsidR="00E13D89" w:rsidRPr="00AF5130" w:rsidRDefault="00E13D89" w:rsidP="00E13D89">
      <w:pPr>
        <w:tabs>
          <w:tab w:val="left" w:pos="284"/>
        </w:tabs>
        <w:spacing w:after="0"/>
        <w:ind w:left="-142"/>
        <w:jc w:val="both"/>
        <w:rPr>
          <w:rFonts w:ascii="Arial" w:hAnsi="Arial" w:cs="Arial"/>
          <w:sz w:val="20"/>
          <w:szCs w:val="20"/>
        </w:rPr>
      </w:pPr>
    </w:p>
    <w:p w:rsidR="00E13D89" w:rsidRPr="00773894" w:rsidRDefault="00E13D89" w:rsidP="00E13D89">
      <w:pPr>
        <w:pStyle w:val="Prrafodelista"/>
        <w:tabs>
          <w:tab w:val="left" w:pos="284"/>
        </w:tabs>
        <w:spacing w:after="0"/>
        <w:ind w:left="-142"/>
        <w:rPr>
          <w:rFonts w:ascii="Arial" w:hAnsi="Arial" w:cs="Arial"/>
          <w:b/>
          <w:sz w:val="18"/>
          <w:szCs w:val="20"/>
          <w:highlight w:val="cyan"/>
        </w:rPr>
      </w:pPr>
      <w:r w:rsidRPr="00AF5130">
        <w:rPr>
          <w:rFonts w:ascii="Arial" w:hAnsi="Arial" w:cs="Arial"/>
          <w:b/>
          <w:sz w:val="20"/>
          <w:szCs w:val="20"/>
        </w:rPr>
        <w:t>SISGESTION:</w:t>
      </w:r>
      <w:r w:rsidRPr="00AF5130">
        <w:rPr>
          <w:rFonts w:ascii="Arial" w:hAnsi="Arial" w:cs="Arial"/>
          <w:sz w:val="20"/>
          <w:szCs w:val="20"/>
        </w:rPr>
        <w:t xml:space="preserve"> Sistema para la formulación y seguimiento a la planeación Institucional</w:t>
      </w:r>
    </w:p>
    <w:p w:rsidR="00E13D89" w:rsidRDefault="00E13D89" w:rsidP="00E13D89">
      <w:pPr>
        <w:tabs>
          <w:tab w:val="left" w:pos="284"/>
        </w:tabs>
        <w:spacing w:after="0"/>
        <w:ind w:left="-142"/>
        <w:rPr>
          <w:rFonts w:ascii="Arial" w:hAnsi="Arial" w:cs="Arial"/>
          <w:b/>
          <w:sz w:val="18"/>
          <w:szCs w:val="20"/>
        </w:rPr>
      </w:pPr>
    </w:p>
    <w:p w:rsidR="00E13D89" w:rsidRPr="00D46198" w:rsidRDefault="00E13D89" w:rsidP="00E13D89">
      <w:pPr>
        <w:pStyle w:val="Prrafodelista"/>
        <w:spacing w:after="0"/>
        <w:ind w:left="-170"/>
        <w:jc w:val="both"/>
        <w:rPr>
          <w:rFonts w:ascii="Arial" w:hAnsi="Arial" w:cs="Arial"/>
          <w:sz w:val="20"/>
          <w:szCs w:val="22"/>
        </w:rPr>
      </w:pPr>
    </w:p>
    <w:p w:rsidR="00E13D89" w:rsidRDefault="00E13D89" w:rsidP="00E13D89">
      <w:pPr>
        <w:pStyle w:val="Encabezado"/>
        <w:tabs>
          <w:tab w:val="clear" w:pos="4252"/>
          <w:tab w:val="clear" w:pos="8504"/>
        </w:tabs>
        <w:contextualSpacing/>
        <w:jc w:val="both"/>
        <w:rPr>
          <w:rFonts w:ascii="Arial" w:hAnsi="Arial" w:cs="Arial"/>
          <w:sz w:val="20"/>
          <w:szCs w:val="22"/>
        </w:rPr>
      </w:pPr>
    </w:p>
    <w:p w:rsidR="00E13D89" w:rsidRDefault="00E13D89" w:rsidP="00E13D89">
      <w:pPr>
        <w:pStyle w:val="Prrafodelista"/>
        <w:numPr>
          <w:ilvl w:val="0"/>
          <w:numId w:val="7"/>
        </w:numPr>
        <w:tabs>
          <w:tab w:val="left" w:pos="284"/>
        </w:tabs>
        <w:spacing w:after="0"/>
        <w:ind w:left="-142" w:firstLine="0"/>
        <w:rPr>
          <w:rFonts w:ascii="Arial" w:hAnsi="Arial" w:cs="Arial"/>
          <w:b/>
          <w:sz w:val="22"/>
          <w:szCs w:val="22"/>
        </w:rPr>
      </w:pPr>
      <w:r>
        <w:rPr>
          <w:rFonts w:ascii="Arial" w:hAnsi="Arial" w:cs="Arial"/>
          <w:b/>
          <w:sz w:val="22"/>
          <w:szCs w:val="22"/>
        </w:rPr>
        <w:t>NORMATIVIDAD APLICABLE</w:t>
      </w:r>
    </w:p>
    <w:p w:rsidR="00E13D89" w:rsidRDefault="00E13D89" w:rsidP="00E13D89">
      <w:pPr>
        <w:pStyle w:val="Prrafodelista"/>
        <w:tabs>
          <w:tab w:val="left" w:pos="284"/>
        </w:tabs>
        <w:spacing w:after="0"/>
        <w:ind w:left="-142"/>
        <w:rPr>
          <w:rFonts w:ascii="Arial" w:hAnsi="Arial" w:cs="Arial"/>
          <w:b/>
          <w:sz w:val="22"/>
          <w:szCs w:val="22"/>
        </w:rPr>
      </w:pPr>
    </w:p>
    <w:p w:rsidR="00E13D89" w:rsidRPr="005956E2" w:rsidRDefault="009415C7" w:rsidP="009415C7">
      <w:pPr>
        <w:pStyle w:val="Prrafodelista"/>
        <w:tabs>
          <w:tab w:val="left" w:pos="284"/>
        </w:tabs>
        <w:spacing w:after="0"/>
        <w:ind w:left="-142"/>
        <w:jc w:val="both"/>
        <w:rPr>
          <w:rFonts w:ascii="Arial" w:hAnsi="Arial" w:cs="Arial"/>
          <w:b/>
          <w:sz w:val="20"/>
          <w:szCs w:val="20"/>
        </w:rPr>
      </w:pPr>
      <w:r w:rsidRPr="005956E2">
        <w:rPr>
          <w:rFonts w:ascii="Arial" w:hAnsi="Arial" w:cs="Arial"/>
          <w:sz w:val="20"/>
          <w:szCs w:val="20"/>
        </w:rPr>
        <w:t>La Normatividad requerida para el desarrollo de las actividades citas en el presente procedimiento se encuentra definida en el Normograma de la Unidad, disponible para consulta en la página web.</w:t>
      </w:r>
    </w:p>
    <w:p w:rsidR="00E13D89" w:rsidRPr="00D8213E" w:rsidRDefault="00E13D89" w:rsidP="00E13D89">
      <w:pPr>
        <w:tabs>
          <w:tab w:val="left" w:pos="284"/>
        </w:tabs>
        <w:spacing w:after="0"/>
        <w:jc w:val="both"/>
        <w:rPr>
          <w:rFonts w:ascii="Arial" w:hAnsi="Arial" w:cs="Arial"/>
          <w:sz w:val="20"/>
          <w:szCs w:val="22"/>
        </w:rPr>
      </w:pPr>
    </w:p>
    <w:p w:rsidR="00E13D89" w:rsidRDefault="00434A0A" w:rsidP="00E13D89">
      <w:pPr>
        <w:pStyle w:val="Prrafodelista"/>
        <w:numPr>
          <w:ilvl w:val="0"/>
          <w:numId w:val="7"/>
        </w:numPr>
        <w:tabs>
          <w:tab w:val="left" w:pos="284"/>
        </w:tabs>
        <w:spacing w:after="0"/>
        <w:ind w:left="-142" w:firstLine="0"/>
        <w:rPr>
          <w:rFonts w:ascii="Arial" w:hAnsi="Arial" w:cs="Arial"/>
          <w:b/>
          <w:sz w:val="22"/>
          <w:szCs w:val="22"/>
        </w:rPr>
      </w:pPr>
      <w:r>
        <w:rPr>
          <w:rFonts w:ascii="Arial" w:hAnsi="Arial" w:cs="Arial"/>
          <w:b/>
          <w:sz w:val="22"/>
          <w:szCs w:val="22"/>
        </w:rPr>
        <w:t>CRITERIOS</w:t>
      </w:r>
      <w:r w:rsidR="00E13D89">
        <w:rPr>
          <w:rFonts w:ascii="Arial" w:hAnsi="Arial" w:cs="Arial"/>
          <w:b/>
          <w:sz w:val="22"/>
          <w:szCs w:val="22"/>
        </w:rPr>
        <w:t xml:space="preserve"> DE OPERACIÓN</w:t>
      </w:r>
    </w:p>
    <w:p w:rsidR="00E13D89" w:rsidRPr="007D1DD4" w:rsidRDefault="00E13D89" w:rsidP="00E13D89">
      <w:pPr>
        <w:pStyle w:val="Prrafodelista"/>
        <w:tabs>
          <w:tab w:val="left" w:pos="284"/>
        </w:tabs>
        <w:spacing w:after="0"/>
        <w:ind w:left="-142"/>
        <w:rPr>
          <w:rFonts w:ascii="Arial" w:hAnsi="Arial" w:cs="Arial"/>
          <w:b/>
          <w:color w:val="FF0000"/>
          <w:sz w:val="22"/>
          <w:szCs w:val="22"/>
        </w:rPr>
      </w:pPr>
    </w:p>
    <w:p w:rsidR="007D1DD4" w:rsidRPr="005956E2" w:rsidRDefault="007D1DD4" w:rsidP="007D1DD4">
      <w:pPr>
        <w:pStyle w:val="Prrafodelista"/>
        <w:numPr>
          <w:ilvl w:val="0"/>
          <w:numId w:val="8"/>
        </w:numPr>
        <w:tabs>
          <w:tab w:val="left" w:pos="284"/>
        </w:tabs>
        <w:spacing w:after="0"/>
        <w:ind w:left="284" w:hanging="284"/>
        <w:jc w:val="both"/>
        <w:rPr>
          <w:rFonts w:ascii="Arial" w:hAnsi="Arial" w:cs="Arial"/>
          <w:sz w:val="20"/>
          <w:szCs w:val="20"/>
        </w:rPr>
      </w:pPr>
      <w:r w:rsidRPr="005956E2">
        <w:rPr>
          <w:rFonts w:ascii="Arial" w:hAnsi="Arial" w:cs="Arial"/>
          <w:sz w:val="20"/>
          <w:szCs w:val="20"/>
        </w:rPr>
        <w:t>Con el fin de iniciar el proceso de Contratación, todas las áreas de la Unidad deberán radicar los documentos: Estudio Previo, Estudio de Sector y Sondeo de Mercado de forma física y magnética en versión Word, con el fin de que el abogado designado  quién lidera el proceso gestione la revisión de la totalidad de documentos presentados, por lo que el Grupo de Gestión Contractual brindará el apoyo en la revisión para garantizar el cumplimiento de los requisitos legales para lo cual dejara evidencia a través de la hoja de ruta de revisión de estudios previos. El tiempo destinado para esta revisión es de hasta 5 días para modalidad de contratación directa y de hasta 10 días para los demás procesos de selección, dentro de este plazo, el abogado responsable del proceso remitirá las observaciones y/o sugerencias que se presenten a s los documentos radicados por las áreas de la Unidad.</w:t>
      </w:r>
    </w:p>
    <w:p w:rsidR="007D1DD4" w:rsidRPr="005956E2" w:rsidRDefault="007D1DD4" w:rsidP="00A745A0">
      <w:pPr>
        <w:pStyle w:val="Prrafodelista"/>
        <w:tabs>
          <w:tab w:val="left" w:pos="284"/>
        </w:tabs>
        <w:spacing w:after="0"/>
        <w:ind w:left="284"/>
        <w:jc w:val="both"/>
        <w:rPr>
          <w:rFonts w:ascii="Arial" w:hAnsi="Arial" w:cs="Arial"/>
          <w:color w:val="FF0000"/>
          <w:sz w:val="20"/>
          <w:szCs w:val="20"/>
        </w:rPr>
      </w:pPr>
    </w:p>
    <w:p w:rsidR="008A4691" w:rsidRPr="005956E2" w:rsidRDefault="008A4691" w:rsidP="00DB01D5">
      <w:pPr>
        <w:pStyle w:val="Prrafodelista"/>
        <w:numPr>
          <w:ilvl w:val="0"/>
          <w:numId w:val="8"/>
        </w:numPr>
        <w:ind w:left="284" w:hanging="284"/>
        <w:jc w:val="both"/>
        <w:rPr>
          <w:rFonts w:ascii="Arial" w:eastAsia="Arial" w:hAnsi="Arial" w:cs="Arial"/>
          <w:sz w:val="20"/>
          <w:szCs w:val="20"/>
        </w:rPr>
      </w:pPr>
      <w:r w:rsidRPr="005956E2">
        <w:rPr>
          <w:rFonts w:ascii="Arial" w:eastAsia="Arial" w:hAnsi="Arial" w:cs="Arial"/>
          <w:sz w:val="20"/>
          <w:szCs w:val="20"/>
        </w:rPr>
        <w:t>De acuerdo a lo establecido en el artículo segundo de la Resolución Interna 0118 del 28 de Febrero de 2013 “Por el cual se reglamenta el funcionamiento del comité de contratación</w:t>
      </w:r>
      <w:r w:rsidR="00A745A0" w:rsidRPr="005956E2">
        <w:rPr>
          <w:rFonts w:ascii="Arial" w:eastAsia="Arial" w:hAnsi="Arial" w:cs="Arial"/>
          <w:sz w:val="20"/>
          <w:szCs w:val="20"/>
        </w:rPr>
        <w:t xml:space="preserve"> de la Unidad para la atención </w:t>
      </w:r>
      <w:r w:rsidRPr="005956E2">
        <w:rPr>
          <w:rFonts w:ascii="Arial" w:eastAsia="Arial" w:hAnsi="Arial" w:cs="Arial"/>
          <w:sz w:val="20"/>
          <w:szCs w:val="20"/>
        </w:rPr>
        <w:t>y Reparación Integral a las Victimas “ modificada parcialmente por las Resoluciones No. 00396 del 22 de mayo de 2015 y la No. 096</w:t>
      </w:r>
      <w:r w:rsidR="00DB01D5" w:rsidRPr="005956E2">
        <w:rPr>
          <w:rFonts w:ascii="Arial" w:eastAsia="Arial" w:hAnsi="Arial" w:cs="Arial"/>
          <w:sz w:val="20"/>
          <w:szCs w:val="20"/>
        </w:rPr>
        <w:t>5 del 11 de septiembre de 2017:</w:t>
      </w:r>
    </w:p>
    <w:p w:rsidR="00DB01D5" w:rsidRPr="005956E2" w:rsidRDefault="00DB01D5" w:rsidP="00DB01D5">
      <w:pPr>
        <w:ind w:left="284"/>
        <w:jc w:val="both"/>
        <w:rPr>
          <w:rFonts w:ascii="Arial" w:hAnsi="Arial" w:cs="Arial"/>
          <w:noProof/>
          <w:sz w:val="20"/>
          <w:szCs w:val="20"/>
        </w:rPr>
      </w:pPr>
      <w:r w:rsidRPr="005956E2">
        <w:rPr>
          <w:rFonts w:ascii="Arial" w:hAnsi="Arial" w:cs="Arial"/>
          <w:noProof/>
          <w:sz w:val="20"/>
          <w:szCs w:val="20"/>
        </w:rPr>
        <w:t>“Todos los procesos de contratación de la Unidad para la Atención y Reparación Integral a las Victimas serán sometidos a consideración del Comité de Contratación salvo cuando se trate de los siguientes casos:</w:t>
      </w:r>
    </w:p>
    <w:p w:rsidR="00DB01D5" w:rsidRPr="005956E2" w:rsidRDefault="00DB01D5" w:rsidP="00DB01D5">
      <w:pPr>
        <w:pStyle w:val="Prrafodelista"/>
        <w:widowControl w:val="0"/>
        <w:numPr>
          <w:ilvl w:val="0"/>
          <w:numId w:val="15"/>
        </w:numPr>
        <w:autoSpaceDE w:val="0"/>
        <w:autoSpaceDN w:val="0"/>
        <w:spacing w:after="0"/>
        <w:ind w:left="1080"/>
        <w:jc w:val="both"/>
        <w:rPr>
          <w:rFonts w:ascii="Arial" w:hAnsi="Arial" w:cs="Arial"/>
          <w:noProof/>
          <w:sz w:val="20"/>
          <w:szCs w:val="20"/>
        </w:rPr>
      </w:pPr>
      <w:r w:rsidRPr="005956E2">
        <w:rPr>
          <w:rFonts w:ascii="Arial" w:hAnsi="Arial" w:cs="Arial"/>
          <w:noProof/>
          <w:sz w:val="20"/>
          <w:szCs w:val="20"/>
        </w:rPr>
        <w:t>Contratos cuyo valor sea inferior a cien (100) salarios minimos mensuales legales vigentes.</w:t>
      </w:r>
    </w:p>
    <w:p w:rsidR="00DB01D5" w:rsidRPr="005956E2" w:rsidRDefault="00DB01D5" w:rsidP="00DB01D5">
      <w:pPr>
        <w:pStyle w:val="Prrafodelista"/>
        <w:widowControl w:val="0"/>
        <w:numPr>
          <w:ilvl w:val="0"/>
          <w:numId w:val="15"/>
        </w:numPr>
        <w:autoSpaceDE w:val="0"/>
        <w:autoSpaceDN w:val="0"/>
        <w:spacing w:after="0"/>
        <w:ind w:left="1080"/>
        <w:jc w:val="both"/>
        <w:rPr>
          <w:rFonts w:ascii="Arial" w:hAnsi="Arial" w:cs="Arial"/>
          <w:noProof/>
          <w:sz w:val="20"/>
          <w:szCs w:val="20"/>
        </w:rPr>
      </w:pPr>
      <w:r w:rsidRPr="005956E2">
        <w:rPr>
          <w:rFonts w:ascii="Arial" w:hAnsi="Arial" w:cs="Arial"/>
          <w:noProof/>
          <w:sz w:val="20"/>
          <w:szCs w:val="20"/>
        </w:rPr>
        <w:t>Adiciones de contratos cuya cuantia inicial fuera inferior a cien (100) salarios minimos mensuales legales vigentes</w:t>
      </w:r>
    </w:p>
    <w:p w:rsidR="00DB01D5" w:rsidRPr="005956E2" w:rsidRDefault="00DB01D5" w:rsidP="00DB01D5">
      <w:pPr>
        <w:pStyle w:val="Prrafodelista"/>
        <w:widowControl w:val="0"/>
        <w:numPr>
          <w:ilvl w:val="0"/>
          <w:numId w:val="15"/>
        </w:numPr>
        <w:autoSpaceDE w:val="0"/>
        <w:autoSpaceDN w:val="0"/>
        <w:spacing w:after="0"/>
        <w:ind w:left="1080"/>
        <w:jc w:val="both"/>
        <w:rPr>
          <w:rFonts w:ascii="Arial" w:hAnsi="Arial" w:cs="Arial"/>
          <w:noProof/>
          <w:sz w:val="20"/>
          <w:szCs w:val="20"/>
        </w:rPr>
      </w:pPr>
      <w:r w:rsidRPr="005956E2">
        <w:rPr>
          <w:rFonts w:ascii="Arial" w:hAnsi="Arial" w:cs="Arial"/>
          <w:noProof/>
          <w:sz w:val="20"/>
          <w:szCs w:val="20"/>
        </w:rPr>
        <w:t>Convenios y Contratos Interadministrativos sin cuantia</w:t>
      </w:r>
    </w:p>
    <w:p w:rsidR="00DB01D5" w:rsidRPr="005956E2" w:rsidRDefault="00DB01D5" w:rsidP="00DB01D5">
      <w:pPr>
        <w:pStyle w:val="Prrafodelista"/>
        <w:widowControl w:val="0"/>
        <w:numPr>
          <w:ilvl w:val="0"/>
          <w:numId w:val="15"/>
        </w:numPr>
        <w:autoSpaceDE w:val="0"/>
        <w:autoSpaceDN w:val="0"/>
        <w:spacing w:after="0"/>
        <w:ind w:left="1080"/>
        <w:jc w:val="both"/>
        <w:rPr>
          <w:rFonts w:ascii="Arial" w:hAnsi="Arial" w:cs="Arial"/>
          <w:noProof/>
          <w:sz w:val="20"/>
          <w:szCs w:val="20"/>
        </w:rPr>
      </w:pPr>
      <w:r w:rsidRPr="005956E2">
        <w:rPr>
          <w:rFonts w:ascii="Arial" w:hAnsi="Arial" w:cs="Arial"/>
          <w:noProof/>
          <w:sz w:val="20"/>
          <w:szCs w:val="20"/>
        </w:rPr>
        <w:t>Prorroga o modificaciones sin cuantía</w:t>
      </w:r>
    </w:p>
    <w:p w:rsidR="00DB01D5" w:rsidRPr="005956E2" w:rsidRDefault="00DB01D5" w:rsidP="00DB01D5">
      <w:pPr>
        <w:pStyle w:val="Prrafodelista"/>
        <w:widowControl w:val="0"/>
        <w:numPr>
          <w:ilvl w:val="0"/>
          <w:numId w:val="15"/>
        </w:numPr>
        <w:autoSpaceDE w:val="0"/>
        <w:autoSpaceDN w:val="0"/>
        <w:spacing w:after="0"/>
        <w:ind w:left="1080"/>
        <w:jc w:val="both"/>
        <w:rPr>
          <w:rFonts w:ascii="Arial" w:hAnsi="Arial" w:cs="Arial"/>
          <w:noProof/>
          <w:sz w:val="20"/>
          <w:szCs w:val="20"/>
        </w:rPr>
      </w:pPr>
      <w:r w:rsidRPr="005956E2">
        <w:rPr>
          <w:rFonts w:ascii="Arial" w:hAnsi="Arial" w:cs="Arial"/>
          <w:noProof/>
          <w:sz w:val="20"/>
          <w:szCs w:val="20"/>
        </w:rPr>
        <w:t>Contratos de Prestación de Servicios Profesionales y de Apoyo a la Gestión.</w:t>
      </w:r>
    </w:p>
    <w:p w:rsidR="00DB01D5" w:rsidRPr="005956E2" w:rsidRDefault="00DB01D5" w:rsidP="00DB01D5">
      <w:pPr>
        <w:ind w:left="360"/>
        <w:jc w:val="both"/>
        <w:rPr>
          <w:rFonts w:ascii="Arial" w:hAnsi="Arial" w:cs="Arial"/>
          <w:noProof/>
          <w:sz w:val="20"/>
          <w:szCs w:val="20"/>
        </w:rPr>
      </w:pPr>
    </w:p>
    <w:p w:rsidR="00DB01D5" w:rsidRPr="005956E2" w:rsidRDefault="00DB01D5" w:rsidP="00DB01D5">
      <w:pPr>
        <w:ind w:left="360"/>
        <w:jc w:val="both"/>
        <w:rPr>
          <w:rFonts w:ascii="Arial" w:hAnsi="Arial" w:cs="Arial"/>
          <w:noProof/>
          <w:sz w:val="20"/>
          <w:szCs w:val="20"/>
        </w:rPr>
      </w:pPr>
      <w:r w:rsidRPr="005956E2">
        <w:rPr>
          <w:rFonts w:ascii="Arial" w:hAnsi="Arial" w:cs="Arial"/>
          <w:noProof/>
          <w:sz w:val="20"/>
          <w:szCs w:val="20"/>
        </w:rPr>
        <w:lastRenderedPageBreak/>
        <w:t xml:space="preserve">PARAGRAFO PRIMERO. En todo caso, a juicio del presidente del Comité de Contratación, podrán someterse a consideración del Comité aquellos asuntos que lo ameriten, de lo cual se dejará  constancia en la correspondiente acta.” </w:t>
      </w:r>
    </w:p>
    <w:p w:rsidR="001D0DC7" w:rsidRPr="005956E2" w:rsidRDefault="001D0DC7" w:rsidP="001D26C6">
      <w:pPr>
        <w:pStyle w:val="Prrafodelista"/>
        <w:numPr>
          <w:ilvl w:val="0"/>
          <w:numId w:val="17"/>
        </w:numPr>
        <w:jc w:val="both"/>
        <w:rPr>
          <w:rFonts w:ascii="Arial" w:hAnsi="Arial" w:cs="Arial"/>
          <w:noProof/>
          <w:sz w:val="20"/>
          <w:szCs w:val="20"/>
        </w:rPr>
      </w:pPr>
      <w:r w:rsidRPr="005956E2">
        <w:rPr>
          <w:rFonts w:ascii="Arial" w:hAnsi="Arial" w:cs="Arial"/>
          <w:noProof/>
          <w:sz w:val="20"/>
          <w:szCs w:val="20"/>
        </w:rPr>
        <w:t>Para la contratación de prestación de servicios profesionales no se requiere la elaboración de Sondeo de Mercado.</w:t>
      </w:r>
      <w:r w:rsidR="00BF757A" w:rsidRPr="005956E2">
        <w:rPr>
          <w:rFonts w:ascii="Arial" w:hAnsi="Arial" w:cs="Arial"/>
          <w:noProof/>
          <w:sz w:val="20"/>
          <w:szCs w:val="20"/>
        </w:rPr>
        <w:t xml:space="preserve"> De</w:t>
      </w:r>
      <w:r w:rsidR="001D26C6" w:rsidRPr="005956E2">
        <w:rPr>
          <w:rFonts w:ascii="Arial" w:hAnsi="Arial" w:cs="Arial"/>
          <w:noProof/>
          <w:sz w:val="20"/>
          <w:szCs w:val="20"/>
        </w:rPr>
        <w:t>l mismo modo, se debe anexar solicitud de Inexistencia o Insuficiencia de personal al Grupo de Gestión</w:t>
      </w:r>
      <w:r w:rsidR="005F6503" w:rsidRPr="005956E2">
        <w:rPr>
          <w:rFonts w:ascii="Arial" w:hAnsi="Arial" w:cs="Arial"/>
          <w:noProof/>
          <w:sz w:val="20"/>
          <w:szCs w:val="20"/>
        </w:rPr>
        <w:t xml:space="preserve"> Contractual.</w:t>
      </w:r>
    </w:p>
    <w:p w:rsidR="00BF757A" w:rsidRPr="005956E2" w:rsidRDefault="00BF757A" w:rsidP="00BF757A">
      <w:pPr>
        <w:pStyle w:val="Prrafodelista"/>
        <w:jc w:val="both"/>
        <w:rPr>
          <w:rFonts w:ascii="Arial" w:hAnsi="Arial" w:cs="Arial"/>
          <w:noProof/>
          <w:sz w:val="20"/>
          <w:szCs w:val="20"/>
        </w:rPr>
      </w:pPr>
    </w:p>
    <w:p w:rsidR="001D0DC7" w:rsidRDefault="001D0DC7" w:rsidP="001D0DC7">
      <w:pPr>
        <w:pStyle w:val="Prrafodelista"/>
        <w:numPr>
          <w:ilvl w:val="0"/>
          <w:numId w:val="17"/>
        </w:numPr>
        <w:jc w:val="both"/>
        <w:rPr>
          <w:rFonts w:ascii="Arial" w:hAnsi="Arial" w:cs="Arial"/>
          <w:noProof/>
          <w:sz w:val="20"/>
          <w:szCs w:val="20"/>
        </w:rPr>
      </w:pPr>
      <w:r w:rsidRPr="005956E2">
        <w:rPr>
          <w:rFonts w:ascii="Arial" w:hAnsi="Arial" w:cs="Arial"/>
          <w:noProof/>
          <w:sz w:val="20"/>
          <w:szCs w:val="20"/>
        </w:rPr>
        <w:t>Para la estructuración de los estudios previos tener en cuenta: el “Formato de Estudios Previos Prestación de Servicios Profesionales V5: ”, “Formatos Estudios previos convenios de Asociación Interadministrativo V2”. Para las demás modalidades de contratación tener en cuenta los criterios definidos en la normatividad aplicable.</w:t>
      </w:r>
    </w:p>
    <w:p w:rsidR="006F6C63" w:rsidRPr="006F6C63" w:rsidRDefault="006F6C63" w:rsidP="006F6C63">
      <w:pPr>
        <w:pStyle w:val="Prrafodelista"/>
        <w:rPr>
          <w:rFonts w:ascii="Arial" w:hAnsi="Arial" w:cs="Arial"/>
          <w:noProof/>
          <w:sz w:val="20"/>
          <w:szCs w:val="20"/>
        </w:rPr>
      </w:pPr>
    </w:p>
    <w:p w:rsidR="006F6C63" w:rsidRDefault="006F6C63" w:rsidP="001D0DC7">
      <w:pPr>
        <w:pStyle w:val="Prrafodelista"/>
        <w:numPr>
          <w:ilvl w:val="0"/>
          <w:numId w:val="17"/>
        </w:numPr>
        <w:jc w:val="both"/>
        <w:rPr>
          <w:rFonts w:ascii="Arial" w:hAnsi="Arial" w:cs="Arial"/>
          <w:noProof/>
          <w:sz w:val="20"/>
          <w:szCs w:val="20"/>
          <w:highlight w:val="yellow"/>
        </w:rPr>
      </w:pPr>
      <w:r w:rsidRPr="006F6C63">
        <w:rPr>
          <w:rFonts w:ascii="Arial" w:hAnsi="Arial" w:cs="Arial"/>
          <w:noProof/>
          <w:sz w:val="20"/>
          <w:szCs w:val="20"/>
          <w:highlight w:val="yellow"/>
        </w:rPr>
        <w:t>Para la liquidación de los contratos y/o convenios</w:t>
      </w:r>
      <w:r>
        <w:rPr>
          <w:rFonts w:ascii="Arial" w:hAnsi="Arial" w:cs="Arial"/>
          <w:noProof/>
          <w:sz w:val="20"/>
          <w:szCs w:val="20"/>
          <w:highlight w:val="yellow"/>
        </w:rPr>
        <w:t xml:space="preserve"> el Grupo de Gestión Contractual usará el Listado de Documentos para Liquidaciones</w:t>
      </w:r>
      <w:r w:rsidR="0002257C">
        <w:rPr>
          <w:rFonts w:ascii="Arial" w:hAnsi="Arial" w:cs="Arial"/>
          <w:noProof/>
          <w:sz w:val="20"/>
          <w:szCs w:val="20"/>
          <w:highlight w:val="yellow"/>
        </w:rPr>
        <w:t>, para lo cuial  e</w:t>
      </w:r>
      <w:r>
        <w:rPr>
          <w:rFonts w:ascii="Arial" w:hAnsi="Arial" w:cs="Arial"/>
          <w:noProof/>
          <w:sz w:val="20"/>
          <w:szCs w:val="20"/>
          <w:highlight w:val="yellow"/>
        </w:rPr>
        <w:t>l Coordinador de Getsión Contractual</w:t>
      </w:r>
      <w:r w:rsidR="0002257C">
        <w:rPr>
          <w:rFonts w:ascii="Arial" w:hAnsi="Arial" w:cs="Arial"/>
          <w:noProof/>
          <w:sz w:val="20"/>
          <w:szCs w:val="20"/>
          <w:highlight w:val="yellow"/>
        </w:rPr>
        <w:t xml:space="preserve"> asignará el Profesional Liquidador del GGC </w:t>
      </w:r>
      <w:r>
        <w:rPr>
          <w:rFonts w:ascii="Arial" w:hAnsi="Arial" w:cs="Arial"/>
          <w:noProof/>
          <w:sz w:val="20"/>
          <w:szCs w:val="20"/>
          <w:highlight w:val="yellow"/>
        </w:rPr>
        <w:t>.</w:t>
      </w:r>
    </w:p>
    <w:p w:rsidR="006F6C63" w:rsidRPr="006F6C63" w:rsidRDefault="006F6C63" w:rsidP="006F6C63">
      <w:pPr>
        <w:pStyle w:val="Prrafodelista"/>
        <w:rPr>
          <w:rFonts w:ascii="Arial" w:hAnsi="Arial" w:cs="Arial"/>
          <w:noProof/>
          <w:sz w:val="20"/>
          <w:szCs w:val="20"/>
          <w:highlight w:val="yellow"/>
        </w:rPr>
      </w:pPr>
    </w:p>
    <w:p w:rsidR="006F6C63" w:rsidRPr="006F6C63" w:rsidRDefault="006F6C63" w:rsidP="001D0DC7">
      <w:pPr>
        <w:pStyle w:val="Prrafodelista"/>
        <w:numPr>
          <w:ilvl w:val="0"/>
          <w:numId w:val="17"/>
        </w:numPr>
        <w:jc w:val="both"/>
        <w:rPr>
          <w:rFonts w:ascii="Arial" w:hAnsi="Arial" w:cs="Arial"/>
          <w:noProof/>
          <w:sz w:val="20"/>
          <w:szCs w:val="20"/>
          <w:highlight w:val="yellow"/>
        </w:rPr>
      </w:pPr>
      <w:r>
        <w:rPr>
          <w:rFonts w:ascii="Arial" w:hAnsi="Arial" w:cs="Arial"/>
          <w:noProof/>
          <w:sz w:val="20"/>
          <w:szCs w:val="20"/>
          <w:highlight w:val="yellow"/>
        </w:rPr>
        <w:t>L</w:t>
      </w:r>
      <w:r w:rsidR="0002257C">
        <w:rPr>
          <w:rFonts w:ascii="Arial" w:hAnsi="Arial" w:cs="Arial"/>
          <w:noProof/>
          <w:sz w:val="20"/>
          <w:szCs w:val="20"/>
          <w:highlight w:val="yellow"/>
        </w:rPr>
        <w:t>as dependencias, jefes d</w:t>
      </w:r>
      <w:r>
        <w:rPr>
          <w:rFonts w:ascii="Arial" w:hAnsi="Arial" w:cs="Arial"/>
          <w:noProof/>
          <w:sz w:val="20"/>
          <w:szCs w:val="20"/>
          <w:highlight w:val="yellow"/>
        </w:rPr>
        <w:t>e</w:t>
      </w:r>
      <w:r w:rsidR="0002257C">
        <w:rPr>
          <w:rFonts w:ascii="Arial" w:hAnsi="Arial" w:cs="Arial"/>
          <w:noProof/>
          <w:sz w:val="20"/>
          <w:szCs w:val="20"/>
          <w:highlight w:val="yellow"/>
        </w:rPr>
        <w:t xml:space="preserve"> </w:t>
      </w:r>
      <w:r>
        <w:rPr>
          <w:rFonts w:ascii="Arial" w:hAnsi="Arial" w:cs="Arial"/>
          <w:noProof/>
          <w:sz w:val="20"/>
          <w:szCs w:val="20"/>
          <w:highlight w:val="yellow"/>
        </w:rPr>
        <w:t xml:space="preserve">oficina y </w:t>
      </w:r>
      <w:r w:rsidR="0002257C">
        <w:rPr>
          <w:rFonts w:ascii="Arial" w:hAnsi="Arial" w:cs="Arial"/>
          <w:noProof/>
          <w:sz w:val="20"/>
          <w:szCs w:val="20"/>
          <w:highlight w:val="yellow"/>
        </w:rPr>
        <w:t>equipos</w:t>
      </w:r>
      <w:r>
        <w:rPr>
          <w:rFonts w:ascii="Arial" w:hAnsi="Arial" w:cs="Arial"/>
          <w:noProof/>
          <w:sz w:val="20"/>
          <w:szCs w:val="20"/>
          <w:highlight w:val="yellow"/>
        </w:rPr>
        <w:t xml:space="preserve"> de trabajo solicitaán la liquidación al GGC empleando el el Informe Final de </w:t>
      </w:r>
      <w:r w:rsidR="00681549">
        <w:rPr>
          <w:rFonts w:ascii="Arial" w:hAnsi="Arial" w:cs="Arial"/>
          <w:noProof/>
          <w:sz w:val="20"/>
          <w:szCs w:val="20"/>
          <w:highlight w:val="yellow"/>
        </w:rPr>
        <w:t>Liquiación</w:t>
      </w:r>
      <w:r>
        <w:rPr>
          <w:rFonts w:ascii="Arial" w:hAnsi="Arial" w:cs="Arial"/>
          <w:noProof/>
          <w:sz w:val="20"/>
          <w:szCs w:val="20"/>
          <w:highlight w:val="yellow"/>
        </w:rPr>
        <w:t xml:space="preserve"> y sus anexos ocumentales.</w:t>
      </w:r>
    </w:p>
    <w:p w:rsidR="00E13D89" w:rsidRPr="005956E2" w:rsidRDefault="00E13D89" w:rsidP="00DB01D5">
      <w:pPr>
        <w:pStyle w:val="Prrafodelista"/>
        <w:tabs>
          <w:tab w:val="left" w:pos="284"/>
        </w:tabs>
        <w:spacing w:after="0"/>
        <w:jc w:val="both"/>
        <w:rPr>
          <w:rFonts w:ascii="Arial" w:hAnsi="Arial" w:cs="Arial"/>
          <w:b/>
          <w:sz w:val="20"/>
          <w:szCs w:val="20"/>
        </w:rPr>
      </w:pPr>
    </w:p>
    <w:p w:rsidR="00E13D89" w:rsidRDefault="00E13D89" w:rsidP="00E13D89">
      <w:pPr>
        <w:pStyle w:val="Prrafodelista"/>
        <w:numPr>
          <w:ilvl w:val="0"/>
          <w:numId w:val="7"/>
        </w:numPr>
        <w:tabs>
          <w:tab w:val="left" w:pos="284"/>
        </w:tabs>
        <w:spacing w:after="0"/>
        <w:ind w:left="-142" w:firstLine="0"/>
        <w:rPr>
          <w:rFonts w:ascii="Arial" w:hAnsi="Arial" w:cs="Arial"/>
          <w:b/>
          <w:sz w:val="22"/>
          <w:szCs w:val="22"/>
        </w:rPr>
      </w:pPr>
      <w:r>
        <w:rPr>
          <w:rFonts w:ascii="Arial" w:hAnsi="Arial" w:cs="Arial"/>
          <w:b/>
          <w:sz w:val="22"/>
          <w:szCs w:val="22"/>
        </w:rPr>
        <w:t xml:space="preserve">DESCRIPCION DE </w:t>
      </w:r>
      <w:r w:rsidRPr="000B395B">
        <w:rPr>
          <w:rFonts w:ascii="Arial" w:hAnsi="Arial" w:cs="Arial"/>
          <w:b/>
          <w:sz w:val="22"/>
          <w:szCs w:val="22"/>
        </w:rPr>
        <w:t>ACTIVIDADES</w:t>
      </w:r>
    </w:p>
    <w:p w:rsidR="009415C7" w:rsidRPr="009415C7" w:rsidRDefault="009415C7" w:rsidP="009415C7">
      <w:pPr>
        <w:tabs>
          <w:tab w:val="left" w:pos="284"/>
        </w:tabs>
        <w:spacing w:after="0"/>
        <w:rPr>
          <w:rFonts w:ascii="Arial" w:hAnsi="Arial" w:cs="Arial"/>
          <w:b/>
          <w:sz w:val="22"/>
          <w:szCs w:val="22"/>
        </w:rPr>
      </w:pPr>
    </w:p>
    <w:p w:rsidR="000F1D5D" w:rsidRPr="00E13D89" w:rsidRDefault="000F1D5D" w:rsidP="00E13D89">
      <w:pPr>
        <w:spacing w:after="0"/>
        <w:rPr>
          <w:rFonts w:ascii="Arial" w:hAnsi="Arial" w:cs="Arial"/>
          <w:b/>
          <w:sz w:val="10"/>
          <w:szCs w:val="22"/>
        </w:rPr>
      </w:pPr>
    </w:p>
    <w:tbl>
      <w:tblPr>
        <w:tblW w:w="4989" w:type="pct"/>
        <w:jc w:val="center"/>
        <w:tblCellMar>
          <w:left w:w="70" w:type="dxa"/>
          <w:right w:w="70" w:type="dxa"/>
        </w:tblCellMar>
        <w:tblLook w:val="04A0" w:firstRow="1" w:lastRow="0" w:firstColumn="1" w:lastColumn="0" w:noHBand="0" w:noVBand="1"/>
      </w:tblPr>
      <w:tblGrid>
        <w:gridCol w:w="424"/>
        <w:gridCol w:w="2746"/>
        <w:gridCol w:w="1880"/>
        <w:gridCol w:w="1852"/>
        <w:gridCol w:w="1552"/>
        <w:gridCol w:w="919"/>
      </w:tblGrid>
      <w:tr w:rsidR="009415C7" w:rsidRPr="00D2285A" w:rsidTr="005956E2">
        <w:trPr>
          <w:trHeight w:val="315"/>
          <w:tblHeader/>
          <w:jc w:val="center"/>
        </w:trPr>
        <w:tc>
          <w:tcPr>
            <w:tcW w:w="226" w:type="pct"/>
            <w:tcBorders>
              <w:top w:val="single" w:sz="4" w:space="0" w:color="auto"/>
              <w:left w:val="single" w:sz="4" w:space="0" w:color="auto"/>
              <w:bottom w:val="single" w:sz="4" w:space="0" w:color="auto"/>
              <w:right w:val="single" w:sz="4" w:space="0" w:color="auto"/>
            </w:tcBorders>
            <w:shd w:val="clear" w:color="auto" w:fill="A50021"/>
            <w:vAlign w:val="center"/>
            <w:hideMark/>
          </w:tcPr>
          <w:p w:rsidR="009415C7" w:rsidRDefault="009415C7" w:rsidP="009415C7">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N°</w:t>
            </w:r>
          </w:p>
          <w:p w:rsidR="009415C7" w:rsidRPr="009415C7" w:rsidRDefault="009415C7" w:rsidP="009415C7">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A50021"/>
            <w:vAlign w:val="center"/>
            <w:hideMark/>
          </w:tcPr>
          <w:p w:rsidR="009415C7" w:rsidRPr="009415C7" w:rsidRDefault="009415C7" w:rsidP="009415C7">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Descripción</w:t>
            </w:r>
          </w:p>
        </w:tc>
        <w:tc>
          <w:tcPr>
            <w:tcW w:w="1003" w:type="pct"/>
            <w:tcBorders>
              <w:top w:val="single" w:sz="4" w:space="0" w:color="auto"/>
              <w:left w:val="single" w:sz="4" w:space="0" w:color="auto"/>
              <w:bottom w:val="single" w:sz="4" w:space="0" w:color="auto"/>
              <w:right w:val="single" w:sz="4" w:space="0" w:color="auto"/>
            </w:tcBorders>
            <w:shd w:val="clear" w:color="auto" w:fill="A50021"/>
          </w:tcPr>
          <w:p w:rsidR="009415C7" w:rsidRDefault="009415C7" w:rsidP="009415C7">
            <w:pPr>
              <w:spacing w:after="0"/>
              <w:jc w:val="center"/>
              <w:rPr>
                <w:rFonts w:ascii="Arial" w:eastAsia="Times New Roman" w:hAnsi="Arial" w:cs="Arial"/>
                <w:b/>
                <w:bCs/>
                <w:sz w:val="20"/>
                <w:szCs w:val="20"/>
                <w:lang w:eastAsia="es-ES"/>
              </w:rPr>
            </w:pPr>
          </w:p>
          <w:p w:rsidR="009415C7" w:rsidRPr="00D2285A" w:rsidRDefault="009415C7" w:rsidP="009415C7">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 xml:space="preserve">Entradas o Insumos </w:t>
            </w:r>
          </w:p>
        </w:tc>
        <w:tc>
          <w:tcPr>
            <w:tcW w:w="988" w:type="pct"/>
            <w:tcBorders>
              <w:top w:val="single" w:sz="4" w:space="0" w:color="auto"/>
              <w:left w:val="single" w:sz="4" w:space="0" w:color="auto"/>
              <w:bottom w:val="single" w:sz="4" w:space="0" w:color="auto"/>
              <w:right w:val="single" w:sz="4" w:space="0" w:color="auto"/>
            </w:tcBorders>
            <w:shd w:val="clear" w:color="auto" w:fill="A50021"/>
            <w:vAlign w:val="center"/>
            <w:hideMark/>
          </w:tcPr>
          <w:p w:rsidR="009415C7" w:rsidRPr="009415C7" w:rsidRDefault="009415C7" w:rsidP="009415C7">
            <w:pPr>
              <w:spacing w:after="0"/>
              <w:jc w:val="center"/>
              <w:rPr>
                <w:rFonts w:ascii="Arial" w:eastAsia="Times New Roman" w:hAnsi="Arial" w:cs="Arial"/>
                <w:b/>
                <w:bCs/>
                <w:sz w:val="20"/>
                <w:szCs w:val="20"/>
                <w:lang w:eastAsia="es-ES"/>
              </w:rPr>
            </w:pPr>
            <w:r w:rsidRPr="00D2285A">
              <w:rPr>
                <w:rFonts w:ascii="Arial" w:eastAsia="Times New Roman" w:hAnsi="Arial" w:cs="Arial"/>
                <w:b/>
                <w:bCs/>
                <w:sz w:val="20"/>
                <w:szCs w:val="20"/>
                <w:lang w:eastAsia="es-ES"/>
              </w:rPr>
              <w:t>Responsable</w:t>
            </w:r>
            <w:r>
              <w:rPr>
                <w:rFonts w:ascii="Arial" w:eastAsia="Times New Roman" w:hAnsi="Arial" w:cs="Arial"/>
                <w:b/>
                <w:bCs/>
                <w:sz w:val="20"/>
                <w:szCs w:val="20"/>
                <w:lang w:eastAsia="es-ES"/>
              </w:rPr>
              <w:t>/área o grupo de trabajo</w:t>
            </w:r>
          </w:p>
        </w:tc>
        <w:tc>
          <w:tcPr>
            <w:tcW w:w="828" w:type="pct"/>
            <w:tcBorders>
              <w:top w:val="single" w:sz="4" w:space="0" w:color="auto"/>
              <w:left w:val="single" w:sz="4" w:space="0" w:color="auto"/>
              <w:bottom w:val="single" w:sz="4" w:space="0" w:color="auto"/>
              <w:right w:val="single" w:sz="4" w:space="0" w:color="auto"/>
            </w:tcBorders>
            <w:shd w:val="clear" w:color="auto" w:fill="A50021"/>
            <w:vAlign w:val="center"/>
            <w:hideMark/>
          </w:tcPr>
          <w:p w:rsidR="009415C7" w:rsidRPr="009415C7" w:rsidRDefault="009415C7" w:rsidP="009415C7">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Salidas, productos, registros</w:t>
            </w:r>
            <w:r w:rsidRPr="00D2285A">
              <w:rPr>
                <w:rFonts w:ascii="Arial" w:eastAsia="Times New Roman" w:hAnsi="Arial" w:cs="Arial"/>
                <w:b/>
                <w:bCs/>
                <w:sz w:val="20"/>
                <w:szCs w:val="20"/>
                <w:lang w:eastAsia="es-ES"/>
              </w:rPr>
              <w:t xml:space="preserve"> </w:t>
            </w:r>
          </w:p>
        </w:tc>
        <w:tc>
          <w:tcPr>
            <w:tcW w:w="490" w:type="pct"/>
            <w:tcBorders>
              <w:top w:val="single" w:sz="4" w:space="0" w:color="auto"/>
              <w:left w:val="single" w:sz="4" w:space="0" w:color="auto"/>
              <w:bottom w:val="single" w:sz="4" w:space="0" w:color="auto"/>
              <w:right w:val="single" w:sz="4" w:space="0" w:color="auto"/>
            </w:tcBorders>
            <w:shd w:val="clear" w:color="auto" w:fill="A50021"/>
          </w:tcPr>
          <w:p w:rsidR="009415C7" w:rsidRPr="00D2285A" w:rsidRDefault="009415C7" w:rsidP="009415C7">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CI/CE</w:t>
            </w:r>
          </w:p>
        </w:tc>
      </w:tr>
      <w:tr w:rsidR="00180B40" w:rsidRPr="00D2285A" w:rsidTr="009415C7">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50021"/>
            <w:vAlign w:val="center"/>
          </w:tcPr>
          <w:p w:rsidR="00180B40" w:rsidRDefault="00180B40"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PLAN ANUAL DE ADQUISICIONES</w:t>
            </w:r>
          </w:p>
        </w:tc>
      </w:tr>
      <w:tr w:rsidR="00B752A6"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Pr="00D2285A" w:rsidRDefault="00F82393"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0F06E5" w:rsidP="000F06E5">
            <w:pPr>
              <w:spacing w:after="0"/>
              <w:jc w:val="both"/>
              <w:rPr>
                <w:rFonts w:ascii="Arial Narrow" w:hAnsi="Arial Narrow" w:cs="Arial"/>
                <w:b/>
                <w:sz w:val="22"/>
                <w:szCs w:val="22"/>
              </w:rPr>
            </w:pPr>
            <w:r>
              <w:rPr>
                <w:rFonts w:ascii="Arial" w:eastAsia="Times New Roman" w:hAnsi="Arial" w:cs="Arial"/>
                <w:color w:val="000000"/>
                <w:sz w:val="20"/>
                <w:szCs w:val="20"/>
                <w:lang w:val="es-ES" w:eastAsia="es-ES"/>
              </w:rPr>
              <w:t>Elaborar propuesta preliminar del PAA, d</w:t>
            </w:r>
            <w:r w:rsidR="00A9592D" w:rsidRPr="009C45DA">
              <w:rPr>
                <w:rFonts w:ascii="Arial" w:eastAsia="Times New Roman" w:hAnsi="Arial" w:cs="Arial"/>
                <w:color w:val="000000"/>
                <w:sz w:val="20"/>
                <w:szCs w:val="20"/>
                <w:lang w:val="es-ES" w:eastAsia="es-ES"/>
              </w:rPr>
              <w:t xml:space="preserve">eterminar </w:t>
            </w:r>
            <w:r w:rsidR="00A9592D">
              <w:rPr>
                <w:rFonts w:ascii="Arial" w:eastAsia="Times New Roman" w:hAnsi="Arial" w:cs="Arial"/>
                <w:color w:val="000000"/>
                <w:sz w:val="20"/>
                <w:szCs w:val="20"/>
                <w:lang w:val="es-ES" w:eastAsia="es-ES"/>
              </w:rPr>
              <w:t>los</w:t>
            </w:r>
            <w:r w:rsidR="00A9592D" w:rsidRPr="009C45DA">
              <w:rPr>
                <w:rFonts w:ascii="Arial" w:eastAsia="Times New Roman" w:hAnsi="Arial" w:cs="Arial"/>
                <w:color w:val="000000"/>
                <w:sz w:val="20"/>
                <w:szCs w:val="20"/>
                <w:lang w:val="es-ES" w:eastAsia="es-ES"/>
              </w:rPr>
              <w:t xml:space="preserve"> bienes, servicios u obras </w:t>
            </w:r>
            <w:r w:rsidR="00A9592D">
              <w:rPr>
                <w:rFonts w:ascii="Arial" w:eastAsia="Times New Roman" w:hAnsi="Arial" w:cs="Arial"/>
                <w:color w:val="000000"/>
                <w:sz w:val="20"/>
                <w:szCs w:val="20"/>
                <w:lang w:val="es-ES" w:eastAsia="es-ES"/>
              </w:rPr>
              <w:t>a</w:t>
            </w:r>
            <w:r w:rsidR="00A9592D" w:rsidRPr="009C45DA">
              <w:rPr>
                <w:rFonts w:ascii="Arial" w:eastAsia="Times New Roman" w:hAnsi="Arial" w:cs="Arial"/>
                <w:color w:val="000000"/>
                <w:sz w:val="20"/>
                <w:szCs w:val="20"/>
                <w:lang w:val="es-ES" w:eastAsia="es-ES"/>
              </w:rPr>
              <w:t xml:space="preserve"> contratar para cumplir las metas establecidas en el P</w:t>
            </w:r>
            <w:r w:rsidR="00A9592D">
              <w:rPr>
                <w:rFonts w:ascii="Arial" w:eastAsia="Times New Roman" w:hAnsi="Arial" w:cs="Arial"/>
                <w:color w:val="000000"/>
                <w:sz w:val="20"/>
                <w:szCs w:val="20"/>
                <w:lang w:val="es-ES" w:eastAsia="es-ES"/>
              </w:rPr>
              <w:t xml:space="preserve">lan de </w:t>
            </w:r>
            <w:r w:rsidR="00A9592D" w:rsidRPr="009C45DA">
              <w:rPr>
                <w:rFonts w:ascii="Arial" w:eastAsia="Times New Roman" w:hAnsi="Arial" w:cs="Arial"/>
                <w:color w:val="000000"/>
                <w:sz w:val="20"/>
                <w:szCs w:val="20"/>
                <w:lang w:val="es-ES" w:eastAsia="es-ES"/>
              </w:rPr>
              <w:t>A</w:t>
            </w:r>
            <w:r w:rsidR="00A9592D">
              <w:rPr>
                <w:rFonts w:ascii="Arial" w:eastAsia="Times New Roman" w:hAnsi="Arial" w:cs="Arial"/>
                <w:color w:val="000000"/>
                <w:sz w:val="20"/>
                <w:szCs w:val="20"/>
                <w:lang w:val="es-ES" w:eastAsia="es-ES"/>
              </w:rPr>
              <w:t>cción de la vigencia</w:t>
            </w:r>
            <w:r w:rsidR="00451E39">
              <w:rPr>
                <w:rFonts w:ascii="Arial" w:eastAsia="Times New Roman" w:hAnsi="Arial" w:cs="Arial"/>
                <w:color w:val="000000"/>
                <w:sz w:val="20"/>
                <w:szCs w:val="20"/>
                <w:lang w:val="es-ES" w:eastAsia="es-ES"/>
              </w:rPr>
              <w:t xml:space="preserve">, tomando como referencia las apropiaciones asignadas y la </w:t>
            </w:r>
            <w:r w:rsidR="00451E39" w:rsidRPr="00451E39">
              <w:rPr>
                <w:rFonts w:ascii="Arial" w:eastAsia="Times New Roman" w:hAnsi="Arial" w:cs="Arial"/>
                <w:color w:val="000000"/>
                <w:sz w:val="20"/>
                <w:szCs w:val="20"/>
                <w:lang w:val="es-ES" w:eastAsia="es-ES"/>
              </w:rPr>
              <w:t>Guía para elaborar el Plan Anual de Adquisiciones</w:t>
            </w:r>
            <w:r w:rsidR="00451E39">
              <w:rPr>
                <w:rFonts w:ascii="Arial" w:eastAsia="Times New Roman" w:hAnsi="Arial" w:cs="Arial"/>
                <w:color w:val="000000"/>
                <w:sz w:val="20"/>
                <w:szCs w:val="20"/>
                <w:lang w:val="es-ES" w:eastAsia="es-ES"/>
              </w:rPr>
              <w:t xml:space="preserve"> definida por Colombia Compra Eficiente.</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9415C7" w:rsidRPr="00EE67C7" w:rsidRDefault="009415C7" w:rsidP="009415C7">
            <w:pPr>
              <w:spacing w:after="0"/>
              <w:jc w:val="center"/>
              <w:rPr>
                <w:rFonts w:ascii="Arial" w:eastAsia="Times New Roman" w:hAnsi="Arial" w:cs="Arial"/>
                <w:bCs/>
                <w:color w:val="000000"/>
                <w:sz w:val="20"/>
                <w:szCs w:val="20"/>
                <w:lang w:val="es-ES" w:eastAsia="es-ES"/>
              </w:rPr>
            </w:pPr>
            <w:r w:rsidRPr="00EE67C7">
              <w:rPr>
                <w:rFonts w:ascii="Arial" w:eastAsia="Times New Roman" w:hAnsi="Arial" w:cs="Arial"/>
                <w:bCs/>
                <w:color w:val="000000"/>
                <w:sz w:val="20"/>
                <w:szCs w:val="20"/>
                <w:lang w:val="es-ES" w:eastAsia="es-ES"/>
              </w:rPr>
              <w:t xml:space="preserve">Procedimiento </w:t>
            </w:r>
          </w:p>
          <w:p w:rsidR="00A9592D" w:rsidRDefault="009415C7" w:rsidP="009415C7">
            <w:pPr>
              <w:spacing w:after="0"/>
              <w:jc w:val="center"/>
              <w:rPr>
                <w:rFonts w:ascii="Arial" w:eastAsia="Times New Roman" w:hAnsi="Arial" w:cs="Arial"/>
                <w:b/>
                <w:bCs/>
                <w:color w:val="FF0000"/>
                <w:sz w:val="20"/>
                <w:szCs w:val="20"/>
                <w:lang w:eastAsia="es-ES"/>
              </w:rPr>
            </w:pPr>
            <w:r w:rsidRPr="00EE67C7">
              <w:rPr>
                <w:rFonts w:ascii="Arial" w:eastAsia="Times New Roman" w:hAnsi="Arial" w:cs="Arial"/>
                <w:bCs/>
                <w:color w:val="000000"/>
                <w:sz w:val="20"/>
                <w:szCs w:val="20"/>
                <w:lang w:val="es-ES" w:eastAsia="es-ES"/>
              </w:rPr>
              <w:t>Plan Acción</w:t>
            </w:r>
          </w:p>
          <w:p w:rsidR="00451E39" w:rsidRDefault="00451E39" w:rsidP="004A302D">
            <w:pPr>
              <w:spacing w:after="0"/>
              <w:jc w:val="center"/>
              <w:rPr>
                <w:rFonts w:ascii="Arial" w:eastAsia="Times New Roman" w:hAnsi="Arial" w:cs="Arial"/>
                <w:b/>
                <w:bCs/>
                <w:sz w:val="20"/>
                <w:szCs w:val="20"/>
                <w:lang w:eastAsia="es-ES"/>
              </w:rPr>
            </w:pPr>
            <w:r w:rsidRPr="00451E39">
              <w:rPr>
                <w:rFonts w:ascii="Arial" w:eastAsia="Times New Roman" w:hAnsi="Arial" w:cs="Arial"/>
                <w:color w:val="000000"/>
                <w:sz w:val="20"/>
                <w:szCs w:val="20"/>
                <w:lang w:val="es-ES" w:eastAsia="es-ES"/>
              </w:rPr>
              <w:t>Guía para elaborar el Plan Anual de Adquisiciones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A9592D" w:rsidP="004A302D">
            <w:pPr>
              <w:tabs>
                <w:tab w:val="left" w:pos="284"/>
              </w:tabs>
              <w:spacing w:after="0"/>
              <w:jc w:val="center"/>
              <w:rPr>
                <w:rFonts w:ascii="Arial Narrow" w:hAnsi="Arial Narrow" w:cs="Arial"/>
                <w:b/>
                <w:sz w:val="22"/>
                <w:szCs w:val="22"/>
              </w:rPr>
            </w:pPr>
            <w:r>
              <w:rPr>
                <w:rFonts w:ascii="Arial" w:eastAsia="Times New Roman" w:hAnsi="Arial" w:cs="Arial"/>
                <w:color w:val="000000"/>
                <w:sz w:val="20"/>
                <w:szCs w:val="20"/>
                <w:lang w:val="es-ES" w:eastAsia="es-ES"/>
              </w:rPr>
              <w:t>Todas las dependencias.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Pr="000F06E5" w:rsidRDefault="000F06E5" w:rsidP="004A302D">
            <w:pPr>
              <w:tabs>
                <w:tab w:val="left" w:pos="284"/>
              </w:tabs>
              <w:spacing w:after="0"/>
              <w:jc w:val="center"/>
              <w:rPr>
                <w:rFonts w:ascii="Arial Narrow" w:hAnsi="Arial Narrow" w:cs="Arial"/>
                <w:sz w:val="22"/>
                <w:szCs w:val="22"/>
              </w:rPr>
            </w:pPr>
            <w:r w:rsidRPr="000F06E5">
              <w:rPr>
                <w:rFonts w:ascii="Arial Narrow" w:hAnsi="Arial Narrow" w:cs="Arial"/>
                <w:sz w:val="22"/>
                <w:szCs w:val="22"/>
              </w:rPr>
              <w:t>Propuesta PAA</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195CF7"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852E89" w:rsidRDefault="00852E89" w:rsidP="004A302D">
            <w:pPr>
              <w:spacing w:after="0"/>
              <w:jc w:val="center"/>
              <w:rPr>
                <w:rFonts w:ascii="Arial" w:eastAsia="Times New Roman" w:hAnsi="Arial" w:cs="Arial"/>
                <w:b/>
                <w:bCs/>
                <w:sz w:val="20"/>
                <w:szCs w:val="20"/>
                <w:lang w:eastAsia="es-ES"/>
              </w:rPr>
            </w:pPr>
          </w:p>
          <w:p w:rsidR="00852E89" w:rsidRDefault="00852E89" w:rsidP="004A302D">
            <w:pPr>
              <w:spacing w:after="0"/>
              <w:jc w:val="center"/>
              <w:rPr>
                <w:rFonts w:ascii="Arial" w:eastAsia="Times New Roman" w:hAnsi="Arial" w:cs="Arial"/>
                <w:b/>
                <w:bCs/>
                <w:sz w:val="20"/>
                <w:szCs w:val="20"/>
                <w:lang w:eastAsia="es-ES"/>
              </w:rPr>
            </w:pPr>
          </w:p>
          <w:p w:rsidR="00852E89" w:rsidRDefault="00852E89" w:rsidP="004A302D">
            <w:pPr>
              <w:spacing w:after="0"/>
              <w:jc w:val="center"/>
              <w:rPr>
                <w:rFonts w:ascii="Arial" w:eastAsia="Times New Roman" w:hAnsi="Arial" w:cs="Arial"/>
                <w:b/>
                <w:bCs/>
                <w:sz w:val="20"/>
                <w:szCs w:val="20"/>
                <w:lang w:eastAsia="es-ES"/>
              </w:rPr>
            </w:pPr>
          </w:p>
          <w:p w:rsidR="00852E89" w:rsidRDefault="00852E89" w:rsidP="004A302D">
            <w:pPr>
              <w:spacing w:after="0"/>
              <w:jc w:val="center"/>
              <w:rPr>
                <w:rFonts w:ascii="Arial" w:eastAsia="Times New Roman" w:hAnsi="Arial" w:cs="Arial"/>
                <w:b/>
                <w:bCs/>
                <w:sz w:val="20"/>
                <w:szCs w:val="20"/>
                <w:lang w:eastAsia="es-ES"/>
              </w:rPr>
            </w:pPr>
          </w:p>
          <w:p w:rsidR="00852E89" w:rsidRDefault="001F29B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CE</w:t>
            </w:r>
          </w:p>
        </w:tc>
      </w:tr>
      <w:tr w:rsidR="000F06E5"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Default="000F06E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2</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Pr="009C45DA" w:rsidRDefault="000F06E5" w:rsidP="000F06E5">
            <w:pPr>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Presentar al Ordenador del Gasto </w:t>
            </w:r>
            <w:r>
              <w:rPr>
                <w:rFonts w:ascii="Arial" w:eastAsia="Times New Roman" w:hAnsi="Arial" w:cs="Arial"/>
                <w:color w:val="000000"/>
                <w:sz w:val="20"/>
                <w:szCs w:val="20"/>
                <w:lang w:eastAsia="es-ES"/>
              </w:rPr>
              <w:t>en cabeza de la Secretaría General.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Pr="00EE67C7" w:rsidRDefault="000F06E5" w:rsidP="009415C7">
            <w:pPr>
              <w:spacing w:after="0"/>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Propuesta PAA</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Default="000F06E5" w:rsidP="004A302D">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Todas las dependencias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Pr="000F06E5" w:rsidRDefault="000F06E5" w:rsidP="004A302D">
            <w:pPr>
              <w:tabs>
                <w:tab w:val="left" w:pos="284"/>
              </w:tabs>
              <w:spacing w:after="0"/>
              <w:jc w:val="center"/>
              <w:rPr>
                <w:rFonts w:ascii="Arial Narrow" w:hAnsi="Arial Narrow" w:cs="Arial"/>
                <w:sz w:val="22"/>
                <w:szCs w:val="22"/>
              </w:rPr>
            </w:pPr>
            <w:r w:rsidRPr="000F06E5">
              <w:rPr>
                <w:rFonts w:ascii="Arial Narrow" w:hAnsi="Arial Narrow" w:cs="Arial"/>
                <w:sz w:val="22"/>
                <w:szCs w:val="22"/>
              </w:rPr>
              <w:t>PAA</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0F06E5" w:rsidRDefault="000F06E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tc>
      </w:tr>
      <w:tr w:rsidR="00B752A6"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Pr="00D2285A" w:rsidRDefault="000F06E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3</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A9592D" w:rsidP="004A302D">
            <w:pPr>
              <w:tabs>
                <w:tab w:val="left" w:pos="284"/>
              </w:tabs>
              <w:spacing w:after="0"/>
              <w:jc w:val="both"/>
              <w:rPr>
                <w:rFonts w:ascii="Arial Narrow" w:hAnsi="Arial Narrow" w:cs="Arial"/>
                <w:b/>
                <w:sz w:val="22"/>
                <w:szCs w:val="22"/>
              </w:rPr>
            </w:pPr>
            <w:r>
              <w:rPr>
                <w:rFonts w:ascii="Arial" w:eastAsia="Times New Roman" w:hAnsi="Arial" w:cs="Arial"/>
                <w:color w:val="000000"/>
                <w:sz w:val="20"/>
                <w:szCs w:val="20"/>
                <w:lang w:val="es-ES" w:eastAsia="es-ES"/>
              </w:rPr>
              <w:t xml:space="preserve">Registrar en SISGESTION </w:t>
            </w:r>
            <w:r w:rsidR="00451E39">
              <w:rPr>
                <w:rFonts w:ascii="Arial" w:eastAsia="Times New Roman" w:hAnsi="Arial" w:cs="Arial"/>
                <w:color w:val="000000"/>
                <w:sz w:val="20"/>
                <w:szCs w:val="20"/>
                <w:lang w:val="es-ES" w:eastAsia="es-ES"/>
              </w:rPr>
              <w:t>los</w:t>
            </w:r>
            <w:r w:rsidR="00451E39" w:rsidRPr="009C45DA">
              <w:rPr>
                <w:rFonts w:ascii="Arial" w:eastAsia="Times New Roman" w:hAnsi="Arial" w:cs="Arial"/>
                <w:color w:val="000000"/>
                <w:sz w:val="20"/>
                <w:szCs w:val="20"/>
                <w:lang w:val="es-ES" w:eastAsia="es-ES"/>
              </w:rPr>
              <w:t xml:space="preserve"> bienes, servicios u obras </w:t>
            </w:r>
            <w:r w:rsidR="00451E39">
              <w:rPr>
                <w:rFonts w:ascii="Arial" w:eastAsia="Times New Roman" w:hAnsi="Arial" w:cs="Arial"/>
                <w:color w:val="000000"/>
                <w:sz w:val="20"/>
                <w:szCs w:val="20"/>
                <w:lang w:val="es-ES" w:eastAsia="es-ES"/>
              </w:rPr>
              <w:t>a</w:t>
            </w:r>
            <w:r w:rsidR="00451E39" w:rsidRPr="009C45DA">
              <w:rPr>
                <w:rFonts w:ascii="Arial" w:eastAsia="Times New Roman" w:hAnsi="Arial" w:cs="Arial"/>
                <w:color w:val="000000"/>
                <w:sz w:val="20"/>
                <w:szCs w:val="20"/>
                <w:lang w:val="es-ES" w:eastAsia="es-ES"/>
              </w:rPr>
              <w:t xml:space="preserve"> contratar</w:t>
            </w:r>
            <w:r w:rsidR="00451E39">
              <w:rPr>
                <w:rFonts w:ascii="Arial" w:eastAsia="Times New Roman" w:hAnsi="Arial" w:cs="Arial"/>
                <w:color w:val="000000"/>
                <w:sz w:val="20"/>
                <w:szCs w:val="20"/>
                <w:lang w:val="es-ES" w:eastAsia="es-ES"/>
              </w:rPr>
              <w:t xml:space="preserve"> ingresando la información requerida por el sistema.</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852E89" w:rsidRPr="000F06E5" w:rsidRDefault="00451E39" w:rsidP="004A302D">
            <w:pPr>
              <w:spacing w:after="0"/>
              <w:jc w:val="center"/>
              <w:rPr>
                <w:rFonts w:ascii="Arial" w:eastAsia="Times New Roman" w:hAnsi="Arial" w:cs="Arial"/>
                <w:bCs/>
                <w:sz w:val="20"/>
                <w:szCs w:val="20"/>
                <w:lang w:eastAsia="es-ES"/>
              </w:rPr>
            </w:pPr>
            <w:r w:rsidRPr="000F06E5">
              <w:rPr>
                <w:rFonts w:ascii="Arial" w:eastAsia="Times New Roman" w:hAnsi="Arial" w:cs="Arial"/>
                <w:bCs/>
                <w:sz w:val="20"/>
                <w:szCs w:val="20"/>
                <w:lang w:eastAsia="es-ES"/>
              </w:rPr>
              <w:t>Guías del Sistema</w:t>
            </w:r>
          </w:p>
          <w:p w:rsidR="00451E39" w:rsidRDefault="00852E89" w:rsidP="004A302D">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val="es-ES" w:eastAsia="es-ES"/>
              </w:rPr>
              <w:t>SISGESTIÓN modulo Plan Anual de adquisiciones</w:t>
            </w:r>
            <w:r w:rsidRPr="006F4BF8">
              <w:rPr>
                <w:rFonts w:ascii="Arial" w:eastAsia="Times New Roman" w:hAnsi="Arial" w:cs="Arial"/>
                <w:bCs/>
                <w:color w:val="000000"/>
                <w:sz w:val="20"/>
                <w:szCs w:val="20"/>
                <w:lang w:val="es-ES" w:eastAsia="es-ES"/>
              </w:rPr>
              <w:t>.</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A9592D" w:rsidP="004A302D">
            <w:pPr>
              <w:tabs>
                <w:tab w:val="left" w:pos="284"/>
              </w:tabs>
              <w:spacing w:after="0"/>
              <w:jc w:val="center"/>
              <w:rPr>
                <w:rFonts w:ascii="Arial Narrow" w:hAnsi="Arial Narrow" w:cs="Arial"/>
                <w:b/>
                <w:sz w:val="22"/>
                <w:szCs w:val="22"/>
              </w:rPr>
            </w:pPr>
            <w:r>
              <w:rPr>
                <w:rFonts w:ascii="Arial" w:eastAsia="Times New Roman" w:hAnsi="Arial" w:cs="Arial"/>
                <w:color w:val="000000"/>
                <w:sz w:val="20"/>
                <w:szCs w:val="20"/>
                <w:lang w:val="es-ES" w:eastAsia="es-ES"/>
              </w:rPr>
              <w:t xml:space="preserve">Profesional </w:t>
            </w:r>
            <w:r w:rsidR="00451E39">
              <w:rPr>
                <w:rFonts w:ascii="Arial" w:eastAsia="Times New Roman" w:hAnsi="Arial" w:cs="Arial"/>
                <w:color w:val="000000"/>
                <w:sz w:val="20"/>
                <w:szCs w:val="20"/>
                <w:lang w:val="es-ES" w:eastAsia="es-ES"/>
              </w:rPr>
              <w:t xml:space="preserve">o </w:t>
            </w:r>
            <w:r>
              <w:rPr>
                <w:rFonts w:ascii="Arial" w:eastAsia="Times New Roman" w:hAnsi="Arial" w:cs="Arial"/>
                <w:color w:val="000000"/>
                <w:sz w:val="20"/>
                <w:szCs w:val="20"/>
                <w:lang w:val="es-ES" w:eastAsia="es-ES"/>
              </w:rPr>
              <w:t>Técnico de cada dependencia.</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A9592D" w:rsidRDefault="00852E89" w:rsidP="004A302D">
            <w:pPr>
              <w:tabs>
                <w:tab w:val="left" w:pos="284"/>
              </w:tabs>
              <w:spacing w:after="0"/>
              <w:jc w:val="center"/>
              <w:rPr>
                <w:rFonts w:ascii="Arial Narrow" w:hAnsi="Arial Narrow" w:cs="Arial"/>
                <w:b/>
                <w:sz w:val="22"/>
                <w:szCs w:val="22"/>
              </w:rPr>
            </w:pPr>
            <w:r>
              <w:rPr>
                <w:rFonts w:ascii="Arial" w:eastAsia="Times New Roman" w:hAnsi="Arial" w:cs="Arial"/>
                <w:bCs/>
                <w:color w:val="000000"/>
                <w:sz w:val="20"/>
                <w:szCs w:val="20"/>
                <w:lang w:val="es-ES" w:eastAsia="es-ES"/>
              </w:rPr>
              <w:t>SISGESTIÓN-Registrar</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1F29B5" w:rsidRDefault="001F29B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852E89" w:rsidRDefault="00852E89" w:rsidP="004A302D">
            <w:pPr>
              <w:spacing w:after="0"/>
              <w:jc w:val="center"/>
              <w:rPr>
                <w:rFonts w:ascii="Arial" w:eastAsia="Times New Roman" w:hAnsi="Arial" w:cs="Arial"/>
                <w:b/>
                <w:bCs/>
                <w:sz w:val="20"/>
                <w:szCs w:val="20"/>
                <w:lang w:eastAsia="es-ES"/>
              </w:rPr>
            </w:pPr>
          </w:p>
        </w:tc>
      </w:tr>
      <w:tr w:rsidR="00B752A6"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0F06E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78003A" w:rsidP="004A302D">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Se requiere vigencias futuras?</w:t>
            </w:r>
          </w:p>
          <w:p w:rsidR="003E6BD4" w:rsidRDefault="003E6BD4" w:rsidP="004A302D">
            <w:pPr>
              <w:tabs>
                <w:tab w:val="left" w:pos="284"/>
              </w:tabs>
              <w:spacing w:after="0"/>
              <w:jc w:val="both"/>
              <w:rPr>
                <w:rFonts w:ascii="Arial" w:eastAsia="Times New Roman" w:hAnsi="Arial" w:cs="Arial"/>
                <w:color w:val="000000"/>
                <w:sz w:val="20"/>
                <w:szCs w:val="20"/>
                <w:lang w:val="es-ES" w:eastAsia="es-ES"/>
              </w:rPr>
            </w:pPr>
          </w:p>
          <w:p w:rsidR="0078003A" w:rsidRDefault="0078003A" w:rsidP="004A302D">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Si, vaya al procedimiento </w:t>
            </w:r>
            <w:r w:rsidRPr="0078003A">
              <w:rPr>
                <w:rFonts w:ascii="Arial" w:eastAsia="Times New Roman" w:hAnsi="Arial" w:cs="Arial"/>
                <w:color w:val="000000"/>
                <w:sz w:val="20"/>
                <w:szCs w:val="20"/>
                <w:lang w:val="es-ES" w:eastAsia="es-ES"/>
              </w:rPr>
              <w:t>de trámites presupuestales</w:t>
            </w:r>
            <w:r>
              <w:rPr>
                <w:rFonts w:ascii="Arial" w:eastAsia="Times New Roman" w:hAnsi="Arial" w:cs="Arial"/>
                <w:color w:val="000000"/>
                <w:sz w:val="20"/>
                <w:szCs w:val="20"/>
                <w:lang w:val="es-ES" w:eastAsia="es-ES"/>
              </w:rPr>
              <w:t xml:space="preserve"> del </w:t>
            </w:r>
            <w:r>
              <w:rPr>
                <w:rFonts w:ascii="Arial" w:eastAsia="Times New Roman" w:hAnsi="Arial" w:cs="Arial"/>
                <w:color w:val="000000"/>
                <w:sz w:val="20"/>
                <w:szCs w:val="20"/>
                <w:lang w:val="es-ES" w:eastAsia="es-ES"/>
              </w:rPr>
              <w:lastRenderedPageBreak/>
              <w:t>Proceso de Planeación Estratégica</w:t>
            </w:r>
            <w:r w:rsidR="000F06E5">
              <w:rPr>
                <w:rFonts w:ascii="Arial" w:eastAsia="Times New Roman" w:hAnsi="Arial" w:cs="Arial"/>
                <w:color w:val="000000"/>
                <w:sz w:val="20"/>
                <w:szCs w:val="20"/>
                <w:lang w:val="es-ES" w:eastAsia="es-ES"/>
              </w:rPr>
              <w:t>.</w:t>
            </w:r>
          </w:p>
          <w:p w:rsidR="003E6BD4" w:rsidRDefault="003E6BD4" w:rsidP="004A302D">
            <w:pPr>
              <w:tabs>
                <w:tab w:val="left" w:pos="284"/>
              </w:tabs>
              <w:spacing w:after="0"/>
              <w:jc w:val="both"/>
              <w:rPr>
                <w:rFonts w:ascii="Arial" w:eastAsia="Times New Roman" w:hAnsi="Arial" w:cs="Arial"/>
                <w:color w:val="000000"/>
                <w:sz w:val="20"/>
                <w:szCs w:val="20"/>
                <w:lang w:val="es-ES" w:eastAsia="es-ES"/>
              </w:rPr>
            </w:pPr>
          </w:p>
          <w:p w:rsidR="0078003A" w:rsidRDefault="0078003A" w:rsidP="004A302D">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78003A" w:rsidP="004A302D">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val="es-ES" w:eastAsia="es-ES"/>
              </w:rPr>
              <w:lastRenderedPageBreak/>
              <w:t>SISGESTIÓN-</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78003A" w:rsidP="004A302D">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Todas las dependencias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78003A" w:rsidP="004A302D">
            <w:pPr>
              <w:tabs>
                <w:tab w:val="left" w:pos="284"/>
              </w:tabs>
              <w:spacing w:after="0"/>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SISGESTIÓN-Registrar</w:t>
            </w:r>
          </w:p>
          <w:p w:rsidR="0078003A" w:rsidRDefault="0078003A" w:rsidP="004A302D">
            <w:pPr>
              <w:tabs>
                <w:tab w:val="left" w:pos="284"/>
              </w:tabs>
              <w:spacing w:after="0"/>
              <w:jc w:val="center"/>
              <w:rPr>
                <w:rFonts w:ascii="Arial" w:eastAsia="Times New Roman" w:hAnsi="Arial" w:cs="Arial"/>
                <w:bCs/>
                <w:color w:val="000000"/>
                <w:sz w:val="20"/>
                <w:szCs w:val="20"/>
                <w:lang w:val="es-ES" w:eastAsia="es-ES"/>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78003A" w:rsidRDefault="000F06E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tc>
      </w:tr>
      <w:tr w:rsidR="00B752A6"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2393" w:rsidRDefault="005A3EA8"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5</w:t>
            </w:r>
          </w:p>
          <w:p w:rsidR="00A9592D" w:rsidRPr="00D2285A" w:rsidRDefault="00AF2034"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92D" w:rsidRDefault="00852E89" w:rsidP="000F06E5">
            <w:pPr>
              <w:tabs>
                <w:tab w:val="left" w:pos="284"/>
              </w:tabs>
              <w:spacing w:after="0"/>
              <w:jc w:val="both"/>
              <w:rPr>
                <w:rFonts w:ascii="Arial Narrow" w:hAnsi="Arial Narrow" w:cs="Arial"/>
                <w:b/>
                <w:sz w:val="22"/>
                <w:szCs w:val="22"/>
              </w:rPr>
            </w:pPr>
            <w:r>
              <w:rPr>
                <w:rFonts w:ascii="Arial" w:eastAsia="Times New Roman" w:hAnsi="Arial" w:cs="Arial"/>
                <w:color w:val="000000"/>
                <w:sz w:val="20"/>
                <w:szCs w:val="20"/>
                <w:lang w:val="es-ES" w:eastAsia="es-ES"/>
              </w:rPr>
              <w:t>Revisar la información cargada en el aplicativo y presentar el</w:t>
            </w:r>
            <w:r>
              <w:rPr>
                <w:rFonts w:ascii="Arial" w:eastAsia="Times New Roman" w:hAnsi="Arial" w:cs="Arial"/>
                <w:color w:val="000000"/>
                <w:sz w:val="20"/>
                <w:szCs w:val="20"/>
                <w:lang w:eastAsia="es-ES"/>
              </w:rPr>
              <w:t xml:space="preserve"> PAA consolidado al ordenador del gasto, </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92D" w:rsidRDefault="00852E89" w:rsidP="004A302D">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val="es-ES" w:eastAsia="es-ES"/>
              </w:rPr>
              <w:t>SISGESTIÓN modulo Plan Anual de adquisiciones</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92D" w:rsidRDefault="00852E89" w:rsidP="004A302D">
            <w:pPr>
              <w:tabs>
                <w:tab w:val="left" w:pos="284"/>
              </w:tabs>
              <w:spacing w:after="0"/>
              <w:jc w:val="center"/>
              <w:rPr>
                <w:rFonts w:ascii="Arial Narrow" w:hAnsi="Arial Narrow" w:cs="Arial"/>
                <w:b/>
                <w:sz w:val="22"/>
                <w:szCs w:val="22"/>
              </w:rPr>
            </w:pPr>
            <w:r>
              <w:rPr>
                <w:rFonts w:ascii="Arial" w:eastAsia="Times New Roman" w:hAnsi="Arial" w:cs="Arial"/>
                <w:color w:val="000000"/>
                <w:sz w:val="20"/>
                <w:szCs w:val="20"/>
                <w:lang w:val="es-ES" w:eastAsia="es-ES"/>
              </w:rPr>
              <w:t>Jefe dependencia</w:t>
            </w:r>
            <w:r w:rsidR="00A9592D">
              <w:rPr>
                <w:rFonts w:ascii="Arial" w:eastAsia="Times New Roman" w:hAnsi="Arial" w:cs="Arial"/>
                <w:color w:val="000000"/>
                <w:sz w:val="20"/>
                <w:szCs w:val="20"/>
                <w:lang w:val="es-ES" w:eastAsia="es-ES"/>
              </w:rPr>
              <w:t>.</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92D" w:rsidRDefault="00A9592D" w:rsidP="004A302D">
            <w:pPr>
              <w:jc w:val="center"/>
              <w:rPr>
                <w:rFonts w:ascii="Arial" w:eastAsia="Times New Roman" w:hAnsi="Arial" w:cs="Arial"/>
                <w:bCs/>
                <w:color w:val="000000"/>
                <w:sz w:val="20"/>
                <w:szCs w:val="20"/>
                <w:lang w:val="es-ES" w:eastAsia="es-ES"/>
              </w:rPr>
            </w:pPr>
          </w:p>
          <w:p w:rsidR="00A9592D" w:rsidRDefault="00852E89" w:rsidP="004A302D">
            <w:pPr>
              <w:tabs>
                <w:tab w:val="left" w:pos="284"/>
              </w:tabs>
              <w:spacing w:after="0"/>
              <w:jc w:val="center"/>
              <w:rPr>
                <w:rFonts w:ascii="Arial" w:eastAsia="Times New Roman" w:hAnsi="Arial" w:cs="Arial"/>
                <w:bCs/>
                <w:color w:val="000000"/>
                <w:sz w:val="20"/>
                <w:szCs w:val="20"/>
                <w:lang w:val="es-ES" w:eastAsia="es-ES"/>
              </w:rPr>
            </w:pPr>
            <w:r w:rsidRPr="00852E89">
              <w:rPr>
                <w:rFonts w:ascii="Arial" w:eastAsia="Times New Roman" w:hAnsi="Arial" w:cs="Arial"/>
                <w:bCs/>
                <w:color w:val="000000"/>
                <w:sz w:val="20"/>
                <w:szCs w:val="20"/>
                <w:lang w:val="es-ES" w:eastAsia="es-ES"/>
              </w:rPr>
              <w:t>SISGESTION</w:t>
            </w:r>
            <w:r>
              <w:rPr>
                <w:rFonts w:ascii="Arial" w:eastAsia="Times New Roman" w:hAnsi="Arial" w:cs="Arial"/>
                <w:bCs/>
                <w:color w:val="000000"/>
                <w:sz w:val="20"/>
                <w:szCs w:val="20"/>
                <w:lang w:val="es-ES" w:eastAsia="es-ES"/>
              </w:rPr>
              <w:t>-</w:t>
            </w:r>
          </w:p>
          <w:p w:rsidR="00852E89" w:rsidRPr="00852E89" w:rsidRDefault="00852E89" w:rsidP="004A302D">
            <w:pPr>
              <w:tabs>
                <w:tab w:val="left" w:pos="284"/>
              </w:tabs>
              <w:spacing w:after="0"/>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Presentar</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29B5" w:rsidRDefault="001F29B5" w:rsidP="004A302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A9592D" w:rsidRDefault="00A9592D" w:rsidP="004A302D">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6CD8" w:rsidRPr="000F06E5" w:rsidRDefault="005A3EA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6</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6CD8" w:rsidRPr="000F06E5" w:rsidRDefault="004B6CD8" w:rsidP="004B6CD8">
            <w:pPr>
              <w:tabs>
                <w:tab w:val="left" w:pos="284"/>
              </w:tabs>
              <w:spacing w:after="0"/>
              <w:jc w:val="both"/>
              <w:rPr>
                <w:rFonts w:ascii="Arial" w:eastAsia="Times New Roman" w:hAnsi="Arial" w:cs="Arial"/>
                <w:color w:val="000000"/>
                <w:sz w:val="20"/>
                <w:szCs w:val="20"/>
                <w:lang w:val="es-ES" w:eastAsia="es-ES"/>
              </w:rPr>
            </w:pPr>
            <w:r w:rsidRPr="000F06E5">
              <w:rPr>
                <w:rFonts w:ascii="Arial" w:eastAsia="Times New Roman" w:hAnsi="Arial" w:cs="Arial"/>
                <w:color w:val="000000"/>
                <w:sz w:val="20"/>
                <w:szCs w:val="20"/>
                <w:lang w:val="es-ES" w:eastAsia="es-ES"/>
              </w:rPr>
              <w:t xml:space="preserve">¿La información </w:t>
            </w:r>
            <w:r w:rsidR="000F06E5" w:rsidRPr="000F06E5">
              <w:rPr>
                <w:rFonts w:ascii="Arial" w:eastAsia="Times New Roman" w:hAnsi="Arial" w:cs="Arial"/>
                <w:color w:val="000000"/>
                <w:sz w:val="20"/>
                <w:szCs w:val="20"/>
                <w:lang w:val="es-ES" w:eastAsia="es-ES"/>
              </w:rPr>
              <w:t>requiere ajustes</w:t>
            </w:r>
            <w:r w:rsidRPr="000F06E5">
              <w:rPr>
                <w:rFonts w:ascii="Arial" w:eastAsia="Times New Roman" w:hAnsi="Arial" w:cs="Arial"/>
                <w:color w:val="000000"/>
                <w:sz w:val="20"/>
                <w:szCs w:val="20"/>
                <w:lang w:val="es-ES" w:eastAsia="es-ES"/>
              </w:rPr>
              <w:t>?</w:t>
            </w:r>
          </w:p>
          <w:p w:rsidR="004B6CD8" w:rsidRPr="000F06E5" w:rsidRDefault="004B6CD8" w:rsidP="004B6CD8">
            <w:pPr>
              <w:tabs>
                <w:tab w:val="left" w:pos="284"/>
              </w:tabs>
              <w:spacing w:after="0"/>
              <w:jc w:val="both"/>
              <w:rPr>
                <w:rFonts w:ascii="Arial" w:eastAsia="Times New Roman" w:hAnsi="Arial" w:cs="Arial"/>
                <w:color w:val="000000"/>
                <w:sz w:val="20"/>
                <w:szCs w:val="20"/>
                <w:lang w:val="es-ES" w:eastAsia="es-ES"/>
              </w:rPr>
            </w:pPr>
          </w:p>
          <w:p w:rsidR="004B6CD8" w:rsidRPr="000F06E5" w:rsidRDefault="004B6CD8" w:rsidP="004B6CD8">
            <w:pPr>
              <w:tabs>
                <w:tab w:val="left" w:pos="284"/>
              </w:tabs>
              <w:spacing w:after="0"/>
              <w:jc w:val="both"/>
              <w:rPr>
                <w:rFonts w:ascii="Arial" w:eastAsia="Times New Roman" w:hAnsi="Arial" w:cs="Arial"/>
                <w:color w:val="000000"/>
                <w:sz w:val="20"/>
                <w:szCs w:val="20"/>
                <w:lang w:val="es-ES" w:eastAsia="es-ES"/>
              </w:rPr>
            </w:pPr>
            <w:r w:rsidRPr="000F06E5">
              <w:rPr>
                <w:rFonts w:ascii="Arial" w:eastAsia="Times New Roman" w:hAnsi="Arial" w:cs="Arial"/>
                <w:color w:val="000000"/>
                <w:sz w:val="20"/>
                <w:szCs w:val="20"/>
                <w:lang w:val="es-ES" w:eastAsia="es-ES"/>
              </w:rPr>
              <w:t xml:space="preserve">SI: </w:t>
            </w:r>
            <w:r w:rsidR="000F06E5" w:rsidRPr="000F06E5">
              <w:rPr>
                <w:rFonts w:ascii="Arial" w:eastAsia="Times New Roman" w:hAnsi="Arial" w:cs="Arial"/>
                <w:color w:val="000000"/>
                <w:sz w:val="20"/>
                <w:szCs w:val="20"/>
                <w:lang w:val="es-ES" w:eastAsia="es-ES"/>
              </w:rPr>
              <w:t>vaya a la actividad 3</w:t>
            </w:r>
          </w:p>
          <w:p w:rsidR="004B6CD8" w:rsidRPr="000F06E5" w:rsidRDefault="004B6CD8" w:rsidP="004B6CD8">
            <w:pPr>
              <w:tabs>
                <w:tab w:val="left" w:pos="284"/>
              </w:tabs>
              <w:spacing w:after="0"/>
              <w:jc w:val="both"/>
              <w:rPr>
                <w:rFonts w:ascii="Arial" w:eastAsia="Times New Roman" w:hAnsi="Arial" w:cs="Arial"/>
                <w:color w:val="000000"/>
                <w:sz w:val="20"/>
                <w:szCs w:val="20"/>
                <w:lang w:val="es-ES" w:eastAsia="es-ES"/>
              </w:rPr>
            </w:pPr>
          </w:p>
          <w:p w:rsidR="004B6CD8" w:rsidRPr="000F06E5" w:rsidRDefault="009415C7" w:rsidP="000F06E5">
            <w:pPr>
              <w:tabs>
                <w:tab w:val="left" w:pos="284"/>
              </w:tabs>
              <w:spacing w:after="0"/>
              <w:jc w:val="both"/>
              <w:rPr>
                <w:rFonts w:ascii="Arial" w:eastAsia="Times New Roman" w:hAnsi="Arial" w:cs="Arial"/>
                <w:color w:val="000000"/>
                <w:sz w:val="20"/>
                <w:szCs w:val="20"/>
                <w:lang w:val="es-ES" w:eastAsia="es-ES"/>
              </w:rPr>
            </w:pPr>
            <w:r w:rsidRPr="000F06E5">
              <w:rPr>
                <w:rFonts w:ascii="Arial" w:eastAsia="Times New Roman" w:hAnsi="Arial" w:cs="Arial"/>
                <w:color w:val="000000"/>
                <w:sz w:val="20"/>
                <w:szCs w:val="20"/>
                <w:lang w:val="es-ES" w:eastAsia="es-ES"/>
              </w:rPr>
              <w:t xml:space="preserve">NO: </w:t>
            </w:r>
            <w:r w:rsidR="000F06E5" w:rsidRPr="000F06E5">
              <w:rPr>
                <w:rFonts w:ascii="Arial" w:eastAsia="Times New Roman" w:hAnsi="Arial" w:cs="Arial"/>
                <w:color w:val="000000"/>
                <w:sz w:val="20"/>
                <w:szCs w:val="20"/>
                <w:lang w:val="es-ES" w:eastAsia="es-ES"/>
              </w:rPr>
              <w:t>presentar PAA en el aplicativo</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0F06E5" w:rsidRDefault="004B6CD8" w:rsidP="004B6CD8">
            <w:pPr>
              <w:spacing w:after="0"/>
              <w:jc w:val="center"/>
              <w:rPr>
                <w:rFonts w:ascii="Arial" w:eastAsia="Times New Roman" w:hAnsi="Arial" w:cs="Arial"/>
                <w:bCs/>
                <w:color w:val="000000"/>
                <w:sz w:val="20"/>
                <w:szCs w:val="20"/>
                <w:lang w:val="es-ES" w:eastAsia="es-ES"/>
              </w:rPr>
            </w:pPr>
            <w:r w:rsidRPr="000F06E5">
              <w:rPr>
                <w:rFonts w:ascii="Arial" w:eastAsia="Times New Roman" w:hAnsi="Arial" w:cs="Arial"/>
                <w:bCs/>
                <w:color w:val="000000"/>
                <w:sz w:val="20"/>
                <w:szCs w:val="20"/>
                <w:lang w:val="es-ES" w:eastAsia="es-ES"/>
              </w:rPr>
              <w:t>SISGESTIÓN modulo Plan Anual de adquisiciones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0F06E5" w:rsidRDefault="004B6CD8" w:rsidP="004B6CD8">
            <w:pPr>
              <w:tabs>
                <w:tab w:val="left" w:pos="284"/>
              </w:tabs>
              <w:spacing w:after="0"/>
              <w:jc w:val="center"/>
              <w:rPr>
                <w:rFonts w:ascii="Arial Narrow" w:hAnsi="Arial Narrow" w:cs="Arial"/>
                <w:b/>
                <w:sz w:val="22"/>
                <w:szCs w:val="22"/>
              </w:rPr>
            </w:pPr>
            <w:r w:rsidRPr="000F06E5">
              <w:rPr>
                <w:rFonts w:ascii="Arial" w:eastAsia="Times New Roman" w:hAnsi="Arial" w:cs="Arial"/>
                <w:color w:val="000000"/>
                <w:sz w:val="20"/>
                <w:szCs w:val="20"/>
                <w:lang w:val="es-ES" w:eastAsia="es-ES"/>
              </w:rPr>
              <w:t>Jefe dependencia.</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0F06E5" w:rsidRDefault="004B6CD8" w:rsidP="004B6CD8">
            <w:pPr>
              <w:jc w:val="center"/>
              <w:rPr>
                <w:rFonts w:ascii="Arial" w:eastAsia="Times New Roman" w:hAnsi="Arial" w:cs="Arial"/>
                <w:bCs/>
                <w:color w:val="000000"/>
                <w:sz w:val="20"/>
                <w:szCs w:val="20"/>
                <w:lang w:val="es-ES" w:eastAsia="es-ES"/>
              </w:rPr>
            </w:pPr>
          </w:p>
          <w:p w:rsidR="004B6CD8" w:rsidRPr="000F06E5" w:rsidRDefault="004B6CD8" w:rsidP="004B6CD8">
            <w:pPr>
              <w:tabs>
                <w:tab w:val="left" w:pos="284"/>
              </w:tabs>
              <w:spacing w:after="0"/>
              <w:jc w:val="center"/>
              <w:rPr>
                <w:rFonts w:ascii="Arial" w:eastAsia="Times New Roman" w:hAnsi="Arial" w:cs="Arial"/>
                <w:bCs/>
                <w:color w:val="000000"/>
                <w:sz w:val="20"/>
                <w:szCs w:val="20"/>
                <w:lang w:val="es-ES" w:eastAsia="es-ES"/>
              </w:rPr>
            </w:pPr>
            <w:r w:rsidRPr="000F06E5">
              <w:rPr>
                <w:rFonts w:ascii="Arial" w:eastAsia="Times New Roman" w:hAnsi="Arial" w:cs="Arial"/>
                <w:bCs/>
                <w:color w:val="000000"/>
                <w:sz w:val="20"/>
                <w:szCs w:val="20"/>
                <w:lang w:val="es-ES" w:eastAsia="es-ES"/>
              </w:rPr>
              <w:t>SISGESTION-</w:t>
            </w:r>
          </w:p>
          <w:p w:rsidR="004B6CD8" w:rsidRPr="000F06E5" w:rsidRDefault="004B6CD8" w:rsidP="004B6CD8">
            <w:pPr>
              <w:tabs>
                <w:tab w:val="left" w:pos="284"/>
              </w:tabs>
              <w:spacing w:after="0"/>
              <w:jc w:val="center"/>
              <w:rPr>
                <w:rFonts w:ascii="Arial" w:eastAsia="Times New Roman" w:hAnsi="Arial" w:cs="Arial"/>
                <w:bCs/>
                <w:color w:val="000000"/>
                <w:sz w:val="20"/>
                <w:szCs w:val="20"/>
                <w:lang w:val="es-ES" w:eastAsia="es-ES"/>
              </w:rPr>
            </w:pPr>
            <w:r w:rsidRPr="000F06E5">
              <w:rPr>
                <w:rFonts w:ascii="Arial" w:eastAsia="Times New Roman" w:hAnsi="Arial" w:cs="Arial"/>
                <w:bCs/>
                <w:color w:val="000000"/>
                <w:sz w:val="20"/>
                <w:szCs w:val="20"/>
                <w:lang w:val="es-ES" w:eastAsia="es-ES"/>
              </w:rPr>
              <w:t>Presentar</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0F06E5" w:rsidRDefault="004B6CD8" w:rsidP="004B6CD8">
            <w:pPr>
              <w:spacing w:after="0"/>
              <w:jc w:val="center"/>
              <w:rPr>
                <w:rFonts w:ascii="Arial" w:eastAsia="Times New Roman" w:hAnsi="Arial" w:cs="Arial"/>
                <w:b/>
                <w:bCs/>
                <w:sz w:val="20"/>
                <w:szCs w:val="20"/>
                <w:lang w:eastAsia="es-ES"/>
              </w:rPr>
            </w:pPr>
            <w:r w:rsidRPr="000F06E5">
              <w:rPr>
                <w:rFonts w:ascii="Arial" w:eastAsia="Times New Roman" w:hAnsi="Arial" w:cs="Arial"/>
                <w:b/>
                <w:bCs/>
                <w:sz w:val="20"/>
                <w:szCs w:val="20"/>
                <w:lang w:eastAsia="es-ES"/>
              </w:rPr>
              <w:t>CI</w:t>
            </w:r>
          </w:p>
          <w:p w:rsidR="004B6CD8" w:rsidRPr="000F06E5"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5A3EA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7</w:t>
            </w:r>
          </w:p>
          <w:p w:rsidR="004B6CD8" w:rsidRPr="00D2285A"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B005FA">
            <w:pPr>
              <w:tabs>
                <w:tab w:val="left" w:pos="284"/>
              </w:tabs>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val="es-ES" w:eastAsia="es-ES"/>
              </w:rPr>
              <w:t xml:space="preserve">Validar la información registrada en el aplicativo y la consistencia con la apropiación asignada, la pertinencia de los rubros con la ficha EBI y la concordancia con el Plan de Acción, la modalidad, el objeto y los tiempos de contratación, asignación del profesional que va a realizar el </w:t>
            </w:r>
            <w:r w:rsidR="00B005FA">
              <w:rPr>
                <w:rFonts w:ascii="Arial" w:eastAsia="Times New Roman" w:hAnsi="Arial" w:cs="Arial"/>
                <w:color w:val="000000"/>
                <w:sz w:val="20"/>
                <w:szCs w:val="20"/>
                <w:lang w:val="es-ES" w:eastAsia="es-ES"/>
              </w:rPr>
              <w:t>apoyo jurídico</w:t>
            </w:r>
            <w:r>
              <w:rPr>
                <w:rFonts w:ascii="Arial" w:eastAsia="Times New Roman" w:hAnsi="Arial" w:cs="Arial"/>
                <w:color w:val="000000"/>
                <w:sz w:val="20"/>
                <w:szCs w:val="20"/>
                <w:lang w:val="es-ES" w:eastAsia="es-ES"/>
              </w:rPr>
              <w:t>.</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tabs>
                <w:tab w:val="left" w:pos="284"/>
              </w:tabs>
              <w:spacing w:after="0"/>
              <w:jc w:val="center"/>
              <w:rPr>
                <w:rFonts w:ascii="Arial" w:eastAsia="Times New Roman" w:hAnsi="Arial" w:cs="Arial"/>
                <w:bCs/>
                <w:color w:val="000000"/>
                <w:sz w:val="20"/>
                <w:szCs w:val="20"/>
                <w:lang w:val="es-ES" w:eastAsia="es-ES"/>
              </w:rPr>
            </w:pPr>
            <w:r w:rsidRPr="00852E89">
              <w:rPr>
                <w:rFonts w:ascii="Arial" w:eastAsia="Times New Roman" w:hAnsi="Arial" w:cs="Arial"/>
                <w:bCs/>
                <w:color w:val="000000"/>
                <w:sz w:val="20"/>
                <w:szCs w:val="20"/>
                <w:lang w:val="es-ES" w:eastAsia="es-ES"/>
              </w:rPr>
              <w:t>SISGESTION</w:t>
            </w:r>
            <w:r>
              <w:rPr>
                <w:rFonts w:ascii="Arial" w:eastAsia="Times New Roman" w:hAnsi="Arial" w:cs="Arial"/>
                <w:bCs/>
                <w:color w:val="000000"/>
                <w:sz w:val="20"/>
                <w:szCs w:val="20"/>
                <w:lang w:val="es-ES" w:eastAsia="es-ES"/>
              </w:rPr>
              <w:t>-</w:t>
            </w: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val="es-ES" w:eastAsia="es-ES"/>
              </w:rPr>
              <w:t>Presentar</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Profesional – Técnico del </w:t>
            </w:r>
            <w:r>
              <w:rPr>
                <w:rFonts w:ascii="Arial" w:eastAsia="Times New Roman" w:hAnsi="Arial" w:cs="Arial"/>
                <w:color w:val="000000"/>
                <w:sz w:val="20"/>
                <w:szCs w:val="20"/>
                <w:lang w:eastAsia="es-ES"/>
              </w:rPr>
              <w:t xml:space="preserve">Grupo de </w:t>
            </w:r>
            <w:r>
              <w:rPr>
                <w:rFonts w:ascii="Arial" w:eastAsia="Times New Roman" w:hAnsi="Arial" w:cs="Arial"/>
                <w:color w:val="000000"/>
                <w:sz w:val="20"/>
                <w:szCs w:val="20"/>
                <w:lang w:val="es-ES" w:eastAsia="es-ES"/>
              </w:rPr>
              <w:t>Financiera, Oficina Asesora de Planeación y Contratación</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tabs>
                <w:tab w:val="left" w:pos="284"/>
              </w:tabs>
              <w:spacing w:after="0"/>
              <w:jc w:val="center"/>
              <w:rPr>
                <w:rFonts w:ascii="Arial" w:eastAsia="Times New Roman" w:hAnsi="Arial" w:cs="Arial"/>
                <w:bCs/>
                <w:color w:val="000000"/>
                <w:sz w:val="20"/>
                <w:szCs w:val="20"/>
                <w:lang w:val="es-ES" w:eastAsia="es-ES"/>
              </w:rPr>
            </w:pPr>
            <w:r w:rsidRPr="00852E89">
              <w:rPr>
                <w:rFonts w:ascii="Arial" w:eastAsia="Times New Roman" w:hAnsi="Arial" w:cs="Arial"/>
                <w:bCs/>
                <w:color w:val="000000"/>
                <w:sz w:val="20"/>
                <w:szCs w:val="20"/>
                <w:lang w:val="es-ES" w:eastAsia="es-ES"/>
              </w:rPr>
              <w:t>SISGESTION</w:t>
            </w:r>
            <w:r>
              <w:rPr>
                <w:rFonts w:ascii="Arial" w:eastAsia="Times New Roman" w:hAnsi="Arial" w:cs="Arial"/>
                <w:bCs/>
                <w:color w:val="000000"/>
                <w:sz w:val="20"/>
                <w:szCs w:val="20"/>
                <w:lang w:val="es-ES" w:eastAsia="es-ES"/>
              </w:rPr>
              <w:t>-</w:t>
            </w:r>
          </w:p>
          <w:p w:rsidR="004B6CD8" w:rsidRDefault="004B6CD8" w:rsidP="004B6CD8">
            <w:pPr>
              <w:tabs>
                <w:tab w:val="left" w:pos="284"/>
              </w:tabs>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val="es-ES" w:eastAsia="es-ES"/>
              </w:rPr>
              <w:t>Validar</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5A3EA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8</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both"/>
              <w:rPr>
                <w:rFonts w:ascii="Arial" w:eastAsia="Times New Roman" w:hAnsi="Arial" w:cs="Arial"/>
                <w:color w:val="000000"/>
                <w:sz w:val="20"/>
                <w:szCs w:val="20"/>
                <w:lang w:eastAsia="es-ES"/>
              </w:rPr>
            </w:pPr>
          </w:p>
          <w:p w:rsidR="004B6CD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¿El PAA es consistente con los criterios indicados en la actividad anterior?</w:t>
            </w:r>
          </w:p>
          <w:p w:rsidR="004B6CD8" w:rsidRDefault="004B6CD8" w:rsidP="004B6CD8">
            <w:pPr>
              <w:spacing w:after="0"/>
              <w:jc w:val="both"/>
              <w:rPr>
                <w:rFonts w:ascii="Arial" w:eastAsia="Times New Roman" w:hAnsi="Arial" w:cs="Arial"/>
                <w:color w:val="000000"/>
                <w:sz w:val="20"/>
                <w:szCs w:val="20"/>
                <w:lang w:eastAsia="es-ES"/>
              </w:rPr>
            </w:pPr>
          </w:p>
          <w:p w:rsidR="004B6CD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Si: continúa con la siguiente actividad </w:t>
            </w:r>
          </w:p>
          <w:p w:rsidR="000F06E5" w:rsidRDefault="000F06E5" w:rsidP="004B6CD8">
            <w:pPr>
              <w:spacing w:after="0"/>
              <w:jc w:val="both"/>
              <w:rPr>
                <w:rFonts w:ascii="Arial" w:eastAsia="Times New Roman" w:hAnsi="Arial" w:cs="Arial"/>
                <w:color w:val="000000"/>
                <w:sz w:val="20"/>
                <w:szCs w:val="20"/>
                <w:lang w:eastAsia="es-ES"/>
              </w:rPr>
            </w:pPr>
          </w:p>
          <w:p w:rsidR="004B6CD8" w:rsidRPr="00E33D8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NO: Se devuelve a la actividad  No. </w:t>
            </w:r>
            <w:r w:rsidR="000F06E5">
              <w:rPr>
                <w:rFonts w:ascii="Arial" w:eastAsia="Times New Roman" w:hAnsi="Arial" w:cs="Arial"/>
                <w:color w:val="000000"/>
                <w:sz w:val="20"/>
                <w:szCs w:val="20"/>
                <w:lang w:eastAsia="es-ES"/>
              </w:rPr>
              <w:t>3</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b/>
                <w:bCs/>
                <w:sz w:val="20"/>
                <w:szCs w:val="20"/>
                <w:lang w:eastAsia="es-ES"/>
              </w:rPr>
            </w:pPr>
            <w:r w:rsidRPr="00852E89">
              <w:rPr>
                <w:rFonts w:ascii="Arial" w:eastAsia="Times New Roman" w:hAnsi="Arial" w:cs="Arial"/>
                <w:bCs/>
                <w:color w:val="000000"/>
                <w:sz w:val="20"/>
                <w:szCs w:val="20"/>
                <w:lang w:val="es-ES" w:eastAsia="es-ES"/>
              </w:rPr>
              <w:t>SISGESTION</w:t>
            </w:r>
            <w:r>
              <w:rPr>
                <w:rFonts w:ascii="Arial" w:eastAsia="Times New Roman" w:hAnsi="Arial" w:cs="Arial"/>
                <w:bCs/>
                <w:color w:val="000000"/>
                <w:sz w:val="20"/>
                <w:szCs w:val="20"/>
                <w:lang w:val="es-ES" w:eastAsia="es-ES"/>
              </w:rPr>
              <w:t>- Validar</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Narrow" w:hAnsi="Arial Narrow" w:cs="Arial"/>
                <w:b/>
                <w:sz w:val="22"/>
                <w:szCs w:val="22"/>
              </w:rPr>
            </w:pPr>
            <w:r>
              <w:rPr>
                <w:rFonts w:ascii="Arial" w:eastAsia="Times New Roman" w:hAnsi="Arial" w:cs="Arial"/>
                <w:color w:val="000000"/>
                <w:sz w:val="20"/>
                <w:szCs w:val="20"/>
                <w:lang w:eastAsia="es-ES"/>
              </w:rPr>
              <w:t>Profesional Especializado del Grupo Gestión Financiera y Contable.</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tabs>
                <w:tab w:val="left" w:pos="284"/>
              </w:tabs>
              <w:spacing w:after="0"/>
              <w:jc w:val="center"/>
              <w:rPr>
                <w:rFonts w:ascii="Arial Narrow" w:hAnsi="Arial Narrow" w:cs="Arial"/>
                <w:b/>
                <w:sz w:val="22"/>
                <w:szCs w:val="22"/>
              </w:rPr>
            </w:pPr>
            <w:r w:rsidRPr="00D03732">
              <w:rPr>
                <w:rFonts w:ascii="Arial" w:eastAsia="Times New Roman" w:hAnsi="Arial" w:cs="Arial"/>
                <w:bCs/>
                <w:color w:val="000000"/>
                <w:sz w:val="20"/>
                <w:szCs w:val="20"/>
                <w:lang w:val="es-ES" w:eastAsia="es-ES"/>
              </w:rPr>
              <w:t>Rechazo</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5A3EA8" w:rsidP="004B6CD8">
            <w:pPr>
              <w:shd w:val="clear" w:color="auto" w:fill="BFBFBF" w:themeFill="background1" w:themeFillShade="BF"/>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9</w:t>
            </w:r>
          </w:p>
          <w:p w:rsidR="004B6CD8" w:rsidRPr="00D2285A" w:rsidRDefault="004B6CD8" w:rsidP="004B6CD8">
            <w:pPr>
              <w:shd w:val="clear" w:color="auto" w:fill="BFBFBF" w:themeFill="background1" w:themeFillShade="BF"/>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Pr="00DE55FF" w:rsidRDefault="004B6CD8" w:rsidP="00DE55FF">
            <w:pPr>
              <w:tabs>
                <w:tab w:val="left" w:pos="284"/>
              </w:tabs>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val="es-ES" w:eastAsia="es-ES"/>
              </w:rPr>
              <w:t xml:space="preserve">Autorizar </w:t>
            </w:r>
            <w:r w:rsidRPr="00EB45AD">
              <w:rPr>
                <w:rFonts w:ascii="Arial" w:eastAsia="Times New Roman" w:hAnsi="Arial" w:cs="Arial"/>
                <w:color w:val="000000"/>
                <w:sz w:val="20"/>
                <w:szCs w:val="20"/>
                <w:lang w:val="es-ES" w:eastAsia="es-ES"/>
              </w:rPr>
              <w:t>el P</w:t>
            </w:r>
            <w:r>
              <w:rPr>
                <w:rFonts w:ascii="Arial" w:eastAsia="Times New Roman" w:hAnsi="Arial" w:cs="Arial"/>
                <w:color w:val="000000"/>
                <w:sz w:val="20"/>
                <w:szCs w:val="20"/>
                <w:lang w:val="es-ES" w:eastAsia="es-ES"/>
              </w:rPr>
              <w:t xml:space="preserve">lan </w:t>
            </w:r>
            <w:r w:rsidRPr="00EB45AD">
              <w:rPr>
                <w:rFonts w:ascii="Arial" w:eastAsia="Times New Roman" w:hAnsi="Arial" w:cs="Arial"/>
                <w:color w:val="000000"/>
                <w:sz w:val="20"/>
                <w:szCs w:val="20"/>
                <w:lang w:val="es-ES" w:eastAsia="es-ES"/>
              </w:rPr>
              <w:t>A</w:t>
            </w:r>
            <w:r>
              <w:rPr>
                <w:rFonts w:ascii="Arial" w:eastAsia="Times New Roman" w:hAnsi="Arial" w:cs="Arial"/>
                <w:color w:val="000000"/>
                <w:sz w:val="20"/>
                <w:szCs w:val="20"/>
                <w:lang w:val="es-ES" w:eastAsia="es-ES"/>
              </w:rPr>
              <w:t xml:space="preserve">nual de </w:t>
            </w:r>
            <w:r w:rsidRPr="00EB45AD">
              <w:rPr>
                <w:rFonts w:ascii="Arial" w:eastAsia="Times New Roman" w:hAnsi="Arial" w:cs="Arial"/>
                <w:color w:val="000000"/>
                <w:sz w:val="20"/>
                <w:szCs w:val="20"/>
                <w:lang w:val="es-ES" w:eastAsia="es-ES"/>
              </w:rPr>
              <w:t>A</w:t>
            </w:r>
            <w:r>
              <w:rPr>
                <w:rFonts w:ascii="Arial" w:eastAsia="Times New Roman" w:hAnsi="Arial" w:cs="Arial"/>
                <w:color w:val="000000"/>
                <w:sz w:val="20"/>
                <w:szCs w:val="20"/>
                <w:lang w:val="es-ES" w:eastAsia="es-ES"/>
              </w:rPr>
              <w:t>dquisiciones en</w:t>
            </w:r>
            <w:r w:rsidR="00DE55FF">
              <w:rPr>
                <w:rFonts w:ascii="Arial" w:eastAsia="Times New Roman" w:hAnsi="Arial" w:cs="Arial"/>
                <w:color w:val="000000"/>
                <w:sz w:val="20"/>
                <w:szCs w:val="20"/>
                <w:lang w:val="es-ES" w:eastAsia="es-ES"/>
              </w:rPr>
              <w:t xml:space="preserve"> la herramienta dispuesta por la Entidad</w:t>
            </w:r>
            <w:r>
              <w:rPr>
                <w:rFonts w:ascii="Arial" w:eastAsia="Times New Roman" w:hAnsi="Arial" w:cs="Arial"/>
                <w:color w:val="000000"/>
                <w:sz w:val="20"/>
                <w:szCs w:val="20"/>
                <w:lang w:val="es-ES" w:eastAsia="es-ES"/>
              </w:rPr>
              <w:t xml:space="preserve"> </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tabs>
                <w:tab w:val="left" w:pos="284"/>
              </w:tabs>
              <w:spacing w:after="0"/>
              <w:jc w:val="center"/>
              <w:rPr>
                <w:rFonts w:ascii="Arial" w:eastAsia="Times New Roman" w:hAnsi="Arial" w:cs="Arial"/>
                <w:bCs/>
                <w:color w:val="000000"/>
                <w:sz w:val="20"/>
                <w:szCs w:val="20"/>
                <w:lang w:val="es-ES" w:eastAsia="es-ES"/>
              </w:rPr>
            </w:pPr>
            <w:r w:rsidRPr="00852E89">
              <w:rPr>
                <w:rFonts w:ascii="Arial" w:eastAsia="Times New Roman" w:hAnsi="Arial" w:cs="Arial"/>
                <w:bCs/>
                <w:color w:val="000000"/>
                <w:sz w:val="20"/>
                <w:szCs w:val="20"/>
                <w:lang w:val="es-ES" w:eastAsia="es-ES"/>
              </w:rPr>
              <w:t>SISGESTION</w:t>
            </w:r>
            <w:r>
              <w:rPr>
                <w:rFonts w:ascii="Arial" w:eastAsia="Times New Roman" w:hAnsi="Arial" w:cs="Arial"/>
                <w:bCs/>
                <w:color w:val="000000"/>
                <w:sz w:val="20"/>
                <w:szCs w:val="20"/>
                <w:lang w:val="es-ES" w:eastAsia="es-ES"/>
              </w:rPr>
              <w:t>-</w:t>
            </w: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val="es-ES" w:eastAsia="es-ES"/>
              </w:rPr>
              <w:t>Validar</w:t>
            </w: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Profesional – Técnico de Secretaria General</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tabs>
                <w:tab w:val="left" w:pos="284"/>
              </w:tabs>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Autorizado.</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5A3EA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10</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¿Se rechazó por parte de la Secretaria General?</w:t>
            </w:r>
          </w:p>
          <w:p w:rsidR="004B6CD8" w:rsidRDefault="004B6CD8" w:rsidP="004B6CD8">
            <w:pPr>
              <w:tabs>
                <w:tab w:val="left" w:pos="284"/>
              </w:tabs>
              <w:spacing w:after="0"/>
              <w:jc w:val="both"/>
              <w:rPr>
                <w:rFonts w:ascii="Arial" w:eastAsia="Times New Roman" w:hAnsi="Arial" w:cs="Arial"/>
                <w:color w:val="000000"/>
                <w:sz w:val="20"/>
                <w:szCs w:val="20"/>
                <w:lang w:val="es-ES" w:eastAsia="es-ES"/>
              </w:rPr>
            </w:pPr>
          </w:p>
          <w:p w:rsidR="00592C3D"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Si: </w:t>
            </w:r>
            <w:r w:rsidR="00592C3D">
              <w:rPr>
                <w:rFonts w:ascii="Arial" w:eastAsia="Times New Roman" w:hAnsi="Arial" w:cs="Arial"/>
                <w:color w:val="000000"/>
                <w:sz w:val="20"/>
                <w:szCs w:val="20"/>
                <w:lang w:val="es-ES" w:eastAsia="es-ES"/>
              </w:rPr>
              <w:t>regresa a la actividad No. 3</w:t>
            </w:r>
          </w:p>
          <w:p w:rsidR="00592C3D" w:rsidRDefault="00592C3D" w:rsidP="004B6CD8">
            <w:pPr>
              <w:tabs>
                <w:tab w:val="left" w:pos="284"/>
              </w:tabs>
              <w:spacing w:after="0"/>
              <w:jc w:val="both"/>
              <w:rPr>
                <w:rFonts w:ascii="Arial" w:eastAsia="Times New Roman" w:hAnsi="Arial" w:cs="Arial"/>
                <w:color w:val="000000"/>
                <w:sz w:val="20"/>
                <w:szCs w:val="20"/>
                <w:lang w:val="es-ES" w:eastAsia="es-ES"/>
              </w:rPr>
            </w:pPr>
          </w:p>
          <w:p w:rsidR="004B6CD8" w:rsidRDefault="00592C3D"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No: </w:t>
            </w:r>
            <w:r w:rsidR="004B6CD8">
              <w:rPr>
                <w:rFonts w:ascii="Arial" w:eastAsia="Times New Roman" w:hAnsi="Arial" w:cs="Arial"/>
                <w:color w:val="000000"/>
                <w:sz w:val="20"/>
                <w:szCs w:val="20"/>
                <w:lang w:eastAsia="es-ES"/>
              </w:rPr>
              <w:t>continúa con la siguiente actividad</w:t>
            </w:r>
          </w:p>
          <w:p w:rsidR="004B6CD8" w:rsidRPr="00EB45AD" w:rsidRDefault="004B6CD8" w:rsidP="00592C3D">
            <w:pPr>
              <w:tabs>
                <w:tab w:val="left" w:pos="284"/>
              </w:tabs>
              <w:spacing w:after="0"/>
              <w:jc w:val="both"/>
              <w:rPr>
                <w:rFonts w:ascii="Arial" w:eastAsia="Times New Roman" w:hAnsi="Arial" w:cs="Arial"/>
                <w:color w:val="000000"/>
                <w:sz w:val="20"/>
                <w:szCs w:val="20"/>
                <w:lang w:val="es-ES" w:eastAsia="es-ES"/>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bCs/>
                <w:color w:val="000000"/>
                <w:sz w:val="20"/>
                <w:szCs w:val="20"/>
                <w:lang w:val="es-ES" w:eastAsia="es-ES"/>
              </w:rPr>
            </w:pPr>
          </w:p>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eastAsia="es-ES"/>
              </w:rPr>
              <w:t>Autorizado.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sidRPr="00EF59FE">
              <w:rPr>
                <w:rFonts w:ascii="Arial" w:eastAsia="Times New Roman" w:hAnsi="Arial" w:cs="Arial"/>
                <w:color w:val="000000"/>
                <w:sz w:val="20"/>
                <w:szCs w:val="20"/>
                <w:lang w:val="es-ES" w:eastAsia="es-ES"/>
              </w:rPr>
              <w:t>Ordenador del gasto</w:t>
            </w:r>
            <w:r>
              <w:rPr>
                <w:rFonts w:ascii="Arial" w:eastAsia="Times New Roman" w:hAnsi="Arial" w:cs="Arial"/>
                <w:color w:val="000000"/>
                <w:sz w:val="20"/>
                <w:szCs w:val="20"/>
                <w:lang w:val="es-ES" w:eastAsia="es-ES"/>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272B23" w:rsidRDefault="004B6CD8" w:rsidP="004B6CD8">
            <w:pPr>
              <w:spacing w:after="0"/>
              <w:jc w:val="center"/>
              <w:rPr>
                <w:rFonts w:ascii="Arial" w:eastAsia="Times New Roman" w:hAnsi="Arial" w:cs="Arial"/>
                <w:color w:val="000000"/>
                <w:sz w:val="20"/>
                <w:szCs w:val="20"/>
                <w:lang w:val="es-ES" w:eastAsia="es-ES"/>
              </w:rPr>
            </w:pPr>
          </w:p>
          <w:p w:rsidR="004B6CD8" w:rsidRPr="00272B23" w:rsidRDefault="004B6CD8" w:rsidP="004B6CD8">
            <w:pPr>
              <w:spacing w:after="0"/>
              <w:jc w:val="center"/>
              <w:rPr>
                <w:rFonts w:ascii="Arial" w:eastAsia="Times New Roman" w:hAnsi="Arial" w:cs="Arial"/>
                <w:color w:val="000000"/>
                <w:sz w:val="20"/>
                <w:szCs w:val="20"/>
                <w:lang w:val="es-ES" w:eastAsia="es-ES"/>
              </w:rPr>
            </w:pPr>
          </w:p>
          <w:p w:rsidR="004B6CD8" w:rsidRPr="00272B23" w:rsidRDefault="004B6CD8" w:rsidP="004B6CD8">
            <w:pPr>
              <w:spacing w:after="0"/>
              <w:jc w:val="center"/>
              <w:rPr>
                <w:rFonts w:ascii="Arial" w:eastAsia="Times New Roman" w:hAnsi="Arial" w:cs="Arial"/>
                <w:color w:val="000000"/>
                <w:sz w:val="20"/>
                <w:szCs w:val="20"/>
                <w:lang w:val="es-ES" w:eastAsia="es-ES"/>
              </w:rPr>
            </w:pPr>
          </w:p>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Pr="00272B23" w:rsidRDefault="004B6CD8" w:rsidP="004B6CD8">
            <w:pPr>
              <w:tabs>
                <w:tab w:val="left" w:pos="284"/>
              </w:tabs>
              <w:spacing w:after="0"/>
              <w:jc w:val="center"/>
              <w:rPr>
                <w:rFonts w:ascii="Arial" w:eastAsia="Times New Roman" w:hAnsi="Arial" w:cs="Arial"/>
                <w:color w:val="000000"/>
                <w:sz w:val="20"/>
                <w:szCs w:val="20"/>
                <w:lang w:val="es-ES" w:eastAsia="es-ES"/>
              </w:rPr>
            </w:pPr>
            <w:r w:rsidRPr="00D03732">
              <w:rPr>
                <w:rFonts w:ascii="Arial" w:eastAsia="Times New Roman" w:hAnsi="Arial" w:cs="Arial"/>
                <w:bCs/>
                <w:color w:val="000000"/>
                <w:sz w:val="20"/>
                <w:szCs w:val="20"/>
                <w:lang w:val="es-ES" w:eastAsia="es-ES"/>
              </w:rPr>
              <w:t>Rechazo</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592C3D" w:rsidP="005A3EA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lastRenderedPageBreak/>
              <w:t>1</w:t>
            </w:r>
            <w:r w:rsidR="005A3EA8">
              <w:rPr>
                <w:rFonts w:ascii="Arial" w:eastAsia="Times New Roman" w:hAnsi="Arial" w:cs="Arial"/>
                <w:b/>
                <w:bCs/>
                <w:sz w:val="20"/>
                <w:szCs w:val="20"/>
                <w:lang w:eastAsia="es-ES"/>
              </w:rPr>
              <w:t>1</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Descargar el Plan anual de Adquisiciones de SISGESTION, diligenciar formato y publicar.</w:t>
            </w:r>
          </w:p>
          <w:p w:rsidR="004B6CD8" w:rsidRDefault="004B6CD8" w:rsidP="004B6CD8">
            <w:pPr>
              <w:tabs>
                <w:tab w:val="left" w:pos="284"/>
              </w:tabs>
              <w:spacing w:after="0"/>
              <w:jc w:val="both"/>
              <w:rPr>
                <w:rFonts w:ascii="Arial" w:eastAsia="Times New Roman" w:hAnsi="Arial" w:cs="Arial"/>
                <w:color w:val="000000"/>
                <w:sz w:val="20"/>
                <w:szCs w:val="20"/>
                <w:lang w:val="es-ES" w:eastAsia="es-ES"/>
              </w:rPr>
            </w:pPr>
          </w:p>
          <w:p w:rsidR="004B6CD8" w:rsidRDefault="004B6CD8" w:rsidP="004B6CD8">
            <w:pPr>
              <w:tabs>
                <w:tab w:val="left" w:pos="284"/>
              </w:tabs>
              <w:spacing w:after="0"/>
              <w:jc w:val="both"/>
              <w:rPr>
                <w:rFonts w:ascii="Arial" w:eastAsia="Times New Roman" w:hAnsi="Arial" w:cs="Arial"/>
                <w:color w:val="000000"/>
                <w:sz w:val="20"/>
                <w:szCs w:val="20"/>
                <w:lang w:val="es-ES" w:eastAsia="es-ES"/>
              </w:rPr>
            </w:pPr>
            <w:r w:rsidRPr="00547F5E">
              <w:rPr>
                <w:rFonts w:ascii="Arial" w:eastAsia="Times New Roman" w:hAnsi="Arial" w:cs="Arial"/>
                <w:b/>
                <w:color w:val="000000"/>
                <w:sz w:val="20"/>
                <w:szCs w:val="20"/>
                <w:lang w:val="es-ES" w:eastAsia="es-ES"/>
              </w:rPr>
              <w:t>Nota</w:t>
            </w:r>
            <w:r>
              <w:rPr>
                <w:rFonts w:ascii="Arial" w:eastAsia="Times New Roman" w:hAnsi="Arial" w:cs="Arial"/>
                <w:color w:val="000000"/>
                <w:sz w:val="20"/>
                <w:szCs w:val="20"/>
                <w:lang w:val="es-ES" w:eastAsia="es-ES"/>
              </w:rPr>
              <w:t>: La publicación SECOP II debe realizarse de manera individual en la plataforma de Colombia Compra Eficiente, para cada uno de los requisitos del sistema a fin de evitar posibles errores en cargues masivos.</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tabs>
                <w:tab w:val="left" w:pos="284"/>
              </w:tabs>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Autorizado.</w:t>
            </w:r>
          </w:p>
          <w:p w:rsidR="004B6CD8" w:rsidRDefault="004B6CD8" w:rsidP="004B6CD8">
            <w:pPr>
              <w:tabs>
                <w:tab w:val="left" w:pos="284"/>
              </w:tabs>
              <w:spacing w:after="0"/>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Formato establecido por Colombia Compra Eficiente</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EF59FE"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Profesional Financiera</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272B23" w:rsidRDefault="004B6CD8" w:rsidP="004B6CD8">
            <w:pPr>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Publicación SECOP II y pagina web de la Unidad</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p w:rsidR="004B6CD8" w:rsidRDefault="004B6CD8" w:rsidP="004B6CD8">
            <w:pPr>
              <w:spacing w:after="0"/>
              <w:jc w:val="center"/>
              <w:rPr>
                <w:rFonts w:ascii="Arial" w:eastAsia="Times New Roman" w:hAnsi="Arial" w:cs="Arial"/>
                <w:b/>
                <w:bCs/>
                <w:sz w:val="20"/>
                <w:szCs w:val="20"/>
                <w:lang w:eastAsia="es-ES"/>
              </w:rPr>
            </w:pPr>
          </w:p>
          <w:p w:rsidR="004B6CD8" w:rsidRDefault="004B6CD8" w:rsidP="004B6CD8">
            <w:pPr>
              <w:spacing w:after="0"/>
              <w:jc w:val="center"/>
              <w:rPr>
                <w:rFonts w:ascii="Arial" w:eastAsia="Times New Roman" w:hAnsi="Arial" w:cs="Arial"/>
                <w:b/>
                <w:bCs/>
                <w:sz w:val="20"/>
                <w:szCs w:val="20"/>
                <w:lang w:eastAsia="es-ES"/>
              </w:rPr>
            </w:pP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CE</w:t>
            </w: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4B6CD8" w:rsidP="00592C3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r w:rsidR="005A3EA8">
              <w:rPr>
                <w:rFonts w:ascii="Arial" w:eastAsia="Times New Roman" w:hAnsi="Arial" w:cs="Arial"/>
                <w:b/>
                <w:bCs/>
                <w:sz w:val="20"/>
                <w:szCs w:val="20"/>
                <w:lang w:eastAsia="es-ES"/>
              </w:rPr>
              <w:t>2</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Realizar la ordenación del Plan Anual de Adquisiciones en SISGESTION para la Publicación en el SECOP II</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Pr="00852E89" w:rsidRDefault="004B6CD8" w:rsidP="004B6CD8">
            <w:pPr>
              <w:tabs>
                <w:tab w:val="left" w:pos="284"/>
              </w:tabs>
              <w:spacing w:after="0"/>
              <w:jc w:val="cente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eastAsia="es-ES"/>
              </w:rPr>
              <w:t>Autorizado.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sidRPr="00EF59FE">
              <w:rPr>
                <w:rFonts w:ascii="Arial" w:eastAsia="Times New Roman" w:hAnsi="Arial" w:cs="Arial"/>
                <w:color w:val="000000"/>
                <w:sz w:val="20"/>
                <w:szCs w:val="20"/>
                <w:lang w:val="es-ES" w:eastAsia="es-ES"/>
              </w:rPr>
              <w:t>Ordenador del gasto</w:t>
            </w:r>
            <w:r>
              <w:rPr>
                <w:rFonts w:ascii="Arial" w:eastAsia="Times New Roman" w:hAnsi="Arial" w:cs="Arial"/>
                <w:color w:val="000000"/>
                <w:sz w:val="20"/>
                <w:szCs w:val="20"/>
                <w:lang w:val="es-ES" w:eastAsia="es-ES"/>
              </w:rPr>
              <w:t>.</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r>
              <w:rPr>
                <w:rFonts w:ascii="Arial" w:eastAsia="Times New Roman" w:hAnsi="Arial" w:cs="Arial"/>
                <w:bCs/>
                <w:color w:val="000000"/>
                <w:sz w:val="20"/>
                <w:szCs w:val="20"/>
                <w:lang w:val="es-ES" w:eastAsia="es-ES"/>
              </w:rPr>
              <w:t xml:space="preserve"> - Ordenar</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r w:rsidR="005A3EA8">
              <w:rPr>
                <w:rFonts w:ascii="Arial" w:eastAsia="Times New Roman" w:hAnsi="Arial" w:cs="Arial"/>
                <w:b/>
                <w:bCs/>
                <w:sz w:val="20"/>
                <w:szCs w:val="20"/>
                <w:lang w:eastAsia="es-ES"/>
              </w:rPr>
              <w:t>3</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EB45AD"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Realizar seguimiento trimestral al cumplimiento de la programación del Plan Anual de Adquisiciones e informar a Secretaria General</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Autorizado</w:t>
            </w: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eastAsia="es-ES"/>
              </w:rPr>
              <w:t>SECOP II</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Profesional Contratos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6F4BF8" w:rsidRDefault="004B6CD8" w:rsidP="004B6CD8">
            <w:pPr>
              <w:tabs>
                <w:tab w:val="left" w:pos="284"/>
              </w:tabs>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Correo Electrónico</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CE</w:t>
            </w:r>
          </w:p>
        </w:tc>
      </w:tr>
      <w:tr w:rsidR="004B6CD8" w:rsidRPr="00D2285A"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D2285A" w:rsidRDefault="004B6CD8" w:rsidP="005A3EA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w:t>
            </w:r>
            <w:r w:rsidR="005A3EA8">
              <w:rPr>
                <w:rFonts w:ascii="Arial" w:eastAsia="Times New Roman" w:hAnsi="Arial" w:cs="Arial"/>
                <w:b/>
                <w:bCs/>
                <w:sz w:val="20"/>
                <w:szCs w:val="20"/>
                <w:lang w:eastAsia="es-ES"/>
              </w:rPr>
              <w:t>4</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EB45AD" w:rsidRDefault="004B6CD8" w:rsidP="004B6CD8">
            <w:pPr>
              <w:tabs>
                <w:tab w:val="left" w:pos="284"/>
              </w:tabs>
              <w:spacing w:after="0"/>
              <w:jc w:val="both"/>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Generar alertas trimestrales de estado de cumplimiento</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FE0E95" w:rsidP="004B6CD8">
            <w:pPr>
              <w:spacing w:after="0"/>
              <w:jc w:val="center"/>
              <w:rPr>
                <w:rFonts w:ascii="Arial" w:eastAsia="Times New Roman" w:hAnsi="Arial" w:cs="Arial"/>
                <w:b/>
                <w:bCs/>
                <w:sz w:val="20"/>
                <w:szCs w:val="20"/>
                <w:lang w:eastAsia="es-ES"/>
              </w:rPr>
            </w:pPr>
            <w:r>
              <w:rPr>
                <w:rFonts w:ascii="Arial" w:eastAsia="Times New Roman" w:hAnsi="Arial" w:cs="Arial"/>
                <w:bCs/>
                <w:color w:val="000000"/>
                <w:sz w:val="20"/>
                <w:szCs w:val="20"/>
                <w:lang w:eastAsia="es-ES"/>
              </w:rPr>
              <w:t>Hoja de Cálculo</w:t>
            </w:r>
            <w:r w:rsidR="004B6CD8">
              <w:rPr>
                <w:rFonts w:ascii="Arial" w:eastAsia="Times New Roman" w:hAnsi="Arial" w:cs="Arial"/>
                <w:bCs/>
                <w:color w:val="000000"/>
                <w:sz w:val="20"/>
                <w:szCs w:val="20"/>
                <w:lang w:eastAsia="es-ES"/>
              </w:rPr>
              <w:t xml:space="preserve"> Excel</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Profesional</w:t>
            </w:r>
          </w:p>
          <w:p w:rsidR="004B6CD8" w:rsidRDefault="004B6CD8" w:rsidP="004B6CD8">
            <w:pPr>
              <w:tabs>
                <w:tab w:val="left" w:pos="284"/>
              </w:tabs>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Secretaria General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6F4BF8" w:rsidRDefault="004B6CD8" w:rsidP="004B6CD8">
            <w:pPr>
              <w:tabs>
                <w:tab w:val="left" w:pos="284"/>
              </w:tabs>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Memorandos</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
                <w:bCs/>
                <w:sz w:val="20"/>
                <w:szCs w:val="20"/>
                <w:lang w:eastAsia="es-ES"/>
              </w:rPr>
            </w:pPr>
          </w:p>
        </w:tc>
      </w:tr>
      <w:tr w:rsidR="004B6CD8" w:rsidRPr="00D2285A" w:rsidTr="00592C3D">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50021"/>
            <w:vAlign w:val="center"/>
          </w:tcPr>
          <w:p w:rsidR="004B6CD8" w:rsidRDefault="004B6CD8" w:rsidP="00592C3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PLANEACION GESTION CONTRACTUAL</w:t>
            </w:r>
          </w:p>
        </w:tc>
      </w:tr>
      <w:tr w:rsidR="004B6CD8" w:rsidRPr="00096E13" w:rsidTr="005956E2">
        <w:trPr>
          <w:trHeight w:val="1009"/>
          <w:jc w:val="center"/>
        </w:trPr>
        <w:tc>
          <w:tcPr>
            <w:tcW w:w="2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Default="004B6CD8" w:rsidP="004B6CD8">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w:t>
            </w:r>
            <w:r w:rsidR="005A3EA8">
              <w:rPr>
                <w:rFonts w:ascii="Arial" w:eastAsia="Times New Roman" w:hAnsi="Arial" w:cs="Arial"/>
                <w:b/>
                <w:bCs/>
                <w:color w:val="000000"/>
                <w:sz w:val="20"/>
                <w:szCs w:val="20"/>
                <w:lang w:eastAsia="es-ES"/>
              </w:rPr>
              <w:t>5</w:t>
            </w:r>
          </w:p>
          <w:p w:rsidR="004B6CD8" w:rsidRPr="00096E13" w:rsidRDefault="004B6CD8" w:rsidP="004B6CD8">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Default="004B6CD8" w:rsidP="004B6CD8">
            <w:pPr>
              <w:spacing w:after="0"/>
              <w:jc w:val="both"/>
              <w:rPr>
                <w:rFonts w:ascii="Arial" w:eastAsia="Times New Roman" w:hAnsi="Arial" w:cs="Arial"/>
                <w:color w:val="000000"/>
                <w:sz w:val="20"/>
                <w:szCs w:val="20"/>
                <w:lang w:eastAsia="es-ES"/>
              </w:rPr>
            </w:pPr>
          </w:p>
          <w:p w:rsidR="004B6CD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Identificar l</w:t>
            </w:r>
            <w:r w:rsidRPr="006F339D">
              <w:rPr>
                <w:rFonts w:ascii="Arial" w:eastAsia="Times New Roman" w:hAnsi="Arial" w:cs="Arial"/>
                <w:color w:val="000000"/>
                <w:sz w:val="20"/>
                <w:szCs w:val="20"/>
                <w:lang w:eastAsia="es-ES"/>
              </w:rPr>
              <w:t xml:space="preserve">a necesidad </w:t>
            </w:r>
            <w:r>
              <w:rPr>
                <w:rFonts w:ascii="Arial" w:eastAsia="Times New Roman" w:hAnsi="Arial" w:cs="Arial"/>
                <w:color w:val="000000"/>
                <w:sz w:val="20"/>
                <w:szCs w:val="20"/>
                <w:lang w:eastAsia="es-ES"/>
              </w:rPr>
              <w:t>del bien o servicio a contratar y verificar que se encuentre c</w:t>
            </w:r>
            <w:r w:rsidRPr="006F339D">
              <w:rPr>
                <w:rFonts w:ascii="Arial" w:eastAsia="Times New Roman" w:hAnsi="Arial" w:cs="Arial"/>
                <w:color w:val="000000"/>
                <w:sz w:val="20"/>
                <w:szCs w:val="20"/>
                <w:lang w:eastAsia="es-ES"/>
              </w:rPr>
              <w:t>ontemplada dentro del Plan Anual de Adquisicione</w:t>
            </w:r>
            <w:r>
              <w:rPr>
                <w:rFonts w:ascii="Arial" w:eastAsia="Times New Roman" w:hAnsi="Arial" w:cs="Arial"/>
                <w:color w:val="000000"/>
                <w:sz w:val="20"/>
                <w:szCs w:val="20"/>
                <w:lang w:eastAsia="es-ES"/>
              </w:rPr>
              <w:t>s.</w:t>
            </w:r>
          </w:p>
          <w:p w:rsidR="004B6CD8" w:rsidRDefault="004B6CD8" w:rsidP="004B6CD8">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Plan Anual de Adquisiciones</w:t>
            </w:r>
          </w:p>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SECOP II</w:t>
            </w:r>
          </w:p>
          <w:p w:rsidR="004B6CD8" w:rsidRPr="006F339D" w:rsidRDefault="004B6CD8" w:rsidP="004B6CD8">
            <w:pPr>
              <w:spacing w:after="0"/>
              <w:jc w:val="center"/>
              <w:rPr>
                <w:rFonts w:ascii="Arial" w:eastAsia="Times New Roman" w:hAnsi="Arial" w:cs="Arial"/>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Pr="006F339D"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tc>
        <w:tc>
          <w:tcPr>
            <w:tcW w:w="8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Pr="006F339D" w:rsidRDefault="004B6CD8" w:rsidP="004B6CD8">
            <w:pPr>
              <w:spacing w:after="0"/>
              <w:jc w:val="center"/>
              <w:rPr>
                <w:rFonts w:ascii="Arial" w:eastAsia="Times New Roman" w:hAnsi="Arial" w:cs="Arial"/>
                <w:b/>
                <w:bCs/>
                <w:color w:val="000000"/>
                <w:sz w:val="20"/>
                <w:szCs w:val="20"/>
                <w:lang w:val="es-ES" w:eastAsia="es-ES"/>
              </w:rPr>
            </w:pPr>
          </w:p>
        </w:tc>
        <w:tc>
          <w:tcPr>
            <w:tcW w:w="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B6CD8" w:rsidRDefault="004B6CD8" w:rsidP="004B6CD8">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4B6CD8" w:rsidRDefault="004B6CD8" w:rsidP="004B6CD8">
            <w:pPr>
              <w:spacing w:after="0"/>
              <w:jc w:val="center"/>
              <w:rPr>
                <w:rFonts w:ascii="Arial" w:eastAsia="Times New Roman" w:hAnsi="Arial" w:cs="Arial"/>
                <w:bCs/>
                <w:color w:val="000000"/>
                <w:sz w:val="20"/>
                <w:szCs w:val="20"/>
                <w:lang w:eastAsia="es-ES"/>
              </w:rPr>
            </w:pPr>
          </w:p>
          <w:p w:rsidR="004B6CD8" w:rsidRDefault="004B6CD8" w:rsidP="004B6CD8">
            <w:pPr>
              <w:spacing w:after="0"/>
              <w:jc w:val="center"/>
              <w:rPr>
                <w:rFonts w:ascii="Arial" w:eastAsia="Times New Roman" w:hAnsi="Arial" w:cs="Arial"/>
                <w:bCs/>
                <w:color w:val="000000"/>
                <w:sz w:val="20"/>
                <w:szCs w:val="20"/>
                <w:lang w:eastAsia="es-ES"/>
              </w:rPr>
            </w:pPr>
          </w:p>
          <w:p w:rsidR="004B6CD8" w:rsidRPr="002B6C50" w:rsidRDefault="004B6CD8" w:rsidP="004B6CD8">
            <w:pPr>
              <w:spacing w:after="0"/>
              <w:jc w:val="center"/>
              <w:rPr>
                <w:rFonts w:ascii="Arial" w:eastAsia="Times New Roman" w:hAnsi="Arial" w:cs="Arial"/>
                <w:bCs/>
                <w:color w:val="000000"/>
                <w:sz w:val="20"/>
                <w:szCs w:val="20"/>
                <w:lang w:eastAsia="es-ES"/>
              </w:rPr>
            </w:pPr>
            <w:r>
              <w:rPr>
                <w:rFonts w:ascii="Arial" w:eastAsia="Times New Roman" w:hAnsi="Arial" w:cs="Arial"/>
                <w:b/>
                <w:bCs/>
                <w:sz w:val="20"/>
                <w:szCs w:val="20"/>
                <w:lang w:eastAsia="es-ES"/>
              </w:rPr>
              <w:t>CE</w:t>
            </w:r>
          </w:p>
        </w:tc>
      </w:tr>
      <w:tr w:rsidR="004B6CD8" w:rsidRPr="00096E13" w:rsidTr="005956E2">
        <w:trPr>
          <w:trHeight w:val="1009"/>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5A3EA8">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w:t>
            </w:r>
            <w:r w:rsidR="005A3EA8">
              <w:rPr>
                <w:rFonts w:ascii="Arial" w:eastAsia="Times New Roman" w:hAnsi="Arial" w:cs="Arial"/>
                <w:b/>
                <w:bCs/>
                <w:color w:val="000000"/>
                <w:sz w:val="20"/>
                <w:szCs w:val="20"/>
                <w:lang w:eastAsia="es-ES"/>
              </w:rPr>
              <w:t>6</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r w:rsidR="00592C3D">
              <w:rPr>
                <w:rFonts w:ascii="Arial" w:eastAsia="Times New Roman" w:hAnsi="Arial" w:cs="Arial"/>
                <w:color w:val="000000"/>
                <w:sz w:val="20"/>
                <w:szCs w:val="20"/>
                <w:lang w:eastAsia="es-ES"/>
              </w:rPr>
              <w:t>Se requiere realizar ajustes en el PAA</w:t>
            </w:r>
            <w:r>
              <w:rPr>
                <w:rFonts w:ascii="Arial" w:eastAsia="Times New Roman" w:hAnsi="Arial" w:cs="Arial"/>
                <w:color w:val="000000"/>
                <w:sz w:val="20"/>
                <w:szCs w:val="20"/>
                <w:lang w:eastAsia="es-ES"/>
              </w:rPr>
              <w:t>?</w:t>
            </w:r>
          </w:p>
          <w:p w:rsidR="004B6CD8" w:rsidRDefault="004B6CD8" w:rsidP="004B6CD8">
            <w:pPr>
              <w:spacing w:after="0"/>
              <w:jc w:val="both"/>
              <w:rPr>
                <w:rFonts w:ascii="Arial" w:eastAsia="Times New Roman" w:hAnsi="Arial" w:cs="Arial"/>
                <w:color w:val="000000"/>
                <w:sz w:val="20"/>
                <w:szCs w:val="20"/>
                <w:lang w:eastAsia="es-ES"/>
              </w:rPr>
            </w:pPr>
          </w:p>
          <w:p w:rsidR="004B6CD8" w:rsidRDefault="00592C3D"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Si: vaya a la actividad No. 3</w:t>
            </w:r>
          </w:p>
          <w:p w:rsidR="004B6CD8" w:rsidRDefault="004B6CD8" w:rsidP="004B6CD8">
            <w:pPr>
              <w:spacing w:after="0"/>
              <w:jc w:val="both"/>
              <w:rPr>
                <w:rFonts w:ascii="Arial" w:eastAsia="Times New Roman" w:hAnsi="Arial" w:cs="Arial"/>
                <w:color w:val="000000"/>
                <w:sz w:val="20"/>
                <w:szCs w:val="20"/>
                <w:lang w:eastAsia="es-ES"/>
              </w:rPr>
            </w:pPr>
          </w:p>
          <w:p w:rsidR="004B6CD8" w:rsidRDefault="004B6CD8" w:rsidP="004B6CD8">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w:t>
            </w:r>
            <w:r w:rsidR="00592C3D">
              <w:rPr>
                <w:rFonts w:ascii="Arial" w:eastAsia="Times New Roman" w:hAnsi="Arial" w:cs="Arial"/>
                <w:color w:val="000000"/>
                <w:sz w:val="20"/>
                <w:szCs w:val="20"/>
                <w:lang w:eastAsia="es-ES"/>
              </w:rPr>
              <w:t>:</w:t>
            </w:r>
            <w:r>
              <w:rPr>
                <w:rFonts w:ascii="Arial" w:eastAsia="Times New Roman" w:hAnsi="Arial" w:cs="Arial"/>
                <w:color w:val="000000"/>
                <w:sz w:val="20"/>
                <w:szCs w:val="20"/>
                <w:lang w:eastAsia="es-ES"/>
              </w:rPr>
              <w:t xml:space="preserve"> continuar con la</w:t>
            </w:r>
            <w:r w:rsidRPr="006F339D">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siguiente </w:t>
            </w:r>
            <w:r w:rsidRPr="006F339D">
              <w:rPr>
                <w:rFonts w:ascii="Arial" w:eastAsia="Times New Roman" w:hAnsi="Arial" w:cs="Arial"/>
                <w:color w:val="000000"/>
                <w:sz w:val="20"/>
                <w:szCs w:val="20"/>
                <w:lang w:eastAsia="es-ES"/>
              </w:rPr>
              <w:t>actividad</w:t>
            </w:r>
          </w:p>
          <w:p w:rsidR="004B6CD8" w:rsidRDefault="004B6CD8" w:rsidP="004B6CD8">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4B6CD8"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Plan Anual de Adquisiciones</w:t>
            </w:r>
          </w:p>
          <w:p w:rsidR="004B6CD8" w:rsidRPr="00D0373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4B6CD8"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SECOP II</w:t>
            </w:r>
          </w:p>
          <w:p w:rsidR="004B6CD8" w:rsidRDefault="004B6CD8" w:rsidP="004B6CD8">
            <w:pPr>
              <w:spacing w:after="0"/>
              <w:jc w:val="center"/>
              <w:rPr>
                <w:rFonts w:ascii="Arial" w:eastAsia="Times New Roman" w:hAnsi="Arial" w:cs="Arial"/>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Default="004B6CD8" w:rsidP="004B6CD8">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2B6C50" w:rsidRDefault="004B6CD8" w:rsidP="004B6CD8">
            <w:pPr>
              <w:spacing w:after="0"/>
              <w:jc w:val="center"/>
              <w:rPr>
                <w:rFonts w:ascii="Arial" w:eastAsia="Times New Roman" w:hAnsi="Arial" w:cs="Arial"/>
                <w:bCs/>
                <w:color w:val="000000"/>
                <w:sz w:val="20"/>
                <w:szCs w:val="20"/>
                <w:lang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4B6CD8" w:rsidRPr="00592C3D" w:rsidRDefault="004B6CD8" w:rsidP="00592C3D">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tc>
      </w:tr>
      <w:tr w:rsidR="004B6CD8" w:rsidRPr="00096E13" w:rsidTr="005956E2">
        <w:trPr>
          <w:trHeight w:val="1009"/>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592C3D" w:rsidRDefault="004B6CD8" w:rsidP="005C1019">
            <w:pPr>
              <w:spacing w:after="0"/>
              <w:jc w:val="center"/>
              <w:rPr>
                <w:rFonts w:ascii="Arial" w:eastAsia="Times New Roman" w:hAnsi="Arial" w:cs="Arial"/>
                <w:b/>
                <w:bCs/>
                <w:color w:val="000000"/>
                <w:sz w:val="20"/>
                <w:szCs w:val="20"/>
                <w:lang w:eastAsia="es-ES"/>
              </w:rPr>
            </w:pPr>
            <w:r w:rsidRPr="00592C3D">
              <w:rPr>
                <w:rFonts w:ascii="Arial" w:eastAsia="Times New Roman" w:hAnsi="Arial" w:cs="Arial"/>
                <w:b/>
                <w:bCs/>
                <w:color w:val="000000"/>
                <w:sz w:val="20"/>
                <w:szCs w:val="20"/>
                <w:lang w:eastAsia="es-ES"/>
              </w:rPr>
              <w:t>1</w:t>
            </w:r>
            <w:r w:rsidR="005C1019">
              <w:rPr>
                <w:rFonts w:ascii="Arial" w:eastAsia="Times New Roman" w:hAnsi="Arial" w:cs="Arial"/>
                <w:b/>
                <w:bCs/>
                <w:color w:val="000000"/>
                <w:sz w:val="20"/>
                <w:szCs w:val="20"/>
                <w:lang w:eastAsia="es-ES"/>
              </w:rPr>
              <w:t>7</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2C3D" w:rsidRDefault="004B6CD8" w:rsidP="004B6CD8">
            <w:pPr>
              <w:spacing w:after="0"/>
              <w:jc w:val="both"/>
              <w:rPr>
                <w:rFonts w:ascii="Arial" w:eastAsia="Times New Roman" w:hAnsi="Arial" w:cs="Arial"/>
                <w:color w:val="000000"/>
                <w:sz w:val="20"/>
                <w:szCs w:val="20"/>
                <w:lang w:eastAsia="es-ES"/>
              </w:rPr>
            </w:pPr>
            <w:r w:rsidRPr="00592C3D">
              <w:rPr>
                <w:rFonts w:ascii="Arial" w:eastAsia="Times New Roman" w:hAnsi="Arial" w:cs="Arial"/>
                <w:color w:val="000000"/>
                <w:sz w:val="20"/>
                <w:szCs w:val="20"/>
                <w:lang w:eastAsia="es-ES"/>
              </w:rPr>
              <w:t xml:space="preserve">Solicitar Certificado de Inexistencia o Insuficiencia de personal al Grupo de Gestión de Talento humano. </w:t>
            </w:r>
          </w:p>
          <w:p w:rsidR="00592C3D" w:rsidRDefault="00592C3D" w:rsidP="004B6CD8">
            <w:pPr>
              <w:spacing w:after="0"/>
              <w:jc w:val="both"/>
              <w:rPr>
                <w:rFonts w:ascii="Arial" w:eastAsia="Times New Roman" w:hAnsi="Arial" w:cs="Arial"/>
                <w:color w:val="000000"/>
                <w:sz w:val="20"/>
                <w:szCs w:val="20"/>
                <w:lang w:eastAsia="es-ES"/>
              </w:rPr>
            </w:pPr>
          </w:p>
          <w:p w:rsidR="004B6CD8" w:rsidRPr="00592C3D" w:rsidRDefault="004B6CD8" w:rsidP="004B6CD8">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4B6CD8" w:rsidRPr="00742B18" w:rsidRDefault="004B6CD8" w:rsidP="004B6CD8">
            <w:pPr>
              <w:spacing w:after="0"/>
              <w:jc w:val="center"/>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Solicitud de Certificado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742B18" w:rsidRDefault="004B6CD8" w:rsidP="004B6CD8">
            <w:pPr>
              <w:spacing w:after="0"/>
              <w:jc w:val="center"/>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Todas las Áreas Funcionales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742B18" w:rsidRDefault="004B6CD8" w:rsidP="004B6CD8">
            <w:pPr>
              <w:tabs>
                <w:tab w:val="left" w:pos="284"/>
              </w:tabs>
              <w:spacing w:after="0"/>
              <w:jc w:val="center"/>
              <w:rPr>
                <w:rFonts w:ascii="Arial" w:eastAsia="Times New Roman" w:hAnsi="Arial" w:cs="Arial"/>
                <w:bCs/>
                <w:color w:val="000000"/>
                <w:sz w:val="20"/>
                <w:szCs w:val="20"/>
                <w:lang w:val="es-ES" w:eastAsia="es-ES"/>
              </w:rPr>
            </w:pPr>
            <w:r w:rsidRPr="00742B18">
              <w:rPr>
                <w:rFonts w:ascii="Arial" w:eastAsia="Times New Roman" w:hAnsi="Arial" w:cs="Arial"/>
                <w:bCs/>
                <w:color w:val="000000"/>
                <w:sz w:val="20"/>
                <w:szCs w:val="20"/>
                <w:lang w:val="es-ES" w:eastAsia="es-ES"/>
              </w:rPr>
              <w:t>Memorando</w:t>
            </w:r>
          </w:p>
        </w:tc>
        <w:tc>
          <w:tcPr>
            <w:tcW w:w="490" w:type="pct"/>
            <w:tcBorders>
              <w:top w:val="single" w:sz="4" w:space="0" w:color="auto"/>
              <w:left w:val="single" w:sz="4" w:space="0" w:color="auto"/>
              <w:bottom w:val="single" w:sz="4" w:space="0" w:color="auto"/>
              <w:right w:val="single" w:sz="4" w:space="0" w:color="auto"/>
            </w:tcBorders>
            <w:vAlign w:val="center"/>
          </w:tcPr>
          <w:p w:rsidR="004B6CD8" w:rsidRPr="007A73FC" w:rsidRDefault="004B6CD8" w:rsidP="004B6CD8">
            <w:pPr>
              <w:spacing w:after="0"/>
              <w:jc w:val="center"/>
              <w:rPr>
                <w:rFonts w:ascii="Arial" w:eastAsia="Times New Roman" w:hAnsi="Arial" w:cs="Arial"/>
                <w:b/>
                <w:bCs/>
                <w:sz w:val="20"/>
                <w:szCs w:val="20"/>
                <w:highlight w:val="lightGray"/>
                <w:lang w:eastAsia="es-ES"/>
              </w:rPr>
            </w:pPr>
            <w:r w:rsidRPr="007A73FC">
              <w:rPr>
                <w:rFonts w:ascii="Arial" w:eastAsia="Times New Roman" w:hAnsi="Arial" w:cs="Arial"/>
                <w:b/>
                <w:bCs/>
                <w:sz w:val="20"/>
                <w:szCs w:val="20"/>
                <w:highlight w:val="lightGray"/>
                <w:lang w:eastAsia="es-ES"/>
              </w:rPr>
              <w:t>CI</w:t>
            </w:r>
          </w:p>
        </w:tc>
      </w:tr>
      <w:tr w:rsidR="00833A74" w:rsidRPr="00096E13" w:rsidTr="005956E2">
        <w:trPr>
          <w:trHeight w:val="2452"/>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833A74" w:rsidRPr="00592C3D" w:rsidRDefault="00833A74" w:rsidP="005C1019">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18</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833A74" w:rsidRPr="005956E2" w:rsidRDefault="00833A74" w:rsidP="0072510E">
            <w:pPr>
              <w:spacing w:after="0"/>
              <w:jc w:val="both"/>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 xml:space="preserve">Verificar en Colombia Compra </w:t>
            </w:r>
            <w:r w:rsidR="0072510E" w:rsidRPr="005956E2">
              <w:rPr>
                <w:rFonts w:ascii="Arial" w:eastAsia="Times New Roman" w:hAnsi="Arial" w:cs="Arial"/>
                <w:color w:val="000000"/>
                <w:sz w:val="20"/>
                <w:szCs w:val="20"/>
                <w:lang w:eastAsia="es-ES"/>
              </w:rPr>
              <w:t xml:space="preserve">Eficiente </w:t>
            </w:r>
            <w:r w:rsidRPr="005956E2">
              <w:rPr>
                <w:rFonts w:ascii="Arial" w:eastAsia="Times New Roman" w:hAnsi="Arial" w:cs="Arial"/>
                <w:color w:val="000000"/>
                <w:sz w:val="20"/>
                <w:szCs w:val="20"/>
                <w:lang w:eastAsia="es-ES"/>
              </w:rPr>
              <w:t>si existe</w:t>
            </w:r>
            <w:r w:rsidR="0072510E" w:rsidRPr="005956E2">
              <w:rPr>
                <w:rFonts w:ascii="Arial" w:eastAsia="Times New Roman" w:hAnsi="Arial" w:cs="Arial"/>
                <w:color w:val="000000"/>
                <w:sz w:val="20"/>
                <w:szCs w:val="20"/>
                <w:lang w:eastAsia="es-ES"/>
              </w:rPr>
              <w:t>n herramientas de agregación de demanda como: acuerdos</w:t>
            </w:r>
            <w:r w:rsidR="00AA5D53" w:rsidRPr="005956E2">
              <w:rPr>
                <w:rFonts w:ascii="Arial" w:eastAsia="Times New Roman" w:hAnsi="Arial" w:cs="Arial"/>
                <w:color w:val="000000"/>
                <w:sz w:val="20"/>
                <w:szCs w:val="20"/>
                <w:lang w:eastAsia="es-ES"/>
              </w:rPr>
              <w:t xml:space="preserve"> marco, adquisiciones a través </w:t>
            </w:r>
            <w:r w:rsidR="0072510E" w:rsidRPr="005956E2">
              <w:rPr>
                <w:rFonts w:ascii="Arial" w:eastAsia="Times New Roman" w:hAnsi="Arial" w:cs="Arial"/>
                <w:color w:val="000000"/>
                <w:sz w:val="20"/>
                <w:szCs w:val="20"/>
                <w:lang w:eastAsia="es-ES"/>
              </w:rPr>
              <w:t xml:space="preserve">de grandes superficies u otros  instrumentos de agregación de demanda </w:t>
            </w:r>
            <w:r w:rsidRPr="005956E2">
              <w:rPr>
                <w:rFonts w:ascii="Arial" w:eastAsia="Times New Roman" w:hAnsi="Arial" w:cs="Arial"/>
                <w:color w:val="000000"/>
                <w:sz w:val="20"/>
                <w:szCs w:val="20"/>
                <w:lang w:eastAsia="es-ES"/>
              </w:rPr>
              <w:t xml:space="preserve"> </w:t>
            </w:r>
            <w:r w:rsidR="0072510E" w:rsidRPr="005956E2">
              <w:rPr>
                <w:rFonts w:ascii="Arial" w:eastAsia="Times New Roman" w:hAnsi="Arial" w:cs="Arial"/>
                <w:color w:val="000000"/>
                <w:sz w:val="20"/>
                <w:szCs w:val="20"/>
                <w:lang w:eastAsia="es-ES"/>
              </w:rPr>
              <w:t xml:space="preserve">que se encuentren </w:t>
            </w:r>
            <w:r w:rsidRPr="005956E2">
              <w:rPr>
                <w:rFonts w:ascii="Arial" w:eastAsia="Times New Roman" w:hAnsi="Arial" w:cs="Arial"/>
                <w:color w:val="000000"/>
                <w:sz w:val="20"/>
                <w:szCs w:val="20"/>
                <w:lang w:eastAsia="es-ES"/>
              </w:rPr>
              <w:t>vigente</w:t>
            </w:r>
            <w:r w:rsidR="0072510E" w:rsidRPr="005956E2">
              <w:rPr>
                <w:rFonts w:ascii="Arial" w:eastAsia="Times New Roman" w:hAnsi="Arial" w:cs="Arial"/>
                <w:color w:val="000000"/>
                <w:sz w:val="20"/>
                <w:szCs w:val="20"/>
                <w:lang w:eastAsia="es-ES"/>
              </w:rPr>
              <w:t xml:space="preserve">s, </w:t>
            </w:r>
            <w:r w:rsidRPr="005956E2">
              <w:rPr>
                <w:rFonts w:ascii="Arial" w:eastAsia="Times New Roman" w:hAnsi="Arial" w:cs="Arial"/>
                <w:color w:val="000000"/>
                <w:sz w:val="20"/>
                <w:szCs w:val="20"/>
                <w:lang w:eastAsia="es-ES"/>
              </w:rPr>
              <w:t xml:space="preserve"> con </w:t>
            </w:r>
            <w:r w:rsidR="0072510E" w:rsidRPr="005956E2">
              <w:rPr>
                <w:rFonts w:ascii="Arial" w:eastAsia="Times New Roman" w:hAnsi="Arial" w:cs="Arial"/>
                <w:color w:val="000000"/>
                <w:sz w:val="20"/>
                <w:szCs w:val="20"/>
                <w:lang w:eastAsia="es-ES"/>
              </w:rPr>
              <w:t xml:space="preserve">los cuales se </w:t>
            </w:r>
            <w:r w:rsidRPr="005956E2">
              <w:rPr>
                <w:rFonts w:ascii="Arial" w:eastAsia="Times New Roman" w:hAnsi="Arial" w:cs="Arial"/>
                <w:color w:val="000000"/>
                <w:sz w:val="20"/>
                <w:szCs w:val="20"/>
                <w:lang w:eastAsia="es-ES"/>
              </w:rPr>
              <w:t>pueda satisfacer la necesidad identificada</w:t>
            </w:r>
          </w:p>
          <w:p w:rsidR="005956E2" w:rsidRPr="005956E2" w:rsidRDefault="005956E2" w:rsidP="0072510E">
            <w:pPr>
              <w:spacing w:after="0"/>
              <w:jc w:val="both"/>
              <w:rPr>
                <w:rFonts w:ascii="Arial" w:eastAsia="Times New Roman" w:hAnsi="Arial" w:cs="Arial"/>
                <w:color w:val="000000"/>
                <w:sz w:val="20"/>
                <w:szCs w:val="20"/>
                <w:lang w:eastAsia="es-ES"/>
              </w:rPr>
            </w:pPr>
          </w:p>
          <w:p w:rsidR="005956E2" w:rsidRPr="005956E2" w:rsidRDefault="005956E2" w:rsidP="0072510E">
            <w:pPr>
              <w:spacing w:after="0"/>
              <w:jc w:val="both"/>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¿La necesidad se encuentra en Colombia Compra en alguna herramienta de agregación?</w:t>
            </w:r>
          </w:p>
          <w:p w:rsidR="003F174F" w:rsidRPr="005956E2" w:rsidRDefault="003F174F" w:rsidP="0072510E">
            <w:pPr>
              <w:spacing w:after="0"/>
              <w:jc w:val="both"/>
              <w:rPr>
                <w:rFonts w:ascii="Arial" w:eastAsia="Times New Roman" w:hAnsi="Arial" w:cs="Arial"/>
                <w:color w:val="000000"/>
                <w:sz w:val="20"/>
                <w:szCs w:val="20"/>
                <w:lang w:eastAsia="es-ES"/>
              </w:rPr>
            </w:pPr>
          </w:p>
          <w:p w:rsidR="003F174F" w:rsidRPr="005956E2" w:rsidRDefault="003F174F" w:rsidP="003F174F">
            <w:pPr>
              <w:pStyle w:val="western"/>
              <w:shd w:val="clear" w:color="auto" w:fill="FFFFFF"/>
              <w:spacing w:before="0" w:beforeAutospacing="0" w:after="0" w:afterAutospacing="0"/>
              <w:jc w:val="both"/>
              <w:rPr>
                <w:rFonts w:ascii="Arial" w:hAnsi="Arial" w:cs="Arial"/>
                <w:color w:val="000000"/>
                <w:sz w:val="20"/>
                <w:szCs w:val="20"/>
              </w:rPr>
            </w:pPr>
            <w:r w:rsidRPr="005956E2">
              <w:rPr>
                <w:rFonts w:ascii="Arial" w:hAnsi="Arial" w:cs="Arial"/>
                <w:color w:val="000000"/>
                <w:sz w:val="20"/>
                <w:szCs w:val="20"/>
              </w:rPr>
              <w:t>Si: Vaya a la actividad 19</w:t>
            </w:r>
          </w:p>
          <w:p w:rsidR="003F174F" w:rsidRPr="005956E2" w:rsidRDefault="003F174F" w:rsidP="003F174F">
            <w:pPr>
              <w:pStyle w:val="western"/>
              <w:shd w:val="clear" w:color="auto" w:fill="FFFFFF"/>
              <w:spacing w:before="0" w:beforeAutospacing="0" w:after="0" w:afterAutospacing="0"/>
              <w:jc w:val="both"/>
              <w:rPr>
                <w:rFonts w:ascii="Arial" w:hAnsi="Arial" w:cs="Arial"/>
                <w:color w:val="000000"/>
                <w:sz w:val="20"/>
                <w:szCs w:val="20"/>
              </w:rPr>
            </w:pPr>
          </w:p>
          <w:p w:rsidR="003F174F" w:rsidRPr="005956E2" w:rsidRDefault="003F174F" w:rsidP="003F174F">
            <w:pPr>
              <w:spacing w:after="0"/>
              <w:jc w:val="both"/>
              <w:rPr>
                <w:rFonts w:ascii="Arial" w:eastAsia="Times New Roman" w:hAnsi="Arial" w:cs="Arial"/>
                <w:color w:val="000000"/>
                <w:sz w:val="20"/>
                <w:szCs w:val="20"/>
                <w:lang w:eastAsia="es-ES"/>
              </w:rPr>
            </w:pPr>
            <w:r w:rsidRPr="005956E2">
              <w:rPr>
                <w:rFonts w:ascii="Arial" w:hAnsi="Arial" w:cs="Arial"/>
                <w:color w:val="000000"/>
                <w:sz w:val="20"/>
                <w:szCs w:val="20"/>
              </w:rPr>
              <w:t>No: Vaya a la actividad 20</w:t>
            </w:r>
          </w:p>
          <w:p w:rsidR="003F174F" w:rsidRPr="005956E2" w:rsidRDefault="003F174F" w:rsidP="0072510E">
            <w:pPr>
              <w:spacing w:after="0"/>
              <w:jc w:val="both"/>
              <w:rPr>
                <w:rFonts w:ascii="Arial" w:eastAsia="Times New Roman" w:hAnsi="Arial" w:cs="Arial"/>
                <w:color w:val="000000"/>
                <w:sz w:val="20"/>
                <w:szCs w:val="20"/>
                <w:lang w:eastAsia="es-ES"/>
              </w:rPr>
            </w:pPr>
          </w:p>
          <w:p w:rsidR="003F174F" w:rsidRPr="005956E2" w:rsidRDefault="003F174F" w:rsidP="0072510E">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833A74" w:rsidRDefault="00833A74" w:rsidP="00833A74">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Plan Anual de Adquisiciones</w:t>
            </w:r>
          </w:p>
          <w:p w:rsidR="00833A74" w:rsidRPr="00D03732" w:rsidRDefault="00833A74" w:rsidP="00833A74">
            <w:pPr>
              <w:tabs>
                <w:tab w:val="left" w:pos="284"/>
              </w:tabs>
              <w:spacing w:after="0"/>
              <w:jc w:val="center"/>
              <w:rPr>
                <w:rFonts w:ascii="Arial" w:eastAsia="Times New Roman" w:hAnsi="Arial" w:cs="Arial"/>
                <w:bCs/>
                <w:color w:val="000000"/>
                <w:sz w:val="20"/>
                <w:szCs w:val="20"/>
                <w:lang w:val="es-ES" w:eastAsia="es-ES"/>
              </w:rPr>
            </w:pPr>
            <w:r w:rsidRPr="00D03732">
              <w:rPr>
                <w:rFonts w:ascii="Arial" w:eastAsia="Times New Roman" w:hAnsi="Arial" w:cs="Arial"/>
                <w:bCs/>
                <w:color w:val="000000"/>
                <w:sz w:val="20"/>
                <w:szCs w:val="20"/>
                <w:lang w:val="es-ES" w:eastAsia="es-ES"/>
              </w:rPr>
              <w:t>SISGESTIÓN-</w:t>
            </w:r>
          </w:p>
          <w:p w:rsidR="00833A74" w:rsidRDefault="00833A74" w:rsidP="00833A74">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SECOP II</w:t>
            </w:r>
          </w:p>
          <w:p w:rsidR="0072510E" w:rsidRPr="00742B18" w:rsidRDefault="0072510E" w:rsidP="00833A74">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Guías y procedimientos Colombia Compra Eficiente</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833A74" w:rsidRPr="00742B18" w:rsidRDefault="00833A74" w:rsidP="004B6CD8">
            <w:pPr>
              <w:spacing w:after="0"/>
              <w:jc w:val="center"/>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Todas las Áreas Funcionales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833A74" w:rsidRPr="00742B18" w:rsidRDefault="00833A74" w:rsidP="004B6CD8">
            <w:pPr>
              <w:tabs>
                <w:tab w:val="left" w:pos="284"/>
              </w:tabs>
              <w:spacing w:after="0"/>
              <w:jc w:val="center"/>
              <w:rPr>
                <w:rFonts w:ascii="Arial" w:eastAsia="Times New Roman" w:hAnsi="Arial" w:cs="Arial"/>
                <w:bCs/>
                <w:color w:val="000000"/>
                <w:sz w:val="20"/>
                <w:szCs w:val="20"/>
                <w:lang w:val="es-ES"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833A74" w:rsidRPr="007A73FC" w:rsidRDefault="0072510E" w:rsidP="004B6CD8">
            <w:pPr>
              <w:spacing w:after="0"/>
              <w:jc w:val="center"/>
              <w:rPr>
                <w:rFonts w:ascii="Arial" w:eastAsia="Times New Roman" w:hAnsi="Arial" w:cs="Arial"/>
                <w:b/>
                <w:bCs/>
                <w:sz w:val="20"/>
                <w:szCs w:val="20"/>
                <w:highlight w:val="lightGray"/>
                <w:lang w:eastAsia="es-ES"/>
              </w:rPr>
            </w:pPr>
            <w:r>
              <w:rPr>
                <w:rFonts w:ascii="Arial" w:eastAsia="Times New Roman" w:hAnsi="Arial" w:cs="Arial"/>
                <w:b/>
                <w:bCs/>
                <w:sz w:val="20"/>
                <w:szCs w:val="20"/>
                <w:highlight w:val="lightGray"/>
                <w:lang w:eastAsia="es-ES"/>
              </w:rPr>
              <w:t>CE</w:t>
            </w:r>
          </w:p>
        </w:tc>
      </w:tr>
      <w:tr w:rsidR="003F174F"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3F174F" w:rsidRDefault="003F174F" w:rsidP="005C1019">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19</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3F174F" w:rsidRPr="005956E2" w:rsidRDefault="003F174F" w:rsidP="001D0DC7">
            <w:pPr>
              <w:pStyle w:val="Default"/>
              <w:jc w:val="both"/>
              <w:rPr>
                <w:rFonts w:eastAsia="Times New Roman"/>
                <w:sz w:val="20"/>
                <w:szCs w:val="20"/>
                <w:lang w:val="es-ES_tradnl"/>
              </w:rPr>
            </w:pPr>
            <w:r w:rsidRPr="005956E2">
              <w:rPr>
                <w:rFonts w:eastAsia="Times New Roman"/>
                <w:sz w:val="20"/>
                <w:szCs w:val="20"/>
                <w:lang w:val="es-ES_tradnl"/>
              </w:rPr>
              <w:t>Efectuar el proceso de contratación siguiendo los parámetros establecidos por CCE.</w:t>
            </w:r>
          </w:p>
        </w:tc>
        <w:tc>
          <w:tcPr>
            <w:tcW w:w="1003" w:type="pct"/>
            <w:tcBorders>
              <w:top w:val="single" w:sz="4" w:space="0" w:color="auto"/>
              <w:left w:val="single" w:sz="4" w:space="0" w:color="auto"/>
              <w:bottom w:val="single" w:sz="4" w:space="0" w:color="auto"/>
              <w:right w:val="single" w:sz="4" w:space="0" w:color="auto"/>
            </w:tcBorders>
            <w:vAlign w:val="center"/>
          </w:tcPr>
          <w:p w:rsidR="003F174F" w:rsidRPr="00D03732" w:rsidRDefault="003F174F" w:rsidP="004B6CD8">
            <w:pPr>
              <w:tabs>
                <w:tab w:val="left" w:pos="284"/>
              </w:tabs>
              <w:spacing w:after="0"/>
              <w:jc w:val="center"/>
              <w:rPr>
                <w:rFonts w:ascii="Arial" w:eastAsia="Times New Roman" w:hAnsi="Arial" w:cs="Arial"/>
                <w:bCs/>
                <w:color w:val="000000"/>
                <w:sz w:val="20"/>
                <w:szCs w:val="20"/>
                <w:lang w:val="es-ES"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3F174F" w:rsidRPr="007D1DD4" w:rsidRDefault="003F174F" w:rsidP="007D1DD4">
            <w:pPr>
              <w:spacing w:after="0"/>
              <w:jc w:val="center"/>
              <w:rPr>
                <w:rFonts w:ascii="Arial" w:eastAsia="Times New Roman" w:hAnsi="Arial" w:cs="Arial"/>
                <w:color w:val="000000"/>
                <w:sz w:val="20"/>
                <w:szCs w:val="20"/>
                <w:highlight w:val="yellow"/>
                <w:lang w:eastAsia="es-E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3F174F" w:rsidRPr="00DB01D5" w:rsidRDefault="003F174F" w:rsidP="004B6CD8">
            <w:pPr>
              <w:spacing w:after="0"/>
              <w:jc w:val="center"/>
              <w:rPr>
                <w:rFonts w:ascii="Arial" w:eastAsia="Times New Roman" w:hAnsi="Arial" w:cs="Arial"/>
                <w:bCs/>
                <w:color w:val="000000"/>
                <w:sz w:val="18"/>
                <w:szCs w:val="20"/>
                <w:lang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3F174F" w:rsidRDefault="003F174F" w:rsidP="004B6CD8">
            <w:pPr>
              <w:spacing w:after="0"/>
              <w:jc w:val="center"/>
              <w:rPr>
                <w:rFonts w:ascii="Arial" w:eastAsia="Times New Roman" w:hAnsi="Arial" w:cs="Arial"/>
                <w:b/>
                <w:bCs/>
                <w:sz w:val="20"/>
                <w:szCs w:val="20"/>
                <w:lang w:eastAsia="es-ES"/>
              </w:rPr>
            </w:pPr>
          </w:p>
        </w:tc>
      </w:tr>
      <w:tr w:rsidR="004B6CD8"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096E13" w:rsidRDefault="003F174F" w:rsidP="005C1019">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20</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5956E2" w:rsidRDefault="004B6CD8" w:rsidP="001D0DC7">
            <w:pPr>
              <w:pStyle w:val="Default"/>
              <w:jc w:val="both"/>
              <w:rPr>
                <w:rFonts w:eastAsia="Times New Roman"/>
                <w:sz w:val="20"/>
                <w:szCs w:val="20"/>
              </w:rPr>
            </w:pPr>
            <w:r w:rsidRPr="005956E2">
              <w:rPr>
                <w:rFonts w:eastAsia="Times New Roman"/>
                <w:sz w:val="20"/>
                <w:szCs w:val="20"/>
                <w:lang w:val="es-ES_tradnl"/>
              </w:rPr>
              <w:t xml:space="preserve">Elaborar </w:t>
            </w:r>
            <w:r w:rsidR="007D1DD4" w:rsidRPr="005956E2">
              <w:rPr>
                <w:rFonts w:eastAsia="Times New Roman"/>
                <w:sz w:val="20"/>
                <w:szCs w:val="20"/>
                <w:lang w:val="es-ES_tradnl"/>
              </w:rPr>
              <w:t xml:space="preserve">y radicar en el Grupo de Gestión Contractual el </w:t>
            </w:r>
            <w:r w:rsidRPr="005956E2">
              <w:rPr>
                <w:rFonts w:eastAsia="Times New Roman"/>
                <w:sz w:val="20"/>
                <w:szCs w:val="20"/>
                <w:lang w:val="es-ES_tradnl"/>
              </w:rPr>
              <w:t>Análisis de Sector</w:t>
            </w:r>
            <w:r w:rsidR="001D0DC7" w:rsidRPr="005956E2">
              <w:rPr>
                <w:rFonts w:eastAsia="Times New Roman"/>
                <w:sz w:val="20"/>
                <w:szCs w:val="20"/>
                <w:lang w:val="es-ES_tradnl"/>
              </w:rPr>
              <w:t>, Sondeo de Mercado Estudio Previo</w:t>
            </w:r>
            <w:r w:rsidRPr="005956E2">
              <w:rPr>
                <w:rFonts w:eastAsia="Times New Roman"/>
                <w:sz w:val="20"/>
                <w:szCs w:val="20"/>
                <w:lang w:val="es-ES_tradnl"/>
              </w:rPr>
              <w:t>.</w:t>
            </w:r>
          </w:p>
        </w:tc>
        <w:tc>
          <w:tcPr>
            <w:tcW w:w="1003" w:type="pct"/>
            <w:tcBorders>
              <w:top w:val="single" w:sz="4" w:space="0" w:color="auto"/>
              <w:left w:val="single" w:sz="4" w:space="0" w:color="auto"/>
              <w:bottom w:val="single" w:sz="4" w:space="0" w:color="auto"/>
              <w:right w:val="single" w:sz="4" w:space="0" w:color="auto"/>
            </w:tcBorders>
            <w:vAlign w:val="center"/>
          </w:tcPr>
          <w:p w:rsidR="004B6CD8" w:rsidRPr="005956E2" w:rsidRDefault="004B6CD8" w:rsidP="004B6CD8">
            <w:pPr>
              <w:tabs>
                <w:tab w:val="left" w:pos="284"/>
              </w:tabs>
              <w:spacing w:after="0"/>
              <w:jc w:val="center"/>
              <w:rPr>
                <w:rFonts w:ascii="Arial" w:eastAsia="Times New Roman" w:hAnsi="Arial" w:cs="Arial"/>
                <w:bCs/>
                <w:color w:val="000000"/>
                <w:sz w:val="20"/>
                <w:szCs w:val="20"/>
                <w:lang w:val="es-ES" w:eastAsia="es-ES"/>
              </w:rPr>
            </w:pPr>
            <w:r w:rsidRPr="005956E2">
              <w:rPr>
                <w:rFonts w:ascii="Arial" w:eastAsia="Times New Roman" w:hAnsi="Arial" w:cs="Arial"/>
                <w:bCs/>
                <w:color w:val="000000"/>
                <w:sz w:val="20"/>
                <w:szCs w:val="20"/>
                <w:lang w:val="es-ES" w:eastAsia="es-ES"/>
              </w:rPr>
              <w:t>SISGESTIÓN-</w:t>
            </w:r>
          </w:p>
          <w:p w:rsidR="004B6CD8" w:rsidRPr="005956E2" w:rsidRDefault="004B6CD8" w:rsidP="004B6CD8">
            <w:pPr>
              <w:spacing w:after="0"/>
              <w:jc w:val="center"/>
              <w:rPr>
                <w:rFonts w:ascii="Arial" w:eastAsia="Times New Roman" w:hAnsi="Arial" w:cs="Arial"/>
                <w:bCs/>
                <w:color w:val="000000"/>
                <w:sz w:val="20"/>
                <w:szCs w:val="20"/>
                <w:lang w:eastAsia="es-ES"/>
              </w:rPr>
            </w:pPr>
            <w:r w:rsidRPr="005956E2">
              <w:rPr>
                <w:rFonts w:ascii="Arial" w:eastAsia="Times New Roman" w:hAnsi="Arial" w:cs="Arial"/>
                <w:bCs/>
                <w:color w:val="000000"/>
                <w:sz w:val="20"/>
                <w:szCs w:val="20"/>
                <w:lang w:eastAsia="es-ES"/>
              </w:rPr>
              <w:t>Autorizado</w:t>
            </w:r>
          </w:p>
          <w:p w:rsidR="004B6CD8" w:rsidRPr="005956E2" w:rsidRDefault="004B6CD8" w:rsidP="004B6CD8">
            <w:pPr>
              <w:spacing w:after="0"/>
              <w:jc w:val="center"/>
              <w:rPr>
                <w:rFonts w:ascii="Arial" w:eastAsia="Times New Roman" w:hAnsi="Arial" w:cs="Arial"/>
                <w:bCs/>
                <w:color w:val="000000"/>
                <w:sz w:val="20"/>
                <w:szCs w:val="20"/>
                <w:lang w:eastAsia="es-ES"/>
              </w:rPr>
            </w:pPr>
            <w:r w:rsidRPr="005956E2">
              <w:rPr>
                <w:rFonts w:ascii="Arial" w:eastAsia="Times New Roman" w:hAnsi="Arial" w:cs="Arial"/>
                <w:bCs/>
                <w:color w:val="000000"/>
                <w:sz w:val="20"/>
                <w:szCs w:val="20"/>
                <w:lang w:eastAsia="es-ES"/>
              </w:rPr>
              <w:t>SECOP II</w:t>
            </w:r>
          </w:p>
          <w:p w:rsidR="004B6CD8" w:rsidRPr="005956E2" w:rsidRDefault="004B6CD8" w:rsidP="004B6CD8">
            <w:pPr>
              <w:spacing w:after="0"/>
              <w:jc w:val="center"/>
              <w:rPr>
                <w:rFonts w:ascii="Arial" w:eastAsia="Times New Roman" w:hAnsi="Arial" w:cs="Arial"/>
                <w:bCs/>
                <w:color w:val="000000"/>
                <w:sz w:val="20"/>
                <w:szCs w:val="20"/>
                <w:lang w:eastAsia="es-ES"/>
              </w:rPr>
            </w:pPr>
            <w:r w:rsidRPr="005956E2">
              <w:rPr>
                <w:rFonts w:ascii="Arial" w:eastAsia="Times New Roman" w:hAnsi="Arial" w:cs="Arial"/>
                <w:bCs/>
                <w:color w:val="000000"/>
                <w:sz w:val="20"/>
                <w:szCs w:val="20"/>
                <w:lang w:eastAsia="es-ES"/>
              </w:rPr>
              <w:t>Guía para la Elaboración de Estudios de Sector Colombia Compra Eficiente.</w:t>
            </w:r>
          </w:p>
          <w:p w:rsidR="004B6CD8" w:rsidRPr="005956E2" w:rsidRDefault="004B6CD8" w:rsidP="004B6CD8">
            <w:pPr>
              <w:spacing w:after="0"/>
              <w:jc w:val="center"/>
              <w:rPr>
                <w:rFonts w:ascii="Arial" w:eastAsia="Times New Roman" w:hAnsi="Arial" w:cs="Arial"/>
                <w:color w:val="000000"/>
                <w:sz w:val="20"/>
                <w:szCs w:val="20"/>
                <w:lang w:eastAsia="es-ES"/>
              </w:rPr>
            </w:pPr>
            <w:r w:rsidRPr="005956E2">
              <w:rPr>
                <w:rFonts w:ascii="Arial" w:eastAsia="Times New Roman" w:hAnsi="Arial" w:cs="Arial"/>
                <w:bCs/>
                <w:color w:val="000000"/>
                <w:sz w:val="18"/>
                <w:szCs w:val="20"/>
                <w:lang w:eastAsia="es-ES"/>
              </w:rPr>
              <w:t>Correo electrónico solicitando ajustes</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5956E2" w:rsidRDefault="004B6CD8" w:rsidP="007D1DD4">
            <w:pPr>
              <w:spacing w:after="0"/>
              <w:jc w:val="center"/>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Todas las Áreas Funcionales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4B6CD8" w:rsidRPr="005956E2" w:rsidRDefault="004B6CD8" w:rsidP="004B6CD8">
            <w:pPr>
              <w:spacing w:after="0"/>
              <w:jc w:val="center"/>
              <w:rPr>
                <w:rFonts w:ascii="Arial" w:eastAsia="Times New Roman" w:hAnsi="Arial" w:cs="Arial"/>
                <w:bCs/>
                <w:color w:val="000000"/>
                <w:sz w:val="18"/>
                <w:szCs w:val="20"/>
                <w:lang w:eastAsia="es-ES"/>
              </w:rPr>
            </w:pPr>
            <w:r w:rsidRPr="005956E2">
              <w:rPr>
                <w:rFonts w:ascii="Arial" w:eastAsia="Times New Roman" w:hAnsi="Arial" w:cs="Arial"/>
                <w:bCs/>
                <w:color w:val="000000"/>
                <w:sz w:val="18"/>
                <w:szCs w:val="20"/>
                <w:lang w:eastAsia="es-ES"/>
              </w:rPr>
              <w:t>Documento</w:t>
            </w:r>
          </w:p>
          <w:p w:rsidR="004B6CD8" w:rsidRPr="005956E2" w:rsidRDefault="004B6CD8" w:rsidP="004B6CD8">
            <w:pPr>
              <w:spacing w:after="0"/>
              <w:jc w:val="center"/>
              <w:rPr>
                <w:rFonts w:ascii="Arial" w:eastAsia="Times New Roman" w:hAnsi="Arial" w:cs="Arial"/>
                <w:bCs/>
                <w:color w:val="000000"/>
                <w:sz w:val="18"/>
                <w:szCs w:val="20"/>
                <w:lang w:eastAsia="es-ES"/>
              </w:rPr>
            </w:pPr>
            <w:r w:rsidRPr="005956E2">
              <w:rPr>
                <w:rFonts w:ascii="Arial" w:eastAsia="Times New Roman" w:hAnsi="Arial" w:cs="Arial"/>
                <w:bCs/>
                <w:color w:val="000000"/>
                <w:sz w:val="18"/>
                <w:szCs w:val="20"/>
                <w:lang w:eastAsia="es-ES"/>
              </w:rPr>
              <w:t>Análisis de Sector</w:t>
            </w:r>
            <w:r w:rsidR="001D0DC7" w:rsidRPr="005956E2">
              <w:rPr>
                <w:rFonts w:ascii="Arial" w:eastAsia="Times New Roman" w:hAnsi="Arial" w:cs="Arial"/>
                <w:bCs/>
                <w:color w:val="000000"/>
                <w:sz w:val="18"/>
                <w:szCs w:val="20"/>
                <w:lang w:eastAsia="es-ES"/>
              </w:rPr>
              <w:t>, Sondeo de Mercado, Estudio Previo</w:t>
            </w:r>
          </w:p>
          <w:p w:rsidR="004B6CD8" w:rsidRPr="005956E2" w:rsidRDefault="004B6CD8" w:rsidP="004B6CD8">
            <w:pPr>
              <w:spacing w:after="0"/>
              <w:jc w:val="center"/>
              <w:rPr>
                <w:rFonts w:ascii="Arial" w:eastAsia="Times New Roman" w:hAnsi="Arial" w:cs="Arial"/>
                <w:bCs/>
                <w:color w:val="000000"/>
                <w:sz w:val="20"/>
                <w:szCs w:val="20"/>
                <w:lang w:eastAsia="es-ES"/>
              </w:rPr>
            </w:pPr>
            <w:r w:rsidRPr="005956E2">
              <w:rPr>
                <w:rFonts w:ascii="Arial" w:eastAsia="Times New Roman" w:hAnsi="Arial" w:cs="Arial"/>
                <w:bCs/>
                <w:color w:val="000000"/>
                <w:sz w:val="18"/>
                <w:szCs w:val="20"/>
                <w:lang w:eastAsia="es-ES"/>
              </w:rPr>
              <w:t>y Anexos</w:t>
            </w:r>
          </w:p>
        </w:tc>
        <w:tc>
          <w:tcPr>
            <w:tcW w:w="490" w:type="pct"/>
            <w:tcBorders>
              <w:top w:val="single" w:sz="4" w:space="0" w:color="auto"/>
              <w:left w:val="single" w:sz="4" w:space="0" w:color="auto"/>
              <w:bottom w:val="single" w:sz="4" w:space="0" w:color="auto"/>
              <w:right w:val="single" w:sz="4" w:space="0" w:color="auto"/>
            </w:tcBorders>
            <w:vAlign w:val="center"/>
          </w:tcPr>
          <w:p w:rsidR="004B6CD8" w:rsidRPr="005956E2" w:rsidRDefault="004B6CD8" w:rsidP="004B6CD8">
            <w:pPr>
              <w:spacing w:after="0"/>
              <w:jc w:val="center"/>
              <w:rPr>
                <w:rFonts w:ascii="Arial" w:eastAsia="Times New Roman" w:hAnsi="Arial" w:cs="Arial"/>
                <w:b/>
                <w:bCs/>
                <w:sz w:val="20"/>
                <w:szCs w:val="20"/>
                <w:lang w:eastAsia="es-ES"/>
              </w:rPr>
            </w:pPr>
            <w:r w:rsidRPr="005956E2">
              <w:rPr>
                <w:rFonts w:ascii="Arial" w:eastAsia="Times New Roman" w:hAnsi="Arial" w:cs="Arial"/>
                <w:b/>
                <w:bCs/>
                <w:sz w:val="20"/>
                <w:szCs w:val="20"/>
                <w:lang w:eastAsia="es-ES"/>
              </w:rPr>
              <w:t>CI</w:t>
            </w:r>
          </w:p>
          <w:p w:rsidR="004B6CD8" w:rsidRPr="005956E2" w:rsidRDefault="004B6CD8" w:rsidP="004B6CD8">
            <w:pPr>
              <w:spacing w:after="0"/>
              <w:jc w:val="center"/>
              <w:rPr>
                <w:rFonts w:ascii="Arial" w:eastAsia="Times New Roman" w:hAnsi="Arial" w:cs="Arial"/>
                <w:bCs/>
                <w:color w:val="000000"/>
                <w:sz w:val="18"/>
                <w:szCs w:val="20"/>
                <w:lang w:eastAsia="es-ES"/>
              </w:rPr>
            </w:pPr>
          </w:p>
          <w:p w:rsidR="004B6CD8" w:rsidRPr="005956E2" w:rsidRDefault="004B6CD8" w:rsidP="004B6CD8">
            <w:pPr>
              <w:spacing w:after="0"/>
              <w:jc w:val="center"/>
              <w:rPr>
                <w:rFonts w:ascii="Arial" w:eastAsia="Times New Roman" w:hAnsi="Arial" w:cs="Arial"/>
                <w:bCs/>
                <w:color w:val="000000"/>
                <w:sz w:val="18"/>
                <w:szCs w:val="20"/>
                <w:lang w:eastAsia="es-ES"/>
              </w:rPr>
            </w:pPr>
          </w:p>
          <w:p w:rsidR="004B6CD8" w:rsidRPr="005956E2" w:rsidRDefault="004B6CD8" w:rsidP="004B6CD8">
            <w:pPr>
              <w:spacing w:after="0"/>
              <w:jc w:val="center"/>
              <w:rPr>
                <w:rFonts w:ascii="Arial" w:eastAsia="Times New Roman" w:hAnsi="Arial" w:cs="Arial"/>
                <w:bCs/>
                <w:color w:val="000000"/>
                <w:sz w:val="18"/>
                <w:szCs w:val="20"/>
                <w:lang w:eastAsia="es-ES"/>
              </w:rPr>
            </w:pPr>
          </w:p>
          <w:p w:rsidR="004B6CD8" w:rsidRPr="005956E2" w:rsidRDefault="004B6CD8" w:rsidP="004B6CD8">
            <w:pPr>
              <w:spacing w:after="0"/>
              <w:jc w:val="center"/>
              <w:rPr>
                <w:rFonts w:ascii="Arial" w:eastAsia="Times New Roman" w:hAnsi="Arial" w:cs="Arial"/>
                <w:bCs/>
                <w:color w:val="000000"/>
                <w:sz w:val="18"/>
                <w:szCs w:val="20"/>
                <w:lang w:eastAsia="es-ES"/>
              </w:rPr>
            </w:pPr>
            <w:r w:rsidRPr="005956E2">
              <w:rPr>
                <w:rFonts w:ascii="Arial" w:eastAsia="Times New Roman" w:hAnsi="Arial" w:cs="Arial"/>
                <w:b/>
                <w:bCs/>
                <w:sz w:val="20"/>
                <w:szCs w:val="20"/>
                <w:lang w:eastAsia="es-ES"/>
              </w:rPr>
              <w:t>CE</w:t>
            </w:r>
          </w:p>
        </w:tc>
      </w:tr>
      <w:tr w:rsidR="005956E2" w:rsidRPr="00305097"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5C1019"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21</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Revisar los documentos Estudio Previo, Análisis del Sector y Sondeo de Mercado ¿Los documentos Estudio de Sector, Sondeo de Mercado y Estudios Previos requieren ajustes?:</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Si: Vaya a la actividad 20</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p>
          <w:p w:rsidR="005956E2" w:rsidRPr="00305097" w:rsidRDefault="005956E2" w:rsidP="005956E2">
            <w:pPr>
              <w:pStyle w:val="western"/>
              <w:shd w:val="clear" w:color="auto" w:fill="FFFFFF"/>
              <w:spacing w:before="0" w:beforeAutospacing="0" w:after="0" w:afterAutospacing="0"/>
              <w:jc w:val="both"/>
              <w:rPr>
                <w:rFonts w:ascii="Arial" w:hAnsi="Arial" w:cs="Arial"/>
                <w:bCs/>
                <w:color w:val="000000"/>
                <w:sz w:val="20"/>
                <w:szCs w:val="20"/>
                <w:highlight w:val="yellow"/>
              </w:rPr>
            </w:pPr>
            <w:r>
              <w:rPr>
                <w:rFonts w:ascii="Arial" w:hAnsi="Arial" w:cs="Arial"/>
                <w:color w:val="000000"/>
                <w:sz w:val="20"/>
                <w:szCs w:val="20"/>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B01D5" w:rsidRDefault="005956E2" w:rsidP="005956E2">
            <w:pPr>
              <w:spacing w:after="0"/>
              <w:jc w:val="center"/>
              <w:rPr>
                <w:rFonts w:ascii="Arial" w:eastAsia="Times New Roman" w:hAnsi="Arial" w:cs="Arial"/>
                <w:bCs/>
                <w:color w:val="000000"/>
                <w:sz w:val="18"/>
                <w:szCs w:val="20"/>
                <w:lang w:eastAsia="es-ES"/>
              </w:rPr>
            </w:pPr>
            <w:r w:rsidRPr="00DB01D5">
              <w:rPr>
                <w:rFonts w:ascii="Arial" w:eastAsia="Times New Roman" w:hAnsi="Arial" w:cs="Arial"/>
                <w:bCs/>
                <w:color w:val="000000"/>
                <w:sz w:val="18"/>
                <w:szCs w:val="20"/>
                <w:lang w:eastAsia="es-ES"/>
              </w:rPr>
              <w:t>Documento</w:t>
            </w:r>
          </w:p>
          <w:p w:rsidR="005956E2" w:rsidRPr="00DB01D5" w:rsidRDefault="005956E2" w:rsidP="005956E2">
            <w:pPr>
              <w:spacing w:after="0"/>
              <w:jc w:val="center"/>
              <w:rPr>
                <w:rFonts w:ascii="Arial" w:eastAsia="Times New Roman" w:hAnsi="Arial" w:cs="Arial"/>
                <w:bCs/>
                <w:color w:val="000000"/>
                <w:sz w:val="18"/>
                <w:szCs w:val="20"/>
                <w:lang w:eastAsia="es-ES"/>
              </w:rPr>
            </w:pPr>
            <w:r w:rsidRPr="00DB01D5">
              <w:rPr>
                <w:rFonts w:ascii="Arial" w:eastAsia="Times New Roman" w:hAnsi="Arial" w:cs="Arial"/>
                <w:bCs/>
                <w:color w:val="000000"/>
                <w:sz w:val="18"/>
                <w:szCs w:val="20"/>
                <w:lang w:eastAsia="es-ES"/>
              </w:rPr>
              <w:t>Análisis de Sector</w:t>
            </w:r>
            <w:r>
              <w:rPr>
                <w:rFonts w:ascii="Arial" w:eastAsia="Times New Roman" w:hAnsi="Arial" w:cs="Arial"/>
                <w:bCs/>
                <w:color w:val="000000"/>
                <w:sz w:val="18"/>
                <w:szCs w:val="20"/>
                <w:lang w:eastAsia="es-ES"/>
              </w:rPr>
              <w:t>, Sondeo de Mercado, Estudio Previo</w:t>
            </w:r>
          </w:p>
          <w:p w:rsidR="005956E2" w:rsidRDefault="005956E2" w:rsidP="005956E2">
            <w:pPr>
              <w:pStyle w:val="western"/>
              <w:shd w:val="clear" w:color="auto" w:fill="FFFFFF"/>
              <w:spacing w:before="0" w:beforeAutospacing="0" w:after="0" w:afterAutospacing="0"/>
              <w:jc w:val="center"/>
              <w:rPr>
                <w:rFonts w:ascii="Arial" w:hAnsi="Arial" w:cs="Arial"/>
                <w:bCs/>
                <w:color w:val="000000"/>
                <w:sz w:val="18"/>
                <w:szCs w:val="20"/>
              </w:rPr>
            </w:pPr>
            <w:r w:rsidRPr="00DB01D5">
              <w:rPr>
                <w:rFonts w:ascii="Arial" w:hAnsi="Arial" w:cs="Arial"/>
                <w:bCs/>
                <w:color w:val="000000"/>
                <w:sz w:val="18"/>
                <w:szCs w:val="20"/>
              </w:rPr>
              <w:t>y Anexos</w:t>
            </w:r>
          </w:p>
          <w:p w:rsidR="005956E2" w:rsidRPr="005956E2" w:rsidRDefault="005956E2" w:rsidP="005956E2">
            <w:pPr>
              <w:pStyle w:val="western"/>
              <w:shd w:val="clear" w:color="auto" w:fill="FFFFFF"/>
              <w:spacing w:before="0" w:beforeAutospacing="0" w:after="0" w:afterAutospacing="0"/>
              <w:jc w:val="center"/>
              <w:rPr>
                <w:rFonts w:ascii="Arial" w:hAnsi="Arial" w:cs="Arial"/>
                <w:bCs/>
                <w:color w:val="FF0000"/>
                <w:sz w:val="20"/>
                <w:szCs w:val="20"/>
                <w:highlight w:val="yellow"/>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5956E2" w:rsidRDefault="005956E2" w:rsidP="005956E2">
            <w:pPr>
              <w:pStyle w:val="western"/>
              <w:shd w:val="clear" w:color="auto" w:fill="FFFFFF"/>
              <w:spacing w:before="0" w:beforeAutospacing="0" w:after="0" w:afterAutospacing="0"/>
              <w:jc w:val="center"/>
              <w:rPr>
                <w:rFonts w:ascii="Arial" w:hAnsi="Arial" w:cs="Arial"/>
                <w:bCs/>
                <w:sz w:val="20"/>
                <w:szCs w:val="20"/>
                <w:highlight w:val="yellow"/>
              </w:rPr>
            </w:pPr>
            <w:r w:rsidRPr="005956E2">
              <w:rPr>
                <w:rFonts w:ascii="Arial" w:hAnsi="Arial" w:cs="Arial"/>
                <w:sz w:val="20"/>
                <w:szCs w:val="20"/>
              </w:rPr>
              <w:t>Jefe dependencia</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B01D5" w:rsidRDefault="005956E2" w:rsidP="005956E2">
            <w:pPr>
              <w:spacing w:after="0"/>
              <w:jc w:val="center"/>
              <w:rPr>
                <w:rFonts w:ascii="Arial" w:eastAsia="Times New Roman" w:hAnsi="Arial" w:cs="Arial"/>
                <w:bCs/>
                <w:color w:val="000000"/>
                <w:sz w:val="18"/>
                <w:szCs w:val="20"/>
                <w:lang w:eastAsia="es-ES"/>
              </w:rPr>
            </w:pPr>
            <w:r w:rsidRPr="00DB01D5">
              <w:rPr>
                <w:rFonts w:ascii="Arial" w:eastAsia="Times New Roman" w:hAnsi="Arial" w:cs="Arial"/>
                <w:bCs/>
                <w:color w:val="000000"/>
                <w:sz w:val="18"/>
                <w:szCs w:val="20"/>
                <w:lang w:eastAsia="es-ES"/>
              </w:rPr>
              <w:t>Documento</w:t>
            </w:r>
          </w:p>
          <w:p w:rsidR="005956E2" w:rsidRPr="00DB01D5" w:rsidRDefault="005956E2" w:rsidP="005956E2">
            <w:pPr>
              <w:spacing w:after="0"/>
              <w:jc w:val="center"/>
              <w:rPr>
                <w:rFonts w:ascii="Arial" w:eastAsia="Times New Roman" w:hAnsi="Arial" w:cs="Arial"/>
                <w:bCs/>
                <w:color w:val="000000"/>
                <w:sz w:val="18"/>
                <w:szCs w:val="20"/>
                <w:lang w:eastAsia="es-ES"/>
              </w:rPr>
            </w:pPr>
            <w:r w:rsidRPr="00DB01D5">
              <w:rPr>
                <w:rFonts w:ascii="Arial" w:eastAsia="Times New Roman" w:hAnsi="Arial" w:cs="Arial"/>
                <w:bCs/>
                <w:color w:val="000000"/>
                <w:sz w:val="18"/>
                <w:szCs w:val="20"/>
                <w:lang w:eastAsia="es-ES"/>
              </w:rPr>
              <w:t>Análisis de Sector</w:t>
            </w:r>
            <w:r>
              <w:rPr>
                <w:rFonts w:ascii="Arial" w:eastAsia="Times New Roman" w:hAnsi="Arial" w:cs="Arial"/>
                <w:bCs/>
                <w:color w:val="000000"/>
                <w:sz w:val="18"/>
                <w:szCs w:val="20"/>
                <w:lang w:eastAsia="es-ES"/>
              </w:rPr>
              <w:t>, Sondeo de Mercado, Estudio Previo</w:t>
            </w:r>
          </w:p>
          <w:p w:rsidR="005956E2" w:rsidRDefault="005956E2" w:rsidP="005956E2">
            <w:pPr>
              <w:pStyle w:val="western"/>
              <w:shd w:val="clear" w:color="auto" w:fill="FFFFFF"/>
              <w:spacing w:before="0" w:beforeAutospacing="0" w:after="0" w:afterAutospacing="0"/>
              <w:jc w:val="center"/>
              <w:rPr>
                <w:rFonts w:ascii="Arial" w:hAnsi="Arial" w:cs="Arial"/>
                <w:bCs/>
                <w:color w:val="000000"/>
                <w:sz w:val="18"/>
                <w:szCs w:val="20"/>
              </w:rPr>
            </w:pPr>
            <w:r w:rsidRPr="00DB01D5">
              <w:rPr>
                <w:rFonts w:ascii="Arial" w:hAnsi="Arial" w:cs="Arial"/>
                <w:bCs/>
                <w:color w:val="000000"/>
                <w:sz w:val="18"/>
                <w:szCs w:val="20"/>
              </w:rPr>
              <w:t>y Anexos</w:t>
            </w:r>
          </w:p>
          <w:p w:rsidR="005956E2" w:rsidRPr="005956E2" w:rsidRDefault="005956E2" w:rsidP="005956E2">
            <w:pPr>
              <w:pStyle w:val="western"/>
              <w:shd w:val="clear" w:color="auto" w:fill="FFFFFF"/>
              <w:spacing w:before="0" w:beforeAutospacing="0" w:after="0" w:afterAutospacing="0"/>
              <w:jc w:val="center"/>
              <w:rPr>
                <w:rFonts w:ascii="Arial" w:hAnsi="Arial" w:cs="Arial"/>
                <w:bCs/>
                <w:color w:val="FF0000"/>
                <w:sz w:val="20"/>
                <w:szCs w:val="20"/>
                <w:highlight w:val="yello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5956E2" w:rsidRDefault="005956E2" w:rsidP="005956E2">
            <w:pPr>
              <w:pStyle w:val="western"/>
              <w:shd w:val="clear" w:color="auto" w:fill="FFFFFF"/>
              <w:spacing w:before="0" w:beforeAutospacing="0" w:after="0" w:afterAutospacing="0"/>
              <w:jc w:val="center"/>
              <w:rPr>
                <w:rFonts w:ascii="Arial" w:hAnsi="Arial" w:cs="Arial"/>
                <w:b/>
                <w:bCs/>
                <w:color w:val="000000"/>
                <w:sz w:val="20"/>
                <w:szCs w:val="20"/>
                <w:highlight w:val="yellow"/>
              </w:rPr>
            </w:pPr>
            <w:r w:rsidRPr="005956E2">
              <w:rPr>
                <w:rFonts w:ascii="Arial" w:hAnsi="Arial" w:cs="Arial"/>
                <w:b/>
                <w:bCs/>
                <w:color w:val="000000"/>
                <w:sz w:val="20"/>
                <w:szCs w:val="20"/>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5C1019" w:rsidRDefault="005956E2" w:rsidP="005956E2">
            <w:pPr>
              <w:spacing w:after="0"/>
              <w:jc w:val="center"/>
              <w:rPr>
                <w:rFonts w:ascii="Arial" w:eastAsia="Times New Roman" w:hAnsi="Arial" w:cs="Arial"/>
                <w:b/>
                <w:bCs/>
                <w:color w:val="000000"/>
                <w:sz w:val="20"/>
                <w:szCs w:val="20"/>
                <w:lang w:eastAsia="es-ES"/>
              </w:rPr>
            </w:pPr>
            <w:r w:rsidRPr="005C1019">
              <w:rPr>
                <w:rFonts w:ascii="Arial" w:eastAsia="Times New Roman" w:hAnsi="Arial" w:cs="Arial"/>
                <w:b/>
                <w:bCs/>
                <w:color w:val="000000"/>
                <w:sz w:val="20"/>
                <w:szCs w:val="20"/>
                <w:lang w:eastAsia="es-ES"/>
              </w:rPr>
              <w:lastRenderedPageBreak/>
              <w:t>2</w:t>
            </w:r>
            <w:r>
              <w:rPr>
                <w:rFonts w:ascii="Arial" w:eastAsia="Times New Roman" w:hAnsi="Arial" w:cs="Arial"/>
                <w:b/>
                <w:bCs/>
                <w:color w:val="000000"/>
                <w:sz w:val="20"/>
                <w:szCs w:val="20"/>
                <w:lang w:eastAsia="es-ES"/>
              </w:rPr>
              <w:t>2</w:t>
            </w:r>
          </w:p>
          <w:p w:rsidR="005956E2" w:rsidRPr="00001958" w:rsidRDefault="005956E2" w:rsidP="005956E2">
            <w:pPr>
              <w:spacing w:after="0"/>
              <w:jc w:val="center"/>
              <w:rPr>
                <w:rFonts w:ascii="Arial" w:eastAsia="Times New Roman" w:hAnsi="Arial" w:cs="Arial"/>
                <w:bCs/>
                <w:color w:val="000000"/>
                <w:sz w:val="20"/>
                <w:szCs w:val="20"/>
                <w:lang w:eastAsia="es-ES"/>
              </w:rPr>
            </w:pPr>
            <w:r w:rsidRPr="005C1019">
              <w:rPr>
                <w:rFonts w:ascii="Arial" w:eastAsia="Times New Roman" w:hAnsi="Arial" w:cs="Arial"/>
                <w:b/>
                <w:bCs/>
                <w:color w:val="000000"/>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5956E2" w:rsidRDefault="005956E2" w:rsidP="005956E2">
            <w:pPr>
              <w:spacing w:after="0"/>
              <w:rPr>
                <w:rFonts w:ascii="Arial" w:eastAsia="Times New Roman" w:hAnsi="Arial" w:cs="Arial"/>
                <w:bCs/>
                <w:color w:val="000000"/>
                <w:sz w:val="20"/>
                <w:szCs w:val="20"/>
                <w:lang w:eastAsia="es-ES"/>
              </w:rPr>
            </w:pPr>
            <w:r w:rsidRPr="005956E2">
              <w:rPr>
                <w:rFonts w:ascii="Arial" w:eastAsia="Times New Roman" w:hAnsi="Arial" w:cs="Arial"/>
                <w:bCs/>
                <w:color w:val="000000"/>
                <w:sz w:val="20"/>
                <w:szCs w:val="20"/>
                <w:lang w:eastAsia="es-ES"/>
              </w:rPr>
              <w:t>Revisar y firmar los estudios y documentos previos</w:t>
            </w:r>
          </w:p>
          <w:p w:rsidR="005956E2" w:rsidRPr="005956E2" w:rsidRDefault="005956E2" w:rsidP="005956E2">
            <w:pPr>
              <w:spacing w:after="0"/>
              <w:rPr>
                <w:rFonts w:ascii="Arial" w:eastAsia="Times New Roman" w:hAnsi="Arial" w:cs="Arial"/>
                <w:bCs/>
                <w:color w:val="000000"/>
                <w:sz w:val="20"/>
                <w:szCs w:val="20"/>
                <w:lang w:eastAsia="es-ES"/>
              </w:rPr>
            </w:pPr>
          </w:p>
          <w:p w:rsidR="005956E2" w:rsidRPr="005956E2" w:rsidRDefault="005956E2" w:rsidP="005956E2">
            <w:pPr>
              <w:autoSpaceDE w:val="0"/>
              <w:autoSpaceDN w:val="0"/>
              <w:adjustRightInd w:val="0"/>
              <w:spacing w:after="0"/>
              <w:rPr>
                <w:rFonts w:ascii="Arial" w:hAnsi="Arial" w:cs="Arial"/>
                <w:sz w:val="20"/>
                <w:szCs w:val="20"/>
                <w:lang w:val="es-ES" w:eastAsia="es-ES"/>
              </w:rPr>
            </w:pPr>
            <w:r w:rsidRPr="005956E2">
              <w:rPr>
                <w:rFonts w:ascii="Arial" w:hAnsi="Arial" w:cs="Arial"/>
                <w:sz w:val="20"/>
                <w:szCs w:val="20"/>
                <w:lang w:val="es-ES" w:eastAsia="es-ES"/>
              </w:rPr>
              <w:t>Los documentos requieren ajustes:</w:t>
            </w:r>
          </w:p>
          <w:p w:rsidR="005956E2" w:rsidRPr="005956E2" w:rsidRDefault="005956E2" w:rsidP="005956E2">
            <w:pPr>
              <w:autoSpaceDE w:val="0"/>
              <w:autoSpaceDN w:val="0"/>
              <w:adjustRightInd w:val="0"/>
              <w:spacing w:after="0"/>
              <w:rPr>
                <w:rFonts w:ascii="Arial" w:hAnsi="Arial" w:cs="Arial"/>
                <w:sz w:val="20"/>
                <w:szCs w:val="20"/>
                <w:lang w:val="es-ES" w:eastAsia="es-ES"/>
              </w:rPr>
            </w:pPr>
            <w:r w:rsidRPr="005956E2">
              <w:rPr>
                <w:rFonts w:ascii="Arial" w:hAnsi="Arial" w:cs="Arial"/>
                <w:sz w:val="20"/>
                <w:szCs w:val="20"/>
                <w:lang w:val="es-ES" w:eastAsia="es-ES"/>
              </w:rPr>
              <w:t>Si: Vaya a la actividad 20</w:t>
            </w:r>
          </w:p>
          <w:p w:rsidR="005956E2" w:rsidRPr="005956E2" w:rsidRDefault="005956E2" w:rsidP="005956E2">
            <w:pPr>
              <w:spacing w:after="0"/>
              <w:rPr>
                <w:rFonts w:ascii="Arial" w:eastAsia="Times New Roman" w:hAnsi="Arial" w:cs="Arial"/>
                <w:bCs/>
                <w:color w:val="000000"/>
                <w:sz w:val="20"/>
                <w:szCs w:val="20"/>
                <w:lang w:eastAsia="es-ES"/>
              </w:rPr>
            </w:pPr>
            <w:r w:rsidRPr="005956E2">
              <w:rPr>
                <w:rFonts w:ascii="Arial" w:hAnsi="Arial" w:cs="Arial"/>
                <w:sz w:val="20"/>
                <w:szCs w:val="20"/>
                <w:lang w:val="es-ES" w:eastAsia="es-ES"/>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001958" w:rsidRDefault="005956E2" w:rsidP="005956E2">
            <w:pPr>
              <w:spacing w:after="0"/>
              <w:jc w:val="center"/>
              <w:rPr>
                <w:rFonts w:ascii="Arial" w:eastAsia="Times New Roman" w:hAnsi="Arial" w:cs="Arial"/>
                <w:bCs/>
                <w:color w:val="000000"/>
                <w:sz w:val="20"/>
                <w:szCs w:val="20"/>
                <w:lang w:eastAsia="es-ES"/>
              </w:rPr>
            </w:pPr>
          </w:p>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Documento Análisis Sondeo de mercado y Anexos</w:t>
            </w:r>
          </w:p>
          <w:p w:rsidR="005956E2" w:rsidRPr="00001958" w:rsidRDefault="005956E2" w:rsidP="005956E2">
            <w:pPr>
              <w:spacing w:after="0"/>
              <w:jc w:val="center"/>
              <w:rPr>
                <w:rFonts w:ascii="Arial" w:eastAsia="Times New Roman" w:hAnsi="Arial" w:cs="Arial"/>
                <w:bCs/>
                <w:color w:val="000000"/>
                <w:sz w:val="20"/>
                <w:szCs w:val="20"/>
                <w:lang w:eastAsia="es-ES"/>
              </w:rPr>
            </w:pPr>
          </w:p>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Estudios previos</w:t>
            </w:r>
          </w:p>
          <w:p w:rsidR="005956E2" w:rsidRPr="00001958" w:rsidRDefault="005956E2" w:rsidP="005956E2">
            <w:pPr>
              <w:spacing w:after="0"/>
              <w:jc w:val="center"/>
              <w:rPr>
                <w:rFonts w:ascii="Arial" w:eastAsia="Times New Roman" w:hAnsi="Arial" w:cs="Arial"/>
                <w:bCs/>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Jefe dependencia</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Documento Análisis Sondeo de mercado y Anexos</w:t>
            </w:r>
          </w:p>
          <w:p w:rsidR="005956E2" w:rsidRPr="00001958" w:rsidRDefault="005956E2" w:rsidP="005956E2">
            <w:pPr>
              <w:spacing w:after="0"/>
              <w:jc w:val="center"/>
              <w:rPr>
                <w:rFonts w:ascii="Arial" w:eastAsia="Times New Roman" w:hAnsi="Arial" w:cs="Arial"/>
                <w:bCs/>
                <w:color w:val="000000"/>
                <w:sz w:val="20"/>
                <w:szCs w:val="20"/>
                <w:lang w:eastAsia="es-ES"/>
              </w:rPr>
            </w:pPr>
          </w:p>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Estudios previos</w:t>
            </w:r>
          </w:p>
          <w:p w:rsidR="005956E2" w:rsidRPr="00001958"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56E2" w:rsidRPr="00001958" w:rsidRDefault="005956E2" w:rsidP="005956E2">
            <w:pPr>
              <w:spacing w:after="0"/>
              <w:jc w:val="center"/>
              <w:rPr>
                <w:rFonts w:ascii="Arial" w:eastAsia="Times New Roman" w:hAnsi="Arial" w:cs="Arial"/>
                <w:bCs/>
                <w:color w:val="000000"/>
                <w:sz w:val="20"/>
                <w:szCs w:val="20"/>
                <w:lang w:eastAsia="es-ES"/>
              </w:rPr>
            </w:pPr>
            <w:r w:rsidRPr="00001958">
              <w:rPr>
                <w:rFonts w:ascii="Arial" w:eastAsia="Times New Roman" w:hAnsi="Arial" w:cs="Arial"/>
                <w:bCs/>
                <w:color w:val="000000"/>
                <w:sz w:val="20"/>
                <w:szCs w:val="20"/>
                <w:lang w:eastAsia="es-ES"/>
              </w:rPr>
              <w:t>CI</w:t>
            </w:r>
          </w:p>
        </w:tc>
      </w:tr>
      <w:tr w:rsidR="005956E2" w:rsidRPr="007234E0"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234E0" w:rsidRDefault="005956E2" w:rsidP="005956E2">
            <w:pPr>
              <w:spacing w:after="0"/>
              <w:jc w:val="center"/>
              <w:rPr>
                <w:rFonts w:ascii="Arial" w:eastAsia="Times New Roman" w:hAnsi="Arial" w:cs="Arial"/>
                <w:b/>
                <w:bCs/>
                <w:color w:val="000000"/>
                <w:sz w:val="20"/>
                <w:szCs w:val="20"/>
                <w:lang w:eastAsia="es-ES"/>
              </w:rPr>
            </w:pPr>
          </w:p>
          <w:p w:rsidR="005956E2" w:rsidRPr="007234E0" w:rsidRDefault="005956E2" w:rsidP="005956E2">
            <w:pPr>
              <w:spacing w:after="0"/>
              <w:jc w:val="center"/>
              <w:rPr>
                <w:rFonts w:ascii="Arial" w:eastAsia="Times New Roman" w:hAnsi="Arial" w:cs="Arial"/>
                <w:b/>
                <w:bCs/>
                <w:color w:val="000000"/>
                <w:sz w:val="20"/>
                <w:szCs w:val="20"/>
                <w:lang w:eastAsia="es-ES"/>
              </w:rPr>
            </w:pPr>
            <w:r w:rsidRPr="007234E0">
              <w:rPr>
                <w:rFonts w:ascii="Arial" w:eastAsia="Times New Roman" w:hAnsi="Arial" w:cs="Arial"/>
                <w:b/>
                <w:bCs/>
                <w:color w:val="000000"/>
                <w:sz w:val="20"/>
                <w:szCs w:val="20"/>
                <w:lang w:eastAsia="es-ES"/>
              </w:rPr>
              <w:t>2</w:t>
            </w:r>
            <w:r>
              <w:rPr>
                <w:rFonts w:ascii="Arial" w:eastAsia="Times New Roman" w:hAnsi="Arial" w:cs="Arial"/>
                <w:b/>
                <w:bCs/>
                <w:color w:val="000000"/>
                <w:sz w:val="20"/>
                <w:szCs w:val="20"/>
                <w:lang w:eastAsia="es-ES"/>
              </w:rPr>
              <w:t>3</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234E0"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sidRPr="007234E0">
              <w:rPr>
                <w:rFonts w:ascii="Arial" w:hAnsi="Arial" w:cs="Arial"/>
                <w:color w:val="000000"/>
                <w:sz w:val="20"/>
                <w:szCs w:val="20"/>
              </w:rPr>
              <w:t>Solicitar el certificado de disponibilidad al Grupo de Gestión Financiera de acuerdo con lo establecido en el procedimiento de administración presupuestal.</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7234E0" w:rsidRDefault="005956E2" w:rsidP="005956E2">
            <w:pPr>
              <w:tabs>
                <w:tab w:val="left" w:pos="284"/>
              </w:tabs>
              <w:spacing w:after="0"/>
              <w:jc w:val="center"/>
              <w:rPr>
                <w:rFonts w:ascii="Arial" w:eastAsia="Times New Roman" w:hAnsi="Arial" w:cs="Arial"/>
                <w:bCs/>
                <w:sz w:val="20"/>
                <w:szCs w:val="20"/>
                <w:lang w:val="es-ES" w:eastAsia="es-ES"/>
              </w:rPr>
            </w:pPr>
            <w:r w:rsidRPr="007234E0">
              <w:rPr>
                <w:rFonts w:ascii="Arial" w:eastAsia="Times New Roman" w:hAnsi="Arial" w:cs="Arial"/>
                <w:bCs/>
                <w:sz w:val="20"/>
                <w:szCs w:val="20"/>
                <w:lang w:val="es-ES" w:eastAsia="es-ES"/>
              </w:rPr>
              <w:t xml:space="preserve">Procedimiento Administración presupuestal </w:t>
            </w:r>
          </w:p>
          <w:p w:rsidR="005956E2" w:rsidRPr="007234E0" w:rsidRDefault="005956E2" w:rsidP="005956E2">
            <w:pPr>
              <w:tabs>
                <w:tab w:val="left" w:pos="284"/>
              </w:tabs>
              <w:spacing w:after="0"/>
              <w:jc w:val="center"/>
              <w:rPr>
                <w:rFonts w:ascii="Arial" w:eastAsia="Times New Roman" w:hAnsi="Arial" w:cs="Arial"/>
                <w:bCs/>
                <w:color w:val="000000"/>
                <w:sz w:val="20"/>
                <w:szCs w:val="20"/>
                <w:lang w:val="es-ES" w:eastAsia="es-ES"/>
              </w:rPr>
            </w:pPr>
          </w:p>
          <w:p w:rsidR="005956E2" w:rsidRPr="007234E0" w:rsidRDefault="005956E2" w:rsidP="005956E2">
            <w:pPr>
              <w:tabs>
                <w:tab w:val="left" w:pos="284"/>
              </w:tabs>
              <w:spacing w:after="0"/>
              <w:jc w:val="center"/>
              <w:rPr>
                <w:rFonts w:ascii="Arial" w:eastAsia="Times New Roman" w:hAnsi="Arial" w:cs="Arial"/>
                <w:bCs/>
                <w:color w:val="000000"/>
                <w:sz w:val="20"/>
                <w:szCs w:val="20"/>
                <w:lang w:val="es-ES" w:eastAsia="es-ES"/>
              </w:rPr>
            </w:pPr>
            <w:r w:rsidRPr="007234E0">
              <w:rPr>
                <w:rFonts w:ascii="Arial" w:eastAsia="Times New Roman" w:hAnsi="Arial" w:cs="Arial"/>
                <w:bCs/>
                <w:color w:val="000000"/>
                <w:sz w:val="20"/>
                <w:szCs w:val="20"/>
                <w:lang w:val="es-ES" w:eastAsia="es-ES"/>
              </w:rPr>
              <w:t>SISGESTIÓN-</w:t>
            </w:r>
          </w:p>
          <w:p w:rsidR="005956E2" w:rsidRPr="007234E0" w:rsidRDefault="005956E2" w:rsidP="005956E2">
            <w:pPr>
              <w:spacing w:after="0"/>
              <w:jc w:val="center"/>
              <w:rPr>
                <w:rFonts w:ascii="Arial" w:eastAsia="Times New Roman" w:hAnsi="Arial" w:cs="Arial"/>
                <w:color w:val="000000"/>
                <w:sz w:val="20"/>
                <w:szCs w:val="20"/>
                <w:lang w:val="es-ES"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234E0" w:rsidRDefault="005956E2" w:rsidP="005956E2">
            <w:pPr>
              <w:spacing w:after="0"/>
              <w:jc w:val="center"/>
              <w:rPr>
                <w:rFonts w:ascii="Arial" w:eastAsia="Times New Roman" w:hAnsi="Arial" w:cs="Arial"/>
                <w:color w:val="000000"/>
                <w:sz w:val="20"/>
                <w:szCs w:val="20"/>
                <w:lang w:eastAsia="es-ES"/>
              </w:rPr>
            </w:pPr>
            <w:r w:rsidRPr="007234E0">
              <w:rPr>
                <w:rFonts w:ascii="Arial" w:eastAsia="Times New Roman" w:hAnsi="Arial" w:cs="Arial"/>
                <w:color w:val="000000"/>
                <w:sz w:val="20"/>
                <w:szCs w:val="20"/>
                <w:lang w:eastAsia="es-ES"/>
              </w:rPr>
              <w:t>Todas las Áreas Funcionales</w:t>
            </w:r>
          </w:p>
          <w:p w:rsidR="005956E2" w:rsidRPr="007234E0" w:rsidRDefault="005956E2" w:rsidP="005956E2">
            <w:pPr>
              <w:spacing w:after="0"/>
              <w:jc w:val="center"/>
              <w:rPr>
                <w:rFonts w:ascii="Arial" w:eastAsia="Times New Roman" w:hAnsi="Arial" w:cs="Arial"/>
                <w:color w:val="000000"/>
                <w:sz w:val="20"/>
                <w:szCs w:val="20"/>
                <w:lang w:eastAsia="es-E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234E0" w:rsidRDefault="005956E2" w:rsidP="005956E2">
            <w:pPr>
              <w:spacing w:after="0"/>
              <w:jc w:val="center"/>
              <w:rPr>
                <w:rFonts w:ascii="Arial" w:eastAsia="Times New Roman" w:hAnsi="Arial" w:cs="Arial"/>
                <w:bCs/>
                <w:color w:val="000000"/>
                <w:sz w:val="20"/>
                <w:szCs w:val="20"/>
                <w:lang w:eastAsia="es-ES"/>
              </w:rPr>
            </w:pPr>
            <w:r w:rsidRPr="007234E0">
              <w:rPr>
                <w:rFonts w:ascii="Arial" w:eastAsia="Times New Roman" w:hAnsi="Arial" w:cs="Arial"/>
                <w:bCs/>
                <w:color w:val="000000"/>
                <w:sz w:val="20"/>
                <w:szCs w:val="20"/>
                <w:lang w:eastAsia="es-ES"/>
              </w:rPr>
              <w:t>CDP</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7234E0" w:rsidRDefault="005956E2" w:rsidP="005956E2">
            <w:pPr>
              <w:spacing w:after="0"/>
              <w:jc w:val="center"/>
              <w:rPr>
                <w:rFonts w:ascii="Arial" w:eastAsia="Times New Roman" w:hAnsi="Arial" w:cs="Arial"/>
                <w:bCs/>
                <w:color w:val="000000"/>
                <w:sz w:val="20"/>
                <w:szCs w:val="20"/>
                <w:lang w:eastAsia="es-ES"/>
              </w:rPr>
            </w:pPr>
          </w:p>
          <w:p w:rsidR="005956E2" w:rsidRPr="007234E0" w:rsidRDefault="005956E2" w:rsidP="005956E2">
            <w:pPr>
              <w:spacing w:after="0"/>
              <w:jc w:val="center"/>
              <w:rPr>
                <w:rFonts w:ascii="Arial" w:eastAsia="Times New Roman" w:hAnsi="Arial" w:cs="Arial"/>
                <w:b/>
                <w:bCs/>
                <w:sz w:val="20"/>
                <w:szCs w:val="20"/>
                <w:lang w:eastAsia="es-ES"/>
              </w:rPr>
            </w:pPr>
            <w:r w:rsidRPr="007234E0">
              <w:rPr>
                <w:rFonts w:ascii="Arial" w:eastAsia="Times New Roman" w:hAnsi="Arial" w:cs="Arial"/>
                <w:b/>
                <w:bCs/>
                <w:sz w:val="20"/>
                <w:szCs w:val="20"/>
                <w:lang w:eastAsia="es-ES"/>
              </w:rPr>
              <w:t>CI</w:t>
            </w:r>
          </w:p>
          <w:p w:rsidR="005956E2" w:rsidRPr="007234E0" w:rsidRDefault="005956E2" w:rsidP="005956E2">
            <w:pPr>
              <w:spacing w:after="0"/>
              <w:jc w:val="center"/>
              <w:rPr>
                <w:rFonts w:ascii="Arial" w:eastAsia="Times New Roman" w:hAnsi="Arial" w:cs="Arial"/>
                <w:bCs/>
                <w:color w:val="000000"/>
                <w:sz w:val="20"/>
                <w:szCs w:val="20"/>
                <w:lang w:eastAsia="es-ES"/>
              </w:rPr>
            </w:pP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24</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¿El Contrato es de servicios profesionales?</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Si continúe con el siguiente condicional.</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No, vaya a la </w:t>
            </w:r>
            <w:r w:rsidRPr="005B64A3">
              <w:rPr>
                <w:rFonts w:ascii="Arial" w:hAnsi="Arial" w:cs="Arial"/>
                <w:sz w:val="20"/>
                <w:szCs w:val="20"/>
              </w:rPr>
              <w:t>actividad 3</w:t>
            </w:r>
            <w:r>
              <w:rPr>
                <w:rFonts w:ascii="Arial" w:hAnsi="Arial" w:cs="Arial"/>
                <w:sz w:val="20"/>
                <w:szCs w:val="20"/>
              </w:rPr>
              <w:t>4</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4755F3" w:rsidRDefault="005956E2" w:rsidP="005956E2">
            <w:pPr>
              <w:spacing w:after="0"/>
              <w:jc w:val="center"/>
              <w:rPr>
                <w:rFonts w:ascii="Arial" w:eastAsia="Times New Roman" w:hAnsi="Arial" w:cs="Arial"/>
                <w:bCs/>
                <w:sz w:val="20"/>
                <w:szCs w:val="20"/>
                <w:lang w:val="es-ES" w:eastAsia="es-ES"/>
              </w:rPr>
            </w:pPr>
            <w:r w:rsidRPr="004755F3">
              <w:rPr>
                <w:rFonts w:ascii="Arial" w:eastAsia="Times New Roman" w:hAnsi="Arial" w:cs="Arial"/>
                <w:bCs/>
                <w:sz w:val="20"/>
                <w:szCs w:val="20"/>
                <w:lang w:val="es-ES" w:eastAsia="es-ES"/>
              </w:rPr>
              <w:t>Estudios previos</w:t>
            </w:r>
          </w:p>
          <w:p w:rsidR="005956E2" w:rsidRPr="00D56CE4" w:rsidRDefault="005956E2" w:rsidP="005956E2">
            <w:pPr>
              <w:tabs>
                <w:tab w:val="left" w:pos="284"/>
              </w:tabs>
              <w:spacing w:after="0"/>
              <w:jc w:val="center"/>
              <w:rPr>
                <w:rFonts w:ascii="Arial" w:eastAsia="Times New Roman" w:hAnsi="Arial" w:cs="Arial"/>
                <w:bCs/>
                <w:sz w:val="20"/>
                <w:szCs w:val="20"/>
                <w:lang w:val="es-ES"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p w:rsidR="005956E2" w:rsidRDefault="005956E2" w:rsidP="005956E2">
            <w:pPr>
              <w:spacing w:after="0"/>
              <w:jc w:val="center"/>
              <w:rPr>
                <w:rFonts w:ascii="Arial" w:eastAsia="Times New Roman" w:hAnsi="Arial" w:cs="Arial"/>
                <w:color w:val="000000"/>
                <w:sz w:val="20"/>
                <w:szCs w:val="20"/>
                <w:lang w:eastAsia="es-E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25</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El Usuario tiene hoja de vida en SIGEP.</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Si: vaya a la actividad 28</w:t>
            </w: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p>
          <w:p w:rsidR="005956E2" w:rsidRDefault="005956E2" w:rsidP="005956E2">
            <w:pPr>
              <w:pStyle w:val="western"/>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4755F3" w:rsidRDefault="005956E2" w:rsidP="005956E2">
            <w:pPr>
              <w:spacing w:after="0"/>
              <w:jc w:val="center"/>
              <w:rPr>
                <w:rFonts w:ascii="Arial" w:eastAsia="Times New Roman" w:hAnsi="Arial" w:cs="Arial"/>
                <w:bCs/>
                <w:sz w:val="20"/>
                <w:szCs w:val="20"/>
                <w:lang w:val="es-ES" w:eastAsia="es-ES"/>
              </w:rPr>
            </w:pPr>
            <w:r w:rsidRPr="004755F3">
              <w:rPr>
                <w:rFonts w:ascii="Arial" w:eastAsia="Times New Roman" w:hAnsi="Arial" w:cs="Arial"/>
                <w:bCs/>
                <w:sz w:val="20"/>
                <w:szCs w:val="20"/>
                <w:lang w:val="es-ES" w:eastAsia="es-ES"/>
              </w:rPr>
              <w:t>Estudios previos</w:t>
            </w:r>
          </w:p>
          <w:p w:rsidR="005956E2" w:rsidRPr="00D56CE4" w:rsidRDefault="005956E2" w:rsidP="005956E2">
            <w:pPr>
              <w:tabs>
                <w:tab w:val="left" w:pos="284"/>
              </w:tabs>
              <w:spacing w:after="0"/>
              <w:jc w:val="center"/>
              <w:rPr>
                <w:rFonts w:ascii="Arial" w:eastAsia="Times New Roman" w:hAnsi="Arial" w:cs="Arial"/>
                <w:bCs/>
                <w:sz w:val="20"/>
                <w:szCs w:val="20"/>
                <w:lang w:val="es-ES"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Profesional Grupo </w:t>
            </w:r>
            <w:r w:rsidRPr="006F339D">
              <w:rPr>
                <w:rFonts w:ascii="Arial" w:eastAsia="Times New Roman" w:hAnsi="Arial" w:cs="Arial"/>
                <w:color w:val="000000"/>
                <w:sz w:val="20"/>
                <w:szCs w:val="20"/>
                <w:lang w:eastAsia="es-ES"/>
              </w:rPr>
              <w:t>Gestión Contractual</w:t>
            </w:r>
            <w:r>
              <w:rPr>
                <w:rFonts w:ascii="Arial" w:eastAsia="Times New Roman" w:hAnsi="Arial" w:cs="Arial"/>
                <w:color w:val="000000"/>
                <w:sz w:val="20"/>
                <w:szCs w:val="20"/>
                <w:lang w:eastAsia="es-ES"/>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26</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Crear usuario en</w:t>
            </w:r>
            <w:r w:rsidRPr="00742B18">
              <w:rPr>
                <w:rFonts w:ascii="Arial" w:eastAsia="Times New Roman" w:hAnsi="Arial" w:cs="Arial"/>
                <w:color w:val="000000"/>
                <w:sz w:val="20"/>
                <w:szCs w:val="20"/>
                <w:lang w:eastAsia="es-ES"/>
              </w:rPr>
              <w:t xml:space="preserve"> SIGEP</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SIGEP</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Técnico </w:t>
            </w:r>
          </w:p>
          <w:p w:rsidR="005956E2" w:rsidRPr="00742B18"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Usuario y clave</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sidRPr="00742B18">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27</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both"/>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Ingresar al SIGEP la hoja de vida del contratista</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 xml:space="preserve">Usuario y clave </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center"/>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Futuro Contratista</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Hoja de vida</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sidRPr="00742B18">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28</w:t>
            </w:r>
          </w:p>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PC</w:t>
            </w:r>
          </w:p>
        </w:tc>
        <w:tc>
          <w:tcPr>
            <w:tcW w:w="14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both"/>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Validar y aprobar documentos SIGEP</w:t>
            </w:r>
          </w:p>
        </w:tc>
        <w:tc>
          <w:tcPr>
            <w:tcW w:w="10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SIGEP</w:t>
            </w:r>
          </w:p>
        </w:tc>
        <w:tc>
          <w:tcPr>
            <w:tcW w:w="9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Profesional</w:t>
            </w:r>
          </w:p>
          <w:p w:rsidR="005956E2" w:rsidRPr="00742B18"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Aprobación Hoja de Vida</w:t>
            </w:r>
          </w:p>
        </w:tc>
        <w:tc>
          <w:tcPr>
            <w:tcW w:w="4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sidRPr="00742B18">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29</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Requiere realizar ajustes al SIGEP?</w:t>
            </w:r>
          </w:p>
          <w:p w:rsidR="005956E2" w:rsidRDefault="005956E2" w:rsidP="005956E2">
            <w:pPr>
              <w:spacing w:after="0"/>
              <w:jc w:val="both"/>
              <w:rPr>
                <w:rFonts w:ascii="Arial" w:eastAsia="Times New Roman" w:hAnsi="Arial" w:cs="Arial"/>
                <w:color w:val="000000"/>
                <w:sz w:val="20"/>
                <w:szCs w:val="20"/>
                <w:lang w:eastAsia="es-ES"/>
              </w:rPr>
            </w:pP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Si: Vaya a la actividad 27</w:t>
            </w:r>
          </w:p>
          <w:p w:rsidR="005956E2" w:rsidRDefault="005956E2" w:rsidP="005956E2">
            <w:pPr>
              <w:spacing w:after="0"/>
              <w:jc w:val="both"/>
              <w:rPr>
                <w:rFonts w:ascii="Arial" w:eastAsia="Times New Roman" w:hAnsi="Arial" w:cs="Arial"/>
                <w:color w:val="000000"/>
                <w:sz w:val="20"/>
                <w:szCs w:val="20"/>
                <w:lang w:eastAsia="es-ES"/>
              </w:rPr>
            </w:pPr>
          </w:p>
          <w:p w:rsidR="005956E2" w:rsidRPr="00742B18"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SIGEP</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Profesional</w:t>
            </w:r>
          </w:p>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30</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r w:rsidRPr="00D80129">
              <w:rPr>
                <w:rFonts w:ascii="Arial" w:eastAsia="Times New Roman" w:hAnsi="Arial" w:cs="Arial"/>
                <w:color w:val="000000"/>
                <w:sz w:val="20"/>
                <w:szCs w:val="20"/>
                <w:lang w:eastAsia="es-ES"/>
              </w:rPr>
              <w:t xml:space="preserve">Diligenciar y remitir </w:t>
            </w:r>
            <w:r>
              <w:rPr>
                <w:rFonts w:ascii="Arial" w:eastAsia="Times New Roman" w:hAnsi="Arial" w:cs="Arial"/>
                <w:color w:val="000000"/>
                <w:sz w:val="20"/>
                <w:szCs w:val="20"/>
                <w:lang w:eastAsia="es-ES"/>
              </w:rPr>
              <w:t>a Gestión Contractual planilla de afiliación suministrada por la Administradora de riesgos</w:t>
            </w:r>
            <w:r w:rsidRPr="00D80129">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 xml:space="preserve">profesionales ARL, con los datos personales de cada uno de los contratistas de </w:t>
            </w:r>
            <w:r>
              <w:rPr>
                <w:rFonts w:ascii="Arial" w:eastAsia="Times New Roman" w:hAnsi="Arial" w:cs="Arial"/>
                <w:color w:val="000000"/>
                <w:sz w:val="20"/>
                <w:szCs w:val="20"/>
                <w:lang w:eastAsia="es-ES"/>
              </w:rPr>
              <w:lastRenderedPageBreak/>
              <w:t>prestación de servicios profesionales.</w:t>
            </w:r>
          </w:p>
          <w:p w:rsidR="005956E2" w:rsidRPr="00D80129" w:rsidRDefault="005956E2" w:rsidP="005956E2">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lastRenderedPageBreak/>
              <w:t>Planilla de afiliación suministrada por la Administradora de riesgos</w:t>
            </w:r>
          </w:p>
          <w:p w:rsidR="005956E2" w:rsidRPr="00D80129" w:rsidRDefault="005956E2" w:rsidP="005956E2">
            <w:pPr>
              <w:spacing w:after="0"/>
              <w:jc w:val="center"/>
              <w:rPr>
                <w:rFonts w:ascii="Arial" w:eastAsia="Times New Roman" w:hAnsi="Arial" w:cs="Arial"/>
                <w:bCs/>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p>
          <w:p w:rsidR="005956E2" w:rsidRPr="00D80129"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Dependencias</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center"/>
              <w:rPr>
                <w:rFonts w:ascii="Arial" w:eastAsia="Times New Roman" w:hAnsi="Arial" w:cs="Arial"/>
                <w:bCs/>
                <w:color w:val="000000"/>
                <w:sz w:val="20"/>
                <w:szCs w:val="20"/>
                <w:lang w:eastAsia="es-ES"/>
              </w:rPr>
            </w:pPr>
            <w:r w:rsidRPr="00D80129">
              <w:rPr>
                <w:rFonts w:ascii="Arial" w:eastAsia="Times New Roman" w:hAnsi="Arial" w:cs="Arial"/>
                <w:bCs/>
                <w:color w:val="000000"/>
                <w:sz w:val="20"/>
                <w:szCs w:val="20"/>
                <w:lang w:eastAsia="es-ES"/>
              </w:rPr>
              <w:t xml:space="preserve">Correo electrónico con </w:t>
            </w:r>
            <w:r>
              <w:rPr>
                <w:rFonts w:ascii="Arial" w:eastAsia="Times New Roman" w:hAnsi="Arial" w:cs="Arial"/>
                <w:bCs/>
                <w:color w:val="000000"/>
                <w:sz w:val="20"/>
                <w:szCs w:val="20"/>
                <w:lang w:eastAsia="es-ES"/>
              </w:rPr>
              <w:t>Planilla de afiliación ARL diligenciada con los datos personales</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D80129" w:rsidRDefault="005956E2" w:rsidP="005956E2">
            <w:pPr>
              <w:spacing w:after="0"/>
              <w:jc w:val="center"/>
              <w:rPr>
                <w:rFonts w:ascii="Arial" w:eastAsia="Times New Roman" w:hAnsi="Arial" w:cs="Arial"/>
                <w:b/>
                <w:bCs/>
                <w:color w:val="000000"/>
                <w:sz w:val="20"/>
                <w:szCs w:val="20"/>
                <w:lang w:eastAsia="es-ES"/>
              </w:rPr>
            </w:pPr>
            <w:r w:rsidRPr="00D80129">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p>
          <w:p w:rsidR="005956E2" w:rsidRPr="00D80129"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31</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both"/>
              <w:rPr>
                <w:rFonts w:ascii="Arial" w:eastAsia="Times New Roman" w:hAnsi="Arial" w:cs="Arial"/>
                <w:color w:val="000000"/>
                <w:sz w:val="20"/>
                <w:szCs w:val="20"/>
                <w:lang w:eastAsia="es-ES"/>
              </w:rPr>
            </w:pPr>
            <w:r w:rsidRPr="00D80129">
              <w:rPr>
                <w:rFonts w:ascii="Arial" w:eastAsia="Times New Roman" w:hAnsi="Arial" w:cs="Arial"/>
                <w:color w:val="000000"/>
                <w:sz w:val="20"/>
                <w:szCs w:val="20"/>
                <w:lang w:eastAsia="es-ES"/>
              </w:rPr>
              <w:t xml:space="preserve">Recibir </w:t>
            </w:r>
            <w:r>
              <w:rPr>
                <w:rFonts w:ascii="Arial" w:eastAsia="Times New Roman" w:hAnsi="Arial" w:cs="Arial"/>
                <w:color w:val="000000"/>
                <w:sz w:val="20"/>
                <w:szCs w:val="20"/>
                <w:lang w:eastAsia="es-ES"/>
              </w:rPr>
              <w:t xml:space="preserve">planilla de afiliación remitida por todas las dependencias </w:t>
            </w:r>
            <w:r w:rsidRPr="00D80129">
              <w:rPr>
                <w:rFonts w:ascii="Arial" w:eastAsia="Times New Roman" w:hAnsi="Arial" w:cs="Arial"/>
                <w:color w:val="000000"/>
                <w:sz w:val="20"/>
                <w:szCs w:val="20"/>
                <w:lang w:eastAsia="es-ES"/>
              </w:rPr>
              <w:t xml:space="preserve"> y clasificar los contratistas en el nivel de Riesgos para la  ARL según los parámetros existentes </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20"/>
                <w:szCs w:val="20"/>
                <w:lang w:eastAsia="es-ES"/>
              </w:rPr>
            </w:pPr>
            <w:r w:rsidRPr="00D80129">
              <w:rPr>
                <w:rFonts w:ascii="Arial" w:eastAsia="Times New Roman" w:hAnsi="Arial" w:cs="Arial"/>
                <w:bCs/>
                <w:color w:val="000000"/>
                <w:sz w:val="20"/>
                <w:szCs w:val="20"/>
                <w:lang w:eastAsia="es-ES"/>
              </w:rPr>
              <w:t xml:space="preserve">Correo electrónico con </w:t>
            </w:r>
            <w:r>
              <w:rPr>
                <w:rFonts w:ascii="Arial" w:eastAsia="Times New Roman" w:hAnsi="Arial" w:cs="Arial"/>
                <w:bCs/>
                <w:color w:val="000000"/>
                <w:sz w:val="20"/>
                <w:szCs w:val="20"/>
                <w:lang w:eastAsia="es-ES"/>
              </w:rPr>
              <w:t>Planilla de afiliación ARL diligenciada con los datos personales</w:t>
            </w:r>
          </w:p>
          <w:p w:rsidR="005956E2" w:rsidRDefault="005956E2" w:rsidP="005956E2">
            <w:pPr>
              <w:spacing w:after="0"/>
              <w:jc w:val="center"/>
              <w:rPr>
                <w:rFonts w:ascii="Arial" w:eastAsia="Times New Roman" w:hAnsi="Arial" w:cs="Arial"/>
                <w:bCs/>
                <w:color w:val="000000"/>
                <w:sz w:val="20"/>
                <w:szCs w:val="20"/>
                <w:lang w:eastAsia="es-ES"/>
              </w:rPr>
            </w:pPr>
          </w:p>
          <w:p w:rsidR="005956E2" w:rsidRPr="00D80129" w:rsidRDefault="005956E2" w:rsidP="005956E2">
            <w:pPr>
              <w:spacing w:after="0"/>
              <w:jc w:val="center"/>
              <w:rPr>
                <w:rFonts w:ascii="Arial" w:eastAsia="Times New Roman" w:hAnsi="Arial" w:cs="Arial"/>
                <w:bCs/>
                <w:color w:val="000000"/>
                <w:sz w:val="20"/>
                <w:szCs w:val="20"/>
                <w:lang w:eastAsia="es-ES"/>
              </w:rPr>
            </w:pPr>
          </w:p>
          <w:p w:rsidR="005956E2" w:rsidRPr="00D80129" w:rsidRDefault="005956E2" w:rsidP="005956E2">
            <w:pPr>
              <w:spacing w:after="0"/>
              <w:jc w:val="center"/>
              <w:rPr>
                <w:rFonts w:ascii="Arial" w:eastAsia="Times New Roman" w:hAnsi="Arial" w:cs="Arial"/>
                <w:bCs/>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Profesional del</w:t>
            </w:r>
          </w:p>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r>
              <w:rPr>
                <w:rFonts w:ascii="Arial" w:eastAsia="Times New Roman" w:hAnsi="Arial" w:cs="Arial"/>
                <w:color w:val="000000"/>
                <w:sz w:val="20"/>
                <w:szCs w:val="20"/>
                <w:lang w:eastAsia="es-ES"/>
              </w:rPr>
              <w:t xml:space="preserve"> que adelanta la contratación</w:t>
            </w:r>
          </w:p>
          <w:p w:rsidR="005956E2" w:rsidRDefault="005956E2" w:rsidP="005956E2">
            <w:pPr>
              <w:spacing w:after="0"/>
              <w:jc w:val="center"/>
              <w:rPr>
                <w:rFonts w:ascii="Arial" w:eastAsia="Times New Roman" w:hAnsi="Arial" w:cs="Arial"/>
                <w:color w:val="000000"/>
                <w:sz w:val="20"/>
                <w:szCs w:val="20"/>
                <w:lang w:eastAsia="es-ES"/>
              </w:rPr>
            </w:pPr>
          </w:p>
          <w:p w:rsidR="005956E2" w:rsidRPr="00D80129" w:rsidRDefault="005956E2" w:rsidP="005956E2">
            <w:pPr>
              <w:spacing w:after="0"/>
              <w:jc w:val="center"/>
              <w:rPr>
                <w:rFonts w:ascii="Arial" w:eastAsia="Times New Roman" w:hAnsi="Arial" w:cs="Arial"/>
                <w:color w:val="000000"/>
                <w:sz w:val="20"/>
                <w:szCs w:val="20"/>
                <w:lang w:eastAsia="es-E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center"/>
              <w:rPr>
                <w:rFonts w:ascii="Arial" w:eastAsia="Times New Roman" w:hAnsi="Arial" w:cs="Arial"/>
                <w:bCs/>
                <w:color w:val="000000"/>
                <w:sz w:val="20"/>
                <w:szCs w:val="20"/>
                <w:lang w:eastAsia="es-ES"/>
              </w:rPr>
            </w:pPr>
            <w:r w:rsidRPr="00D80129">
              <w:rPr>
                <w:rFonts w:ascii="Arial" w:eastAsia="Times New Roman" w:hAnsi="Arial" w:cs="Arial"/>
                <w:bCs/>
                <w:color w:val="000000"/>
                <w:sz w:val="20"/>
                <w:szCs w:val="20"/>
                <w:lang w:eastAsia="es-ES"/>
              </w:rPr>
              <w:t>Planilla de afiliación</w:t>
            </w:r>
            <w:r>
              <w:rPr>
                <w:rFonts w:ascii="Arial" w:eastAsia="Times New Roman" w:hAnsi="Arial" w:cs="Arial"/>
                <w:bCs/>
                <w:color w:val="000000"/>
                <w:sz w:val="20"/>
                <w:szCs w:val="20"/>
                <w:lang w:eastAsia="es-ES"/>
              </w:rPr>
              <w:t xml:space="preserve"> ARL diligenciada con los datos personales y clasificación de nivel riesgo</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D80129" w:rsidRDefault="005956E2" w:rsidP="005956E2">
            <w:pPr>
              <w:spacing w:after="0"/>
              <w:jc w:val="center"/>
              <w:rPr>
                <w:rFonts w:ascii="Arial" w:eastAsia="Times New Roman" w:hAnsi="Arial" w:cs="Arial"/>
                <w:b/>
                <w:bCs/>
                <w:color w:val="000000"/>
                <w:sz w:val="20"/>
                <w:szCs w:val="20"/>
                <w:lang w:eastAsia="es-ES"/>
              </w:rPr>
            </w:pPr>
            <w:r w:rsidRPr="00D80129">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32</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Enviar mediante correo electrónico planilla de afiliación a la Administradora de Riesgos de la Entidad </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D80129" w:rsidRDefault="005956E2" w:rsidP="005956E2">
            <w:pPr>
              <w:spacing w:after="0"/>
              <w:jc w:val="center"/>
              <w:rPr>
                <w:rFonts w:ascii="Arial" w:eastAsia="Times New Roman" w:hAnsi="Arial" w:cs="Arial"/>
                <w:bCs/>
                <w:color w:val="000000"/>
                <w:sz w:val="20"/>
                <w:szCs w:val="20"/>
                <w:lang w:eastAsia="es-ES"/>
              </w:rPr>
            </w:pPr>
            <w:r w:rsidRPr="00D80129">
              <w:rPr>
                <w:rFonts w:ascii="Arial" w:eastAsia="Times New Roman" w:hAnsi="Arial" w:cs="Arial"/>
                <w:bCs/>
                <w:color w:val="000000"/>
                <w:sz w:val="20"/>
                <w:szCs w:val="20"/>
                <w:lang w:eastAsia="es-ES"/>
              </w:rPr>
              <w:t>Planilla de afiliación</w:t>
            </w:r>
            <w:r>
              <w:rPr>
                <w:rFonts w:ascii="Arial" w:eastAsia="Times New Roman" w:hAnsi="Arial" w:cs="Arial"/>
                <w:bCs/>
                <w:color w:val="000000"/>
                <w:sz w:val="20"/>
                <w:szCs w:val="20"/>
                <w:lang w:eastAsia="es-ES"/>
              </w:rPr>
              <w:t xml:space="preserve"> ARL diligenciada con los datos personales y clasificación de nivel riesgo</w:t>
            </w: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Técnico Grupo de Gestión Contractual</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D80129"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Certificado de afiliación</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Pr="00D80129"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CE</w:t>
            </w:r>
          </w:p>
        </w:tc>
      </w:tr>
      <w:tr w:rsidR="005956E2" w:rsidRPr="00096E13" w:rsidTr="005956E2">
        <w:trPr>
          <w:trHeight w:val="20"/>
          <w:jc w:val="center"/>
        </w:trPr>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p>
          <w:p w:rsidR="005956E2" w:rsidRDefault="005956E2" w:rsidP="005956E2">
            <w:pPr>
              <w:spacing w:after="0"/>
              <w:jc w:val="center"/>
              <w:rPr>
                <w:rFonts w:ascii="Arial" w:eastAsia="Times New Roman" w:hAnsi="Arial" w:cs="Arial"/>
                <w:b/>
                <w:bCs/>
                <w:color w:val="000000"/>
                <w:sz w:val="20"/>
                <w:szCs w:val="20"/>
                <w:lang w:eastAsia="es-ES"/>
              </w:rPr>
            </w:pPr>
          </w:p>
          <w:p w:rsidR="005956E2" w:rsidRPr="00096E13"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33</w:t>
            </w: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Solicitar la Contratación adjuntando E</w:t>
            </w:r>
            <w:r w:rsidRPr="006F339D">
              <w:rPr>
                <w:rFonts w:ascii="Arial" w:eastAsia="Times New Roman" w:hAnsi="Arial" w:cs="Arial"/>
                <w:bCs/>
                <w:color w:val="000000"/>
                <w:sz w:val="20"/>
                <w:szCs w:val="20"/>
                <w:lang w:eastAsia="es-ES"/>
              </w:rPr>
              <w:t>studios previos y sus anexos, Certificado de Disponibilidad, aprobación de vigencias futuras</w:t>
            </w:r>
            <w:r>
              <w:rPr>
                <w:rFonts w:ascii="Arial" w:eastAsia="Times New Roman" w:hAnsi="Arial" w:cs="Arial"/>
                <w:bCs/>
                <w:color w:val="000000"/>
                <w:sz w:val="20"/>
                <w:szCs w:val="20"/>
                <w:lang w:eastAsia="es-ES"/>
              </w:rPr>
              <w:t xml:space="preserve"> y demás documentos establecidos dentro de los procedimientos según la modalidad de contratación.</w:t>
            </w:r>
          </w:p>
          <w:p w:rsidR="005956E2" w:rsidRDefault="005956E2" w:rsidP="005956E2">
            <w:pPr>
              <w:spacing w:after="0"/>
              <w:jc w:val="both"/>
              <w:rPr>
                <w:rFonts w:ascii="Arial" w:eastAsia="Times New Roman" w:hAnsi="Arial" w:cs="Arial"/>
                <w:bCs/>
                <w:color w:val="000000"/>
                <w:sz w:val="20"/>
                <w:szCs w:val="20"/>
                <w:lang w:eastAsia="es-ES"/>
              </w:rPr>
            </w:pPr>
          </w:p>
          <w:p w:rsidR="005956E2" w:rsidRPr="006F339D" w:rsidRDefault="005956E2" w:rsidP="005956E2">
            <w:pPr>
              <w:spacing w:after="0"/>
              <w:jc w:val="both"/>
              <w:rPr>
                <w:rFonts w:ascii="Arial" w:eastAsia="Times New Roman" w:hAnsi="Arial" w:cs="Arial"/>
                <w:color w:val="000000"/>
                <w:sz w:val="20"/>
                <w:szCs w:val="20"/>
                <w:lang w:val="es-ES"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bCs/>
                <w:color w:val="000000"/>
                <w:sz w:val="20"/>
                <w:szCs w:val="20"/>
                <w:lang w:eastAsia="es-ES"/>
              </w:rPr>
              <w:t>Memorando de s</w:t>
            </w:r>
            <w:r w:rsidRPr="002F7CCD">
              <w:rPr>
                <w:rFonts w:ascii="Arial" w:eastAsia="Times New Roman" w:hAnsi="Arial" w:cs="Arial"/>
                <w:bCs/>
                <w:color w:val="000000"/>
                <w:sz w:val="20"/>
                <w:szCs w:val="20"/>
                <w:lang w:eastAsia="es-ES"/>
              </w:rPr>
              <w:t>olicitud de contratación</w:t>
            </w:r>
            <w:r>
              <w:rPr>
                <w:rFonts w:ascii="Arial" w:eastAsia="Times New Roman" w:hAnsi="Arial" w:cs="Arial"/>
                <w:bCs/>
                <w:color w:val="000000"/>
                <w:sz w:val="20"/>
                <w:szCs w:val="20"/>
                <w:lang w:eastAsia="es-ES"/>
              </w:rPr>
              <w:t>.</w:t>
            </w:r>
          </w:p>
          <w:p w:rsidR="005956E2" w:rsidRDefault="005956E2" w:rsidP="005956E2">
            <w:pPr>
              <w:spacing w:after="0"/>
              <w:jc w:val="center"/>
              <w:rPr>
                <w:rFonts w:ascii="Arial" w:eastAsia="Times New Roman" w:hAnsi="Arial" w:cs="Arial"/>
                <w:bCs/>
                <w:color w:val="000000"/>
                <w:sz w:val="18"/>
                <w:szCs w:val="20"/>
                <w:lang w:eastAsia="es-ES"/>
              </w:rPr>
            </w:pPr>
            <w:r w:rsidRPr="006F339D">
              <w:rPr>
                <w:rFonts w:ascii="Arial" w:eastAsia="Times New Roman" w:hAnsi="Arial" w:cs="Arial"/>
                <w:bCs/>
                <w:color w:val="000000"/>
                <w:sz w:val="20"/>
                <w:szCs w:val="20"/>
                <w:lang w:eastAsia="es-ES"/>
              </w:rPr>
              <w:t xml:space="preserve">Estudios previos y sus anexos, Certificado de Disponibilidad, aprobación </w:t>
            </w:r>
            <w:r>
              <w:rPr>
                <w:rFonts w:ascii="Arial" w:eastAsia="Times New Roman" w:hAnsi="Arial" w:cs="Arial"/>
                <w:bCs/>
                <w:color w:val="000000"/>
                <w:sz w:val="18"/>
                <w:szCs w:val="20"/>
                <w:lang w:eastAsia="es-ES"/>
              </w:rPr>
              <w:t>d</w:t>
            </w:r>
            <w:r w:rsidRPr="00F94173">
              <w:rPr>
                <w:rFonts w:ascii="Arial" w:eastAsia="Times New Roman" w:hAnsi="Arial" w:cs="Arial"/>
                <w:bCs/>
                <w:color w:val="000000"/>
                <w:sz w:val="18"/>
                <w:szCs w:val="20"/>
                <w:lang w:eastAsia="es-ES"/>
              </w:rPr>
              <w:t>e vigencias futuras en los casos que aplique expedido por M</w:t>
            </w:r>
            <w:r>
              <w:rPr>
                <w:rFonts w:ascii="Arial" w:eastAsia="Times New Roman" w:hAnsi="Arial" w:cs="Arial"/>
                <w:bCs/>
                <w:color w:val="000000"/>
                <w:sz w:val="18"/>
                <w:szCs w:val="20"/>
                <w:lang w:eastAsia="es-ES"/>
              </w:rPr>
              <w:t xml:space="preserve">inisterio de </w:t>
            </w:r>
            <w:r w:rsidRPr="00F94173">
              <w:rPr>
                <w:rFonts w:ascii="Arial" w:eastAsia="Times New Roman" w:hAnsi="Arial" w:cs="Arial"/>
                <w:bCs/>
                <w:color w:val="000000"/>
                <w:sz w:val="18"/>
                <w:szCs w:val="20"/>
                <w:lang w:eastAsia="es-ES"/>
              </w:rPr>
              <w:t>H</w:t>
            </w:r>
            <w:r>
              <w:rPr>
                <w:rFonts w:ascii="Arial" w:eastAsia="Times New Roman" w:hAnsi="Arial" w:cs="Arial"/>
                <w:bCs/>
                <w:color w:val="000000"/>
                <w:sz w:val="18"/>
                <w:szCs w:val="20"/>
                <w:lang w:eastAsia="es-ES"/>
              </w:rPr>
              <w:t xml:space="preserve">acienda y </w:t>
            </w:r>
            <w:r w:rsidRPr="00F94173">
              <w:rPr>
                <w:rFonts w:ascii="Arial" w:eastAsia="Times New Roman" w:hAnsi="Arial" w:cs="Arial"/>
                <w:bCs/>
                <w:color w:val="000000"/>
                <w:sz w:val="18"/>
                <w:szCs w:val="20"/>
                <w:lang w:eastAsia="es-ES"/>
              </w:rPr>
              <w:t>C</w:t>
            </w:r>
            <w:r>
              <w:rPr>
                <w:rFonts w:ascii="Arial" w:eastAsia="Times New Roman" w:hAnsi="Arial" w:cs="Arial"/>
                <w:bCs/>
                <w:color w:val="000000"/>
                <w:sz w:val="18"/>
                <w:szCs w:val="20"/>
                <w:lang w:eastAsia="es-ES"/>
              </w:rPr>
              <w:t xml:space="preserve">rédito </w:t>
            </w:r>
            <w:r w:rsidRPr="00F94173">
              <w:rPr>
                <w:rFonts w:ascii="Arial" w:eastAsia="Times New Roman" w:hAnsi="Arial" w:cs="Arial"/>
                <w:bCs/>
                <w:color w:val="000000"/>
                <w:sz w:val="18"/>
                <w:szCs w:val="20"/>
                <w:lang w:eastAsia="es-ES"/>
              </w:rPr>
              <w:t>P</w:t>
            </w:r>
            <w:r>
              <w:rPr>
                <w:rFonts w:ascii="Arial" w:eastAsia="Times New Roman" w:hAnsi="Arial" w:cs="Arial"/>
                <w:bCs/>
                <w:color w:val="000000"/>
                <w:sz w:val="18"/>
                <w:szCs w:val="20"/>
                <w:lang w:eastAsia="es-ES"/>
              </w:rPr>
              <w:t>úblico (MHCP)</w:t>
            </w:r>
          </w:p>
          <w:p w:rsidR="005956E2" w:rsidRPr="002F7CCD" w:rsidRDefault="005956E2" w:rsidP="005956E2">
            <w:pPr>
              <w:spacing w:after="0"/>
              <w:jc w:val="center"/>
              <w:rPr>
                <w:rFonts w:ascii="Arial" w:eastAsia="Times New Roman" w:hAnsi="Arial" w:cs="Arial"/>
                <w:bCs/>
                <w:color w:val="000000"/>
                <w:sz w:val="20"/>
                <w:szCs w:val="20"/>
                <w:lang w:eastAsia="es-ES"/>
              </w:rPr>
            </w:pPr>
          </w:p>
        </w:tc>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p w:rsidR="005956E2" w:rsidRPr="006F339D" w:rsidRDefault="005956E2" w:rsidP="005956E2">
            <w:pPr>
              <w:spacing w:after="0"/>
              <w:jc w:val="center"/>
              <w:rPr>
                <w:rFonts w:ascii="Arial" w:eastAsia="Times New Roman" w:hAnsi="Arial" w:cs="Arial"/>
                <w:b/>
                <w:bCs/>
                <w:color w:val="000000"/>
                <w:sz w:val="20"/>
                <w:szCs w:val="20"/>
                <w:lang w:val="es-ES" w:eastAsia="es-ES"/>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sidRPr="00F94173">
              <w:rPr>
                <w:rFonts w:ascii="Arial" w:eastAsia="Times New Roman" w:hAnsi="Arial" w:cs="Arial"/>
                <w:bCs/>
                <w:color w:val="000000"/>
                <w:sz w:val="18"/>
                <w:szCs w:val="20"/>
                <w:lang w:eastAsia="es-ES"/>
              </w:rPr>
              <w:t>Estudios previos, Certificado de Disponibilidad, Documento de aprobación de vigencias futuras en los casos que aplique expedido por MHCP</w:t>
            </w:r>
          </w:p>
        </w:tc>
        <w:tc>
          <w:tcPr>
            <w:tcW w:w="490"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CI</w:t>
            </w: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Default="005956E2" w:rsidP="005956E2">
            <w:pPr>
              <w:spacing w:after="0"/>
              <w:jc w:val="center"/>
              <w:rPr>
                <w:rFonts w:ascii="Arial" w:eastAsia="Times New Roman" w:hAnsi="Arial" w:cs="Arial"/>
                <w:bCs/>
                <w:color w:val="000000"/>
                <w:sz w:val="18"/>
                <w:szCs w:val="20"/>
                <w:lang w:eastAsia="es-ES"/>
              </w:rPr>
            </w:pPr>
          </w:p>
          <w:p w:rsidR="005956E2" w:rsidRPr="00CD0F97" w:rsidRDefault="005956E2" w:rsidP="005956E2">
            <w:pPr>
              <w:spacing w:after="0"/>
              <w:jc w:val="center"/>
              <w:rPr>
                <w:rFonts w:ascii="Arial" w:eastAsia="Times New Roman" w:hAnsi="Arial" w:cs="Arial"/>
                <w:b/>
                <w:bCs/>
                <w:color w:val="000000"/>
                <w:sz w:val="18"/>
                <w:szCs w:val="20"/>
                <w:lang w:eastAsia="es-ES"/>
              </w:rPr>
            </w:pPr>
            <w:r w:rsidRPr="00CD0F97">
              <w:rPr>
                <w:rFonts w:ascii="Arial" w:eastAsia="Times New Roman" w:hAnsi="Arial" w:cs="Arial"/>
                <w:b/>
                <w:bCs/>
                <w:color w:val="000000"/>
                <w:sz w:val="18"/>
                <w:szCs w:val="20"/>
                <w:lang w:eastAsia="es-ES"/>
              </w:rPr>
              <w:t>CE</w:t>
            </w:r>
          </w:p>
        </w:tc>
      </w:tr>
      <w:tr w:rsidR="005956E2" w:rsidRPr="00096E13" w:rsidTr="005956E2">
        <w:trPr>
          <w:trHeight w:val="315"/>
          <w:jc w:val="center"/>
        </w:trPr>
        <w:tc>
          <w:tcPr>
            <w:tcW w:w="226" w:type="pct"/>
            <w:tcBorders>
              <w:top w:val="single" w:sz="4" w:space="0" w:color="auto"/>
              <w:left w:val="single" w:sz="8" w:space="0" w:color="000000"/>
              <w:bottom w:val="single" w:sz="8" w:space="0" w:color="000000"/>
              <w:right w:val="single" w:sz="4" w:space="0" w:color="auto"/>
            </w:tcBorders>
            <w:shd w:val="clear" w:color="auto" w:fill="BFBFBF" w:themeFill="background1" w:themeFillShade="BF"/>
            <w:vAlign w:val="center"/>
            <w:hideMark/>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34</w:t>
            </w:r>
          </w:p>
          <w:p w:rsidR="005956E2" w:rsidRPr="00096E13" w:rsidRDefault="005956E2" w:rsidP="005956E2">
            <w:pPr>
              <w:spacing w:after="0"/>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PC</w:t>
            </w:r>
          </w:p>
        </w:tc>
        <w:tc>
          <w:tcPr>
            <w:tcW w:w="1465" w:type="pct"/>
            <w:tcBorders>
              <w:top w:val="single" w:sz="4" w:space="0" w:color="auto"/>
              <w:left w:val="single" w:sz="4" w:space="0" w:color="auto"/>
              <w:bottom w:val="single" w:sz="8" w:space="0" w:color="000000"/>
              <w:right w:val="single" w:sz="4" w:space="0" w:color="auto"/>
            </w:tcBorders>
            <w:shd w:val="clear" w:color="auto" w:fill="BFBFBF" w:themeFill="background1" w:themeFillShade="BF"/>
            <w:vAlign w:val="center"/>
            <w:hideMark/>
          </w:tcPr>
          <w:p w:rsidR="005956E2" w:rsidRDefault="005956E2" w:rsidP="005956E2">
            <w:pPr>
              <w:spacing w:after="0"/>
              <w:jc w:val="both"/>
              <w:rPr>
                <w:rFonts w:ascii="Arial" w:eastAsia="Times New Roman" w:hAnsi="Arial" w:cs="Arial"/>
                <w:bCs/>
                <w:color w:val="000000"/>
                <w:sz w:val="20"/>
                <w:szCs w:val="20"/>
                <w:lang w:val="es-ES"/>
              </w:rPr>
            </w:pPr>
          </w:p>
          <w:p w:rsidR="005956E2" w:rsidRPr="006F339D" w:rsidRDefault="005956E2" w:rsidP="005956E2">
            <w:pPr>
              <w:spacing w:after="0"/>
              <w:jc w:val="both"/>
              <w:rPr>
                <w:rFonts w:ascii="Arial" w:eastAsia="Times New Roman" w:hAnsi="Arial" w:cs="Arial"/>
                <w:color w:val="000000"/>
                <w:sz w:val="20"/>
                <w:szCs w:val="20"/>
                <w:lang w:val="es-ES" w:eastAsia="es-ES"/>
              </w:rPr>
            </w:pPr>
            <w:r>
              <w:rPr>
                <w:rFonts w:ascii="Arial" w:eastAsia="Times New Roman" w:hAnsi="Arial" w:cs="Arial"/>
                <w:bCs/>
                <w:color w:val="000000"/>
                <w:sz w:val="20"/>
                <w:szCs w:val="20"/>
                <w:lang w:val="es-ES"/>
              </w:rPr>
              <w:t>V</w:t>
            </w:r>
            <w:r w:rsidRPr="006F339D">
              <w:rPr>
                <w:rFonts w:ascii="Arial" w:eastAsia="Times New Roman" w:hAnsi="Arial" w:cs="Arial"/>
                <w:bCs/>
                <w:color w:val="000000"/>
                <w:sz w:val="20"/>
                <w:szCs w:val="20"/>
                <w:lang w:val="es-ES"/>
              </w:rPr>
              <w:t>erificar que la documentación remitida por el área usuaria esté completa y cumpla los requisitos legales vigentes para la apertura del proceso,</w:t>
            </w:r>
          </w:p>
        </w:tc>
        <w:tc>
          <w:tcPr>
            <w:tcW w:w="10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Default="005956E2" w:rsidP="005956E2">
            <w:pPr>
              <w:spacing w:after="0"/>
              <w:jc w:val="center"/>
              <w:rPr>
                <w:rFonts w:ascii="Arial" w:eastAsia="Times New Roman" w:hAnsi="Arial" w:cs="Arial"/>
                <w:bCs/>
                <w:color w:val="000000"/>
                <w:sz w:val="18"/>
                <w:szCs w:val="20"/>
                <w:lang w:eastAsia="es-ES"/>
              </w:rPr>
            </w:pPr>
            <w:r w:rsidRPr="00F94173">
              <w:rPr>
                <w:rFonts w:ascii="Arial" w:eastAsia="Times New Roman" w:hAnsi="Arial" w:cs="Arial"/>
                <w:bCs/>
                <w:color w:val="000000"/>
                <w:sz w:val="18"/>
                <w:szCs w:val="20"/>
                <w:lang w:eastAsia="es-ES"/>
              </w:rPr>
              <w:t>Estudios previos, Certificado de Disponibilidad, Documento de aprobación de vigencias futuras en los casos que aplique expedido por MHCP</w:t>
            </w:r>
          </w:p>
          <w:p w:rsidR="005956E2" w:rsidRPr="006F339D"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y demás documentos establecidos dentro de los procedimientos según la modalidad de contratación</w:t>
            </w:r>
          </w:p>
        </w:tc>
        <w:tc>
          <w:tcPr>
            <w:tcW w:w="988" w:type="pct"/>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hideMark/>
          </w:tcPr>
          <w:p w:rsidR="005956E2" w:rsidRPr="006F339D" w:rsidRDefault="005956E2" w:rsidP="005956E2">
            <w:pPr>
              <w:spacing w:after="0"/>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eastAsia="es-ES"/>
              </w:rPr>
              <w:t xml:space="preserve">Profesional 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nil"/>
              <w:bottom w:val="single" w:sz="8" w:space="0" w:color="000000"/>
              <w:right w:val="single" w:sz="8" w:space="0" w:color="000000"/>
            </w:tcBorders>
            <w:shd w:val="clear" w:color="auto" w:fill="BFBFBF" w:themeFill="background1" w:themeFillShade="BF"/>
            <w:vAlign w:val="center"/>
            <w:hideMark/>
          </w:tcPr>
          <w:p w:rsidR="005956E2" w:rsidRPr="006F339D" w:rsidRDefault="005956E2" w:rsidP="005956E2">
            <w:pPr>
              <w:spacing w:after="0"/>
              <w:jc w:val="center"/>
              <w:rPr>
                <w:rFonts w:ascii="Arial" w:eastAsia="Times New Roman" w:hAnsi="Arial" w:cs="Arial"/>
                <w:b/>
                <w:bCs/>
                <w:color w:val="000000"/>
                <w:sz w:val="20"/>
                <w:szCs w:val="20"/>
                <w:lang w:val="es-ES" w:eastAsia="es-ES"/>
              </w:rPr>
            </w:pPr>
          </w:p>
        </w:tc>
        <w:tc>
          <w:tcPr>
            <w:tcW w:w="490"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p w:rsidR="005956E2" w:rsidRDefault="005956E2" w:rsidP="005956E2">
            <w:pPr>
              <w:spacing w:after="0"/>
              <w:jc w:val="center"/>
              <w:rPr>
                <w:rFonts w:ascii="Arial" w:eastAsia="Times New Roman" w:hAnsi="Arial" w:cs="Arial"/>
                <w:b/>
                <w:bCs/>
                <w:color w:val="000000"/>
                <w:sz w:val="20"/>
                <w:szCs w:val="20"/>
                <w:lang w:eastAsia="es-ES"/>
              </w:rPr>
            </w:pPr>
          </w:p>
          <w:p w:rsidR="005956E2" w:rsidRDefault="005956E2" w:rsidP="005956E2">
            <w:pPr>
              <w:spacing w:after="0"/>
              <w:jc w:val="center"/>
              <w:rPr>
                <w:rFonts w:ascii="Arial" w:eastAsia="Times New Roman" w:hAnsi="Arial" w:cs="Arial"/>
                <w:b/>
                <w:bCs/>
                <w:color w:val="000000"/>
                <w:sz w:val="20"/>
                <w:szCs w:val="20"/>
                <w:lang w:eastAsia="es-ES"/>
              </w:rPr>
            </w:pPr>
          </w:p>
          <w:p w:rsidR="005956E2" w:rsidRDefault="005956E2" w:rsidP="005956E2">
            <w:pPr>
              <w:spacing w:after="0"/>
              <w:jc w:val="center"/>
              <w:rPr>
                <w:rFonts w:ascii="Arial" w:eastAsia="Times New Roman" w:hAnsi="Arial" w:cs="Arial"/>
                <w:b/>
                <w:bCs/>
                <w:color w:val="000000"/>
                <w:sz w:val="20"/>
                <w:szCs w:val="20"/>
                <w:lang w:eastAsia="es-ES"/>
              </w:rPr>
            </w:pPr>
          </w:p>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CE</w:t>
            </w:r>
          </w:p>
        </w:tc>
      </w:tr>
      <w:tr w:rsidR="005956E2" w:rsidRPr="00096E13" w:rsidTr="005956E2">
        <w:trPr>
          <w:trHeight w:val="315"/>
          <w:jc w:val="center"/>
        </w:trPr>
        <w:tc>
          <w:tcPr>
            <w:tcW w:w="226" w:type="pct"/>
            <w:tcBorders>
              <w:top w:val="single" w:sz="4" w:space="0" w:color="auto"/>
              <w:left w:val="single" w:sz="8" w:space="0" w:color="000000"/>
              <w:bottom w:val="single" w:sz="8" w:space="0" w:color="000000"/>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35</w:t>
            </w:r>
          </w:p>
        </w:tc>
        <w:tc>
          <w:tcPr>
            <w:tcW w:w="1465" w:type="pct"/>
            <w:tcBorders>
              <w:top w:val="single" w:sz="4" w:space="0" w:color="auto"/>
              <w:left w:val="single" w:sz="4" w:space="0" w:color="auto"/>
              <w:bottom w:val="single" w:sz="8" w:space="0" w:color="000000"/>
              <w:right w:val="single" w:sz="4" w:space="0" w:color="auto"/>
            </w:tcBorders>
            <w:shd w:val="clear" w:color="auto" w:fill="auto"/>
            <w:vAlign w:val="center"/>
          </w:tcPr>
          <w:p w:rsidR="005956E2" w:rsidRDefault="005956E2" w:rsidP="005956E2">
            <w:pPr>
              <w:spacing w:after="0"/>
              <w:jc w:val="both"/>
              <w:rPr>
                <w:rFonts w:ascii="Arial" w:eastAsia="Times New Roman" w:hAnsi="Arial" w:cs="Arial"/>
                <w:bCs/>
                <w:color w:val="000000"/>
                <w:sz w:val="20"/>
                <w:szCs w:val="20"/>
                <w:lang w:val="es-ES"/>
              </w:rPr>
            </w:pPr>
            <w:r>
              <w:rPr>
                <w:rFonts w:ascii="Arial" w:eastAsia="Times New Roman" w:hAnsi="Arial" w:cs="Arial"/>
                <w:bCs/>
                <w:color w:val="000000"/>
                <w:sz w:val="20"/>
                <w:szCs w:val="20"/>
                <w:lang w:val="es-ES"/>
              </w:rPr>
              <w:t>¿La documentación cumple con los requisitos necesarios?</w:t>
            </w:r>
          </w:p>
          <w:p w:rsidR="005956E2" w:rsidRDefault="005956E2" w:rsidP="005956E2">
            <w:pPr>
              <w:spacing w:after="0"/>
              <w:jc w:val="both"/>
              <w:rPr>
                <w:rFonts w:ascii="Arial" w:eastAsia="Times New Roman" w:hAnsi="Arial" w:cs="Arial"/>
                <w:bCs/>
                <w:color w:val="000000"/>
                <w:sz w:val="20"/>
                <w:szCs w:val="20"/>
                <w:lang w:val="es-ES"/>
              </w:rPr>
            </w:pPr>
          </w:p>
          <w:p w:rsidR="005956E2" w:rsidRDefault="005956E2" w:rsidP="005956E2">
            <w:pPr>
              <w:spacing w:after="0"/>
              <w:jc w:val="both"/>
              <w:rPr>
                <w:rFonts w:ascii="Arial" w:eastAsia="Times New Roman" w:hAnsi="Arial" w:cs="Arial"/>
                <w:bCs/>
                <w:color w:val="000000"/>
                <w:sz w:val="20"/>
                <w:szCs w:val="20"/>
                <w:lang w:val="es-ES"/>
              </w:rPr>
            </w:pPr>
            <w:r>
              <w:rPr>
                <w:rFonts w:ascii="Arial" w:eastAsia="Times New Roman" w:hAnsi="Arial" w:cs="Arial"/>
                <w:bCs/>
                <w:color w:val="000000"/>
                <w:sz w:val="20"/>
                <w:szCs w:val="20"/>
                <w:lang w:val="es-ES"/>
              </w:rPr>
              <w:t>Si, continúe con el siguiente condicional.</w:t>
            </w:r>
          </w:p>
          <w:p w:rsidR="005956E2" w:rsidRDefault="005956E2" w:rsidP="005956E2">
            <w:pPr>
              <w:spacing w:after="0"/>
              <w:jc w:val="both"/>
              <w:rPr>
                <w:rFonts w:ascii="Arial" w:eastAsia="Times New Roman" w:hAnsi="Arial" w:cs="Arial"/>
                <w:bCs/>
                <w:color w:val="000000"/>
                <w:sz w:val="20"/>
                <w:szCs w:val="20"/>
                <w:lang w:val="es-ES"/>
              </w:rPr>
            </w:pPr>
          </w:p>
          <w:p w:rsidR="005956E2" w:rsidRDefault="005956E2" w:rsidP="005956E2">
            <w:pPr>
              <w:spacing w:after="0"/>
              <w:jc w:val="both"/>
              <w:rPr>
                <w:rFonts w:ascii="Arial" w:eastAsia="Times New Roman" w:hAnsi="Arial" w:cs="Arial"/>
                <w:bCs/>
                <w:color w:val="000000"/>
                <w:sz w:val="20"/>
                <w:szCs w:val="20"/>
                <w:lang w:val="es-ES"/>
              </w:rPr>
            </w:pPr>
            <w:r>
              <w:rPr>
                <w:rFonts w:ascii="Arial" w:eastAsia="Times New Roman" w:hAnsi="Arial" w:cs="Arial"/>
                <w:bCs/>
                <w:color w:val="000000"/>
                <w:sz w:val="20"/>
                <w:szCs w:val="20"/>
                <w:lang w:val="es-ES"/>
              </w:rPr>
              <w:t>No, vaya a la actividad No. 20</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F94173" w:rsidRDefault="005956E2" w:rsidP="005956E2">
            <w:pPr>
              <w:spacing w:after="0"/>
              <w:jc w:val="center"/>
              <w:rPr>
                <w:rFonts w:ascii="Arial" w:eastAsia="Times New Roman" w:hAnsi="Arial" w:cs="Arial"/>
                <w:bCs/>
                <w:color w:val="000000"/>
                <w:sz w:val="18"/>
                <w:szCs w:val="20"/>
                <w:lang w:eastAsia="es-ES"/>
              </w:rPr>
            </w:pPr>
          </w:p>
        </w:tc>
        <w:tc>
          <w:tcPr>
            <w:tcW w:w="988" w:type="pct"/>
            <w:tcBorders>
              <w:top w:val="single" w:sz="4" w:space="0" w:color="auto"/>
              <w:left w:val="single" w:sz="4" w:space="0" w:color="auto"/>
              <w:bottom w:val="single" w:sz="8" w:space="0" w:color="000000"/>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nil"/>
              <w:bottom w:val="single" w:sz="8" w:space="0" w:color="000000"/>
              <w:right w:val="single" w:sz="8" w:space="0" w:color="000000"/>
            </w:tcBorders>
            <w:shd w:val="clear" w:color="auto" w:fill="auto"/>
            <w:vAlign w:val="center"/>
          </w:tcPr>
          <w:p w:rsidR="005956E2" w:rsidRPr="002F7CCD" w:rsidRDefault="005956E2" w:rsidP="005956E2">
            <w:pPr>
              <w:spacing w:after="0"/>
              <w:jc w:val="center"/>
              <w:rPr>
                <w:rFonts w:ascii="Arial" w:eastAsia="Times New Roman" w:hAnsi="Arial" w:cs="Arial"/>
                <w:bCs/>
                <w:color w:val="000000"/>
                <w:sz w:val="18"/>
                <w:szCs w:val="20"/>
                <w:lang w:eastAsia="es-ES"/>
              </w:rPr>
            </w:pPr>
            <w:r w:rsidRPr="002F7CCD">
              <w:rPr>
                <w:rFonts w:ascii="Arial" w:eastAsia="Times New Roman" w:hAnsi="Arial" w:cs="Arial"/>
                <w:bCs/>
                <w:color w:val="000000"/>
                <w:sz w:val="18"/>
                <w:szCs w:val="20"/>
                <w:lang w:eastAsia="es-ES"/>
              </w:rPr>
              <w:t>Correo electrónico</w:t>
            </w:r>
            <w:r>
              <w:rPr>
                <w:rFonts w:ascii="Arial" w:eastAsia="Times New Roman" w:hAnsi="Arial" w:cs="Arial"/>
                <w:bCs/>
                <w:color w:val="000000"/>
                <w:sz w:val="18"/>
                <w:szCs w:val="20"/>
                <w:lang w:eastAsia="es-ES"/>
              </w:rPr>
              <w:t xml:space="preserve"> solicitando ajustes</w:t>
            </w:r>
          </w:p>
        </w:tc>
        <w:tc>
          <w:tcPr>
            <w:tcW w:w="490" w:type="pct"/>
            <w:tcBorders>
              <w:top w:val="single" w:sz="4" w:space="0" w:color="auto"/>
              <w:left w:val="nil"/>
              <w:bottom w:val="single" w:sz="8" w:space="0" w:color="000000"/>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single" w:sz="4" w:space="0" w:color="auto"/>
              <w:left w:val="single" w:sz="8" w:space="0" w:color="000000"/>
              <w:bottom w:val="single" w:sz="8" w:space="0" w:color="000000"/>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36</w:t>
            </w:r>
          </w:p>
        </w:tc>
        <w:tc>
          <w:tcPr>
            <w:tcW w:w="1465" w:type="pct"/>
            <w:tcBorders>
              <w:top w:val="single" w:sz="4" w:space="0" w:color="auto"/>
              <w:left w:val="single" w:sz="4" w:space="0" w:color="auto"/>
              <w:bottom w:val="single" w:sz="8" w:space="0" w:color="000000"/>
              <w:right w:val="single" w:sz="4" w:space="0" w:color="auto"/>
            </w:tcBorders>
            <w:shd w:val="clear" w:color="auto" w:fill="auto"/>
            <w:vAlign w:val="center"/>
          </w:tcPr>
          <w:p w:rsidR="005956E2" w:rsidRPr="009B4B40" w:rsidRDefault="005956E2" w:rsidP="005956E2">
            <w:pPr>
              <w:spacing w:after="0"/>
              <w:jc w:val="both"/>
              <w:rPr>
                <w:rFonts w:ascii="Arial" w:eastAsia="Times New Roman" w:hAnsi="Arial" w:cs="Arial"/>
                <w:bCs/>
                <w:sz w:val="20"/>
                <w:szCs w:val="20"/>
                <w:lang w:val="es-ES"/>
              </w:rPr>
            </w:pPr>
            <w:r>
              <w:rPr>
                <w:rFonts w:ascii="Arial" w:eastAsia="Times New Roman" w:hAnsi="Arial" w:cs="Arial"/>
                <w:bCs/>
                <w:sz w:val="20"/>
                <w:szCs w:val="20"/>
                <w:lang w:val="es-ES"/>
              </w:rPr>
              <w:t>¿</w:t>
            </w:r>
            <w:r w:rsidRPr="009B4B40">
              <w:rPr>
                <w:rFonts w:ascii="Arial" w:eastAsia="Times New Roman" w:hAnsi="Arial" w:cs="Arial"/>
                <w:bCs/>
                <w:sz w:val="20"/>
                <w:szCs w:val="20"/>
                <w:lang w:val="es-ES"/>
              </w:rPr>
              <w:t>La solicitud de contratación debe ser presentada a comité de contratación?</w:t>
            </w:r>
          </w:p>
          <w:p w:rsidR="005956E2" w:rsidRPr="009B4B40" w:rsidRDefault="005956E2" w:rsidP="005956E2">
            <w:pPr>
              <w:spacing w:after="0"/>
              <w:jc w:val="both"/>
              <w:rPr>
                <w:rFonts w:ascii="Arial" w:eastAsia="Times New Roman" w:hAnsi="Arial" w:cs="Arial"/>
                <w:bCs/>
                <w:sz w:val="20"/>
                <w:szCs w:val="20"/>
                <w:lang w:val="es-ES"/>
              </w:rPr>
            </w:pPr>
          </w:p>
          <w:p w:rsidR="005956E2" w:rsidRPr="00DA3B52" w:rsidRDefault="005956E2" w:rsidP="005956E2">
            <w:pPr>
              <w:spacing w:after="0"/>
              <w:jc w:val="both"/>
              <w:rPr>
                <w:rFonts w:ascii="Arial" w:eastAsia="Times New Roman" w:hAnsi="Arial" w:cs="Arial"/>
                <w:bCs/>
                <w:sz w:val="20"/>
                <w:szCs w:val="20"/>
                <w:lang w:val="es-ES"/>
              </w:rPr>
            </w:pPr>
            <w:r w:rsidRPr="00DA3B52">
              <w:rPr>
                <w:rFonts w:ascii="Arial" w:eastAsia="Times New Roman" w:hAnsi="Arial" w:cs="Arial"/>
                <w:bCs/>
                <w:sz w:val="20"/>
                <w:szCs w:val="20"/>
                <w:lang w:val="es-ES"/>
              </w:rPr>
              <w:t>Si, continúe con la siguiente actividad</w:t>
            </w:r>
          </w:p>
          <w:p w:rsidR="005956E2" w:rsidRPr="00DA3B52" w:rsidRDefault="005956E2" w:rsidP="005956E2">
            <w:pPr>
              <w:spacing w:after="0"/>
              <w:jc w:val="both"/>
              <w:rPr>
                <w:rFonts w:ascii="Arial" w:eastAsia="Times New Roman" w:hAnsi="Arial" w:cs="Arial"/>
                <w:bCs/>
                <w:sz w:val="20"/>
                <w:szCs w:val="20"/>
                <w:lang w:val="es-ES"/>
              </w:rPr>
            </w:pPr>
          </w:p>
          <w:p w:rsidR="005956E2" w:rsidRDefault="005956E2" w:rsidP="005956E2">
            <w:pPr>
              <w:spacing w:after="0"/>
              <w:jc w:val="both"/>
              <w:rPr>
                <w:rFonts w:ascii="Arial" w:eastAsia="Times New Roman" w:hAnsi="Arial" w:cs="Arial"/>
                <w:bCs/>
                <w:sz w:val="20"/>
                <w:szCs w:val="20"/>
                <w:lang w:val="es-ES"/>
              </w:rPr>
            </w:pPr>
            <w:r w:rsidRPr="00DA3B52">
              <w:rPr>
                <w:rFonts w:ascii="Arial" w:eastAsia="Times New Roman" w:hAnsi="Arial" w:cs="Arial"/>
                <w:bCs/>
                <w:sz w:val="20"/>
                <w:szCs w:val="20"/>
                <w:lang w:val="es-ES"/>
              </w:rPr>
              <w:t>No, vaya a la actividad No. 4</w:t>
            </w:r>
            <w:r>
              <w:rPr>
                <w:rFonts w:ascii="Arial" w:eastAsia="Times New Roman" w:hAnsi="Arial" w:cs="Arial"/>
                <w:bCs/>
                <w:sz w:val="20"/>
                <w:szCs w:val="20"/>
                <w:lang w:val="es-ES"/>
              </w:rPr>
              <w:t>1</w:t>
            </w:r>
          </w:p>
          <w:p w:rsidR="005956E2" w:rsidRDefault="005956E2" w:rsidP="005956E2">
            <w:pPr>
              <w:spacing w:after="0"/>
              <w:jc w:val="both"/>
              <w:rPr>
                <w:rFonts w:ascii="Arial" w:eastAsia="Times New Roman" w:hAnsi="Arial" w:cs="Arial"/>
                <w:bCs/>
                <w:sz w:val="20"/>
                <w:szCs w:val="20"/>
                <w:lang w:val="es-ES"/>
              </w:rPr>
            </w:pPr>
          </w:p>
          <w:p w:rsidR="005956E2" w:rsidRPr="009B4B40" w:rsidRDefault="005956E2" w:rsidP="005956E2">
            <w:pPr>
              <w:spacing w:after="0"/>
              <w:jc w:val="both"/>
              <w:rPr>
                <w:rFonts w:ascii="Arial" w:eastAsia="Times New Roman" w:hAnsi="Arial" w:cs="Arial"/>
                <w:bCs/>
                <w:sz w:val="20"/>
                <w:szCs w:val="20"/>
                <w:lang w:val="es-ES"/>
              </w:rPr>
            </w:pPr>
            <w:r>
              <w:rPr>
                <w:rFonts w:ascii="Arial" w:eastAsia="Times New Roman" w:hAnsi="Arial" w:cs="Arial"/>
                <w:color w:val="000000"/>
                <w:sz w:val="20"/>
                <w:szCs w:val="20"/>
                <w:lang w:eastAsia="es-ES"/>
              </w:rPr>
              <w:t xml:space="preserve">Nota: No </w:t>
            </w:r>
            <w:r w:rsidRPr="00592C3D">
              <w:rPr>
                <w:rFonts w:ascii="Arial" w:eastAsia="Times New Roman" w:hAnsi="Arial" w:cs="Arial"/>
                <w:color w:val="000000"/>
                <w:sz w:val="20"/>
                <w:szCs w:val="20"/>
                <w:lang w:eastAsia="es-ES"/>
              </w:rPr>
              <w:t>Aplica para contratos de prestación de servicios profesionales</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9B4B40" w:rsidRDefault="005956E2" w:rsidP="005956E2">
            <w:pPr>
              <w:spacing w:after="0"/>
              <w:jc w:val="center"/>
              <w:rPr>
                <w:rFonts w:ascii="Arial" w:eastAsia="Times New Roman" w:hAnsi="Arial" w:cs="Arial"/>
                <w:bCs/>
                <w:sz w:val="18"/>
                <w:szCs w:val="20"/>
                <w:lang w:eastAsia="es-ES"/>
              </w:rPr>
            </w:pPr>
          </w:p>
        </w:tc>
        <w:tc>
          <w:tcPr>
            <w:tcW w:w="988" w:type="pct"/>
            <w:tcBorders>
              <w:top w:val="single" w:sz="4" w:space="0" w:color="auto"/>
              <w:left w:val="single" w:sz="4" w:space="0" w:color="auto"/>
              <w:bottom w:val="single" w:sz="8" w:space="0" w:color="000000"/>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single" w:sz="4" w:space="0" w:color="auto"/>
              <w:left w:val="nil"/>
              <w:bottom w:val="single" w:sz="8" w:space="0" w:color="000000"/>
              <w:right w:val="single" w:sz="8" w:space="0" w:color="000000"/>
            </w:tcBorders>
            <w:shd w:val="clear" w:color="auto" w:fill="auto"/>
            <w:vAlign w:val="center"/>
          </w:tcPr>
          <w:p w:rsidR="005956E2" w:rsidRPr="002F7CCD" w:rsidRDefault="005956E2" w:rsidP="005956E2">
            <w:pPr>
              <w:spacing w:after="0"/>
              <w:jc w:val="center"/>
              <w:rPr>
                <w:rFonts w:ascii="Arial" w:eastAsia="Times New Roman" w:hAnsi="Arial" w:cs="Arial"/>
                <w:bCs/>
                <w:color w:val="000000"/>
                <w:sz w:val="18"/>
                <w:szCs w:val="20"/>
                <w:lang w:eastAsia="es-ES"/>
              </w:rPr>
            </w:pPr>
          </w:p>
        </w:tc>
        <w:tc>
          <w:tcPr>
            <w:tcW w:w="490" w:type="pct"/>
            <w:tcBorders>
              <w:top w:val="single" w:sz="4" w:space="0" w:color="auto"/>
              <w:left w:val="nil"/>
              <w:bottom w:val="single" w:sz="8" w:space="0" w:color="000000"/>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BFBFBF" w:themeFill="background1" w:themeFillShade="BF"/>
            <w:vAlign w:val="center"/>
            <w:hideMark/>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37</w:t>
            </w:r>
          </w:p>
          <w:p w:rsidR="005956E2" w:rsidRPr="00096E13" w:rsidRDefault="005956E2" w:rsidP="005956E2">
            <w:pPr>
              <w:spacing w:after="0"/>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PC</w:t>
            </w:r>
          </w:p>
        </w:tc>
        <w:tc>
          <w:tcPr>
            <w:tcW w:w="1465"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956E2" w:rsidRDefault="005956E2" w:rsidP="005956E2">
            <w:pPr>
              <w:spacing w:after="0"/>
              <w:jc w:val="both"/>
              <w:rPr>
                <w:rFonts w:ascii="Arial" w:eastAsia="Times New Roman" w:hAnsi="Arial" w:cs="Arial"/>
                <w:color w:val="000000"/>
                <w:sz w:val="20"/>
                <w:szCs w:val="20"/>
                <w:lang w:eastAsia="es-ES"/>
              </w:rPr>
            </w:pP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Agendar  comité, presentar</w:t>
            </w:r>
            <w:r w:rsidRPr="006F339D">
              <w:rPr>
                <w:rFonts w:ascii="Arial" w:eastAsia="Times New Roman" w:hAnsi="Arial" w:cs="Arial"/>
                <w:color w:val="000000"/>
                <w:sz w:val="20"/>
                <w:szCs w:val="20"/>
                <w:lang w:eastAsia="es-ES"/>
              </w:rPr>
              <w:t xml:space="preserve"> e</w:t>
            </w:r>
            <w:r>
              <w:rPr>
                <w:rFonts w:ascii="Arial" w:eastAsia="Times New Roman" w:hAnsi="Arial" w:cs="Arial"/>
                <w:color w:val="000000"/>
                <w:sz w:val="20"/>
                <w:szCs w:val="20"/>
                <w:lang w:eastAsia="es-ES"/>
              </w:rPr>
              <w:t>l</w:t>
            </w:r>
            <w:r w:rsidRPr="006F339D">
              <w:rPr>
                <w:rFonts w:ascii="Arial" w:eastAsia="Times New Roman" w:hAnsi="Arial" w:cs="Arial"/>
                <w:color w:val="000000"/>
                <w:sz w:val="20"/>
                <w:szCs w:val="20"/>
                <w:lang w:eastAsia="es-ES"/>
              </w:rPr>
              <w:t xml:space="preserve"> estudio previo</w:t>
            </w:r>
            <w:r>
              <w:rPr>
                <w:rFonts w:ascii="Arial" w:eastAsia="Times New Roman" w:hAnsi="Arial" w:cs="Arial"/>
                <w:color w:val="000000"/>
                <w:sz w:val="20"/>
                <w:szCs w:val="20"/>
                <w:lang w:eastAsia="es-ES"/>
              </w:rPr>
              <w:t>, análisis de sector y sondeo de mercado</w:t>
            </w:r>
            <w:r w:rsidRPr="006F339D">
              <w:rPr>
                <w:rFonts w:ascii="Arial" w:eastAsia="Times New Roman" w:hAnsi="Arial" w:cs="Arial"/>
                <w:color w:val="000000"/>
                <w:sz w:val="20"/>
                <w:szCs w:val="20"/>
                <w:lang w:eastAsia="es-ES"/>
              </w:rPr>
              <w:t xml:space="preserve"> ante comité de contracción para la correspondiente </w:t>
            </w:r>
            <w:r>
              <w:rPr>
                <w:rFonts w:ascii="Arial" w:eastAsia="Times New Roman" w:hAnsi="Arial" w:cs="Arial"/>
                <w:color w:val="000000"/>
                <w:sz w:val="20"/>
                <w:szCs w:val="20"/>
                <w:lang w:eastAsia="es-ES"/>
              </w:rPr>
              <w:t>r</w:t>
            </w:r>
            <w:r w:rsidRPr="006F339D">
              <w:rPr>
                <w:rFonts w:ascii="Arial" w:eastAsia="Times New Roman" w:hAnsi="Arial" w:cs="Arial"/>
                <w:color w:val="000000"/>
                <w:sz w:val="20"/>
                <w:szCs w:val="20"/>
                <w:lang w:eastAsia="es-ES"/>
              </w:rPr>
              <w:t>ecomendación al Ordenador de Gasto.</w:t>
            </w:r>
          </w:p>
          <w:p w:rsidR="005956E2" w:rsidRPr="006F339D" w:rsidRDefault="005956E2" w:rsidP="005956E2">
            <w:pPr>
              <w:spacing w:after="0"/>
              <w:jc w:val="both"/>
              <w:rPr>
                <w:rFonts w:ascii="Arial" w:eastAsia="Times New Roman" w:hAnsi="Arial" w:cs="Arial"/>
                <w:color w:val="000000"/>
                <w:sz w:val="20"/>
                <w:szCs w:val="20"/>
                <w:lang w:val="es-ES" w:eastAsia="es-ES"/>
              </w:rPr>
            </w:pPr>
          </w:p>
        </w:tc>
        <w:tc>
          <w:tcPr>
            <w:tcW w:w="10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sidRPr="00FC224C">
              <w:rPr>
                <w:rFonts w:ascii="Arial" w:eastAsia="Times New Roman" w:hAnsi="Arial" w:cs="Arial"/>
                <w:bCs/>
                <w:sz w:val="20"/>
                <w:szCs w:val="20"/>
                <w:lang w:eastAsia="es-ES"/>
              </w:rPr>
              <w:t>Resolución comité</w:t>
            </w:r>
            <w:r>
              <w:rPr>
                <w:rFonts w:ascii="Arial" w:eastAsia="Times New Roman" w:hAnsi="Arial" w:cs="Arial"/>
                <w:bCs/>
                <w:sz w:val="20"/>
                <w:szCs w:val="20"/>
                <w:lang w:eastAsia="es-ES"/>
              </w:rPr>
              <w:t xml:space="preserve"> de contratación</w:t>
            </w:r>
          </w:p>
        </w:tc>
        <w:tc>
          <w:tcPr>
            <w:tcW w:w="988" w:type="pct"/>
            <w:tcBorders>
              <w:top w:val="nil"/>
              <w:left w:val="single" w:sz="4" w:space="0" w:color="auto"/>
              <w:bottom w:val="single" w:sz="4" w:space="0" w:color="auto"/>
              <w:right w:val="single" w:sz="8" w:space="0" w:color="000000"/>
            </w:tcBorders>
            <w:shd w:val="clear" w:color="auto" w:fill="BFBFBF" w:themeFill="background1" w:themeFillShade="BF"/>
            <w:vAlign w:val="center"/>
            <w:hideMark/>
          </w:tcPr>
          <w:p w:rsidR="005956E2" w:rsidRPr="004A5117"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tc>
        <w:tc>
          <w:tcPr>
            <w:tcW w:w="828" w:type="pct"/>
            <w:tcBorders>
              <w:top w:val="nil"/>
              <w:left w:val="nil"/>
              <w:bottom w:val="single" w:sz="4" w:space="0" w:color="auto"/>
              <w:right w:val="single" w:sz="8" w:space="0" w:color="000000"/>
            </w:tcBorders>
            <w:shd w:val="clear" w:color="auto" w:fill="BFBFBF" w:themeFill="background1" w:themeFillShade="BF"/>
            <w:vAlign w:val="center"/>
            <w:hideMark/>
          </w:tcPr>
          <w:p w:rsidR="005956E2" w:rsidRPr="006F339D" w:rsidRDefault="005956E2" w:rsidP="005956E2">
            <w:pPr>
              <w:spacing w:after="0"/>
              <w:jc w:val="center"/>
              <w:rPr>
                <w:rFonts w:ascii="Arial" w:eastAsia="Times New Roman" w:hAnsi="Arial" w:cs="Arial"/>
                <w:bCs/>
                <w:color w:val="000000"/>
                <w:sz w:val="20"/>
                <w:szCs w:val="20"/>
                <w:lang w:val="es-ES" w:eastAsia="es-ES"/>
              </w:rPr>
            </w:pPr>
            <w:r w:rsidRPr="006F339D">
              <w:rPr>
                <w:rFonts w:ascii="Arial" w:eastAsia="Times New Roman" w:hAnsi="Arial" w:cs="Arial"/>
                <w:bCs/>
                <w:color w:val="000000"/>
                <w:sz w:val="20"/>
                <w:szCs w:val="20"/>
                <w:lang w:eastAsia="es-ES"/>
              </w:rPr>
              <w:t>Acta de Comité, Estudio Previo Recomendado</w:t>
            </w:r>
          </w:p>
        </w:tc>
        <w:tc>
          <w:tcPr>
            <w:tcW w:w="490" w:type="pct"/>
            <w:tcBorders>
              <w:top w:val="nil"/>
              <w:left w:val="nil"/>
              <w:bottom w:val="single" w:sz="4" w:space="0" w:color="auto"/>
              <w:right w:val="single" w:sz="8" w:space="0" w:color="000000"/>
            </w:tcBorders>
            <w:shd w:val="clear" w:color="auto" w:fill="BFBFBF" w:themeFill="background1" w:themeFillShade="BF"/>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967"/>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38</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¿Es recomendado?</w:t>
            </w: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Si, continúe con el siguiente condicional.</w:t>
            </w: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 Finaliza procedimiento.</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FC224C" w:rsidRDefault="005956E2" w:rsidP="005956E2">
            <w:pPr>
              <w:spacing w:after="0"/>
              <w:jc w:val="center"/>
              <w:rPr>
                <w:rFonts w:ascii="Arial" w:eastAsia="Times New Roman" w:hAnsi="Arial" w:cs="Arial"/>
                <w:bCs/>
                <w:sz w:val="20"/>
                <w:szCs w:val="20"/>
                <w:lang w:eastAsia="es-ES"/>
              </w:rPr>
            </w:pPr>
            <w:r w:rsidRPr="006F339D">
              <w:rPr>
                <w:rFonts w:ascii="Arial" w:eastAsia="Times New Roman" w:hAnsi="Arial" w:cs="Arial"/>
                <w:bCs/>
                <w:color w:val="000000"/>
                <w:sz w:val="20"/>
                <w:szCs w:val="20"/>
                <w:lang w:eastAsia="es-ES"/>
              </w:rPr>
              <w:t>Acta de Comité, Estudio Previo Recomendado</w:t>
            </w: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Comité de Contratación</w:t>
            </w:r>
          </w:p>
        </w:tc>
        <w:tc>
          <w:tcPr>
            <w:tcW w:w="828" w:type="pct"/>
            <w:tcBorders>
              <w:top w:val="nil"/>
              <w:left w:val="nil"/>
              <w:bottom w:val="single" w:sz="4" w:space="0" w:color="auto"/>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nil"/>
              <w:left w:val="nil"/>
              <w:bottom w:val="single" w:sz="4" w:space="0" w:color="auto"/>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39</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¿Es recomendado por el comité  con ajustes?</w:t>
            </w: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Si, continúe con la siguiente actividad </w:t>
            </w: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No, vaya a la actividad No.</w:t>
            </w:r>
            <w:r w:rsidRPr="00DA3B52">
              <w:rPr>
                <w:rFonts w:ascii="Arial" w:eastAsia="Times New Roman" w:hAnsi="Arial" w:cs="Arial"/>
                <w:sz w:val="20"/>
                <w:szCs w:val="20"/>
                <w:lang w:eastAsia="es-ES"/>
              </w:rPr>
              <w:t>4</w:t>
            </w:r>
            <w:r>
              <w:rPr>
                <w:rFonts w:ascii="Arial" w:eastAsia="Times New Roman" w:hAnsi="Arial" w:cs="Arial"/>
                <w:sz w:val="20"/>
                <w:szCs w:val="20"/>
                <w:lang w:eastAsia="es-ES"/>
              </w:rPr>
              <w:t>1</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FC224C" w:rsidRDefault="005956E2" w:rsidP="005956E2">
            <w:pPr>
              <w:spacing w:after="0"/>
              <w:jc w:val="center"/>
              <w:rPr>
                <w:rFonts w:ascii="Arial" w:eastAsia="Times New Roman" w:hAnsi="Arial" w:cs="Arial"/>
                <w:bCs/>
                <w:sz w:val="20"/>
                <w:szCs w:val="20"/>
                <w:lang w:eastAsia="es-ES"/>
              </w:rPr>
            </w:pPr>
            <w:r w:rsidRPr="006F339D">
              <w:rPr>
                <w:rFonts w:ascii="Arial" w:eastAsia="Times New Roman" w:hAnsi="Arial" w:cs="Arial"/>
                <w:bCs/>
                <w:color w:val="000000"/>
                <w:sz w:val="20"/>
                <w:szCs w:val="20"/>
                <w:lang w:eastAsia="es-ES"/>
              </w:rPr>
              <w:t>Acta de Comité, Estudio Previo Recomendado</w:t>
            </w: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bCs/>
                <w:color w:val="000000"/>
                <w:sz w:val="20"/>
                <w:szCs w:val="20"/>
                <w:lang w:eastAsia="es-ES"/>
              </w:rPr>
              <w:t>Comité de Contratación</w:t>
            </w:r>
          </w:p>
        </w:tc>
        <w:tc>
          <w:tcPr>
            <w:tcW w:w="828" w:type="pct"/>
            <w:tcBorders>
              <w:top w:val="nil"/>
              <w:left w:val="nil"/>
              <w:bottom w:val="single" w:sz="4" w:space="0" w:color="auto"/>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p>
        </w:tc>
        <w:tc>
          <w:tcPr>
            <w:tcW w:w="490" w:type="pct"/>
            <w:tcBorders>
              <w:top w:val="nil"/>
              <w:left w:val="nil"/>
              <w:bottom w:val="single" w:sz="4" w:space="0" w:color="auto"/>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40</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p>
          <w:p w:rsidR="005956E2"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Realizar los ajustes y/o recomendaciones dadas por el comité</w:t>
            </w:r>
          </w:p>
          <w:p w:rsidR="005956E2" w:rsidRDefault="005956E2" w:rsidP="005956E2">
            <w:pPr>
              <w:spacing w:after="0"/>
              <w:jc w:val="both"/>
              <w:rPr>
                <w:rFonts w:ascii="Arial" w:eastAsia="Times New Roman" w:hAnsi="Arial" w:cs="Arial"/>
                <w:color w:val="000000"/>
                <w:sz w:val="20"/>
                <w:szCs w:val="20"/>
                <w:lang w:eastAsia="es-ES"/>
              </w:rPr>
            </w:pPr>
          </w:p>
          <w:p w:rsidR="005956E2" w:rsidRPr="006F339D" w:rsidRDefault="005956E2" w:rsidP="005956E2">
            <w:pPr>
              <w:spacing w:after="0"/>
              <w:jc w:val="both"/>
              <w:rPr>
                <w:rFonts w:ascii="Arial" w:eastAsia="Times New Roman" w:hAnsi="Arial" w:cs="Arial"/>
                <w:color w:val="000000"/>
                <w:sz w:val="20"/>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sidRPr="006F339D">
              <w:rPr>
                <w:rFonts w:ascii="Arial" w:eastAsia="Times New Roman" w:hAnsi="Arial" w:cs="Arial"/>
                <w:bCs/>
                <w:color w:val="000000"/>
                <w:sz w:val="20"/>
                <w:szCs w:val="20"/>
                <w:lang w:eastAsia="es-ES"/>
              </w:rPr>
              <w:t>Acta de Comité, Estudio Previo Recomendado</w:t>
            </w: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color w:val="000000"/>
                <w:sz w:val="20"/>
                <w:szCs w:val="20"/>
                <w:lang w:eastAsia="es-ES"/>
              </w:rPr>
              <w:t>Todas las Áreas Funcionales</w:t>
            </w:r>
          </w:p>
        </w:tc>
        <w:tc>
          <w:tcPr>
            <w:tcW w:w="828" w:type="pct"/>
            <w:tcBorders>
              <w:top w:val="nil"/>
              <w:left w:val="nil"/>
              <w:bottom w:val="single" w:sz="4" w:space="0" w:color="auto"/>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sidRPr="006F339D">
              <w:rPr>
                <w:rFonts w:ascii="Arial" w:eastAsia="Times New Roman" w:hAnsi="Arial" w:cs="Arial"/>
                <w:bCs/>
                <w:color w:val="000000"/>
                <w:sz w:val="20"/>
                <w:szCs w:val="20"/>
                <w:lang w:eastAsia="es-ES"/>
              </w:rPr>
              <w:t>Estudios</w:t>
            </w:r>
            <w:r w:rsidRPr="006F339D">
              <w:rPr>
                <w:rFonts w:ascii="Arial" w:eastAsia="Times New Roman" w:hAnsi="Arial" w:cs="Arial"/>
                <w:b/>
                <w:bCs/>
                <w:color w:val="000000"/>
                <w:sz w:val="20"/>
                <w:szCs w:val="20"/>
                <w:lang w:eastAsia="es-ES"/>
              </w:rPr>
              <w:t xml:space="preserve"> </w:t>
            </w:r>
            <w:r w:rsidRPr="006F339D">
              <w:rPr>
                <w:rFonts w:ascii="Arial" w:eastAsia="Times New Roman" w:hAnsi="Arial" w:cs="Arial"/>
                <w:bCs/>
                <w:color w:val="000000"/>
                <w:sz w:val="20"/>
                <w:szCs w:val="20"/>
                <w:lang w:eastAsia="es-ES"/>
              </w:rPr>
              <w:t>previos</w:t>
            </w:r>
            <w:r>
              <w:rPr>
                <w:rFonts w:ascii="Arial" w:eastAsia="Times New Roman" w:hAnsi="Arial" w:cs="Arial"/>
                <w:bCs/>
                <w:color w:val="000000"/>
                <w:sz w:val="20"/>
                <w:szCs w:val="20"/>
                <w:lang w:eastAsia="es-ES"/>
              </w:rPr>
              <w:t xml:space="preserve"> definitivos</w:t>
            </w:r>
            <w:r w:rsidRPr="006F339D">
              <w:rPr>
                <w:rFonts w:ascii="Arial" w:eastAsia="Times New Roman" w:hAnsi="Arial" w:cs="Arial"/>
                <w:bCs/>
                <w:color w:val="000000"/>
                <w:sz w:val="20"/>
                <w:szCs w:val="20"/>
                <w:lang w:eastAsia="es-ES"/>
              </w:rPr>
              <w:t>, Certificado de Disponibilidad, aprobación de vigencias futuras en los casos que aplique</w:t>
            </w:r>
          </w:p>
        </w:tc>
        <w:tc>
          <w:tcPr>
            <w:tcW w:w="490" w:type="pct"/>
            <w:tcBorders>
              <w:top w:val="nil"/>
              <w:left w:val="nil"/>
              <w:bottom w:val="single" w:sz="4" w:space="0" w:color="auto"/>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lastRenderedPageBreak/>
              <w:t>41</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both"/>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 xml:space="preserve">Elaborar Certificado de Inexistencia o Insuficiencia de personal. </w:t>
            </w:r>
          </w:p>
          <w:p w:rsidR="005956E2" w:rsidRDefault="005956E2" w:rsidP="005956E2">
            <w:pPr>
              <w:spacing w:after="0"/>
              <w:jc w:val="both"/>
              <w:rPr>
                <w:rFonts w:ascii="Arial" w:eastAsia="Times New Roman" w:hAnsi="Arial" w:cs="Arial"/>
                <w:color w:val="000000"/>
                <w:sz w:val="20"/>
                <w:szCs w:val="20"/>
                <w:lang w:eastAsia="es-ES"/>
              </w:rPr>
            </w:pPr>
          </w:p>
          <w:p w:rsidR="005956E2" w:rsidRPr="00742B18" w:rsidRDefault="005956E2" w:rsidP="005956E2">
            <w:pPr>
              <w:spacing w:after="0"/>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Nota: </w:t>
            </w:r>
            <w:r w:rsidRPr="00742B18">
              <w:rPr>
                <w:rFonts w:ascii="Arial" w:eastAsia="Times New Roman" w:hAnsi="Arial" w:cs="Arial"/>
                <w:color w:val="000000"/>
                <w:sz w:val="20"/>
                <w:szCs w:val="20"/>
                <w:lang w:eastAsia="es-ES"/>
              </w:rPr>
              <w:t>Aplica para contratos de prestación de servicios profesionales</w:t>
            </w:r>
          </w:p>
        </w:tc>
        <w:tc>
          <w:tcPr>
            <w:tcW w:w="1003" w:type="pct"/>
            <w:tcBorders>
              <w:top w:val="single" w:sz="4" w:space="0" w:color="auto"/>
              <w:left w:val="single" w:sz="4" w:space="0" w:color="auto"/>
              <w:bottom w:val="single" w:sz="4" w:space="0" w:color="auto"/>
              <w:right w:val="single" w:sz="4" w:space="0" w:color="auto"/>
            </w:tcBorders>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Solicitud Certificado</w:t>
            </w: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Pr="00742B18"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Dirección General</w:t>
            </w:r>
          </w:p>
        </w:tc>
        <w:tc>
          <w:tcPr>
            <w:tcW w:w="828" w:type="pct"/>
            <w:tcBorders>
              <w:top w:val="nil"/>
              <w:left w:val="nil"/>
              <w:bottom w:val="single" w:sz="4" w:space="0" w:color="auto"/>
              <w:right w:val="single" w:sz="8" w:space="0" w:color="000000"/>
            </w:tcBorders>
            <w:shd w:val="clear" w:color="auto" w:fill="auto"/>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Certificado</w:t>
            </w:r>
          </w:p>
        </w:tc>
        <w:tc>
          <w:tcPr>
            <w:tcW w:w="490" w:type="pct"/>
            <w:tcBorders>
              <w:top w:val="nil"/>
              <w:left w:val="nil"/>
              <w:bottom w:val="single" w:sz="4" w:space="0" w:color="auto"/>
              <w:right w:val="single" w:sz="8" w:space="0" w:color="000000"/>
            </w:tcBorders>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sidRPr="00742B18">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BFBFBF" w:themeFill="background1" w:themeFillShade="BF"/>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42</w:t>
            </w:r>
          </w:p>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PC</w:t>
            </w:r>
          </w:p>
        </w:tc>
        <w:tc>
          <w:tcPr>
            <w:tcW w:w="1465"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both"/>
              <w:rPr>
                <w:rFonts w:ascii="Arial" w:eastAsia="Times New Roman" w:hAnsi="Arial" w:cs="Arial"/>
                <w:color w:val="000000"/>
                <w:sz w:val="20"/>
                <w:szCs w:val="20"/>
                <w:lang w:eastAsia="es-ES"/>
              </w:rPr>
            </w:pPr>
            <w:r w:rsidRPr="00742B18">
              <w:rPr>
                <w:rFonts w:ascii="Arial" w:eastAsia="Times New Roman" w:hAnsi="Arial" w:cs="Arial"/>
                <w:color w:val="000000"/>
                <w:sz w:val="20"/>
                <w:szCs w:val="20"/>
                <w:lang w:eastAsia="es-ES"/>
              </w:rPr>
              <w:t>Validar documentos</w:t>
            </w:r>
            <w:r>
              <w:rPr>
                <w:rFonts w:ascii="Arial" w:eastAsia="Times New Roman" w:hAnsi="Arial" w:cs="Arial"/>
                <w:color w:val="000000"/>
                <w:sz w:val="20"/>
                <w:szCs w:val="20"/>
                <w:lang w:eastAsia="es-ES"/>
              </w:rPr>
              <w:t xml:space="preserve"> y anexos del expediente contractual</w:t>
            </w:r>
          </w:p>
        </w:tc>
        <w:tc>
          <w:tcPr>
            <w:tcW w:w="10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Hoja de Vida</w:t>
            </w:r>
          </w:p>
        </w:tc>
        <w:tc>
          <w:tcPr>
            <w:tcW w:w="988" w:type="pct"/>
            <w:tcBorders>
              <w:top w:val="nil"/>
              <w:left w:val="single" w:sz="4" w:space="0" w:color="auto"/>
              <w:bottom w:val="single" w:sz="4" w:space="0" w:color="auto"/>
              <w:right w:val="single" w:sz="8" w:space="0" w:color="000000"/>
            </w:tcBorders>
            <w:shd w:val="clear" w:color="auto" w:fill="BFBFBF" w:themeFill="background1" w:themeFillShade="BF"/>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Todas las Áreas Funcionales.</w:t>
            </w:r>
          </w:p>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Profesional </w:t>
            </w:r>
          </w:p>
          <w:p w:rsidR="005956E2" w:rsidRPr="00742B18"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742B18">
              <w:rPr>
                <w:rFonts w:ascii="Arial" w:eastAsia="Times New Roman" w:hAnsi="Arial" w:cs="Arial"/>
                <w:color w:val="000000"/>
                <w:sz w:val="20"/>
                <w:szCs w:val="20"/>
                <w:lang w:eastAsia="es-ES"/>
              </w:rPr>
              <w:t>Gestión Contractual</w:t>
            </w:r>
          </w:p>
        </w:tc>
        <w:tc>
          <w:tcPr>
            <w:tcW w:w="828" w:type="pct"/>
            <w:tcBorders>
              <w:top w:val="nil"/>
              <w:left w:val="nil"/>
              <w:bottom w:val="single" w:sz="4" w:space="0" w:color="auto"/>
              <w:right w:val="single" w:sz="8" w:space="0" w:color="000000"/>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Cs/>
                <w:color w:val="000000"/>
                <w:sz w:val="20"/>
                <w:szCs w:val="20"/>
                <w:lang w:eastAsia="es-ES"/>
              </w:rPr>
            </w:pPr>
            <w:r w:rsidRPr="00742B18">
              <w:rPr>
                <w:rFonts w:ascii="Arial" w:eastAsia="Times New Roman" w:hAnsi="Arial" w:cs="Arial"/>
                <w:bCs/>
                <w:color w:val="000000"/>
                <w:sz w:val="20"/>
                <w:szCs w:val="20"/>
                <w:lang w:eastAsia="es-ES"/>
              </w:rPr>
              <w:t>Vo.Bo Hoja de Vida</w:t>
            </w:r>
          </w:p>
        </w:tc>
        <w:tc>
          <w:tcPr>
            <w:tcW w:w="490" w:type="pct"/>
            <w:tcBorders>
              <w:top w:val="nil"/>
              <w:left w:val="nil"/>
              <w:bottom w:val="single" w:sz="4" w:space="0" w:color="auto"/>
              <w:right w:val="single" w:sz="8" w:space="0" w:color="000000"/>
            </w:tcBorders>
            <w:shd w:val="clear" w:color="auto" w:fill="BFBFBF" w:themeFill="background1" w:themeFillShade="BF"/>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sidRPr="00742B18">
              <w:rPr>
                <w:rFonts w:ascii="Arial" w:eastAsia="Times New Roman" w:hAnsi="Arial" w:cs="Arial"/>
                <w:b/>
                <w:bCs/>
                <w:color w:val="000000"/>
                <w:sz w:val="20"/>
                <w:szCs w:val="20"/>
                <w:lang w:eastAsia="es-ES"/>
              </w:rPr>
              <w:t>CI</w:t>
            </w:r>
          </w:p>
        </w:tc>
      </w:tr>
      <w:tr w:rsidR="005956E2" w:rsidRPr="00096E13" w:rsidTr="005956E2">
        <w:trPr>
          <w:trHeight w:val="315"/>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p>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43</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Pr="005956E2" w:rsidRDefault="005956E2" w:rsidP="005956E2">
            <w:pPr>
              <w:spacing w:after="0"/>
              <w:jc w:val="both"/>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¿Requiere complementar los documentos?</w:t>
            </w:r>
          </w:p>
          <w:p w:rsidR="005956E2" w:rsidRPr="005956E2" w:rsidRDefault="005956E2" w:rsidP="005956E2">
            <w:pPr>
              <w:spacing w:after="0"/>
              <w:jc w:val="both"/>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Si, vaya a la actividad 34</w:t>
            </w:r>
          </w:p>
          <w:p w:rsidR="005956E2" w:rsidRPr="005956E2" w:rsidRDefault="005956E2" w:rsidP="005956E2">
            <w:pPr>
              <w:spacing w:after="0"/>
              <w:jc w:val="both"/>
              <w:rPr>
                <w:rFonts w:ascii="Arial" w:eastAsia="Times New Roman" w:hAnsi="Arial" w:cs="Arial"/>
                <w:color w:val="000000"/>
                <w:sz w:val="20"/>
                <w:szCs w:val="20"/>
                <w:lang w:eastAsia="es-ES"/>
              </w:rPr>
            </w:pPr>
            <w:r w:rsidRPr="005956E2">
              <w:rPr>
                <w:rFonts w:ascii="Arial" w:eastAsia="Times New Roman" w:hAnsi="Arial" w:cs="Arial"/>
                <w:color w:val="000000"/>
                <w:sz w:val="20"/>
                <w:szCs w:val="20"/>
                <w:lang w:eastAsia="es-ES"/>
              </w:rPr>
              <w:t>No, continúe con la siguiente actividad</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5956E2" w:rsidRPr="005956E2" w:rsidRDefault="005956E2" w:rsidP="005956E2">
            <w:pPr>
              <w:spacing w:after="0"/>
              <w:jc w:val="center"/>
              <w:rPr>
                <w:rFonts w:ascii="Arial" w:eastAsia="Times New Roman" w:hAnsi="Arial" w:cs="Arial"/>
                <w:bCs/>
                <w:color w:val="000000"/>
                <w:sz w:val="20"/>
                <w:szCs w:val="20"/>
                <w:lang w:eastAsia="es-ES"/>
              </w:rPr>
            </w:pPr>
            <w:r w:rsidRPr="005956E2">
              <w:rPr>
                <w:rFonts w:ascii="Arial" w:eastAsia="Times New Roman" w:hAnsi="Arial" w:cs="Arial"/>
                <w:bCs/>
                <w:color w:val="000000"/>
                <w:sz w:val="20"/>
                <w:szCs w:val="20"/>
                <w:lang w:eastAsia="es-ES"/>
              </w:rPr>
              <w:t>Hoja de Vida</w:t>
            </w: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Profesional </w:t>
            </w:r>
          </w:p>
          <w:p w:rsidR="005956E2" w:rsidRDefault="005956E2" w:rsidP="005956E2">
            <w:pPr>
              <w:spacing w:after="0"/>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 xml:space="preserve">Grupo </w:t>
            </w:r>
            <w:r w:rsidRPr="00742B18">
              <w:rPr>
                <w:rFonts w:ascii="Arial" w:eastAsia="Times New Roman" w:hAnsi="Arial" w:cs="Arial"/>
                <w:color w:val="000000"/>
                <w:sz w:val="20"/>
                <w:szCs w:val="20"/>
                <w:lang w:eastAsia="es-ES"/>
              </w:rPr>
              <w:t>Gestión Contractual</w:t>
            </w:r>
          </w:p>
        </w:tc>
        <w:tc>
          <w:tcPr>
            <w:tcW w:w="828" w:type="pct"/>
            <w:tcBorders>
              <w:top w:val="nil"/>
              <w:left w:val="nil"/>
              <w:bottom w:val="single" w:sz="4" w:space="0" w:color="auto"/>
              <w:right w:val="single" w:sz="8" w:space="0" w:color="000000"/>
            </w:tcBorders>
            <w:shd w:val="clear" w:color="auto" w:fill="auto"/>
            <w:vAlign w:val="center"/>
          </w:tcPr>
          <w:p w:rsidR="005956E2" w:rsidRPr="00DA3B52" w:rsidRDefault="005956E2" w:rsidP="005956E2">
            <w:pPr>
              <w:spacing w:after="0"/>
              <w:jc w:val="center"/>
              <w:rPr>
                <w:rFonts w:ascii="Arial" w:eastAsia="Times New Roman" w:hAnsi="Arial" w:cs="Arial"/>
                <w:bCs/>
                <w:sz w:val="20"/>
                <w:szCs w:val="20"/>
                <w:lang w:eastAsia="es-ES"/>
              </w:rPr>
            </w:pPr>
            <w:r w:rsidRPr="00DA3B52">
              <w:rPr>
                <w:rFonts w:ascii="Arial" w:eastAsia="Times New Roman" w:hAnsi="Arial" w:cs="Arial"/>
                <w:bCs/>
                <w:sz w:val="20"/>
                <w:szCs w:val="20"/>
                <w:lang w:eastAsia="es-ES"/>
              </w:rPr>
              <w:t>Correo electrónico</w:t>
            </w:r>
          </w:p>
        </w:tc>
        <w:tc>
          <w:tcPr>
            <w:tcW w:w="490" w:type="pct"/>
            <w:tcBorders>
              <w:top w:val="nil"/>
              <w:left w:val="nil"/>
              <w:bottom w:val="single" w:sz="4" w:space="0" w:color="auto"/>
              <w:right w:val="single" w:sz="8" w:space="0" w:color="000000"/>
            </w:tcBorders>
            <w:shd w:val="clear" w:color="auto" w:fill="auto"/>
            <w:vAlign w:val="center"/>
          </w:tcPr>
          <w:p w:rsidR="005956E2" w:rsidRPr="00742B18"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5956E2">
        <w:trPr>
          <w:trHeight w:val="468"/>
          <w:jc w:val="center"/>
        </w:trPr>
        <w:tc>
          <w:tcPr>
            <w:tcW w:w="226" w:type="pct"/>
            <w:tcBorders>
              <w:top w:val="nil"/>
              <w:left w:val="single" w:sz="8" w:space="0" w:color="000000"/>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44</w:t>
            </w:r>
          </w:p>
        </w:tc>
        <w:tc>
          <w:tcPr>
            <w:tcW w:w="1465" w:type="pct"/>
            <w:tcBorders>
              <w:top w:val="nil"/>
              <w:left w:val="single" w:sz="4" w:space="0" w:color="auto"/>
              <w:bottom w:val="single" w:sz="4" w:space="0" w:color="auto"/>
              <w:right w:val="single" w:sz="4" w:space="0" w:color="auto"/>
            </w:tcBorders>
            <w:shd w:val="clear" w:color="auto" w:fill="auto"/>
            <w:vAlign w:val="center"/>
          </w:tcPr>
          <w:p w:rsidR="005956E2" w:rsidRDefault="005956E2" w:rsidP="005956E2">
            <w:pPr>
              <w:spacing w:after="0"/>
              <w:jc w:val="center"/>
              <w:rPr>
                <w:rFonts w:ascii="Arial" w:eastAsia="Times New Roman" w:hAnsi="Arial" w:cs="Arial"/>
                <w:color w:val="000000"/>
                <w:sz w:val="18"/>
                <w:szCs w:val="20"/>
                <w:lang w:eastAsia="es-ES"/>
              </w:rPr>
            </w:pPr>
          </w:p>
          <w:p w:rsidR="005956E2" w:rsidRDefault="005956E2" w:rsidP="005956E2">
            <w:pPr>
              <w:spacing w:after="0"/>
              <w:jc w:val="center"/>
              <w:rPr>
                <w:rFonts w:ascii="Arial" w:eastAsia="Times New Roman" w:hAnsi="Arial" w:cs="Arial"/>
                <w:color w:val="000000"/>
                <w:sz w:val="18"/>
                <w:szCs w:val="20"/>
                <w:lang w:eastAsia="es-ES"/>
              </w:rPr>
            </w:pPr>
          </w:p>
          <w:p w:rsidR="005956E2" w:rsidRPr="004A302D" w:rsidRDefault="005956E2" w:rsidP="005956E2">
            <w:pPr>
              <w:spacing w:after="0"/>
              <w:jc w:val="both"/>
              <w:rPr>
                <w:rFonts w:ascii="Arial" w:eastAsia="Times New Roman" w:hAnsi="Arial" w:cs="Arial"/>
                <w:color w:val="000000"/>
                <w:sz w:val="20"/>
                <w:szCs w:val="20"/>
                <w:lang w:eastAsia="es-ES"/>
              </w:rPr>
            </w:pPr>
            <w:r w:rsidRPr="004A302D">
              <w:rPr>
                <w:rFonts w:ascii="Arial" w:eastAsia="Times New Roman" w:hAnsi="Arial" w:cs="Arial"/>
                <w:color w:val="000000"/>
                <w:sz w:val="20"/>
                <w:szCs w:val="20"/>
                <w:lang w:eastAsia="es-ES"/>
              </w:rPr>
              <w:t>Iniciar proceso de contratación y continuar con el procedimiento de acuerdo con modalidad definida.</w:t>
            </w:r>
          </w:p>
          <w:p w:rsidR="005956E2" w:rsidRPr="004A302D" w:rsidRDefault="005956E2" w:rsidP="005956E2">
            <w:pPr>
              <w:spacing w:after="0"/>
              <w:jc w:val="center"/>
              <w:rPr>
                <w:rFonts w:ascii="Arial" w:eastAsia="Times New Roman" w:hAnsi="Arial" w:cs="Arial"/>
                <w:color w:val="000000"/>
                <w:sz w:val="20"/>
                <w:szCs w:val="20"/>
                <w:lang w:eastAsia="es-ES"/>
              </w:rPr>
            </w:pPr>
          </w:p>
          <w:p w:rsidR="005956E2" w:rsidRPr="00AB2241" w:rsidRDefault="005956E2" w:rsidP="005956E2">
            <w:pPr>
              <w:spacing w:after="0"/>
              <w:jc w:val="center"/>
              <w:rPr>
                <w:rFonts w:ascii="Arial" w:eastAsia="Times New Roman" w:hAnsi="Arial" w:cs="Arial"/>
                <w:color w:val="000000"/>
                <w:sz w:val="18"/>
                <w:szCs w:val="20"/>
                <w:lang w:eastAsia="es-ES"/>
              </w:rPr>
            </w:pPr>
          </w:p>
        </w:tc>
        <w:tc>
          <w:tcPr>
            <w:tcW w:w="1003" w:type="pct"/>
            <w:tcBorders>
              <w:top w:val="single" w:sz="4" w:space="0" w:color="auto"/>
              <w:left w:val="single" w:sz="4" w:space="0" w:color="auto"/>
              <w:bottom w:val="single" w:sz="4" w:space="0" w:color="auto"/>
              <w:right w:val="single" w:sz="4" w:space="0" w:color="auto"/>
            </w:tcBorders>
            <w:vAlign w:val="center"/>
          </w:tcPr>
          <w:p w:rsidR="005956E2" w:rsidRDefault="005956E2" w:rsidP="005956E2">
            <w:pPr>
              <w:spacing w:after="0"/>
              <w:jc w:val="center"/>
              <w:rPr>
                <w:rFonts w:ascii="Arial" w:eastAsia="Times New Roman" w:hAnsi="Arial" w:cs="Arial"/>
                <w:bCs/>
                <w:color w:val="000000"/>
                <w:sz w:val="20"/>
                <w:szCs w:val="20"/>
                <w:lang w:eastAsia="es-ES"/>
              </w:rPr>
            </w:pPr>
            <w:r w:rsidRPr="006F339D">
              <w:rPr>
                <w:rFonts w:ascii="Arial" w:eastAsia="Times New Roman" w:hAnsi="Arial" w:cs="Arial"/>
                <w:bCs/>
                <w:color w:val="000000"/>
                <w:sz w:val="20"/>
                <w:szCs w:val="20"/>
                <w:lang w:eastAsia="es-ES"/>
              </w:rPr>
              <w:t>Estudios</w:t>
            </w:r>
            <w:r w:rsidRPr="006F339D">
              <w:rPr>
                <w:rFonts w:ascii="Arial" w:eastAsia="Times New Roman" w:hAnsi="Arial" w:cs="Arial"/>
                <w:b/>
                <w:bCs/>
                <w:color w:val="000000"/>
                <w:sz w:val="20"/>
                <w:szCs w:val="20"/>
                <w:lang w:eastAsia="es-ES"/>
              </w:rPr>
              <w:t xml:space="preserve"> </w:t>
            </w:r>
            <w:r w:rsidRPr="006F339D">
              <w:rPr>
                <w:rFonts w:ascii="Arial" w:eastAsia="Times New Roman" w:hAnsi="Arial" w:cs="Arial"/>
                <w:bCs/>
                <w:color w:val="000000"/>
                <w:sz w:val="20"/>
                <w:szCs w:val="20"/>
                <w:lang w:eastAsia="es-ES"/>
              </w:rPr>
              <w:t>previos, Certificado de Disponibilidad, aprobación de vigencias futuras en los casos que aplique</w:t>
            </w:r>
          </w:p>
          <w:p w:rsidR="005956E2" w:rsidRPr="005C7003" w:rsidRDefault="005956E2" w:rsidP="005956E2">
            <w:pPr>
              <w:spacing w:after="0"/>
              <w:jc w:val="center"/>
              <w:rPr>
                <w:rFonts w:ascii="Arial" w:eastAsia="Times New Roman" w:hAnsi="Arial" w:cs="Arial"/>
                <w:bCs/>
                <w:color w:val="000000"/>
                <w:sz w:val="20"/>
                <w:szCs w:val="20"/>
                <w:lang w:eastAsia="es-ES"/>
              </w:rPr>
            </w:pPr>
          </w:p>
        </w:tc>
        <w:tc>
          <w:tcPr>
            <w:tcW w:w="988" w:type="pct"/>
            <w:tcBorders>
              <w:top w:val="nil"/>
              <w:left w:val="single" w:sz="4" w:space="0" w:color="auto"/>
              <w:bottom w:val="single" w:sz="4" w:space="0" w:color="auto"/>
              <w:right w:val="single" w:sz="8" w:space="0" w:color="000000"/>
            </w:tcBorders>
            <w:shd w:val="clear" w:color="auto" w:fill="auto"/>
            <w:vAlign w:val="center"/>
          </w:tcPr>
          <w:p w:rsidR="005956E2" w:rsidRPr="006F339D" w:rsidRDefault="005956E2" w:rsidP="005956E2">
            <w:pPr>
              <w:spacing w:after="0"/>
              <w:jc w:val="center"/>
              <w:rPr>
                <w:rFonts w:ascii="Arial" w:eastAsia="Times New Roman" w:hAnsi="Arial" w:cs="Arial"/>
                <w:bCs/>
                <w:color w:val="000000"/>
                <w:sz w:val="20"/>
                <w:szCs w:val="20"/>
                <w:lang w:eastAsia="es-ES"/>
              </w:rPr>
            </w:pPr>
            <w:r>
              <w:rPr>
                <w:rFonts w:ascii="Arial" w:eastAsia="Times New Roman" w:hAnsi="Arial" w:cs="Arial"/>
                <w:color w:val="000000"/>
                <w:sz w:val="20"/>
                <w:szCs w:val="20"/>
                <w:lang w:eastAsia="es-ES"/>
              </w:rPr>
              <w:t xml:space="preserve">Grupo </w:t>
            </w:r>
            <w:r w:rsidRPr="006F339D">
              <w:rPr>
                <w:rFonts w:ascii="Arial" w:eastAsia="Times New Roman" w:hAnsi="Arial" w:cs="Arial"/>
                <w:color w:val="000000"/>
                <w:sz w:val="20"/>
                <w:szCs w:val="20"/>
                <w:lang w:eastAsia="es-ES"/>
              </w:rPr>
              <w:t>Gestión Contractual</w:t>
            </w:r>
          </w:p>
        </w:tc>
        <w:tc>
          <w:tcPr>
            <w:tcW w:w="828" w:type="pct"/>
            <w:tcBorders>
              <w:top w:val="nil"/>
              <w:left w:val="nil"/>
              <w:bottom w:val="single" w:sz="4" w:space="0" w:color="auto"/>
              <w:right w:val="single" w:sz="8" w:space="0" w:color="000000"/>
            </w:tcBorders>
            <w:shd w:val="clear" w:color="auto" w:fill="auto"/>
            <w:vAlign w:val="center"/>
          </w:tcPr>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mínima cuantía</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selección abreviada menor cuantía</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selección abreviada subasta inversa</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selección concurso de méritos</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licitación publica</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16"/>
                <w:szCs w:val="16"/>
                <w:lang w:eastAsia="es-ES"/>
              </w:rPr>
            </w:pPr>
            <w:r w:rsidRPr="00DA3B52">
              <w:rPr>
                <w:rFonts w:ascii="Arial" w:eastAsia="Times New Roman" w:hAnsi="Arial" w:cs="Arial"/>
                <w:bCs/>
                <w:sz w:val="16"/>
                <w:szCs w:val="16"/>
                <w:lang w:eastAsia="es-ES"/>
              </w:rPr>
              <w:t>Iniciar el Proceso de contratación de Contratación Directa</w:t>
            </w:r>
          </w:p>
          <w:p w:rsidR="005956E2" w:rsidRPr="00DA3B52" w:rsidRDefault="005956E2" w:rsidP="005956E2">
            <w:pPr>
              <w:spacing w:after="0"/>
              <w:jc w:val="center"/>
              <w:rPr>
                <w:rFonts w:ascii="Arial" w:eastAsia="Times New Roman" w:hAnsi="Arial" w:cs="Arial"/>
                <w:bCs/>
                <w:sz w:val="16"/>
                <w:szCs w:val="16"/>
                <w:lang w:eastAsia="es-ES"/>
              </w:rPr>
            </w:pPr>
          </w:p>
          <w:p w:rsidR="005956E2" w:rsidRPr="00DA3B52" w:rsidRDefault="005956E2" w:rsidP="005956E2">
            <w:pPr>
              <w:spacing w:after="0"/>
              <w:jc w:val="center"/>
              <w:rPr>
                <w:rFonts w:ascii="Arial" w:eastAsia="Times New Roman" w:hAnsi="Arial" w:cs="Arial"/>
                <w:bCs/>
                <w:sz w:val="20"/>
                <w:szCs w:val="20"/>
                <w:lang w:eastAsia="es-ES"/>
              </w:rPr>
            </w:pPr>
            <w:r w:rsidRPr="00DA3B52">
              <w:rPr>
                <w:rFonts w:ascii="Arial" w:eastAsia="Times New Roman" w:hAnsi="Arial" w:cs="Arial"/>
                <w:bCs/>
                <w:sz w:val="16"/>
                <w:szCs w:val="16"/>
                <w:lang w:eastAsia="es-ES"/>
              </w:rPr>
              <w:t>Iniciar el Proceso de contratación de Adquisición tienda virtual</w:t>
            </w:r>
          </w:p>
        </w:tc>
        <w:tc>
          <w:tcPr>
            <w:tcW w:w="490" w:type="pct"/>
            <w:tcBorders>
              <w:top w:val="nil"/>
              <w:left w:val="nil"/>
              <w:bottom w:val="single" w:sz="4" w:space="0" w:color="auto"/>
              <w:right w:val="single" w:sz="8" w:space="0" w:color="000000"/>
            </w:tcBorders>
            <w:vAlign w:val="center"/>
          </w:tcPr>
          <w:p w:rsidR="005956E2" w:rsidRPr="00CD0F97" w:rsidRDefault="005956E2" w:rsidP="005956E2">
            <w:pPr>
              <w:spacing w:after="0"/>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CI</w:t>
            </w:r>
          </w:p>
        </w:tc>
      </w:tr>
      <w:tr w:rsidR="005956E2" w:rsidRPr="00096E13" w:rsidTr="009B4B40">
        <w:trPr>
          <w:trHeight w:val="315"/>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50021"/>
            <w:vAlign w:val="center"/>
          </w:tcPr>
          <w:p w:rsidR="005956E2" w:rsidRPr="009B4B40" w:rsidRDefault="005956E2" w:rsidP="005956E2">
            <w:pPr>
              <w:spacing w:after="0"/>
              <w:jc w:val="center"/>
              <w:rPr>
                <w:rFonts w:ascii="Arial" w:eastAsia="Times New Roman" w:hAnsi="Arial" w:cs="Arial"/>
                <w:b/>
                <w:bCs/>
                <w:color w:val="FFFFFF" w:themeColor="background1"/>
                <w:sz w:val="20"/>
                <w:szCs w:val="20"/>
                <w:lang w:eastAsia="es-ES"/>
              </w:rPr>
            </w:pPr>
            <w:r w:rsidRPr="009B4B40">
              <w:rPr>
                <w:rFonts w:ascii="Arial" w:eastAsia="Times New Roman" w:hAnsi="Arial" w:cs="Arial"/>
                <w:color w:val="FFFFFF" w:themeColor="background1"/>
                <w:sz w:val="18"/>
                <w:szCs w:val="20"/>
                <w:lang w:eastAsia="es-ES"/>
              </w:rPr>
              <w:t>FIN DEL PROCEDIMIENTO</w:t>
            </w:r>
          </w:p>
        </w:tc>
      </w:tr>
    </w:tbl>
    <w:p w:rsidR="0099723C" w:rsidRDefault="0099723C" w:rsidP="0099723C">
      <w:pPr>
        <w:pStyle w:val="Prrafodelista"/>
        <w:tabs>
          <w:tab w:val="left" w:pos="284"/>
        </w:tabs>
        <w:spacing w:after="0"/>
        <w:ind w:left="-142"/>
        <w:rPr>
          <w:rFonts w:ascii="Arial" w:hAnsi="Arial" w:cs="Arial"/>
          <w:b/>
          <w:sz w:val="22"/>
          <w:szCs w:val="22"/>
        </w:rPr>
      </w:pPr>
    </w:p>
    <w:p w:rsidR="0099723C" w:rsidRDefault="0099723C" w:rsidP="0099723C">
      <w:pPr>
        <w:pStyle w:val="Prrafodelista"/>
        <w:tabs>
          <w:tab w:val="left" w:pos="284"/>
        </w:tabs>
        <w:spacing w:after="0"/>
        <w:ind w:left="-142"/>
        <w:rPr>
          <w:rFonts w:ascii="Arial" w:hAnsi="Arial" w:cs="Arial"/>
          <w:b/>
          <w:sz w:val="22"/>
          <w:szCs w:val="22"/>
        </w:rPr>
      </w:pPr>
    </w:p>
    <w:p w:rsidR="00F65943" w:rsidRPr="00B21F3A" w:rsidRDefault="00E0094B" w:rsidP="00DE02FE">
      <w:pPr>
        <w:pStyle w:val="Prrafodelista"/>
        <w:numPr>
          <w:ilvl w:val="0"/>
          <w:numId w:val="7"/>
        </w:numPr>
        <w:spacing w:after="0"/>
        <w:rPr>
          <w:rFonts w:ascii="Arial" w:hAnsi="Arial" w:cs="Arial"/>
          <w:b/>
          <w:sz w:val="22"/>
          <w:szCs w:val="22"/>
        </w:rPr>
      </w:pPr>
      <w:r>
        <w:rPr>
          <w:rFonts w:ascii="Arial" w:hAnsi="Arial" w:cs="Arial"/>
          <w:b/>
          <w:sz w:val="22"/>
          <w:szCs w:val="22"/>
        </w:rPr>
        <w:t>ANEXOS</w:t>
      </w:r>
    </w:p>
    <w:p w:rsidR="00D8213E" w:rsidRDefault="00D8213E" w:rsidP="005174B1">
      <w:pPr>
        <w:spacing w:after="0"/>
        <w:ind w:left="-142"/>
        <w:rPr>
          <w:rFonts w:ascii="Arial" w:hAnsi="Arial" w:cs="Arial"/>
          <w:b/>
          <w:sz w:val="22"/>
          <w:szCs w:val="22"/>
        </w:rPr>
      </w:pPr>
    </w:p>
    <w:p w:rsidR="0022071F" w:rsidRPr="0022071F" w:rsidRDefault="0022071F" w:rsidP="0022071F">
      <w:pPr>
        <w:pStyle w:val="Prrafodelista"/>
        <w:numPr>
          <w:ilvl w:val="0"/>
          <w:numId w:val="4"/>
        </w:numPr>
        <w:spacing w:after="0"/>
        <w:rPr>
          <w:rFonts w:ascii="Arial" w:hAnsi="Arial" w:cs="Arial"/>
          <w:sz w:val="22"/>
          <w:szCs w:val="22"/>
        </w:rPr>
      </w:pPr>
      <w:r w:rsidRPr="0022071F">
        <w:rPr>
          <w:rFonts w:ascii="Arial" w:hAnsi="Arial" w:cs="Arial"/>
          <w:sz w:val="22"/>
          <w:szCs w:val="22"/>
        </w:rPr>
        <w:lastRenderedPageBreak/>
        <w:t xml:space="preserve">Formato de Estudios Previos Prestación de Servicios Profesionales V5 </w:t>
      </w:r>
    </w:p>
    <w:p w:rsidR="0022071F" w:rsidRDefault="0022071F" w:rsidP="0022071F">
      <w:pPr>
        <w:pStyle w:val="Prrafodelista"/>
        <w:numPr>
          <w:ilvl w:val="0"/>
          <w:numId w:val="4"/>
        </w:numPr>
        <w:spacing w:after="0"/>
        <w:rPr>
          <w:rFonts w:ascii="Arial" w:hAnsi="Arial" w:cs="Arial"/>
          <w:sz w:val="22"/>
          <w:szCs w:val="22"/>
        </w:rPr>
      </w:pPr>
      <w:r w:rsidRPr="0022071F">
        <w:rPr>
          <w:rFonts w:ascii="Arial" w:hAnsi="Arial" w:cs="Arial"/>
          <w:sz w:val="22"/>
          <w:szCs w:val="22"/>
        </w:rPr>
        <w:t>Formatos Estudios previos convenios de Asociación Interadministrativo V2.</w:t>
      </w:r>
    </w:p>
    <w:p w:rsidR="00D8213E" w:rsidRDefault="0022071F" w:rsidP="0022071F">
      <w:pPr>
        <w:pStyle w:val="Prrafodelista"/>
        <w:numPr>
          <w:ilvl w:val="0"/>
          <w:numId w:val="4"/>
        </w:numPr>
        <w:spacing w:after="0"/>
        <w:rPr>
          <w:rFonts w:ascii="Arial" w:hAnsi="Arial" w:cs="Arial"/>
          <w:sz w:val="22"/>
          <w:szCs w:val="22"/>
        </w:rPr>
      </w:pPr>
      <w:r w:rsidRPr="0022071F">
        <w:rPr>
          <w:rFonts w:ascii="Arial" w:hAnsi="Arial" w:cs="Arial"/>
          <w:sz w:val="22"/>
          <w:szCs w:val="22"/>
        </w:rPr>
        <w:t>Manual de Contratación y supervisión V3</w:t>
      </w:r>
    </w:p>
    <w:p w:rsidR="00681549" w:rsidRPr="00F5092A" w:rsidRDefault="00681549" w:rsidP="00681549">
      <w:pPr>
        <w:pStyle w:val="Prrafodelista"/>
        <w:numPr>
          <w:ilvl w:val="0"/>
          <w:numId w:val="4"/>
        </w:numPr>
        <w:spacing w:after="0"/>
        <w:rPr>
          <w:rFonts w:ascii="Arial" w:hAnsi="Arial" w:cs="Arial"/>
          <w:sz w:val="22"/>
          <w:szCs w:val="22"/>
          <w:highlight w:val="yellow"/>
        </w:rPr>
      </w:pPr>
      <w:r w:rsidRPr="00F5092A">
        <w:rPr>
          <w:rFonts w:ascii="Arial" w:hAnsi="Arial" w:cs="Arial"/>
          <w:sz w:val="22"/>
          <w:szCs w:val="22"/>
          <w:highlight w:val="yellow"/>
        </w:rPr>
        <w:t>Informe Final de Liquidación.</w:t>
      </w:r>
    </w:p>
    <w:p w:rsidR="00F65943" w:rsidRPr="00F5092A" w:rsidRDefault="00681549" w:rsidP="00681549">
      <w:pPr>
        <w:pStyle w:val="Prrafodelista"/>
        <w:numPr>
          <w:ilvl w:val="0"/>
          <w:numId w:val="4"/>
        </w:numPr>
        <w:spacing w:after="0"/>
        <w:rPr>
          <w:rFonts w:ascii="Arial" w:hAnsi="Arial" w:cs="Arial"/>
          <w:sz w:val="22"/>
          <w:szCs w:val="22"/>
          <w:highlight w:val="yellow"/>
        </w:rPr>
      </w:pPr>
      <w:r w:rsidRPr="00F5092A">
        <w:rPr>
          <w:rFonts w:ascii="Arial" w:hAnsi="Arial" w:cs="Arial"/>
          <w:sz w:val="22"/>
          <w:szCs w:val="22"/>
          <w:highlight w:val="yellow"/>
        </w:rPr>
        <w:t>Listado de Documentos para Liquidaciones</w:t>
      </w:r>
    </w:p>
    <w:p w:rsidR="00681549" w:rsidRPr="00681549" w:rsidRDefault="00681549" w:rsidP="00681549">
      <w:pPr>
        <w:pStyle w:val="Prrafodelista"/>
        <w:spacing w:after="0"/>
        <w:rPr>
          <w:rFonts w:ascii="Arial" w:hAnsi="Arial" w:cs="Arial"/>
          <w:sz w:val="22"/>
          <w:szCs w:val="22"/>
        </w:rPr>
      </w:pPr>
    </w:p>
    <w:p w:rsidR="00D92595" w:rsidRPr="00B21F3A" w:rsidRDefault="00B21F3A" w:rsidP="0082160E">
      <w:pPr>
        <w:pStyle w:val="Prrafodelista"/>
        <w:numPr>
          <w:ilvl w:val="0"/>
          <w:numId w:val="7"/>
        </w:numPr>
        <w:spacing w:after="0"/>
        <w:rPr>
          <w:rFonts w:ascii="Arial" w:hAnsi="Arial" w:cs="Arial"/>
          <w:b/>
          <w:sz w:val="22"/>
          <w:szCs w:val="22"/>
        </w:rPr>
      </w:pPr>
      <w:r w:rsidRPr="00B21F3A">
        <w:rPr>
          <w:rFonts w:ascii="Arial" w:hAnsi="Arial" w:cs="Arial"/>
          <w:b/>
          <w:sz w:val="22"/>
          <w:szCs w:val="22"/>
        </w:rPr>
        <w:t>CONTROL DE CAMBIOS</w:t>
      </w: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239"/>
        <w:gridCol w:w="6392"/>
      </w:tblGrid>
      <w:tr w:rsidR="00DE02FE" w:rsidRPr="009541C3" w:rsidTr="00DE02FE">
        <w:trPr>
          <w:trHeight w:val="443"/>
          <w:jc w:val="center"/>
        </w:trPr>
        <w:tc>
          <w:tcPr>
            <w:tcW w:w="591" w:type="pct"/>
            <w:shd w:val="clear" w:color="auto" w:fill="A50021"/>
            <w:vAlign w:val="center"/>
          </w:tcPr>
          <w:p w:rsidR="00DE02FE" w:rsidRPr="002E70A5" w:rsidRDefault="00DE02FE" w:rsidP="005A3EA8">
            <w:pPr>
              <w:pStyle w:val="Prrafodelista"/>
              <w:widowControl w:val="0"/>
              <w:ind w:left="0"/>
              <w:jc w:val="center"/>
              <w:rPr>
                <w:rFonts w:ascii="Arial" w:hAnsi="Arial" w:cs="Arial"/>
                <w:b/>
                <w:sz w:val="22"/>
                <w:szCs w:val="22"/>
              </w:rPr>
            </w:pPr>
            <w:r w:rsidRPr="002E70A5">
              <w:rPr>
                <w:rFonts w:ascii="Arial" w:hAnsi="Arial" w:cs="Arial"/>
                <w:b/>
                <w:sz w:val="22"/>
                <w:szCs w:val="22"/>
              </w:rPr>
              <w:t>Versión</w:t>
            </w:r>
          </w:p>
        </w:tc>
        <w:tc>
          <w:tcPr>
            <w:tcW w:w="716" w:type="pct"/>
            <w:shd w:val="clear" w:color="auto" w:fill="A50021"/>
          </w:tcPr>
          <w:p w:rsidR="00DE02FE" w:rsidRPr="002E70A5" w:rsidRDefault="00DE02FE" w:rsidP="005A3EA8">
            <w:pPr>
              <w:pStyle w:val="Prrafodelista"/>
              <w:widowControl w:val="0"/>
              <w:ind w:left="0"/>
              <w:jc w:val="center"/>
              <w:rPr>
                <w:rFonts w:ascii="Arial" w:hAnsi="Arial" w:cs="Arial"/>
                <w:b/>
                <w:sz w:val="22"/>
                <w:szCs w:val="22"/>
              </w:rPr>
            </w:pPr>
            <w:r w:rsidRPr="002E70A5">
              <w:rPr>
                <w:rFonts w:ascii="Arial" w:hAnsi="Arial" w:cs="Arial"/>
                <w:b/>
                <w:sz w:val="22"/>
                <w:szCs w:val="22"/>
              </w:rPr>
              <w:t>Fecha del cambio</w:t>
            </w:r>
          </w:p>
        </w:tc>
        <w:tc>
          <w:tcPr>
            <w:tcW w:w="3693" w:type="pct"/>
            <w:shd w:val="clear" w:color="auto" w:fill="A50021"/>
            <w:vAlign w:val="center"/>
          </w:tcPr>
          <w:p w:rsidR="00DE02FE" w:rsidRPr="002E70A5" w:rsidRDefault="00DE02FE" w:rsidP="005A3EA8">
            <w:pPr>
              <w:pStyle w:val="Prrafodelista"/>
              <w:widowControl w:val="0"/>
              <w:ind w:left="0"/>
              <w:jc w:val="center"/>
              <w:rPr>
                <w:rFonts w:ascii="Arial" w:hAnsi="Arial" w:cs="Arial"/>
                <w:b/>
                <w:sz w:val="22"/>
                <w:szCs w:val="22"/>
              </w:rPr>
            </w:pPr>
            <w:r w:rsidRPr="002E70A5">
              <w:rPr>
                <w:rFonts w:ascii="Arial" w:hAnsi="Arial" w:cs="Arial"/>
                <w:b/>
                <w:sz w:val="22"/>
                <w:szCs w:val="22"/>
              </w:rPr>
              <w:t>Descripción de la modificación</w:t>
            </w:r>
          </w:p>
        </w:tc>
      </w:tr>
      <w:tr w:rsidR="00DE02FE" w:rsidRPr="002E70A5" w:rsidTr="00DE02FE">
        <w:trPr>
          <w:trHeight w:val="443"/>
          <w:jc w:val="center"/>
        </w:trPr>
        <w:tc>
          <w:tcPr>
            <w:tcW w:w="591" w:type="pct"/>
            <w:shd w:val="clear" w:color="auto" w:fill="FFFFFF"/>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18"/>
              </w:rPr>
              <w:t>1</w:t>
            </w:r>
          </w:p>
        </w:tc>
        <w:tc>
          <w:tcPr>
            <w:tcW w:w="716" w:type="pct"/>
            <w:shd w:val="clear" w:color="auto" w:fill="FFFFFF"/>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18"/>
              </w:rPr>
              <w:t>01/11/2013</w:t>
            </w:r>
          </w:p>
        </w:tc>
        <w:tc>
          <w:tcPr>
            <w:tcW w:w="3693" w:type="pct"/>
            <w:shd w:val="clear" w:color="auto" w:fill="FFFFFF"/>
            <w:vAlign w:val="center"/>
          </w:tcPr>
          <w:p w:rsidR="00DE02FE" w:rsidRPr="00DE02FE" w:rsidRDefault="00DE02FE" w:rsidP="00DE02FE">
            <w:pPr>
              <w:pStyle w:val="Prrafodelista"/>
              <w:widowControl w:val="0"/>
              <w:ind w:left="0"/>
              <w:jc w:val="both"/>
              <w:rPr>
                <w:rFonts w:ascii="Arial" w:hAnsi="Arial" w:cs="Arial"/>
                <w:sz w:val="18"/>
                <w:szCs w:val="18"/>
              </w:rPr>
            </w:pPr>
            <w:r w:rsidRPr="00DE02FE">
              <w:rPr>
                <w:rFonts w:ascii="Arial" w:hAnsi="Arial" w:cs="Arial"/>
                <w:sz w:val="18"/>
                <w:szCs w:val="18"/>
              </w:rPr>
              <w:t>Se crea el procedimiento</w:t>
            </w:r>
          </w:p>
        </w:tc>
      </w:tr>
      <w:tr w:rsidR="00DE02FE" w:rsidRPr="00A522F1" w:rsidTr="00DE02FE">
        <w:trPr>
          <w:trHeight w:val="539"/>
          <w:jc w:val="center"/>
        </w:trPr>
        <w:tc>
          <w:tcPr>
            <w:tcW w:w="591"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18"/>
              </w:rPr>
              <w:t>2</w:t>
            </w:r>
          </w:p>
        </w:tc>
        <w:tc>
          <w:tcPr>
            <w:tcW w:w="716"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20"/>
                <w:szCs w:val="22"/>
              </w:rPr>
              <w:t>21/07/2014</w:t>
            </w:r>
          </w:p>
        </w:tc>
        <w:tc>
          <w:tcPr>
            <w:tcW w:w="3693" w:type="pct"/>
            <w:shd w:val="clear" w:color="auto" w:fill="auto"/>
            <w:vAlign w:val="center"/>
          </w:tcPr>
          <w:p w:rsidR="00DE02FE" w:rsidRPr="00DE02FE" w:rsidRDefault="00DE02FE" w:rsidP="00DE02FE">
            <w:pPr>
              <w:pStyle w:val="Prrafodelista"/>
              <w:spacing w:after="0"/>
              <w:ind w:left="0"/>
              <w:jc w:val="both"/>
              <w:rPr>
                <w:rFonts w:ascii="Arial" w:hAnsi="Arial" w:cs="Arial"/>
                <w:sz w:val="20"/>
                <w:szCs w:val="22"/>
              </w:rPr>
            </w:pPr>
            <w:r w:rsidRPr="00DE02FE">
              <w:rPr>
                <w:rFonts w:ascii="Arial" w:hAnsi="Arial" w:cs="Arial"/>
                <w:sz w:val="20"/>
                <w:szCs w:val="22"/>
              </w:rPr>
              <w:t>Se incluye el Análisis del sector, se modifica decreto 734 de 2012 por decreto 1510 de 2013  y se modifica Manual de Adquisiciones por Manual de Contratación y Supervisión, se actualiza a la normativa vigente, Decreto 1510 de 2013. Título I, numeral 6.</w:t>
            </w:r>
          </w:p>
        </w:tc>
      </w:tr>
      <w:tr w:rsidR="00DE02FE" w:rsidRPr="00A522F1" w:rsidTr="00DE02FE">
        <w:trPr>
          <w:trHeight w:val="539"/>
          <w:jc w:val="center"/>
        </w:trPr>
        <w:tc>
          <w:tcPr>
            <w:tcW w:w="591"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18"/>
              </w:rPr>
              <w:t>3</w:t>
            </w:r>
          </w:p>
        </w:tc>
        <w:tc>
          <w:tcPr>
            <w:tcW w:w="716"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20"/>
                <w:szCs w:val="22"/>
              </w:rPr>
              <w:t>28/11/2014</w:t>
            </w:r>
          </w:p>
        </w:tc>
        <w:tc>
          <w:tcPr>
            <w:tcW w:w="3693" w:type="pct"/>
            <w:shd w:val="clear" w:color="auto" w:fill="auto"/>
            <w:vAlign w:val="center"/>
          </w:tcPr>
          <w:p w:rsidR="00DE02FE" w:rsidRPr="00DE02FE" w:rsidRDefault="00DE02FE" w:rsidP="00DE02FE">
            <w:pPr>
              <w:pStyle w:val="Prrafodelista"/>
              <w:spacing w:after="0"/>
              <w:ind w:left="0"/>
              <w:jc w:val="both"/>
              <w:rPr>
                <w:rFonts w:ascii="Arial" w:hAnsi="Arial" w:cs="Arial"/>
                <w:sz w:val="20"/>
                <w:szCs w:val="22"/>
              </w:rPr>
            </w:pPr>
            <w:r w:rsidRPr="00DE02FE">
              <w:rPr>
                <w:rFonts w:ascii="Arial" w:hAnsi="Arial" w:cs="Arial"/>
                <w:sz w:val="20"/>
                <w:szCs w:val="22"/>
              </w:rPr>
              <w:t>Se adiciona la actividad de acompañamiento del Grupo de Gestión Contractual en la estructuración de estudios previos.</w:t>
            </w:r>
          </w:p>
          <w:p w:rsidR="00DE02FE" w:rsidRPr="00DE02FE" w:rsidRDefault="00DE02FE" w:rsidP="00DE02FE">
            <w:pPr>
              <w:pStyle w:val="Prrafodelista"/>
              <w:widowControl w:val="0"/>
              <w:ind w:left="0"/>
              <w:jc w:val="both"/>
              <w:rPr>
                <w:rFonts w:ascii="Arial" w:hAnsi="Arial" w:cs="Arial"/>
                <w:sz w:val="20"/>
                <w:szCs w:val="22"/>
              </w:rPr>
            </w:pPr>
            <w:r w:rsidRPr="00DE02FE">
              <w:rPr>
                <w:rFonts w:ascii="Arial" w:hAnsi="Arial" w:cs="Arial"/>
                <w:sz w:val="20"/>
                <w:szCs w:val="22"/>
              </w:rPr>
              <w:t>Se adiciona nota en la actividad 13</w:t>
            </w:r>
          </w:p>
        </w:tc>
      </w:tr>
      <w:tr w:rsidR="00DE02FE" w:rsidRPr="00A522F1" w:rsidTr="00DE02FE">
        <w:trPr>
          <w:trHeight w:val="360"/>
          <w:jc w:val="center"/>
        </w:trPr>
        <w:tc>
          <w:tcPr>
            <w:tcW w:w="591"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18"/>
              </w:rPr>
              <w:t>4</w:t>
            </w:r>
          </w:p>
        </w:tc>
        <w:tc>
          <w:tcPr>
            <w:tcW w:w="716" w:type="pct"/>
            <w:shd w:val="clear" w:color="auto" w:fill="auto"/>
            <w:vAlign w:val="center"/>
          </w:tcPr>
          <w:p w:rsidR="00DE02FE" w:rsidRPr="00DE02FE" w:rsidRDefault="00DE02FE" w:rsidP="00DE02FE">
            <w:pPr>
              <w:pStyle w:val="Prrafodelista"/>
              <w:widowControl w:val="0"/>
              <w:ind w:left="0"/>
              <w:jc w:val="center"/>
              <w:rPr>
                <w:rFonts w:ascii="Arial" w:hAnsi="Arial" w:cs="Arial"/>
                <w:sz w:val="18"/>
                <w:szCs w:val="18"/>
              </w:rPr>
            </w:pPr>
            <w:r w:rsidRPr="00DE02FE">
              <w:rPr>
                <w:rFonts w:ascii="Arial" w:hAnsi="Arial" w:cs="Arial"/>
                <w:sz w:val="18"/>
                <w:szCs w:val="22"/>
              </w:rPr>
              <w:t>14/07/2015</w:t>
            </w:r>
          </w:p>
        </w:tc>
        <w:tc>
          <w:tcPr>
            <w:tcW w:w="3693" w:type="pct"/>
            <w:shd w:val="clear" w:color="auto" w:fill="auto"/>
            <w:vAlign w:val="center"/>
          </w:tcPr>
          <w:p w:rsidR="00DE02FE" w:rsidRPr="00DE02FE" w:rsidRDefault="00DE02FE" w:rsidP="00DE02FE">
            <w:pPr>
              <w:pStyle w:val="Prrafodelista"/>
              <w:spacing w:after="0"/>
              <w:ind w:left="0"/>
              <w:jc w:val="both"/>
              <w:rPr>
                <w:rFonts w:ascii="Arial" w:eastAsia="Times New Roman" w:hAnsi="Arial" w:cs="Arial"/>
                <w:bCs/>
                <w:sz w:val="18"/>
                <w:szCs w:val="18"/>
                <w:lang w:eastAsia="es-ES"/>
              </w:rPr>
            </w:pPr>
            <w:r w:rsidRPr="00DE02FE">
              <w:rPr>
                <w:rFonts w:ascii="Arial" w:eastAsia="Times New Roman" w:hAnsi="Arial" w:cs="Arial"/>
                <w:bCs/>
                <w:sz w:val="18"/>
                <w:szCs w:val="18"/>
                <w:lang w:eastAsia="es-ES"/>
              </w:rPr>
              <w:t>Se cambia el número del artículo que aplica para la actividad.</w:t>
            </w:r>
          </w:p>
          <w:p w:rsidR="00DE02FE" w:rsidRPr="00DE02FE" w:rsidRDefault="00DE02FE" w:rsidP="00DE02FE">
            <w:pPr>
              <w:pStyle w:val="Prrafodelista"/>
              <w:widowControl w:val="0"/>
              <w:ind w:left="0"/>
              <w:jc w:val="both"/>
              <w:rPr>
                <w:rFonts w:ascii="Arial" w:hAnsi="Arial" w:cs="Arial"/>
                <w:sz w:val="18"/>
                <w:szCs w:val="18"/>
              </w:rPr>
            </w:pPr>
            <w:r w:rsidRPr="00DE02FE">
              <w:rPr>
                <w:rFonts w:ascii="Arial" w:eastAsia="Times New Roman" w:hAnsi="Arial" w:cs="Arial"/>
                <w:bCs/>
                <w:sz w:val="18"/>
                <w:szCs w:val="18"/>
                <w:lang w:eastAsia="es-ES"/>
              </w:rPr>
              <w:t>Se modifica el decreto 1510 de 2013 por el decreto 1082 de 2015.</w:t>
            </w:r>
          </w:p>
        </w:tc>
      </w:tr>
      <w:tr w:rsidR="00DE02FE" w:rsidRPr="00A522F1" w:rsidTr="00DE02FE">
        <w:trPr>
          <w:trHeight w:val="720"/>
          <w:jc w:val="center"/>
        </w:trPr>
        <w:tc>
          <w:tcPr>
            <w:tcW w:w="591" w:type="pct"/>
            <w:shd w:val="clear" w:color="auto" w:fill="auto"/>
            <w:vAlign w:val="center"/>
          </w:tcPr>
          <w:p w:rsidR="00DE02FE" w:rsidRPr="002E70A5" w:rsidRDefault="00DE02FE" w:rsidP="00DE02FE">
            <w:pPr>
              <w:pStyle w:val="Prrafodelista"/>
              <w:widowControl w:val="0"/>
              <w:ind w:left="0"/>
              <w:jc w:val="center"/>
              <w:rPr>
                <w:rFonts w:ascii="Arial" w:hAnsi="Arial" w:cs="Arial"/>
                <w:color w:val="FF0000"/>
                <w:sz w:val="18"/>
                <w:szCs w:val="18"/>
              </w:rPr>
            </w:pPr>
            <w:r w:rsidRPr="004B3A83">
              <w:rPr>
                <w:rFonts w:ascii="Arial" w:hAnsi="Arial" w:cs="Arial"/>
                <w:color w:val="000000" w:themeColor="text1"/>
                <w:sz w:val="18"/>
                <w:szCs w:val="18"/>
              </w:rPr>
              <w:t>5</w:t>
            </w:r>
          </w:p>
        </w:tc>
        <w:tc>
          <w:tcPr>
            <w:tcW w:w="716" w:type="pct"/>
            <w:shd w:val="clear" w:color="auto" w:fill="auto"/>
            <w:vAlign w:val="center"/>
          </w:tcPr>
          <w:p w:rsidR="00DE02FE" w:rsidRPr="002E70A5" w:rsidRDefault="004B3A83" w:rsidP="004B3A83">
            <w:pPr>
              <w:pStyle w:val="Prrafodelista"/>
              <w:widowControl w:val="0"/>
              <w:ind w:left="0"/>
              <w:jc w:val="center"/>
              <w:rPr>
                <w:rFonts w:ascii="Arial" w:hAnsi="Arial" w:cs="Arial"/>
                <w:sz w:val="18"/>
                <w:szCs w:val="18"/>
              </w:rPr>
            </w:pPr>
            <w:r w:rsidRPr="004B3A83">
              <w:rPr>
                <w:rFonts w:ascii="Arial" w:hAnsi="Arial" w:cs="Arial"/>
                <w:color w:val="000000" w:themeColor="text1"/>
                <w:sz w:val="18"/>
                <w:szCs w:val="22"/>
              </w:rPr>
              <w:t>03/05</w:t>
            </w:r>
            <w:r w:rsidR="00DE02FE" w:rsidRPr="004B3A83">
              <w:rPr>
                <w:rFonts w:ascii="Arial" w:hAnsi="Arial" w:cs="Arial"/>
                <w:color w:val="000000" w:themeColor="text1"/>
                <w:sz w:val="18"/>
                <w:szCs w:val="22"/>
              </w:rPr>
              <w:t>/2017</w:t>
            </w:r>
          </w:p>
        </w:tc>
        <w:tc>
          <w:tcPr>
            <w:tcW w:w="3693" w:type="pct"/>
            <w:shd w:val="clear" w:color="auto" w:fill="auto"/>
            <w:vAlign w:val="center"/>
          </w:tcPr>
          <w:p w:rsidR="00DE02FE" w:rsidRPr="002E70A5" w:rsidRDefault="00DE02FE" w:rsidP="00DE02FE">
            <w:pPr>
              <w:pStyle w:val="Prrafodelista"/>
              <w:widowControl w:val="0"/>
              <w:ind w:left="0"/>
              <w:jc w:val="both"/>
              <w:rPr>
                <w:rFonts w:ascii="Arial" w:hAnsi="Arial" w:cs="Arial"/>
                <w:sz w:val="18"/>
                <w:szCs w:val="18"/>
              </w:rPr>
            </w:pPr>
            <w:r>
              <w:rPr>
                <w:rFonts w:ascii="Arial" w:eastAsia="Times New Roman" w:hAnsi="Arial" w:cs="Arial"/>
                <w:bCs/>
                <w:color w:val="000000"/>
                <w:sz w:val="18"/>
                <w:szCs w:val="18"/>
                <w:lang w:eastAsia="es-ES"/>
              </w:rPr>
              <w:t>Se unifican los procedimientos de planeación contractual y elaboración y seguimiento plan anual de adquisiciones.</w:t>
            </w:r>
          </w:p>
        </w:tc>
      </w:tr>
      <w:tr w:rsidR="0016176F" w:rsidRPr="00A522F1" w:rsidTr="00DE02FE">
        <w:trPr>
          <w:trHeight w:val="720"/>
          <w:jc w:val="center"/>
        </w:trPr>
        <w:tc>
          <w:tcPr>
            <w:tcW w:w="591" w:type="pct"/>
            <w:shd w:val="clear" w:color="auto" w:fill="auto"/>
            <w:vAlign w:val="center"/>
          </w:tcPr>
          <w:p w:rsidR="0016176F" w:rsidRPr="004B3A83" w:rsidRDefault="0016176F" w:rsidP="00DE02FE">
            <w:pPr>
              <w:pStyle w:val="Prrafodelista"/>
              <w:widowControl w:val="0"/>
              <w:ind w:left="0"/>
              <w:jc w:val="center"/>
              <w:rPr>
                <w:rFonts w:ascii="Arial" w:hAnsi="Arial" w:cs="Arial"/>
                <w:color w:val="000000" w:themeColor="text1"/>
                <w:sz w:val="18"/>
                <w:szCs w:val="18"/>
              </w:rPr>
            </w:pPr>
            <w:r>
              <w:rPr>
                <w:rFonts w:ascii="Arial" w:hAnsi="Arial" w:cs="Arial"/>
                <w:color w:val="000000" w:themeColor="text1"/>
                <w:sz w:val="18"/>
                <w:szCs w:val="18"/>
              </w:rPr>
              <w:t>6</w:t>
            </w:r>
          </w:p>
        </w:tc>
        <w:tc>
          <w:tcPr>
            <w:tcW w:w="716" w:type="pct"/>
            <w:shd w:val="clear" w:color="auto" w:fill="auto"/>
            <w:vAlign w:val="center"/>
          </w:tcPr>
          <w:p w:rsidR="0016176F" w:rsidRPr="004B3A83" w:rsidRDefault="0016176F" w:rsidP="004B3A83">
            <w:pPr>
              <w:pStyle w:val="Prrafodelista"/>
              <w:widowControl w:val="0"/>
              <w:ind w:left="0"/>
              <w:jc w:val="center"/>
              <w:rPr>
                <w:rFonts w:ascii="Arial" w:hAnsi="Arial" w:cs="Arial"/>
                <w:color w:val="000000" w:themeColor="text1"/>
                <w:sz w:val="18"/>
                <w:szCs w:val="22"/>
              </w:rPr>
            </w:pPr>
            <w:r>
              <w:rPr>
                <w:rFonts w:ascii="Arial" w:hAnsi="Arial" w:cs="Arial"/>
                <w:color w:val="000000" w:themeColor="text1"/>
                <w:sz w:val="18"/>
                <w:szCs w:val="22"/>
              </w:rPr>
              <w:t>03/10/2017</w:t>
            </w:r>
          </w:p>
        </w:tc>
        <w:tc>
          <w:tcPr>
            <w:tcW w:w="3693" w:type="pct"/>
            <w:shd w:val="clear" w:color="auto" w:fill="auto"/>
            <w:vAlign w:val="center"/>
          </w:tcPr>
          <w:p w:rsidR="0016176F" w:rsidRDefault="0016176F" w:rsidP="00E72EEF">
            <w:pPr>
              <w:pStyle w:val="Prrafodelista"/>
              <w:widowControl w:val="0"/>
              <w:ind w:left="0"/>
              <w:jc w:val="both"/>
              <w:rPr>
                <w:rFonts w:ascii="Arial" w:eastAsia="Times New Roman" w:hAnsi="Arial" w:cs="Arial"/>
                <w:bCs/>
                <w:color w:val="000000"/>
                <w:sz w:val="18"/>
                <w:szCs w:val="18"/>
                <w:lang w:eastAsia="es-ES"/>
              </w:rPr>
            </w:pPr>
            <w:r>
              <w:rPr>
                <w:rFonts w:ascii="Arial" w:eastAsia="Times New Roman" w:hAnsi="Arial" w:cs="Arial"/>
                <w:bCs/>
                <w:color w:val="000000"/>
                <w:sz w:val="18"/>
                <w:szCs w:val="18"/>
                <w:lang w:eastAsia="es-ES"/>
              </w:rPr>
              <w:t>Se elimina la actividad 17 “Solicitar acompañamiento” y se incluye</w:t>
            </w:r>
            <w:r w:rsidR="00E72EEF">
              <w:rPr>
                <w:rFonts w:ascii="Arial" w:eastAsia="Times New Roman" w:hAnsi="Arial" w:cs="Arial"/>
                <w:bCs/>
                <w:color w:val="000000"/>
                <w:sz w:val="18"/>
                <w:szCs w:val="18"/>
                <w:lang w:eastAsia="es-ES"/>
              </w:rPr>
              <w:t xml:space="preserve"> como responsable </w:t>
            </w:r>
            <w:r>
              <w:rPr>
                <w:rFonts w:ascii="Arial" w:eastAsia="Times New Roman" w:hAnsi="Arial" w:cs="Arial"/>
                <w:bCs/>
                <w:color w:val="000000"/>
                <w:sz w:val="18"/>
                <w:szCs w:val="18"/>
                <w:lang w:eastAsia="es-ES"/>
              </w:rPr>
              <w:t xml:space="preserve">en las actividades de elaboración de estudios de sector, análisis de mercado y elaboración de estudios previos a </w:t>
            </w:r>
            <w:r w:rsidR="00E72EEF">
              <w:rPr>
                <w:rFonts w:ascii="Arial" w:eastAsia="Times New Roman" w:hAnsi="Arial" w:cs="Arial"/>
                <w:bCs/>
                <w:color w:val="000000"/>
                <w:sz w:val="18"/>
                <w:szCs w:val="18"/>
                <w:lang w:eastAsia="es-ES"/>
              </w:rPr>
              <w:t>Gestión contractual.</w:t>
            </w:r>
          </w:p>
        </w:tc>
      </w:tr>
      <w:tr w:rsidR="005808C3" w:rsidRPr="00A522F1" w:rsidTr="00DE02FE">
        <w:trPr>
          <w:trHeight w:val="720"/>
          <w:jc w:val="center"/>
        </w:trPr>
        <w:tc>
          <w:tcPr>
            <w:tcW w:w="591" w:type="pct"/>
            <w:shd w:val="clear" w:color="auto" w:fill="auto"/>
            <w:vAlign w:val="center"/>
          </w:tcPr>
          <w:p w:rsidR="005808C3" w:rsidRDefault="005808C3" w:rsidP="00DE02FE">
            <w:pPr>
              <w:pStyle w:val="Prrafodelista"/>
              <w:widowControl w:val="0"/>
              <w:ind w:left="0"/>
              <w:jc w:val="center"/>
              <w:rPr>
                <w:rFonts w:ascii="Arial" w:hAnsi="Arial" w:cs="Arial"/>
                <w:color w:val="000000" w:themeColor="text1"/>
                <w:sz w:val="18"/>
                <w:szCs w:val="18"/>
              </w:rPr>
            </w:pPr>
            <w:r>
              <w:rPr>
                <w:rFonts w:ascii="Arial" w:hAnsi="Arial" w:cs="Arial"/>
                <w:color w:val="000000" w:themeColor="text1"/>
                <w:sz w:val="18"/>
                <w:szCs w:val="18"/>
              </w:rPr>
              <w:t>7</w:t>
            </w:r>
          </w:p>
        </w:tc>
        <w:tc>
          <w:tcPr>
            <w:tcW w:w="716" w:type="pct"/>
            <w:shd w:val="clear" w:color="auto" w:fill="auto"/>
            <w:vAlign w:val="center"/>
          </w:tcPr>
          <w:p w:rsidR="005808C3" w:rsidRDefault="005808C3" w:rsidP="004B3A83">
            <w:pPr>
              <w:pStyle w:val="Prrafodelista"/>
              <w:widowControl w:val="0"/>
              <w:ind w:left="0"/>
              <w:jc w:val="center"/>
              <w:rPr>
                <w:rFonts w:ascii="Arial" w:hAnsi="Arial" w:cs="Arial"/>
                <w:color w:val="000000" w:themeColor="text1"/>
                <w:sz w:val="18"/>
                <w:szCs w:val="22"/>
              </w:rPr>
            </w:pPr>
            <w:r>
              <w:rPr>
                <w:rFonts w:ascii="Arial" w:hAnsi="Arial" w:cs="Arial"/>
                <w:color w:val="000000" w:themeColor="text1"/>
                <w:sz w:val="18"/>
                <w:szCs w:val="22"/>
              </w:rPr>
              <w:t>02/03/2018</w:t>
            </w:r>
          </w:p>
        </w:tc>
        <w:tc>
          <w:tcPr>
            <w:tcW w:w="3693" w:type="pct"/>
            <w:shd w:val="clear" w:color="auto" w:fill="auto"/>
            <w:vAlign w:val="center"/>
          </w:tcPr>
          <w:p w:rsidR="00C13572" w:rsidRPr="005956E2" w:rsidRDefault="00C13572" w:rsidP="00E72EEF">
            <w:pPr>
              <w:pStyle w:val="Prrafodelista"/>
              <w:widowControl w:val="0"/>
              <w:ind w:left="0"/>
              <w:jc w:val="both"/>
              <w:rPr>
                <w:rFonts w:ascii="Arial" w:eastAsia="Times New Roman" w:hAnsi="Arial" w:cs="Arial"/>
                <w:bCs/>
                <w:color w:val="000000"/>
                <w:sz w:val="18"/>
                <w:szCs w:val="18"/>
                <w:lang w:eastAsia="es-ES"/>
              </w:rPr>
            </w:pPr>
            <w:r w:rsidRPr="005956E2">
              <w:rPr>
                <w:rFonts w:ascii="Arial" w:eastAsia="Times New Roman" w:hAnsi="Arial" w:cs="Arial"/>
                <w:bCs/>
                <w:color w:val="000000"/>
                <w:sz w:val="18"/>
                <w:szCs w:val="18"/>
                <w:lang w:eastAsia="es-ES"/>
              </w:rPr>
              <w:t>En el numeral 5. CRITERIOS DE OPERACIÓN: se elimina el proceso de acompañamiento y se cambia por el de Revisión de los documentos precontractuales.</w:t>
            </w:r>
            <w:r w:rsidR="0022071F" w:rsidRPr="005956E2">
              <w:rPr>
                <w:rFonts w:ascii="Arial" w:eastAsia="Times New Roman" w:hAnsi="Arial" w:cs="Arial"/>
                <w:bCs/>
                <w:color w:val="000000"/>
                <w:sz w:val="18"/>
                <w:szCs w:val="18"/>
                <w:lang w:eastAsia="es-ES"/>
              </w:rPr>
              <w:t xml:space="preserve"> Se incluyeron criterios de operación para la Contratación de Servicios Profesionales</w:t>
            </w:r>
          </w:p>
          <w:p w:rsidR="005808C3" w:rsidRPr="005956E2" w:rsidRDefault="005808C3" w:rsidP="0022071F">
            <w:pPr>
              <w:widowControl w:val="0"/>
              <w:jc w:val="both"/>
              <w:rPr>
                <w:rFonts w:ascii="Arial" w:eastAsia="Times New Roman" w:hAnsi="Arial" w:cs="Arial"/>
                <w:bCs/>
                <w:color w:val="000000"/>
                <w:sz w:val="18"/>
                <w:szCs w:val="18"/>
                <w:lang w:eastAsia="es-ES"/>
              </w:rPr>
            </w:pPr>
            <w:r w:rsidRPr="005956E2">
              <w:rPr>
                <w:rFonts w:ascii="Arial" w:eastAsia="Times New Roman" w:hAnsi="Arial" w:cs="Arial"/>
                <w:bCs/>
                <w:color w:val="000000"/>
                <w:sz w:val="18"/>
                <w:szCs w:val="18"/>
                <w:lang w:eastAsia="es-ES"/>
              </w:rPr>
              <w:t xml:space="preserve">Se </w:t>
            </w:r>
            <w:r w:rsidR="0022071F" w:rsidRPr="005956E2">
              <w:rPr>
                <w:rFonts w:ascii="Arial" w:eastAsia="Times New Roman" w:hAnsi="Arial" w:cs="Arial"/>
                <w:bCs/>
                <w:color w:val="000000"/>
                <w:sz w:val="18"/>
                <w:szCs w:val="18"/>
                <w:lang w:eastAsia="es-ES"/>
              </w:rPr>
              <w:t>elimina la actividad 17: Solicitar acompañamiento al Grupo de Gestión Contra</w:t>
            </w:r>
            <w:r w:rsidR="005956E2">
              <w:rPr>
                <w:rFonts w:ascii="Arial" w:eastAsia="Times New Roman" w:hAnsi="Arial" w:cs="Arial"/>
                <w:bCs/>
                <w:color w:val="000000"/>
                <w:sz w:val="18"/>
                <w:szCs w:val="18"/>
                <w:lang w:eastAsia="es-ES"/>
              </w:rPr>
              <w:t xml:space="preserve">ctual </w:t>
            </w:r>
            <w:r w:rsidR="0022071F" w:rsidRPr="005956E2">
              <w:rPr>
                <w:rFonts w:ascii="Arial" w:eastAsia="Times New Roman" w:hAnsi="Arial" w:cs="Arial"/>
                <w:bCs/>
                <w:color w:val="000000"/>
                <w:sz w:val="18"/>
                <w:szCs w:val="18"/>
                <w:lang w:eastAsia="es-ES"/>
              </w:rPr>
              <w:t>y se incluye la actividad 19 Elaborar y radicar en el Grupo de Gestión Contractual el Análisis de Sector, Sondeo de Mercado Estudio Previo.</w:t>
            </w:r>
          </w:p>
          <w:p w:rsidR="006F35D0" w:rsidRDefault="006F35D0" w:rsidP="0022071F">
            <w:pPr>
              <w:widowControl w:val="0"/>
              <w:jc w:val="both"/>
              <w:rPr>
                <w:rFonts w:ascii="Arial" w:eastAsia="Times New Roman" w:hAnsi="Arial" w:cs="Arial"/>
                <w:bCs/>
                <w:color w:val="000000"/>
                <w:sz w:val="18"/>
                <w:szCs w:val="18"/>
                <w:lang w:eastAsia="es-ES"/>
              </w:rPr>
            </w:pPr>
            <w:r w:rsidRPr="005956E2">
              <w:rPr>
                <w:rFonts w:ascii="Arial" w:eastAsia="Times New Roman" w:hAnsi="Arial" w:cs="Arial"/>
                <w:bCs/>
                <w:color w:val="000000"/>
                <w:sz w:val="18"/>
                <w:szCs w:val="18"/>
                <w:lang w:eastAsia="es-ES"/>
              </w:rPr>
              <w:t>Se elimina la actividad 47: Conformar el archivo con los documentos generados durante la ejecución del procedimiento, de acuerdo con los lineamientos y las tablas de retención documental.</w:t>
            </w:r>
          </w:p>
          <w:p w:rsidR="00F5092A" w:rsidRDefault="00F5092A" w:rsidP="00F5092A">
            <w:pPr>
              <w:widowControl w:val="0"/>
              <w:jc w:val="both"/>
              <w:rPr>
                <w:rFonts w:ascii="Arial" w:eastAsia="Times New Roman" w:hAnsi="Arial" w:cs="Arial"/>
                <w:bCs/>
                <w:color w:val="000000"/>
                <w:sz w:val="18"/>
                <w:szCs w:val="18"/>
                <w:lang w:eastAsia="es-ES"/>
              </w:rPr>
            </w:pPr>
            <w:r w:rsidRPr="00F5092A">
              <w:rPr>
                <w:rFonts w:ascii="Arial" w:eastAsia="Times New Roman" w:hAnsi="Arial" w:cs="Arial"/>
                <w:bCs/>
                <w:color w:val="000000"/>
                <w:sz w:val="18"/>
                <w:szCs w:val="18"/>
                <w:highlight w:val="yellow"/>
                <w:lang w:eastAsia="es-ES"/>
              </w:rPr>
              <w:t>Creación de dos criterios de operación para las liquidaciones de contratos y/o convenios.</w:t>
            </w:r>
          </w:p>
        </w:tc>
      </w:tr>
    </w:tbl>
    <w:p w:rsidR="008D503C" w:rsidRDefault="008D503C" w:rsidP="00D92595"/>
    <w:sectPr w:rsidR="008D503C" w:rsidSect="0022123A">
      <w:headerReference w:type="even" r:id="rId10"/>
      <w:headerReference w:type="default" r:id="rId11"/>
      <w:headerReference w:type="first" r:id="rId12"/>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CC" w:rsidRDefault="000E73CC">
      <w:pPr>
        <w:spacing w:after="0"/>
      </w:pPr>
      <w:r>
        <w:separator/>
      </w:r>
    </w:p>
  </w:endnote>
  <w:endnote w:type="continuationSeparator" w:id="0">
    <w:p w:rsidR="000E73CC" w:rsidRDefault="000E7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CC" w:rsidRDefault="000E73CC">
      <w:pPr>
        <w:spacing w:after="0"/>
      </w:pPr>
      <w:r>
        <w:separator/>
      </w:r>
    </w:p>
  </w:footnote>
  <w:footnote w:type="continuationSeparator" w:id="0">
    <w:p w:rsidR="000E73CC" w:rsidRDefault="000E73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37" w:rsidRDefault="00720837">
    <w:pPr>
      <w:pStyle w:val="Encabezado"/>
    </w:pPr>
    <w:r>
      <w:rPr>
        <w:noProof/>
        <w:lang w:val="es-ES" w:eastAsia="es-ES"/>
      </w:rPr>
      <w:drawing>
        <wp:anchor distT="0" distB="0" distL="114300" distR="114300" simplePos="0" relativeHeight="251656704" behindDoc="1" locked="0" layoutInCell="1" allowOverlap="1" wp14:anchorId="0D649704" wp14:editId="670226E1">
          <wp:simplePos x="0" y="0"/>
          <wp:positionH relativeFrom="margin">
            <wp:align>center</wp:align>
          </wp:positionH>
          <wp:positionV relativeFrom="margin">
            <wp:align>center</wp:align>
          </wp:positionV>
          <wp:extent cx="8096250" cy="10477500"/>
          <wp:effectExtent l="0" t="0" r="0" b="0"/>
          <wp:wrapNone/>
          <wp:docPr id="1"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37" w:rsidRDefault="00720837" w:rsidP="000F539E">
    <w:pPr>
      <w:pStyle w:val="Encabezado"/>
      <w:jc w:val="center"/>
    </w:pPr>
  </w:p>
  <w:tbl>
    <w:tblPr>
      <w:tblStyle w:val="Tablaconcuadrcula"/>
      <w:tblW w:w="9634" w:type="dxa"/>
      <w:tblLook w:val="04A0" w:firstRow="1" w:lastRow="0" w:firstColumn="1" w:lastColumn="0" w:noHBand="0" w:noVBand="1"/>
    </w:tblPr>
    <w:tblGrid>
      <w:gridCol w:w="2604"/>
      <w:gridCol w:w="2086"/>
      <w:gridCol w:w="1475"/>
      <w:gridCol w:w="2054"/>
      <w:gridCol w:w="1415"/>
    </w:tblGrid>
    <w:tr w:rsidR="00720837" w:rsidRPr="0044395D" w:rsidTr="009415C7">
      <w:trPr>
        <w:trHeight w:val="275"/>
      </w:trPr>
      <w:tc>
        <w:tcPr>
          <w:tcW w:w="2604" w:type="dxa"/>
          <w:vMerge w:val="restart"/>
        </w:tcPr>
        <w:p w:rsidR="00720837" w:rsidRDefault="00720837" w:rsidP="004F6E82">
          <w:pPr>
            <w:jc w:val="center"/>
            <w:rPr>
              <w:noProof/>
              <w:sz w:val="16"/>
              <w:szCs w:val="16"/>
            </w:rPr>
          </w:pPr>
        </w:p>
        <w:p w:rsidR="00720837" w:rsidRPr="0044395D" w:rsidRDefault="008B0418" w:rsidP="004F6E82">
          <w:pPr>
            <w:rPr>
              <w:sz w:val="16"/>
              <w:szCs w:val="16"/>
            </w:rPr>
          </w:pPr>
          <w:r>
            <w:rPr>
              <w:noProof/>
            </w:rPr>
            <w:drawing>
              <wp:inline distT="0" distB="0" distL="0" distR="0" wp14:anchorId="344580DA" wp14:editId="696CFCDD">
                <wp:extent cx="1504593" cy="371340"/>
                <wp:effectExtent l="0" t="0" r="635" b="0"/>
                <wp:docPr id="3" name="Imagen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2CC24ED-63C5-4D2F-878E-739B9F6AB8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2CC24ED-63C5-4D2F-878E-739B9F6AB83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934" cy="372411"/>
                        </a:xfrm>
                        <a:prstGeom prst="rect">
                          <a:avLst/>
                        </a:prstGeom>
                      </pic:spPr>
                    </pic:pic>
                  </a:graphicData>
                </a:graphic>
              </wp:inline>
            </w:drawing>
          </w:r>
        </w:p>
      </w:tc>
      <w:tc>
        <w:tcPr>
          <w:tcW w:w="7030" w:type="dxa"/>
          <w:gridSpan w:val="4"/>
          <w:shd w:val="clear" w:color="auto" w:fill="A50021"/>
          <w:vAlign w:val="center"/>
        </w:tcPr>
        <w:p w:rsidR="00720837" w:rsidRPr="00DA7A11" w:rsidRDefault="00720837" w:rsidP="004F6E82">
          <w:pPr>
            <w:jc w:val="center"/>
            <w:rPr>
              <w:b/>
              <w:sz w:val="18"/>
              <w:szCs w:val="18"/>
            </w:rPr>
          </w:pPr>
          <w:r w:rsidRPr="00DA7A11">
            <w:rPr>
              <w:rFonts w:ascii="Arial" w:hAnsi="Arial" w:cs="Arial"/>
              <w:b/>
              <w:sz w:val="18"/>
              <w:szCs w:val="18"/>
            </w:rPr>
            <w:t>SISTEMA INTEGRADO DE GESTION</w:t>
          </w:r>
        </w:p>
      </w:tc>
    </w:tr>
    <w:tr w:rsidR="00720837" w:rsidRPr="0044395D" w:rsidTr="009415C7">
      <w:trPr>
        <w:trHeight w:val="138"/>
      </w:trPr>
      <w:tc>
        <w:tcPr>
          <w:tcW w:w="2604" w:type="dxa"/>
          <w:vMerge/>
        </w:tcPr>
        <w:p w:rsidR="00720837" w:rsidRPr="0044395D" w:rsidRDefault="00720837" w:rsidP="004F6E82">
          <w:pPr>
            <w:rPr>
              <w:sz w:val="16"/>
              <w:szCs w:val="16"/>
            </w:rPr>
          </w:pPr>
        </w:p>
      </w:tc>
      <w:tc>
        <w:tcPr>
          <w:tcW w:w="7030" w:type="dxa"/>
          <w:gridSpan w:val="4"/>
        </w:tcPr>
        <w:p w:rsidR="00720837" w:rsidRPr="0044395D" w:rsidRDefault="00720837" w:rsidP="004F6E82">
          <w:pPr>
            <w:rPr>
              <w:sz w:val="16"/>
              <w:szCs w:val="16"/>
            </w:rPr>
          </w:pPr>
          <w:r w:rsidRPr="0044395D">
            <w:rPr>
              <w:rFonts w:ascii="Arial" w:hAnsi="Arial" w:cs="Arial"/>
              <w:sz w:val="16"/>
              <w:szCs w:val="16"/>
            </w:rPr>
            <w:t>PROCESO</w:t>
          </w:r>
          <w:r w:rsidRPr="00DA0E9D">
            <w:rPr>
              <w:rFonts w:ascii="Arial" w:hAnsi="Arial" w:cs="Arial"/>
              <w:sz w:val="16"/>
              <w:szCs w:val="16"/>
            </w:rPr>
            <w:t>:</w:t>
          </w:r>
          <w:r>
            <w:rPr>
              <w:rFonts w:ascii="Arial" w:hAnsi="Arial" w:cs="Arial"/>
              <w:sz w:val="16"/>
              <w:szCs w:val="16"/>
            </w:rPr>
            <w:t xml:space="preserve"> </w:t>
          </w:r>
          <w:r w:rsidRPr="00DA0E9D">
            <w:rPr>
              <w:rFonts w:ascii="Arial" w:hAnsi="Arial" w:cs="Arial"/>
              <w:sz w:val="16"/>
              <w:szCs w:val="16"/>
            </w:rPr>
            <w:t xml:space="preserve">GESTIÓN </w:t>
          </w:r>
          <w:r>
            <w:rPr>
              <w:rFonts w:ascii="Arial" w:hAnsi="Arial" w:cs="Arial"/>
              <w:sz w:val="16"/>
              <w:szCs w:val="16"/>
            </w:rPr>
            <w:t>CONTRACTUAL</w:t>
          </w:r>
        </w:p>
      </w:tc>
    </w:tr>
    <w:tr w:rsidR="00720837" w:rsidRPr="0044395D" w:rsidTr="009415C7">
      <w:trPr>
        <w:trHeight w:val="172"/>
      </w:trPr>
      <w:tc>
        <w:tcPr>
          <w:tcW w:w="2604" w:type="dxa"/>
          <w:vMerge/>
        </w:tcPr>
        <w:p w:rsidR="00720837" w:rsidRPr="0044395D" w:rsidRDefault="00720837" w:rsidP="004F6E82">
          <w:pPr>
            <w:rPr>
              <w:sz w:val="16"/>
              <w:szCs w:val="16"/>
            </w:rPr>
          </w:pPr>
        </w:p>
      </w:tc>
      <w:tc>
        <w:tcPr>
          <w:tcW w:w="7030" w:type="dxa"/>
          <w:gridSpan w:val="4"/>
        </w:tcPr>
        <w:p w:rsidR="00720837" w:rsidRPr="0044395D" w:rsidRDefault="00720837" w:rsidP="004F6E82">
          <w:pPr>
            <w:rPr>
              <w:sz w:val="16"/>
              <w:szCs w:val="16"/>
            </w:rPr>
          </w:pPr>
          <w:r w:rsidRPr="0044395D">
            <w:rPr>
              <w:rFonts w:ascii="Arial" w:hAnsi="Arial" w:cs="Arial"/>
              <w:sz w:val="16"/>
              <w:szCs w:val="16"/>
            </w:rPr>
            <w:t xml:space="preserve">PROCEDIMIENTO: </w:t>
          </w:r>
          <w:r>
            <w:rPr>
              <w:rFonts w:ascii="Arial" w:hAnsi="Arial" w:cs="Arial"/>
              <w:sz w:val="16"/>
              <w:szCs w:val="16"/>
            </w:rPr>
            <w:t>PLANEACION CONTRACTUAL Y GESTION CONTRACTUAL</w:t>
          </w:r>
        </w:p>
      </w:tc>
    </w:tr>
    <w:tr w:rsidR="00720837" w:rsidRPr="0044395D" w:rsidTr="009415C7">
      <w:trPr>
        <w:trHeight w:val="64"/>
      </w:trPr>
      <w:tc>
        <w:tcPr>
          <w:tcW w:w="2604" w:type="dxa"/>
          <w:vMerge/>
        </w:tcPr>
        <w:p w:rsidR="00720837" w:rsidRPr="0044395D" w:rsidRDefault="00720837" w:rsidP="004F6E82">
          <w:pPr>
            <w:rPr>
              <w:sz w:val="16"/>
              <w:szCs w:val="16"/>
            </w:rPr>
          </w:pPr>
        </w:p>
      </w:tc>
      <w:tc>
        <w:tcPr>
          <w:tcW w:w="2086" w:type="dxa"/>
        </w:tcPr>
        <w:p w:rsidR="00720837" w:rsidRPr="00B413AC" w:rsidRDefault="00720837" w:rsidP="009415C7">
          <w:pPr>
            <w:pStyle w:val="Encabezado"/>
            <w:rPr>
              <w:rFonts w:ascii="Arial" w:hAnsi="Arial" w:cs="Arial"/>
              <w:sz w:val="16"/>
              <w:szCs w:val="22"/>
            </w:rPr>
          </w:pPr>
          <w:r w:rsidRPr="0044395D">
            <w:rPr>
              <w:rFonts w:ascii="Arial" w:hAnsi="Arial" w:cs="Arial"/>
              <w:sz w:val="16"/>
              <w:szCs w:val="16"/>
            </w:rPr>
            <w:t>Código</w:t>
          </w:r>
          <w:r w:rsidRPr="00B413AC">
            <w:rPr>
              <w:rFonts w:ascii="Arial" w:hAnsi="Arial" w:cs="Arial"/>
              <w:sz w:val="16"/>
              <w:szCs w:val="16"/>
            </w:rPr>
            <w:t>:</w:t>
          </w:r>
          <w:r w:rsidRPr="00B413AC">
            <w:rPr>
              <w:rFonts w:ascii="Arial" w:hAnsi="Arial" w:cs="Arial"/>
              <w:sz w:val="16"/>
              <w:szCs w:val="22"/>
            </w:rPr>
            <w:t xml:space="preserve"> 760.10.08-1</w:t>
          </w:r>
        </w:p>
        <w:p w:rsidR="00720837" w:rsidRPr="0044395D" w:rsidRDefault="00720837" w:rsidP="004F6E82">
          <w:pPr>
            <w:pStyle w:val="Encabezado"/>
            <w:ind w:left="-9"/>
            <w:rPr>
              <w:rFonts w:ascii="Arial" w:hAnsi="Arial" w:cs="Arial"/>
              <w:sz w:val="16"/>
              <w:szCs w:val="16"/>
            </w:rPr>
          </w:pPr>
        </w:p>
      </w:tc>
      <w:tc>
        <w:tcPr>
          <w:tcW w:w="1475" w:type="dxa"/>
        </w:tcPr>
        <w:p w:rsidR="00720837" w:rsidRPr="00061727" w:rsidRDefault="00720837" w:rsidP="00686E22">
          <w:pPr>
            <w:pStyle w:val="Encabezado"/>
            <w:rPr>
              <w:rFonts w:ascii="Arial" w:hAnsi="Arial" w:cs="Arial"/>
              <w:color w:val="000000" w:themeColor="text1"/>
              <w:sz w:val="16"/>
              <w:szCs w:val="16"/>
            </w:rPr>
          </w:pPr>
          <w:r w:rsidRPr="00061727">
            <w:rPr>
              <w:rFonts w:ascii="Arial" w:hAnsi="Arial" w:cs="Arial"/>
              <w:color w:val="000000" w:themeColor="text1"/>
              <w:sz w:val="16"/>
              <w:szCs w:val="16"/>
            </w:rPr>
            <w:t xml:space="preserve">Versión: </w:t>
          </w:r>
          <w:r w:rsidR="00686E22">
            <w:rPr>
              <w:rFonts w:ascii="Arial" w:hAnsi="Arial" w:cs="Arial"/>
              <w:color w:val="000000" w:themeColor="text1"/>
              <w:sz w:val="16"/>
              <w:szCs w:val="16"/>
            </w:rPr>
            <w:t>7</w:t>
          </w:r>
        </w:p>
      </w:tc>
      <w:tc>
        <w:tcPr>
          <w:tcW w:w="2054" w:type="dxa"/>
        </w:tcPr>
        <w:p w:rsidR="00720837" w:rsidRPr="00061727" w:rsidRDefault="00720837" w:rsidP="00686E22">
          <w:pPr>
            <w:pStyle w:val="Encabezado"/>
            <w:rPr>
              <w:rFonts w:ascii="Arial" w:hAnsi="Arial" w:cs="Arial"/>
              <w:color w:val="000000" w:themeColor="text1"/>
              <w:sz w:val="16"/>
              <w:szCs w:val="16"/>
            </w:rPr>
          </w:pPr>
          <w:r w:rsidRPr="00061727">
            <w:rPr>
              <w:rFonts w:ascii="Arial" w:hAnsi="Arial" w:cs="Arial"/>
              <w:color w:val="000000" w:themeColor="text1"/>
              <w:sz w:val="16"/>
              <w:szCs w:val="16"/>
            </w:rPr>
            <w:t xml:space="preserve">Fecha: </w:t>
          </w:r>
          <w:r w:rsidR="00686E22">
            <w:rPr>
              <w:rFonts w:ascii="Arial" w:hAnsi="Arial" w:cs="Arial"/>
              <w:color w:val="000000" w:themeColor="text1"/>
              <w:sz w:val="16"/>
              <w:szCs w:val="16"/>
            </w:rPr>
            <w:t>05/03/2018</w:t>
          </w:r>
        </w:p>
      </w:tc>
      <w:tc>
        <w:tcPr>
          <w:tcW w:w="1415" w:type="dxa"/>
        </w:tcPr>
        <w:p w:rsidR="00720837" w:rsidRPr="0044395D" w:rsidRDefault="00720837" w:rsidP="004F6E82">
          <w:pPr>
            <w:rPr>
              <w:sz w:val="16"/>
              <w:szCs w:val="16"/>
            </w:rPr>
          </w:pPr>
          <w:r w:rsidRPr="0044395D">
            <w:rPr>
              <w:rFonts w:ascii="Arial" w:hAnsi="Arial" w:cs="Arial"/>
              <w:sz w:val="16"/>
              <w:szCs w:val="16"/>
            </w:rPr>
            <w:t xml:space="preserve">Página </w:t>
          </w:r>
          <w:r w:rsidRPr="00DA0E9D">
            <w:rPr>
              <w:rFonts w:ascii="Arial" w:hAnsi="Arial" w:cs="Arial"/>
              <w:sz w:val="16"/>
              <w:szCs w:val="22"/>
            </w:rPr>
            <w:fldChar w:fldCharType="begin"/>
          </w:r>
          <w:r w:rsidRPr="00DA0E9D">
            <w:rPr>
              <w:rFonts w:ascii="Arial" w:hAnsi="Arial" w:cs="Arial"/>
              <w:sz w:val="16"/>
              <w:szCs w:val="22"/>
            </w:rPr>
            <w:instrText xml:space="preserve"> PAGE </w:instrText>
          </w:r>
          <w:r w:rsidRPr="00DA0E9D">
            <w:rPr>
              <w:rFonts w:ascii="Arial" w:hAnsi="Arial" w:cs="Arial"/>
              <w:sz w:val="16"/>
              <w:szCs w:val="22"/>
            </w:rPr>
            <w:fldChar w:fldCharType="separate"/>
          </w:r>
          <w:r w:rsidR="008B0418">
            <w:rPr>
              <w:rFonts w:ascii="Arial" w:hAnsi="Arial" w:cs="Arial"/>
              <w:noProof/>
              <w:sz w:val="16"/>
              <w:szCs w:val="22"/>
            </w:rPr>
            <w:t>2</w:t>
          </w:r>
          <w:r w:rsidRPr="00DA0E9D">
            <w:rPr>
              <w:rFonts w:ascii="Arial" w:hAnsi="Arial" w:cs="Arial"/>
              <w:sz w:val="16"/>
              <w:szCs w:val="22"/>
            </w:rPr>
            <w:fldChar w:fldCharType="end"/>
          </w:r>
          <w:r w:rsidRPr="00DA0E9D">
            <w:rPr>
              <w:rFonts w:ascii="Arial" w:hAnsi="Arial" w:cs="Arial"/>
              <w:sz w:val="16"/>
              <w:szCs w:val="22"/>
            </w:rPr>
            <w:t xml:space="preserve"> de </w:t>
          </w:r>
          <w:r w:rsidRPr="00DA0E9D">
            <w:rPr>
              <w:rFonts w:ascii="Arial" w:hAnsi="Arial" w:cs="Arial"/>
              <w:sz w:val="16"/>
              <w:szCs w:val="22"/>
            </w:rPr>
            <w:fldChar w:fldCharType="begin"/>
          </w:r>
          <w:r w:rsidRPr="00DA0E9D">
            <w:rPr>
              <w:rFonts w:ascii="Arial" w:hAnsi="Arial" w:cs="Arial"/>
              <w:sz w:val="16"/>
              <w:szCs w:val="22"/>
            </w:rPr>
            <w:instrText xml:space="preserve"> NUMPAGES </w:instrText>
          </w:r>
          <w:r w:rsidRPr="00DA0E9D">
            <w:rPr>
              <w:rFonts w:ascii="Arial" w:hAnsi="Arial" w:cs="Arial"/>
              <w:sz w:val="16"/>
              <w:szCs w:val="22"/>
            </w:rPr>
            <w:fldChar w:fldCharType="separate"/>
          </w:r>
          <w:r w:rsidR="008B0418">
            <w:rPr>
              <w:rFonts w:ascii="Arial" w:hAnsi="Arial" w:cs="Arial"/>
              <w:noProof/>
              <w:sz w:val="16"/>
              <w:szCs w:val="22"/>
            </w:rPr>
            <w:t>11</w:t>
          </w:r>
          <w:r w:rsidRPr="00DA0E9D">
            <w:rPr>
              <w:rFonts w:ascii="Arial" w:hAnsi="Arial" w:cs="Arial"/>
              <w:sz w:val="16"/>
              <w:szCs w:val="22"/>
            </w:rPr>
            <w:fldChar w:fldCharType="end"/>
          </w:r>
        </w:p>
      </w:tc>
    </w:tr>
  </w:tbl>
  <w:p w:rsidR="00720837" w:rsidRPr="008958D9" w:rsidRDefault="00720837" w:rsidP="0022123A">
    <w:pPr>
      <w:pStyle w:val="Encabezado"/>
      <w:tabs>
        <w:tab w:val="clear" w:pos="8504"/>
        <w:tab w:val="left" w:pos="4956"/>
        <w:tab w:val="left" w:pos="5664"/>
        <w:tab w:val="left" w:pos="6372"/>
      </w:tabs>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837" w:rsidRDefault="00720837">
    <w:pPr>
      <w:pStyle w:val="Encabezado"/>
    </w:pPr>
    <w:r>
      <w:rPr>
        <w:noProof/>
        <w:lang w:val="es-ES" w:eastAsia="es-ES"/>
      </w:rPr>
      <w:drawing>
        <wp:anchor distT="0" distB="0" distL="114300" distR="114300" simplePos="0" relativeHeight="251657728" behindDoc="1" locked="0" layoutInCell="1" allowOverlap="1" wp14:anchorId="6B679068" wp14:editId="7F1BE2D5">
          <wp:simplePos x="0" y="0"/>
          <wp:positionH relativeFrom="margin">
            <wp:align>center</wp:align>
          </wp:positionH>
          <wp:positionV relativeFrom="margin">
            <wp:align>center</wp:align>
          </wp:positionV>
          <wp:extent cx="8096250" cy="10477500"/>
          <wp:effectExtent l="0" t="0" r="0" b="0"/>
          <wp:wrapNone/>
          <wp:docPr id="2"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A68"/>
    <w:multiLevelType w:val="hybridMultilevel"/>
    <w:tmpl w:val="8CA659A2"/>
    <w:lvl w:ilvl="0" w:tplc="0C0A0017">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03EC17E8"/>
    <w:multiLevelType w:val="hybridMultilevel"/>
    <w:tmpl w:val="86248C5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04450360"/>
    <w:multiLevelType w:val="hybridMultilevel"/>
    <w:tmpl w:val="54EC5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01D37"/>
    <w:multiLevelType w:val="hybridMultilevel"/>
    <w:tmpl w:val="01F8D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0A1730F"/>
    <w:multiLevelType w:val="multilevel"/>
    <w:tmpl w:val="93BAB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2623466"/>
    <w:multiLevelType w:val="hybridMultilevel"/>
    <w:tmpl w:val="41BC5D72"/>
    <w:lvl w:ilvl="0" w:tplc="0B6C950A">
      <w:start w:val="1"/>
      <w:numFmt w:val="decimal"/>
      <w:lvlText w:val="%1."/>
      <w:lvlJc w:val="left"/>
      <w:pPr>
        <w:ind w:left="1211" w:hanging="360"/>
      </w:pPr>
      <w:rPr>
        <w:rFonts w:eastAsia="Arial" w:cs="Aharoni" w:hint="default"/>
        <w:sz w:val="24"/>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57E681D"/>
    <w:multiLevelType w:val="hybridMultilevel"/>
    <w:tmpl w:val="CC489262"/>
    <w:lvl w:ilvl="0" w:tplc="2BA6C5E8">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E57795"/>
    <w:multiLevelType w:val="hybridMultilevel"/>
    <w:tmpl w:val="F4BA259E"/>
    <w:lvl w:ilvl="0" w:tplc="3FF8807C">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6142B30"/>
    <w:multiLevelType w:val="hybridMultilevel"/>
    <w:tmpl w:val="0B60CFB0"/>
    <w:lvl w:ilvl="0" w:tplc="4A6CA7A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4EA30130"/>
    <w:multiLevelType w:val="hybridMultilevel"/>
    <w:tmpl w:val="B38EBD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55E15E0B"/>
    <w:multiLevelType w:val="hybridMultilevel"/>
    <w:tmpl w:val="2F92435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6">
    <w:nsid w:val="6742120A"/>
    <w:multiLevelType w:val="hybridMultilevel"/>
    <w:tmpl w:val="8ADA47EE"/>
    <w:lvl w:ilvl="0" w:tplc="4A6CA7A6">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4052FF4"/>
    <w:multiLevelType w:val="multilevel"/>
    <w:tmpl w:val="93BAB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16"/>
  </w:num>
  <w:num w:numId="10">
    <w:abstractNumId w:val="1"/>
  </w:num>
  <w:num w:numId="11">
    <w:abstractNumId w:val="17"/>
  </w:num>
  <w:num w:numId="12">
    <w:abstractNumId w:val="0"/>
  </w:num>
  <w:num w:numId="13">
    <w:abstractNumId w:val="6"/>
  </w:num>
  <w:num w:numId="14">
    <w:abstractNumId w:val="12"/>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01958"/>
    <w:rsid w:val="00021FA0"/>
    <w:rsid w:val="0002257C"/>
    <w:rsid w:val="00035906"/>
    <w:rsid w:val="00061727"/>
    <w:rsid w:val="00065E7A"/>
    <w:rsid w:val="00065FAE"/>
    <w:rsid w:val="00067D28"/>
    <w:rsid w:val="00075304"/>
    <w:rsid w:val="00084629"/>
    <w:rsid w:val="00084E3B"/>
    <w:rsid w:val="00096A9C"/>
    <w:rsid w:val="00096E13"/>
    <w:rsid w:val="000A3C94"/>
    <w:rsid w:val="000C7810"/>
    <w:rsid w:val="000D49D8"/>
    <w:rsid w:val="000D5FE0"/>
    <w:rsid w:val="000D7654"/>
    <w:rsid w:val="000E5EB7"/>
    <w:rsid w:val="000E73CC"/>
    <w:rsid w:val="000E7886"/>
    <w:rsid w:val="000F06E5"/>
    <w:rsid w:val="000F1D5D"/>
    <w:rsid w:val="000F539E"/>
    <w:rsid w:val="00100D3E"/>
    <w:rsid w:val="00101736"/>
    <w:rsid w:val="00102EB0"/>
    <w:rsid w:val="00105032"/>
    <w:rsid w:val="001077B1"/>
    <w:rsid w:val="00110BEE"/>
    <w:rsid w:val="00114C9E"/>
    <w:rsid w:val="001314FC"/>
    <w:rsid w:val="00145604"/>
    <w:rsid w:val="00147265"/>
    <w:rsid w:val="001513ED"/>
    <w:rsid w:val="0016176F"/>
    <w:rsid w:val="00166B8B"/>
    <w:rsid w:val="00166CAA"/>
    <w:rsid w:val="0017127A"/>
    <w:rsid w:val="00171E31"/>
    <w:rsid w:val="00172596"/>
    <w:rsid w:val="00177334"/>
    <w:rsid w:val="00180B40"/>
    <w:rsid w:val="00187F9F"/>
    <w:rsid w:val="001942E2"/>
    <w:rsid w:val="001952B0"/>
    <w:rsid w:val="00195CF7"/>
    <w:rsid w:val="001A0330"/>
    <w:rsid w:val="001A038E"/>
    <w:rsid w:val="001B1713"/>
    <w:rsid w:val="001B3AE0"/>
    <w:rsid w:val="001C4DCF"/>
    <w:rsid w:val="001D0DC7"/>
    <w:rsid w:val="001D26C6"/>
    <w:rsid w:val="001D448B"/>
    <w:rsid w:val="001E491C"/>
    <w:rsid w:val="001F2228"/>
    <w:rsid w:val="001F2596"/>
    <w:rsid w:val="001F29B5"/>
    <w:rsid w:val="002006B0"/>
    <w:rsid w:val="00210BBD"/>
    <w:rsid w:val="00217165"/>
    <w:rsid w:val="0022071F"/>
    <w:rsid w:val="0022123A"/>
    <w:rsid w:val="00225FFB"/>
    <w:rsid w:val="00244CA1"/>
    <w:rsid w:val="00245538"/>
    <w:rsid w:val="00260188"/>
    <w:rsid w:val="002862E7"/>
    <w:rsid w:val="002922F7"/>
    <w:rsid w:val="002A08EF"/>
    <w:rsid w:val="002B55D6"/>
    <w:rsid w:val="002B6C50"/>
    <w:rsid w:val="002C241F"/>
    <w:rsid w:val="002C5DBE"/>
    <w:rsid w:val="002D2E6E"/>
    <w:rsid w:val="002E73FB"/>
    <w:rsid w:val="002F2E76"/>
    <w:rsid w:val="002F7CCD"/>
    <w:rsid w:val="00305097"/>
    <w:rsid w:val="0031234E"/>
    <w:rsid w:val="00315DEC"/>
    <w:rsid w:val="0032789A"/>
    <w:rsid w:val="00327D50"/>
    <w:rsid w:val="00330E79"/>
    <w:rsid w:val="003319BA"/>
    <w:rsid w:val="00332CC0"/>
    <w:rsid w:val="00333C91"/>
    <w:rsid w:val="00340E5C"/>
    <w:rsid w:val="003579E0"/>
    <w:rsid w:val="0036433D"/>
    <w:rsid w:val="003653B5"/>
    <w:rsid w:val="003727FE"/>
    <w:rsid w:val="00377591"/>
    <w:rsid w:val="00385389"/>
    <w:rsid w:val="003900A2"/>
    <w:rsid w:val="00396DF8"/>
    <w:rsid w:val="003A6E43"/>
    <w:rsid w:val="003B0748"/>
    <w:rsid w:val="003B1D85"/>
    <w:rsid w:val="003B7FFD"/>
    <w:rsid w:val="003C632C"/>
    <w:rsid w:val="003D265E"/>
    <w:rsid w:val="003D311F"/>
    <w:rsid w:val="003E6BD4"/>
    <w:rsid w:val="003F0155"/>
    <w:rsid w:val="003F174F"/>
    <w:rsid w:val="003F6F32"/>
    <w:rsid w:val="0040546F"/>
    <w:rsid w:val="00414C79"/>
    <w:rsid w:val="00422732"/>
    <w:rsid w:val="00423E78"/>
    <w:rsid w:val="0042616B"/>
    <w:rsid w:val="00427D65"/>
    <w:rsid w:val="00433A4B"/>
    <w:rsid w:val="00434A0A"/>
    <w:rsid w:val="00451E39"/>
    <w:rsid w:val="004617A2"/>
    <w:rsid w:val="00470DED"/>
    <w:rsid w:val="00471414"/>
    <w:rsid w:val="00474F2D"/>
    <w:rsid w:val="004755F3"/>
    <w:rsid w:val="004806A4"/>
    <w:rsid w:val="00481349"/>
    <w:rsid w:val="00485475"/>
    <w:rsid w:val="004A2CAE"/>
    <w:rsid w:val="004A302D"/>
    <w:rsid w:val="004A5117"/>
    <w:rsid w:val="004B2E98"/>
    <w:rsid w:val="004B3A83"/>
    <w:rsid w:val="004B6CD8"/>
    <w:rsid w:val="004E5D9B"/>
    <w:rsid w:val="004F6E82"/>
    <w:rsid w:val="004F7513"/>
    <w:rsid w:val="00503ED5"/>
    <w:rsid w:val="005174B1"/>
    <w:rsid w:val="0052463E"/>
    <w:rsid w:val="00531CFF"/>
    <w:rsid w:val="005322AA"/>
    <w:rsid w:val="00534D62"/>
    <w:rsid w:val="005425DD"/>
    <w:rsid w:val="00544AAF"/>
    <w:rsid w:val="00547F5E"/>
    <w:rsid w:val="00552C25"/>
    <w:rsid w:val="00554C05"/>
    <w:rsid w:val="00555EB6"/>
    <w:rsid w:val="0057591D"/>
    <w:rsid w:val="005808C3"/>
    <w:rsid w:val="0059234B"/>
    <w:rsid w:val="00592C3D"/>
    <w:rsid w:val="00593635"/>
    <w:rsid w:val="005956E2"/>
    <w:rsid w:val="005A3EA8"/>
    <w:rsid w:val="005A6340"/>
    <w:rsid w:val="005B64A3"/>
    <w:rsid w:val="005B797E"/>
    <w:rsid w:val="005C1019"/>
    <w:rsid w:val="005C1518"/>
    <w:rsid w:val="005C5D6A"/>
    <w:rsid w:val="005C7003"/>
    <w:rsid w:val="005D5EC5"/>
    <w:rsid w:val="005D6403"/>
    <w:rsid w:val="005E014D"/>
    <w:rsid w:val="005E2B3A"/>
    <w:rsid w:val="005E37A5"/>
    <w:rsid w:val="005E6CDC"/>
    <w:rsid w:val="005E72F2"/>
    <w:rsid w:val="005F512F"/>
    <w:rsid w:val="005F6503"/>
    <w:rsid w:val="00614BA9"/>
    <w:rsid w:val="00626674"/>
    <w:rsid w:val="00626E39"/>
    <w:rsid w:val="0063011F"/>
    <w:rsid w:val="0063397F"/>
    <w:rsid w:val="00643B53"/>
    <w:rsid w:val="0065202F"/>
    <w:rsid w:val="00657EEC"/>
    <w:rsid w:val="006761FB"/>
    <w:rsid w:val="00681549"/>
    <w:rsid w:val="006853D6"/>
    <w:rsid w:val="00686E22"/>
    <w:rsid w:val="006A3635"/>
    <w:rsid w:val="006A37BB"/>
    <w:rsid w:val="006A3F34"/>
    <w:rsid w:val="006A6B5D"/>
    <w:rsid w:val="006B4A95"/>
    <w:rsid w:val="006B5344"/>
    <w:rsid w:val="006B53A1"/>
    <w:rsid w:val="006C4DB0"/>
    <w:rsid w:val="006C56B6"/>
    <w:rsid w:val="006D3FED"/>
    <w:rsid w:val="006D67D9"/>
    <w:rsid w:val="006F339D"/>
    <w:rsid w:val="006F35D0"/>
    <w:rsid w:val="006F6C63"/>
    <w:rsid w:val="00700514"/>
    <w:rsid w:val="00700C8D"/>
    <w:rsid w:val="00701A75"/>
    <w:rsid w:val="00704B2C"/>
    <w:rsid w:val="00706243"/>
    <w:rsid w:val="007070F1"/>
    <w:rsid w:val="007158D9"/>
    <w:rsid w:val="00720837"/>
    <w:rsid w:val="0072262D"/>
    <w:rsid w:val="00723017"/>
    <w:rsid w:val="007234E0"/>
    <w:rsid w:val="00723D5B"/>
    <w:rsid w:val="0072510E"/>
    <w:rsid w:val="00731E05"/>
    <w:rsid w:val="0073750F"/>
    <w:rsid w:val="00737DB6"/>
    <w:rsid w:val="00742B18"/>
    <w:rsid w:val="00746147"/>
    <w:rsid w:val="00746576"/>
    <w:rsid w:val="0075075F"/>
    <w:rsid w:val="00751137"/>
    <w:rsid w:val="007577DE"/>
    <w:rsid w:val="00757A92"/>
    <w:rsid w:val="0076015E"/>
    <w:rsid w:val="00760FC5"/>
    <w:rsid w:val="00773894"/>
    <w:rsid w:val="0078003A"/>
    <w:rsid w:val="00781046"/>
    <w:rsid w:val="007848EC"/>
    <w:rsid w:val="00787532"/>
    <w:rsid w:val="00792049"/>
    <w:rsid w:val="007973A5"/>
    <w:rsid w:val="007A73FC"/>
    <w:rsid w:val="007B23F8"/>
    <w:rsid w:val="007B41D7"/>
    <w:rsid w:val="007B5958"/>
    <w:rsid w:val="007D1DD4"/>
    <w:rsid w:val="007D58DF"/>
    <w:rsid w:val="007D6BB8"/>
    <w:rsid w:val="007E1A5F"/>
    <w:rsid w:val="007E518E"/>
    <w:rsid w:val="00802B9C"/>
    <w:rsid w:val="0082160E"/>
    <w:rsid w:val="0082345F"/>
    <w:rsid w:val="0083204D"/>
    <w:rsid w:val="00833A74"/>
    <w:rsid w:val="00836EE3"/>
    <w:rsid w:val="00850C16"/>
    <w:rsid w:val="00852E89"/>
    <w:rsid w:val="00860304"/>
    <w:rsid w:val="008663E2"/>
    <w:rsid w:val="00872468"/>
    <w:rsid w:val="0087336B"/>
    <w:rsid w:val="008733BD"/>
    <w:rsid w:val="008738C8"/>
    <w:rsid w:val="00874B58"/>
    <w:rsid w:val="008779DF"/>
    <w:rsid w:val="0088306F"/>
    <w:rsid w:val="00892779"/>
    <w:rsid w:val="008934F5"/>
    <w:rsid w:val="008958D9"/>
    <w:rsid w:val="008A2A50"/>
    <w:rsid w:val="008A3AE0"/>
    <w:rsid w:val="008A4691"/>
    <w:rsid w:val="008B0335"/>
    <w:rsid w:val="008B0418"/>
    <w:rsid w:val="008B39CA"/>
    <w:rsid w:val="008B7731"/>
    <w:rsid w:val="008C0846"/>
    <w:rsid w:val="008C301C"/>
    <w:rsid w:val="008D1B1F"/>
    <w:rsid w:val="008D503C"/>
    <w:rsid w:val="008D7AF3"/>
    <w:rsid w:val="008E3801"/>
    <w:rsid w:val="008E64E5"/>
    <w:rsid w:val="0091070C"/>
    <w:rsid w:val="00914524"/>
    <w:rsid w:val="00920336"/>
    <w:rsid w:val="0092795B"/>
    <w:rsid w:val="0093317A"/>
    <w:rsid w:val="00933C5D"/>
    <w:rsid w:val="009415C7"/>
    <w:rsid w:val="00946D2B"/>
    <w:rsid w:val="00955671"/>
    <w:rsid w:val="00955B94"/>
    <w:rsid w:val="00961C89"/>
    <w:rsid w:val="009630C7"/>
    <w:rsid w:val="009706F5"/>
    <w:rsid w:val="00970F16"/>
    <w:rsid w:val="00972807"/>
    <w:rsid w:val="0097776E"/>
    <w:rsid w:val="0099723C"/>
    <w:rsid w:val="009A4182"/>
    <w:rsid w:val="009B4B40"/>
    <w:rsid w:val="009C6F9B"/>
    <w:rsid w:val="009D2D0E"/>
    <w:rsid w:val="009D6D12"/>
    <w:rsid w:val="009D7818"/>
    <w:rsid w:val="009E0C76"/>
    <w:rsid w:val="009E22F1"/>
    <w:rsid w:val="009F1005"/>
    <w:rsid w:val="00A00A93"/>
    <w:rsid w:val="00A00E59"/>
    <w:rsid w:val="00A01F22"/>
    <w:rsid w:val="00A11ACD"/>
    <w:rsid w:val="00A14216"/>
    <w:rsid w:val="00A15174"/>
    <w:rsid w:val="00A15B06"/>
    <w:rsid w:val="00A16F07"/>
    <w:rsid w:val="00A21F71"/>
    <w:rsid w:val="00A334F1"/>
    <w:rsid w:val="00A4098B"/>
    <w:rsid w:val="00A50231"/>
    <w:rsid w:val="00A53B74"/>
    <w:rsid w:val="00A544CE"/>
    <w:rsid w:val="00A56495"/>
    <w:rsid w:val="00A745A0"/>
    <w:rsid w:val="00A74770"/>
    <w:rsid w:val="00A82B2F"/>
    <w:rsid w:val="00A8750A"/>
    <w:rsid w:val="00A937D5"/>
    <w:rsid w:val="00A9592D"/>
    <w:rsid w:val="00A95D43"/>
    <w:rsid w:val="00A96E99"/>
    <w:rsid w:val="00AA54CD"/>
    <w:rsid w:val="00AA5D53"/>
    <w:rsid w:val="00AA6789"/>
    <w:rsid w:val="00AB2241"/>
    <w:rsid w:val="00AB6538"/>
    <w:rsid w:val="00AD131D"/>
    <w:rsid w:val="00AD7D63"/>
    <w:rsid w:val="00AE6392"/>
    <w:rsid w:val="00AF2034"/>
    <w:rsid w:val="00AF5130"/>
    <w:rsid w:val="00B005FA"/>
    <w:rsid w:val="00B04963"/>
    <w:rsid w:val="00B10526"/>
    <w:rsid w:val="00B14EAB"/>
    <w:rsid w:val="00B21F3A"/>
    <w:rsid w:val="00B30EF7"/>
    <w:rsid w:val="00B349DE"/>
    <w:rsid w:val="00B40884"/>
    <w:rsid w:val="00B413AC"/>
    <w:rsid w:val="00B50CAE"/>
    <w:rsid w:val="00B55C32"/>
    <w:rsid w:val="00B752A6"/>
    <w:rsid w:val="00B815EB"/>
    <w:rsid w:val="00B84C42"/>
    <w:rsid w:val="00B91F95"/>
    <w:rsid w:val="00B95911"/>
    <w:rsid w:val="00BA39A5"/>
    <w:rsid w:val="00BB160D"/>
    <w:rsid w:val="00BB2D1B"/>
    <w:rsid w:val="00BC0D1E"/>
    <w:rsid w:val="00BC4B72"/>
    <w:rsid w:val="00BD027D"/>
    <w:rsid w:val="00BD2535"/>
    <w:rsid w:val="00BD26A2"/>
    <w:rsid w:val="00BE695B"/>
    <w:rsid w:val="00BF757A"/>
    <w:rsid w:val="00C07B4E"/>
    <w:rsid w:val="00C07E8A"/>
    <w:rsid w:val="00C104E4"/>
    <w:rsid w:val="00C13572"/>
    <w:rsid w:val="00C14B3C"/>
    <w:rsid w:val="00C2751D"/>
    <w:rsid w:val="00C30C61"/>
    <w:rsid w:val="00C31BAC"/>
    <w:rsid w:val="00C5077C"/>
    <w:rsid w:val="00C51637"/>
    <w:rsid w:val="00C55B7B"/>
    <w:rsid w:val="00C61F77"/>
    <w:rsid w:val="00C62147"/>
    <w:rsid w:val="00C65F14"/>
    <w:rsid w:val="00C66E0E"/>
    <w:rsid w:val="00C66E9A"/>
    <w:rsid w:val="00C72971"/>
    <w:rsid w:val="00C83361"/>
    <w:rsid w:val="00C86541"/>
    <w:rsid w:val="00C87C6F"/>
    <w:rsid w:val="00C9780F"/>
    <w:rsid w:val="00C97A50"/>
    <w:rsid w:val="00CA2E4F"/>
    <w:rsid w:val="00CB2695"/>
    <w:rsid w:val="00CB652F"/>
    <w:rsid w:val="00CD0F97"/>
    <w:rsid w:val="00CD73A2"/>
    <w:rsid w:val="00CD7616"/>
    <w:rsid w:val="00CF138B"/>
    <w:rsid w:val="00CF526F"/>
    <w:rsid w:val="00D02080"/>
    <w:rsid w:val="00D03732"/>
    <w:rsid w:val="00D11D8D"/>
    <w:rsid w:val="00D2285A"/>
    <w:rsid w:val="00D24335"/>
    <w:rsid w:val="00D31B9F"/>
    <w:rsid w:val="00D374BE"/>
    <w:rsid w:val="00D45786"/>
    <w:rsid w:val="00D46198"/>
    <w:rsid w:val="00D56A39"/>
    <w:rsid w:val="00D60CE9"/>
    <w:rsid w:val="00D6225E"/>
    <w:rsid w:val="00D62E88"/>
    <w:rsid w:val="00D72F0A"/>
    <w:rsid w:val="00D73F0B"/>
    <w:rsid w:val="00D80129"/>
    <w:rsid w:val="00D8213E"/>
    <w:rsid w:val="00D831E6"/>
    <w:rsid w:val="00D84A48"/>
    <w:rsid w:val="00D92595"/>
    <w:rsid w:val="00D97DAF"/>
    <w:rsid w:val="00DA3B52"/>
    <w:rsid w:val="00DA546B"/>
    <w:rsid w:val="00DA7E27"/>
    <w:rsid w:val="00DB01D5"/>
    <w:rsid w:val="00DB0CAC"/>
    <w:rsid w:val="00DC1FF5"/>
    <w:rsid w:val="00DD19DA"/>
    <w:rsid w:val="00DD1FF1"/>
    <w:rsid w:val="00DE02FE"/>
    <w:rsid w:val="00DE55FF"/>
    <w:rsid w:val="00DF086F"/>
    <w:rsid w:val="00DF7F68"/>
    <w:rsid w:val="00E00516"/>
    <w:rsid w:val="00E0094B"/>
    <w:rsid w:val="00E01421"/>
    <w:rsid w:val="00E01EC5"/>
    <w:rsid w:val="00E02216"/>
    <w:rsid w:val="00E134DD"/>
    <w:rsid w:val="00E13D89"/>
    <w:rsid w:val="00E46082"/>
    <w:rsid w:val="00E5109C"/>
    <w:rsid w:val="00E52BA4"/>
    <w:rsid w:val="00E52D34"/>
    <w:rsid w:val="00E56654"/>
    <w:rsid w:val="00E6284D"/>
    <w:rsid w:val="00E660E7"/>
    <w:rsid w:val="00E66D70"/>
    <w:rsid w:val="00E70D83"/>
    <w:rsid w:val="00E72035"/>
    <w:rsid w:val="00E72EEF"/>
    <w:rsid w:val="00E73C1B"/>
    <w:rsid w:val="00E82926"/>
    <w:rsid w:val="00E82F7C"/>
    <w:rsid w:val="00E94FE9"/>
    <w:rsid w:val="00EA189F"/>
    <w:rsid w:val="00EA6AB9"/>
    <w:rsid w:val="00EB1A99"/>
    <w:rsid w:val="00EB2102"/>
    <w:rsid w:val="00EB42B7"/>
    <w:rsid w:val="00EC15AD"/>
    <w:rsid w:val="00EC2435"/>
    <w:rsid w:val="00EC68C8"/>
    <w:rsid w:val="00ED66AB"/>
    <w:rsid w:val="00F27B0C"/>
    <w:rsid w:val="00F338AD"/>
    <w:rsid w:val="00F407BA"/>
    <w:rsid w:val="00F44B2D"/>
    <w:rsid w:val="00F5092A"/>
    <w:rsid w:val="00F550A9"/>
    <w:rsid w:val="00F62166"/>
    <w:rsid w:val="00F635E2"/>
    <w:rsid w:val="00F65943"/>
    <w:rsid w:val="00F65D55"/>
    <w:rsid w:val="00F7175C"/>
    <w:rsid w:val="00F765F6"/>
    <w:rsid w:val="00F82393"/>
    <w:rsid w:val="00F82B16"/>
    <w:rsid w:val="00F94173"/>
    <w:rsid w:val="00FB5A6A"/>
    <w:rsid w:val="00FB6DB1"/>
    <w:rsid w:val="00FC224C"/>
    <w:rsid w:val="00FE0E95"/>
    <w:rsid w:val="00FF1813"/>
    <w:rsid w:val="00FF7A4D"/>
  </w:rsids>
  <m:mathPr>
    <m:mathFont m:val="Cambria Math"/>
    <m:brkBin m:val="before"/>
    <m:brkBinSub m:val="--"/>
    <m:smallFrac m:val="0"/>
    <m:dispDef m:val="0"/>
    <m:lMargin m:val="0"/>
    <m:rMargin m:val="0"/>
    <m:defJc m:val="centerGroup"/>
    <m:wrapRight/>
    <m:intLim m:val="subSup"/>
    <m:naryLim m:val="subSup"/>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D5D41D2-7FEB-4AB0-B1CB-14C7A930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Bullet List,FooterText,numbered,List Paragraph1,Paragraphe de liste1,lp1,Bulletr List Paragraph,Foot,列出段落,列出段落1,List Paragraph2,List Paragraph21,Parágrafo da Lista1,リスト段落1,Listeafsnit1,Ha,Párrafo de lista2,Bullet,List Paragraph"/>
    <w:basedOn w:val="Normal"/>
    <w:link w:val="PrrafodelistaCar1"/>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link w:val="Textoindependiente2"/>
    <w:rsid w:val="0076015E"/>
    <w:rPr>
      <w:rFonts w:ascii="Times New Roman" w:eastAsia="Times New Roman" w:hAnsi="Times New Roman"/>
      <w:sz w:val="24"/>
      <w:szCs w:val="24"/>
      <w:lang w:val="es-CO"/>
    </w:rPr>
  </w:style>
  <w:style w:type="paragraph" w:customStyle="1" w:styleId="western">
    <w:name w:val="western"/>
    <w:basedOn w:val="Normal"/>
    <w:rsid w:val="00701A75"/>
    <w:pPr>
      <w:spacing w:before="100" w:beforeAutospacing="1" w:after="100" w:afterAutospacing="1"/>
    </w:pPr>
    <w:rPr>
      <w:rFonts w:ascii="Times New Roman" w:eastAsia="Times New Roman" w:hAnsi="Times New Roman"/>
      <w:lang w:val="es-ES" w:eastAsia="es-ES"/>
    </w:rPr>
  </w:style>
  <w:style w:type="paragraph" w:styleId="Textoindependiente">
    <w:name w:val="Body Text"/>
    <w:basedOn w:val="Normal"/>
    <w:link w:val="TextoindependienteCar"/>
    <w:uiPriority w:val="99"/>
    <w:semiHidden/>
    <w:unhideWhenUsed/>
    <w:rsid w:val="00065E7A"/>
    <w:pPr>
      <w:spacing w:after="120"/>
    </w:pPr>
  </w:style>
  <w:style w:type="character" w:customStyle="1" w:styleId="TextoindependienteCar">
    <w:name w:val="Texto independiente Car"/>
    <w:link w:val="Textoindependiente"/>
    <w:uiPriority w:val="99"/>
    <w:semiHidden/>
    <w:rsid w:val="00065E7A"/>
    <w:rPr>
      <w:sz w:val="24"/>
      <w:szCs w:val="24"/>
      <w:lang w:val="es-ES_tradnl" w:eastAsia="en-US"/>
    </w:rPr>
  </w:style>
  <w:style w:type="character" w:styleId="Hipervnculo">
    <w:name w:val="Hyperlink"/>
    <w:uiPriority w:val="99"/>
    <w:unhideWhenUsed/>
    <w:rsid w:val="005E014D"/>
    <w:rPr>
      <w:color w:val="0000FF"/>
      <w:u w:val="single"/>
    </w:rPr>
  </w:style>
  <w:style w:type="character" w:customStyle="1" w:styleId="apple-converted-space">
    <w:name w:val="apple-converted-space"/>
    <w:basedOn w:val="Fuentedeprrafopredeter"/>
    <w:rsid w:val="00EB42B7"/>
  </w:style>
  <w:style w:type="paragraph" w:customStyle="1" w:styleId="Default">
    <w:name w:val="Default"/>
    <w:rsid w:val="002862E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3D89"/>
    <w:pPr>
      <w:spacing w:before="100" w:beforeAutospacing="1" w:after="100" w:afterAutospacing="1"/>
    </w:pPr>
    <w:rPr>
      <w:rFonts w:ascii="Times New Roman" w:eastAsia="Times New Roman" w:hAnsi="Times New Roman"/>
      <w:lang w:val="es-CO" w:eastAsia="es-CO"/>
    </w:rPr>
  </w:style>
  <w:style w:type="character" w:styleId="Textoennegrita">
    <w:name w:val="Strong"/>
    <w:basedOn w:val="Fuentedeprrafopredeter"/>
    <w:uiPriority w:val="22"/>
    <w:qFormat/>
    <w:rsid w:val="00E13D89"/>
    <w:rPr>
      <w:b/>
      <w:bCs/>
    </w:rPr>
  </w:style>
  <w:style w:type="character" w:styleId="Refdecomentario">
    <w:name w:val="annotation reference"/>
    <w:basedOn w:val="Fuentedeprrafopredeter"/>
    <w:uiPriority w:val="99"/>
    <w:semiHidden/>
    <w:unhideWhenUsed/>
    <w:rsid w:val="004B6CD8"/>
    <w:rPr>
      <w:sz w:val="16"/>
      <w:szCs w:val="16"/>
    </w:rPr>
  </w:style>
  <w:style w:type="paragraph" w:styleId="Textocomentario">
    <w:name w:val="annotation text"/>
    <w:basedOn w:val="Normal"/>
    <w:link w:val="TextocomentarioCar"/>
    <w:uiPriority w:val="99"/>
    <w:semiHidden/>
    <w:unhideWhenUsed/>
    <w:rsid w:val="004B6CD8"/>
    <w:rPr>
      <w:sz w:val="20"/>
      <w:szCs w:val="20"/>
    </w:rPr>
  </w:style>
  <w:style w:type="character" w:customStyle="1" w:styleId="TextocomentarioCar">
    <w:name w:val="Texto comentario Car"/>
    <w:basedOn w:val="Fuentedeprrafopredeter"/>
    <w:link w:val="Textocomentario"/>
    <w:uiPriority w:val="99"/>
    <w:semiHidden/>
    <w:rsid w:val="004B6CD8"/>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4B6CD8"/>
    <w:rPr>
      <w:b/>
      <w:bCs/>
    </w:rPr>
  </w:style>
  <w:style w:type="character" w:customStyle="1" w:styleId="AsuntodelcomentarioCar">
    <w:name w:val="Asunto del comentario Car"/>
    <w:basedOn w:val="TextocomentarioCar"/>
    <w:link w:val="Asuntodelcomentario"/>
    <w:uiPriority w:val="99"/>
    <w:semiHidden/>
    <w:rsid w:val="004B6CD8"/>
    <w:rPr>
      <w:b/>
      <w:bCs/>
      <w:lang w:val="es-ES_tradnl" w:eastAsia="en-US"/>
    </w:rPr>
  </w:style>
  <w:style w:type="character" w:customStyle="1" w:styleId="PrrafodelistaCar1">
    <w:name w:val="Párrafo de lista Car1"/>
    <w:aliases w:val="titulo 3 Car,Bullet List Car,FooterText Car,numbered Car,List Paragraph1 Car,Paragraphe de liste1 Car,lp1 Car,Bulletr List Paragraph Car,Foot Car,列出段落 Car,列出段落1 Car,List Paragraph2 Car,List Paragraph21 Car,Parágrafo da Lista1 Car"/>
    <w:link w:val="Prrafodelista"/>
    <w:uiPriority w:val="34"/>
    <w:locked/>
    <w:rsid w:val="008A4691"/>
    <w:rPr>
      <w:sz w:val="24"/>
      <w:szCs w:val="24"/>
      <w:lang w:val="es-ES_tradnl" w:eastAsia="en-US"/>
    </w:rPr>
  </w:style>
  <w:style w:type="character" w:customStyle="1" w:styleId="PrrafodelistaCar">
    <w:name w:val="Párrafo de lista Car"/>
    <w:basedOn w:val="Fuentedeprrafopredeter"/>
    <w:uiPriority w:val="34"/>
    <w:rsid w:val="00DB01D5"/>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71221727">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portal/page/portal/HomeMinhacienda/presupuestogeneraldelanacion/FAQPresupuesto/EjecucionPpta/ejepresu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sites/default/files/manuales/manualpa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51D09-03F9-41FE-BDF3-4D4EF7CC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18774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22143</CharactersWithSpaces>
  <SharedDoc>false</SharedDoc>
  <HLinks>
    <vt:vector size="12" baseType="variant">
      <vt:variant>
        <vt:i4>1638466</vt:i4>
      </vt:variant>
      <vt:variant>
        <vt:i4>3</vt:i4>
      </vt:variant>
      <vt:variant>
        <vt:i4>0</vt:i4>
      </vt:variant>
      <vt:variant>
        <vt:i4>5</vt:i4>
      </vt:variant>
      <vt:variant>
        <vt:lpwstr>http://www.minhacienda.gov.co/portal/page/portal/HomeMinhacienda/presupuestogeneraldelanacion/FAQPresupuesto/EjecucionPpta/ejepresup.htm</vt:lpwstr>
      </vt:variant>
      <vt:variant>
        <vt:lpwstr/>
      </vt:variant>
      <vt:variant>
        <vt:i4>2687039</vt:i4>
      </vt:variant>
      <vt:variant>
        <vt:i4>0</vt:i4>
      </vt:variant>
      <vt:variant>
        <vt:i4>0</vt:i4>
      </vt:variant>
      <vt:variant>
        <vt:i4>5</vt:i4>
      </vt:variant>
      <vt:variant>
        <vt:lpwstr>http://www.colombiacompra.gov.co/sites/default/files/manuales/manualpaa.pdf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Luisa Fernanda Lopez Rodriguez</cp:lastModifiedBy>
  <cp:revision>2</cp:revision>
  <cp:lastPrinted>2017-10-12T19:43:00Z</cp:lastPrinted>
  <dcterms:created xsi:type="dcterms:W3CDTF">2018-03-23T21:06:00Z</dcterms:created>
  <dcterms:modified xsi:type="dcterms:W3CDTF">2018-03-23T21:06:00Z</dcterms:modified>
</cp:coreProperties>
</file>