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67" w:rsidRPr="001D3867" w:rsidRDefault="0023034C" w:rsidP="002E4753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OBJETIVO</w:t>
      </w:r>
      <w:r w:rsidR="005A3842">
        <w:rPr>
          <w:rFonts w:ascii="Arial" w:hAnsi="Arial" w:cs="Arial"/>
          <w:b/>
        </w:rPr>
        <w:t>:</w:t>
      </w:r>
      <w:r w:rsidR="005A3842" w:rsidRPr="005A3842">
        <w:rPr>
          <w:rFonts w:ascii="Arial" w:hAnsi="Arial" w:cs="Arial"/>
          <w:sz w:val="22"/>
          <w:szCs w:val="22"/>
        </w:rPr>
        <w:t xml:space="preserve"> </w:t>
      </w:r>
    </w:p>
    <w:p w:rsidR="001D3867" w:rsidRDefault="001D3867" w:rsidP="001D3867">
      <w:p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:rsidR="001D3867" w:rsidRDefault="001D3867" w:rsidP="001D386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1D3867">
        <w:rPr>
          <w:rFonts w:ascii="Arial" w:hAnsi="Arial" w:cs="Arial"/>
          <w:sz w:val="22"/>
          <w:szCs w:val="22"/>
        </w:rPr>
        <w:t xml:space="preserve">Garantizar </w:t>
      </w:r>
      <w:r>
        <w:rPr>
          <w:rFonts w:ascii="Arial" w:hAnsi="Arial" w:cs="Arial"/>
          <w:sz w:val="22"/>
          <w:szCs w:val="22"/>
        </w:rPr>
        <w:t>la protección de los derechos constitucionales fundamentales invocados por la población víctima</w:t>
      </w:r>
      <w:r w:rsidRPr="001D3867">
        <w:rPr>
          <w:rFonts w:ascii="Arial" w:hAnsi="Arial" w:cs="Arial"/>
          <w:sz w:val="22"/>
          <w:szCs w:val="22"/>
        </w:rPr>
        <w:t>, en el marco de las actuaciones administrativas adelantadas</w:t>
      </w:r>
      <w:r>
        <w:rPr>
          <w:rFonts w:ascii="Arial" w:hAnsi="Arial" w:cs="Arial"/>
          <w:sz w:val="22"/>
          <w:szCs w:val="22"/>
        </w:rPr>
        <w:t xml:space="preserve"> en sede de tutela</w:t>
      </w:r>
      <w:r w:rsidRPr="001D3867">
        <w:rPr>
          <w:rFonts w:ascii="Arial" w:hAnsi="Arial" w:cs="Arial"/>
          <w:sz w:val="22"/>
          <w:szCs w:val="22"/>
        </w:rPr>
        <w:t xml:space="preserve"> para determinar su inclusión o no en el Registro Único de Víctimas -RUV-, acorde con el marco jurídico aplicable</w:t>
      </w:r>
      <w:r>
        <w:rPr>
          <w:rFonts w:ascii="Arial" w:hAnsi="Arial" w:cs="Arial"/>
          <w:sz w:val="22"/>
          <w:szCs w:val="22"/>
        </w:rPr>
        <w:t xml:space="preserve"> y lo ordenado en el respectivo fallo judicial</w:t>
      </w:r>
      <w:r w:rsidRPr="001D3867">
        <w:rPr>
          <w:rFonts w:ascii="Arial" w:hAnsi="Arial" w:cs="Arial"/>
          <w:sz w:val="22"/>
          <w:szCs w:val="22"/>
        </w:rPr>
        <w:t>.</w:t>
      </w:r>
    </w:p>
    <w:p w:rsidR="001D3867" w:rsidRPr="001D3867" w:rsidRDefault="001D3867" w:rsidP="001D3867">
      <w:pPr>
        <w:tabs>
          <w:tab w:val="left" w:pos="284"/>
        </w:tabs>
        <w:spacing w:after="0"/>
        <w:rPr>
          <w:rFonts w:ascii="Arial" w:hAnsi="Arial" w:cs="Arial"/>
          <w:b/>
        </w:rPr>
      </w:pPr>
    </w:p>
    <w:p w:rsidR="001D3867" w:rsidRPr="001D3867" w:rsidRDefault="0023034C" w:rsidP="001D3867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0450C7">
        <w:rPr>
          <w:rFonts w:ascii="Arial" w:hAnsi="Arial" w:cs="Arial"/>
          <w:b/>
        </w:rPr>
        <w:t>ALCANCE</w:t>
      </w:r>
      <w:r w:rsidR="005A3842" w:rsidRPr="000450C7">
        <w:rPr>
          <w:rFonts w:ascii="Arial" w:hAnsi="Arial" w:cs="Arial"/>
          <w:b/>
        </w:rPr>
        <w:t xml:space="preserve">: </w:t>
      </w:r>
    </w:p>
    <w:p w:rsidR="001D3867" w:rsidRPr="001D3867" w:rsidRDefault="001D3867" w:rsidP="000F1923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0450C7" w:rsidRPr="001D3867" w:rsidRDefault="001D3867" w:rsidP="000F1923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Desde la recepción del fallo de tutela</w:t>
      </w:r>
      <w:r w:rsidR="000450C7" w:rsidRPr="001D3867">
        <w:rPr>
          <w:rFonts w:ascii="Arial" w:hAnsi="Arial" w:cs="Arial"/>
          <w:sz w:val="22"/>
          <w:szCs w:val="22"/>
        </w:rPr>
        <w:t xml:space="preserve"> en la Subdirección de Valoración y Registro hasta la generación del acto administrativo que </w:t>
      </w:r>
      <w:r>
        <w:rPr>
          <w:rFonts w:ascii="Arial" w:hAnsi="Arial" w:cs="Arial"/>
          <w:sz w:val="22"/>
          <w:szCs w:val="22"/>
        </w:rPr>
        <w:t>da tramite a la respectiva orden judicial</w:t>
      </w:r>
      <w:r w:rsidR="000450C7" w:rsidRPr="001D3867">
        <w:rPr>
          <w:rFonts w:ascii="Arial" w:hAnsi="Arial" w:cs="Arial"/>
          <w:sz w:val="22"/>
          <w:szCs w:val="22"/>
        </w:rPr>
        <w:t xml:space="preserve"> y envío al procedimiento de notificación.</w:t>
      </w:r>
    </w:p>
    <w:p w:rsidR="001D3867" w:rsidRPr="000450C7" w:rsidRDefault="001D3867" w:rsidP="001D3867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</w:rPr>
      </w:pPr>
    </w:p>
    <w:p w:rsidR="007420A6" w:rsidRDefault="005A3842" w:rsidP="00A9746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 w:rsidRPr="000450C7">
        <w:rPr>
          <w:rFonts w:ascii="Arial" w:hAnsi="Arial" w:cs="Arial"/>
          <w:b/>
          <w:sz w:val="22"/>
          <w:szCs w:val="22"/>
        </w:rPr>
        <w:t>DEFINICIONES:</w:t>
      </w:r>
      <w:r w:rsidRPr="000450C7">
        <w:rPr>
          <w:rFonts w:ascii="Arial" w:hAnsi="Arial" w:cs="Arial"/>
          <w:sz w:val="22"/>
          <w:szCs w:val="22"/>
        </w:rPr>
        <w:t xml:space="preserve"> </w:t>
      </w:r>
    </w:p>
    <w:p w:rsidR="007420A6" w:rsidRDefault="007420A6" w:rsidP="007420A6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sz w:val="22"/>
          <w:szCs w:val="22"/>
        </w:rPr>
      </w:pPr>
    </w:p>
    <w:p w:rsidR="00D65D3B" w:rsidRDefault="007420A6" w:rsidP="00D65D3B">
      <w:pPr>
        <w:jc w:val="both"/>
        <w:rPr>
          <w:rFonts w:ascii="Arial" w:hAnsi="Arial" w:cs="Arial"/>
          <w:b/>
          <w:sz w:val="22"/>
          <w:szCs w:val="22"/>
        </w:rPr>
      </w:pPr>
      <w:r w:rsidRPr="00D65D3B">
        <w:rPr>
          <w:rFonts w:ascii="Arial" w:hAnsi="Arial" w:cs="Arial"/>
          <w:b/>
          <w:sz w:val="22"/>
          <w:szCs w:val="22"/>
        </w:rPr>
        <w:t xml:space="preserve">REVALORACIONES POR ORDEN JUDICIAL: </w:t>
      </w:r>
    </w:p>
    <w:p w:rsidR="00923906" w:rsidRPr="00D65D3B" w:rsidRDefault="007420A6" w:rsidP="00D65D3B">
      <w:pPr>
        <w:jc w:val="both"/>
        <w:rPr>
          <w:rFonts w:ascii="Arial" w:hAnsi="Arial" w:cs="Arial"/>
          <w:sz w:val="22"/>
          <w:szCs w:val="22"/>
        </w:rPr>
      </w:pPr>
      <w:r w:rsidRPr="00D65D3B">
        <w:rPr>
          <w:rFonts w:ascii="Arial" w:hAnsi="Arial" w:cs="Arial"/>
          <w:sz w:val="22"/>
          <w:szCs w:val="22"/>
        </w:rPr>
        <w:t>En cumplimiento de órdenes judiciales proferidas en fallos de tutela, la Dirección Misional realizará la revaloración del hecho victimizante, lo cual implica un nuevo estudio del caso, cuyo resultado puede conservar o cambiar la decisión de no inclusión en el registro único de víctimas, acorde con el marco jurídico aplicable y lo ordenado tener en cuenta en el respectivo fallo judicial.</w:t>
      </w:r>
    </w:p>
    <w:p w:rsidR="00D65D3B" w:rsidRDefault="00183677" w:rsidP="00D65D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INCLUSIÓ</w:t>
      </w:r>
      <w:r w:rsidR="00923906" w:rsidRPr="00842A7E">
        <w:rPr>
          <w:rFonts w:ascii="Arial" w:hAnsi="Arial" w:cs="Arial"/>
          <w:b/>
          <w:sz w:val="22"/>
          <w:szCs w:val="22"/>
        </w:rPr>
        <w:t>N POR ORDEN JUDICIAL</w:t>
      </w:r>
      <w:r w:rsidR="00923906">
        <w:rPr>
          <w:rFonts w:ascii="Arial" w:hAnsi="Arial" w:cs="Arial"/>
          <w:sz w:val="22"/>
          <w:szCs w:val="22"/>
        </w:rPr>
        <w:t>:</w:t>
      </w:r>
      <w:r w:rsidR="00842A7E">
        <w:rPr>
          <w:rFonts w:ascii="Arial" w:hAnsi="Arial" w:cs="Arial"/>
          <w:sz w:val="22"/>
          <w:szCs w:val="22"/>
        </w:rPr>
        <w:t xml:space="preserve"> </w:t>
      </w:r>
    </w:p>
    <w:p w:rsidR="00D65D3B" w:rsidRPr="007420A6" w:rsidRDefault="00D65D3B" w:rsidP="00D65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923906" w:rsidRPr="00923906">
        <w:rPr>
          <w:rFonts w:ascii="Arial" w:hAnsi="Arial" w:cs="Arial"/>
          <w:sz w:val="22"/>
          <w:szCs w:val="22"/>
        </w:rPr>
        <w:t xml:space="preserve">cumplimiento de órdenes judiciales proferidas en </w:t>
      </w:r>
      <w:r>
        <w:rPr>
          <w:rFonts w:ascii="Arial" w:hAnsi="Arial" w:cs="Arial"/>
          <w:sz w:val="22"/>
          <w:szCs w:val="22"/>
        </w:rPr>
        <w:t xml:space="preserve">fallos </w:t>
      </w:r>
      <w:r w:rsidR="00923906" w:rsidRPr="00923906">
        <w:rPr>
          <w:rFonts w:ascii="Arial" w:hAnsi="Arial" w:cs="Arial"/>
          <w:sz w:val="22"/>
          <w:szCs w:val="22"/>
        </w:rPr>
        <w:t xml:space="preserve">de tutela, la Dirección Misional </w:t>
      </w:r>
      <w:r w:rsidR="0026040D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estricto acatamiento de la respectiva orden judicial, </w:t>
      </w:r>
      <w:r w:rsidRPr="00923906">
        <w:rPr>
          <w:rFonts w:ascii="Arial" w:hAnsi="Arial" w:cs="Arial"/>
          <w:sz w:val="22"/>
          <w:szCs w:val="22"/>
        </w:rPr>
        <w:t>realizará la inclusión en el registro único de víctimas.</w:t>
      </w:r>
    </w:p>
    <w:p w:rsidR="007420A6" w:rsidRPr="007420A6" w:rsidRDefault="007420A6" w:rsidP="007420A6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A7EC0" w:rsidRPr="00BA7EC0" w:rsidRDefault="005A3842" w:rsidP="00BA7EC0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D65D3B">
        <w:rPr>
          <w:rFonts w:ascii="Arial" w:hAnsi="Arial" w:cs="Arial"/>
          <w:b/>
        </w:rPr>
        <w:t>ACTIVIDADES:</w:t>
      </w:r>
      <w:r w:rsidRPr="00D65D3B">
        <w:rPr>
          <w:rFonts w:ascii="Arial" w:hAnsi="Arial" w:cs="Arial"/>
        </w:rPr>
        <w:t xml:space="preserve"> </w:t>
      </w:r>
    </w:p>
    <w:p w:rsidR="00BA7EC0" w:rsidRDefault="00BA7EC0" w:rsidP="00BA7EC0">
      <w:pPr>
        <w:tabs>
          <w:tab w:val="left" w:pos="284"/>
        </w:tabs>
        <w:spacing w:after="0"/>
        <w:ind w:left="218"/>
        <w:rPr>
          <w:rFonts w:ascii="Arial" w:hAnsi="Arial" w:cs="Arial"/>
          <w:b/>
        </w:rPr>
      </w:pPr>
    </w:p>
    <w:p w:rsidR="00BA7EC0" w:rsidRDefault="00BA7EC0" w:rsidP="00BA7EC0">
      <w:pPr>
        <w:tabs>
          <w:tab w:val="left" w:pos="284"/>
        </w:tabs>
        <w:spacing w:after="0"/>
        <w:ind w:left="218"/>
        <w:rPr>
          <w:rFonts w:ascii="Arial" w:hAnsi="Arial" w:cs="Arial"/>
          <w:b/>
        </w:rPr>
      </w:pPr>
    </w:p>
    <w:p w:rsidR="001C5554" w:rsidRDefault="001C5554" w:rsidP="001C55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4.1 </w:t>
      </w:r>
      <w:r w:rsidR="00AE6AF6" w:rsidRPr="00AE6AF6">
        <w:rPr>
          <w:rFonts w:ascii="Arial" w:hAnsi="Arial" w:cs="Arial"/>
          <w:b/>
          <w:sz w:val="22"/>
          <w:szCs w:val="22"/>
        </w:rPr>
        <w:t>REVALORACIONES E INCLUSIONES POR ORDEN JUDICIAL</w:t>
      </w:r>
    </w:p>
    <w:p w:rsidR="00823A18" w:rsidRPr="00231925" w:rsidRDefault="00823A18" w:rsidP="001C55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4.1.1.</w:t>
      </w:r>
      <w:r w:rsidR="00615EE8">
        <w:rPr>
          <w:rFonts w:ascii="Arial" w:hAnsi="Arial" w:cs="Arial"/>
          <w:sz w:val="22"/>
          <w:szCs w:val="22"/>
        </w:rPr>
        <w:t>R</w:t>
      </w:r>
      <w:r w:rsidRPr="00823A18">
        <w:rPr>
          <w:rFonts w:ascii="Arial" w:hAnsi="Arial" w:cs="Arial"/>
          <w:sz w:val="22"/>
          <w:szCs w:val="22"/>
        </w:rPr>
        <w:t>ecepción de la solicitud vía correo</w:t>
      </w:r>
      <w:r w:rsidR="00231925">
        <w:rPr>
          <w:rFonts w:ascii="Arial" w:hAnsi="Arial" w:cs="Arial"/>
          <w:sz w:val="22"/>
          <w:szCs w:val="22"/>
        </w:rPr>
        <w:t xml:space="preserve"> electrónico (</w:t>
      </w:r>
      <w:r w:rsidR="00231925" w:rsidRPr="00231925">
        <w:rPr>
          <w:rFonts w:ascii="Arial" w:hAnsi="Arial" w:cs="Arial"/>
          <w:sz w:val="22"/>
          <w:szCs w:val="22"/>
        </w:rPr>
        <w:t>viagubernativanotif</w:t>
      </w:r>
      <w:r w:rsidR="00231925">
        <w:rPr>
          <w:rFonts w:ascii="Arial" w:hAnsi="Arial" w:cs="Arial"/>
          <w:sz w:val="22"/>
          <w:szCs w:val="22"/>
        </w:rPr>
        <w:t xml:space="preserve">icaciones@unidadvictimas.gov.co) </w:t>
      </w:r>
      <w:r w:rsidRPr="00823A18">
        <w:rPr>
          <w:rFonts w:ascii="Arial" w:hAnsi="Arial" w:cs="Arial"/>
          <w:sz w:val="22"/>
          <w:szCs w:val="22"/>
        </w:rPr>
        <w:t xml:space="preserve"> cuando el caso se encuentra </w:t>
      </w:r>
      <w:r w:rsidR="00231925">
        <w:rPr>
          <w:rFonts w:ascii="Arial" w:hAnsi="Arial" w:cs="Arial"/>
          <w:sz w:val="22"/>
          <w:szCs w:val="22"/>
        </w:rPr>
        <w:t xml:space="preserve">en instancia de Fallo. Aquellas </w:t>
      </w:r>
      <w:r w:rsidRPr="00823A18">
        <w:rPr>
          <w:rFonts w:ascii="Arial" w:hAnsi="Arial" w:cs="Arial"/>
          <w:sz w:val="22"/>
          <w:szCs w:val="22"/>
        </w:rPr>
        <w:t>solicitudes que se encuentran en instancia de desacato y sanción son recibidas por el formulario</w:t>
      </w:r>
      <w:r w:rsidR="000A721D">
        <w:rPr>
          <w:rFonts w:ascii="Arial" w:hAnsi="Arial" w:cs="Arial"/>
          <w:sz w:val="22"/>
          <w:szCs w:val="22"/>
        </w:rPr>
        <w:t xml:space="preserve"> de google docs</w:t>
      </w:r>
      <w:r w:rsidRPr="00823A18">
        <w:rPr>
          <w:rFonts w:ascii="Arial" w:hAnsi="Arial" w:cs="Arial"/>
          <w:sz w:val="22"/>
          <w:szCs w:val="22"/>
        </w:rPr>
        <w:t xml:space="preserve"> “</w:t>
      </w:r>
      <w:r w:rsidRPr="000A721D">
        <w:rPr>
          <w:rFonts w:ascii="Arial" w:hAnsi="Arial" w:cs="Arial"/>
          <w:i/>
          <w:sz w:val="22"/>
          <w:szCs w:val="22"/>
        </w:rPr>
        <w:t>REVALORACIONES POR OJ”.</w:t>
      </w:r>
    </w:p>
    <w:p w:rsidR="00823A18" w:rsidRDefault="00823A18" w:rsidP="001C55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4.1.2. </w:t>
      </w:r>
      <w:r w:rsidR="00615EE8">
        <w:rPr>
          <w:rFonts w:ascii="Arial" w:hAnsi="Arial" w:cs="Arial"/>
          <w:sz w:val="22"/>
          <w:szCs w:val="22"/>
        </w:rPr>
        <w:t>V</w:t>
      </w:r>
      <w:r w:rsidRPr="00823A18">
        <w:rPr>
          <w:rFonts w:ascii="Arial" w:hAnsi="Arial" w:cs="Arial"/>
          <w:sz w:val="22"/>
          <w:szCs w:val="22"/>
        </w:rPr>
        <w:t>erificación de la información</w:t>
      </w:r>
      <w:r w:rsidR="00173F54">
        <w:rPr>
          <w:rFonts w:ascii="Arial" w:hAnsi="Arial" w:cs="Arial"/>
          <w:sz w:val="22"/>
          <w:szCs w:val="22"/>
        </w:rPr>
        <w:t xml:space="preserve"> realizado por el apoyo administrativo</w:t>
      </w:r>
      <w:r w:rsidRPr="00823A18">
        <w:rPr>
          <w:rFonts w:ascii="Arial" w:hAnsi="Arial" w:cs="Arial"/>
          <w:sz w:val="22"/>
          <w:szCs w:val="22"/>
        </w:rPr>
        <w:t xml:space="preserve"> dentro de </w:t>
      </w:r>
      <w:r w:rsidRPr="00204303">
        <w:rPr>
          <w:rFonts w:ascii="Arial" w:hAnsi="Arial" w:cs="Arial"/>
          <w:i/>
          <w:sz w:val="22"/>
          <w:szCs w:val="22"/>
        </w:rPr>
        <w:t>la base 1448-387 VG Recursos 2015 v1 (REVALORACIONES POR OJ)</w:t>
      </w:r>
      <w:r w:rsidR="00204303">
        <w:rPr>
          <w:rFonts w:ascii="Arial" w:hAnsi="Arial" w:cs="Arial"/>
          <w:i/>
          <w:sz w:val="22"/>
          <w:szCs w:val="22"/>
        </w:rPr>
        <w:t>,</w:t>
      </w:r>
      <w:r w:rsidRPr="00823A18">
        <w:rPr>
          <w:rFonts w:ascii="Arial" w:hAnsi="Arial" w:cs="Arial"/>
          <w:sz w:val="22"/>
          <w:szCs w:val="22"/>
        </w:rPr>
        <w:t xml:space="preserve"> con el fin de evitar la duplicidad de los requerimientos, </w:t>
      </w:r>
      <w:r w:rsidR="00056A93">
        <w:rPr>
          <w:rFonts w:ascii="Arial" w:hAnsi="Arial" w:cs="Arial"/>
          <w:sz w:val="22"/>
          <w:szCs w:val="22"/>
        </w:rPr>
        <w:t xml:space="preserve">la búsqueda se </w:t>
      </w:r>
      <w:r w:rsidR="00A164CE">
        <w:rPr>
          <w:rFonts w:ascii="Arial" w:hAnsi="Arial" w:cs="Arial"/>
          <w:sz w:val="22"/>
          <w:szCs w:val="22"/>
        </w:rPr>
        <w:t>realiza</w:t>
      </w:r>
      <w:r w:rsidR="00204303">
        <w:rPr>
          <w:rFonts w:ascii="Arial" w:hAnsi="Arial" w:cs="Arial"/>
          <w:sz w:val="22"/>
          <w:szCs w:val="22"/>
        </w:rPr>
        <w:t xml:space="preserve"> con </w:t>
      </w:r>
      <w:r w:rsidR="00056A93">
        <w:rPr>
          <w:rFonts w:ascii="Arial" w:hAnsi="Arial" w:cs="Arial"/>
          <w:sz w:val="22"/>
          <w:szCs w:val="22"/>
        </w:rPr>
        <w:t xml:space="preserve">en el número </w:t>
      </w:r>
      <w:r w:rsidRPr="00823A18">
        <w:rPr>
          <w:rFonts w:ascii="Arial" w:hAnsi="Arial" w:cs="Arial"/>
          <w:sz w:val="22"/>
          <w:szCs w:val="22"/>
        </w:rPr>
        <w:t xml:space="preserve">cédula del </w:t>
      </w:r>
      <w:r w:rsidR="00D1137C">
        <w:rPr>
          <w:rFonts w:ascii="Arial" w:hAnsi="Arial" w:cs="Arial"/>
          <w:sz w:val="22"/>
          <w:szCs w:val="22"/>
        </w:rPr>
        <w:t>accionante</w:t>
      </w:r>
      <w:r w:rsidRPr="00823A18">
        <w:rPr>
          <w:rFonts w:ascii="Arial" w:hAnsi="Arial" w:cs="Arial"/>
          <w:sz w:val="22"/>
          <w:szCs w:val="22"/>
        </w:rPr>
        <w:t xml:space="preserve"> y </w:t>
      </w:r>
      <w:r w:rsidR="00F41D88">
        <w:rPr>
          <w:rFonts w:ascii="Arial" w:hAnsi="Arial" w:cs="Arial"/>
          <w:sz w:val="22"/>
          <w:szCs w:val="22"/>
        </w:rPr>
        <w:t>n</w:t>
      </w:r>
      <w:r w:rsidRPr="00823A18">
        <w:rPr>
          <w:rFonts w:ascii="Arial" w:hAnsi="Arial" w:cs="Arial"/>
          <w:sz w:val="22"/>
          <w:szCs w:val="22"/>
        </w:rPr>
        <w:t>úmero de declaración.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07DC3" w:rsidRDefault="00615EE8" w:rsidP="001C55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4.1.3. </w:t>
      </w:r>
      <w:r w:rsidRPr="00BC4B47">
        <w:rPr>
          <w:rFonts w:ascii="Arial" w:hAnsi="Arial" w:cs="Arial"/>
          <w:sz w:val="22"/>
          <w:szCs w:val="22"/>
        </w:rPr>
        <w:t xml:space="preserve">Una vez se descarta la existencia del caso se procede a la alimentación de la base con la información remitida por el </w:t>
      </w:r>
      <w:r w:rsidR="001F4175">
        <w:rPr>
          <w:rFonts w:ascii="Arial" w:hAnsi="Arial" w:cs="Arial"/>
          <w:sz w:val="22"/>
          <w:szCs w:val="22"/>
        </w:rPr>
        <w:t>proceso o funcionario quien</w:t>
      </w:r>
      <w:r w:rsidRPr="00BC4B47">
        <w:rPr>
          <w:rFonts w:ascii="Arial" w:hAnsi="Arial" w:cs="Arial"/>
          <w:sz w:val="22"/>
          <w:szCs w:val="22"/>
        </w:rPr>
        <w:t xml:space="preserve"> solicita la </w:t>
      </w:r>
      <w:r w:rsidR="00FF20C1">
        <w:rPr>
          <w:rFonts w:ascii="Arial" w:hAnsi="Arial" w:cs="Arial"/>
          <w:sz w:val="22"/>
          <w:szCs w:val="22"/>
        </w:rPr>
        <w:t>R</w:t>
      </w:r>
      <w:r w:rsidRPr="00BC4B47">
        <w:rPr>
          <w:rFonts w:ascii="Arial" w:hAnsi="Arial" w:cs="Arial"/>
          <w:sz w:val="22"/>
          <w:szCs w:val="22"/>
        </w:rPr>
        <w:t>evaloración</w:t>
      </w:r>
      <w:r w:rsidR="00FF20C1">
        <w:rPr>
          <w:rFonts w:ascii="Arial" w:hAnsi="Arial" w:cs="Arial"/>
          <w:sz w:val="22"/>
          <w:szCs w:val="22"/>
        </w:rPr>
        <w:t xml:space="preserve"> </w:t>
      </w:r>
      <w:r w:rsidR="001F4175">
        <w:rPr>
          <w:rFonts w:ascii="Arial" w:hAnsi="Arial" w:cs="Arial"/>
          <w:sz w:val="22"/>
          <w:szCs w:val="22"/>
        </w:rPr>
        <w:t xml:space="preserve">o </w:t>
      </w:r>
      <w:r w:rsidR="00FF20C1">
        <w:rPr>
          <w:rFonts w:ascii="Arial" w:hAnsi="Arial" w:cs="Arial"/>
          <w:sz w:val="22"/>
          <w:szCs w:val="22"/>
        </w:rPr>
        <w:t>Inclusión</w:t>
      </w:r>
      <w:r w:rsidR="001F4175">
        <w:rPr>
          <w:rFonts w:ascii="Arial" w:hAnsi="Arial" w:cs="Arial"/>
          <w:sz w:val="22"/>
          <w:szCs w:val="22"/>
        </w:rPr>
        <w:t>, s</w:t>
      </w:r>
      <w:r w:rsidR="003E317D">
        <w:rPr>
          <w:rFonts w:ascii="Arial" w:hAnsi="Arial" w:cs="Arial"/>
          <w:sz w:val="22"/>
          <w:szCs w:val="22"/>
        </w:rPr>
        <w:t xml:space="preserve">e </w:t>
      </w:r>
      <w:r w:rsidR="003E317D">
        <w:rPr>
          <w:rFonts w:ascii="Arial" w:hAnsi="Arial" w:cs="Arial"/>
          <w:sz w:val="22"/>
          <w:szCs w:val="22"/>
        </w:rPr>
        <w:lastRenderedPageBreak/>
        <w:t xml:space="preserve">relaciona el profesional </w:t>
      </w:r>
      <w:r w:rsidR="00204303">
        <w:rPr>
          <w:rFonts w:ascii="Arial" w:hAnsi="Arial" w:cs="Arial"/>
          <w:sz w:val="22"/>
          <w:szCs w:val="22"/>
        </w:rPr>
        <w:t xml:space="preserve">(abogado) </w:t>
      </w:r>
      <w:r w:rsidR="003E317D">
        <w:rPr>
          <w:rFonts w:ascii="Arial" w:hAnsi="Arial" w:cs="Arial"/>
          <w:sz w:val="22"/>
          <w:szCs w:val="22"/>
        </w:rPr>
        <w:t>designado para el análisis</w:t>
      </w:r>
      <w:r w:rsidR="00A07DC3">
        <w:rPr>
          <w:rFonts w:ascii="Arial" w:hAnsi="Arial" w:cs="Arial"/>
          <w:sz w:val="22"/>
          <w:szCs w:val="22"/>
        </w:rPr>
        <w:t xml:space="preserve"> y f</w:t>
      </w:r>
      <w:r w:rsidR="003E317D">
        <w:rPr>
          <w:rFonts w:ascii="Arial" w:hAnsi="Arial" w:cs="Arial"/>
          <w:sz w:val="22"/>
          <w:szCs w:val="22"/>
        </w:rPr>
        <w:t xml:space="preserve">echa </w:t>
      </w:r>
      <w:r w:rsidR="000A721D">
        <w:rPr>
          <w:rFonts w:ascii="Arial" w:hAnsi="Arial" w:cs="Arial"/>
          <w:sz w:val="22"/>
          <w:szCs w:val="22"/>
        </w:rPr>
        <w:t>de asignación, aclarando el tipo de solicitud (revaloración y/o inclusión).</w:t>
      </w:r>
    </w:p>
    <w:p w:rsidR="00BC4B47" w:rsidRDefault="00BC4B47" w:rsidP="001C5554">
      <w:pPr>
        <w:jc w:val="both"/>
        <w:rPr>
          <w:rFonts w:ascii="Arial" w:hAnsi="Arial" w:cs="Arial"/>
          <w:sz w:val="22"/>
          <w:szCs w:val="22"/>
        </w:rPr>
      </w:pPr>
      <w:r w:rsidRPr="00F132A6">
        <w:rPr>
          <w:rFonts w:ascii="Arial" w:hAnsi="Arial" w:cs="Arial"/>
          <w:b/>
          <w:sz w:val="22"/>
          <w:szCs w:val="22"/>
        </w:rPr>
        <w:t>4.1.4.</w:t>
      </w:r>
      <w:r>
        <w:rPr>
          <w:rFonts w:ascii="Arial" w:hAnsi="Arial" w:cs="Arial"/>
          <w:sz w:val="22"/>
          <w:szCs w:val="22"/>
        </w:rPr>
        <w:t xml:space="preserve"> </w:t>
      </w:r>
      <w:r w:rsidR="008E2506">
        <w:rPr>
          <w:rFonts w:ascii="Arial" w:hAnsi="Arial" w:cs="Arial"/>
          <w:sz w:val="22"/>
          <w:szCs w:val="22"/>
        </w:rPr>
        <w:t xml:space="preserve">Se remite </w:t>
      </w:r>
      <w:r w:rsidR="00952287">
        <w:rPr>
          <w:rFonts w:ascii="Arial" w:hAnsi="Arial" w:cs="Arial"/>
          <w:sz w:val="22"/>
          <w:szCs w:val="22"/>
        </w:rPr>
        <w:t xml:space="preserve">al profesional (abogado) vía </w:t>
      </w:r>
      <w:r w:rsidR="008E2506">
        <w:rPr>
          <w:rFonts w:ascii="Arial" w:hAnsi="Arial" w:cs="Arial"/>
          <w:sz w:val="22"/>
          <w:szCs w:val="22"/>
        </w:rPr>
        <w:t xml:space="preserve">correo electrónico </w:t>
      </w:r>
      <w:r w:rsidR="00952287">
        <w:rPr>
          <w:rFonts w:ascii="Arial" w:hAnsi="Arial" w:cs="Arial"/>
          <w:sz w:val="22"/>
          <w:szCs w:val="22"/>
        </w:rPr>
        <w:t xml:space="preserve">-cuenta institucional, </w:t>
      </w:r>
      <w:r w:rsidR="008E2506">
        <w:rPr>
          <w:rFonts w:ascii="Arial" w:hAnsi="Arial" w:cs="Arial"/>
          <w:sz w:val="22"/>
          <w:szCs w:val="22"/>
        </w:rPr>
        <w:t>la asignación</w:t>
      </w:r>
      <w:r w:rsidR="00952287">
        <w:rPr>
          <w:rFonts w:ascii="Arial" w:hAnsi="Arial" w:cs="Arial"/>
          <w:sz w:val="22"/>
          <w:szCs w:val="22"/>
        </w:rPr>
        <w:t xml:space="preserve"> del correspondiente caso, </w:t>
      </w:r>
      <w:r w:rsidR="008E2506">
        <w:rPr>
          <w:rFonts w:ascii="Arial" w:hAnsi="Arial" w:cs="Arial"/>
          <w:sz w:val="22"/>
          <w:szCs w:val="22"/>
        </w:rPr>
        <w:t>relacionando la información</w:t>
      </w:r>
      <w:r w:rsidR="003E2CBC">
        <w:rPr>
          <w:rFonts w:ascii="Arial" w:hAnsi="Arial" w:cs="Arial"/>
          <w:sz w:val="22"/>
          <w:szCs w:val="22"/>
        </w:rPr>
        <w:t xml:space="preserve"> de la base </w:t>
      </w:r>
      <w:r w:rsidR="008E2506">
        <w:rPr>
          <w:rFonts w:ascii="Arial" w:hAnsi="Arial" w:cs="Arial"/>
          <w:sz w:val="22"/>
          <w:szCs w:val="22"/>
        </w:rPr>
        <w:t xml:space="preserve">y se copia al </w:t>
      </w:r>
      <w:r w:rsidR="00F132A6">
        <w:rPr>
          <w:rFonts w:ascii="Arial" w:hAnsi="Arial" w:cs="Arial"/>
          <w:sz w:val="22"/>
          <w:szCs w:val="22"/>
        </w:rPr>
        <w:t>buscador</w:t>
      </w:r>
      <w:r w:rsidR="008E2506">
        <w:rPr>
          <w:rFonts w:ascii="Arial" w:hAnsi="Arial" w:cs="Arial"/>
          <w:sz w:val="22"/>
          <w:szCs w:val="22"/>
        </w:rPr>
        <w:t xml:space="preserve"> de imágenes</w:t>
      </w:r>
      <w:r w:rsidR="003B365C">
        <w:rPr>
          <w:rFonts w:ascii="Arial" w:hAnsi="Arial" w:cs="Arial"/>
          <w:sz w:val="22"/>
          <w:szCs w:val="22"/>
        </w:rPr>
        <w:t xml:space="preserve"> del grupo de </w:t>
      </w:r>
      <w:r w:rsidR="003B365C" w:rsidRPr="003B365C">
        <w:rPr>
          <w:rFonts w:ascii="Arial" w:hAnsi="Arial" w:cs="Arial"/>
          <w:sz w:val="22"/>
          <w:szCs w:val="22"/>
        </w:rPr>
        <w:t>Apoyo Técnic</w:t>
      </w:r>
      <w:r w:rsidR="003B365C">
        <w:rPr>
          <w:rFonts w:ascii="Arial" w:hAnsi="Arial" w:cs="Arial"/>
          <w:sz w:val="22"/>
          <w:szCs w:val="22"/>
        </w:rPr>
        <w:t xml:space="preserve">o </w:t>
      </w:r>
      <w:r w:rsidR="00952287">
        <w:rPr>
          <w:rFonts w:ascii="Arial" w:hAnsi="Arial" w:cs="Arial"/>
          <w:sz w:val="22"/>
          <w:szCs w:val="22"/>
        </w:rPr>
        <w:t>del procedimiento</w:t>
      </w:r>
      <w:r w:rsidR="008E2506">
        <w:rPr>
          <w:rFonts w:ascii="Arial" w:hAnsi="Arial" w:cs="Arial"/>
          <w:sz w:val="22"/>
          <w:szCs w:val="22"/>
        </w:rPr>
        <w:t xml:space="preserve"> </w:t>
      </w:r>
      <w:r w:rsidR="00F132A6">
        <w:rPr>
          <w:rFonts w:ascii="Arial" w:hAnsi="Arial" w:cs="Arial"/>
          <w:sz w:val="22"/>
          <w:szCs w:val="22"/>
        </w:rPr>
        <w:t>para la ubicación de insumos</w:t>
      </w:r>
      <w:r w:rsidR="003B365C">
        <w:rPr>
          <w:rFonts w:ascii="Arial" w:hAnsi="Arial" w:cs="Arial"/>
          <w:sz w:val="22"/>
          <w:szCs w:val="22"/>
        </w:rPr>
        <w:t xml:space="preserve">, </w:t>
      </w:r>
      <w:r w:rsidR="003B365C" w:rsidRPr="003B365C">
        <w:rPr>
          <w:rFonts w:ascii="Arial" w:hAnsi="Arial" w:cs="Arial"/>
          <w:sz w:val="22"/>
          <w:szCs w:val="22"/>
        </w:rPr>
        <w:t>con el fin de completar e</w:t>
      </w:r>
      <w:r w:rsidR="001F21A6">
        <w:rPr>
          <w:rFonts w:ascii="Arial" w:hAnsi="Arial" w:cs="Arial"/>
          <w:sz w:val="22"/>
          <w:szCs w:val="22"/>
        </w:rPr>
        <w:t>l expediente para poder decidir; el cual, se dispondrá en la carpeta compartida del procedimiento en el respectivo departamento al que corresponde la declaración.</w:t>
      </w:r>
    </w:p>
    <w:p w:rsidR="001F21A6" w:rsidRDefault="001F21A6" w:rsidP="001C5554">
      <w:pPr>
        <w:jc w:val="both"/>
        <w:rPr>
          <w:rFonts w:ascii="Arial" w:hAnsi="Arial" w:cs="Arial"/>
          <w:sz w:val="22"/>
          <w:szCs w:val="22"/>
        </w:rPr>
      </w:pPr>
      <w:r w:rsidRPr="001F21A6">
        <w:rPr>
          <w:rFonts w:ascii="Arial" w:hAnsi="Arial" w:cs="Arial"/>
          <w:b/>
          <w:sz w:val="22"/>
          <w:szCs w:val="22"/>
        </w:rPr>
        <w:t>4.1.5.</w:t>
      </w:r>
      <w:r w:rsidRPr="001F21A6">
        <w:rPr>
          <w:rFonts w:ascii="Arial" w:hAnsi="Arial" w:cs="Arial"/>
          <w:sz w:val="22"/>
          <w:szCs w:val="22"/>
        </w:rPr>
        <w:t xml:space="preserve"> Una vez </w:t>
      </w:r>
      <w:r>
        <w:rPr>
          <w:rFonts w:ascii="Arial" w:hAnsi="Arial" w:cs="Arial"/>
          <w:sz w:val="22"/>
          <w:szCs w:val="22"/>
        </w:rPr>
        <w:t xml:space="preserve">se dispongan el expediente en la respectiva carpeta, se informará al abogado vía correo electrónico, quien procederá a analizar los documentos, identificar el tipo de solicitud de que se trata (revaloración o inclusión) y verificar que se encuentren las imágenes completas. </w:t>
      </w:r>
    </w:p>
    <w:p w:rsidR="00204303" w:rsidRDefault="001F21A6" w:rsidP="001F21A6">
      <w:pPr>
        <w:jc w:val="both"/>
        <w:rPr>
          <w:rFonts w:ascii="Arial" w:hAnsi="Arial" w:cs="Arial"/>
          <w:sz w:val="22"/>
          <w:szCs w:val="22"/>
        </w:rPr>
      </w:pPr>
      <w:r w:rsidRPr="001F21A6">
        <w:rPr>
          <w:rFonts w:ascii="Arial" w:hAnsi="Arial" w:cs="Arial"/>
          <w:b/>
          <w:sz w:val="22"/>
          <w:szCs w:val="22"/>
        </w:rPr>
        <w:t xml:space="preserve">4.1.6. </w:t>
      </w:r>
      <w:r>
        <w:rPr>
          <w:rFonts w:ascii="Arial" w:hAnsi="Arial" w:cs="Arial"/>
          <w:sz w:val="22"/>
          <w:szCs w:val="22"/>
        </w:rPr>
        <w:t xml:space="preserve"> Posteriormente el abogado analiza</w:t>
      </w:r>
      <w:r w:rsidRPr="001F21A6">
        <w:rPr>
          <w:rFonts w:ascii="Arial" w:hAnsi="Arial" w:cs="Arial"/>
          <w:sz w:val="22"/>
          <w:szCs w:val="22"/>
        </w:rPr>
        <w:t xml:space="preserve"> las </w:t>
      </w:r>
      <w:r>
        <w:rPr>
          <w:rFonts w:ascii="Arial" w:hAnsi="Arial" w:cs="Arial"/>
          <w:sz w:val="22"/>
          <w:szCs w:val="22"/>
        </w:rPr>
        <w:t xml:space="preserve">razones de hecho y de derecho  </w:t>
      </w:r>
      <w:r w:rsidRPr="001F21A6">
        <w:rPr>
          <w:rFonts w:ascii="Arial" w:hAnsi="Arial" w:cs="Arial"/>
          <w:sz w:val="22"/>
          <w:szCs w:val="22"/>
        </w:rPr>
        <w:t xml:space="preserve">expuestas en el </w:t>
      </w:r>
      <w:r>
        <w:rPr>
          <w:rFonts w:ascii="Arial" w:hAnsi="Arial" w:cs="Arial"/>
          <w:sz w:val="22"/>
          <w:szCs w:val="22"/>
        </w:rPr>
        <w:t>respectivo fallo judicial y procede con la respectiva proyección del acto administrativo que da tramite a la misma, previa consulta</w:t>
      </w:r>
      <w:r w:rsidRPr="001F21A6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 las </w:t>
      </w:r>
      <w:r w:rsidRPr="001F21A6">
        <w:rPr>
          <w:rFonts w:ascii="Arial" w:hAnsi="Arial" w:cs="Arial"/>
          <w:sz w:val="22"/>
          <w:szCs w:val="22"/>
        </w:rPr>
        <w:t>diferentes bases de datos con los que cuenta la Entidad</w:t>
      </w:r>
      <w:r>
        <w:rPr>
          <w:rFonts w:ascii="Arial" w:hAnsi="Arial" w:cs="Arial"/>
          <w:sz w:val="22"/>
          <w:szCs w:val="22"/>
        </w:rPr>
        <w:t>, a través de</w:t>
      </w:r>
      <w:r w:rsidRPr="001F21A6">
        <w:rPr>
          <w:rFonts w:ascii="Arial" w:hAnsi="Arial" w:cs="Arial"/>
          <w:sz w:val="22"/>
          <w:szCs w:val="22"/>
        </w:rPr>
        <w:t xml:space="preserve"> </w:t>
      </w:r>
      <w:r w:rsidR="00204303">
        <w:rPr>
          <w:rFonts w:ascii="Arial" w:hAnsi="Arial" w:cs="Arial"/>
          <w:sz w:val="22"/>
          <w:szCs w:val="22"/>
        </w:rPr>
        <w:t xml:space="preserve">: </w:t>
      </w:r>
      <w:r w:rsidRPr="001F21A6">
        <w:rPr>
          <w:rFonts w:ascii="Arial" w:hAnsi="Arial" w:cs="Arial"/>
          <w:sz w:val="22"/>
          <w:szCs w:val="22"/>
        </w:rPr>
        <w:t xml:space="preserve">Nombres, Apellidos, Tipo de documento de Identidad </w:t>
      </w:r>
      <w:r w:rsidR="00204303">
        <w:rPr>
          <w:rFonts w:ascii="Arial" w:hAnsi="Arial" w:cs="Arial"/>
          <w:sz w:val="22"/>
          <w:szCs w:val="22"/>
        </w:rPr>
        <w:t xml:space="preserve"> etc, </w:t>
      </w:r>
      <w:r w:rsidRPr="001F21A6">
        <w:rPr>
          <w:rFonts w:ascii="Arial" w:hAnsi="Arial" w:cs="Arial"/>
          <w:sz w:val="22"/>
          <w:szCs w:val="22"/>
        </w:rPr>
        <w:t xml:space="preserve">de todas las personas relacionadas en la </w:t>
      </w:r>
      <w:r w:rsidR="00204303">
        <w:rPr>
          <w:rFonts w:ascii="Arial" w:hAnsi="Arial" w:cs="Arial"/>
          <w:sz w:val="22"/>
          <w:szCs w:val="22"/>
        </w:rPr>
        <w:t>actuación, los hechos victimizantes objeto del fallo, declaraciones y/o decisiones conexas e instancias procesales surtidas.</w:t>
      </w:r>
    </w:p>
    <w:p w:rsidR="009B02AD" w:rsidRPr="001F21A6" w:rsidRDefault="009B02AD" w:rsidP="001F21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Además deberá </w:t>
      </w:r>
      <w:r w:rsidRPr="009B02AD">
        <w:rPr>
          <w:rFonts w:ascii="Arial" w:hAnsi="Arial" w:cs="Arial"/>
          <w:sz w:val="22"/>
          <w:szCs w:val="22"/>
        </w:rPr>
        <w:t>diligenciar el formulario Web “datos para citación”.</w:t>
      </w:r>
    </w:p>
    <w:p w:rsidR="00204303" w:rsidRDefault="00204303" w:rsidP="001C55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4.1.7</w:t>
      </w:r>
      <w:r w:rsidR="00EE1602">
        <w:rPr>
          <w:rFonts w:ascii="Arial" w:hAnsi="Arial" w:cs="Arial"/>
          <w:b/>
          <w:sz w:val="22"/>
          <w:szCs w:val="22"/>
        </w:rPr>
        <w:t xml:space="preserve">. </w:t>
      </w:r>
      <w:r w:rsidR="00EE1602" w:rsidRPr="00EE1602">
        <w:rPr>
          <w:rFonts w:ascii="Arial" w:hAnsi="Arial" w:cs="Arial"/>
          <w:sz w:val="22"/>
          <w:szCs w:val="22"/>
        </w:rPr>
        <w:t>El profesional envía</w:t>
      </w:r>
      <w:r>
        <w:rPr>
          <w:rFonts w:ascii="Arial" w:hAnsi="Arial" w:cs="Arial"/>
          <w:sz w:val="22"/>
          <w:szCs w:val="22"/>
        </w:rPr>
        <w:t xml:space="preserve"> al correo del procedimiento:  </w:t>
      </w:r>
      <w:hyperlink r:id="rId8" w:history="1">
        <w:r w:rsidRPr="00A45964">
          <w:rPr>
            <w:rStyle w:val="Hipervnculo"/>
            <w:rFonts w:ascii="Arial" w:hAnsi="Arial" w:cs="Arial"/>
            <w:sz w:val="22"/>
            <w:szCs w:val="22"/>
          </w:rPr>
          <w:t>viagubernativanotificaciones@unidadvictimas.gov.co</w:t>
        </w:r>
      </w:hyperlink>
      <w:r>
        <w:rPr>
          <w:rFonts w:ascii="Arial" w:hAnsi="Arial" w:cs="Arial"/>
          <w:sz w:val="22"/>
          <w:szCs w:val="22"/>
        </w:rPr>
        <w:t>, proyecto d</w:t>
      </w:r>
      <w:r w:rsidR="00EE1602" w:rsidRPr="00EE1602">
        <w:rPr>
          <w:rFonts w:ascii="Arial" w:hAnsi="Arial" w:cs="Arial"/>
          <w:sz w:val="22"/>
          <w:szCs w:val="22"/>
        </w:rPr>
        <w:t>el Acto</w:t>
      </w:r>
      <w:r>
        <w:rPr>
          <w:rFonts w:ascii="Arial" w:hAnsi="Arial" w:cs="Arial"/>
          <w:sz w:val="22"/>
          <w:szCs w:val="22"/>
        </w:rPr>
        <w:t xml:space="preserve"> Administrativo como respuesta al caso asignado y</w:t>
      </w:r>
      <w:r w:rsidR="00EE1602" w:rsidRPr="00EE1602">
        <w:rPr>
          <w:rFonts w:ascii="Arial" w:hAnsi="Arial" w:cs="Arial"/>
          <w:sz w:val="22"/>
          <w:szCs w:val="22"/>
        </w:rPr>
        <w:t xml:space="preserve"> </w:t>
      </w:r>
      <w:r w:rsidR="00EE5852">
        <w:rPr>
          <w:rFonts w:ascii="Arial" w:hAnsi="Arial" w:cs="Arial"/>
          <w:sz w:val="22"/>
          <w:szCs w:val="22"/>
        </w:rPr>
        <w:t xml:space="preserve">el técnico </w:t>
      </w:r>
      <w:r w:rsidR="00EE1602" w:rsidRPr="00EE1602">
        <w:rPr>
          <w:rFonts w:ascii="Arial" w:hAnsi="Arial" w:cs="Arial"/>
          <w:sz w:val="22"/>
          <w:szCs w:val="22"/>
        </w:rPr>
        <w:t>hace la respectiva actualizaci</w:t>
      </w:r>
      <w:r w:rsidR="008448B3">
        <w:rPr>
          <w:rFonts w:ascii="Arial" w:hAnsi="Arial" w:cs="Arial"/>
          <w:sz w:val="22"/>
          <w:szCs w:val="22"/>
        </w:rPr>
        <w:t xml:space="preserve">ón en la base, </w:t>
      </w:r>
      <w:r w:rsidR="00EE1602" w:rsidRPr="00EE1602">
        <w:rPr>
          <w:rFonts w:ascii="Arial" w:hAnsi="Arial" w:cs="Arial"/>
          <w:sz w:val="22"/>
          <w:szCs w:val="22"/>
        </w:rPr>
        <w:t>firma el documento</w:t>
      </w:r>
      <w:r w:rsidR="00173F54">
        <w:rPr>
          <w:rFonts w:ascii="Arial" w:hAnsi="Arial" w:cs="Arial"/>
          <w:sz w:val="22"/>
          <w:szCs w:val="22"/>
        </w:rPr>
        <w:t xml:space="preserve"> de manera mecánica</w:t>
      </w:r>
      <w:r w:rsidR="00EE5852">
        <w:rPr>
          <w:rFonts w:ascii="Arial" w:hAnsi="Arial" w:cs="Arial"/>
          <w:sz w:val="22"/>
          <w:szCs w:val="22"/>
        </w:rPr>
        <w:t xml:space="preserve"> y remite</w:t>
      </w:r>
      <w:r>
        <w:rPr>
          <w:rFonts w:ascii="Arial" w:hAnsi="Arial" w:cs="Arial"/>
          <w:sz w:val="22"/>
          <w:szCs w:val="22"/>
        </w:rPr>
        <w:t xml:space="preserve"> a cargue en </w:t>
      </w:r>
      <w:r w:rsidR="00EE1602" w:rsidRPr="00EE1602">
        <w:rPr>
          <w:rFonts w:ascii="Arial" w:hAnsi="Arial" w:cs="Arial"/>
          <w:sz w:val="22"/>
          <w:szCs w:val="22"/>
        </w:rPr>
        <w:t xml:space="preserve"> Orfeo</w:t>
      </w:r>
      <w:r w:rsidR="00FE79F9">
        <w:rPr>
          <w:rFonts w:ascii="Arial" w:hAnsi="Arial" w:cs="Arial"/>
          <w:sz w:val="22"/>
          <w:szCs w:val="22"/>
        </w:rPr>
        <w:t xml:space="preserve">, </w:t>
      </w:r>
      <w:r w:rsidR="006112BD">
        <w:rPr>
          <w:rFonts w:ascii="Arial" w:hAnsi="Arial" w:cs="Arial"/>
          <w:sz w:val="22"/>
          <w:szCs w:val="22"/>
        </w:rPr>
        <w:t>posteriormente, se relaciona el radicado generado al área de notificaciones para que procedan con lo pertinente</w:t>
      </w:r>
      <w:r w:rsidR="00EE1602" w:rsidRPr="00EE1602">
        <w:rPr>
          <w:rFonts w:ascii="Arial" w:hAnsi="Arial" w:cs="Arial"/>
          <w:sz w:val="22"/>
          <w:szCs w:val="22"/>
        </w:rPr>
        <w:t>.</w:t>
      </w:r>
      <w:r w:rsidR="00EE1602">
        <w:rPr>
          <w:rFonts w:ascii="Arial" w:hAnsi="Arial" w:cs="Arial"/>
          <w:b/>
          <w:sz w:val="22"/>
          <w:szCs w:val="22"/>
        </w:rPr>
        <w:t xml:space="preserve"> </w:t>
      </w:r>
    </w:p>
    <w:p w:rsidR="00F132A6" w:rsidRDefault="00083E32" w:rsidP="001C5554">
      <w:pPr>
        <w:jc w:val="both"/>
        <w:rPr>
          <w:rFonts w:ascii="Arial" w:hAnsi="Arial" w:cs="Arial"/>
          <w:b/>
          <w:sz w:val="22"/>
          <w:szCs w:val="22"/>
        </w:rPr>
      </w:pPr>
      <w:r w:rsidRPr="00200FF4">
        <w:rPr>
          <w:rFonts w:ascii="Arial" w:hAnsi="Arial" w:cs="Arial"/>
          <w:sz w:val="22"/>
          <w:szCs w:val="22"/>
        </w:rPr>
        <w:t xml:space="preserve">Si el profesional </w:t>
      </w:r>
      <w:r w:rsidR="00204303">
        <w:rPr>
          <w:rFonts w:ascii="Arial" w:hAnsi="Arial" w:cs="Arial"/>
          <w:sz w:val="22"/>
          <w:szCs w:val="22"/>
        </w:rPr>
        <w:t xml:space="preserve">(abogado) </w:t>
      </w:r>
      <w:r w:rsidRPr="00200FF4">
        <w:rPr>
          <w:rFonts w:ascii="Arial" w:hAnsi="Arial" w:cs="Arial"/>
          <w:sz w:val="22"/>
          <w:szCs w:val="22"/>
        </w:rPr>
        <w:t>determina que el re</w:t>
      </w:r>
      <w:r w:rsidR="00200FF4">
        <w:rPr>
          <w:rFonts w:ascii="Arial" w:hAnsi="Arial" w:cs="Arial"/>
          <w:sz w:val="22"/>
          <w:szCs w:val="22"/>
        </w:rPr>
        <w:t>querimiento no aplica como una R</w:t>
      </w:r>
      <w:r w:rsidRPr="00200FF4">
        <w:rPr>
          <w:rFonts w:ascii="Arial" w:hAnsi="Arial" w:cs="Arial"/>
          <w:sz w:val="22"/>
          <w:szCs w:val="22"/>
        </w:rPr>
        <w:t>evalo</w:t>
      </w:r>
      <w:r w:rsidR="00200FF4">
        <w:rPr>
          <w:rFonts w:ascii="Arial" w:hAnsi="Arial" w:cs="Arial"/>
          <w:sz w:val="22"/>
          <w:szCs w:val="22"/>
        </w:rPr>
        <w:t>ra</w:t>
      </w:r>
      <w:r w:rsidRPr="00200FF4">
        <w:rPr>
          <w:rFonts w:ascii="Arial" w:hAnsi="Arial" w:cs="Arial"/>
          <w:sz w:val="22"/>
          <w:szCs w:val="22"/>
        </w:rPr>
        <w:t>ci</w:t>
      </w:r>
      <w:r w:rsidR="004615B4" w:rsidRPr="00200FF4">
        <w:rPr>
          <w:rFonts w:ascii="Arial" w:hAnsi="Arial" w:cs="Arial"/>
          <w:sz w:val="22"/>
          <w:szCs w:val="22"/>
        </w:rPr>
        <w:t>ón</w:t>
      </w:r>
      <w:r w:rsidR="00FF20C1">
        <w:rPr>
          <w:rFonts w:ascii="Arial" w:hAnsi="Arial" w:cs="Arial"/>
          <w:sz w:val="22"/>
          <w:szCs w:val="22"/>
        </w:rPr>
        <w:t xml:space="preserve"> o una Inclusión por </w:t>
      </w:r>
      <w:r w:rsidR="004615B4" w:rsidRPr="00200FF4">
        <w:rPr>
          <w:rFonts w:ascii="Arial" w:hAnsi="Arial" w:cs="Arial"/>
          <w:sz w:val="22"/>
          <w:szCs w:val="22"/>
        </w:rPr>
        <w:t>Orden Judicial</w:t>
      </w:r>
      <w:r w:rsidR="00D83514">
        <w:rPr>
          <w:rFonts w:ascii="Arial" w:hAnsi="Arial" w:cs="Arial"/>
          <w:sz w:val="22"/>
          <w:szCs w:val="22"/>
        </w:rPr>
        <w:t>,</w:t>
      </w:r>
      <w:r w:rsidR="004615B4" w:rsidRPr="00200FF4">
        <w:rPr>
          <w:rFonts w:ascii="Arial" w:hAnsi="Arial" w:cs="Arial"/>
          <w:sz w:val="22"/>
          <w:szCs w:val="22"/>
        </w:rPr>
        <w:t xml:space="preserve"> proyecta un formato de devolución</w:t>
      </w:r>
      <w:r w:rsidR="007A4939">
        <w:rPr>
          <w:rFonts w:ascii="Arial" w:hAnsi="Arial" w:cs="Arial"/>
          <w:sz w:val="22"/>
          <w:szCs w:val="22"/>
        </w:rPr>
        <w:t xml:space="preserve">: </w:t>
      </w:r>
      <w:r w:rsidR="007A4939" w:rsidRPr="007A4939">
        <w:rPr>
          <w:rFonts w:eastAsia="Times New Roman"/>
          <w:i/>
        </w:rPr>
        <w:t>Formato Devoluciones Recursos y Revocatoria Directa</w:t>
      </w:r>
      <w:r w:rsidR="007A4939">
        <w:rPr>
          <w:rFonts w:ascii="Arial" w:hAnsi="Arial" w:cs="Arial"/>
          <w:sz w:val="22"/>
          <w:szCs w:val="22"/>
        </w:rPr>
        <w:t xml:space="preserve">, </w:t>
      </w:r>
      <w:r w:rsidR="004615B4" w:rsidRPr="00200FF4">
        <w:rPr>
          <w:rFonts w:ascii="Arial" w:hAnsi="Arial" w:cs="Arial"/>
          <w:sz w:val="22"/>
          <w:szCs w:val="22"/>
        </w:rPr>
        <w:t>el cual es enviado por la misma ruta</w:t>
      </w:r>
      <w:r w:rsidR="00DE382C">
        <w:rPr>
          <w:rFonts w:ascii="Arial" w:hAnsi="Arial" w:cs="Arial"/>
          <w:sz w:val="22"/>
          <w:szCs w:val="22"/>
        </w:rPr>
        <w:t xml:space="preserve"> y de igual manera se actualiza la información en la base.</w:t>
      </w:r>
    </w:p>
    <w:p w:rsidR="00F65943" w:rsidRDefault="00204303" w:rsidP="006112B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4.1.8</w:t>
      </w:r>
      <w:r w:rsidR="004615B4">
        <w:rPr>
          <w:rFonts w:ascii="Arial" w:hAnsi="Arial" w:cs="Arial"/>
          <w:b/>
          <w:sz w:val="22"/>
          <w:szCs w:val="22"/>
        </w:rPr>
        <w:t xml:space="preserve">. </w:t>
      </w:r>
      <w:r w:rsidR="004615B4" w:rsidRPr="00DE382C">
        <w:rPr>
          <w:rFonts w:ascii="Arial" w:hAnsi="Arial" w:cs="Arial"/>
          <w:sz w:val="22"/>
          <w:szCs w:val="22"/>
        </w:rPr>
        <w:t>Una vez</w:t>
      </w:r>
      <w:r w:rsidR="00DE382C" w:rsidRPr="00DE382C">
        <w:rPr>
          <w:rFonts w:ascii="Arial" w:hAnsi="Arial" w:cs="Arial"/>
          <w:sz w:val="22"/>
          <w:szCs w:val="22"/>
        </w:rPr>
        <w:t xml:space="preserve"> el Acto Administrativo se encuentra cargado en Orfeo se hace entrega del radicado al solicitante</w:t>
      </w:r>
      <w:r w:rsidR="00C13CA8">
        <w:rPr>
          <w:rFonts w:ascii="Arial" w:hAnsi="Arial" w:cs="Arial"/>
          <w:sz w:val="22"/>
          <w:szCs w:val="22"/>
        </w:rPr>
        <w:t xml:space="preserve"> por correo electrónico</w:t>
      </w:r>
      <w:r w:rsidR="00DE382C" w:rsidRPr="00DE382C">
        <w:rPr>
          <w:rFonts w:ascii="Arial" w:hAnsi="Arial" w:cs="Arial"/>
          <w:sz w:val="22"/>
          <w:szCs w:val="22"/>
        </w:rPr>
        <w:t>, los formatos de devolución son enviados por la misma ruta como respuesta al requerimiento.</w:t>
      </w:r>
      <w:r w:rsidR="00DE382C">
        <w:rPr>
          <w:rFonts w:ascii="Arial" w:hAnsi="Arial" w:cs="Arial"/>
          <w:b/>
          <w:sz w:val="22"/>
          <w:szCs w:val="22"/>
        </w:rPr>
        <w:t xml:space="preserve"> </w:t>
      </w:r>
      <w:r w:rsidR="004615B4">
        <w:rPr>
          <w:rFonts w:ascii="Arial" w:hAnsi="Arial" w:cs="Arial"/>
          <w:b/>
          <w:sz w:val="22"/>
          <w:szCs w:val="22"/>
        </w:rPr>
        <w:t xml:space="preserve"> 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60E08" w:rsidRDefault="00C60E0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60E08" w:rsidRDefault="00C60E0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60E08" w:rsidRDefault="00C60E0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60E08" w:rsidRDefault="00C60E0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60E08" w:rsidRDefault="00C60E0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C60E08" w:rsidRPr="009541C3" w:rsidTr="002246ED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C60E08" w:rsidRPr="009541C3" w:rsidRDefault="00C60E08" w:rsidP="002246E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C60E08" w:rsidRPr="009541C3" w:rsidRDefault="00C60E08" w:rsidP="002246E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C60E08" w:rsidRPr="009541C3" w:rsidRDefault="00C60E08" w:rsidP="002246E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C60E08" w:rsidRPr="00C431C5" w:rsidTr="002246ED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C60E08" w:rsidRPr="00C431C5" w:rsidRDefault="00C60E08" w:rsidP="002246E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C60E08" w:rsidRDefault="00C60E08" w:rsidP="002246E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C60E08" w:rsidRPr="00C431C5" w:rsidRDefault="00C60E08" w:rsidP="002246E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Definir las directrices de las actividades desempeñadas en el procedimiento respecto a revaloraciones e inclusiones por orden judicial.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24" w:rsidRDefault="00B20F24">
      <w:pPr>
        <w:spacing w:after="0"/>
      </w:pPr>
      <w:r>
        <w:separator/>
      </w:r>
    </w:p>
  </w:endnote>
  <w:endnote w:type="continuationSeparator" w:id="0">
    <w:p w:rsidR="00B20F24" w:rsidRDefault="00B20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B2" w:rsidRDefault="00BE44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B2" w:rsidRDefault="00BE44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24" w:rsidRDefault="00B20F24">
      <w:pPr>
        <w:spacing w:after="0"/>
      </w:pPr>
      <w:r>
        <w:separator/>
      </w:r>
    </w:p>
  </w:footnote>
  <w:footnote w:type="continuationSeparator" w:id="0">
    <w:p w:rsidR="00B20F24" w:rsidRDefault="00B20F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C60E08" w:rsidRDefault="00C60E08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C60E08" w:rsidRPr="0044395D" w:rsidTr="002246ED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C60E08" w:rsidRDefault="00C60E08" w:rsidP="00C60E08">
          <w:pPr>
            <w:widowControl w:val="0"/>
            <w:rPr>
              <w:noProof/>
              <w:sz w:val="16"/>
              <w:szCs w:val="16"/>
            </w:rPr>
          </w:pPr>
        </w:p>
        <w:p w:rsidR="00C60E08" w:rsidRDefault="00C60E08" w:rsidP="00C60E08">
          <w:pPr>
            <w:widowControl w:val="0"/>
            <w:rPr>
              <w:noProof/>
              <w:sz w:val="16"/>
              <w:szCs w:val="16"/>
            </w:rPr>
          </w:pPr>
        </w:p>
        <w:p w:rsidR="00C60E08" w:rsidRPr="00C225FB" w:rsidRDefault="00C60E08" w:rsidP="00C60E08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5272381B" wp14:editId="02DF484B">
                <wp:extent cx="1485900" cy="2762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C60E08" w:rsidRPr="00C225FB" w:rsidRDefault="00BE44B2" w:rsidP="00BE44B2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REVALORACIONES E INCLUSIONES POR ORDEN JUDICIAL</w:t>
          </w:r>
        </w:p>
      </w:tc>
    </w:tr>
    <w:tr w:rsidR="00C60E08" w:rsidRPr="0044395D" w:rsidTr="002246ED">
      <w:trPr>
        <w:trHeight w:val="138"/>
      </w:trPr>
      <w:tc>
        <w:tcPr>
          <w:tcW w:w="2604" w:type="dxa"/>
          <w:vMerge/>
          <w:shd w:val="clear" w:color="auto" w:fill="auto"/>
        </w:tcPr>
        <w:p w:rsidR="00C60E08" w:rsidRPr="00C225FB" w:rsidRDefault="00C60E08" w:rsidP="00C60E08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C60E08" w:rsidRPr="00BE44B2" w:rsidRDefault="00C60E08" w:rsidP="00C60E08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BE44B2">
            <w:rPr>
              <w:rFonts w:ascii="Arial" w:hAnsi="Arial" w:cs="Arial"/>
              <w:sz w:val="16"/>
              <w:szCs w:val="16"/>
            </w:rPr>
            <w:t>PROCEDIMIENTO: RECURSOS Y REVOCATORIAS DIRECTAS</w:t>
          </w:r>
        </w:p>
      </w:tc>
    </w:tr>
    <w:tr w:rsidR="00C60E08" w:rsidRPr="0044395D" w:rsidTr="002246ED">
      <w:trPr>
        <w:trHeight w:hRule="exact" w:val="518"/>
      </w:trPr>
      <w:tc>
        <w:tcPr>
          <w:tcW w:w="2604" w:type="dxa"/>
          <w:vMerge/>
          <w:shd w:val="clear" w:color="auto" w:fill="auto"/>
        </w:tcPr>
        <w:p w:rsidR="00C60E08" w:rsidRPr="00C225FB" w:rsidRDefault="00C60E08" w:rsidP="00C60E08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C60E08" w:rsidRPr="00BE44B2" w:rsidRDefault="00BE44B2" w:rsidP="00C60E08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BE44B2">
            <w:rPr>
              <w:rFonts w:ascii="Arial" w:hAnsi="Arial" w:cs="Arial"/>
              <w:sz w:val="16"/>
              <w:szCs w:val="16"/>
            </w:rPr>
            <w:t xml:space="preserve">PROCESO:  REGISTRO Y VALORACIÓN  </w:t>
          </w:r>
        </w:p>
      </w:tc>
    </w:tr>
    <w:tr w:rsidR="00C60E08" w:rsidRPr="0044395D" w:rsidTr="002246ED">
      <w:trPr>
        <w:trHeight w:val="64"/>
      </w:trPr>
      <w:tc>
        <w:tcPr>
          <w:tcW w:w="2604" w:type="dxa"/>
          <w:vMerge/>
          <w:shd w:val="clear" w:color="auto" w:fill="auto"/>
        </w:tcPr>
        <w:p w:rsidR="00C60E08" w:rsidRPr="00C225FB" w:rsidRDefault="00C60E08" w:rsidP="00C60E08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C60E08" w:rsidRPr="00BE44B2" w:rsidRDefault="00C60E08" w:rsidP="00C60E08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BE44B2">
            <w:rPr>
              <w:rFonts w:cs="Arial"/>
              <w:sz w:val="16"/>
              <w:szCs w:val="16"/>
            </w:rPr>
            <w:t>Código:</w:t>
          </w:r>
          <w:r w:rsidRPr="00BE44B2">
            <w:rPr>
              <w:rFonts w:cs="Arial"/>
              <w:b/>
              <w:sz w:val="16"/>
              <w:szCs w:val="22"/>
            </w:rPr>
            <w:t xml:space="preserve"> </w:t>
          </w:r>
          <w:r w:rsidR="007F5C83" w:rsidRPr="007F5C83">
            <w:rPr>
              <w:rFonts w:cs="Arial"/>
              <w:sz w:val="16"/>
              <w:szCs w:val="22"/>
            </w:rPr>
            <w:t>510.05.06-33</w:t>
          </w:r>
        </w:p>
      </w:tc>
      <w:tc>
        <w:tcPr>
          <w:tcW w:w="1475" w:type="dxa"/>
          <w:shd w:val="clear" w:color="auto" w:fill="auto"/>
        </w:tcPr>
        <w:p w:rsidR="00C60E08" w:rsidRPr="00BE44B2" w:rsidRDefault="00C60E08" w:rsidP="00C60E0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BE44B2">
            <w:rPr>
              <w:rFonts w:cs="Arial"/>
              <w:sz w:val="16"/>
              <w:szCs w:val="16"/>
            </w:rPr>
            <w:t xml:space="preserve">Versión: </w:t>
          </w:r>
          <w:r w:rsidR="007F5C83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C60E08" w:rsidRPr="00BE44B2" w:rsidRDefault="00C60E08" w:rsidP="00C60E0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BE44B2">
            <w:rPr>
              <w:rFonts w:cs="Arial"/>
              <w:sz w:val="16"/>
              <w:szCs w:val="16"/>
            </w:rPr>
            <w:t xml:space="preserve">Fecha:  </w:t>
          </w:r>
          <w:r w:rsidR="007F5C83">
            <w:rPr>
              <w:rFonts w:cs="Arial"/>
              <w:sz w:val="16"/>
              <w:szCs w:val="16"/>
            </w:rPr>
            <w:t>25/08/2017</w:t>
          </w:r>
          <w:bookmarkStart w:id="0" w:name="_GoBack"/>
          <w:bookmarkEnd w:id="0"/>
        </w:p>
      </w:tc>
      <w:tc>
        <w:tcPr>
          <w:tcW w:w="1415" w:type="dxa"/>
          <w:shd w:val="clear" w:color="auto" w:fill="auto"/>
        </w:tcPr>
        <w:p w:rsidR="00C60E08" w:rsidRPr="00C225FB" w:rsidRDefault="00C60E08" w:rsidP="00C60E08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F5C83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F5C83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C60E08" w:rsidRPr="00C20EFF" w:rsidRDefault="00C60E08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590"/>
    <w:multiLevelType w:val="multilevel"/>
    <w:tmpl w:val="666A5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multilevel"/>
    <w:tmpl w:val="71B2259A"/>
    <w:lvl w:ilvl="0">
      <w:start w:val="1"/>
      <w:numFmt w:val="decimal"/>
      <w:lvlText w:val="%1."/>
      <w:lvlJc w:val="left"/>
      <w:pPr>
        <w:ind w:left="57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b/>
      </w:r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7B955A3"/>
    <w:multiLevelType w:val="multilevel"/>
    <w:tmpl w:val="2F30B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450C7"/>
    <w:rsid w:val="00056A93"/>
    <w:rsid w:val="00061ABA"/>
    <w:rsid w:val="00075304"/>
    <w:rsid w:val="00083E32"/>
    <w:rsid w:val="00084629"/>
    <w:rsid w:val="00096A9C"/>
    <w:rsid w:val="000A3C94"/>
    <w:rsid w:val="000A721D"/>
    <w:rsid w:val="000D5FE0"/>
    <w:rsid w:val="000F1923"/>
    <w:rsid w:val="000F1D5D"/>
    <w:rsid w:val="000F539E"/>
    <w:rsid w:val="00110BEE"/>
    <w:rsid w:val="00111F04"/>
    <w:rsid w:val="00115D59"/>
    <w:rsid w:val="00135B0F"/>
    <w:rsid w:val="00137487"/>
    <w:rsid w:val="00140BBC"/>
    <w:rsid w:val="00144A33"/>
    <w:rsid w:val="00145604"/>
    <w:rsid w:val="00151DFC"/>
    <w:rsid w:val="00165677"/>
    <w:rsid w:val="00166B8B"/>
    <w:rsid w:val="0017127A"/>
    <w:rsid w:val="00173F54"/>
    <w:rsid w:val="00174DB0"/>
    <w:rsid w:val="00177334"/>
    <w:rsid w:val="00183677"/>
    <w:rsid w:val="00187F9F"/>
    <w:rsid w:val="001942E2"/>
    <w:rsid w:val="001A2F17"/>
    <w:rsid w:val="001B3AE0"/>
    <w:rsid w:val="001B66D8"/>
    <w:rsid w:val="001C5554"/>
    <w:rsid w:val="001D3867"/>
    <w:rsid w:val="001E1FCC"/>
    <w:rsid w:val="001F21A6"/>
    <w:rsid w:val="001F4175"/>
    <w:rsid w:val="002006B0"/>
    <w:rsid w:val="00200FF4"/>
    <w:rsid w:val="00204303"/>
    <w:rsid w:val="0022123A"/>
    <w:rsid w:val="0023034C"/>
    <w:rsid w:val="00231925"/>
    <w:rsid w:val="00244CA1"/>
    <w:rsid w:val="0024787C"/>
    <w:rsid w:val="002600F6"/>
    <w:rsid w:val="00260188"/>
    <w:rsid w:val="0026040D"/>
    <w:rsid w:val="00262034"/>
    <w:rsid w:val="00263CA1"/>
    <w:rsid w:val="0027751C"/>
    <w:rsid w:val="002A08EF"/>
    <w:rsid w:val="002B11F8"/>
    <w:rsid w:val="002C241F"/>
    <w:rsid w:val="002E4DD0"/>
    <w:rsid w:val="002F2E76"/>
    <w:rsid w:val="002F309A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365C"/>
    <w:rsid w:val="003B7FFD"/>
    <w:rsid w:val="003D265E"/>
    <w:rsid w:val="003E2CBC"/>
    <w:rsid w:val="003E317D"/>
    <w:rsid w:val="003F0155"/>
    <w:rsid w:val="00433D06"/>
    <w:rsid w:val="004615B4"/>
    <w:rsid w:val="004772EF"/>
    <w:rsid w:val="004806A4"/>
    <w:rsid w:val="004F5453"/>
    <w:rsid w:val="004F795C"/>
    <w:rsid w:val="005174B1"/>
    <w:rsid w:val="00540141"/>
    <w:rsid w:val="005A3842"/>
    <w:rsid w:val="005C56A7"/>
    <w:rsid w:val="005D5EC5"/>
    <w:rsid w:val="005E6CDC"/>
    <w:rsid w:val="005F524B"/>
    <w:rsid w:val="006112BD"/>
    <w:rsid w:val="00614BA9"/>
    <w:rsid w:val="00615685"/>
    <w:rsid w:val="00615EE8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420A6"/>
    <w:rsid w:val="00751137"/>
    <w:rsid w:val="0076015E"/>
    <w:rsid w:val="0079015C"/>
    <w:rsid w:val="00792049"/>
    <w:rsid w:val="007A4939"/>
    <w:rsid w:val="007B41D7"/>
    <w:rsid w:val="007D58DF"/>
    <w:rsid w:val="007F5C83"/>
    <w:rsid w:val="00823A18"/>
    <w:rsid w:val="008428D7"/>
    <w:rsid w:val="00842A7E"/>
    <w:rsid w:val="008448B3"/>
    <w:rsid w:val="00872468"/>
    <w:rsid w:val="008803B7"/>
    <w:rsid w:val="008C0846"/>
    <w:rsid w:val="008D7AF3"/>
    <w:rsid w:val="008E1C20"/>
    <w:rsid w:val="008E2506"/>
    <w:rsid w:val="008E3801"/>
    <w:rsid w:val="00914524"/>
    <w:rsid w:val="00923316"/>
    <w:rsid w:val="00923906"/>
    <w:rsid w:val="009429CD"/>
    <w:rsid w:val="009473E6"/>
    <w:rsid w:val="00952287"/>
    <w:rsid w:val="00955B94"/>
    <w:rsid w:val="0097776E"/>
    <w:rsid w:val="009B02AD"/>
    <w:rsid w:val="009C6F9B"/>
    <w:rsid w:val="009D7818"/>
    <w:rsid w:val="009E0C76"/>
    <w:rsid w:val="009E22F1"/>
    <w:rsid w:val="00A00E59"/>
    <w:rsid w:val="00A07DC3"/>
    <w:rsid w:val="00A164CE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930C7"/>
    <w:rsid w:val="00AB14FF"/>
    <w:rsid w:val="00AE6AF6"/>
    <w:rsid w:val="00AE6DCE"/>
    <w:rsid w:val="00B20F24"/>
    <w:rsid w:val="00B349DE"/>
    <w:rsid w:val="00B40884"/>
    <w:rsid w:val="00B40CE6"/>
    <w:rsid w:val="00B91F95"/>
    <w:rsid w:val="00BA7EC0"/>
    <w:rsid w:val="00BB2D1B"/>
    <w:rsid w:val="00BC0D1E"/>
    <w:rsid w:val="00BC4B47"/>
    <w:rsid w:val="00BC7394"/>
    <w:rsid w:val="00BD027D"/>
    <w:rsid w:val="00BD2535"/>
    <w:rsid w:val="00BD7118"/>
    <w:rsid w:val="00BE44B2"/>
    <w:rsid w:val="00C13CA8"/>
    <w:rsid w:val="00C20EFF"/>
    <w:rsid w:val="00C218F4"/>
    <w:rsid w:val="00C22560"/>
    <w:rsid w:val="00C2751D"/>
    <w:rsid w:val="00C55B7B"/>
    <w:rsid w:val="00C60E08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1137C"/>
    <w:rsid w:val="00D41E5F"/>
    <w:rsid w:val="00D45786"/>
    <w:rsid w:val="00D56A39"/>
    <w:rsid w:val="00D60CE9"/>
    <w:rsid w:val="00D6225E"/>
    <w:rsid w:val="00D65D3B"/>
    <w:rsid w:val="00D73F0B"/>
    <w:rsid w:val="00D83514"/>
    <w:rsid w:val="00D84A48"/>
    <w:rsid w:val="00DE382C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ED69A7"/>
    <w:rsid w:val="00EE1602"/>
    <w:rsid w:val="00EE5852"/>
    <w:rsid w:val="00F132A6"/>
    <w:rsid w:val="00F338AD"/>
    <w:rsid w:val="00F41D88"/>
    <w:rsid w:val="00F64F28"/>
    <w:rsid w:val="00F65943"/>
    <w:rsid w:val="00F65D55"/>
    <w:rsid w:val="00F84B89"/>
    <w:rsid w:val="00F9771E"/>
    <w:rsid w:val="00FA465B"/>
    <w:rsid w:val="00FE027B"/>
    <w:rsid w:val="00FE79F9"/>
    <w:rsid w:val="00FF20C1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596F7B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204303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20430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gubernativanotificaciones@unidadvictimas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1C98-6DD7-49B8-98A3-BF8A0162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Carmen Angelica Cifuentes Trejos</cp:lastModifiedBy>
  <cp:revision>13</cp:revision>
  <dcterms:created xsi:type="dcterms:W3CDTF">2017-08-11T14:18:00Z</dcterms:created>
  <dcterms:modified xsi:type="dcterms:W3CDTF">2017-08-30T19:42:00Z</dcterms:modified>
</cp:coreProperties>
</file>