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25"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4"/>
        <w:gridCol w:w="709"/>
        <w:gridCol w:w="567"/>
        <w:gridCol w:w="709"/>
        <w:gridCol w:w="567"/>
        <w:gridCol w:w="850"/>
        <w:gridCol w:w="709"/>
      </w:tblGrid>
      <w:tr w:rsidR="00B70F09" w:rsidRPr="00C71EBB" w:rsidTr="001A30D2">
        <w:trPr>
          <w:trHeight w:val="226"/>
        </w:trPr>
        <w:tc>
          <w:tcPr>
            <w:tcW w:w="3714" w:type="dxa"/>
            <w:shd w:val="clear" w:color="auto" w:fill="D9D9D9" w:themeFill="background1" w:themeFillShade="D9"/>
            <w:vAlign w:val="center"/>
          </w:tcPr>
          <w:p w:rsidR="00B70F09" w:rsidRPr="00595069" w:rsidRDefault="00B70F09" w:rsidP="00794F47">
            <w:pPr>
              <w:spacing w:after="0"/>
              <w:ind w:left="34"/>
              <w:jc w:val="center"/>
              <w:rPr>
                <w:rFonts w:ascii="Arial" w:eastAsia="Times New Roman" w:hAnsi="Arial" w:cs="Arial"/>
                <w:b/>
                <w:sz w:val="20"/>
                <w:szCs w:val="20"/>
                <w:highlight w:val="lightGray"/>
                <w:lang w:val="es-ES" w:eastAsia="es-ES"/>
              </w:rPr>
            </w:pPr>
            <w:bookmarkStart w:id="0" w:name="_GoBack"/>
            <w:bookmarkEnd w:id="0"/>
            <w:r w:rsidRPr="00595069">
              <w:rPr>
                <w:rFonts w:ascii="Arial" w:eastAsia="Times New Roman" w:hAnsi="Arial" w:cs="Arial"/>
                <w:b/>
                <w:sz w:val="20"/>
                <w:szCs w:val="20"/>
                <w:lang w:val="es-ES" w:eastAsia="es-ES"/>
              </w:rPr>
              <w:t>FECHA DE EMISIÓN DEL INFORME</w:t>
            </w:r>
          </w:p>
        </w:tc>
        <w:tc>
          <w:tcPr>
            <w:tcW w:w="709" w:type="dxa"/>
            <w:shd w:val="clear" w:color="auto" w:fill="D9D9D9" w:themeFill="background1" w:themeFillShade="D9"/>
            <w:vAlign w:val="center"/>
          </w:tcPr>
          <w:p w:rsidR="00B70F09" w:rsidRPr="00595069" w:rsidRDefault="00B70F09" w:rsidP="00794F47">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Día:</w:t>
            </w:r>
          </w:p>
        </w:tc>
        <w:tc>
          <w:tcPr>
            <w:tcW w:w="567" w:type="dxa"/>
            <w:shd w:val="clear" w:color="auto" w:fill="auto"/>
            <w:vAlign w:val="center"/>
          </w:tcPr>
          <w:p w:rsidR="00B70F09" w:rsidRPr="00595069" w:rsidRDefault="00B9268A" w:rsidP="00794F47">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1</w:t>
            </w:r>
            <w:r w:rsidR="00DC245D">
              <w:rPr>
                <w:rFonts w:ascii="Arial" w:eastAsia="Times New Roman" w:hAnsi="Arial" w:cs="Arial"/>
                <w:sz w:val="20"/>
                <w:szCs w:val="20"/>
                <w:lang w:val="es-ES" w:eastAsia="es-ES"/>
              </w:rPr>
              <w:t>3</w:t>
            </w:r>
          </w:p>
        </w:tc>
        <w:tc>
          <w:tcPr>
            <w:tcW w:w="709" w:type="dxa"/>
            <w:shd w:val="clear" w:color="auto" w:fill="D9D9D9" w:themeFill="background1" w:themeFillShade="D9"/>
            <w:vAlign w:val="center"/>
          </w:tcPr>
          <w:p w:rsidR="00B70F09" w:rsidRPr="00595069" w:rsidRDefault="00B70F09" w:rsidP="00794F47">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Mes:</w:t>
            </w:r>
          </w:p>
        </w:tc>
        <w:tc>
          <w:tcPr>
            <w:tcW w:w="567" w:type="dxa"/>
            <w:shd w:val="clear" w:color="auto" w:fill="auto"/>
            <w:vAlign w:val="center"/>
          </w:tcPr>
          <w:p w:rsidR="00B70F09" w:rsidRPr="00595069" w:rsidRDefault="001A30D2" w:rsidP="00794F47">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0</w:t>
            </w:r>
            <w:r w:rsidR="00B9268A">
              <w:rPr>
                <w:rFonts w:ascii="Arial" w:eastAsia="Times New Roman" w:hAnsi="Arial" w:cs="Arial"/>
                <w:sz w:val="20"/>
                <w:szCs w:val="20"/>
                <w:lang w:val="es-ES" w:eastAsia="es-ES"/>
              </w:rPr>
              <w:t>9</w:t>
            </w:r>
          </w:p>
        </w:tc>
        <w:tc>
          <w:tcPr>
            <w:tcW w:w="850" w:type="dxa"/>
            <w:shd w:val="clear" w:color="auto" w:fill="D9D9D9" w:themeFill="background1" w:themeFillShade="D9"/>
            <w:vAlign w:val="center"/>
          </w:tcPr>
          <w:p w:rsidR="00B70F09" w:rsidRPr="00595069" w:rsidRDefault="00B70F09" w:rsidP="00794F47">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Año:</w:t>
            </w:r>
          </w:p>
        </w:tc>
        <w:tc>
          <w:tcPr>
            <w:tcW w:w="709" w:type="dxa"/>
            <w:shd w:val="clear" w:color="auto" w:fill="auto"/>
            <w:vAlign w:val="center"/>
          </w:tcPr>
          <w:p w:rsidR="00B70F09" w:rsidRPr="00595069" w:rsidRDefault="001A30D2" w:rsidP="00794F47">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2017</w:t>
            </w:r>
          </w:p>
        </w:tc>
      </w:tr>
    </w:tbl>
    <w:p w:rsidR="00B70F09" w:rsidRDefault="00B70F09" w:rsidP="00B70F09">
      <w:pPr>
        <w:spacing w:after="0"/>
        <w:rPr>
          <w:rFonts w:ascii="Arial Narrow" w:hAnsi="Arial Narrow"/>
          <w:b/>
        </w:rPr>
      </w:pPr>
    </w:p>
    <w:tbl>
      <w:tblPr>
        <w:tblW w:w="10349" w:type="dxa"/>
        <w:tblInd w:w="-4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286"/>
        <w:gridCol w:w="7063"/>
      </w:tblGrid>
      <w:tr w:rsidR="001A30D2" w:rsidRPr="00D17C3A" w:rsidTr="0078376B">
        <w:trPr>
          <w:trHeight w:val="268"/>
        </w:trPr>
        <w:tc>
          <w:tcPr>
            <w:tcW w:w="3286" w:type="dxa"/>
            <w:shd w:val="clear" w:color="auto" w:fill="E0E0E0"/>
          </w:tcPr>
          <w:p w:rsidR="001A30D2" w:rsidRPr="00D17C3A" w:rsidRDefault="001A30D2" w:rsidP="001A30D2">
            <w:pPr>
              <w:spacing w:after="0"/>
              <w:jc w:val="both"/>
              <w:rPr>
                <w:rFonts w:ascii="Arial" w:eastAsia="SimSun" w:hAnsi="Arial" w:cs="Arial"/>
                <w:b/>
                <w:sz w:val="20"/>
                <w:szCs w:val="20"/>
              </w:rPr>
            </w:pPr>
            <w:r>
              <w:rPr>
                <w:rFonts w:ascii="Arial" w:eastAsia="SimSun" w:hAnsi="Arial" w:cs="Arial"/>
                <w:b/>
                <w:sz w:val="20"/>
                <w:szCs w:val="20"/>
              </w:rPr>
              <w:t>Número de Informe</w:t>
            </w:r>
          </w:p>
        </w:tc>
        <w:tc>
          <w:tcPr>
            <w:tcW w:w="7063" w:type="dxa"/>
            <w:shd w:val="clear" w:color="auto" w:fill="auto"/>
          </w:tcPr>
          <w:p w:rsidR="001A30D2" w:rsidRPr="006E6A94" w:rsidRDefault="00BF70A8" w:rsidP="001A30D2">
            <w:pPr>
              <w:spacing w:after="0"/>
              <w:jc w:val="both"/>
              <w:rPr>
                <w:rFonts w:ascii="Arial" w:eastAsia="PMingLiU" w:hAnsi="Arial" w:cs="Arial"/>
                <w:bCs/>
                <w:color w:val="0000FF"/>
                <w:sz w:val="22"/>
                <w:szCs w:val="20"/>
              </w:rPr>
            </w:pPr>
            <w:r>
              <w:rPr>
                <w:rFonts w:ascii="Arial" w:eastAsia="SimSun" w:hAnsi="Arial" w:cs="Arial"/>
                <w:sz w:val="22"/>
                <w:szCs w:val="20"/>
              </w:rPr>
              <w:t>RLE</w:t>
            </w:r>
            <w:r w:rsidR="001A30D2">
              <w:rPr>
                <w:rFonts w:ascii="Arial" w:eastAsia="SimSun" w:hAnsi="Arial" w:cs="Arial"/>
                <w:sz w:val="22"/>
                <w:szCs w:val="20"/>
              </w:rPr>
              <w:t xml:space="preserve"> </w:t>
            </w:r>
            <w:r>
              <w:rPr>
                <w:rFonts w:ascii="Arial" w:eastAsia="SimSun" w:hAnsi="Arial" w:cs="Arial"/>
                <w:sz w:val="22"/>
                <w:szCs w:val="20"/>
              </w:rPr>
              <w:t>02</w:t>
            </w:r>
          </w:p>
        </w:tc>
      </w:tr>
      <w:tr w:rsidR="001A30D2" w:rsidRPr="00BC309A"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1A30D2" w:rsidRDefault="001A30D2" w:rsidP="001A30D2">
            <w:pPr>
              <w:spacing w:after="0"/>
              <w:rPr>
                <w:rFonts w:ascii="Arial" w:eastAsia="PMingLiU" w:hAnsi="Arial" w:cs="Arial"/>
                <w:b/>
                <w:bCs/>
                <w:sz w:val="20"/>
                <w:szCs w:val="20"/>
              </w:rPr>
            </w:pPr>
            <w:r w:rsidRPr="00E112D4">
              <w:rPr>
                <w:rFonts w:ascii="Arial" w:eastAsia="SimSun" w:hAnsi="Arial" w:cs="Arial"/>
                <w:b/>
                <w:sz w:val="20"/>
                <w:szCs w:val="20"/>
              </w:rPr>
              <w:t>Nombre del Seguimiento</w:t>
            </w:r>
          </w:p>
        </w:tc>
        <w:tc>
          <w:tcPr>
            <w:tcW w:w="7063" w:type="dxa"/>
          </w:tcPr>
          <w:p w:rsidR="001A30D2" w:rsidRPr="00A65049" w:rsidRDefault="001A30D2" w:rsidP="005744D8">
            <w:pPr>
              <w:spacing w:after="0"/>
              <w:jc w:val="both"/>
              <w:rPr>
                <w:rFonts w:ascii="Arial" w:eastAsia="SimSun" w:hAnsi="Arial" w:cs="Arial"/>
                <w:sz w:val="22"/>
                <w:szCs w:val="20"/>
              </w:rPr>
            </w:pPr>
            <w:r w:rsidRPr="006E6A94">
              <w:rPr>
                <w:rFonts w:ascii="Arial" w:eastAsia="SimSun" w:hAnsi="Arial" w:cs="Arial"/>
                <w:sz w:val="22"/>
                <w:szCs w:val="20"/>
              </w:rPr>
              <w:t xml:space="preserve">Seguimiento Mapa de Riesgos </w:t>
            </w:r>
            <w:r w:rsidR="00A65049">
              <w:rPr>
                <w:rFonts w:ascii="Arial" w:eastAsia="SimSun" w:hAnsi="Arial" w:cs="Arial"/>
                <w:sz w:val="22"/>
                <w:szCs w:val="20"/>
              </w:rPr>
              <w:t>I</w:t>
            </w:r>
            <w:r w:rsidR="00996539">
              <w:rPr>
                <w:rFonts w:ascii="Arial" w:eastAsia="SimSun" w:hAnsi="Arial" w:cs="Arial"/>
                <w:sz w:val="22"/>
                <w:szCs w:val="20"/>
              </w:rPr>
              <w:t>nstitucional</w:t>
            </w:r>
            <w:r w:rsidR="00EE7703">
              <w:rPr>
                <w:rFonts w:ascii="Arial" w:eastAsia="SimSun" w:hAnsi="Arial" w:cs="Arial"/>
                <w:sz w:val="22"/>
                <w:szCs w:val="20"/>
              </w:rPr>
              <w:t xml:space="preserve"> </w:t>
            </w:r>
            <w:r w:rsidRPr="006E6A94">
              <w:rPr>
                <w:rFonts w:ascii="Arial" w:eastAsia="SimSun" w:hAnsi="Arial" w:cs="Arial"/>
                <w:sz w:val="22"/>
                <w:szCs w:val="20"/>
              </w:rPr>
              <w:t xml:space="preserve">de Corrupción </w:t>
            </w:r>
            <w:r w:rsidR="00996539">
              <w:rPr>
                <w:rFonts w:ascii="Arial" w:eastAsia="SimSun" w:hAnsi="Arial" w:cs="Arial"/>
                <w:sz w:val="22"/>
                <w:szCs w:val="20"/>
              </w:rPr>
              <w:t xml:space="preserve">y Gestión - </w:t>
            </w:r>
            <w:r>
              <w:rPr>
                <w:rFonts w:ascii="Arial" w:eastAsia="SimSun" w:hAnsi="Arial" w:cs="Arial"/>
                <w:sz w:val="22"/>
                <w:szCs w:val="20"/>
              </w:rPr>
              <w:t xml:space="preserve">agosto </w:t>
            </w:r>
            <w:r w:rsidRPr="006E6A94">
              <w:rPr>
                <w:rFonts w:ascii="Arial" w:eastAsia="SimSun" w:hAnsi="Arial" w:cs="Arial"/>
                <w:sz w:val="22"/>
                <w:szCs w:val="20"/>
              </w:rPr>
              <w:t>201</w:t>
            </w:r>
            <w:r>
              <w:rPr>
                <w:rFonts w:ascii="Arial" w:eastAsia="SimSun" w:hAnsi="Arial" w:cs="Arial"/>
                <w:sz w:val="22"/>
                <w:szCs w:val="20"/>
              </w:rPr>
              <w:t>7</w:t>
            </w:r>
          </w:p>
        </w:tc>
      </w:tr>
      <w:tr w:rsidR="001A30D2" w:rsidRPr="00BC309A"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1A30D2" w:rsidRPr="00BC309A" w:rsidRDefault="001A30D2" w:rsidP="001A30D2">
            <w:pPr>
              <w:spacing w:after="0"/>
              <w:rPr>
                <w:rFonts w:ascii="Arial" w:eastAsia="PMingLiU" w:hAnsi="Arial" w:cs="Arial"/>
                <w:b/>
                <w:bCs/>
                <w:sz w:val="20"/>
                <w:szCs w:val="20"/>
              </w:rPr>
            </w:pPr>
            <w:r>
              <w:rPr>
                <w:rFonts w:ascii="Arial" w:eastAsia="PMingLiU" w:hAnsi="Arial" w:cs="Arial"/>
                <w:b/>
                <w:bCs/>
                <w:sz w:val="20"/>
                <w:szCs w:val="20"/>
              </w:rPr>
              <w:t>Objetivo del Seguimiento</w:t>
            </w:r>
          </w:p>
        </w:tc>
        <w:tc>
          <w:tcPr>
            <w:tcW w:w="7063" w:type="dxa"/>
          </w:tcPr>
          <w:p w:rsidR="001A30D2" w:rsidRPr="001A30D2" w:rsidRDefault="001A30D2" w:rsidP="005744D8">
            <w:pPr>
              <w:spacing w:after="0"/>
              <w:jc w:val="both"/>
              <w:rPr>
                <w:rFonts w:ascii="Arial" w:eastAsia="PMingLiU" w:hAnsi="Arial" w:cs="Arial"/>
                <w:bCs/>
                <w:sz w:val="20"/>
                <w:szCs w:val="20"/>
              </w:rPr>
            </w:pPr>
            <w:r w:rsidRPr="006E6A94">
              <w:rPr>
                <w:rFonts w:ascii="Arial" w:hAnsi="Arial" w:cs="Arial"/>
                <w:sz w:val="22"/>
                <w:szCs w:val="20"/>
              </w:rPr>
              <w:t>Revisión de los riesgos de los procesos,</w:t>
            </w:r>
            <w:r w:rsidRPr="006E6A94">
              <w:rPr>
                <w:rFonts w:ascii="Arial" w:hAnsi="Arial" w:cs="Arial"/>
                <w:sz w:val="22"/>
                <w:szCs w:val="20"/>
                <w:lang w:val="es-CO"/>
              </w:rPr>
              <w:t xml:space="preserve"> </w:t>
            </w:r>
            <w:r w:rsidR="00DC245D" w:rsidRPr="006E6A94">
              <w:rPr>
                <w:rFonts w:ascii="Arial" w:hAnsi="Arial" w:cs="Arial"/>
                <w:sz w:val="22"/>
                <w:szCs w:val="20"/>
                <w:lang w:val="es-CO"/>
              </w:rPr>
              <w:t>causas, verificación</w:t>
            </w:r>
            <w:r w:rsidRPr="006E6A94">
              <w:rPr>
                <w:rFonts w:ascii="Arial" w:hAnsi="Arial" w:cs="Arial"/>
                <w:sz w:val="22"/>
                <w:szCs w:val="20"/>
                <w:lang w:val="es-CO"/>
              </w:rPr>
              <w:t xml:space="preserve"> del diseño de los controles, su cumplimiento y efectividad, </w:t>
            </w:r>
            <w:r w:rsidRPr="006E6A94">
              <w:rPr>
                <w:rFonts w:ascii="Arial" w:hAnsi="Arial" w:cs="Arial"/>
                <w:sz w:val="22"/>
                <w:szCs w:val="20"/>
              </w:rPr>
              <w:t xml:space="preserve">y avance del plan de respuesta a los riesgos de </w:t>
            </w:r>
            <w:r>
              <w:rPr>
                <w:rFonts w:ascii="Arial" w:eastAsia="SimSun" w:hAnsi="Arial" w:cs="Arial"/>
                <w:sz w:val="22"/>
                <w:szCs w:val="20"/>
              </w:rPr>
              <w:t>c</w:t>
            </w:r>
            <w:r w:rsidRPr="006E6A94">
              <w:rPr>
                <w:rFonts w:ascii="Arial" w:eastAsia="SimSun" w:hAnsi="Arial" w:cs="Arial"/>
                <w:sz w:val="22"/>
                <w:szCs w:val="20"/>
              </w:rPr>
              <w:t>orrupción</w:t>
            </w:r>
            <w:r>
              <w:rPr>
                <w:rFonts w:ascii="Arial" w:eastAsia="SimSun" w:hAnsi="Arial" w:cs="Arial"/>
                <w:sz w:val="22"/>
                <w:szCs w:val="20"/>
              </w:rPr>
              <w:t xml:space="preserve"> y de gestión</w:t>
            </w:r>
            <w:r w:rsidRPr="006E6A94">
              <w:rPr>
                <w:rFonts w:ascii="Arial" w:hAnsi="Arial" w:cs="Arial"/>
                <w:color w:val="1F497D"/>
                <w:sz w:val="22"/>
                <w:szCs w:val="20"/>
              </w:rPr>
              <w:t>.</w:t>
            </w:r>
          </w:p>
        </w:tc>
      </w:tr>
      <w:tr w:rsidR="001A30D2" w:rsidRPr="00BC309A"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1A30D2" w:rsidRDefault="001A30D2" w:rsidP="001A30D2">
            <w:pPr>
              <w:spacing w:after="0"/>
              <w:rPr>
                <w:rFonts w:ascii="Arial" w:hAnsi="Arial" w:cs="Arial"/>
                <w:b/>
                <w:sz w:val="20"/>
              </w:rPr>
            </w:pPr>
            <w:r>
              <w:rPr>
                <w:rFonts w:ascii="Arial" w:hAnsi="Arial" w:cs="Arial"/>
                <w:b/>
                <w:sz w:val="20"/>
              </w:rPr>
              <w:t>Alcance del Seguimiento</w:t>
            </w:r>
          </w:p>
        </w:tc>
        <w:tc>
          <w:tcPr>
            <w:tcW w:w="7063" w:type="dxa"/>
          </w:tcPr>
          <w:p w:rsidR="001A30D2" w:rsidRPr="006603E4" w:rsidRDefault="001A30D2" w:rsidP="005744D8">
            <w:pPr>
              <w:spacing w:after="0"/>
              <w:jc w:val="both"/>
              <w:rPr>
                <w:rFonts w:ascii="Arial" w:hAnsi="Arial" w:cs="Arial"/>
                <w:sz w:val="20"/>
                <w:szCs w:val="22"/>
              </w:rPr>
            </w:pPr>
            <w:r w:rsidRPr="006E6A94">
              <w:rPr>
                <w:rFonts w:ascii="Arial" w:eastAsia="PMingLiU" w:hAnsi="Arial" w:cs="Arial"/>
                <w:bCs/>
                <w:sz w:val="22"/>
                <w:szCs w:val="20"/>
              </w:rPr>
              <w:t xml:space="preserve">Mapa de riesgos de procesos estratégicos, misionales, de apoyo, seguimiento y control, </w:t>
            </w:r>
            <w:r>
              <w:rPr>
                <w:rFonts w:ascii="Arial" w:eastAsia="PMingLiU" w:hAnsi="Arial" w:cs="Arial"/>
                <w:bCs/>
                <w:sz w:val="22"/>
                <w:szCs w:val="20"/>
              </w:rPr>
              <w:t>con</w:t>
            </w:r>
            <w:r w:rsidRPr="006E6A94">
              <w:rPr>
                <w:rFonts w:ascii="Arial" w:eastAsia="PMingLiU" w:hAnsi="Arial" w:cs="Arial"/>
                <w:bCs/>
                <w:sz w:val="22"/>
                <w:szCs w:val="20"/>
              </w:rPr>
              <w:t xml:space="preserve"> corte 31 de </w:t>
            </w:r>
            <w:r>
              <w:rPr>
                <w:rFonts w:ascii="Arial" w:eastAsia="PMingLiU" w:hAnsi="Arial" w:cs="Arial"/>
                <w:bCs/>
                <w:sz w:val="22"/>
                <w:szCs w:val="20"/>
              </w:rPr>
              <w:t>julio</w:t>
            </w:r>
            <w:r w:rsidRPr="006E6A94">
              <w:rPr>
                <w:rFonts w:ascii="Arial" w:eastAsia="PMingLiU" w:hAnsi="Arial" w:cs="Arial"/>
                <w:bCs/>
                <w:sz w:val="22"/>
                <w:szCs w:val="20"/>
              </w:rPr>
              <w:t xml:space="preserve"> de 201</w:t>
            </w:r>
            <w:r>
              <w:rPr>
                <w:rFonts w:ascii="Arial" w:eastAsia="PMingLiU" w:hAnsi="Arial" w:cs="Arial"/>
                <w:bCs/>
                <w:sz w:val="22"/>
                <w:szCs w:val="20"/>
              </w:rPr>
              <w:t xml:space="preserve">7 y una </w:t>
            </w:r>
            <w:r>
              <w:rPr>
                <w:rFonts w:ascii="Arial" w:eastAsia="SimSun" w:hAnsi="Arial" w:cs="Arial"/>
                <w:sz w:val="22"/>
                <w:szCs w:val="20"/>
              </w:rPr>
              <w:t>muestra aleatoria de riesgos de gestión.</w:t>
            </w:r>
          </w:p>
        </w:tc>
      </w:tr>
      <w:tr w:rsidR="001A30D2" w:rsidRPr="00BC309A" w:rsidTr="0078376B">
        <w:tblPrEx>
          <w:tblCellMar>
            <w:left w:w="70" w:type="dxa"/>
            <w:right w:w="70" w:type="dxa"/>
          </w:tblCellMar>
          <w:tblLook w:val="0000" w:firstRow="0" w:lastRow="0" w:firstColumn="0" w:lastColumn="0" w:noHBand="0" w:noVBand="0"/>
        </w:tblPrEx>
        <w:trPr>
          <w:trHeight w:val="74"/>
        </w:trPr>
        <w:tc>
          <w:tcPr>
            <w:tcW w:w="3286" w:type="dxa"/>
            <w:shd w:val="clear" w:color="auto" w:fill="E0E0E0"/>
          </w:tcPr>
          <w:p w:rsidR="001A30D2" w:rsidRDefault="001A30D2" w:rsidP="001A30D2">
            <w:pPr>
              <w:spacing w:after="0"/>
              <w:rPr>
                <w:rFonts w:ascii="Arial" w:hAnsi="Arial" w:cs="Arial"/>
                <w:b/>
                <w:sz w:val="20"/>
              </w:rPr>
            </w:pPr>
            <w:r>
              <w:rPr>
                <w:rFonts w:ascii="Arial" w:hAnsi="Arial" w:cs="Arial"/>
                <w:b/>
                <w:sz w:val="20"/>
              </w:rPr>
              <w:t xml:space="preserve">Normatividad </w:t>
            </w:r>
          </w:p>
        </w:tc>
        <w:tc>
          <w:tcPr>
            <w:tcW w:w="7063" w:type="dxa"/>
          </w:tcPr>
          <w:p w:rsidR="001A30D2" w:rsidRPr="006E6A94" w:rsidRDefault="001A30D2" w:rsidP="005744D8">
            <w:pPr>
              <w:spacing w:after="0"/>
              <w:jc w:val="both"/>
              <w:rPr>
                <w:rFonts w:ascii="Arial" w:eastAsia="PMingLiU" w:hAnsi="Arial" w:cs="Arial"/>
                <w:bCs/>
                <w:sz w:val="22"/>
                <w:szCs w:val="20"/>
              </w:rPr>
            </w:pPr>
            <w:r w:rsidRPr="006E6A94">
              <w:rPr>
                <w:rFonts w:ascii="Arial" w:eastAsia="PMingLiU" w:hAnsi="Arial" w:cs="Arial"/>
                <w:bCs/>
                <w:sz w:val="22"/>
                <w:szCs w:val="20"/>
              </w:rPr>
              <w:t>Ley 87 de 1993, por la cual se establecen normas para el ejercicio del control interno en las entidades y organismos del estado y se dictan otras disposiciones,</w:t>
            </w:r>
          </w:p>
          <w:p w:rsidR="001A30D2" w:rsidRPr="006E6A94" w:rsidRDefault="001A30D2" w:rsidP="005744D8">
            <w:pPr>
              <w:spacing w:after="0"/>
              <w:jc w:val="both"/>
              <w:rPr>
                <w:rFonts w:ascii="Arial" w:eastAsia="PMingLiU" w:hAnsi="Arial" w:cs="Arial"/>
                <w:bCs/>
                <w:sz w:val="22"/>
                <w:szCs w:val="20"/>
                <w:lang w:val="es-CO"/>
              </w:rPr>
            </w:pPr>
          </w:p>
          <w:p w:rsidR="001A30D2" w:rsidRPr="006E6A94" w:rsidRDefault="001A30D2" w:rsidP="005744D8">
            <w:pPr>
              <w:spacing w:after="0"/>
              <w:jc w:val="both"/>
              <w:rPr>
                <w:rFonts w:ascii="Arial" w:eastAsia="PMingLiU" w:hAnsi="Arial" w:cs="Arial"/>
                <w:bCs/>
                <w:sz w:val="22"/>
                <w:szCs w:val="20"/>
              </w:rPr>
            </w:pPr>
            <w:r w:rsidRPr="006E6A94">
              <w:rPr>
                <w:rFonts w:ascii="Arial" w:eastAsia="PMingLiU" w:hAnsi="Arial" w:cs="Arial"/>
                <w:bCs/>
                <w:sz w:val="22"/>
                <w:szCs w:val="20"/>
              </w:rPr>
              <w:t>Decreto 1537 de 2001, por el cual se reglamenta parcialmente la Ley 87 de 1993 en cuanto a elementos técnicos y administrativos que fortalezcan el sistema de control interno de las entidades y organismos del Estado.</w:t>
            </w:r>
          </w:p>
          <w:p w:rsidR="001A30D2" w:rsidRPr="006E6A94" w:rsidRDefault="001A30D2" w:rsidP="005744D8">
            <w:pPr>
              <w:spacing w:after="0"/>
              <w:jc w:val="both"/>
              <w:rPr>
                <w:rFonts w:ascii="Arial" w:eastAsia="PMingLiU" w:hAnsi="Arial" w:cs="Arial"/>
                <w:bCs/>
                <w:sz w:val="22"/>
                <w:szCs w:val="20"/>
              </w:rPr>
            </w:pPr>
          </w:p>
          <w:p w:rsidR="001A30D2" w:rsidRPr="006E6A94" w:rsidRDefault="001A30D2" w:rsidP="005744D8">
            <w:pPr>
              <w:spacing w:after="0"/>
              <w:jc w:val="both"/>
              <w:rPr>
                <w:rFonts w:ascii="Arial" w:eastAsia="PMingLiU" w:hAnsi="Arial" w:cs="Arial"/>
                <w:bCs/>
                <w:sz w:val="22"/>
                <w:szCs w:val="20"/>
              </w:rPr>
            </w:pPr>
            <w:r w:rsidRPr="006E6A94">
              <w:rPr>
                <w:rFonts w:ascii="Arial" w:eastAsia="PMingLiU" w:hAnsi="Arial" w:cs="Arial"/>
                <w:bCs/>
                <w:sz w:val="22"/>
                <w:szCs w:val="20"/>
              </w:rPr>
              <w:t>Ley 1474 de 2011, por la cual se dictan normas orientadas a fortalecer los mecanismos de prevención, investigación y sanción de actos de corrupción y la efectividad del control de la</w:t>
            </w:r>
            <w:r>
              <w:rPr>
                <w:rFonts w:ascii="Arial" w:eastAsia="PMingLiU" w:hAnsi="Arial" w:cs="Arial"/>
                <w:bCs/>
                <w:sz w:val="22"/>
                <w:szCs w:val="20"/>
              </w:rPr>
              <w:t xml:space="preserve"> gestión pública- Guía para la G</w:t>
            </w:r>
            <w:r w:rsidRPr="006E6A94">
              <w:rPr>
                <w:rFonts w:ascii="Arial" w:eastAsia="PMingLiU" w:hAnsi="Arial" w:cs="Arial"/>
                <w:bCs/>
                <w:sz w:val="22"/>
                <w:szCs w:val="20"/>
              </w:rPr>
              <w:t xml:space="preserve">estión de </w:t>
            </w:r>
            <w:r>
              <w:rPr>
                <w:rFonts w:ascii="Arial" w:eastAsia="PMingLiU" w:hAnsi="Arial" w:cs="Arial"/>
                <w:bCs/>
                <w:sz w:val="22"/>
                <w:szCs w:val="20"/>
              </w:rPr>
              <w:t>Riesgo de C</w:t>
            </w:r>
            <w:r w:rsidRPr="006E6A94">
              <w:rPr>
                <w:rFonts w:ascii="Arial" w:eastAsia="PMingLiU" w:hAnsi="Arial" w:cs="Arial"/>
                <w:bCs/>
                <w:sz w:val="22"/>
                <w:szCs w:val="20"/>
              </w:rPr>
              <w:t>orrupción.</w:t>
            </w:r>
          </w:p>
          <w:p w:rsidR="001A30D2" w:rsidRPr="006E6A94" w:rsidRDefault="001A30D2" w:rsidP="005744D8">
            <w:pPr>
              <w:spacing w:after="0"/>
              <w:jc w:val="both"/>
              <w:rPr>
                <w:rFonts w:ascii="Arial" w:eastAsia="PMingLiU" w:hAnsi="Arial" w:cs="Arial"/>
                <w:bCs/>
                <w:sz w:val="22"/>
                <w:szCs w:val="20"/>
              </w:rPr>
            </w:pPr>
          </w:p>
          <w:p w:rsidR="001A30D2" w:rsidRPr="006E6A94" w:rsidRDefault="001A30D2" w:rsidP="005744D8">
            <w:pPr>
              <w:spacing w:after="0"/>
              <w:jc w:val="both"/>
              <w:rPr>
                <w:rFonts w:ascii="Arial" w:eastAsia="PMingLiU" w:hAnsi="Arial" w:cs="Arial"/>
                <w:bCs/>
                <w:sz w:val="22"/>
                <w:szCs w:val="20"/>
              </w:rPr>
            </w:pPr>
            <w:r w:rsidRPr="006E6A94">
              <w:rPr>
                <w:rFonts w:ascii="Arial" w:eastAsia="PMingLiU" w:hAnsi="Arial" w:cs="Arial"/>
                <w:bCs/>
                <w:sz w:val="22"/>
                <w:szCs w:val="20"/>
              </w:rPr>
              <w:t>NTC</w:t>
            </w:r>
            <w:r>
              <w:rPr>
                <w:rFonts w:ascii="Arial" w:eastAsia="PMingLiU" w:hAnsi="Arial" w:cs="Arial"/>
                <w:bCs/>
                <w:sz w:val="22"/>
                <w:szCs w:val="20"/>
              </w:rPr>
              <w:t xml:space="preserve"> </w:t>
            </w:r>
            <w:r w:rsidRPr="006E6A94">
              <w:rPr>
                <w:rFonts w:ascii="Arial" w:eastAsia="PMingLiU" w:hAnsi="Arial" w:cs="Arial"/>
                <w:bCs/>
                <w:sz w:val="22"/>
                <w:szCs w:val="20"/>
              </w:rPr>
              <w:t>- ISO 31000 Gestión</w:t>
            </w:r>
            <w:r>
              <w:rPr>
                <w:rFonts w:ascii="Arial" w:eastAsia="PMingLiU" w:hAnsi="Arial" w:cs="Arial"/>
                <w:bCs/>
                <w:sz w:val="22"/>
                <w:szCs w:val="20"/>
              </w:rPr>
              <w:t xml:space="preserve"> del Riesgo, Principios y D</w:t>
            </w:r>
            <w:r w:rsidRPr="006E6A94">
              <w:rPr>
                <w:rFonts w:ascii="Arial" w:eastAsia="PMingLiU" w:hAnsi="Arial" w:cs="Arial"/>
                <w:bCs/>
                <w:sz w:val="22"/>
                <w:szCs w:val="20"/>
              </w:rPr>
              <w:t>irectrices.</w:t>
            </w:r>
          </w:p>
          <w:p w:rsidR="001A30D2" w:rsidRPr="006E6A94" w:rsidRDefault="001A30D2" w:rsidP="005744D8">
            <w:pPr>
              <w:spacing w:after="0"/>
              <w:jc w:val="both"/>
              <w:rPr>
                <w:rFonts w:ascii="Arial" w:eastAsia="PMingLiU" w:hAnsi="Arial" w:cs="Arial"/>
                <w:bCs/>
                <w:sz w:val="22"/>
                <w:szCs w:val="20"/>
              </w:rPr>
            </w:pPr>
          </w:p>
          <w:p w:rsidR="001A30D2" w:rsidRPr="006E6A94" w:rsidRDefault="001A30D2" w:rsidP="005744D8">
            <w:pPr>
              <w:spacing w:after="0"/>
              <w:jc w:val="both"/>
              <w:rPr>
                <w:rFonts w:ascii="Arial" w:eastAsia="PMingLiU" w:hAnsi="Arial" w:cs="Arial"/>
                <w:bCs/>
                <w:sz w:val="22"/>
                <w:szCs w:val="20"/>
              </w:rPr>
            </w:pPr>
            <w:r>
              <w:rPr>
                <w:rFonts w:ascii="Arial" w:eastAsia="PMingLiU" w:hAnsi="Arial" w:cs="Arial"/>
                <w:bCs/>
                <w:sz w:val="22"/>
                <w:szCs w:val="20"/>
              </w:rPr>
              <w:t>Guía para la Gestión del R</w:t>
            </w:r>
            <w:r w:rsidRPr="006E6A94">
              <w:rPr>
                <w:rFonts w:ascii="Arial" w:eastAsia="PMingLiU" w:hAnsi="Arial" w:cs="Arial"/>
                <w:bCs/>
                <w:sz w:val="22"/>
                <w:szCs w:val="20"/>
              </w:rPr>
              <w:t>iesgo 2015 - DAFP</w:t>
            </w:r>
          </w:p>
          <w:p w:rsidR="001A30D2" w:rsidRPr="006E6A94" w:rsidRDefault="001A30D2" w:rsidP="005744D8">
            <w:pPr>
              <w:spacing w:after="0"/>
              <w:jc w:val="both"/>
              <w:rPr>
                <w:rFonts w:ascii="Arial" w:eastAsia="PMingLiU" w:hAnsi="Arial" w:cs="Arial"/>
                <w:bCs/>
                <w:sz w:val="22"/>
                <w:szCs w:val="20"/>
                <w:lang w:val="es-CO"/>
              </w:rPr>
            </w:pPr>
          </w:p>
          <w:p w:rsidR="001A30D2" w:rsidRPr="006E6A94" w:rsidRDefault="001A30D2" w:rsidP="005744D8">
            <w:pPr>
              <w:spacing w:after="0"/>
              <w:jc w:val="both"/>
              <w:rPr>
                <w:rFonts w:ascii="Arial" w:eastAsia="PMingLiU" w:hAnsi="Arial" w:cs="Arial"/>
                <w:bCs/>
                <w:sz w:val="22"/>
                <w:szCs w:val="20"/>
              </w:rPr>
            </w:pPr>
            <w:r w:rsidRPr="006E6A94">
              <w:rPr>
                <w:rFonts w:ascii="Arial" w:eastAsia="PMingLiU" w:hAnsi="Arial" w:cs="Arial"/>
                <w:bCs/>
                <w:sz w:val="22"/>
                <w:szCs w:val="20"/>
              </w:rPr>
              <w:t>Decreto 943 de 2014, por el cual se actualiza el Modelo Estándar de Control Interno (MECI)</w:t>
            </w:r>
          </w:p>
          <w:p w:rsidR="001A30D2" w:rsidRPr="006E6A94" w:rsidRDefault="001A30D2" w:rsidP="005744D8">
            <w:pPr>
              <w:spacing w:after="0"/>
              <w:jc w:val="both"/>
              <w:rPr>
                <w:rFonts w:ascii="Arial" w:eastAsia="PMingLiU" w:hAnsi="Arial" w:cs="Arial"/>
                <w:bCs/>
                <w:sz w:val="22"/>
                <w:szCs w:val="20"/>
              </w:rPr>
            </w:pPr>
          </w:p>
          <w:p w:rsidR="001A30D2" w:rsidRPr="006E6A94" w:rsidRDefault="001A30D2" w:rsidP="005744D8">
            <w:pPr>
              <w:spacing w:after="0"/>
              <w:jc w:val="both"/>
              <w:rPr>
                <w:rFonts w:ascii="Arial" w:eastAsia="PMingLiU" w:hAnsi="Arial" w:cs="Arial"/>
                <w:bCs/>
                <w:sz w:val="22"/>
                <w:szCs w:val="20"/>
              </w:rPr>
            </w:pPr>
            <w:r w:rsidRPr="006E6A94">
              <w:rPr>
                <w:rFonts w:ascii="Arial" w:eastAsia="PMingLiU" w:hAnsi="Arial" w:cs="Arial"/>
                <w:bCs/>
                <w:sz w:val="22"/>
                <w:szCs w:val="20"/>
              </w:rPr>
              <w:t>Metodología de Administración de Riesgos V3</w:t>
            </w:r>
          </w:p>
          <w:p w:rsidR="001A30D2" w:rsidRPr="006E6A94" w:rsidRDefault="001A30D2" w:rsidP="005744D8">
            <w:pPr>
              <w:spacing w:after="0"/>
              <w:jc w:val="both"/>
              <w:rPr>
                <w:rFonts w:ascii="Arial" w:eastAsia="PMingLiU" w:hAnsi="Arial" w:cs="Arial"/>
                <w:bCs/>
                <w:sz w:val="22"/>
                <w:szCs w:val="20"/>
              </w:rPr>
            </w:pPr>
          </w:p>
          <w:p w:rsidR="001A30D2" w:rsidRPr="006E6A94" w:rsidRDefault="001A30D2" w:rsidP="005744D8">
            <w:pPr>
              <w:spacing w:after="0"/>
              <w:jc w:val="both"/>
              <w:rPr>
                <w:rFonts w:ascii="Arial" w:eastAsia="PMingLiU" w:hAnsi="Arial" w:cs="Arial"/>
                <w:bCs/>
                <w:sz w:val="22"/>
                <w:szCs w:val="20"/>
              </w:rPr>
            </w:pPr>
            <w:r w:rsidRPr="006E6A94">
              <w:rPr>
                <w:rFonts w:ascii="Arial" w:eastAsia="PMingLiU" w:hAnsi="Arial" w:cs="Arial"/>
                <w:bCs/>
                <w:sz w:val="22"/>
                <w:szCs w:val="20"/>
              </w:rPr>
              <w:t>Marco internacional para la Práctica Profesio</w:t>
            </w:r>
            <w:r>
              <w:rPr>
                <w:rFonts w:ascii="Arial" w:eastAsia="PMingLiU" w:hAnsi="Arial" w:cs="Arial"/>
                <w:bCs/>
                <w:sz w:val="22"/>
                <w:szCs w:val="20"/>
              </w:rPr>
              <w:t xml:space="preserve">nal de la Auditoría Interna IIA - </w:t>
            </w:r>
            <w:r w:rsidRPr="006E6A94">
              <w:rPr>
                <w:rFonts w:ascii="Arial" w:eastAsia="PMingLiU" w:hAnsi="Arial" w:cs="Arial"/>
                <w:bCs/>
                <w:sz w:val="22"/>
                <w:szCs w:val="20"/>
              </w:rPr>
              <w:t>Norma 2120 Gestión de Riesgos</w:t>
            </w:r>
          </w:p>
          <w:p w:rsidR="001A30D2" w:rsidRPr="006603E4" w:rsidRDefault="001A30D2" w:rsidP="005744D8">
            <w:pPr>
              <w:spacing w:after="0"/>
              <w:jc w:val="both"/>
              <w:rPr>
                <w:rFonts w:ascii="Arial" w:hAnsi="Arial" w:cs="Arial"/>
                <w:sz w:val="20"/>
                <w:szCs w:val="22"/>
              </w:rPr>
            </w:pPr>
          </w:p>
        </w:tc>
      </w:tr>
    </w:tbl>
    <w:p w:rsidR="00B70F09" w:rsidRDefault="00B70F09" w:rsidP="00B70F09">
      <w:pPr>
        <w:spacing w:after="0"/>
        <w:rPr>
          <w:rFonts w:ascii="Arial Narrow" w:hAnsi="Arial Narrow"/>
          <w:b/>
        </w:rPr>
      </w:pPr>
    </w:p>
    <w:p w:rsidR="00B70F09" w:rsidRDefault="00B70F09" w:rsidP="00B70F09">
      <w:pPr>
        <w:spacing w:after="0"/>
        <w:rPr>
          <w:rFonts w:ascii="Arial Narrow" w:hAnsi="Arial Narrow"/>
          <w:b/>
        </w:rPr>
      </w:pPr>
    </w:p>
    <w:tbl>
      <w:tblPr>
        <w:tblStyle w:val="Tablaconcuadrcula"/>
        <w:tblW w:w="10349" w:type="dxa"/>
        <w:tblInd w:w="-431" w:type="dxa"/>
        <w:tblLook w:val="04A0" w:firstRow="1" w:lastRow="0" w:firstColumn="1" w:lastColumn="0" w:noHBand="0" w:noVBand="1"/>
      </w:tblPr>
      <w:tblGrid>
        <w:gridCol w:w="10349"/>
      </w:tblGrid>
      <w:tr w:rsidR="00B70F09" w:rsidTr="00D63289">
        <w:tc>
          <w:tcPr>
            <w:tcW w:w="10349" w:type="dxa"/>
            <w:shd w:val="clear" w:color="auto" w:fill="D9D9D9" w:themeFill="background1" w:themeFillShade="D9"/>
          </w:tcPr>
          <w:p w:rsidR="00B70F09" w:rsidRPr="00595069" w:rsidRDefault="00C527AC" w:rsidP="00B70F09">
            <w:pPr>
              <w:pStyle w:val="Prrafodelista"/>
              <w:numPr>
                <w:ilvl w:val="0"/>
                <w:numId w:val="33"/>
              </w:numPr>
              <w:spacing w:after="0"/>
              <w:rPr>
                <w:rFonts w:ascii="Arial Narrow" w:hAnsi="Arial Narrow"/>
                <w:b/>
                <w:sz w:val="20"/>
                <w:szCs w:val="20"/>
              </w:rPr>
            </w:pPr>
            <w:r w:rsidRPr="00595069">
              <w:rPr>
                <w:rFonts w:ascii="Arial" w:hAnsi="Arial" w:cs="Arial"/>
                <w:b/>
                <w:sz w:val="20"/>
                <w:szCs w:val="20"/>
              </w:rPr>
              <w:t xml:space="preserve">ANÁLISIS Y OBSERVACIONES. </w:t>
            </w:r>
          </w:p>
          <w:p w:rsidR="00B70F09" w:rsidRPr="00B70F09" w:rsidRDefault="00B70F09" w:rsidP="00B70F09">
            <w:pPr>
              <w:pStyle w:val="Prrafodelista"/>
              <w:spacing w:after="0"/>
              <w:rPr>
                <w:rFonts w:ascii="Arial Narrow" w:hAnsi="Arial Narrow"/>
                <w:b/>
              </w:rPr>
            </w:pPr>
          </w:p>
        </w:tc>
      </w:tr>
    </w:tbl>
    <w:p w:rsidR="00B70F09" w:rsidRDefault="00B70F09" w:rsidP="00B70F09">
      <w:pPr>
        <w:spacing w:after="0"/>
        <w:rPr>
          <w:rFonts w:ascii="Arial Narrow" w:hAnsi="Arial Narrow"/>
          <w:b/>
        </w:rPr>
      </w:pPr>
    </w:p>
    <w:p w:rsidR="004F61BD" w:rsidRPr="006E6A94" w:rsidRDefault="004F61BD" w:rsidP="004F61BD">
      <w:pPr>
        <w:jc w:val="both"/>
        <w:rPr>
          <w:rFonts w:ascii="Arial" w:hAnsi="Arial" w:cs="Arial"/>
          <w:iCs/>
          <w:sz w:val="22"/>
          <w:lang w:val="es-CO" w:eastAsia="es-ES"/>
        </w:rPr>
      </w:pPr>
      <w:r w:rsidRPr="006E6A94">
        <w:rPr>
          <w:rFonts w:ascii="Arial" w:hAnsi="Arial" w:cs="Arial"/>
          <w:iCs/>
          <w:sz w:val="22"/>
          <w:lang w:val="es-CO" w:eastAsia="es-ES"/>
        </w:rPr>
        <w:t xml:space="preserve">La Oficina de Control Interno dando cumplimiento a </w:t>
      </w:r>
      <w:r w:rsidRPr="006E6A94">
        <w:rPr>
          <w:rFonts w:ascii="Arial" w:hAnsi="Arial" w:cs="Arial"/>
          <w:sz w:val="22"/>
        </w:rPr>
        <w:t xml:space="preserve">la Ley 1474 de 2011 </w:t>
      </w:r>
      <w:r w:rsidR="00073C1A">
        <w:rPr>
          <w:rFonts w:ascii="Arial" w:hAnsi="Arial" w:cs="Arial"/>
          <w:sz w:val="22"/>
        </w:rPr>
        <w:t>“P</w:t>
      </w:r>
      <w:r w:rsidRPr="006E6A94">
        <w:rPr>
          <w:rFonts w:ascii="Arial" w:hAnsi="Arial" w:cs="Arial"/>
          <w:sz w:val="22"/>
        </w:rPr>
        <w:t>or la cual se dictan normas orientadas a fortalecer los mecanismos de prevención, investigación y sanción de actos de corrupción y la efectividad del control de la gestión pública</w:t>
      </w:r>
      <w:r w:rsidR="00073C1A">
        <w:rPr>
          <w:rFonts w:ascii="Arial" w:hAnsi="Arial" w:cs="Arial"/>
          <w:sz w:val="22"/>
        </w:rPr>
        <w:t>”</w:t>
      </w:r>
      <w:r w:rsidRPr="006E6A94">
        <w:rPr>
          <w:rFonts w:ascii="Arial" w:hAnsi="Arial" w:cs="Arial"/>
          <w:sz w:val="22"/>
        </w:rPr>
        <w:t xml:space="preserve">, realizó la </w:t>
      </w:r>
      <w:r w:rsidRPr="006E6A94">
        <w:rPr>
          <w:rFonts w:ascii="Arial" w:hAnsi="Arial" w:cs="Arial"/>
          <w:iCs/>
          <w:sz w:val="22"/>
          <w:lang w:val="es-CO" w:eastAsia="es-ES"/>
        </w:rPr>
        <w:t>evaluación de riesgos la cual involucró un proceso dinámico e interactivo para analizar los riesgos que pueden afectar el logro de objetivos de la Entidad.</w:t>
      </w:r>
      <w:r w:rsidR="005744D8">
        <w:rPr>
          <w:rFonts w:ascii="Arial" w:hAnsi="Arial" w:cs="Arial"/>
          <w:iCs/>
          <w:sz w:val="22"/>
          <w:lang w:val="es-CO" w:eastAsia="es-ES"/>
        </w:rPr>
        <w:t xml:space="preserve"> </w:t>
      </w:r>
    </w:p>
    <w:p w:rsidR="006A557B" w:rsidRDefault="00A65049" w:rsidP="00990049">
      <w:pPr>
        <w:jc w:val="both"/>
        <w:rPr>
          <w:rFonts w:ascii="Arial" w:hAnsi="Arial" w:cs="Arial"/>
          <w:iCs/>
          <w:sz w:val="22"/>
          <w:lang w:val="es-CO" w:eastAsia="es-ES"/>
        </w:rPr>
      </w:pPr>
      <w:r>
        <w:rPr>
          <w:rFonts w:ascii="Arial" w:hAnsi="Arial" w:cs="Arial"/>
          <w:iCs/>
          <w:sz w:val="22"/>
          <w:lang w:val="es-CO" w:eastAsia="es-ES"/>
        </w:rPr>
        <w:lastRenderedPageBreak/>
        <w:t>El Mapa I</w:t>
      </w:r>
      <w:r w:rsidR="00273ECA">
        <w:rPr>
          <w:rFonts w:ascii="Arial" w:hAnsi="Arial" w:cs="Arial"/>
          <w:iCs/>
          <w:sz w:val="22"/>
          <w:lang w:val="es-CO" w:eastAsia="es-ES"/>
        </w:rPr>
        <w:t>nstitu</w:t>
      </w:r>
      <w:r w:rsidR="006A557B">
        <w:rPr>
          <w:rFonts w:ascii="Arial" w:hAnsi="Arial" w:cs="Arial"/>
          <w:iCs/>
          <w:sz w:val="22"/>
          <w:lang w:val="es-CO" w:eastAsia="es-ES"/>
        </w:rPr>
        <w:t xml:space="preserve">cional </w:t>
      </w:r>
      <w:r>
        <w:rPr>
          <w:rFonts w:ascii="Arial" w:hAnsi="Arial" w:cs="Arial"/>
          <w:iCs/>
          <w:sz w:val="22"/>
          <w:lang w:val="es-CO" w:eastAsia="es-ES"/>
        </w:rPr>
        <w:t xml:space="preserve">de Riesgos de la Entidad </w:t>
      </w:r>
      <w:r w:rsidR="006A557B">
        <w:rPr>
          <w:rFonts w:ascii="Arial" w:hAnsi="Arial" w:cs="Arial"/>
          <w:iCs/>
          <w:sz w:val="22"/>
          <w:lang w:val="es-CO" w:eastAsia="es-ES"/>
        </w:rPr>
        <w:t xml:space="preserve">es aprobado por Acta 002 </w:t>
      </w:r>
      <w:r w:rsidR="00736FD8">
        <w:rPr>
          <w:rFonts w:ascii="Arial" w:hAnsi="Arial" w:cs="Arial"/>
          <w:iCs/>
          <w:sz w:val="22"/>
          <w:lang w:val="es-CO" w:eastAsia="es-ES"/>
        </w:rPr>
        <w:t>d</w:t>
      </w:r>
      <w:r w:rsidR="006A557B">
        <w:rPr>
          <w:rFonts w:ascii="Arial" w:hAnsi="Arial" w:cs="Arial"/>
          <w:iCs/>
          <w:sz w:val="22"/>
          <w:lang w:val="es-CO" w:eastAsia="es-ES"/>
        </w:rPr>
        <w:t xml:space="preserve">el 28 de abril de 2017 </w:t>
      </w:r>
      <w:r w:rsidR="00736FD8">
        <w:rPr>
          <w:rFonts w:ascii="Arial" w:hAnsi="Arial" w:cs="Arial"/>
          <w:iCs/>
          <w:sz w:val="22"/>
          <w:lang w:val="es-CO" w:eastAsia="es-ES"/>
        </w:rPr>
        <w:t>remitido</w:t>
      </w:r>
      <w:r w:rsidR="00273ECA">
        <w:rPr>
          <w:rFonts w:ascii="Arial" w:hAnsi="Arial" w:cs="Arial"/>
          <w:iCs/>
          <w:sz w:val="22"/>
          <w:lang w:val="es-CO" w:eastAsia="es-ES"/>
        </w:rPr>
        <w:t xml:space="preserve"> por la Oficina Asesora de Planeación</w:t>
      </w:r>
      <w:r w:rsidR="006A557B">
        <w:rPr>
          <w:rFonts w:ascii="Arial" w:hAnsi="Arial" w:cs="Arial"/>
          <w:iCs/>
          <w:sz w:val="22"/>
          <w:lang w:val="es-CO" w:eastAsia="es-ES"/>
        </w:rPr>
        <w:t xml:space="preserve"> </w:t>
      </w:r>
      <w:r w:rsidR="00794F47">
        <w:rPr>
          <w:rFonts w:ascii="Arial" w:hAnsi="Arial" w:cs="Arial"/>
          <w:iCs/>
          <w:sz w:val="22"/>
          <w:lang w:val="es-CO" w:eastAsia="es-ES"/>
        </w:rPr>
        <w:t>en</w:t>
      </w:r>
      <w:r w:rsidR="006A557B">
        <w:rPr>
          <w:rFonts w:ascii="Arial" w:hAnsi="Arial" w:cs="Arial"/>
          <w:iCs/>
          <w:sz w:val="22"/>
          <w:lang w:val="es-CO" w:eastAsia="es-ES"/>
        </w:rPr>
        <w:t xml:space="preserve"> correo electrónico a la OCI para realizar </w:t>
      </w:r>
      <w:r w:rsidR="004F61BD" w:rsidRPr="006E6A94">
        <w:rPr>
          <w:rFonts w:ascii="Arial" w:hAnsi="Arial" w:cs="Arial"/>
          <w:iCs/>
          <w:sz w:val="22"/>
          <w:lang w:val="es-CO" w:eastAsia="es-ES"/>
        </w:rPr>
        <w:t xml:space="preserve">la evaluación de los riesgos, </w:t>
      </w:r>
      <w:r w:rsidR="004F61BD">
        <w:rPr>
          <w:rFonts w:ascii="Arial" w:hAnsi="Arial" w:cs="Arial"/>
          <w:iCs/>
          <w:sz w:val="22"/>
          <w:lang w:val="es-CO" w:eastAsia="es-ES"/>
        </w:rPr>
        <w:t>en donde se revisó su evolución</w:t>
      </w:r>
      <w:r w:rsidR="001543C4">
        <w:rPr>
          <w:rFonts w:ascii="Arial" w:hAnsi="Arial" w:cs="Arial"/>
          <w:iCs/>
          <w:sz w:val="22"/>
          <w:lang w:val="es-CO" w:eastAsia="es-ES"/>
        </w:rPr>
        <w:t xml:space="preserve"> desde </w:t>
      </w:r>
      <w:r w:rsidR="001543C4" w:rsidRPr="006A557B">
        <w:rPr>
          <w:rFonts w:ascii="Arial" w:hAnsi="Arial" w:cs="Arial"/>
          <w:iCs/>
          <w:sz w:val="22"/>
          <w:lang w:val="es-CO" w:eastAsia="es-ES"/>
        </w:rPr>
        <w:t>01 de mayo</w:t>
      </w:r>
      <w:r w:rsidR="001543C4">
        <w:rPr>
          <w:rFonts w:ascii="Arial" w:hAnsi="Arial" w:cs="Arial"/>
          <w:iCs/>
          <w:sz w:val="22"/>
          <w:lang w:val="es-CO" w:eastAsia="es-ES"/>
        </w:rPr>
        <w:t xml:space="preserve"> de 2017</w:t>
      </w:r>
      <w:r w:rsidR="004F61BD" w:rsidRPr="006E6A94">
        <w:rPr>
          <w:rFonts w:ascii="Arial" w:hAnsi="Arial" w:cs="Arial"/>
          <w:iCs/>
          <w:sz w:val="22"/>
          <w:lang w:val="es-CO" w:eastAsia="es-ES"/>
        </w:rPr>
        <w:t xml:space="preserve"> </w:t>
      </w:r>
      <w:r w:rsidR="001543C4">
        <w:rPr>
          <w:rFonts w:ascii="Arial" w:hAnsi="Arial" w:cs="Arial"/>
          <w:iCs/>
          <w:sz w:val="22"/>
          <w:lang w:val="es-CO" w:eastAsia="es-ES"/>
        </w:rPr>
        <w:t xml:space="preserve">al </w:t>
      </w:r>
      <w:r w:rsidR="004F61BD" w:rsidRPr="006E6A94">
        <w:rPr>
          <w:rFonts w:ascii="Arial" w:hAnsi="Arial" w:cs="Arial"/>
          <w:iCs/>
          <w:sz w:val="22"/>
          <w:lang w:val="es-CO" w:eastAsia="es-ES"/>
        </w:rPr>
        <w:t xml:space="preserve">31 de </w:t>
      </w:r>
      <w:r w:rsidR="001543C4">
        <w:rPr>
          <w:rFonts w:ascii="Arial" w:hAnsi="Arial" w:cs="Arial"/>
          <w:iCs/>
          <w:sz w:val="22"/>
          <w:lang w:val="es-CO" w:eastAsia="es-ES"/>
        </w:rPr>
        <w:t>julio 2017</w:t>
      </w:r>
      <w:r w:rsidR="004F61BD" w:rsidRPr="006E6A94">
        <w:rPr>
          <w:rFonts w:ascii="Arial" w:hAnsi="Arial" w:cs="Arial"/>
          <w:iCs/>
          <w:sz w:val="22"/>
          <w:lang w:val="es-CO" w:eastAsia="es-ES"/>
        </w:rPr>
        <w:t xml:space="preserve">. </w:t>
      </w:r>
    </w:p>
    <w:p w:rsidR="006F5352" w:rsidRDefault="006F5352" w:rsidP="00990049">
      <w:pPr>
        <w:jc w:val="both"/>
        <w:rPr>
          <w:rFonts w:ascii="Arial" w:hAnsi="Arial" w:cs="Arial"/>
          <w:iCs/>
          <w:sz w:val="22"/>
          <w:lang w:val="es-CO" w:eastAsia="es-ES"/>
        </w:rPr>
      </w:pPr>
      <w:r>
        <w:rPr>
          <w:rFonts w:ascii="Arial" w:hAnsi="Arial" w:cs="Arial"/>
          <w:iCs/>
          <w:sz w:val="22"/>
          <w:lang w:val="es-CO" w:eastAsia="es-ES"/>
        </w:rPr>
        <w:t xml:space="preserve">De la consolidación del Mapa Institucional de la Entidad teniendo en cuenta </w:t>
      </w:r>
      <w:r w:rsidR="00A65049">
        <w:rPr>
          <w:rFonts w:ascii="Arial" w:hAnsi="Arial" w:cs="Arial"/>
          <w:iCs/>
          <w:sz w:val="22"/>
          <w:lang w:val="es-CO" w:eastAsia="es-ES"/>
        </w:rPr>
        <w:t>la M</w:t>
      </w:r>
      <w:r>
        <w:rPr>
          <w:rFonts w:ascii="Arial" w:hAnsi="Arial" w:cs="Arial"/>
          <w:iCs/>
          <w:sz w:val="22"/>
          <w:lang w:val="es-CO" w:eastAsia="es-ES"/>
        </w:rPr>
        <w:t>etodolog</w:t>
      </w:r>
      <w:r w:rsidR="00A65049">
        <w:rPr>
          <w:rFonts w:ascii="Arial" w:hAnsi="Arial" w:cs="Arial"/>
          <w:iCs/>
          <w:sz w:val="22"/>
          <w:lang w:val="es-CO" w:eastAsia="es-ES"/>
        </w:rPr>
        <w:t>ía de la A</w:t>
      </w:r>
      <w:r>
        <w:rPr>
          <w:rFonts w:ascii="Arial" w:hAnsi="Arial" w:cs="Arial"/>
          <w:iCs/>
          <w:sz w:val="22"/>
          <w:lang w:val="es-CO" w:eastAsia="es-ES"/>
        </w:rPr>
        <w:t>dministraci</w:t>
      </w:r>
      <w:r w:rsidR="00A65049">
        <w:rPr>
          <w:rFonts w:ascii="Arial" w:hAnsi="Arial" w:cs="Arial"/>
          <w:iCs/>
          <w:sz w:val="22"/>
          <w:lang w:val="es-CO" w:eastAsia="es-ES"/>
        </w:rPr>
        <w:t>ón de R</w:t>
      </w:r>
      <w:r>
        <w:rPr>
          <w:rFonts w:ascii="Arial" w:hAnsi="Arial" w:cs="Arial"/>
          <w:iCs/>
          <w:sz w:val="22"/>
          <w:lang w:val="es-CO" w:eastAsia="es-ES"/>
        </w:rPr>
        <w:t>iesgos del DAFP, quedó conformado por 90 riesgos</w:t>
      </w:r>
      <w:r w:rsidR="00736FD8">
        <w:rPr>
          <w:rFonts w:ascii="Arial" w:hAnsi="Arial" w:cs="Arial"/>
          <w:iCs/>
          <w:sz w:val="22"/>
          <w:lang w:val="es-CO" w:eastAsia="es-ES"/>
        </w:rPr>
        <w:t>,</w:t>
      </w:r>
      <w:r>
        <w:rPr>
          <w:rFonts w:ascii="Arial" w:hAnsi="Arial" w:cs="Arial"/>
          <w:iCs/>
          <w:sz w:val="22"/>
          <w:lang w:val="es-CO" w:eastAsia="es-ES"/>
        </w:rPr>
        <w:t xml:space="preserve"> de los cuales 33 son de Corrupci</w:t>
      </w:r>
      <w:r w:rsidR="00736FD8">
        <w:rPr>
          <w:rFonts w:ascii="Arial" w:hAnsi="Arial" w:cs="Arial"/>
          <w:iCs/>
          <w:sz w:val="22"/>
          <w:lang w:val="es-CO" w:eastAsia="es-ES"/>
        </w:rPr>
        <w:t>ón,</w:t>
      </w:r>
      <w:r w:rsidR="008E1AF2">
        <w:rPr>
          <w:rFonts w:ascii="Arial" w:hAnsi="Arial" w:cs="Arial"/>
          <w:iCs/>
          <w:sz w:val="22"/>
          <w:lang w:val="es-CO" w:eastAsia="es-ES"/>
        </w:rPr>
        <w:t xml:space="preserve"> 39</w:t>
      </w:r>
      <w:r>
        <w:rPr>
          <w:rFonts w:ascii="Arial" w:hAnsi="Arial" w:cs="Arial"/>
          <w:iCs/>
          <w:sz w:val="22"/>
          <w:lang w:val="es-CO" w:eastAsia="es-ES"/>
        </w:rPr>
        <w:t xml:space="preserve"> de Gestión</w:t>
      </w:r>
      <w:r w:rsidR="008E1AF2">
        <w:rPr>
          <w:rFonts w:ascii="Arial" w:hAnsi="Arial" w:cs="Arial"/>
          <w:iCs/>
          <w:sz w:val="22"/>
          <w:lang w:val="es-CO" w:eastAsia="es-ES"/>
        </w:rPr>
        <w:t>, 9 de Seguridad de la Información, 3 ambientales, 2 de Seguridad y Salud en el Trabajo, 2 Públicos y 2 Financieros que se enc</w:t>
      </w:r>
      <w:r w:rsidR="001562DA">
        <w:rPr>
          <w:rFonts w:ascii="Arial" w:hAnsi="Arial" w:cs="Arial"/>
          <w:iCs/>
          <w:sz w:val="22"/>
          <w:lang w:val="es-CO" w:eastAsia="es-ES"/>
        </w:rPr>
        <w:t>ue</w:t>
      </w:r>
      <w:r w:rsidR="008E1AF2">
        <w:rPr>
          <w:rFonts w:ascii="Arial" w:hAnsi="Arial" w:cs="Arial"/>
          <w:iCs/>
          <w:sz w:val="22"/>
          <w:lang w:val="es-CO" w:eastAsia="es-ES"/>
        </w:rPr>
        <w:t xml:space="preserve">ntran en zona de riesgo moderada, alta y extrema, es decir que en el mapa institucional de la entidad no se encuentran los de zona baja que no requieren plan de respuesta de acuerdo </w:t>
      </w:r>
      <w:r w:rsidR="00736FD8">
        <w:rPr>
          <w:rFonts w:ascii="Arial" w:hAnsi="Arial" w:cs="Arial"/>
          <w:iCs/>
          <w:sz w:val="22"/>
          <w:lang w:val="es-CO" w:eastAsia="es-ES"/>
        </w:rPr>
        <w:t xml:space="preserve">a </w:t>
      </w:r>
      <w:r w:rsidR="008E1AF2">
        <w:rPr>
          <w:rFonts w:ascii="Arial" w:hAnsi="Arial" w:cs="Arial"/>
          <w:iCs/>
          <w:sz w:val="22"/>
          <w:lang w:val="es-CO" w:eastAsia="es-ES"/>
        </w:rPr>
        <w:t xml:space="preserve">lo </w:t>
      </w:r>
      <w:r w:rsidR="00736FD8">
        <w:rPr>
          <w:rFonts w:ascii="Arial" w:hAnsi="Arial" w:cs="Arial"/>
          <w:iCs/>
          <w:sz w:val="22"/>
          <w:lang w:val="es-CO" w:eastAsia="es-ES"/>
        </w:rPr>
        <w:t>que estipula la Metodología de A</w:t>
      </w:r>
      <w:r w:rsidR="008E1AF2">
        <w:rPr>
          <w:rFonts w:ascii="Arial" w:hAnsi="Arial" w:cs="Arial"/>
          <w:iCs/>
          <w:sz w:val="22"/>
          <w:lang w:val="es-CO" w:eastAsia="es-ES"/>
        </w:rPr>
        <w:t>dministración de Riesgos del DAFP.</w:t>
      </w:r>
      <w:r>
        <w:rPr>
          <w:rFonts w:ascii="Arial" w:hAnsi="Arial" w:cs="Arial"/>
          <w:iCs/>
          <w:sz w:val="22"/>
          <w:lang w:val="es-CO" w:eastAsia="es-ES"/>
        </w:rPr>
        <w:t xml:space="preserve"> </w:t>
      </w:r>
    </w:p>
    <w:p w:rsidR="006F5352" w:rsidRDefault="006F5352" w:rsidP="00990049">
      <w:pPr>
        <w:jc w:val="both"/>
        <w:rPr>
          <w:rFonts w:ascii="Arial" w:hAnsi="Arial" w:cs="Arial"/>
          <w:iCs/>
          <w:sz w:val="22"/>
          <w:lang w:val="es-CO" w:eastAsia="es-ES"/>
        </w:rPr>
      </w:pPr>
      <w:r>
        <w:rPr>
          <w:noProof/>
          <w:lang w:val="es-ES" w:eastAsia="es-ES"/>
        </w:rPr>
        <w:drawing>
          <wp:anchor distT="0" distB="0" distL="114300" distR="114300" simplePos="0" relativeHeight="251658240" behindDoc="0" locked="0" layoutInCell="1" allowOverlap="1">
            <wp:simplePos x="0" y="0"/>
            <wp:positionH relativeFrom="column">
              <wp:posOffset>1003300</wp:posOffset>
            </wp:positionH>
            <wp:positionV relativeFrom="paragraph">
              <wp:posOffset>5080</wp:posOffset>
            </wp:positionV>
            <wp:extent cx="3778250" cy="16236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01" t="31721" r="15646" b="10481"/>
                    <a:stretch/>
                  </pic:blipFill>
                  <pic:spPr bwMode="auto">
                    <a:xfrm>
                      <a:off x="0" y="0"/>
                      <a:ext cx="3778250" cy="1623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5352" w:rsidRDefault="006F5352" w:rsidP="00990049">
      <w:pPr>
        <w:jc w:val="both"/>
        <w:rPr>
          <w:rFonts w:ascii="Arial" w:hAnsi="Arial" w:cs="Arial"/>
          <w:iCs/>
          <w:sz w:val="22"/>
          <w:lang w:val="es-CO" w:eastAsia="es-ES"/>
        </w:rPr>
      </w:pPr>
    </w:p>
    <w:p w:rsidR="006F5352" w:rsidRDefault="006F5352" w:rsidP="00990049">
      <w:pPr>
        <w:jc w:val="both"/>
        <w:rPr>
          <w:rFonts w:ascii="Arial" w:hAnsi="Arial" w:cs="Arial"/>
          <w:iCs/>
          <w:sz w:val="22"/>
          <w:lang w:val="es-CO" w:eastAsia="es-ES"/>
        </w:rPr>
      </w:pPr>
    </w:p>
    <w:p w:rsidR="006A557B" w:rsidRDefault="006A557B" w:rsidP="00990049">
      <w:pPr>
        <w:jc w:val="both"/>
        <w:rPr>
          <w:rFonts w:ascii="Arial" w:hAnsi="Arial" w:cs="Arial"/>
          <w:iCs/>
          <w:sz w:val="22"/>
          <w:lang w:val="es-CO" w:eastAsia="es-ES"/>
        </w:rPr>
      </w:pPr>
    </w:p>
    <w:p w:rsidR="006F5352" w:rsidRDefault="006F5352" w:rsidP="00990049">
      <w:pPr>
        <w:jc w:val="both"/>
        <w:rPr>
          <w:rFonts w:ascii="Arial" w:hAnsi="Arial" w:cs="Arial"/>
          <w:iCs/>
          <w:sz w:val="22"/>
          <w:lang w:val="es-CO" w:eastAsia="es-ES"/>
        </w:rPr>
      </w:pPr>
    </w:p>
    <w:p w:rsidR="006F5352" w:rsidRDefault="006F5352" w:rsidP="00990049">
      <w:pPr>
        <w:jc w:val="both"/>
        <w:rPr>
          <w:rFonts w:ascii="Arial" w:hAnsi="Arial" w:cs="Arial"/>
          <w:iCs/>
          <w:sz w:val="22"/>
          <w:lang w:val="es-CO" w:eastAsia="es-ES"/>
        </w:rPr>
      </w:pPr>
    </w:p>
    <w:p w:rsidR="001562DA" w:rsidRDefault="001562DA" w:rsidP="00990049">
      <w:pPr>
        <w:jc w:val="both"/>
        <w:rPr>
          <w:rFonts w:ascii="Arial" w:hAnsi="Arial" w:cs="Arial"/>
          <w:iCs/>
          <w:sz w:val="22"/>
          <w:lang w:val="es-CO" w:eastAsia="es-ES"/>
        </w:rPr>
      </w:pPr>
      <w:r>
        <w:rPr>
          <w:rFonts w:ascii="Arial" w:hAnsi="Arial" w:cs="Arial"/>
          <w:iCs/>
          <w:sz w:val="22"/>
          <w:lang w:val="es-CO" w:eastAsia="es-ES"/>
        </w:rPr>
        <w:t>Por lo anterior</w:t>
      </w:r>
      <w:r w:rsidR="00736FD8">
        <w:rPr>
          <w:rFonts w:ascii="Arial" w:hAnsi="Arial" w:cs="Arial"/>
          <w:iCs/>
          <w:sz w:val="22"/>
          <w:lang w:val="es-CO" w:eastAsia="es-ES"/>
        </w:rPr>
        <w:t>,</w:t>
      </w:r>
      <w:r w:rsidR="00794F47">
        <w:rPr>
          <w:rFonts w:ascii="Arial" w:hAnsi="Arial" w:cs="Arial"/>
          <w:iCs/>
          <w:sz w:val="22"/>
          <w:lang w:val="es-CO" w:eastAsia="es-ES"/>
        </w:rPr>
        <w:t xml:space="preserve"> la Entidad aprueba como M</w:t>
      </w:r>
      <w:r>
        <w:rPr>
          <w:rFonts w:ascii="Arial" w:hAnsi="Arial" w:cs="Arial"/>
          <w:iCs/>
          <w:sz w:val="22"/>
          <w:lang w:val="es-CO" w:eastAsia="es-ES"/>
        </w:rPr>
        <w:t>apa Institucional los riesgos que se encuentran en zona de riesgo moderada, alta y extrema como se presenta en el siguiente cuadro para un total de 9</w:t>
      </w:r>
      <w:r w:rsidR="00794F47">
        <w:rPr>
          <w:rFonts w:ascii="Arial" w:hAnsi="Arial" w:cs="Arial"/>
          <w:iCs/>
          <w:sz w:val="22"/>
          <w:lang w:val="es-CO" w:eastAsia="es-ES"/>
        </w:rPr>
        <w:t>0 riesgos con plan de respuesta:</w:t>
      </w:r>
      <w:r>
        <w:rPr>
          <w:rFonts w:ascii="Arial" w:hAnsi="Arial" w:cs="Arial"/>
          <w:iCs/>
          <w:sz w:val="22"/>
          <w:lang w:val="es-CO" w:eastAsia="es-ES"/>
        </w:rPr>
        <w:t xml:space="preserve"> </w:t>
      </w:r>
    </w:p>
    <w:tbl>
      <w:tblPr>
        <w:tblW w:w="6369" w:type="dxa"/>
        <w:jc w:val="center"/>
        <w:tblCellMar>
          <w:left w:w="70" w:type="dxa"/>
          <w:right w:w="70" w:type="dxa"/>
        </w:tblCellMar>
        <w:tblLook w:val="04A0" w:firstRow="1" w:lastRow="0" w:firstColumn="1" w:lastColumn="0" w:noHBand="0" w:noVBand="1"/>
      </w:tblPr>
      <w:tblGrid>
        <w:gridCol w:w="3840"/>
        <w:gridCol w:w="1200"/>
        <w:gridCol w:w="1329"/>
      </w:tblGrid>
      <w:tr w:rsidR="001562DA" w:rsidRPr="001562DA" w:rsidTr="001562DA">
        <w:trPr>
          <w:trHeight w:val="300"/>
          <w:jc w:val="center"/>
        </w:trPr>
        <w:tc>
          <w:tcPr>
            <w:tcW w:w="6369" w:type="dxa"/>
            <w:gridSpan w:val="3"/>
            <w:vMerge w:val="restart"/>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1562DA" w:rsidRPr="001562DA" w:rsidRDefault="001562DA" w:rsidP="001562DA">
            <w:pPr>
              <w:spacing w:after="0"/>
              <w:jc w:val="center"/>
              <w:rPr>
                <w:rFonts w:ascii="Century Gothic" w:eastAsia="Times New Roman" w:hAnsi="Century Gothic"/>
                <w:b/>
                <w:bCs/>
                <w:color w:val="000000"/>
                <w:sz w:val="18"/>
                <w:szCs w:val="20"/>
                <w:lang w:val="es-CO" w:eastAsia="es-CO"/>
              </w:rPr>
            </w:pPr>
            <w:r w:rsidRPr="001562DA">
              <w:rPr>
                <w:rFonts w:ascii="Century Gothic" w:eastAsia="Times New Roman" w:hAnsi="Century Gothic"/>
                <w:b/>
                <w:bCs/>
                <w:color w:val="000000"/>
                <w:sz w:val="18"/>
                <w:szCs w:val="20"/>
                <w:lang w:val="es-CO" w:eastAsia="es-CO"/>
              </w:rPr>
              <w:t>Mapa de Riesgos Institucional 2017</w:t>
            </w:r>
          </w:p>
        </w:tc>
      </w:tr>
      <w:tr w:rsidR="001562DA" w:rsidRPr="001562DA" w:rsidTr="001562DA">
        <w:trPr>
          <w:trHeight w:val="281"/>
          <w:jc w:val="center"/>
        </w:trPr>
        <w:tc>
          <w:tcPr>
            <w:tcW w:w="6369" w:type="dxa"/>
            <w:gridSpan w:val="3"/>
            <w:vMerge/>
            <w:tcBorders>
              <w:top w:val="single" w:sz="8" w:space="0" w:color="auto"/>
              <w:left w:val="single" w:sz="8" w:space="0" w:color="auto"/>
              <w:bottom w:val="single" w:sz="4" w:space="0" w:color="auto"/>
              <w:right w:val="single" w:sz="8" w:space="0" w:color="000000"/>
            </w:tcBorders>
            <w:vAlign w:val="center"/>
            <w:hideMark/>
          </w:tcPr>
          <w:p w:rsidR="001562DA" w:rsidRPr="001562DA" w:rsidRDefault="001562DA" w:rsidP="001562DA">
            <w:pPr>
              <w:spacing w:after="0"/>
              <w:rPr>
                <w:rFonts w:ascii="Century Gothic" w:eastAsia="Times New Roman" w:hAnsi="Century Gothic"/>
                <w:b/>
                <w:bCs/>
                <w:color w:val="000000"/>
                <w:sz w:val="18"/>
                <w:szCs w:val="20"/>
                <w:lang w:val="es-CO" w:eastAsia="es-CO"/>
              </w:rPr>
            </w:pPr>
          </w:p>
        </w:tc>
      </w:tr>
      <w:tr w:rsidR="001562DA" w:rsidRPr="001562DA" w:rsidTr="001562DA">
        <w:trPr>
          <w:trHeight w:val="480"/>
          <w:jc w:val="center"/>
        </w:trPr>
        <w:tc>
          <w:tcPr>
            <w:tcW w:w="3840" w:type="dxa"/>
            <w:tcBorders>
              <w:top w:val="nil"/>
              <w:left w:val="single" w:sz="8" w:space="0" w:color="auto"/>
              <w:bottom w:val="single" w:sz="4" w:space="0" w:color="auto"/>
              <w:right w:val="single" w:sz="4" w:space="0" w:color="auto"/>
            </w:tcBorders>
            <w:shd w:val="clear" w:color="000000" w:fill="F2F2F2"/>
            <w:vAlign w:val="center"/>
            <w:hideMark/>
          </w:tcPr>
          <w:p w:rsidR="001562DA" w:rsidRPr="001562DA" w:rsidRDefault="001562DA" w:rsidP="001562DA">
            <w:pPr>
              <w:spacing w:after="0"/>
              <w:jc w:val="center"/>
              <w:rPr>
                <w:rFonts w:ascii="Century Gothic" w:eastAsia="Times New Roman" w:hAnsi="Century Gothic"/>
                <w:b/>
                <w:bCs/>
                <w:color w:val="000000"/>
                <w:sz w:val="18"/>
                <w:szCs w:val="20"/>
                <w:lang w:val="es-CO" w:eastAsia="es-CO"/>
              </w:rPr>
            </w:pPr>
            <w:r w:rsidRPr="001562DA">
              <w:rPr>
                <w:rFonts w:ascii="Century Gothic" w:eastAsia="Times New Roman" w:hAnsi="Century Gothic"/>
                <w:b/>
                <w:bCs/>
                <w:color w:val="000000"/>
                <w:sz w:val="18"/>
                <w:szCs w:val="20"/>
                <w:lang w:val="es-CO" w:eastAsia="es-CO"/>
              </w:rPr>
              <w:t>Tipo</w:t>
            </w:r>
          </w:p>
        </w:tc>
        <w:tc>
          <w:tcPr>
            <w:tcW w:w="1200" w:type="dxa"/>
            <w:tcBorders>
              <w:top w:val="nil"/>
              <w:left w:val="nil"/>
              <w:bottom w:val="single" w:sz="4" w:space="0" w:color="auto"/>
              <w:right w:val="single" w:sz="4" w:space="0" w:color="auto"/>
            </w:tcBorders>
            <w:shd w:val="clear" w:color="000000" w:fill="F2F2F2"/>
            <w:vAlign w:val="center"/>
            <w:hideMark/>
          </w:tcPr>
          <w:p w:rsidR="001562DA" w:rsidRPr="001562DA" w:rsidRDefault="001562DA" w:rsidP="001562DA">
            <w:pPr>
              <w:spacing w:after="0"/>
              <w:jc w:val="center"/>
              <w:rPr>
                <w:rFonts w:ascii="Century Gothic" w:eastAsia="Times New Roman" w:hAnsi="Century Gothic"/>
                <w:b/>
                <w:bCs/>
                <w:color w:val="000000"/>
                <w:sz w:val="18"/>
                <w:szCs w:val="20"/>
                <w:lang w:val="es-CO" w:eastAsia="es-CO"/>
              </w:rPr>
            </w:pPr>
            <w:r w:rsidRPr="001562DA">
              <w:rPr>
                <w:rFonts w:ascii="Century Gothic" w:eastAsia="Times New Roman" w:hAnsi="Century Gothic"/>
                <w:b/>
                <w:bCs/>
                <w:color w:val="000000"/>
                <w:sz w:val="18"/>
                <w:szCs w:val="20"/>
                <w:lang w:val="es-CO" w:eastAsia="es-CO"/>
              </w:rPr>
              <w:t>Todos de riesgos</w:t>
            </w:r>
          </w:p>
        </w:tc>
        <w:tc>
          <w:tcPr>
            <w:tcW w:w="1329" w:type="dxa"/>
            <w:tcBorders>
              <w:top w:val="nil"/>
              <w:left w:val="nil"/>
              <w:bottom w:val="single" w:sz="4" w:space="0" w:color="auto"/>
              <w:right w:val="single" w:sz="8" w:space="0" w:color="auto"/>
            </w:tcBorders>
            <w:shd w:val="clear" w:color="000000" w:fill="F2F2F2"/>
            <w:vAlign w:val="center"/>
            <w:hideMark/>
          </w:tcPr>
          <w:p w:rsidR="001562DA" w:rsidRPr="001562DA" w:rsidRDefault="001562DA" w:rsidP="001562DA">
            <w:pPr>
              <w:spacing w:after="0"/>
              <w:jc w:val="center"/>
              <w:rPr>
                <w:rFonts w:ascii="Century Gothic" w:eastAsia="Times New Roman" w:hAnsi="Century Gothic"/>
                <w:b/>
                <w:bCs/>
                <w:color w:val="000000"/>
                <w:sz w:val="18"/>
                <w:szCs w:val="20"/>
                <w:lang w:val="es-CO" w:eastAsia="es-CO"/>
              </w:rPr>
            </w:pPr>
            <w:r w:rsidRPr="001562DA">
              <w:rPr>
                <w:rFonts w:ascii="Century Gothic" w:eastAsia="Times New Roman" w:hAnsi="Century Gothic"/>
                <w:b/>
                <w:bCs/>
                <w:color w:val="000000"/>
                <w:sz w:val="18"/>
                <w:szCs w:val="20"/>
                <w:lang w:val="es-CO" w:eastAsia="es-CO"/>
              </w:rPr>
              <w:t>Con Plan de Respuesta</w:t>
            </w:r>
          </w:p>
        </w:tc>
      </w:tr>
      <w:tr w:rsidR="001562DA" w:rsidRPr="001562DA" w:rsidTr="001562DA">
        <w:trPr>
          <w:trHeight w:val="300"/>
          <w:jc w:val="center"/>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rsidR="001562DA" w:rsidRPr="001562DA" w:rsidRDefault="001562DA" w:rsidP="001562DA">
            <w:pPr>
              <w:spacing w:after="0"/>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Corrupción</w:t>
            </w:r>
          </w:p>
        </w:tc>
        <w:tc>
          <w:tcPr>
            <w:tcW w:w="1200" w:type="dxa"/>
            <w:tcBorders>
              <w:top w:val="nil"/>
              <w:left w:val="nil"/>
              <w:bottom w:val="single" w:sz="4" w:space="0" w:color="auto"/>
              <w:right w:val="single" w:sz="4"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33</w:t>
            </w:r>
          </w:p>
        </w:tc>
        <w:tc>
          <w:tcPr>
            <w:tcW w:w="1329" w:type="dxa"/>
            <w:tcBorders>
              <w:top w:val="nil"/>
              <w:left w:val="nil"/>
              <w:bottom w:val="single" w:sz="4" w:space="0" w:color="auto"/>
              <w:right w:val="single" w:sz="8"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33</w:t>
            </w:r>
          </w:p>
        </w:tc>
      </w:tr>
      <w:tr w:rsidR="001562DA" w:rsidRPr="001562DA" w:rsidTr="001562DA">
        <w:trPr>
          <w:trHeight w:val="300"/>
          <w:jc w:val="center"/>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rsidR="001562DA" w:rsidRPr="001562DA" w:rsidRDefault="001562DA" w:rsidP="001562DA">
            <w:pPr>
              <w:spacing w:after="0"/>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Gestión</w:t>
            </w:r>
          </w:p>
        </w:tc>
        <w:tc>
          <w:tcPr>
            <w:tcW w:w="1200" w:type="dxa"/>
            <w:tcBorders>
              <w:top w:val="nil"/>
              <w:left w:val="nil"/>
              <w:bottom w:val="single" w:sz="4" w:space="0" w:color="auto"/>
              <w:right w:val="single" w:sz="4"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82</w:t>
            </w:r>
          </w:p>
        </w:tc>
        <w:tc>
          <w:tcPr>
            <w:tcW w:w="1329" w:type="dxa"/>
            <w:tcBorders>
              <w:top w:val="nil"/>
              <w:left w:val="nil"/>
              <w:bottom w:val="single" w:sz="4" w:space="0" w:color="auto"/>
              <w:right w:val="single" w:sz="8"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39</w:t>
            </w:r>
          </w:p>
        </w:tc>
      </w:tr>
      <w:tr w:rsidR="001562DA" w:rsidRPr="001562DA" w:rsidTr="001562DA">
        <w:trPr>
          <w:trHeight w:val="300"/>
          <w:jc w:val="center"/>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rsidR="001562DA" w:rsidRPr="001562DA" w:rsidRDefault="001562DA" w:rsidP="001562DA">
            <w:pPr>
              <w:spacing w:after="0"/>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Seguridad de la Información</w:t>
            </w:r>
          </w:p>
        </w:tc>
        <w:tc>
          <w:tcPr>
            <w:tcW w:w="1200" w:type="dxa"/>
            <w:tcBorders>
              <w:top w:val="nil"/>
              <w:left w:val="nil"/>
              <w:bottom w:val="single" w:sz="4" w:space="0" w:color="auto"/>
              <w:right w:val="single" w:sz="4"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11</w:t>
            </w:r>
          </w:p>
        </w:tc>
        <w:tc>
          <w:tcPr>
            <w:tcW w:w="1329" w:type="dxa"/>
            <w:tcBorders>
              <w:top w:val="nil"/>
              <w:left w:val="nil"/>
              <w:bottom w:val="single" w:sz="4" w:space="0" w:color="auto"/>
              <w:right w:val="single" w:sz="8"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9</w:t>
            </w:r>
          </w:p>
        </w:tc>
      </w:tr>
      <w:tr w:rsidR="001562DA" w:rsidRPr="001562DA" w:rsidTr="001562DA">
        <w:trPr>
          <w:trHeight w:val="300"/>
          <w:jc w:val="center"/>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rsidR="001562DA" w:rsidRPr="001562DA" w:rsidRDefault="001562DA" w:rsidP="001562DA">
            <w:pPr>
              <w:spacing w:after="0"/>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Ambientales</w:t>
            </w:r>
          </w:p>
        </w:tc>
        <w:tc>
          <w:tcPr>
            <w:tcW w:w="1200" w:type="dxa"/>
            <w:tcBorders>
              <w:top w:val="nil"/>
              <w:left w:val="nil"/>
              <w:bottom w:val="single" w:sz="4" w:space="0" w:color="auto"/>
              <w:right w:val="single" w:sz="4"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3</w:t>
            </w:r>
          </w:p>
        </w:tc>
        <w:tc>
          <w:tcPr>
            <w:tcW w:w="1329" w:type="dxa"/>
            <w:tcBorders>
              <w:top w:val="nil"/>
              <w:left w:val="nil"/>
              <w:bottom w:val="single" w:sz="4" w:space="0" w:color="auto"/>
              <w:right w:val="single" w:sz="8"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3</w:t>
            </w:r>
          </w:p>
        </w:tc>
      </w:tr>
      <w:tr w:rsidR="001562DA" w:rsidRPr="001562DA" w:rsidTr="001562DA">
        <w:trPr>
          <w:trHeight w:val="300"/>
          <w:jc w:val="center"/>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rsidR="001562DA" w:rsidRPr="001562DA" w:rsidRDefault="001562DA" w:rsidP="001562DA">
            <w:pPr>
              <w:spacing w:after="0"/>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Seguridad y Salud en el Trabajo</w:t>
            </w:r>
          </w:p>
        </w:tc>
        <w:tc>
          <w:tcPr>
            <w:tcW w:w="1200" w:type="dxa"/>
            <w:tcBorders>
              <w:top w:val="nil"/>
              <w:left w:val="nil"/>
              <w:bottom w:val="single" w:sz="4" w:space="0" w:color="auto"/>
              <w:right w:val="single" w:sz="4"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13</w:t>
            </w:r>
          </w:p>
        </w:tc>
        <w:tc>
          <w:tcPr>
            <w:tcW w:w="1329" w:type="dxa"/>
            <w:tcBorders>
              <w:top w:val="nil"/>
              <w:left w:val="nil"/>
              <w:bottom w:val="single" w:sz="4" w:space="0" w:color="auto"/>
              <w:right w:val="single" w:sz="8"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2</w:t>
            </w:r>
          </w:p>
        </w:tc>
      </w:tr>
      <w:tr w:rsidR="001562DA" w:rsidRPr="001562DA" w:rsidTr="001562DA">
        <w:trPr>
          <w:trHeight w:val="300"/>
          <w:jc w:val="center"/>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rsidR="001562DA" w:rsidRPr="001562DA" w:rsidRDefault="001562DA" w:rsidP="001562DA">
            <w:pPr>
              <w:spacing w:after="0"/>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Público</w:t>
            </w:r>
          </w:p>
        </w:tc>
        <w:tc>
          <w:tcPr>
            <w:tcW w:w="1200" w:type="dxa"/>
            <w:tcBorders>
              <w:top w:val="nil"/>
              <w:left w:val="nil"/>
              <w:bottom w:val="single" w:sz="4" w:space="0" w:color="auto"/>
              <w:right w:val="single" w:sz="4"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4</w:t>
            </w:r>
          </w:p>
        </w:tc>
        <w:tc>
          <w:tcPr>
            <w:tcW w:w="1329" w:type="dxa"/>
            <w:tcBorders>
              <w:top w:val="nil"/>
              <w:left w:val="nil"/>
              <w:bottom w:val="single" w:sz="4" w:space="0" w:color="auto"/>
              <w:right w:val="single" w:sz="8"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2</w:t>
            </w:r>
          </w:p>
        </w:tc>
      </w:tr>
      <w:tr w:rsidR="001562DA" w:rsidRPr="001562DA" w:rsidTr="001562DA">
        <w:trPr>
          <w:trHeight w:val="300"/>
          <w:jc w:val="center"/>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rsidR="001562DA" w:rsidRPr="001562DA" w:rsidRDefault="001562DA" w:rsidP="001562DA">
            <w:pPr>
              <w:spacing w:after="0"/>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Financiero</w:t>
            </w:r>
          </w:p>
        </w:tc>
        <w:tc>
          <w:tcPr>
            <w:tcW w:w="1200" w:type="dxa"/>
            <w:tcBorders>
              <w:top w:val="nil"/>
              <w:left w:val="nil"/>
              <w:bottom w:val="single" w:sz="4" w:space="0" w:color="auto"/>
              <w:right w:val="single" w:sz="4"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2</w:t>
            </w:r>
          </w:p>
        </w:tc>
        <w:tc>
          <w:tcPr>
            <w:tcW w:w="1329" w:type="dxa"/>
            <w:tcBorders>
              <w:top w:val="nil"/>
              <w:left w:val="nil"/>
              <w:bottom w:val="single" w:sz="4" w:space="0" w:color="auto"/>
              <w:right w:val="single" w:sz="8" w:space="0" w:color="auto"/>
            </w:tcBorders>
            <w:shd w:val="clear" w:color="auto" w:fill="auto"/>
            <w:noWrap/>
            <w:vAlign w:val="center"/>
            <w:hideMark/>
          </w:tcPr>
          <w:p w:rsidR="001562DA" w:rsidRPr="001562DA" w:rsidRDefault="001562DA" w:rsidP="001562DA">
            <w:pPr>
              <w:spacing w:after="0"/>
              <w:jc w:val="center"/>
              <w:rPr>
                <w:rFonts w:ascii="Century Gothic" w:eastAsia="Times New Roman" w:hAnsi="Century Gothic"/>
                <w:color w:val="000000"/>
                <w:sz w:val="18"/>
                <w:szCs w:val="20"/>
                <w:lang w:val="es-CO" w:eastAsia="es-CO"/>
              </w:rPr>
            </w:pPr>
            <w:r w:rsidRPr="001562DA">
              <w:rPr>
                <w:rFonts w:ascii="Century Gothic" w:eastAsia="Times New Roman" w:hAnsi="Century Gothic"/>
                <w:color w:val="000000"/>
                <w:sz w:val="18"/>
                <w:szCs w:val="20"/>
                <w:lang w:val="es-CO" w:eastAsia="es-CO"/>
              </w:rPr>
              <w:t>2</w:t>
            </w:r>
          </w:p>
        </w:tc>
      </w:tr>
      <w:tr w:rsidR="001562DA" w:rsidRPr="001562DA" w:rsidTr="001562DA">
        <w:trPr>
          <w:trHeight w:val="92"/>
          <w:jc w:val="center"/>
        </w:trPr>
        <w:tc>
          <w:tcPr>
            <w:tcW w:w="3840" w:type="dxa"/>
            <w:tcBorders>
              <w:top w:val="nil"/>
              <w:left w:val="single" w:sz="8" w:space="0" w:color="auto"/>
              <w:bottom w:val="single" w:sz="8" w:space="0" w:color="auto"/>
              <w:right w:val="single" w:sz="4" w:space="0" w:color="auto"/>
            </w:tcBorders>
            <w:shd w:val="clear" w:color="000000" w:fill="F2F2F2"/>
            <w:noWrap/>
            <w:vAlign w:val="center"/>
            <w:hideMark/>
          </w:tcPr>
          <w:p w:rsidR="001562DA" w:rsidRPr="001562DA" w:rsidRDefault="001562DA" w:rsidP="001562DA">
            <w:pPr>
              <w:spacing w:after="0"/>
              <w:jc w:val="right"/>
              <w:rPr>
                <w:rFonts w:ascii="Century Gothic" w:eastAsia="Times New Roman" w:hAnsi="Century Gothic"/>
                <w:b/>
                <w:bCs/>
                <w:color w:val="000000"/>
                <w:sz w:val="18"/>
                <w:szCs w:val="20"/>
                <w:lang w:val="es-CO" w:eastAsia="es-CO"/>
              </w:rPr>
            </w:pPr>
            <w:r w:rsidRPr="001562DA">
              <w:rPr>
                <w:rFonts w:ascii="Century Gothic" w:eastAsia="Times New Roman" w:hAnsi="Century Gothic"/>
                <w:b/>
                <w:bCs/>
                <w:color w:val="000000"/>
                <w:sz w:val="18"/>
                <w:szCs w:val="20"/>
                <w:lang w:val="es-CO" w:eastAsia="es-CO"/>
              </w:rPr>
              <w:t>Total</w:t>
            </w:r>
          </w:p>
        </w:tc>
        <w:tc>
          <w:tcPr>
            <w:tcW w:w="1200" w:type="dxa"/>
            <w:tcBorders>
              <w:top w:val="nil"/>
              <w:left w:val="nil"/>
              <w:bottom w:val="single" w:sz="8" w:space="0" w:color="auto"/>
              <w:right w:val="single" w:sz="4" w:space="0" w:color="auto"/>
            </w:tcBorders>
            <w:shd w:val="clear" w:color="000000" w:fill="F2F2F2"/>
            <w:noWrap/>
            <w:vAlign w:val="center"/>
            <w:hideMark/>
          </w:tcPr>
          <w:p w:rsidR="001562DA" w:rsidRPr="001562DA" w:rsidRDefault="001562DA" w:rsidP="001562DA">
            <w:pPr>
              <w:spacing w:after="0"/>
              <w:jc w:val="center"/>
              <w:rPr>
                <w:rFonts w:ascii="Century Gothic" w:eastAsia="Times New Roman" w:hAnsi="Century Gothic"/>
                <w:b/>
                <w:bCs/>
                <w:color w:val="000000"/>
                <w:sz w:val="18"/>
                <w:szCs w:val="20"/>
                <w:lang w:val="es-CO" w:eastAsia="es-CO"/>
              </w:rPr>
            </w:pPr>
            <w:r w:rsidRPr="001562DA">
              <w:rPr>
                <w:rFonts w:ascii="Century Gothic" w:eastAsia="Times New Roman" w:hAnsi="Century Gothic"/>
                <w:b/>
                <w:bCs/>
                <w:color w:val="000000"/>
                <w:sz w:val="18"/>
                <w:szCs w:val="20"/>
                <w:lang w:val="es-CO" w:eastAsia="es-CO"/>
              </w:rPr>
              <w:t>148</w:t>
            </w:r>
          </w:p>
        </w:tc>
        <w:tc>
          <w:tcPr>
            <w:tcW w:w="1329" w:type="dxa"/>
            <w:tcBorders>
              <w:top w:val="nil"/>
              <w:left w:val="nil"/>
              <w:bottom w:val="single" w:sz="8" w:space="0" w:color="auto"/>
              <w:right w:val="single" w:sz="8" w:space="0" w:color="auto"/>
            </w:tcBorders>
            <w:shd w:val="clear" w:color="000000" w:fill="F2F2F2"/>
            <w:noWrap/>
            <w:vAlign w:val="center"/>
            <w:hideMark/>
          </w:tcPr>
          <w:p w:rsidR="001562DA" w:rsidRPr="001562DA" w:rsidRDefault="001562DA" w:rsidP="001562DA">
            <w:pPr>
              <w:spacing w:after="0"/>
              <w:jc w:val="center"/>
              <w:rPr>
                <w:rFonts w:ascii="Century Gothic" w:eastAsia="Times New Roman" w:hAnsi="Century Gothic"/>
                <w:b/>
                <w:bCs/>
                <w:color w:val="000000"/>
                <w:sz w:val="18"/>
                <w:szCs w:val="20"/>
                <w:lang w:val="es-CO" w:eastAsia="es-CO"/>
              </w:rPr>
            </w:pPr>
            <w:r w:rsidRPr="001562DA">
              <w:rPr>
                <w:rFonts w:ascii="Century Gothic" w:eastAsia="Times New Roman" w:hAnsi="Century Gothic"/>
                <w:b/>
                <w:bCs/>
                <w:color w:val="000000"/>
                <w:sz w:val="18"/>
                <w:szCs w:val="20"/>
                <w:lang w:val="es-CO" w:eastAsia="es-CO"/>
              </w:rPr>
              <w:t>90</w:t>
            </w:r>
          </w:p>
        </w:tc>
      </w:tr>
    </w:tbl>
    <w:p w:rsidR="001562DA" w:rsidRDefault="001562DA" w:rsidP="00990049">
      <w:pPr>
        <w:jc w:val="both"/>
        <w:rPr>
          <w:rFonts w:ascii="Arial" w:hAnsi="Arial" w:cs="Arial"/>
          <w:iCs/>
          <w:sz w:val="22"/>
          <w:lang w:val="es-CO" w:eastAsia="es-ES"/>
        </w:rPr>
      </w:pPr>
    </w:p>
    <w:p w:rsidR="00D61E10" w:rsidRDefault="00166B29" w:rsidP="00990049">
      <w:pPr>
        <w:jc w:val="both"/>
        <w:rPr>
          <w:rFonts w:ascii="Arial" w:hAnsi="Arial" w:cs="Arial"/>
          <w:iCs/>
          <w:sz w:val="22"/>
          <w:lang w:val="es-CO" w:eastAsia="es-ES"/>
        </w:rPr>
      </w:pPr>
      <w:r w:rsidRPr="00D61E10">
        <w:rPr>
          <w:rFonts w:ascii="Arial" w:hAnsi="Arial" w:cs="Arial"/>
          <w:b/>
          <w:iCs/>
          <w:sz w:val="22"/>
          <w:lang w:val="es-CO" w:eastAsia="es-ES"/>
        </w:rPr>
        <w:t>Metodología:</w:t>
      </w:r>
      <w:r>
        <w:rPr>
          <w:rFonts w:ascii="Arial" w:hAnsi="Arial" w:cs="Arial"/>
          <w:iCs/>
          <w:sz w:val="22"/>
          <w:lang w:val="es-CO" w:eastAsia="es-ES"/>
        </w:rPr>
        <w:t xml:space="preserve"> Para la realización de dicho seguimiento se tuvo en cuenta lo siguiente:</w:t>
      </w:r>
    </w:p>
    <w:p w:rsidR="00E76B0B" w:rsidRDefault="00D61E10" w:rsidP="00E76B0B">
      <w:pPr>
        <w:pStyle w:val="Prrafodelista"/>
        <w:numPr>
          <w:ilvl w:val="0"/>
          <w:numId w:val="37"/>
        </w:numPr>
        <w:jc w:val="both"/>
        <w:rPr>
          <w:rFonts w:ascii="Arial" w:hAnsi="Arial" w:cs="Arial"/>
          <w:iCs/>
          <w:sz w:val="22"/>
          <w:lang w:val="es-CO" w:eastAsia="es-ES"/>
        </w:rPr>
      </w:pPr>
      <w:r w:rsidRPr="00E76B0B">
        <w:rPr>
          <w:rFonts w:ascii="Arial" w:hAnsi="Arial" w:cs="Arial"/>
          <w:b/>
          <w:iCs/>
          <w:sz w:val="22"/>
          <w:lang w:val="es-CO" w:eastAsia="es-ES"/>
        </w:rPr>
        <w:t>Planeación y Recopilación de información:</w:t>
      </w:r>
      <w:r>
        <w:rPr>
          <w:rFonts w:ascii="Arial" w:hAnsi="Arial" w:cs="Arial"/>
          <w:iCs/>
          <w:sz w:val="22"/>
          <w:lang w:val="es-CO" w:eastAsia="es-ES"/>
        </w:rPr>
        <w:t xml:space="preserve"> Mediante correo electrónico del 03 de agosto de 2017, dirigido a los jefes de grupos y enlaces de los procesos: Direccionamiento Estratégico, Reparacion Integral, Participación y</w:t>
      </w:r>
      <w:r w:rsidRPr="00D61E10">
        <w:rPr>
          <w:rFonts w:ascii="Arial" w:hAnsi="Arial" w:cs="Arial"/>
          <w:iCs/>
          <w:sz w:val="22"/>
          <w:lang w:val="es-CO" w:eastAsia="es-ES"/>
        </w:rPr>
        <w:t xml:space="preserve"> </w:t>
      </w:r>
      <w:r>
        <w:rPr>
          <w:rFonts w:ascii="Arial" w:hAnsi="Arial" w:cs="Arial"/>
          <w:iCs/>
          <w:sz w:val="22"/>
          <w:lang w:val="es-CO" w:eastAsia="es-ES"/>
        </w:rPr>
        <w:t>Visibilización, Registro y</w:t>
      </w:r>
      <w:r w:rsidRPr="00D61E10">
        <w:rPr>
          <w:rFonts w:ascii="Arial" w:hAnsi="Arial" w:cs="Arial"/>
          <w:iCs/>
          <w:sz w:val="22"/>
          <w:lang w:val="es-CO" w:eastAsia="es-ES"/>
        </w:rPr>
        <w:t xml:space="preserve"> Valoración</w:t>
      </w:r>
      <w:r>
        <w:rPr>
          <w:rFonts w:ascii="Arial" w:hAnsi="Arial" w:cs="Arial"/>
          <w:iCs/>
          <w:sz w:val="22"/>
          <w:lang w:val="es-CO" w:eastAsia="es-ES"/>
        </w:rPr>
        <w:t xml:space="preserve">, </w:t>
      </w:r>
      <w:r w:rsidRPr="00D61E10">
        <w:rPr>
          <w:rFonts w:ascii="Arial" w:hAnsi="Arial" w:cs="Arial"/>
          <w:iCs/>
          <w:sz w:val="22"/>
          <w:lang w:val="es-CO" w:eastAsia="es-ES"/>
        </w:rPr>
        <w:t>Gestión</w:t>
      </w:r>
      <w:r>
        <w:rPr>
          <w:rFonts w:ascii="Arial" w:hAnsi="Arial" w:cs="Arial"/>
          <w:iCs/>
          <w:sz w:val="22"/>
          <w:lang w:val="es-CO" w:eastAsia="es-ES"/>
        </w:rPr>
        <w:t xml:space="preserve"> de l</w:t>
      </w:r>
      <w:r w:rsidRPr="00D61E10">
        <w:rPr>
          <w:rFonts w:ascii="Arial" w:hAnsi="Arial" w:cs="Arial"/>
          <w:iCs/>
          <w:sz w:val="22"/>
          <w:lang w:val="es-CO" w:eastAsia="es-ES"/>
        </w:rPr>
        <w:t>a Información</w:t>
      </w:r>
      <w:r>
        <w:rPr>
          <w:rFonts w:ascii="Arial" w:hAnsi="Arial" w:cs="Arial"/>
          <w:iCs/>
          <w:sz w:val="22"/>
          <w:lang w:val="es-CO" w:eastAsia="es-ES"/>
        </w:rPr>
        <w:t>, Servicio a</w:t>
      </w:r>
      <w:r w:rsidRPr="00D61E10">
        <w:rPr>
          <w:rFonts w:ascii="Arial" w:hAnsi="Arial" w:cs="Arial"/>
          <w:iCs/>
          <w:sz w:val="22"/>
          <w:lang w:val="es-CO" w:eastAsia="es-ES"/>
        </w:rPr>
        <w:t>l Ciudadano</w:t>
      </w:r>
      <w:r>
        <w:rPr>
          <w:rFonts w:ascii="Arial" w:hAnsi="Arial" w:cs="Arial"/>
          <w:iCs/>
          <w:sz w:val="22"/>
          <w:lang w:val="es-CO" w:eastAsia="es-ES"/>
        </w:rPr>
        <w:t xml:space="preserve">, Gestión De </w:t>
      </w:r>
      <w:r w:rsidRPr="00D61E10">
        <w:rPr>
          <w:rFonts w:ascii="Arial" w:hAnsi="Arial" w:cs="Arial"/>
          <w:iCs/>
          <w:sz w:val="22"/>
          <w:lang w:val="es-CO" w:eastAsia="es-ES"/>
        </w:rPr>
        <w:t>Talento Humano</w:t>
      </w:r>
      <w:r>
        <w:rPr>
          <w:rFonts w:ascii="Arial" w:hAnsi="Arial" w:cs="Arial"/>
          <w:iCs/>
          <w:sz w:val="22"/>
          <w:lang w:val="es-CO" w:eastAsia="es-ES"/>
        </w:rPr>
        <w:t xml:space="preserve">, </w:t>
      </w:r>
      <w:r w:rsidRPr="00D61E10">
        <w:rPr>
          <w:rFonts w:ascii="Arial" w:hAnsi="Arial" w:cs="Arial"/>
          <w:iCs/>
          <w:sz w:val="22"/>
          <w:lang w:val="es-CO" w:eastAsia="es-ES"/>
        </w:rPr>
        <w:t>Hechos Víctimizantes</w:t>
      </w:r>
      <w:r>
        <w:rPr>
          <w:rFonts w:ascii="Arial" w:hAnsi="Arial" w:cs="Arial"/>
          <w:iCs/>
          <w:sz w:val="22"/>
          <w:lang w:val="es-CO" w:eastAsia="es-ES"/>
        </w:rPr>
        <w:t xml:space="preserve">, </w:t>
      </w:r>
      <w:r w:rsidRPr="00D61E10">
        <w:rPr>
          <w:rFonts w:ascii="Arial" w:hAnsi="Arial" w:cs="Arial"/>
          <w:iCs/>
          <w:sz w:val="22"/>
          <w:lang w:val="es-CO" w:eastAsia="es-ES"/>
        </w:rPr>
        <w:t>Evaluación Independiente</w:t>
      </w:r>
      <w:r>
        <w:rPr>
          <w:rFonts w:ascii="Arial" w:hAnsi="Arial" w:cs="Arial"/>
          <w:iCs/>
          <w:sz w:val="22"/>
          <w:lang w:val="es-CO" w:eastAsia="es-ES"/>
        </w:rPr>
        <w:t xml:space="preserve">, </w:t>
      </w:r>
      <w:r w:rsidRPr="00D61E10">
        <w:rPr>
          <w:rFonts w:ascii="Arial" w:hAnsi="Arial" w:cs="Arial"/>
          <w:iCs/>
          <w:sz w:val="22"/>
          <w:lang w:val="es-CO" w:eastAsia="es-ES"/>
        </w:rPr>
        <w:t>Gestión Contractual</w:t>
      </w:r>
      <w:r>
        <w:rPr>
          <w:rFonts w:ascii="Arial" w:hAnsi="Arial" w:cs="Arial"/>
          <w:iCs/>
          <w:sz w:val="22"/>
          <w:lang w:val="es-CO" w:eastAsia="es-ES"/>
        </w:rPr>
        <w:t xml:space="preserve">, </w:t>
      </w:r>
      <w:r w:rsidRPr="00D61E10">
        <w:rPr>
          <w:rFonts w:ascii="Arial" w:hAnsi="Arial" w:cs="Arial"/>
          <w:iCs/>
          <w:sz w:val="22"/>
          <w:lang w:val="es-CO" w:eastAsia="es-ES"/>
        </w:rPr>
        <w:t>Gestión Jurídica</w:t>
      </w:r>
      <w:r>
        <w:rPr>
          <w:rFonts w:ascii="Arial" w:hAnsi="Arial" w:cs="Arial"/>
          <w:iCs/>
          <w:sz w:val="22"/>
          <w:lang w:val="es-CO" w:eastAsia="es-ES"/>
        </w:rPr>
        <w:t xml:space="preserve">, </w:t>
      </w:r>
      <w:r w:rsidRPr="00D61E10">
        <w:rPr>
          <w:rFonts w:ascii="Arial" w:hAnsi="Arial" w:cs="Arial"/>
          <w:iCs/>
          <w:sz w:val="22"/>
          <w:lang w:val="es-CO" w:eastAsia="es-ES"/>
        </w:rPr>
        <w:t xml:space="preserve">Gestión </w:t>
      </w:r>
      <w:r w:rsidRPr="00D61E10">
        <w:rPr>
          <w:rFonts w:ascii="Arial" w:hAnsi="Arial" w:cs="Arial"/>
          <w:iCs/>
          <w:sz w:val="22"/>
          <w:lang w:val="es-CO" w:eastAsia="es-ES"/>
        </w:rPr>
        <w:lastRenderedPageBreak/>
        <w:t>Interinstitucional</w:t>
      </w:r>
      <w:r>
        <w:rPr>
          <w:rFonts w:ascii="Arial" w:hAnsi="Arial" w:cs="Arial"/>
          <w:iCs/>
          <w:sz w:val="22"/>
          <w:lang w:val="es-CO" w:eastAsia="es-ES"/>
        </w:rPr>
        <w:t xml:space="preserve">, </w:t>
      </w:r>
      <w:r w:rsidRPr="00D61E10">
        <w:rPr>
          <w:rFonts w:ascii="Arial" w:hAnsi="Arial" w:cs="Arial"/>
          <w:iCs/>
          <w:sz w:val="22"/>
          <w:lang w:val="es-CO" w:eastAsia="es-ES"/>
        </w:rPr>
        <w:t>Gestión Para La Asistencia</w:t>
      </w:r>
      <w:r>
        <w:rPr>
          <w:rFonts w:ascii="Arial" w:hAnsi="Arial" w:cs="Arial"/>
          <w:iCs/>
          <w:sz w:val="22"/>
          <w:lang w:val="es-CO" w:eastAsia="es-ES"/>
        </w:rPr>
        <w:t xml:space="preserve">, </w:t>
      </w:r>
      <w:r w:rsidRPr="00D61E10">
        <w:rPr>
          <w:rFonts w:ascii="Arial" w:hAnsi="Arial" w:cs="Arial"/>
          <w:iCs/>
          <w:sz w:val="22"/>
          <w:lang w:val="es-CO" w:eastAsia="es-ES"/>
        </w:rPr>
        <w:t>Control Interno Disciplinario</w:t>
      </w:r>
      <w:r>
        <w:rPr>
          <w:rFonts w:ascii="Arial" w:hAnsi="Arial" w:cs="Arial"/>
          <w:iCs/>
          <w:sz w:val="22"/>
          <w:lang w:val="es-CO" w:eastAsia="es-ES"/>
        </w:rPr>
        <w:t xml:space="preserve">, </w:t>
      </w:r>
      <w:r w:rsidRPr="00D61E10">
        <w:rPr>
          <w:rFonts w:ascii="Arial" w:hAnsi="Arial" w:cs="Arial"/>
          <w:iCs/>
          <w:sz w:val="22"/>
          <w:lang w:val="es-CO" w:eastAsia="es-ES"/>
        </w:rPr>
        <w:t>Gestión Administrativa</w:t>
      </w:r>
      <w:r>
        <w:rPr>
          <w:rFonts w:ascii="Arial" w:hAnsi="Arial" w:cs="Arial"/>
          <w:iCs/>
          <w:sz w:val="22"/>
          <w:lang w:val="es-CO" w:eastAsia="es-ES"/>
        </w:rPr>
        <w:t xml:space="preserve">, </w:t>
      </w:r>
      <w:r w:rsidRPr="00D61E10">
        <w:rPr>
          <w:rFonts w:ascii="Arial" w:hAnsi="Arial" w:cs="Arial"/>
          <w:iCs/>
          <w:sz w:val="22"/>
          <w:lang w:val="es-CO" w:eastAsia="es-ES"/>
        </w:rPr>
        <w:t>Gestión Documental</w:t>
      </w:r>
      <w:r>
        <w:rPr>
          <w:rFonts w:ascii="Arial" w:hAnsi="Arial" w:cs="Arial"/>
          <w:iCs/>
          <w:sz w:val="22"/>
          <w:lang w:val="es-CO" w:eastAsia="es-ES"/>
        </w:rPr>
        <w:t xml:space="preserve">, </w:t>
      </w:r>
      <w:r w:rsidRPr="00D61E10">
        <w:rPr>
          <w:rFonts w:ascii="Arial" w:hAnsi="Arial" w:cs="Arial"/>
          <w:iCs/>
          <w:sz w:val="22"/>
          <w:lang w:val="es-CO" w:eastAsia="es-ES"/>
        </w:rPr>
        <w:t>Gestión Financiera</w:t>
      </w:r>
      <w:r w:rsidR="00E76B0B">
        <w:rPr>
          <w:rFonts w:ascii="Arial" w:hAnsi="Arial" w:cs="Arial"/>
          <w:iCs/>
          <w:sz w:val="22"/>
          <w:lang w:val="es-CO" w:eastAsia="es-ES"/>
        </w:rPr>
        <w:t>, la OCI informó que el seguimiento se realizará con la finalidad de efectuar una revisión y análisis de la siguientes actividades:</w:t>
      </w:r>
    </w:p>
    <w:p w:rsidR="00E76B0B" w:rsidRDefault="00E76B0B" w:rsidP="00E76B0B">
      <w:pPr>
        <w:pStyle w:val="Prrafodelista"/>
        <w:jc w:val="both"/>
        <w:rPr>
          <w:rFonts w:ascii="Arial" w:hAnsi="Arial" w:cs="Arial"/>
          <w:iCs/>
          <w:sz w:val="22"/>
          <w:lang w:val="es-CO" w:eastAsia="es-ES"/>
        </w:rPr>
      </w:pPr>
    </w:p>
    <w:p w:rsidR="00E76B0B" w:rsidRDefault="00E76B0B" w:rsidP="00E76B0B">
      <w:pPr>
        <w:pStyle w:val="Prrafodelista"/>
        <w:numPr>
          <w:ilvl w:val="0"/>
          <w:numId w:val="38"/>
        </w:numPr>
        <w:jc w:val="both"/>
        <w:rPr>
          <w:rFonts w:ascii="Arial" w:hAnsi="Arial" w:cs="Arial"/>
          <w:iCs/>
          <w:sz w:val="22"/>
          <w:lang w:val="es-CO" w:eastAsia="es-ES"/>
        </w:rPr>
      </w:pPr>
      <w:r>
        <w:rPr>
          <w:rFonts w:ascii="Arial" w:hAnsi="Arial" w:cs="Arial"/>
          <w:iCs/>
          <w:sz w:val="22"/>
          <w:lang w:val="es-CO" w:eastAsia="es-ES"/>
        </w:rPr>
        <w:t>Revisión de Riesgos.</w:t>
      </w:r>
    </w:p>
    <w:p w:rsidR="00E76B0B" w:rsidRDefault="00E76B0B" w:rsidP="00E76B0B">
      <w:pPr>
        <w:pStyle w:val="Prrafodelista"/>
        <w:numPr>
          <w:ilvl w:val="0"/>
          <w:numId w:val="38"/>
        </w:numPr>
        <w:jc w:val="both"/>
        <w:rPr>
          <w:rFonts w:ascii="Arial" w:hAnsi="Arial" w:cs="Arial"/>
          <w:iCs/>
          <w:sz w:val="22"/>
          <w:lang w:val="es-CO" w:eastAsia="es-ES"/>
        </w:rPr>
      </w:pPr>
      <w:r>
        <w:rPr>
          <w:rFonts w:ascii="Arial" w:hAnsi="Arial" w:cs="Arial"/>
          <w:iCs/>
          <w:sz w:val="22"/>
          <w:lang w:val="es-CO" w:eastAsia="es-ES"/>
        </w:rPr>
        <w:t>Revisión de Causas.</w:t>
      </w:r>
    </w:p>
    <w:p w:rsidR="00E76B0B" w:rsidRDefault="00E76B0B" w:rsidP="00E76B0B">
      <w:pPr>
        <w:pStyle w:val="Prrafodelista"/>
        <w:numPr>
          <w:ilvl w:val="0"/>
          <w:numId w:val="38"/>
        </w:numPr>
        <w:jc w:val="both"/>
        <w:rPr>
          <w:rFonts w:ascii="Arial" w:hAnsi="Arial" w:cs="Arial"/>
          <w:iCs/>
          <w:sz w:val="22"/>
          <w:lang w:val="es-CO" w:eastAsia="es-ES"/>
        </w:rPr>
      </w:pPr>
      <w:r>
        <w:rPr>
          <w:rFonts w:ascii="Arial" w:hAnsi="Arial" w:cs="Arial"/>
          <w:iCs/>
          <w:sz w:val="22"/>
          <w:lang w:val="es-CO" w:eastAsia="es-ES"/>
        </w:rPr>
        <w:t>Verificación del diseño de los controles, su cumplimiento y efectividad.</w:t>
      </w:r>
    </w:p>
    <w:p w:rsidR="00E76B0B" w:rsidRDefault="00E76B0B" w:rsidP="00E76B0B">
      <w:pPr>
        <w:pStyle w:val="Prrafodelista"/>
        <w:numPr>
          <w:ilvl w:val="0"/>
          <w:numId w:val="38"/>
        </w:numPr>
        <w:jc w:val="both"/>
        <w:rPr>
          <w:rFonts w:ascii="Arial" w:hAnsi="Arial" w:cs="Arial"/>
          <w:iCs/>
          <w:sz w:val="22"/>
          <w:lang w:val="es-CO" w:eastAsia="es-ES"/>
        </w:rPr>
      </w:pPr>
      <w:r>
        <w:rPr>
          <w:rFonts w:ascii="Arial" w:hAnsi="Arial" w:cs="Arial"/>
          <w:iCs/>
          <w:sz w:val="22"/>
          <w:lang w:val="es-CO" w:eastAsia="es-ES"/>
        </w:rPr>
        <w:t xml:space="preserve">Cumplimiento y avance del </w:t>
      </w:r>
      <w:r w:rsidR="00736FD8">
        <w:rPr>
          <w:rFonts w:ascii="Arial" w:hAnsi="Arial" w:cs="Arial"/>
          <w:iCs/>
          <w:sz w:val="22"/>
          <w:lang w:val="es-CO" w:eastAsia="es-ES"/>
        </w:rPr>
        <w:t>P</w:t>
      </w:r>
      <w:r>
        <w:rPr>
          <w:rFonts w:ascii="Arial" w:hAnsi="Arial" w:cs="Arial"/>
          <w:iCs/>
          <w:sz w:val="22"/>
          <w:lang w:val="es-CO" w:eastAsia="es-ES"/>
        </w:rPr>
        <w:t xml:space="preserve">lan de </w:t>
      </w:r>
      <w:r w:rsidR="00736FD8">
        <w:rPr>
          <w:rFonts w:ascii="Arial" w:hAnsi="Arial" w:cs="Arial"/>
          <w:iCs/>
          <w:sz w:val="22"/>
          <w:lang w:val="es-CO" w:eastAsia="es-ES"/>
        </w:rPr>
        <w:t>R</w:t>
      </w:r>
      <w:r>
        <w:rPr>
          <w:rFonts w:ascii="Arial" w:hAnsi="Arial" w:cs="Arial"/>
          <w:iCs/>
          <w:sz w:val="22"/>
          <w:lang w:val="es-CO" w:eastAsia="es-ES"/>
        </w:rPr>
        <w:t>espuesta a los riesgos.</w:t>
      </w:r>
    </w:p>
    <w:p w:rsidR="00073C1A" w:rsidRPr="00073C1A" w:rsidRDefault="00073C1A" w:rsidP="00073C1A">
      <w:pPr>
        <w:pStyle w:val="Prrafodelista"/>
        <w:jc w:val="both"/>
        <w:rPr>
          <w:rFonts w:ascii="Arial" w:hAnsi="Arial" w:cs="Arial"/>
          <w:iCs/>
          <w:sz w:val="22"/>
          <w:lang w:val="es-CO" w:eastAsia="es-ES"/>
        </w:rPr>
      </w:pPr>
    </w:p>
    <w:p w:rsidR="00E76B0B" w:rsidRPr="00104748" w:rsidRDefault="00E76B0B" w:rsidP="00E76B0B">
      <w:pPr>
        <w:pStyle w:val="Prrafodelista"/>
        <w:numPr>
          <w:ilvl w:val="0"/>
          <w:numId w:val="37"/>
        </w:numPr>
        <w:jc w:val="both"/>
        <w:rPr>
          <w:rFonts w:ascii="Arial" w:hAnsi="Arial" w:cs="Arial"/>
          <w:b/>
          <w:iCs/>
          <w:sz w:val="22"/>
          <w:lang w:val="es-CO" w:eastAsia="es-ES"/>
        </w:rPr>
      </w:pPr>
      <w:r w:rsidRPr="00E76B0B">
        <w:rPr>
          <w:rFonts w:ascii="Arial" w:hAnsi="Arial" w:cs="Arial"/>
          <w:b/>
          <w:iCs/>
          <w:sz w:val="22"/>
          <w:lang w:val="es-CO" w:eastAsia="es-ES"/>
        </w:rPr>
        <w:t>Revisión Documental:</w:t>
      </w:r>
      <w:r>
        <w:rPr>
          <w:rFonts w:ascii="Arial" w:hAnsi="Arial" w:cs="Arial"/>
          <w:iCs/>
          <w:sz w:val="22"/>
          <w:lang w:val="es-CO" w:eastAsia="es-ES"/>
        </w:rPr>
        <w:t xml:space="preserve"> La OCI realizó visita de seguimiento de manera presencial de acuerdo a la fecha y hora establecida en el cronograma de seguimiento que se envió a través del correo electrónico del 03 de agosto de 2017.</w:t>
      </w:r>
    </w:p>
    <w:p w:rsidR="00104748" w:rsidRPr="00E76B0B" w:rsidRDefault="00104748" w:rsidP="00104748">
      <w:pPr>
        <w:pStyle w:val="Prrafodelista"/>
        <w:jc w:val="both"/>
        <w:rPr>
          <w:rFonts w:ascii="Arial" w:hAnsi="Arial" w:cs="Arial"/>
          <w:b/>
          <w:iCs/>
          <w:sz w:val="22"/>
          <w:lang w:val="es-CO" w:eastAsia="es-ES"/>
        </w:rPr>
      </w:pPr>
    </w:p>
    <w:p w:rsidR="00166B29" w:rsidRDefault="00E42464" w:rsidP="00990049">
      <w:pPr>
        <w:pStyle w:val="Prrafodelista"/>
        <w:numPr>
          <w:ilvl w:val="0"/>
          <w:numId w:val="37"/>
        </w:numPr>
        <w:jc w:val="both"/>
        <w:rPr>
          <w:rFonts w:ascii="Arial" w:hAnsi="Arial" w:cs="Arial"/>
          <w:b/>
          <w:iCs/>
          <w:sz w:val="22"/>
          <w:lang w:val="es-CO" w:eastAsia="es-ES"/>
        </w:rPr>
      </w:pPr>
      <w:r w:rsidRPr="00104748">
        <w:rPr>
          <w:rFonts w:ascii="Arial" w:hAnsi="Arial" w:cs="Arial"/>
          <w:b/>
          <w:iCs/>
          <w:sz w:val="22"/>
          <w:lang w:val="es-CO" w:eastAsia="es-ES"/>
        </w:rPr>
        <w:t>Revisión de Información</w:t>
      </w:r>
      <w:r w:rsidR="00104748" w:rsidRPr="00104748">
        <w:rPr>
          <w:rFonts w:ascii="Arial" w:hAnsi="Arial" w:cs="Arial"/>
          <w:b/>
          <w:iCs/>
          <w:sz w:val="22"/>
          <w:lang w:val="es-CO" w:eastAsia="es-ES"/>
        </w:rPr>
        <w:t>:</w:t>
      </w:r>
      <w:r w:rsidR="00104748">
        <w:rPr>
          <w:rFonts w:ascii="Arial" w:hAnsi="Arial" w:cs="Arial"/>
          <w:b/>
          <w:iCs/>
          <w:sz w:val="22"/>
          <w:lang w:val="es-CO" w:eastAsia="es-ES"/>
        </w:rPr>
        <w:t xml:space="preserve"> </w:t>
      </w:r>
      <w:r w:rsidR="00104748" w:rsidRPr="00104748">
        <w:rPr>
          <w:rFonts w:ascii="Arial" w:hAnsi="Arial" w:cs="Arial"/>
          <w:iCs/>
          <w:sz w:val="22"/>
          <w:lang w:val="es-CO" w:eastAsia="es-ES"/>
        </w:rPr>
        <w:t>Teniendo en cuenta la “Guía para la Gestión del Riesgo de Corrupción 2015</w:t>
      </w:r>
      <w:r w:rsidR="00736FD8">
        <w:rPr>
          <w:rFonts w:ascii="Arial" w:hAnsi="Arial" w:cs="Arial"/>
          <w:iCs/>
          <w:sz w:val="22"/>
          <w:lang w:val="es-CO" w:eastAsia="es-ES"/>
        </w:rPr>
        <w:t xml:space="preserve"> de la</w:t>
      </w:r>
      <w:r w:rsidR="00104748" w:rsidRPr="00104748">
        <w:rPr>
          <w:rFonts w:ascii="Arial" w:hAnsi="Arial" w:cs="Arial"/>
          <w:iCs/>
          <w:sz w:val="22"/>
          <w:lang w:val="es-CO" w:eastAsia="es-ES"/>
        </w:rPr>
        <w:t xml:space="preserve"> Presidencia de</w:t>
      </w:r>
      <w:r w:rsidR="00736FD8">
        <w:rPr>
          <w:rFonts w:ascii="Arial" w:hAnsi="Arial" w:cs="Arial"/>
          <w:iCs/>
          <w:sz w:val="22"/>
          <w:lang w:val="es-CO" w:eastAsia="es-ES"/>
        </w:rPr>
        <w:t xml:space="preserve"> la Repú</w:t>
      </w:r>
      <w:r w:rsidR="00104748" w:rsidRPr="00104748">
        <w:rPr>
          <w:rFonts w:ascii="Arial" w:hAnsi="Arial" w:cs="Arial"/>
          <w:iCs/>
          <w:sz w:val="22"/>
          <w:lang w:val="es-CO" w:eastAsia="es-ES"/>
        </w:rPr>
        <w:t xml:space="preserve">blica y DAFP”, </w:t>
      </w:r>
      <w:r w:rsidR="00736FD8">
        <w:rPr>
          <w:rFonts w:ascii="Arial" w:hAnsi="Arial" w:cs="Arial"/>
          <w:iCs/>
          <w:sz w:val="22"/>
          <w:lang w:val="es-CO" w:eastAsia="es-ES"/>
        </w:rPr>
        <w:t xml:space="preserve">se </w:t>
      </w:r>
      <w:r w:rsidR="00104748" w:rsidRPr="00104748">
        <w:rPr>
          <w:rFonts w:ascii="Arial" w:hAnsi="Arial" w:cs="Arial"/>
          <w:iCs/>
          <w:sz w:val="22"/>
          <w:lang w:val="es-CO" w:eastAsia="es-ES"/>
        </w:rPr>
        <w:t>utiliz</w:t>
      </w:r>
      <w:r w:rsidR="00736FD8">
        <w:rPr>
          <w:rFonts w:ascii="Arial" w:hAnsi="Arial" w:cs="Arial"/>
          <w:iCs/>
          <w:sz w:val="22"/>
          <w:lang w:val="es-CO" w:eastAsia="es-ES"/>
        </w:rPr>
        <w:t>ó</w:t>
      </w:r>
      <w:r w:rsidR="00104748" w:rsidRPr="00104748">
        <w:rPr>
          <w:rFonts w:ascii="Arial" w:hAnsi="Arial" w:cs="Arial"/>
          <w:iCs/>
          <w:sz w:val="22"/>
          <w:lang w:val="es-CO" w:eastAsia="es-ES"/>
        </w:rPr>
        <w:t xml:space="preserve"> el formato en donde se encuentra el mapa de riesgos institucional de la Entidad</w:t>
      </w:r>
      <w:r w:rsidR="00104748">
        <w:rPr>
          <w:rFonts w:ascii="Arial" w:hAnsi="Arial" w:cs="Arial"/>
          <w:b/>
          <w:iCs/>
          <w:sz w:val="22"/>
          <w:lang w:val="es-CO" w:eastAsia="es-ES"/>
        </w:rPr>
        <w:t>.</w:t>
      </w:r>
    </w:p>
    <w:p w:rsidR="00104748" w:rsidRPr="00104748" w:rsidRDefault="00104748" w:rsidP="00104748">
      <w:pPr>
        <w:pStyle w:val="Prrafodelista"/>
        <w:rPr>
          <w:rFonts w:ascii="Arial" w:hAnsi="Arial" w:cs="Arial"/>
          <w:b/>
          <w:iCs/>
          <w:sz w:val="22"/>
          <w:lang w:val="es-CO" w:eastAsia="es-ES"/>
        </w:rPr>
      </w:pPr>
    </w:p>
    <w:p w:rsidR="00104748" w:rsidRPr="00104748" w:rsidRDefault="00104748" w:rsidP="00104748">
      <w:pPr>
        <w:pStyle w:val="Prrafodelista"/>
        <w:numPr>
          <w:ilvl w:val="0"/>
          <w:numId w:val="37"/>
        </w:numPr>
        <w:jc w:val="both"/>
        <w:rPr>
          <w:rFonts w:ascii="Arial" w:hAnsi="Arial" w:cs="Arial"/>
          <w:b/>
          <w:iCs/>
          <w:sz w:val="22"/>
          <w:lang w:val="es-CO" w:eastAsia="es-ES"/>
        </w:rPr>
      </w:pPr>
      <w:r>
        <w:rPr>
          <w:rFonts w:ascii="Arial" w:hAnsi="Arial" w:cs="Arial"/>
          <w:b/>
          <w:iCs/>
          <w:sz w:val="22"/>
          <w:lang w:val="es-CO" w:eastAsia="es-ES"/>
        </w:rPr>
        <w:t xml:space="preserve">Verificación de información: </w:t>
      </w:r>
      <w:r w:rsidR="00794F47">
        <w:rPr>
          <w:rFonts w:ascii="Arial" w:hAnsi="Arial" w:cs="Arial"/>
          <w:iCs/>
          <w:sz w:val="22"/>
          <w:lang w:val="es-CO" w:eastAsia="es-ES"/>
        </w:rPr>
        <w:t>En el s</w:t>
      </w:r>
      <w:r w:rsidRPr="00104748">
        <w:rPr>
          <w:rFonts w:ascii="Arial" w:hAnsi="Arial" w:cs="Arial"/>
          <w:iCs/>
          <w:sz w:val="22"/>
          <w:lang w:val="es-CO" w:eastAsia="es-ES"/>
        </w:rPr>
        <w:t>eguimiento</w:t>
      </w:r>
      <w:r>
        <w:rPr>
          <w:rFonts w:ascii="Arial" w:hAnsi="Arial" w:cs="Arial"/>
          <w:iCs/>
          <w:sz w:val="22"/>
          <w:lang w:val="es-CO" w:eastAsia="es-ES"/>
        </w:rPr>
        <w:t xml:space="preserve"> que se efectuó de manera presencial en cada uno de los procesos, la OCI solicitó las evidencias de los controles y las acciones del plan de respuesta de los riesgos de Corrupción y de Gestión.</w:t>
      </w:r>
    </w:p>
    <w:p w:rsidR="00104748" w:rsidRPr="00104748" w:rsidRDefault="00104748" w:rsidP="00104748">
      <w:pPr>
        <w:pStyle w:val="Prrafodelista"/>
        <w:rPr>
          <w:rFonts w:ascii="Arial" w:hAnsi="Arial" w:cs="Arial"/>
          <w:b/>
          <w:iCs/>
          <w:sz w:val="22"/>
          <w:lang w:val="es-CO" w:eastAsia="es-ES"/>
        </w:rPr>
      </w:pPr>
    </w:p>
    <w:p w:rsidR="00104748" w:rsidRPr="00104748" w:rsidRDefault="00104748" w:rsidP="00104748">
      <w:pPr>
        <w:pStyle w:val="Prrafodelista"/>
        <w:numPr>
          <w:ilvl w:val="0"/>
          <w:numId w:val="37"/>
        </w:numPr>
        <w:jc w:val="both"/>
        <w:rPr>
          <w:rFonts w:ascii="Arial" w:hAnsi="Arial" w:cs="Arial"/>
          <w:b/>
          <w:iCs/>
          <w:sz w:val="22"/>
          <w:lang w:val="es-CO" w:eastAsia="es-ES"/>
        </w:rPr>
      </w:pPr>
      <w:r>
        <w:rPr>
          <w:rFonts w:ascii="Arial" w:hAnsi="Arial" w:cs="Arial"/>
          <w:b/>
          <w:iCs/>
          <w:sz w:val="22"/>
          <w:lang w:val="es-CO" w:eastAsia="es-ES"/>
        </w:rPr>
        <w:t>Tamaño de la Muestra:</w:t>
      </w:r>
      <w:r>
        <w:rPr>
          <w:rFonts w:ascii="Arial" w:hAnsi="Arial" w:cs="Arial"/>
          <w:iCs/>
          <w:sz w:val="22"/>
          <w:lang w:val="es-CO" w:eastAsia="es-ES"/>
        </w:rPr>
        <w:t xml:space="preserve"> La OCI realizó un muestreo aleatorio simple de los riesgos de Gestión, de los cuales </w:t>
      </w:r>
      <w:r w:rsidR="00736FD8">
        <w:rPr>
          <w:rFonts w:ascii="Arial" w:hAnsi="Arial" w:cs="Arial"/>
          <w:iCs/>
          <w:sz w:val="22"/>
          <w:lang w:val="es-CO" w:eastAsia="es-ES"/>
        </w:rPr>
        <w:t>ocho</w:t>
      </w:r>
      <w:r>
        <w:rPr>
          <w:rFonts w:ascii="Arial" w:hAnsi="Arial" w:cs="Arial"/>
          <w:iCs/>
          <w:sz w:val="22"/>
          <w:lang w:val="es-CO" w:eastAsia="es-ES"/>
        </w:rPr>
        <w:t xml:space="preserve"> (</w:t>
      </w:r>
      <w:r w:rsidR="00736FD8">
        <w:rPr>
          <w:rFonts w:ascii="Arial" w:hAnsi="Arial" w:cs="Arial"/>
          <w:iCs/>
          <w:sz w:val="22"/>
          <w:lang w:val="es-CO" w:eastAsia="es-ES"/>
        </w:rPr>
        <w:t>8</w:t>
      </w:r>
      <w:r>
        <w:rPr>
          <w:rFonts w:ascii="Arial" w:hAnsi="Arial" w:cs="Arial"/>
          <w:iCs/>
          <w:sz w:val="22"/>
          <w:lang w:val="es-CO" w:eastAsia="es-ES"/>
        </w:rPr>
        <w:t xml:space="preserve">) fueron elegidos al azar </w:t>
      </w:r>
      <w:r w:rsidR="00C0265B">
        <w:rPr>
          <w:rFonts w:ascii="Arial" w:hAnsi="Arial" w:cs="Arial"/>
          <w:iCs/>
          <w:sz w:val="22"/>
          <w:lang w:val="es-CO" w:eastAsia="es-ES"/>
        </w:rPr>
        <w:t>así</w:t>
      </w:r>
      <w:r>
        <w:rPr>
          <w:rFonts w:ascii="Arial" w:hAnsi="Arial" w:cs="Arial"/>
          <w:iCs/>
          <w:sz w:val="22"/>
          <w:lang w:val="es-CO" w:eastAsia="es-ES"/>
        </w:rPr>
        <w:t>:</w:t>
      </w:r>
    </w:p>
    <w:p w:rsidR="00104748" w:rsidRPr="00104748" w:rsidRDefault="00104748" w:rsidP="00104748">
      <w:pPr>
        <w:pStyle w:val="Prrafodelista"/>
        <w:rPr>
          <w:rFonts w:ascii="Arial" w:hAnsi="Arial" w:cs="Arial"/>
          <w:b/>
          <w:iCs/>
          <w:sz w:val="22"/>
          <w:lang w:val="es-CO" w:eastAsia="es-ES"/>
        </w:rPr>
      </w:pPr>
    </w:p>
    <w:p w:rsidR="00104748" w:rsidRDefault="00FD39BD" w:rsidP="00FD39BD">
      <w:pPr>
        <w:jc w:val="both"/>
        <w:rPr>
          <w:rFonts w:ascii="Arial" w:hAnsi="Arial" w:cs="Arial"/>
          <w:b/>
          <w:iCs/>
          <w:sz w:val="22"/>
          <w:lang w:val="es-CO" w:eastAsia="es-ES"/>
        </w:rPr>
      </w:pPr>
      <w:r>
        <w:rPr>
          <w:rFonts w:ascii="Arial" w:hAnsi="Arial" w:cs="Arial"/>
          <w:b/>
          <w:iCs/>
          <w:sz w:val="22"/>
          <w:lang w:val="es-CO" w:eastAsia="es-ES"/>
        </w:rPr>
        <w:t>Tamaño de la población:</w:t>
      </w:r>
      <w:r w:rsidR="00C0265B">
        <w:rPr>
          <w:rFonts w:ascii="Arial" w:hAnsi="Arial" w:cs="Arial"/>
          <w:b/>
          <w:iCs/>
          <w:sz w:val="22"/>
          <w:lang w:val="es-CO" w:eastAsia="es-ES"/>
        </w:rPr>
        <w:t xml:space="preserve"> </w:t>
      </w:r>
      <w:r w:rsidR="00C0265B" w:rsidRPr="00C0265B">
        <w:rPr>
          <w:rFonts w:ascii="Arial" w:hAnsi="Arial" w:cs="Arial"/>
          <w:iCs/>
          <w:sz w:val="22"/>
          <w:lang w:val="es-CO" w:eastAsia="es-ES"/>
        </w:rPr>
        <w:t>115 (Corrupción 33 y Gesti</w:t>
      </w:r>
      <w:r w:rsidR="00736FD8">
        <w:rPr>
          <w:rFonts w:ascii="Arial" w:hAnsi="Arial" w:cs="Arial"/>
          <w:iCs/>
          <w:sz w:val="22"/>
          <w:lang w:val="es-CO" w:eastAsia="es-ES"/>
        </w:rPr>
        <w:t>ón 82</w:t>
      </w:r>
      <w:r w:rsidR="00C0265B" w:rsidRPr="00C0265B">
        <w:rPr>
          <w:rFonts w:ascii="Arial" w:hAnsi="Arial" w:cs="Arial"/>
          <w:iCs/>
          <w:sz w:val="22"/>
          <w:lang w:val="es-CO" w:eastAsia="es-ES"/>
        </w:rPr>
        <w:t>)</w:t>
      </w:r>
    </w:p>
    <w:p w:rsidR="00FD39BD" w:rsidRDefault="00FD39BD" w:rsidP="00FD39BD">
      <w:pPr>
        <w:jc w:val="both"/>
        <w:rPr>
          <w:rFonts w:ascii="Arial" w:hAnsi="Arial" w:cs="Arial"/>
          <w:b/>
          <w:iCs/>
          <w:sz w:val="22"/>
          <w:lang w:val="es-CO" w:eastAsia="es-ES"/>
        </w:rPr>
      </w:pPr>
      <w:r>
        <w:rPr>
          <w:rFonts w:ascii="Arial" w:hAnsi="Arial" w:cs="Arial"/>
          <w:b/>
          <w:iCs/>
          <w:sz w:val="22"/>
          <w:lang w:val="es-CO" w:eastAsia="es-ES"/>
        </w:rPr>
        <w:t>Tamaño de la muestra:</w:t>
      </w:r>
      <w:r w:rsidR="00C0265B">
        <w:rPr>
          <w:rFonts w:ascii="Arial" w:hAnsi="Arial" w:cs="Arial"/>
          <w:b/>
          <w:iCs/>
          <w:sz w:val="22"/>
          <w:lang w:val="es-CO" w:eastAsia="es-ES"/>
        </w:rPr>
        <w:t xml:space="preserve"> </w:t>
      </w:r>
      <w:r w:rsidR="00073C1A">
        <w:rPr>
          <w:rFonts w:ascii="Arial" w:hAnsi="Arial" w:cs="Arial"/>
          <w:b/>
          <w:iCs/>
          <w:sz w:val="22"/>
          <w:lang w:val="es-CO" w:eastAsia="es-ES"/>
        </w:rPr>
        <w:t>40</w:t>
      </w:r>
    </w:p>
    <w:p w:rsidR="00FD39BD" w:rsidRDefault="00C0265B" w:rsidP="00FD39BD">
      <w:pPr>
        <w:jc w:val="both"/>
        <w:rPr>
          <w:rFonts w:ascii="Arial" w:hAnsi="Arial" w:cs="Arial"/>
          <w:b/>
          <w:iCs/>
          <w:sz w:val="22"/>
          <w:lang w:val="es-CO" w:eastAsia="es-ES"/>
        </w:rPr>
      </w:pPr>
      <w:r>
        <w:rPr>
          <w:rFonts w:ascii="Arial" w:hAnsi="Arial" w:cs="Arial"/>
          <w:b/>
          <w:iCs/>
          <w:sz w:val="22"/>
          <w:lang w:val="es-CO" w:eastAsia="es-ES"/>
        </w:rPr>
        <w:t>Muestra optima:</w:t>
      </w:r>
      <w:r w:rsidR="00073C1A">
        <w:rPr>
          <w:rFonts w:ascii="Arial" w:hAnsi="Arial" w:cs="Arial"/>
          <w:b/>
          <w:iCs/>
          <w:sz w:val="22"/>
          <w:lang w:val="es-CO" w:eastAsia="es-ES"/>
        </w:rPr>
        <w:t xml:space="preserve"> 40</w:t>
      </w:r>
    </w:p>
    <w:p w:rsidR="00C0265B" w:rsidRDefault="00C0265B" w:rsidP="00FD39BD">
      <w:pPr>
        <w:jc w:val="both"/>
        <w:rPr>
          <w:rFonts w:ascii="Arial" w:hAnsi="Arial" w:cs="Arial"/>
          <w:b/>
          <w:iCs/>
          <w:sz w:val="22"/>
          <w:lang w:val="es-CO" w:eastAsia="es-ES"/>
        </w:rPr>
      </w:pPr>
      <w:r>
        <w:rPr>
          <w:rFonts w:ascii="Arial" w:hAnsi="Arial" w:cs="Arial"/>
          <w:b/>
          <w:iCs/>
          <w:sz w:val="22"/>
          <w:lang w:val="es-CO" w:eastAsia="es-ES"/>
        </w:rPr>
        <w:t>Porcentaje de la muestra:</w:t>
      </w:r>
      <w:r w:rsidR="00073C1A">
        <w:rPr>
          <w:rFonts w:ascii="Arial" w:hAnsi="Arial" w:cs="Arial"/>
          <w:b/>
          <w:iCs/>
          <w:sz w:val="22"/>
          <w:lang w:val="es-CO" w:eastAsia="es-ES"/>
        </w:rPr>
        <w:t xml:space="preserve"> 35% (40/115 * 100)</w:t>
      </w:r>
    </w:p>
    <w:tbl>
      <w:tblPr>
        <w:tblStyle w:val="Tablaconcuadrcula"/>
        <w:tblW w:w="0" w:type="auto"/>
        <w:tblLook w:val="04A0" w:firstRow="1" w:lastRow="0" w:firstColumn="1" w:lastColumn="0" w:noHBand="0" w:noVBand="1"/>
      </w:tblPr>
      <w:tblGrid>
        <w:gridCol w:w="2377"/>
        <w:gridCol w:w="2377"/>
        <w:gridCol w:w="2377"/>
        <w:gridCol w:w="2377"/>
      </w:tblGrid>
      <w:tr w:rsidR="00C0265B" w:rsidRPr="00073C1A" w:rsidTr="00073C1A">
        <w:tc>
          <w:tcPr>
            <w:tcW w:w="2377" w:type="dxa"/>
            <w:shd w:val="clear" w:color="auto" w:fill="D9D9D9" w:themeFill="background1" w:themeFillShade="D9"/>
            <w:vAlign w:val="center"/>
          </w:tcPr>
          <w:p w:rsidR="00C0265B" w:rsidRPr="00073C1A" w:rsidRDefault="00C0265B" w:rsidP="00073C1A">
            <w:pPr>
              <w:spacing w:after="0"/>
              <w:jc w:val="center"/>
              <w:rPr>
                <w:rFonts w:ascii="Arial" w:hAnsi="Arial" w:cs="Arial"/>
                <w:b/>
                <w:iCs/>
                <w:sz w:val="20"/>
                <w:lang w:val="es-CO" w:eastAsia="es-ES"/>
              </w:rPr>
            </w:pPr>
            <w:r w:rsidRPr="00073C1A">
              <w:rPr>
                <w:rFonts w:ascii="Arial" w:hAnsi="Arial" w:cs="Arial"/>
                <w:b/>
                <w:iCs/>
                <w:sz w:val="20"/>
                <w:lang w:val="es-CO" w:eastAsia="es-ES"/>
              </w:rPr>
              <w:t>Vigencia</w:t>
            </w:r>
          </w:p>
        </w:tc>
        <w:tc>
          <w:tcPr>
            <w:tcW w:w="2377" w:type="dxa"/>
            <w:shd w:val="clear" w:color="auto" w:fill="D9D9D9" w:themeFill="background1" w:themeFillShade="D9"/>
            <w:vAlign w:val="center"/>
          </w:tcPr>
          <w:p w:rsidR="00C0265B" w:rsidRPr="00073C1A" w:rsidRDefault="00C0265B" w:rsidP="00073C1A">
            <w:pPr>
              <w:spacing w:after="0"/>
              <w:jc w:val="center"/>
              <w:rPr>
                <w:rFonts w:ascii="Arial" w:hAnsi="Arial" w:cs="Arial"/>
                <w:b/>
                <w:iCs/>
                <w:sz w:val="20"/>
                <w:lang w:val="es-CO" w:eastAsia="es-ES"/>
              </w:rPr>
            </w:pPr>
            <w:r w:rsidRPr="00073C1A">
              <w:rPr>
                <w:rFonts w:ascii="Arial" w:hAnsi="Arial" w:cs="Arial"/>
                <w:b/>
                <w:iCs/>
                <w:sz w:val="20"/>
                <w:lang w:val="es-CO" w:eastAsia="es-ES"/>
              </w:rPr>
              <w:t>Riesgos</w:t>
            </w:r>
          </w:p>
        </w:tc>
        <w:tc>
          <w:tcPr>
            <w:tcW w:w="2377" w:type="dxa"/>
            <w:shd w:val="clear" w:color="auto" w:fill="D9D9D9" w:themeFill="background1" w:themeFillShade="D9"/>
            <w:vAlign w:val="center"/>
          </w:tcPr>
          <w:p w:rsidR="00C0265B" w:rsidRPr="00073C1A" w:rsidRDefault="00C0265B" w:rsidP="00073C1A">
            <w:pPr>
              <w:spacing w:after="0"/>
              <w:jc w:val="center"/>
              <w:rPr>
                <w:rFonts w:ascii="Arial" w:hAnsi="Arial" w:cs="Arial"/>
                <w:b/>
                <w:iCs/>
                <w:sz w:val="20"/>
                <w:lang w:val="es-CO" w:eastAsia="es-ES"/>
              </w:rPr>
            </w:pPr>
            <w:r w:rsidRPr="00073C1A">
              <w:rPr>
                <w:rFonts w:ascii="Arial" w:hAnsi="Arial" w:cs="Arial"/>
                <w:b/>
                <w:iCs/>
                <w:sz w:val="20"/>
                <w:lang w:val="es-CO" w:eastAsia="es-ES"/>
              </w:rPr>
              <w:t>N° de Riesgos</w:t>
            </w:r>
          </w:p>
        </w:tc>
        <w:tc>
          <w:tcPr>
            <w:tcW w:w="2377" w:type="dxa"/>
            <w:shd w:val="clear" w:color="auto" w:fill="D9D9D9" w:themeFill="background1" w:themeFillShade="D9"/>
            <w:vAlign w:val="center"/>
          </w:tcPr>
          <w:p w:rsidR="00C0265B" w:rsidRPr="00073C1A" w:rsidRDefault="00C0265B" w:rsidP="00073C1A">
            <w:pPr>
              <w:spacing w:after="0"/>
              <w:jc w:val="center"/>
              <w:rPr>
                <w:rFonts w:ascii="Arial" w:hAnsi="Arial" w:cs="Arial"/>
                <w:b/>
                <w:iCs/>
                <w:sz w:val="20"/>
                <w:lang w:val="es-CO" w:eastAsia="es-ES"/>
              </w:rPr>
            </w:pPr>
            <w:r w:rsidRPr="00073C1A">
              <w:rPr>
                <w:rFonts w:ascii="Arial" w:hAnsi="Arial" w:cs="Arial"/>
                <w:b/>
                <w:iCs/>
                <w:sz w:val="20"/>
                <w:lang w:val="es-CO" w:eastAsia="es-ES"/>
              </w:rPr>
              <w:t>Muestra</w:t>
            </w:r>
          </w:p>
        </w:tc>
      </w:tr>
      <w:tr w:rsidR="00C0265B" w:rsidRPr="00073C1A" w:rsidTr="00C0265B">
        <w:tc>
          <w:tcPr>
            <w:tcW w:w="2377" w:type="dxa"/>
            <w:vMerge w:val="restart"/>
            <w:vAlign w:val="center"/>
          </w:tcPr>
          <w:p w:rsidR="00C0265B" w:rsidRPr="00073C1A" w:rsidRDefault="00C0265B" w:rsidP="00C0265B">
            <w:pPr>
              <w:spacing w:after="0"/>
              <w:jc w:val="center"/>
              <w:rPr>
                <w:rFonts w:ascii="Arial" w:hAnsi="Arial" w:cs="Arial"/>
                <w:iCs/>
                <w:sz w:val="20"/>
                <w:lang w:val="es-CO" w:eastAsia="es-ES"/>
              </w:rPr>
            </w:pPr>
            <w:r w:rsidRPr="00073C1A">
              <w:rPr>
                <w:rFonts w:ascii="Arial" w:hAnsi="Arial" w:cs="Arial"/>
                <w:iCs/>
                <w:sz w:val="20"/>
                <w:lang w:val="es-CO" w:eastAsia="es-ES"/>
              </w:rPr>
              <w:t>201</w:t>
            </w:r>
            <w:r w:rsidR="00736FD8">
              <w:rPr>
                <w:rFonts w:ascii="Arial" w:hAnsi="Arial" w:cs="Arial"/>
                <w:iCs/>
                <w:sz w:val="20"/>
                <w:lang w:val="es-CO" w:eastAsia="es-ES"/>
              </w:rPr>
              <w:t>7</w:t>
            </w:r>
          </w:p>
        </w:tc>
        <w:tc>
          <w:tcPr>
            <w:tcW w:w="2377" w:type="dxa"/>
            <w:vAlign w:val="center"/>
          </w:tcPr>
          <w:p w:rsidR="00C0265B" w:rsidRPr="00073C1A" w:rsidRDefault="00C0265B" w:rsidP="00C0265B">
            <w:pPr>
              <w:spacing w:after="0"/>
              <w:jc w:val="both"/>
              <w:rPr>
                <w:rFonts w:ascii="Arial" w:hAnsi="Arial" w:cs="Arial"/>
                <w:iCs/>
                <w:sz w:val="20"/>
                <w:lang w:val="es-CO" w:eastAsia="es-ES"/>
              </w:rPr>
            </w:pPr>
            <w:r w:rsidRPr="00073C1A">
              <w:rPr>
                <w:rFonts w:ascii="Arial" w:hAnsi="Arial" w:cs="Arial"/>
                <w:iCs/>
                <w:sz w:val="20"/>
                <w:lang w:val="es-CO" w:eastAsia="es-ES"/>
              </w:rPr>
              <w:t>Corrupción</w:t>
            </w:r>
          </w:p>
        </w:tc>
        <w:tc>
          <w:tcPr>
            <w:tcW w:w="2377" w:type="dxa"/>
            <w:vAlign w:val="center"/>
          </w:tcPr>
          <w:p w:rsidR="00C0265B" w:rsidRPr="00073C1A" w:rsidRDefault="00073C1A" w:rsidP="00C0265B">
            <w:pPr>
              <w:spacing w:after="0"/>
              <w:jc w:val="both"/>
              <w:rPr>
                <w:rFonts w:ascii="Arial" w:hAnsi="Arial" w:cs="Arial"/>
                <w:iCs/>
                <w:sz w:val="20"/>
                <w:lang w:val="es-CO" w:eastAsia="es-ES"/>
              </w:rPr>
            </w:pPr>
            <w:r w:rsidRPr="00073C1A">
              <w:rPr>
                <w:rFonts w:ascii="Arial" w:hAnsi="Arial" w:cs="Arial"/>
                <w:iCs/>
                <w:sz w:val="20"/>
                <w:lang w:val="es-CO" w:eastAsia="es-ES"/>
              </w:rPr>
              <w:t>33</w:t>
            </w:r>
          </w:p>
        </w:tc>
        <w:tc>
          <w:tcPr>
            <w:tcW w:w="2377" w:type="dxa"/>
            <w:vAlign w:val="center"/>
          </w:tcPr>
          <w:p w:rsidR="00C0265B" w:rsidRPr="00073C1A" w:rsidRDefault="00073C1A" w:rsidP="00C0265B">
            <w:pPr>
              <w:spacing w:after="0"/>
              <w:jc w:val="both"/>
              <w:rPr>
                <w:rFonts w:ascii="Arial" w:hAnsi="Arial" w:cs="Arial"/>
                <w:iCs/>
                <w:sz w:val="20"/>
                <w:lang w:val="es-CO" w:eastAsia="es-ES"/>
              </w:rPr>
            </w:pPr>
            <w:r w:rsidRPr="00073C1A">
              <w:rPr>
                <w:rFonts w:ascii="Arial" w:hAnsi="Arial" w:cs="Arial"/>
                <w:iCs/>
                <w:sz w:val="20"/>
                <w:lang w:val="es-CO" w:eastAsia="es-ES"/>
              </w:rPr>
              <w:t>33/33 * 100 = 100%</w:t>
            </w:r>
          </w:p>
        </w:tc>
      </w:tr>
      <w:tr w:rsidR="00C0265B" w:rsidRPr="00073C1A" w:rsidTr="00C0265B">
        <w:tc>
          <w:tcPr>
            <w:tcW w:w="2377" w:type="dxa"/>
            <w:vMerge/>
            <w:vAlign w:val="center"/>
          </w:tcPr>
          <w:p w:rsidR="00C0265B" w:rsidRPr="00073C1A" w:rsidRDefault="00C0265B" w:rsidP="00C0265B">
            <w:pPr>
              <w:spacing w:after="0"/>
              <w:jc w:val="both"/>
              <w:rPr>
                <w:rFonts w:ascii="Arial" w:hAnsi="Arial" w:cs="Arial"/>
                <w:iCs/>
                <w:sz w:val="20"/>
                <w:lang w:val="es-CO" w:eastAsia="es-ES"/>
              </w:rPr>
            </w:pPr>
          </w:p>
        </w:tc>
        <w:tc>
          <w:tcPr>
            <w:tcW w:w="2377" w:type="dxa"/>
            <w:vAlign w:val="center"/>
          </w:tcPr>
          <w:p w:rsidR="00C0265B" w:rsidRPr="00073C1A" w:rsidRDefault="00C0265B" w:rsidP="00C0265B">
            <w:pPr>
              <w:spacing w:after="0"/>
              <w:jc w:val="both"/>
              <w:rPr>
                <w:rFonts w:ascii="Arial" w:hAnsi="Arial" w:cs="Arial"/>
                <w:iCs/>
                <w:sz w:val="20"/>
                <w:lang w:val="es-CO" w:eastAsia="es-ES"/>
              </w:rPr>
            </w:pPr>
            <w:r w:rsidRPr="00073C1A">
              <w:rPr>
                <w:rFonts w:ascii="Arial" w:hAnsi="Arial" w:cs="Arial"/>
                <w:iCs/>
                <w:sz w:val="20"/>
                <w:lang w:val="es-CO" w:eastAsia="es-ES"/>
              </w:rPr>
              <w:t>Gestión</w:t>
            </w:r>
          </w:p>
        </w:tc>
        <w:tc>
          <w:tcPr>
            <w:tcW w:w="2377" w:type="dxa"/>
            <w:vAlign w:val="center"/>
          </w:tcPr>
          <w:p w:rsidR="00C0265B" w:rsidRPr="00073C1A" w:rsidRDefault="00073C1A" w:rsidP="00C0265B">
            <w:pPr>
              <w:spacing w:after="0"/>
              <w:jc w:val="both"/>
              <w:rPr>
                <w:rFonts w:ascii="Arial" w:hAnsi="Arial" w:cs="Arial"/>
                <w:iCs/>
                <w:sz w:val="20"/>
                <w:lang w:val="es-CO" w:eastAsia="es-ES"/>
              </w:rPr>
            </w:pPr>
            <w:r w:rsidRPr="00073C1A">
              <w:rPr>
                <w:rFonts w:ascii="Arial" w:hAnsi="Arial" w:cs="Arial"/>
                <w:iCs/>
                <w:sz w:val="20"/>
                <w:lang w:val="es-CO" w:eastAsia="es-ES"/>
              </w:rPr>
              <w:t>8</w:t>
            </w:r>
            <w:r w:rsidR="00736FD8">
              <w:rPr>
                <w:rFonts w:ascii="Arial" w:hAnsi="Arial" w:cs="Arial"/>
                <w:iCs/>
                <w:sz w:val="20"/>
                <w:lang w:val="es-CO" w:eastAsia="es-ES"/>
              </w:rPr>
              <w:t>2</w:t>
            </w:r>
          </w:p>
        </w:tc>
        <w:tc>
          <w:tcPr>
            <w:tcW w:w="2377" w:type="dxa"/>
            <w:vAlign w:val="center"/>
          </w:tcPr>
          <w:p w:rsidR="00C0265B" w:rsidRPr="00073C1A" w:rsidRDefault="00736FD8" w:rsidP="00C0265B">
            <w:pPr>
              <w:spacing w:after="0"/>
              <w:jc w:val="both"/>
              <w:rPr>
                <w:rFonts w:ascii="Arial" w:hAnsi="Arial" w:cs="Arial"/>
                <w:iCs/>
                <w:sz w:val="20"/>
                <w:lang w:val="es-CO" w:eastAsia="es-ES"/>
              </w:rPr>
            </w:pPr>
            <w:r>
              <w:rPr>
                <w:rFonts w:ascii="Arial" w:hAnsi="Arial" w:cs="Arial"/>
                <w:iCs/>
                <w:sz w:val="20"/>
                <w:lang w:val="es-CO" w:eastAsia="es-ES"/>
              </w:rPr>
              <w:t>8</w:t>
            </w:r>
            <w:r w:rsidR="00073C1A" w:rsidRPr="00073C1A">
              <w:rPr>
                <w:rFonts w:ascii="Arial" w:hAnsi="Arial" w:cs="Arial"/>
                <w:iCs/>
                <w:sz w:val="20"/>
                <w:lang w:val="es-CO" w:eastAsia="es-ES"/>
              </w:rPr>
              <w:t>/</w:t>
            </w:r>
            <w:r>
              <w:rPr>
                <w:rFonts w:ascii="Arial" w:hAnsi="Arial" w:cs="Arial"/>
                <w:iCs/>
                <w:sz w:val="20"/>
                <w:lang w:val="es-CO" w:eastAsia="es-ES"/>
              </w:rPr>
              <w:t>82</w:t>
            </w:r>
            <w:r w:rsidR="00073C1A" w:rsidRPr="00073C1A">
              <w:rPr>
                <w:rFonts w:ascii="Arial" w:hAnsi="Arial" w:cs="Arial"/>
                <w:iCs/>
                <w:sz w:val="20"/>
                <w:lang w:val="es-CO" w:eastAsia="es-ES"/>
              </w:rPr>
              <w:t xml:space="preserve"> * 100 = </w:t>
            </w:r>
            <w:r>
              <w:rPr>
                <w:rFonts w:ascii="Arial" w:hAnsi="Arial" w:cs="Arial"/>
                <w:iCs/>
                <w:sz w:val="20"/>
                <w:lang w:val="es-CO" w:eastAsia="es-ES"/>
              </w:rPr>
              <w:t>10</w:t>
            </w:r>
            <w:r w:rsidR="00073C1A" w:rsidRPr="00073C1A">
              <w:rPr>
                <w:rFonts w:ascii="Arial" w:hAnsi="Arial" w:cs="Arial"/>
                <w:iCs/>
                <w:sz w:val="20"/>
                <w:lang w:val="es-CO" w:eastAsia="es-ES"/>
              </w:rPr>
              <w:t>%</w:t>
            </w:r>
          </w:p>
        </w:tc>
      </w:tr>
      <w:tr w:rsidR="00C0265B" w:rsidRPr="00073C1A" w:rsidTr="00073C1A">
        <w:tc>
          <w:tcPr>
            <w:tcW w:w="4754" w:type="dxa"/>
            <w:gridSpan w:val="2"/>
            <w:shd w:val="clear" w:color="auto" w:fill="D9D9D9" w:themeFill="background1" w:themeFillShade="D9"/>
            <w:vAlign w:val="center"/>
          </w:tcPr>
          <w:p w:rsidR="00C0265B" w:rsidRPr="00073C1A" w:rsidRDefault="00C0265B" w:rsidP="00C0265B">
            <w:pPr>
              <w:spacing w:after="0"/>
              <w:jc w:val="both"/>
              <w:rPr>
                <w:rFonts w:ascii="Arial" w:hAnsi="Arial" w:cs="Arial"/>
                <w:iCs/>
                <w:sz w:val="20"/>
                <w:lang w:val="es-CO" w:eastAsia="es-ES"/>
              </w:rPr>
            </w:pPr>
            <w:r w:rsidRPr="00073C1A">
              <w:rPr>
                <w:rFonts w:ascii="Arial" w:hAnsi="Arial" w:cs="Arial"/>
                <w:iCs/>
                <w:sz w:val="20"/>
                <w:lang w:val="es-CO" w:eastAsia="es-ES"/>
              </w:rPr>
              <w:t>Total de Riesgos</w:t>
            </w:r>
          </w:p>
        </w:tc>
        <w:tc>
          <w:tcPr>
            <w:tcW w:w="2377" w:type="dxa"/>
            <w:shd w:val="clear" w:color="auto" w:fill="D9D9D9" w:themeFill="background1" w:themeFillShade="D9"/>
            <w:vAlign w:val="center"/>
          </w:tcPr>
          <w:p w:rsidR="00C0265B" w:rsidRPr="00073C1A" w:rsidRDefault="00073C1A" w:rsidP="00C0265B">
            <w:pPr>
              <w:spacing w:after="0"/>
              <w:jc w:val="both"/>
              <w:rPr>
                <w:rFonts w:ascii="Arial" w:hAnsi="Arial" w:cs="Arial"/>
                <w:iCs/>
                <w:sz w:val="20"/>
                <w:lang w:val="es-CO" w:eastAsia="es-ES"/>
              </w:rPr>
            </w:pPr>
            <w:r w:rsidRPr="00073C1A">
              <w:rPr>
                <w:rFonts w:ascii="Arial" w:hAnsi="Arial" w:cs="Arial"/>
                <w:iCs/>
                <w:sz w:val="20"/>
                <w:lang w:val="es-CO" w:eastAsia="es-ES"/>
              </w:rPr>
              <w:t>115</w:t>
            </w:r>
          </w:p>
        </w:tc>
        <w:tc>
          <w:tcPr>
            <w:tcW w:w="2377" w:type="dxa"/>
            <w:shd w:val="clear" w:color="auto" w:fill="D9D9D9" w:themeFill="background1" w:themeFillShade="D9"/>
            <w:vAlign w:val="center"/>
          </w:tcPr>
          <w:p w:rsidR="00C0265B" w:rsidRPr="00073C1A" w:rsidRDefault="00073C1A" w:rsidP="00C0265B">
            <w:pPr>
              <w:spacing w:after="0"/>
              <w:jc w:val="both"/>
              <w:rPr>
                <w:rFonts w:ascii="Arial" w:hAnsi="Arial" w:cs="Arial"/>
                <w:iCs/>
                <w:sz w:val="20"/>
                <w:lang w:val="es-CO" w:eastAsia="es-ES"/>
              </w:rPr>
            </w:pPr>
            <w:r w:rsidRPr="00073C1A">
              <w:rPr>
                <w:rFonts w:ascii="Arial" w:hAnsi="Arial" w:cs="Arial"/>
                <w:iCs/>
                <w:sz w:val="20"/>
                <w:lang w:val="es-CO" w:eastAsia="es-ES"/>
              </w:rPr>
              <w:t>40/115 * 100 = 35%</w:t>
            </w:r>
          </w:p>
        </w:tc>
      </w:tr>
    </w:tbl>
    <w:p w:rsidR="00794F47" w:rsidRDefault="00794F47" w:rsidP="00073C1A">
      <w:pPr>
        <w:jc w:val="both"/>
        <w:rPr>
          <w:rFonts w:ascii="Arial" w:hAnsi="Arial" w:cs="Arial"/>
          <w:b/>
          <w:iCs/>
          <w:sz w:val="22"/>
          <w:lang w:val="es-CO" w:eastAsia="es-ES"/>
        </w:rPr>
      </w:pPr>
    </w:p>
    <w:p w:rsidR="00073C1A" w:rsidRDefault="00073C1A" w:rsidP="00073C1A">
      <w:pPr>
        <w:jc w:val="both"/>
        <w:rPr>
          <w:rFonts w:ascii="Arial" w:hAnsi="Arial" w:cs="Arial"/>
          <w:sz w:val="22"/>
        </w:rPr>
      </w:pPr>
      <w:r w:rsidRPr="006E6A94">
        <w:rPr>
          <w:rFonts w:ascii="Arial" w:hAnsi="Arial" w:cs="Arial"/>
          <w:iCs/>
          <w:sz w:val="22"/>
          <w:lang w:val="es-CO" w:eastAsia="es-ES"/>
        </w:rPr>
        <w:t xml:space="preserve">La Oficina de Control Interno dando cumplimiento a </w:t>
      </w:r>
      <w:r w:rsidRPr="006E6A94">
        <w:rPr>
          <w:rFonts w:ascii="Arial" w:hAnsi="Arial" w:cs="Arial"/>
          <w:sz w:val="22"/>
        </w:rPr>
        <w:t>la Ley 1474 de 2011</w:t>
      </w:r>
      <w:r>
        <w:rPr>
          <w:rFonts w:ascii="Arial" w:hAnsi="Arial" w:cs="Arial"/>
          <w:sz w:val="22"/>
        </w:rPr>
        <w:t xml:space="preserve">, efectuó la </w:t>
      </w:r>
      <w:r w:rsidR="00EC6C3E">
        <w:rPr>
          <w:rFonts w:ascii="Arial" w:hAnsi="Arial" w:cs="Arial"/>
          <w:sz w:val="22"/>
        </w:rPr>
        <w:t>evaluación de</w:t>
      </w:r>
      <w:r>
        <w:rPr>
          <w:rFonts w:ascii="Arial" w:hAnsi="Arial" w:cs="Arial"/>
          <w:sz w:val="22"/>
        </w:rPr>
        <w:t xml:space="preserve"> los treinta y tres (33) riesgos de corrupción y siete (7) de gestión a través de la verificación de los controles, causas y acciones adelantadas, con el fin de analizar si </w:t>
      </w:r>
      <w:r w:rsidR="00EC6C3E">
        <w:rPr>
          <w:rFonts w:ascii="Arial" w:hAnsi="Arial" w:cs="Arial"/>
          <w:sz w:val="22"/>
        </w:rPr>
        <w:t>estas efectivamente contribuyen</w:t>
      </w:r>
      <w:r>
        <w:rPr>
          <w:rFonts w:ascii="Arial" w:hAnsi="Arial" w:cs="Arial"/>
          <w:sz w:val="22"/>
        </w:rPr>
        <w:t xml:space="preserve"> o no a la mitigación o materialización de los riesgos.</w:t>
      </w:r>
    </w:p>
    <w:p w:rsidR="00073C1A" w:rsidRDefault="00EC6C3E" w:rsidP="00073C1A">
      <w:pPr>
        <w:jc w:val="both"/>
        <w:rPr>
          <w:rFonts w:ascii="Arial" w:hAnsi="Arial" w:cs="Arial"/>
          <w:sz w:val="22"/>
        </w:rPr>
      </w:pPr>
      <w:r>
        <w:rPr>
          <w:rFonts w:ascii="Arial" w:hAnsi="Arial" w:cs="Arial"/>
          <w:sz w:val="22"/>
        </w:rPr>
        <w:t>Posterior a la revisión de las causas, se efectuó una verificación y análisis de diseño, cumplimiento y efectividad de los controles establecidos por los procesos de los cuarenta (40) riesgos seleccionados, de las cual se identificaron observaciones que fueron registradas en el formato Mapa de Riesgos Institucional de las cuales se destacan las siguientes:</w:t>
      </w:r>
    </w:p>
    <w:p w:rsidR="00794F47" w:rsidRDefault="00794F47" w:rsidP="00073C1A">
      <w:pPr>
        <w:jc w:val="both"/>
        <w:rPr>
          <w:rFonts w:ascii="Arial" w:hAnsi="Arial" w:cs="Arial"/>
          <w:sz w:val="22"/>
        </w:rPr>
      </w:pPr>
    </w:p>
    <w:p w:rsidR="00B95C9F" w:rsidRPr="00B95C9F" w:rsidRDefault="00B95C9F" w:rsidP="00B95C9F">
      <w:pPr>
        <w:pStyle w:val="Prrafodelista"/>
        <w:numPr>
          <w:ilvl w:val="0"/>
          <w:numId w:val="42"/>
        </w:numPr>
        <w:autoSpaceDE w:val="0"/>
        <w:autoSpaceDN w:val="0"/>
        <w:adjustRightInd w:val="0"/>
        <w:spacing w:after="0"/>
        <w:rPr>
          <w:rFonts w:ascii="Arial" w:hAnsi="Arial" w:cs="Arial"/>
          <w:iCs/>
          <w:sz w:val="22"/>
          <w:lang w:val="es-CO" w:eastAsia="es-ES"/>
        </w:rPr>
      </w:pPr>
      <w:r w:rsidRPr="00B95C9F">
        <w:rPr>
          <w:rFonts w:ascii="Arial" w:hAnsi="Arial" w:cs="Arial"/>
          <w:iCs/>
          <w:sz w:val="22"/>
          <w:u w:val="single"/>
          <w:lang w:val="es-CO" w:eastAsia="es-ES"/>
        </w:rPr>
        <w:lastRenderedPageBreak/>
        <w:t>Riesgos y Causas</w:t>
      </w:r>
      <w:r w:rsidRPr="00B95C9F">
        <w:rPr>
          <w:rFonts w:ascii="Arial" w:hAnsi="Arial" w:cs="Arial"/>
          <w:iCs/>
          <w:sz w:val="22"/>
          <w:lang w:val="es-CO" w:eastAsia="es-ES"/>
        </w:rPr>
        <w:t>:</w:t>
      </w:r>
    </w:p>
    <w:p w:rsidR="00B95C9F" w:rsidRDefault="00B95C9F" w:rsidP="00A65213">
      <w:pPr>
        <w:autoSpaceDE w:val="0"/>
        <w:autoSpaceDN w:val="0"/>
        <w:adjustRightInd w:val="0"/>
        <w:spacing w:after="0"/>
        <w:rPr>
          <w:rFonts w:ascii="Arial" w:hAnsi="Arial" w:cs="Arial"/>
          <w:iCs/>
          <w:sz w:val="22"/>
          <w:lang w:val="es-CO" w:eastAsia="es-ES"/>
        </w:rPr>
      </w:pPr>
    </w:p>
    <w:p w:rsidR="00F5568B" w:rsidRDefault="00A65213" w:rsidP="00A65213">
      <w:pPr>
        <w:autoSpaceDE w:val="0"/>
        <w:autoSpaceDN w:val="0"/>
        <w:adjustRightInd w:val="0"/>
        <w:spacing w:after="0"/>
        <w:rPr>
          <w:rFonts w:ascii="Arial" w:hAnsi="Arial" w:cs="Arial"/>
          <w:iCs/>
          <w:sz w:val="22"/>
          <w:lang w:val="es-CO" w:eastAsia="es-ES"/>
        </w:rPr>
      </w:pPr>
      <w:r>
        <w:rPr>
          <w:rFonts w:ascii="Arial" w:hAnsi="Arial" w:cs="Arial"/>
          <w:iCs/>
          <w:sz w:val="22"/>
          <w:lang w:val="es-CO" w:eastAsia="es-ES"/>
        </w:rPr>
        <w:t xml:space="preserve">Se revisó uno a uno la definición de los riesgos y sus causas </w:t>
      </w:r>
      <w:r w:rsidR="000A27C2">
        <w:rPr>
          <w:rFonts w:ascii="Arial" w:hAnsi="Arial" w:cs="Arial"/>
          <w:iCs/>
          <w:sz w:val="22"/>
          <w:lang w:val="es-CO" w:eastAsia="es-ES"/>
        </w:rPr>
        <w:t xml:space="preserve">que generan </w:t>
      </w:r>
      <w:r w:rsidR="000A27C2" w:rsidRPr="000A27C2">
        <w:rPr>
          <w:rFonts w:ascii="Arial" w:hAnsi="Arial" w:cs="Arial"/>
          <w:iCs/>
          <w:sz w:val="22"/>
          <w:lang w:val="es-CO" w:eastAsia="es-ES"/>
        </w:rPr>
        <w:t>impacto sobre los objetivos institucionales o del proceso</w:t>
      </w:r>
      <w:r w:rsidR="000A27C2">
        <w:rPr>
          <w:rFonts w:ascii="Arial" w:hAnsi="Arial" w:cs="Arial"/>
          <w:iCs/>
          <w:sz w:val="22"/>
          <w:lang w:val="es-CO" w:eastAsia="es-ES"/>
        </w:rPr>
        <w:t xml:space="preserve"> </w:t>
      </w:r>
      <w:r w:rsidR="00794F47">
        <w:rPr>
          <w:rFonts w:ascii="Arial" w:hAnsi="Arial" w:cs="Arial"/>
          <w:iCs/>
          <w:sz w:val="22"/>
          <w:lang w:val="es-CO" w:eastAsia="es-ES"/>
        </w:rPr>
        <w:t xml:space="preserve">respecto de lo cual se evidencia que son </w:t>
      </w:r>
      <w:r>
        <w:rPr>
          <w:rFonts w:ascii="Arial" w:hAnsi="Arial" w:cs="Arial"/>
          <w:iCs/>
          <w:sz w:val="22"/>
          <w:lang w:val="es-CO" w:eastAsia="es-ES"/>
        </w:rPr>
        <w:t>pertinentes a cada proceso</w:t>
      </w:r>
      <w:r w:rsidR="00794F47">
        <w:rPr>
          <w:rFonts w:ascii="Arial" w:hAnsi="Arial" w:cs="Arial"/>
          <w:iCs/>
          <w:sz w:val="22"/>
          <w:lang w:val="es-CO" w:eastAsia="es-ES"/>
        </w:rPr>
        <w:t>.</w:t>
      </w:r>
      <w:r w:rsidR="000A27C2">
        <w:rPr>
          <w:rFonts w:ascii="Arial" w:hAnsi="Arial" w:cs="Arial"/>
          <w:iCs/>
          <w:sz w:val="22"/>
          <w:lang w:val="es-CO" w:eastAsia="es-ES"/>
        </w:rPr>
        <w:t xml:space="preserve"> </w:t>
      </w:r>
      <w:r w:rsidR="00794F47">
        <w:rPr>
          <w:rFonts w:ascii="Arial" w:hAnsi="Arial" w:cs="Arial"/>
          <w:iCs/>
          <w:sz w:val="22"/>
          <w:lang w:val="es-CO" w:eastAsia="es-ES"/>
        </w:rPr>
        <w:t>S</w:t>
      </w:r>
      <w:r w:rsidR="000A27C2">
        <w:rPr>
          <w:rFonts w:ascii="Arial" w:hAnsi="Arial" w:cs="Arial"/>
          <w:iCs/>
          <w:sz w:val="22"/>
          <w:lang w:val="es-CO" w:eastAsia="es-ES"/>
        </w:rPr>
        <w:t>e observaron 41 riesgos y 133 causas en los 18 procesos.</w:t>
      </w:r>
    </w:p>
    <w:p w:rsidR="000A27C2" w:rsidRDefault="000A27C2" w:rsidP="00A65213">
      <w:pPr>
        <w:autoSpaceDE w:val="0"/>
        <w:autoSpaceDN w:val="0"/>
        <w:adjustRightInd w:val="0"/>
        <w:spacing w:after="0"/>
        <w:rPr>
          <w:rFonts w:ascii="Arial" w:hAnsi="Arial" w:cs="Arial"/>
          <w:iCs/>
          <w:sz w:val="22"/>
          <w:lang w:val="es-CO" w:eastAsia="es-ES"/>
        </w:rPr>
      </w:pPr>
    </w:p>
    <w:p w:rsidR="00B95C9F" w:rsidRPr="00B95C9F" w:rsidRDefault="00B95C9F" w:rsidP="00B95C9F">
      <w:pPr>
        <w:pStyle w:val="Prrafodelista"/>
        <w:numPr>
          <w:ilvl w:val="0"/>
          <w:numId w:val="42"/>
        </w:numPr>
        <w:autoSpaceDE w:val="0"/>
        <w:autoSpaceDN w:val="0"/>
        <w:adjustRightInd w:val="0"/>
        <w:spacing w:after="0"/>
        <w:rPr>
          <w:rFonts w:ascii="Arial" w:hAnsi="Arial" w:cs="Arial"/>
          <w:iCs/>
          <w:sz w:val="22"/>
          <w:u w:val="single"/>
          <w:lang w:val="es-CO" w:eastAsia="es-ES"/>
        </w:rPr>
      </w:pPr>
      <w:r w:rsidRPr="00B95C9F">
        <w:rPr>
          <w:rFonts w:ascii="Arial" w:hAnsi="Arial" w:cs="Arial"/>
          <w:iCs/>
          <w:sz w:val="22"/>
          <w:u w:val="single"/>
          <w:lang w:val="es-CO" w:eastAsia="es-ES"/>
        </w:rPr>
        <w:t>Controles:</w:t>
      </w:r>
    </w:p>
    <w:p w:rsidR="00B95C9F" w:rsidRDefault="00B95C9F" w:rsidP="00A65213">
      <w:pPr>
        <w:autoSpaceDE w:val="0"/>
        <w:autoSpaceDN w:val="0"/>
        <w:adjustRightInd w:val="0"/>
        <w:spacing w:after="0"/>
        <w:rPr>
          <w:rFonts w:ascii="Arial" w:hAnsi="Arial" w:cs="Arial"/>
          <w:iCs/>
          <w:sz w:val="22"/>
          <w:lang w:val="es-CO" w:eastAsia="es-ES"/>
        </w:rPr>
      </w:pPr>
    </w:p>
    <w:p w:rsidR="000A27C2" w:rsidRDefault="00851D5D" w:rsidP="00A65213">
      <w:pPr>
        <w:autoSpaceDE w:val="0"/>
        <w:autoSpaceDN w:val="0"/>
        <w:adjustRightInd w:val="0"/>
        <w:spacing w:after="0"/>
        <w:rPr>
          <w:rFonts w:ascii="Arial" w:hAnsi="Arial" w:cs="Arial"/>
          <w:iCs/>
          <w:sz w:val="22"/>
          <w:lang w:val="es-CO" w:eastAsia="es-ES"/>
        </w:rPr>
      </w:pPr>
      <w:r>
        <w:rPr>
          <w:rFonts w:ascii="Arial" w:hAnsi="Arial" w:cs="Arial"/>
          <w:iCs/>
          <w:sz w:val="22"/>
          <w:lang w:val="es-CO" w:eastAsia="es-ES"/>
        </w:rPr>
        <w:t>En todos los procesos se verificó la calidad de los controles, las evidencias pertinentes y el seguimiento de los mismos</w:t>
      </w:r>
      <w:r w:rsidR="00794F47">
        <w:rPr>
          <w:rFonts w:ascii="Arial" w:hAnsi="Arial" w:cs="Arial"/>
          <w:iCs/>
          <w:sz w:val="22"/>
          <w:lang w:val="es-CO" w:eastAsia="es-ES"/>
        </w:rPr>
        <w:t>. S</w:t>
      </w:r>
      <w:r>
        <w:rPr>
          <w:rFonts w:ascii="Arial" w:hAnsi="Arial" w:cs="Arial"/>
          <w:iCs/>
          <w:sz w:val="22"/>
          <w:lang w:val="es-CO" w:eastAsia="es-ES"/>
        </w:rPr>
        <w:t xml:space="preserve">e </w:t>
      </w:r>
      <w:r w:rsidR="00794F47">
        <w:rPr>
          <w:rFonts w:ascii="Arial" w:hAnsi="Arial" w:cs="Arial"/>
          <w:iCs/>
          <w:sz w:val="22"/>
          <w:lang w:val="es-CO" w:eastAsia="es-ES"/>
        </w:rPr>
        <w:t>evidenció</w:t>
      </w:r>
      <w:r>
        <w:rPr>
          <w:rFonts w:ascii="Arial" w:hAnsi="Arial" w:cs="Arial"/>
          <w:iCs/>
          <w:sz w:val="22"/>
          <w:lang w:val="es-CO" w:eastAsia="es-ES"/>
        </w:rPr>
        <w:t xml:space="preserve"> que de los 104 controles definidos, 100 controles se encontraron efectivos y 4 como no efectivos</w:t>
      </w:r>
      <w:r w:rsidR="00794F47">
        <w:rPr>
          <w:rFonts w:ascii="Arial" w:hAnsi="Arial" w:cs="Arial"/>
          <w:iCs/>
          <w:sz w:val="22"/>
          <w:lang w:val="es-CO" w:eastAsia="es-ES"/>
        </w:rPr>
        <w:t>, así:</w:t>
      </w:r>
    </w:p>
    <w:p w:rsidR="00851D5D" w:rsidRDefault="00851D5D" w:rsidP="00A65213">
      <w:pPr>
        <w:autoSpaceDE w:val="0"/>
        <w:autoSpaceDN w:val="0"/>
        <w:adjustRightInd w:val="0"/>
        <w:spacing w:after="0"/>
        <w:rPr>
          <w:rFonts w:ascii="Arial" w:hAnsi="Arial" w:cs="Arial"/>
          <w:iCs/>
          <w:sz w:val="22"/>
          <w:lang w:val="es-CO" w:eastAsia="es-E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0"/>
        <w:gridCol w:w="779"/>
        <w:gridCol w:w="673"/>
        <w:gridCol w:w="699"/>
        <w:gridCol w:w="877"/>
        <w:gridCol w:w="3236"/>
      </w:tblGrid>
      <w:tr w:rsidR="00B95C9F" w:rsidRPr="00B95C9F" w:rsidTr="00B95C9F">
        <w:trPr>
          <w:trHeight w:val="469"/>
          <w:jc w:val="center"/>
        </w:trPr>
        <w:tc>
          <w:tcPr>
            <w:tcW w:w="2522" w:type="dxa"/>
            <w:shd w:val="clear" w:color="auto" w:fill="DDD9C3" w:themeFill="background2" w:themeFillShade="E6"/>
            <w:vAlign w:val="center"/>
            <w:hideMark/>
          </w:tcPr>
          <w:p w:rsidR="00851D5D" w:rsidRPr="00851D5D" w:rsidRDefault="00851D5D" w:rsidP="00851D5D">
            <w:pPr>
              <w:spacing w:after="0"/>
              <w:jc w:val="center"/>
              <w:rPr>
                <w:rFonts w:ascii="Calibri" w:eastAsia="Times New Roman" w:hAnsi="Calibri"/>
                <w:b/>
                <w:bCs/>
                <w:color w:val="000000"/>
                <w:sz w:val="16"/>
                <w:szCs w:val="20"/>
                <w:lang w:val="es-CO" w:eastAsia="es-CO"/>
              </w:rPr>
            </w:pPr>
            <w:r w:rsidRPr="00851D5D">
              <w:rPr>
                <w:rFonts w:ascii="Calibri" w:eastAsia="Times New Roman" w:hAnsi="Calibri"/>
                <w:b/>
                <w:bCs/>
                <w:color w:val="000000"/>
                <w:sz w:val="16"/>
                <w:szCs w:val="20"/>
                <w:lang w:val="es-CO" w:eastAsia="es-CO"/>
              </w:rPr>
              <w:t xml:space="preserve">Proceso </w:t>
            </w:r>
          </w:p>
        </w:tc>
        <w:tc>
          <w:tcPr>
            <w:tcW w:w="779" w:type="dxa"/>
            <w:shd w:val="clear" w:color="000000" w:fill="FFF2CC"/>
            <w:vAlign w:val="center"/>
            <w:hideMark/>
          </w:tcPr>
          <w:p w:rsidR="00851D5D" w:rsidRPr="00851D5D" w:rsidRDefault="00851D5D" w:rsidP="00851D5D">
            <w:pPr>
              <w:spacing w:after="0"/>
              <w:jc w:val="center"/>
              <w:rPr>
                <w:rFonts w:ascii="Calibri" w:eastAsia="Times New Roman" w:hAnsi="Calibri"/>
                <w:b/>
                <w:bCs/>
                <w:color w:val="000000"/>
                <w:sz w:val="16"/>
                <w:szCs w:val="20"/>
                <w:lang w:val="es-CO" w:eastAsia="es-CO"/>
              </w:rPr>
            </w:pPr>
            <w:r w:rsidRPr="00851D5D">
              <w:rPr>
                <w:rFonts w:ascii="Calibri" w:eastAsia="Times New Roman" w:hAnsi="Calibri"/>
                <w:b/>
                <w:bCs/>
                <w:color w:val="000000"/>
                <w:sz w:val="16"/>
                <w:szCs w:val="20"/>
                <w:lang w:val="es-CO" w:eastAsia="es-CO"/>
              </w:rPr>
              <w:t>Controles</w:t>
            </w:r>
          </w:p>
        </w:tc>
        <w:tc>
          <w:tcPr>
            <w:tcW w:w="673" w:type="dxa"/>
            <w:shd w:val="clear" w:color="000000" w:fill="FFF2CC"/>
            <w:vAlign w:val="center"/>
            <w:hideMark/>
          </w:tcPr>
          <w:p w:rsidR="00851D5D" w:rsidRPr="00851D5D" w:rsidRDefault="00851D5D" w:rsidP="00851D5D">
            <w:pPr>
              <w:spacing w:after="0"/>
              <w:jc w:val="center"/>
              <w:rPr>
                <w:rFonts w:ascii="Calibri" w:eastAsia="Times New Roman" w:hAnsi="Calibri"/>
                <w:b/>
                <w:bCs/>
                <w:color w:val="000000"/>
                <w:sz w:val="16"/>
                <w:szCs w:val="20"/>
                <w:lang w:val="es-CO" w:eastAsia="es-CO"/>
              </w:rPr>
            </w:pPr>
            <w:r w:rsidRPr="00851D5D">
              <w:rPr>
                <w:rFonts w:ascii="Calibri" w:eastAsia="Times New Roman" w:hAnsi="Calibri"/>
                <w:b/>
                <w:bCs/>
                <w:color w:val="000000"/>
                <w:sz w:val="16"/>
                <w:szCs w:val="20"/>
                <w:lang w:val="es-CO" w:eastAsia="es-CO"/>
              </w:rPr>
              <w:t>Efectivo</w:t>
            </w:r>
          </w:p>
        </w:tc>
        <w:tc>
          <w:tcPr>
            <w:tcW w:w="699" w:type="dxa"/>
            <w:shd w:val="clear" w:color="000000" w:fill="FFF2CC"/>
            <w:vAlign w:val="center"/>
            <w:hideMark/>
          </w:tcPr>
          <w:p w:rsidR="00851D5D" w:rsidRPr="00851D5D" w:rsidRDefault="00851D5D" w:rsidP="00851D5D">
            <w:pPr>
              <w:spacing w:after="0"/>
              <w:jc w:val="center"/>
              <w:rPr>
                <w:rFonts w:ascii="Calibri" w:eastAsia="Times New Roman" w:hAnsi="Calibri"/>
                <w:b/>
                <w:bCs/>
                <w:color w:val="000000"/>
                <w:sz w:val="16"/>
                <w:szCs w:val="20"/>
                <w:lang w:val="es-CO" w:eastAsia="es-CO"/>
              </w:rPr>
            </w:pPr>
            <w:r w:rsidRPr="00851D5D">
              <w:rPr>
                <w:rFonts w:ascii="Calibri" w:eastAsia="Times New Roman" w:hAnsi="Calibri"/>
                <w:b/>
                <w:bCs/>
                <w:color w:val="000000"/>
                <w:sz w:val="16"/>
                <w:szCs w:val="20"/>
                <w:lang w:val="es-CO" w:eastAsia="es-CO"/>
              </w:rPr>
              <w:t>No Efectivo</w:t>
            </w:r>
          </w:p>
        </w:tc>
        <w:tc>
          <w:tcPr>
            <w:tcW w:w="871" w:type="dxa"/>
            <w:shd w:val="clear" w:color="000000" w:fill="FFF2CC"/>
            <w:vAlign w:val="center"/>
            <w:hideMark/>
          </w:tcPr>
          <w:p w:rsidR="00851D5D" w:rsidRPr="00851D5D" w:rsidRDefault="00851D5D" w:rsidP="00851D5D">
            <w:pPr>
              <w:spacing w:after="0"/>
              <w:jc w:val="center"/>
              <w:rPr>
                <w:rFonts w:ascii="Calibri" w:eastAsia="Times New Roman" w:hAnsi="Calibri"/>
                <w:b/>
                <w:bCs/>
                <w:color w:val="000000"/>
                <w:sz w:val="16"/>
                <w:szCs w:val="20"/>
                <w:lang w:val="es-CO" w:eastAsia="es-CO"/>
              </w:rPr>
            </w:pPr>
            <w:r w:rsidRPr="00851D5D">
              <w:rPr>
                <w:rFonts w:ascii="Calibri" w:eastAsia="Times New Roman" w:hAnsi="Calibri"/>
                <w:b/>
                <w:bCs/>
                <w:color w:val="000000"/>
                <w:sz w:val="16"/>
                <w:szCs w:val="20"/>
                <w:lang w:val="es-CO" w:eastAsia="es-CO"/>
              </w:rPr>
              <w:t xml:space="preserve">% de </w:t>
            </w:r>
            <w:r w:rsidRPr="00B95C9F">
              <w:rPr>
                <w:rFonts w:ascii="Calibri" w:eastAsia="Times New Roman" w:hAnsi="Calibri"/>
                <w:b/>
                <w:bCs/>
                <w:color w:val="000000"/>
                <w:sz w:val="16"/>
                <w:szCs w:val="20"/>
                <w:lang w:val="es-CO" w:eastAsia="es-CO"/>
              </w:rPr>
              <w:t>Efectividad</w:t>
            </w:r>
          </w:p>
        </w:tc>
        <w:tc>
          <w:tcPr>
            <w:tcW w:w="3240" w:type="dxa"/>
            <w:shd w:val="clear" w:color="auto" w:fill="8DB3E2" w:themeFill="text2" w:themeFillTint="66"/>
            <w:vAlign w:val="center"/>
          </w:tcPr>
          <w:p w:rsidR="00851D5D" w:rsidRPr="00B95C9F" w:rsidRDefault="00851D5D" w:rsidP="00851D5D">
            <w:pPr>
              <w:spacing w:after="0"/>
              <w:jc w:val="center"/>
              <w:rPr>
                <w:rFonts w:ascii="Calibri" w:eastAsia="Times New Roman" w:hAnsi="Calibri"/>
                <w:b/>
                <w:bCs/>
                <w:color w:val="000000"/>
                <w:sz w:val="16"/>
                <w:szCs w:val="20"/>
                <w:lang w:val="es-CO" w:eastAsia="es-CO"/>
              </w:rPr>
            </w:pPr>
            <w:r w:rsidRPr="00B95C9F">
              <w:rPr>
                <w:rFonts w:ascii="Calibri" w:eastAsia="Times New Roman" w:hAnsi="Calibri"/>
                <w:b/>
                <w:bCs/>
                <w:color w:val="000000"/>
                <w:sz w:val="16"/>
                <w:szCs w:val="20"/>
                <w:lang w:val="es-CO" w:eastAsia="es-CO"/>
              </w:rPr>
              <w:t>Observaciones</w:t>
            </w:r>
          </w:p>
        </w:tc>
      </w:tr>
      <w:tr w:rsidR="00B95C9F" w:rsidRPr="00B95C9F" w:rsidTr="00B95C9F">
        <w:trPr>
          <w:trHeight w:val="408"/>
          <w:jc w:val="center"/>
        </w:trPr>
        <w:tc>
          <w:tcPr>
            <w:tcW w:w="2522" w:type="dxa"/>
            <w:shd w:val="clear" w:color="auto" w:fill="auto"/>
            <w:vAlign w:val="center"/>
            <w:hideMark/>
          </w:tcPr>
          <w:p w:rsidR="00851D5D" w:rsidRPr="00851D5D" w:rsidRDefault="00851D5D" w:rsidP="00851D5D">
            <w:pPr>
              <w:spacing w:after="0"/>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GESTIÓN INTERINSTITUCIONAL</w:t>
            </w:r>
          </w:p>
        </w:tc>
        <w:tc>
          <w:tcPr>
            <w:tcW w:w="779"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2</w:t>
            </w:r>
          </w:p>
        </w:tc>
        <w:tc>
          <w:tcPr>
            <w:tcW w:w="673"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0</w:t>
            </w:r>
          </w:p>
        </w:tc>
        <w:tc>
          <w:tcPr>
            <w:tcW w:w="699"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2</w:t>
            </w:r>
          </w:p>
        </w:tc>
        <w:tc>
          <w:tcPr>
            <w:tcW w:w="871"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0%</w:t>
            </w:r>
          </w:p>
        </w:tc>
        <w:tc>
          <w:tcPr>
            <w:tcW w:w="3240" w:type="dxa"/>
            <w:vAlign w:val="center"/>
          </w:tcPr>
          <w:p w:rsidR="00851D5D" w:rsidRPr="00B95C9F" w:rsidRDefault="00851D5D" w:rsidP="00851D5D">
            <w:pPr>
              <w:spacing w:after="0"/>
              <w:jc w:val="both"/>
              <w:rPr>
                <w:rFonts w:ascii="Calibri" w:eastAsia="Times New Roman" w:hAnsi="Calibri"/>
                <w:color w:val="000000"/>
                <w:sz w:val="16"/>
                <w:szCs w:val="22"/>
                <w:lang w:val="es-CO" w:eastAsia="es-CO"/>
              </w:rPr>
            </w:pPr>
            <w:r w:rsidRPr="00B95C9F">
              <w:rPr>
                <w:rFonts w:ascii="Calibri" w:eastAsia="Times New Roman" w:hAnsi="Calibri"/>
                <w:color w:val="000000"/>
                <w:sz w:val="16"/>
                <w:szCs w:val="22"/>
                <w:lang w:val="es-CO" w:eastAsia="es-CO"/>
              </w:rPr>
              <w:t>El Control no es constante</w:t>
            </w:r>
          </w:p>
        </w:tc>
      </w:tr>
      <w:tr w:rsidR="00B95C9F" w:rsidRPr="00B95C9F" w:rsidTr="00B95C9F">
        <w:trPr>
          <w:trHeight w:val="508"/>
          <w:jc w:val="center"/>
        </w:trPr>
        <w:tc>
          <w:tcPr>
            <w:tcW w:w="2522" w:type="dxa"/>
            <w:shd w:val="clear" w:color="auto" w:fill="auto"/>
            <w:vAlign w:val="center"/>
            <w:hideMark/>
          </w:tcPr>
          <w:p w:rsidR="00851D5D" w:rsidRPr="00851D5D" w:rsidRDefault="00851D5D" w:rsidP="00851D5D">
            <w:pPr>
              <w:spacing w:after="0"/>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 xml:space="preserve">PARTICIPACIÓN Y VISIBILIZACIÓN </w:t>
            </w:r>
          </w:p>
        </w:tc>
        <w:tc>
          <w:tcPr>
            <w:tcW w:w="779"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9</w:t>
            </w:r>
          </w:p>
        </w:tc>
        <w:tc>
          <w:tcPr>
            <w:tcW w:w="673"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8</w:t>
            </w:r>
          </w:p>
        </w:tc>
        <w:tc>
          <w:tcPr>
            <w:tcW w:w="699"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1</w:t>
            </w:r>
          </w:p>
        </w:tc>
        <w:tc>
          <w:tcPr>
            <w:tcW w:w="871"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89%</w:t>
            </w:r>
          </w:p>
        </w:tc>
        <w:tc>
          <w:tcPr>
            <w:tcW w:w="3240" w:type="dxa"/>
            <w:vAlign w:val="center"/>
          </w:tcPr>
          <w:p w:rsidR="00851D5D" w:rsidRPr="00B95C9F" w:rsidRDefault="00851D5D" w:rsidP="00851D5D">
            <w:pPr>
              <w:spacing w:after="0"/>
              <w:jc w:val="both"/>
              <w:rPr>
                <w:rFonts w:ascii="Calibri" w:eastAsia="Times New Roman" w:hAnsi="Calibri"/>
                <w:color w:val="000000"/>
                <w:sz w:val="16"/>
                <w:szCs w:val="22"/>
                <w:lang w:val="es-CO" w:eastAsia="es-CO"/>
              </w:rPr>
            </w:pPr>
            <w:r w:rsidRPr="00B95C9F">
              <w:rPr>
                <w:rFonts w:ascii="Calibri" w:eastAsia="Times New Roman" w:hAnsi="Calibri"/>
                <w:color w:val="000000"/>
                <w:sz w:val="16"/>
                <w:szCs w:val="22"/>
                <w:lang w:val="es-CO" w:eastAsia="es-CO"/>
              </w:rPr>
              <w:t>No entrega soportes de la verificación periódica</w:t>
            </w:r>
          </w:p>
        </w:tc>
      </w:tr>
      <w:tr w:rsidR="00B95C9F" w:rsidRPr="00B95C9F" w:rsidTr="00B95C9F">
        <w:trPr>
          <w:trHeight w:val="578"/>
          <w:jc w:val="center"/>
        </w:trPr>
        <w:tc>
          <w:tcPr>
            <w:tcW w:w="2522" w:type="dxa"/>
            <w:shd w:val="clear" w:color="auto" w:fill="auto"/>
            <w:vAlign w:val="center"/>
            <w:hideMark/>
          </w:tcPr>
          <w:p w:rsidR="00851D5D" w:rsidRPr="00851D5D" w:rsidRDefault="00851D5D" w:rsidP="00851D5D">
            <w:pPr>
              <w:spacing w:after="0"/>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REGISTRO Y VALORACIÓN</w:t>
            </w:r>
          </w:p>
        </w:tc>
        <w:tc>
          <w:tcPr>
            <w:tcW w:w="779"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11</w:t>
            </w:r>
          </w:p>
        </w:tc>
        <w:tc>
          <w:tcPr>
            <w:tcW w:w="673"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10</w:t>
            </w:r>
          </w:p>
        </w:tc>
        <w:tc>
          <w:tcPr>
            <w:tcW w:w="699"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1</w:t>
            </w:r>
          </w:p>
        </w:tc>
        <w:tc>
          <w:tcPr>
            <w:tcW w:w="871" w:type="dxa"/>
            <w:shd w:val="clear" w:color="auto" w:fill="auto"/>
            <w:vAlign w:val="center"/>
            <w:hideMark/>
          </w:tcPr>
          <w:p w:rsidR="00851D5D" w:rsidRPr="00851D5D" w:rsidRDefault="00851D5D" w:rsidP="00851D5D">
            <w:pPr>
              <w:spacing w:after="0"/>
              <w:jc w:val="center"/>
              <w:rPr>
                <w:rFonts w:ascii="Calibri" w:eastAsia="Times New Roman" w:hAnsi="Calibri"/>
                <w:color w:val="000000"/>
                <w:sz w:val="16"/>
                <w:szCs w:val="22"/>
                <w:lang w:val="es-CO" w:eastAsia="es-CO"/>
              </w:rPr>
            </w:pPr>
            <w:r w:rsidRPr="00851D5D">
              <w:rPr>
                <w:rFonts w:ascii="Calibri" w:eastAsia="Times New Roman" w:hAnsi="Calibri"/>
                <w:color w:val="000000"/>
                <w:sz w:val="16"/>
                <w:szCs w:val="22"/>
                <w:lang w:val="es-CO" w:eastAsia="es-CO"/>
              </w:rPr>
              <w:t>91%</w:t>
            </w:r>
          </w:p>
        </w:tc>
        <w:tc>
          <w:tcPr>
            <w:tcW w:w="3240" w:type="dxa"/>
            <w:vAlign w:val="center"/>
          </w:tcPr>
          <w:p w:rsidR="00851D5D" w:rsidRPr="00B95C9F" w:rsidRDefault="00851D5D" w:rsidP="00851D5D">
            <w:pPr>
              <w:spacing w:after="0"/>
              <w:jc w:val="both"/>
              <w:rPr>
                <w:rFonts w:ascii="Calibri" w:eastAsia="Times New Roman" w:hAnsi="Calibri"/>
                <w:color w:val="000000"/>
                <w:sz w:val="16"/>
                <w:szCs w:val="22"/>
                <w:lang w:val="es-CO" w:eastAsia="es-CO"/>
              </w:rPr>
            </w:pPr>
            <w:r w:rsidRPr="00B95C9F">
              <w:rPr>
                <w:rFonts w:ascii="Calibri" w:eastAsia="Times New Roman" w:hAnsi="Calibri"/>
                <w:color w:val="000000"/>
                <w:sz w:val="16"/>
                <w:szCs w:val="22"/>
                <w:lang w:val="es-CO" w:eastAsia="es-CO"/>
              </w:rPr>
              <w:t>Se identifica que las notificaciones no son efectivas</w:t>
            </w:r>
          </w:p>
        </w:tc>
      </w:tr>
    </w:tbl>
    <w:p w:rsidR="00851D5D" w:rsidRDefault="00851D5D" w:rsidP="00A65213">
      <w:pPr>
        <w:autoSpaceDE w:val="0"/>
        <w:autoSpaceDN w:val="0"/>
        <w:adjustRightInd w:val="0"/>
        <w:spacing w:after="0"/>
        <w:rPr>
          <w:rFonts w:ascii="Arial" w:hAnsi="Arial" w:cs="Arial"/>
          <w:iCs/>
          <w:sz w:val="22"/>
          <w:lang w:val="es-CO" w:eastAsia="es-ES"/>
        </w:rPr>
      </w:pPr>
    </w:p>
    <w:p w:rsidR="000A27C2" w:rsidRDefault="00794F47" w:rsidP="00A65213">
      <w:pPr>
        <w:autoSpaceDE w:val="0"/>
        <w:autoSpaceDN w:val="0"/>
        <w:adjustRightInd w:val="0"/>
        <w:spacing w:after="0"/>
        <w:rPr>
          <w:rFonts w:ascii="Arial" w:hAnsi="Arial" w:cs="Arial"/>
          <w:iCs/>
          <w:sz w:val="22"/>
          <w:lang w:val="es-CO" w:eastAsia="es-ES"/>
        </w:rPr>
      </w:pPr>
      <w:r>
        <w:rPr>
          <w:rFonts w:ascii="Arial" w:hAnsi="Arial" w:cs="Arial"/>
          <w:iCs/>
          <w:sz w:val="22"/>
          <w:lang w:val="es-CO" w:eastAsia="es-ES"/>
        </w:rPr>
        <w:t>Los controles efectivos se encuentran relacionados en el anexo 2.</w:t>
      </w:r>
    </w:p>
    <w:p w:rsidR="00794F47" w:rsidRDefault="00794F47" w:rsidP="00A65213">
      <w:pPr>
        <w:autoSpaceDE w:val="0"/>
        <w:autoSpaceDN w:val="0"/>
        <w:adjustRightInd w:val="0"/>
        <w:spacing w:after="0"/>
        <w:rPr>
          <w:rFonts w:ascii="Arial" w:hAnsi="Arial" w:cs="Arial"/>
          <w:iCs/>
          <w:sz w:val="22"/>
          <w:lang w:val="es-CO" w:eastAsia="es-ES"/>
        </w:rPr>
      </w:pPr>
    </w:p>
    <w:p w:rsidR="000A27C2" w:rsidRPr="00B95C9F" w:rsidRDefault="00B95C9F" w:rsidP="00B95C9F">
      <w:pPr>
        <w:pStyle w:val="Prrafodelista"/>
        <w:numPr>
          <w:ilvl w:val="0"/>
          <w:numId w:val="42"/>
        </w:numPr>
        <w:autoSpaceDE w:val="0"/>
        <w:autoSpaceDN w:val="0"/>
        <w:adjustRightInd w:val="0"/>
        <w:spacing w:after="0"/>
        <w:rPr>
          <w:rFonts w:ascii="Arial" w:hAnsi="Arial" w:cs="Arial"/>
          <w:iCs/>
          <w:sz w:val="22"/>
          <w:u w:val="single"/>
          <w:lang w:val="es-CO" w:eastAsia="es-ES"/>
        </w:rPr>
      </w:pPr>
      <w:r w:rsidRPr="00B95C9F">
        <w:rPr>
          <w:rFonts w:ascii="Arial" w:hAnsi="Arial" w:cs="Arial"/>
          <w:iCs/>
          <w:sz w:val="22"/>
          <w:u w:val="single"/>
          <w:lang w:val="es-CO" w:eastAsia="es-ES"/>
        </w:rPr>
        <w:t>Acciones del Plan de Respuesta:</w:t>
      </w:r>
    </w:p>
    <w:p w:rsidR="000A27C2" w:rsidRDefault="000A27C2" w:rsidP="00A65213">
      <w:pPr>
        <w:autoSpaceDE w:val="0"/>
        <w:autoSpaceDN w:val="0"/>
        <w:adjustRightInd w:val="0"/>
        <w:spacing w:after="0"/>
        <w:rPr>
          <w:rFonts w:ascii="Arial" w:hAnsi="Arial" w:cs="Arial"/>
          <w:iCs/>
          <w:sz w:val="22"/>
          <w:lang w:val="es-CO" w:eastAsia="es-ES"/>
        </w:rPr>
      </w:pPr>
    </w:p>
    <w:p w:rsidR="000A27C2" w:rsidRPr="000A27C2" w:rsidRDefault="000A27C2" w:rsidP="00A65213">
      <w:pPr>
        <w:autoSpaceDE w:val="0"/>
        <w:autoSpaceDN w:val="0"/>
        <w:adjustRightInd w:val="0"/>
        <w:spacing w:after="0"/>
        <w:rPr>
          <w:rFonts w:ascii="Arial" w:hAnsi="Arial" w:cs="Arial"/>
          <w:iCs/>
          <w:sz w:val="22"/>
          <w:lang w:val="es-CO" w:eastAsia="es-ES"/>
        </w:rPr>
      </w:pPr>
    </w:p>
    <w:p w:rsidR="00F5568B" w:rsidRDefault="00B95C9F" w:rsidP="00F5568B">
      <w:pPr>
        <w:jc w:val="both"/>
        <w:rPr>
          <w:rFonts w:ascii="Arial" w:hAnsi="Arial" w:cs="Arial"/>
          <w:iCs/>
          <w:sz w:val="22"/>
          <w:lang w:val="es-CO" w:eastAsia="es-ES"/>
        </w:rPr>
      </w:pPr>
      <w:r>
        <w:rPr>
          <w:rFonts w:ascii="Arial" w:hAnsi="Arial" w:cs="Arial"/>
          <w:iCs/>
          <w:sz w:val="22"/>
          <w:lang w:val="es-CO" w:eastAsia="es-ES"/>
        </w:rPr>
        <w:t xml:space="preserve">Como tratamiento al riesgo residual para los 41 riesgos </w:t>
      </w:r>
      <w:r w:rsidR="00794F47">
        <w:rPr>
          <w:rFonts w:ascii="Arial" w:hAnsi="Arial" w:cs="Arial"/>
          <w:iCs/>
          <w:sz w:val="22"/>
          <w:lang w:val="es-CO" w:eastAsia="es-ES"/>
        </w:rPr>
        <w:t xml:space="preserve">de la muestra, </w:t>
      </w:r>
      <w:r>
        <w:rPr>
          <w:rFonts w:ascii="Arial" w:hAnsi="Arial" w:cs="Arial"/>
          <w:iCs/>
          <w:sz w:val="22"/>
          <w:lang w:val="es-CO" w:eastAsia="es-ES"/>
        </w:rPr>
        <w:t xml:space="preserve">se definieron 56 planes de respuesta de las cuales 40 presentaron avance del </w:t>
      </w:r>
      <w:r w:rsidR="00794F47">
        <w:rPr>
          <w:rFonts w:ascii="Arial" w:hAnsi="Arial" w:cs="Arial"/>
          <w:iCs/>
          <w:sz w:val="22"/>
          <w:lang w:val="es-CO" w:eastAsia="es-ES"/>
        </w:rPr>
        <w:t>71</w:t>
      </w:r>
      <w:r>
        <w:rPr>
          <w:rFonts w:ascii="Arial" w:hAnsi="Arial" w:cs="Arial"/>
          <w:iCs/>
          <w:sz w:val="22"/>
          <w:lang w:val="es-CO" w:eastAsia="es-ES"/>
        </w:rPr>
        <w:t xml:space="preserve">% </w:t>
      </w:r>
      <w:r w:rsidR="00794F47">
        <w:rPr>
          <w:rFonts w:ascii="Arial" w:hAnsi="Arial" w:cs="Arial"/>
          <w:iCs/>
          <w:sz w:val="22"/>
          <w:lang w:val="es-CO" w:eastAsia="es-ES"/>
        </w:rPr>
        <w:t>teniendo en cuenta</w:t>
      </w:r>
      <w:r>
        <w:rPr>
          <w:rFonts w:ascii="Arial" w:hAnsi="Arial" w:cs="Arial"/>
          <w:iCs/>
          <w:sz w:val="22"/>
          <w:lang w:val="es-CO" w:eastAsia="es-ES"/>
        </w:rPr>
        <w:t xml:space="preserve"> de la fecha de in</w:t>
      </w:r>
      <w:r w:rsidR="009F6B06">
        <w:rPr>
          <w:rFonts w:ascii="Arial" w:hAnsi="Arial" w:cs="Arial"/>
          <w:iCs/>
          <w:sz w:val="22"/>
          <w:lang w:val="es-CO" w:eastAsia="es-ES"/>
        </w:rPr>
        <w:t>i</w:t>
      </w:r>
      <w:r>
        <w:rPr>
          <w:rFonts w:ascii="Arial" w:hAnsi="Arial" w:cs="Arial"/>
          <w:iCs/>
          <w:sz w:val="22"/>
          <w:lang w:val="es-CO" w:eastAsia="es-ES"/>
        </w:rPr>
        <w:t>cio y de la terminaci</w:t>
      </w:r>
      <w:r w:rsidR="009F6B06">
        <w:rPr>
          <w:rFonts w:ascii="Arial" w:hAnsi="Arial" w:cs="Arial"/>
          <w:iCs/>
          <w:sz w:val="22"/>
          <w:lang w:val="es-CO" w:eastAsia="es-ES"/>
        </w:rPr>
        <w:t>ón de la acción.</w:t>
      </w:r>
    </w:p>
    <w:p w:rsidR="009F6B06" w:rsidRDefault="00794F47" w:rsidP="00F5568B">
      <w:pPr>
        <w:jc w:val="both"/>
        <w:rPr>
          <w:rFonts w:ascii="Arial" w:hAnsi="Arial" w:cs="Arial"/>
          <w:iCs/>
          <w:sz w:val="22"/>
          <w:lang w:val="es-CO" w:eastAsia="es-ES"/>
        </w:rPr>
      </w:pPr>
      <w:r>
        <w:rPr>
          <w:rFonts w:ascii="Arial" w:hAnsi="Arial" w:cs="Arial"/>
          <w:iCs/>
          <w:sz w:val="22"/>
          <w:lang w:val="es-CO" w:eastAsia="es-ES"/>
        </w:rPr>
        <w:t xml:space="preserve">Se aclara que algunos </w:t>
      </w:r>
      <w:r w:rsidR="009F6B06">
        <w:rPr>
          <w:rFonts w:ascii="Arial" w:hAnsi="Arial" w:cs="Arial"/>
          <w:iCs/>
          <w:sz w:val="22"/>
          <w:lang w:val="es-CO" w:eastAsia="es-ES"/>
        </w:rPr>
        <w:t xml:space="preserve">procesos no </w:t>
      </w:r>
      <w:r>
        <w:rPr>
          <w:rFonts w:ascii="Arial" w:hAnsi="Arial" w:cs="Arial"/>
          <w:iCs/>
          <w:sz w:val="22"/>
          <w:lang w:val="es-CO" w:eastAsia="es-ES"/>
        </w:rPr>
        <w:t>presentan</w:t>
      </w:r>
      <w:r w:rsidR="009F6B06">
        <w:rPr>
          <w:rFonts w:ascii="Arial" w:hAnsi="Arial" w:cs="Arial"/>
          <w:iCs/>
          <w:sz w:val="22"/>
          <w:lang w:val="es-CO" w:eastAsia="es-ES"/>
        </w:rPr>
        <w:t xml:space="preserve"> avance</w:t>
      </w:r>
      <w:r w:rsidR="00D56634">
        <w:rPr>
          <w:rFonts w:ascii="Arial" w:hAnsi="Arial" w:cs="Arial"/>
          <w:iCs/>
          <w:sz w:val="22"/>
          <w:lang w:val="es-CO" w:eastAsia="es-ES"/>
        </w:rPr>
        <w:t xml:space="preserve"> para el tratamiento residual como se </w:t>
      </w:r>
      <w:r>
        <w:rPr>
          <w:rFonts w:ascii="Arial" w:hAnsi="Arial" w:cs="Arial"/>
          <w:iCs/>
          <w:sz w:val="22"/>
          <w:lang w:val="es-CO" w:eastAsia="es-ES"/>
        </w:rPr>
        <w:t>registra</w:t>
      </w:r>
      <w:r w:rsidR="00D56634">
        <w:rPr>
          <w:rFonts w:ascii="Arial" w:hAnsi="Arial" w:cs="Arial"/>
          <w:iCs/>
          <w:sz w:val="22"/>
          <w:lang w:val="es-CO" w:eastAsia="es-ES"/>
        </w:rPr>
        <w:t xml:space="preserve"> en el siguiente cuadro, </w:t>
      </w:r>
      <w:r w:rsidR="00870BED">
        <w:rPr>
          <w:rFonts w:ascii="Arial" w:hAnsi="Arial" w:cs="Arial"/>
          <w:iCs/>
          <w:sz w:val="22"/>
          <w:lang w:val="es-CO" w:eastAsia="es-ES"/>
        </w:rPr>
        <w:t>ante lo</w:t>
      </w:r>
      <w:r w:rsidR="00D56634">
        <w:rPr>
          <w:rFonts w:ascii="Arial" w:hAnsi="Arial" w:cs="Arial"/>
          <w:iCs/>
          <w:sz w:val="22"/>
          <w:lang w:val="es-CO" w:eastAsia="es-ES"/>
        </w:rPr>
        <w:t xml:space="preserve"> cual se recomienda dar inicio </w:t>
      </w:r>
      <w:r>
        <w:rPr>
          <w:rFonts w:ascii="Arial" w:hAnsi="Arial" w:cs="Arial"/>
          <w:iCs/>
          <w:sz w:val="22"/>
          <w:lang w:val="es-CO" w:eastAsia="es-ES"/>
        </w:rPr>
        <w:t>a</w:t>
      </w:r>
      <w:r w:rsidR="00D56634">
        <w:rPr>
          <w:rFonts w:ascii="Arial" w:hAnsi="Arial" w:cs="Arial"/>
          <w:iCs/>
          <w:sz w:val="22"/>
          <w:lang w:val="es-CO" w:eastAsia="es-ES"/>
        </w:rPr>
        <w:t xml:space="preserve"> las mismas</w:t>
      </w:r>
      <w:r>
        <w:rPr>
          <w:rFonts w:ascii="Arial" w:hAnsi="Arial" w:cs="Arial"/>
          <w:iCs/>
          <w:sz w:val="22"/>
          <w:lang w:val="es-CO" w:eastAsia="es-ES"/>
        </w:rPr>
        <w:t>. Y así</w:t>
      </w:r>
      <w:r w:rsidR="00D56634">
        <w:rPr>
          <w:rFonts w:ascii="Arial" w:hAnsi="Arial" w:cs="Arial"/>
          <w:iCs/>
          <w:sz w:val="22"/>
          <w:lang w:val="es-CO" w:eastAsia="es-ES"/>
        </w:rPr>
        <w:t xml:space="preserve"> prevenir la materialización de los riesgos.</w:t>
      </w:r>
    </w:p>
    <w:p w:rsidR="009F6B06" w:rsidRDefault="009F6B06" w:rsidP="00F5568B">
      <w:pPr>
        <w:jc w:val="both"/>
        <w:rPr>
          <w:rFonts w:ascii="Arial" w:hAnsi="Arial" w:cs="Arial"/>
          <w:iCs/>
          <w:sz w:val="22"/>
          <w:lang w:val="es-CO" w:eastAsia="es-ES"/>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851"/>
        <w:gridCol w:w="992"/>
        <w:gridCol w:w="851"/>
        <w:gridCol w:w="5113"/>
      </w:tblGrid>
      <w:tr w:rsidR="009F6B06" w:rsidRPr="009F6B06" w:rsidTr="009F6B06">
        <w:trPr>
          <w:trHeight w:val="765"/>
        </w:trPr>
        <w:tc>
          <w:tcPr>
            <w:tcW w:w="1696" w:type="dxa"/>
            <w:shd w:val="clear" w:color="auto" w:fill="DDD9C3" w:themeFill="background2" w:themeFillShade="E6"/>
            <w:vAlign w:val="center"/>
            <w:hideMark/>
          </w:tcPr>
          <w:p w:rsidR="009F6B06" w:rsidRPr="009F6B06" w:rsidRDefault="009F6B06" w:rsidP="009F6B06">
            <w:pPr>
              <w:spacing w:after="0"/>
              <w:jc w:val="center"/>
              <w:rPr>
                <w:rFonts w:ascii="Calibri" w:eastAsia="Times New Roman" w:hAnsi="Calibri"/>
                <w:b/>
                <w:color w:val="000000"/>
                <w:sz w:val="16"/>
                <w:szCs w:val="22"/>
                <w:lang w:val="es-CO" w:eastAsia="es-CO"/>
              </w:rPr>
            </w:pPr>
            <w:r w:rsidRPr="009F6B06">
              <w:rPr>
                <w:rFonts w:ascii="Calibri" w:eastAsia="Times New Roman" w:hAnsi="Calibri"/>
                <w:b/>
                <w:color w:val="000000"/>
                <w:sz w:val="16"/>
                <w:szCs w:val="22"/>
                <w:lang w:val="es-CO" w:eastAsia="es-CO"/>
              </w:rPr>
              <w:t>Proceso</w:t>
            </w:r>
          </w:p>
        </w:tc>
        <w:tc>
          <w:tcPr>
            <w:tcW w:w="851" w:type="dxa"/>
            <w:shd w:val="clear" w:color="auto" w:fill="00B0F0"/>
            <w:vAlign w:val="center"/>
            <w:hideMark/>
          </w:tcPr>
          <w:p w:rsidR="009F6B06" w:rsidRPr="009F6B06" w:rsidRDefault="009F6B06" w:rsidP="009F6B06">
            <w:pPr>
              <w:spacing w:after="0"/>
              <w:jc w:val="center"/>
              <w:rPr>
                <w:rFonts w:ascii="Calibri" w:eastAsia="Times New Roman" w:hAnsi="Calibri"/>
                <w:b/>
                <w:color w:val="000000"/>
                <w:sz w:val="16"/>
                <w:szCs w:val="22"/>
                <w:lang w:val="es-CO" w:eastAsia="es-CO"/>
              </w:rPr>
            </w:pPr>
            <w:r w:rsidRPr="009F6B06">
              <w:rPr>
                <w:rFonts w:ascii="Calibri" w:eastAsia="Times New Roman" w:hAnsi="Calibri"/>
                <w:b/>
                <w:color w:val="000000"/>
                <w:sz w:val="16"/>
                <w:szCs w:val="22"/>
                <w:lang w:val="es-CO" w:eastAsia="es-CO"/>
              </w:rPr>
              <w:t>Plan de Respuesta</w:t>
            </w:r>
          </w:p>
        </w:tc>
        <w:tc>
          <w:tcPr>
            <w:tcW w:w="992" w:type="dxa"/>
            <w:shd w:val="clear" w:color="auto" w:fill="00B0F0"/>
            <w:vAlign w:val="center"/>
            <w:hideMark/>
          </w:tcPr>
          <w:p w:rsidR="009F6B06" w:rsidRPr="009F6B06" w:rsidRDefault="009F6B06" w:rsidP="009F6B06">
            <w:pPr>
              <w:spacing w:after="0"/>
              <w:jc w:val="center"/>
              <w:rPr>
                <w:rFonts w:ascii="Calibri" w:eastAsia="Times New Roman" w:hAnsi="Calibri"/>
                <w:b/>
                <w:color w:val="000000"/>
                <w:sz w:val="16"/>
                <w:szCs w:val="22"/>
                <w:lang w:val="es-CO" w:eastAsia="es-CO"/>
              </w:rPr>
            </w:pPr>
            <w:r w:rsidRPr="009F6B06">
              <w:rPr>
                <w:rFonts w:ascii="Calibri" w:eastAsia="Times New Roman" w:hAnsi="Calibri"/>
                <w:b/>
                <w:color w:val="000000"/>
                <w:sz w:val="16"/>
                <w:szCs w:val="22"/>
                <w:lang w:val="es-CO" w:eastAsia="es-CO"/>
              </w:rPr>
              <w:t>Acciones Adelantadas</w:t>
            </w:r>
          </w:p>
        </w:tc>
        <w:tc>
          <w:tcPr>
            <w:tcW w:w="851" w:type="dxa"/>
            <w:shd w:val="clear" w:color="auto" w:fill="00B0F0"/>
            <w:vAlign w:val="center"/>
            <w:hideMark/>
          </w:tcPr>
          <w:p w:rsidR="009F6B06" w:rsidRPr="009F6B06" w:rsidRDefault="009F6B06" w:rsidP="009F6B06">
            <w:pPr>
              <w:spacing w:after="0"/>
              <w:jc w:val="center"/>
              <w:rPr>
                <w:rFonts w:ascii="Calibri" w:eastAsia="Times New Roman" w:hAnsi="Calibri"/>
                <w:b/>
                <w:color w:val="000000"/>
                <w:sz w:val="16"/>
                <w:szCs w:val="22"/>
                <w:lang w:val="es-CO" w:eastAsia="es-CO"/>
              </w:rPr>
            </w:pPr>
            <w:r w:rsidRPr="009F6B06">
              <w:rPr>
                <w:rFonts w:ascii="Calibri" w:eastAsia="Times New Roman" w:hAnsi="Calibri"/>
                <w:b/>
                <w:color w:val="000000"/>
                <w:sz w:val="16"/>
                <w:szCs w:val="22"/>
                <w:lang w:val="es-CO" w:eastAsia="es-CO"/>
              </w:rPr>
              <w:t>% de avance de las acciones</w:t>
            </w:r>
          </w:p>
        </w:tc>
        <w:tc>
          <w:tcPr>
            <w:tcW w:w="5113" w:type="dxa"/>
            <w:shd w:val="clear" w:color="auto" w:fill="548DD4" w:themeFill="text2" w:themeFillTint="99"/>
            <w:noWrap/>
            <w:vAlign w:val="center"/>
            <w:hideMark/>
          </w:tcPr>
          <w:p w:rsidR="009F6B06" w:rsidRPr="009F6B06" w:rsidRDefault="009F6B06" w:rsidP="009F6B06">
            <w:pPr>
              <w:spacing w:after="0"/>
              <w:jc w:val="center"/>
              <w:rPr>
                <w:rFonts w:ascii="Calibri" w:eastAsia="Times New Roman" w:hAnsi="Calibri"/>
                <w:b/>
                <w:color w:val="000000"/>
                <w:sz w:val="16"/>
                <w:szCs w:val="22"/>
                <w:lang w:val="es-CO" w:eastAsia="es-CO"/>
              </w:rPr>
            </w:pPr>
            <w:r w:rsidRPr="009F6B06">
              <w:rPr>
                <w:rFonts w:ascii="Calibri" w:eastAsia="Times New Roman" w:hAnsi="Calibri"/>
                <w:b/>
                <w:color w:val="000000"/>
                <w:sz w:val="16"/>
                <w:szCs w:val="22"/>
                <w:lang w:val="es-CO" w:eastAsia="es-CO"/>
              </w:rPr>
              <w:t>Observaciones</w:t>
            </w:r>
          </w:p>
        </w:tc>
      </w:tr>
      <w:tr w:rsidR="009F6B06" w:rsidRPr="009F6B06" w:rsidTr="009F6B06">
        <w:trPr>
          <w:trHeight w:val="1020"/>
        </w:trPr>
        <w:tc>
          <w:tcPr>
            <w:tcW w:w="1696" w:type="dxa"/>
            <w:shd w:val="clear" w:color="auto" w:fill="auto"/>
            <w:vAlign w:val="center"/>
            <w:hideMark/>
          </w:tcPr>
          <w:p w:rsidR="009F6B06" w:rsidRPr="009F6B06" w:rsidRDefault="009F6B06" w:rsidP="009F6B06">
            <w:pPr>
              <w:spacing w:after="0"/>
              <w:jc w:val="both"/>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GESTIÓN INTERINSTITUCIONAL</w:t>
            </w:r>
          </w:p>
        </w:tc>
        <w:tc>
          <w:tcPr>
            <w:tcW w:w="851"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1</w:t>
            </w:r>
          </w:p>
        </w:tc>
        <w:tc>
          <w:tcPr>
            <w:tcW w:w="992"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0</w:t>
            </w:r>
          </w:p>
        </w:tc>
        <w:tc>
          <w:tcPr>
            <w:tcW w:w="851"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0%</w:t>
            </w:r>
          </w:p>
        </w:tc>
        <w:tc>
          <w:tcPr>
            <w:tcW w:w="5113" w:type="dxa"/>
            <w:shd w:val="clear" w:color="auto" w:fill="auto"/>
            <w:vAlign w:val="center"/>
            <w:hideMark/>
          </w:tcPr>
          <w:p w:rsidR="009F6B06" w:rsidRPr="009F6B06" w:rsidRDefault="009F6B06" w:rsidP="009F6B06">
            <w:pPr>
              <w:spacing w:after="0"/>
              <w:jc w:val="both"/>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 xml:space="preserve">• </w:t>
            </w:r>
            <w:r>
              <w:rPr>
                <w:rFonts w:ascii="Calibri" w:eastAsia="Times New Roman" w:hAnsi="Calibri"/>
                <w:color w:val="000000"/>
                <w:sz w:val="16"/>
                <w:szCs w:val="22"/>
                <w:lang w:val="es-CO" w:eastAsia="es-CO"/>
              </w:rPr>
              <w:t>N</w:t>
            </w:r>
            <w:r w:rsidRPr="009F6B06">
              <w:rPr>
                <w:rFonts w:ascii="Calibri" w:eastAsia="Times New Roman" w:hAnsi="Calibri"/>
                <w:color w:val="000000"/>
                <w:sz w:val="16"/>
                <w:szCs w:val="22"/>
                <w:lang w:val="es-CO" w:eastAsia="es-CO"/>
              </w:rPr>
              <w:t>o presenta la evidencia del plan de respuesta de socializar con las partes de cada convenio</w:t>
            </w:r>
            <w:r>
              <w:rPr>
                <w:rFonts w:ascii="Calibri" w:eastAsia="Times New Roman" w:hAnsi="Calibri"/>
                <w:color w:val="000000"/>
                <w:sz w:val="16"/>
                <w:szCs w:val="22"/>
                <w:lang w:val="es-CO" w:eastAsia="es-CO"/>
              </w:rPr>
              <w:t>,</w:t>
            </w:r>
            <w:r w:rsidRPr="009F6B06">
              <w:rPr>
                <w:rFonts w:ascii="Calibri" w:eastAsia="Times New Roman" w:hAnsi="Calibri"/>
                <w:color w:val="000000"/>
                <w:sz w:val="16"/>
                <w:szCs w:val="22"/>
                <w:lang w:val="es-CO" w:eastAsia="es-CO"/>
              </w:rPr>
              <w:t xml:space="preserve"> las responsabilidades que deben ejercer en el marco de una correcta supervisión del convenio atendiendo las actividades de cada parte, sin embargo, esta acción se cumple el 01 /01/2018.</w:t>
            </w:r>
          </w:p>
        </w:tc>
      </w:tr>
      <w:tr w:rsidR="009F6B06" w:rsidRPr="009F6B06" w:rsidTr="009F6B06">
        <w:trPr>
          <w:trHeight w:val="510"/>
        </w:trPr>
        <w:tc>
          <w:tcPr>
            <w:tcW w:w="1696" w:type="dxa"/>
            <w:shd w:val="clear" w:color="auto" w:fill="auto"/>
            <w:vAlign w:val="center"/>
            <w:hideMark/>
          </w:tcPr>
          <w:p w:rsidR="009F6B06" w:rsidRPr="009F6B06" w:rsidRDefault="009F6B06" w:rsidP="009F6B06">
            <w:pPr>
              <w:spacing w:after="0"/>
              <w:jc w:val="both"/>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GESTIÓN PARA LA ASISTENCIA</w:t>
            </w:r>
          </w:p>
        </w:tc>
        <w:tc>
          <w:tcPr>
            <w:tcW w:w="851"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2</w:t>
            </w:r>
          </w:p>
        </w:tc>
        <w:tc>
          <w:tcPr>
            <w:tcW w:w="992"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0</w:t>
            </w:r>
          </w:p>
        </w:tc>
        <w:tc>
          <w:tcPr>
            <w:tcW w:w="851"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0%</w:t>
            </w:r>
          </w:p>
        </w:tc>
        <w:tc>
          <w:tcPr>
            <w:tcW w:w="5113" w:type="dxa"/>
            <w:shd w:val="clear" w:color="auto" w:fill="auto"/>
            <w:vAlign w:val="center"/>
            <w:hideMark/>
          </w:tcPr>
          <w:p w:rsidR="009F6B06" w:rsidRPr="009F6B06" w:rsidRDefault="009F6B06" w:rsidP="009F6B06">
            <w:pPr>
              <w:spacing w:after="0"/>
              <w:jc w:val="both"/>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 xml:space="preserve">• </w:t>
            </w:r>
            <w:r>
              <w:rPr>
                <w:rFonts w:ascii="Calibri" w:eastAsia="Times New Roman" w:hAnsi="Calibri"/>
                <w:color w:val="000000"/>
                <w:sz w:val="16"/>
                <w:szCs w:val="22"/>
                <w:lang w:val="es-CO" w:eastAsia="es-CO"/>
              </w:rPr>
              <w:t>L</w:t>
            </w:r>
            <w:r w:rsidRPr="009F6B06">
              <w:rPr>
                <w:rFonts w:ascii="Calibri" w:eastAsia="Times New Roman" w:hAnsi="Calibri"/>
                <w:color w:val="000000"/>
                <w:sz w:val="16"/>
                <w:szCs w:val="22"/>
                <w:lang w:val="es-CO" w:eastAsia="es-CO"/>
              </w:rPr>
              <w:t>as actividades de plan de respuesta no se han desarrollado, pero se encuentran en tiempos establecidos para realizarlo</w:t>
            </w:r>
            <w:r>
              <w:rPr>
                <w:rFonts w:ascii="Calibri" w:eastAsia="Times New Roman" w:hAnsi="Calibri"/>
                <w:color w:val="000000"/>
                <w:sz w:val="16"/>
                <w:szCs w:val="22"/>
                <w:lang w:val="es-CO" w:eastAsia="es-CO"/>
              </w:rPr>
              <w:t>.</w:t>
            </w:r>
          </w:p>
        </w:tc>
      </w:tr>
      <w:tr w:rsidR="009F6B06" w:rsidRPr="009F6B06" w:rsidTr="009F6B06">
        <w:trPr>
          <w:trHeight w:val="300"/>
        </w:trPr>
        <w:tc>
          <w:tcPr>
            <w:tcW w:w="1696" w:type="dxa"/>
            <w:shd w:val="clear" w:color="auto" w:fill="auto"/>
            <w:vAlign w:val="center"/>
            <w:hideMark/>
          </w:tcPr>
          <w:p w:rsidR="009F6B06" w:rsidRPr="009F6B06" w:rsidRDefault="009F6B06" w:rsidP="009F6B06">
            <w:pPr>
              <w:spacing w:after="0"/>
              <w:jc w:val="both"/>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SERVICIO AL CIUDADANO</w:t>
            </w:r>
          </w:p>
        </w:tc>
        <w:tc>
          <w:tcPr>
            <w:tcW w:w="851"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2</w:t>
            </w:r>
          </w:p>
        </w:tc>
        <w:tc>
          <w:tcPr>
            <w:tcW w:w="992"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0</w:t>
            </w:r>
          </w:p>
        </w:tc>
        <w:tc>
          <w:tcPr>
            <w:tcW w:w="851" w:type="dxa"/>
            <w:shd w:val="clear" w:color="auto" w:fill="auto"/>
            <w:vAlign w:val="center"/>
            <w:hideMark/>
          </w:tcPr>
          <w:p w:rsidR="009F6B06" w:rsidRPr="009F6B06" w:rsidRDefault="009F6B06" w:rsidP="009F6B06">
            <w:pPr>
              <w:spacing w:after="0"/>
              <w:jc w:val="center"/>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0%</w:t>
            </w:r>
          </w:p>
        </w:tc>
        <w:tc>
          <w:tcPr>
            <w:tcW w:w="5113" w:type="dxa"/>
            <w:shd w:val="clear" w:color="auto" w:fill="auto"/>
            <w:vAlign w:val="center"/>
            <w:hideMark/>
          </w:tcPr>
          <w:p w:rsidR="009F6B06" w:rsidRPr="009F6B06" w:rsidRDefault="009F6B06" w:rsidP="009F6B06">
            <w:pPr>
              <w:spacing w:after="0"/>
              <w:jc w:val="both"/>
              <w:rPr>
                <w:rFonts w:ascii="Calibri" w:eastAsia="Times New Roman" w:hAnsi="Calibri"/>
                <w:color w:val="000000"/>
                <w:sz w:val="16"/>
                <w:szCs w:val="22"/>
                <w:lang w:val="es-CO" w:eastAsia="es-CO"/>
              </w:rPr>
            </w:pPr>
            <w:r w:rsidRPr="009F6B06">
              <w:rPr>
                <w:rFonts w:ascii="Calibri" w:eastAsia="Times New Roman" w:hAnsi="Calibri"/>
                <w:color w:val="000000"/>
                <w:sz w:val="16"/>
                <w:szCs w:val="22"/>
                <w:lang w:val="es-CO" w:eastAsia="es-CO"/>
              </w:rPr>
              <w:t xml:space="preserve">• </w:t>
            </w:r>
            <w:r w:rsidR="00870BED">
              <w:rPr>
                <w:rFonts w:ascii="Calibri" w:eastAsia="Times New Roman" w:hAnsi="Calibri"/>
                <w:color w:val="000000"/>
                <w:sz w:val="16"/>
                <w:szCs w:val="22"/>
                <w:lang w:val="es-CO" w:eastAsia="es-CO"/>
              </w:rPr>
              <w:t>N</w:t>
            </w:r>
            <w:r w:rsidRPr="009F6B06">
              <w:rPr>
                <w:rFonts w:ascii="Calibri" w:eastAsia="Times New Roman" w:hAnsi="Calibri"/>
                <w:color w:val="000000"/>
                <w:sz w:val="16"/>
                <w:szCs w:val="22"/>
                <w:lang w:val="es-CO" w:eastAsia="es-CO"/>
              </w:rPr>
              <w:t>o presenta evidencia del plan de respuesta</w:t>
            </w:r>
            <w:r>
              <w:rPr>
                <w:rFonts w:ascii="Calibri" w:eastAsia="Times New Roman" w:hAnsi="Calibri"/>
                <w:color w:val="000000"/>
                <w:sz w:val="16"/>
                <w:szCs w:val="22"/>
                <w:lang w:val="es-CO" w:eastAsia="es-CO"/>
              </w:rPr>
              <w:t xml:space="preserve">, </w:t>
            </w:r>
            <w:r w:rsidRPr="009F6B06">
              <w:rPr>
                <w:rFonts w:ascii="Calibri" w:eastAsia="Times New Roman" w:hAnsi="Calibri"/>
                <w:color w:val="000000"/>
                <w:sz w:val="16"/>
                <w:szCs w:val="22"/>
                <w:lang w:val="es-CO" w:eastAsia="es-CO"/>
              </w:rPr>
              <w:t>pero se encuentran en tiempos establecidos para realizarlo</w:t>
            </w:r>
            <w:r>
              <w:rPr>
                <w:rFonts w:ascii="Calibri" w:eastAsia="Times New Roman" w:hAnsi="Calibri"/>
                <w:color w:val="000000"/>
                <w:sz w:val="16"/>
                <w:szCs w:val="22"/>
                <w:lang w:val="es-CO" w:eastAsia="es-CO"/>
              </w:rPr>
              <w:t>.</w:t>
            </w:r>
          </w:p>
        </w:tc>
      </w:tr>
    </w:tbl>
    <w:p w:rsidR="009F6B06" w:rsidRDefault="009F6B06" w:rsidP="00F5568B">
      <w:pPr>
        <w:jc w:val="both"/>
        <w:rPr>
          <w:rFonts w:ascii="Arial" w:hAnsi="Arial" w:cs="Arial"/>
          <w:iCs/>
          <w:sz w:val="22"/>
          <w:lang w:val="es-CO" w:eastAsia="es-ES"/>
        </w:rPr>
      </w:pPr>
    </w:p>
    <w:p w:rsidR="00D56634" w:rsidRDefault="00D56634" w:rsidP="00D56634">
      <w:pPr>
        <w:autoSpaceDE w:val="0"/>
        <w:autoSpaceDN w:val="0"/>
        <w:adjustRightInd w:val="0"/>
        <w:spacing w:after="0"/>
        <w:jc w:val="both"/>
        <w:rPr>
          <w:rFonts w:ascii="Arial" w:hAnsi="Arial" w:cs="Arial"/>
          <w:iCs/>
          <w:sz w:val="22"/>
          <w:lang w:val="es-CO" w:eastAsia="es-ES"/>
        </w:rPr>
      </w:pPr>
      <w:r>
        <w:rPr>
          <w:rFonts w:ascii="Arial" w:hAnsi="Arial" w:cs="Arial"/>
          <w:iCs/>
          <w:sz w:val="22"/>
          <w:lang w:val="es-CO" w:eastAsia="es-ES"/>
        </w:rPr>
        <w:lastRenderedPageBreak/>
        <w:t>De manera general</w:t>
      </w:r>
      <w:r w:rsidR="00870BED">
        <w:rPr>
          <w:rFonts w:ascii="Arial" w:hAnsi="Arial" w:cs="Arial"/>
          <w:iCs/>
          <w:sz w:val="22"/>
          <w:lang w:val="es-CO" w:eastAsia="es-ES"/>
        </w:rPr>
        <w:t>,</w:t>
      </w:r>
      <w:r>
        <w:rPr>
          <w:rFonts w:ascii="Arial" w:hAnsi="Arial" w:cs="Arial"/>
          <w:iCs/>
          <w:sz w:val="22"/>
          <w:lang w:val="es-CO" w:eastAsia="es-ES"/>
        </w:rPr>
        <w:t xml:space="preserve"> se observó una </w:t>
      </w:r>
      <w:r w:rsidR="00870BED">
        <w:rPr>
          <w:rFonts w:ascii="Arial" w:hAnsi="Arial" w:cs="Arial"/>
          <w:iCs/>
          <w:sz w:val="22"/>
          <w:lang w:val="es-CO" w:eastAsia="es-ES"/>
        </w:rPr>
        <w:t>correcta</w:t>
      </w:r>
      <w:r>
        <w:rPr>
          <w:rFonts w:ascii="Arial" w:hAnsi="Arial" w:cs="Arial"/>
          <w:iCs/>
          <w:sz w:val="22"/>
          <w:lang w:val="es-CO" w:eastAsia="es-ES"/>
        </w:rPr>
        <w:t xml:space="preserve"> utilización del formato para la identificación de los riesgos que permite </w:t>
      </w:r>
      <w:r w:rsidRPr="00D56634">
        <w:rPr>
          <w:rFonts w:ascii="Arial" w:hAnsi="Arial" w:cs="Arial"/>
          <w:iCs/>
          <w:sz w:val="22"/>
          <w:lang w:val="es-CO" w:eastAsia="es-ES"/>
        </w:rPr>
        <w:t xml:space="preserve">hacer un inventario de los mismos, definiendo en primera instancia las causas con base </w:t>
      </w:r>
      <w:r w:rsidR="00C10582" w:rsidRPr="00C10582">
        <w:rPr>
          <w:rFonts w:ascii="Arial" w:hAnsi="Arial" w:cs="Arial"/>
          <w:iCs/>
          <w:sz w:val="22"/>
          <w:lang w:val="es-CO" w:eastAsia="es-ES"/>
        </w:rPr>
        <w:t xml:space="preserve">en los factores de riesgo internos </w:t>
      </w:r>
      <w:r w:rsidR="00C10582">
        <w:rPr>
          <w:rFonts w:ascii="Arial" w:hAnsi="Arial" w:cs="Arial"/>
          <w:iCs/>
          <w:sz w:val="22"/>
          <w:lang w:val="es-CO" w:eastAsia="es-ES"/>
        </w:rPr>
        <w:t xml:space="preserve">en todos los procesos, se recomienda contemplar los </w:t>
      </w:r>
      <w:r w:rsidR="00C10582" w:rsidRPr="00C10582">
        <w:rPr>
          <w:rFonts w:ascii="Arial" w:hAnsi="Arial" w:cs="Arial"/>
          <w:iCs/>
          <w:sz w:val="22"/>
          <w:lang w:val="es-CO" w:eastAsia="es-ES"/>
        </w:rPr>
        <w:t>factores de riesgo</w:t>
      </w:r>
      <w:r w:rsidR="00C10582">
        <w:rPr>
          <w:rFonts w:ascii="Arial" w:hAnsi="Arial" w:cs="Arial"/>
          <w:iCs/>
          <w:sz w:val="22"/>
          <w:lang w:val="es-CO" w:eastAsia="es-ES"/>
        </w:rPr>
        <w:t xml:space="preserve"> </w:t>
      </w:r>
      <w:r w:rsidR="00C10582" w:rsidRPr="00C10582">
        <w:rPr>
          <w:rFonts w:ascii="Arial" w:hAnsi="Arial" w:cs="Arial"/>
          <w:iCs/>
          <w:sz w:val="22"/>
          <w:lang w:val="es-CO" w:eastAsia="es-ES"/>
        </w:rPr>
        <w:t xml:space="preserve">externos </w:t>
      </w:r>
      <w:r w:rsidR="00C10582">
        <w:rPr>
          <w:rFonts w:ascii="Arial" w:hAnsi="Arial" w:cs="Arial"/>
          <w:iCs/>
          <w:sz w:val="22"/>
          <w:lang w:val="es-CO" w:eastAsia="es-ES"/>
        </w:rPr>
        <w:t xml:space="preserve">del </w:t>
      </w:r>
      <w:r w:rsidR="00C10582" w:rsidRPr="00C10582">
        <w:rPr>
          <w:rFonts w:ascii="Arial" w:hAnsi="Arial" w:cs="Arial"/>
          <w:iCs/>
          <w:sz w:val="22"/>
          <w:lang w:val="es-CO" w:eastAsia="es-ES"/>
        </w:rPr>
        <w:t>contexto estratégico</w:t>
      </w:r>
      <w:r w:rsidR="00C10582">
        <w:rPr>
          <w:rFonts w:ascii="Arial" w:hAnsi="Arial" w:cs="Arial"/>
          <w:iCs/>
          <w:sz w:val="22"/>
          <w:lang w:val="es-CO" w:eastAsia="es-ES"/>
        </w:rPr>
        <w:t xml:space="preserve"> de la Entidad, como lo contempla la </w:t>
      </w:r>
      <w:r w:rsidR="00C10582" w:rsidRPr="00C10582">
        <w:rPr>
          <w:rFonts w:ascii="Arial" w:hAnsi="Arial" w:cs="Arial"/>
          <w:iCs/>
          <w:sz w:val="22"/>
          <w:lang w:val="es-CO" w:eastAsia="es-ES"/>
        </w:rPr>
        <w:t xml:space="preserve">Guía para la administración del riesgo </w:t>
      </w:r>
      <w:r w:rsidR="00C10582">
        <w:rPr>
          <w:rFonts w:ascii="Arial" w:hAnsi="Arial" w:cs="Arial"/>
          <w:iCs/>
          <w:sz w:val="22"/>
          <w:lang w:val="es-CO" w:eastAsia="es-ES"/>
        </w:rPr>
        <w:t>–</w:t>
      </w:r>
      <w:r w:rsidR="00C10582" w:rsidRPr="00C10582">
        <w:rPr>
          <w:rFonts w:ascii="Arial" w:hAnsi="Arial" w:cs="Arial"/>
          <w:iCs/>
          <w:sz w:val="22"/>
          <w:lang w:val="es-CO" w:eastAsia="es-ES"/>
        </w:rPr>
        <w:t xml:space="preserve"> DAFP</w:t>
      </w:r>
      <w:r w:rsidR="00C10582">
        <w:rPr>
          <w:rFonts w:ascii="Arial" w:hAnsi="Arial" w:cs="Arial"/>
          <w:iCs/>
          <w:sz w:val="22"/>
          <w:lang w:val="es-CO" w:eastAsia="es-ES"/>
        </w:rPr>
        <w:t xml:space="preserve"> pag, 20 y 23 – identificación de Riesgo.</w:t>
      </w:r>
    </w:p>
    <w:p w:rsidR="00C10582" w:rsidRDefault="00C10582" w:rsidP="00D56634">
      <w:pPr>
        <w:autoSpaceDE w:val="0"/>
        <w:autoSpaceDN w:val="0"/>
        <w:adjustRightInd w:val="0"/>
        <w:spacing w:after="0"/>
        <w:jc w:val="both"/>
        <w:rPr>
          <w:rFonts w:ascii="Arial" w:hAnsi="Arial" w:cs="Arial"/>
          <w:iCs/>
          <w:sz w:val="22"/>
          <w:lang w:val="es-CO" w:eastAsia="es-ES"/>
        </w:rPr>
      </w:pPr>
    </w:p>
    <w:p w:rsidR="00BB172B" w:rsidRDefault="00BB172B" w:rsidP="00D56634">
      <w:pPr>
        <w:autoSpaceDE w:val="0"/>
        <w:autoSpaceDN w:val="0"/>
        <w:adjustRightInd w:val="0"/>
        <w:spacing w:after="0"/>
        <w:jc w:val="both"/>
        <w:rPr>
          <w:rFonts w:ascii="Arial" w:hAnsi="Arial" w:cs="Arial"/>
          <w:iCs/>
          <w:sz w:val="22"/>
          <w:lang w:val="es-CO" w:eastAsia="es-ES"/>
        </w:rPr>
      </w:pPr>
    </w:p>
    <w:p w:rsidR="00BB172B" w:rsidRDefault="00BB172B" w:rsidP="00BB172B">
      <w:pPr>
        <w:autoSpaceDE w:val="0"/>
        <w:autoSpaceDN w:val="0"/>
        <w:adjustRightInd w:val="0"/>
        <w:spacing w:after="0"/>
        <w:jc w:val="center"/>
        <w:rPr>
          <w:rFonts w:ascii="Arial" w:hAnsi="Arial" w:cs="Arial"/>
          <w:iCs/>
          <w:sz w:val="22"/>
          <w:lang w:val="es-CO" w:eastAsia="es-ES"/>
        </w:rPr>
      </w:pPr>
      <w:r>
        <w:rPr>
          <w:noProof/>
          <w:lang w:val="es-ES" w:eastAsia="es-ES"/>
        </w:rPr>
        <w:drawing>
          <wp:inline distT="0" distB="0" distL="0" distR="0" wp14:anchorId="164CBC69" wp14:editId="716FF2D2">
            <wp:extent cx="5010912" cy="17238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259" t="20234" r="33167" b="28995"/>
                    <a:stretch/>
                  </pic:blipFill>
                  <pic:spPr bwMode="auto">
                    <a:xfrm>
                      <a:off x="0" y="0"/>
                      <a:ext cx="5090626" cy="1751260"/>
                    </a:xfrm>
                    <a:prstGeom prst="rect">
                      <a:avLst/>
                    </a:prstGeom>
                    <a:ln>
                      <a:noFill/>
                    </a:ln>
                    <a:extLst>
                      <a:ext uri="{53640926-AAD7-44D8-BBD7-CCE9431645EC}">
                        <a14:shadowObscured xmlns:a14="http://schemas.microsoft.com/office/drawing/2010/main"/>
                      </a:ext>
                    </a:extLst>
                  </pic:spPr>
                </pic:pic>
              </a:graphicData>
            </a:graphic>
          </wp:inline>
        </w:drawing>
      </w:r>
    </w:p>
    <w:p w:rsidR="00BB172B" w:rsidRDefault="00BB172B" w:rsidP="00D56634">
      <w:pPr>
        <w:autoSpaceDE w:val="0"/>
        <w:autoSpaceDN w:val="0"/>
        <w:adjustRightInd w:val="0"/>
        <w:spacing w:after="0"/>
        <w:jc w:val="both"/>
        <w:rPr>
          <w:rFonts w:ascii="Arial" w:hAnsi="Arial" w:cs="Arial"/>
          <w:iCs/>
          <w:sz w:val="22"/>
          <w:lang w:val="es-CO" w:eastAsia="es-ES"/>
        </w:rPr>
      </w:pPr>
    </w:p>
    <w:p w:rsidR="00C10582" w:rsidRDefault="00C10582" w:rsidP="00BB172B">
      <w:pPr>
        <w:autoSpaceDE w:val="0"/>
        <w:autoSpaceDN w:val="0"/>
        <w:adjustRightInd w:val="0"/>
        <w:spacing w:after="0"/>
        <w:jc w:val="center"/>
        <w:rPr>
          <w:rFonts w:ascii="Arial" w:hAnsi="Arial" w:cs="Arial"/>
          <w:iCs/>
          <w:sz w:val="22"/>
          <w:lang w:val="es-CO" w:eastAsia="es-ES"/>
        </w:rPr>
      </w:pPr>
      <w:r>
        <w:rPr>
          <w:noProof/>
          <w:lang w:val="es-ES" w:eastAsia="es-ES"/>
        </w:rPr>
        <w:drawing>
          <wp:inline distT="0" distB="0" distL="0" distR="0" wp14:anchorId="7CBCA2BF" wp14:editId="5CC9863B">
            <wp:extent cx="4967020" cy="174053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261" t="25825" r="38897" b="27704"/>
                    <a:stretch/>
                  </pic:blipFill>
                  <pic:spPr bwMode="auto">
                    <a:xfrm>
                      <a:off x="0" y="0"/>
                      <a:ext cx="4989462" cy="1748399"/>
                    </a:xfrm>
                    <a:prstGeom prst="rect">
                      <a:avLst/>
                    </a:prstGeom>
                    <a:ln>
                      <a:noFill/>
                    </a:ln>
                    <a:extLst>
                      <a:ext uri="{53640926-AAD7-44D8-BBD7-CCE9431645EC}">
                        <a14:shadowObscured xmlns:a14="http://schemas.microsoft.com/office/drawing/2010/main"/>
                      </a:ext>
                    </a:extLst>
                  </pic:spPr>
                </pic:pic>
              </a:graphicData>
            </a:graphic>
          </wp:inline>
        </w:drawing>
      </w:r>
    </w:p>
    <w:p w:rsidR="00C10582" w:rsidRDefault="00C10582" w:rsidP="00D56634">
      <w:pPr>
        <w:autoSpaceDE w:val="0"/>
        <w:autoSpaceDN w:val="0"/>
        <w:adjustRightInd w:val="0"/>
        <w:spacing w:after="0"/>
        <w:jc w:val="both"/>
        <w:rPr>
          <w:rFonts w:ascii="Arial" w:hAnsi="Arial" w:cs="Arial"/>
          <w:iCs/>
          <w:sz w:val="22"/>
          <w:lang w:val="es-CO" w:eastAsia="es-ES"/>
        </w:rPr>
      </w:pPr>
    </w:p>
    <w:p w:rsidR="00C10582" w:rsidRDefault="00C10582" w:rsidP="00D56634">
      <w:pPr>
        <w:autoSpaceDE w:val="0"/>
        <w:autoSpaceDN w:val="0"/>
        <w:adjustRightInd w:val="0"/>
        <w:spacing w:after="0"/>
        <w:jc w:val="both"/>
        <w:rPr>
          <w:rFonts w:ascii="Arial" w:hAnsi="Arial" w:cs="Arial"/>
          <w:iCs/>
          <w:sz w:val="22"/>
          <w:lang w:val="es-CO" w:eastAsia="es-ES"/>
        </w:rPr>
      </w:pPr>
    </w:p>
    <w:p w:rsidR="00B56BEE" w:rsidRDefault="00870BED" w:rsidP="00B56BEE">
      <w:pPr>
        <w:autoSpaceDE w:val="0"/>
        <w:autoSpaceDN w:val="0"/>
        <w:adjustRightInd w:val="0"/>
        <w:spacing w:after="0"/>
        <w:jc w:val="both"/>
        <w:rPr>
          <w:rFonts w:ascii="Arial Narrow" w:hAnsi="Arial Narrow"/>
          <w:b/>
        </w:rPr>
      </w:pPr>
      <w:r>
        <w:rPr>
          <w:rFonts w:ascii="Arial" w:hAnsi="Arial" w:cs="Arial"/>
          <w:iCs/>
          <w:sz w:val="22"/>
          <w:lang w:val="es-CO" w:eastAsia="es-ES"/>
        </w:rPr>
        <w:t>Finalmente se</w:t>
      </w:r>
      <w:r w:rsidR="00B56BEE">
        <w:rPr>
          <w:rFonts w:ascii="Arial" w:hAnsi="Arial" w:cs="Arial"/>
          <w:iCs/>
          <w:sz w:val="22"/>
          <w:lang w:val="es-CO" w:eastAsia="es-ES"/>
        </w:rPr>
        <w:t xml:space="preserve"> observ</w:t>
      </w:r>
      <w:r>
        <w:rPr>
          <w:rFonts w:ascii="Arial" w:hAnsi="Arial" w:cs="Arial"/>
          <w:iCs/>
          <w:sz w:val="22"/>
          <w:lang w:val="es-CO" w:eastAsia="es-ES"/>
        </w:rPr>
        <w:t>a</w:t>
      </w:r>
      <w:r w:rsidR="00B56BEE">
        <w:rPr>
          <w:rFonts w:ascii="Arial" w:hAnsi="Arial" w:cs="Arial"/>
          <w:iCs/>
          <w:sz w:val="22"/>
          <w:lang w:val="es-CO" w:eastAsia="es-ES"/>
        </w:rPr>
        <w:t xml:space="preserve"> que la entidad formuló una política de </w:t>
      </w:r>
      <w:r w:rsidR="00B56BEE" w:rsidRPr="00BB172B">
        <w:rPr>
          <w:rFonts w:ascii="Arial" w:hAnsi="Arial" w:cs="Arial"/>
          <w:iCs/>
          <w:sz w:val="22"/>
          <w:lang w:val="es-CO" w:eastAsia="es-ES"/>
        </w:rPr>
        <w:t>Administración de Riesgo que es la siguiente</w:t>
      </w:r>
      <w:r w:rsidR="00B56BEE" w:rsidRPr="00BB172B">
        <w:rPr>
          <w:rFonts w:ascii="Arial" w:hAnsi="Arial" w:cs="Arial"/>
          <w:i/>
          <w:iCs/>
          <w:sz w:val="22"/>
          <w:lang w:val="es-CO" w:eastAsia="es-ES"/>
        </w:rPr>
        <w:t>: “La Unidad administra, gestionando integralmente sus riesgos en los procesos estratégicos, misionales, de apoyo y de control, a fin de optimizar su eficacia y eficiencia a través de la identificación, análisis y valoración de riesgos y la definición de estrategias para su mitigación.”</w:t>
      </w:r>
      <w:r w:rsidR="00B56BEE">
        <w:rPr>
          <w:rFonts w:ascii="Arial" w:hAnsi="Arial" w:cs="Arial"/>
          <w:iCs/>
          <w:sz w:val="22"/>
          <w:lang w:val="es-CO" w:eastAsia="es-ES"/>
        </w:rPr>
        <w:t xml:space="preserve"> Que se encuentra publicada en el siguiente link: </w:t>
      </w:r>
      <w:hyperlink r:id="rId11" w:history="1">
        <w:r w:rsidR="00B56BEE" w:rsidRPr="00C43075">
          <w:rPr>
            <w:rStyle w:val="Hipervnculo"/>
            <w:rFonts w:ascii="Arial Narrow" w:hAnsi="Arial Narrow"/>
          </w:rPr>
          <w:t>https://www.unidadvictimas.gov.co/es/quienes-somos/mision-y-vision/184</w:t>
        </w:r>
      </w:hyperlink>
      <w:r w:rsidR="00B56BEE">
        <w:rPr>
          <w:rFonts w:ascii="Arial Narrow" w:hAnsi="Arial Narrow"/>
          <w:b/>
        </w:rPr>
        <w:t xml:space="preserve"> </w:t>
      </w:r>
    </w:p>
    <w:p w:rsidR="00B56BEE" w:rsidRDefault="00B56BEE" w:rsidP="002930E4">
      <w:pPr>
        <w:tabs>
          <w:tab w:val="left" w:pos="2865"/>
        </w:tabs>
        <w:spacing w:after="0"/>
        <w:rPr>
          <w:rFonts w:ascii="Arial Narrow" w:hAnsi="Arial Narrow"/>
          <w:b/>
        </w:rPr>
      </w:pPr>
    </w:p>
    <w:p w:rsidR="00B56BEE" w:rsidRDefault="00B56BEE" w:rsidP="002930E4">
      <w:pPr>
        <w:tabs>
          <w:tab w:val="left" w:pos="2865"/>
        </w:tabs>
        <w:spacing w:after="0"/>
        <w:rPr>
          <w:rFonts w:ascii="Arial Narrow" w:hAnsi="Arial Narrow"/>
          <w:b/>
        </w:rPr>
      </w:pPr>
    </w:p>
    <w:tbl>
      <w:tblPr>
        <w:tblStyle w:val="Tablaconcuadrcula"/>
        <w:tblW w:w="10349" w:type="dxa"/>
        <w:tblInd w:w="-431" w:type="dxa"/>
        <w:tblLook w:val="04A0" w:firstRow="1" w:lastRow="0" w:firstColumn="1" w:lastColumn="0" w:noHBand="0" w:noVBand="1"/>
      </w:tblPr>
      <w:tblGrid>
        <w:gridCol w:w="10349"/>
      </w:tblGrid>
      <w:tr w:rsidR="00B70F09" w:rsidTr="00D63289">
        <w:tc>
          <w:tcPr>
            <w:tcW w:w="10349" w:type="dxa"/>
            <w:shd w:val="clear" w:color="auto" w:fill="D9D9D9" w:themeFill="background1" w:themeFillShade="D9"/>
          </w:tcPr>
          <w:p w:rsidR="00B70F09" w:rsidRPr="00595069" w:rsidRDefault="00C527AC" w:rsidP="00B70F09">
            <w:pPr>
              <w:pStyle w:val="Prrafodelista"/>
              <w:numPr>
                <w:ilvl w:val="0"/>
                <w:numId w:val="33"/>
              </w:numPr>
              <w:spacing w:after="0"/>
              <w:rPr>
                <w:rFonts w:ascii="Arial" w:hAnsi="Arial" w:cs="Arial"/>
                <w:b/>
                <w:sz w:val="20"/>
                <w:szCs w:val="20"/>
              </w:rPr>
            </w:pPr>
            <w:r w:rsidRPr="00595069">
              <w:rPr>
                <w:rFonts w:ascii="Arial" w:hAnsi="Arial" w:cs="Arial"/>
                <w:b/>
                <w:sz w:val="20"/>
                <w:szCs w:val="20"/>
              </w:rPr>
              <w:t>CONCLUSIONES Y/O RECOMENDACIONES.</w:t>
            </w:r>
          </w:p>
          <w:p w:rsidR="00B70F09" w:rsidRPr="006369FA" w:rsidRDefault="00B70F09" w:rsidP="00B70F09">
            <w:pPr>
              <w:pStyle w:val="Prrafodelista"/>
              <w:spacing w:after="0"/>
              <w:ind w:left="318"/>
              <w:rPr>
                <w:rFonts w:ascii="Arial" w:hAnsi="Arial" w:cs="Arial"/>
                <w:b/>
                <w:sz w:val="20"/>
                <w:szCs w:val="20"/>
              </w:rPr>
            </w:pPr>
          </w:p>
        </w:tc>
      </w:tr>
    </w:tbl>
    <w:p w:rsidR="00B70F09" w:rsidRDefault="00B70F09" w:rsidP="00B70F09">
      <w:pPr>
        <w:spacing w:after="0"/>
        <w:rPr>
          <w:rFonts w:ascii="Arial Narrow" w:hAnsi="Arial Narrow"/>
          <w:b/>
        </w:rPr>
      </w:pPr>
    </w:p>
    <w:p w:rsidR="003B003B" w:rsidRPr="003B003B" w:rsidRDefault="003B003B" w:rsidP="003B003B">
      <w:pPr>
        <w:pStyle w:val="Prrafodelista"/>
        <w:numPr>
          <w:ilvl w:val="0"/>
          <w:numId w:val="42"/>
        </w:numPr>
        <w:autoSpaceDE w:val="0"/>
        <w:autoSpaceDN w:val="0"/>
        <w:adjustRightInd w:val="0"/>
        <w:spacing w:after="0"/>
        <w:jc w:val="both"/>
        <w:rPr>
          <w:rFonts w:ascii="Arial" w:hAnsi="Arial" w:cs="Arial"/>
          <w:iCs/>
          <w:sz w:val="22"/>
          <w:lang w:val="es-CO" w:eastAsia="es-ES"/>
        </w:rPr>
      </w:pPr>
      <w:r w:rsidRPr="003B003B">
        <w:rPr>
          <w:rFonts w:ascii="Arial" w:hAnsi="Arial" w:cs="Arial"/>
          <w:iCs/>
          <w:sz w:val="22"/>
          <w:lang w:val="es-CO" w:eastAsia="es-ES"/>
        </w:rPr>
        <w:t xml:space="preserve">De los 104 controles </w:t>
      </w:r>
      <w:r w:rsidR="00870BED">
        <w:rPr>
          <w:rFonts w:ascii="Arial" w:hAnsi="Arial" w:cs="Arial"/>
          <w:iCs/>
          <w:sz w:val="22"/>
          <w:lang w:val="es-CO" w:eastAsia="es-ES"/>
        </w:rPr>
        <w:t>evaluadas,</w:t>
      </w:r>
      <w:r w:rsidRPr="003B003B">
        <w:rPr>
          <w:rFonts w:ascii="Arial" w:hAnsi="Arial" w:cs="Arial"/>
          <w:iCs/>
          <w:sz w:val="22"/>
          <w:lang w:val="es-CO" w:eastAsia="es-ES"/>
        </w:rPr>
        <w:t xml:space="preserve"> 100 </w:t>
      </w:r>
      <w:r w:rsidR="00870BED">
        <w:rPr>
          <w:rFonts w:ascii="Arial" w:hAnsi="Arial" w:cs="Arial"/>
          <w:iCs/>
          <w:sz w:val="22"/>
          <w:lang w:val="es-CO" w:eastAsia="es-ES"/>
        </w:rPr>
        <w:t xml:space="preserve">son </w:t>
      </w:r>
      <w:r w:rsidRPr="003B003B">
        <w:rPr>
          <w:rFonts w:ascii="Arial" w:hAnsi="Arial" w:cs="Arial"/>
          <w:iCs/>
          <w:sz w:val="22"/>
          <w:lang w:val="es-CO" w:eastAsia="es-ES"/>
        </w:rPr>
        <w:t xml:space="preserve">efectivos representados en </w:t>
      </w:r>
      <w:r w:rsidR="00870BED">
        <w:rPr>
          <w:rFonts w:ascii="Arial" w:hAnsi="Arial" w:cs="Arial"/>
          <w:iCs/>
          <w:sz w:val="22"/>
          <w:lang w:val="es-CO" w:eastAsia="es-ES"/>
        </w:rPr>
        <w:t xml:space="preserve">el </w:t>
      </w:r>
      <w:r w:rsidRPr="003B003B">
        <w:rPr>
          <w:rFonts w:ascii="Arial" w:hAnsi="Arial" w:cs="Arial"/>
          <w:iCs/>
          <w:sz w:val="22"/>
          <w:lang w:val="es-CO" w:eastAsia="es-ES"/>
        </w:rPr>
        <w:t>96%</w:t>
      </w:r>
    </w:p>
    <w:p w:rsidR="003B003B" w:rsidRDefault="003B003B" w:rsidP="00B56BEE">
      <w:pPr>
        <w:autoSpaceDE w:val="0"/>
        <w:autoSpaceDN w:val="0"/>
        <w:adjustRightInd w:val="0"/>
        <w:spacing w:after="0"/>
        <w:jc w:val="both"/>
        <w:rPr>
          <w:rFonts w:ascii="Arial" w:hAnsi="Arial" w:cs="Arial"/>
          <w:iCs/>
          <w:sz w:val="22"/>
          <w:lang w:val="es-CO" w:eastAsia="es-ES"/>
        </w:rPr>
      </w:pPr>
    </w:p>
    <w:p w:rsidR="003B003B" w:rsidRPr="003B003B" w:rsidRDefault="003B003B" w:rsidP="003B003B">
      <w:pPr>
        <w:pStyle w:val="Prrafodelista"/>
        <w:numPr>
          <w:ilvl w:val="0"/>
          <w:numId w:val="42"/>
        </w:numPr>
        <w:autoSpaceDE w:val="0"/>
        <w:autoSpaceDN w:val="0"/>
        <w:adjustRightInd w:val="0"/>
        <w:spacing w:after="0"/>
        <w:jc w:val="both"/>
        <w:rPr>
          <w:rFonts w:ascii="Arial" w:hAnsi="Arial" w:cs="Arial"/>
          <w:iCs/>
          <w:sz w:val="22"/>
          <w:lang w:val="es-CO" w:eastAsia="es-ES"/>
        </w:rPr>
      </w:pPr>
      <w:r w:rsidRPr="003B003B">
        <w:rPr>
          <w:rFonts w:ascii="Arial" w:hAnsi="Arial" w:cs="Arial"/>
          <w:iCs/>
          <w:sz w:val="22"/>
          <w:lang w:val="es-CO" w:eastAsia="es-ES"/>
        </w:rPr>
        <w:t xml:space="preserve">De las 56 acciones de plan de respuesta para el tratamiento residual, 40 presentaron avance </w:t>
      </w:r>
      <w:r w:rsidR="00870BED">
        <w:rPr>
          <w:rFonts w:ascii="Arial" w:hAnsi="Arial" w:cs="Arial"/>
          <w:iCs/>
          <w:sz w:val="22"/>
          <w:lang w:val="es-CO" w:eastAsia="es-ES"/>
        </w:rPr>
        <w:t>que en términos porcentuales ascienden al</w:t>
      </w:r>
      <w:r w:rsidRPr="003B003B">
        <w:rPr>
          <w:rFonts w:ascii="Arial" w:hAnsi="Arial" w:cs="Arial"/>
          <w:iCs/>
          <w:sz w:val="22"/>
          <w:lang w:val="es-CO" w:eastAsia="es-ES"/>
        </w:rPr>
        <w:t xml:space="preserve"> 71%</w:t>
      </w:r>
    </w:p>
    <w:p w:rsidR="003B003B" w:rsidRDefault="003B003B" w:rsidP="00B56BEE">
      <w:pPr>
        <w:autoSpaceDE w:val="0"/>
        <w:autoSpaceDN w:val="0"/>
        <w:adjustRightInd w:val="0"/>
        <w:spacing w:after="0"/>
        <w:jc w:val="both"/>
        <w:rPr>
          <w:rFonts w:ascii="Arial" w:hAnsi="Arial" w:cs="Arial"/>
          <w:iCs/>
          <w:sz w:val="22"/>
          <w:lang w:val="es-CO" w:eastAsia="es-ES"/>
        </w:rPr>
      </w:pPr>
    </w:p>
    <w:p w:rsidR="00B56BEE" w:rsidRPr="003B003B" w:rsidRDefault="00B56BEE" w:rsidP="003B003B">
      <w:pPr>
        <w:pStyle w:val="Prrafodelista"/>
        <w:numPr>
          <w:ilvl w:val="0"/>
          <w:numId w:val="42"/>
        </w:numPr>
        <w:autoSpaceDE w:val="0"/>
        <w:autoSpaceDN w:val="0"/>
        <w:adjustRightInd w:val="0"/>
        <w:spacing w:after="0"/>
        <w:jc w:val="both"/>
        <w:rPr>
          <w:rFonts w:ascii="Arial" w:hAnsi="Arial" w:cs="Arial"/>
          <w:iCs/>
          <w:sz w:val="22"/>
          <w:lang w:val="es-CO" w:eastAsia="es-ES"/>
        </w:rPr>
      </w:pPr>
      <w:r w:rsidRPr="003B003B">
        <w:rPr>
          <w:rFonts w:ascii="Arial" w:hAnsi="Arial" w:cs="Arial"/>
          <w:iCs/>
          <w:sz w:val="22"/>
          <w:lang w:val="es-CO" w:eastAsia="es-ES"/>
        </w:rPr>
        <w:lastRenderedPageBreak/>
        <w:t xml:space="preserve">La Entidad implementó de acuerdo con el </w:t>
      </w:r>
      <w:r w:rsidRPr="003B003B">
        <w:rPr>
          <w:rFonts w:ascii="Arial" w:hAnsi="Arial" w:cs="Arial"/>
          <w:b/>
          <w:iCs/>
          <w:sz w:val="22"/>
          <w:u w:val="single"/>
          <w:lang w:val="es-CO" w:eastAsia="es-ES"/>
        </w:rPr>
        <w:t>contexto interno</w:t>
      </w:r>
      <w:r w:rsidRPr="003B003B">
        <w:rPr>
          <w:rFonts w:ascii="Arial" w:hAnsi="Arial" w:cs="Arial"/>
          <w:iCs/>
          <w:sz w:val="22"/>
          <w:lang w:val="es-CO" w:eastAsia="es-ES"/>
        </w:rPr>
        <w:t xml:space="preserve"> el Proceso para la Administración del Riesgo de acuerdo a la Guía para la administración del riesgo – DAFP, se identificaron diferentes tipos de riesgos en donde se analizaron, se valoraron y se formuló una política de Administración de Riesgo.</w:t>
      </w:r>
    </w:p>
    <w:p w:rsidR="00B56BEE" w:rsidRDefault="00B56BEE" w:rsidP="00B56BEE">
      <w:pPr>
        <w:autoSpaceDE w:val="0"/>
        <w:autoSpaceDN w:val="0"/>
        <w:adjustRightInd w:val="0"/>
        <w:spacing w:after="0"/>
        <w:jc w:val="both"/>
        <w:rPr>
          <w:rFonts w:ascii="Arial" w:hAnsi="Arial" w:cs="Arial"/>
          <w:iCs/>
          <w:sz w:val="22"/>
          <w:lang w:val="es-CO" w:eastAsia="es-ES"/>
        </w:rPr>
      </w:pPr>
    </w:p>
    <w:p w:rsidR="00B70F09" w:rsidRPr="003B003B" w:rsidRDefault="00B56BEE" w:rsidP="00B70F09">
      <w:pPr>
        <w:pStyle w:val="Prrafodelista"/>
        <w:numPr>
          <w:ilvl w:val="0"/>
          <w:numId w:val="42"/>
        </w:numPr>
        <w:autoSpaceDE w:val="0"/>
        <w:autoSpaceDN w:val="0"/>
        <w:adjustRightInd w:val="0"/>
        <w:spacing w:after="0"/>
        <w:jc w:val="both"/>
        <w:rPr>
          <w:rFonts w:ascii="Arial" w:hAnsi="Arial" w:cs="Arial"/>
          <w:iCs/>
          <w:sz w:val="22"/>
          <w:lang w:val="es-CO" w:eastAsia="es-ES"/>
        </w:rPr>
      </w:pPr>
      <w:r w:rsidRPr="003B003B">
        <w:rPr>
          <w:rFonts w:ascii="Arial" w:hAnsi="Arial" w:cs="Arial"/>
          <w:iCs/>
          <w:sz w:val="22"/>
          <w:lang w:val="es-CO" w:eastAsia="es-ES"/>
        </w:rPr>
        <w:t>Se recomienda contemplar los factores de riesgo externos del contexto estratégico de la Entidad, como lo contempla la Guía para la administración del riesgo – DAFP pag, 20 y 23 – identificación de Riesgo y t</w:t>
      </w:r>
      <w:r w:rsidR="0054077F" w:rsidRPr="003B003B">
        <w:rPr>
          <w:rFonts w:ascii="Arial" w:hAnsi="Arial" w:cs="Arial"/>
          <w:iCs/>
          <w:sz w:val="22"/>
          <w:lang w:val="es-CO" w:eastAsia="es-ES"/>
        </w:rPr>
        <w:t xml:space="preserve">ener en cuenta para la formulación del Mapa de Riesgos Institucional el Contexto de </w:t>
      </w:r>
      <w:r w:rsidR="00F5568B" w:rsidRPr="003B003B">
        <w:rPr>
          <w:rFonts w:ascii="Arial" w:hAnsi="Arial" w:cs="Arial"/>
          <w:iCs/>
          <w:sz w:val="22"/>
          <w:lang w:val="es-CO" w:eastAsia="es-ES"/>
        </w:rPr>
        <w:t>la Entidad (matriz DOFA) en especial las debilidades y amenazas. Estas acciones deben ser muy precisas y lo suficientemente analizadas, ya que representan debilidades del proceso que ponen en riesgo directo el éxito del proceso de acuerdo a la ISO 9001:2015 numeral 6.1.1.</w:t>
      </w:r>
    </w:p>
    <w:p w:rsidR="00F5568B" w:rsidRDefault="00F5568B" w:rsidP="00B70F09">
      <w:pPr>
        <w:spacing w:after="0"/>
        <w:rPr>
          <w:rFonts w:ascii="Arial" w:hAnsi="Arial" w:cs="Arial"/>
          <w:iCs/>
          <w:sz w:val="22"/>
          <w:lang w:val="es-CO" w:eastAsia="es-ES"/>
        </w:rPr>
      </w:pPr>
    </w:p>
    <w:p w:rsidR="00F5568B" w:rsidRPr="003B003B" w:rsidRDefault="00F5568B" w:rsidP="00870BED">
      <w:pPr>
        <w:pStyle w:val="Prrafodelista"/>
        <w:numPr>
          <w:ilvl w:val="0"/>
          <w:numId w:val="42"/>
        </w:numPr>
        <w:spacing w:after="0"/>
        <w:jc w:val="both"/>
        <w:rPr>
          <w:rFonts w:ascii="Arial" w:hAnsi="Arial" w:cs="Arial"/>
          <w:iCs/>
          <w:sz w:val="22"/>
          <w:lang w:val="es-CO" w:eastAsia="es-ES"/>
        </w:rPr>
      </w:pPr>
      <w:r w:rsidRPr="003B003B">
        <w:rPr>
          <w:rFonts w:ascii="Arial" w:hAnsi="Arial" w:cs="Arial"/>
          <w:iCs/>
          <w:sz w:val="22"/>
          <w:lang w:val="es-CO" w:eastAsia="es-ES"/>
        </w:rPr>
        <w:t>En el anexo 1 de este informe, se encuentra el seguimient</w:t>
      </w:r>
      <w:r w:rsidR="00E103C8" w:rsidRPr="003B003B">
        <w:rPr>
          <w:rFonts w:ascii="Arial" w:hAnsi="Arial" w:cs="Arial"/>
          <w:iCs/>
          <w:sz w:val="22"/>
          <w:lang w:val="es-CO" w:eastAsia="es-ES"/>
        </w:rPr>
        <w:t xml:space="preserve">o en detalle de cada uno de los </w:t>
      </w:r>
      <w:r w:rsidRPr="003B003B">
        <w:rPr>
          <w:rFonts w:ascii="Arial" w:hAnsi="Arial" w:cs="Arial"/>
          <w:iCs/>
          <w:sz w:val="22"/>
          <w:lang w:val="es-CO" w:eastAsia="es-ES"/>
        </w:rPr>
        <w:t>procesos.</w:t>
      </w:r>
    </w:p>
    <w:p w:rsidR="00B56BEE" w:rsidRDefault="00B56BEE" w:rsidP="00870BED">
      <w:pPr>
        <w:spacing w:after="0"/>
        <w:jc w:val="both"/>
        <w:rPr>
          <w:rFonts w:ascii="Arial" w:hAnsi="Arial" w:cs="Arial"/>
          <w:iCs/>
          <w:sz w:val="22"/>
          <w:lang w:val="es-CO" w:eastAsia="es-ES"/>
        </w:rPr>
      </w:pPr>
    </w:p>
    <w:p w:rsidR="00B56BEE" w:rsidRPr="003B003B" w:rsidRDefault="00B56BEE" w:rsidP="00870BED">
      <w:pPr>
        <w:pStyle w:val="Prrafodelista"/>
        <w:numPr>
          <w:ilvl w:val="0"/>
          <w:numId w:val="42"/>
        </w:numPr>
        <w:spacing w:after="0"/>
        <w:jc w:val="both"/>
        <w:rPr>
          <w:rFonts w:ascii="Arial" w:hAnsi="Arial" w:cs="Arial"/>
          <w:iCs/>
          <w:sz w:val="22"/>
          <w:lang w:val="es-CO" w:eastAsia="es-ES"/>
        </w:rPr>
      </w:pPr>
      <w:r w:rsidRPr="003B003B">
        <w:rPr>
          <w:rFonts w:ascii="Arial" w:hAnsi="Arial" w:cs="Arial"/>
          <w:iCs/>
          <w:sz w:val="22"/>
          <w:lang w:val="es-CO" w:eastAsia="es-ES"/>
        </w:rPr>
        <w:t>En el anexo 2 de este informe, se encuentra datos estadísticos por proceso con observaciones.</w:t>
      </w:r>
    </w:p>
    <w:p w:rsidR="00F5568B" w:rsidRDefault="00F5568B" w:rsidP="00B70F09">
      <w:pPr>
        <w:spacing w:after="0"/>
        <w:rPr>
          <w:rFonts w:ascii="Arial Narrow" w:hAnsi="Arial Narrow"/>
          <w:b/>
        </w:rPr>
      </w:pPr>
    </w:p>
    <w:p w:rsidR="00C446A2" w:rsidRDefault="00C446A2" w:rsidP="00B70F09">
      <w:pPr>
        <w:spacing w:after="0"/>
        <w:rPr>
          <w:rFonts w:ascii="Arial Narrow" w:hAnsi="Arial Narrow"/>
          <w:b/>
        </w:rPr>
      </w:pPr>
    </w:p>
    <w:p w:rsidR="00F5568B" w:rsidRDefault="00F5568B" w:rsidP="00B70F09">
      <w:pPr>
        <w:spacing w:after="0"/>
        <w:rPr>
          <w:rFonts w:ascii="Arial Narrow" w:hAnsi="Arial Narrow"/>
          <w:b/>
        </w:rPr>
      </w:pPr>
    </w:p>
    <w:p w:rsidR="00F5568B" w:rsidRDefault="00F5568B" w:rsidP="00B70F09">
      <w:pPr>
        <w:spacing w:after="0"/>
        <w:rPr>
          <w:rFonts w:ascii="Arial Narrow" w:hAnsi="Arial Narrow"/>
          <w:b/>
        </w:rPr>
      </w:pPr>
    </w:p>
    <w:p w:rsidR="00F5568B" w:rsidRDefault="00F5568B" w:rsidP="00B70F09">
      <w:pPr>
        <w:spacing w:after="0"/>
        <w:rPr>
          <w:rFonts w:ascii="Arial Narrow" w:hAnsi="Arial Narrow"/>
          <w:b/>
        </w:rPr>
      </w:pPr>
    </w:p>
    <w:tbl>
      <w:tblPr>
        <w:tblW w:w="4829" w:type="dxa"/>
        <w:tblCellMar>
          <w:left w:w="70" w:type="dxa"/>
          <w:right w:w="70" w:type="dxa"/>
        </w:tblCellMar>
        <w:tblLook w:val="04A0" w:firstRow="1" w:lastRow="0" w:firstColumn="1" w:lastColumn="0" w:noHBand="0" w:noVBand="1"/>
      </w:tblPr>
      <w:tblGrid>
        <w:gridCol w:w="1018"/>
        <w:gridCol w:w="3811"/>
      </w:tblGrid>
      <w:tr w:rsidR="00B70F09" w:rsidRPr="00595069" w:rsidTr="00C446A2">
        <w:trPr>
          <w:trHeight w:val="630"/>
        </w:trPr>
        <w:tc>
          <w:tcPr>
            <w:tcW w:w="1018" w:type="dxa"/>
            <w:tcBorders>
              <w:top w:val="nil"/>
              <w:left w:val="nil"/>
              <w:bottom w:val="nil"/>
              <w:right w:val="nil"/>
            </w:tcBorders>
            <w:shd w:val="clear" w:color="auto" w:fill="auto"/>
            <w:vAlign w:val="center"/>
            <w:hideMark/>
          </w:tcPr>
          <w:p w:rsidR="00B70F09" w:rsidRPr="00595069" w:rsidRDefault="00251BA1" w:rsidP="00794F47">
            <w:pPr>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w:t>
            </w:r>
            <w:r w:rsidR="00B70F09" w:rsidRPr="00595069">
              <w:rPr>
                <w:rFonts w:ascii="Arial" w:eastAsia="Times New Roman" w:hAnsi="Arial" w:cs="Arial"/>
                <w:b/>
                <w:bCs/>
                <w:sz w:val="20"/>
                <w:szCs w:val="20"/>
                <w:lang w:val="es-ES" w:eastAsia="es-ES"/>
              </w:rPr>
              <w:t xml:space="preserve">PROBÓ </w:t>
            </w:r>
          </w:p>
        </w:tc>
        <w:tc>
          <w:tcPr>
            <w:tcW w:w="3811" w:type="dxa"/>
            <w:tcBorders>
              <w:top w:val="nil"/>
              <w:left w:val="nil"/>
              <w:bottom w:val="nil"/>
              <w:right w:val="nil"/>
            </w:tcBorders>
            <w:shd w:val="clear" w:color="auto" w:fill="auto"/>
            <w:vAlign w:val="center"/>
            <w:hideMark/>
          </w:tcPr>
          <w:p w:rsidR="00B70F09" w:rsidRPr="00595069" w:rsidRDefault="00B70F09" w:rsidP="00794F47">
            <w:pPr>
              <w:spacing w:after="0"/>
              <w:rPr>
                <w:rFonts w:ascii="Arial" w:eastAsia="Times New Roman" w:hAnsi="Arial" w:cs="Arial"/>
                <w:b/>
                <w:bCs/>
                <w:sz w:val="20"/>
                <w:szCs w:val="20"/>
                <w:lang w:val="es-ES" w:eastAsia="es-ES"/>
              </w:rPr>
            </w:pPr>
            <w:r w:rsidRPr="00595069">
              <w:rPr>
                <w:rFonts w:ascii="Arial" w:eastAsia="Times New Roman" w:hAnsi="Arial" w:cs="Arial"/>
                <w:b/>
                <w:bCs/>
                <w:sz w:val="20"/>
                <w:szCs w:val="20"/>
                <w:lang w:val="es-ES" w:eastAsia="es-ES"/>
              </w:rPr>
              <w:t>_________________________________</w:t>
            </w:r>
          </w:p>
        </w:tc>
      </w:tr>
      <w:tr w:rsidR="00B70F09" w:rsidRPr="00595069" w:rsidTr="00C446A2">
        <w:trPr>
          <w:trHeight w:val="80"/>
        </w:trPr>
        <w:tc>
          <w:tcPr>
            <w:tcW w:w="1018" w:type="dxa"/>
            <w:tcBorders>
              <w:top w:val="nil"/>
              <w:left w:val="nil"/>
              <w:bottom w:val="nil"/>
              <w:right w:val="nil"/>
            </w:tcBorders>
            <w:shd w:val="clear" w:color="auto" w:fill="auto"/>
            <w:vAlign w:val="center"/>
            <w:hideMark/>
          </w:tcPr>
          <w:p w:rsidR="00B70F09" w:rsidRPr="00595069" w:rsidRDefault="00B70F09" w:rsidP="00794F47">
            <w:pPr>
              <w:spacing w:after="0"/>
              <w:rPr>
                <w:rFonts w:ascii="Arial" w:eastAsia="Times New Roman" w:hAnsi="Arial" w:cs="Arial"/>
                <w:color w:val="000000"/>
                <w:lang w:val="es-CO" w:eastAsia="es-CO"/>
              </w:rPr>
            </w:pPr>
          </w:p>
        </w:tc>
        <w:tc>
          <w:tcPr>
            <w:tcW w:w="3811" w:type="dxa"/>
            <w:tcBorders>
              <w:top w:val="nil"/>
              <w:left w:val="nil"/>
              <w:bottom w:val="nil"/>
              <w:right w:val="nil"/>
            </w:tcBorders>
            <w:shd w:val="clear" w:color="auto" w:fill="auto"/>
            <w:vAlign w:val="center"/>
            <w:hideMark/>
          </w:tcPr>
          <w:p w:rsidR="00B70F09" w:rsidRPr="00595069" w:rsidRDefault="00B70F09" w:rsidP="00794F47">
            <w:pPr>
              <w:spacing w:after="0"/>
              <w:jc w:val="center"/>
              <w:rPr>
                <w:rFonts w:ascii="Arial" w:eastAsia="Times New Roman" w:hAnsi="Arial" w:cs="Arial"/>
                <w:b/>
                <w:bCs/>
                <w:color w:val="000000"/>
                <w:lang w:val="es-CO" w:eastAsia="es-CO"/>
              </w:rPr>
            </w:pPr>
            <w:r w:rsidRPr="00595069">
              <w:rPr>
                <w:rFonts w:ascii="Arial" w:eastAsia="Times New Roman" w:hAnsi="Arial" w:cs="Arial"/>
                <w:b/>
                <w:bCs/>
                <w:sz w:val="20"/>
                <w:szCs w:val="20"/>
                <w:lang w:val="es-ES" w:eastAsia="es-ES"/>
              </w:rPr>
              <w:t>JEFE OFIC</w:t>
            </w:r>
            <w:r w:rsidR="00595069" w:rsidRPr="00595069">
              <w:rPr>
                <w:rFonts w:ascii="Arial" w:eastAsia="Times New Roman" w:hAnsi="Arial" w:cs="Arial"/>
                <w:b/>
                <w:bCs/>
                <w:sz w:val="20"/>
                <w:szCs w:val="20"/>
                <w:lang w:val="es-ES" w:eastAsia="es-ES"/>
              </w:rPr>
              <w:t>I</w:t>
            </w:r>
            <w:r w:rsidRPr="00595069">
              <w:rPr>
                <w:rFonts w:ascii="Arial" w:eastAsia="Times New Roman" w:hAnsi="Arial" w:cs="Arial"/>
                <w:b/>
                <w:bCs/>
                <w:sz w:val="20"/>
                <w:szCs w:val="20"/>
                <w:lang w:val="es-ES" w:eastAsia="es-ES"/>
              </w:rPr>
              <w:t>NA DE CONTROL INTERNO</w:t>
            </w:r>
          </w:p>
        </w:tc>
      </w:tr>
    </w:tbl>
    <w:p w:rsidR="00B70F09" w:rsidRDefault="00B70F09" w:rsidP="00B70F09">
      <w:pPr>
        <w:spacing w:after="0"/>
        <w:rPr>
          <w:rFonts w:ascii="Arial Narrow" w:hAnsi="Arial Narrow"/>
          <w:b/>
          <w:lang w:val="es-CO"/>
        </w:rPr>
      </w:pPr>
    </w:p>
    <w:p w:rsidR="00F5568B" w:rsidRDefault="00F5568B" w:rsidP="00B70F09">
      <w:pPr>
        <w:spacing w:after="0"/>
        <w:rPr>
          <w:rFonts w:ascii="Arial Narrow" w:hAnsi="Arial Narrow"/>
          <w:b/>
          <w:lang w:val="es-CO"/>
        </w:rPr>
      </w:pPr>
    </w:p>
    <w:p w:rsidR="00F5568B" w:rsidRDefault="00F5568B" w:rsidP="00B70F09">
      <w:pPr>
        <w:spacing w:after="0"/>
        <w:rPr>
          <w:rFonts w:ascii="Arial Narrow" w:hAnsi="Arial Narrow"/>
          <w:b/>
          <w:lang w:val="es-CO"/>
        </w:rPr>
      </w:pPr>
    </w:p>
    <w:p w:rsidR="00F5568B" w:rsidRDefault="00F5568B" w:rsidP="00B70F09">
      <w:pPr>
        <w:spacing w:after="0"/>
        <w:rPr>
          <w:rFonts w:ascii="Arial Narrow" w:hAnsi="Arial Narrow"/>
          <w:b/>
          <w:lang w:val="es-CO"/>
        </w:rPr>
      </w:pPr>
    </w:p>
    <w:p w:rsidR="00F5568B" w:rsidRPr="00B70F09" w:rsidRDefault="00F5568B" w:rsidP="00B70F09">
      <w:pPr>
        <w:spacing w:after="0"/>
        <w:rPr>
          <w:rFonts w:ascii="Arial Narrow" w:hAnsi="Arial Narrow"/>
          <w:b/>
          <w:lang w:val="es-CO"/>
        </w:rPr>
      </w:pPr>
    </w:p>
    <w:p w:rsidR="007F3D09" w:rsidRPr="00595069" w:rsidRDefault="007F3D09" w:rsidP="00595069">
      <w:pPr>
        <w:spacing w:after="0"/>
        <w:rPr>
          <w:rFonts w:ascii="Arial Narrow" w:hAnsi="Arial Narrow" w:cs="Arial"/>
          <w:b/>
        </w:rPr>
      </w:pPr>
      <w:r w:rsidRPr="00595069">
        <w:rPr>
          <w:rFonts w:ascii="Arial Narrow" w:hAnsi="Arial Narrow" w:cs="Arial"/>
          <w:b/>
        </w:rPr>
        <w:t>ANEXOS</w:t>
      </w:r>
    </w:p>
    <w:p w:rsidR="00807453" w:rsidRDefault="00807453" w:rsidP="00807453">
      <w:pPr>
        <w:spacing w:after="0"/>
        <w:ind w:left="-142"/>
        <w:rPr>
          <w:rFonts w:ascii="Arial" w:hAnsi="Arial" w:cs="Arial"/>
          <w:b/>
          <w:sz w:val="22"/>
          <w:szCs w:val="22"/>
        </w:rPr>
      </w:pPr>
    </w:p>
    <w:p w:rsidR="00807453" w:rsidRPr="00595069" w:rsidRDefault="00595069" w:rsidP="00595069">
      <w:pPr>
        <w:spacing w:after="0"/>
        <w:rPr>
          <w:rFonts w:ascii="Arial" w:hAnsi="Arial" w:cs="Arial"/>
          <w:b/>
          <w:sz w:val="22"/>
          <w:szCs w:val="22"/>
        </w:rPr>
      </w:pPr>
      <w:r w:rsidRPr="00595069">
        <w:rPr>
          <w:rFonts w:ascii="Arial" w:hAnsi="Arial" w:cs="Arial"/>
          <w:b/>
          <w:sz w:val="22"/>
          <w:szCs w:val="22"/>
        </w:rPr>
        <w:t>CONTROL DE CAMBIOS</w:t>
      </w:r>
    </w:p>
    <w:p w:rsidR="00807453" w:rsidRDefault="00807453" w:rsidP="00807453">
      <w:pPr>
        <w:pStyle w:val="Prrafodelista"/>
        <w:ind w:left="-142"/>
        <w:jc w:val="center"/>
      </w:pPr>
    </w:p>
    <w:tbl>
      <w:tblPr>
        <w:tblStyle w:val="Tablaconcuadrcula"/>
        <w:tblW w:w="4606" w:type="pct"/>
        <w:jc w:val="center"/>
        <w:tblLook w:val="04A0" w:firstRow="1" w:lastRow="0" w:firstColumn="1" w:lastColumn="0" w:noHBand="0" w:noVBand="1"/>
      </w:tblPr>
      <w:tblGrid>
        <w:gridCol w:w="1036"/>
        <w:gridCol w:w="2876"/>
        <w:gridCol w:w="4847"/>
      </w:tblGrid>
      <w:tr w:rsidR="00807453" w:rsidRPr="009541C3" w:rsidTr="00794F47">
        <w:trPr>
          <w:trHeight w:val="443"/>
          <w:jc w:val="center"/>
        </w:trPr>
        <w:tc>
          <w:tcPr>
            <w:tcW w:w="591" w:type="pct"/>
            <w:shd w:val="clear" w:color="auto" w:fill="A50021"/>
            <w:vAlign w:val="center"/>
          </w:tcPr>
          <w:p w:rsidR="00807453" w:rsidRPr="009541C3" w:rsidRDefault="00807453" w:rsidP="00794F47">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807453" w:rsidRPr="009541C3" w:rsidRDefault="00807453" w:rsidP="00794F47">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807453" w:rsidRPr="009541C3" w:rsidRDefault="00807453" w:rsidP="00794F47">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807453" w:rsidRPr="00C431C5" w:rsidTr="00794F47">
        <w:trPr>
          <w:trHeight w:val="443"/>
          <w:jc w:val="center"/>
        </w:trPr>
        <w:tc>
          <w:tcPr>
            <w:tcW w:w="591" w:type="pct"/>
            <w:shd w:val="clear" w:color="auto" w:fill="FFFFFF" w:themeFill="background1"/>
            <w:vAlign w:val="center"/>
          </w:tcPr>
          <w:p w:rsidR="00807453" w:rsidRPr="00C527AC" w:rsidRDefault="00807453" w:rsidP="00807453">
            <w:pPr>
              <w:pStyle w:val="Prrafodelista"/>
              <w:spacing w:after="0"/>
              <w:ind w:left="0"/>
              <w:jc w:val="center"/>
              <w:rPr>
                <w:rFonts w:ascii="Arial" w:hAnsi="Arial" w:cs="Arial"/>
                <w:sz w:val="20"/>
                <w:szCs w:val="20"/>
              </w:rPr>
            </w:pPr>
            <w:r w:rsidRPr="00C527AC">
              <w:rPr>
                <w:rFonts w:ascii="Arial" w:hAnsi="Arial" w:cs="Arial"/>
                <w:sz w:val="20"/>
                <w:szCs w:val="20"/>
              </w:rPr>
              <w:t>1</w:t>
            </w:r>
          </w:p>
        </w:tc>
        <w:tc>
          <w:tcPr>
            <w:tcW w:w="1642" w:type="pct"/>
            <w:shd w:val="clear" w:color="auto" w:fill="FFFFFF" w:themeFill="background1"/>
            <w:vAlign w:val="center"/>
          </w:tcPr>
          <w:p w:rsidR="00807453" w:rsidRPr="00173778" w:rsidRDefault="00173778" w:rsidP="00807453">
            <w:pPr>
              <w:pStyle w:val="Prrafodelista"/>
              <w:spacing w:after="0"/>
              <w:ind w:left="0"/>
              <w:jc w:val="center"/>
              <w:rPr>
                <w:rFonts w:ascii="Arial" w:hAnsi="Arial" w:cs="Arial"/>
                <w:color w:val="FFFFFF" w:themeColor="background1"/>
                <w:sz w:val="20"/>
                <w:szCs w:val="20"/>
              </w:rPr>
            </w:pPr>
            <w:r w:rsidRPr="00173778">
              <w:rPr>
                <w:rFonts w:ascii="Arial" w:hAnsi="Arial" w:cs="Arial"/>
                <w:sz w:val="20"/>
                <w:szCs w:val="20"/>
              </w:rPr>
              <w:t>04/08/2014</w:t>
            </w:r>
          </w:p>
        </w:tc>
        <w:tc>
          <w:tcPr>
            <w:tcW w:w="2767" w:type="pct"/>
            <w:shd w:val="clear" w:color="auto" w:fill="FFFFFF" w:themeFill="background1"/>
            <w:vAlign w:val="center"/>
          </w:tcPr>
          <w:p w:rsidR="00807453" w:rsidRPr="00C527AC" w:rsidRDefault="00807453" w:rsidP="00807453">
            <w:pPr>
              <w:pStyle w:val="Prrafodelista"/>
              <w:spacing w:after="0"/>
              <w:ind w:left="0"/>
              <w:rPr>
                <w:rFonts w:ascii="Arial" w:hAnsi="Arial" w:cs="Arial"/>
                <w:sz w:val="20"/>
                <w:szCs w:val="20"/>
              </w:rPr>
            </w:pPr>
            <w:r w:rsidRPr="00C527AC">
              <w:rPr>
                <w:rFonts w:ascii="Arial" w:hAnsi="Arial" w:cs="Arial"/>
                <w:color w:val="000000" w:themeColor="text1"/>
                <w:sz w:val="20"/>
                <w:szCs w:val="20"/>
              </w:rPr>
              <w:t>Creación del formato</w:t>
            </w:r>
            <w:r w:rsidR="00C527AC">
              <w:rPr>
                <w:rFonts w:ascii="Arial" w:hAnsi="Arial" w:cs="Arial"/>
                <w:color w:val="000000" w:themeColor="text1"/>
                <w:sz w:val="20"/>
                <w:szCs w:val="20"/>
              </w:rPr>
              <w:t>.</w:t>
            </w:r>
          </w:p>
        </w:tc>
      </w:tr>
      <w:tr w:rsidR="00173778" w:rsidRPr="00C431C5" w:rsidTr="00794F47">
        <w:trPr>
          <w:trHeight w:val="443"/>
          <w:jc w:val="center"/>
        </w:trPr>
        <w:tc>
          <w:tcPr>
            <w:tcW w:w="591" w:type="pct"/>
            <w:shd w:val="clear" w:color="auto" w:fill="FFFFFF" w:themeFill="background1"/>
            <w:vAlign w:val="center"/>
          </w:tcPr>
          <w:p w:rsidR="00173778" w:rsidRPr="00C527AC" w:rsidRDefault="00173778" w:rsidP="00807453">
            <w:pPr>
              <w:pStyle w:val="Prrafodelista"/>
              <w:spacing w:after="0"/>
              <w:ind w:left="0"/>
              <w:jc w:val="center"/>
              <w:rPr>
                <w:rFonts w:ascii="Arial" w:hAnsi="Arial" w:cs="Arial"/>
                <w:sz w:val="20"/>
                <w:szCs w:val="20"/>
              </w:rPr>
            </w:pPr>
            <w:r w:rsidRPr="00D63289">
              <w:rPr>
                <w:rFonts w:ascii="Arial" w:hAnsi="Arial" w:cs="Arial"/>
                <w:color w:val="000000" w:themeColor="text1"/>
                <w:sz w:val="20"/>
                <w:szCs w:val="20"/>
              </w:rPr>
              <w:t>2</w:t>
            </w:r>
          </w:p>
        </w:tc>
        <w:tc>
          <w:tcPr>
            <w:tcW w:w="1642" w:type="pct"/>
            <w:shd w:val="clear" w:color="auto" w:fill="FFFFFF" w:themeFill="background1"/>
            <w:vAlign w:val="center"/>
          </w:tcPr>
          <w:p w:rsidR="00173778" w:rsidRPr="004E129F" w:rsidRDefault="00173778" w:rsidP="00807453">
            <w:pPr>
              <w:pStyle w:val="Prrafodelista"/>
              <w:spacing w:after="0"/>
              <w:ind w:left="0"/>
              <w:jc w:val="center"/>
              <w:rPr>
                <w:rFonts w:ascii="Arial" w:hAnsi="Arial" w:cs="Arial"/>
                <w:sz w:val="20"/>
                <w:szCs w:val="20"/>
              </w:rPr>
            </w:pPr>
            <w:r w:rsidRPr="004E129F">
              <w:rPr>
                <w:rFonts w:ascii="Arial" w:hAnsi="Arial" w:cs="Arial"/>
                <w:sz w:val="20"/>
                <w:szCs w:val="20"/>
              </w:rPr>
              <w:t>09/03/20</w:t>
            </w:r>
            <w:r>
              <w:rPr>
                <w:rFonts w:ascii="Arial" w:hAnsi="Arial" w:cs="Arial"/>
                <w:sz w:val="20"/>
                <w:szCs w:val="20"/>
              </w:rPr>
              <w:t>15</w:t>
            </w:r>
          </w:p>
        </w:tc>
        <w:tc>
          <w:tcPr>
            <w:tcW w:w="2767" w:type="pct"/>
            <w:shd w:val="clear" w:color="auto" w:fill="FFFFFF" w:themeFill="background1"/>
            <w:vAlign w:val="center"/>
          </w:tcPr>
          <w:p w:rsidR="00173778" w:rsidRPr="00C527AC" w:rsidRDefault="00173778" w:rsidP="00807453">
            <w:pPr>
              <w:pStyle w:val="Prrafodelista"/>
              <w:spacing w:after="0"/>
              <w:ind w:left="0"/>
              <w:rPr>
                <w:rFonts w:ascii="Arial" w:hAnsi="Arial" w:cs="Arial"/>
                <w:color w:val="000000" w:themeColor="text1"/>
                <w:sz w:val="20"/>
                <w:szCs w:val="20"/>
              </w:rPr>
            </w:pPr>
            <w:r>
              <w:rPr>
                <w:rFonts w:ascii="Arial" w:hAnsi="Arial" w:cs="Arial"/>
                <w:color w:val="000000" w:themeColor="text1"/>
                <w:sz w:val="20"/>
                <w:szCs w:val="20"/>
              </w:rPr>
              <w:t>Al revisar el formato se evidencia que la casilla fecha de informe está repetida.</w:t>
            </w:r>
          </w:p>
        </w:tc>
      </w:tr>
      <w:tr w:rsidR="00807453" w:rsidRPr="00A522F1" w:rsidTr="00794F47">
        <w:trPr>
          <w:trHeight w:val="539"/>
          <w:jc w:val="center"/>
        </w:trPr>
        <w:tc>
          <w:tcPr>
            <w:tcW w:w="591" w:type="pct"/>
          </w:tcPr>
          <w:p w:rsidR="00807453" w:rsidRPr="00C527AC" w:rsidRDefault="00173778" w:rsidP="00807453">
            <w:pPr>
              <w:pStyle w:val="Prrafodelista"/>
              <w:spacing w:after="0"/>
              <w:ind w:left="0"/>
              <w:jc w:val="center"/>
              <w:rPr>
                <w:rFonts w:ascii="Arial" w:hAnsi="Arial" w:cs="Arial"/>
                <w:sz w:val="20"/>
                <w:szCs w:val="20"/>
              </w:rPr>
            </w:pPr>
            <w:bookmarkStart w:id="1" w:name="_Hlk485376652"/>
            <w:r>
              <w:rPr>
                <w:rFonts w:ascii="Arial" w:hAnsi="Arial" w:cs="Arial"/>
                <w:color w:val="000000" w:themeColor="text1"/>
                <w:sz w:val="20"/>
                <w:szCs w:val="20"/>
              </w:rPr>
              <w:t>3</w:t>
            </w:r>
          </w:p>
        </w:tc>
        <w:tc>
          <w:tcPr>
            <w:tcW w:w="1642" w:type="pct"/>
            <w:vAlign w:val="center"/>
          </w:tcPr>
          <w:p w:rsidR="00807453" w:rsidRPr="00C527AC" w:rsidRDefault="004E129F" w:rsidP="00807453">
            <w:pPr>
              <w:pStyle w:val="Prrafodelista"/>
              <w:spacing w:after="0"/>
              <w:ind w:left="0"/>
              <w:jc w:val="center"/>
              <w:rPr>
                <w:rFonts w:ascii="Arial" w:hAnsi="Arial" w:cs="Arial"/>
                <w:color w:val="000000" w:themeColor="text1"/>
                <w:sz w:val="20"/>
                <w:szCs w:val="20"/>
              </w:rPr>
            </w:pPr>
            <w:r>
              <w:rPr>
                <w:rFonts w:ascii="Arial" w:hAnsi="Arial" w:cs="Arial"/>
                <w:color w:val="000000" w:themeColor="text1"/>
                <w:sz w:val="20"/>
                <w:szCs w:val="20"/>
              </w:rPr>
              <w:t>06/2017</w:t>
            </w:r>
          </w:p>
        </w:tc>
        <w:tc>
          <w:tcPr>
            <w:tcW w:w="2767" w:type="pct"/>
            <w:vAlign w:val="center"/>
          </w:tcPr>
          <w:p w:rsidR="00807453" w:rsidRPr="00C527AC" w:rsidRDefault="00537AB4" w:rsidP="00807453">
            <w:pPr>
              <w:pStyle w:val="Prrafodelista"/>
              <w:spacing w:after="0"/>
              <w:ind w:left="0"/>
              <w:jc w:val="both"/>
              <w:rPr>
                <w:rFonts w:ascii="Arial" w:hAnsi="Arial" w:cs="Arial"/>
                <w:color w:val="000000" w:themeColor="text1"/>
                <w:sz w:val="20"/>
                <w:szCs w:val="20"/>
              </w:rPr>
            </w:pPr>
            <w:r w:rsidRPr="00C527AC">
              <w:rPr>
                <w:rFonts w:ascii="Arial" w:hAnsi="Arial" w:cs="Arial"/>
                <w:color w:val="000000" w:themeColor="text1"/>
                <w:sz w:val="20"/>
                <w:szCs w:val="20"/>
              </w:rPr>
              <w:t>S</w:t>
            </w:r>
            <w:r w:rsidR="0078376B">
              <w:rPr>
                <w:rFonts w:ascii="Arial" w:hAnsi="Arial" w:cs="Arial"/>
                <w:color w:val="000000" w:themeColor="text1"/>
                <w:sz w:val="20"/>
                <w:szCs w:val="20"/>
              </w:rPr>
              <w:t xml:space="preserve">e modifica </w:t>
            </w:r>
            <w:r w:rsidR="00C527AC" w:rsidRPr="00C527AC">
              <w:rPr>
                <w:rFonts w:ascii="Arial" w:hAnsi="Arial" w:cs="Arial"/>
                <w:color w:val="000000" w:themeColor="text1"/>
                <w:sz w:val="20"/>
                <w:szCs w:val="20"/>
              </w:rPr>
              <w:t>formato y se</w:t>
            </w:r>
            <w:r w:rsidRPr="00C527AC">
              <w:rPr>
                <w:rFonts w:ascii="Arial" w:hAnsi="Arial" w:cs="Arial"/>
                <w:color w:val="000000" w:themeColor="text1"/>
                <w:sz w:val="20"/>
                <w:szCs w:val="20"/>
              </w:rPr>
              <w:t xml:space="preserve"> adiciona firma aprobación del </w:t>
            </w:r>
            <w:r w:rsidR="00C527AC">
              <w:rPr>
                <w:rFonts w:ascii="Arial" w:hAnsi="Arial" w:cs="Arial"/>
                <w:color w:val="000000" w:themeColor="text1"/>
                <w:sz w:val="20"/>
                <w:szCs w:val="20"/>
              </w:rPr>
              <w:t>Jefe Oficina de Control Interno.</w:t>
            </w:r>
          </w:p>
        </w:tc>
      </w:tr>
      <w:bookmarkEnd w:id="1"/>
    </w:tbl>
    <w:p w:rsidR="00A14FAB" w:rsidRPr="000831BE" w:rsidRDefault="00A14FAB" w:rsidP="00C446A2">
      <w:pPr>
        <w:pStyle w:val="NormalWeb"/>
        <w:ind w:left="224"/>
        <w:jc w:val="both"/>
        <w:rPr>
          <w:rFonts w:ascii="Arial Narrow" w:hAnsi="Arial Narrow"/>
          <w:color w:val="808080" w:themeColor="background1" w:themeShade="80"/>
          <w:sz w:val="20"/>
          <w:szCs w:val="20"/>
        </w:rPr>
      </w:pPr>
    </w:p>
    <w:sectPr w:rsidR="00A14FAB" w:rsidRPr="000831BE" w:rsidSect="00EE192F">
      <w:headerReference w:type="even" r:id="rId12"/>
      <w:headerReference w:type="default" r:id="rId13"/>
      <w:footerReference w:type="default" r:id="rId14"/>
      <w:headerReference w:type="first" r:id="rId15"/>
      <w:pgSz w:w="12240" w:h="15840"/>
      <w:pgMar w:top="1191" w:right="1304"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22" w:rsidRDefault="001F2E22">
      <w:pPr>
        <w:spacing w:after="0"/>
      </w:pPr>
      <w:r>
        <w:separator/>
      </w:r>
    </w:p>
  </w:endnote>
  <w:endnote w:type="continuationSeparator" w:id="0">
    <w:p w:rsidR="001F2E22" w:rsidRDefault="001F2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47" w:rsidRDefault="00794F47" w:rsidP="00C446A2">
    <w:pPr>
      <w:pStyle w:val="Piedepgina"/>
      <w:jc w:val="right"/>
      <w:rPr>
        <w:sz w:val="28"/>
        <w:szCs w:val="28"/>
        <w:lang w:val="es-CO"/>
      </w:rPr>
    </w:pPr>
    <w:r w:rsidRPr="00830CD8">
      <w:rPr>
        <w:sz w:val="28"/>
        <w:szCs w:val="28"/>
        <w:lang w:val="es-CO"/>
      </w:rPr>
      <w:t>7</w:t>
    </w:r>
    <w:r>
      <w:rPr>
        <w:sz w:val="28"/>
        <w:szCs w:val="28"/>
        <w:lang w:val="es-CO"/>
      </w:rPr>
      <w:t>10.14.15-21 V1</w:t>
    </w:r>
  </w:p>
  <w:p w:rsidR="00794F47" w:rsidRDefault="00794F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22" w:rsidRDefault="001F2E22">
      <w:pPr>
        <w:spacing w:after="0"/>
      </w:pPr>
      <w:r>
        <w:separator/>
      </w:r>
    </w:p>
  </w:footnote>
  <w:footnote w:type="continuationSeparator" w:id="0">
    <w:p w:rsidR="001F2E22" w:rsidRDefault="001F2E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47" w:rsidRDefault="00794F47">
    <w:pPr>
      <w:pStyle w:val="Encabezado"/>
    </w:pPr>
    <w:r>
      <w:rPr>
        <w:noProof/>
        <w:lang w:val="es-ES" w:eastAsia="es-ES"/>
      </w:rPr>
      <w:drawing>
        <wp:anchor distT="0" distB="0" distL="114300" distR="114300" simplePos="0" relativeHeight="251656192" behindDoc="1" locked="0" layoutInCell="1" allowOverlap="1" wp14:anchorId="5DCB480A" wp14:editId="5A979973">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47" w:rsidRDefault="00794F47" w:rsidP="00BB156A">
    <w:pPr>
      <w:pStyle w:val="Encabezado"/>
      <w:tabs>
        <w:tab w:val="clear" w:pos="8504"/>
        <w:tab w:val="left" w:pos="4956"/>
        <w:tab w:val="left" w:pos="5664"/>
        <w:tab w:val="left" w:pos="6372"/>
      </w:tabs>
      <w:jc w:val="center"/>
      <w:rPr>
        <w:sz w:val="15"/>
        <w:szCs w:val="15"/>
      </w:rPr>
    </w:pPr>
  </w:p>
  <w:p w:rsidR="00794F47" w:rsidRDefault="00794F47" w:rsidP="00BB156A">
    <w:pPr>
      <w:pStyle w:val="Encabezado"/>
      <w:tabs>
        <w:tab w:val="clear" w:pos="8504"/>
        <w:tab w:val="left" w:pos="4956"/>
        <w:tab w:val="left" w:pos="5664"/>
        <w:tab w:val="left" w:pos="6372"/>
      </w:tabs>
      <w:jc w:val="center"/>
      <w:rPr>
        <w:sz w:val="15"/>
        <w:szCs w:val="15"/>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5"/>
      <w:gridCol w:w="2086"/>
      <w:gridCol w:w="1475"/>
      <w:gridCol w:w="2054"/>
      <w:gridCol w:w="1699"/>
    </w:tblGrid>
    <w:tr w:rsidR="00794F47" w:rsidRPr="0044395D" w:rsidTr="00C446A2">
      <w:trPr>
        <w:trHeight w:val="416"/>
      </w:trPr>
      <w:tc>
        <w:tcPr>
          <w:tcW w:w="3035" w:type="dxa"/>
          <w:vMerge w:val="restart"/>
          <w:shd w:val="clear" w:color="auto" w:fill="auto"/>
        </w:tcPr>
        <w:p w:rsidR="00794F47" w:rsidRDefault="00794F47" w:rsidP="00EF7F03">
          <w:pPr>
            <w:widowControl w:val="0"/>
            <w:rPr>
              <w:noProof/>
              <w:sz w:val="16"/>
              <w:szCs w:val="16"/>
            </w:rPr>
          </w:pPr>
          <w:r>
            <w:rPr>
              <w:noProof/>
              <w:lang w:val="es-ES" w:eastAsia="es-ES"/>
            </w:rPr>
            <w:drawing>
              <wp:anchor distT="0" distB="0" distL="114300" distR="114300" simplePos="0" relativeHeight="251658240" behindDoc="1" locked="0" layoutInCell="1" allowOverlap="1">
                <wp:simplePos x="0" y="0"/>
                <wp:positionH relativeFrom="column">
                  <wp:posOffset>-102870</wp:posOffset>
                </wp:positionH>
                <wp:positionV relativeFrom="paragraph">
                  <wp:posOffset>245745</wp:posOffset>
                </wp:positionV>
                <wp:extent cx="1945270" cy="499024"/>
                <wp:effectExtent l="0" t="0" r="0" b="0"/>
                <wp:wrapNone/>
                <wp:docPr id="4" name="Imagen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A2C93A-B656-4B78-A902-CD369987E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A2C93A-B656-4B78-A902-CD369987EAA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270" cy="499024"/>
                        </a:xfrm>
                        <a:prstGeom prst="rect">
                          <a:avLst/>
                        </a:prstGeom>
                        <a:noFill/>
                        <a:extLst/>
                      </pic:spPr>
                    </pic:pic>
                  </a:graphicData>
                </a:graphic>
              </wp:anchor>
            </w:drawing>
          </w:r>
        </w:p>
        <w:p w:rsidR="00794F47" w:rsidRDefault="00794F47" w:rsidP="00EF7F03">
          <w:pPr>
            <w:widowControl w:val="0"/>
            <w:rPr>
              <w:noProof/>
              <w:sz w:val="16"/>
              <w:szCs w:val="16"/>
            </w:rPr>
          </w:pPr>
        </w:p>
        <w:p w:rsidR="00794F47" w:rsidRPr="00C225FB" w:rsidRDefault="00794F47" w:rsidP="00EF7F03">
          <w:pPr>
            <w:widowControl w:val="0"/>
            <w:jc w:val="center"/>
            <w:rPr>
              <w:sz w:val="16"/>
              <w:szCs w:val="16"/>
            </w:rPr>
          </w:pPr>
        </w:p>
      </w:tc>
      <w:tc>
        <w:tcPr>
          <w:tcW w:w="7314" w:type="dxa"/>
          <w:gridSpan w:val="4"/>
          <w:shd w:val="clear" w:color="auto" w:fill="A50021"/>
          <w:vAlign w:val="center"/>
        </w:tcPr>
        <w:p w:rsidR="00794F47" w:rsidRPr="00595069" w:rsidRDefault="00794F47" w:rsidP="0017506B">
          <w:pPr>
            <w:widowControl w:val="0"/>
            <w:spacing w:after="0" w:line="240" w:lineRule="atLeast"/>
            <w:jc w:val="center"/>
            <w:rPr>
              <w:b/>
            </w:rPr>
          </w:pPr>
          <w:r>
            <w:rPr>
              <w:rFonts w:ascii="Arial" w:hAnsi="Arial" w:cs="Arial"/>
              <w:b/>
            </w:rPr>
            <w:t>INFORME DE SEGUIMIENTO</w:t>
          </w:r>
        </w:p>
      </w:tc>
    </w:tr>
    <w:tr w:rsidR="00794F47" w:rsidRPr="00C446A2" w:rsidTr="00294040">
      <w:tblPrEx>
        <w:tblCellMar>
          <w:left w:w="108" w:type="dxa"/>
          <w:right w:w="108" w:type="dxa"/>
        </w:tblCellMar>
      </w:tblPrEx>
      <w:trPr>
        <w:trHeight w:val="375"/>
      </w:trPr>
      <w:tc>
        <w:tcPr>
          <w:tcW w:w="3035" w:type="dxa"/>
          <w:vMerge/>
          <w:shd w:val="clear" w:color="auto" w:fill="auto"/>
        </w:tcPr>
        <w:p w:rsidR="00794F47" w:rsidRPr="00C225FB" w:rsidRDefault="00794F47" w:rsidP="00294040">
          <w:pPr>
            <w:widowControl w:val="0"/>
            <w:spacing w:after="0" w:line="240" w:lineRule="atLeast"/>
            <w:rPr>
              <w:sz w:val="16"/>
              <w:szCs w:val="16"/>
            </w:rPr>
          </w:pPr>
        </w:p>
      </w:tc>
      <w:tc>
        <w:tcPr>
          <w:tcW w:w="7314" w:type="dxa"/>
          <w:gridSpan w:val="4"/>
          <w:shd w:val="clear" w:color="auto" w:fill="auto"/>
        </w:tcPr>
        <w:p w:rsidR="00794F47" w:rsidRPr="00C225FB" w:rsidRDefault="00794F47" w:rsidP="00294040">
          <w:pPr>
            <w:widowControl w:val="0"/>
            <w:spacing w:after="0" w:line="240" w:lineRule="atLeast"/>
            <w:rPr>
              <w:rFonts w:ascii="Arial" w:hAnsi="Arial" w:cs="Arial"/>
              <w:sz w:val="16"/>
              <w:szCs w:val="16"/>
            </w:rPr>
          </w:pPr>
          <w:r>
            <w:rPr>
              <w:rFonts w:ascii="Arial" w:hAnsi="Arial" w:cs="Arial"/>
              <w:sz w:val="16"/>
              <w:szCs w:val="16"/>
            </w:rPr>
            <w:t xml:space="preserve">PROCEDIMIENTO </w:t>
          </w:r>
          <w:r>
            <w:rPr>
              <w:rFonts w:ascii="Arial" w:hAnsi="Arial" w:cs="Arial"/>
              <w:color w:val="000000"/>
              <w:sz w:val="16"/>
              <w:szCs w:val="16"/>
            </w:rPr>
            <w:t>ELABORACIÓ</w:t>
          </w:r>
          <w:r w:rsidRPr="00EA3C1C">
            <w:rPr>
              <w:rFonts w:ascii="Arial" w:hAnsi="Arial" w:cs="Arial"/>
              <w:color w:val="000000"/>
              <w:sz w:val="16"/>
              <w:szCs w:val="16"/>
            </w:rPr>
            <w:t>N DE INFORMES INTERNOS, EXTERNOS POR REQUERIMIENTO LEGAL</w:t>
          </w:r>
          <w:r>
            <w:rPr>
              <w:rFonts w:ascii="Arial" w:hAnsi="Arial" w:cs="Arial"/>
              <w:color w:val="000000"/>
              <w:sz w:val="16"/>
              <w:szCs w:val="16"/>
            </w:rPr>
            <w:t xml:space="preserve"> Y OTROS INFORMES.</w:t>
          </w:r>
        </w:p>
      </w:tc>
    </w:tr>
    <w:tr w:rsidR="00794F47" w:rsidRPr="0044395D" w:rsidTr="00794F47">
      <w:tblPrEx>
        <w:tblCellMar>
          <w:left w:w="108" w:type="dxa"/>
          <w:right w:w="108" w:type="dxa"/>
        </w:tblCellMar>
      </w:tblPrEx>
      <w:trPr>
        <w:trHeight w:hRule="exact" w:val="288"/>
      </w:trPr>
      <w:tc>
        <w:tcPr>
          <w:tcW w:w="3035" w:type="dxa"/>
          <w:vMerge/>
          <w:shd w:val="clear" w:color="auto" w:fill="auto"/>
        </w:tcPr>
        <w:p w:rsidR="00794F47" w:rsidRPr="00C225FB" w:rsidRDefault="00794F47" w:rsidP="00B14AEC">
          <w:pPr>
            <w:widowControl w:val="0"/>
            <w:spacing w:after="0" w:line="240" w:lineRule="atLeast"/>
            <w:rPr>
              <w:sz w:val="16"/>
              <w:szCs w:val="16"/>
            </w:rPr>
          </w:pPr>
        </w:p>
      </w:tc>
      <w:tc>
        <w:tcPr>
          <w:tcW w:w="7314" w:type="dxa"/>
          <w:gridSpan w:val="4"/>
          <w:shd w:val="clear" w:color="auto" w:fill="auto"/>
        </w:tcPr>
        <w:p w:rsidR="00794F47" w:rsidRPr="00C225FB" w:rsidRDefault="00794F47" w:rsidP="00B14AEC">
          <w:pPr>
            <w:widowControl w:val="0"/>
            <w:spacing w:after="0" w:line="240" w:lineRule="atLeast"/>
            <w:rPr>
              <w:sz w:val="16"/>
              <w:szCs w:val="16"/>
            </w:rPr>
          </w:pPr>
          <w:r>
            <w:rPr>
              <w:rFonts w:ascii="Arial" w:hAnsi="Arial" w:cs="Arial"/>
              <w:sz w:val="16"/>
              <w:szCs w:val="16"/>
            </w:rPr>
            <w:t>PROCESO EVALUACIÒN INDEPENDIENTE.</w:t>
          </w:r>
        </w:p>
      </w:tc>
    </w:tr>
    <w:tr w:rsidR="00794F47" w:rsidRPr="00C64C3C" w:rsidTr="00C446A2">
      <w:tblPrEx>
        <w:tblCellMar>
          <w:left w:w="108" w:type="dxa"/>
          <w:right w:w="108" w:type="dxa"/>
        </w:tblCellMar>
      </w:tblPrEx>
      <w:trPr>
        <w:trHeight w:val="272"/>
      </w:trPr>
      <w:tc>
        <w:tcPr>
          <w:tcW w:w="3035" w:type="dxa"/>
          <w:vMerge/>
          <w:shd w:val="clear" w:color="auto" w:fill="auto"/>
        </w:tcPr>
        <w:p w:rsidR="00794F47" w:rsidRPr="00C64C3C" w:rsidRDefault="00794F47" w:rsidP="00B14AEC">
          <w:pPr>
            <w:widowControl w:val="0"/>
            <w:spacing w:after="0" w:line="240" w:lineRule="atLeast"/>
            <w:rPr>
              <w:sz w:val="16"/>
              <w:szCs w:val="16"/>
            </w:rPr>
          </w:pPr>
        </w:p>
      </w:tc>
      <w:tc>
        <w:tcPr>
          <w:tcW w:w="2086" w:type="dxa"/>
          <w:shd w:val="clear" w:color="auto" w:fill="auto"/>
        </w:tcPr>
        <w:p w:rsidR="00794F47" w:rsidRPr="00C64C3C" w:rsidRDefault="00794F47" w:rsidP="00B14AEC">
          <w:pPr>
            <w:pStyle w:val="Encabezado"/>
            <w:widowControl w:val="0"/>
            <w:spacing w:line="240" w:lineRule="atLeast"/>
            <w:ind w:left="-9"/>
            <w:rPr>
              <w:rFonts w:cs="Arial"/>
              <w:sz w:val="16"/>
              <w:szCs w:val="16"/>
            </w:rPr>
          </w:pPr>
          <w:r w:rsidRPr="00C64C3C">
            <w:rPr>
              <w:rFonts w:ascii="Arial" w:hAnsi="Arial" w:cs="Arial"/>
              <w:sz w:val="16"/>
              <w:szCs w:val="16"/>
            </w:rPr>
            <w:t xml:space="preserve">Código:  </w:t>
          </w:r>
          <w:bookmarkStart w:id="2" w:name="_Hlk485376669"/>
          <w:r w:rsidRPr="00C64C3C">
            <w:rPr>
              <w:rFonts w:ascii="Arial" w:hAnsi="Arial" w:cs="Arial"/>
              <w:sz w:val="16"/>
              <w:szCs w:val="16"/>
            </w:rPr>
            <w:t>150.19.15-10</w:t>
          </w:r>
          <w:bookmarkEnd w:id="2"/>
        </w:p>
      </w:tc>
      <w:tc>
        <w:tcPr>
          <w:tcW w:w="1475" w:type="dxa"/>
          <w:shd w:val="clear" w:color="auto" w:fill="auto"/>
        </w:tcPr>
        <w:p w:rsidR="00794F47" w:rsidRPr="00C64C3C" w:rsidRDefault="00794F47" w:rsidP="00B14AEC">
          <w:pPr>
            <w:pStyle w:val="Encabezado"/>
            <w:widowControl w:val="0"/>
            <w:spacing w:line="240" w:lineRule="atLeast"/>
            <w:rPr>
              <w:rFonts w:cs="Arial"/>
              <w:sz w:val="16"/>
              <w:szCs w:val="16"/>
            </w:rPr>
          </w:pPr>
          <w:r w:rsidRPr="00C64C3C">
            <w:rPr>
              <w:rFonts w:ascii="Arial" w:hAnsi="Arial" w:cs="Arial"/>
              <w:sz w:val="16"/>
              <w:szCs w:val="16"/>
            </w:rPr>
            <w:t>Versión:  0</w:t>
          </w:r>
          <w:r>
            <w:rPr>
              <w:rFonts w:ascii="Arial" w:hAnsi="Arial" w:cs="Arial"/>
              <w:sz w:val="16"/>
              <w:szCs w:val="16"/>
            </w:rPr>
            <w:t>3</w:t>
          </w:r>
        </w:p>
      </w:tc>
      <w:tc>
        <w:tcPr>
          <w:tcW w:w="2054" w:type="dxa"/>
          <w:shd w:val="clear" w:color="auto" w:fill="auto"/>
        </w:tcPr>
        <w:p w:rsidR="00794F47" w:rsidRPr="00C64C3C" w:rsidRDefault="00794F47" w:rsidP="00B14AEC">
          <w:pPr>
            <w:pStyle w:val="Encabezado"/>
            <w:widowControl w:val="0"/>
            <w:spacing w:line="240" w:lineRule="atLeast"/>
            <w:rPr>
              <w:rFonts w:cs="Arial"/>
              <w:sz w:val="16"/>
              <w:szCs w:val="16"/>
            </w:rPr>
          </w:pPr>
          <w:r w:rsidRPr="00C64C3C">
            <w:rPr>
              <w:rFonts w:ascii="Arial" w:hAnsi="Arial" w:cs="Arial"/>
              <w:sz w:val="16"/>
              <w:szCs w:val="16"/>
            </w:rPr>
            <w:t>Fecha:</w:t>
          </w:r>
          <w:r w:rsidRPr="00C64C3C">
            <w:rPr>
              <w:rFonts w:cs="Arial"/>
              <w:sz w:val="16"/>
              <w:szCs w:val="16"/>
            </w:rPr>
            <w:t xml:space="preserve">  </w:t>
          </w:r>
          <w:r>
            <w:rPr>
              <w:rFonts w:cs="Arial"/>
              <w:sz w:val="16"/>
              <w:szCs w:val="16"/>
            </w:rPr>
            <w:t>26/07</w:t>
          </w:r>
          <w:r w:rsidRPr="00C64C3C">
            <w:rPr>
              <w:rFonts w:cs="Arial"/>
              <w:sz w:val="16"/>
              <w:szCs w:val="16"/>
            </w:rPr>
            <w:t>/2017</w:t>
          </w:r>
        </w:p>
      </w:tc>
      <w:tc>
        <w:tcPr>
          <w:tcW w:w="1699" w:type="dxa"/>
          <w:shd w:val="clear" w:color="auto" w:fill="auto"/>
        </w:tcPr>
        <w:p w:rsidR="00794F47" w:rsidRPr="00C64C3C" w:rsidRDefault="00794F47" w:rsidP="00B14AEC">
          <w:pPr>
            <w:widowControl w:val="0"/>
            <w:spacing w:after="0" w:line="240" w:lineRule="atLeast"/>
            <w:rPr>
              <w:sz w:val="16"/>
              <w:szCs w:val="16"/>
            </w:rPr>
          </w:pPr>
          <w:r w:rsidRPr="00C64C3C">
            <w:rPr>
              <w:rFonts w:ascii="Arial" w:hAnsi="Arial" w:cs="Arial"/>
              <w:sz w:val="16"/>
              <w:szCs w:val="16"/>
            </w:rPr>
            <w:t xml:space="preserve">Página </w:t>
          </w:r>
          <w:r w:rsidRPr="00C64C3C">
            <w:rPr>
              <w:rFonts w:ascii="Arial" w:hAnsi="Arial" w:cs="Arial"/>
              <w:sz w:val="16"/>
              <w:szCs w:val="22"/>
            </w:rPr>
            <w:fldChar w:fldCharType="begin"/>
          </w:r>
          <w:r w:rsidRPr="00C64C3C">
            <w:rPr>
              <w:rFonts w:ascii="Arial" w:hAnsi="Arial" w:cs="Arial"/>
              <w:sz w:val="16"/>
              <w:szCs w:val="22"/>
            </w:rPr>
            <w:instrText xml:space="preserve"> PAGE </w:instrText>
          </w:r>
          <w:r w:rsidRPr="00C64C3C">
            <w:rPr>
              <w:rFonts w:ascii="Arial" w:hAnsi="Arial" w:cs="Arial"/>
              <w:sz w:val="16"/>
              <w:szCs w:val="22"/>
            </w:rPr>
            <w:fldChar w:fldCharType="separate"/>
          </w:r>
          <w:r w:rsidR="00CB0F65">
            <w:rPr>
              <w:rFonts w:ascii="Arial" w:hAnsi="Arial" w:cs="Arial"/>
              <w:noProof/>
              <w:sz w:val="16"/>
              <w:szCs w:val="22"/>
            </w:rPr>
            <w:t>2</w:t>
          </w:r>
          <w:r w:rsidRPr="00C64C3C">
            <w:rPr>
              <w:rFonts w:ascii="Arial" w:hAnsi="Arial" w:cs="Arial"/>
              <w:sz w:val="16"/>
              <w:szCs w:val="22"/>
            </w:rPr>
            <w:fldChar w:fldCharType="end"/>
          </w:r>
          <w:r w:rsidRPr="00C64C3C">
            <w:rPr>
              <w:rFonts w:ascii="Arial" w:hAnsi="Arial" w:cs="Arial"/>
              <w:sz w:val="16"/>
              <w:szCs w:val="22"/>
            </w:rPr>
            <w:t xml:space="preserve"> de </w:t>
          </w:r>
          <w:r w:rsidRPr="00C64C3C">
            <w:rPr>
              <w:rFonts w:ascii="Arial" w:hAnsi="Arial" w:cs="Arial"/>
              <w:sz w:val="16"/>
              <w:szCs w:val="22"/>
            </w:rPr>
            <w:fldChar w:fldCharType="begin"/>
          </w:r>
          <w:r w:rsidRPr="00C64C3C">
            <w:rPr>
              <w:rFonts w:ascii="Arial" w:hAnsi="Arial" w:cs="Arial"/>
              <w:sz w:val="16"/>
              <w:szCs w:val="22"/>
            </w:rPr>
            <w:instrText xml:space="preserve"> NUMPAGES </w:instrText>
          </w:r>
          <w:r w:rsidRPr="00C64C3C">
            <w:rPr>
              <w:rFonts w:ascii="Arial" w:hAnsi="Arial" w:cs="Arial"/>
              <w:sz w:val="16"/>
              <w:szCs w:val="22"/>
            </w:rPr>
            <w:fldChar w:fldCharType="separate"/>
          </w:r>
          <w:r w:rsidR="00CB0F65">
            <w:rPr>
              <w:rFonts w:ascii="Arial" w:hAnsi="Arial" w:cs="Arial"/>
              <w:noProof/>
              <w:sz w:val="16"/>
              <w:szCs w:val="22"/>
            </w:rPr>
            <w:t>6</w:t>
          </w:r>
          <w:r w:rsidRPr="00C64C3C">
            <w:rPr>
              <w:rFonts w:ascii="Arial" w:hAnsi="Arial" w:cs="Arial"/>
              <w:sz w:val="16"/>
              <w:szCs w:val="22"/>
            </w:rPr>
            <w:fldChar w:fldCharType="end"/>
          </w:r>
        </w:p>
      </w:tc>
    </w:tr>
  </w:tbl>
  <w:p w:rsidR="00794F47" w:rsidRPr="00C64C3C" w:rsidRDefault="00794F47" w:rsidP="00294040">
    <w:pPr>
      <w:pStyle w:val="Encabezado"/>
      <w:tabs>
        <w:tab w:val="clear" w:pos="8504"/>
        <w:tab w:val="left" w:pos="4956"/>
        <w:tab w:val="left" w:pos="5664"/>
        <w:tab w:val="left" w:pos="6372"/>
      </w:tabs>
      <w:spacing w:line="240" w:lineRule="atLeast"/>
      <w:jc w:val="center"/>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47" w:rsidRDefault="00794F47">
    <w:pPr>
      <w:pStyle w:val="Encabezado"/>
    </w:pPr>
    <w:r>
      <w:rPr>
        <w:noProof/>
        <w:lang w:val="es-ES" w:eastAsia="es-ES"/>
      </w:rPr>
      <w:drawing>
        <wp:anchor distT="0" distB="0" distL="114300" distR="114300" simplePos="0" relativeHeight="251657216" behindDoc="1" locked="0" layoutInCell="1" allowOverlap="1" wp14:anchorId="7A688BD8" wp14:editId="17C9E79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A99"/>
    <w:multiLevelType w:val="multilevel"/>
    <w:tmpl w:val="2DCE97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nsid w:val="066F137B"/>
    <w:multiLevelType w:val="hybridMultilevel"/>
    <w:tmpl w:val="6220BE4C"/>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932DE8"/>
    <w:multiLevelType w:val="hybridMultilevel"/>
    <w:tmpl w:val="D3B455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5B3B0A"/>
    <w:multiLevelType w:val="hybridMultilevel"/>
    <w:tmpl w:val="DC16C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6A134F"/>
    <w:multiLevelType w:val="hybridMultilevel"/>
    <w:tmpl w:val="BD0C0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645C28"/>
    <w:multiLevelType w:val="hybridMultilevel"/>
    <w:tmpl w:val="920A24BE"/>
    <w:lvl w:ilvl="0" w:tplc="5A2A8AEA">
      <w:start w:val="1"/>
      <w:numFmt w:val="bullet"/>
      <w:lvlText w:val=""/>
      <w:lvlJc w:val="left"/>
      <w:pPr>
        <w:tabs>
          <w:tab w:val="num" w:pos="170"/>
        </w:tabs>
        <w:ind w:left="170" w:hanging="170"/>
      </w:pPr>
      <w:rPr>
        <w:rFonts w:ascii="Wingdings 2" w:hAnsi="Wingdings 2"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134BBB"/>
    <w:multiLevelType w:val="multilevel"/>
    <w:tmpl w:val="2752F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6390E32"/>
    <w:multiLevelType w:val="hybridMultilevel"/>
    <w:tmpl w:val="7CDCA4CE"/>
    <w:lvl w:ilvl="0" w:tplc="3C02674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CD3031"/>
    <w:multiLevelType w:val="hybridMultilevel"/>
    <w:tmpl w:val="6D722080"/>
    <w:lvl w:ilvl="0" w:tplc="3C02674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E9957AB"/>
    <w:multiLevelType w:val="hybridMultilevel"/>
    <w:tmpl w:val="18BE7BDE"/>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2">
    <w:nsid w:val="312A42F6"/>
    <w:multiLevelType w:val="hybridMultilevel"/>
    <w:tmpl w:val="5E0A3FAC"/>
    <w:lvl w:ilvl="0" w:tplc="2FAAE98C">
      <w:start w:val="1"/>
      <w:numFmt w:val="upperLetter"/>
      <w:lvlText w:val="%1."/>
      <w:lvlJc w:val="left"/>
      <w:pPr>
        <w:ind w:left="720" w:hanging="360"/>
      </w:pPr>
      <w:rPr>
        <w:rFonts w:ascii="Arial" w:hAnsi="Arial"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561546"/>
    <w:multiLevelType w:val="hybridMultilevel"/>
    <w:tmpl w:val="587AB7A0"/>
    <w:lvl w:ilvl="0" w:tplc="2BD4EC28">
      <w:start w:val="8"/>
      <w:numFmt w:val="bullet"/>
      <w:lvlText w:val="-"/>
      <w:lvlJc w:val="left"/>
      <w:pPr>
        <w:ind w:left="499" w:hanging="360"/>
      </w:pPr>
      <w:rPr>
        <w:rFonts w:ascii="Arial Narrow" w:eastAsia="Times New Roman" w:hAnsi="Arial Narrow" w:cs="Times New Roman" w:hint="default"/>
      </w:rPr>
    </w:lvl>
    <w:lvl w:ilvl="1" w:tplc="0C0A0003" w:tentative="1">
      <w:start w:val="1"/>
      <w:numFmt w:val="bullet"/>
      <w:lvlText w:val="o"/>
      <w:lvlJc w:val="left"/>
      <w:pPr>
        <w:ind w:left="1219" w:hanging="360"/>
      </w:pPr>
      <w:rPr>
        <w:rFonts w:ascii="Courier New" w:hAnsi="Courier New" w:cs="Courier New" w:hint="default"/>
      </w:rPr>
    </w:lvl>
    <w:lvl w:ilvl="2" w:tplc="0C0A0005" w:tentative="1">
      <w:start w:val="1"/>
      <w:numFmt w:val="bullet"/>
      <w:lvlText w:val=""/>
      <w:lvlJc w:val="left"/>
      <w:pPr>
        <w:ind w:left="1939" w:hanging="360"/>
      </w:pPr>
      <w:rPr>
        <w:rFonts w:ascii="Wingdings" w:hAnsi="Wingdings" w:hint="default"/>
      </w:rPr>
    </w:lvl>
    <w:lvl w:ilvl="3" w:tplc="0C0A0001" w:tentative="1">
      <w:start w:val="1"/>
      <w:numFmt w:val="bullet"/>
      <w:lvlText w:val=""/>
      <w:lvlJc w:val="left"/>
      <w:pPr>
        <w:ind w:left="2659" w:hanging="360"/>
      </w:pPr>
      <w:rPr>
        <w:rFonts w:ascii="Symbol" w:hAnsi="Symbol" w:hint="default"/>
      </w:rPr>
    </w:lvl>
    <w:lvl w:ilvl="4" w:tplc="0C0A0003" w:tentative="1">
      <w:start w:val="1"/>
      <w:numFmt w:val="bullet"/>
      <w:lvlText w:val="o"/>
      <w:lvlJc w:val="left"/>
      <w:pPr>
        <w:ind w:left="3379" w:hanging="360"/>
      </w:pPr>
      <w:rPr>
        <w:rFonts w:ascii="Courier New" w:hAnsi="Courier New" w:cs="Courier New" w:hint="default"/>
      </w:rPr>
    </w:lvl>
    <w:lvl w:ilvl="5" w:tplc="0C0A0005" w:tentative="1">
      <w:start w:val="1"/>
      <w:numFmt w:val="bullet"/>
      <w:lvlText w:val=""/>
      <w:lvlJc w:val="left"/>
      <w:pPr>
        <w:ind w:left="4099" w:hanging="360"/>
      </w:pPr>
      <w:rPr>
        <w:rFonts w:ascii="Wingdings" w:hAnsi="Wingdings" w:hint="default"/>
      </w:rPr>
    </w:lvl>
    <w:lvl w:ilvl="6" w:tplc="0C0A0001" w:tentative="1">
      <w:start w:val="1"/>
      <w:numFmt w:val="bullet"/>
      <w:lvlText w:val=""/>
      <w:lvlJc w:val="left"/>
      <w:pPr>
        <w:ind w:left="4819" w:hanging="360"/>
      </w:pPr>
      <w:rPr>
        <w:rFonts w:ascii="Symbol" w:hAnsi="Symbol" w:hint="default"/>
      </w:rPr>
    </w:lvl>
    <w:lvl w:ilvl="7" w:tplc="0C0A0003" w:tentative="1">
      <w:start w:val="1"/>
      <w:numFmt w:val="bullet"/>
      <w:lvlText w:val="o"/>
      <w:lvlJc w:val="left"/>
      <w:pPr>
        <w:ind w:left="5539" w:hanging="360"/>
      </w:pPr>
      <w:rPr>
        <w:rFonts w:ascii="Courier New" w:hAnsi="Courier New" w:cs="Courier New" w:hint="default"/>
      </w:rPr>
    </w:lvl>
    <w:lvl w:ilvl="8" w:tplc="0C0A0005" w:tentative="1">
      <w:start w:val="1"/>
      <w:numFmt w:val="bullet"/>
      <w:lvlText w:val=""/>
      <w:lvlJc w:val="left"/>
      <w:pPr>
        <w:ind w:left="6259" w:hanging="360"/>
      </w:pPr>
      <w:rPr>
        <w:rFonts w:ascii="Wingdings" w:hAnsi="Wingdings" w:hint="default"/>
      </w:rPr>
    </w:lvl>
  </w:abstractNum>
  <w:abstractNum w:abstractNumId="14">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005948"/>
    <w:multiLevelType w:val="hybridMultilevel"/>
    <w:tmpl w:val="4C246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EE2A04"/>
    <w:multiLevelType w:val="multilevel"/>
    <w:tmpl w:val="2D8A59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3D260F22"/>
    <w:multiLevelType w:val="hybridMultilevel"/>
    <w:tmpl w:val="D9F293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DCD1A80"/>
    <w:multiLevelType w:val="hybridMultilevel"/>
    <w:tmpl w:val="A2620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E2E24D4"/>
    <w:multiLevelType w:val="hybridMultilevel"/>
    <w:tmpl w:val="A372F48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0C4AA6"/>
    <w:multiLevelType w:val="hybridMultilevel"/>
    <w:tmpl w:val="28ACA8D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66E3DC3"/>
    <w:multiLevelType w:val="hybridMultilevel"/>
    <w:tmpl w:val="D228F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69F12CE"/>
    <w:multiLevelType w:val="multilevel"/>
    <w:tmpl w:val="7882B38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0FF1E1E"/>
    <w:multiLevelType w:val="hybridMultilevel"/>
    <w:tmpl w:val="4DB6BF3C"/>
    <w:lvl w:ilvl="0" w:tplc="240A0001">
      <w:start w:val="1"/>
      <w:numFmt w:val="bullet"/>
      <w:lvlText w:val=""/>
      <w:lvlJc w:val="left"/>
      <w:pPr>
        <w:ind w:left="224" w:hanging="360"/>
      </w:pPr>
      <w:rPr>
        <w:rFonts w:ascii="Symbol" w:hAnsi="Symbol" w:hint="default"/>
      </w:rPr>
    </w:lvl>
    <w:lvl w:ilvl="1" w:tplc="240A0003" w:tentative="1">
      <w:start w:val="1"/>
      <w:numFmt w:val="bullet"/>
      <w:lvlText w:val="o"/>
      <w:lvlJc w:val="left"/>
      <w:pPr>
        <w:ind w:left="944" w:hanging="360"/>
      </w:pPr>
      <w:rPr>
        <w:rFonts w:ascii="Courier New" w:hAnsi="Courier New" w:cs="Courier New" w:hint="default"/>
      </w:rPr>
    </w:lvl>
    <w:lvl w:ilvl="2" w:tplc="240A0005" w:tentative="1">
      <w:start w:val="1"/>
      <w:numFmt w:val="bullet"/>
      <w:lvlText w:val=""/>
      <w:lvlJc w:val="left"/>
      <w:pPr>
        <w:ind w:left="1664" w:hanging="360"/>
      </w:pPr>
      <w:rPr>
        <w:rFonts w:ascii="Wingdings" w:hAnsi="Wingdings" w:hint="default"/>
      </w:rPr>
    </w:lvl>
    <w:lvl w:ilvl="3" w:tplc="240A0001" w:tentative="1">
      <w:start w:val="1"/>
      <w:numFmt w:val="bullet"/>
      <w:lvlText w:val=""/>
      <w:lvlJc w:val="left"/>
      <w:pPr>
        <w:ind w:left="2384" w:hanging="360"/>
      </w:pPr>
      <w:rPr>
        <w:rFonts w:ascii="Symbol" w:hAnsi="Symbol" w:hint="default"/>
      </w:rPr>
    </w:lvl>
    <w:lvl w:ilvl="4" w:tplc="240A0003" w:tentative="1">
      <w:start w:val="1"/>
      <w:numFmt w:val="bullet"/>
      <w:lvlText w:val="o"/>
      <w:lvlJc w:val="left"/>
      <w:pPr>
        <w:ind w:left="3104" w:hanging="360"/>
      </w:pPr>
      <w:rPr>
        <w:rFonts w:ascii="Courier New" w:hAnsi="Courier New" w:cs="Courier New" w:hint="default"/>
      </w:rPr>
    </w:lvl>
    <w:lvl w:ilvl="5" w:tplc="240A0005" w:tentative="1">
      <w:start w:val="1"/>
      <w:numFmt w:val="bullet"/>
      <w:lvlText w:val=""/>
      <w:lvlJc w:val="left"/>
      <w:pPr>
        <w:ind w:left="3824" w:hanging="360"/>
      </w:pPr>
      <w:rPr>
        <w:rFonts w:ascii="Wingdings" w:hAnsi="Wingdings" w:hint="default"/>
      </w:rPr>
    </w:lvl>
    <w:lvl w:ilvl="6" w:tplc="240A0001" w:tentative="1">
      <w:start w:val="1"/>
      <w:numFmt w:val="bullet"/>
      <w:lvlText w:val=""/>
      <w:lvlJc w:val="left"/>
      <w:pPr>
        <w:ind w:left="4544" w:hanging="360"/>
      </w:pPr>
      <w:rPr>
        <w:rFonts w:ascii="Symbol" w:hAnsi="Symbol" w:hint="default"/>
      </w:rPr>
    </w:lvl>
    <w:lvl w:ilvl="7" w:tplc="240A0003" w:tentative="1">
      <w:start w:val="1"/>
      <w:numFmt w:val="bullet"/>
      <w:lvlText w:val="o"/>
      <w:lvlJc w:val="left"/>
      <w:pPr>
        <w:ind w:left="5264" w:hanging="360"/>
      </w:pPr>
      <w:rPr>
        <w:rFonts w:ascii="Courier New" w:hAnsi="Courier New" w:cs="Courier New" w:hint="default"/>
      </w:rPr>
    </w:lvl>
    <w:lvl w:ilvl="8" w:tplc="240A0005" w:tentative="1">
      <w:start w:val="1"/>
      <w:numFmt w:val="bullet"/>
      <w:lvlText w:val=""/>
      <w:lvlJc w:val="left"/>
      <w:pPr>
        <w:ind w:left="5984" w:hanging="360"/>
      </w:pPr>
      <w:rPr>
        <w:rFonts w:ascii="Wingdings" w:hAnsi="Wingdings" w:hint="default"/>
      </w:rPr>
    </w:lvl>
  </w:abstractNum>
  <w:abstractNum w:abstractNumId="25">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549B00E8"/>
    <w:multiLevelType w:val="hybridMultilevel"/>
    <w:tmpl w:val="0AA6E2BE"/>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7">
    <w:nsid w:val="5D537E12"/>
    <w:multiLevelType w:val="hybridMultilevel"/>
    <w:tmpl w:val="AE407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693056"/>
    <w:multiLevelType w:val="multilevel"/>
    <w:tmpl w:val="7882B38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0281BB7"/>
    <w:multiLevelType w:val="hybridMultilevel"/>
    <w:tmpl w:val="F43C55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1216F13"/>
    <w:multiLevelType w:val="hybridMultilevel"/>
    <w:tmpl w:val="FEB06EE2"/>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2">
    <w:nsid w:val="656108F6"/>
    <w:multiLevelType w:val="hybridMultilevel"/>
    <w:tmpl w:val="8F2C0DB6"/>
    <w:lvl w:ilvl="0" w:tplc="7F86C8A2">
      <w:start w:val="1"/>
      <w:numFmt w:val="lowerLetter"/>
      <w:lvlText w:val="%1."/>
      <w:lvlJc w:val="left"/>
      <w:pPr>
        <w:ind w:left="720" w:hanging="360"/>
      </w:pPr>
      <w:rPr>
        <w:rFonts w:ascii="Arial" w:hAnsi="Arial" w:cs="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574595D"/>
    <w:multiLevelType w:val="hybridMultilevel"/>
    <w:tmpl w:val="67848978"/>
    <w:lvl w:ilvl="0" w:tplc="C08898B8">
      <w:start w:val="1"/>
      <w:numFmt w:val="decimal"/>
      <w:lvlText w:val="%1."/>
      <w:lvlJc w:val="left"/>
      <w:pPr>
        <w:ind w:left="720" w:hanging="360"/>
      </w:pPr>
      <w:rPr>
        <w:rFonts w:ascii="Arial Narrow" w:eastAsia="Cambria" w:hAnsi="Arial Narrow" w:cs="HelveticaNeue-Italic"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881B68"/>
    <w:multiLevelType w:val="hybridMultilevel"/>
    <w:tmpl w:val="9A842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3A54E7C"/>
    <w:multiLevelType w:val="hybridMultilevel"/>
    <w:tmpl w:val="4FD63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5FD36C4"/>
    <w:multiLevelType w:val="hybridMultilevel"/>
    <w:tmpl w:val="7F52032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77C056C7"/>
    <w:multiLevelType w:val="multilevel"/>
    <w:tmpl w:val="7882B38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96B62A8"/>
    <w:multiLevelType w:val="multilevel"/>
    <w:tmpl w:val="42F653DE"/>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7F483147"/>
    <w:multiLevelType w:val="multilevel"/>
    <w:tmpl w:val="ED8247D6"/>
    <w:lvl w:ilvl="0">
      <w:start w:val="1"/>
      <w:numFmt w:val="decimal"/>
      <w:lvlText w:val="%1."/>
      <w:lvlJc w:val="left"/>
      <w:pPr>
        <w:ind w:left="-496"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576" w:hanging="720"/>
      </w:pPr>
      <w:rPr>
        <w:rFonts w:hint="default"/>
        <w:b/>
      </w:rPr>
    </w:lvl>
    <w:lvl w:ilvl="3">
      <w:start w:val="1"/>
      <w:numFmt w:val="decimal"/>
      <w:isLgl/>
      <w:lvlText w:val="%1.%2.%3.%4."/>
      <w:lvlJc w:val="left"/>
      <w:pPr>
        <w:ind w:left="2432" w:hanging="720"/>
      </w:pPr>
      <w:rPr>
        <w:rFonts w:hint="default"/>
        <w:b/>
      </w:rPr>
    </w:lvl>
    <w:lvl w:ilvl="4">
      <w:start w:val="1"/>
      <w:numFmt w:val="decimal"/>
      <w:isLgl/>
      <w:lvlText w:val="%1.%2.%3.%4.%5."/>
      <w:lvlJc w:val="left"/>
      <w:pPr>
        <w:ind w:left="3648" w:hanging="1080"/>
      </w:pPr>
      <w:rPr>
        <w:rFonts w:hint="default"/>
        <w:b/>
      </w:rPr>
    </w:lvl>
    <w:lvl w:ilvl="5">
      <w:start w:val="1"/>
      <w:numFmt w:val="decimal"/>
      <w:isLgl/>
      <w:lvlText w:val="%1.%2.%3.%4.%5.%6."/>
      <w:lvlJc w:val="left"/>
      <w:pPr>
        <w:ind w:left="4504" w:hanging="1080"/>
      </w:pPr>
      <w:rPr>
        <w:rFonts w:hint="default"/>
        <w:b/>
      </w:rPr>
    </w:lvl>
    <w:lvl w:ilvl="6">
      <w:start w:val="1"/>
      <w:numFmt w:val="decimal"/>
      <w:isLgl/>
      <w:lvlText w:val="%1.%2.%3.%4.%5.%6.%7."/>
      <w:lvlJc w:val="left"/>
      <w:pPr>
        <w:ind w:left="5720" w:hanging="1440"/>
      </w:pPr>
      <w:rPr>
        <w:rFonts w:hint="default"/>
        <w:b/>
      </w:rPr>
    </w:lvl>
    <w:lvl w:ilvl="7">
      <w:start w:val="1"/>
      <w:numFmt w:val="decimal"/>
      <w:isLgl/>
      <w:lvlText w:val="%1.%2.%3.%4.%5.%6.%7.%8."/>
      <w:lvlJc w:val="left"/>
      <w:pPr>
        <w:ind w:left="6576" w:hanging="1440"/>
      </w:pPr>
      <w:rPr>
        <w:rFonts w:hint="default"/>
        <w:b/>
      </w:rPr>
    </w:lvl>
    <w:lvl w:ilvl="8">
      <w:start w:val="1"/>
      <w:numFmt w:val="decimal"/>
      <w:isLgl/>
      <w:lvlText w:val="%1.%2.%3.%4.%5.%6.%7.%8.%9."/>
      <w:lvlJc w:val="left"/>
      <w:pPr>
        <w:ind w:left="7792" w:hanging="1800"/>
      </w:pPr>
      <w:rPr>
        <w:rFonts w:hint="default"/>
        <w:b/>
      </w:rPr>
    </w:lvl>
  </w:abstractNum>
  <w:abstractNum w:abstractNumId="41">
    <w:nsid w:val="7F7875F8"/>
    <w:multiLevelType w:val="hybridMultilevel"/>
    <w:tmpl w:val="FE20A820"/>
    <w:lvl w:ilvl="0" w:tplc="2BD4EC28">
      <w:start w:val="8"/>
      <w:numFmt w:val="bullet"/>
      <w:lvlText w:val="-"/>
      <w:lvlJc w:val="left"/>
      <w:pPr>
        <w:ind w:left="499"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10"/>
  </w:num>
  <w:num w:numId="4">
    <w:abstractNumId w:val="20"/>
  </w:num>
  <w:num w:numId="5">
    <w:abstractNumId w:val="39"/>
  </w:num>
  <w:num w:numId="6">
    <w:abstractNumId w:val="25"/>
  </w:num>
  <w:num w:numId="7">
    <w:abstractNumId w:val="14"/>
  </w:num>
  <w:num w:numId="8">
    <w:abstractNumId w:val="9"/>
  </w:num>
  <w:num w:numId="9">
    <w:abstractNumId w:val="8"/>
  </w:num>
  <w:num w:numId="10">
    <w:abstractNumId w:val="29"/>
  </w:num>
  <w:num w:numId="11">
    <w:abstractNumId w:val="30"/>
  </w:num>
  <w:num w:numId="12">
    <w:abstractNumId w:val="36"/>
  </w:num>
  <w:num w:numId="13">
    <w:abstractNumId w:val="11"/>
  </w:num>
  <w:num w:numId="14">
    <w:abstractNumId w:val="6"/>
  </w:num>
  <w:num w:numId="15">
    <w:abstractNumId w:val="26"/>
  </w:num>
  <w:num w:numId="16">
    <w:abstractNumId w:val="37"/>
  </w:num>
  <w:num w:numId="17">
    <w:abstractNumId w:val="40"/>
  </w:num>
  <w:num w:numId="18">
    <w:abstractNumId w:val="24"/>
  </w:num>
  <w:num w:numId="19">
    <w:abstractNumId w:val="15"/>
  </w:num>
  <w:num w:numId="20">
    <w:abstractNumId w:val="16"/>
  </w:num>
  <w:num w:numId="21">
    <w:abstractNumId w:val="28"/>
  </w:num>
  <w:num w:numId="22">
    <w:abstractNumId w:val="38"/>
  </w:num>
  <w:num w:numId="23">
    <w:abstractNumId w:val="0"/>
  </w:num>
  <w:num w:numId="24">
    <w:abstractNumId w:val="23"/>
  </w:num>
  <w:num w:numId="25">
    <w:abstractNumId w:val="7"/>
  </w:num>
  <w:num w:numId="26">
    <w:abstractNumId w:val="13"/>
  </w:num>
  <w:num w:numId="27">
    <w:abstractNumId w:val="41"/>
  </w:num>
  <w:num w:numId="28">
    <w:abstractNumId w:val="22"/>
  </w:num>
  <w:num w:numId="29">
    <w:abstractNumId w:val="18"/>
  </w:num>
  <w:num w:numId="30">
    <w:abstractNumId w:val="1"/>
  </w:num>
  <w:num w:numId="31">
    <w:abstractNumId w:val="19"/>
  </w:num>
  <w:num w:numId="32">
    <w:abstractNumId w:val="32"/>
  </w:num>
  <w:num w:numId="33">
    <w:abstractNumId w:val="12"/>
  </w:num>
  <w:num w:numId="34">
    <w:abstractNumId w:val="3"/>
  </w:num>
  <w:num w:numId="35">
    <w:abstractNumId w:val="33"/>
  </w:num>
  <w:num w:numId="36">
    <w:abstractNumId w:val="17"/>
  </w:num>
  <w:num w:numId="37">
    <w:abstractNumId w:val="35"/>
  </w:num>
  <w:num w:numId="38">
    <w:abstractNumId w:val="2"/>
  </w:num>
  <w:num w:numId="39">
    <w:abstractNumId w:val="34"/>
  </w:num>
  <w:num w:numId="40">
    <w:abstractNumId w:val="21"/>
  </w:num>
  <w:num w:numId="41">
    <w:abstractNumId w:val="2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10B41"/>
    <w:rsid w:val="00016FCD"/>
    <w:rsid w:val="00016FF1"/>
    <w:rsid w:val="00017C75"/>
    <w:rsid w:val="00021FA0"/>
    <w:rsid w:val="00035906"/>
    <w:rsid w:val="0003770F"/>
    <w:rsid w:val="00046E51"/>
    <w:rsid w:val="0005148B"/>
    <w:rsid w:val="00053FF2"/>
    <w:rsid w:val="0006017C"/>
    <w:rsid w:val="00071108"/>
    <w:rsid w:val="00072130"/>
    <w:rsid w:val="00073C1A"/>
    <w:rsid w:val="00075304"/>
    <w:rsid w:val="000831BE"/>
    <w:rsid w:val="000839CC"/>
    <w:rsid w:val="00084629"/>
    <w:rsid w:val="00092DEC"/>
    <w:rsid w:val="00095458"/>
    <w:rsid w:val="00096A9C"/>
    <w:rsid w:val="00096E13"/>
    <w:rsid w:val="000A27C2"/>
    <w:rsid w:val="000A3C94"/>
    <w:rsid w:val="000A3D55"/>
    <w:rsid w:val="000A4528"/>
    <w:rsid w:val="000A7CA4"/>
    <w:rsid w:val="000B0FF5"/>
    <w:rsid w:val="000B1B69"/>
    <w:rsid w:val="000B1CAA"/>
    <w:rsid w:val="000D0D69"/>
    <w:rsid w:val="000D5FE0"/>
    <w:rsid w:val="000D6221"/>
    <w:rsid w:val="000F10D2"/>
    <w:rsid w:val="000F1D5D"/>
    <w:rsid w:val="000F539E"/>
    <w:rsid w:val="00104748"/>
    <w:rsid w:val="00110BEE"/>
    <w:rsid w:val="001111BB"/>
    <w:rsid w:val="0014163C"/>
    <w:rsid w:val="00145604"/>
    <w:rsid w:val="001458AE"/>
    <w:rsid w:val="00151F9E"/>
    <w:rsid w:val="001543C4"/>
    <w:rsid w:val="001552ED"/>
    <w:rsid w:val="001562DA"/>
    <w:rsid w:val="001639DF"/>
    <w:rsid w:val="0016467C"/>
    <w:rsid w:val="00166B29"/>
    <w:rsid w:val="00166B8B"/>
    <w:rsid w:val="00166DE2"/>
    <w:rsid w:val="0017127A"/>
    <w:rsid w:val="00171E31"/>
    <w:rsid w:val="00173778"/>
    <w:rsid w:val="00173B43"/>
    <w:rsid w:val="0017506B"/>
    <w:rsid w:val="00177334"/>
    <w:rsid w:val="00182C88"/>
    <w:rsid w:val="001863C0"/>
    <w:rsid w:val="00187F9F"/>
    <w:rsid w:val="00192A18"/>
    <w:rsid w:val="001942E2"/>
    <w:rsid w:val="001A30D2"/>
    <w:rsid w:val="001A4320"/>
    <w:rsid w:val="001B1713"/>
    <w:rsid w:val="001B3AE0"/>
    <w:rsid w:val="001B703A"/>
    <w:rsid w:val="001C2753"/>
    <w:rsid w:val="001E7620"/>
    <w:rsid w:val="001F0021"/>
    <w:rsid w:val="001F0E6D"/>
    <w:rsid w:val="001F2E22"/>
    <w:rsid w:val="001F5D33"/>
    <w:rsid w:val="001F5E23"/>
    <w:rsid w:val="002006B0"/>
    <w:rsid w:val="00217165"/>
    <w:rsid w:val="0022123A"/>
    <w:rsid w:val="002307FA"/>
    <w:rsid w:val="0024169D"/>
    <w:rsid w:val="00242C7C"/>
    <w:rsid w:val="00244CA1"/>
    <w:rsid w:val="00251BA1"/>
    <w:rsid w:val="00260188"/>
    <w:rsid w:val="0026698B"/>
    <w:rsid w:val="00270573"/>
    <w:rsid w:val="00272256"/>
    <w:rsid w:val="00272569"/>
    <w:rsid w:val="00273C21"/>
    <w:rsid w:val="00273ECA"/>
    <w:rsid w:val="0027461E"/>
    <w:rsid w:val="00286317"/>
    <w:rsid w:val="002930E4"/>
    <w:rsid w:val="00294040"/>
    <w:rsid w:val="00297BFC"/>
    <w:rsid w:val="002A08EF"/>
    <w:rsid w:val="002B0E50"/>
    <w:rsid w:val="002B7A41"/>
    <w:rsid w:val="002C241F"/>
    <w:rsid w:val="002C3389"/>
    <w:rsid w:val="002C5A3E"/>
    <w:rsid w:val="002E5E64"/>
    <w:rsid w:val="002F2E76"/>
    <w:rsid w:val="002F54DA"/>
    <w:rsid w:val="00310AE4"/>
    <w:rsid w:val="00311013"/>
    <w:rsid w:val="00315DEC"/>
    <w:rsid w:val="0032144F"/>
    <w:rsid w:val="00323090"/>
    <w:rsid w:val="00327D50"/>
    <w:rsid w:val="00330E79"/>
    <w:rsid w:val="00332CC0"/>
    <w:rsid w:val="003347FF"/>
    <w:rsid w:val="00343A0E"/>
    <w:rsid w:val="003446B5"/>
    <w:rsid w:val="003622EE"/>
    <w:rsid w:val="003653B5"/>
    <w:rsid w:val="003760CA"/>
    <w:rsid w:val="00376A9C"/>
    <w:rsid w:val="00377591"/>
    <w:rsid w:val="00377A6E"/>
    <w:rsid w:val="00382353"/>
    <w:rsid w:val="0038412B"/>
    <w:rsid w:val="003900A2"/>
    <w:rsid w:val="00393F95"/>
    <w:rsid w:val="003B003B"/>
    <w:rsid w:val="003B0748"/>
    <w:rsid w:val="003B09F5"/>
    <w:rsid w:val="003B7FFD"/>
    <w:rsid w:val="003C7D7B"/>
    <w:rsid w:val="003D265E"/>
    <w:rsid w:val="003F0155"/>
    <w:rsid w:val="003F071E"/>
    <w:rsid w:val="003F6F32"/>
    <w:rsid w:val="003F72A4"/>
    <w:rsid w:val="00433975"/>
    <w:rsid w:val="00445D57"/>
    <w:rsid w:val="00466EC7"/>
    <w:rsid w:val="0046743F"/>
    <w:rsid w:val="00471AC5"/>
    <w:rsid w:val="0047523E"/>
    <w:rsid w:val="00476DD6"/>
    <w:rsid w:val="004806A4"/>
    <w:rsid w:val="00482F91"/>
    <w:rsid w:val="00483E1D"/>
    <w:rsid w:val="00493BB6"/>
    <w:rsid w:val="004A1AEA"/>
    <w:rsid w:val="004A484F"/>
    <w:rsid w:val="004A4EE7"/>
    <w:rsid w:val="004A559F"/>
    <w:rsid w:val="004B7E93"/>
    <w:rsid w:val="004C6A08"/>
    <w:rsid w:val="004E129F"/>
    <w:rsid w:val="004F1D14"/>
    <w:rsid w:val="004F3A59"/>
    <w:rsid w:val="004F61BD"/>
    <w:rsid w:val="0050058E"/>
    <w:rsid w:val="0050432D"/>
    <w:rsid w:val="005174B1"/>
    <w:rsid w:val="00521479"/>
    <w:rsid w:val="0053278D"/>
    <w:rsid w:val="00537AB4"/>
    <w:rsid w:val="0054077F"/>
    <w:rsid w:val="005427E4"/>
    <w:rsid w:val="00564076"/>
    <w:rsid w:val="005664AB"/>
    <w:rsid w:val="00566B02"/>
    <w:rsid w:val="0057077D"/>
    <w:rsid w:val="005744D8"/>
    <w:rsid w:val="00590A54"/>
    <w:rsid w:val="00595069"/>
    <w:rsid w:val="005A09C4"/>
    <w:rsid w:val="005B4C7E"/>
    <w:rsid w:val="005C1358"/>
    <w:rsid w:val="005C3375"/>
    <w:rsid w:val="005D0581"/>
    <w:rsid w:val="005D5EC5"/>
    <w:rsid w:val="005E5AA4"/>
    <w:rsid w:val="005E6CDC"/>
    <w:rsid w:val="005F4751"/>
    <w:rsid w:val="00600B55"/>
    <w:rsid w:val="0060248C"/>
    <w:rsid w:val="00614BA9"/>
    <w:rsid w:val="006174CF"/>
    <w:rsid w:val="00625C6E"/>
    <w:rsid w:val="00626674"/>
    <w:rsid w:val="00631ABD"/>
    <w:rsid w:val="00635E3E"/>
    <w:rsid w:val="0064249A"/>
    <w:rsid w:val="00643B53"/>
    <w:rsid w:val="006503C9"/>
    <w:rsid w:val="006506AE"/>
    <w:rsid w:val="0065202F"/>
    <w:rsid w:val="00653F1E"/>
    <w:rsid w:val="00654A67"/>
    <w:rsid w:val="00657EEC"/>
    <w:rsid w:val="0066069E"/>
    <w:rsid w:val="00661695"/>
    <w:rsid w:val="00663BAB"/>
    <w:rsid w:val="00666ED3"/>
    <w:rsid w:val="00670191"/>
    <w:rsid w:val="00675242"/>
    <w:rsid w:val="00677414"/>
    <w:rsid w:val="006779BF"/>
    <w:rsid w:val="00687A42"/>
    <w:rsid w:val="00691BFC"/>
    <w:rsid w:val="006A557B"/>
    <w:rsid w:val="006A6B5D"/>
    <w:rsid w:val="006B1949"/>
    <w:rsid w:val="006B3FD3"/>
    <w:rsid w:val="006B5344"/>
    <w:rsid w:val="006B53A1"/>
    <w:rsid w:val="006D249D"/>
    <w:rsid w:val="006D46AA"/>
    <w:rsid w:val="006E5FE7"/>
    <w:rsid w:val="006F19C5"/>
    <w:rsid w:val="006F1E21"/>
    <w:rsid w:val="006F3883"/>
    <w:rsid w:val="006F5352"/>
    <w:rsid w:val="00704B2C"/>
    <w:rsid w:val="00717A4F"/>
    <w:rsid w:val="0072107E"/>
    <w:rsid w:val="0072262D"/>
    <w:rsid w:val="00724958"/>
    <w:rsid w:val="00736FD8"/>
    <w:rsid w:val="0073750F"/>
    <w:rsid w:val="00747B98"/>
    <w:rsid w:val="00751137"/>
    <w:rsid w:val="00752678"/>
    <w:rsid w:val="0076015E"/>
    <w:rsid w:val="00773A6A"/>
    <w:rsid w:val="007817F2"/>
    <w:rsid w:val="00781FA6"/>
    <w:rsid w:val="0078376B"/>
    <w:rsid w:val="00792049"/>
    <w:rsid w:val="00794F47"/>
    <w:rsid w:val="007A448E"/>
    <w:rsid w:val="007A542A"/>
    <w:rsid w:val="007B41D7"/>
    <w:rsid w:val="007C2D0E"/>
    <w:rsid w:val="007D58DF"/>
    <w:rsid w:val="007E65C7"/>
    <w:rsid w:val="007E75CF"/>
    <w:rsid w:val="007F3D09"/>
    <w:rsid w:val="00803762"/>
    <w:rsid w:val="00804E50"/>
    <w:rsid w:val="00806A83"/>
    <w:rsid w:val="00807453"/>
    <w:rsid w:val="00807908"/>
    <w:rsid w:val="008275CD"/>
    <w:rsid w:val="0083363E"/>
    <w:rsid w:val="00843299"/>
    <w:rsid w:val="00844AAF"/>
    <w:rsid w:val="00846532"/>
    <w:rsid w:val="00847815"/>
    <w:rsid w:val="00850007"/>
    <w:rsid w:val="00851D5D"/>
    <w:rsid w:val="008532B5"/>
    <w:rsid w:val="00867395"/>
    <w:rsid w:val="00870BED"/>
    <w:rsid w:val="00871215"/>
    <w:rsid w:val="00872468"/>
    <w:rsid w:val="00874A09"/>
    <w:rsid w:val="008A0089"/>
    <w:rsid w:val="008A0111"/>
    <w:rsid w:val="008A1394"/>
    <w:rsid w:val="008A3595"/>
    <w:rsid w:val="008B50F6"/>
    <w:rsid w:val="008C0846"/>
    <w:rsid w:val="008D2BF6"/>
    <w:rsid w:val="008D3BD8"/>
    <w:rsid w:val="008D503C"/>
    <w:rsid w:val="008D7AF3"/>
    <w:rsid w:val="008E1AF2"/>
    <w:rsid w:val="008E3801"/>
    <w:rsid w:val="008E63F2"/>
    <w:rsid w:val="008E64E5"/>
    <w:rsid w:val="008E6E54"/>
    <w:rsid w:val="00905562"/>
    <w:rsid w:val="00912704"/>
    <w:rsid w:val="00914524"/>
    <w:rsid w:val="00914568"/>
    <w:rsid w:val="00920FC9"/>
    <w:rsid w:val="009218B3"/>
    <w:rsid w:val="00923B62"/>
    <w:rsid w:val="00927E8B"/>
    <w:rsid w:val="00930F5A"/>
    <w:rsid w:val="0094722D"/>
    <w:rsid w:val="00955222"/>
    <w:rsid w:val="00955AAE"/>
    <w:rsid w:val="00955B94"/>
    <w:rsid w:val="00965169"/>
    <w:rsid w:val="0097337C"/>
    <w:rsid w:val="00973EA6"/>
    <w:rsid w:val="0097776E"/>
    <w:rsid w:val="009872C3"/>
    <w:rsid w:val="00990049"/>
    <w:rsid w:val="00991484"/>
    <w:rsid w:val="00992231"/>
    <w:rsid w:val="009930B5"/>
    <w:rsid w:val="0099431D"/>
    <w:rsid w:val="00996539"/>
    <w:rsid w:val="009B1D8B"/>
    <w:rsid w:val="009C6F9B"/>
    <w:rsid w:val="009D7818"/>
    <w:rsid w:val="009E0C76"/>
    <w:rsid w:val="009E22F1"/>
    <w:rsid w:val="009F1005"/>
    <w:rsid w:val="009F5897"/>
    <w:rsid w:val="009F6B06"/>
    <w:rsid w:val="00A00E59"/>
    <w:rsid w:val="00A14FAB"/>
    <w:rsid w:val="00A16F07"/>
    <w:rsid w:val="00A22072"/>
    <w:rsid w:val="00A23C1C"/>
    <w:rsid w:val="00A4098B"/>
    <w:rsid w:val="00A41FD3"/>
    <w:rsid w:val="00A47003"/>
    <w:rsid w:val="00A50231"/>
    <w:rsid w:val="00A53B74"/>
    <w:rsid w:val="00A544CE"/>
    <w:rsid w:val="00A56495"/>
    <w:rsid w:val="00A57572"/>
    <w:rsid w:val="00A65049"/>
    <w:rsid w:val="00A65066"/>
    <w:rsid w:val="00A65213"/>
    <w:rsid w:val="00A73D23"/>
    <w:rsid w:val="00A76CD1"/>
    <w:rsid w:val="00A82B2F"/>
    <w:rsid w:val="00A922BD"/>
    <w:rsid w:val="00A93D66"/>
    <w:rsid w:val="00AA3939"/>
    <w:rsid w:val="00AC390C"/>
    <w:rsid w:val="00AD0160"/>
    <w:rsid w:val="00AE4C0C"/>
    <w:rsid w:val="00AE6B19"/>
    <w:rsid w:val="00AF0960"/>
    <w:rsid w:val="00AF13C9"/>
    <w:rsid w:val="00AF5E0D"/>
    <w:rsid w:val="00B0504F"/>
    <w:rsid w:val="00B07556"/>
    <w:rsid w:val="00B0785A"/>
    <w:rsid w:val="00B10A38"/>
    <w:rsid w:val="00B10A77"/>
    <w:rsid w:val="00B14AEC"/>
    <w:rsid w:val="00B306BF"/>
    <w:rsid w:val="00B349DE"/>
    <w:rsid w:val="00B37194"/>
    <w:rsid w:val="00B40884"/>
    <w:rsid w:val="00B42314"/>
    <w:rsid w:val="00B56BEE"/>
    <w:rsid w:val="00B64731"/>
    <w:rsid w:val="00B70F09"/>
    <w:rsid w:val="00B818DE"/>
    <w:rsid w:val="00B829F1"/>
    <w:rsid w:val="00B84145"/>
    <w:rsid w:val="00B877BD"/>
    <w:rsid w:val="00B877CC"/>
    <w:rsid w:val="00B91F95"/>
    <w:rsid w:val="00B9268A"/>
    <w:rsid w:val="00B95C9F"/>
    <w:rsid w:val="00BB01FE"/>
    <w:rsid w:val="00BB156A"/>
    <w:rsid w:val="00BB172B"/>
    <w:rsid w:val="00BB2D1B"/>
    <w:rsid w:val="00BC0D1E"/>
    <w:rsid w:val="00BD027D"/>
    <w:rsid w:val="00BD2535"/>
    <w:rsid w:val="00BD4DF4"/>
    <w:rsid w:val="00BD7B4C"/>
    <w:rsid w:val="00BE7B25"/>
    <w:rsid w:val="00BF70A8"/>
    <w:rsid w:val="00C0265B"/>
    <w:rsid w:val="00C052B9"/>
    <w:rsid w:val="00C10582"/>
    <w:rsid w:val="00C109E9"/>
    <w:rsid w:val="00C140E3"/>
    <w:rsid w:val="00C2751D"/>
    <w:rsid w:val="00C27A4D"/>
    <w:rsid w:val="00C329F6"/>
    <w:rsid w:val="00C37899"/>
    <w:rsid w:val="00C400DD"/>
    <w:rsid w:val="00C40A16"/>
    <w:rsid w:val="00C43AEC"/>
    <w:rsid w:val="00C446A2"/>
    <w:rsid w:val="00C527AC"/>
    <w:rsid w:val="00C55AEB"/>
    <w:rsid w:val="00C55B7B"/>
    <w:rsid w:val="00C5798C"/>
    <w:rsid w:val="00C64C3C"/>
    <w:rsid w:val="00C67989"/>
    <w:rsid w:val="00C70DB1"/>
    <w:rsid w:val="00C73B50"/>
    <w:rsid w:val="00C73F46"/>
    <w:rsid w:val="00C7450E"/>
    <w:rsid w:val="00C823C6"/>
    <w:rsid w:val="00C87C6F"/>
    <w:rsid w:val="00C91CCB"/>
    <w:rsid w:val="00C96FD1"/>
    <w:rsid w:val="00C97A50"/>
    <w:rsid w:val="00CB0052"/>
    <w:rsid w:val="00CB0F65"/>
    <w:rsid w:val="00CB1814"/>
    <w:rsid w:val="00CB5C3D"/>
    <w:rsid w:val="00CC5FC7"/>
    <w:rsid w:val="00CC75CC"/>
    <w:rsid w:val="00CD73A2"/>
    <w:rsid w:val="00CD7616"/>
    <w:rsid w:val="00CE2BDE"/>
    <w:rsid w:val="00CE5248"/>
    <w:rsid w:val="00CF526F"/>
    <w:rsid w:val="00CF55AF"/>
    <w:rsid w:val="00D00A12"/>
    <w:rsid w:val="00D072E5"/>
    <w:rsid w:val="00D17B0F"/>
    <w:rsid w:val="00D2285A"/>
    <w:rsid w:val="00D30871"/>
    <w:rsid w:val="00D4091A"/>
    <w:rsid w:val="00D45786"/>
    <w:rsid w:val="00D4622D"/>
    <w:rsid w:val="00D55146"/>
    <w:rsid w:val="00D56634"/>
    <w:rsid w:val="00D56A39"/>
    <w:rsid w:val="00D60493"/>
    <w:rsid w:val="00D60CE9"/>
    <w:rsid w:val="00D60E3B"/>
    <w:rsid w:val="00D61E10"/>
    <w:rsid w:val="00D6225E"/>
    <w:rsid w:val="00D62504"/>
    <w:rsid w:val="00D62C30"/>
    <w:rsid w:val="00D63289"/>
    <w:rsid w:val="00D65E24"/>
    <w:rsid w:val="00D73F0B"/>
    <w:rsid w:val="00D84A48"/>
    <w:rsid w:val="00D851C8"/>
    <w:rsid w:val="00D86B29"/>
    <w:rsid w:val="00DA4C3D"/>
    <w:rsid w:val="00DA77E7"/>
    <w:rsid w:val="00DC11C0"/>
    <w:rsid w:val="00DC245D"/>
    <w:rsid w:val="00DF0635"/>
    <w:rsid w:val="00DF61CF"/>
    <w:rsid w:val="00DF7F68"/>
    <w:rsid w:val="00E02216"/>
    <w:rsid w:val="00E103C8"/>
    <w:rsid w:val="00E16A8F"/>
    <w:rsid w:val="00E21934"/>
    <w:rsid w:val="00E33A7B"/>
    <w:rsid w:val="00E42464"/>
    <w:rsid w:val="00E47160"/>
    <w:rsid w:val="00E50204"/>
    <w:rsid w:val="00E52BA4"/>
    <w:rsid w:val="00E61DCF"/>
    <w:rsid w:val="00E71BBA"/>
    <w:rsid w:val="00E72035"/>
    <w:rsid w:val="00E73C1B"/>
    <w:rsid w:val="00E74B4F"/>
    <w:rsid w:val="00E750CA"/>
    <w:rsid w:val="00E76B0B"/>
    <w:rsid w:val="00E76FF3"/>
    <w:rsid w:val="00E80823"/>
    <w:rsid w:val="00E82F7C"/>
    <w:rsid w:val="00EA189F"/>
    <w:rsid w:val="00EA1E26"/>
    <w:rsid w:val="00EA3446"/>
    <w:rsid w:val="00EA4E76"/>
    <w:rsid w:val="00EA7502"/>
    <w:rsid w:val="00EB2102"/>
    <w:rsid w:val="00EB298A"/>
    <w:rsid w:val="00EB7616"/>
    <w:rsid w:val="00EC1D3F"/>
    <w:rsid w:val="00EC5791"/>
    <w:rsid w:val="00EC6C3E"/>
    <w:rsid w:val="00ED481D"/>
    <w:rsid w:val="00ED4CF1"/>
    <w:rsid w:val="00ED66AB"/>
    <w:rsid w:val="00EE192F"/>
    <w:rsid w:val="00EE7703"/>
    <w:rsid w:val="00EF7F03"/>
    <w:rsid w:val="00F011B5"/>
    <w:rsid w:val="00F113FF"/>
    <w:rsid w:val="00F11C23"/>
    <w:rsid w:val="00F15A84"/>
    <w:rsid w:val="00F237D2"/>
    <w:rsid w:val="00F3188C"/>
    <w:rsid w:val="00F338AD"/>
    <w:rsid w:val="00F552CB"/>
    <w:rsid w:val="00F5568B"/>
    <w:rsid w:val="00F65943"/>
    <w:rsid w:val="00F65D55"/>
    <w:rsid w:val="00F93B55"/>
    <w:rsid w:val="00F957ED"/>
    <w:rsid w:val="00F95B20"/>
    <w:rsid w:val="00FA07E4"/>
    <w:rsid w:val="00FA23DC"/>
    <w:rsid w:val="00FB47CA"/>
    <w:rsid w:val="00FD39BD"/>
    <w:rsid w:val="00FD40C2"/>
    <w:rsid w:val="00FD639F"/>
    <w:rsid w:val="00FE2CDF"/>
    <w:rsid w:val="00FE674B"/>
    <w:rsid w:val="00FE74E9"/>
    <w:rsid w:val="00FF24FF"/>
    <w:rsid w:val="00FF67DB"/>
    <w:rsid w:val="00FF7BB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61FB7B-DC13-4832-BA9E-EF01B486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paragraph" w:styleId="Ttulo2">
    <w:name w:val="heading 2"/>
    <w:basedOn w:val="Normal"/>
    <w:next w:val="Normal"/>
    <w:link w:val="Ttulo2Car"/>
    <w:qFormat/>
    <w:rsid w:val="009F5897"/>
    <w:pPr>
      <w:keepNext/>
      <w:spacing w:after="0"/>
      <w:outlineLvl w:val="1"/>
    </w:pPr>
    <w:rPr>
      <w:rFonts w:ascii="Arial" w:eastAsia="Times New Roman" w:hAnsi="Arial"/>
      <w:b/>
      <w:snapToGrid w:val="0"/>
      <w:color w:val="000000"/>
      <w:sz w:val="20"/>
      <w:lang w:val="es-ES" w:eastAsia="es-ES"/>
    </w:rPr>
  </w:style>
  <w:style w:type="paragraph" w:styleId="Ttulo3">
    <w:name w:val="heading 3"/>
    <w:basedOn w:val="Normal"/>
    <w:next w:val="Normal"/>
    <w:link w:val="Ttulo3Car"/>
    <w:qFormat/>
    <w:rsid w:val="009F5897"/>
    <w:pPr>
      <w:keepNext/>
      <w:spacing w:after="0"/>
      <w:jc w:val="center"/>
      <w:outlineLvl w:val="2"/>
    </w:pPr>
    <w:rPr>
      <w:rFonts w:ascii="Arial" w:eastAsia="Times New Roman" w:hAnsi="Arial"/>
      <w:b/>
      <w:snapToGrid w:val="0"/>
      <w:color w:val="000000"/>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23090"/>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rsid w:val="00F237D2"/>
    <w:pPr>
      <w:spacing w:after="0"/>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F237D2"/>
    <w:rPr>
      <w:rFonts w:ascii="Times New Roman" w:eastAsia="Times New Roman" w:hAnsi="Times New Roman"/>
    </w:rPr>
  </w:style>
  <w:style w:type="character" w:styleId="Refdenotaalpie">
    <w:name w:val="footnote reference"/>
    <w:basedOn w:val="Fuentedeprrafopredeter"/>
    <w:uiPriority w:val="99"/>
    <w:semiHidden/>
    <w:rsid w:val="00F237D2"/>
    <w:rPr>
      <w:rFonts w:cs="Times New Roman"/>
      <w:vertAlign w:val="superscript"/>
    </w:rPr>
  </w:style>
  <w:style w:type="paragraph" w:styleId="NormalWeb">
    <w:name w:val="Normal (Web)"/>
    <w:basedOn w:val="Normal"/>
    <w:uiPriority w:val="99"/>
    <w:rsid w:val="001A4320"/>
    <w:pPr>
      <w:spacing w:before="100" w:beforeAutospacing="1" w:after="100" w:afterAutospacing="1"/>
    </w:pPr>
    <w:rPr>
      <w:rFonts w:ascii="Times New Roman" w:eastAsia="Times New Roman" w:hAnsi="Times New Roman"/>
      <w:lang w:val="es-ES" w:eastAsia="es-ES"/>
    </w:rPr>
  </w:style>
  <w:style w:type="paragraph" w:styleId="Textoindependiente">
    <w:name w:val="Body Text"/>
    <w:basedOn w:val="Normal"/>
    <w:link w:val="TextoindependienteCar"/>
    <w:uiPriority w:val="99"/>
    <w:semiHidden/>
    <w:unhideWhenUsed/>
    <w:rsid w:val="00DF61CF"/>
    <w:pPr>
      <w:spacing w:after="120"/>
    </w:pPr>
  </w:style>
  <w:style w:type="character" w:customStyle="1" w:styleId="TextoindependienteCar">
    <w:name w:val="Texto independiente Car"/>
    <w:basedOn w:val="Fuentedeprrafopredeter"/>
    <w:link w:val="Textoindependiente"/>
    <w:uiPriority w:val="99"/>
    <w:semiHidden/>
    <w:rsid w:val="00DF61CF"/>
    <w:rPr>
      <w:sz w:val="24"/>
      <w:szCs w:val="24"/>
      <w:lang w:val="es-ES_tradnl" w:eastAsia="en-US"/>
    </w:rPr>
  </w:style>
  <w:style w:type="character" w:styleId="Textoennegrita">
    <w:name w:val="Strong"/>
    <w:qFormat/>
    <w:rsid w:val="00B42314"/>
    <w:rPr>
      <w:b/>
      <w:bCs/>
    </w:rPr>
  </w:style>
  <w:style w:type="character" w:customStyle="1" w:styleId="Ttulo2Car">
    <w:name w:val="Título 2 Car"/>
    <w:basedOn w:val="Fuentedeprrafopredeter"/>
    <w:link w:val="Ttulo2"/>
    <w:rsid w:val="009F5897"/>
    <w:rPr>
      <w:rFonts w:ascii="Arial" w:eastAsia="Times New Roman" w:hAnsi="Arial"/>
      <w:b/>
      <w:snapToGrid w:val="0"/>
      <w:color w:val="000000"/>
      <w:szCs w:val="24"/>
    </w:rPr>
  </w:style>
  <w:style w:type="character" w:customStyle="1" w:styleId="Ttulo3Car">
    <w:name w:val="Título 3 Car"/>
    <w:basedOn w:val="Fuentedeprrafopredeter"/>
    <w:link w:val="Ttulo3"/>
    <w:rsid w:val="009F5897"/>
    <w:rPr>
      <w:rFonts w:ascii="Arial" w:eastAsia="Times New Roman" w:hAnsi="Arial"/>
      <w:b/>
      <w:snapToGrid w:val="0"/>
      <w:color w:val="000000"/>
      <w:szCs w:val="24"/>
    </w:rPr>
  </w:style>
  <w:style w:type="character" w:customStyle="1" w:styleId="apple-converted-space">
    <w:name w:val="apple-converted-space"/>
    <w:basedOn w:val="Fuentedeprrafopredeter"/>
    <w:rsid w:val="00F15A84"/>
  </w:style>
  <w:style w:type="character" w:styleId="Hipervnculo">
    <w:name w:val="Hyperlink"/>
    <w:basedOn w:val="Fuentedeprrafopredeter"/>
    <w:uiPriority w:val="99"/>
    <w:unhideWhenUsed/>
    <w:rsid w:val="00B56BEE"/>
    <w:rPr>
      <w:color w:val="0000FF" w:themeColor="hyperlink"/>
      <w:u w:val="single"/>
    </w:rPr>
  </w:style>
  <w:style w:type="character" w:customStyle="1" w:styleId="Mention">
    <w:name w:val="Mention"/>
    <w:basedOn w:val="Fuentedeprrafopredeter"/>
    <w:uiPriority w:val="99"/>
    <w:semiHidden/>
    <w:unhideWhenUsed/>
    <w:rsid w:val="00B56B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6684124">
      <w:bodyDiv w:val="1"/>
      <w:marLeft w:val="0"/>
      <w:marRight w:val="0"/>
      <w:marTop w:val="0"/>
      <w:marBottom w:val="0"/>
      <w:divBdr>
        <w:top w:val="none" w:sz="0" w:space="0" w:color="auto"/>
        <w:left w:val="none" w:sz="0" w:space="0" w:color="auto"/>
        <w:bottom w:val="none" w:sz="0" w:space="0" w:color="auto"/>
        <w:right w:val="none" w:sz="0" w:space="0" w:color="auto"/>
      </w:divBdr>
    </w:div>
    <w:div w:id="55825109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54577474">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36631245">
      <w:bodyDiv w:val="1"/>
      <w:marLeft w:val="0"/>
      <w:marRight w:val="0"/>
      <w:marTop w:val="0"/>
      <w:marBottom w:val="0"/>
      <w:divBdr>
        <w:top w:val="none" w:sz="0" w:space="0" w:color="auto"/>
        <w:left w:val="none" w:sz="0" w:space="0" w:color="auto"/>
        <w:bottom w:val="none" w:sz="0" w:space="0" w:color="auto"/>
        <w:right w:val="none" w:sz="0" w:space="0" w:color="auto"/>
      </w:divBdr>
    </w:div>
    <w:div w:id="748697605">
      <w:bodyDiv w:val="1"/>
      <w:marLeft w:val="0"/>
      <w:marRight w:val="0"/>
      <w:marTop w:val="0"/>
      <w:marBottom w:val="0"/>
      <w:divBdr>
        <w:top w:val="none" w:sz="0" w:space="0" w:color="auto"/>
        <w:left w:val="none" w:sz="0" w:space="0" w:color="auto"/>
        <w:bottom w:val="none" w:sz="0" w:space="0" w:color="auto"/>
        <w:right w:val="none" w:sz="0" w:space="0" w:color="auto"/>
      </w:divBdr>
    </w:div>
    <w:div w:id="772362991">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19413295">
      <w:bodyDiv w:val="1"/>
      <w:marLeft w:val="0"/>
      <w:marRight w:val="0"/>
      <w:marTop w:val="0"/>
      <w:marBottom w:val="0"/>
      <w:divBdr>
        <w:top w:val="none" w:sz="0" w:space="0" w:color="auto"/>
        <w:left w:val="none" w:sz="0" w:space="0" w:color="auto"/>
        <w:bottom w:val="none" w:sz="0" w:space="0" w:color="auto"/>
        <w:right w:val="none" w:sz="0" w:space="0" w:color="auto"/>
      </w:divBdr>
      <w:divsChild>
        <w:div w:id="426003049">
          <w:marLeft w:val="0"/>
          <w:marRight w:val="0"/>
          <w:marTop w:val="0"/>
          <w:marBottom w:val="0"/>
          <w:divBdr>
            <w:top w:val="none" w:sz="0" w:space="0" w:color="auto"/>
            <w:left w:val="none" w:sz="0" w:space="0" w:color="auto"/>
            <w:bottom w:val="none" w:sz="0" w:space="0" w:color="auto"/>
            <w:right w:val="none" w:sz="0" w:space="0" w:color="auto"/>
          </w:divBdr>
        </w:div>
      </w:divsChild>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62812865">
      <w:bodyDiv w:val="1"/>
      <w:marLeft w:val="0"/>
      <w:marRight w:val="0"/>
      <w:marTop w:val="0"/>
      <w:marBottom w:val="0"/>
      <w:divBdr>
        <w:top w:val="none" w:sz="0" w:space="0" w:color="auto"/>
        <w:left w:val="none" w:sz="0" w:space="0" w:color="auto"/>
        <w:bottom w:val="none" w:sz="0" w:space="0" w:color="auto"/>
        <w:right w:val="none" w:sz="0" w:space="0" w:color="auto"/>
      </w:divBdr>
    </w:div>
    <w:div w:id="1167283597">
      <w:bodyDiv w:val="1"/>
      <w:marLeft w:val="0"/>
      <w:marRight w:val="0"/>
      <w:marTop w:val="0"/>
      <w:marBottom w:val="0"/>
      <w:divBdr>
        <w:top w:val="none" w:sz="0" w:space="0" w:color="auto"/>
        <w:left w:val="none" w:sz="0" w:space="0" w:color="auto"/>
        <w:bottom w:val="none" w:sz="0" w:space="0" w:color="auto"/>
        <w:right w:val="none" w:sz="0" w:space="0" w:color="auto"/>
      </w:divBdr>
    </w:div>
    <w:div w:id="1312783584">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07204456">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382459">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56898274">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31767937">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dadvictimas.gov.co/es/quienes-somos/mision-y-vision/18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52217-EC3B-4F22-9510-C80335B8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Angelica Del Pilar Pulido Martinez</cp:lastModifiedBy>
  <cp:revision>2</cp:revision>
  <cp:lastPrinted>2017-09-14T20:31:00Z</cp:lastPrinted>
  <dcterms:created xsi:type="dcterms:W3CDTF">2017-09-14T21:43:00Z</dcterms:created>
  <dcterms:modified xsi:type="dcterms:W3CDTF">2017-09-14T21:43:00Z</dcterms:modified>
</cp:coreProperties>
</file>