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46" w:rsidRPr="00A6045D" w:rsidRDefault="001D2046" w:rsidP="005029CC">
      <w:pPr>
        <w:pStyle w:val="Piedepgina"/>
        <w:spacing w:line="276" w:lineRule="auto"/>
        <w:jc w:val="center"/>
        <w:rPr>
          <w:rFonts w:ascii="Times" w:hAnsi="Times" w:cs="Calibri"/>
          <w:b/>
        </w:rPr>
      </w:pPr>
    </w:p>
    <w:p w:rsidR="00C07ECE" w:rsidRPr="00A6045D" w:rsidRDefault="0094643E" w:rsidP="0094643E">
      <w:pPr>
        <w:pStyle w:val="Piedepgina"/>
        <w:tabs>
          <w:tab w:val="center" w:pos="4419"/>
          <w:tab w:val="left" w:pos="8086"/>
        </w:tabs>
        <w:spacing w:line="276" w:lineRule="auto"/>
        <w:rPr>
          <w:rFonts w:ascii="Times" w:hAnsi="Times" w:cs="Calibri"/>
          <w:b/>
        </w:rPr>
      </w:pPr>
      <w:r>
        <w:rPr>
          <w:rFonts w:ascii="Times" w:hAnsi="Times" w:cs="Calibri"/>
          <w:b/>
        </w:rPr>
        <w:tab/>
      </w:r>
      <w:r w:rsidR="00C46060" w:rsidRPr="00A6045D">
        <w:rPr>
          <w:rFonts w:ascii="Times" w:hAnsi="Times" w:cs="Calibri"/>
          <w:b/>
        </w:rPr>
        <w:t>Informe de Diagnó</w:t>
      </w:r>
      <w:r w:rsidR="00C07ECE" w:rsidRPr="00A6045D">
        <w:rPr>
          <w:rFonts w:ascii="Times" w:hAnsi="Times" w:cs="Calibri"/>
          <w:b/>
        </w:rPr>
        <w:t xml:space="preserve">stico de Daño Psicosocial </w:t>
      </w:r>
      <w:r>
        <w:rPr>
          <w:rFonts w:ascii="Times" w:hAnsi="Times" w:cs="Calibri"/>
          <w:b/>
        </w:rPr>
        <w:tab/>
      </w:r>
    </w:p>
    <w:p w:rsidR="00010EC7" w:rsidRPr="00A6045D" w:rsidRDefault="00C07ECE" w:rsidP="005029CC">
      <w:pPr>
        <w:jc w:val="center"/>
        <w:rPr>
          <w:rFonts w:ascii="Times" w:hAnsi="Times" w:cs="Calibri"/>
        </w:rPr>
      </w:pPr>
      <w:r w:rsidRPr="00A6045D">
        <w:rPr>
          <w:rFonts w:ascii="Times" w:hAnsi="Times" w:cs="Calibri"/>
          <w:b/>
        </w:rPr>
        <w:t xml:space="preserve">Nombre de </w:t>
      </w:r>
      <w:r w:rsidR="00C46060" w:rsidRPr="00A6045D">
        <w:rPr>
          <w:rFonts w:ascii="Times" w:hAnsi="Times" w:cs="Calibri"/>
          <w:b/>
        </w:rPr>
        <w:t>la etapa de Entrelazando: Diagnó</w:t>
      </w:r>
      <w:r w:rsidR="005029CC" w:rsidRPr="00A6045D">
        <w:rPr>
          <w:rFonts w:ascii="Times" w:hAnsi="Times" w:cs="Calibri"/>
          <w:b/>
        </w:rPr>
        <w:t>stico de D</w:t>
      </w:r>
      <w:r w:rsidRPr="00A6045D">
        <w:rPr>
          <w:rFonts w:ascii="Times" w:hAnsi="Times" w:cs="Calibri"/>
          <w:b/>
        </w:rPr>
        <w:t>año</w:t>
      </w:r>
      <w:r w:rsidR="00F262A4" w:rsidRPr="00A6045D">
        <w:rPr>
          <w:rFonts w:ascii="Times" w:hAnsi="Times" w:cs="Calibri"/>
          <w:b/>
        </w:rPr>
        <w:t xml:space="preserve"> Psicosocial</w:t>
      </w:r>
    </w:p>
    <w:p w:rsidR="00C07ECE" w:rsidRPr="00A6045D" w:rsidRDefault="00C07ECE" w:rsidP="005029CC">
      <w:pPr>
        <w:jc w:val="center"/>
        <w:rPr>
          <w:rFonts w:ascii="Times" w:hAnsi="Times" w:cs="Calibri"/>
          <w:b/>
        </w:rPr>
      </w:pPr>
    </w:p>
    <w:p w:rsidR="00C07ECE" w:rsidRPr="00A6045D" w:rsidRDefault="00C07ECE" w:rsidP="005029CC">
      <w:pPr>
        <w:pStyle w:val="Piedepgina"/>
        <w:spacing w:line="276" w:lineRule="auto"/>
        <w:rPr>
          <w:rFonts w:ascii="Times" w:hAnsi="Times" w:cs="Calibri"/>
          <w:b/>
        </w:rPr>
      </w:pPr>
      <w:r w:rsidRPr="00A6045D">
        <w:rPr>
          <w:rFonts w:ascii="Times" w:hAnsi="Times" w:cs="Calibri"/>
          <w:b/>
          <w:bCs/>
        </w:rPr>
        <w:t>DEPARTAMENTO:</w:t>
      </w:r>
      <w:r w:rsidRPr="00A6045D">
        <w:rPr>
          <w:rFonts w:ascii="Times" w:hAnsi="Times" w:cs="Calibri"/>
          <w:b/>
          <w:bCs/>
        </w:rPr>
        <w:tab/>
      </w:r>
    </w:p>
    <w:p w:rsidR="00C07ECE" w:rsidRPr="00A6045D" w:rsidRDefault="00C07ECE" w:rsidP="005029CC">
      <w:pPr>
        <w:pStyle w:val="Encabezado"/>
        <w:spacing w:line="276" w:lineRule="auto"/>
        <w:rPr>
          <w:rFonts w:ascii="Times" w:hAnsi="Times" w:cs="Calibri"/>
          <w:b/>
        </w:rPr>
      </w:pPr>
      <w:r w:rsidRPr="00A6045D">
        <w:rPr>
          <w:rFonts w:ascii="Times" w:hAnsi="Times" w:cs="Calibri"/>
          <w:b/>
        </w:rPr>
        <w:t>FECHA:</w:t>
      </w:r>
      <w:r w:rsidR="00C25FA7" w:rsidRPr="00A6045D">
        <w:rPr>
          <w:rFonts w:ascii="Times" w:hAnsi="Times" w:cs="Calibri"/>
          <w:b/>
        </w:rPr>
        <w:t xml:space="preserve"> (de elaboració</w:t>
      </w:r>
      <w:r w:rsidRPr="00A6045D">
        <w:rPr>
          <w:rFonts w:ascii="Times" w:hAnsi="Times" w:cs="Calibri"/>
          <w:b/>
        </w:rPr>
        <w:t>n del informe)</w:t>
      </w:r>
    </w:p>
    <w:p w:rsidR="00C07ECE" w:rsidRPr="00A6045D" w:rsidRDefault="00C07ECE" w:rsidP="005029CC">
      <w:pPr>
        <w:pStyle w:val="Encabezado"/>
        <w:spacing w:line="276" w:lineRule="auto"/>
        <w:rPr>
          <w:rFonts w:ascii="Times" w:hAnsi="Times" w:cs="Calibri"/>
          <w:b/>
        </w:rPr>
      </w:pPr>
      <w:r w:rsidRPr="00A6045D">
        <w:rPr>
          <w:rFonts w:ascii="Times" w:hAnsi="Times" w:cs="Calibri"/>
          <w:b/>
        </w:rPr>
        <w:t xml:space="preserve">FECHA: (de aplicación de </w:t>
      </w:r>
      <w:r w:rsidR="00C25FA7" w:rsidRPr="00A6045D">
        <w:rPr>
          <w:rFonts w:ascii="Times" w:hAnsi="Times" w:cs="Calibri"/>
          <w:b/>
        </w:rPr>
        <w:t>las herramientas y de recolecció</w:t>
      </w:r>
      <w:r w:rsidRPr="00A6045D">
        <w:rPr>
          <w:rFonts w:ascii="Times" w:hAnsi="Times" w:cs="Calibri"/>
          <w:b/>
        </w:rPr>
        <w:t>n de la información)</w:t>
      </w:r>
    </w:p>
    <w:p w:rsidR="00C07ECE" w:rsidRPr="00A6045D" w:rsidRDefault="00C07ECE" w:rsidP="005029CC">
      <w:pPr>
        <w:pStyle w:val="Encabezado"/>
        <w:spacing w:line="276" w:lineRule="auto"/>
        <w:rPr>
          <w:rFonts w:ascii="Times" w:hAnsi="Times" w:cs="Calibri"/>
          <w:b/>
        </w:rPr>
      </w:pPr>
      <w:r w:rsidRPr="00A6045D">
        <w:rPr>
          <w:rFonts w:ascii="Times" w:hAnsi="Times" w:cs="Calibri"/>
          <w:b/>
        </w:rPr>
        <w:t>ELABORADO POR:</w:t>
      </w:r>
      <w:r w:rsidRPr="00A6045D">
        <w:rPr>
          <w:rFonts w:ascii="Times" w:hAnsi="Times" w:cs="Calibri"/>
          <w:b/>
        </w:rPr>
        <w:tab/>
      </w:r>
      <w:r w:rsidR="007974EA">
        <w:rPr>
          <w:rFonts w:ascii="Times" w:hAnsi="Times" w:cs="Calibri"/>
          <w:b/>
        </w:rPr>
        <w:t xml:space="preserve"> </w:t>
      </w:r>
    </w:p>
    <w:p w:rsidR="00327803" w:rsidRPr="00A6045D" w:rsidRDefault="00327803" w:rsidP="005029CC">
      <w:pPr>
        <w:pStyle w:val="Encabezado"/>
        <w:spacing w:line="276" w:lineRule="auto"/>
        <w:rPr>
          <w:rFonts w:ascii="Times" w:hAnsi="Times" w:cs="Calibri"/>
          <w:b/>
        </w:rPr>
      </w:pPr>
    </w:p>
    <w:p w:rsidR="00684E75" w:rsidRPr="00A6045D" w:rsidRDefault="00C07ECE" w:rsidP="005029CC">
      <w:pPr>
        <w:pStyle w:val="Encabezado"/>
        <w:spacing w:line="276" w:lineRule="auto"/>
        <w:jc w:val="both"/>
        <w:rPr>
          <w:rFonts w:ascii="Times" w:hAnsi="Times" w:cs="Calibri"/>
          <w:b/>
        </w:rPr>
      </w:pPr>
      <w:r w:rsidRPr="00A6045D">
        <w:rPr>
          <w:rFonts w:ascii="Times" w:hAnsi="Times" w:cs="Calibri"/>
          <w:b/>
        </w:rPr>
        <w:t xml:space="preserve">OBJETIVO: </w:t>
      </w:r>
    </w:p>
    <w:p w:rsidR="00C07ECE" w:rsidRPr="00A6045D" w:rsidRDefault="00C07ECE" w:rsidP="005029CC">
      <w:pPr>
        <w:pStyle w:val="Encabezado"/>
        <w:spacing w:line="276" w:lineRule="auto"/>
        <w:jc w:val="both"/>
        <w:rPr>
          <w:rFonts w:ascii="Times" w:hAnsi="Times" w:cs="Calibri"/>
        </w:rPr>
      </w:pPr>
      <w:r w:rsidRPr="00A6045D">
        <w:rPr>
          <w:rFonts w:ascii="Times" w:hAnsi="Times" w:cs="Calibri"/>
        </w:rPr>
        <w:t>Reconocer el daño psicosocial colectivo que sufrió _________(SRC)______ en el marco del conflicto armado interno, para dotar de sentido reparador</w:t>
      </w:r>
      <w:r w:rsidR="007974EA">
        <w:rPr>
          <w:rFonts w:ascii="Times" w:hAnsi="Times" w:cs="Calibri"/>
        </w:rPr>
        <w:t xml:space="preserve"> </w:t>
      </w:r>
      <w:r w:rsidRPr="00A6045D">
        <w:rPr>
          <w:rFonts w:ascii="Times" w:hAnsi="Times" w:cs="Calibri"/>
        </w:rPr>
        <w:t>l</w:t>
      </w:r>
      <w:r w:rsidR="00C25FA7" w:rsidRPr="00A6045D">
        <w:rPr>
          <w:rFonts w:ascii="Times" w:hAnsi="Times" w:cs="Calibri"/>
        </w:rPr>
        <w:t>a construcció</w:t>
      </w:r>
      <w:r w:rsidR="00684E75" w:rsidRPr="00A6045D">
        <w:rPr>
          <w:rFonts w:ascii="Times" w:hAnsi="Times" w:cs="Calibri"/>
        </w:rPr>
        <w:t>n del Plan de Acció</w:t>
      </w:r>
      <w:r w:rsidRPr="00A6045D">
        <w:rPr>
          <w:rFonts w:ascii="Times" w:hAnsi="Times" w:cs="Calibri"/>
        </w:rPr>
        <w:t>n de Entrelazando, y aportar al proceso de</w:t>
      </w:r>
      <w:r w:rsidR="007974EA">
        <w:rPr>
          <w:rFonts w:ascii="Times" w:hAnsi="Times" w:cs="Calibri"/>
        </w:rPr>
        <w:t xml:space="preserve"> </w:t>
      </w:r>
      <w:r w:rsidRPr="00A6045D">
        <w:rPr>
          <w:rFonts w:ascii="Times" w:hAnsi="Times" w:cs="Calibri"/>
        </w:rPr>
        <w:t>Reparación Colectiva</w:t>
      </w:r>
      <w:r w:rsidR="00684E75" w:rsidRPr="00A6045D">
        <w:rPr>
          <w:rFonts w:ascii="Times" w:hAnsi="Times" w:cs="Calibri"/>
        </w:rPr>
        <w:t>.</w:t>
      </w:r>
    </w:p>
    <w:p w:rsidR="00684E75" w:rsidRPr="00A6045D" w:rsidRDefault="00684E75" w:rsidP="005029CC">
      <w:pPr>
        <w:pStyle w:val="Encabezado"/>
        <w:spacing w:line="276" w:lineRule="auto"/>
        <w:jc w:val="both"/>
        <w:rPr>
          <w:rFonts w:ascii="Times" w:hAnsi="Times" w:cs="Calibri"/>
        </w:rPr>
      </w:pPr>
    </w:p>
    <w:p w:rsidR="00684E75" w:rsidRPr="00A6045D" w:rsidRDefault="00684E75" w:rsidP="005029CC">
      <w:pPr>
        <w:pStyle w:val="Encabezado"/>
        <w:numPr>
          <w:ilvl w:val="0"/>
          <w:numId w:val="5"/>
        </w:numPr>
        <w:spacing w:line="276" w:lineRule="auto"/>
        <w:jc w:val="both"/>
        <w:rPr>
          <w:rFonts w:ascii="Times" w:hAnsi="Times" w:cs="Calibri"/>
          <w:b/>
        </w:rPr>
      </w:pPr>
      <w:r w:rsidRPr="00A6045D">
        <w:rPr>
          <w:rFonts w:ascii="Times" w:hAnsi="Times" w:cs="Calibri"/>
          <w:b/>
        </w:rPr>
        <w:t>Información de l</w:t>
      </w:r>
      <w:r w:rsidR="00327803" w:rsidRPr="00A6045D">
        <w:rPr>
          <w:rFonts w:ascii="Times" w:hAnsi="Times" w:cs="Calibri"/>
          <w:b/>
        </w:rPr>
        <w:t>a identificació</w:t>
      </w:r>
      <w:r w:rsidRPr="00A6045D">
        <w:rPr>
          <w:rFonts w:ascii="Times" w:hAnsi="Times" w:cs="Calibri"/>
          <w:b/>
        </w:rPr>
        <w:t>n del</w:t>
      </w:r>
      <w:r w:rsidR="007974EA">
        <w:rPr>
          <w:rFonts w:ascii="Times" w:hAnsi="Times" w:cs="Calibri"/>
          <w:b/>
        </w:rPr>
        <w:t xml:space="preserve"> </w:t>
      </w:r>
      <w:r w:rsidRPr="00A6045D">
        <w:rPr>
          <w:rFonts w:ascii="Times" w:hAnsi="Times" w:cs="Calibri"/>
          <w:b/>
        </w:rPr>
        <w:t>SRC</w:t>
      </w:r>
    </w:p>
    <w:p w:rsidR="00684E75" w:rsidRPr="00A6045D" w:rsidRDefault="00684E75" w:rsidP="005029CC">
      <w:pPr>
        <w:pStyle w:val="Encabezado"/>
        <w:spacing w:line="276" w:lineRule="auto"/>
        <w:jc w:val="both"/>
        <w:rPr>
          <w:rFonts w:ascii="Times" w:hAnsi="Times" w:cs="Calibri"/>
        </w:rPr>
      </w:pPr>
      <w:r w:rsidRPr="00A6045D">
        <w:rPr>
          <w:rFonts w:ascii="Times" w:hAnsi="Times" w:cs="Calibri"/>
        </w:rPr>
        <w:t>En este punto el Entrelazador y Entrelazadora debera escribir como esta conformado el SRC que tipo de SRC (comunidad) que</w:t>
      </w:r>
      <w:r w:rsidR="005029CC" w:rsidRPr="00A6045D">
        <w:rPr>
          <w:rFonts w:ascii="Times" w:hAnsi="Times" w:cs="Calibri"/>
        </w:rPr>
        <w:t xml:space="preserve"> cartacteristicas demográficas, sociales o polí</w:t>
      </w:r>
      <w:r w:rsidR="00327803" w:rsidRPr="00A6045D">
        <w:rPr>
          <w:rFonts w:ascii="Times" w:hAnsi="Times" w:cs="Calibri"/>
        </w:rPr>
        <w:t xml:space="preserve">ticas del SRC. </w:t>
      </w:r>
      <w:r w:rsidR="00811C50" w:rsidRPr="00A6045D">
        <w:rPr>
          <w:rFonts w:ascii="Times" w:hAnsi="Times" w:cs="Calibri"/>
        </w:rPr>
        <w:t>Contexto del SRC</w:t>
      </w:r>
    </w:p>
    <w:p w:rsidR="00327803" w:rsidRPr="00A6045D" w:rsidRDefault="00327803" w:rsidP="005029CC">
      <w:pPr>
        <w:pStyle w:val="Encabezado"/>
        <w:spacing w:line="276" w:lineRule="auto"/>
        <w:jc w:val="both"/>
        <w:rPr>
          <w:rFonts w:ascii="Times" w:hAnsi="Times" w:cs="Calibri"/>
          <w:b/>
        </w:rPr>
      </w:pPr>
    </w:p>
    <w:p w:rsidR="00684E75" w:rsidRPr="00A6045D" w:rsidRDefault="00684E75" w:rsidP="005029CC">
      <w:pPr>
        <w:pStyle w:val="Encabezado"/>
        <w:numPr>
          <w:ilvl w:val="0"/>
          <w:numId w:val="5"/>
        </w:numPr>
        <w:spacing w:line="276" w:lineRule="auto"/>
        <w:jc w:val="both"/>
        <w:rPr>
          <w:rFonts w:ascii="Times" w:hAnsi="Times" w:cs="Calibri"/>
          <w:b/>
        </w:rPr>
      </w:pPr>
      <w:r w:rsidRPr="00A6045D">
        <w:rPr>
          <w:rFonts w:ascii="Times" w:hAnsi="Times" w:cs="Calibri"/>
          <w:b/>
        </w:rPr>
        <w:t>C</w:t>
      </w:r>
      <w:r w:rsidR="006215BB">
        <w:rPr>
          <w:rFonts w:ascii="Times" w:hAnsi="Times" w:cs="Calibri"/>
          <w:b/>
        </w:rPr>
        <w:t>aracterización P</w:t>
      </w:r>
      <w:r w:rsidRPr="00A6045D">
        <w:rPr>
          <w:rFonts w:ascii="Times" w:hAnsi="Times" w:cs="Calibri"/>
          <w:b/>
        </w:rPr>
        <w:t>sicosocial del SRC</w:t>
      </w:r>
    </w:p>
    <w:p w:rsidR="00684E75" w:rsidRPr="00A6045D" w:rsidRDefault="00684E75" w:rsidP="005029CC">
      <w:pPr>
        <w:pStyle w:val="Encabezado"/>
        <w:spacing w:line="276" w:lineRule="auto"/>
        <w:jc w:val="both"/>
        <w:rPr>
          <w:rFonts w:ascii="Times" w:hAnsi="Times" w:cs="Calibri"/>
        </w:rPr>
      </w:pPr>
      <w:r w:rsidRPr="00A6045D">
        <w:rPr>
          <w:rFonts w:ascii="Times" w:hAnsi="Times" w:cs="Calibri"/>
        </w:rPr>
        <w:t>En este apartado el Entrelazador y la Entrelazadora debera escribir las</w:t>
      </w:r>
      <w:r w:rsidR="00327803" w:rsidRPr="00A6045D">
        <w:rPr>
          <w:rFonts w:ascii="Times" w:hAnsi="Times" w:cs="Calibri"/>
        </w:rPr>
        <w:t xml:space="preserve"> carac</w:t>
      </w:r>
      <w:r w:rsidR="00C25FA7" w:rsidRPr="00A6045D">
        <w:rPr>
          <w:rFonts w:ascii="Times" w:hAnsi="Times" w:cs="Calibri"/>
        </w:rPr>
        <w:t>ter</w:t>
      </w:r>
      <w:r w:rsidR="005029CC" w:rsidRPr="00A6045D">
        <w:rPr>
          <w:rFonts w:ascii="Times" w:hAnsi="Times" w:cs="Calibri"/>
        </w:rPr>
        <w:t>í</w:t>
      </w:r>
      <w:r w:rsidR="00C25FA7" w:rsidRPr="00A6045D">
        <w:rPr>
          <w:rFonts w:ascii="Times" w:hAnsi="Times" w:cs="Calibri"/>
        </w:rPr>
        <w:t>sti</w:t>
      </w:r>
      <w:r w:rsidR="005029CC" w:rsidRPr="00A6045D">
        <w:rPr>
          <w:rFonts w:ascii="Times" w:hAnsi="Times" w:cs="Calibri"/>
        </w:rPr>
        <w:t>cas reconocidas en el SRC relacionas con</w:t>
      </w:r>
      <w:r w:rsidR="00327803" w:rsidRPr="00A6045D">
        <w:rPr>
          <w:rFonts w:ascii="Times" w:hAnsi="Times" w:cs="Calibri"/>
        </w:rPr>
        <w:t xml:space="preserve"> su identidad colectiva, con sus formas de</w:t>
      </w:r>
      <w:r w:rsidR="00C46060" w:rsidRPr="00A6045D">
        <w:rPr>
          <w:rFonts w:ascii="Times" w:hAnsi="Times" w:cs="Calibri"/>
        </w:rPr>
        <w:t xml:space="preserve"> relaciones, con la percepeció</w:t>
      </w:r>
      <w:r w:rsidR="005029CC" w:rsidRPr="00A6045D">
        <w:rPr>
          <w:rFonts w:ascii="Times" w:hAnsi="Times" w:cs="Calibri"/>
        </w:rPr>
        <w:t>n de la situació</w:t>
      </w:r>
      <w:r w:rsidR="00327803" w:rsidRPr="00A6045D">
        <w:rPr>
          <w:rFonts w:ascii="Times" w:hAnsi="Times" w:cs="Calibri"/>
        </w:rPr>
        <w:t xml:space="preserve">n emocional del SRC. </w:t>
      </w:r>
      <w:r w:rsidR="00DF162D" w:rsidRPr="00A6045D">
        <w:rPr>
          <w:rFonts w:ascii="Times" w:hAnsi="Times" w:cs="Calibri"/>
        </w:rPr>
        <w:t>(</w:t>
      </w:r>
      <w:r w:rsidR="005029CC" w:rsidRPr="00A6045D">
        <w:rPr>
          <w:rFonts w:ascii="Times" w:hAnsi="Times" w:cs="Calibri"/>
        </w:rPr>
        <w:t>Situación actual que é</w:t>
      </w:r>
      <w:r w:rsidR="00DF162D" w:rsidRPr="00A6045D">
        <w:rPr>
          <w:rFonts w:ascii="Times" w:hAnsi="Times" w:cs="Calibri"/>
        </w:rPr>
        <w:t xml:space="preserve">l o ella </w:t>
      </w:r>
      <w:r w:rsidR="006215BB">
        <w:rPr>
          <w:rFonts w:ascii="Times" w:hAnsi="Times" w:cs="Calibri"/>
        </w:rPr>
        <w:t>re</w:t>
      </w:r>
      <w:r w:rsidR="00DF162D" w:rsidRPr="00A6045D">
        <w:rPr>
          <w:rFonts w:ascii="Times" w:hAnsi="Times" w:cs="Calibri"/>
        </w:rPr>
        <w:t>conoce</w:t>
      </w:r>
      <w:r w:rsidR="006215BB">
        <w:rPr>
          <w:rFonts w:ascii="Times" w:hAnsi="Times" w:cs="Calibri"/>
        </w:rPr>
        <w:t xml:space="preserve"> en el SRC</w:t>
      </w:r>
      <w:r w:rsidR="00DF162D" w:rsidRPr="00A6045D">
        <w:rPr>
          <w:rFonts w:ascii="Times" w:hAnsi="Times" w:cs="Calibri"/>
        </w:rPr>
        <w:t>)</w:t>
      </w:r>
    </w:p>
    <w:p w:rsidR="003A0116" w:rsidRPr="00A6045D" w:rsidRDefault="003A0116" w:rsidP="005029CC">
      <w:pPr>
        <w:pStyle w:val="Encabezado"/>
        <w:spacing w:line="276" w:lineRule="auto"/>
        <w:jc w:val="both"/>
        <w:rPr>
          <w:rFonts w:ascii="Times" w:hAnsi="Times" w:cs="Calibri"/>
        </w:rPr>
      </w:pPr>
    </w:p>
    <w:p w:rsidR="003A0116" w:rsidRPr="00A6045D" w:rsidRDefault="003A0116" w:rsidP="005029CC">
      <w:pPr>
        <w:pStyle w:val="Encabezado"/>
        <w:numPr>
          <w:ilvl w:val="0"/>
          <w:numId w:val="5"/>
        </w:numPr>
        <w:spacing w:line="276" w:lineRule="auto"/>
        <w:jc w:val="both"/>
        <w:rPr>
          <w:rFonts w:ascii="Times" w:hAnsi="Times" w:cs="Calibri"/>
          <w:b/>
        </w:rPr>
      </w:pPr>
      <w:r w:rsidRPr="00A6045D">
        <w:rPr>
          <w:rFonts w:ascii="Times" w:hAnsi="Times" w:cs="Calibri"/>
          <w:b/>
        </w:rPr>
        <w:t>Violaciones a DDHH, DIH, hechos victimizantes vividos</w:t>
      </w:r>
    </w:p>
    <w:p w:rsidR="001D2046" w:rsidRPr="00A6045D" w:rsidRDefault="003A0116" w:rsidP="005029CC">
      <w:pPr>
        <w:pStyle w:val="Encabezado"/>
        <w:spacing w:line="276" w:lineRule="auto"/>
        <w:jc w:val="both"/>
        <w:rPr>
          <w:rFonts w:ascii="Times" w:hAnsi="Times" w:cs="Calibri"/>
        </w:rPr>
      </w:pPr>
      <w:r w:rsidRPr="00A6045D">
        <w:rPr>
          <w:rFonts w:ascii="Times" w:hAnsi="Times" w:cs="Calibri"/>
        </w:rPr>
        <w:t xml:space="preserve">Por favor presente los principales hechos de los que fue víctima el SRC </w:t>
      </w:r>
      <w:r w:rsidR="005029CC" w:rsidRPr="00A6045D">
        <w:rPr>
          <w:rFonts w:ascii="Times" w:hAnsi="Times" w:cs="Calibri"/>
        </w:rPr>
        <w:t>.</w:t>
      </w:r>
    </w:p>
    <w:p w:rsidR="001D2046" w:rsidRPr="00A6045D" w:rsidRDefault="001D2046" w:rsidP="005029CC">
      <w:pPr>
        <w:pStyle w:val="Encabezado"/>
        <w:spacing w:line="276" w:lineRule="auto"/>
        <w:jc w:val="both"/>
        <w:rPr>
          <w:rFonts w:ascii="Times" w:hAnsi="Times" w:cs="Calibri"/>
          <w:b/>
        </w:rPr>
      </w:pPr>
    </w:p>
    <w:p w:rsidR="001D2046" w:rsidRPr="00A6045D" w:rsidRDefault="001D2046" w:rsidP="005029CC">
      <w:pPr>
        <w:pStyle w:val="Encabezado"/>
        <w:numPr>
          <w:ilvl w:val="0"/>
          <w:numId w:val="5"/>
        </w:numPr>
        <w:spacing w:line="276" w:lineRule="auto"/>
        <w:jc w:val="both"/>
        <w:rPr>
          <w:rFonts w:ascii="Times" w:hAnsi="Times" w:cs="Calibri"/>
          <w:b/>
        </w:rPr>
      </w:pPr>
      <w:r w:rsidRPr="00A6045D">
        <w:rPr>
          <w:rFonts w:ascii="Times" w:hAnsi="Times" w:cs="Calibri"/>
          <w:b/>
        </w:rPr>
        <w:t>Descripción del proceso Metodológico de la construcción del Diagnóstico de daño Psicosocial</w:t>
      </w:r>
    </w:p>
    <w:p w:rsidR="001D2046" w:rsidRPr="00A6045D" w:rsidRDefault="001D2046" w:rsidP="005029CC">
      <w:pPr>
        <w:pStyle w:val="Encabezado"/>
        <w:spacing w:line="276" w:lineRule="auto"/>
        <w:jc w:val="both"/>
        <w:rPr>
          <w:rFonts w:ascii="Times" w:hAnsi="Times" w:cs="Calibri"/>
        </w:rPr>
      </w:pPr>
      <w:r w:rsidRPr="00A6045D">
        <w:rPr>
          <w:rFonts w:ascii="Times" w:hAnsi="Times" w:cs="Calibri"/>
        </w:rPr>
        <w:t xml:space="preserve">Describa </w:t>
      </w:r>
      <w:r w:rsidR="005029CC" w:rsidRPr="00A6045D">
        <w:rPr>
          <w:rFonts w:ascii="Times" w:hAnsi="Times" w:cs="Calibri"/>
        </w:rPr>
        <w:t>¿</w:t>
      </w:r>
      <w:r w:rsidRPr="00A6045D">
        <w:rPr>
          <w:rFonts w:ascii="Times" w:hAnsi="Times" w:cs="Calibri"/>
        </w:rPr>
        <w:t>cómo fue el proceso realizado</w:t>
      </w:r>
      <w:r w:rsidR="005029CC" w:rsidRPr="00A6045D">
        <w:rPr>
          <w:rFonts w:ascii="Times" w:hAnsi="Times" w:cs="Calibri"/>
        </w:rPr>
        <w:t>?</w:t>
      </w:r>
      <w:r w:rsidRPr="00A6045D">
        <w:rPr>
          <w:rFonts w:ascii="Times" w:hAnsi="Times" w:cs="Calibri"/>
        </w:rPr>
        <w:t xml:space="preserve">, </w:t>
      </w:r>
      <w:r w:rsidR="005029CC" w:rsidRPr="00A6045D">
        <w:rPr>
          <w:rFonts w:ascii="Times" w:hAnsi="Times" w:cs="Calibri"/>
        </w:rPr>
        <w:t>¿</w:t>
      </w:r>
      <w:r w:rsidRPr="00A6045D">
        <w:rPr>
          <w:rFonts w:ascii="Times" w:hAnsi="Times" w:cs="Calibri"/>
        </w:rPr>
        <w:t>qué herramientas se aplicarón</w:t>
      </w:r>
      <w:r w:rsidR="005029CC" w:rsidRPr="00A6045D">
        <w:rPr>
          <w:rFonts w:ascii="Times" w:hAnsi="Times" w:cs="Calibri"/>
        </w:rPr>
        <w:t>?</w:t>
      </w:r>
      <w:r w:rsidR="001C7ED8">
        <w:rPr>
          <w:rFonts w:ascii="Times" w:hAnsi="Times" w:cs="Calibri"/>
        </w:rPr>
        <w:t xml:space="preserve">, </w:t>
      </w:r>
      <w:r w:rsidR="005029CC" w:rsidRPr="00A6045D">
        <w:rPr>
          <w:rFonts w:ascii="Times" w:hAnsi="Times" w:cs="Calibri"/>
        </w:rPr>
        <w:t>¿</w:t>
      </w:r>
      <w:r w:rsidRPr="00A6045D">
        <w:rPr>
          <w:rFonts w:ascii="Times" w:hAnsi="Times" w:cs="Calibri"/>
        </w:rPr>
        <w:t>cómo fue la participación o no de Tejedores y Tejedoras</w:t>
      </w:r>
      <w:r w:rsidR="005029CC" w:rsidRPr="00A6045D">
        <w:rPr>
          <w:rFonts w:ascii="Times" w:hAnsi="Times" w:cs="Calibri"/>
        </w:rPr>
        <w:t>?</w:t>
      </w:r>
    </w:p>
    <w:p w:rsidR="001D2046" w:rsidRPr="00A6045D" w:rsidRDefault="001D2046" w:rsidP="005029CC">
      <w:pPr>
        <w:pStyle w:val="Encabezado"/>
        <w:spacing w:line="276" w:lineRule="auto"/>
        <w:jc w:val="both"/>
        <w:rPr>
          <w:rFonts w:ascii="Times" w:hAnsi="Times" w:cs="Calibri"/>
          <w:b/>
        </w:rPr>
      </w:pPr>
    </w:p>
    <w:p w:rsidR="005029CC" w:rsidRPr="00A6045D" w:rsidRDefault="00327803" w:rsidP="005029CC">
      <w:pPr>
        <w:pStyle w:val="Encabezado"/>
        <w:numPr>
          <w:ilvl w:val="0"/>
          <w:numId w:val="5"/>
        </w:numPr>
        <w:spacing w:line="276" w:lineRule="auto"/>
        <w:jc w:val="both"/>
        <w:rPr>
          <w:rFonts w:ascii="Times" w:hAnsi="Times" w:cs="Calibri"/>
          <w:b/>
        </w:rPr>
      </w:pPr>
      <w:r w:rsidRPr="00A6045D">
        <w:rPr>
          <w:rFonts w:ascii="Times" w:hAnsi="Times" w:cs="Calibri"/>
          <w:b/>
        </w:rPr>
        <w:t>Información de los y las participantes del proceso de Diagnóstico</w:t>
      </w:r>
      <w:r w:rsidR="00F262A4" w:rsidRPr="00A6045D">
        <w:rPr>
          <w:rFonts w:ascii="Times" w:hAnsi="Times" w:cs="Calibri"/>
          <w:b/>
        </w:rPr>
        <w:t xml:space="preserve"> de daño Psicosocial</w:t>
      </w:r>
    </w:p>
    <w:p w:rsidR="00327803" w:rsidRPr="00A6045D" w:rsidRDefault="005029CC" w:rsidP="005029CC">
      <w:pPr>
        <w:pStyle w:val="Encabezado"/>
        <w:spacing w:line="276" w:lineRule="auto"/>
        <w:jc w:val="both"/>
        <w:rPr>
          <w:rFonts w:ascii="Times" w:hAnsi="Times" w:cs="Calibri"/>
        </w:rPr>
      </w:pPr>
      <w:r w:rsidRPr="00A6045D">
        <w:rPr>
          <w:rFonts w:ascii="Times" w:hAnsi="Times" w:cs="Calibri"/>
        </w:rPr>
        <w:lastRenderedPageBreak/>
        <w:t>Se refiere a las</w:t>
      </w:r>
      <w:r w:rsidR="003A0116" w:rsidRPr="00A6045D">
        <w:rPr>
          <w:rFonts w:ascii="Times" w:hAnsi="Times" w:cs="Calibri"/>
        </w:rPr>
        <w:t xml:space="preserve"> personas</w:t>
      </w:r>
      <w:r w:rsidRPr="00A6045D">
        <w:rPr>
          <w:rFonts w:ascii="Times" w:hAnsi="Times" w:cs="Calibri"/>
        </w:rPr>
        <w:t xml:space="preserve"> </w:t>
      </w:r>
      <w:r w:rsidR="003A0116" w:rsidRPr="00A6045D">
        <w:rPr>
          <w:rFonts w:ascii="Times" w:hAnsi="Times" w:cs="Calibri"/>
        </w:rPr>
        <w:t>con quienes se aplicaron las herramientas de diagnóstico</w:t>
      </w:r>
      <w:r w:rsidRPr="00A6045D">
        <w:rPr>
          <w:rFonts w:ascii="Times" w:hAnsi="Times" w:cs="Calibri"/>
        </w:rPr>
        <w:t xml:space="preserve"> psicosocial</w:t>
      </w:r>
      <w:r w:rsidR="003A0116" w:rsidRPr="00A6045D">
        <w:rPr>
          <w:rFonts w:ascii="Times" w:hAnsi="Times" w:cs="Calibri"/>
        </w:rPr>
        <w:t>.</w:t>
      </w:r>
      <w:r w:rsidRPr="00A6045D">
        <w:rPr>
          <w:rFonts w:ascii="Times" w:hAnsi="Times" w:cs="Calibri"/>
          <w:b/>
        </w:rPr>
        <w:t xml:space="preserve"> </w:t>
      </w:r>
      <w:r w:rsidRPr="00A6045D">
        <w:rPr>
          <w:rFonts w:ascii="Times" w:hAnsi="Times" w:cs="Calibri"/>
        </w:rPr>
        <w:t>Es decir, caracterís</w:t>
      </w:r>
      <w:r w:rsidR="00327803" w:rsidRPr="00A6045D">
        <w:rPr>
          <w:rFonts w:ascii="Times" w:hAnsi="Times" w:cs="Calibri"/>
        </w:rPr>
        <w:t>ticas poblacionales y etareas de los par</w:t>
      </w:r>
      <w:r w:rsidR="00DF162D" w:rsidRPr="00A6045D">
        <w:rPr>
          <w:rFonts w:ascii="Times" w:hAnsi="Times" w:cs="Calibri"/>
        </w:rPr>
        <w:t>ticipantes del proceso de Diagnó</w:t>
      </w:r>
      <w:r w:rsidR="00327803" w:rsidRPr="00A6045D">
        <w:rPr>
          <w:rFonts w:ascii="Times" w:hAnsi="Times" w:cs="Calibri"/>
        </w:rPr>
        <w:t>stico</w:t>
      </w:r>
      <w:r w:rsidRPr="00A6045D">
        <w:rPr>
          <w:rFonts w:ascii="Times" w:hAnsi="Times" w:cs="Calibri"/>
        </w:rPr>
        <w:t>:</w:t>
      </w:r>
    </w:p>
    <w:p w:rsidR="005029CC" w:rsidRPr="00A6045D" w:rsidRDefault="005029CC" w:rsidP="005029CC">
      <w:pPr>
        <w:pStyle w:val="Encabezado"/>
        <w:spacing w:line="276" w:lineRule="auto"/>
        <w:jc w:val="both"/>
        <w:rPr>
          <w:rFonts w:ascii="Times" w:hAnsi="Times" w:cs="Calibri"/>
        </w:rPr>
      </w:pPr>
    </w:p>
    <w:p w:rsidR="00327803" w:rsidRPr="00A6045D" w:rsidRDefault="00327803" w:rsidP="005029CC">
      <w:pPr>
        <w:pStyle w:val="Encabezado"/>
        <w:spacing w:line="276" w:lineRule="auto"/>
        <w:jc w:val="both"/>
        <w:rPr>
          <w:rFonts w:ascii="Times" w:hAnsi="Times" w:cs="Calibri"/>
        </w:rPr>
      </w:pPr>
      <w:r w:rsidRPr="00A6045D">
        <w:rPr>
          <w:rFonts w:ascii="Times" w:hAnsi="Times" w:cs="Calibri"/>
        </w:rPr>
        <w:t>N</w:t>
      </w:r>
      <w:r w:rsidR="003A0116" w:rsidRPr="00A6045D">
        <w:rPr>
          <w:rFonts w:ascii="Times" w:hAnsi="Times" w:cs="Calibri"/>
        </w:rPr>
        <w:t>º</w:t>
      </w:r>
      <w:r w:rsidRPr="00A6045D">
        <w:rPr>
          <w:rFonts w:ascii="Times" w:hAnsi="Times" w:cs="Calibri"/>
        </w:rPr>
        <w:t xml:space="preserve"> de Hombres:</w:t>
      </w:r>
    </w:p>
    <w:p w:rsidR="00327803" w:rsidRPr="00A6045D" w:rsidRDefault="003A0116" w:rsidP="005029CC">
      <w:pPr>
        <w:pStyle w:val="Encabezado"/>
        <w:spacing w:line="276" w:lineRule="auto"/>
        <w:jc w:val="both"/>
        <w:rPr>
          <w:rFonts w:ascii="Times" w:hAnsi="Times" w:cs="Calibri"/>
        </w:rPr>
      </w:pPr>
      <w:r w:rsidRPr="00A6045D">
        <w:rPr>
          <w:rFonts w:ascii="Times" w:hAnsi="Times" w:cs="Calibri"/>
        </w:rPr>
        <w:t>Nº</w:t>
      </w:r>
      <w:r w:rsidR="00327803" w:rsidRPr="00A6045D">
        <w:rPr>
          <w:rFonts w:ascii="Times" w:hAnsi="Times" w:cs="Calibri"/>
        </w:rPr>
        <w:t xml:space="preserve"> de Mujeres</w:t>
      </w:r>
    </w:p>
    <w:p w:rsidR="00327803" w:rsidRPr="00A6045D" w:rsidRDefault="00327803" w:rsidP="005029CC">
      <w:pPr>
        <w:pStyle w:val="Encabezado"/>
        <w:spacing w:line="276" w:lineRule="auto"/>
        <w:jc w:val="both"/>
        <w:rPr>
          <w:rFonts w:ascii="Times" w:hAnsi="Times" w:cs="Calibri"/>
        </w:rPr>
      </w:pPr>
      <w:r w:rsidRPr="00A6045D">
        <w:rPr>
          <w:rFonts w:ascii="Times" w:hAnsi="Times" w:cs="Calibri"/>
        </w:rPr>
        <w:t>N</w:t>
      </w:r>
      <w:r w:rsidR="003A0116" w:rsidRPr="00A6045D">
        <w:rPr>
          <w:rFonts w:ascii="Times" w:hAnsi="Times" w:cs="Calibri"/>
        </w:rPr>
        <w:t>º</w:t>
      </w:r>
      <w:r w:rsidRPr="00A6045D">
        <w:rPr>
          <w:rFonts w:ascii="Times" w:hAnsi="Times" w:cs="Calibri"/>
        </w:rPr>
        <w:t xml:space="preserve"> de niños/as </w:t>
      </w:r>
    </w:p>
    <w:p w:rsidR="00327803" w:rsidRPr="00A6045D" w:rsidRDefault="005029CC" w:rsidP="005029CC">
      <w:pPr>
        <w:pStyle w:val="Encabezado"/>
        <w:spacing w:line="276" w:lineRule="auto"/>
        <w:jc w:val="both"/>
        <w:rPr>
          <w:rFonts w:ascii="Times" w:hAnsi="Times" w:cs="Calibri"/>
        </w:rPr>
      </w:pPr>
      <w:r w:rsidRPr="00A6045D">
        <w:rPr>
          <w:rFonts w:ascii="Times" w:hAnsi="Times" w:cs="Calibri"/>
        </w:rPr>
        <w:t>Nº J</w:t>
      </w:r>
      <w:r w:rsidR="00327803" w:rsidRPr="00A6045D">
        <w:rPr>
          <w:rFonts w:ascii="Times" w:hAnsi="Times" w:cs="Calibri"/>
        </w:rPr>
        <w:t>óvenes</w:t>
      </w:r>
    </w:p>
    <w:p w:rsidR="003A0116" w:rsidRPr="00A6045D" w:rsidRDefault="005029CC" w:rsidP="005029CC">
      <w:pPr>
        <w:pStyle w:val="Encabezado"/>
        <w:spacing w:line="276" w:lineRule="auto"/>
        <w:jc w:val="both"/>
        <w:rPr>
          <w:rFonts w:ascii="Times" w:hAnsi="Times" w:cs="Calibri"/>
        </w:rPr>
      </w:pPr>
      <w:r w:rsidRPr="00A6045D">
        <w:rPr>
          <w:rFonts w:ascii="Times" w:hAnsi="Times" w:cs="Calibri"/>
        </w:rPr>
        <w:t>Nº</w:t>
      </w:r>
      <w:r w:rsidR="003A0116" w:rsidRPr="00A6045D">
        <w:rPr>
          <w:rFonts w:ascii="Times" w:hAnsi="Times" w:cs="Calibri"/>
        </w:rPr>
        <w:t>Adultos Mayores</w:t>
      </w:r>
    </w:p>
    <w:p w:rsidR="003A0116" w:rsidRPr="00A6045D" w:rsidRDefault="005029CC" w:rsidP="005029CC">
      <w:pPr>
        <w:pStyle w:val="Encabezado"/>
        <w:spacing w:line="276" w:lineRule="auto"/>
        <w:jc w:val="both"/>
        <w:rPr>
          <w:rFonts w:ascii="Times" w:hAnsi="Times" w:cs="Calibri"/>
        </w:rPr>
      </w:pPr>
      <w:r w:rsidRPr="00A6045D">
        <w:rPr>
          <w:rFonts w:ascii="Times" w:hAnsi="Times" w:cs="Calibri"/>
        </w:rPr>
        <w:t xml:space="preserve">Nº </w:t>
      </w:r>
      <w:r w:rsidR="003A0116" w:rsidRPr="00A6045D">
        <w:rPr>
          <w:rFonts w:ascii="Times" w:hAnsi="Times" w:cs="Calibri"/>
        </w:rPr>
        <w:t>Personas con Cap</w:t>
      </w:r>
      <w:r w:rsidRPr="00A6045D">
        <w:rPr>
          <w:rFonts w:ascii="Times" w:hAnsi="Times" w:cs="Calibri"/>
        </w:rPr>
        <w:t>a</w:t>
      </w:r>
      <w:r w:rsidR="003A0116" w:rsidRPr="00A6045D">
        <w:rPr>
          <w:rFonts w:ascii="Times" w:hAnsi="Times" w:cs="Calibri"/>
        </w:rPr>
        <w:t>cidades Diversas.</w:t>
      </w:r>
    </w:p>
    <w:p w:rsidR="003A0116" w:rsidRPr="00A6045D" w:rsidRDefault="003A0116" w:rsidP="005029CC">
      <w:pPr>
        <w:pStyle w:val="Encabezado"/>
        <w:spacing w:line="276" w:lineRule="auto"/>
        <w:jc w:val="both"/>
        <w:rPr>
          <w:rFonts w:ascii="Times" w:hAnsi="Times" w:cs="Calibri"/>
        </w:rPr>
      </w:pPr>
    </w:p>
    <w:p w:rsidR="00327803" w:rsidRPr="00A6045D" w:rsidRDefault="00327803" w:rsidP="005029CC">
      <w:pPr>
        <w:pStyle w:val="Encabezado"/>
        <w:spacing w:line="276" w:lineRule="auto"/>
        <w:jc w:val="both"/>
        <w:rPr>
          <w:rFonts w:ascii="Times" w:hAnsi="Times" w:cs="Calibri"/>
        </w:rPr>
      </w:pPr>
      <w:r w:rsidRPr="00A6045D">
        <w:rPr>
          <w:rFonts w:ascii="Times" w:hAnsi="Times" w:cs="Calibri"/>
        </w:rPr>
        <w:t>Caracterisiticas diferenciales de los par</w:t>
      </w:r>
      <w:r w:rsidR="003A0116" w:rsidRPr="00A6045D">
        <w:rPr>
          <w:rFonts w:ascii="Times" w:hAnsi="Times" w:cs="Calibri"/>
        </w:rPr>
        <w:t>ticipantes del proceso de Diagnó</w:t>
      </w:r>
      <w:r w:rsidRPr="00A6045D">
        <w:rPr>
          <w:rFonts w:ascii="Times" w:hAnsi="Times" w:cs="Calibri"/>
        </w:rPr>
        <w:t>stico</w:t>
      </w:r>
      <w:r w:rsidR="007974EA">
        <w:rPr>
          <w:rFonts w:ascii="Times" w:hAnsi="Times" w:cs="Calibri"/>
        </w:rPr>
        <w:t xml:space="preserve"> </w:t>
      </w:r>
      <w:r w:rsidR="005029CC" w:rsidRPr="00A6045D">
        <w:rPr>
          <w:rFonts w:ascii="Times" w:hAnsi="Times" w:cs="Calibri"/>
        </w:rPr>
        <w:t>Psicosoicial (Mencione</w:t>
      </w:r>
      <w:r w:rsidR="001D2046" w:rsidRPr="00A6045D">
        <w:rPr>
          <w:rFonts w:ascii="Times" w:hAnsi="Times" w:cs="Calibri"/>
        </w:rPr>
        <w:t xml:space="preserve"> si participaron poblaciones específicas, por ejemplo</w:t>
      </w:r>
      <w:r w:rsidR="005029CC" w:rsidRPr="00A6045D">
        <w:rPr>
          <w:rFonts w:ascii="Times" w:hAnsi="Times" w:cs="Calibri"/>
        </w:rPr>
        <w:t>: A</w:t>
      </w:r>
      <w:r w:rsidR="001D2046" w:rsidRPr="00A6045D">
        <w:rPr>
          <w:rFonts w:ascii="Times" w:hAnsi="Times" w:cs="Calibri"/>
        </w:rPr>
        <w:t>sociaciones dentro del municipio, organizaciones, también comunidad L</w:t>
      </w:r>
      <w:r w:rsidR="005029CC" w:rsidRPr="00A6045D">
        <w:rPr>
          <w:rFonts w:ascii="Times" w:hAnsi="Times" w:cs="Calibri"/>
        </w:rPr>
        <w:t>GTBI, personas con capacidades diversas</w:t>
      </w:r>
      <w:r w:rsidR="001D2046" w:rsidRPr="00A6045D">
        <w:rPr>
          <w:rFonts w:ascii="Times" w:hAnsi="Times" w:cs="Calibri"/>
        </w:rPr>
        <w:t>, si ellos o ellas estuvieron)</w:t>
      </w:r>
      <w:r w:rsidR="00DF162D" w:rsidRPr="00A6045D">
        <w:rPr>
          <w:rFonts w:ascii="Times" w:hAnsi="Times" w:cs="Calibri"/>
        </w:rPr>
        <w:t>:</w:t>
      </w:r>
    </w:p>
    <w:p w:rsidR="00127D3A" w:rsidRPr="00A6045D" w:rsidRDefault="00127D3A" w:rsidP="005029CC">
      <w:pPr>
        <w:pStyle w:val="Encabezado"/>
        <w:spacing w:line="276" w:lineRule="auto"/>
        <w:jc w:val="both"/>
        <w:rPr>
          <w:rFonts w:ascii="Times" w:hAnsi="Times" w:cs="Calibri"/>
        </w:rPr>
      </w:pPr>
    </w:p>
    <w:p w:rsidR="00327803" w:rsidRPr="00A6045D" w:rsidRDefault="003A0116" w:rsidP="005029CC">
      <w:pPr>
        <w:pStyle w:val="Encabezado"/>
        <w:numPr>
          <w:ilvl w:val="0"/>
          <w:numId w:val="5"/>
        </w:numPr>
        <w:spacing w:line="276" w:lineRule="auto"/>
        <w:jc w:val="both"/>
        <w:rPr>
          <w:rFonts w:ascii="Times" w:hAnsi="Times" w:cs="Calibri"/>
          <w:b/>
        </w:rPr>
      </w:pPr>
      <w:r w:rsidRPr="00A6045D">
        <w:rPr>
          <w:rFonts w:ascii="Times" w:hAnsi="Times" w:cs="Calibri"/>
          <w:b/>
        </w:rPr>
        <w:t>Aná</w:t>
      </w:r>
      <w:r w:rsidR="006215BB">
        <w:rPr>
          <w:rFonts w:ascii="Times" w:hAnsi="Times" w:cs="Calibri"/>
          <w:b/>
        </w:rPr>
        <w:t>lisis del D</w:t>
      </w:r>
      <w:r w:rsidR="00327803" w:rsidRPr="00A6045D">
        <w:rPr>
          <w:rFonts w:ascii="Times" w:hAnsi="Times" w:cs="Calibri"/>
          <w:b/>
        </w:rPr>
        <w:t>año Psicosocial</w:t>
      </w:r>
    </w:p>
    <w:p w:rsidR="00327803" w:rsidRPr="00A6045D" w:rsidRDefault="00327803" w:rsidP="005029CC">
      <w:pPr>
        <w:pStyle w:val="Encabezado"/>
        <w:spacing w:line="276" w:lineRule="auto"/>
        <w:jc w:val="both"/>
        <w:rPr>
          <w:rFonts w:ascii="Times" w:hAnsi="Times" w:cs="Calibri"/>
        </w:rPr>
      </w:pPr>
      <w:r w:rsidRPr="00A6045D">
        <w:rPr>
          <w:rFonts w:ascii="Times" w:hAnsi="Times" w:cs="Calibri"/>
        </w:rPr>
        <w:t>Teniendo en cuenta lo</w:t>
      </w:r>
      <w:r w:rsidR="003A0116" w:rsidRPr="00A6045D">
        <w:rPr>
          <w:rFonts w:ascii="Times" w:hAnsi="Times" w:cs="Calibri"/>
        </w:rPr>
        <w:t>s siguientes focos de observación realice el análisis de la información recogida</w:t>
      </w:r>
      <w:r w:rsidR="001D2046" w:rsidRPr="00A6045D">
        <w:rPr>
          <w:rFonts w:ascii="Times" w:hAnsi="Times" w:cs="Calibri"/>
        </w:rPr>
        <w:t xml:space="preserve">, u otros elementos de análisis que haya podido observar en la comunidad. </w:t>
      </w:r>
    </w:p>
    <w:p w:rsidR="00684E75" w:rsidRPr="00A6045D" w:rsidRDefault="00684E75" w:rsidP="005029CC">
      <w:pPr>
        <w:pStyle w:val="Encabezado"/>
        <w:spacing w:line="276" w:lineRule="auto"/>
        <w:jc w:val="both"/>
        <w:rPr>
          <w:rFonts w:ascii="Times" w:hAnsi="Times" w:cs="Calibri"/>
        </w:rPr>
      </w:pPr>
    </w:p>
    <w:p w:rsidR="001D2046" w:rsidRPr="00A6045D" w:rsidRDefault="00127D3A" w:rsidP="005029CC">
      <w:pPr>
        <w:pStyle w:val="Prrafodelista"/>
        <w:numPr>
          <w:ilvl w:val="0"/>
          <w:numId w:val="2"/>
        </w:numPr>
        <w:spacing w:after="200" w:line="276" w:lineRule="auto"/>
        <w:contextualSpacing w:val="0"/>
        <w:jc w:val="both"/>
        <w:rPr>
          <w:rFonts w:ascii="Times" w:hAnsi="Times"/>
          <w:b/>
          <w:sz w:val="22"/>
          <w:szCs w:val="22"/>
        </w:rPr>
      </w:pPr>
      <w:r w:rsidRPr="00A6045D">
        <w:rPr>
          <w:rFonts w:ascii="Times" w:eastAsia="Century Gothic" w:hAnsi="Times" w:cs="Century Gothic"/>
          <w:sz w:val="22"/>
          <w:szCs w:val="22"/>
        </w:rPr>
        <w:t>Aspectos vio</w:t>
      </w:r>
      <w:r w:rsidR="003A0116" w:rsidRPr="00A6045D">
        <w:rPr>
          <w:rFonts w:ascii="Times" w:eastAsia="Century Gothic" w:hAnsi="Times" w:cs="Century Gothic"/>
          <w:sz w:val="22"/>
          <w:szCs w:val="22"/>
        </w:rPr>
        <w:t xml:space="preserve">latorios o relaciones violentas: </w:t>
      </w:r>
      <w:r w:rsidR="003A0116" w:rsidRPr="00A6045D">
        <w:rPr>
          <w:rFonts w:ascii="Times" w:hAnsi="Times" w:cs="Calibri"/>
          <w:b/>
          <w:sz w:val="22"/>
          <w:szCs w:val="22"/>
        </w:rPr>
        <w:t>¿Qué me dicen la información recogida de los aspectos violatorios o las relaciones violentas?</w:t>
      </w:r>
    </w:p>
    <w:p w:rsidR="00127D3A" w:rsidRDefault="00127D3A" w:rsidP="00F451C9">
      <w:pPr>
        <w:pStyle w:val="Prrafodelista"/>
        <w:spacing w:line="276" w:lineRule="auto"/>
        <w:ind w:left="0"/>
        <w:contextualSpacing w:val="0"/>
        <w:jc w:val="both"/>
        <w:rPr>
          <w:rFonts w:ascii="Times" w:hAnsi="Times"/>
          <w:sz w:val="22"/>
          <w:szCs w:val="22"/>
        </w:rPr>
      </w:pPr>
      <w:r w:rsidRPr="00A6045D">
        <w:rPr>
          <w:rFonts w:ascii="Times" w:hAnsi="Times"/>
          <w:sz w:val="22"/>
          <w:szCs w:val="22"/>
        </w:rPr>
        <w:t>Es indispensable identificar</w:t>
      </w:r>
      <w:r w:rsidR="007974EA">
        <w:rPr>
          <w:rFonts w:ascii="Times" w:hAnsi="Times"/>
          <w:sz w:val="22"/>
          <w:szCs w:val="22"/>
        </w:rPr>
        <w:t xml:space="preserve"> </w:t>
      </w:r>
      <w:r w:rsidRPr="00A6045D">
        <w:rPr>
          <w:rFonts w:ascii="Times" w:hAnsi="Times"/>
          <w:sz w:val="22"/>
          <w:szCs w:val="22"/>
        </w:rPr>
        <w:t>en las comunidades aquellas</w:t>
      </w:r>
      <w:r w:rsidR="007974EA">
        <w:rPr>
          <w:rFonts w:ascii="Times" w:hAnsi="Times"/>
          <w:sz w:val="22"/>
          <w:szCs w:val="22"/>
        </w:rPr>
        <w:t xml:space="preserve"> </w:t>
      </w:r>
      <w:r w:rsidRPr="00A6045D">
        <w:rPr>
          <w:rFonts w:ascii="Times" w:hAnsi="Times"/>
          <w:sz w:val="22"/>
          <w:szCs w:val="22"/>
        </w:rPr>
        <w:t>relaciones que previas al conflicto armado se fundamentaban en ideas y acciones que “legitimaban” el uso de la violencia en la interacción.</w:t>
      </w:r>
      <w:r w:rsidR="007974EA">
        <w:rPr>
          <w:rFonts w:ascii="Times" w:hAnsi="Times"/>
          <w:sz w:val="22"/>
          <w:szCs w:val="22"/>
        </w:rPr>
        <w:t xml:space="preserve"> </w:t>
      </w:r>
      <w:r w:rsidRPr="00A6045D">
        <w:rPr>
          <w:rFonts w:ascii="Times" w:hAnsi="Times"/>
          <w:sz w:val="22"/>
          <w:szCs w:val="22"/>
        </w:rPr>
        <w:t>Por ejemplo</w:t>
      </w:r>
      <w:r w:rsidR="007974EA">
        <w:rPr>
          <w:rFonts w:ascii="Times" w:hAnsi="Times"/>
          <w:sz w:val="22"/>
          <w:szCs w:val="22"/>
        </w:rPr>
        <w:t xml:space="preserve"> </w:t>
      </w:r>
      <w:r w:rsidRPr="00A6045D">
        <w:rPr>
          <w:rFonts w:ascii="Times" w:hAnsi="Times"/>
          <w:sz w:val="22"/>
          <w:szCs w:val="22"/>
        </w:rPr>
        <w:t>resolución de conflictos vecinales por medio de la agresión verbal o física, o violencia al interior de la familia,</w:t>
      </w:r>
      <w:r w:rsidR="007974EA">
        <w:rPr>
          <w:rFonts w:ascii="Times" w:hAnsi="Times"/>
          <w:sz w:val="22"/>
          <w:szCs w:val="22"/>
        </w:rPr>
        <w:t xml:space="preserve"> </w:t>
      </w:r>
      <w:r w:rsidRPr="00A6045D">
        <w:rPr>
          <w:rFonts w:ascii="Times" w:hAnsi="Times"/>
          <w:sz w:val="22"/>
          <w:szCs w:val="22"/>
        </w:rPr>
        <w:t>los cuales no están relacionados con un hecho</w:t>
      </w:r>
      <w:r w:rsidR="007974EA">
        <w:rPr>
          <w:rFonts w:ascii="Times" w:hAnsi="Times"/>
          <w:sz w:val="22"/>
          <w:szCs w:val="22"/>
        </w:rPr>
        <w:t xml:space="preserve"> </w:t>
      </w:r>
      <w:r w:rsidRPr="00A6045D">
        <w:rPr>
          <w:rFonts w:ascii="Times" w:hAnsi="Times"/>
          <w:sz w:val="22"/>
          <w:szCs w:val="22"/>
        </w:rPr>
        <w:t>de conflicto armado que implique la violación de los Derechos humanos o del Derecho Internacional Humanitario.</w:t>
      </w:r>
    </w:p>
    <w:p w:rsidR="00F451C9" w:rsidRPr="00F451C9" w:rsidRDefault="00F451C9" w:rsidP="00F451C9">
      <w:pPr>
        <w:pStyle w:val="Prrafodelista"/>
        <w:spacing w:line="276" w:lineRule="auto"/>
        <w:ind w:left="0"/>
        <w:contextualSpacing w:val="0"/>
        <w:jc w:val="both"/>
        <w:rPr>
          <w:rFonts w:ascii="Times" w:hAnsi="Times"/>
          <w:b/>
          <w:sz w:val="22"/>
          <w:szCs w:val="22"/>
        </w:rPr>
      </w:pPr>
    </w:p>
    <w:p w:rsidR="00127D3A" w:rsidRPr="00A6045D" w:rsidRDefault="00127D3A" w:rsidP="005029CC">
      <w:pPr>
        <w:jc w:val="both"/>
        <w:rPr>
          <w:rFonts w:ascii="Times" w:hAnsi="Times"/>
        </w:rPr>
      </w:pPr>
      <w:r w:rsidRPr="00A6045D">
        <w:rPr>
          <w:rFonts w:ascii="Times" w:hAnsi="Times"/>
        </w:rPr>
        <w:t>Si</w:t>
      </w:r>
      <w:r w:rsidR="007974EA">
        <w:rPr>
          <w:rFonts w:ascii="Times" w:hAnsi="Times"/>
        </w:rPr>
        <w:t xml:space="preserve"> </w:t>
      </w:r>
      <w:r w:rsidRPr="00A6045D">
        <w:rPr>
          <w:rFonts w:ascii="Times" w:hAnsi="Times"/>
        </w:rPr>
        <w:t>bien estas relaciones existían antes de los hechos producidos por el conflicto armado, no quiere decir que se mantengan distantes del mismo, dado que estos</w:t>
      </w:r>
      <w:r w:rsidR="007974EA">
        <w:rPr>
          <w:rFonts w:ascii="Times" w:hAnsi="Times"/>
        </w:rPr>
        <w:t xml:space="preserve"> </w:t>
      </w:r>
      <w:r w:rsidRPr="00A6045D">
        <w:rPr>
          <w:rFonts w:ascii="Times" w:hAnsi="Times"/>
        </w:rPr>
        <w:t>pueden agudizar las formas de interacción violentas. Así por ejemplo si previo al conflicto, el maltrato contra niños y niñas era recurrente y legitimado</w:t>
      </w:r>
      <w:r w:rsidR="007974EA">
        <w:rPr>
          <w:rFonts w:ascii="Times" w:hAnsi="Times"/>
        </w:rPr>
        <w:t xml:space="preserve"> </w:t>
      </w:r>
      <w:r w:rsidRPr="00A6045D">
        <w:rPr>
          <w:rFonts w:ascii="Times" w:hAnsi="Times"/>
        </w:rPr>
        <w:t>como “ el adulto debe</w:t>
      </w:r>
      <w:r w:rsidR="007974EA">
        <w:rPr>
          <w:rFonts w:ascii="Times" w:hAnsi="Times"/>
        </w:rPr>
        <w:t xml:space="preserve"> </w:t>
      </w:r>
      <w:r w:rsidRPr="00A6045D">
        <w:rPr>
          <w:rFonts w:ascii="Times" w:hAnsi="Times"/>
        </w:rPr>
        <w:t>castigar para corregir” , en el</w:t>
      </w:r>
      <w:r w:rsidR="007974EA">
        <w:rPr>
          <w:rFonts w:ascii="Times" w:hAnsi="Times"/>
        </w:rPr>
        <w:t xml:space="preserve"> </w:t>
      </w:r>
      <w:r w:rsidRPr="00A6045D">
        <w:rPr>
          <w:rFonts w:ascii="Times" w:hAnsi="Times"/>
        </w:rPr>
        <w:t>conflicto</w:t>
      </w:r>
      <w:r w:rsidR="007974EA">
        <w:rPr>
          <w:rFonts w:ascii="Times" w:hAnsi="Times"/>
        </w:rPr>
        <w:t xml:space="preserve"> </w:t>
      </w:r>
      <w:r w:rsidRPr="00A6045D">
        <w:rPr>
          <w:rFonts w:ascii="Times" w:hAnsi="Times"/>
        </w:rPr>
        <w:t>armado este puede</w:t>
      </w:r>
      <w:r w:rsidR="007974EA">
        <w:rPr>
          <w:rFonts w:ascii="Times" w:hAnsi="Times"/>
        </w:rPr>
        <w:t xml:space="preserve"> </w:t>
      </w:r>
      <w:r w:rsidRPr="00A6045D">
        <w:rPr>
          <w:rFonts w:ascii="Times" w:hAnsi="Times"/>
        </w:rPr>
        <w:t>cobrar dimensiones relacionadas con</w:t>
      </w:r>
      <w:r w:rsidR="007974EA">
        <w:rPr>
          <w:rFonts w:ascii="Times" w:hAnsi="Times"/>
        </w:rPr>
        <w:t xml:space="preserve"> </w:t>
      </w:r>
      <w:r w:rsidRPr="00A6045D">
        <w:rPr>
          <w:rFonts w:ascii="Times" w:hAnsi="Times"/>
        </w:rPr>
        <w:t>el</w:t>
      </w:r>
      <w:r w:rsidR="007974EA">
        <w:rPr>
          <w:rFonts w:ascii="Times" w:hAnsi="Times"/>
        </w:rPr>
        <w:t xml:space="preserve"> </w:t>
      </w:r>
      <w:r w:rsidRPr="00A6045D">
        <w:rPr>
          <w:rFonts w:ascii="Times" w:hAnsi="Times"/>
        </w:rPr>
        <w:t>uso de mecanismos de control social o utilización de los niños y las niñas</w:t>
      </w:r>
      <w:r w:rsidR="007974EA">
        <w:rPr>
          <w:rFonts w:ascii="Times" w:hAnsi="Times"/>
        </w:rPr>
        <w:t xml:space="preserve"> </w:t>
      </w:r>
      <w:r w:rsidRPr="00A6045D">
        <w:rPr>
          <w:rFonts w:ascii="Times" w:hAnsi="Times"/>
        </w:rPr>
        <w:t>bajo la misma legitimación y convertirse en un hecho violatorio. Con estas formas de relación se busca conocer cuáles eran los referentes de autoridad preexistentes.</w:t>
      </w:r>
    </w:p>
    <w:p w:rsidR="00127D3A" w:rsidRPr="00A6045D" w:rsidRDefault="00127D3A" w:rsidP="005029CC">
      <w:pPr>
        <w:pStyle w:val="Prrafodelista"/>
        <w:numPr>
          <w:ilvl w:val="0"/>
          <w:numId w:val="2"/>
        </w:numPr>
        <w:spacing w:after="200" w:line="276" w:lineRule="auto"/>
        <w:contextualSpacing w:val="0"/>
        <w:jc w:val="both"/>
        <w:rPr>
          <w:rFonts w:ascii="Times" w:hAnsi="Times" w:cs="Tahoma"/>
          <w:sz w:val="22"/>
          <w:szCs w:val="22"/>
        </w:rPr>
      </w:pPr>
      <w:r w:rsidRPr="00A6045D">
        <w:rPr>
          <w:rFonts w:ascii="Times" w:hAnsi="Times" w:cs="Tahoma"/>
          <w:bCs/>
          <w:sz w:val="22"/>
          <w:szCs w:val="22"/>
        </w:rPr>
        <w:lastRenderedPageBreak/>
        <w:t>Condiciones de riesgo o vulnerabilidad</w:t>
      </w:r>
      <w:r w:rsidR="003A0116" w:rsidRPr="00A6045D">
        <w:rPr>
          <w:rFonts w:ascii="Times" w:hAnsi="Times" w:cs="Tahoma"/>
          <w:bCs/>
          <w:sz w:val="22"/>
          <w:szCs w:val="22"/>
        </w:rPr>
        <w:t xml:space="preserve"> </w:t>
      </w:r>
      <w:r w:rsidR="003A0116" w:rsidRPr="00A6045D">
        <w:rPr>
          <w:rFonts w:ascii="Times" w:hAnsi="Times" w:cs="Calibri"/>
          <w:b/>
          <w:sz w:val="22"/>
          <w:szCs w:val="22"/>
        </w:rPr>
        <w:t>¿Qué me dicen la información recogida de las condiciones de vulnerabilidad o riesgo?</w:t>
      </w:r>
      <w:r w:rsidRPr="00A6045D">
        <w:rPr>
          <w:rFonts w:ascii="Times" w:hAnsi="Times" w:cs="Tahoma"/>
          <w:b/>
          <w:bCs/>
          <w:sz w:val="22"/>
          <w:szCs w:val="22"/>
        </w:rPr>
        <w:t>:</w:t>
      </w:r>
    </w:p>
    <w:p w:rsidR="005029CC" w:rsidRPr="00A6045D" w:rsidRDefault="00127D3A" w:rsidP="005029CC">
      <w:pPr>
        <w:pStyle w:val="Prrafodelista"/>
        <w:spacing w:after="200" w:line="276" w:lineRule="auto"/>
        <w:ind w:left="0"/>
        <w:contextualSpacing w:val="0"/>
        <w:jc w:val="both"/>
        <w:rPr>
          <w:rFonts w:ascii="Times" w:hAnsi="Times" w:cs="Tahoma"/>
          <w:sz w:val="22"/>
          <w:szCs w:val="22"/>
        </w:rPr>
      </w:pPr>
      <w:r w:rsidRPr="00A6045D">
        <w:rPr>
          <w:rFonts w:ascii="Times" w:hAnsi="Times" w:cs="Tahoma"/>
          <w:sz w:val="22"/>
          <w:szCs w:val="22"/>
        </w:rPr>
        <w:t>Las comunidades, grupos u organizaciones</w:t>
      </w:r>
      <w:r w:rsidR="007974EA">
        <w:rPr>
          <w:rFonts w:ascii="Times" w:hAnsi="Times" w:cs="Tahoma"/>
          <w:b/>
          <w:bCs/>
          <w:sz w:val="22"/>
          <w:szCs w:val="22"/>
        </w:rPr>
        <w:t xml:space="preserve"> </w:t>
      </w:r>
      <w:r w:rsidRPr="00A6045D">
        <w:rPr>
          <w:rFonts w:ascii="Times" w:hAnsi="Times" w:cs="Tahoma"/>
          <w:sz w:val="22"/>
          <w:szCs w:val="22"/>
        </w:rPr>
        <w:t>presentan distintos aspectos que pueden “facilitar” el desarrollo de acciones de carácter violatorio.</w:t>
      </w:r>
      <w:r w:rsidR="007974EA">
        <w:rPr>
          <w:rFonts w:ascii="Times" w:hAnsi="Times" w:cs="Tahoma"/>
          <w:sz w:val="22"/>
          <w:szCs w:val="22"/>
        </w:rPr>
        <w:t xml:space="preserve"> </w:t>
      </w:r>
      <w:r w:rsidRPr="00A6045D">
        <w:rPr>
          <w:rFonts w:ascii="Times" w:hAnsi="Times" w:cs="Tahoma"/>
          <w:sz w:val="22"/>
          <w:szCs w:val="22"/>
        </w:rPr>
        <w:t>Por ejemplo relaciones poco cohesionadas entre los miembros, ausencia o debilitamiento de</w:t>
      </w:r>
      <w:r w:rsidR="007974EA">
        <w:rPr>
          <w:rFonts w:ascii="Times" w:hAnsi="Times" w:cs="Tahoma"/>
          <w:sz w:val="22"/>
          <w:szCs w:val="22"/>
        </w:rPr>
        <w:t xml:space="preserve"> </w:t>
      </w:r>
      <w:r w:rsidRPr="00A6045D">
        <w:rPr>
          <w:rFonts w:ascii="Times" w:hAnsi="Times" w:cs="Tahoma"/>
          <w:sz w:val="22"/>
          <w:szCs w:val="22"/>
        </w:rPr>
        <w:t>redes sociales, imaginarios y prácticas de discriminación y exclusión, relaciones fundamentadas en el uso de la violencia, debilitamiento de</w:t>
      </w:r>
      <w:r w:rsidR="007974EA">
        <w:rPr>
          <w:rFonts w:ascii="Times" w:hAnsi="Times" w:cs="Tahoma"/>
          <w:sz w:val="22"/>
          <w:szCs w:val="22"/>
        </w:rPr>
        <w:t xml:space="preserve"> </w:t>
      </w:r>
      <w:r w:rsidRPr="00A6045D">
        <w:rPr>
          <w:rFonts w:ascii="Times" w:hAnsi="Times" w:cs="Tahoma"/>
          <w:sz w:val="22"/>
          <w:szCs w:val="22"/>
        </w:rPr>
        <w:t>valores sociales</w:t>
      </w:r>
      <w:r w:rsidR="007974EA">
        <w:rPr>
          <w:rFonts w:ascii="Times" w:hAnsi="Times" w:cs="Tahoma"/>
          <w:sz w:val="22"/>
          <w:szCs w:val="22"/>
        </w:rPr>
        <w:t xml:space="preserve"> </w:t>
      </w:r>
      <w:r w:rsidRPr="00A6045D">
        <w:rPr>
          <w:rFonts w:ascii="Times" w:hAnsi="Times" w:cs="Tahoma"/>
          <w:sz w:val="22"/>
          <w:szCs w:val="22"/>
        </w:rPr>
        <w:t>(solidaridad, respeto, confianza), condiciones de riesgo externas, por ejemplo la generalización de persecuciones a ciertas poblaciones o grupos sociales, etiquetamientos regionales o de sectores en específico. Bajo este foco de observación, es importante indagar sobre</w:t>
      </w:r>
      <w:r w:rsidR="007974EA">
        <w:rPr>
          <w:rFonts w:ascii="Times" w:hAnsi="Times" w:cs="Tahoma"/>
          <w:sz w:val="22"/>
          <w:szCs w:val="22"/>
        </w:rPr>
        <w:t xml:space="preserve"> </w:t>
      </w:r>
      <w:r w:rsidRPr="00A6045D">
        <w:rPr>
          <w:rFonts w:ascii="Times" w:hAnsi="Times" w:cs="Tahoma"/>
          <w:sz w:val="22"/>
          <w:szCs w:val="22"/>
        </w:rPr>
        <w:t>condiciones como pobreza, aislamiento</w:t>
      </w:r>
      <w:r w:rsidR="007974EA">
        <w:rPr>
          <w:rFonts w:ascii="Times" w:hAnsi="Times" w:cs="Tahoma"/>
          <w:sz w:val="22"/>
          <w:szCs w:val="22"/>
        </w:rPr>
        <w:t xml:space="preserve"> </w:t>
      </w:r>
      <w:r w:rsidRPr="00A6045D">
        <w:rPr>
          <w:rFonts w:ascii="Times" w:hAnsi="Times" w:cs="Tahoma"/>
          <w:sz w:val="22"/>
          <w:szCs w:val="22"/>
        </w:rPr>
        <w:t>geográfico o social del colectivo, abandono estatal, etiquetamientos, estigmatización preexistente o señalamientos sociales, entre otros.</w:t>
      </w:r>
    </w:p>
    <w:p w:rsidR="00127D3A" w:rsidRPr="00A6045D" w:rsidRDefault="00127D3A" w:rsidP="005029CC">
      <w:pPr>
        <w:pStyle w:val="Prrafodelista"/>
        <w:numPr>
          <w:ilvl w:val="0"/>
          <w:numId w:val="2"/>
        </w:numPr>
        <w:spacing w:after="200" w:line="276" w:lineRule="auto"/>
        <w:contextualSpacing w:val="0"/>
        <w:jc w:val="both"/>
        <w:rPr>
          <w:rFonts w:ascii="Times" w:hAnsi="Times"/>
          <w:sz w:val="22"/>
          <w:szCs w:val="22"/>
        </w:rPr>
      </w:pPr>
      <w:r w:rsidRPr="00A6045D">
        <w:rPr>
          <w:rFonts w:ascii="Times" w:hAnsi="Times" w:cs="Tahoma"/>
          <w:sz w:val="22"/>
          <w:szCs w:val="22"/>
        </w:rPr>
        <w:t>Cambios en las relaciones dentro de la comunidad</w:t>
      </w:r>
      <w:r w:rsidR="003A0116" w:rsidRPr="00A6045D">
        <w:rPr>
          <w:rFonts w:ascii="Times" w:hAnsi="Times" w:cs="Tahoma"/>
          <w:sz w:val="22"/>
          <w:szCs w:val="22"/>
        </w:rPr>
        <w:t xml:space="preserve">: </w:t>
      </w:r>
      <w:r w:rsidR="00F451C9">
        <w:rPr>
          <w:rFonts w:ascii="Times" w:hAnsi="Times" w:cs="Calibri"/>
          <w:b/>
          <w:sz w:val="22"/>
          <w:szCs w:val="22"/>
        </w:rPr>
        <w:t>¿Qué me dice</w:t>
      </w:r>
      <w:r w:rsidR="003A0116" w:rsidRPr="00A6045D">
        <w:rPr>
          <w:rFonts w:ascii="Times" w:hAnsi="Times" w:cs="Calibri"/>
          <w:b/>
          <w:sz w:val="22"/>
          <w:szCs w:val="22"/>
        </w:rPr>
        <w:t xml:space="preserve"> la información recogida de los cambios en las relaciones dentro de la comunidad?</w:t>
      </w:r>
    </w:p>
    <w:p w:rsidR="00127D3A" w:rsidRPr="00A6045D" w:rsidRDefault="00127D3A" w:rsidP="005029CC">
      <w:pPr>
        <w:pStyle w:val="Prrafodelista"/>
        <w:spacing w:after="200" w:line="276" w:lineRule="auto"/>
        <w:ind w:left="0"/>
        <w:contextualSpacing w:val="0"/>
        <w:jc w:val="both"/>
        <w:rPr>
          <w:rFonts w:ascii="Times" w:hAnsi="Times"/>
          <w:sz w:val="22"/>
          <w:szCs w:val="22"/>
        </w:rPr>
      </w:pPr>
      <w:r w:rsidRPr="00A6045D">
        <w:rPr>
          <w:rFonts w:ascii="Times" w:hAnsi="Times"/>
          <w:sz w:val="22"/>
          <w:szCs w:val="22"/>
        </w:rPr>
        <w:t>Para identificar los daños que sufrieron las relaciones dentro de la comunidad se debe</w:t>
      </w:r>
      <w:r w:rsidR="007974EA">
        <w:rPr>
          <w:rFonts w:ascii="Times" w:hAnsi="Times"/>
          <w:sz w:val="22"/>
          <w:szCs w:val="22"/>
        </w:rPr>
        <w:t xml:space="preserve"> </w:t>
      </w:r>
      <w:r w:rsidRPr="00A6045D">
        <w:rPr>
          <w:rFonts w:ascii="Times" w:hAnsi="Times"/>
          <w:sz w:val="22"/>
          <w:szCs w:val="22"/>
        </w:rPr>
        <w:t>tener en cuenta los siguientes aspectos:</w:t>
      </w:r>
    </w:p>
    <w:p w:rsidR="00127D3A" w:rsidRPr="007974EA" w:rsidRDefault="00127D3A" w:rsidP="007974EA">
      <w:pPr>
        <w:pStyle w:val="Prrafodelista"/>
        <w:numPr>
          <w:ilvl w:val="0"/>
          <w:numId w:val="11"/>
        </w:numPr>
        <w:spacing w:after="200" w:line="276" w:lineRule="auto"/>
        <w:jc w:val="both"/>
        <w:rPr>
          <w:rFonts w:ascii="Times" w:hAnsi="Times"/>
          <w:sz w:val="22"/>
          <w:szCs w:val="22"/>
        </w:rPr>
      </w:pPr>
      <w:r w:rsidRPr="00A6045D">
        <w:rPr>
          <w:rFonts w:ascii="Times" w:hAnsi="Times"/>
          <w:sz w:val="22"/>
          <w:szCs w:val="22"/>
        </w:rPr>
        <w:t xml:space="preserve">Identificar si afectó la confianza en los otros, (si vecinos, amigos y parientes se convirtieron en sospechosos) generándose exclusiones y discriminaciones, si el temor distanció la comunicación, si se favoreció la sospecha, el aislamiento, los señalamientos, los conflictos, si se </w:t>
      </w:r>
      <w:r w:rsidRPr="007974EA">
        <w:rPr>
          <w:rFonts w:ascii="Times" w:hAnsi="Times"/>
          <w:sz w:val="22"/>
          <w:szCs w:val="22"/>
        </w:rPr>
        <w:t>reemplazó la solidaridad, la reciprocidad, el intercambio.</w:t>
      </w:r>
    </w:p>
    <w:p w:rsidR="007974EA" w:rsidRPr="007974EA" w:rsidRDefault="007974EA" w:rsidP="007974EA">
      <w:pPr>
        <w:pStyle w:val="Prrafodelista"/>
        <w:spacing w:after="200" w:line="276" w:lineRule="auto"/>
        <w:ind w:left="360"/>
        <w:jc w:val="both"/>
        <w:rPr>
          <w:rFonts w:ascii="Times" w:hAnsi="Times"/>
          <w:sz w:val="22"/>
          <w:szCs w:val="22"/>
        </w:rPr>
      </w:pPr>
    </w:p>
    <w:p w:rsidR="00127D3A" w:rsidRPr="007974EA" w:rsidRDefault="00127D3A" w:rsidP="007974EA">
      <w:pPr>
        <w:pStyle w:val="Prrafodelista"/>
        <w:numPr>
          <w:ilvl w:val="0"/>
          <w:numId w:val="10"/>
        </w:numPr>
        <w:jc w:val="both"/>
        <w:rPr>
          <w:rFonts w:ascii="Times" w:hAnsi="Times"/>
          <w:sz w:val="22"/>
          <w:szCs w:val="22"/>
        </w:rPr>
      </w:pPr>
      <w:r w:rsidRPr="007974EA">
        <w:rPr>
          <w:rFonts w:ascii="Times" w:hAnsi="Times"/>
          <w:sz w:val="22"/>
          <w:szCs w:val="22"/>
        </w:rPr>
        <w:t>Establecer si las pérdidas patrimoniales materiales o simbólicas significaron el tener que tomar posiciones o asumir roles que condujeran a cambios relacionales. Por ejemplo con la pérdida de kioscos o lugares de encuentro, es frecuente que se afecte la posibilidad del intercambio, que se hayan dejado de reunir, entre otras relaciones que ocurrían en un espacio físico en específico.</w:t>
      </w:r>
    </w:p>
    <w:p w:rsidR="007974EA" w:rsidRPr="007974EA" w:rsidRDefault="007974EA" w:rsidP="007974EA">
      <w:pPr>
        <w:pStyle w:val="Prrafodelista"/>
        <w:ind w:left="360"/>
        <w:jc w:val="both"/>
        <w:rPr>
          <w:rFonts w:ascii="Times" w:hAnsi="Times"/>
          <w:sz w:val="22"/>
          <w:szCs w:val="22"/>
        </w:rPr>
      </w:pPr>
    </w:p>
    <w:p w:rsidR="00127D3A" w:rsidRDefault="00127D3A" w:rsidP="007974EA">
      <w:pPr>
        <w:pStyle w:val="Prrafodelista"/>
        <w:numPr>
          <w:ilvl w:val="0"/>
          <w:numId w:val="9"/>
        </w:numPr>
        <w:spacing w:after="200" w:line="276" w:lineRule="auto"/>
        <w:jc w:val="both"/>
        <w:rPr>
          <w:rFonts w:ascii="Times" w:hAnsi="Times"/>
          <w:sz w:val="22"/>
          <w:szCs w:val="22"/>
        </w:rPr>
      </w:pPr>
      <w:r w:rsidRPr="007974EA">
        <w:rPr>
          <w:rFonts w:ascii="Times" w:hAnsi="Times"/>
          <w:sz w:val="22"/>
          <w:szCs w:val="22"/>
        </w:rPr>
        <w:t>Mantenerse curioso por saber se han</w:t>
      </w:r>
      <w:r w:rsidRPr="00A6045D">
        <w:rPr>
          <w:rFonts w:ascii="Times" w:hAnsi="Times"/>
          <w:sz w:val="22"/>
          <w:szCs w:val="22"/>
        </w:rPr>
        <w:t xml:space="preserve"> presentado alteraciones en el proyecto de vida de las comunidades, si se</w:t>
      </w:r>
      <w:r w:rsidR="007974EA">
        <w:rPr>
          <w:rFonts w:ascii="Times" w:hAnsi="Times"/>
          <w:sz w:val="22"/>
          <w:szCs w:val="22"/>
        </w:rPr>
        <w:t xml:space="preserve"> </w:t>
      </w:r>
      <w:r w:rsidRPr="00A6045D">
        <w:rPr>
          <w:rFonts w:ascii="Times" w:hAnsi="Times"/>
          <w:sz w:val="22"/>
          <w:szCs w:val="22"/>
        </w:rPr>
        <w:t>afectaron las expectativas de existencia futura en común, de ser como son como comunidad, no sólo en el pasado sino en el presente.</w:t>
      </w:r>
    </w:p>
    <w:p w:rsidR="00F451C9" w:rsidRDefault="00F451C9" w:rsidP="00F451C9">
      <w:pPr>
        <w:pStyle w:val="Prrafodelista"/>
        <w:spacing w:after="200" w:line="276" w:lineRule="auto"/>
        <w:ind w:left="360"/>
        <w:jc w:val="both"/>
        <w:rPr>
          <w:rFonts w:ascii="Times" w:hAnsi="Times"/>
          <w:sz w:val="22"/>
          <w:szCs w:val="22"/>
        </w:rPr>
      </w:pPr>
    </w:p>
    <w:p w:rsidR="007974EA" w:rsidRDefault="007974EA" w:rsidP="00F451C9">
      <w:pPr>
        <w:pStyle w:val="Prrafodelista"/>
        <w:spacing w:after="200" w:line="276" w:lineRule="auto"/>
        <w:ind w:left="360"/>
        <w:jc w:val="both"/>
        <w:rPr>
          <w:rFonts w:ascii="Times" w:hAnsi="Times"/>
          <w:sz w:val="22"/>
          <w:szCs w:val="22"/>
        </w:rPr>
      </w:pPr>
    </w:p>
    <w:p w:rsidR="007974EA" w:rsidRPr="00F451C9" w:rsidRDefault="007974EA" w:rsidP="00F451C9">
      <w:pPr>
        <w:pStyle w:val="Prrafodelista"/>
        <w:spacing w:after="200" w:line="276" w:lineRule="auto"/>
        <w:ind w:left="360"/>
        <w:jc w:val="both"/>
        <w:rPr>
          <w:rFonts w:ascii="Times" w:hAnsi="Times"/>
          <w:sz w:val="22"/>
          <w:szCs w:val="22"/>
        </w:rPr>
      </w:pPr>
    </w:p>
    <w:p w:rsidR="005029CC" w:rsidRPr="007974EA" w:rsidRDefault="00127D3A" w:rsidP="005029CC">
      <w:pPr>
        <w:pStyle w:val="Prrafodelista"/>
        <w:numPr>
          <w:ilvl w:val="0"/>
          <w:numId w:val="2"/>
        </w:numPr>
        <w:spacing w:after="200" w:line="276" w:lineRule="auto"/>
        <w:contextualSpacing w:val="0"/>
        <w:jc w:val="both"/>
        <w:rPr>
          <w:rFonts w:ascii="Times" w:hAnsi="Times"/>
          <w:sz w:val="22"/>
          <w:szCs w:val="22"/>
        </w:rPr>
      </w:pPr>
      <w:r w:rsidRPr="00A6045D">
        <w:rPr>
          <w:rFonts w:ascii="Times" w:hAnsi="Times"/>
          <w:sz w:val="22"/>
          <w:szCs w:val="22"/>
        </w:rPr>
        <w:t>Cambios en las relaciones de la comunidad con el territorio</w:t>
      </w:r>
      <w:r w:rsidR="00F262A4" w:rsidRPr="00A6045D">
        <w:rPr>
          <w:rFonts w:ascii="Times" w:hAnsi="Times"/>
          <w:sz w:val="22"/>
          <w:szCs w:val="22"/>
        </w:rPr>
        <w:t xml:space="preserve">: </w:t>
      </w:r>
      <w:r w:rsidR="007974EA">
        <w:rPr>
          <w:rFonts w:ascii="Times" w:hAnsi="Times" w:cs="Calibri"/>
          <w:b/>
          <w:sz w:val="22"/>
          <w:szCs w:val="22"/>
        </w:rPr>
        <w:t>¿Qué me dice</w:t>
      </w:r>
      <w:r w:rsidR="00F262A4" w:rsidRPr="00A6045D">
        <w:rPr>
          <w:rFonts w:ascii="Times" w:hAnsi="Times" w:cs="Calibri"/>
          <w:b/>
          <w:sz w:val="22"/>
          <w:szCs w:val="22"/>
        </w:rPr>
        <w:t xml:space="preserve"> la información recogida de los cambios en </w:t>
      </w:r>
      <w:r w:rsidR="00A743A3" w:rsidRPr="00A6045D">
        <w:rPr>
          <w:rFonts w:ascii="Times" w:hAnsi="Times" w:cs="Calibri"/>
          <w:b/>
          <w:sz w:val="22"/>
          <w:szCs w:val="22"/>
        </w:rPr>
        <w:t>las relaciones</w:t>
      </w:r>
      <w:r w:rsidR="00F262A4" w:rsidRPr="00A6045D">
        <w:rPr>
          <w:rFonts w:ascii="Times" w:hAnsi="Times" w:cs="Calibri"/>
          <w:b/>
          <w:sz w:val="22"/>
          <w:szCs w:val="22"/>
        </w:rPr>
        <w:t xml:space="preserve"> de la comunidad?</w:t>
      </w:r>
    </w:p>
    <w:p w:rsidR="00127D3A" w:rsidRPr="00A6045D" w:rsidRDefault="00127D3A" w:rsidP="005029CC">
      <w:pPr>
        <w:pStyle w:val="Prrafodelista"/>
        <w:spacing w:line="276" w:lineRule="auto"/>
        <w:ind w:left="0"/>
        <w:contextualSpacing w:val="0"/>
        <w:jc w:val="both"/>
        <w:rPr>
          <w:rFonts w:ascii="Times" w:hAnsi="Times"/>
          <w:sz w:val="22"/>
          <w:szCs w:val="22"/>
        </w:rPr>
      </w:pPr>
      <w:r w:rsidRPr="00A6045D">
        <w:rPr>
          <w:rFonts w:ascii="Times" w:hAnsi="Times"/>
          <w:sz w:val="22"/>
          <w:szCs w:val="22"/>
        </w:rPr>
        <w:lastRenderedPageBreak/>
        <w:t>La violencia afecta las relaciones que las comunidades establecen con el territorio mediante el uso y la significación que hacen de los espacios físicos. Es necesario identificar si fueron obligadas a transformar estos usos y significaciones. Es muy importante indagar por los lugares de miedo, aquellos que se han estructurado –simbólicamente- como escenarios de terror, ¿cómo se relacionan las personas con la estructura simbólica del territorio?, ¿qué historias o cuentos hay sobre los lugares?, ¿qué supersticiones?</w:t>
      </w:r>
      <w:r w:rsidRPr="00A6045D">
        <w:rPr>
          <w:rStyle w:val="Refdenotaalpie"/>
          <w:rFonts w:ascii="Times" w:eastAsia="Calibri" w:hAnsi="Times"/>
          <w:sz w:val="22"/>
          <w:szCs w:val="22"/>
        </w:rPr>
        <w:footnoteReference w:id="1"/>
      </w:r>
      <w:r w:rsidRPr="00A6045D">
        <w:rPr>
          <w:rFonts w:ascii="Times" w:hAnsi="Times"/>
          <w:sz w:val="22"/>
          <w:szCs w:val="22"/>
        </w:rPr>
        <w:t>. Recordemos que la superstición es una forma de pensamiento colectiva, no se originan en la esfera individual –como las fobias- nacen en la esfera de las narraciones sobre el miedo que se construyen en lo público.</w:t>
      </w:r>
    </w:p>
    <w:p w:rsidR="00F262A4" w:rsidRPr="00A6045D" w:rsidRDefault="00F262A4" w:rsidP="005029CC">
      <w:pPr>
        <w:pStyle w:val="Prrafodelista"/>
        <w:spacing w:line="276" w:lineRule="auto"/>
        <w:ind w:left="0"/>
        <w:contextualSpacing w:val="0"/>
        <w:jc w:val="both"/>
        <w:rPr>
          <w:rFonts w:ascii="Times" w:hAnsi="Times"/>
          <w:sz w:val="22"/>
          <w:szCs w:val="22"/>
        </w:rPr>
      </w:pPr>
    </w:p>
    <w:p w:rsidR="00127D3A" w:rsidRPr="00A6045D" w:rsidRDefault="00127D3A" w:rsidP="005029CC">
      <w:pPr>
        <w:pStyle w:val="Prrafodelista"/>
        <w:numPr>
          <w:ilvl w:val="0"/>
          <w:numId w:val="2"/>
        </w:numPr>
        <w:spacing w:line="276" w:lineRule="auto"/>
        <w:contextualSpacing w:val="0"/>
        <w:jc w:val="both"/>
        <w:rPr>
          <w:rFonts w:ascii="Times" w:hAnsi="Times"/>
          <w:b/>
          <w:sz w:val="22"/>
          <w:szCs w:val="22"/>
        </w:rPr>
      </w:pPr>
      <w:r w:rsidRPr="00A6045D">
        <w:rPr>
          <w:rFonts w:ascii="Times" w:hAnsi="Times"/>
          <w:sz w:val="22"/>
          <w:szCs w:val="22"/>
        </w:rPr>
        <w:t>Interpretaciones y atribuciones causales de lo ocurrido</w:t>
      </w:r>
      <w:r w:rsidR="00F262A4" w:rsidRPr="00A6045D">
        <w:rPr>
          <w:rFonts w:ascii="Times" w:hAnsi="Times"/>
          <w:sz w:val="22"/>
          <w:szCs w:val="22"/>
        </w:rPr>
        <w:t xml:space="preserve"> </w:t>
      </w:r>
      <w:r w:rsidR="00F451C9">
        <w:rPr>
          <w:rFonts w:ascii="Times" w:hAnsi="Times" w:cs="Calibri"/>
          <w:b/>
          <w:sz w:val="22"/>
          <w:szCs w:val="22"/>
        </w:rPr>
        <w:t>¿Qué me dice</w:t>
      </w:r>
      <w:r w:rsidR="00F262A4" w:rsidRPr="00A6045D">
        <w:rPr>
          <w:rFonts w:ascii="Times" w:hAnsi="Times" w:cs="Calibri"/>
          <w:b/>
          <w:sz w:val="22"/>
          <w:szCs w:val="22"/>
        </w:rPr>
        <w:t xml:space="preserve"> la información recogida de </w:t>
      </w:r>
      <w:r w:rsidR="00A743A3" w:rsidRPr="00A6045D">
        <w:rPr>
          <w:rFonts w:ascii="Times" w:hAnsi="Times" w:cs="Calibri"/>
          <w:b/>
          <w:sz w:val="22"/>
          <w:szCs w:val="22"/>
        </w:rPr>
        <w:t>las interpretaciones</w:t>
      </w:r>
      <w:r w:rsidR="00F262A4" w:rsidRPr="00A6045D">
        <w:rPr>
          <w:rFonts w:ascii="Times" w:hAnsi="Times" w:cs="Calibri"/>
          <w:b/>
          <w:sz w:val="22"/>
          <w:szCs w:val="22"/>
        </w:rPr>
        <w:t>?</w:t>
      </w:r>
    </w:p>
    <w:p w:rsidR="00F262A4" w:rsidRPr="00A6045D" w:rsidRDefault="00F262A4" w:rsidP="005029CC">
      <w:pPr>
        <w:pStyle w:val="Prrafodelista"/>
        <w:spacing w:line="276" w:lineRule="auto"/>
        <w:contextualSpacing w:val="0"/>
        <w:jc w:val="both"/>
        <w:rPr>
          <w:rFonts w:ascii="Times" w:hAnsi="Times"/>
          <w:sz w:val="22"/>
          <w:szCs w:val="22"/>
        </w:rPr>
      </w:pPr>
    </w:p>
    <w:p w:rsidR="00127D3A" w:rsidRPr="00A6045D" w:rsidRDefault="00127D3A" w:rsidP="005029CC">
      <w:pPr>
        <w:jc w:val="both"/>
        <w:rPr>
          <w:rFonts w:ascii="Times" w:hAnsi="Times" w:cs="Arial"/>
        </w:rPr>
      </w:pPr>
      <w:r w:rsidRPr="00A6045D">
        <w:rPr>
          <w:rFonts w:ascii="Times" w:hAnsi="Times" w:cs="Arial"/>
        </w:rPr>
        <w:t>Estas interpretaciones se conocen generalmente como atribuciones que las personas hacen sobre las causas de diferentes fenómenos. Son gormas que las personas usan para realizar inferencias causales o dar una explicación sobre un acontecimiento, ya sea que tengan mucha o poca información objetiva sobre las cosas</w:t>
      </w:r>
      <w:r w:rsidRPr="00A6045D">
        <w:rPr>
          <w:rStyle w:val="Refdenotaalpie"/>
          <w:rFonts w:ascii="Times" w:hAnsi="Times" w:cs="Arial"/>
        </w:rPr>
        <w:footnoteReference w:id="2"/>
      </w:r>
      <w:r w:rsidRPr="00A6045D">
        <w:rPr>
          <w:rFonts w:ascii="Times" w:hAnsi="Times" w:cs="Arial"/>
        </w:rPr>
        <w:t>.</w:t>
      </w:r>
    </w:p>
    <w:p w:rsidR="00127D3A" w:rsidRDefault="00127D3A" w:rsidP="005029CC">
      <w:pPr>
        <w:jc w:val="both"/>
        <w:rPr>
          <w:rFonts w:ascii="Times" w:hAnsi="Times"/>
          <w:iCs/>
          <w:lang w:val="es-ES"/>
        </w:rPr>
      </w:pPr>
      <w:r w:rsidRPr="00A6045D">
        <w:rPr>
          <w:rFonts w:ascii="Times" w:hAnsi="Times"/>
        </w:rPr>
        <w:t xml:space="preserve">La importancia de este foco de observación orienta al facilitador a conocer cuál ha sido la explicación que ha construido el sujeto colectivo sobre cómo han entendido el </w:t>
      </w:r>
      <w:r w:rsidRPr="00A6045D">
        <w:rPr>
          <w:rFonts w:ascii="Times" w:hAnsi="Times"/>
          <w:i/>
        </w:rPr>
        <w:t>porqué</w:t>
      </w:r>
      <w:r w:rsidRPr="00A6045D">
        <w:rPr>
          <w:rFonts w:ascii="Times" w:hAnsi="Times"/>
        </w:rPr>
        <w:t xml:space="preserve"> ocurrieron los hechos violentos, por ejemplo “</w:t>
      </w:r>
      <w:r w:rsidRPr="00A6045D">
        <w:rPr>
          <w:rFonts w:ascii="Times" w:hAnsi="Times"/>
          <w:i/>
          <w:iCs/>
          <w:lang w:val="es-ES"/>
        </w:rPr>
        <w:t>La gente decía que mataron a un grupo de muchachos porque eran viciosos...”</w:t>
      </w:r>
      <w:r w:rsidRPr="00A6045D">
        <w:rPr>
          <w:rStyle w:val="Refdenotaalpie"/>
          <w:rFonts w:ascii="Times" w:hAnsi="Times"/>
          <w:i/>
          <w:iCs/>
          <w:lang w:val="es-ES"/>
        </w:rPr>
        <w:footnoteReference w:id="3"/>
      </w:r>
      <w:r w:rsidRPr="00A6045D">
        <w:rPr>
          <w:rFonts w:ascii="Times" w:hAnsi="Times"/>
          <w:i/>
          <w:iCs/>
          <w:lang w:val="es-ES"/>
        </w:rPr>
        <w:t xml:space="preserve">. </w:t>
      </w:r>
      <w:r w:rsidRPr="00A6045D">
        <w:rPr>
          <w:rFonts w:ascii="Times" w:hAnsi="Times"/>
          <w:iCs/>
          <w:lang w:val="es-ES"/>
        </w:rPr>
        <w:t>En este caso las personas usan categorías de atribución para dar sentido a algunos hechos de violencia, con la explicación “eran viciosos”, se pueden reconocer formas de atribución que justificaban la violencia en el colectivo. Este aspecto es mejor indagarlo de la siguiente manera: Qué han escuchado ustedes, ¿por qué ocurrió eso aquí en esta comunidad?, ¿qué han escuchado sobre por qué le o</w:t>
      </w:r>
      <w:r w:rsidR="007974EA">
        <w:rPr>
          <w:rFonts w:ascii="Times" w:hAnsi="Times"/>
          <w:iCs/>
          <w:lang w:val="es-ES"/>
        </w:rPr>
        <w:t>currió eso a esta organización?</w:t>
      </w:r>
    </w:p>
    <w:p w:rsidR="007974EA" w:rsidRDefault="007974EA" w:rsidP="005029CC">
      <w:pPr>
        <w:jc w:val="both"/>
        <w:rPr>
          <w:rFonts w:ascii="Times" w:hAnsi="Times"/>
          <w:iCs/>
          <w:lang w:val="es-ES"/>
        </w:rPr>
      </w:pPr>
    </w:p>
    <w:p w:rsidR="007974EA" w:rsidRPr="00A6045D" w:rsidRDefault="007974EA" w:rsidP="005029CC">
      <w:pPr>
        <w:jc w:val="both"/>
        <w:rPr>
          <w:rFonts w:ascii="Times" w:hAnsi="Times"/>
          <w:iCs/>
          <w:lang w:val="es-ES"/>
        </w:rPr>
      </w:pPr>
    </w:p>
    <w:p w:rsidR="00127D3A" w:rsidRPr="00A6045D" w:rsidRDefault="00127D3A" w:rsidP="005029CC">
      <w:pPr>
        <w:jc w:val="both"/>
        <w:rPr>
          <w:rFonts w:ascii="Times" w:hAnsi="Times"/>
          <w:iCs/>
          <w:lang w:val="es-ES"/>
        </w:rPr>
      </w:pPr>
      <w:r w:rsidRPr="00A6045D">
        <w:rPr>
          <w:rFonts w:ascii="Times" w:hAnsi="Times"/>
          <w:iCs/>
          <w:lang w:val="es-ES"/>
        </w:rPr>
        <w:lastRenderedPageBreak/>
        <w:t>La expresión</w:t>
      </w:r>
      <w:r w:rsidR="007974EA">
        <w:rPr>
          <w:rFonts w:ascii="Times" w:hAnsi="Times"/>
          <w:iCs/>
          <w:lang w:val="es-ES"/>
        </w:rPr>
        <w:t xml:space="preserve"> </w:t>
      </w:r>
      <w:r w:rsidRPr="00A6045D">
        <w:rPr>
          <w:rFonts w:ascii="Times" w:hAnsi="Times"/>
          <w:iCs/>
          <w:lang w:val="es-ES"/>
        </w:rPr>
        <w:t>¿Qué han escuchado ustedes?, ayuda a que nos cuenten los diálogos predominantes que han construido el sentido de los hechos de violencia, es importante usarla, de lo contrario parecerá que se trata de un interrogatorio nuestro que tiene la intención de juzgar. Decir esto antes de usar el por qué, apoya la construcción de sentido, no hacerlo puede revertir en reacciones de rabia, dado que estamos evocando algo que para algunas personas aún está en la esfera del horror. Nuestro interés es conocer cómo han comprendido lo que les pasó, cómo han construido sentidos, no buscarlo nosotros por nuestra cuenta.</w:t>
      </w:r>
      <w:r w:rsidR="007974EA">
        <w:rPr>
          <w:rFonts w:ascii="Times" w:hAnsi="Times"/>
          <w:iCs/>
          <w:lang w:val="es-ES"/>
        </w:rPr>
        <w:t xml:space="preserve"> </w:t>
      </w:r>
      <w:r w:rsidRPr="00A6045D">
        <w:rPr>
          <w:rFonts w:ascii="Times" w:hAnsi="Times"/>
          <w:iCs/>
          <w:lang w:val="es-ES"/>
        </w:rPr>
        <w:t>En conclusión, se recomienda preguntar: ¿Qué han escuchado ustedes?, ¿Por qué ocurrió esto en (usar el nombre del SRC)?</w:t>
      </w:r>
    </w:p>
    <w:p w:rsidR="00127D3A" w:rsidRPr="00A6045D" w:rsidRDefault="00127D3A" w:rsidP="005029CC">
      <w:pPr>
        <w:numPr>
          <w:ilvl w:val="0"/>
          <w:numId w:val="2"/>
        </w:numPr>
        <w:jc w:val="both"/>
        <w:rPr>
          <w:rFonts w:ascii="Times" w:hAnsi="Times"/>
          <w:b/>
        </w:rPr>
      </w:pPr>
      <w:r w:rsidRPr="00A6045D">
        <w:rPr>
          <w:rFonts w:ascii="Times" w:hAnsi="Times"/>
        </w:rPr>
        <w:t>Mecanismos de resistencia o desarrollo frente a la adversidad</w:t>
      </w:r>
      <w:r w:rsidR="00F262A4" w:rsidRPr="00A6045D">
        <w:rPr>
          <w:rFonts w:ascii="Times" w:hAnsi="Times"/>
        </w:rPr>
        <w:t xml:space="preserve"> </w:t>
      </w:r>
      <w:r w:rsidR="00F451C9">
        <w:rPr>
          <w:rFonts w:ascii="Times" w:hAnsi="Times" w:cs="Calibri"/>
          <w:b/>
        </w:rPr>
        <w:t>¿Qué me dice</w:t>
      </w:r>
      <w:r w:rsidR="00F262A4" w:rsidRPr="00A6045D">
        <w:rPr>
          <w:rFonts w:ascii="Times" w:hAnsi="Times" w:cs="Calibri"/>
          <w:b/>
        </w:rPr>
        <w:t xml:space="preserve"> la información recogida de los mecanismos de resitencia, afrontamiento y desarrollo frente a la adversidad?</w:t>
      </w:r>
    </w:p>
    <w:p w:rsidR="00127D3A" w:rsidRPr="00A6045D" w:rsidRDefault="00127D3A" w:rsidP="005029CC">
      <w:pPr>
        <w:jc w:val="both"/>
        <w:rPr>
          <w:rFonts w:ascii="Times" w:hAnsi="Times"/>
        </w:rPr>
      </w:pPr>
      <w:r w:rsidRPr="00A6045D">
        <w:rPr>
          <w:rFonts w:ascii="Times" w:hAnsi="Times"/>
        </w:rPr>
        <w:t xml:space="preserve">Este foco de observación parte de la comprensión de que los sujetos de reparación colectiva aparte de haber sido comunidades victimizadas por los actores armados, cuentan con múltiples herramientas para afrontar lo sucedido, y que dichas estrategias deben ser abordadas e indagadas dentro del diagnóstico de daño colectivo para tener una mirada lo más compleja y completa posible del sujeto de reparación colectiva. </w:t>
      </w:r>
    </w:p>
    <w:p w:rsidR="00127D3A" w:rsidRPr="00A6045D" w:rsidRDefault="00127D3A" w:rsidP="005029CC">
      <w:pPr>
        <w:jc w:val="both"/>
        <w:rPr>
          <w:rFonts w:ascii="Times" w:hAnsi="Times"/>
        </w:rPr>
      </w:pPr>
      <w:r w:rsidRPr="00A6045D">
        <w:rPr>
          <w:rFonts w:ascii="Times" w:hAnsi="Times"/>
        </w:rPr>
        <w:t>Ahora bien, cuando hablamos de este foco de observación hacemos referencia a aquellas condiciones que mantienen el equilibrio en el colectivo, a las maneras como las comunidades han integrado lo sucedido a su vida comunitaria, a las formas de afrontamiento frente a lo sucedido y sus impactos en la vida comunitaria, y a las diversas maneras de resistir y permanecer en el territorio (cuando aplica).</w:t>
      </w:r>
    </w:p>
    <w:p w:rsidR="00127D3A" w:rsidRPr="00A6045D" w:rsidRDefault="00127D3A" w:rsidP="005029CC">
      <w:pPr>
        <w:pStyle w:val="Prrafodelista"/>
        <w:numPr>
          <w:ilvl w:val="0"/>
          <w:numId w:val="2"/>
        </w:numPr>
        <w:spacing w:after="200" w:line="276" w:lineRule="auto"/>
        <w:contextualSpacing w:val="0"/>
        <w:jc w:val="both"/>
        <w:rPr>
          <w:rFonts w:ascii="Times" w:hAnsi="Times"/>
          <w:b/>
          <w:sz w:val="22"/>
          <w:szCs w:val="22"/>
        </w:rPr>
      </w:pPr>
      <w:r w:rsidRPr="00F451C9">
        <w:rPr>
          <w:rFonts w:ascii="Times" w:hAnsi="Times"/>
          <w:bCs/>
          <w:sz w:val="22"/>
          <w:szCs w:val="22"/>
        </w:rPr>
        <w:t>Grupos poblacionales especialmente afectados</w:t>
      </w:r>
      <w:r w:rsidR="00F451C9">
        <w:rPr>
          <w:rFonts w:ascii="Times" w:hAnsi="Times"/>
          <w:b/>
          <w:bCs/>
          <w:sz w:val="22"/>
          <w:szCs w:val="22"/>
        </w:rPr>
        <w:t xml:space="preserve"> </w:t>
      </w:r>
      <w:r w:rsidR="00F451C9">
        <w:rPr>
          <w:rFonts w:ascii="Times" w:hAnsi="Times" w:cs="Calibri"/>
          <w:b/>
          <w:sz w:val="22"/>
          <w:szCs w:val="22"/>
        </w:rPr>
        <w:t>¿Qué me dice</w:t>
      </w:r>
      <w:r w:rsidR="00F451C9" w:rsidRPr="00A6045D">
        <w:rPr>
          <w:rFonts w:ascii="Times" w:hAnsi="Times" w:cs="Calibri"/>
          <w:b/>
          <w:sz w:val="22"/>
          <w:szCs w:val="22"/>
        </w:rPr>
        <w:t xml:space="preserve"> la información recogida</w:t>
      </w:r>
      <w:r w:rsidR="00F451C9">
        <w:rPr>
          <w:rFonts w:ascii="Times" w:hAnsi="Times" w:cs="Calibri"/>
          <w:b/>
          <w:sz w:val="22"/>
          <w:szCs w:val="22"/>
        </w:rPr>
        <w:t xml:space="preserve"> sobre los grupos poblacionales especialmente afectados?</w:t>
      </w:r>
    </w:p>
    <w:p w:rsidR="00127D3A" w:rsidRPr="00A6045D" w:rsidRDefault="00127D3A" w:rsidP="005029CC">
      <w:pPr>
        <w:pStyle w:val="Prrafodelista"/>
        <w:spacing w:line="276" w:lineRule="auto"/>
        <w:ind w:left="0"/>
        <w:contextualSpacing w:val="0"/>
        <w:jc w:val="both"/>
        <w:rPr>
          <w:rFonts w:ascii="Times" w:hAnsi="Times"/>
          <w:bCs/>
          <w:sz w:val="22"/>
          <w:szCs w:val="22"/>
        </w:rPr>
      </w:pPr>
      <w:r w:rsidRPr="00A6045D">
        <w:rPr>
          <w:rFonts w:ascii="Times" w:hAnsi="Times"/>
          <w:bCs/>
          <w:sz w:val="22"/>
          <w:szCs w:val="22"/>
        </w:rPr>
        <w:t>Este aspecto tiene en cuenta que el conflicto armado afecta de manera diferencial a la población, por esta razón pregunta por las afectaciones de grupos poblacionales como niños y niñas, mujeres, hombres, adultos mayores, comunidades étnicas, personas con discapacidad física o mental, comunidad LGTBI y su relación con el colectivo.</w:t>
      </w:r>
    </w:p>
    <w:p w:rsidR="00127D3A" w:rsidRPr="00A6045D" w:rsidRDefault="00127D3A" w:rsidP="005029CC">
      <w:pPr>
        <w:pStyle w:val="Prrafodelista"/>
        <w:spacing w:line="276" w:lineRule="auto"/>
        <w:ind w:left="0"/>
        <w:contextualSpacing w:val="0"/>
        <w:jc w:val="both"/>
        <w:rPr>
          <w:rFonts w:ascii="Times" w:hAnsi="Times"/>
          <w:bCs/>
          <w:sz w:val="22"/>
          <w:szCs w:val="22"/>
        </w:rPr>
      </w:pPr>
    </w:p>
    <w:p w:rsidR="00127D3A" w:rsidRPr="007974EA" w:rsidRDefault="00127D3A" w:rsidP="005029CC">
      <w:pPr>
        <w:pStyle w:val="Prrafodelista"/>
        <w:numPr>
          <w:ilvl w:val="0"/>
          <w:numId w:val="2"/>
        </w:numPr>
        <w:spacing w:after="200" w:line="276" w:lineRule="auto"/>
        <w:contextualSpacing w:val="0"/>
        <w:jc w:val="both"/>
        <w:rPr>
          <w:rFonts w:ascii="Times" w:hAnsi="Times"/>
          <w:b/>
          <w:bCs/>
          <w:sz w:val="22"/>
          <w:szCs w:val="22"/>
        </w:rPr>
      </w:pPr>
      <w:r w:rsidRPr="007974EA">
        <w:rPr>
          <w:rFonts w:ascii="Times" w:hAnsi="Times"/>
          <w:bCs/>
          <w:sz w:val="22"/>
          <w:szCs w:val="22"/>
        </w:rPr>
        <w:t>Valores sociales predominantes</w:t>
      </w:r>
      <w:r w:rsidR="007974EA">
        <w:rPr>
          <w:rFonts w:ascii="Times" w:hAnsi="Times"/>
          <w:b/>
          <w:bCs/>
          <w:sz w:val="22"/>
          <w:szCs w:val="22"/>
        </w:rPr>
        <w:t xml:space="preserve"> </w:t>
      </w:r>
      <w:r w:rsidR="007974EA">
        <w:rPr>
          <w:rFonts w:ascii="Times" w:hAnsi="Times" w:cs="Calibri"/>
          <w:b/>
          <w:sz w:val="22"/>
          <w:szCs w:val="22"/>
        </w:rPr>
        <w:t>¿Qué me dice</w:t>
      </w:r>
      <w:r w:rsidR="007974EA" w:rsidRPr="00A6045D">
        <w:rPr>
          <w:rFonts w:ascii="Times" w:hAnsi="Times" w:cs="Calibri"/>
          <w:b/>
          <w:sz w:val="22"/>
          <w:szCs w:val="22"/>
        </w:rPr>
        <w:t xml:space="preserve"> la información recogida</w:t>
      </w:r>
      <w:r w:rsidR="007974EA">
        <w:rPr>
          <w:rFonts w:ascii="Times" w:hAnsi="Times" w:cs="Calibri"/>
          <w:b/>
          <w:sz w:val="22"/>
          <w:szCs w:val="22"/>
        </w:rPr>
        <w:t xml:space="preserve"> sobre los valores sociales predominantes?</w:t>
      </w:r>
    </w:p>
    <w:p w:rsidR="00127D3A" w:rsidRPr="00A6045D" w:rsidRDefault="00127D3A" w:rsidP="005029CC">
      <w:pPr>
        <w:pStyle w:val="Prrafodelista"/>
        <w:spacing w:line="276" w:lineRule="auto"/>
        <w:ind w:left="0"/>
        <w:contextualSpacing w:val="0"/>
        <w:jc w:val="both"/>
        <w:rPr>
          <w:rFonts w:ascii="Times" w:hAnsi="Times"/>
          <w:bCs/>
          <w:sz w:val="22"/>
          <w:szCs w:val="22"/>
        </w:rPr>
      </w:pPr>
      <w:r w:rsidRPr="00A6045D">
        <w:rPr>
          <w:rFonts w:ascii="Times" w:hAnsi="Times"/>
          <w:bCs/>
          <w:sz w:val="22"/>
          <w:szCs w:val="22"/>
        </w:rPr>
        <w:lastRenderedPageBreak/>
        <w:t>Este criterio permite identificar aquellos valores sociales del colectivo reiterativos que incentivaron o crearon un ambiente de violencia que sirvieron para que los actores armados irrumpieran</w:t>
      </w:r>
      <w:r w:rsidR="007974EA">
        <w:rPr>
          <w:rFonts w:ascii="Times" w:hAnsi="Times"/>
          <w:bCs/>
          <w:sz w:val="22"/>
          <w:szCs w:val="22"/>
        </w:rPr>
        <w:t xml:space="preserve"> </w:t>
      </w:r>
      <w:r w:rsidRPr="00A6045D">
        <w:rPr>
          <w:rFonts w:ascii="Times" w:hAnsi="Times"/>
          <w:bCs/>
          <w:sz w:val="22"/>
          <w:szCs w:val="22"/>
        </w:rPr>
        <w:t>de manera violatoria en el colectivo. ¿Qué era lo más importante para el colectivo?, qué ocurrió que conmoviera a toda la comunidad, cómo se habían construido para ellos o ellas los valores sociales predominantes que dieron lugar a que los hechos constituyeran actos de humillación, desagravios y no sólo hechos violatorios.</w:t>
      </w:r>
    </w:p>
    <w:p w:rsidR="00127D3A" w:rsidRPr="00A6045D" w:rsidRDefault="00127D3A" w:rsidP="005029CC">
      <w:pPr>
        <w:pStyle w:val="Prrafodelista"/>
        <w:spacing w:line="276" w:lineRule="auto"/>
        <w:ind w:left="0"/>
        <w:contextualSpacing w:val="0"/>
        <w:jc w:val="both"/>
        <w:rPr>
          <w:rFonts w:ascii="Times" w:hAnsi="Times"/>
          <w:bCs/>
          <w:sz w:val="22"/>
          <w:szCs w:val="22"/>
        </w:rPr>
      </w:pPr>
    </w:p>
    <w:p w:rsidR="00127D3A" w:rsidRDefault="00127D3A" w:rsidP="005029CC">
      <w:pPr>
        <w:pStyle w:val="Prrafodelista"/>
        <w:spacing w:line="276" w:lineRule="auto"/>
        <w:ind w:left="0"/>
        <w:contextualSpacing w:val="0"/>
        <w:jc w:val="both"/>
        <w:rPr>
          <w:rFonts w:ascii="Times" w:hAnsi="Times"/>
          <w:sz w:val="22"/>
          <w:szCs w:val="22"/>
        </w:rPr>
      </w:pPr>
      <w:r w:rsidRPr="00A6045D">
        <w:rPr>
          <w:rFonts w:ascii="Times" w:hAnsi="Times"/>
          <w:bCs/>
          <w:sz w:val="22"/>
          <w:szCs w:val="22"/>
        </w:rPr>
        <w:t>Al respecto, se ha reconocido que algunos hechos de violencia, tienen el propósito de fragmentar esos valores predominantes, y que al ser de conocimiento de los victimarios, en muchos casos la intención de la agresión tiene el propósito de desculturización o de transgresión de dichas cualidades valorativas. Sobre este tema Sironi (</w:t>
      </w:r>
      <w:r w:rsidRPr="00A6045D">
        <w:rPr>
          <w:rFonts w:ascii="Times" w:hAnsi="Times"/>
          <w:sz w:val="22"/>
          <w:szCs w:val="22"/>
        </w:rPr>
        <w:t xml:space="preserve">2008) </w:t>
      </w:r>
      <w:r w:rsidRPr="00A6045D">
        <w:rPr>
          <w:rFonts w:ascii="Times" w:hAnsi="Times"/>
          <w:bCs/>
          <w:sz w:val="22"/>
          <w:szCs w:val="22"/>
        </w:rPr>
        <w:t>menciona que el</w:t>
      </w:r>
      <w:r w:rsidR="007974EA">
        <w:rPr>
          <w:rFonts w:ascii="Times" w:hAnsi="Times"/>
          <w:bCs/>
          <w:sz w:val="22"/>
          <w:szCs w:val="22"/>
        </w:rPr>
        <w:t xml:space="preserve"> </w:t>
      </w:r>
      <w:r w:rsidRPr="00A6045D">
        <w:rPr>
          <w:rFonts w:ascii="Times" w:hAnsi="Times"/>
          <w:sz w:val="22"/>
          <w:szCs w:val="22"/>
        </w:rPr>
        <w:t>propósito de desculturización se entiende en la intencionalidad con que son cometidos los hechos, se concibe como desculturización a aquellas paradojas presentes en un hecho que transgreden</w:t>
      </w:r>
      <w:r w:rsidR="007974EA">
        <w:rPr>
          <w:rFonts w:ascii="Times" w:hAnsi="Times"/>
          <w:sz w:val="22"/>
          <w:szCs w:val="22"/>
        </w:rPr>
        <w:t xml:space="preserve"> </w:t>
      </w:r>
      <w:r w:rsidRPr="00A6045D">
        <w:rPr>
          <w:rFonts w:ascii="Times" w:hAnsi="Times"/>
          <w:sz w:val="22"/>
          <w:szCs w:val="22"/>
        </w:rPr>
        <w:t>nociones culturalmente importantes para los individuos y los colectivos</w:t>
      </w:r>
      <w:r w:rsidRPr="00A6045D">
        <w:rPr>
          <w:rStyle w:val="Refdenotaalpie"/>
          <w:rFonts w:ascii="Times" w:eastAsia="Calibri" w:hAnsi="Times"/>
          <w:sz w:val="22"/>
          <w:szCs w:val="22"/>
        </w:rPr>
        <w:footnoteReference w:id="4"/>
      </w:r>
      <w:r w:rsidRPr="00A6045D">
        <w:rPr>
          <w:rFonts w:ascii="Times" w:hAnsi="Times"/>
          <w:sz w:val="22"/>
          <w:szCs w:val="22"/>
        </w:rPr>
        <w:t>.</w:t>
      </w:r>
      <w:r w:rsidR="007974EA">
        <w:rPr>
          <w:rFonts w:ascii="Times" w:hAnsi="Times"/>
          <w:sz w:val="22"/>
          <w:szCs w:val="22"/>
        </w:rPr>
        <w:t xml:space="preserve"> </w:t>
      </w:r>
    </w:p>
    <w:p w:rsidR="00127D3A" w:rsidRPr="00A6045D" w:rsidRDefault="00127D3A" w:rsidP="005029CC">
      <w:pPr>
        <w:pStyle w:val="Prrafodelista"/>
        <w:spacing w:line="276" w:lineRule="auto"/>
        <w:ind w:left="0"/>
        <w:contextualSpacing w:val="0"/>
        <w:jc w:val="both"/>
        <w:rPr>
          <w:rFonts w:ascii="Times" w:hAnsi="Times"/>
          <w:sz w:val="22"/>
          <w:szCs w:val="22"/>
        </w:rPr>
      </w:pPr>
    </w:p>
    <w:p w:rsidR="00127D3A" w:rsidRPr="00A6045D" w:rsidRDefault="00127D3A" w:rsidP="005029CC">
      <w:pPr>
        <w:pStyle w:val="Prrafodelista"/>
        <w:numPr>
          <w:ilvl w:val="0"/>
          <w:numId w:val="2"/>
        </w:numPr>
        <w:spacing w:line="276" w:lineRule="auto"/>
        <w:contextualSpacing w:val="0"/>
        <w:jc w:val="both"/>
        <w:rPr>
          <w:rFonts w:ascii="Times" w:hAnsi="Times"/>
          <w:b/>
          <w:bCs/>
          <w:sz w:val="22"/>
          <w:szCs w:val="22"/>
        </w:rPr>
      </w:pPr>
      <w:r w:rsidRPr="007974EA">
        <w:rPr>
          <w:rFonts w:ascii="Times" w:hAnsi="Times"/>
          <w:sz w:val="22"/>
          <w:szCs w:val="22"/>
        </w:rPr>
        <w:t>Cambios en el sentido identitario</w:t>
      </w:r>
      <w:r w:rsidR="007974EA">
        <w:rPr>
          <w:rFonts w:ascii="Times" w:hAnsi="Times"/>
          <w:b/>
          <w:sz w:val="22"/>
          <w:szCs w:val="22"/>
        </w:rPr>
        <w:t xml:space="preserve"> </w:t>
      </w:r>
      <w:r w:rsidR="007974EA">
        <w:rPr>
          <w:rFonts w:ascii="Times" w:hAnsi="Times" w:cs="Calibri"/>
          <w:b/>
          <w:sz w:val="22"/>
          <w:szCs w:val="22"/>
        </w:rPr>
        <w:t>¿Qué me dice</w:t>
      </w:r>
      <w:r w:rsidR="007974EA" w:rsidRPr="00A6045D">
        <w:rPr>
          <w:rFonts w:ascii="Times" w:hAnsi="Times" w:cs="Calibri"/>
          <w:b/>
          <w:sz w:val="22"/>
          <w:szCs w:val="22"/>
        </w:rPr>
        <w:t xml:space="preserve"> la información recogida</w:t>
      </w:r>
      <w:r w:rsidR="007974EA">
        <w:rPr>
          <w:rFonts w:ascii="Times" w:hAnsi="Times" w:cs="Calibri"/>
          <w:b/>
          <w:sz w:val="22"/>
          <w:szCs w:val="22"/>
        </w:rPr>
        <w:t xml:space="preserve"> sobre los cambios en el sentido identitario?</w:t>
      </w:r>
    </w:p>
    <w:p w:rsidR="00127D3A" w:rsidRPr="00A6045D" w:rsidRDefault="00127D3A" w:rsidP="005029CC">
      <w:pPr>
        <w:pStyle w:val="Prrafodelista"/>
        <w:spacing w:line="276" w:lineRule="auto"/>
        <w:ind w:left="0"/>
        <w:contextualSpacing w:val="0"/>
        <w:jc w:val="both"/>
        <w:rPr>
          <w:rFonts w:ascii="Times" w:hAnsi="Times"/>
          <w:b/>
          <w:bCs/>
          <w:sz w:val="22"/>
          <w:szCs w:val="22"/>
        </w:rPr>
      </w:pPr>
    </w:p>
    <w:p w:rsidR="00127D3A" w:rsidRDefault="00127D3A" w:rsidP="007974EA">
      <w:pPr>
        <w:pStyle w:val="Prrafodelista"/>
        <w:spacing w:line="276" w:lineRule="auto"/>
        <w:ind w:left="0"/>
        <w:contextualSpacing w:val="0"/>
        <w:jc w:val="both"/>
        <w:rPr>
          <w:rFonts w:ascii="Times" w:hAnsi="Times"/>
          <w:bCs/>
          <w:sz w:val="22"/>
          <w:szCs w:val="22"/>
          <w:lang w:val="es-MX"/>
        </w:rPr>
      </w:pPr>
      <w:r w:rsidRPr="00A6045D">
        <w:rPr>
          <w:rFonts w:ascii="Times" w:hAnsi="Times"/>
          <w:bCs/>
          <w:sz w:val="22"/>
          <w:szCs w:val="22"/>
          <w:lang w:val="es-MX"/>
        </w:rPr>
        <w:t>Este aspecto permite indagar sobre los cambios en la identidad del colectivo como consecuencia de hechos violatorios causados por los actores armados. Es decir, busca identificar aquellas imposiciones de conductas, abandono o trasformación de prácticas propias que afectaron la identidad colectiva. También se relaciona con las formas como se han construido las nociones de pertenencia al sujeto de reparación colectiva.</w:t>
      </w:r>
    </w:p>
    <w:p w:rsidR="007974EA" w:rsidRPr="007974EA" w:rsidRDefault="007974EA" w:rsidP="007974EA">
      <w:pPr>
        <w:pStyle w:val="Prrafodelista"/>
        <w:spacing w:line="276" w:lineRule="auto"/>
        <w:ind w:left="0"/>
        <w:contextualSpacing w:val="0"/>
        <w:jc w:val="both"/>
        <w:rPr>
          <w:rFonts w:ascii="Times" w:hAnsi="Times"/>
          <w:bCs/>
          <w:sz w:val="22"/>
          <w:szCs w:val="22"/>
          <w:lang w:val="es-MX"/>
        </w:rPr>
      </w:pPr>
    </w:p>
    <w:p w:rsidR="00127D3A" w:rsidRPr="00A6045D" w:rsidRDefault="00127D3A" w:rsidP="005029CC">
      <w:pPr>
        <w:numPr>
          <w:ilvl w:val="0"/>
          <w:numId w:val="2"/>
        </w:numPr>
        <w:jc w:val="both"/>
        <w:rPr>
          <w:rFonts w:ascii="Times" w:hAnsi="Times"/>
          <w:b/>
        </w:rPr>
      </w:pPr>
      <w:r w:rsidRPr="007974EA">
        <w:rPr>
          <w:rFonts w:ascii="Times" w:hAnsi="Times"/>
        </w:rPr>
        <w:t>Formas de relación en el colectivo</w:t>
      </w:r>
      <w:r w:rsidRPr="00A6045D">
        <w:rPr>
          <w:rFonts w:ascii="Times" w:hAnsi="Times"/>
          <w:b/>
        </w:rPr>
        <w:t xml:space="preserve"> </w:t>
      </w:r>
      <w:r w:rsidR="007974EA">
        <w:rPr>
          <w:rFonts w:ascii="Times" w:hAnsi="Times" w:cs="Calibri"/>
          <w:b/>
        </w:rPr>
        <w:t>¿Qué me dice</w:t>
      </w:r>
      <w:r w:rsidR="007974EA" w:rsidRPr="00A6045D">
        <w:rPr>
          <w:rFonts w:ascii="Times" w:hAnsi="Times" w:cs="Calibri"/>
          <w:b/>
        </w:rPr>
        <w:t xml:space="preserve"> la información recogida</w:t>
      </w:r>
      <w:r w:rsidR="007974EA">
        <w:rPr>
          <w:rFonts w:ascii="Times" w:hAnsi="Times" w:cs="Calibri"/>
          <w:b/>
        </w:rPr>
        <w:t xml:space="preserve"> sobre las formas de relación en el colectivo?</w:t>
      </w:r>
    </w:p>
    <w:p w:rsidR="00127D3A" w:rsidRPr="00A6045D" w:rsidRDefault="00127D3A" w:rsidP="005029CC">
      <w:pPr>
        <w:jc w:val="both"/>
        <w:rPr>
          <w:rFonts w:ascii="Times" w:hAnsi="Times"/>
        </w:rPr>
      </w:pPr>
      <w:r w:rsidRPr="00A6045D">
        <w:rPr>
          <w:rFonts w:ascii="Times" w:hAnsi="Times"/>
        </w:rPr>
        <w:t>Este foco se refiere al interés por conocer las formas de relacionarse de los sujetos individualmente considerados dentro del colectivo, los el</w:t>
      </w:r>
      <w:r w:rsidR="007974EA">
        <w:rPr>
          <w:rFonts w:ascii="Times" w:hAnsi="Times"/>
        </w:rPr>
        <w:t>ementos que causan desconfianza</w:t>
      </w:r>
      <w:r w:rsidRPr="00A6045D">
        <w:rPr>
          <w:rFonts w:ascii="Times" w:hAnsi="Times"/>
        </w:rPr>
        <w:t xml:space="preserve"> o las relaciones de confianza y cuidado al interior de las comunidades, los grupos o las organizaciones. Qué hacen para cuidarse, protegerse y acompañarse</w:t>
      </w:r>
    </w:p>
    <w:p w:rsidR="00127D3A" w:rsidRPr="00A6045D" w:rsidRDefault="00127D3A" w:rsidP="005029CC">
      <w:pPr>
        <w:jc w:val="both"/>
        <w:rPr>
          <w:rFonts w:ascii="Times" w:hAnsi="Times"/>
        </w:rPr>
      </w:pPr>
      <w:r w:rsidRPr="00A6045D">
        <w:rPr>
          <w:rFonts w:ascii="Times" w:hAnsi="Times"/>
        </w:rPr>
        <w:t>Indagar sobre las formas de relacionarse instaladas a partir del hecho o</w:t>
      </w:r>
      <w:r w:rsidR="007974EA">
        <w:rPr>
          <w:rFonts w:ascii="Times" w:hAnsi="Times"/>
        </w:rPr>
        <w:t xml:space="preserve"> </w:t>
      </w:r>
      <w:r w:rsidRPr="00A6045D">
        <w:rPr>
          <w:rFonts w:ascii="Times" w:hAnsi="Times"/>
        </w:rPr>
        <w:t xml:space="preserve">los hechos violentos y que aún hoy siguen existiendo. O de las formas de relación preexistentes a los hechos de violencia. Con </w:t>
      </w:r>
      <w:r w:rsidRPr="00A6045D">
        <w:rPr>
          <w:rFonts w:ascii="Times" w:hAnsi="Times"/>
        </w:rPr>
        <w:lastRenderedPageBreak/>
        <w:t>esta categoría se puede indagar acerca de las percepciones de las relaciones definidas a partir de la polaridad (amigo – enemigo) en el sujeto de reparación colectiva que afectan y causan desintegración o desconfianza en la comunidad. También se deben identificar las personas que son referentes de equilibrio, por ejemplo son aquellas que ayudan en la resolución de conflictos, que acompañan en el dolor y cuidan a la comunidad.</w:t>
      </w:r>
    </w:p>
    <w:p w:rsidR="00127D3A" w:rsidRPr="00A6045D" w:rsidRDefault="00A15598" w:rsidP="005029CC">
      <w:pPr>
        <w:pStyle w:val="Prrafodelista"/>
        <w:numPr>
          <w:ilvl w:val="0"/>
          <w:numId w:val="4"/>
        </w:numPr>
        <w:spacing w:line="276" w:lineRule="auto"/>
        <w:ind w:left="0" w:firstLine="0"/>
        <w:jc w:val="both"/>
        <w:rPr>
          <w:rFonts w:ascii="Times" w:hAnsi="Times"/>
          <w:b/>
          <w:sz w:val="22"/>
          <w:szCs w:val="22"/>
        </w:rPr>
      </w:pPr>
      <w:r w:rsidRPr="00A6045D">
        <w:rPr>
          <w:rFonts w:ascii="Times" w:hAnsi="Times"/>
          <w:b/>
          <w:sz w:val="22"/>
          <w:szCs w:val="22"/>
        </w:rPr>
        <w:t>Afectación</w:t>
      </w:r>
      <w:r w:rsidR="00127D3A" w:rsidRPr="00A6045D">
        <w:rPr>
          <w:rFonts w:ascii="Times" w:hAnsi="Times"/>
          <w:b/>
          <w:sz w:val="22"/>
          <w:szCs w:val="22"/>
        </w:rPr>
        <w:t xml:space="preserve"> Emocional</w:t>
      </w:r>
    </w:p>
    <w:p w:rsidR="00A15598" w:rsidRDefault="00127D3A" w:rsidP="007974EA">
      <w:pPr>
        <w:pStyle w:val="Prrafodelista"/>
        <w:spacing w:line="276" w:lineRule="auto"/>
        <w:ind w:left="0"/>
        <w:jc w:val="both"/>
        <w:rPr>
          <w:rFonts w:ascii="Times" w:hAnsi="Times"/>
          <w:sz w:val="22"/>
          <w:szCs w:val="22"/>
        </w:rPr>
      </w:pPr>
      <w:r w:rsidRPr="00A6045D">
        <w:rPr>
          <w:rFonts w:ascii="Times" w:hAnsi="Times"/>
          <w:sz w:val="22"/>
          <w:szCs w:val="22"/>
        </w:rPr>
        <w:t xml:space="preserve">Este foco permite reconocer cuales han sido los cambios en las emociones de la </w:t>
      </w:r>
      <w:r w:rsidR="00A15598" w:rsidRPr="00A6045D">
        <w:rPr>
          <w:rFonts w:ascii="Times" w:hAnsi="Times"/>
          <w:sz w:val="22"/>
          <w:szCs w:val="22"/>
        </w:rPr>
        <w:t>comunidad</w:t>
      </w:r>
      <w:r w:rsidRPr="00A6045D">
        <w:rPr>
          <w:rFonts w:ascii="Times" w:hAnsi="Times"/>
          <w:sz w:val="22"/>
          <w:szCs w:val="22"/>
        </w:rPr>
        <w:t xml:space="preserve">, que tipo de emociones están presentes en el colectivo, y </w:t>
      </w:r>
      <w:r w:rsidR="00A15598" w:rsidRPr="00A6045D">
        <w:rPr>
          <w:rFonts w:ascii="Times" w:hAnsi="Times"/>
          <w:sz w:val="22"/>
          <w:szCs w:val="22"/>
        </w:rPr>
        <w:t>cual</w:t>
      </w:r>
      <w:r w:rsidRPr="00A6045D">
        <w:rPr>
          <w:rFonts w:ascii="Times" w:hAnsi="Times"/>
          <w:sz w:val="22"/>
          <w:szCs w:val="22"/>
        </w:rPr>
        <w:t xml:space="preserve"> es el efecto que esas emociones tienen en la vida comunitaria.</w:t>
      </w:r>
    </w:p>
    <w:p w:rsidR="007974EA" w:rsidRPr="007974EA" w:rsidRDefault="007974EA" w:rsidP="007974EA">
      <w:pPr>
        <w:pStyle w:val="Prrafodelista"/>
        <w:spacing w:line="276" w:lineRule="auto"/>
        <w:ind w:left="0"/>
        <w:jc w:val="both"/>
        <w:rPr>
          <w:rFonts w:ascii="Times" w:hAnsi="Times"/>
          <w:sz w:val="22"/>
          <w:szCs w:val="22"/>
        </w:rPr>
      </w:pPr>
    </w:p>
    <w:p w:rsidR="00A15598" w:rsidRPr="00A6045D" w:rsidRDefault="00A15598" w:rsidP="005029CC">
      <w:pPr>
        <w:pStyle w:val="Prrafodelista"/>
        <w:numPr>
          <w:ilvl w:val="0"/>
          <w:numId w:val="5"/>
        </w:numPr>
        <w:rPr>
          <w:rFonts w:ascii="Times" w:hAnsi="Times"/>
          <w:b/>
          <w:sz w:val="22"/>
          <w:szCs w:val="22"/>
        </w:rPr>
      </w:pPr>
      <w:r w:rsidRPr="00A6045D">
        <w:rPr>
          <w:rFonts w:ascii="Times" w:hAnsi="Times"/>
          <w:b/>
          <w:sz w:val="22"/>
          <w:szCs w:val="22"/>
        </w:rPr>
        <w:t>Aspectos a Profundizar:</w:t>
      </w:r>
    </w:p>
    <w:p w:rsidR="00A15598" w:rsidRPr="00A6045D" w:rsidRDefault="00A15598" w:rsidP="005029CC">
      <w:pPr>
        <w:rPr>
          <w:rFonts w:ascii="Times" w:hAnsi="Times"/>
        </w:rPr>
      </w:pPr>
      <w:r w:rsidRPr="00A6045D">
        <w:rPr>
          <w:rFonts w:ascii="Times" w:hAnsi="Times"/>
        </w:rPr>
        <w:t>Describir</w:t>
      </w:r>
      <w:r w:rsidR="003A0116" w:rsidRPr="00A6045D">
        <w:rPr>
          <w:rFonts w:ascii="Times" w:hAnsi="Times"/>
        </w:rPr>
        <w:t xml:space="preserve"> si hay aspectos que requieren </w:t>
      </w:r>
      <w:r w:rsidRPr="00A6045D">
        <w:rPr>
          <w:rFonts w:ascii="Times" w:hAnsi="Times"/>
        </w:rPr>
        <w:t>de mayor exploración</w:t>
      </w:r>
      <w:r w:rsidR="00D642FD" w:rsidRPr="00A6045D">
        <w:rPr>
          <w:rFonts w:ascii="Times" w:hAnsi="Times"/>
        </w:rPr>
        <w:t>.</w:t>
      </w:r>
      <w:r w:rsidRPr="00A6045D">
        <w:rPr>
          <w:rFonts w:ascii="Times" w:hAnsi="Times"/>
        </w:rPr>
        <w:t xml:space="preserve"> </w:t>
      </w:r>
    </w:p>
    <w:p w:rsidR="00A15598" w:rsidRPr="00A6045D" w:rsidRDefault="00DF162D" w:rsidP="005029CC">
      <w:pPr>
        <w:pStyle w:val="Prrafodelista"/>
        <w:numPr>
          <w:ilvl w:val="0"/>
          <w:numId w:val="5"/>
        </w:numPr>
        <w:rPr>
          <w:rFonts w:ascii="Times" w:hAnsi="Times"/>
          <w:b/>
          <w:sz w:val="22"/>
          <w:szCs w:val="22"/>
        </w:rPr>
      </w:pPr>
      <w:r w:rsidRPr="00A6045D">
        <w:rPr>
          <w:rFonts w:ascii="Times" w:hAnsi="Times"/>
          <w:b/>
          <w:sz w:val="22"/>
          <w:szCs w:val="22"/>
        </w:rPr>
        <w:t>Conclusiones y Recomendaciones</w:t>
      </w:r>
    </w:p>
    <w:p w:rsidR="00A15598" w:rsidRPr="00A6045D" w:rsidRDefault="00A15598" w:rsidP="005029CC">
      <w:pPr>
        <w:rPr>
          <w:rFonts w:ascii="Times" w:hAnsi="Times"/>
        </w:rPr>
      </w:pPr>
    </w:p>
    <w:p w:rsidR="00A15598" w:rsidRPr="00A6045D" w:rsidRDefault="00A15598" w:rsidP="005029CC">
      <w:pPr>
        <w:pStyle w:val="Prrafodelista"/>
        <w:numPr>
          <w:ilvl w:val="0"/>
          <w:numId w:val="5"/>
        </w:numPr>
        <w:rPr>
          <w:rFonts w:ascii="Times" w:hAnsi="Times"/>
          <w:b/>
          <w:sz w:val="22"/>
          <w:szCs w:val="22"/>
        </w:rPr>
      </w:pPr>
      <w:r w:rsidRPr="00A6045D">
        <w:rPr>
          <w:rFonts w:ascii="Times" w:hAnsi="Times"/>
          <w:b/>
          <w:sz w:val="22"/>
          <w:szCs w:val="22"/>
        </w:rPr>
        <w:t>Anexos:</w:t>
      </w:r>
    </w:p>
    <w:p w:rsidR="00D642FD" w:rsidRPr="00A6045D" w:rsidRDefault="00D642FD" w:rsidP="005029CC">
      <w:pPr>
        <w:pStyle w:val="Encabezado"/>
        <w:spacing w:line="276" w:lineRule="auto"/>
        <w:rPr>
          <w:rFonts w:ascii="Times" w:hAnsi="Times"/>
          <w:b/>
        </w:rPr>
      </w:pPr>
    </w:p>
    <w:p w:rsidR="00D642FD" w:rsidRPr="007974EA" w:rsidRDefault="00F262A4" w:rsidP="00A6045D">
      <w:pPr>
        <w:pStyle w:val="Encabezado"/>
        <w:numPr>
          <w:ilvl w:val="0"/>
          <w:numId w:val="8"/>
        </w:numPr>
        <w:spacing w:line="276" w:lineRule="auto"/>
        <w:jc w:val="both"/>
        <w:rPr>
          <w:rFonts w:ascii="Times" w:hAnsi="Times" w:cs="Calibri"/>
          <w:b/>
        </w:rPr>
      </w:pPr>
      <w:r w:rsidRPr="00A6045D">
        <w:rPr>
          <w:rFonts w:ascii="Times" w:hAnsi="Times" w:cs="Calibri"/>
          <w:b/>
        </w:rPr>
        <w:t>Anexo A. Pre</w:t>
      </w:r>
      <w:r w:rsidR="00D642FD" w:rsidRPr="00A6045D">
        <w:rPr>
          <w:rFonts w:ascii="Times" w:hAnsi="Times" w:cs="Calibri"/>
          <w:b/>
        </w:rPr>
        <w:t>sentació</w:t>
      </w:r>
      <w:r w:rsidRPr="00A6045D">
        <w:rPr>
          <w:rFonts w:ascii="Times" w:hAnsi="Times" w:cs="Calibri"/>
          <w:b/>
        </w:rPr>
        <w:t xml:space="preserve">n de la </w:t>
      </w:r>
      <w:r w:rsidR="00A743A3" w:rsidRPr="00A6045D">
        <w:rPr>
          <w:rFonts w:ascii="Times" w:hAnsi="Times" w:cs="Calibri"/>
          <w:b/>
        </w:rPr>
        <w:t>información</w:t>
      </w:r>
      <w:r w:rsidRPr="00A6045D">
        <w:rPr>
          <w:rFonts w:ascii="Times" w:hAnsi="Times" w:cs="Calibri"/>
          <w:b/>
        </w:rPr>
        <w:t xml:space="preserve"> recogida con las herramientas aplicadas</w:t>
      </w:r>
      <w:r w:rsidR="00A6045D">
        <w:rPr>
          <w:rFonts w:ascii="Times" w:hAnsi="Times" w:cs="Calibri"/>
          <w:b/>
        </w:rPr>
        <w:t xml:space="preserve">: </w:t>
      </w:r>
      <w:r w:rsidR="00D642FD" w:rsidRPr="00A6045D">
        <w:rPr>
          <w:rFonts w:ascii="Times" w:hAnsi="Times" w:cs="Calibri"/>
        </w:rPr>
        <w:t>En este apartado el Entrelazador/a</w:t>
      </w:r>
      <w:r w:rsidRPr="00A6045D">
        <w:rPr>
          <w:rFonts w:ascii="Times" w:hAnsi="Times" w:cs="Calibri"/>
        </w:rPr>
        <w:t xml:space="preserve"> transcribe la información recogida en Círculos Concéntricos, Mapas de</w:t>
      </w:r>
      <w:r w:rsidR="00A6045D">
        <w:rPr>
          <w:rFonts w:ascii="Times" w:hAnsi="Times" w:cs="Calibri"/>
        </w:rPr>
        <w:t xml:space="preserve"> la Comunidad, Clima Emocional </w:t>
      </w:r>
      <w:r w:rsidR="007974EA">
        <w:rPr>
          <w:rFonts w:ascii="Times" w:hAnsi="Times" w:cs="Calibri"/>
        </w:rPr>
        <w:t xml:space="preserve">o Afectograma de manera Literal. Se sugiere </w:t>
      </w:r>
      <w:r w:rsidRPr="007974EA">
        <w:rPr>
          <w:rFonts w:ascii="Times" w:hAnsi="Times" w:cs="Calibri"/>
        </w:rPr>
        <w:t xml:space="preserve"> adjuntar las fotos de las herramientas de Mapa de la</w:t>
      </w:r>
      <w:r w:rsidR="00D642FD" w:rsidRPr="007974EA">
        <w:rPr>
          <w:rFonts w:ascii="Times" w:hAnsi="Times" w:cs="Calibri"/>
        </w:rPr>
        <w:t xml:space="preserve"> comunidad y de Clima Emociona</w:t>
      </w:r>
      <w:r w:rsidR="007974EA">
        <w:rPr>
          <w:rFonts w:ascii="Times" w:hAnsi="Times" w:cs="Calibri"/>
        </w:rPr>
        <w:t xml:space="preserve">l o Afectograma ya que </w:t>
      </w:r>
      <w:r w:rsidR="00D642FD" w:rsidRPr="007974EA">
        <w:rPr>
          <w:rFonts w:ascii="Times" w:hAnsi="Times" w:cs="Calibri"/>
        </w:rPr>
        <w:t>la</w:t>
      </w:r>
      <w:r w:rsidR="007974EA">
        <w:rPr>
          <w:rFonts w:ascii="Times" w:hAnsi="Times" w:cs="Calibri"/>
        </w:rPr>
        <w:t>s</w:t>
      </w:r>
      <w:r w:rsidR="00D642FD" w:rsidRPr="007974EA">
        <w:rPr>
          <w:rFonts w:ascii="Times" w:hAnsi="Times" w:cs="Calibri"/>
        </w:rPr>
        <w:t xml:space="preserve"> </w:t>
      </w:r>
      <w:r w:rsidR="00A743A3" w:rsidRPr="007974EA">
        <w:rPr>
          <w:rFonts w:ascii="Times" w:hAnsi="Times" w:cs="Calibri"/>
        </w:rPr>
        <w:t>imágen</w:t>
      </w:r>
      <w:r w:rsidR="00A743A3">
        <w:rPr>
          <w:rFonts w:ascii="Times" w:hAnsi="Times" w:cs="Calibri"/>
        </w:rPr>
        <w:t>es</w:t>
      </w:r>
      <w:r w:rsidR="00D642FD" w:rsidRPr="007974EA">
        <w:rPr>
          <w:rFonts w:ascii="Times" w:hAnsi="Times" w:cs="Calibri"/>
        </w:rPr>
        <w:t xml:space="preserve"> </w:t>
      </w:r>
      <w:r w:rsidR="007974EA">
        <w:rPr>
          <w:rFonts w:ascii="Times" w:hAnsi="Times" w:cs="Calibri"/>
        </w:rPr>
        <w:t xml:space="preserve">de </w:t>
      </w:r>
      <w:r w:rsidR="00A743A3">
        <w:rPr>
          <w:rFonts w:ascii="Times" w:hAnsi="Times" w:cs="Calibri"/>
        </w:rPr>
        <w:t>estas</w:t>
      </w:r>
      <w:r w:rsidR="007974EA">
        <w:rPr>
          <w:rFonts w:ascii="Times" w:hAnsi="Times" w:cs="Calibri"/>
        </w:rPr>
        <w:t xml:space="preserve"> herramientas son primordiales</w:t>
      </w:r>
      <w:r w:rsidR="00D642FD" w:rsidRPr="007974EA">
        <w:rPr>
          <w:rFonts w:ascii="Times" w:hAnsi="Times" w:cs="Calibri"/>
        </w:rPr>
        <w:t xml:space="preserve"> </w:t>
      </w:r>
      <w:r w:rsidR="007974EA">
        <w:rPr>
          <w:rFonts w:ascii="Times" w:hAnsi="Times" w:cs="Calibri"/>
        </w:rPr>
        <w:t xml:space="preserve">para su </w:t>
      </w:r>
      <w:r w:rsidRPr="007974EA">
        <w:rPr>
          <w:rFonts w:ascii="Times" w:hAnsi="Times" w:cs="Calibri"/>
        </w:rPr>
        <w:t>análisis</w:t>
      </w:r>
      <w:r w:rsidR="00D642FD" w:rsidRPr="007974EA">
        <w:rPr>
          <w:rFonts w:ascii="Times" w:hAnsi="Times" w:cs="Calibri"/>
        </w:rPr>
        <w:t>.</w:t>
      </w:r>
    </w:p>
    <w:p w:rsidR="001D2046" w:rsidRPr="00A6045D" w:rsidRDefault="001D2046" w:rsidP="00A6045D">
      <w:pPr>
        <w:jc w:val="both"/>
        <w:rPr>
          <w:rFonts w:ascii="Times" w:hAnsi="Times"/>
          <w:b/>
        </w:rPr>
      </w:pPr>
    </w:p>
    <w:p w:rsidR="00F262A4" w:rsidRPr="00A6045D" w:rsidRDefault="007974EA" w:rsidP="00A6045D">
      <w:pPr>
        <w:pStyle w:val="Prrafodelista"/>
        <w:numPr>
          <w:ilvl w:val="0"/>
          <w:numId w:val="8"/>
        </w:numPr>
        <w:spacing w:line="276" w:lineRule="auto"/>
        <w:jc w:val="both"/>
        <w:rPr>
          <w:rFonts w:ascii="Times" w:hAnsi="Times"/>
          <w:b/>
          <w:sz w:val="22"/>
          <w:szCs w:val="22"/>
        </w:rPr>
      </w:pPr>
      <w:r>
        <w:rPr>
          <w:rFonts w:ascii="Times" w:hAnsi="Times"/>
          <w:b/>
          <w:sz w:val="22"/>
          <w:szCs w:val="22"/>
        </w:rPr>
        <w:t xml:space="preserve">Anexo B. </w:t>
      </w:r>
      <w:r w:rsidR="00A743A3">
        <w:rPr>
          <w:rFonts w:ascii="Times" w:hAnsi="Times"/>
          <w:b/>
          <w:sz w:val="22"/>
          <w:szCs w:val="22"/>
        </w:rPr>
        <w:t>Categorización</w:t>
      </w:r>
      <w:r>
        <w:rPr>
          <w:rFonts w:ascii="Times" w:hAnsi="Times"/>
          <w:b/>
          <w:sz w:val="22"/>
          <w:szCs w:val="22"/>
        </w:rPr>
        <w:t xml:space="preserve"> C</w:t>
      </w:r>
      <w:r w:rsidR="00F262A4" w:rsidRPr="00A6045D">
        <w:rPr>
          <w:rFonts w:ascii="Times" w:hAnsi="Times"/>
          <w:b/>
          <w:sz w:val="22"/>
          <w:szCs w:val="22"/>
        </w:rPr>
        <w:t>omunitaria:</w:t>
      </w:r>
    </w:p>
    <w:p w:rsidR="00A15598" w:rsidRPr="00A6045D" w:rsidRDefault="00A15598" w:rsidP="00A6045D">
      <w:pPr>
        <w:jc w:val="both"/>
        <w:rPr>
          <w:rFonts w:ascii="Times" w:hAnsi="Times"/>
        </w:rPr>
      </w:pPr>
      <w:r w:rsidRPr="00A6045D">
        <w:rPr>
          <w:rFonts w:ascii="Times" w:hAnsi="Times"/>
        </w:rPr>
        <w:t>Una vez la co</w:t>
      </w:r>
      <w:r w:rsidR="00F262A4" w:rsidRPr="00A6045D">
        <w:rPr>
          <w:rFonts w:ascii="Times" w:hAnsi="Times"/>
        </w:rPr>
        <w:t>munidad realice la categorización a travé</w:t>
      </w:r>
      <w:r w:rsidR="00D642FD" w:rsidRPr="00A6045D">
        <w:rPr>
          <w:rFonts w:ascii="Times" w:hAnsi="Times"/>
        </w:rPr>
        <w:t>s del ejercicio "Telaraña de C</w:t>
      </w:r>
      <w:r w:rsidR="00F262A4" w:rsidRPr="00A6045D">
        <w:rPr>
          <w:rFonts w:ascii="Times" w:hAnsi="Times"/>
        </w:rPr>
        <w:t>olores</w:t>
      </w:r>
      <w:r w:rsidR="00D642FD" w:rsidRPr="00A6045D">
        <w:rPr>
          <w:rFonts w:ascii="Times" w:hAnsi="Times"/>
        </w:rPr>
        <w:t>”</w:t>
      </w:r>
      <w:r w:rsidR="00F262A4" w:rsidRPr="00A6045D">
        <w:rPr>
          <w:rFonts w:ascii="Times" w:hAnsi="Times"/>
        </w:rPr>
        <w:t xml:space="preserve"> debe anexar </w:t>
      </w:r>
      <w:r w:rsidRPr="00A6045D">
        <w:rPr>
          <w:rFonts w:ascii="Times" w:hAnsi="Times"/>
        </w:rPr>
        <w:t>las foto</w:t>
      </w:r>
      <w:r w:rsidR="00F262A4" w:rsidRPr="00A6045D">
        <w:rPr>
          <w:rFonts w:ascii="Times" w:hAnsi="Times"/>
        </w:rPr>
        <w:t xml:space="preserve">s y la </w:t>
      </w:r>
      <w:r w:rsidR="00A743A3" w:rsidRPr="00A6045D">
        <w:rPr>
          <w:rFonts w:ascii="Times" w:hAnsi="Times"/>
        </w:rPr>
        <w:t>sistematización</w:t>
      </w:r>
      <w:r w:rsidRPr="00A6045D">
        <w:rPr>
          <w:rFonts w:ascii="Times" w:hAnsi="Times"/>
        </w:rPr>
        <w:t xml:space="preserve"> de esas </w:t>
      </w:r>
      <w:r w:rsidR="00A743A3" w:rsidRPr="00A6045D">
        <w:rPr>
          <w:rFonts w:ascii="Times" w:hAnsi="Times"/>
        </w:rPr>
        <w:t>categorías</w:t>
      </w:r>
      <w:r w:rsidR="00F262A4" w:rsidRPr="00A6045D">
        <w:rPr>
          <w:rFonts w:ascii="Times" w:hAnsi="Times"/>
        </w:rPr>
        <w:t xml:space="preserve"> y una reflexión sobre </w:t>
      </w:r>
      <w:r w:rsidR="00D642FD" w:rsidRPr="00A6045D">
        <w:rPr>
          <w:rFonts w:ascii="Times" w:hAnsi="Times"/>
        </w:rPr>
        <w:t>¿</w:t>
      </w:r>
      <w:r w:rsidR="00F262A4" w:rsidRPr="00A6045D">
        <w:rPr>
          <w:rFonts w:ascii="Times" w:hAnsi="Times"/>
        </w:rPr>
        <w:t xml:space="preserve">cómo la categorización que realiza la comunidad se relaciona con los focos de observación </w:t>
      </w:r>
      <w:r w:rsidR="00A6045D" w:rsidRPr="00A6045D">
        <w:rPr>
          <w:rFonts w:ascii="Times" w:hAnsi="Times"/>
        </w:rPr>
        <w:t>propuestos en la construcción del documento de diagnóstico psicosocial.</w:t>
      </w:r>
    </w:p>
    <w:p w:rsidR="00F262A4" w:rsidRPr="00A6045D" w:rsidRDefault="00F262A4" w:rsidP="00A6045D">
      <w:pPr>
        <w:pStyle w:val="Prrafodelista"/>
        <w:numPr>
          <w:ilvl w:val="0"/>
          <w:numId w:val="8"/>
        </w:numPr>
        <w:spacing w:line="276" w:lineRule="auto"/>
        <w:jc w:val="both"/>
        <w:rPr>
          <w:rFonts w:ascii="Times" w:hAnsi="Times"/>
          <w:sz w:val="22"/>
          <w:szCs w:val="22"/>
        </w:rPr>
      </w:pPr>
      <w:r w:rsidRPr="00A6045D">
        <w:rPr>
          <w:rFonts w:ascii="Times" w:hAnsi="Times"/>
          <w:b/>
          <w:sz w:val="22"/>
          <w:szCs w:val="22"/>
        </w:rPr>
        <w:t>Anexo C.</w:t>
      </w:r>
      <w:r w:rsidR="00A6045D" w:rsidRPr="00A6045D">
        <w:rPr>
          <w:rFonts w:ascii="Times" w:hAnsi="Times"/>
          <w:sz w:val="22"/>
          <w:szCs w:val="22"/>
        </w:rPr>
        <w:t xml:space="preserve"> Guí</w:t>
      </w:r>
      <w:r w:rsidRPr="00A6045D">
        <w:rPr>
          <w:rFonts w:ascii="Times" w:hAnsi="Times"/>
          <w:sz w:val="22"/>
          <w:szCs w:val="22"/>
        </w:rPr>
        <w:t>as de memoria de los Tejedores y Tejedoras de Diagnóstico</w:t>
      </w:r>
      <w:r w:rsidR="00A6045D" w:rsidRPr="00A6045D">
        <w:rPr>
          <w:rFonts w:ascii="Times" w:hAnsi="Times"/>
          <w:sz w:val="22"/>
          <w:szCs w:val="22"/>
        </w:rPr>
        <w:t xml:space="preserve"> </w:t>
      </w:r>
      <w:r w:rsidRPr="00A6045D">
        <w:rPr>
          <w:rFonts w:ascii="Times" w:hAnsi="Times"/>
          <w:sz w:val="22"/>
          <w:szCs w:val="22"/>
        </w:rPr>
        <w:t>Psicosocial (en los SRC donde participaron T</w:t>
      </w:r>
      <w:r w:rsidR="00A6045D" w:rsidRPr="00A6045D">
        <w:rPr>
          <w:rFonts w:ascii="Times" w:hAnsi="Times"/>
          <w:sz w:val="22"/>
          <w:szCs w:val="22"/>
        </w:rPr>
        <w:t xml:space="preserve"> </w:t>
      </w:r>
      <w:r w:rsidRPr="00A6045D">
        <w:rPr>
          <w:rFonts w:ascii="Times" w:hAnsi="Times"/>
          <w:sz w:val="22"/>
          <w:szCs w:val="22"/>
        </w:rPr>
        <w:t>y T)</w:t>
      </w:r>
    </w:p>
    <w:p w:rsidR="00A6045D" w:rsidRPr="00A6045D" w:rsidRDefault="00A6045D" w:rsidP="00A6045D">
      <w:pPr>
        <w:pStyle w:val="Prrafodelista"/>
        <w:spacing w:line="276" w:lineRule="auto"/>
        <w:jc w:val="both"/>
        <w:rPr>
          <w:rFonts w:ascii="Times" w:hAnsi="Times"/>
          <w:sz w:val="22"/>
          <w:szCs w:val="22"/>
        </w:rPr>
      </w:pPr>
    </w:p>
    <w:p w:rsidR="00A6045D" w:rsidRPr="00A6045D" w:rsidRDefault="00F262A4" w:rsidP="00A6045D">
      <w:pPr>
        <w:pStyle w:val="Prrafodelista"/>
        <w:numPr>
          <w:ilvl w:val="0"/>
          <w:numId w:val="8"/>
        </w:numPr>
        <w:spacing w:line="276" w:lineRule="auto"/>
        <w:rPr>
          <w:rFonts w:ascii="Times" w:hAnsi="Times"/>
          <w:sz w:val="22"/>
          <w:szCs w:val="22"/>
        </w:rPr>
      </w:pPr>
      <w:r w:rsidRPr="00A6045D">
        <w:rPr>
          <w:rFonts w:ascii="Times" w:hAnsi="Times"/>
          <w:b/>
          <w:sz w:val="22"/>
          <w:szCs w:val="22"/>
        </w:rPr>
        <w:t>Anexo D</w:t>
      </w:r>
      <w:r w:rsidRPr="00A6045D">
        <w:rPr>
          <w:rFonts w:ascii="Times" w:hAnsi="Times"/>
          <w:sz w:val="22"/>
          <w:szCs w:val="22"/>
        </w:rPr>
        <w:t xml:space="preserve">. </w:t>
      </w:r>
      <w:r w:rsidR="00A15598" w:rsidRPr="00A6045D">
        <w:rPr>
          <w:rFonts w:ascii="Times" w:hAnsi="Times"/>
          <w:sz w:val="22"/>
          <w:szCs w:val="22"/>
        </w:rPr>
        <w:t>Listados de</w:t>
      </w:r>
      <w:r w:rsidRPr="00A6045D">
        <w:rPr>
          <w:rFonts w:ascii="Times" w:hAnsi="Times"/>
          <w:sz w:val="22"/>
          <w:szCs w:val="22"/>
        </w:rPr>
        <w:t xml:space="preserve"> asistencia de la fase de diagnó</w:t>
      </w:r>
      <w:r w:rsidR="00A15598" w:rsidRPr="00A6045D">
        <w:rPr>
          <w:rFonts w:ascii="Times" w:hAnsi="Times"/>
          <w:sz w:val="22"/>
          <w:szCs w:val="22"/>
        </w:rPr>
        <w:t>stico</w:t>
      </w:r>
      <w:r w:rsidRPr="00A6045D">
        <w:rPr>
          <w:rFonts w:ascii="Times" w:hAnsi="Times"/>
          <w:sz w:val="22"/>
          <w:szCs w:val="22"/>
        </w:rPr>
        <w:t xml:space="preserve"> Psicosocial</w:t>
      </w:r>
      <w:r w:rsidR="00A6045D" w:rsidRPr="00A6045D">
        <w:rPr>
          <w:rFonts w:ascii="Times" w:hAnsi="Times"/>
          <w:sz w:val="22"/>
          <w:szCs w:val="22"/>
        </w:rPr>
        <w:t>.</w:t>
      </w:r>
    </w:p>
    <w:p w:rsidR="00A6045D" w:rsidRPr="00A6045D" w:rsidRDefault="00A6045D" w:rsidP="00A6045D">
      <w:pPr>
        <w:rPr>
          <w:rFonts w:ascii="Times" w:hAnsi="Times"/>
        </w:rPr>
      </w:pPr>
    </w:p>
    <w:p w:rsidR="00A15598" w:rsidRPr="00A6045D" w:rsidRDefault="00F262A4" w:rsidP="00A6045D">
      <w:pPr>
        <w:pStyle w:val="Prrafodelista"/>
        <w:numPr>
          <w:ilvl w:val="0"/>
          <w:numId w:val="8"/>
        </w:numPr>
        <w:spacing w:line="276" w:lineRule="auto"/>
        <w:rPr>
          <w:rFonts w:ascii="Times" w:hAnsi="Times"/>
          <w:sz w:val="22"/>
          <w:szCs w:val="22"/>
        </w:rPr>
      </w:pPr>
      <w:r w:rsidRPr="00A6045D">
        <w:rPr>
          <w:rFonts w:ascii="Times" w:hAnsi="Times"/>
          <w:b/>
          <w:sz w:val="22"/>
          <w:szCs w:val="22"/>
        </w:rPr>
        <w:t>Anexo E</w:t>
      </w:r>
      <w:r w:rsidRPr="00A6045D">
        <w:rPr>
          <w:rFonts w:ascii="Times" w:hAnsi="Times"/>
          <w:sz w:val="22"/>
          <w:szCs w:val="22"/>
        </w:rPr>
        <w:t xml:space="preserve">. </w:t>
      </w:r>
      <w:r w:rsidR="00A15598" w:rsidRPr="00A6045D">
        <w:rPr>
          <w:rFonts w:ascii="Times" w:hAnsi="Times"/>
          <w:sz w:val="22"/>
          <w:szCs w:val="22"/>
        </w:rPr>
        <w:t>Registro</w:t>
      </w:r>
      <w:r w:rsidR="003A0116" w:rsidRPr="00A6045D">
        <w:rPr>
          <w:rFonts w:ascii="Times" w:hAnsi="Times"/>
          <w:sz w:val="22"/>
          <w:szCs w:val="22"/>
        </w:rPr>
        <w:t xml:space="preserve"> Fotográ</w:t>
      </w:r>
      <w:r w:rsidR="00A15598" w:rsidRPr="00A6045D">
        <w:rPr>
          <w:rFonts w:ascii="Times" w:hAnsi="Times"/>
          <w:sz w:val="22"/>
          <w:szCs w:val="22"/>
        </w:rPr>
        <w:t xml:space="preserve">fico. </w:t>
      </w:r>
    </w:p>
    <w:p w:rsidR="00A6045D" w:rsidRPr="00A6045D" w:rsidRDefault="00A6045D" w:rsidP="00A6045D">
      <w:pPr>
        <w:rPr>
          <w:rFonts w:ascii="Times" w:hAnsi="Times"/>
        </w:rPr>
      </w:pPr>
    </w:p>
    <w:p w:rsidR="00F262A4" w:rsidRPr="00A6045D" w:rsidRDefault="00F262A4" w:rsidP="00A6045D">
      <w:pPr>
        <w:pStyle w:val="Prrafodelista"/>
        <w:numPr>
          <w:ilvl w:val="0"/>
          <w:numId w:val="8"/>
        </w:numPr>
        <w:spacing w:line="276" w:lineRule="auto"/>
        <w:rPr>
          <w:rFonts w:ascii="Times" w:hAnsi="Times"/>
          <w:sz w:val="22"/>
          <w:szCs w:val="22"/>
        </w:rPr>
      </w:pPr>
      <w:r w:rsidRPr="00A6045D">
        <w:rPr>
          <w:rFonts w:ascii="Times" w:hAnsi="Times"/>
          <w:b/>
          <w:sz w:val="22"/>
          <w:szCs w:val="22"/>
        </w:rPr>
        <w:t>Anexo f</w:t>
      </w:r>
      <w:r w:rsidRPr="00A6045D">
        <w:rPr>
          <w:rFonts w:ascii="Times" w:hAnsi="Times"/>
          <w:sz w:val="22"/>
          <w:szCs w:val="22"/>
        </w:rPr>
        <w:t>. Grabaciones de Audio.</w:t>
      </w:r>
    </w:p>
    <w:p w:rsidR="00A15598" w:rsidRDefault="00A15598" w:rsidP="005029CC">
      <w:pPr>
        <w:rPr>
          <w:rFonts w:ascii="Times" w:hAnsi="Times"/>
        </w:rPr>
      </w:pPr>
    </w:p>
    <w:p w:rsidR="00FA2A36" w:rsidRDefault="00FA2A36" w:rsidP="005029CC">
      <w:pPr>
        <w:rPr>
          <w:rFonts w:ascii="Times" w:hAnsi="Times"/>
        </w:rPr>
      </w:pPr>
    </w:p>
    <w:tbl>
      <w:tblPr>
        <w:tblW w:w="5000" w:type="pct"/>
        <w:tblCellMar>
          <w:left w:w="70" w:type="dxa"/>
          <w:right w:w="70" w:type="dxa"/>
        </w:tblCellMar>
        <w:tblLook w:val="04A0" w:firstRow="1" w:lastRow="0" w:firstColumn="1" w:lastColumn="0" w:noHBand="0" w:noVBand="1"/>
      </w:tblPr>
      <w:tblGrid>
        <w:gridCol w:w="1071"/>
        <w:gridCol w:w="2304"/>
        <w:gridCol w:w="2013"/>
        <w:gridCol w:w="2566"/>
        <w:gridCol w:w="1024"/>
      </w:tblGrid>
      <w:tr w:rsidR="00FA2A36" w:rsidRPr="00FA2A36" w:rsidTr="00FA2A36">
        <w:trPr>
          <w:trHeight w:val="300"/>
        </w:trPr>
        <w:tc>
          <w:tcPr>
            <w:tcW w:w="441" w:type="pct"/>
            <w:tcBorders>
              <w:top w:val="nil"/>
              <w:left w:val="nil"/>
              <w:bottom w:val="nil"/>
              <w:right w:val="nil"/>
            </w:tcBorders>
            <w:shd w:val="clear" w:color="auto" w:fill="auto"/>
            <w:noWrap/>
            <w:vAlign w:val="center"/>
            <w:hideMark/>
          </w:tcPr>
          <w:p w:rsidR="00FA2A36" w:rsidRPr="00FA2A36" w:rsidRDefault="00FA2A36" w:rsidP="00FA2A36">
            <w:pPr>
              <w:spacing w:after="0" w:line="240" w:lineRule="auto"/>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ANEXOS</w:t>
            </w:r>
          </w:p>
        </w:tc>
        <w:tc>
          <w:tcPr>
            <w:tcW w:w="1322"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Arial" w:eastAsia="Times New Roman" w:hAnsi="Arial" w:cs="Arial"/>
                <w:b/>
                <w:bCs/>
                <w:color w:val="000000"/>
                <w:lang w:val="es-ES" w:eastAsia="es-ES"/>
              </w:rPr>
            </w:pPr>
          </w:p>
        </w:tc>
        <w:tc>
          <w:tcPr>
            <w:tcW w:w="1160"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r>
      <w:tr w:rsidR="00FA2A36" w:rsidRPr="00FA2A36" w:rsidTr="00FA2A36">
        <w:trPr>
          <w:trHeight w:val="300"/>
        </w:trPr>
        <w:tc>
          <w:tcPr>
            <w:tcW w:w="441" w:type="pct"/>
            <w:tcBorders>
              <w:top w:val="nil"/>
              <w:left w:val="nil"/>
              <w:bottom w:val="nil"/>
              <w:right w:val="nil"/>
            </w:tcBorders>
            <w:shd w:val="clear" w:color="auto" w:fill="auto"/>
            <w:noWrap/>
            <w:vAlign w:val="center"/>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322"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160"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r>
      <w:tr w:rsidR="00FA2A36" w:rsidRPr="00FA2A36" w:rsidTr="00FA2A36">
        <w:trPr>
          <w:trHeight w:val="300"/>
        </w:trPr>
        <w:tc>
          <w:tcPr>
            <w:tcW w:w="1762" w:type="pct"/>
            <w:gridSpan w:val="2"/>
            <w:tcBorders>
              <w:top w:val="nil"/>
              <w:left w:val="nil"/>
              <w:bottom w:val="nil"/>
              <w:right w:val="nil"/>
            </w:tcBorders>
            <w:shd w:val="clear" w:color="auto" w:fill="auto"/>
            <w:noWrap/>
            <w:vAlign w:val="center"/>
            <w:hideMark/>
          </w:tcPr>
          <w:p w:rsidR="00FA2A36" w:rsidRPr="00FA2A36" w:rsidRDefault="00FA2A36" w:rsidP="00FA2A36">
            <w:pPr>
              <w:spacing w:after="0" w:line="240" w:lineRule="auto"/>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 xml:space="preserve">Anexo 1 </w:t>
            </w:r>
            <w:r w:rsidRPr="00FA2A36">
              <w:rPr>
                <w:rFonts w:ascii="Arial" w:eastAsia="Times New Roman" w:hAnsi="Arial" w:cs="Arial"/>
                <w:color w:val="000000"/>
                <w:lang w:val="es-ES" w:eastAsia="es-ES"/>
              </w:rPr>
              <w:t>Control de cambios</w:t>
            </w:r>
          </w:p>
        </w:tc>
        <w:tc>
          <w:tcPr>
            <w:tcW w:w="1160"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Arial" w:eastAsia="Times New Roman" w:hAnsi="Arial" w:cs="Arial"/>
                <w:b/>
                <w:bCs/>
                <w:color w:val="000000"/>
                <w:lang w:val="es-ES" w:eastAsia="es-ES"/>
              </w:rPr>
            </w:pPr>
          </w:p>
        </w:tc>
        <w:tc>
          <w:tcPr>
            <w:tcW w:w="1468"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r>
      <w:tr w:rsidR="00FA2A36" w:rsidRPr="00FA2A36" w:rsidTr="00FA2A36">
        <w:trPr>
          <w:trHeight w:val="330"/>
        </w:trPr>
        <w:tc>
          <w:tcPr>
            <w:tcW w:w="441" w:type="pct"/>
            <w:tcBorders>
              <w:top w:val="nil"/>
              <w:left w:val="nil"/>
              <w:bottom w:val="nil"/>
              <w:right w:val="nil"/>
            </w:tcBorders>
            <w:shd w:val="clear" w:color="auto" w:fill="auto"/>
            <w:noWrap/>
            <w:vAlign w:val="center"/>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322"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jc w:val="center"/>
              <w:rPr>
                <w:rFonts w:ascii="Times New Roman" w:eastAsia="Times New Roman" w:hAnsi="Times New Roman" w:cs="Times New Roman"/>
                <w:sz w:val="20"/>
                <w:szCs w:val="20"/>
                <w:lang w:val="es-ES" w:eastAsia="es-ES"/>
              </w:rPr>
            </w:pPr>
          </w:p>
        </w:tc>
        <w:tc>
          <w:tcPr>
            <w:tcW w:w="1160"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r>
      <w:tr w:rsidR="00FA2A36" w:rsidRPr="00FA2A36" w:rsidTr="00FA2A36">
        <w:trPr>
          <w:trHeight w:val="615"/>
        </w:trPr>
        <w:tc>
          <w:tcPr>
            <w:tcW w:w="441" w:type="pct"/>
            <w:tcBorders>
              <w:top w:val="single" w:sz="8" w:space="0" w:color="000000"/>
              <w:left w:val="single" w:sz="8" w:space="0" w:color="000000"/>
              <w:bottom w:val="nil"/>
              <w:right w:val="single" w:sz="8" w:space="0" w:color="000000"/>
            </w:tcBorders>
            <w:shd w:val="clear" w:color="000000" w:fill="F2DBDB"/>
            <w:vAlign w:val="center"/>
            <w:hideMark/>
          </w:tcPr>
          <w:p w:rsidR="00FA2A36" w:rsidRPr="00FA2A36" w:rsidRDefault="00FA2A36" w:rsidP="00FA2A36">
            <w:pPr>
              <w:spacing w:after="0" w:line="240" w:lineRule="auto"/>
              <w:jc w:val="center"/>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Versión</w:t>
            </w:r>
          </w:p>
        </w:tc>
        <w:tc>
          <w:tcPr>
            <w:tcW w:w="1322" w:type="pct"/>
            <w:tcBorders>
              <w:top w:val="single" w:sz="8" w:space="0" w:color="000000"/>
              <w:left w:val="nil"/>
              <w:bottom w:val="nil"/>
              <w:right w:val="single" w:sz="8" w:space="0" w:color="000000"/>
            </w:tcBorders>
            <w:shd w:val="clear" w:color="000000" w:fill="F2DBDB"/>
            <w:vAlign w:val="center"/>
            <w:hideMark/>
          </w:tcPr>
          <w:p w:rsidR="00FA2A36" w:rsidRPr="00FA2A36" w:rsidRDefault="00FA2A36" w:rsidP="00FA2A36">
            <w:pPr>
              <w:spacing w:after="0" w:line="240" w:lineRule="auto"/>
              <w:jc w:val="center"/>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Ítem del cambio</w:t>
            </w:r>
          </w:p>
        </w:tc>
        <w:tc>
          <w:tcPr>
            <w:tcW w:w="1160" w:type="pct"/>
            <w:tcBorders>
              <w:top w:val="single" w:sz="8" w:space="0" w:color="000000"/>
              <w:left w:val="nil"/>
              <w:bottom w:val="nil"/>
              <w:right w:val="single" w:sz="8" w:space="0" w:color="000000"/>
            </w:tcBorders>
            <w:shd w:val="clear" w:color="000000" w:fill="F2DBDB"/>
            <w:vAlign w:val="center"/>
            <w:hideMark/>
          </w:tcPr>
          <w:p w:rsidR="00FA2A36" w:rsidRPr="00FA2A36" w:rsidRDefault="00FA2A36" w:rsidP="00FA2A36">
            <w:pPr>
              <w:spacing w:after="0" w:line="240" w:lineRule="auto"/>
              <w:jc w:val="center"/>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Cambio realizado</w:t>
            </w:r>
          </w:p>
        </w:tc>
        <w:tc>
          <w:tcPr>
            <w:tcW w:w="1468" w:type="pct"/>
            <w:tcBorders>
              <w:top w:val="single" w:sz="8" w:space="0" w:color="000000"/>
              <w:left w:val="nil"/>
              <w:bottom w:val="nil"/>
              <w:right w:val="single" w:sz="8" w:space="0" w:color="000000"/>
            </w:tcBorders>
            <w:shd w:val="clear" w:color="000000" w:fill="F2DBDB"/>
            <w:vAlign w:val="center"/>
            <w:hideMark/>
          </w:tcPr>
          <w:p w:rsidR="00FA2A36" w:rsidRPr="00FA2A36" w:rsidRDefault="00FA2A36" w:rsidP="00FA2A36">
            <w:pPr>
              <w:spacing w:after="0" w:line="240" w:lineRule="auto"/>
              <w:jc w:val="center"/>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Motivo del cambio</w:t>
            </w:r>
          </w:p>
        </w:tc>
        <w:tc>
          <w:tcPr>
            <w:tcW w:w="609" w:type="pct"/>
            <w:tcBorders>
              <w:top w:val="single" w:sz="8" w:space="0" w:color="000000"/>
              <w:left w:val="nil"/>
              <w:bottom w:val="nil"/>
              <w:right w:val="single" w:sz="8" w:space="0" w:color="000000"/>
            </w:tcBorders>
            <w:shd w:val="clear" w:color="000000" w:fill="F2DBDB"/>
            <w:vAlign w:val="center"/>
            <w:hideMark/>
          </w:tcPr>
          <w:p w:rsidR="00FA2A36" w:rsidRPr="00FA2A36" w:rsidRDefault="00FA2A36" w:rsidP="00FA2A36">
            <w:pPr>
              <w:spacing w:after="0" w:line="240" w:lineRule="auto"/>
              <w:jc w:val="center"/>
              <w:rPr>
                <w:rFonts w:ascii="Arial" w:eastAsia="Times New Roman" w:hAnsi="Arial" w:cs="Arial"/>
                <w:b/>
                <w:bCs/>
                <w:color w:val="000000"/>
                <w:lang w:val="es-ES" w:eastAsia="es-ES"/>
              </w:rPr>
            </w:pPr>
            <w:r w:rsidRPr="00FA2A36">
              <w:rPr>
                <w:rFonts w:ascii="Arial" w:eastAsia="Times New Roman" w:hAnsi="Arial" w:cs="Arial"/>
                <w:b/>
                <w:bCs/>
                <w:color w:val="000000"/>
                <w:lang w:val="es-ES" w:eastAsia="es-ES"/>
              </w:rPr>
              <w:t>Fecha del cambio</w:t>
            </w:r>
          </w:p>
        </w:tc>
      </w:tr>
      <w:tr w:rsidR="00FA2A36" w:rsidRPr="00FA2A36" w:rsidTr="00FA2A36">
        <w:trPr>
          <w:trHeight w:val="315"/>
        </w:trPr>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A2A36" w:rsidRPr="00FA2A36" w:rsidRDefault="00FA2A36" w:rsidP="00FA2A36">
            <w:pPr>
              <w:spacing w:after="0" w:line="240" w:lineRule="auto"/>
              <w:jc w:val="center"/>
              <w:rPr>
                <w:rFonts w:ascii="Arial" w:eastAsia="Times New Roman" w:hAnsi="Arial" w:cs="Arial"/>
                <w:b/>
                <w:bCs/>
                <w:color w:val="000000"/>
                <w:sz w:val="18"/>
                <w:szCs w:val="18"/>
                <w:lang w:val="es-ES" w:eastAsia="es-ES"/>
              </w:rPr>
            </w:pPr>
            <w:r w:rsidRPr="00FA2A36">
              <w:rPr>
                <w:rFonts w:ascii="Arial" w:eastAsia="Times New Roman" w:hAnsi="Arial" w:cs="Arial"/>
                <w:b/>
                <w:bCs/>
                <w:color w:val="000000"/>
                <w:sz w:val="18"/>
                <w:szCs w:val="18"/>
                <w:lang w:val="es-ES" w:eastAsia="es-ES"/>
              </w:rPr>
              <w:t> </w:t>
            </w:r>
          </w:p>
        </w:tc>
        <w:tc>
          <w:tcPr>
            <w:tcW w:w="1322" w:type="pct"/>
            <w:tcBorders>
              <w:top w:val="single" w:sz="8" w:space="0" w:color="auto"/>
              <w:left w:val="nil"/>
              <w:bottom w:val="single" w:sz="8" w:space="0" w:color="auto"/>
              <w:right w:val="single" w:sz="4" w:space="0" w:color="auto"/>
            </w:tcBorders>
            <w:shd w:val="clear" w:color="auto" w:fill="auto"/>
            <w:vAlign w:val="center"/>
            <w:hideMark/>
          </w:tcPr>
          <w:p w:rsidR="00FA2A36" w:rsidRPr="00FA2A36" w:rsidRDefault="00FA2A36" w:rsidP="00FA2A36">
            <w:pPr>
              <w:spacing w:after="0" w:line="240" w:lineRule="auto"/>
              <w:jc w:val="both"/>
              <w:rPr>
                <w:rFonts w:ascii="Arial" w:eastAsia="Times New Roman" w:hAnsi="Arial" w:cs="Arial"/>
                <w:color w:val="000000"/>
                <w:sz w:val="18"/>
                <w:szCs w:val="18"/>
                <w:lang w:val="es-ES" w:eastAsia="es-ES"/>
              </w:rPr>
            </w:pPr>
            <w:r w:rsidRPr="00FA2A36">
              <w:rPr>
                <w:rFonts w:ascii="Arial" w:eastAsia="Times New Roman" w:hAnsi="Arial" w:cs="Arial"/>
                <w:color w:val="000000"/>
                <w:sz w:val="18"/>
                <w:szCs w:val="18"/>
                <w:lang w:val="es-ES" w:eastAsia="es-ES"/>
              </w:rPr>
              <w:t> </w:t>
            </w:r>
          </w:p>
        </w:tc>
        <w:tc>
          <w:tcPr>
            <w:tcW w:w="1160" w:type="pct"/>
            <w:tcBorders>
              <w:top w:val="single" w:sz="8" w:space="0" w:color="auto"/>
              <w:left w:val="nil"/>
              <w:bottom w:val="single" w:sz="8" w:space="0" w:color="auto"/>
              <w:right w:val="single" w:sz="4" w:space="0" w:color="auto"/>
            </w:tcBorders>
            <w:shd w:val="clear" w:color="auto" w:fill="auto"/>
            <w:vAlign w:val="center"/>
            <w:hideMark/>
          </w:tcPr>
          <w:p w:rsidR="00FA2A36" w:rsidRPr="00FA2A36" w:rsidRDefault="00FA2A36" w:rsidP="00FA2A36">
            <w:pPr>
              <w:spacing w:after="0" w:line="240" w:lineRule="auto"/>
              <w:jc w:val="both"/>
              <w:rPr>
                <w:rFonts w:ascii="Arial" w:eastAsia="Times New Roman" w:hAnsi="Arial" w:cs="Arial"/>
                <w:color w:val="000000"/>
                <w:sz w:val="18"/>
                <w:szCs w:val="18"/>
                <w:lang w:val="es-ES" w:eastAsia="es-ES"/>
              </w:rPr>
            </w:pPr>
            <w:r w:rsidRPr="00FA2A36">
              <w:rPr>
                <w:rFonts w:ascii="Arial" w:eastAsia="Times New Roman" w:hAnsi="Arial" w:cs="Arial"/>
                <w:color w:val="000000"/>
                <w:sz w:val="18"/>
                <w:szCs w:val="18"/>
                <w:lang w:val="es-ES" w:eastAsia="es-ES"/>
              </w:rPr>
              <w:t> </w:t>
            </w:r>
          </w:p>
        </w:tc>
        <w:tc>
          <w:tcPr>
            <w:tcW w:w="1468" w:type="pct"/>
            <w:tcBorders>
              <w:top w:val="single" w:sz="8" w:space="0" w:color="auto"/>
              <w:left w:val="nil"/>
              <w:bottom w:val="single" w:sz="8" w:space="0" w:color="auto"/>
              <w:right w:val="single" w:sz="4" w:space="0" w:color="auto"/>
            </w:tcBorders>
            <w:shd w:val="clear" w:color="auto" w:fill="auto"/>
            <w:vAlign w:val="center"/>
            <w:hideMark/>
          </w:tcPr>
          <w:p w:rsidR="00FA2A36" w:rsidRPr="00FA2A36" w:rsidRDefault="00FA2A36" w:rsidP="00FA2A36">
            <w:pPr>
              <w:spacing w:after="0" w:line="240" w:lineRule="auto"/>
              <w:jc w:val="both"/>
              <w:rPr>
                <w:rFonts w:ascii="Arial" w:eastAsia="Times New Roman" w:hAnsi="Arial" w:cs="Arial"/>
                <w:color w:val="000000"/>
                <w:sz w:val="18"/>
                <w:szCs w:val="18"/>
                <w:lang w:val="es-ES" w:eastAsia="es-ES"/>
              </w:rPr>
            </w:pPr>
            <w:r w:rsidRPr="00FA2A36">
              <w:rPr>
                <w:rFonts w:ascii="Arial" w:eastAsia="Times New Roman" w:hAnsi="Arial" w:cs="Arial"/>
                <w:color w:val="000000"/>
                <w:sz w:val="18"/>
                <w:szCs w:val="18"/>
                <w:lang w:val="es-ES" w:eastAsia="es-ES"/>
              </w:rPr>
              <w:t> </w:t>
            </w:r>
          </w:p>
        </w:tc>
        <w:tc>
          <w:tcPr>
            <w:tcW w:w="609" w:type="pct"/>
            <w:tcBorders>
              <w:top w:val="single" w:sz="8" w:space="0" w:color="auto"/>
              <w:left w:val="nil"/>
              <w:bottom w:val="single" w:sz="8" w:space="0" w:color="auto"/>
              <w:right w:val="single" w:sz="8" w:space="0" w:color="auto"/>
            </w:tcBorders>
            <w:shd w:val="clear" w:color="auto" w:fill="auto"/>
            <w:vAlign w:val="center"/>
            <w:hideMark/>
          </w:tcPr>
          <w:p w:rsidR="00FA2A36" w:rsidRPr="00FA2A36" w:rsidRDefault="00FA2A36" w:rsidP="00FA2A36">
            <w:pPr>
              <w:spacing w:after="0" w:line="240" w:lineRule="auto"/>
              <w:jc w:val="center"/>
              <w:rPr>
                <w:rFonts w:ascii="Arial" w:eastAsia="Times New Roman" w:hAnsi="Arial" w:cs="Arial"/>
                <w:color w:val="000000"/>
                <w:sz w:val="18"/>
                <w:szCs w:val="18"/>
                <w:lang w:val="es-ES" w:eastAsia="es-ES"/>
              </w:rPr>
            </w:pPr>
            <w:r w:rsidRPr="00FA2A36">
              <w:rPr>
                <w:rFonts w:ascii="Arial" w:eastAsia="Times New Roman" w:hAnsi="Arial" w:cs="Arial"/>
                <w:color w:val="000000"/>
                <w:sz w:val="18"/>
                <w:szCs w:val="18"/>
                <w:lang w:val="es-ES" w:eastAsia="es-ES"/>
              </w:rPr>
              <w:t> </w:t>
            </w:r>
          </w:p>
        </w:tc>
      </w:tr>
      <w:tr w:rsidR="00FA2A36" w:rsidRPr="00FA2A36" w:rsidTr="00FA2A36">
        <w:trPr>
          <w:trHeight w:val="300"/>
        </w:trPr>
        <w:tc>
          <w:tcPr>
            <w:tcW w:w="441"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jc w:val="center"/>
              <w:rPr>
                <w:rFonts w:ascii="Arial" w:eastAsia="Times New Roman" w:hAnsi="Arial" w:cs="Arial"/>
                <w:color w:val="000000"/>
                <w:sz w:val="18"/>
                <w:szCs w:val="18"/>
                <w:lang w:val="es-ES" w:eastAsia="es-ES"/>
              </w:rPr>
            </w:pPr>
          </w:p>
        </w:tc>
        <w:tc>
          <w:tcPr>
            <w:tcW w:w="1322"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160"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rsidR="00FA2A36" w:rsidRPr="00FA2A36" w:rsidRDefault="00FA2A36" w:rsidP="00FA2A36">
            <w:pPr>
              <w:spacing w:after="0" w:line="240" w:lineRule="auto"/>
              <w:rPr>
                <w:rFonts w:ascii="Times New Roman" w:eastAsia="Times New Roman" w:hAnsi="Times New Roman" w:cs="Times New Roman"/>
                <w:sz w:val="20"/>
                <w:szCs w:val="20"/>
                <w:lang w:val="es-ES" w:eastAsia="es-ES"/>
              </w:rPr>
            </w:pPr>
          </w:p>
        </w:tc>
      </w:tr>
    </w:tbl>
    <w:p w:rsidR="00FA2A36" w:rsidRPr="00A6045D" w:rsidRDefault="00FA2A36" w:rsidP="005029CC">
      <w:pPr>
        <w:rPr>
          <w:rFonts w:ascii="Times" w:hAnsi="Times"/>
        </w:rPr>
      </w:pPr>
      <w:bookmarkStart w:id="0" w:name="_GoBack"/>
      <w:bookmarkEnd w:id="0"/>
    </w:p>
    <w:sectPr w:rsidR="00FA2A36" w:rsidRPr="00A6045D" w:rsidSect="00A15598">
      <w:headerReference w:type="default" r:id="rId8"/>
      <w:footerReference w:type="even" r:id="rId9"/>
      <w:footerReference w:type="default" r:id="rId10"/>
      <w:pgSz w:w="12240" w:h="15840"/>
      <w:pgMar w:top="1702" w:right="1701" w:bottom="1417" w:left="1701" w:header="708" w:footer="2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DB" w:rsidRDefault="00BD79DB" w:rsidP="00604F14">
      <w:pPr>
        <w:spacing w:after="0" w:line="240" w:lineRule="auto"/>
      </w:pPr>
      <w:r>
        <w:separator/>
      </w:r>
    </w:p>
  </w:endnote>
  <w:endnote w:type="continuationSeparator" w:id="0">
    <w:p w:rsidR="00BD79DB" w:rsidRDefault="00BD79DB"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C9" w:rsidRDefault="002B6ACB" w:rsidP="00F451C9">
    <w:pPr>
      <w:pStyle w:val="Piedepgina"/>
      <w:framePr w:wrap="around" w:vAnchor="text" w:hAnchor="margin" w:xAlign="center" w:y="1"/>
      <w:rPr>
        <w:rStyle w:val="Nmerodepgina"/>
      </w:rPr>
    </w:pPr>
    <w:r>
      <w:rPr>
        <w:rStyle w:val="Nmerodepgina"/>
      </w:rPr>
      <w:fldChar w:fldCharType="begin"/>
    </w:r>
    <w:r w:rsidR="00F451C9">
      <w:rPr>
        <w:rStyle w:val="Nmerodepgina"/>
      </w:rPr>
      <w:instrText xml:space="preserve">PAGE  </w:instrText>
    </w:r>
    <w:r>
      <w:rPr>
        <w:rStyle w:val="Nmerodepgina"/>
      </w:rPr>
      <w:fldChar w:fldCharType="end"/>
    </w:r>
  </w:p>
  <w:p w:rsidR="00F451C9" w:rsidRDefault="00F451C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1C9" w:rsidRDefault="002B6ACB" w:rsidP="00F451C9">
    <w:pPr>
      <w:pStyle w:val="Piedepgina"/>
      <w:framePr w:wrap="around" w:vAnchor="text" w:hAnchor="margin" w:xAlign="center" w:y="1"/>
      <w:rPr>
        <w:rStyle w:val="Nmerodepgina"/>
      </w:rPr>
    </w:pPr>
    <w:r>
      <w:rPr>
        <w:rStyle w:val="Nmerodepgina"/>
      </w:rPr>
      <w:fldChar w:fldCharType="begin"/>
    </w:r>
    <w:r w:rsidR="00F451C9">
      <w:rPr>
        <w:rStyle w:val="Nmerodepgina"/>
      </w:rPr>
      <w:instrText xml:space="preserve">PAGE  </w:instrText>
    </w:r>
    <w:r>
      <w:rPr>
        <w:rStyle w:val="Nmerodepgina"/>
      </w:rPr>
      <w:fldChar w:fldCharType="separate"/>
    </w:r>
    <w:r w:rsidR="00FA2A36">
      <w:rPr>
        <w:rStyle w:val="Nmerodepgina"/>
        <w:noProof/>
      </w:rPr>
      <w:t>8</w:t>
    </w:r>
    <w:r>
      <w:rPr>
        <w:rStyle w:val="Nmerodepgina"/>
      </w:rPr>
      <w:fldChar w:fldCharType="end"/>
    </w:r>
  </w:p>
  <w:p w:rsidR="00F451C9" w:rsidRDefault="00F451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DB" w:rsidRDefault="00BD79DB" w:rsidP="00604F14">
      <w:pPr>
        <w:spacing w:after="0" w:line="240" w:lineRule="auto"/>
      </w:pPr>
      <w:r>
        <w:separator/>
      </w:r>
    </w:p>
  </w:footnote>
  <w:footnote w:type="continuationSeparator" w:id="0">
    <w:p w:rsidR="00BD79DB" w:rsidRDefault="00BD79DB" w:rsidP="00604F14">
      <w:pPr>
        <w:spacing w:after="0" w:line="240" w:lineRule="auto"/>
      </w:pPr>
      <w:r>
        <w:continuationSeparator/>
      </w:r>
    </w:p>
  </w:footnote>
  <w:footnote w:id="1">
    <w:p w:rsidR="00F451C9" w:rsidRPr="005029CC" w:rsidRDefault="00F451C9" w:rsidP="00127D3A">
      <w:pPr>
        <w:pStyle w:val="Textonotapie"/>
        <w:jc w:val="both"/>
        <w:rPr>
          <w:rFonts w:ascii="Times" w:hAnsi="Times"/>
          <w:sz w:val="18"/>
          <w:szCs w:val="18"/>
        </w:rPr>
      </w:pPr>
      <w:r w:rsidRPr="005029CC">
        <w:rPr>
          <w:rStyle w:val="Refdenotaalpie"/>
          <w:rFonts w:ascii="Times" w:hAnsi="Times"/>
          <w:sz w:val="18"/>
          <w:szCs w:val="18"/>
        </w:rPr>
        <w:footnoteRef/>
      </w:r>
      <w:r w:rsidRPr="005029CC">
        <w:rPr>
          <w:rFonts w:ascii="Times" w:hAnsi="Times"/>
          <w:sz w:val="18"/>
          <w:szCs w:val="18"/>
        </w:rPr>
        <w:t xml:space="preserve"> Kimberly Theidon</w:t>
      </w:r>
      <w:r w:rsidR="007974EA">
        <w:rPr>
          <w:rFonts w:ascii="Times" w:hAnsi="Times"/>
          <w:sz w:val="18"/>
          <w:szCs w:val="18"/>
        </w:rPr>
        <w:t xml:space="preserve"> </w:t>
      </w:r>
      <w:r w:rsidRPr="005029CC">
        <w:rPr>
          <w:rFonts w:ascii="Times" w:hAnsi="Times"/>
          <w:sz w:val="18"/>
          <w:szCs w:val="18"/>
        </w:rPr>
        <w:t>ha destacado formas de interpretación de los hechos de violencia y diferentes atribuciones sobre los victimarios guiadas por supersticiones en comunidades campesinas e indígenas. Se puede conocer de mayor forma este tema en:</w:t>
      </w:r>
      <w:r w:rsidR="007974EA">
        <w:rPr>
          <w:rFonts w:ascii="Times" w:hAnsi="Times"/>
          <w:sz w:val="18"/>
          <w:szCs w:val="18"/>
        </w:rPr>
        <w:t xml:space="preserve"> </w:t>
      </w:r>
      <w:r w:rsidRPr="005029CC">
        <w:rPr>
          <w:rFonts w:ascii="Times" w:hAnsi="Times"/>
          <w:sz w:val="18"/>
          <w:szCs w:val="18"/>
        </w:rPr>
        <w:t>Theidon. (2004). Entre Prójimos: El conflicto armado interno y la política de reconciliación en el Perú. IEP: Lima.</w:t>
      </w:r>
    </w:p>
  </w:footnote>
  <w:footnote w:id="2">
    <w:p w:rsidR="00F451C9" w:rsidRPr="005029CC" w:rsidRDefault="00F451C9" w:rsidP="00127D3A">
      <w:pPr>
        <w:pStyle w:val="Textonotapie"/>
        <w:rPr>
          <w:rFonts w:ascii="Times" w:hAnsi="Times"/>
          <w:sz w:val="18"/>
          <w:szCs w:val="18"/>
        </w:rPr>
      </w:pPr>
      <w:r w:rsidRPr="005029CC">
        <w:rPr>
          <w:rStyle w:val="Refdenotaalpie"/>
          <w:rFonts w:ascii="Times" w:hAnsi="Times"/>
          <w:sz w:val="18"/>
          <w:szCs w:val="18"/>
        </w:rPr>
        <w:footnoteRef/>
      </w:r>
      <w:r w:rsidRPr="005029CC">
        <w:rPr>
          <w:rFonts w:ascii="Times" w:hAnsi="Times"/>
          <w:sz w:val="18"/>
          <w:szCs w:val="18"/>
        </w:rPr>
        <w:t xml:space="preserve"> Salgado, J. (1987).Investigaciones sobre la Atribución: Las dimensiones Atribucionales. Revista de Psicología Social, Vol. 2. 51 -60</w:t>
      </w:r>
    </w:p>
  </w:footnote>
  <w:footnote w:id="3">
    <w:p w:rsidR="00F451C9" w:rsidRPr="005029CC" w:rsidRDefault="00F451C9" w:rsidP="00127D3A">
      <w:pPr>
        <w:spacing w:after="0" w:line="240" w:lineRule="auto"/>
        <w:jc w:val="both"/>
        <w:rPr>
          <w:rFonts w:ascii="Times" w:hAnsi="Times"/>
          <w:sz w:val="18"/>
          <w:szCs w:val="18"/>
        </w:rPr>
      </w:pPr>
      <w:r w:rsidRPr="005029CC">
        <w:rPr>
          <w:rStyle w:val="Refdenotaalpie"/>
          <w:rFonts w:ascii="Times" w:hAnsi="Times"/>
          <w:sz w:val="18"/>
          <w:szCs w:val="18"/>
        </w:rPr>
        <w:footnoteRef/>
      </w:r>
      <w:r w:rsidRPr="005029CC">
        <w:rPr>
          <w:rFonts w:ascii="Times" w:hAnsi="Times"/>
          <w:sz w:val="18"/>
          <w:szCs w:val="18"/>
        </w:rPr>
        <w:t xml:space="preserve"> Testimonio del diagnóstico de daño psicosocial </w:t>
      </w:r>
      <w:r w:rsidRPr="005029CC">
        <w:rPr>
          <w:rFonts w:ascii="Times" w:hAnsi="Times" w:cs="Arial"/>
          <w:sz w:val="18"/>
          <w:szCs w:val="18"/>
        </w:rPr>
        <w:t>colectivo</w:t>
      </w:r>
      <w:r w:rsidRPr="005029CC">
        <w:rPr>
          <w:rFonts w:ascii="Times" w:hAnsi="Times"/>
          <w:sz w:val="18"/>
          <w:szCs w:val="18"/>
        </w:rPr>
        <w:t xml:space="preserve"> en la Sociedad de Cúcuta. </w:t>
      </w:r>
      <w:r w:rsidRPr="005029CC">
        <w:rPr>
          <w:rFonts w:ascii="Times" w:hAnsi="Times" w:cs="Arial"/>
          <w:sz w:val="18"/>
          <w:szCs w:val="18"/>
        </w:rPr>
        <w:t>Evaluación del daño</w:t>
      </w:r>
      <w:r w:rsidR="007974EA">
        <w:rPr>
          <w:rFonts w:ascii="Times" w:hAnsi="Times" w:cs="Arial"/>
          <w:sz w:val="18"/>
          <w:szCs w:val="18"/>
        </w:rPr>
        <w:t xml:space="preserve"> </w:t>
      </w:r>
      <w:r w:rsidRPr="005029CC">
        <w:rPr>
          <w:rFonts w:ascii="Times" w:hAnsi="Times" w:cs="Arial"/>
          <w:sz w:val="18"/>
          <w:szCs w:val="18"/>
        </w:rPr>
        <w:t>y sustentación oral. Audiencia Incidente de Reparación Integral de Jorge Ivan Laverde en Septiembre de 2010.</w:t>
      </w:r>
      <w:r w:rsidR="007974EA">
        <w:rPr>
          <w:rFonts w:ascii="Times" w:hAnsi="Times" w:cs="Arial"/>
          <w:sz w:val="18"/>
          <w:szCs w:val="18"/>
        </w:rPr>
        <w:t xml:space="preserve"> </w:t>
      </w:r>
    </w:p>
    <w:p w:rsidR="00F451C9" w:rsidRPr="00760C0A" w:rsidRDefault="00F451C9" w:rsidP="00127D3A">
      <w:pPr>
        <w:pStyle w:val="Textonotapie"/>
        <w:rPr>
          <w:rFonts w:ascii="Century Gothic" w:hAnsi="Century Gothic"/>
          <w:sz w:val="18"/>
          <w:szCs w:val="18"/>
        </w:rPr>
      </w:pPr>
      <w:r w:rsidRPr="00760C0A">
        <w:rPr>
          <w:rFonts w:ascii="Century Gothic" w:hAnsi="Century Gothic"/>
          <w:sz w:val="18"/>
          <w:szCs w:val="18"/>
        </w:rPr>
        <w:t xml:space="preserve"> </w:t>
      </w:r>
    </w:p>
  </w:footnote>
  <w:footnote w:id="4">
    <w:p w:rsidR="00F451C9" w:rsidRPr="005029CC" w:rsidRDefault="00F451C9" w:rsidP="00127D3A">
      <w:pPr>
        <w:pStyle w:val="Textonotapie"/>
        <w:rPr>
          <w:rFonts w:ascii="Times" w:hAnsi="Times"/>
          <w:sz w:val="18"/>
          <w:szCs w:val="18"/>
        </w:rPr>
      </w:pPr>
      <w:r w:rsidRPr="005029CC">
        <w:rPr>
          <w:rStyle w:val="Refdenotaalpie"/>
          <w:rFonts w:ascii="Times" w:hAnsi="Times"/>
          <w:sz w:val="18"/>
          <w:szCs w:val="18"/>
        </w:rPr>
        <w:footnoteRef/>
      </w:r>
      <w:r w:rsidRPr="005029CC">
        <w:rPr>
          <w:rFonts w:ascii="Times" w:hAnsi="Times"/>
          <w:sz w:val="18"/>
          <w:szCs w:val="18"/>
        </w:rPr>
        <w:t xml:space="preserve"> Sironi F. (2008). Psicopatología de la violencia colectiva.</w:t>
      </w:r>
      <w:r w:rsidR="007974EA">
        <w:rPr>
          <w:rFonts w:ascii="Times" w:hAnsi="Times"/>
          <w:sz w:val="18"/>
          <w:szCs w:val="18"/>
        </w:rPr>
        <w:t xml:space="preserve"> </w:t>
      </w:r>
      <w:r w:rsidRPr="005029CC">
        <w:rPr>
          <w:rFonts w:ascii="Times" w:hAnsi="Times"/>
          <w:sz w:val="18"/>
          <w:szCs w:val="18"/>
        </w:rPr>
        <w:t>451 Editores: Madrid.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4253"/>
      <w:gridCol w:w="2835"/>
    </w:tblGrid>
    <w:tr w:rsidR="00973B74" w:rsidRPr="00F1632B" w:rsidTr="00386ACA">
      <w:trPr>
        <w:trHeight w:val="300"/>
      </w:trPr>
      <w:tc>
        <w:tcPr>
          <w:tcW w:w="2836" w:type="dxa"/>
          <w:vMerge w:val="restart"/>
          <w:shd w:val="clear" w:color="auto" w:fill="auto"/>
          <w:noWrap/>
          <w:vAlign w:val="bottom"/>
          <w:hideMark/>
        </w:tcPr>
        <w:p w:rsidR="00973B74" w:rsidRPr="00F1632B" w:rsidRDefault="00973B74" w:rsidP="00973B74">
          <w:pPr>
            <w:rPr>
              <w:rFonts w:ascii="Calibri" w:hAnsi="Calibri"/>
              <w:color w:val="000000"/>
            </w:rPr>
          </w:pPr>
          <w:r w:rsidRPr="00F1632B">
            <w:rPr>
              <w:rFonts w:ascii="Calibri" w:hAnsi="Calibri"/>
              <w:noProof/>
              <w:color w:val="000000"/>
              <w:lang w:val="es-ES" w:eastAsia="es-ES"/>
            </w:rPr>
            <w:drawing>
              <wp:anchor distT="0" distB="0" distL="114300" distR="114300" simplePos="0" relativeHeight="251658240" behindDoc="0" locked="0" layoutInCell="1" allowOverlap="1" wp14:anchorId="69FCDB3E" wp14:editId="2473D96E">
                <wp:simplePos x="0" y="0"/>
                <wp:positionH relativeFrom="margin">
                  <wp:posOffset>-127000</wp:posOffset>
                </wp:positionH>
                <wp:positionV relativeFrom="paragraph">
                  <wp:posOffset>-340995</wp:posOffset>
                </wp:positionV>
                <wp:extent cx="2000250" cy="60007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600075"/>
                        </a:xfrm>
                        <a:prstGeom prst="rect">
                          <a:avLst/>
                        </a:prstGeom>
                      </pic:spPr>
                    </pic:pic>
                  </a:graphicData>
                </a:graphic>
                <wp14:sizeRelH relativeFrom="page">
                  <wp14:pctWidth>0</wp14:pctWidth>
                </wp14:sizeRelH>
                <wp14:sizeRelV relativeFrom="page">
                  <wp14:pctHeight>0</wp14:pctHeight>
                </wp14:sizeRelV>
              </wp:anchor>
            </w:drawing>
          </w:r>
        </w:p>
        <w:p w:rsidR="00973B74" w:rsidRPr="00F1632B" w:rsidRDefault="00973B74" w:rsidP="00973B74">
          <w:pPr>
            <w:rPr>
              <w:rFonts w:ascii="Calibri" w:hAnsi="Calibri"/>
              <w:color w:val="000000"/>
            </w:rPr>
          </w:pPr>
        </w:p>
      </w:tc>
      <w:tc>
        <w:tcPr>
          <w:tcW w:w="4253" w:type="dxa"/>
          <w:vMerge w:val="restart"/>
          <w:shd w:val="clear" w:color="auto" w:fill="auto"/>
          <w:vAlign w:val="center"/>
          <w:hideMark/>
        </w:tcPr>
        <w:p w:rsidR="00973B74" w:rsidRPr="00970871" w:rsidRDefault="00973B74" w:rsidP="002A56E3">
          <w:pPr>
            <w:jc w:val="center"/>
            <w:rPr>
              <w:rFonts w:ascii="Arial" w:hAnsi="Arial" w:cs="Arial"/>
              <w:b/>
              <w:bCs/>
              <w:color w:val="000000"/>
            </w:rPr>
          </w:pPr>
          <w:r w:rsidRPr="00970871">
            <w:rPr>
              <w:rFonts w:ascii="Arial" w:hAnsi="Arial" w:cs="Arial"/>
              <w:b/>
              <w:bCs/>
              <w:color w:val="000000"/>
            </w:rPr>
            <w:t xml:space="preserve">FORMATO INFORME </w:t>
          </w:r>
          <w:r w:rsidR="002A56E3" w:rsidRPr="00970871">
            <w:rPr>
              <w:rFonts w:ascii="Arial" w:hAnsi="Arial" w:cs="Arial"/>
              <w:b/>
              <w:bCs/>
              <w:color w:val="000000"/>
            </w:rPr>
            <w:t>DIAGNÓSTICO DAÑO PSICOSOCIAL</w:t>
          </w:r>
        </w:p>
      </w:tc>
      <w:tc>
        <w:tcPr>
          <w:tcW w:w="2835" w:type="dxa"/>
          <w:shd w:val="clear" w:color="auto" w:fill="auto"/>
          <w:noWrap/>
          <w:vAlign w:val="center"/>
          <w:hideMark/>
        </w:tcPr>
        <w:p w:rsidR="00973B74" w:rsidRPr="00970871" w:rsidRDefault="00973B74" w:rsidP="00973B74">
          <w:pPr>
            <w:rPr>
              <w:rFonts w:ascii="Arial" w:hAnsi="Arial" w:cs="Arial"/>
              <w:b/>
              <w:color w:val="000000"/>
              <w:sz w:val="16"/>
              <w:szCs w:val="16"/>
            </w:rPr>
          </w:pPr>
          <w:r w:rsidRPr="00970871">
            <w:rPr>
              <w:rFonts w:ascii="Arial" w:hAnsi="Arial" w:cs="Arial"/>
              <w:b/>
              <w:color w:val="000000"/>
              <w:sz w:val="16"/>
              <w:szCs w:val="16"/>
            </w:rPr>
            <w:t>Código:</w:t>
          </w:r>
          <w:r w:rsidR="00BB2F7B" w:rsidRPr="00970871">
            <w:rPr>
              <w:rFonts w:ascii="Arial" w:hAnsi="Arial" w:cs="Arial"/>
              <w:b/>
              <w:color w:val="000000"/>
              <w:sz w:val="16"/>
              <w:szCs w:val="16"/>
            </w:rPr>
            <w:t xml:space="preserve"> 400.08.15-8</w:t>
          </w:r>
        </w:p>
      </w:tc>
    </w:tr>
    <w:tr w:rsidR="00973B74" w:rsidRPr="00F1632B" w:rsidTr="00386ACA">
      <w:trPr>
        <w:trHeight w:val="300"/>
      </w:trPr>
      <w:tc>
        <w:tcPr>
          <w:tcW w:w="2836" w:type="dxa"/>
          <w:vMerge/>
          <w:vAlign w:val="center"/>
          <w:hideMark/>
        </w:tcPr>
        <w:p w:rsidR="00973B74" w:rsidRPr="00F1632B" w:rsidRDefault="00973B74" w:rsidP="00973B74">
          <w:pPr>
            <w:rPr>
              <w:rFonts w:ascii="Calibri" w:hAnsi="Calibri"/>
              <w:color w:val="000000"/>
            </w:rPr>
          </w:pPr>
        </w:p>
      </w:tc>
      <w:tc>
        <w:tcPr>
          <w:tcW w:w="4253" w:type="dxa"/>
          <w:vMerge/>
          <w:vAlign w:val="center"/>
          <w:hideMark/>
        </w:tcPr>
        <w:p w:rsidR="00973B74" w:rsidRPr="00970871" w:rsidRDefault="00973B74" w:rsidP="00973B74">
          <w:pPr>
            <w:jc w:val="center"/>
            <w:rPr>
              <w:rFonts w:ascii="Arial" w:hAnsi="Arial" w:cs="Arial"/>
              <w:b/>
              <w:bCs/>
              <w:color w:val="000000"/>
            </w:rPr>
          </w:pPr>
        </w:p>
      </w:tc>
      <w:tc>
        <w:tcPr>
          <w:tcW w:w="2835" w:type="dxa"/>
          <w:shd w:val="clear" w:color="auto" w:fill="auto"/>
          <w:noWrap/>
          <w:vAlign w:val="center"/>
          <w:hideMark/>
        </w:tcPr>
        <w:p w:rsidR="00973B74" w:rsidRPr="00970871" w:rsidRDefault="00973B74" w:rsidP="00973B74">
          <w:pPr>
            <w:rPr>
              <w:rFonts w:ascii="Arial" w:hAnsi="Arial" w:cs="Arial"/>
              <w:b/>
              <w:color w:val="000000"/>
              <w:sz w:val="16"/>
              <w:szCs w:val="16"/>
            </w:rPr>
          </w:pPr>
          <w:r w:rsidRPr="00970871">
            <w:rPr>
              <w:rFonts w:ascii="Arial" w:hAnsi="Arial" w:cs="Arial"/>
              <w:b/>
              <w:color w:val="000000"/>
              <w:sz w:val="16"/>
              <w:szCs w:val="16"/>
            </w:rPr>
            <w:t>Versión: 01</w:t>
          </w:r>
        </w:p>
      </w:tc>
    </w:tr>
    <w:tr w:rsidR="00973B74" w:rsidRPr="00F1632B" w:rsidTr="00386ACA">
      <w:trPr>
        <w:trHeight w:val="300"/>
      </w:trPr>
      <w:tc>
        <w:tcPr>
          <w:tcW w:w="2836" w:type="dxa"/>
          <w:vMerge/>
          <w:vAlign w:val="center"/>
          <w:hideMark/>
        </w:tcPr>
        <w:p w:rsidR="00973B74" w:rsidRPr="00F1632B" w:rsidRDefault="00973B74" w:rsidP="00973B74">
          <w:pPr>
            <w:rPr>
              <w:rFonts w:ascii="Calibri" w:hAnsi="Calibri"/>
              <w:color w:val="000000"/>
            </w:rPr>
          </w:pPr>
        </w:p>
      </w:tc>
      <w:tc>
        <w:tcPr>
          <w:tcW w:w="4253" w:type="dxa"/>
          <w:shd w:val="clear" w:color="auto" w:fill="auto"/>
          <w:noWrap/>
          <w:vAlign w:val="center"/>
          <w:hideMark/>
        </w:tcPr>
        <w:p w:rsidR="00973B74" w:rsidRPr="00970871" w:rsidRDefault="00914690" w:rsidP="00973B74">
          <w:pPr>
            <w:jc w:val="center"/>
            <w:rPr>
              <w:rFonts w:ascii="Arial" w:hAnsi="Arial" w:cs="Arial"/>
              <w:b/>
              <w:bCs/>
              <w:color w:val="000000"/>
              <w:sz w:val="14"/>
              <w:szCs w:val="14"/>
            </w:rPr>
          </w:pPr>
          <w:r>
            <w:rPr>
              <w:rFonts w:ascii="Arial" w:hAnsi="Arial" w:cs="Arial"/>
              <w:b/>
              <w:bCs/>
              <w:color w:val="000000"/>
              <w:sz w:val="14"/>
              <w:szCs w:val="14"/>
            </w:rPr>
            <w:t>PROCESO GESTIÓN DE</w:t>
          </w:r>
          <w:r w:rsidR="00BB2F7B" w:rsidRPr="00970871">
            <w:rPr>
              <w:rFonts w:ascii="Arial" w:hAnsi="Arial" w:cs="Arial"/>
              <w:b/>
              <w:bCs/>
              <w:color w:val="000000"/>
              <w:sz w:val="14"/>
              <w:szCs w:val="14"/>
            </w:rPr>
            <w:t xml:space="preserve"> REPARACIÓN </w:t>
          </w:r>
          <w:r>
            <w:rPr>
              <w:rFonts w:ascii="Arial" w:hAnsi="Arial" w:cs="Arial"/>
              <w:b/>
              <w:bCs/>
              <w:color w:val="000000"/>
              <w:sz w:val="14"/>
              <w:szCs w:val="14"/>
            </w:rPr>
            <w:t>INDIVIDUAL Y COLECTIVA</w:t>
          </w:r>
        </w:p>
      </w:tc>
      <w:tc>
        <w:tcPr>
          <w:tcW w:w="2835" w:type="dxa"/>
          <w:shd w:val="clear" w:color="auto" w:fill="auto"/>
          <w:noWrap/>
          <w:vAlign w:val="center"/>
          <w:hideMark/>
        </w:tcPr>
        <w:p w:rsidR="00973B74" w:rsidRPr="00970871" w:rsidRDefault="00973B74" w:rsidP="00BB2F7B">
          <w:pPr>
            <w:rPr>
              <w:rFonts w:ascii="Arial" w:hAnsi="Arial" w:cs="Arial"/>
              <w:b/>
              <w:color w:val="000000"/>
              <w:sz w:val="16"/>
              <w:szCs w:val="16"/>
            </w:rPr>
          </w:pPr>
          <w:r w:rsidRPr="00970871">
            <w:rPr>
              <w:rFonts w:ascii="Arial" w:hAnsi="Arial" w:cs="Arial"/>
              <w:b/>
              <w:color w:val="000000"/>
              <w:sz w:val="16"/>
              <w:szCs w:val="16"/>
            </w:rPr>
            <w:t xml:space="preserve">Fecha de Aprobación: </w:t>
          </w:r>
          <w:r w:rsidR="00BB2F7B" w:rsidRPr="00970871">
            <w:rPr>
              <w:rFonts w:ascii="Arial" w:hAnsi="Arial" w:cs="Arial"/>
              <w:b/>
              <w:color w:val="000000"/>
              <w:sz w:val="16"/>
              <w:szCs w:val="16"/>
            </w:rPr>
            <w:t>14/08/2014</w:t>
          </w:r>
        </w:p>
      </w:tc>
    </w:tr>
    <w:tr w:rsidR="00973B74" w:rsidRPr="00F1632B" w:rsidTr="00386ACA">
      <w:trPr>
        <w:trHeight w:val="300"/>
      </w:trPr>
      <w:tc>
        <w:tcPr>
          <w:tcW w:w="2836" w:type="dxa"/>
          <w:vMerge/>
          <w:vAlign w:val="center"/>
          <w:hideMark/>
        </w:tcPr>
        <w:p w:rsidR="00973B74" w:rsidRPr="00F1632B" w:rsidRDefault="00973B74" w:rsidP="00973B74">
          <w:pPr>
            <w:rPr>
              <w:rFonts w:ascii="Calibri" w:hAnsi="Calibri"/>
              <w:color w:val="000000"/>
            </w:rPr>
          </w:pPr>
        </w:p>
      </w:tc>
      <w:tc>
        <w:tcPr>
          <w:tcW w:w="4253" w:type="dxa"/>
          <w:shd w:val="clear" w:color="auto" w:fill="auto"/>
          <w:noWrap/>
          <w:vAlign w:val="center"/>
          <w:hideMark/>
        </w:tcPr>
        <w:p w:rsidR="00973B74" w:rsidRPr="00970871" w:rsidRDefault="00973B74" w:rsidP="00973B74">
          <w:pPr>
            <w:jc w:val="center"/>
            <w:rPr>
              <w:rFonts w:ascii="Arial" w:hAnsi="Arial" w:cs="Arial"/>
              <w:b/>
              <w:bCs/>
              <w:color w:val="000000"/>
              <w:sz w:val="16"/>
              <w:szCs w:val="16"/>
            </w:rPr>
          </w:pPr>
          <w:r w:rsidRPr="00970871">
            <w:rPr>
              <w:rFonts w:ascii="Arial" w:hAnsi="Arial" w:cs="Arial"/>
              <w:b/>
              <w:bCs/>
              <w:color w:val="000000"/>
              <w:sz w:val="16"/>
              <w:szCs w:val="16"/>
            </w:rPr>
            <w:t>PROCEDIMIENTO ENTRELAZANDO</w:t>
          </w:r>
        </w:p>
      </w:tc>
      <w:tc>
        <w:tcPr>
          <w:tcW w:w="2835" w:type="dxa"/>
          <w:shd w:val="clear" w:color="auto" w:fill="auto"/>
          <w:noWrap/>
          <w:vAlign w:val="center"/>
          <w:hideMark/>
        </w:tcPr>
        <w:p w:rsidR="00973B74" w:rsidRPr="00970871" w:rsidRDefault="00973B74" w:rsidP="00973B74">
          <w:pPr>
            <w:pStyle w:val="Encabezado"/>
            <w:rPr>
              <w:rFonts w:ascii="Arial" w:hAnsi="Arial" w:cs="Arial"/>
              <w:b/>
              <w:sz w:val="16"/>
              <w:szCs w:val="16"/>
            </w:rPr>
          </w:pPr>
          <w:r w:rsidRPr="00970871">
            <w:rPr>
              <w:rFonts w:ascii="Arial" w:hAnsi="Arial" w:cs="Arial"/>
              <w:b/>
              <w:color w:val="000000"/>
              <w:sz w:val="16"/>
              <w:szCs w:val="16"/>
            </w:rPr>
            <w:t xml:space="preserve"> </w:t>
          </w:r>
          <w:sdt>
            <w:sdtPr>
              <w:rPr>
                <w:rFonts w:ascii="Arial" w:hAnsi="Arial" w:cs="Arial"/>
                <w:b/>
                <w:sz w:val="16"/>
                <w:szCs w:val="16"/>
              </w:rPr>
              <w:id w:val="-1318336367"/>
              <w:docPartObj>
                <w:docPartGallery w:val="Page Numbers (Top of Page)"/>
                <w:docPartUnique/>
              </w:docPartObj>
            </w:sdtPr>
            <w:sdtEndPr/>
            <w:sdtContent>
              <w:r w:rsidRPr="00970871">
                <w:rPr>
                  <w:rFonts w:ascii="Arial" w:hAnsi="Arial" w:cs="Arial"/>
                  <w:b/>
                  <w:sz w:val="16"/>
                  <w:szCs w:val="16"/>
                </w:rPr>
                <w:t>Página</w:t>
              </w:r>
              <w:r w:rsidR="00A743A3">
                <w:rPr>
                  <w:rFonts w:ascii="Arial" w:hAnsi="Arial" w:cs="Arial"/>
                  <w:b/>
                  <w:sz w:val="16"/>
                  <w:szCs w:val="16"/>
                </w:rPr>
                <w:t>:</w:t>
              </w:r>
              <w:r w:rsidRPr="00970871">
                <w:rPr>
                  <w:rFonts w:ascii="Arial" w:hAnsi="Arial" w:cs="Arial"/>
                  <w:b/>
                  <w:sz w:val="16"/>
                  <w:szCs w:val="16"/>
                </w:rPr>
                <w:t xml:space="preserve"> </w:t>
              </w:r>
              <w:r w:rsidRPr="00970871">
                <w:rPr>
                  <w:rFonts w:ascii="Arial" w:hAnsi="Arial" w:cs="Arial"/>
                  <w:b/>
                  <w:bCs/>
                  <w:sz w:val="16"/>
                  <w:szCs w:val="16"/>
                </w:rPr>
                <w:fldChar w:fldCharType="begin"/>
              </w:r>
              <w:r w:rsidRPr="00970871">
                <w:rPr>
                  <w:rFonts w:ascii="Arial" w:hAnsi="Arial" w:cs="Arial"/>
                  <w:b/>
                  <w:bCs/>
                  <w:sz w:val="16"/>
                  <w:szCs w:val="16"/>
                </w:rPr>
                <w:instrText>PAGE</w:instrText>
              </w:r>
              <w:r w:rsidRPr="00970871">
                <w:rPr>
                  <w:rFonts w:ascii="Arial" w:hAnsi="Arial" w:cs="Arial"/>
                  <w:b/>
                  <w:bCs/>
                  <w:sz w:val="16"/>
                  <w:szCs w:val="16"/>
                </w:rPr>
                <w:fldChar w:fldCharType="separate"/>
              </w:r>
              <w:r w:rsidR="00FA2A36">
                <w:rPr>
                  <w:rFonts w:ascii="Arial" w:hAnsi="Arial" w:cs="Arial"/>
                  <w:b/>
                  <w:bCs/>
                  <w:noProof/>
                  <w:sz w:val="16"/>
                  <w:szCs w:val="16"/>
                </w:rPr>
                <w:t>8</w:t>
              </w:r>
              <w:r w:rsidRPr="00970871">
                <w:rPr>
                  <w:rFonts w:ascii="Arial" w:hAnsi="Arial" w:cs="Arial"/>
                  <w:b/>
                  <w:bCs/>
                  <w:sz w:val="16"/>
                  <w:szCs w:val="16"/>
                </w:rPr>
                <w:fldChar w:fldCharType="end"/>
              </w:r>
              <w:r w:rsidRPr="00970871">
                <w:rPr>
                  <w:rFonts w:ascii="Arial" w:hAnsi="Arial" w:cs="Arial"/>
                  <w:b/>
                  <w:sz w:val="16"/>
                  <w:szCs w:val="16"/>
                </w:rPr>
                <w:t xml:space="preserve"> de </w:t>
              </w:r>
              <w:r w:rsidRPr="00970871">
                <w:rPr>
                  <w:rFonts w:ascii="Arial" w:hAnsi="Arial" w:cs="Arial"/>
                  <w:b/>
                  <w:bCs/>
                  <w:sz w:val="16"/>
                  <w:szCs w:val="16"/>
                </w:rPr>
                <w:fldChar w:fldCharType="begin"/>
              </w:r>
              <w:r w:rsidRPr="00970871">
                <w:rPr>
                  <w:rFonts w:ascii="Arial" w:hAnsi="Arial" w:cs="Arial"/>
                  <w:b/>
                  <w:bCs/>
                  <w:sz w:val="16"/>
                  <w:szCs w:val="16"/>
                </w:rPr>
                <w:instrText>NUMPAGES</w:instrText>
              </w:r>
              <w:r w:rsidRPr="00970871">
                <w:rPr>
                  <w:rFonts w:ascii="Arial" w:hAnsi="Arial" w:cs="Arial"/>
                  <w:b/>
                  <w:bCs/>
                  <w:sz w:val="16"/>
                  <w:szCs w:val="16"/>
                </w:rPr>
                <w:fldChar w:fldCharType="separate"/>
              </w:r>
              <w:r w:rsidR="00FA2A36">
                <w:rPr>
                  <w:rFonts w:ascii="Arial" w:hAnsi="Arial" w:cs="Arial"/>
                  <w:b/>
                  <w:bCs/>
                  <w:noProof/>
                  <w:sz w:val="16"/>
                  <w:szCs w:val="16"/>
                </w:rPr>
                <w:t>8</w:t>
              </w:r>
              <w:r w:rsidRPr="00970871">
                <w:rPr>
                  <w:rFonts w:ascii="Arial" w:hAnsi="Arial" w:cs="Arial"/>
                  <w:b/>
                  <w:bCs/>
                  <w:sz w:val="16"/>
                  <w:szCs w:val="16"/>
                </w:rPr>
                <w:fldChar w:fldCharType="end"/>
              </w:r>
            </w:sdtContent>
          </w:sdt>
        </w:p>
      </w:tc>
    </w:tr>
  </w:tbl>
  <w:p w:rsidR="00F451C9" w:rsidRDefault="00F451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9154D"/>
    <w:multiLevelType w:val="hybridMultilevel"/>
    <w:tmpl w:val="BE1483CE"/>
    <w:lvl w:ilvl="0" w:tplc="0C0A0001">
      <w:start w:val="1"/>
      <w:numFmt w:val="bullet"/>
      <w:lvlText w:val=""/>
      <w:lvlJc w:val="left"/>
      <w:pPr>
        <w:ind w:left="5790" w:hanging="360"/>
      </w:pPr>
      <w:rPr>
        <w:rFonts w:ascii="Symbol" w:hAnsi="Symbol" w:hint="default"/>
      </w:rPr>
    </w:lvl>
    <w:lvl w:ilvl="1" w:tplc="0C0A0003" w:tentative="1">
      <w:start w:val="1"/>
      <w:numFmt w:val="bullet"/>
      <w:lvlText w:val="o"/>
      <w:lvlJc w:val="left"/>
      <w:pPr>
        <w:ind w:left="6510" w:hanging="360"/>
      </w:pPr>
      <w:rPr>
        <w:rFonts w:ascii="Courier New" w:hAnsi="Courier New" w:hint="default"/>
      </w:rPr>
    </w:lvl>
    <w:lvl w:ilvl="2" w:tplc="0C0A0005" w:tentative="1">
      <w:start w:val="1"/>
      <w:numFmt w:val="bullet"/>
      <w:lvlText w:val=""/>
      <w:lvlJc w:val="left"/>
      <w:pPr>
        <w:ind w:left="7230" w:hanging="360"/>
      </w:pPr>
      <w:rPr>
        <w:rFonts w:ascii="Wingdings" w:hAnsi="Wingdings" w:hint="default"/>
      </w:rPr>
    </w:lvl>
    <w:lvl w:ilvl="3" w:tplc="0C0A0001" w:tentative="1">
      <w:start w:val="1"/>
      <w:numFmt w:val="bullet"/>
      <w:lvlText w:val=""/>
      <w:lvlJc w:val="left"/>
      <w:pPr>
        <w:ind w:left="7950" w:hanging="360"/>
      </w:pPr>
      <w:rPr>
        <w:rFonts w:ascii="Symbol" w:hAnsi="Symbol" w:hint="default"/>
      </w:rPr>
    </w:lvl>
    <w:lvl w:ilvl="4" w:tplc="0C0A0003" w:tentative="1">
      <w:start w:val="1"/>
      <w:numFmt w:val="bullet"/>
      <w:lvlText w:val="o"/>
      <w:lvlJc w:val="left"/>
      <w:pPr>
        <w:ind w:left="8670" w:hanging="360"/>
      </w:pPr>
      <w:rPr>
        <w:rFonts w:ascii="Courier New" w:hAnsi="Courier New" w:hint="default"/>
      </w:rPr>
    </w:lvl>
    <w:lvl w:ilvl="5" w:tplc="0C0A0005" w:tentative="1">
      <w:start w:val="1"/>
      <w:numFmt w:val="bullet"/>
      <w:lvlText w:val=""/>
      <w:lvlJc w:val="left"/>
      <w:pPr>
        <w:ind w:left="9390" w:hanging="360"/>
      </w:pPr>
      <w:rPr>
        <w:rFonts w:ascii="Wingdings" w:hAnsi="Wingdings" w:hint="default"/>
      </w:rPr>
    </w:lvl>
    <w:lvl w:ilvl="6" w:tplc="0C0A0001" w:tentative="1">
      <w:start w:val="1"/>
      <w:numFmt w:val="bullet"/>
      <w:lvlText w:val=""/>
      <w:lvlJc w:val="left"/>
      <w:pPr>
        <w:ind w:left="10110" w:hanging="360"/>
      </w:pPr>
      <w:rPr>
        <w:rFonts w:ascii="Symbol" w:hAnsi="Symbol" w:hint="default"/>
      </w:rPr>
    </w:lvl>
    <w:lvl w:ilvl="7" w:tplc="0C0A0003" w:tentative="1">
      <w:start w:val="1"/>
      <w:numFmt w:val="bullet"/>
      <w:lvlText w:val="o"/>
      <w:lvlJc w:val="left"/>
      <w:pPr>
        <w:ind w:left="10830" w:hanging="360"/>
      </w:pPr>
      <w:rPr>
        <w:rFonts w:ascii="Courier New" w:hAnsi="Courier New" w:hint="default"/>
      </w:rPr>
    </w:lvl>
    <w:lvl w:ilvl="8" w:tplc="0C0A0005" w:tentative="1">
      <w:start w:val="1"/>
      <w:numFmt w:val="bullet"/>
      <w:lvlText w:val=""/>
      <w:lvlJc w:val="left"/>
      <w:pPr>
        <w:ind w:left="11550" w:hanging="360"/>
      </w:pPr>
      <w:rPr>
        <w:rFonts w:ascii="Wingdings" w:hAnsi="Wingdings" w:hint="default"/>
      </w:rPr>
    </w:lvl>
  </w:abstractNum>
  <w:abstractNum w:abstractNumId="2">
    <w:nsid w:val="126F6F1F"/>
    <w:multiLevelType w:val="hybridMultilevel"/>
    <w:tmpl w:val="EE5251B0"/>
    <w:lvl w:ilvl="0" w:tplc="50A2DD56">
      <w:start w:val="1"/>
      <w:numFmt w:val="decimal"/>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9240D8"/>
    <w:multiLevelType w:val="hybridMultilevel"/>
    <w:tmpl w:val="C610FC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D15FFC"/>
    <w:multiLevelType w:val="hybridMultilevel"/>
    <w:tmpl w:val="ADE01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981F87"/>
    <w:multiLevelType w:val="hybridMultilevel"/>
    <w:tmpl w:val="73ACE6D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51E45758"/>
    <w:multiLevelType w:val="hybridMultilevel"/>
    <w:tmpl w:val="055AC96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559329BD"/>
    <w:multiLevelType w:val="hybridMultilevel"/>
    <w:tmpl w:val="BFA6D19A"/>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60A0B69"/>
    <w:multiLevelType w:val="hybridMultilevel"/>
    <w:tmpl w:val="E2CEA12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CB85AA5"/>
    <w:multiLevelType w:val="hybridMultilevel"/>
    <w:tmpl w:val="2758D938"/>
    <w:lvl w:ilvl="0" w:tplc="C432660A">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2"/>
  </w:num>
  <w:num w:numId="6">
    <w:abstractNumId w:val="4"/>
  </w:num>
  <w:num w:numId="7">
    <w:abstractNumId w:val="9"/>
  </w:num>
  <w:num w:numId="8">
    <w:abstractNumId w:val="3"/>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010EC7"/>
    <w:rsid w:val="00010EC7"/>
    <w:rsid w:val="000936B7"/>
    <w:rsid w:val="000F79F5"/>
    <w:rsid w:val="00106183"/>
    <w:rsid w:val="00127D3A"/>
    <w:rsid w:val="001C7ED8"/>
    <w:rsid w:val="001D2046"/>
    <w:rsid w:val="00200EBF"/>
    <w:rsid w:val="002A56E3"/>
    <w:rsid w:val="002B6ACB"/>
    <w:rsid w:val="00327803"/>
    <w:rsid w:val="003A0116"/>
    <w:rsid w:val="00420659"/>
    <w:rsid w:val="0042427E"/>
    <w:rsid w:val="00493357"/>
    <w:rsid w:val="005029CC"/>
    <w:rsid w:val="005E7538"/>
    <w:rsid w:val="00604F14"/>
    <w:rsid w:val="006215BB"/>
    <w:rsid w:val="00684E75"/>
    <w:rsid w:val="00732EF3"/>
    <w:rsid w:val="00773DE2"/>
    <w:rsid w:val="00776B67"/>
    <w:rsid w:val="007974EA"/>
    <w:rsid w:val="00811C50"/>
    <w:rsid w:val="008A7257"/>
    <w:rsid w:val="00914690"/>
    <w:rsid w:val="00915ADC"/>
    <w:rsid w:val="0094643E"/>
    <w:rsid w:val="00970871"/>
    <w:rsid w:val="00973B74"/>
    <w:rsid w:val="009A3898"/>
    <w:rsid w:val="009D11F0"/>
    <w:rsid w:val="00A15598"/>
    <w:rsid w:val="00A6045D"/>
    <w:rsid w:val="00A743A3"/>
    <w:rsid w:val="00AE2F04"/>
    <w:rsid w:val="00B90C08"/>
    <w:rsid w:val="00BB2F7B"/>
    <w:rsid w:val="00BD5544"/>
    <w:rsid w:val="00BD79DB"/>
    <w:rsid w:val="00C07ECE"/>
    <w:rsid w:val="00C25FA7"/>
    <w:rsid w:val="00C46060"/>
    <w:rsid w:val="00C61548"/>
    <w:rsid w:val="00C61B32"/>
    <w:rsid w:val="00CD097F"/>
    <w:rsid w:val="00D17364"/>
    <w:rsid w:val="00D642FD"/>
    <w:rsid w:val="00DF162D"/>
    <w:rsid w:val="00E96EE9"/>
    <w:rsid w:val="00F262A4"/>
    <w:rsid w:val="00F26663"/>
    <w:rsid w:val="00F451C9"/>
    <w:rsid w:val="00FA2A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D435CC6-324E-45C8-92D7-CA405E30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7"/>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basedOn w:val="Normal"/>
    <w:uiPriority w:val="34"/>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styleId="Nmerodepgina">
    <w:name w:val="page number"/>
    <w:basedOn w:val="Fuentedeprrafopredeter"/>
    <w:uiPriority w:val="99"/>
    <w:semiHidden/>
    <w:unhideWhenUsed/>
    <w:rsid w:val="00F4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7E1E-E61E-422E-A2BE-AADA555E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2240</Words>
  <Characters>12320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Mariana</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dc:creator>
  <cp:lastModifiedBy>Karyna Tietje Chivata</cp:lastModifiedBy>
  <cp:revision>11</cp:revision>
  <dcterms:created xsi:type="dcterms:W3CDTF">2014-03-04T21:12:00Z</dcterms:created>
  <dcterms:modified xsi:type="dcterms:W3CDTF">2015-11-06T20:41:00Z</dcterms:modified>
</cp:coreProperties>
</file>