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D5203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w:t>
            </w:r>
            <w:r w:rsidR="008F63DE">
              <w:rPr>
                <w:rFonts w:ascii="Arial Narrow" w:eastAsia="Times New Roman" w:hAnsi="Arial Narrow" w:cs="Arial"/>
                <w:sz w:val="20"/>
                <w:szCs w:val="20"/>
                <w:lang w:val="es-ES" w:eastAsia="es-ES"/>
              </w:rPr>
              <w:t>6</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D5203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w:t>
            </w:r>
            <w:r w:rsidR="002753B4">
              <w:rPr>
                <w:rFonts w:ascii="Arial Narrow" w:eastAsia="Times New Roman" w:hAnsi="Arial Narrow" w:cs="Arial"/>
                <w:sz w:val="20"/>
                <w:szCs w:val="20"/>
                <w:lang w:val="es-ES" w:eastAsia="es-ES"/>
              </w:rPr>
              <w:t>5</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D5203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2017</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8"/>
        <w:gridCol w:w="3389"/>
        <w:gridCol w:w="38"/>
        <w:gridCol w:w="7167"/>
      </w:tblGrid>
      <w:tr w:rsidR="007C14BE" w:rsidRPr="00D17C3A" w:rsidTr="00DC5AF0">
        <w:trPr>
          <w:trHeight w:val="268"/>
        </w:trPr>
        <w:tc>
          <w:tcPr>
            <w:tcW w:w="3427" w:type="dxa"/>
            <w:gridSpan w:val="2"/>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gridSpan w:val="2"/>
            <w:shd w:val="clear" w:color="auto" w:fill="auto"/>
          </w:tcPr>
          <w:p w:rsidR="007C14BE" w:rsidRPr="00D17C3A" w:rsidRDefault="002753B4" w:rsidP="004F3EE5">
            <w:pPr>
              <w:spacing w:after="0"/>
              <w:rPr>
                <w:rFonts w:ascii="Arial" w:eastAsia="SimSun" w:hAnsi="Arial" w:cs="Arial"/>
                <w:sz w:val="20"/>
                <w:szCs w:val="20"/>
              </w:rPr>
            </w:pPr>
            <w:r>
              <w:rPr>
                <w:rFonts w:ascii="Arial" w:eastAsia="SimSun" w:hAnsi="Arial" w:cs="Arial"/>
                <w:sz w:val="20"/>
                <w:szCs w:val="20"/>
              </w:rPr>
              <w:t>RLI4</w:t>
            </w:r>
          </w:p>
        </w:tc>
      </w:tr>
      <w:tr w:rsidR="00E112D4" w:rsidRPr="00BC309A" w:rsidTr="00DC5AF0">
        <w:tblPrEx>
          <w:tblCellMar>
            <w:left w:w="70" w:type="dxa"/>
            <w:right w:w="70" w:type="dxa"/>
          </w:tblCellMar>
          <w:tblLook w:val="0000" w:firstRow="0" w:lastRow="0" w:firstColumn="0" w:lastColumn="0" w:noHBand="0" w:noVBand="0"/>
        </w:tblPrEx>
        <w:trPr>
          <w:gridBefore w:val="1"/>
          <w:wBefore w:w="38" w:type="dxa"/>
          <w:trHeight w:val="70"/>
        </w:trPr>
        <w:tc>
          <w:tcPr>
            <w:tcW w:w="3427" w:type="dxa"/>
            <w:gridSpan w:val="2"/>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167" w:type="dxa"/>
          </w:tcPr>
          <w:p w:rsidR="00E112D4" w:rsidRPr="00177755" w:rsidRDefault="00542328" w:rsidP="00DD2063">
            <w:pPr>
              <w:spacing w:after="0"/>
              <w:jc w:val="both"/>
              <w:rPr>
                <w:rFonts w:ascii="Arial" w:eastAsia="PMingLiU" w:hAnsi="Arial" w:cs="Arial"/>
                <w:bCs/>
                <w:color w:val="0000FF"/>
                <w:sz w:val="20"/>
                <w:szCs w:val="20"/>
              </w:rPr>
            </w:pPr>
            <w:r w:rsidRPr="00F577A0">
              <w:rPr>
                <w:rFonts w:ascii="Century Gothic" w:hAnsi="Century Gothic"/>
                <w:sz w:val="20"/>
                <w:szCs w:val="20"/>
              </w:rPr>
              <w:t xml:space="preserve">Informe Austeridad en el Gasto </w:t>
            </w:r>
            <w:r>
              <w:rPr>
                <w:rFonts w:ascii="Century Gothic" w:hAnsi="Century Gothic"/>
                <w:sz w:val="20"/>
                <w:szCs w:val="20"/>
              </w:rPr>
              <w:t xml:space="preserve">Trimestre </w:t>
            </w:r>
            <w:r w:rsidR="002753B4">
              <w:rPr>
                <w:rFonts w:ascii="Century Gothic" w:hAnsi="Century Gothic"/>
                <w:sz w:val="20"/>
                <w:szCs w:val="20"/>
              </w:rPr>
              <w:t>1</w:t>
            </w:r>
            <w:r w:rsidRPr="00F577A0">
              <w:rPr>
                <w:rFonts w:ascii="Century Gothic" w:hAnsi="Century Gothic"/>
                <w:sz w:val="20"/>
                <w:szCs w:val="20"/>
              </w:rPr>
              <w:t xml:space="preserve"> de 201</w:t>
            </w:r>
            <w:r w:rsidR="002753B4">
              <w:rPr>
                <w:rFonts w:ascii="Century Gothic" w:hAnsi="Century Gothic"/>
                <w:sz w:val="20"/>
                <w:szCs w:val="20"/>
              </w:rPr>
              <w:t>7</w:t>
            </w:r>
          </w:p>
        </w:tc>
      </w:tr>
      <w:tr w:rsidR="00DD2063" w:rsidRPr="00BC309A" w:rsidTr="00DC5AF0">
        <w:tblPrEx>
          <w:tblCellMar>
            <w:left w:w="70" w:type="dxa"/>
            <w:right w:w="70" w:type="dxa"/>
          </w:tblCellMar>
          <w:tblLook w:val="0000" w:firstRow="0" w:lastRow="0" w:firstColumn="0" w:lastColumn="0" w:noHBand="0" w:noVBand="0"/>
        </w:tblPrEx>
        <w:trPr>
          <w:gridBefore w:val="1"/>
          <w:wBefore w:w="38" w:type="dxa"/>
          <w:trHeight w:val="70"/>
        </w:trPr>
        <w:tc>
          <w:tcPr>
            <w:tcW w:w="3427" w:type="dxa"/>
            <w:gridSpan w:val="2"/>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167" w:type="dxa"/>
          </w:tcPr>
          <w:p w:rsidR="00DD2063" w:rsidRPr="00177755" w:rsidRDefault="00542328" w:rsidP="00DD2063">
            <w:pPr>
              <w:spacing w:after="0"/>
              <w:jc w:val="both"/>
              <w:rPr>
                <w:rFonts w:ascii="Arial" w:eastAsia="PMingLiU" w:hAnsi="Arial" w:cs="Arial"/>
                <w:bCs/>
                <w:color w:val="0000FF"/>
                <w:sz w:val="20"/>
                <w:szCs w:val="20"/>
              </w:rPr>
            </w:pPr>
            <w:r w:rsidRPr="00F577A0">
              <w:rPr>
                <w:rFonts w:ascii="Century Gothic" w:hAnsi="Century Gothic" w:cs="Arial"/>
                <w:sz w:val="20"/>
                <w:szCs w:val="20"/>
              </w:rPr>
              <w:t>Verificar el cumplimiento de las medidas de Austeridad en el Gasto dictadas por el Gobierno Nacional, establecidas en los Decretos 26 y 1737 de 1998, en la Unidad para la Atención y Reparación Integral a las Víctimas, relacionando la situación actual de los mismos y realizando las recomendaciones a las que haya lugar.</w:t>
            </w:r>
          </w:p>
        </w:tc>
      </w:tr>
      <w:tr w:rsidR="00DD2063" w:rsidRPr="00BC309A" w:rsidTr="00DC5AF0">
        <w:tblPrEx>
          <w:tblCellMar>
            <w:left w:w="70" w:type="dxa"/>
            <w:right w:w="70" w:type="dxa"/>
          </w:tblCellMar>
          <w:tblLook w:val="0000" w:firstRow="0" w:lastRow="0" w:firstColumn="0" w:lastColumn="0" w:noHBand="0" w:noVBand="0"/>
        </w:tblPrEx>
        <w:trPr>
          <w:gridBefore w:val="1"/>
          <w:wBefore w:w="38" w:type="dxa"/>
          <w:trHeight w:val="70"/>
        </w:trPr>
        <w:tc>
          <w:tcPr>
            <w:tcW w:w="3427" w:type="dxa"/>
            <w:gridSpan w:val="2"/>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167" w:type="dxa"/>
          </w:tcPr>
          <w:p w:rsidR="00DD2063" w:rsidRPr="006603E4" w:rsidRDefault="008F63DE" w:rsidP="002753B4">
            <w:pPr>
              <w:spacing w:after="0"/>
              <w:jc w:val="both"/>
              <w:rPr>
                <w:rFonts w:ascii="Arial" w:hAnsi="Arial" w:cs="Arial"/>
                <w:sz w:val="20"/>
                <w:szCs w:val="22"/>
              </w:rPr>
            </w:pPr>
            <w:r>
              <w:rPr>
                <w:rFonts w:ascii="Century Gothic" w:hAnsi="Century Gothic" w:cs="Arial"/>
                <w:sz w:val="20"/>
                <w:szCs w:val="20"/>
                <w:lang w:eastAsia="es-CO"/>
              </w:rPr>
              <w:t xml:space="preserve">El presente informe </w:t>
            </w:r>
            <w:r w:rsidR="00C04457">
              <w:rPr>
                <w:rFonts w:ascii="Century Gothic" w:hAnsi="Century Gothic" w:cs="Arial"/>
                <w:sz w:val="20"/>
                <w:szCs w:val="20"/>
                <w:lang w:eastAsia="es-CO"/>
              </w:rPr>
              <w:t>compara</w:t>
            </w:r>
            <w:bookmarkStart w:id="0" w:name="_GoBack"/>
            <w:bookmarkEnd w:id="0"/>
            <w:r w:rsidR="00542328" w:rsidRPr="00F577A0">
              <w:rPr>
                <w:rFonts w:ascii="Century Gothic" w:hAnsi="Century Gothic" w:cs="Arial"/>
                <w:sz w:val="20"/>
                <w:szCs w:val="20"/>
                <w:lang w:eastAsia="es-CO"/>
              </w:rPr>
              <w:t xml:space="preserve"> el comportamiento de los conceptos de Austeridad en el Gasto del </w:t>
            </w:r>
            <w:r w:rsidR="002753B4">
              <w:rPr>
                <w:rFonts w:ascii="Century Gothic" w:hAnsi="Century Gothic" w:cs="Arial"/>
                <w:sz w:val="20"/>
                <w:szCs w:val="20"/>
                <w:lang w:eastAsia="es-CO"/>
              </w:rPr>
              <w:t>primer</w:t>
            </w:r>
            <w:r w:rsidR="00542328">
              <w:rPr>
                <w:rFonts w:ascii="Century Gothic" w:hAnsi="Century Gothic" w:cs="Arial"/>
                <w:sz w:val="20"/>
                <w:szCs w:val="20"/>
                <w:lang w:eastAsia="es-CO"/>
              </w:rPr>
              <w:t xml:space="preserve"> trimestre de las vigencias 201</w:t>
            </w:r>
            <w:r w:rsidR="002753B4">
              <w:rPr>
                <w:rFonts w:ascii="Century Gothic" w:hAnsi="Century Gothic" w:cs="Arial"/>
                <w:sz w:val="20"/>
                <w:szCs w:val="20"/>
                <w:lang w:eastAsia="es-CO"/>
              </w:rPr>
              <w:t>6</w:t>
            </w:r>
            <w:r w:rsidR="00542328">
              <w:rPr>
                <w:rFonts w:ascii="Century Gothic" w:hAnsi="Century Gothic" w:cs="Arial"/>
                <w:sz w:val="20"/>
                <w:szCs w:val="20"/>
                <w:lang w:eastAsia="es-CO"/>
              </w:rPr>
              <w:t xml:space="preserve"> y 201</w:t>
            </w:r>
            <w:r w:rsidR="002753B4">
              <w:rPr>
                <w:rFonts w:ascii="Century Gothic" w:hAnsi="Century Gothic" w:cs="Arial"/>
                <w:sz w:val="20"/>
                <w:szCs w:val="20"/>
                <w:lang w:eastAsia="es-CO"/>
              </w:rPr>
              <w:t>7</w:t>
            </w:r>
            <w:r w:rsidR="00542328" w:rsidRPr="00F577A0">
              <w:rPr>
                <w:rFonts w:ascii="Century Gothic" w:hAnsi="Century Gothic" w:cs="Arial"/>
                <w:sz w:val="20"/>
                <w:szCs w:val="20"/>
                <w:lang w:eastAsia="es-CO"/>
              </w:rPr>
              <w:t>.</w:t>
            </w:r>
          </w:p>
        </w:tc>
      </w:tr>
      <w:tr w:rsidR="00DD2063" w:rsidRPr="00BC309A" w:rsidTr="00DC5AF0">
        <w:tblPrEx>
          <w:tblCellMar>
            <w:left w:w="70" w:type="dxa"/>
            <w:right w:w="70" w:type="dxa"/>
          </w:tblCellMar>
          <w:tblLook w:val="0000" w:firstRow="0" w:lastRow="0" w:firstColumn="0" w:lastColumn="0" w:noHBand="0" w:noVBand="0"/>
        </w:tblPrEx>
        <w:trPr>
          <w:gridBefore w:val="1"/>
          <w:wBefore w:w="38" w:type="dxa"/>
          <w:trHeight w:val="74"/>
        </w:trPr>
        <w:tc>
          <w:tcPr>
            <w:tcW w:w="3427" w:type="dxa"/>
            <w:gridSpan w:val="2"/>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167" w:type="dxa"/>
          </w:tcPr>
          <w:p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1737 de 1998</w:t>
            </w:r>
          </w:p>
          <w:p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26 de 1998</w:t>
            </w:r>
          </w:p>
          <w:p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cs="Arial"/>
                <w:sz w:val="20"/>
                <w:szCs w:val="20"/>
              </w:rPr>
              <w:t>Decreto 984 de 2012</w:t>
            </w:r>
          </w:p>
          <w:p w:rsidR="00542328" w:rsidRPr="00F577A0"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Circular Nº 2 del 29 de marzo de 2004 del Alto concejero Presidencial y Director del Departamento Administrativo de la Función Pública.</w:t>
            </w:r>
          </w:p>
          <w:p w:rsidR="00542328" w:rsidRPr="00F577A0"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sz w:val="20"/>
                <w:szCs w:val="20"/>
              </w:rPr>
              <w:t>Circular Nº 002 del 03 de octubre de 2008 Directores Departamento Administrativo de la Presidencia de la Republica y Departamento Administrativo de la Función Pública</w:t>
            </w:r>
          </w:p>
          <w:p w:rsidR="00542328" w:rsidRPr="00D7687A"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Directiva Presidencial Nº 10 de 20 de agosto de 2002</w:t>
            </w:r>
          </w:p>
          <w:p w:rsidR="00B601A4" w:rsidRPr="00B601A4" w:rsidRDefault="00542328" w:rsidP="00542328">
            <w:pPr>
              <w:pStyle w:val="Prrafodelista"/>
              <w:numPr>
                <w:ilvl w:val="0"/>
                <w:numId w:val="22"/>
              </w:numPr>
              <w:spacing w:after="0"/>
              <w:ind w:hanging="720"/>
              <w:jc w:val="both"/>
              <w:rPr>
                <w:rFonts w:ascii="Century Gothic" w:hAnsi="Century Gothic"/>
                <w:sz w:val="20"/>
                <w:szCs w:val="20"/>
              </w:rPr>
            </w:pPr>
            <w:r>
              <w:rPr>
                <w:rFonts w:ascii="Century Gothic" w:hAnsi="Century Gothic" w:cs="Arial"/>
                <w:sz w:val="20"/>
                <w:szCs w:val="20"/>
              </w:rPr>
              <w:t>Directiva Presidencial Nº 02 de 03</w:t>
            </w:r>
            <w:r w:rsidRPr="00F577A0">
              <w:rPr>
                <w:rFonts w:ascii="Century Gothic" w:hAnsi="Century Gothic" w:cs="Arial"/>
                <w:sz w:val="20"/>
                <w:szCs w:val="20"/>
              </w:rPr>
              <w:t xml:space="preserve"> de </w:t>
            </w:r>
            <w:r>
              <w:rPr>
                <w:rFonts w:ascii="Century Gothic" w:hAnsi="Century Gothic" w:cs="Arial"/>
                <w:sz w:val="20"/>
                <w:szCs w:val="20"/>
              </w:rPr>
              <w:t xml:space="preserve">diciembre de </w:t>
            </w:r>
            <w:r w:rsidRPr="00F577A0">
              <w:rPr>
                <w:rFonts w:ascii="Century Gothic" w:hAnsi="Century Gothic" w:cs="Arial"/>
                <w:sz w:val="20"/>
                <w:szCs w:val="20"/>
              </w:rPr>
              <w:t>20</w:t>
            </w:r>
            <w:r>
              <w:rPr>
                <w:rFonts w:ascii="Century Gothic" w:hAnsi="Century Gothic" w:cs="Arial"/>
                <w:sz w:val="20"/>
                <w:szCs w:val="20"/>
              </w:rPr>
              <w:t>15</w:t>
            </w:r>
          </w:p>
          <w:p w:rsidR="00DD2063" w:rsidRPr="00B601A4" w:rsidRDefault="00542328" w:rsidP="00542328">
            <w:pPr>
              <w:pStyle w:val="Prrafodelista"/>
              <w:numPr>
                <w:ilvl w:val="0"/>
                <w:numId w:val="22"/>
              </w:numPr>
              <w:spacing w:after="0"/>
              <w:ind w:hanging="720"/>
              <w:jc w:val="both"/>
              <w:rPr>
                <w:rFonts w:ascii="Century Gothic" w:hAnsi="Century Gothic"/>
                <w:sz w:val="20"/>
                <w:szCs w:val="20"/>
              </w:rPr>
            </w:pPr>
            <w:r w:rsidRPr="00B601A4">
              <w:rPr>
                <w:rFonts w:ascii="Century Gothic" w:hAnsi="Century Gothic" w:cs="Arial"/>
                <w:sz w:val="20"/>
                <w:szCs w:val="20"/>
              </w:rPr>
              <w:t>Directiva Presidencial Nº 01 de 10 de febrero de 2016</w:t>
            </w:r>
          </w:p>
        </w:tc>
      </w:tr>
    </w:tbl>
    <w:p w:rsidR="00DD2063" w:rsidRDefault="00DD2063" w:rsidP="00DD2063">
      <w:pPr>
        <w:spacing w:after="0"/>
        <w:rPr>
          <w:rFonts w:ascii="Arial Narrow" w:hAnsi="Arial Narrow"/>
          <w:b/>
        </w:rPr>
      </w:pPr>
    </w:p>
    <w:tbl>
      <w:tblPr>
        <w:tblW w:w="10629"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629"/>
      </w:tblGrid>
      <w:tr w:rsidR="00DD2063" w:rsidRPr="006369FA" w:rsidTr="00DC5AF0">
        <w:tc>
          <w:tcPr>
            <w:tcW w:w="10629" w:type="dxa"/>
            <w:shd w:val="clear" w:color="auto" w:fill="D9D9D9"/>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DD2063" w:rsidRPr="006369FA" w:rsidTr="00DC5AF0">
        <w:tc>
          <w:tcPr>
            <w:tcW w:w="10629" w:type="dxa"/>
            <w:shd w:val="clear" w:color="auto" w:fill="auto"/>
          </w:tcPr>
          <w:p w:rsidR="00542328" w:rsidRDefault="00542328" w:rsidP="00542328">
            <w:pPr>
              <w:jc w:val="both"/>
              <w:rPr>
                <w:rFonts w:ascii="Century Gothic" w:hAnsi="Century Gothic" w:cs="Arial"/>
                <w:sz w:val="20"/>
                <w:szCs w:val="20"/>
                <w:lang w:eastAsia="es-CO"/>
              </w:rPr>
            </w:pPr>
            <w:r w:rsidRPr="00F577A0">
              <w:rPr>
                <w:rFonts w:ascii="Century Gothic" w:hAnsi="Century Gothic" w:cs="Arial"/>
                <w:sz w:val="20"/>
                <w:szCs w:val="20"/>
                <w:lang w:eastAsia="es-CO"/>
              </w:rPr>
              <w:t>A continuación, se relacionan por cada uno de los capítulos de los Decretos que reglamentan la Austeridad en el Gasto, las diferentes situaciones encontradas y las recomendacion</w:t>
            </w:r>
            <w:r>
              <w:rPr>
                <w:rFonts w:ascii="Century Gothic" w:hAnsi="Century Gothic" w:cs="Arial"/>
                <w:sz w:val="20"/>
                <w:szCs w:val="20"/>
                <w:lang w:eastAsia="es-CO"/>
              </w:rPr>
              <w:t>es realizadas por esta Oficina.</w:t>
            </w:r>
          </w:p>
          <w:p w:rsidR="00542328" w:rsidRPr="00F577A0" w:rsidRDefault="00542328" w:rsidP="00542328">
            <w:pPr>
              <w:pStyle w:val="Ttulo1"/>
              <w:keepLines/>
              <w:numPr>
                <w:ilvl w:val="0"/>
                <w:numId w:val="23"/>
              </w:numPr>
              <w:spacing w:before="480"/>
              <w:jc w:val="left"/>
              <w:rPr>
                <w:rFonts w:ascii="Century Gothic" w:hAnsi="Century Gothic"/>
                <w:sz w:val="20"/>
                <w:szCs w:val="20"/>
              </w:rPr>
            </w:pPr>
            <w:r w:rsidRPr="00F577A0">
              <w:rPr>
                <w:rFonts w:ascii="Century Gothic" w:hAnsi="Century Gothic"/>
                <w:sz w:val="20"/>
                <w:szCs w:val="20"/>
              </w:rPr>
              <w:t>Personal – Capitulo II del Decreto 1737 de 1998</w:t>
            </w:r>
          </w:p>
          <w:p w:rsidR="00542328" w:rsidRPr="00633A77" w:rsidRDefault="00542328" w:rsidP="00542328">
            <w:pPr>
              <w:rPr>
                <w:rFonts w:ascii="Century Gothic" w:eastAsia="PMingLiU" w:hAnsi="Century Gothic" w:cs="Arial"/>
                <w:bCs/>
                <w:color w:val="0000FF"/>
                <w:sz w:val="2"/>
                <w:szCs w:val="20"/>
                <w:lang w:val="es-ES"/>
              </w:rPr>
            </w:pPr>
          </w:p>
          <w:p w:rsidR="00542328" w:rsidRDefault="00542328" w:rsidP="00542328">
            <w:pPr>
              <w:pStyle w:val="Prrafodelista"/>
              <w:ind w:left="0"/>
              <w:jc w:val="both"/>
              <w:rPr>
                <w:rFonts w:ascii="Century Gothic" w:hAnsi="Century Gothic" w:cs="Arial"/>
                <w:sz w:val="20"/>
                <w:szCs w:val="20"/>
                <w:lang w:val="es-MX" w:eastAsia="es-CO"/>
              </w:rPr>
            </w:pPr>
            <w:r w:rsidRPr="00F577A0">
              <w:rPr>
                <w:rFonts w:ascii="Century Gothic" w:hAnsi="Century Gothic" w:cs="Arial"/>
                <w:sz w:val="20"/>
                <w:szCs w:val="20"/>
                <w:lang w:eastAsia="es-CO"/>
              </w:rPr>
              <w:t>Se</w:t>
            </w:r>
            <w:r w:rsidRPr="00F577A0">
              <w:rPr>
                <w:rFonts w:ascii="Century Gothic" w:hAnsi="Century Gothic" w:cs="Arial"/>
                <w:sz w:val="20"/>
                <w:szCs w:val="20"/>
                <w:lang w:val="es-MX" w:eastAsia="es-CO"/>
              </w:rPr>
              <w:t xml:space="preserve"> observó la siguiente relación entre contratistas y profesionales de planta en la UARIV, evidenciando que la cantidad de contratistas de las áreas misionales y de apoyo es superior al personal de planta. </w:t>
            </w:r>
          </w:p>
          <w:p w:rsidR="00542328" w:rsidRPr="00F577A0" w:rsidRDefault="00542328" w:rsidP="00542328">
            <w:pPr>
              <w:pStyle w:val="Prrafodelista"/>
              <w:ind w:left="0"/>
              <w:jc w:val="both"/>
              <w:rPr>
                <w:rFonts w:ascii="Century Gothic" w:hAnsi="Century Gothic" w:cs="Arial"/>
                <w:sz w:val="20"/>
                <w:szCs w:val="20"/>
                <w:lang w:val="es-MX" w:eastAsia="es-CO"/>
              </w:rPr>
            </w:pPr>
          </w:p>
          <w:p w:rsidR="00542328" w:rsidRDefault="00542328" w:rsidP="00542328">
            <w:pPr>
              <w:pStyle w:val="Prrafodelista"/>
              <w:numPr>
                <w:ilvl w:val="1"/>
                <w:numId w:val="23"/>
              </w:numPr>
              <w:spacing w:after="0"/>
              <w:jc w:val="both"/>
              <w:rPr>
                <w:rFonts w:ascii="Century Gothic" w:hAnsi="Century Gothic" w:cs="Arial"/>
                <w:b/>
                <w:sz w:val="20"/>
                <w:szCs w:val="20"/>
                <w:lang w:val="es-MX" w:eastAsia="es-CO"/>
              </w:rPr>
            </w:pPr>
            <w:r w:rsidRPr="00F577A0">
              <w:rPr>
                <w:rFonts w:ascii="Century Gothic" w:hAnsi="Century Gothic" w:cs="Arial"/>
                <w:b/>
                <w:sz w:val="20"/>
                <w:szCs w:val="20"/>
                <w:lang w:val="es-MX" w:eastAsia="es-CO"/>
              </w:rPr>
              <w:t>Talento Humano.</w:t>
            </w:r>
          </w:p>
          <w:p w:rsidR="00542328" w:rsidRPr="00BA4AB2" w:rsidRDefault="00542328" w:rsidP="00542328">
            <w:pPr>
              <w:spacing w:after="0"/>
              <w:jc w:val="both"/>
              <w:rPr>
                <w:rFonts w:ascii="Century Gothic" w:hAnsi="Century Gothic" w:cs="Arial"/>
                <w:b/>
                <w:sz w:val="20"/>
                <w:szCs w:val="20"/>
                <w:lang w:val="es-MX" w:eastAsia="es-CO"/>
              </w:rPr>
            </w:pPr>
          </w:p>
          <w:tbl>
            <w:tblPr>
              <w:tblW w:w="10220" w:type="dxa"/>
              <w:tblLayout w:type="fixed"/>
              <w:tblCellMar>
                <w:left w:w="70" w:type="dxa"/>
                <w:right w:w="70" w:type="dxa"/>
              </w:tblCellMar>
              <w:tblLook w:val="04A0" w:firstRow="1" w:lastRow="0" w:firstColumn="1" w:lastColumn="0" w:noHBand="0" w:noVBand="1"/>
            </w:tblPr>
            <w:tblGrid>
              <w:gridCol w:w="320"/>
              <w:gridCol w:w="2265"/>
              <w:gridCol w:w="1265"/>
              <w:gridCol w:w="1265"/>
              <w:gridCol w:w="1307"/>
              <w:gridCol w:w="3798"/>
            </w:tblGrid>
            <w:tr w:rsidR="00CF3F7D" w:rsidRPr="00CF3F7D" w:rsidTr="00DC5AF0">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F7D" w:rsidRPr="00CF3F7D" w:rsidRDefault="00CF3F7D" w:rsidP="00CF3F7D">
                  <w:pPr>
                    <w:spacing w:after="0"/>
                    <w:jc w:val="center"/>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Nº</w:t>
                  </w:r>
                </w:p>
              </w:tc>
              <w:tc>
                <w:tcPr>
                  <w:tcW w:w="6102" w:type="dxa"/>
                  <w:gridSpan w:val="4"/>
                  <w:tcBorders>
                    <w:top w:val="single" w:sz="4" w:space="0" w:color="auto"/>
                    <w:left w:val="nil"/>
                    <w:bottom w:val="single" w:sz="4" w:space="0" w:color="auto"/>
                    <w:right w:val="single" w:sz="4" w:space="0" w:color="auto"/>
                  </w:tcBorders>
                  <w:shd w:val="clear" w:color="auto" w:fill="auto"/>
                  <w:noWrap/>
                  <w:vAlign w:val="bottom"/>
                  <w:hideMark/>
                </w:tcPr>
                <w:p w:rsidR="00CF3F7D" w:rsidRPr="00CF3F7D" w:rsidRDefault="00CF3F7D" w:rsidP="00CF3F7D">
                  <w:pPr>
                    <w:spacing w:after="0"/>
                    <w:jc w:val="center"/>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Aspectos cuantitativos</w:t>
                  </w:r>
                </w:p>
              </w:tc>
              <w:tc>
                <w:tcPr>
                  <w:tcW w:w="3798" w:type="dxa"/>
                  <w:tcBorders>
                    <w:top w:val="single" w:sz="4" w:space="0" w:color="auto"/>
                    <w:left w:val="nil"/>
                    <w:bottom w:val="single" w:sz="4" w:space="0" w:color="auto"/>
                    <w:right w:val="single" w:sz="4" w:space="0" w:color="auto"/>
                  </w:tcBorders>
                  <w:shd w:val="clear" w:color="auto" w:fill="auto"/>
                  <w:noWrap/>
                  <w:vAlign w:val="bottom"/>
                  <w:hideMark/>
                </w:tcPr>
                <w:p w:rsidR="00CF3F7D" w:rsidRPr="00CF3F7D" w:rsidRDefault="00CF3F7D" w:rsidP="00CF3F7D">
                  <w:pPr>
                    <w:spacing w:after="0"/>
                    <w:jc w:val="center"/>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Situaciones encontradas por la OCI</w:t>
                  </w:r>
                </w:p>
              </w:tc>
            </w:tr>
            <w:tr w:rsidR="00CF3F7D" w:rsidRPr="00CF3F7D" w:rsidTr="00DC5AF0">
              <w:trPr>
                <w:trHeight w:val="921"/>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CF3F7D" w:rsidRPr="00CF3F7D" w:rsidRDefault="00CF3F7D" w:rsidP="00CF3F7D">
                  <w:pPr>
                    <w:spacing w:after="0"/>
                    <w:jc w:val="center"/>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 </w:t>
                  </w:r>
                </w:p>
              </w:tc>
              <w:tc>
                <w:tcPr>
                  <w:tcW w:w="2265" w:type="dxa"/>
                  <w:tcBorders>
                    <w:top w:val="nil"/>
                    <w:left w:val="nil"/>
                    <w:bottom w:val="single" w:sz="4" w:space="0" w:color="auto"/>
                    <w:right w:val="single" w:sz="4" w:space="0" w:color="auto"/>
                  </w:tcBorders>
                  <w:shd w:val="clear" w:color="auto" w:fill="auto"/>
                  <w:vAlign w:val="center"/>
                  <w:hideMark/>
                </w:tcPr>
                <w:p w:rsidR="00CF3F7D" w:rsidRPr="00CF3F7D" w:rsidRDefault="00CF3F7D" w:rsidP="00CF3F7D">
                  <w:pPr>
                    <w:spacing w:after="0"/>
                    <w:jc w:val="center"/>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Concepto</w:t>
                  </w:r>
                </w:p>
              </w:tc>
              <w:tc>
                <w:tcPr>
                  <w:tcW w:w="1265" w:type="dxa"/>
                  <w:tcBorders>
                    <w:top w:val="nil"/>
                    <w:left w:val="nil"/>
                    <w:bottom w:val="single" w:sz="4" w:space="0" w:color="auto"/>
                    <w:right w:val="single" w:sz="4" w:space="0" w:color="auto"/>
                  </w:tcBorders>
                  <w:shd w:val="clear" w:color="auto" w:fill="auto"/>
                  <w:vAlign w:val="center"/>
                  <w:hideMark/>
                </w:tcPr>
                <w:p w:rsidR="00CF3F7D" w:rsidRPr="00CF3F7D" w:rsidRDefault="00CF3F7D" w:rsidP="00CF3F7D">
                  <w:pPr>
                    <w:spacing w:after="0"/>
                    <w:jc w:val="center"/>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Valor pagado entre enero - marzo de la vigencia 2016</w:t>
                  </w:r>
                </w:p>
              </w:tc>
              <w:tc>
                <w:tcPr>
                  <w:tcW w:w="1265" w:type="dxa"/>
                  <w:tcBorders>
                    <w:top w:val="nil"/>
                    <w:left w:val="nil"/>
                    <w:bottom w:val="single" w:sz="4" w:space="0" w:color="auto"/>
                    <w:right w:val="single" w:sz="4" w:space="0" w:color="auto"/>
                  </w:tcBorders>
                  <w:shd w:val="clear" w:color="auto" w:fill="auto"/>
                  <w:vAlign w:val="center"/>
                  <w:hideMark/>
                </w:tcPr>
                <w:p w:rsidR="00CF3F7D" w:rsidRPr="00CF3F7D" w:rsidRDefault="00CF3F7D" w:rsidP="00CF3F7D">
                  <w:pPr>
                    <w:spacing w:after="0"/>
                    <w:jc w:val="center"/>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Valor pagado entre enero - marzo de la vigencia 2017</w:t>
                  </w:r>
                </w:p>
              </w:tc>
              <w:tc>
                <w:tcPr>
                  <w:tcW w:w="1307" w:type="dxa"/>
                  <w:tcBorders>
                    <w:top w:val="nil"/>
                    <w:left w:val="nil"/>
                    <w:bottom w:val="single" w:sz="4" w:space="0" w:color="auto"/>
                    <w:right w:val="single" w:sz="4" w:space="0" w:color="auto"/>
                  </w:tcBorders>
                  <w:shd w:val="clear" w:color="auto" w:fill="auto"/>
                  <w:vAlign w:val="center"/>
                  <w:hideMark/>
                </w:tcPr>
                <w:p w:rsidR="00CF3F7D" w:rsidRPr="00CF3F7D" w:rsidRDefault="00CF3F7D" w:rsidP="00CF3F7D">
                  <w:pPr>
                    <w:spacing w:after="0"/>
                    <w:jc w:val="center"/>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 Variación del valor pagado enero - marzo de la vigencia 2017 respecto al mismo periodo de la vigencia 2016</w:t>
                  </w:r>
                </w:p>
              </w:tc>
              <w:tc>
                <w:tcPr>
                  <w:tcW w:w="3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3F7D" w:rsidRPr="00CF3F7D" w:rsidRDefault="00CF3F7D" w:rsidP="00CF3F7D">
                  <w:pPr>
                    <w:spacing w:after="0"/>
                    <w:jc w:val="both"/>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 xml:space="preserve">En los </w:t>
                  </w:r>
                  <w:r w:rsidRPr="008F63DE">
                    <w:rPr>
                      <w:rFonts w:ascii="Century Gothic" w:eastAsia="Times New Roman" w:hAnsi="Century Gothic"/>
                      <w:b/>
                      <w:color w:val="000000"/>
                      <w:sz w:val="16"/>
                      <w:szCs w:val="16"/>
                      <w:lang w:val="es-CO" w:eastAsia="es-CO"/>
                    </w:rPr>
                    <w:t>servicios personales de nómina</w:t>
                  </w:r>
                  <w:r w:rsidRPr="00CF3F7D">
                    <w:rPr>
                      <w:rFonts w:ascii="Century Gothic" w:eastAsia="Times New Roman" w:hAnsi="Century Gothic"/>
                      <w:color w:val="000000"/>
                      <w:sz w:val="16"/>
                      <w:szCs w:val="16"/>
                      <w:lang w:val="es-CO" w:eastAsia="es-CO"/>
                    </w:rPr>
                    <w:t xml:space="preserve"> se encuentra una reducción de 0,63% por tres razones: </w:t>
                  </w:r>
                  <w:r w:rsidRPr="008F63DE">
                    <w:rPr>
                      <w:rFonts w:ascii="Century Gothic" w:eastAsia="Times New Roman" w:hAnsi="Century Gothic"/>
                      <w:b/>
                      <w:color w:val="000000"/>
                      <w:sz w:val="16"/>
                      <w:szCs w:val="16"/>
                      <w:lang w:val="es-CO" w:eastAsia="es-CO"/>
                    </w:rPr>
                    <w:t>1</w:t>
                  </w:r>
                  <w:r w:rsidRPr="00CF3F7D">
                    <w:rPr>
                      <w:rFonts w:ascii="Century Gothic" w:eastAsia="Times New Roman" w:hAnsi="Century Gothic"/>
                      <w:color w:val="000000"/>
                      <w:sz w:val="16"/>
                      <w:szCs w:val="16"/>
                      <w:lang w:val="es-CO" w:eastAsia="es-CO"/>
                    </w:rPr>
                    <w:t xml:space="preserve">. Para el primer trimestre de 2017 no se encuentra reflejado en el incremento salarial debido a que no na salido el decreto que lo determina.  </w:t>
                  </w:r>
                  <w:r w:rsidRPr="008F63DE">
                    <w:rPr>
                      <w:rFonts w:ascii="Century Gothic" w:eastAsia="Times New Roman" w:hAnsi="Century Gothic"/>
                      <w:b/>
                      <w:color w:val="000000"/>
                      <w:sz w:val="16"/>
                      <w:szCs w:val="16"/>
                      <w:lang w:val="es-CO" w:eastAsia="es-CO"/>
                    </w:rPr>
                    <w:t>2</w:t>
                  </w:r>
                  <w:r w:rsidRPr="00CF3F7D">
                    <w:rPr>
                      <w:rFonts w:ascii="Century Gothic" w:eastAsia="Times New Roman" w:hAnsi="Century Gothic"/>
                      <w:color w:val="000000"/>
                      <w:sz w:val="16"/>
                      <w:szCs w:val="16"/>
                      <w:lang w:val="es-CO" w:eastAsia="es-CO"/>
                    </w:rPr>
                    <w:t xml:space="preserve">. Se incrementaron las incapacidades y licencias de maternidad en 11.583% al pasar de $624.807,58 en el 2016 a $73.000.336 en 2017. </w:t>
                  </w:r>
                  <w:r w:rsidRPr="008F63DE">
                    <w:rPr>
                      <w:rFonts w:ascii="Century Gothic" w:eastAsia="Times New Roman" w:hAnsi="Century Gothic"/>
                      <w:b/>
                      <w:color w:val="000000"/>
                      <w:sz w:val="16"/>
                      <w:szCs w:val="16"/>
                      <w:lang w:val="es-CO" w:eastAsia="es-CO"/>
                    </w:rPr>
                    <w:t>3.</w:t>
                  </w:r>
                  <w:r w:rsidRPr="00CF3F7D">
                    <w:rPr>
                      <w:rFonts w:ascii="Century Gothic" w:eastAsia="Times New Roman" w:hAnsi="Century Gothic"/>
                      <w:color w:val="000000"/>
                      <w:sz w:val="16"/>
                      <w:szCs w:val="16"/>
                      <w:lang w:val="es-CO" w:eastAsia="es-CO"/>
                    </w:rPr>
                    <w:t xml:space="preserve"> En el rubro de sueldos de vacaciones se redujo en 25,35% con respecto a 201</w:t>
                  </w:r>
                  <w:r w:rsidR="004F7D76">
                    <w:rPr>
                      <w:rFonts w:ascii="Century Gothic" w:eastAsia="Times New Roman" w:hAnsi="Century Gothic"/>
                      <w:color w:val="000000"/>
                      <w:sz w:val="16"/>
                      <w:szCs w:val="16"/>
                      <w:lang w:val="es-CO" w:eastAsia="es-CO"/>
                    </w:rPr>
                    <w:t>6</w:t>
                  </w:r>
                  <w:r w:rsidRPr="00CF3F7D">
                    <w:rPr>
                      <w:rFonts w:ascii="Century Gothic" w:eastAsia="Times New Roman" w:hAnsi="Century Gothic"/>
                      <w:color w:val="000000"/>
                      <w:sz w:val="16"/>
                      <w:szCs w:val="16"/>
                      <w:lang w:val="es-CO" w:eastAsia="es-CO"/>
                    </w:rPr>
                    <w:t>, dado a que el personal que salió en el 2016 era de nivel más alto que en el 2017</w:t>
                  </w:r>
                  <w:r w:rsidR="008F63DE">
                    <w:rPr>
                      <w:rFonts w:ascii="Century Gothic" w:eastAsia="Times New Roman" w:hAnsi="Century Gothic"/>
                      <w:color w:val="000000"/>
                      <w:sz w:val="16"/>
                      <w:szCs w:val="16"/>
                      <w:lang w:val="es-CO" w:eastAsia="es-CO"/>
                    </w:rPr>
                    <w:t>.</w:t>
                  </w:r>
                  <w:r w:rsidRPr="00CF3F7D">
                    <w:rPr>
                      <w:rFonts w:ascii="Century Gothic" w:eastAsia="Times New Roman" w:hAnsi="Century Gothic"/>
                      <w:color w:val="000000"/>
                      <w:sz w:val="16"/>
                      <w:szCs w:val="16"/>
                      <w:lang w:val="es-CO" w:eastAsia="es-CO"/>
                    </w:rPr>
                    <w:br/>
                  </w:r>
                  <w:r w:rsidRPr="00CF3F7D">
                    <w:rPr>
                      <w:rFonts w:ascii="Century Gothic" w:eastAsia="Times New Roman" w:hAnsi="Century Gothic"/>
                      <w:color w:val="000000"/>
                      <w:sz w:val="16"/>
                      <w:szCs w:val="16"/>
                      <w:lang w:val="es-CO" w:eastAsia="es-CO"/>
                    </w:rPr>
                    <w:lastRenderedPageBreak/>
                    <w:br/>
                    <w:t xml:space="preserve">Las </w:t>
                  </w:r>
                  <w:r w:rsidRPr="008F63DE">
                    <w:rPr>
                      <w:rFonts w:ascii="Century Gothic" w:eastAsia="Times New Roman" w:hAnsi="Century Gothic"/>
                      <w:b/>
                      <w:color w:val="000000"/>
                      <w:sz w:val="16"/>
                      <w:szCs w:val="16"/>
                      <w:lang w:val="es-CO" w:eastAsia="es-CO"/>
                    </w:rPr>
                    <w:t>contribuciones inherentes a la nómina</w:t>
                  </w:r>
                  <w:r w:rsidRPr="00CF3F7D">
                    <w:rPr>
                      <w:rFonts w:ascii="Century Gothic" w:eastAsia="Times New Roman" w:hAnsi="Century Gothic"/>
                      <w:color w:val="000000"/>
                      <w:sz w:val="16"/>
                      <w:szCs w:val="16"/>
                      <w:lang w:val="es-CO" w:eastAsia="es-CO"/>
                    </w:rPr>
                    <w:t xml:space="preserve"> sector privado y público reflejan una reducción del 4,64% en razón a que: </w:t>
                  </w:r>
                  <w:r w:rsidRPr="008F63DE">
                    <w:rPr>
                      <w:rFonts w:ascii="Century Gothic" w:eastAsia="Times New Roman" w:hAnsi="Century Gothic"/>
                      <w:b/>
                      <w:color w:val="000000"/>
                      <w:sz w:val="16"/>
                      <w:szCs w:val="16"/>
                      <w:lang w:val="es-CO" w:eastAsia="es-CO"/>
                    </w:rPr>
                    <w:t>1.</w:t>
                  </w:r>
                  <w:r w:rsidRPr="00CF3F7D">
                    <w:rPr>
                      <w:rFonts w:ascii="Century Gothic" w:eastAsia="Times New Roman" w:hAnsi="Century Gothic"/>
                      <w:color w:val="000000"/>
                      <w:sz w:val="16"/>
                      <w:szCs w:val="16"/>
                      <w:lang w:val="es-CO" w:eastAsia="es-CO"/>
                    </w:rPr>
                    <w:t xml:space="preserve"> El personal que salió a vacaciones en el trimestre de 2016 promedio era de nivel jerárquico </w:t>
                  </w:r>
                  <w:r w:rsidR="008F63DE" w:rsidRPr="00CF3F7D">
                    <w:rPr>
                      <w:rFonts w:ascii="Century Gothic" w:eastAsia="Times New Roman" w:hAnsi="Century Gothic"/>
                      <w:color w:val="000000"/>
                      <w:sz w:val="16"/>
                      <w:szCs w:val="16"/>
                      <w:lang w:val="es-CO" w:eastAsia="es-CO"/>
                    </w:rPr>
                    <w:t>más</w:t>
                  </w:r>
                  <w:r w:rsidRPr="00CF3F7D">
                    <w:rPr>
                      <w:rFonts w:ascii="Century Gothic" w:eastAsia="Times New Roman" w:hAnsi="Century Gothic"/>
                      <w:color w:val="000000"/>
                      <w:sz w:val="16"/>
                      <w:szCs w:val="16"/>
                      <w:lang w:val="es-CO" w:eastAsia="es-CO"/>
                    </w:rPr>
                    <w:t xml:space="preserve"> alto y tuvo más días de disfrute debido a la semana santa. </w:t>
                  </w:r>
                  <w:r w:rsidRPr="008F63DE">
                    <w:rPr>
                      <w:rFonts w:ascii="Century Gothic" w:eastAsia="Times New Roman" w:hAnsi="Century Gothic"/>
                      <w:b/>
                      <w:color w:val="000000"/>
                      <w:sz w:val="16"/>
                      <w:szCs w:val="16"/>
                      <w:lang w:val="es-CO" w:eastAsia="es-CO"/>
                    </w:rPr>
                    <w:t>2.</w:t>
                  </w:r>
                  <w:r w:rsidRPr="00CF3F7D">
                    <w:rPr>
                      <w:rFonts w:ascii="Century Gothic" w:eastAsia="Times New Roman" w:hAnsi="Century Gothic"/>
                      <w:color w:val="000000"/>
                      <w:sz w:val="16"/>
                      <w:szCs w:val="16"/>
                      <w:lang w:val="es-CO" w:eastAsia="es-CO"/>
                    </w:rPr>
                    <w:t xml:space="preserve"> Estando el personal en vacaciones no se cancela ARL.</w:t>
                  </w:r>
                </w:p>
              </w:tc>
            </w:tr>
            <w:tr w:rsidR="00CF3F7D" w:rsidRPr="00CF3F7D" w:rsidTr="00DC5AF0">
              <w:trPr>
                <w:trHeight w:val="69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CF3F7D" w:rsidRPr="00CF3F7D" w:rsidRDefault="00CF3F7D" w:rsidP="00CF3F7D">
                  <w:pPr>
                    <w:spacing w:after="0"/>
                    <w:jc w:val="center"/>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1</w:t>
                  </w:r>
                </w:p>
              </w:tc>
              <w:tc>
                <w:tcPr>
                  <w:tcW w:w="2265" w:type="dxa"/>
                  <w:tcBorders>
                    <w:top w:val="nil"/>
                    <w:left w:val="nil"/>
                    <w:bottom w:val="single" w:sz="4" w:space="0" w:color="auto"/>
                    <w:right w:val="single" w:sz="4" w:space="0" w:color="auto"/>
                  </w:tcBorders>
                  <w:shd w:val="clear" w:color="auto" w:fill="auto"/>
                  <w:vAlign w:val="center"/>
                  <w:hideMark/>
                </w:tcPr>
                <w:p w:rsidR="00CF3F7D" w:rsidRPr="00CF3F7D" w:rsidRDefault="00CF3F7D" w:rsidP="00CF3F7D">
                  <w:pPr>
                    <w:spacing w:after="0"/>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Servicios personales asociados a nomina</w:t>
                  </w:r>
                </w:p>
              </w:tc>
              <w:tc>
                <w:tcPr>
                  <w:tcW w:w="1265" w:type="dxa"/>
                  <w:tcBorders>
                    <w:top w:val="nil"/>
                    <w:left w:val="nil"/>
                    <w:bottom w:val="single" w:sz="4" w:space="0" w:color="auto"/>
                    <w:right w:val="single" w:sz="4" w:space="0" w:color="auto"/>
                  </w:tcBorders>
                  <w:shd w:val="clear" w:color="auto" w:fill="auto"/>
                  <w:noWrap/>
                  <w:vAlign w:val="center"/>
                  <w:hideMark/>
                </w:tcPr>
                <w:p w:rsidR="00CF3F7D" w:rsidRPr="00CF3F7D" w:rsidRDefault="00CF3F7D" w:rsidP="00CF3F7D">
                  <w:pPr>
                    <w:spacing w:after="0"/>
                    <w:jc w:val="right"/>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 xml:space="preserve">        9.321.075.683 </w:t>
                  </w:r>
                </w:p>
              </w:tc>
              <w:tc>
                <w:tcPr>
                  <w:tcW w:w="1265" w:type="dxa"/>
                  <w:tcBorders>
                    <w:top w:val="nil"/>
                    <w:left w:val="nil"/>
                    <w:bottom w:val="single" w:sz="4" w:space="0" w:color="auto"/>
                    <w:right w:val="single" w:sz="4" w:space="0" w:color="auto"/>
                  </w:tcBorders>
                  <w:shd w:val="clear" w:color="auto" w:fill="auto"/>
                  <w:noWrap/>
                  <w:vAlign w:val="center"/>
                  <w:hideMark/>
                </w:tcPr>
                <w:p w:rsidR="00CF3F7D" w:rsidRPr="00CF3F7D" w:rsidRDefault="00CF3F7D" w:rsidP="00CF3F7D">
                  <w:pPr>
                    <w:spacing w:after="0"/>
                    <w:jc w:val="right"/>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 xml:space="preserve">         9.261.952.523 </w:t>
                  </w:r>
                </w:p>
              </w:tc>
              <w:tc>
                <w:tcPr>
                  <w:tcW w:w="1307" w:type="dxa"/>
                  <w:tcBorders>
                    <w:top w:val="nil"/>
                    <w:left w:val="nil"/>
                    <w:bottom w:val="single" w:sz="4" w:space="0" w:color="auto"/>
                    <w:right w:val="single" w:sz="4" w:space="0" w:color="auto"/>
                  </w:tcBorders>
                  <w:shd w:val="clear" w:color="auto" w:fill="auto"/>
                  <w:noWrap/>
                  <w:vAlign w:val="center"/>
                  <w:hideMark/>
                </w:tcPr>
                <w:p w:rsidR="00CF3F7D" w:rsidRPr="00CF3F7D" w:rsidRDefault="00CF3F7D" w:rsidP="00CF3F7D">
                  <w:pPr>
                    <w:spacing w:after="0"/>
                    <w:jc w:val="right"/>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-0,63%</w:t>
                  </w:r>
                </w:p>
              </w:tc>
              <w:tc>
                <w:tcPr>
                  <w:tcW w:w="3798" w:type="dxa"/>
                  <w:vMerge/>
                  <w:tcBorders>
                    <w:top w:val="nil"/>
                    <w:left w:val="nil"/>
                    <w:bottom w:val="single" w:sz="4" w:space="0" w:color="auto"/>
                    <w:right w:val="single" w:sz="4" w:space="0" w:color="auto"/>
                  </w:tcBorders>
                  <w:vAlign w:val="center"/>
                  <w:hideMark/>
                </w:tcPr>
                <w:p w:rsidR="00CF3F7D" w:rsidRPr="00CF3F7D" w:rsidRDefault="00CF3F7D" w:rsidP="00CF3F7D">
                  <w:pPr>
                    <w:spacing w:after="0"/>
                    <w:rPr>
                      <w:rFonts w:ascii="Century Gothic" w:eastAsia="Times New Roman" w:hAnsi="Century Gothic"/>
                      <w:color w:val="000000"/>
                      <w:sz w:val="16"/>
                      <w:szCs w:val="16"/>
                      <w:lang w:val="es-CO" w:eastAsia="es-CO"/>
                    </w:rPr>
                  </w:pPr>
                </w:p>
              </w:tc>
            </w:tr>
            <w:tr w:rsidR="00CF3F7D" w:rsidRPr="00CF3F7D" w:rsidTr="00DC5AF0">
              <w:trPr>
                <w:trHeight w:val="1185"/>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CF3F7D" w:rsidRPr="00CF3F7D" w:rsidRDefault="00CF3F7D" w:rsidP="00CF3F7D">
                  <w:pPr>
                    <w:spacing w:after="0"/>
                    <w:jc w:val="center"/>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lastRenderedPageBreak/>
                    <w:t>2</w:t>
                  </w:r>
                </w:p>
              </w:tc>
              <w:tc>
                <w:tcPr>
                  <w:tcW w:w="2265" w:type="dxa"/>
                  <w:tcBorders>
                    <w:top w:val="nil"/>
                    <w:left w:val="nil"/>
                    <w:bottom w:val="single" w:sz="4" w:space="0" w:color="auto"/>
                    <w:right w:val="single" w:sz="4" w:space="0" w:color="auto"/>
                  </w:tcBorders>
                  <w:shd w:val="clear" w:color="auto" w:fill="auto"/>
                  <w:vAlign w:val="center"/>
                  <w:hideMark/>
                </w:tcPr>
                <w:p w:rsidR="00CF3F7D" w:rsidRPr="00CF3F7D" w:rsidRDefault="00CF3F7D" w:rsidP="00CF3F7D">
                  <w:pPr>
                    <w:spacing w:after="0"/>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Contribuciones inherentes a la nómina sector privado y público</w:t>
                  </w:r>
                </w:p>
              </w:tc>
              <w:tc>
                <w:tcPr>
                  <w:tcW w:w="1265" w:type="dxa"/>
                  <w:tcBorders>
                    <w:top w:val="nil"/>
                    <w:left w:val="nil"/>
                    <w:bottom w:val="single" w:sz="4" w:space="0" w:color="auto"/>
                    <w:right w:val="single" w:sz="4" w:space="0" w:color="auto"/>
                  </w:tcBorders>
                  <w:shd w:val="clear" w:color="auto" w:fill="auto"/>
                  <w:noWrap/>
                  <w:vAlign w:val="center"/>
                  <w:hideMark/>
                </w:tcPr>
                <w:p w:rsidR="00CF3F7D" w:rsidRPr="00CF3F7D" w:rsidRDefault="00CF3F7D" w:rsidP="00CF3F7D">
                  <w:pPr>
                    <w:spacing w:after="0"/>
                    <w:jc w:val="right"/>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 xml:space="preserve">        2.764.780.584 </w:t>
                  </w:r>
                </w:p>
              </w:tc>
              <w:tc>
                <w:tcPr>
                  <w:tcW w:w="1265" w:type="dxa"/>
                  <w:tcBorders>
                    <w:top w:val="nil"/>
                    <w:left w:val="nil"/>
                    <w:bottom w:val="single" w:sz="4" w:space="0" w:color="auto"/>
                    <w:right w:val="single" w:sz="4" w:space="0" w:color="auto"/>
                  </w:tcBorders>
                  <w:shd w:val="clear" w:color="auto" w:fill="auto"/>
                  <w:noWrap/>
                  <w:vAlign w:val="center"/>
                  <w:hideMark/>
                </w:tcPr>
                <w:p w:rsidR="00CF3F7D" w:rsidRPr="00CF3F7D" w:rsidRDefault="00CF3F7D" w:rsidP="00CF3F7D">
                  <w:pPr>
                    <w:spacing w:after="0"/>
                    <w:jc w:val="right"/>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 xml:space="preserve">         2.636.505.497 </w:t>
                  </w:r>
                </w:p>
              </w:tc>
              <w:tc>
                <w:tcPr>
                  <w:tcW w:w="1307" w:type="dxa"/>
                  <w:tcBorders>
                    <w:top w:val="nil"/>
                    <w:left w:val="nil"/>
                    <w:bottom w:val="single" w:sz="4" w:space="0" w:color="auto"/>
                    <w:right w:val="single" w:sz="4" w:space="0" w:color="auto"/>
                  </w:tcBorders>
                  <w:shd w:val="clear" w:color="auto" w:fill="auto"/>
                  <w:noWrap/>
                  <w:vAlign w:val="center"/>
                  <w:hideMark/>
                </w:tcPr>
                <w:p w:rsidR="00CF3F7D" w:rsidRPr="00CF3F7D" w:rsidRDefault="00CF3F7D" w:rsidP="00CF3F7D">
                  <w:pPr>
                    <w:spacing w:after="0"/>
                    <w:jc w:val="right"/>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-4,64%</w:t>
                  </w:r>
                </w:p>
              </w:tc>
              <w:tc>
                <w:tcPr>
                  <w:tcW w:w="3798" w:type="dxa"/>
                  <w:vMerge/>
                  <w:tcBorders>
                    <w:top w:val="nil"/>
                    <w:left w:val="nil"/>
                    <w:bottom w:val="single" w:sz="4" w:space="0" w:color="auto"/>
                    <w:right w:val="single" w:sz="4" w:space="0" w:color="auto"/>
                  </w:tcBorders>
                  <w:vAlign w:val="center"/>
                  <w:hideMark/>
                </w:tcPr>
                <w:p w:rsidR="00CF3F7D" w:rsidRPr="00CF3F7D" w:rsidRDefault="00CF3F7D" w:rsidP="00CF3F7D">
                  <w:pPr>
                    <w:spacing w:after="0"/>
                    <w:rPr>
                      <w:rFonts w:ascii="Century Gothic" w:eastAsia="Times New Roman" w:hAnsi="Century Gothic"/>
                      <w:color w:val="000000"/>
                      <w:sz w:val="16"/>
                      <w:szCs w:val="16"/>
                      <w:lang w:val="es-CO" w:eastAsia="es-CO"/>
                    </w:rPr>
                  </w:pPr>
                </w:p>
              </w:tc>
            </w:tr>
            <w:tr w:rsidR="00CF3F7D" w:rsidRPr="00CF3F7D" w:rsidTr="00DC5AF0">
              <w:trPr>
                <w:trHeight w:val="960"/>
              </w:trPr>
              <w:tc>
                <w:tcPr>
                  <w:tcW w:w="25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F7D" w:rsidRPr="00CF3F7D" w:rsidRDefault="00CF3F7D" w:rsidP="00CF3F7D">
                  <w:pPr>
                    <w:spacing w:after="0"/>
                    <w:jc w:val="right"/>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lastRenderedPageBreak/>
                    <w:t>Totales $</w:t>
                  </w:r>
                </w:p>
              </w:tc>
              <w:tc>
                <w:tcPr>
                  <w:tcW w:w="1265" w:type="dxa"/>
                  <w:tcBorders>
                    <w:top w:val="nil"/>
                    <w:left w:val="nil"/>
                    <w:bottom w:val="single" w:sz="4" w:space="0" w:color="auto"/>
                    <w:right w:val="single" w:sz="4" w:space="0" w:color="auto"/>
                  </w:tcBorders>
                  <w:shd w:val="clear" w:color="auto" w:fill="auto"/>
                  <w:noWrap/>
                  <w:vAlign w:val="center"/>
                  <w:hideMark/>
                </w:tcPr>
                <w:p w:rsidR="00CF3F7D" w:rsidRPr="00CF3F7D" w:rsidRDefault="00CF3F7D" w:rsidP="00CF3F7D">
                  <w:pPr>
                    <w:spacing w:after="0"/>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1</w:t>
                  </w:r>
                  <w:r w:rsidRPr="00CF3F7D">
                    <w:rPr>
                      <w:rFonts w:ascii="Century Gothic" w:eastAsia="Times New Roman" w:hAnsi="Century Gothic"/>
                      <w:b/>
                      <w:bCs/>
                      <w:color w:val="000000"/>
                      <w:sz w:val="16"/>
                      <w:szCs w:val="16"/>
                      <w:lang w:val="es-CO" w:eastAsia="es-CO"/>
                    </w:rPr>
                    <w:t xml:space="preserve">2.085.856.267 </w:t>
                  </w:r>
                </w:p>
              </w:tc>
              <w:tc>
                <w:tcPr>
                  <w:tcW w:w="1265" w:type="dxa"/>
                  <w:tcBorders>
                    <w:top w:val="nil"/>
                    <w:left w:val="nil"/>
                    <w:bottom w:val="single" w:sz="4" w:space="0" w:color="auto"/>
                    <w:right w:val="single" w:sz="4" w:space="0" w:color="auto"/>
                  </w:tcBorders>
                  <w:shd w:val="clear" w:color="auto" w:fill="auto"/>
                  <w:noWrap/>
                  <w:vAlign w:val="center"/>
                  <w:hideMark/>
                </w:tcPr>
                <w:p w:rsidR="00CF3F7D" w:rsidRPr="00CF3F7D" w:rsidRDefault="00CF3F7D" w:rsidP="00CF3F7D">
                  <w:pPr>
                    <w:spacing w:after="0"/>
                    <w:rPr>
                      <w:rFonts w:ascii="Century Gothic" w:eastAsia="Times New Roman" w:hAnsi="Century Gothic"/>
                      <w:b/>
                      <w:bCs/>
                      <w:color w:val="000000"/>
                      <w:sz w:val="16"/>
                      <w:szCs w:val="16"/>
                      <w:lang w:val="es-CO" w:eastAsia="es-CO"/>
                    </w:rPr>
                  </w:pPr>
                  <w:r w:rsidRPr="00CF3F7D">
                    <w:rPr>
                      <w:rFonts w:ascii="Century Gothic" w:eastAsia="Times New Roman" w:hAnsi="Century Gothic"/>
                      <w:b/>
                      <w:bCs/>
                      <w:color w:val="000000"/>
                      <w:sz w:val="16"/>
                      <w:szCs w:val="16"/>
                      <w:lang w:val="es-CO" w:eastAsia="es-CO"/>
                    </w:rPr>
                    <w:t xml:space="preserve">11.898.458.020 </w:t>
                  </w:r>
                </w:p>
              </w:tc>
              <w:tc>
                <w:tcPr>
                  <w:tcW w:w="1307" w:type="dxa"/>
                  <w:tcBorders>
                    <w:top w:val="nil"/>
                    <w:left w:val="nil"/>
                    <w:bottom w:val="single" w:sz="4" w:space="0" w:color="auto"/>
                    <w:right w:val="single" w:sz="4" w:space="0" w:color="auto"/>
                  </w:tcBorders>
                  <w:shd w:val="clear" w:color="auto" w:fill="auto"/>
                  <w:noWrap/>
                  <w:vAlign w:val="center"/>
                  <w:hideMark/>
                </w:tcPr>
                <w:p w:rsidR="00CF3F7D" w:rsidRPr="00CF3F7D" w:rsidRDefault="00CF3F7D" w:rsidP="00CF3F7D">
                  <w:pPr>
                    <w:spacing w:after="0"/>
                    <w:jc w:val="right"/>
                    <w:rPr>
                      <w:rFonts w:ascii="Century Gothic" w:eastAsia="Times New Roman" w:hAnsi="Century Gothic"/>
                      <w:color w:val="000000"/>
                      <w:sz w:val="16"/>
                      <w:szCs w:val="16"/>
                      <w:lang w:val="es-CO" w:eastAsia="es-CO"/>
                    </w:rPr>
                  </w:pPr>
                  <w:r w:rsidRPr="00CF3F7D">
                    <w:rPr>
                      <w:rFonts w:ascii="Century Gothic" w:eastAsia="Times New Roman" w:hAnsi="Century Gothic"/>
                      <w:color w:val="000000"/>
                      <w:sz w:val="16"/>
                      <w:szCs w:val="16"/>
                      <w:lang w:val="es-CO" w:eastAsia="es-CO"/>
                    </w:rPr>
                    <w:t>-1,55%</w:t>
                  </w:r>
                </w:p>
              </w:tc>
              <w:tc>
                <w:tcPr>
                  <w:tcW w:w="3798" w:type="dxa"/>
                  <w:vMerge/>
                  <w:tcBorders>
                    <w:top w:val="nil"/>
                    <w:left w:val="nil"/>
                    <w:bottom w:val="single" w:sz="4" w:space="0" w:color="auto"/>
                    <w:right w:val="single" w:sz="4" w:space="0" w:color="auto"/>
                  </w:tcBorders>
                  <w:vAlign w:val="center"/>
                  <w:hideMark/>
                </w:tcPr>
                <w:p w:rsidR="00CF3F7D" w:rsidRPr="00CF3F7D" w:rsidRDefault="00CF3F7D" w:rsidP="00CF3F7D">
                  <w:pPr>
                    <w:spacing w:after="0"/>
                    <w:rPr>
                      <w:rFonts w:ascii="Century Gothic" w:eastAsia="Times New Roman" w:hAnsi="Century Gothic"/>
                      <w:color w:val="000000"/>
                      <w:sz w:val="16"/>
                      <w:szCs w:val="16"/>
                      <w:lang w:val="es-CO" w:eastAsia="es-CO"/>
                    </w:rPr>
                  </w:pPr>
                </w:p>
              </w:tc>
            </w:tr>
          </w:tbl>
          <w:p w:rsidR="00542328" w:rsidRDefault="00542328" w:rsidP="00542328">
            <w:pPr>
              <w:jc w:val="both"/>
              <w:rPr>
                <w:rFonts w:ascii="Century Gothic" w:hAnsi="Century Gothic" w:cs="Arial"/>
                <w:sz w:val="20"/>
                <w:szCs w:val="20"/>
                <w:lang w:eastAsia="es-CO"/>
              </w:rPr>
            </w:pPr>
          </w:p>
          <w:tbl>
            <w:tblPr>
              <w:tblW w:w="10220" w:type="dxa"/>
              <w:tblLayout w:type="fixed"/>
              <w:tblCellMar>
                <w:left w:w="70" w:type="dxa"/>
                <w:right w:w="70" w:type="dxa"/>
              </w:tblCellMar>
              <w:tblLook w:val="04A0" w:firstRow="1" w:lastRow="0" w:firstColumn="1" w:lastColumn="0" w:noHBand="0" w:noVBand="1"/>
            </w:tblPr>
            <w:tblGrid>
              <w:gridCol w:w="320"/>
              <w:gridCol w:w="2248"/>
              <w:gridCol w:w="1559"/>
              <w:gridCol w:w="1559"/>
              <w:gridCol w:w="2268"/>
              <w:gridCol w:w="2266"/>
            </w:tblGrid>
            <w:tr w:rsidR="00E762DA" w:rsidRPr="00E762DA" w:rsidTr="00DC5AF0">
              <w:trPr>
                <w:trHeight w:val="300"/>
              </w:trPr>
              <w:tc>
                <w:tcPr>
                  <w:tcW w:w="320" w:type="dxa"/>
                  <w:tcBorders>
                    <w:top w:val="single" w:sz="8" w:space="0" w:color="auto"/>
                    <w:left w:val="single" w:sz="8" w:space="0" w:color="auto"/>
                    <w:bottom w:val="nil"/>
                    <w:right w:val="single" w:sz="4" w:space="0" w:color="auto"/>
                  </w:tcBorders>
                  <w:shd w:val="clear" w:color="auto" w:fill="auto"/>
                  <w:noWrap/>
                  <w:vAlign w:val="center"/>
                  <w:hideMark/>
                </w:tcPr>
                <w:p w:rsidR="00E762DA" w:rsidRPr="00E762DA" w:rsidRDefault="00E762DA" w:rsidP="00E762DA">
                  <w:pPr>
                    <w:spacing w:after="0"/>
                    <w:jc w:val="center"/>
                    <w:rPr>
                      <w:rFonts w:ascii="Century Gothic" w:eastAsia="Times New Roman" w:hAnsi="Century Gothic"/>
                      <w:b/>
                      <w:bCs/>
                      <w:color w:val="000000"/>
                      <w:sz w:val="16"/>
                      <w:szCs w:val="16"/>
                      <w:lang w:val="es-CO" w:eastAsia="es-CO"/>
                    </w:rPr>
                  </w:pPr>
                  <w:r w:rsidRPr="00E762DA">
                    <w:rPr>
                      <w:rFonts w:ascii="Century Gothic" w:eastAsia="Times New Roman" w:hAnsi="Century Gothic"/>
                      <w:b/>
                      <w:bCs/>
                      <w:color w:val="000000"/>
                      <w:sz w:val="16"/>
                      <w:szCs w:val="16"/>
                      <w:lang w:val="es-CO" w:eastAsia="es-CO"/>
                    </w:rPr>
                    <w:t>Nº</w:t>
                  </w:r>
                </w:p>
              </w:tc>
              <w:tc>
                <w:tcPr>
                  <w:tcW w:w="7634" w:type="dxa"/>
                  <w:gridSpan w:val="4"/>
                  <w:tcBorders>
                    <w:top w:val="single" w:sz="8" w:space="0" w:color="auto"/>
                    <w:left w:val="nil"/>
                    <w:bottom w:val="single" w:sz="4" w:space="0" w:color="auto"/>
                    <w:right w:val="single" w:sz="4" w:space="0" w:color="auto"/>
                  </w:tcBorders>
                  <w:shd w:val="clear" w:color="auto" w:fill="auto"/>
                  <w:noWrap/>
                  <w:vAlign w:val="bottom"/>
                  <w:hideMark/>
                </w:tcPr>
                <w:p w:rsidR="00E762DA" w:rsidRPr="00E762DA" w:rsidRDefault="00E762DA" w:rsidP="00E762DA">
                  <w:pPr>
                    <w:spacing w:after="0"/>
                    <w:jc w:val="center"/>
                    <w:rPr>
                      <w:rFonts w:ascii="Century Gothic" w:eastAsia="Times New Roman" w:hAnsi="Century Gothic"/>
                      <w:b/>
                      <w:bCs/>
                      <w:color w:val="000000"/>
                      <w:sz w:val="16"/>
                      <w:szCs w:val="16"/>
                      <w:lang w:val="es-CO" w:eastAsia="es-CO"/>
                    </w:rPr>
                  </w:pPr>
                  <w:r w:rsidRPr="00E762DA">
                    <w:rPr>
                      <w:rFonts w:ascii="Century Gothic" w:eastAsia="Times New Roman" w:hAnsi="Century Gothic"/>
                      <w:b/>
                      <w:bCs/>
                      <w:color w:val="000000"/>
                      <w:sz w:val="16"/>
                      <w:szCs w:val="16"/>
                      <w:lang w:val="es-CO" w:eastAsia="es-CO"/>
                    </w:rPr>
                    <w:t>Aspectos cuantitativos</w:t>
                  </w:r>
                </w:p>
              </w:tc>
              <w:tc>
                <w:tcPr>
                  <w:tcW w:w="2266" w:type="dxa"/>
                  <w:tcBorders>
                    <w:top w:val="single" w:sz="8" w:space="0" w:color="auto"/>
                    <w:left w:val="nil"/>
                    <w:bottom w:val="single" w:sz="4" w:space="0" w:color="auto"/>
                    <w:right w:val="single" w:sz="8" w:space="0" w:color="000000"/>
                  </w:tcBorders>
                  <w:shd w:val="clear" w:color="auto" w:fill="auto"/>
                  <w:noWrap/>
                  <w:vAlign w:val="bottom"/>
                  <w:hideMark/>
                </w:tcPr>
                <w:p w:rsidR="00E762DA" w:rsidRPr="00E762DA" w:rsidRDefault="00E762DA" w:rsidP="00E762DA">
                  <w:pPr>
                    <w:spacing w:after="0"/>
                    <w:jc w:val="center"/>
                    <w:rPr>
                      <w:rFonts w:ascii="Century Gothic" w:eastAsia="Times New Roman" w:hAnsi="Century Gothic"/>
                      <w:b/>
                      <w:bCs/>
                      <w:color w:val="000000"/>
                      <w:sz w:val="16"/>
                      <w:szCs w:val="16"/>
                      <w:lang w:val="es-CO" w:eastAsia="es-CO"/>
                    </w:rPr>
                  </w:pPr>
                  <w:r w:rsidRPr="00E762DA">
                    <w:rPr>
                      <w:rFonts w:ascii="Century Gothic" w:eastAsia="Times New Roman" w:hAnsi="Century Gothic"/>
                      <w:b/>
                      <w:bCs/>
                      <w:color w:val="000000"/>
                      <w:sz w:val="16"/>
                      <w:szCs w:val="16"/>
                      <w:lang w:val="es-CO" w:eastAsia="es-CO"/>
                    </w:rPr>
                    <w:t>Situaciones encontradas por la OCI</w:t>
                  </w:r>
                </w:p>
              </w:tc>
            </w:tr>
            <w:tr w:rsidR="00E762DA" w:rsidRPr="00E762DA" w:rsidTr="00DC5AF0">
              <w:trPr>
                <w:trHeight w:val="1408"/>
              </w:trPr>
              <w:tc>
                <w:tcPr>
                  <w:tcW w:w="320" w:type="dxa"/>
                  <w:tcBorders>
                    <w:top w:val="nil"/>
                    <w:left w:val="single" w:sz="8" w:space="0" w:color="auto"/>
                    <w:bottom w:val="single" w:sz="4" w:space="0" w:color="auto"/>
                    <w:right w:val="single" w:sz="4" w:space="0" w:color="auto"/>
                  </w:tcBorders>
                  <w:shd w:val="clear" w:color="auto" w:fill="auto"/>
                  <w:noWrap/>
                  <w:vAlign w:val="center"/>
                  <w:hideMark/>
                </w:tcPr>
                <w:p w:rsidR="00E762DA" w:rsidRPr="00E762DA" w:rsidRDefault="00E762DA" w:rsidP="00E762DA">
                  <w:pPr>
                    <w:spacing w:after="0"/>
                    <w:jc w:val="center"/>
                    <w:rPr>
                      <w:rFonts w:ascii="Century Gothic" w:eastAsia="Times New Roman" w:hAnsi="Century Gothic"/>
                      <w:color w:val="000000"/>
                      <w:sz w:val="16"/>
                      <w:szCs w:val="16"/>
                      <w:lang w:val="es-CO" w:eastAsia="es-CO"/>
                    </w:rPr>
                  </w:pPr>
                  <w:r w:rsidRPr="00E762DA">
                    <w:rPr>
                      <w:rFonts w:ascii="Century Gothic" w:eastAsia="Times New Roman" w:hAnsi="Century Gothic"/>
                      <w:color w:val="000000"/>
                      <w:sz w:val="16"/>
                      <w:szCs w:val="16"/>
                      <w:lang w:val="es-CO" w:eastAsia="es-CO"/>
                    </w:rPr>
                    <w:t> </w:t>
                  </w:r>
                </w:p>
              </w:tc>
              <w:tc>
                <w:tcPr>
                  <w:tcW w:w="2248" w:type="dxa"/>
                  <w:tcBorders>
                    <w:top w:val="nil"/>
                    <w:left w:val="nil"/>
                    <w:bottom w:val="single" w:sz="4" w:space="0" w:color="auto"/>
                    <w:right w:val="single" w:sz="4" w:space="0" w:color="auto"/>
                  </w:tcBorders>
                  <w:shd w:val="clear" w:color="auto" w:fill="auto"/>
                  <w:vAlign w:val="center"/>
                  <w:hideMark/>
                </w:tcPr>
                <w:p w:rsidR="00E762DA" w:rsidRPr="00E762DA" w:rsidRDefault="00E762DA" w:rsidP="00E762DA">
                  <w:pPr>
                    <w:spacing w:after="0"/>
                    <w:jc w:val="center"/>
                    <w:rPr>
                      <w:rFonts w:ascii="Century Gothic" w:eastAsia="Times New Roman" w:hAnsi="Century Gothic"/>
                      <w:b/>
                      <w:bCs/>
                      <w:color w:val="000000"/>
                      <w:sz w:val="16"/>
                      <w:szCs w:val="16"/>
                      <w:lang w:val="es-CO" w:eastAsia="es-CO"/>
                    </w:rPr>
                  </w:pPr>
                  <w:r w:rsidRPr="00E762DA">
                    <w:rPr>
                      <w:rFonts w:ascii="Century Gothic" w:eastAsia="Times New Roman" w:hAnsi="Century Gothic"/>
                      <w:b/>
                      <w:bCs/>
                      <w:color w:val="000000"/>
                      <w:sz w:val="16"/>
                      <w:szCs w:val="16"/>
                      <w:lang w:val="es-CO" w:eastAsia="es-CO"/>
                    </w:rPr>
                    <w:t>Cantidad personal</w:t>
                  </w:r>
                </w:p>
              </w:tc>
              <w:tc>
                <w:tcPr>
                  <w:tcW w:w="1559" w:type="dxa"/>
                  <w:tcBorders>
                    <w:top w:val="nil"/>
                    <w:left w:val="nil"/>
                    <w:bottom w:val="single" w:sz="4" w:space="0" w:color="auto"/>
                    <w:right w:val="single" w:sz="4" w:space="0" w:color="auto"/>
                  </w:tcBorders>
                  <w:shd w:val="clear" w:color="auto" w:fill="auto"/>
                  <w:vAlign w:val="center"/>
                  <w:hideMark/>
                </w:tcPr>
                <w:p w:rsidR="00E762DA" w:rsidRPr="00E762DA" w:rsidRDefault="00E762DA" w:rsidP="00E762DA">
                  <w:pPr>
                    <w:spacing w:after="0"/>
                    <w:jc w:val="center"/>
                    <w:rPr>
                      <w:rFonts w:ascii="Century Gothic" w:eastAsia="Times New Roman" w:hAnsi="Century Gothic"/>
                      <w:b/>
                      <w:bCs/>
                      <w:color w:val="000000"/>
                      <w:sz w:val="16"/>
                      <w:szCs w:val="16"/>
                      <w:lang w:val="es-CO" w:eastAsia="es-CO"/>
                    </w:rPr>
                  </w:pPr>
                  <w:r w:rsidRPr="00E762DA">
                    <w:rPr>
                      <w:rFonts w:ascii="Century Gothic" w:eastAsia="Times New Roman" w:hAnsi="Century Gothic"/>
                      <w:b/>
                      <w:bCs/>
                      <w:color w:val="000000"/>
                      <w:sz w:val="16"/>
                      <w:szCs w:val="16"/>
                      <w:lang w:val="es-CO" w:eastAsia="es-CO"/>
                    </w:rPr>
                    <w:t>Cantidad entre enero - marzo de la vigencia 2016</w:t>
                  </w:r>
                </w:p>
              </w:tc>
              <w:tc>
                <w:tcPr>
                  <w:tcW w:w="1559" w:type="dxa"/>
                  <w:tcBorders>
                    <w:top w:val="nil"/>
                    <w:left w:val="nil"/>
                    <w:bottom w:val="single" w:sz="4" w:space="0" w:color="auto"/>
                    <w:right w:val="single" w:sz="4" w:space="0" w:color="auto"/>
                  </w:tcBorders>
                  <w:shd w:val="clear" w:color="auto" w:fill="auto"/>
                  <w:vAlign w:val="center"/>
                  <w:hideMark/>
                </w:tcPr>
                <w:p w:rsidR="00E762DA" w:rsidRPr="00E762DA" w:rsidRDefault="00E762DA" w:rsidP="00E762DA">
                  <w:pPr>
                    <w:spacing w:after="0"/>
                    <w:jc w:val="center"/>
                    <w:rPr>
                      <w:rFonts w:ascii="Century Gothic" w:eastAsia="Times New Roman" w:hAnsi="Century Gothic"/>
                      <w:b/>
                      <w:bCs/>
                      <w:color w:val="000000"/>
                      <w:sz w:val="16"/>
                      <w:szCs w:val="16"/>
                      <w:lang w:val="es-CO" w:eastAsia="es-CO"/>
                    </w:rPr>
                  </w:pPr>
                  <w:r w:rsidRPr="00E762DA">
                    <w:rPr>
                      <w:rFonts w:ascii="Century Gothic" w:eastAsia="Times New Roman" w:hAnsi="Century Gothic"/>
                      <w:b/>
                      <w:bCs/>
                      <w:color w:val="000000"/>
                      <w:sz w:val="16"/>
                      <w:szCs w:val="16"/>
                      <w:lang w:val="es-CO" w:eastAsia="es-CO"/>
                    </w:rPr>
                    <w:t>Cantidad pagado entre enero - marzo de la vigencia 2017</w:t>
                  </w:r>
                </w:p>
              </w:tc>
              <w:tc>
                <w:tcPr>
                  <w:tcW w:w="2268" w:type="dxa"/>
                  <w:tcBorders>
                    <w:top w:val="nil"/>
                    <w:left w:val="nil"/>
                    <w:bottom w:val="single" w:sz="4" w:space="0" w:color="auto"/>
                    <w:right w:val="single" w:sz="4" w:space="0" w:color="auto"/>
                  </w:tcBorders>
                  <w:shd w:val="clear" w:color="auto" w:fill="auto"/>
                  <w:vAlign w:val="center"/>
                  <w:hideMark/>
                </w:tcPr>
                <w:p w:rsidR="00E762DA" w:rsidRPr="00E762DA" w:rsidRDefault="00E762DA" w:rsidP="00E762DA">
                  <w:pPr>
                    <w:spacing w:after="0"/>
                    <w:jc w:val="center"/>
                    <w:rPr>
                      <w:rFonts w:ascii="Century Gothic" w:eastAsia="Times New Roman" w:hAnsi="Century Gothic"/>
                      <w:b/>
                      <w:bCs/>
                      <w:color w:val="000000"/>
                      <w:sz w:val="16"/>
                      <w:szCs w:val="16"/>
                      <w:lang w:val="es-CO" w:eastAsia="es-CO"/>
                    </w:rPr>
                  </w:pPr>
                  <w:r w:rsidRPr="00E762DA">
                    <w:rPr>
                      <w:rFonts w:ascii="Century Gothic" w:eastAsia="Times New Roman" w:hAnsi="Century Gothic"/>
                      <w:b/>
                      <w:bCs/>
                      <w:color w:val="000000"/>
                      <w:sz w:val="16"/>
                      <w:szCs w:val="16"/>
                      <w:lang w:val="es-CO" w:eastAsia="es-CO"/>
                    </w:rPr>
                    <w:t>% Variación de la cantidad entre enero - marzo de la vigencia 2017 respecto al mismo periodo de la vigencia 2016</w:t>
                  </w:r>
                </w:p>
              </w:tc>
              <w:tc>
                <w:tcPr>
                  <w:tcW w:w="2266"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E762DA" w:rsidRPr="00E762DA" w:rsidRDefault="00E762DA" w:rsidP="00E762DA">
                  <w:pPr>
                    <w:spacing w:after="0"/>
                    <w:jc w:val="both"/>
                    <w:rPr>
                      <w:rFonts w:ascii="Century Gothic" w:eastAsia="Times New Roman" w:hAnsi="Century Gothic"/>
                      <w:color w:val="000000"/>
                      <w:sz w:val="16"/>
                      <w:szCs w:val="16"/>
                      <w:lang w:val="es-CO" w:eastAsia="es-CO"/>
                    </w:rPr>
                  </w:pPr>
                  <w:r w:rsidRPr="00E762DA">
                    <w:rPr>
                      <w:rFonts w:ascii="Century Gothic" w:eastAsia="Times New Roman" w:hAnsi="Century Gothic"/>
                      <w:color w:val="000000"/>
                      <w:sz w:val="16"/>
                      <w:szCs w:val="16"/>
                      <w:lang w:val="es-CO" w:eastAsia="es-CO"/>
                    </w:rPr>
                    <w:t>Se presenta una redu</w:t>
                  </w:r>
                  <w:r w:rsidR="004F7D76">
                    <w:rPr>
                      <w:rFonts w:ascii="Century Gothic" w:eastAsia="Times New Roman" w:hAnsi="Century Gothic"/>
                      <w:color w:val="000000"/>
                      <w:sz w:val="16"/>
                      <w:szCs w:val="16"/>
                      <w:lang w:val="es-CO" w:eastAsia="es-CO"/>
                    </w:rPr>
                    <w:t xml:space="preserve">cción de un cargo representado </w:t>
                  </w:r>
                  <w:r w:rsidRPr="00E762DA">
                    <w:rPr>
                      <w:rFonts w:ascii="Century Gothic" w:eastAsia="Times New Roman" w:hAnsi="Century Gothic"/>
                      <w:color w:val="000000"/>
                      <w:sz w:val="16"/>
                      <w:szCs w:val="16"/>
                      <w:lang w:val="es-CO" w:eastAsia="es-CO"/>
                    </w:rPr>
                    <w:t xml:space="preserve"> una variación de 0,</w:t>
                  </w:r>
                  <w:r w:rsidR="003B59A2">
                    <w:rPr>
                      <w:rFonts w:ascii="Century Gothic" w:eastAsia="Times New Roman" w:hAnsi="Century Gothic"/>
                      <w:color w:val="000000"/>
                      <w:sz w:val="16"/>
                      <w:szCs w:val="16"/>
                      <w:lang w:val="es-CO" w:eastAsia="es-CO"/>
                    </w:rPr>
                    <w:t>12</w:t>
                  </w:r>
                  <w:r w:rsidRPr="00E762DA">
                    <w:rPr>
                      <w:rFonts w:ascii="Century Gothic" w:eastAsia="Times New Roman" w:hAnsi="Century Gothic"/>
                      <w:color w:val="000000"/>
                      <w:sz w:val="16"/>
                      <w:szCs w:val="16"/>
                      <w:lang w:val="es-CO" w:eastAsia="es-CO"/>
                    </w:rPr>
                    <w:t>% en promedio, para la vigencia 2017 se presentó menos movimientos de cargos en comparación al año anterior de acuerdo a los soportes presentado por Talento Humano.</w:t>
                  </w:r>
                </w:p>
              </w:tc>
            </w:tr>
            <w:tr w:rsidR="00E762DA" w:rsidRPr="00E762DA" w:rsidTr="00DC5AF0">
              <w:trPr>
                <w:trHeight w:val="734"/>
              </w:trPr>
              <w:tc>
                <w:tcPr>
                  <w:tcW w:w="320" w:type="dxa"/>
                  <w:tcBorders>
                    <w:top w:val="nil"/>
                    <w:left w:val="single" w:sz="8" w:space="0" w:color="auto"/>
                    <w:bottom w:val="single" w:sz="4" w:space="0" w:color="auto"/>
                    <w:right w:val="single" w:sz="4" w:space="0" w:color="auto"/>
                  </w:tcBorders>
                  <w:shd w:val="clear" w:color="auto" w:fill="auto"/>
                  <w:noWrap/>
                  <w:vAlign w:val="center"/>
                  <w:hideMark/>
                </w:tcPr>
                <w:p w:rsidR="00E762DA" w:rsidRPr="00E762DA" w:rsidRDefault="00E762DA" w:rsidP="00E762DA">
                  <w:pPr>
                    <w:spacing w:after="0"/>
                    <w:jc w:val="center"/>
                    <w:rPr>
                      <w:rFonts w:ascii="Century Gothic" w:eastAsia="Times New Roman" w:hAnsi="Century Gothic"/>
                      <w:color w:val="000000"/>
                      <w:sz w:val="16"/>
                      <w:szCs w:val="16"/>
                      <w:lang w:val="es-CO" w:eastAsia="es-CO"/>
                    </w:rPr>
                  </w:pPr>
                  <w:r w:rsidRPr="00E762DA">
                    <w:rPr>
                      <w:rFonts w:ascii="Century Gothic" w:eastAsia="Times New Roman" w:hAnsi="Century Gothic"/>
                      <w:color w:val="000000"/>
                      <w:sz w:val="16"/>
                      <w:szCs w:val="16"/>
                      <w:lang w:val="es-CO" w:eastAsia="es-CO"/>
                    </w:rPr>
                    <w:t>3</w:t>
                  </w:r>
                </w:p>
              </w:tc>
              <w:tc>
                <w:tcPr>
                  <w:tcW w:w="2248" w:type="dxa"/>
                  <w:tcBorders>
                    <w:top w:val="nil"/>
                    <w:left w:val="nil"/>
                    <w:bottom w:val="single" w:sz="4" w:space="0" w:color="auto"/>
                    <w:right w:val="single" w:sz="4" w:space="0" w:color="auto"/>
                  </w:tcBorders>
                  <w:shd w:val="clear" w:color="auto" w:fill="auto"/>
                  <w:vAlign w:val="center"/>
                  <w:hideMark/>
                </w:tcPr>
                <w:p w:rsidR="00E762DA" w:rsidRPr="00E762DA" w:rsidRDefault="00E762DA" w:rsidP="00E762DA">
                  <w:pPr>
                    <w:spacing w:after="0"/>
                    <w:rPr>
                      <w:rFonts w:ascii="Century Gothic" w:eastAsia="Times New Roman" w:hAnsi="Century Gothic"/>
                      <w:b/>
                      <w:bCs/>
                      <w:color w:val="000000"/>
                      <w:sz w:val="16"/>
                      <w:szCs w:val="16"/>
                      <w:lang w:val="es-CO" w:eastAsia="es-CO"/>
                    </w:rPr>
                  </w:pPr>
                  <w:r w:rsidRPr="00E762DA">
                    <w:rPr>
                      <w:rFonts w:ascii="Century Gothic" w:eastAsia="Times New Roman" w:hAnsi="Century Gothic"/>
                      <w:b/>
                      <w:bCs/>
                      <w:color w:val="000000"/>
                      <w:sz w:val="16"/>
                      <w:szCs w:val="16"/>
                      <w:lang w:val="es-CO" w:eastAsia="es-CO"/>
                    </w:rPr>
                    <w:t>Personal vinculado de planta</w:t>
                  </w:r>
                </w:p>
              </w:tc>
              <w:tc>
                <w:tcPr>
                  <w:tcW w:w="1559" w:type="dxa"/>
                  <w:tcBorders>
                    <w:top w:val="nil"/>
                    <w:left w:val="nil"/>
                    <w:bottom w:val="single" w:sz="4" w:space="0" w:color="auto"/>
                    <w:right w:val="single" w:sz="4" w:space="0" w:color="auto"/>
                  </w:tcBorders>
                  <w:shd w:val="clear" w:color="auto" w:fill="auto"/>
                  <w:noWrap/>
                  <w:vAlign w:val="center"/>
                  <w:hideMark/>
                </w:tcPr>
                <w:p w:rsidR="00E762DA" w:rsidRPr="00E762DA" w:rsidRDefault="00E762DA" w:rsidP="00E762DA">
                  <w:pPr>
                    <w:spacing w:after="0"/>
                    <w:jc w:val="right"/>
                    <w:rPr>
                      <w:rFonts w:ascii="Century Gothic" w:eastAsia="Times New Roman" w:hAnsi="Century Gothic"/>
                      <w:color w:val="000000"/>
                      <w:sz w:val="16"/>
                      <w:szCs w:val="16"/>
                      <w:lang w:val="es-CO" w:eastAsia="es-CO"/>
                    </w:rPr>
                  </w:pPr>
                  <w:r w:rsidRPr="00E762DA">
                    <w:rPr>
                      <w:rFonts w:ascii="Century Gothic" w:eastAsia="Times New Roman" w:hAnsi="Century Gothic"/>
                      <w:color w:val="000000"/>
                      <w:sz w:val="16"/>
                      <w:szCs w:val="16"/>
                      <w:lang w:val="es-CO" w:eastAsia="es-CO"/>
                    </w:rPr>
                    <w:t>808</w:t>
                  </w:r>
                </w:p>
              </w:tc>
              <w:tc>
                <w:tcPr>
                  <w:tcW w:w="1559" w:type="dxa"/>
                  <w:tcBorders>
                    <w:top w:val="nil"/>
                    <w:left w:val="nil"/>
                    <w:bottom w:val="single" w:sz="4" w:space="0" w:color="auto"/>
                    <w:right w:val="single" w:sz="4" w:space="0" w:color="auto"/>
                  </w:tcBorders>
                  <w:shd w:val="clear" w:color="auto" w:fill="auto"/>
                  <w:noWrap/>
                  <w:vAlign w:val="center"/>
                  <w:hideMark/>
                </w:tcPr>
                <w:p w:rsidR="00E762DA" w:rsidRPr="00E762DA" w:rsidRDefault="00E762DA" w:rsidP="00E762DA">
                  <w:pPr>
                    <w:spacing w:after="0"/>
                    <w:jc w:val="right"/>
                    <w:rPr>
                      <w:rFonts w:ascii="Century Gothic" w:eastAsia="Times New Roman" w:hAnsi="Century Gothic"/>
                      <w:color w:val="000000"/>
                      <w:sz w:val="16"/>
                      <w:szCs w:val="16"/>
                      <w:lang w:val="es-CO" w:eastAsia="es-CO"/>
                    </w:rPr>
                  </w:pPr>
                  <w:r w:rsidRPr="00E762DA">
                    <w:rPr>
                      <w:rFonts w:ascii="Century Gothic" w:eastAsia="Times New Roman" w:hAnsi="Century Gothic"/>
                      <w:color w:val="000000"/>
                      <w:sz w:val="16"/>
                      <w:szCs w:val="16"/>
                      <w:lang w:val="es-CO" w:eastAsia="es-CO"/>
                    </w:rPr>
                    <w:t>807</w:t>
                  </w:r>
                </w:p>
              </w:tc>
              <w:tc>
                <w:tcPr>
                  <w:tcW w:w="2268" w:type="dxa"/>
                  <w:tcBorders>
                    <w:top w:val="nil"/>
                    <w:left w:val="nil"/>
                    <w:bottom w:val="single" w:sz="4" w:space="0" w:color="auto"/>
                    <w:right w:val="single" w:sz="4" w:space="0" w:color="auto"/>
                  </w:tcBorders>
                  <w:shd w:val="clear" w:color="auto" w:fill="auto"/>
                  <w:noWrap/>
                  <w:vAlign w:val="center"/>
                  <w:hideMark/>
                </w:tcPr>
                <w:p w:rsidR="00E762DA" w:rsidRPr="00E762DA" w:rsidRDefault="00E762DA" w:rsidP="00E762DA">
                  <w:pPr>
                    <w:spacing w:after="0"/>
                    <w:jc w:val="right"/>
                    <w:rPr>
                      <w:rFonts w:ascii="Century Gothic" w:eastAsia="Times New Roman" w:hAnsi="Century Gothic"/>
                      <w:color w:val="000000"/>
                      <w:sz w:val="16"/>
                      <w:szCs w:val="16"/>
                      <w:lang w:val="es-CO" w:eastAsia="es-CO"/>
                    </w:rPr>
                  </w:pPr>
                  <w:r w:rsidRPr="00E762DA">
                    <w:rPr>
                      <w:rFonts w:ascii="Century Gothic" w:eastAsia="Times New Roman" w:hAnsi="Century Gothic"/>
                      <w:color w:val="000000"/>
                      <w:sz w:val="16"/>
                      <w:szCs w:val="16"/>
                      <w:lang w:val="es-CO" w:eastAsia="es-CO"/>
                    </w:rPr>
                    <w:t>-0,</w:t>
                  </w:r>
                  <w:r w:rsidR="003B59A2">
                    <w:rPr>
                      <w:rFonts w:ascii="Century Gothic" w:eastAsia="Times New Roman" w:hAnsi="Century Gothic"/>
                      <w:color w:val="000000"/>
                      <w:sz w:val="16"/>
                      <w:szCs w:val="16"/>
                      <w:lang w:val="es-CO" w:eastAsia="es-CO"/>
                    </w:rPr>
                    <w:t>12</w:t>
                  </w:r>
                  <w:r w:rsidRPr="00E762DA">
                    <w:rPr>
                      <w:rFonts w:ascii="Century Gothic" w:eastAsia="Times New Roman" w:hAnsi="Century Gothic"/>
                      <w:color w:val="000000"/>
                      <w:sz w:val="16"/>
                      <w:szCs w:val="16"/>
                      <w:lang w:val="es-CO" w:eastAsia="es-CO"/>
                    </w:rPr>
                    <w:t>%</w:t>
                  </w:r>
                </w:p>
              </w:tc>
              <w:tc>
                <w:tcPr>
                  <w:tcW w:w="2266" w:type="dxa"/>
                  <w:vMerge/>
                  <w:tcBorders>
                    <w:top w:val="nil"/>
                    <w:left w:val="nil"/>
                    <w:bottom w:val="single" w:sz="4" w:space="0" w:color="auto"/>
                    <w:right w:val="single" w:sz="4" w:space="0" w:color="auto"/>
                  </w:tcBorders>
                  <w:vAlign w:val="center"/>
                  <w:hideMark/>
                </w:tcPr>
                <w:p w:rsidR="00E762DA" w:rsidRPr="00E762DA" w:rsidRDefault="00E762DA" w:rsidP="00E762DA">
                  <w:pPr>
                    <w:spacing w:after="0"/>
                    <w:rPr>
                      <w:rFonts w:ascii="Century Gothic" w:eastAsia="Times New Roman" w:hAnsi="Century Gothic"/>
                      <w:color w:val="000000"/>
                      <w:sz w:val="16"/>
                      <w:szCs w:val="16"/>
                      <w:lang w:val="es-CO" w:eastAsia="es-CO"/>
                    </w:rPr>
                  </w:pPr>
                </w:p>
              </w:tc>
            </w:tr>
          </w:tbl>
          <w:p w:rsidR="00542328" w:rsidRPr="00F577A0" w:rsidRDefault="00542328" w:rsidP="00542328">
            <w:pPr>
              <w:pStyle w:val="Default"/>
              <w:jc w:val="both"/>
              <w:rPr>
                <w:rFonts w:ascii="Century Gothic" w:eastAsia="Times New Roman" w:hAnsi="Century Gothic"/>
                <w:color w:val="auto"/>
                <w:sz w:val="20"/>
                <w:szCs w:val="20"/>
                <w:lang w:val="es-ES_tradnl"/>
              </w:rPr>
            </w:pPr>
          </w:p>
          <w:p w:rsidR="00542328" w:rsidRPr="00FC23F7" w:rsidRDefault="00542328" w:rsidP="00542328">
            <w:pPr>
              <w:pStyle w:val="Prrafodelista"/>
              <w:numPr>
                <w:ilvl w:val="1"/>
                <w:numId w:val="23"/>
              </w:numPr>
              <w:spacing w:after="0"/>
              <w:jc w:val="both"/>
              <w:rPr>
                <w:rFonts w:ascii="Century Gothic" w:hAnsi="Century Gothic" w:cs="Arial"/>
                <w:b/>
                <w:sz w:val="20"/>
                <w:szCs w:val="20"/>
                <w:lang w:val="es-MX" w:eastAsia="es-CO"/>
              </w:rPr>
            </w:pPr>
            <w:r w:rsidRPr="00FC23F7">
              <w:rPr>
                <w:rFonts w:ascii="Century Gothic" w:hAnsi="Century Gothic" w:cs="Arial"/>
                <w:b/>
                <w:sz w:val="20"/>
                <w:szCs w:val="20"/>
                <w:lang w:val="es-MX" w:eastAsia="es-CO"/>
              </w:rPr>
              <w:t>Contratos</w:t>
            </w:r>
          </w:p>
          <w:p w:rsidR="00542328" w:rsidRPr="00F577A0" w:rsidRDefault="00542328" w:rsidP="00542328">
            <w:pPr>
              <w:pStyle w:val="Default"/>
              <w:jc w:val="both"/>
              <w:rPr>
                <w:rFonts w:ascii="Century Gothic" w:eastAsia="Times New Roman" w:hAnsi="Century Gothic"/>
                <w:color w:val="auto"/>
                <w:sz w:val="20"/>
                <w:szCs w:val="20"/>
                <w:lang w:val="es-ES_tradnl"/>
              </w:rPr>
            </w:pPr>
          </w:p>
          <w:p w:rsidR="00542328" w:rsidRPr="00BA4AB2" w:rsidRDefault="00542328" w:rsidP="00542328">
            <w:pPr>
              <w:pStyle w:val="Default"/>
              <w:numPr>
                <w:ilvl w:val="2"/>
                <w:numId w:val="23"/>
              </w:numPr>
              <w:jc w:val="both"/>
              <w:rPr>
                <w:rFonts w:ascii="Century Gothic" w:eastAsia="Times New Roman" w:hAnsi="Century Gothic"/>
                <w:b/>
                <w:color w:val="auto"/>
                <w:sz w:val="20"/>
                <w:szCs w:val="20"/>
                <w:lang w:val="es-ES_tradnl"/>
              </w:rPr>
            </w:pPr>
            <w:r w:rsidRPr="00FC23F7">
              <w:rPr>
                <w:rFonts w:ascii="Century Gothic" w:eastAsia="Times New Roman" w:hAnsi="Century Gothic"/>
                <w:b/>
                <w:color w:val="auto"/>
                <w:sz w:val="20"/>
                <w:szCs w:val="20"/>
                <w:lang w:val="es-ES_tradnl"/>
              </w:rPr>
              <w:t>Por funcionamiento</w:t>
            </w:r>
          </w:p>
          <w:p w:rsidR="00542328" w:rsidRDefault="00542328" w:rsidP="00542328">
            <w:pPr>
              <w:pStyle w:val="Default"/>
              <w:jc w:val="both"/>
              <w:rPr>
                <w:rFonts w:ascii="Century Gothic" w:eastAsia="Times New Roman" w:hAnsi="Century Gothic"/>
                <w:color w:val="auto"/>
                <w:sz w:val="20"/>
                <w:szCs w:val="20"/>
                <w:lang w:val="es-ES_tradnl"/>
              </w:rPr>
            </w:pPr>
          </w:p>
          <w:p w:rsidR="00542328" w:rsidRDefault="00542328" w:rsidP="00542328">
            <w:pPr>
              <w:pStyle w:val="Default"/>
              <w:jc w:val="both"/>
              <w:rPr>
                <w:rFonts w:ascii="Century Gothic" w:eastAsia="Times New Roman" w:hAnsi="Century Gothic"/>
                <w:color w:val="auto"/>
                <w:sz w:val="20"/>
                <w:szCs w:val="20"/>
                <w:lang w:val="es-ES_tradnl"/>
              </w:rPr>
            </w:pPr>
          </w:p>
          <w:tbl>
            <w:tblPr>
              <w:tblW w:w="10220" w:type="dxa"/>
              <w:tblLayout w:type="fixed"/>
              <w:tblCellMar>
                <w:left w:w="70" w:type="dxa"/>
                <w:right w:w="70" w:type="dxa"/>
              </w:tblCellMar>
              <w:tblLook w:val="04A0" w:firstRow="1" w:lastRow="0" w:firstColumn="1" w:lastColumn="0" w:noHBand="0" w:noVBand="1"/>
            </w:tblPr>
            <w:tblGrid>
              <w:gridCol w:w="460"/>
              <w:gridCol w:w="2108"/>
              <w:gridCol w:w="1559"/>
              <w:gridCol w:w="1559"/>
              <w:gridCol w:w="2268"/>
              <w:gridCol w:w="2266"/>
            </w:tblGrid>
            <w:tr w:rsidR="005F47F7" w:rsidRPr="005F47F7" w:rsidTr="00DC5AF0">
              <w:trPr>
                <w:trHeight w:val="30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F47F7" w:rsidRPr="005F47F7" w:rsidRDefault="005F47F7" w:rsidP="005F47F7">
                  <w:pPr>
                    <w:spacing w:after="0"/>
                    <w:jc w:val="center"/>
                    <w:rPr>
                      <w:rFonts w:ascii="Calibri" w:eastAsia="Times New Roman" w:hAnsi="Calibri"/>
                      <w:color w:val="000000"/>
                      <w:sz w:val="22"/>
                      <w:szCs w:val="22"/>
                      <w:lang w:val="es-CO" w:eastAsia="es-CO"/>
                    </w:rPr>
                  </w:pPr>
                  <w:r w:rsidRPr="005F47F7">
                    <w:rPr>
                      <w:rFonts w:ascii="Calibri" w:eastAsia="Times New Roman" w:hAnsi="Calibri"/>
                      <w:color w:val="000000"/>
                      <w:sz w:val="22"/>
                      <w:szCs w:val="22"/>
                      <w:lang w:val="es-CO" w:eastAsia="es-CO"/>
                    </w:rPr>
                    <w:t>Nº</w:t>
                  </w:r>
                </w:p>
              </w:tc>
              <w:tc>
                <w:tcPr>
                  <w:tcW w:w="7494" w:type="dxa"/>
                  <w:gridSpan w:val="4"/>
                  <w:tcBorders>
                    <w:top w:val="single" w:sz="8" w:space="0" w:color="auto"/>
                    <w:left w:val="nil"/>
                    <w:bottom w:val="single" w:sz="4" w:space="0" w:color="auto"/>
                    <w:right w:val="single" w:sz="4" w:space="0" w:color="auto"/>
                  </w:tcBorders>
                  <w:shd w:val="clear" w:color="auto" w:fill="auto"/>
                  <w:noWrap/>
                  <w:vAlign w:val="bottom"/>
                  <w:hideMark/>
                </w:tcPr>
                <w:p w:rsidR="005F47F7" w:rsidRPr="005F47F7" w:rsidRDefault="005F47F7" w:rsidP="005F47F7">
                  <w:pPr>
                    <w:spacing w:after="0"/>
                    <w:jc w:val="center"/>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Aspectos cuantitativos</w:t>
                  </w:r>
                </w:p>
              </w:tc>
              <w:tc>
                <w:tcPr>
                  <w:tcW w:w="2266" w:type="dxa"/>
                  <w:tcBorders>
                    <w:top w:val="single" w:sz="8" w:space="0" w:color="auto"/>
                    <w:left w:val="nil"/>
                    <w:bottom w:val="single" w:sz="4" w:space="0" w:color="auto"/>
                    <w:right w:val="single" w:sz="8" w:space="0" w:color="000000"/>
                  </w:tcBorders>
                  <w:shd w:val="clear" w:color="auto" w:fill="auto"/>
                  <w:noWrap/>
                  <w:vAlign w:val="bottom"/>
                  <w:hideMark/>
                </w:tcPr>
                <w:p w:rsidR="005F47F7" w:rsidRPr="005F47F7" w:rsidRDefault="005F47F7" w:rsidP="005F47F7">
                  <w:pPr>
                    <w:spacing w:after="0"/>
                    <w:jc w:val="center"/>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Situaciones encontradas por la OCI</w:t>
                  </w:r>
                </w:p>
              </w:tc>
            </w:tr>
            <w:tr w:rsidR="005F47F7" w:rsidRPr="005F47F7" w:rsidTr="00DC5AF0">
              <w:trPr>
                <w:trHeight w:val="72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F47F7" w:rsidRPr="005F47F7" w:rsidRDefault="005F47F7" w:rsidP="005F47F7">
                  <w:pPr>
                    <w:spacing w:after="0"/>
                    <w:jc w:val="center"/>
                    <w:rPr>
                      <w:rFonts w:ascii="Calibri" w:eastAsia="Times New Roman" w:hAnsi="Calibri"/>
                      <w:color w:val="000000"/>
                      <w:sz w:val="22"/>
                      <w:szCs w:val="22"/>
                      <w:lang w:val="es-CO" w:eastAsia="es-CO"/>
                    </w:rPr>
                  </w:pPr>
                  <w:r w:rsidRPr="005F47F7">
                    <w:rPr>
                      <w:rFonts w:ascii="Calibri" w:eastAsia="Times New Roman" w:hAnsi="Calibri"/>
                      <w:color w:val="000000"/>
                      <w:sz w:val="22"/>
                      <w:szCs w:val="22"/>
                      <w:lang w:val="es-CO" w:eastAsia="es-CO"/>
                    </w:rPr>
                    <w:t> </w:t>
                  </w:r>
                </w:p>
              </w:tc>
              <w:tc>
                <w:tcPr>
                  <w:tcW w:w="2108" w:type="dxa"/>
                  <w:tcBorders>
                    <w:top w:val="nil"/>
                    <w:left w:val="nil"/>
                    <w:bottom w:val="single" w:sz="4" w:space="0" w:color="auto"/>
                    <w:right w:val="single" w:sz="4" w:space="0" w:color="auto"/>
                  </w:tcBorders>
                  <w:shd w:val="clear" w:color="auto" w:fill="auto"/>
                  <w:vAlign w:val="center"/>
                  <w:hideMark/>
                </w:tcPr>
                <w:p w:rsidR="005F47F7" w:rsidRPr="005F47F7" w:rsidRDefault="005F47F7" w:rsidP="005F47F7">
                  <w:pPr>
                    <w:spacing w:after="0"/>
                    <w:jc w:val="center"/>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Cantidad personal</w:t>
                  </w:r>
                </w:p>
              </w:tc>
              <w:tc>
                <w:tcPr>
                  <w:tcW w:w="1559" w:type="dxa"/>
                  <w:tcBorders>
                    <w:top w:val="nil"/>
                    <w:left w:val="nil"/>
                    <w:bottom w:val="single" w:sz="4" w:space="0" w:color="auto"/>
                    <w:right w:val="single" w:sz="4" w:space="0" w:color="auto"/>
                  </w:tcBorders>
                  <w:shd w:val="clear" w:color="auto" w:fill="auto"/>
                  <w:vAlign w:val="center"/>
                  <w:hideMark/>
                </w:tcPr>
                <w:p w:rsidR="005F47F7" w:rsidRPr="005F47F7" w:rsidRDefault="005F47F7" w:rsidP="005F47F7">
                  <w:pPr>
                    <w:spacing w:after="0"/>
                    <w:jc w:val="center"/>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Cantidad entre enero - marzo de la vigencia 2016</w:t>
                  </w:r>
                </w:p>
              </w:tc>
              <w:tc>
                <w:tcPr>
                  <w:tcW w:w="1559" w:type="dxa"/>
                  <w:tcBorders>
                    <w:top w:val="nil"/>
                    <w:left w:val="nil"/>
                    <w:bottom w:val="single" w:sz="4" w:space="0" w:color="auto"/>
                    <w:right w:val="single" w:sz="4" w:space="0" w:color="auto"/>
                  </w:tcBorders>
                  <w:shd w:val="clear" w:color="auto" w:fill="auto"/>
                  <w:vAlign w:val="center"/>
                  <w:hideMark/>
                </w:tcPr>
                <w:p w:rsidR="005F47F7" w:rsidRPr="005F47F7" w:rsidRDefault="005F47F7" w:rsidP="005F47F7">
                  <w:pPr>
                    <w:spacing w:after="0"/>
                    <w:jc w:val="center"/>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Cantidad entre enero - marzo de la vigencia 2017</w:t>
                  </w:r>
                </w:p>
              </w:tc>
              <w:tc>
                <w:tcPr>
                  <w:tcW w:w="2268" w:type="dxa"/>
                  <w:tcBorders>
                    <w:top w:val="nil"/>
                    <w:left w:val="nil"/>
                    <w:bottom w:val="single" w:sz="4" w:space="0" w:color="auto"/>
                    <w:right w:val="single" w:sz="4" w:space="0" w:color="auto"/>
                  </w:tcBorders>
                  <w:shd w:val="clear" w:color="auto" w:fill="auto"/>
                  <w:vAlign w:val="center"/>
                  <w:hideMark/>
                </w:tcPr>
                <w:p w:rsidR="005F47F7" w:rsidRPr="005F47F7" w:rsidRDefault="005F47F7" w:rsidP="005F47F7">
                  <w:pPr>
                    <w:spacing w:after="0"/>
                    <w:jc w:val="center"/>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 Variación de la cantidad entre</w:t>
                  </w:r>
                  <w:r>
                    <w:rPr>
                      <w:rFonts w:ascii="Century Gothic" w:eastAsia="Times New Roman" w:hAnsi="Century Gothic"/>
                      <w:b/>
                      <w:bCs/>
                      <w:color w:val="000000"/>
                      <w:sz w:val="14"/>
                      <w:szCs w:val="14"/>
                      <w:lang w:val="es-CO" w:eastAsia="es-CO"/>
                    </w:rPr>
                    <w:t xml:space="preserve"> </w:t>
                  </w:r>
                  <w:r w:rsidRPr="005F47F7">
                    <w:rPr>
                      <w:rFonts w:ascii="Century Gothic" w:eastAsia="Times New Roman" w:hAnsi="Century Gothic"/>
                      <w:b/>
                      <w:bCs/>
                      <w:color w:val="000000"/>
                      <w:sz w:val="14"/>
                      <w:szCs w:val="14"/>
                      <w:lang w:val="es-CO" w:eastAsia="es-CO"/>
                    </w:rPr>
                    <w:t>enero - marzo de 2017 respecto al mismo periodo de la vigencia 2016</w:t>
                  </w:r>
                </w:p>
              </w:tc>
              <w:tc>
                <w:tcPr>
                  <w:tcW w:w="2266"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5F47F7" w:rsidRPr="005F47F7" w:rsidRDefault="005F47F7" w:rsidP="005F47F7">
                  <w:pPr>
                    <w:spacing w:after="0"/>
                    <w:jc w:val="both"/>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Se observa una reducción de la cantidad de personal contra</w:t>
                  </w:r>
                  <w:r>
                    <w:rPr>
                      <w:rFonts w:ascii="Century Gothic" w:eastAsia="Times New Roman" w:hAnsi="Century Gothic"/>
                      <w:color w:val="000000"/>
                      <w:sz w:val="14"/>
                      <w:szCs w:val="14"/>
                      <w:lang w:val="es-CO" w:eastAsia="es-CO"/>
                    </w:rPr>
                    <w:t>ta</w:t>
                  </w:r>
                  <w:r w:rsidRPr="005F47F7">
                    <w:rPr>
                      <w:rFonts w:ascii="Century Gothic" w:eastAsia="Times New Roman" w:hAnsi="Century Gothic"/>
                      <w:color w:val="000000"/>
                      <w:sz w:val="14"/>
                      <w:szCs w:val="14"/>
                      <w:lang w:val="es-CO" w:eastAsia="es-CO"/>
                    </w:rPr>
                    <w:t>do para las áreas misionales y estratégicos, caso contrario para los procesos de a</w:t>
                  </w:r>
                  <w:r w:rsidR="00284CF1">
                    <w:rPr>
                      <w:rFonts w:ascii="Century Gothic" w:eastAsia="Times New Roman" w:hAnsi="Century Gothic"/>
                      <w:color w:val="000000"/>
                      <w:sz w:val="14"/>
                      <w:szCs w:val="14"/>
                      <w:lang w:val="es-CO" w:eastAsia="es-CO"/>
                    </w:rPr>
                    <w:t>poyo y de seguimiento y control.</w:t>
                  </w:r>
                  <w:r w:rsidRPr="005F47F7">
                    <w:rPr>
                      <w:rFonts w:ascii="Century Gothic" w:eastAsia="Times New Roman" w:hAnsi="Century Gothic"/>
                      <w:color w:val="000000"/>
                      <w:sz w:val="14"/>
                      <w:szCs w:val="14"/>
                      <w:lang w:val="es-CO" w:eastAsia="es-CO"/>
                    </w:rPr>
                    <w:t xml:space="preserve"> </w:t>
                  </w:r>
                  <w:r w:rsidR="00284CF1">
                    <w:rPr>
                      <w:rFonts w:ascii="Century Gothic" w:eastAsia="Times New Roman" w:hAnsi="Century Gothic"/>
                      <w:color w:val="000000"/>
                      <w:sz w:val="14"/>
                      <w:szCs w:val="14"/>
                      <w:lang w:val="es-CO" w:eastAsia="es-CO"/>
                    </w:rPr>
                    <w:t xml:space="preserve">Como </w:t>
                  </w:r>
                  <w:r w:rsidRPr="005F47F7">
                    <w:rPr>
                      <w:rFonts w:ascii="Century Gothic" w:eastAsia="Times New Roman" w:hAnsi="Century Gothic"/>
                      <w:color w:val="000000"/>
                      <w:sz w:val="14"/>
                      <w:szCs w:val="14"/>
                      <w:lang w:val="es-CO" w:eastAsia="es-CO"/>
                    </w:rPr>
                    <w:t>resultado una reducción del personal contratado de 5,96%</w:t>
                  </w:r>
                  <w:r w:rsidR="00D05651">
                    <w:rPr>
                      <w:rFonts w:ascii="Century Gothic" w:eastAsia="Times New Roman" w:hAnsi="Century Gothic"/>
                      <w:color w:val="000000"/>
                      <w:sz w:val="14"/>
                      <w:szCs w:val="14"/>
                      <w:lang w:val="es-CO" w:eastAsia="es-CO"/>
                    </w:rPr>
                    <w:t xml:space="preserve">. Los </w:t>
                  </w:r>
                  <w:r w:rsidR="005B43A8">
                    <w:rPr>
                      <w:rFonts w:ascii="Century Gothic" w:eastAsia="Times New Roman" w:hAnsi="Century Gothic"/>
                      <w:color w:val="000000"/>
                      <w:sz w:val="14"/>
                      <w:szCs w:val="14"/>
                      <w:lang w:val="es-CO" w:eastAsia="es-CO"/>
                    </w:rPr>
                    <w:t>datos reportados</w:t>
                  </w:r>
                  <w:r w:rsidR="00D05651">
                    <w:rPr>
                      <w:rFonts w:ascii="Century Gothic" w:eastAsia="Times New Roman" w:hAnsi="Century Gothic"/>
                      <w:color w:val="000000"/>
                      <w:sz w:val="14"/>
                      <w:szCs w:val="14"/>
                      <w:lang w:val="es-CO" w:eastAsia="es-CO"/>
                    </w:rPr>
                    <w:t xml:space="preserve"> por el FRV para la vigencia 2016 fueron reportados por el área de contratos </w:t>
                  </w:r>
                  <w:r w:rsidR="005B43A8">
                    <w:rPr>
                      <w:rFonts w:ascii="Century Gothic" w:eastAsia="Times New Roman" w:hAnsi="Century Gothic"/>
                      <w:color w:val="000000"/>
                      <w:sz w:val="14"/>
                      <w:szCs w:val="14"/>
                      <w:lang w:val="es-CO" w:eastAsia="es-CO"/>
                    </w:rPr>
                    <w:t>por tal motivo aparece en cero y para la vigencia actual lo reportó el FRV.</w:t>
                  </w:r>
                  <w:r w:rsidR="00D05651">
                    <w:rPr>
                      <w:rFonts w:ascii="Century Gothic" w:eastAsia="Times New Roman" w:hAnsi="Century Gothic"/>
                      <w:color w:val="000000"/>
                      <w:sz w:val="14"/>
                      <w:szCs w:val="14"/>
                      <w:lang w:val="es-CO" w:eastAsia="es-CO"/>
                    </w:rPr>
                    <w:t xml:space="preserve"> </w:t>
                  </w:r>
                </w:p>
              </w:tc>
            </w:tr>
            <w:tr w:rsidR="005F47F7" w:rsidRPr="005F47F7"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F47F7" w:rsidRPr="005F47F7" w:rsidRDefault="005F47F7" w:rsidP="005F47F7">
                  <w:pPr>
                    <w:spacing w:after="0"/>
                    <w:jc w:val="center"/>
                    <w:rPr>
                      <w:rFonts w:ascii="Calibri" w:eastAsia="Times New Roman" w:hAnsi="Calibri"/>
                      <w:color w:val="000000"/>
                      <w:sz w:val="22"/>
                      <w:szCs w:val="22"/>
                      <w:lang w:val="es-CO" w:eastAsia="es-CO"/>
                    </w:rPr>
                  </w:pPr>
                  <w:r w:rsidRPr="005F47F7">
                    <w:rPr>
                      <w:rFonts w:ascii="Calibri" w:eastAsia="Times New Roman" w:hAnsi="Calibri"/>
                      <w:color w:val="000000"/>
                      <w:sz w:val="22"/>
                      <w:szCs w:val="22"/>
                      <w:lang w:val="es-CO" w:eastAsia="es-CO"/>
                    </w:rPr>
                    <w:t>1</w:t>
                  </w:r>
                </w:p>
              </w:tc>
              <w:tc>
                <w:tcPr>
                  <w:tcW w:w="2108" w:type="dxa"/>
                  <w:tcBorders>
                    <w:top w:val="nil"/>
                    <w:left w:val="nil"/>
                    <w:bottom w:val="single" w:sz="4" w:space="0" w:color="auto"/>
                    <w:right w:val="single" w:sz="4" w:space="0" w:color="auto"/>
                  </w:tcBorders>
                  <w:shd w:val="clear" w:color="auto" w:fill="auto"/>
                  <w:noWrap/>
                  <w:vAlign w:val="bottom"/>
                  <w:hideMark/>
                </w:tcPr>
                <w:p w:rsidR="005F47F7" w:rsidRPr="005F47F7" w:rsidRDefault="005F47F7" w:rsidP="005F47F7">
                  <w:pPr>
                    <w:spacing w:after="0"/>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Personal contratado Procesos Misionales</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173</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48</w:t>
                  </w:r>
                </w:p>
              </w:tc>
              <w:tc>
                <w:tcPr>
                  <w:tcW w:w="2268"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-72,25%</w:t>
                  </w:r>
                </w:p>
              </w:tc>
              <w:tc>
                <w:tcPr>
                  <w:tcW w:w="2266" w:type="dxa"/>
                  <w:vMerge/>
                  <w:tcBorders>
                    <w:top w:val="nil"/>
                    <w:left w:val="nil"/>
                    <w:bottom w:val="single" w:sz="4" w:space="0" w:color="auto"/>
                    <w:right w:val="single" w:sz="4" w:space="0" w:color="auto"/>
                  </w:tcBorders>
                  <w:vAlign w:val="center"/>
                  <w:hideMark/>
                </w:tcPr>
                <w:p w:rsidR="005F47F7" w:rsidRPr="005F47F7" w:rsidRDefault="005F47F7" w:rsidP="005F47F7">
                  <w:pPr>
                    <w:spacing w:after="0"/>
                    <w:rPr>
                      <w:rFonts w:ascii="Century Gothic" w:eastAsia="Times New Roman" w:hAnsi="Century Gothic"/>
                      <w:color w:val="000000"/>
                      <w:sz w:val="14"/>
                      <w:szCs w:val="14"/>
                      <w:lang w:val="es-CO" w:eastAsia="es-CO"/>
                    </w:rPr>
                  </w:pPr>
                </w:p>
              </w:tc>
            </w:tr>
            <w:tr w:rsidR="005F47F7" w:rsidRPr="005F47F7"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F47F7" w:rsidRPr="005F47F7" w:rsidRDefault="005F47F7" w:rsidP="005F47F7">
                  <w:pPr>
                    <w:spacing w:after="0"/>
                    <w:jc w:val="center"/>
                    <w:rPr>
                      <w:rFonts w:ascii="Calibri" w:eastAsia="Times New Roman" w:hAnsi="Calibri"/>
                      <w:color w:val="000000"/>
                      <w:sz w:val="22"/>
                      <w:szCs w:val="22"/>
                      <w:lang w:val="es-CO" w:eastAsia="es-CO"/>
                    </w:rPr>
                  </w:pPr>
                  <w:r w:rsidRPr="005F47F7">
                    <w:rPr>
                      <w:rFonts w:ascii="Calibri" w:eastAsia="Times New Roman" w:hAnsi="Calibri"/>
                      <w:color w:val="000000"/>
                      <w:sz w:val="22"/>
                      <w:szCs w:val="22"/>
                      <w:lang w:val="es-CO" w:eastAsia="es-CO"/>
                    </w:rPr>
                    <w:t>2</w:t>
                  </w:r>
                </w:p>
              </w:tc>
              <w:tc>
                <w:tcPr>
                  <w:tcW w:w="2108" w:type="dxa"/>
                  <w:tcBorders>
                    <w:top w:val="nil"/>
                    <w:left w:val="nil"/>
                    <w:bottom w:val="single" w:sz="4" w:space="0" w:color="auto"/>
                    <w:right w:val="single" w:sz="4" w:space="0" w:color="auto"/>
                  </w:tcBorders>
                  <w:shd w:val="clear" w:color="auto" w:fill="auto"/>
                  <w:noWrap/>
                  <w:vAlign w:val="bottom"/>
                  <w:hideMark/>
                </w:tcPr>
                <w:p w:rsidR="005F47F7" w:rsidRPr="005F47F7" w:rsidRDefault="005F47F7" w:rsidP="005F47F7">
                  <w:pPr>
                    <w:spacing w:after="0"/>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Personal contratado Procesos Apoyo</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42</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66</w:t>
                  </w:r>
                </w:p>
              </w:tc>
              <w:tc>
                <w:tcPr>
                  <w:tcW w:w="2268"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57,14%</w:t>
                  </w:r>
                </w:p>
              </w:tc>
              <w:tc>
                <w:tcPr>
                  <w:tcW w:w="2266" w:type="dxa"/>
                  <w:vMerge/>
                  <w:tcBorders>
                    <w:top w:val="nil"/>
                    <w:left w:val="nil"/>
                    <w:bottom w:val="single" w:sz="4" w:space="0" w:color="auto"/>
                    <w:right w:val="single" w:sz="4" w:space="0" w:color="auto"/>
                  </w:tcBorders>
                  <w:vAlign w:val="center"/>
                  <w:hideMark/>
                </w:tcPr>
                <w:p w:rsidR="005F47F7" w:rsidRPr="005F47F7" w:rsidRDefault="005F47F7" w:rsidP="005F47F7">
                  <w:pPr>
                    <w:spacing w:after="0"/>
                    <w:rPr>
                      <w:rFonts w:ascii="Century Gothic" w:eastAsia="Times New Roman" w:hAnsi="Century Gothic"/>
                      <w:color w:val="000000"/>
                      <w:sz w:val="14"/>
                      <w:szCs w:val="14"/>
                      <w:lang w:val="es-CO" w:eastAsia="es-CO"/>
                    </w:rPr>
                  </w:pPr>
                </w:p>
              </w:tc>
            </w:tr>
            <w:tr w:rsidR="005F47F7" w:rsidRPr="005F47F7"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F47F7" w:rsidRPr="005F47F7" w:rsidRDefault="005F47F7" w:rsidP="005F47F7">
                  <w:pPr>
                    <w:spacing w:after="0"/>
                    <w:jc w:val="center"/>
                    <w:rPr>
                      <w:rFonts w:ascii="Calibri" w:eastAsia="Times New Roman" w:hAnsi="Calibri"/>
                      <w:color w:val="000000"/>
                      <w:sz w:val="22"/>
                      <w:szCs w:val="22"/>
                      <w:lang w:val="es-CO" w:eastAsia="es-CO"/>
                    </w:rPr>
                  </w:pPr>
                  <w:r w:rsidRPr="005F47F7">
                    <w:rPr>
                      <w:rFonts w:ascii="Calibri" w:eastAsia="Times New Roman" w:hAnsi="Calibri"/>
                      <w:color w:val="000000"/>
                      <w:sz w:val="22"/>
                      <w:szCs w:val="22"/>
                      <w:lang w:val="es-CO" w:eastAsia="es-CO"/>
                    </w:rPr>
                    <w:t>3</w:t>
                  </w:r>
                </w:p>
              </w:tc>
              <w:tc>
                <w:tcPr>
                  <w:tcW w:w="2108" w:type="dxa"/>
                  <w:tcBorders>
                    <w:top w:val="nil"/>
                    <w:left w:val="nil"/>
                    <w:bottom w:val="single" w:sz="4" w:space="0" w:color="auto"/>
                    <w:right w:val="single" w:sz="4" w:space="0" w:color="auto"/>
                  </w:tcBorders>
                  <w:shd w:val="clear" w:color="auto" w:fill="auto"/>
                  <w:noWrap/>
                  <w:vAlign w:val="bottom"/>
                  <w:hideMark/>
                </w:tcPr>
                <w:p w:rsidR="005F47F7" w:rsidRPr="005F47F7" w:rsidRDefault="005F47F7" w:rsidP="005F47F7">
                  <w:pPr>
                    <w:spacing w:after="0"/>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Personal contratado Procesos Estratégicos</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14</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3</w:t>
                  </w:r>
                </w:p>
              </w:tc>
              <w:tc>
                <w:tcPr>
                  <w:tcW w:w="2268"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-78,57%</w:t>
                  </w:r>
                </w:p>
              </w:tc>
              <w:tc>
                <w:tcPr>
                  <w:tcW w:w="2266" w:type="dxa"/>
                  <w:vMerge/>
                  <w:tcBorders>
                    <w:top w:val="nil"/>
                    <w:left w:val="nil"/>
                    <w:bottom w:val="single" w:sz="4" w:space="0" w:color="auto"/>
                    <w:right w:val="single" w:sz="4" w:space="0" w:color="auto"/>
                  </w:tcBorders>
                  <w:vAlign w:val="center"/>
                  <w:hideMark/>
                </w:tcPr>
                <w:p w:rsidR="005F47F7" w:rsidRPr="005F47F7" w:rsidRDefault="005F47F7" w:rsidP="005F47F7">
                  <w:pPr>
                    <w:spacing w:after="0"/>
                    <w:rPr>
                      <w:rFonts w:ascii="Century Gothic" w:eastAsia="Times New Roman" w:hAnsi="Century Gothic"/>
                      <w:color w:val="000000"/>
                      <w:sz w:val="14"/>
                      <w:szCs w:val="14"/>
                      <w:lang w:val="es-CO" w:eastAsia="es-CO"/>
                    </w:rPr>
                  </w:pPr>
                </w:p>
              </w:tc>
            </w:tr>
            <w:tr w:rsidR="005F47F7" w:rsidRPr="005F47F7"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F47F7" w:rsidRPr="005F47F7" w:rsidRDefault="005F47F7" w:rsidP="005F47F7">
                  <w:pPr>
                    <w:spacing w:after="0"/>
                    <w:jc w:val="center"/>
                    <w:rPr>
                      <w:rFonts w:ascii="Calibri" w:eastAsia="Times New Roman" w:hAnsi="Calibri"/>
                      <w:color w:val="000000"/>
                      <w:sz w:val="22"/>
                      <w:szCs w:val="22"/>
                      <w:lang w:val="es-CO" w:eastAsia="es-CO"/>
                    </w:rPr>
                  </w:pPr>
                  <w:r w:rsidRPr="005F47F7">
                    <w:rPr>
                      <w:rFonts w:ascii="Calibri" w:eastAsia="Times New Roman" w:hAnsi="Calibri"/>
                      <w:color w:val="000000"/>
                      <w:sz w:val="22"/>
                      <w:szCs w:val="22"/>
                      <w:lang w:val="es-CO" w:eastAsia="es-CO"/>
                    </w:rPr>
                    <w:t>4</w:t>
                  </w:r>
                </w:p>
              </w:tc>
              <w:tc>
                <w:tcPr>
                  <w:tcW w:w="2108" w:type="dxa"/>
                  <w:tcBorders>
                    <w:top w:val="nil"/>
                    <w:left w:val="nil"/>
                    <w:bottom w:val="single" w:sz="4" w:space="0" w:color="auto"/>
                    <w:right w:val="single" w:sz="4" w:space="0" w:color="auto"/>
                  </w:tcBorders>
                  <w:shd w:val="clear" w:color="auto" w:fill="auto"/>
                  <w:noWrap/>
                  <w:vAlign w:val="bottom"/>
                  <w:hideMark/>
                </w:tcPr>
                <w:p w:rsidR="005F47F7" w:rsidRPr="005F47F7" w:rsidRDefault="005F47F7" w:rsidP="005F47F7">
                  <w:pPr>
                    <w:spacing w:after="0"/>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Personal contratado Procesos Seguimiento y Control</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6</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7</w:t>
                  </w:r>
                </w:p>
              </w:tc>
              <w:tc>
                <w:tcPr>
                  <w:tcW w:w="2268"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16,67%</w:t>
                  </w:r>
                </w:p>
              </w:tc>
              <w:tc>
                <w:tcPr>
                  <w:tcW w:w="2266" w:type="dxa"/>
                  <w:vMerge/>
                  <w:tcBorders>
                    <w:top w:val="nil"/>
                    <w:left w:val="nil"/>
                    <w:bottom w:val="single" w:sz="4" w:space="0" w:color="auto"/>
                    <w:right w:val="single" w:sz="4" w:space="0" w:color="auto"/>
                  </w:tcBorders>
                  <w:vAlign w:val="center"/>
                  <w:hideMark/>
                </w:tcPr>
                <w:p w:rsidR="005F47F7" w:rsidRPr="005F47F7" w:rsidRDefault="005F47F7" w:rsidP="005F47F7">
                  <w:pPr>
                    <w:spacing w:after="0"/>
                    <w:rPr>
                      <w:rFonts w:ascii="Century Gothic" w:eastAsia="Times New Roman" w:hAnsi="Century Gothic"/>
                      <w:color w:val="000000"/>
                      <w:sz w:val="14"/>
                      <w:szCs w:val="14"/>
                      <w:lang w:val="es-CO" w:eastAsia="es-CO"/>
                    </w:rPr>
                  </w:pPr>
                </w:p>
              </w:tc>
            </w:tr>
            <w:tr w:rsidR="005F47F7" w:rsidRPr="005F47F7"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F47F7" w:rsidRPr="005F47F7" w:rsidRDefault="005F47F7" w:rsidP="005F47F7">
                  <w:pPr>
                    <w:spacing w:after="0"/>
                    <w:jc w:val="center"/>
                    <w:rPr>
                      <w:rFonts w:ascii="Calibri" w:eastAsia="Times New Roman" w:hAnsi="Calibri"/>
                      <w:color w:val="000000"/>
                      <w:sz w:val="22"/>
                      <w:szCs w:val="22"/>
                      <w:lang w:val="es-CO" w:eastAsia="es-CO"/>
                    </w:rPr>
                  </w:pPr>
                  <w:r w:rsidRPr="005F47F7">
                    <w:rPr>
                      <w:rFonts w:ascii="Calibri" w:eastAsia="Times New Roman" w:hAnsi="Calibri"/>
                      <w:color w:val="000000"/>
                      <w:sz w:val="22"/>
                      <w:szCs w:val="22"/>
                      <w:lang w:val="es-CO" w:eastAsia="es-CO"/>
                    </w:rPr>
                    <w:t>5</w:t>
                  </w:r>
                </w:p>
              </w:tc>
              <w:tc>
                <w:tcPr>
                  <w:tcW w:w="2108" w:type="dxa"/>
                  <w:tcBorders>
                    <w:top w:val="nil"/>
                    <w:left w:val="nil"/>
                    <w:bottom w:val="single" w:sz="4" w:space="0" w:color="auto"/>
                    <w:right w:val="single" w:sz="4" w:space="0" w:color="auto"/>
                  </w:tcBorders>
                  <w:shd w:val="clear" w:color="auto" w:fill="auto"/>
                  <w:noWrap/>
                  <w:vAlign w:val="bottom"/>
                  <w:hideMark/>
                </w:tcPr>
                <w:p w:rsidR="005F47F7" w:rsidRPr="005F47F7" w:rsidRDefault="005F47F7" w:rsidP="005F47F7">
                  <w:pPr>
                    <w:spacing w:after="0"/>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Personal contratado Procesos Misionales (FRV)</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0</w:t>
                  </w:r>
                </w:p>
              </w:tc>
              <w:tc>
                <w:tcPr>
                  <w:tcW w:w="1559"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97</w:t>
                  </w:r>
                </w:p>
              </w:tc>
              <w:tc>
                <w:tcPr>
                  <w:tcW w:w="2268" w:type="dxa"/>
                  <w:tcBorders>
                    <w:top w:val="nil"/>
                    <w:left w:val="nil"/>
                    <w:bottom w:val="single" w:sz="4"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color w:val="000000"/>
                      <w:sz w:val="14"/>
                      <w:szCs w:val="14"/>
                      <w:lang w:val="es-CO" w:eastAsia="es-CO"/>
                    </w:rPr>
                  </w:pPr>
                  <w:r w:rsidRPr="005F47F7">
                    <w:rPr>
                      <w:rFonts w:ascii="Century Gothic" w:eastAsia="Times New Roman" w:hAnsi="Century Gothic"/>
                      <w:color w:val="000000"/>
                      <w:sz w:val="14"/>
                      <w:szCs w:val="14"/>
                      <w:lang w:val="es-CO" w:eastAsia="es-CO"/>
                    </w:rPr>
                    <w:t>100,00%</w:t>
                  </w:r>
                </w:p>
              </w:tc>
              <w:tc>
                <w:tcPr>
                  <w:tcW w:w="2266" w:type="dxa"/>
                  <w:vMerge/>
                  <w:tcBorders>
                    <w:top w:val="nil"/>
                    <w:left w:val="nil"/>
                    <w:bottom w:val="single" w:sz="4" w:space="0" w:color="auto"/>
                    <w:right w:val="single" w:sz="4" w:space="0" w:color="auto"/>
                  </w:tcBorders>
                  <w:vAlign w:val="center"/>
                  <w:hideMark/>
                </w:tcPr>
                <w:p w:rsidR="005F47F7" w:rsidRPr="005F47F7" w:rsidRDefault="005F47F7" w:rsidP="005F47F7">
                  <w:pPr>
                    <w:spacing w:after="0"/>
                    <w:rPr>
                      <w:rFonts w:ascii="Century Gothic" w:eastAsia="Times New Roman" w:hAnsi="Century Gothic"/>
                      <w:color w:val="000000"/>
                      <w:sz w:val="14"/>
                      <w:szCs w:val="14"/>
                      <w:lang w:val="es-CO" w:eastAsia="es-CO"/>
                    </w:rPr>
                  </w:pPr>
                </w:p>
              </w:tc>
            </w:tr>
            <w:tr w:rsidR="005F47F7" w:rsidRPr="005F47F7" w:rsidTr="00DC5AF0">
              <w:trPr>
                <w:trHeight w:val="315"/>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5F47F7" w:rsidRPr="005F47F7" w:rsidRDefault="005F47F7" w:rsidP="005F47F7">
                  <w:pPr>
                    <w:spacing w:after="0"/>
                    <w:jc w:val="center"/>
                    <w:rPr>
                      <w:rFonts w:ascii="Calibri" w:eastAsia="Times New Roman" w:hAnsi="Calibri"/>
                      <w:color w:val="000000"/>
                      <w:sz w:val="22"/>
                      <w:szCs w:val="22"/>
                      <w:lang w:val="es-CO" w:eastAsia="es-CO"/>
                    </w:rPr>
                  </w:pPr>
                  <w:r w:rsidRPr="005F47F7">
                    <w:rPr>
                      <w:rFonts w:ascii="Calibri" w:eastAsia="Times New Roman" w:hAnsi="Calibri"/>
                      <w:color w:val="000000"/>
                      <w:sz w:val="22"/>
                      <w:szCs w:val="22"/>
                      <w:lang w:val="es-CO" w:eastAsia="es-CO"/>
                    </w:rPr>
                    <w:t> </w:t>
                  </w:r>
                </w:p>
              </w:tc>
              <w:tc>
                <w:tcPr>
                  <w:tcW w:w="2108" w:type="dxa"/>
                  <w:tcBorders>
                    <w:top w:val="nil"/>
                    <w:left w:val="nil"/>
                    <w:bottom w:val="single" w:sz="8" w:space="0" w:color="auto"/>
                    <w:right w:val="single" w:sz="4" w:space="0" w:color="auto"/>
                  </w:tcBorders>
                  <w:shd w:val="clear" w:color="auto" w:fill="auto"/>
                  <w:noWrap/>
                  <w:vAlign w:val="bottom"/>
                  <w:hideMark/>
                </w:tcPr>
                <w:p w:rsidR="005F47F7" w:rsidRPr="005F47F7" w:rsidRDefault="005F47F7" w:rsidP="005F47F7">
                  <w:pPr>
                    <w:spacing w:after="0"/>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Total de personal Contratado</w:t>
                  </w:r>
                </w:p>
              </w:tc>
              <w:tc>
                <w:tcPr>
                  <w:tcW w:w="1559" w:type="dxa"/>
                  <w:tcBorders>
                    <w:top w:val="nil"/>
                    <w:left w:val="nil"/>
                    <w:bottom w:val="single" w:sz="8"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235</w:t>
                  </w:r>
                </w:p>
              </w:tc>
              <w:tc>
                <w:tcPr>
                  <w:tcW w:w="1559" w:type="dxa"/>
                  <w:tcBorders>
                    <w:top w:val="nil"/>
                    <w:left w:val="nil"/>
                    <w:bottom w:val="single" w:sz="8"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221</w:t>
                  </w:r>
                </w:p>
              </w:tc>
              <w:tc>
                <w:tcPr>
                  <w:tcW w:w="2268" w:type="dxa"/>
                  <w:tcBorders>
                    <w:top w:val="nil"/>
                    <w:left w:val="nil"/>
                    <w:bottom w:val="single" w:sz="8" w:space="0" w:color="auto"/>
                    <w:right w:val="single" w:sz="4" w:space="0" w:color="auto"/>
                  </w:tcBorders>
                  <w:shd w:val="clear" w:color="auto" w:fill="auto"/>
                  <w:noWrap/>
                  <w:vAlign w:val="center"/>
                  <w:hideMark/>
                </w:tcPr>
                <w:p w:rsidR="005F47F7" w:rsidRPr="005F47F7" w:rsidRDefault="005F47F7" w:rsidP="005F47F7">
                  <w:pPr>
                    <w:spacing w:after="0"/>
                    <w:jc w:val="right"/>
                    <w:rPr>
                      <w:rFonts w:ascii="Century Gothic" w:eastAsia="Times New Roman" w:hAnsi="Century Gothic"/>
                      <w:b/>
                      <w:bCs/>
                      <w:color w:val="000000"/>
                      <w:sz w:val="14"/>
                      <w:szCs w:val="14"/>
                      <w:lang w:val="es-CO" w:eastAsia="es-CO"/>
                    </w:rPr>
                  </w:pPr>
                  <w:r w:rsidRPr="005F47F7">
                    <w:rPr>
                      <w:rFonts w:ascii="Century Gothic" w:eastAsia="Times New Roman" w:hAnsi="Century Gothic"/>
                      <w:b/>
                      <w:bCs/>
                      <w:color w:val="000000"/>
                      <w:sz w:val="14"/>
                      <w:szCs w:val="14"/>
                      <w:lang w:val="es-CO" w:eastAsia="es-CO"/>
                    </w:rPr>
                    <w:t>-5,96%</w:t>
                  </w:r>
                </w:p>
              </w:tc>
              <w:tc>
                <w:tcPr>
                  <w:tcW w:w="2266" w:type="dxa"/>
                  <w:vMerge/>
                  <w:tcBorders>
                    <w:top w:val="nil"/>
                    <w:left w:val="nil"/>
                    <w:bottom w:val="single" w:sz="8" w:space="0" w:color="auto"/>
                    <w:right w:val="single" w:sz="4" w:space="0" w:color="auto"/>
                  </w:tcBorders>
                  <w:vAlign w:val="center"/>
                  <w:hideMark/>
                </w:tcPr>
                <w:p w:rsidR="005F47F7" w:rsidRPr="005F47F7" w:rsidRDefault="005F47F7" w:rsidP="005F47F7">
                  <w:pPr>
                    <w:spacing w:after="0"/>
                    <w:rPr>
                      <w:rFonts w:ascii="Century Gothic" w:eastAsia="Times New Roman" w:hAnsi="Century Gothic"/>
                      <w:color w:val="000000"/>
                      <w:sz w:val="14"/>
                      <w:szCs w:val="14"/>
                      <w:lang w:val="es-CO" w:eastAsia="es-CO"/>
                    </w:rPr>
                  </w:pPr>
                </w:p>
              </w:tc>
            </w:tr>
          </w:tbl>
          <w:p w:rsidR="001501D8" w:rsidRDefault="001501D8" w:rsidP="00542328">
            <w:pPr>
              <w:pStyle w:val="Default"/>
              <w:jc w:val="both"/>
              <w:rPr>
                <w:rFonts w:ascii="Century Gothic" w:eastAsia="Times New Roman" w:hAnsi="Century Gothic"/>
                <w:color w:val="auto"/>
                <w:sz w:val="20"/>
                <w:szCs w:val="20"/>
                <w:lang w:val="es-ES_tradnl"/>
              </w:rPr>
            </w:pPr>
          </w:p>
          <w:p w:rsidR="001501D8" w:rsidRDefault="001501D8" w:rsidP="00542328">
            <w:pPr>
              <w:pStyle w:val="Default"/>
              <w:jc w:val="both"/>
              <w:rPr>
                <w:rFonts w:ascii="Century Gothic" w:eastAsia="Times New Roman" w:hAnsi="Century Gothic"/>
                <w:color w:val="auto"/>
                <w:sz w:val="20"/>
                <w:szCs w:val="20"/>
                <w:lang w:val="es-ES_tradnl"/>
              </w:rPr>
            </w:pPr>
          </w:p>
          <w:tbl>
            <w:tblPr>
              <w:tblW w:w="10220" w:type="dxa"/>
              <w:tblLayout w:type="fixed"/>
              <w:tblCellMar>
                <w:left w:w="70" w:type="dxa"/>
                <w:right w:w="70" w:type="dxa"/>
              </w:tblCellMar>
              <w:tblLook w:val="04A0" w:firstRow="1" w:lastRow="0" w:firstColumn="1" w:lastColumn="0" w:noHBand="0" w:noVBand="1"/>
            </w:tblPr>
            <w:tblGrid>
              <w:gridCol w:w="460"/>
              <w:gridCol w:w="2109"/>
              <w:gridCol w:w="1559"/>
              <w:gridCol w:w="1559"/>
              <w:gridCol w:w="2268"/>
              <w:gridCol w:w="2265"/>
            </w:tblGrid>
            <w:tr w:rsidR="00915D80" w:rsidRPr="00915D80" w:rsidTr="00DC5AF0">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5D80" w:rsidRPr="00915D80" w:rsidRDefault="00915D80" w:rsidP="00915D80">
                  <w:pPr>
                    <w:spacing w:after="0"/>
                    <w:jc w:val="center"/>
                    <w:rPr>
                      <w:rFonts w:ascii="Calibri" w:eastAsia="Times New Roman" w:hAnsi="Calibri"/>
                      <w:color w:val="000000"/>
                      <w:sz w:val="22"/>
                      <w:szCs w:val="22"/>
                      <w:lang w:val="es-CO" w:eastAsia="es-CO"/>
                    </w:rPr>
                  </w:pPr>
                  <w:r w:rsidRPr="00915D80">
                    <w:rPr>
                      <w:rFonts w:ascii="Calibri" w:eastAsia="Times New Roman" w:hAnsi="Calibri"/>
                      <w:color w:val="000000"/>
                      <w:sz w:val="22"/>
                      <w:szCs w:val="22"/>
                      <w:lang w:val="es-CO" w:eastAsia="es-CO"/>
                    </w:rPr>
                    <w:t>Nº</w:t>
                  </w:r>
                </w:p>
              </w:tc>
              <w:tc>
                <w:tcPr>
                  <w:tcW w:w="7495" w:type="dxa"/>
                  <w:gridSpan w:val="4"/>
                  <w:tcBorders>
                    <w:top w:val="single" w:sz="8" w:space="0" w:color="auto"/>
                    <w:left w:val="nil"/>
                    <w:bottom w:val="single" w:sz="4" w:space="0" w:color="auto"/>
                    <w:right w:val="single" w:sz="4" w:space="0" w:color="auto"/>
                  </w:tcBorders>
                  <w:shd w:val="clear" w:color="auto" w:fill="auto"/>
                  <w:noWrap/>
                  <w:vAlign w:val="center"/>
                  <w:hideMark/>
                </w:tcPr>
                <w:p w:rsidR="00915D80" w:rsidRPr="00915D80" w:rsidRDefault="00915D80" w:rsidP="00915D80">
                  <w:pPr>
                    <w:spacing w:after="0"/>
                    <w:jc w:val="center"/>
                    <w:rPr>
                      <w:rFonts w:ascii="Century Gothic" w:eastAsia="Times New Roman" w:hAnsi="Century Gothic"/>
                      <w:b/>
                      <w:bCs/>
                      <w:color w:val="000000"/>
                      <w:sz w:val="16"/>
                      <w:szCs w:val="16"/>
                      <w:lang w:val="es-CO" w:eastAsia="es-CO"/>
                    </w:rPr>
                  </w:pPr>
                  <w:r w:rsidRPr="00915D80">
                    <w:rPr>
                      <w:rFonts w:ascii="Century Gothic" w:eastAsia="Times New Roman" w:hAnsi="Century Gothic"/>
                      <w:b/>
                      <w:bCs/>
                      <w:color w:val="000000"/>
                      <w:sz w:val="16"/>
                      <w:szCs w:val="16"/>
                      <w:lang w:val="es-CO" w:eastAsia="es-CO"/>
                    </w:rPr>
                    <w:t>Aspectos cuantitativos</w:t>
                  </w:r>
                </w:p>
              </w:tc>
              <w:tc>
                <w:tcPr>
                  <w:tcW w:w="2265" w:type="dxa"/>
                  <w:tcBorders>
                    <w:top w:val="single" w:sz="8" w:space="0" w:color="auto"/>
                    <w:left w:val="nil"/>
                    <w:bottom w:val="single" w:sz="4" w:space="0" w:color="auto"/>
                    <w:right w:val="single" w:sz="8" w:space="0" w:color="000000"/>
                  </w:tcBorders>
                  <w:shd w:val="clear" w:color="auto" w:fill="auto"/>
                  <w:noWrap/>
                  <w:vAlign w:val="center"/>
                  <w:hideMark/>
                </w:tcPr>
                <w:p w:rsidR="00915D80" w:rsidRPr="00915D80" w:rsidRDefault="00915D80" w:rsidP="00915D80">
                  <w:pPr>
                    <w:spacing w:after="0"/>
                    <w:jc w:val="center"/>
                    <w:rPr>
                      <w:rFonts w:ascii="Century Gothic" w:eastAsia="Times New Roman" w:hAnsi="Century Gothic"/>
                      <w:b/>
                      <w:bCs/>
                      <w:color w:val="000000"/>
                      <w:sz w:val="16"/>
                      <w:szCs w:val="16"/>
                      <w:lang w:val="es-CO" w:eastAsia="es-CO"/>
                    </w:rPr>
                  </w:pPr>
                  <w:r w:rsidRPr="00915D80">
                    <w:rPr>
                      <w:rFonts w:ascii="Century Gothic" w:eastAsia="Times New Roman" w:hAnsi="Century Gothic"/>
                      <w:b/>
                      <w:bCs/>
                      <w:color w:val="000000"/>
                      <w:sz w:val="16"/>
                      <w:szCs w:val="16"/>
                      <w:lang w:val="es-CO" w:eastAsia="es-CO"/>
                    </w:rPr>
                    <w:t>Situaciones encontradas por la OCI</w:t>
                  </w:r>
                </w:p>
              </w:tc>
            </w:tr>
            <w:tr w:rsidR="00915D80" w:rsidRPr="00915D80" w:rsidTr="00DC5AF0">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15D80" w:rsidRPr="00915D80" w:rsidRDefault="00915D80" w:rsidP="00915D80">
                  <w:pPr>
                    <w:spacing w:after="0"/>
                    <w:jc w:val="center"/>
                    <w:rPr>
                      <w:rFonts w:ascii="Calibri" w:eastAsia="Times New Roman" w:hAnsi="Calibri"/>
                      <w:color w:val="000000"/>
                      <w:sz w:val="22"/>
                      <w:szCs w:val="22"/>
                      <w:lang w:val="es-CO" w:eastAsia="es-CO"/>
                    </w:rPr>
                  </w:pPr>
                  <w:r w:rsidRPr="00915D80">
                    <w:rPr>
                      <w:rFonts w:ascii="Calibri" w:eastAsia="Times New Roman" w:hAnsi="Calibri"/>
                      <w:color w:val="000000"/>
                      <w:sz w:val="22"/>
                      <w:szCs w:val="22"/>
                      <w:lang w:val="es-CO" w:eastAsia="es-CO"/>
                    </w:rPr>
                    <w:t> </w:t>
                  </w:r>
                </w:p>
              </w:tc>
              <w:tc>
                <w:tcPr>
                  <w:tcW w:w="2109" w:type="dxa"/>
                  <w:tcBorders>
                    <w:top w:val="nil"/>
                    <w:left w:val="nil"/>
                    <w:bottom w:val="single" w:sz="4" w:space="0" w:color="auto"/>
                    <w:right w:val="single" w:sz="4" w:space="0" w:color="auto"/>
                  </w:tcBorders>
                  <w:shd w:val="clear" w:color="auto" w:fill="auto"/>
                  <w:vAlign w:val="center"/>
                  <w:hideMark/>
                </w:tcPr>
                <w:p w:rsidR="00915D80" w:rsidRPr="00915D80" w:rsidRDefault="00915D80" w:rsidP="00915D80">
                  <w:pPr>
                    <w:spacing w:after="0"/>
                    <w:jc w:val="center"/>
                    <w:rPr>
                      <w:rFonts w:ascii="Century Gothic" w:eastAsia="Times New Roman" w:hAnsi="Century Gothic"/>
                      <w:b/>
                      <w:bCs/>
                      <w:color w:val="000000"/>
                      <w:sz w:val="14"/>
                      <w:szCs w:val="14"/>
                      <w:lang w:val="es-CO" w:eastAsia="es-CO"/>
                    </w:rPr>
                  </w:pPr>
                  <w:r w:rsidRPr="00915D80">
                    <w:rPr>
                      <w:rFonts w:ascii="Century Gothic" w:eastAsia="Times New Roman" w:hAnsi="Century Gothic"/>
                      <w:b/>
                      <w:bCs/>
                      <w:color w:val="000000"/>
                      <w:sz w:val="14"/>
                      <w:szCs w:val="14"/>
                      <w:lang w:val="es-CO" w:eastAsia="es-CO"/>
                    </w:rPr>
                    <w:t>Concepto</w:t>
                  </w:r>
                </w:p>
              </w:tc>
              <w:tc>
                <w:tcPr>
                  <w:tcW w:w="1559" w:type="dxa"/>
                  <w:tcBorders>
                    <w:top w:val="nil"/>
                    <w:left w:val="nil"/>
                    <w:bottom w:val="single" w:sz="4" w:space="0" w:color="auto"/>
                    <w:right w:val="single" w:sz="4" w:space="0" w:color="auto"/>
                  </w:tcBorders>
                  <w:shd w:val="clear" w:color="auto" w:fill="auto"/>
                  <w:vAlign w:val="center"/>
                  <w:hideMark/>
                </w:tcPr>
                <w:p w:rsidR="00915D80" w:rsidRPr="00915D80" w:rsidRDefault="00915D80" w:rsidP="00915D80">
                  <w:pPr>
                    <w:spacing w:after="0"/>
                    <w:jc w:val="center"/>
                    <w:rPr>
                      <w:rFonts w:ascii="Century Gothic" w:eastAsia="Times New Roman" w:hAnsi="Century Gothic"/>
                      <w:b/>
                      <w:bCs/>
                      <w:color w:val="000000"/>
                      <w:sz w:val="14"/>
                      <w:szCs w:val="14"/>
                      <w:lang w:val="es-CO" w:eastAsia="es-CO"/>
                    </w:rPr>
                  </w:pPr>
                  <w:r w:rsidRPr="00915D80">
                    <w:rPr>
                      <w:rFonts w:ascii="Century Gothic" w:eastAsia="Times New Roman" w:hAnsi="Century Gothic"/>
                      <w:b/>
                      <w:bCs/>
                      <w:color w:val="000000"/>
                      <w:sz w:val="14"/>
                      <w:szCs w:val="14"/>
                      <w:lang w:val="es-CO" w:eastAsia="es-CO"/>
                    </w:rPr>
                    <w:t>Cantidad entre enero - marzo de la vigencia 2016</w:t>
                  </w:r>
                </w:p>
              </w:tc>
              <w:tc>
                <w:tcPr>
                  <w:tcW w:w="1559" w:type="dxa"/>
                  <w:tcBorders>
                    <w:top w:val="nil"/>
                    <w:left w:val="nil"/>
                    <w:bottom w:val="single" w:sz="4" w:space="0" w:color="auto"/>
                    <w:right w:val="single" w:sz="4" w:space="0" w:color="auto"/>
                  </w:tcBorders>
                  <w:shd w:val="clear" w:color="auto" w:fill="auto"/>
                  <w:vAlign w:val="center"/>
                  <w:hideMark/>
                </w:tcPr>
                <w:p w:rsidR="00915D80" w:rsidRPr="00915D80" w:rsidRDefault="00915D80" w:rsidP="00915D80">
                  <w:pPr>
                    <w:spacing w:after="0"/>
                    <w:jc w:val="center"/>
                    <w:rPr>
                      <w:rFonts w:ascii="Century Gothic" w:eastAsia="Times New Roman" w:hAnsi="Century Gothic"/>
                      <w:b/>
                      <w:bCs/>
                      <w:color w:val="000000"/>
                      <w:sz w:val="14"/>
                      <w:szCs w:val="14"/>
                      <w:lang w:val="es-CO" w:eastAsia="es-CO"/>
                    </w:rPr>
                  </w:pPr>
                  <w:r w:rsidRPr="00915D80">
                    <w:rPr>
                      <w:rFonts w:ascii="Century Gothic" w:eastAsia="Times New Roman" w:hAnsi="Century Gothic"/>
                      <w:b/>
                      <w:bCs/>
                      <w:color w:val="000000"/>
                      <w:sz w:val="14"/>
                      <w:szCs w:val="14"/>
                      <w:lang w:val="es-CO" w:eastAsia="es-CO"/>
                    </w:rPr>
                    <w:t>Cantidad entre enero - marzo de la vigencia 2017</w:t>
                  </w:r>
                </w:p>
              </w:tc>
              <w:tc>
                <w:tcPr>
                  <w:tcW w:w="2268" w:type="dxa"/>
                  <w:tcBorders>
                    <w:top w:val="nil"/>
                    <w:left w:val="nil"/>
                    <w:bottom w:val="single" w:sz="4" w:space="0" w:color="auto"/>
                    <w:right w:val="single" w:sz="4" w:space="0" w:color="auto"/>
                  </w:tcBorders>
                  <w:shd w:val="clear" w:color="auto" w:fill="auto"/>
                  <w:vAlign w:val="center"/>
                  <w:hideMark/>
                </w:tcPr>
                <w:p w:rsidR="00915D80" w:rsidRPr="00915D80" w:rsidRDefault="00915D80" w:rsidP="00915D80">
                  <w:pPr>
                    <w:spacing w:after="0"/>
                    <w:jc w:val="center"/>
                    <w:rPr>
                      <w:rFonts w:ascii="Century Gothic" w:eastAsia="Times New Roman" w:hAnsi="Century Gothic"/>
                      <w:b/>
                      <w:bCs/>
                      <w:color w:val="000000"/>
                      <w:sz w:val="14"/>
                      <w:szCs w:val="14"/>
                      <w:lang w:val="es-CO" w:eastAsia="es-CO"/>
                    </w:rPr>
                  </w:pPr>
                  <w:r w:rsidRPr="00915D80">
                    <w:rPr>
                      <w:rFonts w:ascii="Century Gothic" w:eastAsia="Times New Roman" w:hAnsi="Century Gothic"/>
                      <w:b/>
                      <w:bCs/>
                      <w:color w:val="000000"/>
                      <w:sz w:val="14"/>
                      <w:szCs w:val="14"/>
                      <w:lang w:val="es-CO" w:eastAsia="es-CO"/>
                    </w:rPr>
                    <w:t>% Variación de la cantidad entre</w:t>
                  </w:r>
                  <w:r>
                    <w:rPr>
                      <w:rFonts w:ascii="Century Gothic" w:eastAsia="Times New Roman" w:hAnsi="Century Gothic"/>
                      <w:b/>
                      <w:bCs/>
                      <w:color w:val="000000"/>
                      <w:sz w:val="14"/>
                      <w:szCs w:val="14"/>
                      <w:lang w:val="es-CO" w:eastAsia="es-CO"/>
                    </w:rPr>
                    <w:t xml:space="preserve"> </w:t>
                  </w:r>
                  <w:r w:rsidRPr="00915D80">
                    <w:rPr>
                      <w:rFonts w:ascii="Century Gothic" w:eastAsia="Times New Roman" w:hAnsi="Century Gothic"/>
                      <w:b/>
                      <w:bCs/>
                      <w:color w:val="000000"/>
                      <w:sz w:val="14"/>
                      <w:szCs w:val="14"/>
                      <w:lang w:val="es-CO" w:eastAsia="es-CO"/>
                    </w:rPr>
                    <w:t>enero - marzo de 2017 respecto al mismo periodo de la vigencia 2016</w:t>
                  </w:r>
                </w:p>
              </w:tc>
              <w:tc>
                <w:tcPr>
                  <w:tcW w:w="2265"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915D80" w:rsidRPr="00915D80" w:rsidRDefault="0070723D" w:rsidP="00915D80">
                  <w:pPr>
                    <w:spacing w:after="0"/>
                    <w:jc w:val="both"/>
                    <w:rPr>
                      <w:rFonts w:ascii="Century Gothic" w:eastAsia="Times New Roman" w:hAnsi="Century Gothic"/>
                      <w:color w:val="000000"/>
                      <w:sz w:val="14"/>
                      <w:szCs w:val="14"/>
                      <w:lang w:val="es-CO" w:eastAsia="es-CO"/>
                    </w:rPr>
                  </w:pPr>
                  <w:r w:rsidRPr="0070723D">
                    <w:rPr>
                      <w:rFonts w:ascii="Century Gothic" w:eastAsia="Times New Roman" w:hAnsi="Century Gothic"/>
                      <w:color w:val="000000"/>
                      <w:sz w:val="14"/>
                      <w:szCs w:val="14"/>
                      <w:lang w:val="es-CO" w:eastAsia="es-CO"/>
                    </w:rPr>
                    <w:t>Aunque se presenta una reducción en la cantidad de servicios personales indirectos de 5,96%, para este trimestre se incrementó en 10,56% lo pagado frente a este rubro respecto al año anterior.</w:t>
                  </w:r>
                </w:p>
              </w:tc>
            </w:tr>
            <w:tr w:rsidR="00915D80" w:rsidRPr="00915D80" w:rsidTr="00DC5AF0">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15D80" w:rsidRPr="00915D80" w:rsidRDefault="00915D80" w:rsidP="00915D80">
                  <w:pPr>
                    <w:spacing w:after="0"/>
                    <w:jc w:val="center"/>
                    <w:rPr>
                      <w:rFonts w:ascii="Calibri" w:eastAsia="Times New Roman" w:hAnsi="Calibri"/>
                      <w:color w:val="000000"/>
                      <w:sz w:val="22"/>
                      <w:szCs w:val="22"/>
                      <w:lang w:val="es-CO" w:eastAsia="es-CO"/>
                    </w:rPr>
                  </w:pPr>
                  <w:r w:rsidRPr="00915D80">
                    <w:rPr>
                      <w:rFonts w:ascii="Calibri" w:eastAsia="Times New Roman" w:hAnsi="Calibri"/>
                      <w:color w:val="000000"/>
                      <w:sz w:val="22"/>
                      <w:szCs w:val="22"/>
                      <w:lang w:val="es-CO" w:eastAsia="es-CO"/>
                    </w:rPr>
                    <w:t>6</w:t>
                  </w:r>
                </w:p>
              </w:tc>
              <w:tc>
                <w:tcPr>
                  <w:tcW w:w="2109" w:type="dxa"/>
                  <w:tcBorders>
                    <w:top w:val="nil"/>
                    <w:left w:val="nil"/>
                    <w:bottom w:val="single" w:sz="4" w:space="0" w:color="auto"/>
                    <w:right w:val="single" w:sz="4" w:space="0" w:color="auto"/>
                  </w:tcBorders>
                  <w:shd w:val="clear" w:color="auto" w:fill="auto"/>
                  <w:vAlign w:val="center"/>
                  <w:hideMark/>
                </w:tcPr>
                <w:p w:rsidR="00915D80" w:rsidRPr="00915D80" w:rsidRDefault="00915D80" w:rsidP="00915D80">
                  <w:pPr>
                    <w:spacing w:after="0"/>
                    <w:rPr>
                      <w:rFonts w:ascii="Century Gothic" w:eastAsia="Times New Roman" w:hAnsi="Century Gothic"/>
                      <w:b/>
                      <w:bCs/>
                      <w:color w:val="000000"/>
                      <w:sz w:val="14"/>
                      <w:szCs w:val="14"/>
                      <w:lang w:val="es-CO" w:eastAsia="es-CO"/>
                    </w:rPr>
                  </w:pPr>
                  <w:r w:rsidRPr="00915D80">
                    <w:rPr>
                      <w:rFonts w:ascii="Century Gothic" w:eastAsia="Times New Roman" w:hAnsi="Century Gothic"/>
                      <w:b/>
                      <w:bCs/>
                      <w:color w:val="000000"/>
                      <w:sz w:val="14"/>
                      <w:szCs w:val="14"/>
                      <w:lang w:val="es-CO" w:eastAsia="es-CO"/>
                    </w:rPr>
                    <w:t>SERVICIOS PERSONALES INDIRECTOS</w:t>
                  </w:r>
                </w:p>
              </w:tc>
              <w:tc>
                <w:tcPr>
                  <w:tcW w:w="1559" w:type="dxa"/>
                  <w:tcBorders>
                    <w:top w:val="nil"/>
                    <w:left w:val="nil"/>
                    <w:bottom w:val="single" w:sz="4" w:space="0" w:color="auto"/>
                    <w:right w:val="single" w:sz="4" w:space="0" w:color="auto"/>
                  </w:tcBorders>
                  <w:shd w:val="clear" w:color="auto" w:fill="auto"/>
                  <w:noWrap/>
                  <w:vAlign w:val="center"/>
                  <w:hideMark/>
                </w:tcPr>
                <w:p w:rsidR="00915D80" w:rsidRPr="00915D80" w:rsidRDefault="00915D80" w:rsidP="00915D80">
                  <w:pPr>
                    <w:spacing w:after="0"/>
                    <w:jc w:val="right"/>
                    <w:rPr>
                      <w:rFonts w:ascii="Century Gothic" w:eastAsia="Times New Roman" w:hAnsi="Century Gothic"/>
                      <w:color w:val="000000"/>
                      <w:sz w:val="14"/>
                      <w:szCs w:val="14"/>
                      <w:lang w:val="es-CO" w:eastAsia="es-CO"/>
                    </w:rPr>
                  </w:pPr>
                  <w:r w:rsidRPr="00915D80">
                    <w:rPr>
                      <w:rFonts w:ascii="Century Gothic" w:eastAsia="Times New Roman" w:hAnsi="Century Gothic"/>
                      <w:color w:val="000000"/>
                      <w:sz w:val="14"/>
                      <w:szCs w:val="14"/>
                      <w:lang w:val="es-CO" w:eastAsia="es-CO"/>
                    </w:rPr>
                    <w:t>970.761.704</w:t>
                  </w:r>
                </w:p>
              </w:tc>
              <w:tc>
                <w:tcPr>
                  <w:tcW w:w="1559" w:type="dxa"/>
                  <w:tcBorders>
                    <w:top w:val="nil"/>
                    <w:left w:val="nil"/>
                    <w:bottom w:val="single" w:sz="4" w:space="0" w:color="auto"/>
                    <w:right w:val="single" w:sz="4" w:space="0" w:color="auto"/>
                  </w:tcBorders>
                  <w:shd w:val="clear" w:color="auto" w:fill="auto"/>
                  <w:noWrap/>
                  <w:vAlign w:val="center"/>
                  <w:hideMark/>
                </w:tcPr>
                <w:p w:rsidR="00915D80" w:rsidRPr="00915D80" w:rsidRDefault="0070723D" w:rsidP="00915D80">
                  <w:pPr>
                    <w:spacing w:after="0"/>
                    <w:jc w:val="right"/>
                    <w:rPr>
                      <w:rFonts w:ascii="Century Gothic" w:eastAsia="Times New Roman" w:hAnsi="Century Gothic"/>
                      <w:color w:val="000000"/>
                      <w:sz w:val="14"/>
                      <w:szCs w:val="14"/>
                      <w:lang w:val="es-CO" w:eastAsia="es-CO"/>
                    </w:rPr>
                  </w:pPr>
                  <w:r w:rsidRPr="0070723D">
                    <w:rPr>
                      <w:rFonts w:ascii="Century Gothic" w:eastAsia="Times New Roman" w:hAnsi="Century Gothic"/>
                      <w:color w:val="000000"/>
                      <w:sz w:val="14"/>
                      <w:szCs w:val="14"/>
                      <w:lang w:val="es-CO" w:eastAsia="es-CO"/>
                    </w:rPr>
                    <w:t>1</w:t>
                  </w:r>
                  <w:r>
                    <w:rPr>
                      <w:rFonts w:ascii="Century Gothic" w:eastAsia="Times New Roman" w:hAnsi="Century Gothic"/>
                      <w:color w:val="000000"/>
                      <w:sz w:val="14"/>
                      <w:szCs w:val="14"/>
                      <w:lang w:val="es-CO" w:eastAsia="es-CO"/>
                    </w:rPr>
                    <w:t>.</w:t>
                  </w:r>
                  <w:r w:rsidRPr="0070723D">
                    <w:rPr>
                      <w:rFonts w:ascii="Century Gothic" w:eastAsia="Times New Roman" w:hAnsi="Century Gothic"/>
                      <w:color w:val="000000"/>
                      <w:sz w:val="14"/>
                      <w:szCs w:val="14"/>
                      <w:lang w:val="es-CO" w:eastAsia="es-CO"/>
                    </w:rPr>
                    <w:t>073</w:t>
                  </w:r>
                  <w:r>
                    <w:rPr>
                      <w:rFonts w:ascii="Century Gothic" w:eastAsia="Times New Roman" w:hAnsi="Century Gothic"/>
                      <w:color w:val="000000"/>
                      <w:sz w:val="14"/>
                      <w:szCs w:val="14"/>
                      <w:lang w:val="es-CO" w:eastAsia="es-CO"/>
                    </w:rPr>
                    <w:t>.</w:t>
                  </w:r>
                  <w:r w:rsidRPr="0070723D">
                    <w:rPr>
                      <w:rFonts w:ascii="Century Gothic" w:eastAsia="Times New Roman" w:hAnsi="Century Gothic"/>
                      <w:color w:val="000000"/>
                      <w:sz w:val="14"/>
                      <w:szCs w:val="14"/>
                      <w:lang w:val="es-CO" w:eastAsia="es-CO"/>
                    </w:rPr>
                    <w:t>276</w:t>
                  </w:r>
                  <w:r>
                    <w:rPr>
                      <w:rFonts w:ascii="Century Gothic" w:eastAsia="Times New Roman" w:hAnsi="Century Gothic"/>
                      <w:color w:val="000000"/>
                      <w:sz w:val="14"/>
                      <w:szCs w:val="14"/>
                      <w:lang w:val="es-CO" w:eastAsia="es-CO"/>
                    </w:rPr>
                    <w:t>.</w:t>
                  </w:r>
                  <w:r w:rsidRPr="0070723D">
                    <w:rPr>
                      <w:rFonts w:ascii="Century Gothic" w:eastAsia="Times New Roman" w:hAnsi="Century Gothic"/>
                      <w:color w:val="000000"/>
                      <w:sz w:val="14"/>
                      <w:szCs w:val="14"/>
                      <w:lang w:val="es-CO" w:eastAsia="es-CO"/>
                    </w:rPr>
                    <w:t>377</w:t>
                  </w:r>
                </w:p>
              </w:tc>
              <w:tc>
                <w:tcPr>
                  <w:tcW w:w="2268" w:type="dxa"/>
                  <w:tcBorders>
                    <w:top w:val="nil"/>
                    <w:left w:val="nil"/>
                    <w:bottom w:val="single" w:sz="4" w:space="0" w:color="auto"/>
                    <w:right w:val="single" w:sz="4" w:space="0" w:color="auto"/>
                  </w:tcBorders>
                  <w:shd w:val="clear" w:color="auto" w:fill="auto"/>
                  <w:noWrap/>
                  <w:vAlign w:val="center"/>
                  <w:hideMark/>
                </w:tcPr>
                <w:p w:rsidR="00915D80" w:rsidRPr="0070723D" w:rsidRDefault="0070723D" w:rsidP="0070723D">
                  <w:pPr>
                    <w:spacing w:after="0"/>
                    <w:jc w:val="right"/>
                    <w:rPr>
                      <w:rFonts w:ascii="Calibri" w:hAnsi="Calibri"/>
                      <w:color w:val="000000"/>
                      <w:sz w:val="22"/>
                      <w:szCs w:val="22"/>
                      <w:lang w:val="es-CO" w:eastAsia="es-CO"/>
                    </w:rPr>
                  </w:pPr>
                  <w:r w:rsidRPr="0070723D">
                    <w:rPr>
                      <w:rFonts w:ascii="Century Gothic" w:eastAsia="Times New Roman" w:hAnsi="Century Gothic"/>
                      <w:color w:val="000000"/>
                      <w:sz w:val="14"/>
                      <w:szCs w:val="14"/>
                      <w:lang w:val="es-CO" w:eastAsia="es-CO"/>
                    </w:rPr>
                    <w:t>10,56%</w:t>
                  </w:r>
                </w:p>
              </w:tc>
              <w:tc>
                <w:tcPr>
                  <w:tcW w:w="2265" w:type="dxa"/>
                  <w:vMerge/>
                  <w:tcBorders>
                    <w:top w:val="nil"/>
                    <w:left w:val="nil"/>
                    <w:bottom w:val="single" w:sz="4" w:space="0" w:color="auto"/>
                    <w:right w:val="single" w:sz="4" w:space="0" w:color="auto"/>
                  </w:tcBorders>
                  <w:vAlign w:val="center"/>
                  <w:hideMark/>
                </w:tcPr>
                <w:p w:rsidR="00915D80" w:rsidRPr="00915D80" w:rsidRDefault="00915D80" w:rsidP="00915D80">
                  <w:pPr>
                    <w:spacing w:after="0"/>
                    <w:rPr>
                      <w:rFonts w:ascii="Century Gothic" w:eastAsia="Times New Roman" w:hAnsi="Century Gothic"/>
                      <w:color w:val="000000"/>
                      <w:sz w:val="14"/>
                      <w:szCs w:val="14"/>
                      <w:lang w:val="es-CO" w:eastAsia="es-CO"/>
                    </w:rPr>
                  </w:pPr>
                </w:p>
              </w:tc>
            </w:tr>
            <w:tr w:rsidR="00915D80" w:rsidRPr="00915D80" w:rsidTr="00DC5AF0">
              <w:trPr>
                <w:trHeight w:val="390"/>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915D80" w:rsidRPr="00915D80" w:rsidRDefault="00915D80" w:rsidP="00915D80">
                  <w:pPr>
                    <w:spacing w:after="0"/>
                    <w:jc w:val="center"/>
                    <w:rPr>
                      <w:rFonts w:ascii="Calibri" w:eastAsia="Times New Roman" w:hAnsi="Calibri"/>
                      <w:color w:val="000000"/>
                      <w:sz w:val="22"/>
                      <w:szCs w:val="22"/>
                      <w:lang w:val="es-CO" w:eastAsia="es-CO"/>
                    </w:rPr>
                  </w:pPr>
                  <w:r w:rsidRPr="00915D80">
                    <w:rPr>
                      <w:rFonts w:ascii="Calibri" w:eastAsia="Times New Roman" w:hAnsi="Calibri"/>
                      <w:color w:val="000000"/>
                      <w:sz w:val="22"/>
                      <w:szCs w:val="22"/>
                      <w:lang w:val="es-CO" w:eastAsia="es-CO"/>
                    </w:rPr>
                    <w:t> </w:t>
                  </w:r>
                </w:p>
              </w:tc>
              <w:tc>
                <w:tcPr>
                  <w:tcW w:w="2109" w:type="dxa"/>
                  <w:tcBorders>
                    <w:top w:val="nil"/>
                    <w:left w:val="nil"/>
                    <w:bottom w:val="single" w:sz="8" w:space="0" w:color="auto"/>
                    <w:right w:val="single" w:sz="4" w:space="0" w:color="auto"/>
                  </w:tcBorders>
                  <w:shd w:val="clear" w:color="auto" w:fill="auto"/>
                  <w:noWrap/>
                  <w:vAlign w:val="center"/>
                  <w:hideMark/>
                </w:tcPr>
                <w:p w:rsidR="00915D80" w:rsidRPr="00915D80" w:rsidRDefault="00915D80" w:rsidP="00915D80">
                  <w:pPr>
                    <w:spacing w:after="0"/>
                    <w:rPr>
                      <w:rFonts w:ascii="Century Gothic" w:eastAsia="Times New Roman" w:hAnsi="Century Gothic"/>
                      <w:b/>
                      <w:bCs/>
                      <w:color w:val="000000"/>
                      <w:sz w:val="14"/>
                      <w:szCs w:val="14"/>
                      <w:lang w:val="es-CO" w:eastAsia="es-CO"/>
                    </w:rPr>
                  </w:pPr>
                  <w:r w:rsidRPr="00915D80">
                    <w:rPr>
                      <w:rFonts w:ascii="Century Gothic" w:eastAsia="Times New Roman" w:hAnsi="Century Gothic"/>
                      <w:b/>
                      <w:bCs/>
                      <w:color w:val="000000"/>
                      <w:sz w:val="14"/>
                      <w:szCs w:val="14"/>
                      <w:lang w:val="es-CO" w:eastAsia="es-CO"/>
                    </w:rPr>
                    <w:t>TOTALES $</w:t>
                  </w:r>
                </w:p>
              </w:tc>
              <w:tc>
                <w:tcPr>
                  <w:tcW w:w="1559" w:type="dxa"/>
                  <w:tcBorders>
                    <w:top w:val="nil"/>
                    <w:left w:val="nil"/>
                    <w:bottom w:val="single" w:sz="8" w:space="0" w:color="auto"/>
                    <w:right w:val="single" w:sz="4" w:space="0" w:color="auto"/>
                  </w:tcBorders>
                  <w:shd w:val="clear" w:color="auto" w:fill="auto"/>
                  <w:noWrap/>
                  <w:vAlign w:val="center"/>
                  <w:hideMark/>
                </w:tcPr>
                <w:p w:rsidR="00915D80" w:rsidRPr="00915D80" w:rsidRDefault="00915D80" w:rsidP="00915D80">
                  <w:pPr>
                    <w:spacing w:after="0"/>
                    <w:jc w:val="right"/>
                    <w:rPr>
                      <w:rFonts w:ascii="Century Gothic" w:eastAsia="Times New Roman" w:hAnsi="Century Gothic"/>
                      <w:color w:val="000000"/>
                      <w:sz w:val="14"/>
                      <w:szCs w:val="14"/>
                      <w:lang w:val="es-CO" w:eastAsia="es-CO"/>
                    </w:rPr>
                  </w:pPr>
                  <w:r w:rsidRPr="00915D80">
                    <w:rPr>
                      <w:rFonts w:ascii="Century Gothic" w:eastAsia="Times New Roman" w:hAnsi="Century Gothic"/>
                      <w:color w:val="000000"/>
                      <w:sz w:val="14"/>
                      <w:szCs w:val="14"/>
                      <w:lang w:val="es-CO" w:eastAsia="es-CO"/>
                    </w:rPr>
                    <w:t xml:space="preserve">970.761.704 </w:t>
                  </w:r>
                </w:p>
              </w:tc>
              <w:tc>
                <w:tcPr>
                  <w:tcW w:w="1559" w:type="dxa"/>
                  <w:tcBorders>
                    <w:top w:val="nil"/>
                    <w:left w:val="nil"/>
                    <w:bottom w:val="single" w:sz="8" w:space="0" w:color="auto"/>
                    <w:right w:val="single" w:sz="4" w:space="0" w:color="auto"/>
                  </w:tcBorders>
                  <w:shd w:val="clear" w:color="auto" w:fill="auto"/>
                  <w:noWrap/>
                  <w:vAlign w:val="center"/>
                  <w:hideMark/>
                </w:tcPr>
                <w:p w:rsidR="00915D80" w:rsidRPr="00915D80" w:rsidRDefault="0070723D" w:rsidP="00915D80">
                  <w:pPr>
                    <w:spacing w:after="0"/>
                    <w:jc w:val="right"/>
                    <w:rPr>
                      <w:rFonts w:ascii="Century Gothic" w:eastAsia="Times New Roman" w:hAnsi="Century Gothic"/>
                      <w:color w:val="000000"/>
                      <w:sz w:val="14"/>
                      <w:szCs w:val="14"/>
                      <w:lang w:val="es-CO" w:eastAsia="es-CO"/>
                    </w:rPr>
                  </w:pPr>
                  <w:r w:rsidRPr="0070723D">
                    <w:rPr>
                      <w:rFonts w:ascii="Century Gothic" w:eastAsia="Times New Roman" w:hAnsi="Century Gothic"/>
                      <w:color w:val="000000"/>
                      <w:sz w:val="14"/>
                      <w:szCs w:val="14"/>
                      <w:lang w:val="es-CO" w:eastAsia="es-CO"/>
                    </w:rPr>
                    <w:t>1</w:t>
                  </w:r>
                  <w:r>
                    <w:rPr>
                      <w:rFonts w:ascii="Century Gothic" w:eastAsia="Times New Roman" w:hAnsi="Century Gothic"/>
                      <w:color w:val="000000"/>
                      <w:sz w:val="14"/>
                      <w:szCs w:val="14"/>
                      <w:lang w:val="es-CO" w:eastAsia="es-CO"/>
                    </w:rPr>
                    <w:t>.</w:t>
                  </w:r>
                  <w:r w:rsidRPr="0070723D">
                    <w:rPr>
                      <w:rFonts w:ascii="Century Gothic" w:eastAsia="Times New Roman" w:hAnsi="Century Gothic"/>
                      <w:color w:val="000000"/>
                      <w:sz w:val="14"/>
                      <w:szCs w:val="14"/>
                      <w:lang w:val="es-CO" w:eastAsia="es-CO"/>
                    </w:rPr>
                    <w:t>073</w:t>
                  </w:r>
                  <w:r>
                    <w:rPr>
                      <w:rFonts w:ascii="Century Gothic" w:eastAsia="Times New Roman" w:hAnsi="Century Gothic"/>
                      <w:color w:val="000000"/>
                      <w:sz w:val="14"/>
                      <w:szCs w:val="14"/>
                      <w:lang w:val="es-CO" w:eastAsia="es-CO"/>
                    </w:rPr>
                    <w:t>.</w:t>
                  </w:r>
                  <w:r w:rsidRPr="0070723D">
                    <w:rPr>
                      <w:rFonts w:ascii="Century Gothic" w:eastAsia="Times New Roman" w:hAnsi="Century Gothic"/>
                      <w:color w:val="000000"/>
                      <w:sz w:val="14"/>
                      <w:szCs w:val="14"/>
                      <w:lang w:val="es-CO" w:eastAsia="es-CO"/>
                    </w:rPr>
                    <w:t>276</w:t>
                  </w:r>
                  <w:r>
                    <w:rPr>
                      <w:rFonts w:ascii="Century Gothic" w:eastAsia="Times New Roman" w:hAnsi="Century Gothic"/>
                      <w:color w:val="000000"/>
                      <w:sz w:val="14"/>
                      <w:szCs w:val="14"/>
                      <w:lang w:val="es-CO" w:eastAsia="es-CO"/>
                    </w:rPr>
                    <w:t>.</w:t>
                  </w:r>
                  <w:r w:rsidRPr="0070723D">
                    <w:rPr>
                      <w:rFonts w:ascii="Century Gothic" w:eastAsia="Times New Roman" w:hAnsi="Century Gothic"/>
                      <w:color w:val="000000"/>
                      <w:sz w:val="14"/>
                      <w:szCs w:val="14"/>
                      <w:lang w:val="es-CO" w:eastAsia="es-CO"/>
                    </w:rPr>
                    <w:t>377</w:t>
                  </w:r>
                </w:p>
              </w:tc>
              <w:tc>
                <w:tcPr>
                  <w:tcW w:w="2268" w:type="dxa"/>
                  <w:tcBorders>
                    <w:top w:val="nil"/>
                    <w:left w:val="nil"/>
                    <w:bottom w:val="single" w:sz="8" w:space="0" w:color="auto"/>
                    <w:right w:val="single" w:sz="4" w:space="0" w:color="auto"/>
                  </w:tcBorders>
                  <w:shd w:val="clear" w:color="auto" w:fill="auto"/>
                  <w:noWrap/>
                  <w:vAlign w:val="center"/>
                  <w:hideMark/>
                </w:tcPr>
                <w:p w:rsidR="00915D80" w:rsidRPr="0070723D" w:rsidRDefault="0070723D" w:rsidP="0070723D">
                  <w:pPr>
                    <w:spacing w:after="0"/>
                    <w:jc w:val="right"/>
                    <w:rPr>
                      <w:rFonts w:ascii="Calibri" w:hAnsi="Calibri"/>
                      <w:color w:val="000000"/>
                      <w:sz w:val="22"/>
                      <w:szCs w:val="22"/>
                      <w:lang w:val="es-CO" w:eastAsia="es-CO"/>
                    </w:rPr>
                  </w:pPr>
                  <w:r w:rsidRPr="0070723D">
                    <w:rPr>
                      <w:rFonts w:ascii="Century Gothic" w:eastAsia="Times New Roman" w:hAnsi="Century Gothic"/>
                      <w:color w:val="000000"/>
                      <w:sz w:val="14"/>
                      <w:szCs w:val="14"/>
                      <w:lang w:val="es-CO" w:eastAsia="es-CO"/>
                    </w:rPr>
                    <w:t>10,56%</w:t>
                  </w:r>
                </w:p>
              </w:tc>
              <w:tc>
                <w:tcPr>
                  <w:tcW w:w="2265" w:type="dxa"/>
                  <w:vMerge/>
                  <w:tcBorders>
                    <w:top w:val="nil"/>
                    <w:left w:val="nil"/>
                    <w:bottom w:val="single" w:sz="8" w:space="0" w:color="auto"/>
                    <w:right w:val="single" w:sz="4" w:space="0" w:color="auto"/>
                  </w:tcBorders>
                  <w:vAlign w:val="center"/>
                  <w:hideMark/>
                </w:tcPr>
                <w:p w:rsidR="00915D80" w:rsidRPr="00915D80" w:rsidRDefault="00915D80" w:rsidP="00915D80">
                  <w:pPr>
                    <w:spacing w:after="0"/>
                    <w:rPr>
                      <w:rFonts w:ascii="Century Gothic" w:eastAsia="Times New Roman" w:hAnsi="Century Gothic"/>
                      <w:color w:val="000000"/>
                      <w:sz w:val="14"/>
                      <w:szCs w:val="14"/>
                      <w:lang w:val="es-CO" w:eastAsia="es-CO"/>
                    </w:rPr>
                  </w:pPr>
                </w:p>
              </w:tc>
            </w:tr>
          </w:tbl>
          <w:p w:rsidR="00542328" w:rsidRDefault="00542328" w:rsidP="00542328">
            <w:pPr>
              <w:spacing w:after="0"/>
              <w:jc w:val="both"/>
              <w:rPr>
                <w:rFonts w:ascii="Century Gothic" w:eastAsia="Times New Roman" w:hAnsi="Century Gothic" w:cs="Arial"/>
                <w:sz w:val="20"/>
                <w:szCs w:val="20"/>
                <w:lang w:eastAsia="es-ES"/>
              </w:rPr>
            </w:pPr>
          </w:p>
          <w:p w:rsidR="00542328" w:rsidRDefault="00542328" w:rsidP="00542328">
            <w:pPr>
              <w:spacing w:after="0"/>
              <w:jc w:val="both"/>
              <w:rPr>
                <w:rFonts w:ascii="Century Gothic" w:eastAsia="Times New Roman" w:hAnsi="Century Gothic" w:cs="Arial"/>
                <w:sz w:val="20"/>
                <w:szCs w:val="20"/>
                <w:lang w:eastAsia="es-ES"/>
              </w:rPr>
            </w:pPr>
          </w:p>
          <w:p w:rsidR="00542328" w:rsidRPr="00FC23F7" w:rsidRDefault="00542328" w:rsidP="00542328">
            <w:pPr>
              <w:pStyle w:val="Prrafodelista"/>
              <w:numPr>
                <w:ilvl w:val="2"/>
                <w:numId w:val="23"/>
              </w:numPr>
              <w:spacing w:after="0"/>
              <w:jc w:val="both"/>
              <w:rPr>
                <w:rFonts w:ascii="Century Gothic" w:hAnsi="Century Gothic"/>
                <w:b/>
                <w:sz w:val="20"/>
                <w:szCs w:val="20"/>
              </w:rPr>
            </w:pPr>
            <w:r w:rsidRPr="00FC23F7">
              <w:rPr>
                <w:rFonts w:ascii="Century Gothic" w:hAnsi="Century Gothic" w:cs="Arial"/>
                <w:b/>
                <w:sz w:val="20"/>
                <w:szCs w:val="20"/>
                <w:lang w:val="es-MX" w:eastAsia="es-CO"/>
              </w:rPr>
              <w:t xml:space="preserve">Servicios </w:t>
            </w:r>
            <w:r w:rsidRPr="007C1470">
              <w:rPr>
                <w:rFonts w:ascii="Century Gothic" w:hAnsi="Century Gothic" w:cs="Arial"/>
                <w:b/>
                <w:sz w:val="20"/>
                <w:szCs w:val="20"/>
                <w:lang w:val="es-MX" w:eastAsia="es-CO"/>
              </w:rPr>
              <w:t>personales por inversión</w:t>
            </w:r>
          </w:p>
          <w:p w:rsidR="00542328" w:rsidRPr="00F577A0" w:rsidRDefault="00542328" w:rsidP="00542328">
            <w:pPr>
              <w:pStyle w:val="Default"/>
              <w:jc w:val="both"/>
              <w:rPr>
                <w:rFonts w:ascii="Century Gothic" w:eastAsia="Times New Roman" w:hAnsi="Century Gothic"/>
                <w:color w:val="auto"/>
                <w:sz w:val="20"/>
                <w:szCs w:val="20"/>
                <w:lang w:val="es-ES_tradnl"/>
              </w:rPr>
            </w:pPr>
          </w:p>
          <w:p w:rsidR="00542328" w:rsidRPr="00F577A0" w:rsidRDefault="00542328" w:rsidP="00542328">
            <w:pPr>
              <w:pStyle w:val="Default"/>
              <w:jc w:val="both"/>
              <w:rPr>
                <w:rFonts w:ascii="Century Gothic" w:eastAsia="Times New Roman" w:hAnsi="Century Gothic"/>
                <w:color w:val="auto"/>
                <w:sz w:val="20"/>
                <w:szCs w:val="20"/>
                <w:lang w:val="es-ES_tradnl"/>
              </w:rPr>
            </w:pPr>
          </w:p>
          <w:tbl>
            <w:tblPr>
              <w:tblW w:w="10220" w:type="dxa"/>
              <w:tblLayout w:type="fixed"/>
              <w:tblCellMar>
                <w:left w:w="70" w:type="dxa"/>
                <w:right w:w="70" w:type="dxa"/>
              </w:tblCellMar>
              <w:tblLook w:val="04A0" w:firstRow="1" w:lastRow="0" w:firstColumn="1" w:lastColumn="0" w:noHBand="0" w:noVBand="1"/>
            </w:tblPr>
            <w:tblGrid>
              <w:gridCol w:w="460"/>
              <w:gridCol w:w="2108"/>
              <w:gridCol w:w="1275"/>
              <w:gridCol w:w="1276"/>
              <w:gridCol w:w="1276"/>
              <w:gridCol w:w="3825"/>
            </w:tblGrid>
            <w:tr w:rsidR="009A1AE4" w:rsidRPr="009A1AE4" w:rsidTr="00DC5AF0">
              <w:trPr>
                <w:trHeight w:val="30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Nº</w:t>
                  </w:r>
                </w:p>
              </w:tc>
              <w:tc>
                <w:tcPr>
                  <w:tcW w:w="5935" w:type="dxa"/>
                  <w:gridSpan w:val="4"/>
                  <w:tcBorders>
                    <w:top w:val="single" w:sz="8" w:space="0" w:color="auto"/>
                    <w:left w:val="nil"/>
                    <w:bottom w:val="single" w:sz="4" w:space="0" w:color="auto"/>
                    <w:right w:val="single" w:sz="4" w:space="0" w:color="auto"/>
                  </w:tcBorders>
                  <w:shd w:val="clear" w:color="auto" w:fill="auto"/>
                  <w:noWrap/>
                  <w:vAlign w:val="bottom"/>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Aspectos cuantitativos</w:t>
                  </w:r>
                </w:p>
              </w:tc>
              <w:tc>
                <w:tcPr>
                  <w:tcW w:w="3825" w:type="dxa"/>
                  <w:tcBorders>
                    <w:top w:val="single" w:sz="8" w:space="0" w:color="auto"/>
                    <w:left w:val="nil"/>
                    <w:bottom w:val="single" w:sz="4" w:space="0" w:color="auto"/>
                    <w:right w:val="single" w:sz="8" w:space="0" w:color="000000"/>
                  </w:tcBorders>
                  <w:shd w:val="clear" w:color="auto" w:fill="auto"/>
                  <w:noWrap/>
                  <w:vAlign w:val="bottom"/>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Situaciones encontradas por la OCI</w:t>
                  </w:r>
                </w:p>
              </w:tc>
            </w:tr>
            <w:tr w:rsidR="009A1AE4" w:rsidRPr="009A1AE4" w:rsidTr="00DC5AF0">
              <w:trPr>
                <w:trHeight w:val="72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 </w:t>
                  </w:r>
                </w:p>
              </w:tc>
              <w:tc>
                <w:tcPr>
                  <w:tcW w:w="2108" w:type="dxa"/>
                  <w:tcBorders>
                    <w:top w:val="nil"/>
                    <w:left w:val="nil"/>
                    <w:bottom w:val="single" w:sz="4" w:space="0" w:color="auto"/>
                    <w:right w:val="single" w:sz="4" w:space="0" w:color="auto"/>
                  </w:tcBorders>
                  <w:shd w:val="clear" w:color="auto" w:fill="auto"/>
                  <w:vAlign w:val="center"/>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Cantidad personal</w:t>
                  </w:r>
                </w:p>
              </w:tc>
              <w:tc>
                <w:tcPr>
                  <w:tcW w:w="1275" w:type="dxa"/>
                  <w:tcBorders>
                    <w:top w:val="nil"/>
                    <w:left w:val="nil"/>
                    <w:bottom w:val="single" w:sz="4" w:space="0" w:color="auto"/>
                    <w:right w:val="single" w:sz="4" w:space="0" w:color="auto"/>
                  </w:tcBorders>
                  <w:shd w:val="clear" w:color="auto" w:fill="auto"/>
                  <w:vAlign w:val="center"/>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Cantidad entre enero - marzo de la vigencia 2016</w:t>
                  </w:r>
                </w:p>
              </w:tc>
              <w:tc>
                <w:tcPr>
                  <w:tcW w:w="1276" w:type="dxa"/>
                  <w:tcBorders>
                    <w:top w:val="nil"/>
                    <w:left w:val="nil"/>
                    <w:bottom w:val="single" w:sz="4" w:space="0" w:color="auto"/>
                    <w:right w:val="single" w:sz="4" w:space="0" w:color="auto"/>
                  </w:tcBorders>
                  <w:shd w:val="clear" w:color="auto" w:fill="auto"/>
                  <w:vAlign w:val="center"/>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Cantidad entre enero - marzo de la vigencia 2017</w:t>
                  </w:r>
                </w:p>
              </w:tc>
              <w:tc>
                <w:tcPr>
                  <w:tcW w:w="1276" w:type="dxa"/>
                  <w:tcBorders>
                    <w:top w:val="nil"/>
                    <w:left w:val="nil"/>
                    <w:bottom w:val="single" w:sz="4" w:space="0" w:color="auto"/>
                    <w:right w:val="single" w:sz="4" w:space="0" w:color="auto"/>
                  </w:tcBorders>
                  <w:shd w:val="clear" w:color="auto" w:fill="auto"/>
                  <w:vAlign w:val="center"/>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 Variación de la cantidad entre</w:t>
                  </w:r>
                  <w:r>
                    <w:rPr>
                      <w:rFonts w:ascii="Century Gothic" w:eastAsia="Times New Roman" w:hAnsi="Century Gothic"/>
                      <w:b/>
                      <w:bCs/>
                      <w:color w:val="000000"/>
                      <w:sz w:val="14"/>
                      <w:szCs w:val="14"/>
                      <w:lang w:val="es-CO" w:eastAsia="es-CO"/>
                    </w:rPr>
                    <w:t xml:space="preserve"> </w:t>
                  </w:r>
                  <w:r w:rsidRPr="009A1AE4">
                    <w:rPr>
                      <w:rFonts w:ascii="Century Gothic" w:eastAsia="Times New Roman" w:hAnsi="Century Gothic"/>
                      <w:b/>
                      <w:bCs/>
                      <w:color w:val="000000"/>
                      <w:sz w:val="14"/>
                      <w:szCs w:val="14"/>
                      <w:lang w:val="es-CO" w:eastAsia="es-CO"/>
                    </w:rPr>
                    <w:t>enero - marzo de 2017 respecto al mismo periodo de la vigencia 2016</w:t>
                  </w:r>
                </w:p>
              </w:tc>
              <w:tc>
                <w:tcPr>
                  <w:tcW w:w="3825"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9A1AE4" w:rsidRPr="009A1AE4" w:rsidRDefault="009A1AE4" w:rsidP="009A1AE4">
                  <w:pPr>
                    <w:spacing w:after="0"/>
                    <w:jc w:val="both"/>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Se observa una reducción de 21,23% en el número total de contratistas de prestación de servicios y de apoyo a la gestión. Representado para la vigencia 2017 en 217 contratistas menos en comparación al año anterior.</w:t>
                  </w:r>
                </w:p>
              </w:tc>
            </w:tr>
            <w:tr w:rsidR="009A1AE4" w:rsidRPr="009A1AE4"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1</w:t>
                  </w:r>
                </w:p>
              </w:tc>
              <w:tc>
                <w:tcPr>
                  <w:tcW w:w="2108" w:type="dxa"/>
                  <w:tcBorders>
                    <w:top w:val="nil"/>
                    <w:left w:val="nil"/>
                    <w:bottom w:val="single" w:sz="4" w:space="0" w:color="auto"/>
                    <w:right w:val="single" w:sz="4" w:space="0" w:color="auto"/>
                  </w:tcBorders>
                  <w:shd w:val="clear" w:color="auto" w:fill="auto"/>
                  <w:noWrap/>
                  <w:vAlign w:val="bottom"/>
                  <w:hideMark/>
                </w:tcPr>
                <w:p w:rsidR="009A1AE4" w:rsidRPr="009A1AE4" w:rsidRDefault="009A1AE4" w:rsidP="009A1AE4">
                  <w:pPr>
                    <w:spacing w:after="0"/>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Personal contratado Procesos Misionales</w:t>
                  </w:r>
                </w:p>
              </w:tc>
              <w:tc>
                <w:tcPr>
                  <w:tcW w:w="1275"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804</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551</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-31,47%</w:t>
                  </w:r>
                </w:p>
              </w:tc>
              <w:tc>
                <w:tcPr>
                  <w:tcW w:w="3825" w:type="dxa"/>
                  <w:vMerge/>
                  <w:tcBorders>
                    <w:top w:val="nil"/>
                    <w:left w:val="nil"/>
                    <w:bottom w:val="single" w:sz="4" w:space="0" w:color="auto"/>
                    <w:right w:val="single" w:sz="4" w:space="0" w:color="auto"/>
                  </w:tcBorders>
                  <w:vAlign w:val="center"/>
                  <w:hideMark/>
                </w:tcPr>
                <w:p w:rsidR="009A1AE4" w:rsidRPr="009A1AE4" w:rsidRDefault="009A1AE4" w:rsidP="009A1AE4">
                  <w:pPr>
                    <w:spacing w:after="0"/>
                    <w:rPr>
                      <w:rFonts w:ascii="Century Gothic" w:eastAsia="Times New Roman" w:hAnsi="Century Gothic"/>
                      <w:color w:val="000000"/>
                      <w:sz w:val="14"/>
                      <w:szCs w:val="14"/>
                      <w:lang w:val="es-CO" w:eastAsia="es-CO"/>
                    </w:rPr>
                  </w:pPr>
                </w:p>
              </w:tc>
            </w:tr>
            <w:tr w:rsidR="009A1AE4" w:rsidRPr="009A1AE4"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2</w:t>
                  </w:r>
                </w:p>
              </w:tc>
              <w:tc>
                <w:tcPr>
                  <w:tcW w:w="2108" w:type="dxa"/>
                  <w:tcBorders>
                    <w:top w:val="nil"/>
                    <w:left w:val="nil"/>
                    <w:bottom w:val="single" w:sz="4" w:space="0" w:color="auto"/>
                    <w:right w:val="single" w:sz="4" w:space="0" w:color="auto"/>
                  </w:tcBorders>
                  <w:shd w:val="clear" w:color="auto" w:fill="auto"/>
                  <w:noWrap/>
                  <w:vAlign w:val="bottom"/>
                  <w:hideMark/>
                </w:tcPr>
                <w:p w:rsidR="009A1AE4" w:rsidRPr="009A1AE4" w:rsidRDefault="009A1AE4" w:rsidP="009A1AE4">
                  <w:pPr>
                    <w:spacing w:after="0"/>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Personal contratado Procesos Apoyo</w:t>
                  </w:r>
                </w:p>
              </w:tc>
              <w:tc>
                <w:tcPr>
                  <w:tcW w:w="1275"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189</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189</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0,00%</w:t>
                  </w:r>
                </w:p>
              </w:tc>
              <w:tc>
                <w:tcPr>
                  <w:tcW w:w="3825" w:type="dxa"/>
                  <w:vMerge/>
                  <w:tcBorders>
                    <w:top w:val="nil"/>
                    <w:left w:val="nil"/>
                    <w:bottom w:val="single" w:sz="4" w:space="0" w:color="auto"/>
                    <w:right w:val="single" w:sz="4" w:space="0" w:color="auto"/>
                  </w:tcBorders>
                  <w:vAlign w:val="center"/>
                  <w:hideMark/>
                </w:tcPr>
                <w:p w:rsidR="009A1AE4" w:rsidRPr="009A1AE4" w:rsidRDefault="009A1AE4" w:rsidP="009A1AE4">
                  <w:pPr>
                    <w:spacing w:after="0"/>
                    <w:rPr>
                      <w:rFonts w:ascii="Century Gothic" w:eastAsia="Times New Roman" w:hAnsi="Century Gothic"/>
                      <w:color w:val="000000"/>
                      <w:sz w:val="14"/>
                      <w:szCs w:val="14"/>
                      <w:lang w:val="es-CO" w:eastAsia="es-CO"/>
                    </w:rPr>
                  </w:pPr>
                </w:p>
              </w:tc>
            </w:tr>
            <w:tr w:rsidR="009A1AE4" w:rsidRPr="009A1AE4"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3</w:t>
                  </w:r>
                </w:p>
              </w:tc>
              <w:tc>
                <w:tcPr>
                  <w:tcW w:w="2108" w:type="dxa"/>
                  <w:tcBorders>
                    <w:top w:val="nil"/>
                    <w:left w:val="nil"/>
                    <w:bottom w:val="single" w:sz="4" w:space="0" w:color="auto"/>
                    <w:right w:val="single" w:sz="4" w:space="0" w:color="auto"/>
                  </w:tcBorders>
                  <w:shd w:val="clear" w:color="auto" w:fill="auto"/>
                  <w:noWrap/>
                  <w:vAlign w:val="bottom"/>
                  <w:hideMark/>
                </w:tcPr>
                <w:p w:rsidR="009A1AE4" w:rsidRPr="009A1AE4" w:rsidRDefault="009A1AE4" w:rsidP="009A1AE4">
                  <w:pPr>
                    <w:spacing w:after="0"/>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Personal contratado Procesos Estratégicos</w:t>
                  </w:r>
                </w:p>
              </w:tc>
              <w:tc>
                <w:tcPr>
                  <w:tcW w:w="1275"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29</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65</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124,14%</w:t>
                  </w:r>
                </w:p>
              </w:tc>
              <w:tc>
                <w:tcPr>
                  <w:tcW w:w="3825" w:type="dxa"/>
                  <w:vMerge/>
                  <w:tcBorders>
                    <w:top w:val="nil"/>
                    <w:left w:val="nil"/>
                    <w:bottom w:val="single" w:sz="4" w:space="0" w:color="auto"/>
                    <w:right w:val="single" w:sz="4" w:space="0" w:color="auto"/>
                  </w:tcBorders>
                  <w:vAlign w:val="center"/>
                  <w:hideMark/>
                </w:tcPr>
                <w:p w:rsidR="009A1AE4" w:rsidRPr="009A1AE4" w:rsidRDefault="009A1AE4" w:rsidP="009A1AE4">
                  <w:pPr>
                    <w:spacing w:after="0"/>
                    <w:rPr>
                      <w:rFonts w:ascii="Century Gothic" w:eastAsia="Times New Roman" w:hAnsi="Century Gothic"/>
                      <w:color w:val="000000"/>
                      <w:sz w:val="14"/>
                      <w:szCs w:val="14"/>
                      <w:lang w:val="es-CO" w:eastAsia="es-CO"/>
                    </w:rPr>
                  </w:pPr>
                </w:p>
              </w:tc>
            </w:tr>
            <w:tr w:rsidR="009A1AE4" w:rsidRPr="009A1AE4"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4</w:t>
                  </w:r>
                </w:p>
              </w:tc>
              <w:tc>
                <w:tcPr>
                  <w:tcW w:w="2108" w:type="dxa"/>
                  <w:tcBorders>
                    <w:top w:val="nil"/>
                    <w:left w:val="nil"/>
                    <w:bottom w:val="single" w:sz="4" w:space="0" w:color="auto"/>
                    <w:right w:val="single" w:sz="4" w:space="0" w:color="auto"/>
                  </w:tcBorders>
                  <w:shd w:val="clear" w:color="auto" w:fill="auto"/>
                  <w:noWrap/>
                  <w:vAlign w:val="bottom"/>
                  <w:hideMark/>
                </w:tcPr>
                <w:p w:rsidR="009A1AE4" w:rsidRPr="009A1AE4" w:rsidRDefault="009A1AE4" w:rsidP="009A1AE4">
                  <w:pPr>
                    <w:spacing w:after="0"/>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Personal contratado Procesos Seguimiento y Control</w:t>
                  </w:r>
                </w:p>
              </w:tc>
              <w:tc>
                <w:tcPr>
                  <w:tcW w:w="1275"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0,00%</w:t>
                  </w:r>
                </w:p>
              </w:tc>
              <w:tc>
                <w:tcPr>
                  <w:tcW w:w="3825" w:type="dxa"/>
                  <w:vMerge/>
                  <w:tcBorders>
                    <w:top w:val="nil"/>
                    <w:left w:val="nil"/>
                    <w:bottom w:val="single" w:sz="4" w:space="0" w:color="auto"/>
                    <w:right w:val="single" w:sz="4" w:space="0" w:color="auto"/>
                  </w:tcBorders>
                  <w:vAlign w:val="center"/>
                  <w:hideMark/>
                </w:tcPr>
                <w:p w:rsidR="009A1AE4" w:rsidRPr="009A1AE4" w:rsidRDefault="009A1AE4" w:rsidP="009A1AE4">
                  <w:pPr>
                    <w:spacing w:after="0"/>
                    <w:rPr>
                      <w:rFonts w:ascii="Century Gothic" w:eastAsia="Times New Roman" w:hAnsi="Century Gothic"/>
                      <w:color w:val="000000"/>
                      <w:sz w:val="14"/>
                      <w:szCs w:val="14"/>
                      <w:lang w:val="es-CO" w:eastAsia="es-CO"/>
                    </w:rPr>
                  </w:pPr>
                </w:p>
              </w:tc>
            </w:tr>
            <w:tr w:rsidR="009A1AE4" w:rsidRPr="009A1AE4" w:rsidTr="00DC5AF0">
              <w:trPr>
                <w:trHeight w:val="315"/>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 </w:t>
                  </w:r>
                </w:p>
              </w:tc>
              <w:tc>
                <w:tcPr>
                  <w:tcW w:w="2108" w:type="dxa"/>
                  <w:tcBorders>
                    <w:top w:val="nil"/>
                    <w:left w:val="nil"/>
                    <w:bottom w:val="single" w:sz="8" w:space="0" w:color="auto"/>
                    <w:right w:val="single" w:sz="4" w:space="0" w:color="auto"/>
                  </w:tcBorders>
                  <w:shd w:val="clear" w:color="auto" w:fill="auto"/>
                  <w:noWrap/>
                  <w:vAlign w:val="bottom"/>
                  <w:hideMark/>
                </w:tcPr>
                <w:p w:rsidR="009A1AE4" w:rsidRPr="009A1AE4" w:rsidRDefault="009A1AE4" w:rsidP="009A1AE4">
                  <w:pPr>
                    <w:spacing w:after="0"/>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Total de personal Contratado</w:t>
                  </w:r>
                </w:p>
              </w:tc>
              <w:tc>
                <w:tcPr>
                  <w:tcW w:w="1275" w:type="dxa"/>
                  <w:tcBorders>
                    <w:top w:val="nil"/>
                    <w:left w:val="nil"/>
                    <w:bottom w:val="single" w:sz="8"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1022</w:t>
                  </w:r>
                </w:p>
              </w:tc>
              <w:tc>
                <w:tcPr>
                  <w:tcW w:w="1276" w:type="dxa"/>
                  <w:tcBorders>
                    <w:top w:val="nil"/>
                    <w:left w:val="nil"/>
                    <w:bottom w:val="single" w:sz="8"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805</w:t>
                  </w:r>
                </w:p>
              </w:tc>
              <w:tc>
                <w:tcPr>
                  <w:tcW w:w="1276" w:type="dxa"/>
                  <w:tcBorders>
                    <w:top w:val="nil"/>
                    <w:left w:val="nil"/>
                    <w:bottom w:val="single" w:sz="8"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-21,23%</w:t>
                  </w:r>
                </w:p>
              </w:tc>
              <w:tc>
                <w:tcPr>
                  <w:tcW w:w="3825" w:type="dxa"/>
                  <w:vMerge/>
                  <w:tcBorders>
                    <w:top w:val="nil"/>
                    <w:left w:val="nil"/>
                    <w:bottom w:val="single" w:sz="8" w:space="0" w:color="auto"/>
                    <w:right w:val="single" w:sz="4" w:space="0" w:color="auto"/>
                  </w:tcBorders>
                  <w:vAlign w:val="center"/>
                  <w:hideMark/>
                </w:tcPr>
                <w:p w:rsidR="009A1AE4" w:rsidRPr="009A1AE4" w:rsidRDefault="009A1AE4" w:rsidP="009A1AE4">
                  <w:pPr>
                    <w:spacing w:after="0"/>
                    <w:rPr>
                      <w:rFonts w:ascii="Century Gothic" w:eastAsia="Times New Roman" w:hAnsi="Century Gothic"/>
                      <w:color w:val="000000"/>
                      <w:sz w:val="14"/>
                      <w:szCs w:val="14"/>
                      <w:lang w:val="es-CO" w:eastAsia="es-CO"/>
                    </w:rPr>
                  </w:pPr>
                </w:p>
              </w:tc>
            </w:tr>
          </w:tbl>
          <w:p w:rsidR="00542328" w:rsidRDefault="00542328" w:rsidP="00542328">
            <w:pPr>
              <w:pStyle w:val="Default"/>
              <w:jc w:val="both"/>
              <w:rPr>
                <w:rFonts w:ascii="Century Gothic" w:eastAsia="Times New Roman" w:hAnsi="Century Gothic"/>
                <w:color w:val="auto"/>
                <w:sz w:val="20"/>
                <w:szCs w:val="20"/>
                <w:lang w:val="es-ES_tradnl"/>
              </w:rPr>
            </w:pPr>
          </w:p>
          <w:p w:rsidR="00542328" w:rsidRDefault="00542328" w:rsidP="00542328">
            <w:pPr>
              <w:pStyle w:val="Default"/>
              <w:jc w:val="both"/>
              <w:rPr>
                <w:rFonts w:ascii="Century Gothic" w:eastAsia="Times New Roman" w:hAnsi="Century Gothic"/>
                <w:color w:val="auto"/>
                <w:sz w:val="20"/>
                <w:szCs w:val="20"/>
                <w:lang w:val="es-ES_tradnl"/>
              </w:rPr>
            </w:pPr>
          </w:p>
          <w:tbl>
            <w:tblPr>
              <w:tblW w:w="10220" w:type="dxa"/>
              <w:tblLayout w:type="fixed"/>
              <w:tblCellMar>
                <w:left w:w="70" w:type="dxa"/>
                <w:right w:w="70" w:type="dxa"/>
              </w:tblCellMar>
              <w:tblLook w:val="04A0" w:firstRow="1" w:lastRow="0" w:firstColumn="1" w:lastColumn="0" w:noHBand="0" w:noVBand="1"/>
            </w:tblPr>
            <w:tblGrid>
              <w:gridCol w:w="460"/>
              <w:gridCol w:w="2108"/>
              <w:gridCol w:w="1275"/>
              <w:gridCol w:w="1276"/>
              <w:gridCol w:w="1276"/>
              <w:gridCol w:w="3825"/>
            </w:tblGrid>
            <w:tr w:rsidR="009A1AE4" w:rsidRPr="009A1AE4" w:rsidTr="00DC5AF0">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Nº</w:t>
                  </w:r>
                </w:p>
              </w:tc>
              <w:tc>
                <w:tcPr>
                  <w:tcW w:w="5935" w:type="dxa"/>
                  <w:gridSpan w:val="4"/>
                  <w:tcBorders>
                    <w:top w:val="single" w:sz="8" w:space="0" w:color="auto"/>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entury Gothic" w:eastAsia="Times New Roman" w:hAnsi="Century Gothic"/>
                      <w:b/>
                      <w:bCs/>
                      <w:color w:val="000000"/>
                      <w:sz w:val="16"/>
                      <w:szCs w:val="16"/>
                      <w:lang w:val="es-CO" w:eastAsia="es-CO"/>
                    </w:rPr>
                  </w:pPr>
                  <w:r w:rsidRPr="009A1AE4">
                    <w:rPr>
                      <w:rFonts w:ascii="Century Gothic" w:eastAsia="Times New Roman" w:hAnsi="Century Gothic"/>
                      <w:b/>
                      <w:bCs/>
                      <w:color w:val="000000"/>
                      <w:sz w:val="16"/>
                      <w:szCs w:val="16"/>
                      <w:lang w:val="es-CO" w:eastAsia="es-CO"/>
                    </w:rPr>
                    <w:t>Aspectos cuantitativos</w:t>
                  </w:r>
                </w:p>
              </w:tc>
              <w:tc>
                <w:tcPr>
                  <w:tcW w:w="3825" w:type="dxa"/>
                  <w:tcBorders>
                    <w:top w:val="single" w:sz="8" w:space="0" w:color="auto"/>
                    <w:left w:val="nil"/>
                    <w:bottom w:val="single" w:sz="4" w:space="0" w:color="auto"/>
                    <w:right w:val="single" w:sz="8" w:space="0" w:color="000000"/>
                  </w:tcBorders>
                  <w:shd w:val="clear" w:color="auto" w:fill="auto"/>
                  <w:noWrap/>
                  <w:vAlign w:val="center"/>
                  <w:hideMark/>
                </w:tcPr>
                <w:p w:rsidR="009A1AE4" w:rsidRPr="009A1AE4" w:rsidRDefault="009A1AE4" w:rsidP="009A1AE4">
                  <w:pPr>
                    <w:spacing w:after="0"/>
                    <w:jc w:val="center"/>
                    <w:rPr>
                      <w:rFonts w:ascii="Century Gothic" w:eastAsia="Times New Roman" w:hAnsi="Century Gothic"/>
                      <w:b/>
                      <w:bCs/>
                      <w:color w:val="000000"/>
                      <w:sz w:val="16"/>
                      <w:szCs w:val="16"/>
                      <w:lang w:val="es-CO" w:eastAsia="es-CO"/>
                    </w:rPr>
                  </w:pPr>
                  <w:r w:rsidRPr="009A1AE4">
                    <w:rPr>
                      <w:rFonts w:ascii="Century Gothic" w:eastAsia="Times New Roman" w:hAnsi="Century Gothic"/>
                      <w:b/>
                      <w:bCs/>
                      <w:color w:val="000000"/>
                      <w:sz w:val="16"/>
                      <w:szCs w:val="16"/>
                      <w:lang w:val="es-CO" w:eastAsia="es-CO"/>
                    </w:rPr>
                    <w:t>Situaciones encontradas por la OCI</w:t>
                  </w:r>
                </w:p>
              </w:tc>
            </w:tr>
            <w:tr w:rsidR="009A1AE4" w:rsidRPr="009A1AE4" w:rsidTr="00DC5AF0">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 </w:t>
                  </w:r>
                </w:p>
              </w:tc>
              <w:tc>
                <w:tcPr>
                  <w:tcW w:w="2108" w:type="dxa"/>
                  <w:tcBorders>
                    <w:top w:val="nil"/>
                    <w:left w:val="nil"/>
                    <w:bottom w:val="single" w:sz="4" w:space="0" w:color="auto"/>
                    <w:right w:val="single" w:sz="4" w:space="0" w:color="auto"/>
                  </w:tcBorders>
                  <w:shd w:val="clear" w:color="auto" w:fill="auto"/>
                  <w:vAlign w:val="center"/>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Concepto</w:t>
                  </w:r>
                </w:p>
              </w:tc>
              <w:tc>
                <w:tcPr>
                  <w:tcW w:w="1275" w:type="dxa"/>
                  <w:tcBorders>
                    <w:top w:val="nil"/>
                    <w:left w:val="nil"/>
                    <w:bottom w:val="single" w:sz="4" w:space="0" w:color="auto"/>
                    <w:right w:val="single" w:sz="4" w:space="0" w:color="auto"/>
                  </w:tcBorders>
                  <w:shd w:val="clear" w:color="auto" w:fill="auto"/>
                  <w:vAlign w:val="center"/>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Cantidad entre enero - marzo de la vigencia 2016</w:t>
                  </w:r>
                </w:p>
              </w:tc>
              <w:tc>
                <w:tcPr>
                  <w:tcW w:w="1276" w:type="dxa"/>
                  <w:tcBorders>
                    <w:top w:val="nil"/>
                    <w:left w:val="nil"/>
                    <w:bottom w:val="single" w:sz="4" w:space="0" w:color="auto"/>
                    <w:right w:val="single" w:sz="4" w:space="0" w:color="auto"/>
                  </w:tcBorders>
                  <w:shd w:val="clear" w:color="auto" w:fill="auto"/>
                  <w:vAlign w:val="center"/>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Cantidad entre enero - marzo de la vigencia 2017</w:t>
                  </w:r>
                </w:p>
              </w:tc>
              <w:tc>
                <w:tcPr>
                  <w:tcW w:w="1276" w:type="dxa"/>
                  <w:tcBorders>
                    <w:top w:val="nil"/>
                    <w:left w:val="nil"/>
                    <w:bottom w:val="single" w:sz="4" w:space="0" w:color="auto"/>
                    <w:right w:val="single" w:sz="4" w:space="0" w:color="auto"/>
                  </w:tcBorders>
                  <w:shd w:val="clear" w:color="auto" w:fill="auto"/>
                  <w:vAlign w:val="center"/>
                  <w:hideMark/>
                </w:tcPr>
                <w:p w:rsidR="009A1AE4" w:rsidRPr="009A1AE4" w:rsidRDefault="009A1AE4" w:rsidP="009A1AE4">
                  <w:pPr>
                    <w:spacing w:after="0"/>
                    <w:jc w:val="center"/>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 Variación de la cantidad entre</w:t>
                  </w:r>
                  <w:r>
                    <w:rPr>
                      <w:rFonts w:ascii="Century Gothic" w:eastAsia="Times New Roman" w:hAnsi="Century Gothic"/>
                      <w:b/>
                      <w:bCs/>
                      <w:color w:val="000000"/>
                      <w:sz w:val="14"/>
                      <w:szCs w:val="14"/>
                      <w:lang w:val="es-CO" w:eastAsia="es-CO"/>
                    </w:rPr>
                    <w:t xml:space="preserve"> </w:t>
                  </w:r>
                  <w:r w:rsidRPr="009A1AE4">
                    <w:rPr>
                      <w:rFonts w:ascii="Century Gothic" w:eastAsia="Times New Roman" w:hAnsi="Century Gothic"/>
                      <w:b/>
                      <w:bCs/>
                      <w:color w:val="000000"/>
                      <w:sz w:val="14"/>
                      <w:szCs w:val="14"/>
                      <w:lang w:val="es-CO" w:eastAsia="es-CO"/>
                    </w:rPr>
                    <w:t>enero - marzo de 2017 respecto al mismo periodo de la vigencia 2016</w:t>
                  </w:r>
                </w:p>
              </w:tc>
              <w:tc>
                <w:tcPr>
                  <w:tcW w:w="3825"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9A1AE4" w:rsidRPr="009A1AE4" w:rsidRDefault="009A1AE4" w:rsidP="009A1AE4">
                  <w:pPr>
                    <w:spacing w:after="0"/>
                    <w:jc w:val="both"/>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Aunque hubo una red</w:t>
                  </w:r>
                  <w:r w:rsidR="003E2155">
                    <w:rPr>
                      <w:rFonts w:ascii="Century Gothic" w:eastAsia="Times New Roman" w:hAnsi="Century Gothic"/>
                      <w:color w:val="000000"/>
                      <w:sz w:val="14"/>
                      <w:szCs w:val="14"/>
                      <w:lang w:val="es-CO" w:eastAsia="es-CO"/>
                    </w:rPr>
                    <w:t>ucción en el número de contratistas</w:t>
                  </w:r>
                  <w:r w:rsidRPr="009A1AE4">
                    <w:rPr>
                      <w:rFonts w:ascii="Century Gothic" w:eastAsia="Times New Roman" w:hAnsi="Century Gothic"/>
                      <w:color w:val="000000"/>
                      <w:sz w:val="14"/>
                      <w:szCs w:val="14"/>
                      <w:lang w:val="es-CO" w:eastAsia="es-CO"/>
                    </w:rPr>
                    <w:t xml:space="preserve"> de 21,23%, el rubro de servicios personales indirectos solo presenta una variación negativa de 0,54% respecto al año anterior.</w:t>
                  </w:r>
                </w:p>
              </w:tc>
            </w:tr>
            <w:tr w:rsidR="009A1AE4" w:rsidRPr="009A1AE4" w:rsidTr="00DC5AF0">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5</w:t>
                  </w:r>
                </w:p>
              </w:tc>
              <w:tc>
                <w:tcPr>
                  <w:tcW w:w="2108" w:type="dxa"/>
                  <w:tcBorders>
                    <w:top w:val="nil"/>
                    <w:left w:val="nil"/>
                    <w:bottom w:val="single" w:sz="4" w:space="0" w:color="auto"/>
                    <w:right w:val="single" w:sz="4" w:space="0" w:color="auto"/>
                  </w:tcBorders>
                  <w:shd w:val="clear" w:color="auto" w:fill="auto"/>
                  <w:vAlign w:val="center"/>
                  <w:hideMark/>
                </w:tcPr>
                <w:p w:rsidR="009A1AE4" w:rsidRPr="009A1AE4" w:rsidRDefault="009A1AE4" w:rsidP="009A1AE4">
                  <w:pPr>
                    <w:spacing w:after="0"/>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 xml:space="preserve">SERVICIOS PERSONALES INDIRECTOS </w:t>
                  </w:r>
                </w:p>
              </w:tc>
              <w:tc>
                <w:tcPr>
                  <w:tcW w:w="1275"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 xml:space="preserve">                                      3.421.261.982 </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 xml:space="preserve">                                     3.402.753.289 </w:t>
                  </w:r>
                </w:p>
              </w:tc>
              <w:tc>
                <w:tcPr>
                  <w:tcW w:w="1276" w:type="dxa"/>
                  <w:tcBorders>
                    <w:top w:val="nil"/>
                    <w:left w:val="nil"/>
                    <w:bottom w:val="single" w:sz="4"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-0,54%</w:t>
                  </w:r>
                </w:p>
              </w:tc>
              <w:tc>
                <w:tcPr>
                  <w:tcW w:w="3825" w:type="dxa"/>
                  <w:vMerge/>
                  <w:tcBorders>
                    <w:top w:val="nil"/>
                    <w:left w:val="nil"/>
                    <w:bottom w:val="single" w:sz="4" w:space="0" w:color="auto"/>
                    <w:right w:val="single" w:sz="4" w:space="0" w:color="auto"/>
                  </w:tcBorders>
                  <w:vAlign w:val="center"/>
                  <w:hideMark/>
                </w:tcPr>
                <w:p w:rsidR="009A1AE4" w:rsidRPr="009A1AE4" w:rsidRDefault="009A1AE4" w:rsidP="009A1AE4">
                  <w:pPr>
                    <w:spacing w:after="0"/>
                    <w:rPr>
                      <w:rFonts w:ascii="Century Gothic" w:eastAsia="Times New Roman" w:hAnsi="Century Gothic"/>
                      <w:color w:val="000000"/>
                      <w:sz w:val="14"/>
                      <w:szCs w:val="14"/>
                      <w:lang w:val="es-CO" w:eastAsia="es-CO"/>
                    </w:rPr>
                  </w:pPr>
                </w:p>
              </w:tc>
            </w:tr>
            <w:tr w:rsidR="009A1AE4" w:rsidRPr="009A1AE4" w:rsidTr="00DC5AF0">
              <w:trPr>
                <w:trHeight w:val="390"/>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9A1AE4" w:rsidRPr="009A1AE4" w:rsidRDefault="009A1AE4" w:rsidP="009A1AE4">
                  <w:pPr>
                    <w:spacing w:after="0"/>
                    <w:jc w:val="center"/>
                    <w:rPr>
                      <w:rFonts w:ascii="Calibri" w:eastAsia="Times New Roman" w:hAnsi="Calibri"/>
                      <w:color w:val="000000"/>
                      <w:sz w:val="22"/>
                      <w:szCs w:val="22"/>
                      <w:lang w:val="es-CO" w:eastAsia="es-CO"/>
                    </w:rPr>
                  </w:pPr>
                  <w:r w:rsidRPr="009A1AE4">
                    <w:rPr>
                      <w:rFonts w:ascii="Calibri" w:eastAsia="Times New Roman" w:hAnsi="Calibri"/>
                      <w:color w:val="000000"/>
                      <w:sz w:val="22"/>
                      <w:szCs w:val="22"/>
                      <w:lang w:val="es-CO" w:eastAsia="es-CO"/>
                    </w:rPr>
                    <w:t> </w:t>
                  </w:r>
                </w:p>
              </w:tc>
              <w:tc>
                <w:tcPr>
                  <w:tcW w:w="2108" w:type="dxa"/>
                  <w:tcBorders>
                    <w:top w:val="nil"/>
                    <w:left w:val="nil"/>
                    <w:bottom w:val="single" w:sz="8" w:space="0" w:color="auto"/>
                    <w:right w:val="single" w:sz="4" w:space="0" w:color="auto"/>
                  </w:tcBorders>
                  <w:shd w:val="clear" w:color="auto" w:fill="auto"/>
                  <w:noWrap/>
                  <w:vAlign w:val="center"/>
                  <w:hideMark/>
                </w:tcPr>
                <w:p w:rsidR="009A1AE4" w:rsidRPr="009A1AE4" w:rsidRDefault="009A1AE4" w:rsidP="009A1AE4">
                  <w:pPr>
                    <w:spacing w:after="0"/>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TOTALES $</w:t>
                  </w:r>
                </w:p>
              </w:tc>
              <w:tc>
                <w:tcPr>
                  <w:tcW w:w="1275" w:type="dxa"/>
                  <w:tcBorders>
                    <w:top w:val="nil"/>
                    <w:left w:val="nil"/>
                    <w:bottom w:val="single" w:sz="8"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 xml:space="preserve">                    3.421.261.982 </w:t>
                  </w:r>
                </w:p>
              </w:tc>
              <w:tc>
                <w:tcPr>
                  <w:tcW w:w="1276" w:type="dxa"/>
                  <w:tcBorders>
                    <w:top w:val="nil"/>
                    <w:left w:val="nil"/>
                    <w:bottom w:val="single" w:sz="8"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b/>
                      <w:bCs/>
                      <w:color w:val="000000"/>
                      <w:sz w:val="14"/>
                      <w:szCs w:val="14"/>
                      <w:lang w:val="es-CO" w:eastAsia="es-CO"/>
                    </w:rPr>
                  </w:pPr>
                  <w:r w:rsidRPr="009A1AE4">
                    <w:rPr>
                      <w:rFonts w:ascii="Century Gothic" w:eastAsia="Times New Roman" w:hAnsi="Century Gothic"/>
                      <w:b/>
                      <w:bCs/>
                      <w:color w:val="000000"/>
                      <w:sz w:val="14"/>
                      <w:szCs w:val="14"/>
                      <w:lang w:val="es-CO" w:eastAsia="es-CO"/>
                    </w:rPr>
                    <w:t xml:space="preserve">                    3.402.753.289 </w:t>
                  </w:r>
                </w:p>
              </w:tc>
              <w:tc>
                <w:tcPr>
                  <w:tcW w:w="1276" w:type="dxa"/>
                  <w:tcBorders>
                    <w:top w:val="nil"/>
                    <w:left w:val="nil"/>
                    <w:bottom w:val="single" w:sz="8" w:space="0" w:color="auto"/>
                    <w:right w:val="single" w:sz="4" w:space="0" w:color="auto"/>
                  </w:tcBorders>
                  <w:shd w:val="clear" w:color="auto" w:fill="auto"/>
                  <w:noWrap/>
                  <w:vAlign w:val="center"/>
                  <w:hideMark/>
                </w:tcPr>
                <w:p w:rsidR="009A1AE4" w:rsidRPr="009A1AE4" w:rsidRDefault="009A1AE4" w:rsidP="009A1AE4">
                  <w:pPr>
                    <w:spacing w:after="0"/>
                    <w:jc w:val="right"/>
                    <w:rPr>
                      <w:rFonts w:ascii="Century Gothic" w:eastAsia="Times New Roman" w:hAnsi="Century Gothic"/>
                      <w:color w:val="000000"/>
                      <w:sz w:val="14"/>
                      <w:szCs w:val="14"/>
                      <w:lang w:val="es-CO" w:eastAsia="es-CO"/>
                    </w:rPr>
                  </w:pPr>
                  <w:r w:rsidRPr="009A1AE4">
                    <w:rPr>
                      <w:rFonts w:ascii="Century Gothic" w:eastAsia="Times New Roman" w:hAnsi="Century Gothic"/>
                      <w:color w:val="000000"/>
                      <w:sz w:val="14"/>
                      <w:szCs w:val="14"/>
                      <w:lang w:val="es-CO" w:eastAsia="es-CO"/>
                    </w:rPr>
                    <w:t>-0,54%</w:t>
                  </w:r>
                </w:p>
              </w:tc>
              <w:tc>
                <w:tcPr>
                  <w:tcW w:w="3825" w:type="dxa"/>
                  <w:vMerge/>
                  <w:tcBorders>
                    <w:top w:val="nil"/>
                    <w:left w:val="nil"/>
                    <w:bottom w:val="single" w:sz="8" w:space="0" w:color="auto"/>
                    <w:right w:val="single" w:sz="4" w:space="0" w:color="auto"/>
                  </w:tcBorders>
                  <w:vAlign w:val="center"/>
                  <w:hideMark/>
                </w:tcPr>
                <w:p w:rsidR="009A1AE4" w:rsidRPr="009A1AE4" w:rsidRDefault="009A1AE4" w:rsidP="009A1AE4">
                  <w:pPr>
                    <w:spacing w:after="0"/>
                    <w:rPr>
                      <w:rFonts w:ascii="Century Gothic" w:eastAsia="Times New Roman" w:hAnsi="Century Gothic"/>
                      <w:color w:val="000000"/>
                      <w:sz w:val="14"/>
                      <w:szCs w:val="14"/>
                      <w:lang w:val="es-CO" w:eastAsia="es-CO"/>
                    </w:rPr>
                  </w:pPr>
                </w:p>
              </w:tc>
            </w:tr>
          </w:tbl>
          <w:p w:rsidR="009A1AE4" w:rsidRDefault="009A1AE4" w:rsidP="00542328">
            <w:pPr>
              <w:pStyle w:val="Prrafodelista"/>
              <w:ind w:left="0"/>
              <w:jc w:val="both"/>
              <w:rPr>
                <w:rFonts w:ascii="Century Gothic" w:hAnsi="Century Gothic"/>
                <w:sz w:val="20"/>
                <w:szCs w:val="20"/>
              </w:rPr>
            </w:pPr>
          </w:p>
          <w:p w:rsidR="00542328" w:rsidRPr="009572B0" w:rsidRDefault="00542328" w:rsidP="00542328">
            <w:pPr>
              <w:pStyle w:val="Prrafodelista"/>
              <w:numPr>
                <w:ilvl w:val="0"/>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1"/>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1"/>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2"/>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2"/>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2"/>
                <w:numId w:val="27"/>
              </w:numPr>
              <w:jc w:val="both"/>
              <w:rPr>
                <w:rFonts w:ascii="Century Gothic" w:hAnsi="Century Gothic"/>
                <w:b/>
                <w:sz w:val="20"/>
                <w:szCs w:val="20"/>
              </w:rPr>
            </w:pPr>
            <w:r>
              <w:rPr>
                <w:rFonts w:ascii="Century Gothic" w:hAnsi="Century Gothic" w:cs="Arial"/>
                <w:b/>
                <w:sz w:val="20"/>
                <w:szCs w:val="20"/>
                <w:lang w:val="es-MX" w:eastAsia="es-CO"/>
              </w:rPr>
              <w:t>Personal contratado consolidado.</w:t>
            </w:r>
          </w:p>
          <w:tbl>
            <w:tblPr>
              <w:tblW w:w="10220" w:type="dxa"/>
              <w:tblLayout w:type="fixed"/>
              <w:tblCellMar>
                <w:left w:w="70" w:type="dxa"/>
                <w:right w:w="70" w:type="dxa"/>
              </w:tblCellMar>
              <w:tblLook w:val="04A0" w:firstRow="1" w:lastRow="0" w:firstColumn="1" w:lastColumn="0" w:noHBand="0" w:noVBand="1"/>
            </w:tblPr>
            <w:tblGrid>
              <w:gridCol w:w="460"/>
              <w:gridCol w:w="3809"/>
              <w:gridCol w:w="1132"/>
              <w:gridCol w:w="1134"/>
              <w:gridCol w:w="1559"/>
              <w:gridCol w:w="2126"/>
            </w:tblGrid>
            <w:tr w:rsidR="001501D8" w:rsidRPr="001501D8" w:rsidTr="00DC5AF0">
              <w:trPr>
                <w:trHeight w:val="30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01D8" w:rsidRPr="001501D8" w:rsidRDefault="001501D8" w:rsidP="001501D8">
                  <w:pPr>
                    <w:spacing w:after="0"/>
                    <w:jc w:val="center"/>
                    <w:rPr>
                      <w:rFonts w:ascii="Calibri" w:eastAsia="Times New Roman" w:hAnsi="Calibri"/>
                      <w:color w:val="000000"/>
                      <w:sz w:val="22"/>
                      <w:szCs w:val="22"/>
                      <w:lang w:val="es-CO" w:eastAsia="es-CO"/>
                    </w:rPr>
                  </w:pPr>
                  <w:r w:rsidRPr="001501D8">
                    <w:rPr>
                      <w:rFonts w:ascii="Calibri" w:eastAsia="Times New Roman" w:hAnsi="Calibri"/>
                      <w:color w:val="000000"/>
                      <w:sz w:val="22"/>
                      <w:szCs w:val="22"/>
                      <w:lang w:val="es-CO" w:eastAsia="es-CO"/>
                    </w:rPr>
                    <w:t>Nº</w:t>
                  </w:r>
                </w:p>
              </w:tc>
              <w:tc>
                <w:tcPr>
                  <w:tcW w:w="7634" w:type="dxa"/>
                  <w:gridSpan w:val="4"/>
                  <w:tcBorders>
                    <w:top w:val="single" w:sz="8" w:space="0" w:color="auto"/>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center"/>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Aspectos cuantitativos</w:t>
                  </w:r>
                </w:p>
              </w:tc>
              <w:tc>
                <w:tcPr>
                  <w:tcW w:w="2126" w:type="dxa"/>
                  <w:tcBorders>
                    <w:top w:val="single" w:sz="8" w:space="0" w:color="auto"/>
                    <w:left w:val="nil"/>
                    <w:bottom w:val="single" w:sz="4" w:space="0" w:color="auto"/>
                    <w:right w:val="single" w:sz="8" w:space="0" w:color="000000"/>
                  </w:tcBorders>
                  <w:shd w:val="clear" w:color="auto" w:fill="auto"/>
                  <w:noWrap/>
                  <w:vAlign w:val="center"/>
                  <w:hideMark/>
                </w:tcPr>
                <w:p w:rsidR="001501D8" w:rsidRPr="001501D8" w:rsidRDefault="001501D8" w:rsidP="001501D8">
                  <w:pPr>
                    <w:spacing w:after="0"/>
                    <w:jc w:val="center"/>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Situaciones encontradas por la OCI</w:t>
                  </w:r>
                </w:p>
              </w:tc>
            </w:tr>
            <w:tr w:rsidR="001501D8" w:rsidRPr="001501D8" w:rsidTr="00DC5AF0">
              <w:trPr>
                <w:trHeight w:val="72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1501D8" w:rsidRPr="001501D8" w:rsidRDefault="001501D8" w:rsidP="001501D8">
                  <w:pPr>
                    <w:spacing w:after="0"/>
                    <w:jc w:val="center"/>
                    <w:rPr>
                      <w:rFonts w:ascii="Calibri" w:eastAsia="Times New Roman" w:hAnsi="Calibri"/>
                      <w:color w:val="000000"/>
                      <w:sz w:val="22"/>
                      <w:szCs w:val="22"/>
                      <w:lang w:val="es-CO" w:eastAsia="es-CO"/>
                    </w:rPr>
                  </w:pPr>
                  <w:r w:rsidRPr="001501D8">
                    <w:rPr>
                      <w:rFonts w:ascii="Calibri" w:eastAsia="Times New Roman" w:hAnsi="Calibri"/>
                      <w:color w:val="000000"/>
                      <w:sz w:val="22"/>
                      <w:szCs w:val="22"/>
                      <w:lang w:val="es-CO" w:eastAsia="es-CO"/>
                    </w:rPr>
                    <w:t> </w:t>
                  </w:r>
                </w:p>
              </w:tc>
              <w:tc>
                <w:tcPr>
                  <w:tcW w:w="3809" w:type="dxa"/>
                  <w:tcBorders>
                    <w:top w:val="nil"/>
                    <w:left w:val="nil"/>
                    <w:bottom w:val="single" w:sz="4" w:space="0" w:color="auto"/>
                    <w:right w:val="single" w:sz="4" w:space="0" w:color="auto"/>
                  </w:tcBorders>
                  <w:shd w:val="clear" w:color="auto" w:fill="auto"/>
                  <w:vAlign w:val="center"/>
                  <w:hideMark/>
                </w:tcPr>
                <w:p w:rsidR="001501D8" w:rsidRPr="001501D8" w:rsidRDefault="001501D8" w:rsidP="001501D8">
                  <w:pPr>
                    <w:spacing w:after="0"/>
                    <w:jc w:val="center"/>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Cantidad personal</w:t>
                  </w:r>
                </w:p>
              </w:tc>
              <w:tc>
                <w:tcPr>
                  <w:tcW w:w="1132" w:type="dxa"/>
                  <w:tcBorders>
                    <w:top w:val="nil"/>
                    <w:left w:val="nil"/>
                    <w:bottom w:val="single" w:sz="4" w:space="0" w:color="auto"/>
                    <w:right w:val="single" w:sz="4" w:space="0" w:color="auto"/>
                  </w:tcBorders>
                  <w:shd w:val="clear" w:color="auto" w:fill="auto"/>
                  <w:vAlign w:val="center"/>
                  <w:hideMark/>
                </w:tcPr>
                <w:p w:rsidR="001501D8" w:rsidRPr="001501D8" w:rsidRDefault="001501D8" w:rsidP="001501D8">
                  <w:pPr>
                    <w:spacing w:after="0"/>
                    <w:jc w:val="center"/>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Cantidad entre enero - marzo de la vigencia 2016</w:t>
                  </w:r>
                </w:p>
              </w:tc>
              <w:tc>
                <w:tcPr>
                  <w:tcW w:w="1134" w:type="dxa"/>
                  <w:tcBorders>
                    <w:top w:val="nil"/>
                    <w:left w:val="nil"/>
                    <w:bottom w:val="single" w:sz="4" w:space="0" w:color="auto"/>
                    <w:right w:val="single" w:sz="4" w:space="0" w:color="auto"/>
                  </w:tcBorders>
                  <w:shd w:val="clear" w:color="auto" w:fill="auto"/>
                  <w:vAlign w:val="center"/>
                  <w:hideMark/>
                </w:tcPr>
                <w:p w:rsidR="001501D8" w:rsidRPr="001501D8" w:rsidRDefault="001501D8" w:rsidP="001501D8">
                  <w:pPr>
                    <w:spacing w:after="0"/>
                    <w:jc w:val="center"/>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Cantidad entre enero - marzo de la vigencia 2017</w:t>
                  </w:r>
                </w:p>
              </w:tc>
              <w:tc>
                <w:tcPr>
                  <w:tcW w:w="1559" w:type="dxa"/>
                  <w:tcBorders>
                    <w:top w:val="nil"/>
                    <w:left w:val="nil"/>
                    <w:bottom w:val="single" w:sz="4" w:space="0" w:color="auto"/>
                    <w:right w:val="single" w:sz="4" w:space="0" w:color="auto"/>
                  </w:tcBorders>
                  <w:shd w:val="clear" w:color="auto" w:fill="auto"/>
                  <w:vAlign w:val="center"/>
                  <w:hideMark/>
                </w:tcPr>
                <w:p w:rsidR="001501D8" w:rsidRPr="001501D8" w:rsidRDefault="001501D8" w:rsidP="001501D8">
                  <w:pPr>
                    <w:spacing w:after="0"/>
                    <w:jc w:val="center"/>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 Variación de la cantidad entre</w:t>
                  </w:r>
                  <w:r>
                    <w:rPr>
                      <w:rFonts w:ascii="Century Gothic" w:eastAsia="Times New Roman" w:hAnsi="Century Gothic"/>
                      <w:b/>
                      <w:bCs/>
                      <w:color w:val="000000"/>
                      <w:sz w:val="14"/>
                      <w:szCs w:val="14"/>
                      <w:lang w:val="es-CO" w:eastAsia="es-CO"/>
                    </w:rPr>
                    <w:t xml:space="preserve"> </w:t>
                  </w:r>
                  <w:r w:rsidRPr="001501D8">
                    <w:rPr>
                      <w:rFonts w:ascii="Century Gothic" w:eastAsia="Times New Roman" w:hAnsi="Century Gothic"/>
                      <w:b/>
                      <w:bCs/>
                      <w:color w:val="000000"/>
                      <w:sz w:val="14"/>
                      <w:szCs w:val="14"/>
                      <w:lang w:val="es-CO" w:eastAsia="es-CO"/>
                    </w:rPr>
                    <w:t>enero - marzo de 2017 respecto al mismo periodo de la vigencia 2016</w:t>
                  </w:r>
                </w:p>
              </w:tc>
              <w:tc>
                <w:tcPr>
                  <w:tcW w:w="2126"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1501D8" w:rsidRPr="001501D8" w:rsidRDefault="001501D8" w:rsidP="001501D8">
                  <w:pPr>
                    <w:spacing w:after="0"/>
                    <w:jc w:val="both"/>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Se observa una reducción del 38,69% de la cantidad de personal contra</w:t>
                  </w:r>
                  <w:r>
                    <w:rPr>
                      <w:rFonts w:ascii="Century Gothic" w:eastAsia="Times New Roman" w:hAnsi="Century Gothic"/>
                      <w:color w:val="000000"/>
                      <w:sz w:val="14"/>
                      <w:szCs w:val="14"/>
                      <w:lang w:val="es-CO" w:eastAsia="es-CO"/>
                    </w:rPr>
                    <w:t>ta</w:t>
                  </w:r>
                  <w:r w:rsidRPr="001501D8">
                    <w:rPr>
                      <w:rFonts w:ascii="Century Gothic" w:eastAsia="Times New Roman" w:hAnsi="Century Gothic"/>
                      <w:color w:val="000000"/>
                      <w:sz w:val="14"/>
                      <w:szCs w:val="14"/>
                      <w:lang w:val="es-CO" w:eastAsia="es-CO"/>
                    </w:rPr>
                    <w:t>do para las áreas misionales, caso contrario para los procesos de apoyo, estratégicos y de seguimiento y control, resultando una reducción del personal contratado de 18,38%</w:t>
                  </w:r>
                  <w:r w:rsidR="007C1470">
                    <w:rPr>
                      <w:rFonts w:ascii="Century Gothic" w:eastAsia="Times New Roman" w:hAnsi="Century Gothic"/>
                      <w:color w:val="000000"/>
                      <w:sz w:val="14"/>
                      <w:szCs w:val="14"/>
                      <w:lang w:val="es-CO" w:eastAsia="es-CO"/>
                    </w:rPr>
                    <w:t>.</w:t>
                  </w:r>
                  <w:r w:rsidR="005B43A8">
                    <w:rPr>
                      <w:rFonts w:ascii="Century Gothic" w:eastAsia="Times New Roman" w:hAnsi="Century Gothic"/>
                      <w:color w:val="000000"/>
                      <w:sz w:val="14"/>
                      <w:szCs w:val="14"/>
                      <w:lang w:val="es-CO" w:eastAsia="es-CO"/>
                    </w:rPr>
                    <w:t xml:space="preserve"> Los datos reportados por el FRV para la vigencia 2016 fueron reportados por el área de contratos por tal motivo aparece en cero y para la vigencia actual lo reportó el FRV.</w:t>
                  </w:r>
                </w:p>
              </w:tc>
            </w:tr>
            <w:tr w:rsidR="001501D8" w:rsidRPr="001501D8"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1501D8" w:rsidRPr="001501D8" w:rsidRDefault="001501D8" w:rsidP="001501D8">
                  <w:pPr>
                    <w:spacing w:after="0"/>
                    <w:jc w:val="center"/>
                    <w:rPr>
                      <w:rFonts w:ascii="Calibri" w:eastAsia="Times New Roman" w:hAnsi="Calibri"/>
                      <w:color w:val="000000"/>
                      <w:sz w:val="22"/>
                      <w:szCs w:val="22"/>
                      <w:lang w:val="es-CO" w:eastAsia="es-CO"/>
                    </w:rPr>
                  </w:pPr>
                  <w:r w:rsidRPr="001501D8">
                    <w:rPr>
                      <w:rFonts w:ascii="Calibri" w:eastAsia="Times New Roman" w:hAnsi="Calibri"/>
                      <w:color w:val="000000"/>
                      <w:sz w:val="22"/>
                      <w:szCs w:val="22"/>
                      <w:lang w:val="es-CO" w:eastAsia="es-CO"/>
                    </w:rPr>
                    <w:t>1</w:t>
                  </w:r>
                </w:p>
              </w:tc>
              <w:tc>
                <w:tcPr>
                  <w:tcW w:w="380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Personal contratado Procesos Misionales</w:t>
                  </w:r>
                </w:p>
              </w:tc>
              <w:tc>
                <w:tcPr>
                  <w:tcW w:w="1132"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977</w:t>
                  </w:r>
                </w:p>
              </w:tc>
              <w:tc>
                <w:tcPr>
                  <w:tcW w:w="1134"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599</w:t>
                  </w:r>
                </w:p>
              </w:tc>
              <w:tc>
                <w:tcPr>
                  <w:tcW w:w="155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-38,69%</w:t>
                  </w:r>
                </w:p>
              </w:tc>
              <w:tc>
                <w:tcPr>
                  <w:tcW w:w="2126" w:type="dxa"/>
                  <w:vMerge/>
                  <w:tcBorders>
                    <w:top w:val="nil"/>
                    <w:left w:val="nil"/>
                    <w:bottom w:val="single" w:sz="4" w:space="0" w:color="auto"/>
                    <w:right w:val="single" w:sz="4" w:space="0" w:color="auto"/>
                  </w:tcBorders>
                  <w:vAlign w:val="center"/>
                  <w:hideMark/>
                </w:tcPr>
                <w:p w:rsidR="001501D8" w:rsidRPr="001501D8" w:rsidRDefault="001501D8" w:rsidP="001501D8">
                  <w:pPr>
                    <w:spacing w:after="0"/>
                    <w:rPr>
                      <w:rFonts w:ascii="Century Gothic" w:eastAsia="Times New Roman" w:hAnsi="Century Gothic"/>
                      <w:color w:val="000000"/>
                      <w:sz w:val="14"/>
                      <w:szCs w:val="14"/>
                      <w:lang w:val="es-CO" w:eastAsia="es-CO"/>
                    </w:rPr>
                  </w:pPr>
                </w:p>
              </w:tc>
            </w:tr>
            <w:tr w:rsidR="001501D8" w:rsidRPr="001501D8"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1501D8" w:rsidRPr="001501D8" w:rsidRDefault="001501D8" w:rsidP="001501D8">
                  <w:pPr>
                    <w:spacing w:after="0"/>
                    <w:jc w:val="center"/>
                    <w:rPr>
                      <w:rFonts w:ascii="Calibri" w:eastAsia="Times New Roman" w:hAnsi="Calibri"/>
                      <w:color w:val="000000"/>
                      <w:sz w:val="22"/>
                      <w:szCs w:val="22"/>
                      <w:lang w:val="es-CO" w:eastAsia="es-CO"/>
                    </w:rPr>
                  </w:pPr>
                  <w:r w:rsidRPr="001501D8">
                    <w:rPr>
                      <w:rFonts w:ascii="Calibri" w:eastAsia="Times New Roman" w:hAnsi="Calibri"/>
                      <w:color w:val="000000"/>
                      <w:sz w:val="22"/>
                      <w:szCs w:val="22"/>
                      <w:lang w:val="es-CO" w:eastAsia="es-CO"/>
                    </w:rPr>
                    <w:t>2</w:t>
                  </w:r>
                </w:p>
              </w:tc>
              <w:tc>
                <w:tcPr>
                  <w:tcW w:w="380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Personal contratado Procesos Apoyo</w:t>
                  </w:r>
                </w:p>
              </w:tc>
              <w:tc>
                <w:tcPr>
                  <w:tcW w:w="1132"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231</w:t>
                  </w:r>
                </w:p>
              </w:tc>
              <w:tc>
                <w:tcPr>
                  <w:tcW w:w="1134"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255</w:t>
                  </w:r>
                </w:p>
              </w:tc>
              <w:tc>
                <w:tcPr>
                  <w:tcW w:w="155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10,39%</w:t>
                  </w:r>
                </w:p>
              </w:tc>
              <w:tc>
                <w:tcPr>
                  <w:tcW w:w="2126" w:type="dxa"/>
                  <w:vMerge/>
                  <w:tcBorders>
                    <w:top w:val="nil"/>
                    <w:left w:val="nil"/>
                    <w:bottom w:val="single" w:sz="4" w:space="0" w:color="auto"/>
                    <w:right w:val="single" w:sz="4" w:space="0" w:color="auto"/>
                  </w:tcBorders>
                  <w:vAlign w:val="center"/>
                  <w:hideMark/>
                </w:tcPr>
                <w:p w:rsidR="001501D8" w:rsidRPr="001501D8" w:rsidRDefault="001501D8" w:rsidP="001501D8">
                  <w:pPr>
                    <w:spacing w:after="0"/>
                    <w:rPr>
                      <w:rFonts w:ascii="Century Gothic" w:eastAsia="Times New Roman" w:hAnsi="Century Gothic"/>
                      <w:color w:val="000000"/>
                      <w:sz w:val="14"/>
                      <w:szCs w:val="14"/>
                      <w:lang w:val="es-CO" w:eastAsia="es-CO"/>
                    </w:rPr>
                  </w:pPr>
                </w:p>
              </w:tc>
            </w:tr>
            <w:tr w:rsidR="001501D8" w:rsidRPr="001501D8"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1501D8" w:rsidRPr="001501D8" w:rsidRDefault="001501D8" w:rsidP="001501D8">
                  <w:pPr>
                    <w:spacing w:after="0"/>
                    <w:jc w:val="center"/>
                    <w:rPr>
                      <w:rFonts w:ascii="Calibri" w:eastAsia="Times New Roman" w:hAnsi="Calibri"/>
                      <w:color w:val="000000"/>
                      <w:sz w:val="22"/>
                      <w:szCs w:val="22"/>
                      <w:lang w:val="es-CO" w:eastAsia="es-CO"/>
                    </w:rPr>
                  </w:pPr>
                  <w:r w:rsidRPr="001501D8">
                    <w:rPr>
                      <w:rFonts w:ascii="Calibri" w:eastAsia="Times New Roman" w:hAnsi="Calibri"/>
                      <w:color w:val="000000"/>
                      <w:sz w:val="22"/>
                      <w:szCs w:val="22"/>
                      <w:lang w:val="es-CO" w:eastAsia="es-CO"/>
                    </w:rPr>
                    <w:t>3</w:t>
                  </w:r>
                </w:p>
              </w:tc>
              <w:tc>
                <w:tcPr>
                  <w:tcW w:w="380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Personal contratado Procesos Estratégicos</w:t>
                  </w:r>
                </w:p>
              </w:tc>
              <w:tc>
                <w:tcPr>
                  <w:tcW w:w="1132"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43</w:t>
                  </w:r>
                </w:p>
              </w:tc>
              <w:tc>
                <w:tcPr>
                  <w:tcW w:w="1134"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68</w:t>
                  </w:r>
                </w:p>
              </w:tc>
              <w:tc>
                <w:tcPr>
                  <w:tcW w:w="155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58,14%</w:t>
                  </w:r>
                </w:p>
              </w:tc>
              <w:tc>
                <w:tcPr>
                  <w:tcW w:w="2126" w:type="dxa"/>
                  <w:vMerge/>
                  <w:tcBorders>
                    <w:top w:val="nil"/>
                    <w:left w:val="nil"/>
                    <w:bottom w:val="single" w:sz="4" w:space="0" w:color="auto"/>
                    <w:right w:val="single" w:sz="4" w:space="0" w:color="auto"/>
                  </w:tcBorders>
                  <w:vAlign w:val="center"/>
                  <w:hideMark/>
                </w:tcPr>
                <w:p w:rsidR="001501D8" w:rsidRPr="001501D8" w:rsidRDefault="001501D8" w:rsidP="001501D8">
                  <w:pPr>
                    <w:spacing w:after="0"/>
                    <w:rPr>
                      <w:rFonts w:ascii="Century Gothic" w:eastAsia="Times New Roman" w:hAnsi="Century Gothic"/>
                      <w:color w:val="000000"/>
                      <w:sz w:val="14"/>
                      <w:szCs w:val="14"/>
                      <w:lang w:val="es-CO" w:eastAsia="es-CO"/>
                    </w:rPr>
                  </w:pPr>
                </w:p>
              </w:tc>
            </w:tr>
            <w:tr w:rsidR="001501D8" w:rsidRPr="001501D8"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1501D8" w:rsidRPr="001501D8" w:rsidRDefault="001501D8" w:rsidP="001501D8">
                  <w:pPr>
                    <w:spacing w:after="0"/>
                    <w:jc w:val="center"/>
                    <w:rPr>
                      <w:rFonts w:ascii="Calibri" w:eastAsia="Times New Roman" w:hAnsi="Calibri"/>
                      <w:color w:val="000000"/>
                      <w:sz w:val="22"/>
                      <w:szCs w:val="22"/>
                      <w:lang w:val="es-CO" w:eastAsia="es-CO"/>
                    </w:rPr>
                  </w:pPr>
                  <w:r w:rsidRPr="001501D8">
                    <w:rPr>
                      <w:rFonts w:ascii="Calibri" w:eastAsia="Times New Roman" w:hAnsi="Calibri"/>
                      <w:color w:val="000000"/>
                      <w:sz w:val="22"/>
                      <w:szCs w:val="22"/>
                      <w:lang w:val="es-CO" w:eastAsia="es-CO"/>
                    </w:rPr>
                    <w:t>4</w:t>
                  </w:r>
                </w:p>
              </w:tc>
              <w:tc>
                <w:tcPr>
                  <w:tcW w:w="380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Personal contratado Procesos Seguimiento y Control</w:t>
                  </w:r>
                </w:p>
              </w:tc>
              <w:tc>
                <w:tcPr>
                  <w:tcW w:w="1132"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6</w:t>
                  </w:r>
                </w:p>
              </w:tc>
              <w:tc>
                <w:tcPr>
                  <w:tcW w:w="1134"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7</w:t>
                  </w:r>
                </w:p>
              </w:tc>
              <w:tc>
                <w:tcPr>
                  <w:tcW w:w="155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16,67%</w:t>
                  </w:r>
                </w:p>
              </w:tc>
              <w:tc>
                <w:tcPr>
                  <w:tcW w:w="2126" w:type="dxa"/>
                  <w:vMerge/>
                  <w:tcBorders>
                    <w:top w:val="nil"/>
                    <w:left w:val="nil"/>
                    <w:bottom w:val="single" w:sz="4" w:space="0" w:color="auto"/>
                    <w:right w:val="single" w:sz="4" w:space="0" w:color="auto"/>
                  </w:tcBorders>
                  <w:vAlign w:val="center"/>
                  <w:hideMark/>
                </w:tcPr>
                <w:p w:rsidR="001501D8" w:rsidRPr="001501D8" w:rsidRDefault="001501D8" w:rsidP="001501D8">
                  <w:pPr>
                    <w:spacing w:after="0"/>
                    <w:rPr>
                      <w:rFonts w:ascii="Century Gothic" w:eastAsia="Times New Roman" w:hAnsi="Century Gothic"/>
                      <w:color w:val="000000"/>
                      <w:sz w:val="14"/>
                      <w:szCs w:val="14"/>
                      <w:lang w:val="es-CO" w:eastAsia="es-CO"/>
                    </w:rPr>
                  </w:pPr>
                </w:p>
              </w:tc>
            </w:tr>
            <w:tr w:rsidR="001501D8" w:rsidRPr="001501D8" w:rsidTr="00DC5AF0">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1501D8" w:rsidRPr="001501D8" w:rsidRDefault="001501D8" w:rsidP="001501D8">
                  <w:pPr>
                    <w:spacing w:after="0"/>
                    <w:jc w:val="center"/>
                    <w:rPr>
                      <w:rFonts w:ascii="Calibri" w:eastAsia="Times New Roman" w:hAnsi="Calibri"/>
                      <w:color w:val="000000"/>
                      <w:sz w:val="22"/>
                      <w:szCs w:val="22"/>
                      <w:lang w:val="es-CO" w:eastAsia="es-CO"/>
                    </w:rPr>
                  </w:pPr>
                  <w:r w:rsidRPr="001501D8">
                    <w:rPr>
                      <w:rFonts w:ascii="Calibri" w:eastAsia="Times New Roman" w:hAnsi="Calibri"/>
                      <w:color w:val="000000"/>
                      <w:sz w:val="22"/>
                      <w:szCs w:val="22"/>
                      <w:lang w:val="es-CO" w:eastAsia="es-CO"/>
                    </w:rPr>
                    <w:t>5</w:t>
                  </w:r>
                </w:p>
              </w:tc>
              <w:tc>
                <w:tcPr>
                  <w:tcW w:w="380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Personal contratado Procesos Misionales (FRV)</w:t>
                  </w:r>
                </w:p>
              </w:tc>
              <w:tc>
                <w:tcPr>
                  <w:tcW w:w="1132"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97</w:t>
                  </w:r>
                </w:p>
              </w:tc>
              <w:tc>
                <w:tcPr>
                  <w:tcW w:w="1559" w:type="dxa"/>
                  <w:tcBorders>
                    <w:top w:val="nil"/>
                    <w:left w:val="nil"/>
                    <w:bottom w:val="single" w:sz="4"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color w:val="000000"/>
                      <w:sz w:val="14"/>
                      <w:szCs w:val="14"/>
                      <w:lang w:val="es-CO" w:eastAsia="es-CO"/>
                    </w:rPr>
                  </w:pPr>
                  <w:r w:rsidRPr="001501D8">
                    <w:rPr>
                      <w:rFonts w:ascii="Century Gothic" w:eastAsia="Times New Roman" w:hAnsi="Century Gothic"/>
                      <w:color w:val="000000"/>
                      <w:sz w:val="14"/>
                      <w:szCs w:val="14"/>
                      <w:lang w:val="es-CO" w:eastAsia="es-CO"/>
                    </w:rPr>
                    <w:t>100,00%</w:t>
                  </w:r>
                </w:p>
              </w:tc>
              <w:tc>
                <w:tcPr>
                  <w:tcW w:w="2126" w:type="dxa"/>
                  <w:vMerge/>
                  <w:tcBorders>
                    <w:top w:val="nil"/>
                    <w:left w:val="nil"/>
                    <w:bottom w:val="single" w:sz="4" w:space="0" w:color="auto"/>
                    <w:right w:val="single" w:sz="4" w:space="0" w:color="auto"/>
                  </w:tcBorders>
                  <w:vAlign w:val="center"/>
                  <w:hideMark/>
                </w:tcPr>
                <w:p w:rsidR="001501D8" w:rsidRPr="001501D8" w:rsidRDefault="001501D8" w:rsidP="001501D8">
                  <w:pPr>
                    <w:spacing w:after="0"/>
                    <w:rPr>
                      <w:rFonts w:ascii="Century Gothic" w:eastAsia="Times New Roman" w:hAnsi="Century Gothic"/>
                      <w:color w:val="000000"/>
                      <w:sz w:val="14"/>
                      <w:szCs w:val="14"/>
                      <w:lang w:val="es-CO" w:eastAsia="es-CO"/>
                    </w:rPr>
                  </w:pPr>
                </w:p>
              </w:tc>
            </w:tr>
            <w:tr w:rsidR="001501D8" w:rsidRPr="001501D8" w:rsidTr="00DC5AF0">
              <w:trPr>
                <w:trHeight w:val="315"/>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1501D8" w:rsidRPr="001501D8" w:rsidRDefault="001501D8" w:rsidP="001501D8">
                  <w:pPr>
                    <w:spacing w:after="0"/>
                    <w:jc w:val="center"/>
                    <w:rPr>
                      <w:rFonts w:ascii="Calibri" w:eastAsia="Times New Roman" w:hAnsi="Calibri"/>
                      <w:color w:val="000000"/>
                      <w:sz w:val="22"/>
                      <w:szCs w:val="22"/>
                      <w:lang w:val="es-CO" w:eastAsia="es-CO"/>
                    </w:rPr>
                  </w:pPr>
                  <w:r w:rsidRPr="001501D8">
                    <w:rPr>
                      <w:rFonts w:ascii="Calibri" w:eastAsia="Times New Roman" w:hAnsi="Calibri"/>
                      <w:color w:val="000000"/>
                      <w:sz w:val="22"/>
                      <w:szCs w:val="22"/>
                      <w:lang w:val="es-CO" w:eastAsia="es-CO"/>
                    </w:rPr>
                    <w:t> </w:t>
                  </w:r>
                </w:p>
              </w:tc>
              <w:tc>
                <w:tcPr>
                  <w:tcW w:w="3809" w:type="dxa"/>
                  <w:tcBorders>
                    <w:top w:val="nil"/>
                    <w:left w:val="nil"/>
                    <w:bottom w:val="single" w:sz="8" w:space="0" w:color="auto"/>
                    <w:right w:val="single" w:sz="4" w:space="0" w:color="auto"/>
                  </w:tcBorders>
                  <w:shd w:val="clear" w:color="auto" w:fill="auto"/>
                  <w:noWrap/>
                  <w:vAlign w:val="center"/>
                  <w:hideMark/>
                </w:tcPr>
                <w:p w:rsidR="001501D8" w:rsidRPr="001501D8" w:rsidRDefault="001501D8" w:rsidP="001501D8">
                  <w:pPr>
                    <w:spacing w:after="0"/>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Total de personal Contratado</w:t>
                  </w:r>
                </w:p>
              </w:tc>
              <w:tc>
                <w:tcPr>
                  <w:tcW w:w="1132" w:type="dxa"/>
                  <w:tcBorders>
                    <w:top w:val="nil"/>
                    <w:left w:val="nil"/>
                    <w:bottom w:val="single" w:sz="8"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1257</w:t>
                  </w:r>
                </w:p>
              </w:tc>
              <w:tc>
                <w:tcPr>
                  <w:tcW w:w="1134" w:type="dxa"/>
                  <w:tcBorders>
                    <w:top w:val="nil"/>
                    <w:left w:val="nil"/>
                    <w:bottom w:val="single" w:sz="8"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1026</w:t>
                  </w:r>
                </w:p>
              </w:tc>
              <w:tc>
                <w:tcPr>
                  <w:tcW w:w="1559" w:type="dxa"/>
                  <w:tcBorders>
                    <w:top w:val="nil"/>
                    <w:left w:val="nil"/>
                    <w:bottom w:val="single" w:sz="8" w:space="0" w:color="auto"/>
                    <w:right w:val="single" w:sz="4" w:space="0" w:color="auto"/>
                  </w:tcBorders>
                  <w:shd w:val="clear" w:color="auto" w:fill="auto"/>
                  <w:noWrap/>
                  <w:vAlign w:val="center"/>
                  <w:hideMark/>
                </w:tcPr>
                <w:p w:rsidR="001501D8" w:rsidRPr="001501D8" w:rsidRDefault="001501D8" w:rsidP="001501D8">
                  <w:pPr>
                    <w:spacing w:after="0"/>
                    <w:jc w:val="right"/>
                    <w:rPr>
                      <w:rFonts w:ascii="Century Gothic" w:eastAsia="Times New Roman" w:hAnsi="Century Gothic"/>
                      <w:b/>
                      <w:bCs/>
                      <w:color w:val="000000"/>
                      <w:sz w:val="14"/>
                      <w:szCs w:val="14"/>
                      <w:lang w:val="es-CO" w:eastAsia="es-CO"/>
                    </w:rPr>
                  </w:pPr>
                  <w:r w:rsidRPr="001501D8">
                    <w:rPr>
                      <w:rFonts w:ascii="Century Gothic" w:eastAsia="Times New Roman" w:hAnsi="Century Gothic"/>
                      <w:b/>
                      <w:bCs/>
                      <w:color w:val="000000"/>
                      <w:sz w:val="14"/>
                      <w:szCs w:val="14"/>
                      <w:lang w:val="es-CO" w:eastAsia="es-CO"/>
                    </w:rPr>
                    <w:t>-18,38%</w:t>
                  </w:r>
                </w:p>
              </w:tc>
              <w:tc>
                <w:tcPr>
                  <w:tcW w:w="2126" w:type="dxa"/>
                  <w:vMerge/>
                  <w:tcBorders>
                    <w:top w:val="nil"/>
                    <w:left w:val="nil"/>
                    <w:bottom w:val="single" w:sz="8" w:space="0" w:color="auto"/>
                    <w:right w:val="single" w:sz="4" w:space="0" w:color="auto"/>
                  </w:tcBorders>
                  <w:vAlign w:val="center"/>
                  <w:hideMark/>
                </w:tcPr>
                <w:p w:rsidR="001501D8" w:rsidRPr="001501D8" w:rsidRDefault="001501D8" w:rsidP="001501D8">
                  <w:pPr>
                    <w:spacing w:after="0"/>
                    <w:rPr>
                      <w:rFonts w:ascii="Century Gothic" w:eastAsia="Times New Roman" w:hAnsi="Century Gothic"/>
                      <w:color w:val="000000"/>
                      <w:sz w:val="14"/>
                      <w:szCs w:val="14"/>
                      <w:lang w:val="es-CO" w:eastAsia="es-CO"/>
                    </w:rPr>
                  </w:pPr>
                </w:p>
              </w:tc>
            </w:tr>
          </w:tbl>
          <w:p w:rsidR="00542328" w:rsidRDefault="00542328" w:rsidP="00542328">
            <w:pPr>
              <w:pStyle w:val="Prrafodelista"/>
              <w:ind w:left="0"/>
              <w:jc w:val="both"/>
              <w:rPr>
                <w:rFonts w:ascii="Century Gothic" w:hAnsi="Century Gothic"/>
                <w:sz w:val="20"/>
                <w:szCs w:val="20"/>
              </w:rPr>
            </w:pPr>
          </w:p>
          <w:p w:rsidR="00542328" w:rsidRDefault="00542328" w:rsidP="00542328">
            <w:pPr>
              <w:pStyle w:val="Default"/>
              <w:jc w:val="both"/>
              <w:rPr>
                <w:rFonts w:ascii="Century Gothic" w:eastAsia="Times New Roman" w:hAnsi="Century Gothic"/>
                <w:color w:val="auto"/>
                <w:sz w:val="20"/>
                <w:szCs w:val="20"/>
                <w:lang w:val="es-ES_tradnl"/>
              </w:rPr>
            </w:pPr>
          </w:p>
          <w:p w:rsidR="002009A4" w:rsidRDefault="002009A4" w:rsidP="00542328">
            <w:pPr>
              <w:pStyle w:val="Default"/>
              <w:jc w:val="both"/>
              <w:rPr>
                <w:rFonts w:ascii="Century Gothic" w:eastAsia="Times New Roman" w:hAnsi="Century Gothic"/>
                <w:color w:val="auto"/>
                <w:sz w:val="20"/>
                <w:szCs w:val="20"/>
                <w:lang w:val="es-ES_tradnl"/>
              </w:rPr>
            </w:pPr>
          </w:p>
          <w:tbl>
            <w:tblPr>
              <w:tblW w:w="10220" w:type="dxa"/>
              <w:tblLayout w:type="fixed"/>
              <w:tblCellMar>
                <w:left w:w="70" w:type="dxa"/>
                <w:right w:w="70" w:type="dxa"/>
              </w:tblCellMar>
              <w:tblLook w:val="04A0" w:firstRow="1" w:lastRow="0" w:firstColumn="1" w:lastColumn="0" w:noHBand="0" w:noVBand="1"/>
            </w:tblPr>
            <w:tblGrid>
              <w:gridCol w:w="460"/>
              <w:gridCol w:w="3240"/>
              <w:gridCol w:w="1134"/>
              <w:gridCol w:w="1134"/>
              <w:gridCol w:w="2126"/>
              <w:gridCol w:w="2126"/>
            </w:tblGrid>
            <w:tr w:rsidR="002009A4" w:rsidRPr="002009A4" w:rsidTr="00DC5AF0">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009A4" w:rsidRPr="002009A4" w:rsidRDefault="002009A4" w:rsidP="002009A4">
                  <w:pPr>
                    <w:spacing w:after="0"/>
                    <w:jc w:val="center"/>
                    <w:rPr>
                      <w:rFonts w:ascii="Calibri" w:eastAsia="Times New Roman" w:hAnsi="Calibri"/>
                      <w:color w:val="000000"/>
                      <w:sz w:val="22"/>
                      <w:szCs w:val="22"/>
                      <w:lang w:val="es-CO" w:eastAsia="es-CO"/>
                    </w:rPr>
                  </w:pPr>
                  <w:r w:rsidRPr="002009A4">
                    <w:rPr>
                      <w:rFonts w:ascii="Calibri" w:eastAsia="Times New Roman" w:hAnsi="Calibri"/>
                      <w:color w:val="000000"/>
                      <w:sz w:val="22"/>
                      <w:szCs w:val="22"/>
                      <w:lang w:val="es-CO" w:eastAsia="es-CO"/>
                    </w:rPr>
                    <w:t>Nº</w:t>
                  </w:r>
                </w:p>
              </w:tc>
              <w:tc>
                <w:tcPr>
                  <w:tcW w:w="7634" w:type="dxa"/>
                  <w:gridSpan w:val="4"/>
                  <w:tcBorders>
                    <w:top w:val="single" w:sz="8" w:space="0" w:color="auto"/>
                    <w:left w:val="nil"/>
                    <w:bottom w:val="single" w:sz="4" w:space="0" w:color="auto"/>
                    <w:right w:val="single" w:sz="4" w:space="0" w:color="auto"/>
                  </w:tcBorders>
                  <w:shd w:val="clear" w:color="auto" w:fill="auto"/>
                  <w:noWrap/>
                  <w:vAlign w:val="center"/>
                  <w:hideMark/>
                </w:tcPr>
                <w:p w:rsidR="002009A4" w:rsidRPr="002009A4" w:rsidRDefault="002009A4" w:rsidP="002009A4">
                  <w:pPr>
                    <w:spacing w:after="0"/>
                    <w:jc w:val="center"/>
                    <w:rPr>
                      <w:rFonts w:ascii="Century Gothic" w:eastAsia="Times New Roman" w:hAnsi="Century Gothic"/>
                      <w:b/>
                      <w:bCs/>
                      <w:color w:val="000000"/>
                      <w:sz w:val="16"/>
                      <w:szCs w:val="16"/>
                      <w:lang w:val="es-CO" w:eastAsia="es-CO"/>
                    </w:rPr>
                  </w:pPr>
                  <w:r w:rsidRPr="002009A4">
                    <w:rPr>
                      <w:rFonts w:ascii="Century Gothic" w:eastAsia="Times New Roman" w:hAnsi="Century Gothic"/>
                      <w:b/>
                      <w:bCs/>
                      <w:color w:val="000000"/>
                      <w:sz w:val="16"/>
                      <w:szCs w:val="16"/>
                      <w:lang w:val="es-CO" w:eastAsia="es-CO"/>
                    </w:rPr>
                    <w:t>Aspectos cuantitativos</w:t>
                  </w:r>
                </w:p>
              </w:tc>
              <w:tc>
                <w:tcPr>
                  <w:tcW w:w="2126" w:type="dxa"/>
                  <w:tcBorders>
                    <w:top w:val="single" w:sz="8" w:space="0" w:color="auto"/>
                    <w:left w:val="nil"/>
                    <w:bottom w:val="single" w:sz="4" w:space="0" w:color="auto"/>
                    <w:right w:val="single" w:sz="8" w:space="0" w:color="000000"/>
                  </w:tcBorders>
                  <w:shd w:val="clear" w:color="auto" w:fill="auto"/>
                  <w:noWrap/>
                  <w:vAlign w:val="center"/>
                  <w:hideMark/>
                </w:tcPr>
                <w:p w:rsidR="002009A4" w:rsidRPr="002009A4" w:rsidRDefault="002009A4" w:rsidP="002009A4">
                  <w:pPr>
                    <w:spacing w:after="0"/>
                    <w:jc w:val="center"/>
                    <w:rPr>
                      <w:rFonts w:ascii="Century Gothic" w:eastAsia="Times New Roman" w:hAnsi="Century Gothic"/>
                      <w:b/>
                      <w:bCs/>
                      <w:color w:val="000000"/>
                      <w:sz w:val="16"/>
                      <w:szCs w:val="16"/>
                      <w:lang w:val="es-CO" w:eastAsia="es-CO"/>
                    </w:rPr>
                  </w:pPr>
                  <w:r w:rsidRPr="002009A4">
                    <w:rPr>
                      <w:rFonts w:ascii="Century Gothic" w:eastAsia="Times New Roman" w:hAnsi="Century Gothic"/>
                      <w:b/>
                      <w:bCs/>
                      <w:color w:val="000000"/>
                      <w:sz w:val="16"/>
                      <w:szCs w:val="16"/>
                      <w:lang w:val="es-CO" w:eastAsia="es-CO"/>
                    </w:rPr>
                    <w:t>Situaciones encontradas por la OCI</w:t>
                  </w:r>
                </w:p>
              </w:tc>
            </w:tr>
            <w:tr w:rsidR="002009A4" w:rsidRPr="002009A4" w:rsidTr="00DC5AF0">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2009A4" w:rsidRPr="002009A4" w:rsidRDefault="002009A4" w:rsidP="002009A4">
                  <w:pPr>
                    <w:spacing w:after="0"/>
                    <w:jc w:val="center"/>
                    <w:rPr>
                      <w:rFonts w:ascii="Calibri" w:eastAsia="Times New Roman" w:hAnsi="Calibri"/>
                      <w:color w:val="000000"/>
                      <w:sz w:val="22"/>
                      <w:szCs w:val="22"/>
                      <w:lang w:val="es-CO" w:eastAsia="es-CO"/>
                    </w:rPr>
                  </w:pPr>
                  <w:r w:rsidRPr="002009A4">
                    <w:rPr>
                      <w:rFonts w:ascii="Calibri" w:eastAsia="Times New Roman" w:hAnsi="Calibri"/>
                      <w:color w:val="000000"/>
                      <w:sz w:val="22"/>
                      <w:szCs w:val="22"/>
                      <w:lang w:val="es-CO" w:eastAsia="es-CO"/>
                    </w:rPr>
                    <w:t> </w:t>
                  </w:r>
                </w:p>
              </w:tc>
              <w:tc>
                <w:tcPr>
                  <w:tcW w:w="3240" w:type="dxa"/>
                  <w:tcBorders>
                    <w:top w:val="nil"/>
                    <w:left w:val="nil"/>
                    <w:bottom w:val="single" w:sz="4" w:space="0" w:color="auto"/>
                    <w:right w:val="single" w:sz="4" w:space="0" w:color="auto"/>
                  </w:tcBorders>
                  <w:shd w:val="clear" w:color="auto" w:fill="auto"/>
                  <w:vAlign w:val="center"/>
                  <w:hideMark/>
                </w:tcPr>
                <w:p w:rsidR="002009A4" w:rsidRPr="002009A4" w:rsidRDefault="002009A4" w:rsidP="002009A4">
                  <w:pPr>
                    <w:spacing w:after="0"/>
                    <w:jc w:val="center"/>
                    <w:rPr>
                      <w:rFonts w:ascii="Century Gothic" w:eastAsia="Times New Roman" w:hAnsi="Century Gothic"/>
                      <w:b/>
                      <w:bCs/>
                      <w:color w:val="000000"/>
                      <w:sz w:val="14"/>
                      <w:szCs w:val="14"/>
                      <w:lang w:val="es-CO" w:eastAsia="es-CO"/>
                    </w:rPr>
                  </w:pPr>
                  <w:r w:rsidRPr="002009A4">
                    <w:rPr>
                      <w:rFonts w:ascii="Century Gothic" w:eastAsia="Times New Roman" w:hAnsi="Century Gothic"/>
                      <w:b/>
                      <w:bCs/>
                      <w:color w:val="000000"/>
                      <w:sz w:val="14"/>
                      <w:szCs w:val="14"/>
                      <w:lang w:val="es-CO" w:eastAsia="es-CO"/>
                    </w:rPr>
                    <w:t>Concepto</w:t>
                  </w:r>
                </w:p>
              </w:tc>
              <w:tc>
                <w:tcPr>
                  <w:tcW w:w="1134" w:type="dxa"/>
                  <w:tcBorders>
                    <w:top w:val="nil"/>
                    <w:left w:val="nil"/>
                    <w:bottom w:val="single" w:sz="4" w:space="0" w:color="auto"/>
                    <w:right w:val="single" w:sz="4" w:space="0" w:color="auto"/>
                  </w:tcBorders>
                  <w:shd w:val="clear" w:color="auto" w:fill="auto"/>
                  <w:vAlign w:val="center"/>
                  <w:hideMark/>
                </w:tcPr>
                <w:p w:rsidR="002009A4" w:rsidRPr="002009A4" w:rsidRDefault="002009A4" w:rsidP="002009A4">
                  <w:pPr>
                    <w:spacing w:after="0"/>
                    <w:jc w:val="center"/>
                    <w:rPr>
                      <w:rFonts w:ascii="Century Gothic" w:eastAsia="Times New Roman" w:hAnsi="Century Gothic"/>
                      <w:b/>
                      <w:bCs/>
                      <w:color w:val="000000"/>
                      <w:sz w:val="14"/>
                      <w:szCs w:val="14"/>
                      <w:lang w:val="es-CO" w:eastAsia="es-CO"/>
                    </w:rPr>
                  </w:pPr>
                  <w:r w:rsidRPr="002009A4">
                    <w:rPr>
                      <w:rFonts w:ascii="Century Gothic" w:eastAsia="Times New Roman" w:hAnsi="Century Gothic"/>
                      <w:b/>
                      <w:bCs/>
                      <w:color w:val="000000"/>
                      <w:sz w:val="14"/>
                      <w:szCs w:val="14"/>
                      <w:lang w:val="es-CO" w:eastAsia="es-CO"/>
                    </w:rPr>
                    <w:t>Cantidad entre enero - marzo de la vigencia 2016</w:t>
                  </w:r>
                </w:p>
              </w:tc>
              <w:tc>
                <w:tcPr>
                  <w:tcW w:w="1134" w:type="dxa"/>
                  <w:tcBorders>
                    <w:top w:val="nil"/>
                    <w:left w:val="nil"/>
                    <w:bottom w:val="single" w:sz="4" w:space="0" w:color="auto"/>
                    <w:right w:val="single" w:sz="4" w:space="0" w:color="auto"/>
                  </w:tcBorders>
                  <w:shd w:val="clear" w:color="auto" w:fill="auto"/>
                  <w:vAlign w:val="center"/>
                  <w:hideMark/>
                </w:tcPr>
                <w:p w:rsidR="002009A4" w:rsidRPr="002009A4" w:rsidRDefault="002009A4" w:rsidP="002009A4">
                  <w:pPr>
                    <w:spacing w:after="0"/>
                    <w:jc w:val="center"/>
                    <w:rPr>
                      <w:rFonts w:ascii="Century Gothic" w:eastAsia="Times New Roman" w:hAnsi="Century Gothic"/>
                      <w:b/>
                      <w:bCs/>
                      <w:color w:val="000000"/>
                      <w:sz w:val="14"/>
                      <w:szCs w:val="14"/>
                      <w:lang w:val="es-CO" w:eastAsia="es-CO"/>
                    </w:rPr>
                  </w:pPr>
                  <w:r w:rsidRPr="002009A4">
                    <w:rPr>
                      <w:rFonts w:ascii="Century Gothic" w:eastAsia="Times New Roman" w:hAnsi="Century Gothic"/>
                      <w:b/>
                      <w:bCs/>
                      <w:color w:val="000000"/>
                      <w:sz w:val="14"/>
                      <w:szCs w:val="14"/>
                      <w:lang w:val="es-CO" w:eastAsia="es-CO"/>
                    </w:rPr>
                    <w:t>Cantidad entre enero - marzo de la vigencia 2017</w:t>
                  </w:r>
                </w:p>
              </w:tc>
              <w:tc>
                <w:tcPr>
                  <w:tcW w:w="2126" w:type="dxa"/>
                  <w:tcBorders>
                    <w:top w:val="nil"/>
                    <w:left w:val="nil"/>
                    <w:bottom w:val="single" w:sz="4" w:space="0" w:color="auto"/>
                    <w:right w:val="single" w:sz="4" w:space="0" w:color="auto"/>
                  </w:tcBorders>
                  <w:shd w:val="clear" w:color="auto" w:fill="auto"/>
                  <w:vAlign w:val="center"/>
                  <w:hideMark/>
                </w:tcPr>
                <w:p w:rsidR="002009A4" w:rsidRPr="002009A4" w:rsidRDefault="002009A4" w:rsidP="002009A4">
                  <w:pPr>
                    <w:spacing w:after="0"/>
                    <w:jc w:val="center"/>
                    <w:rPr>
                      <w:rFonts w:ascii="Century Gothic" w:eastAsia="Times New Roman" w:hAnsi="Century Gothic"/>
                      <w:b/>
                      <w:bCs/>
                      <w:color w:val="000000"/>
                      <w:sz w:val="14"/>
                      <w:szCs w:val="14"/>
                      <w:lang w:val="es-CO" w:eastAsia="es-CO"/>
                    </w:rPr>
                  </w:pPr>
                  <w:r w:rsidRPr="002009A4">
                    <w:rPr>
                      <w:rFonts w:ascii="Century Gothic" w:eastAsia="Times New Roman" w:hAnsi="Century Gothic"/>
                      <w:b/>
                      <w:bCs/>
                      <w:color w:val="000000"/>
                      <w:sz w:val="14"/>
                      <w:szCs w:val="14"/>
                      <w:lang w:val="es-CO" w:eastAsia="es-CO"/>
                    </w:rPr>
                    <w:t>% Variación de la cantidad entre</w:t>
                  </w:r>
                  <w:r>
                    <w:rPr>
                      <w:rFonts w:ascii="Century Gothic" w:eastAsia="Times New Roman" w:hAnsi="Century Gothic"/>
                      <w:b/>
                      <w:bCs/>
                      <w:color w:val="000000"/>
                      <w:sz w:val="14"/>
                      <w:szCs w:val="14"/>
                      <w:lang w:val="es-CO" w:eastAsia="es-CO"/>
                    </w:rPr>
                    <w:t xml:space="preserve"> </w:t>
                  </w:r>
                  <w:r w:rsidRPr="002009A4">
                    <w:rPr>
                      <w:rFonts w:ascii="Century Gothic" w:eastAsia="Times New Roman" w:hAnsi="Century Gothic"/>
                      <w:b/>
                      <w:bCs/>
                      <w:color w:val="000000"/>
                      <w:sz w:val="14"/>
                      <w:szCs w:val="14"/>
                      <w:lang w:val="es-CO" w:eastAsia="es-CO"/>
                    </w:rPr>
                    <w:t>enero - marzo de 2017 respecto al mismo periodo de la vigencia 2016</w:t>
                  </w:r>
                </w:p>
              </w:tc>
              <w:tc>
                <w:tcPr>
                  <w:tcW w:w="2126"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2009A4" w:rsidRPr="002009A4" w:rsidRDefault="002009A4" w:rsidP="002009A4">
                  <w:pPr>
                    <w:spacing w:after="0"/>
                    <w:jc w:val="both"/>
                    <w:rPr>
                      <w:rFonts w:ascii="Century Gothic" w:eastAsia="Times New Roman" w:hAnsi="Century Gothic"/>
                      <w:color w:val="000000"/>
                      <w:sz w:val="14"/>
                      <w:szCs w:val="14"/>
                      <w:lang w:val="es-CO" w:eastAsia="es-CO"/>
                    </w:rPr>
                  </w:pPr>
                  <w:r w:rsidRPr="002009A4">
                    <w:rPr>
                      <w:rFonts w:ascii="Century Gothic" w:eastAsia="Times New Roman" w:hAnsi="Century Gothic"/>
                      <w:color w:val="000000"/>
                      <w:sz w:val="14"/>
                      <w:szCs w:val="14"/>
                      <w:lang w:val="es-CO" w:eastAsia="es-CO"/>
                    </w:rPr>
                    <w:t xml:space="preserve">Aunque se presenta </w:t>
                  </w:r>
                  <w:r>
                    <w:rPr>
                      <w:rFonts w:ascii="Century Gothic" w:eastAsia="Times New Roman" w:hAnsi="Century Gothic"/>
                      <w:color w:val="000000"/>
                      <w:sz w:val="14"/>
                      <w:szCs w:val="14"/>
                      <w:lang w:val="es-CO" w:eastAsia="es-CO"/>
                    </w:rPr>
                    <w:t>u</w:t>
                  </w:r>
                  <w:r w:rsidRPr="002009A4">
                    <w:rPr>
                      <w:rFonts w:ascii="Century Gothic" w:eastAsia="Times New Roman" w:hAnsi="Century Gothic"/>
                      <w:color w:val="000000"/>
                      <w:sz w:val="14"/>
                      <w:szCs w:val="14"/>
                      <w:lang w:val="es-CO" w:eastAsia="es-CO"/>
                    </w:rPr>
                    <w:t xml:space="preserve">na reducción en </w:t>
                  </w:r>
                  <w:r>
                    <w:rPr>
                      <w:rFonts w:ascii="Century Gothic" w:eastAsia="Times New Roman" w:hAnsi="Century Gothic"/>
                      <w:color w:val="000000"/>
                      <w:sz w:val="14"/>
                      <w:szCs w:val="14"/>
                      <w:lang w:val="es-CO" w:eastAsia="es-CO"/>
                    </w:rPr>
                    <w:t>el personal contratado se presenta</w:t>
                  </w:r>
                  <w:r w:rsidR="00664517">
                    <w:rPr>
                      <w:rFonts w:ascii="Century Gothic" w:eastAsia="Times New Roman" w:hAnsi="Century Gothic"/>
                      <w:color w:val="000000"/>
                      <w:sz w:val="14"/>
                      <w:szCs w:val="14"/>
                      <w:lang w:val="es-CO" w:eastAsia="es-CO"/>
                    </w:rPr>
                    <w:t xml:space="preserve"> un aumento</w:t>
                  </w:r>
                  <w:r>
                    <w:rPr>
                      <w:rFonts w:ascii="Century Gothic" w:eastAsia="Times New Roman" w:hAnsi="Century Gothic"/>
                      <w:color w:val="000000"/>
                      <w:sz w:val="14"/>
                      <w:szCs w:val="14"/>
                      <w:lang w:val="es-CO" w:eastAsia="es-CO"/>
                    </w:rPr>
                    <w:t xml:space="preserve"> en </w:t>
                  </w:r>
                  <w:r w:rsidRPr="002009A4">
                    <w:rPr>
                      <w:rFonts w:ascii="Century Gothic" w:eastAsia="Times New Roman" w:hAnsi="Century Gothic"/>
                      <w:color w:val="000000"/>
                      <w:sz w:val="14"/>
                      <w:szCs w:val="14"/>
                      <w:lang w:val="es-CO" w:eastAsia="es-CO"/>
                    </w:rPr>
                    <w:t xml:space="preserve">lo pagado a servicios personales indirectos de </w:t>
                  </w:r>
                  <w:r>
                    <w:rPr>
                      <w:rFonts w:ascii="Century Gothic" w:eastAsia="Times New Roman" w:hAnsi="Century Gothic"/>
                      <w:color w:val="000000"/>
                      <w:sz w:val="14"/>
                      <w:szCs w:val="14"/>
                      <w:lang w:val="es-CO" w:eastAsia="es-CO"/>
                    </w:rPr>
                    <w:t>14.02%</w:t>
                  </w:r>
                  <w:r w:rsidRPr="002009A4">
                    <w:rPr>
                      <w:rFonts w:ascii="Century Gothic" w:eastAsia="Times New Roman" w:hAnsi="Century Gothic"/>
                      <w:color w:val="000000"/>
                      <w:sz w:val="14"/>
                      <w:szCs w:val="14"/>
                      <w:lang w:val="es-CO" w:eastAsia="es-CO"/>
                    </w:rPr>
                    <w:t>, respecto al año anterior.</w:t>
                  </w:r>
                </w:p>
              </w:tc>
            </w:tr>
            <w:tr w:rsidR="002009A4" w:rsidRPr="002009A4" w:rsidTr="00DC5AF0">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2009A4" w:rsidRPr="002009A4" w:rsidRDefault="002009A4" w:rsidP="002009A4">
                  <w:pPr>
                    <w:spacing w:after="0"/>
                    <w:jc w:val="center"/>
                    <w:rPr>
                      <w:rFonts w:ascii="Calibri" w:eastAsia="Times New Roman" w:hAnsi="Calibri"/>
                      <w:color w:val="000000"/>
                      <w:sz w:val="22"/>
                      <w:szCs w:val="22"/>
                      <w:lang w:val="es-CO" w:eastAsia="es-CO"/>
                    </w:rPr>
                  </w:pPr>
                  <w:r w:rsidRPr="002009A4">
                    <w:rPr>
                      <w:rFonts w:ascii="Calibri" w:eastAsia="Times New Roman" w:hAnsi="Calibri"/>
                      <w:color w:val="000000"/>
                      <w:sz w:val="22"/>
                      <w:szCs w:val="22"/>
                      <w:lang w:val="es-CO" w:eastAsia="es-CO"/>
                    </w:rPr>
                    <w:t>6</w:t>
                  </w:r>
                </w:p>
              </w:tc>
              <w:tc>
                <w:tcPr>
                  <w:tcW w:w="3240" w:type="dxa"/>
                  <w:tcBorders>
                    <w:top w:val="nil"/>
                    <w:left w:val="nil"/>
                    <w:bottom w:val="single" w:sz="4" w:space="0" w:color="auto"/>
                    <w:right w:val="single" w:sz="4" w:space="0" w:color="auto"/>
                  </w:tcBorders>
                  <w:shd w:val="clear" w:color="auto" w:fill="auto"/>
                  <w:vAlign w:val="center"/>
                  <w:hideMark/>
                </w:tcPr>
                <w:p w:rsidR="002009A4" w:rsidRPr="002009A4" w:rsidRDefault="002009A4" w:rsidP="002009A4">
                  <w:pPr>
                    <w:spacing w:after="0"/>
                    <w:rPr>
                      <w:rFonts w:ascii="Century Gothic" w:eastAsia="Times New Roman" w:hAnsi="Century Gothic"/>
                      <w:b/>
                      <w:bCs/>
                      <w:color w:val="000000"/>
                      <w:sz w:val="14"/>
                      <w:szCs w:val="14"/>
                      <w:lang w:val="es-CO" w:eastAsia="es-CO"/>
                    </w:rPr>
                  </w:pPr>
                  <w:r w:rsidRPr="002009A4">
                    <w:rPr>
                      <w:rFonts w:ascii="Century Gothic" w:eastAsia="Times New Roman" w:hAnsi="Century Gothic"/>
                      <w:b/>
                      <w:bCs/>
                      <w:color w:val="000000"/>
                      <w:sz w:val="14"/>
                      <w:szCs w:val="14"/>
                      <w:lang w:val="es-CO" w:eastAsia="es-CO"/>
                    </w:rPr>
                    <w:t>SERVICIOS PERSONALES INDIRECTOS (apoyo)</w:t>
                  </w:r>
                </w:p>
              </w:tc>
              <w:tc>
                <w:tcPr>
                  <w:tcW w:w="1134" w:type="dxa"/>
                  <w:tcBorders>
                    <w:top w:val="nil"/>
                    <w:left w:val="nil"/>
                    <w:bottom w:val="single" w:sz="4" w:space="0" w:color="auto"/>
                    <w:right w:val="single" w:sz="4" w:space="0" w:color="auto"/>
                  </w:tcBorders>
                  <w:shd w:val="clear" w:color="auto" w:fill="auto"/>
                  <w:noWrap/>
                  <w:vAlign w:val="center"/>
                  <w:hideMark/>
                </w:tcPr>
                <w:p w:rsidR="002009A4" w:rsidRPr="002009A4" w:rsidRDefault="002009A4" w:rsidP="002009A4">
                  <w:pPr>
                    <w:spacing w:after="0"/>
                    <w:jc w:val="right"/>
                    <w:rPr>
                      <w:rFonts w:ascii="Century Gothic" w:eastAsia="Times New Roman" w:hAnsi="Century Gothic"/>
                      <w:color w:val="000000"/>
                      <w:sz w:val="14"/>
                      <w:szCs w:val="14"/>
                      <w:lang w:val="es-CO" w:eastAsia="es-CO"/>
                    </w:rPr>
                  </w:pPr>
                  <w:r w:rsidRPr="002009A4">
                    <w:rPr>
                      <w:rFonts w:ascii="Century Gothic" w:eastAsia="Times New Roman" w:hAnsi="Century Gothic"/>
                      <w:color w:val="000000"/>
                      <w:sz w:val="14"/>
                      <w:szCs w:val="14"/>
                      <w:lang w:val="es-CO" w:eastAsia="es-CO"/>
                    </w:rPr>
                    <w:t xml:space="preserve">                                    4.392.023.686 </w:t>
                  </w:r>
                </w:p>
              </w:tc>
              <w:tc>
                <w:tcPr>
                  <w:tcW w:w="1134" w:type="dxa"/>
                  <w:tcBorders>
                    <w:top w:val="nil"/>
                    <w:left w:val="nil"/>
                    <w:bottom w:val="single" w:sz="4" w:space="0" w:color="auto"/>
                    <w:right w:val="single" w:sz="4" w:space="0" w:color="auto"/>
                  </w:tcBorders>
                  <w:shd w:val="clear" w:color="auto" w:fill="auto"/>
                  <w:noWrap/>
                  <w:vAlign w:val="center"/>
                  <w:hideMark/>
                </w:tcPr>
                <w:p w:rsidR="002009A4" w:rsidRPr="002009A4" w:rsidRDefault="002009A4" w:rsidP="002009A4">
                  <w:pPr>
                    <w:spacing w:after="0"/>
                    <w:jc w:val="right"/>
                    <w:rPr>
                      <w:rFonts w:ascii="Century Gothic" w:eastAsia="Times New Roman" w:hAnsi="Century Gothic"/>
                      <w:color w:val="000000"/>
                      <w:sz w:val="14"/>
                      <w:szCs w:val="14"/>
                      <w:lang w:val="es-CO" w:eastAsia="es-CO"/>
                    </w:rPr>
                  </w:pPr>
                  <w:r w:rsidRPr="002009A4">
                    <w:rPr>
                      <w:rFonts w:ascii="Century Gothic" w:eastAsia="Times New Roman" w:hAnsi="Century Gothic"/>
                      <w:color w:val="000000"/>
                      <w:sz w:val="14"/>
                      <w:szCs w:val="14"/>
                      <w:lang w:val="es-CO" w:eastAsia="es-CO"/>
                    </w:rPr>
                    <w:t xml:space="preserve">                                     4.476.029.666 </w:t>
                  </w:r>
                </w:p>
              </w:tc>
              <w:tc>
                <w:tcPr>
                  <w:tcW w:w="2126" w:type="dxa"/>
                  <w:tcBorders>
                    <w:top w:val="nil"/>
                    <w:left w:val="nil"/>
                    <w:bottom w:val="single" w:sz="4" w:space="0" w:color="auto"/>
                    <w:right w:val="single" w:sz="4" w:space="0" w:color="auto"/>
                  </w:tcBorders>
                  <w:shd w:val="clear" w:color="auto" w:fill="auto"/>
                  <w:noWrap/>
                  <w:vAlign w:val="center"/>
                  <w:hideMark/>
                </w:tcPr>
                <w:p w:rsidR="002009A4" w:rsidRPr="002009A4" w:rsidRDefault="002009A4" w:rsidP="002009A4">
                  <w:pPr>
                    <w:spacing w:after="0"/>
                    <w:jc w:val="right"/>
                    <w:rPr>
                      <w:rFonts w:ascii="Century Gothic" w:eastAsia="Times New Roman" w:hAnsi="Century Gothic"/>
                      <w:color w:val="000000"/>
                      <w:sz w:val="14"/>
                      <w:szCs w:val="14"/>
                      <w:lang w:val="es-CO" w:eastAsia="es-CO"/>
                    </w:rPr>
                  </w:pPr>
                  <w:r w:rsidRPr="002009A4">
                    <w:rPr>
                      <w:rFonts w:ascii="Century Gothic" w:eastAsia="Times New Roman" w:hAnsi="Century Gothic"/>
                      <w:color w:val="000000"/>
                      <w:sz w:val="14"/>
                      <w:szCs w:val="14"/>
                      <w:lang w:val="es-CO" w:eastAsia="es-CO"/>
                    </w:rPr>
                    <w:t>1,91%</w:t>
                  </w:r>
                </w:p>
              </w:tc>
              <w:tc>
                <w:tcPr>
                  <w:tcW w:w="2126" w:type="dxa"/>
                  <w:vMerge/>
                  <w:tcBorders>
                    <w:top w:val="nil"/>
                    <w:left w:val="nil"/>
                    <w:bottom w:val="single" w:sz="4" w:space="0" w:color="auto"/>
                    <w:right w:val="single" w:sz="4" w:space="0" w:color="auto"/>
                  </w:tcBorders>
                  <w:vAlign w:val="center"/>
                  <w:hideMark/>
                </w:tcPr>
                <w:p w:rsidR="002009A4" w:rsidRPr="002009A4" w:rsidRDefault="002009A4" w:rsidP="002009A4">
                  <w:pPr>
                    <w:spacing w:after="0"/>
                    <w:rPr>
                      <w:rFonts w:ascii="Century Gothic" w:eastAsia="Times New Roman" w:hAnsi="Century Gothic"/>
                      <w:color w:val="000000"/>
                      <w:sz w:val="14"/>
                      <w:szCs w:val="14"/>
                      <w:lang w:val="es-CO" w:eastAsia="es-CO"/>
                    </w:rPr>
                  </w:pPr>
                </w:p>
              </w:tc>
            </w:tr>
            <w:tr w:rsidR="002009A4" w:rsidRPr="002009A4" w:rsidTr="00DC5AF0">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2009A4" w:rsidRPr="002009A4" w:rsidRDefault="002009A4" w:rsidP="002009A4">
                  <w:pPr>
                    <w:spacing w:after="0"/>
                    <w:jc w:val="center"/>
                    <w:rPr>
                      <w:rFonts w:ascii="Calibri" w:eastAsia="Times New Roman" w:hAnsi="Calibri"/>
                      <w:color w:val="000000"/>
                      <w:sz w:val="22"/>
                      <w:szCs w:val="22"/>
                      <w:lang w:val="es-CO" w:eastAsia="es-CO"/>
                    </w:rPr>
                  </w:pPr>
                  <w:r w:rsidRPr="002009A4">
                    <w:rPr>
                      <w:rFonts w:ascii="Calibri" w:eastAsia="Times New Roman" w:hAnsi="Calibri"/>
                      <w:color w:val="000000"/>
                      <w:sz w:val="22"/>
                      <w:szCs w:val="22"/>
                      <w:lang w:val="es-CO" w:eastAsia="es-CO"/>
                    </w:rPr>
                    <w:t>7</w:t>
                  </w:r>
                </w:p>
              </w:tc>
              <w:tc>
                <w:tcPr>
                  <w:tcW w:w="3240" w:type="dxa"/>
                  <w:tcBorders>
                    <w:top w:val="nil"/>
                    <w:left w:val="nil"/>
                    <w:bottom w:val="single" w:sz="4" w:space="0" w:color="auto"/>
                    <w:right w:val="single" w:sz="4" w:space="0" w:color="auto"/>
                  </w:tcBorders>
                  <w:shd w:val="clear" w:color="auto" w:fill="auto"/>
                  <w:vAlign w:val="center"/>
                  <w:hideMark/>
                </w:tcPr>
                <w:p w:rsidR="002009A4" w:rsidRPr="002009A4" w:rsidRDefault="002009A4" w:rsidP="002009A4">
                  <w:pPr>
                    <w:spacing w:after="0"/>
                    <w:rPr>
                      <w:rFonts w:ascii="Century Gothic" w:eastAsia="Times New Roman" w:hAnsi="Century Gothic"/>
                      <w:b/>
                      <w:bCs/>
                      <w:color w:val="000000"/>
                      <w:sz w:val="14"/>
                      <w:szCs w:val="14"/>
                      <w:lang w:val="es-CO" w:eastAsia="es-CO"/>
                    </w:rPr>
                  </w:pPr>
                  <w:r w:rsidRPr="002009A4">
                    <w:rPr>
                      <w:rFonts w:ascii="Century Gothic" w:eastAsia="Times New Roman" w:hAnsi="Century Gothic"/>
                      <w:b/>
                      <w:bCs/>
                      <w:color w:val="000000"/>
                      <w:sz w:val="14"/>
                      <w:szCs w:val="14"/>
                      <w:lang w:val="es-CO" w:eastAsia="es-CO"/>
                    </w:rPr>
                    <w:t>SERVICIOS PERSONALES INDIRECTOS (FRV)</w:t>
                  </w:r>
                </w:p>
              </w:tc>
              <w:tc>
                <w:tcPr>
                  <w:tcW w:w="1134" w:type="dxa"/>
                  <w:tcBorders>
                    <w:top w:val="nil"/>
                    <w:left w:val="nil"/>
                    <w:bottom w:val="single" w:sz="4" w:space="0" w:color="auto"/>
                    <w:right w:val="single" w:sz="4" w:space="0" w:color="auto"/>
                  </w:tcBorders>
                  <w:shd w:val="clear" w:color="auto" w:fill="auto"/>
                  <w:noWrap/>
                  <w:vAlign w:val="center"/>
                  <w:hideMark/>
                </w:tcPr>
                <w:p w:rsidR="002009A4" w:rsidRPr="002009A4" w:rsidRDefault="002009A4" w:rsidP="002009A4">
                  <w:pPr>
                    <w:spacing w:after="0"/>
                    <w:jc w:val="right"/>
                    <w:rPr>
                      <w:rFonts w:ascii="Century Gothic" w:eastAsia="Times New Roman" w:hAnsi="Century Gothic"/>
                      <w:color w:val="000000"/>
                      <w:sz w:val="14"/>
                      <w:szCs w:val="14"/>
                      <w:lang w:val="es-CO" w:eastAsia="es-CO"/>
                    </w:rPr>
                  </w:pPr>
                  <w:r w:rsidRPr="002009A4">
                    <w:rPr>
                      <w:rFonts w:ascii="Century Gothic" w:eastAsia="Times New Roman" w:hAnsi="Century Gothic"/>
                      <w:color w:val="000000"/>
                      <w:sz w:val="14"/>
                      <w:szCs w:val="14"/>
                      <w:lang w:val="es-CO" w:eastAsia="es-CO"/>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2009A4" w:rsidRPr="002009A4" w:rsidRDefault="002009A4" w:rsidP="002009A4">
                  <w:pPr>
                    <w:spacing w:after="0"/>
                    <w:jc w:val="right"/>
                    <w:rPr>
                      <w:rFonts w:ascii="Century Gothic" w:eastAsia="Times New Roman" w:hAnsi="Century Gothic"/>
                      <w:color w:val="000000"/>
                      <w:sz w:val="14"/>
                      <w:szCs w:val="14"/>
                      <w:lang w:val="es-CO" w:eastAsia="es-CO"/>
                    </w:rPr>
                  </w:pPr>
                  <w:r w:rsidRPr="002009A4">
                    <w:rPr>
                      <w:rFonts w:ascii="Century Gothic" w:eastAsia="Times New Roman" w:hAnsi="Century Gothic"/>
                      <w:color w:val="000000"/>
                      <w:sz w:val="14"/>
                      <w:szCs w:val="14"/>
                      <w:lang w:val="es-CO" w:eastAsia="es-CO"/>
                    </w:rPr>
                    <w:t xml:space="preserve">                                           531.869.251 </w:t>
                  </w:r>
                </w:p>
              </w:tc>
              <w:tc>
                <w:tcPr>
                  <w:tcW w:w="2126" w:type="dxa"/>
                  <w:tcBorders>
                    <w:top w:val="nil"/>
                    <w:left w:val="nil"/>
                    <w:bottom w:val="single" w:sz="4" w:space="0" w:color="auto"/>
                    <w:right w:val="single" w:sz="4" w:space="0" w:color="auto"/>
                  </w:tcBorders>
                  <w:shd w:val="clear" w:color="auto" w:fill="auto"/>
                  <w:noWrap/>
                  <w:vAlign w:val="center"/>
                  <w:hideMark/>
                </w:tcPr>
                <w:p w:rsidR="002009A4" w:rsidRPr="002009A4" w:rsidRDefault="002009A4" w:rsidP="002009A4">
                  <w:pPr>
                    <w:spacing w:after="0"/>
                    <w:jc w:val="right"/>
                    <w:rPr>
                      <w:rFonts w:ascii="Century Gothic" w:eastAsia="Times New Roman" w:hAnsi="Century Gothic"/>
                      <w:color w:val="000000"/>
                      <w:sz w:val="14"/>
                      <w:szCs w:val="14"/>
                      <w:lang w:val="es-CO" w:eastAsia="es-CO"/>
                    </w:rPr>
                  </w:pPr>
                  <w:r w:rsidRPr="002009A4">
                    <w:rPr>
                      <w:rFonts w:ascii="Century Gothic" w:eastAsia="Times New Roman" w:hAnsi="Century Gothic"/>
                      <w:color w:val="000000"/>
                      <w:sz w:val="14"/>
                      <w:szCs w:val="14"/>
                      <w:lang w:val="es-CO" w:eastAsia="es-CO"/>
                    </w:rPr>
                    <w:t>100,00%</w:t>
                  </w:r>
                </w:p>
              </w:tc>
              <w:tc>
                <w:tcPr>
                  <w:tcW w:w="2126" w:type="dxa"/>
                  <w:vMerge/>
                  <w:tcBorders>
                    <w:top w:val="nil"/>
                    <w:left w:val="nil"/>
                    <w:bottom w:val="single" w:sz="4" w:space="0" w:color="auto"/>
                    <w:right w:val="single" w:sz="4" w:space="0" w:color="auto"/>
                  </w:tcBorders>
                  <w:vAlign w:val="center"/>
                  <w:hideMark/>
                </w:tcPr>
                <w:p w:rsidR="002009A4" w:rsidRPr="002009A4" w:rsidRDefault="002009A4" w:rsidP="002009A4">
                  <w:pPr>
                    <w:spacing w:after="0"/>
                    <w:rPr>
                      <w:rFonts w:ascii="Century Gothic" w:eastAsia="Times New Roman" w:hAnsi="Century Gothic"/>
                      <w:color w:val="000000"/>
                      <w:sz w:val="14"/>
                      <w:szCs w:val="14"/>
                      <w:lang w:val="es-CO" w:eastAsia="es-CO"/>
                    </w:rPr>
                  </w:pPr>
                </w:p>
              </w:tc>
            </w:tr>
            <w:tr w:rsidR="002009A4" w:rsidRPr="002009A4" w:rsidTr="00DC5AF0">
              <w:trPr>
                <w:trHeight w:val="390"/>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2009A4" w:rsidRPr="002009A4" w:rsidRDefault="002009A4" w:rsidP="002009A4">
                  <w:pPr>
                    <w:spacing w:after="0"/>
                    <w:jc w:val="center"/>
                    <w:rPr>
                      <w:rFonts w:ascii="Calibri" w:eastAsia="Times New Roman" w:hAnsi="Calibri"/>
                      <w:color w:val="000000"/>
                      <w:sz w:val="22"/>
                      <w:szCs w:val="22"/>
                      <w:lang w:val="es-CO" w:eastAsia="es-CO"/>
                    </w:rPr>
                  </w:pPr>
                  <w:r w:rsidRPr="002009A4">
                    <w:rPr>
                      <w:rFonts w:ascii="Calibri" w:eastAsia="Times New Roman" w:hAnsi="Calibri"/>
                      <w:color w:val="000000"/>
                      <w:sz w:val="22"/>
                      <w:szCs w:val="22"/>
                      <w:lang w:val="es-CO" w:eastAsia="es-CO"/>
                    </w:rPr>
                    <w:t> </w:t>
                  </w:r>
                </w:p>
              </w:tc>
              <w:tc>
                <w:tcPr>
                  <w:tcW w:w="3240" w:type="dxa"/>
                  <w:tcBorders>
                    <w:top w:val="nil"/>
                    <w:left w:val="nil"/>
                    <w:bottom w:val="single" w:sz="8" w:space="0" w:color="auto"/>
                    <w:right w:val="single" w:sz="4" w:space="0" w:color="auto"/>
                  </w:tcBorders>
                  <w:shd w:val="clear" w:color="auto" w:fill="auto"/>
                  <w:noWrap/>
                  <w:vAlign w:val="center"/>
                  <w:hideMark/>
                </w:tcPr>
                <w:p w:rsidR="002009A4" w:rsidRPr="002009A4" w:rsidRDefault="002009A4" w:rsidP="002009A4">
                  <w:pPr>
                    <w:spacing w:after="0"/>
                    <w:rPr>
                      <w:rFonts w:ascii="Century Gothic" w:eastAsia="Times New Roman" w:hAnsi="Century Gothic"/>
                      <w:b/>
                      <w:bCs/>
                      <w:color w:val="000000"/>
                      <w:sz w:val="14"/>
                      <w:szCs w:val="14"/>
                      <w:lang w:val="es-CO" w:eastAsia="es-CO"/>
                    </w:rPr>
                  </w:pPr>
                  <w:r w:rsidRPr="002009A4">
                    <w:rPr>
                      <w:rFonts w:ascii="Century Gothic" w:eastAsia="Times New Roman" w:hAnsi="Century Gothic"/>
                      <w:b/>
                      <w:bCs/>
                      <w:color w:val="000000"/>
                      <w:sz w:val="14"/>
                      <w:szCs w:val="14"/>
                      <w:lang w:val="es-CO" w:eastAsia="es-CO"/>
                    </w:rPr>
                    <w:t>TOTALES $</w:t>
                  </w:r>
                </w:p>
              </w:tc>
              <w:tc>
                <w:tcPr>
                  <w:tcW w:w="1134" w:type="dxa"/>
                  <w:tcBorders>
                    <w:top w:val="nil"/>
                    <w:left w:val="nil"/>
                    <w:bottom w:val="single" w:sz="8" w:space="0" w:color="auto"/>
                    <w:right w:val="single" w:sz="4" w:space="0" w:color="auto"/>
                  </w:tcBorders>
                  <w:shd w:val="clear" w:color="auto" w:fill="auto"/>
                  <w:noWrap/>
                  <w:vAlign w:val="center"/>
                  <w:hideMark/>
                </w:tcPr>
                <w:p w:rsidR="002009A4" w:rsidRPr="002009A4" w:rsidRDefault="002009A4" w:rsidP="002009A4">
                  <w:pPr>
                    <w:spacing w:after="0"/>
                    <w:jc w:val="right"/>
                    <w:rPr>
                      <w:rFonts w:ascii="Century Gothic" w:eastAsia="Times New Roman" w:hAnsi="Century Gothic"/>
                      <w:b/>
                      <w:bCs/>
                      <w:color w:val="000000"/>
                      <w:sz w:val="14"/>
                      <w:szCs w:val="14"/>
                      <w:lang w:val="es-CO" w:eastAsia="es-CO"/>
                    </w:rPr>
                  </w:pPr>
                  <w:r w:rsidRPr="002009A4">
                    <w:rPr>
                      <w:rFonts w:ascii="Century Gothic" w:eastAsia="Times New Roman" w:hAnsi="Century Gothic"/>
                      <w:b/>
                      <w:bCs/>
                      <w:color w:val="000000"/>
                      <w:sz w:val="14"/>
                      <w:szCs w:val="14"/>
                      <w:lang w:val="es-CO" w:eastAsia="es-CO"/>
                    </w:rPr>
                    <w:t xml:space="preserve">                   4.392.023.686 </w:t>
                  </w:r>
                </w:p>
              </w:tc>
              <w:tc>
                <w:tcPr>
                  <w:tcW w:w="1134" w:type="dxa"/>
                  <w:tcBorders>
                    <w:top w:val="nil"/>
                    <w:left w:val="nil"/>
                    <w:bottom w:val="single" w:sz="8" w:space="0" w:color="auto"/>
                    <w:right w:val="single" w:sz="4" w:space="0" w:color="auto"/>
                  </w:tcBorders>
                  <w:shd w:val="clear" w:color="auto" w:fill="auto"/>
                  <w:noWrap/>
                  <w:vAlign w:val="center"/>
                  <w:hideMark/>
                </w:tcPr>
                <w:p w:rsidR="002009A4" w:rsidRPr="002009A4" w:rsidRDefault="002009A4" w:rsidP="002009A4">
                  <w:pPr>
                    <w:spacing w:after="0"/>
                    <w:jc w:val="right"/>
                    <w:rPr>
                      <w:rFonts w:ascii="Century Gothic" w:eastAsia="Times New Roman" w:hAnsi="Century Gothic"/>
                      <w:b/>
                      <w:bCs/>
                      <w:color w:val="000000"/>
                      <w:sz w:val="14"/>
                      <w:szCs w:val="14"/>
                      <w:lang w:val="es-CO" w:eastAsia="es-CO"/>
                    </w:rPr>
                  </w:pPr>
                  <w:r w:rsidRPr="002009A4">
                    <w:rPr>
                      <w:rFonts w:ascii="Century Gothic" w:eastAsia="Times New Roman" w:hAnsi="Century Gothic"/>
                      <w:b/>
                      <w:bCs/>
                      <w:color w:val="000000"/>
                      <w:sz w:val="14"/>
                      <w:szCs w:val="14"/>
                      <w:lang w:val="es-CO" w:eastAsia="es-CO"/>
                    </w:rPr>
                    <w:t xml:space="preserve">                    5.007.898.917 </w:t>
                  </w:r>
                </w:p>
              </w:tc>
              <w:tc>
                <w:tcPr>
                  <w:tcW w:w="2126" w:type="dxa"/>
                  <w:tcBorders>
                    <w:top w:val="nil"/>
                    <w:left w:val="nil"/>
                    <w:bottom w:val="single" w:sz="8" w:space="0" w:color="auto"/>
                    <w:right w:val="single" w:sz="4" w:space="0" w:color="auto"/>
                  </w:tcBorders>
                  <w:shd w:val="clear" w:color="auto" w:fill="auto"/>
                  <w:noWrap/>
                  <w:vAlign w:val="center"/>
                  <w:hideMark/>
                </w:tcPr>
                <w:p w:rsidR="002009A4" w:rsidRPr="002009A4" w:rsidRDefault="002009A4" w:rsidP="002009A4">
                  <w:pPr>
                    <w:spacing w:after="0"/>
                    <w:jc w:val="right"/>
                    <w:rPr>
                      <w:rFonts w:ascii="Century Gothic" w:eastAsia="Times New Roman" w:hAnsi="Century Gothic"/>
                      <w:color w:val="000000"/>
                      <w:sz w:val="14"/>
                      <w:szCs w:val="14"/>
                      <w:lang w:val="es-CO" w:eastAsia="es-CO"/>
                    </w:rPr>
                  </w:pPr>
                  <w:r w:rsidRPr="002009A4">
                    <w:rPr>
                      <w:rFonts w:ascii="Century Gothic" w:eastAsia="Times New Roman" w:hAnsi="Century Gothic"/>
                      <w:color w:val="000000"/>
                      <w:sz w:val="14"/>
                      <w:szCs w:val="14"/>
                      <w:lang w:val="es-CO" w:eastAsia="es-CO"/>
                    </w:rPr>
                    <w:t>14,02%</w:t>
                  </w:r>
                </w:p>
              </w:tc>
              <w:tc>
                <w:tcPr>
                  <w:tcW w:w="2126" w:type="dxa"/>
                  <w:vMerge/>
                  <w:tcBorders>
                    <w:top w:val="nil"/>
                    <w:left w:val="nil"/>
                    <w:bottom w:val="single" w:sz="8" w:space="0" w:color="auto"/>
                    <w:right w:val="single" w:sz="4" w:space="0" w:color="auto"/>
                  </w:tcBorders>
                  <w:vAlign w:val="center"/>
                  <w:hideMark/>
                </w:tcPr>
                <w:p w:rsidR="002009A4" w:rsidRPr="002009A4" w:rsidRDefault="002009A4" w:rsidP="002009A4">
                  <w:pPr>
                    <w:spacing w:after="0"/>
                    <w:rPr>
                      <w:rFonts w:ascii="Century Gothic" w:eastAsia="Times New Roman" w:hAnsi="Century Gothic"/>
                      <w:color w:val="000000"/>
                      <w:sz w:val="14"/>
                      <w:szCs w:val="14"/>
                      <w:lang w:val="es-CO" w:eastAsia="es-CO"/>
                    </w:rPr>
                  </w:pPr>
                </w:p>
              </w:tc>
            </w:tr>
          </w:tbl>
          <w:p w:rsidR="00542328" w:rsidRDefault="00542328" w:rsidP="00542328">
            <w:pPr>
              <w:pStyle w:val="Prrafodelista"/>
              <w:ind w:left="0"/>
              <w:jc w:val="both"/>
              <w:rPr>
                <w:rFonts w:ascii="Century Gothic" w:hAnsi="Century Gothic"/>
                <w:sz w:val="20"/>
                <w:szCs w:val="20"/>
              </w:rPr>
            </w:pPr>
          </w:p>
          <w:p w:rsidR="00542328" w:rsidRPr="00F577A0" w:rsidRDefault="00542328" w:rsidP="00542328">
            <w:pPr>
              <w:pStyle w:val="Prrafodelista"/>
              <w:ind w:left="0"/>
              <w:jc w:val="both"/>
              <w:rPr>
                <w:rFonts w:ascii="Century Gothic" w:hAnsi="Century Gothic"/>
                <w:sz w:val="20"/>
                <w:szCs w:val="20"/>
              </w:rPr>
            </w:pPr>
          </w:p>
          <w:p w:rsidR="00542328" w:rsidRPr="00FC23F7" w:rsidRDefault="00542328" w:rsidP="00542328">
            <w:pPr>
              <w:pStyle w:val="Prrafodelista"/>
              <w:numPr>
                <w:ilvl w:val="2"/>
                <w:numId w:val="27"/>
              </w:numPr>
              <w:spacing w:after="0"/>
              <w:jc w:val="both"/>
              <w:rPr>
                <w:rFonts w:ascii="Century Gothic" w:hAnsi="Century Gothic"/>
                <w:b/>
                <w:sz w:val="20"/>
                <w:szCs w:val="20"/>
              </w:rPr>
            </w:pPr>
            <w:r w:rsidRPr="00FC23F7">
              <w:rPr>
                <w:rFonts w:ascii="Century Gothic" w:hAnsi="Century Gothic"/>
                <w:b/>
                <w:sz w:val="20"/>
                <w:szCs w:val="20"/>
              </w:rPr>
              <w:t>Relación personal de planta vs personal contratado</w:t>
            </w:r>
          </w:p>
          <w:p w:rsidR="00542328" w:rsidRDefault="00542328" w:rsidP="00542328">
            <w:pPr>
              <w:spacing w:after="0"/>
              <w:jc w:val="both"/>
              <w:rPr>
                <w:rFonts w:ascii="Century Gothic" w:hAnsi="Century Gothic"/>
                <w:b/>
                <w:sz w:val="20"/>
                <w:szCs w:val="20"/>
              </w:rPr>
            </w:pPr>
          </w:p>
          <w:p w:rsidR="00542328" w:rsidRPr="00F577A0" w:rsidRDefault="00542328" w:rsidP="00542328">
            <w:pPr>
              <w:spacing w:after="0"/>
              <w:jc w:val="both"/>
              <w:rPr>
                <w:rFonts w:ascii="Century Gothic" w:hAnsi="Century Gothic"/>
                <w:b/>
                <w:sz w:val="20"/>
                <w:szCs w:val="20"/>
              </w:rPr>
            </w:pPr>
          </w:p>
          <w:tbl>
            <w:tblPr>
              <w:tblW w:w="10220" w:type="dxa"/>
              <w:tblLayout w:type="fixed"/>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820"/>
            </w:tblGrid>
            <w:tr w:rsidR="003B59A2" w:rsidRPr="003B59A2" w:rsidTr="00DC5AF0">
              <w:trPr>
                <w:trHeight w:val="540"/>
              </w:trPr>
              <w:tc>
                <w:tcPr>
                  <w:tcW w:w="12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Nº</w:t>
                  </w:r>
                </w:p>
              </w:tc>
              <w:tc>
                <w:tcPr>
                  <w:tcW w:w="7200" w:type="dxa"/>
                  <w:gridSpan w:val="6"/>
                  <w:tcBorders>
                    <w:top w:val="single" w:sz="8" w:space="0" w:color="auto"/>
                    <w:left w:val="nil"/>
                    <w:bottom w:val="single" w:sz="4" w:space="0" w:color="auto"/>
                    <w:right w:val="single" w:sz="4" w:space="0" w:color="auto"/>
                  </w:tcBorders>
                  <w:shd w:val="clear" w:color="auto" w:fill="auto"/>
                  <w:noWrap/>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Aspectos cuantitativos</w:t>
                  </w:r>
                </w:p>
              </w:tc>
              <w:tc>
                <w:tcPr>
                  <w:tcW w:w="1820" w:type="dxa"/>
                  <w:tcBorders>
                    <w:top w:val="single" w:sz="8" w:space="0" w:color="auto"/>
                    <w:left w:val="nil"/>
                    <w:bottom w:val="single" w:sz="4" w:space="0" w:color="auto"/>
                    <w:right w:val="single" w:sz="8"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Situaciones encontradas por la OCI</w:t>
                  </w:r>
                </w:p>
              </w:tc>
            </w:tr>
            <w:tr w:rsidR="003B59A2" w:rsidRPr="003B59A2" w:rsidTr="00DC5AF0">
              <w:trPr>
                <w:trHeight w:val="1440"/>
              </w:trPr>
              <w:tc>
                <w:tcPr>
                  <w:tcW w:w="1200" w:type="dxa"/>
                  <w:vMerge/>
                  <w:tcBorders>
                    <w:top w:val="single" w:sz="8" w:space="0" w:color="auto"/>
                    <w:left w:val="single" w:sz="8" w:space="0" w:color="auto"/>
                    <w:bottom w:val="single" w:sz="4" w:space="0" w:color="auto"/>
                    <w:right w:val="single" w:sz="4" w:space="0" w:color="auto"/>
                  </w:tcBorders>
                  <w:vAlign w:val="center"/>
                  <w:hideMark/>
                </w:tcPr>
                <w:p w:rsidR="003B59A2" w:rsidRPr="003B59A2" w:rsidRDefault="003B59A2" w:rsidP="003B59A2">
                  <w:pPr>
                    <w:spacing w:after="0"/>
                    <w:rPr>
                      <w:rFonts w:ascii="Century Gothic" w:eastAsia="Times New Roman" w:hAnsi="Century Gothic"/>
                      <w:b/>
                      <w:bCs/>
                      <w:color w:val="000000"/>
                      <w:sz w:val="14"/>
                      <w:szCs w:val="14"/>
                      <w:lang w:val="es-CO" w:eastAsia="es-CO"/>
                    </w:rPr>
                  </w:pP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Concepto</w:t>
                  </w: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Cantidad entre enero - marzo de la vigencia 2016</w:t>
                  </w: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 de la cantidad del personal entre enero - marzo de la vigencia 2016</w:t>
                  </w: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Cantidad entre enero - marzo de la vigencia 2017</w:t>
                  </w: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 de la cantidad del personal entre enero - marzo de la vigencia 2016</w:t>
                  </w: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 Variación de la cantidad entre enero - marzo de 2017 respecto al mismo periodo de la vigencia 2016</w:t>
                  </w:r>
                </w:p>
              </w:tc>
              <w:tc>
                <w:tcPr>
                  <w:tcW w:w="1820" w:type="dxa"/>
                  <w:vMerge w:val="restart"/>
                  <w:tcBorders>
                    <w:top w:val="nil"/>
                    <w:left w:val="single" w:sz="4" w:space="0" w:color="auto"/>
                    <w:bottom w:val="single" w:sz="8" w:space="0" w:color="000000"/>
                    <w:right w:val="single" w:sz="8" w:space="0" w:color="auto"/>
                  </w:tcBorders>
                  <w:shd w:val="clear" w:color="auto" w:fill="auto"/>
                  <w:vAlign w:val="center"/>
                  <w:hideMark/>
                </w:tcPr>
                <w:p w:rsidR="003B59A2" w:rsidRPr="003B59A2" w:rsidRDefault="003B59A2" w:rsidP="003B59A2">
                  <w:pPr>
                    <w:spacing w:after="0"/>
                    <w:jc w:val="both"/>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Se evidencia que la cantidad de contratistas de las áreas estratégicas, misionales y de apoyo es superior al personal de planta para la vigencia 2016 en 61% y para la vigencia 2017 el personal contratado representa 56%.</w:t>
                  </w:r>
                  <w:r w:rsidRPr="003B59A2">
                    <w:rPr>
                      <w:rFonts w:ascii="Century Gothic" w:eastAsia="Times New Roman" w:hAnsi="Century Gothic"/>
                      <w:color w:val="000000"/>
                      <w:sz w:val="14"/>
                      <w:szCs w:val="14"/>
                      <w:lang w:val="es-CO" w:eastAsia="es-CO"/>
                    </w:rPr>
                    <w:br/>
                  </w:r>
                  <w:r w:rsidRPr="003B59A2">
                    <w:rPr>
                      <w:rFonts w:ascii="Century Gothic" w:eastAsia="Times New Roman" w:hAnsi="Century Gothic"/>
                      <w:color w:val="000000"/>
                      <w:sz w:val="14"/>
                      <w:szCs w:val="14"/>
                      <w:lang w:val="es-CO" w:eastAsia="es-CO"/>
                    </w:rPr>
                    <w:br/>
                    <w:t>Respecto al año anterior se observa que el personal contratado disminuye en 18,38 y el personal de planta en 0,12%.</w:t>
                  </w:r>
                </w:p>
              </w:tc>
            </w:tr>
            <w:tr w:rsidR="003B59A2" w:rsidRPr="003B59A2" w:rsidTr="00DC5AF0">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7</w:t>
                  </w: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Total de personal contratado</w:t>
                  </w:r>
                </w:p>
              </w:tc>
              <w:tc>
                <w:tcPr>
                  <w:tcW w:w="1200" w:type="dxa"/>
                  <w:tcBorders>
                    <w:top w:val="nil"/>
                    <w:left w:val="nil"/>
                    <w:bottom w:val="single" w:sz="4"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1257</w:t>
                  </w:r>
                </w:p>
              </w:tc>
              <w:tc>
                <w:tcPr>
                  <w:tcW w:w="1200" w:type="dxa"/>
                  <w:tcBorders>
                    <w:top w:val="nil"/>
                    <w:left w:val="nil"/>
                    <w:bottom w:val="single" w:sz="4"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61%</w:t>
                  </w:r>
                </w:p>
              </w:tc>
              <w:tc>
                <w:tcPr>
                  <w:tcW w:w="1200" w:type="dxa"/>
                  <w:tcBorders>
                    <w:top w:val="nil"/>
                    <w:left w:val="nil"/>
                    <w:bottom w:val="single" w:sz="4"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1026</w:t>
                  </w:r>
                </w:p>
              </w:tc>
              <w:tc>
                <w:tcPr>
                  <w:tcW w:w="1200" w:type="dxa"/>
                  <w:tcBorders>
                    <w:top w:val="nil"/>
                    <w:left w:val="nil"/>
                    <w:bottom w:val="single" w:sz="4"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56%</w:t>
                  </w: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-18,38%</w:t>
                  </w:r>
                </w:p>
              </w:tc>
              <w:tc>
                <w:tcPr>
                  <w:tcW w:w="1820" w:type="dxa"/>
                  <w:vMerge/>
                  <w:tcBorders>
                    <w:top w:val="nil"/>
                    <w:left w:val="single" w:sz="4" w:space="0" w:color="auto"/>
                    <w:bottom w:val="single" w:sz="8" w:space="0" w:color="000000"/>
                    <w:right w:val="single" w:sz="8" w:space="0" w:color="auto"/>
                  </w:tcBorders>
                  <w:vAlign w:val="center"/>
                  <w:hideMark/>
                </w:tcPr>
                <w:p w:rsidR="003B59A2" w:rsidRPr="003B59A2" w:rsidRDefault="003B59A2" w:rsidP="003B59A2">
                  <w:pPr>
                    <w:spacing w:after="0"/>
                    <w:rPr>
                      <w:rFonts w:ascii="Century Gothic" w:eastAsia="Times New Roman" w:hAnsi="Century Gothic"/>
                      <w:color w:val="000000"/>
                      <w:sz w:val="14"/>
                      <w:szCs w:val="14"/>
                      <w:lang w:val="es-CO" w:eastAsia="es-CO"/>
                    </w:rPr>
                  </w:pPr>
                </w:p>
              </w:tc>
            </w:tr>
            <w:tr w:rsidR="003B59A2" w:rsidRPr="003B59A2" w:rsidTr="00DC5AF0">
              <w:trPr>
                <w:trHeight w:val="72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8</w:t>
                  </w: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Total personal vinculado de planta</w:t>
                  </w:r>
                </w:p>
              </w:tc>
              <w:tc>
                <w:tcPr>
                  <w:tcW w:w="1200" w:type="dxa"/>
                  <w:tcBorders>
                    <w:top w:val="nil"/>
                    <w:left w:val="nil"/>
                    <w:bottom w:val="single" w:sz="4"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808</w:t>
                  </w:r>
                </w:p>
              </w:tc>
              <w:tc>
                <w:tcPr>
                  <w:tcW w:w="1200" w:type="dxa"/>
                  <w:tcBorders>
                    <w:top w:val="nil"/>
                    <w:left w:val="nil"/>
                    <w:bottom w:val="single" w:sz="4"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39%</w:t>
                  </w:r>
                </w:p>
              </w:tc>
              <w:tc>
                <w:tcPr>
                  <w:tcW w:w="1200" w:type="dxa"/>
                  <w:tcBorders>
                    <w:top w:val="nil"/>
                    <w:left w:val="nil"/>
                    <w:bottom w:val="single" w:sz="4"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807</w:t>
                  </w:r>
                </w:p>
              </w:tc>
              <w:tc>
                <w:tcPr>
                  <w:tcW w:w="1200" w:type="dxa"/>
                  <w:tcBorders>
                    <w:top w:val="nil"/>
                    <w:left w:val="nil"/>
                    <w:bottom w:val="single" w:sz="4"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44%</w:t>
                  </w:r>
                </w:p>
              </w:tc>
              <w:tc>
                <w:tcPr>
                  <w:tcW w:w="1200" w:type="dxa"/>
                  <w:tcBorders>
                    <w:top w:val="nil"/>
                    <w:left w:val="nil"/>
                    <w:bottom w:val="single" w:sz="4" w:space="0" w:color="auto"/>
                    <w:right w:val="single" w:sz="4" w:space="0" w:color="auto"/>
                  </w:tcBorders>
                  <w:shd w:val="clear" w:color="auto" w:fill="auto"/>
                  <w:vAlign w:val="center"/>
                  <w:hideMark/>
                </w:tcPr>
                <w:p w:rsidR="003B59A2" w:rsidRPr="003B59A2" w:rsidRDefault="003B59A2" w:rsidP="003B59A2">
                  <w:pPr>
                    <w:spacing w:after="0"/>
                    <w:jc w:val="right"/>
                    <w:rPr>
                      <w:rFonts w:ascii="Century Gothic" w:eastAsia="Times New Roman" w:hAnsi="Century Gothic"/>
                      <w:color w:val="000000"/>
                      <w:sz w:val="14"/>
                      <w:szCs w:val="14"/>
                      <w:lang w:val="es-CO" w:eastAsia="es-CO"/>
                    </w:rPr>
                  </w:pPr>
                  <w:r w:rsidRPr="003B59A2">
                    <w:rPr>
                      <w:rFonts w:ascii="Century Gothic" w:eastAsia="Times New Roman" w:hAnsi="Century Gothic"/>
                      <w:color w:val="000000"/>
                      <w:sz w:val="14"/>
                      <w:szCs w:val="14"/>
                      <w:lang w:val="es-CO" w:eastAsia="es-CO"/>
                    </w:rPr>
                    <w:t>-0,12%</w:t>
                  </w:r>
                </w:p>
              </w:tc>
              <w:tc>
                <w:tcPr>
                  <w:tcW w:w="1820" w:type="dxa"/>
                  <w:vMerge/>
                  <w:tcBorders>
                    <w:top w:val="nil"/>
                    <w:left w:val="single" w:sz="4" w:space="0" w:color="auto"/>
                    <w:bottom w:val="single" w:sz="8" w:space="0" w:color="000000"/>
                    <w:right w:val="single" w:sz="8" w:space="0" w:color="auto"/>
                  </w:tcBorders>
                  <w:vAlign w:val="center"/>
                  <w:hideMark/>
                </w:tcPr>
                <w:p w:rsidR="003B59A2" w:rsidRPr="003B59A2" w:rsidRDefault="003B59A2" w:rsidP="003B59A2">
                  <w:pPr>
                    <w:spacing w:after="0"/>
                    <w:rPr>
                      <w:rFonts w:ascii="Century Gothic" w:eastAsia="Times New Roman" w:hAnsi="Century Gothic"/>
                      <w:color w:val="000000"/>
                      <w:sz w:val="14"/>
                      <w:szCs w:val="14"/>
                      <w:lang w:val="es-CO" w:eastAsia="es-CO"/>
                    </w:rPr>
                  </w:pPr>
                </w:p>
              </w:tc>
            </w:tr>
            <w:tr w:rsidR="003B59A2" w:rsidRPr="003B59A2" w:rsidTr="00DC5AF0">
              <w:trPr>
                <w:trHeight w:val="465"/>
              </w:trPr>
              <w:tc>
                <w:tcPr>
                  <w:tcW w:w="240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3B59A2" w:rsidRPr="003B59A2" w:rsidRDefault="003B59A2" w:rsidP="003B59A2">
                  <w:pPr>
                    <w:spacing w:after="0"/>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Total Servidores Públicos de la UARIV (Planta + Contratistas)</w:t>
                  </w:r>
                </w:p>
              </w:tc>
              <w:tc>
                <w:tcPr>
                  <w:tcW w:w="1200" w:type="dxa"/>
                  <w:tcBorders>
                    <w:top w:val="nil"/>
                    <w:left w:val="nil"/>
                    <w:bottom w:val="single" w:sz="8"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2.065</w:t>
                  </w:r>
                </w:p>
              </w:tc>
              <w:tc>
                <w:tcPr>
                  <w:tcW w:w="1200" w:type="dxa"/>
                  <w:tcBorders>
                    <w:top w:val="nil"/>
                    <w:left w:val="nil"/>
                    <w:bottom w:val="single" w:sz="8"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100%</w:t>
                  </w:r>
                </w:p>
              </w:tc>
              <w:tc>
                <w:tcPr>
                  <w:tcW w:w="1200" w:type="dxa"/>
                  <w:tcBorders>
                    <w:top w:val="nil"/>
                    <w:left w:val="nil"/>
                    <w:bottom w:val="single" w:sz="8"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1.833</w:t>
                  </w:r>
                </w:p>
              </w:tc>
              <w:tc>
                <w:tcPr>
                  <w:tcW w:w="1200" w:type="dxa"/>
                  <w:tcBorders>
                    <w:top w:val="nil"/>
                    <w:left w:val="nil"/>
                    <w:bottom w:val="single" w:sz="8" w:space="0" w:color="auto"/>
                    <w:right w:val="single" w:sz="4" w:space="0" w:color="auto"/>
                  </w:tcBorders>
                  <w:shd w:val="clear" w:color="auto" w:fill="auto"/>
                  <w:noWrap/>
                  <w:vAlign w:val="center"/>
                  <w:hideMark/>
                </w:tcPr>
                <w:p w:rsidR="003B59A2" w:rsidRPr="003B59A2" w:rsidRDefault="003B59A2" w:rsidP="003B59A2">
                  <w:pPr>
                    <w:spacing w:after="0"/>
                    <w:jc w:val="right"/>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100%</w:t>
                  </w:r>
                </w:p>
              </w:tc>
              <w:tc>
                <w:tcPr>
                  <w:tcW w:w="1200" w:type="dxa"/>
                  <w:tcBorders>
                    <w:top w:val="nil"/>
                    <w:left w:val="nil"/>
                    <w:bottom w:val="single" w:sz="8" w:space="0" w:color="auto"/>
                    <w:right w:val="single" w:sz="4" w:space="0" w:color="auto"/>
                  </w:tcBorders>
                  <w:shd w:val="clear" w:color="auto" w:fill="auto"/>
                  <w:vAlign w:val="center"/>
                  <w:hideMark/>
                </w:tcPr>
                <w:p w:rsidR="003B59A2" w:rsidRPr="003B59A2" w:rsidRDefault="003B59A2" w:rsidP="003B59A2">
                  <w:pPr>
                    <w:spacing w:after="0"/>
                    <w:jc w:val="center"/>
                    <w:rPr>
                      <w:rFonts w:ascii="Century Gothic" w:eastAsia="Times New Roman" w:hAnsi="Century Gothic"/>
                      <w:b/>
                      <w:bCs/>
                      <w:color w:val="000000"/>
                      <w:sz w:val="14"/>
                      <w:szCs w:val="14"/>
                      <w:lang w:val="es-CO" w:eastAsia="es-CO"/>
                    </w:rPr>
                  </w:pPr>
                  <w:r w:rsidRPr="003B59A2">
                    <w:rPr>
                      <w:rFonts w:ascii="Century Gothic" w:eastAsia="Times New Roman" w:hAnsi="Century Gothic"/>
                      <w:b/>
                      <w:bCs/>
                      <w:color w:val="000000"/>
                      <w:sz w:val="14"/>
                      <w:szCs w:val="14"/>
                      <w:lang w:val="es-CO" w:eastAsia="es-CO"/>
                    </w:rPr>
                    <w:t>N/A</w:t>
                  </w:r>
                </w:p>
              </w:tc>
              <w:tc>
                <w:tcPr>
                  <w:tcW w:w="1820" w:type="dxa"/>
                  <w:vMerge/>
                  <w:tcBorders>
                    <w:top w:val="nil"/>
                    <w:left w:val="single" w:sz="4" w:space="0" w:color="auto"/>
                    <w:bottom w:val="single" w:sz="8" w:space="0" w:color="000000"/>
                    <w:right w:val="single" w:sz="8" w:space="0" w:color="auto"/>
                  </w:tcBorders>
                  <w:vAlign w:val="center"/>
                  <w:hideMark/>
                </w:tcPr>
                <w:p w:rsidR="003B59A2" w:rsidRPr="003B59A2" w:rsidRDefault="003B59A2" w:rsidP="003B59A2">
                  <w:pPr>
                    <w:spacing w:after="0"/>
                    <w:rPr>
                      <w:rFonts w:ascii="Century Gothic" w:eastAsia="Times New Roman" w:hAnsi="Century Gothic"/>
                      <w:color w:val="000000"/>
                      <w:sz w:val="14"/>
                      <w:szCs w:val="14"/>
                      <w:lang w:val="es-CO" w:eastAsia="es-CO"/>
                    </w:rPr>
                  </w:pPr>
                </w:p>
              </w:tc>
            </w:tr>
          </w:tbl>
          <w:p w:rsidR="003B59A2" w:rsidRPr="00F577A0" w:rsidRDefault="003B59A2" w:rsidP="00542328">
            <w:pPr>
              <w:pStyle w:val="Prrafodelista"/>
              <w:ind w:left="0"/>
              <w:jc w:val="both"/>
              <w:rPr>
                <w:rFonts w:ascii="Century Gothic" w:hAnsi="Century Gothic"/>
                <w:sz w:val="20"/>
                <w:szCs w:val="20"/>
              </w:rPr>
            </w:pPr>
          </w:p>
          <w:p w:rsidR="00542328" w:rsidRPr="00F577A0" w:rsidRDefault="00542328" w:rsidP="00542328">
            <w:pPr>
              <w:pStyle w:val="Prrafodelista"/>
              <w:numPr>
                <w:ilvl w:val="1"/>
                <w:numId w:val="27"/>
              </w:numPr>
              <w:spacing w:after="0"/>
              <w:jc w:val="both"/>
              <w:rPr>
                <w:rFonts w:ascii="Century Gothic" w:hAnsi="Century Gothic"/>
                <w:b/>
                <w:sz w:val="20"/>
                <w:szCs w:val="20"/>
              </w:rPr>
            </w:pPr>
            <w:r w:rsidRPr="00F577A0">
              <w:rPr>
                <w:rFonts w:ascii="Century Gothic" w:hAnsi="Century Gothic"/>
                <w:b/>
                <w:sz w:val="20"/>
                <w:szCs w:val="20"/>
              </w:rPr>
              <w:t>Otros temas relacionados con personal.</w:t>
            </w:r>
          </w:p>
          <w:p w:rsidR="00542328" w:rsidRPr="00633A77" w:rsidRDefault="00542328" w:rsidP="00542328">
            <w:pPr>
              <w:jc w:val="both"/>
              <w:rPr>
                <w:rFonts w:ascii="Century Gothic" w:hAnsi="Century Gothic"/>
                <w:sz w:val="2"/>
                <w:szCs w:val="20"/>
              </w:rPr>
            </w:pPr>
          </w:p>
          <w:p w:rsidR="00542328" w:rsidRPr="00F577A0" w:rsidRDefault="00542328" w:rsidP="00542328">
            <w:pPr>
              <w:pStyle w:val="Ttulo2"/>
              <w:spacing w:before="200"/>
              <w:jc w:val="both"/>
              <w:rPr>
                <w:rFonts w:ascii="Century Gothic" w:hAnsi="Century Gothic" w:cs="Arial"/>
                <w:color w:val="auto"/>
                <w:sz w:val="20"/>
                <w:szCs w:val="20"/>
                <w:lang w:eastAsia="es-CO"/>
              </w:rPr>
            </w:pPr>
            <w:r w:rsidRPr="00F577A0">
              <w:rPr>
                <w:rFonts w:ascii="Century Gothic" w:hAnsi="Century Gothic" w:cs="Arial"/>
                <w:color w:val="auto"/>
                <w:sz w:val="20"/>
                <w:szCs w:val="20"/>
                <w:lang w:eastAsia="es-CO"/>
              </w:rPr>
              <w:t>Los temas relacionados en la norma como son la certificación de no existencia de personal, v</w:t>
            </w:r>
            <w:r>
              <w:rPr>
                <w:rFonts w:ascii="Century Gothic" w:hAnsi="Century Gothic" w:cs="Arial"/>
                <w:color w:val="auto"/>
                <w:sz w:val="20"/>
                <w:szCs w:val="20"/>
                <w:lang w:eastAsia="es-CO"/>
              </w:rPr>
              <w:t>inculación y desvinculación de p</w:t>
            </w:r>
            <w:r w:rsidRPr="00F577A0">
              <w:rPr>
                <w:rFonts w:ascii="Century Gothic" w:hAnsi="Century Gothic" w:cs="Arial"/>
                <w:color w:val="auto"/>
                <w:sz w:val="20"/>
                <w:szCs w:val="20"/>
                <w:lang w:eastAsia="es-CO"/>
              </w:rPr>
              <w:t xml:space="preserve">ersonal, remuneración servicios técnicos, </w:t>
            </w:r>
            <w:r w:rsidRPr="00F577A0">
              <w:rPr>
                <w:rFonts w:ascii="Century Gothic" w:hAnsi="Century Gothic" w:cs="Arial"/>
                <w:color w:val="auto"/>
                <w:sz w:val="20"/>
                <w:szCs w:val="20"/>
                <w:lang w:val="es-MX" w:eastAsia="es-MX"/>
              </w:rPr>
              <w:t xml:space="preserve">supernumerarios, </w:t>
            </w:r>
            <w:r w:rsidRPr="00F577A0">
              <w:rPr>
                <w:rFonts w:ascii="Century Gothic" w:hAnsi="Century Gothic" w:cs="Arial"/>
                <w:color w:val="auto"/>
                <w:sz w:val="20"/>
                <w:szCs w:val="20"/>
                <w:lang w:eastAsia="es-CO"/>
              </w:rPr>
              <w:t>horas extras y comisiones son temas que se relacionan en</w:t>
            </w:r>
            <w:r>
              <w:rPr>
                <w:rFonts w:ascii="Century Gothic" w:hAnsi="Century Gothic" w:cs="Arial"/>
                <w:color w:val="auto"/>
                <w:sz w:val="20"/>
                <w:szCs w:val="20"/>
                <w:lang w:eastAsia="es-CO"/>
              </w:rPr>
              <w:t xml:space="preserve"> la siguiente tabla en donde el Grupo de Gestión de Talento Humano y Contractual </w:t>
            </w:r>
            <w:r w:rsidRPr="00F577A0">
              <w:rPr>
                <w:rFonts w:ascii="Century Gothic" w:hAnsi="Century Gothic" w:cs="Arial"/>
                <w:color w:val="auto"/>
                <w:sz w:val="20"/>
                <w:szCs w:val="20"/>
                <w:lang w:eastAsia="es-CO"/>
              </w:rPr>
              <w:t>manifiesta que se cumple con la normatividad.</w:t>
            </w:r>
          </w:p>
          <w:p w:rsidR="003409D7" w:rsidRDefault="003409D7" w:rsidP="00542328">
            <w:pPr>
              <w:rPr>
                <w:rFonts w:ascii="Century Gothic" w:hAnsi="Century Gothic"/>
                <w:sz w:val="20"/>
                <w:szCs w:val="20"/>
                <w:lang w:eastAsia="es-CO"/>
              </w:rPr>
            </w:pPr>
          </w:p>
          <w:p w:rsidR="00664517" w:rsidRDefault="00664517" w:rsidP="00542328">
            <w:pPr>
              <w:rPr>
                <w:rFonts w:ascii="Century Gothic" w:hAnsi="Century Gothic"/>
                <w:sz w:val="20"/>
                <w:szCs w:val="20"/>
                <w:lang w:eastAsia="es-CO"/>
              </w:rPr>
            </w:pPr>
          </w:p>
          <w:p w:rsidR="00664517" w:rsidRDefault="00664517" w:rsidP="00542328">
            <w:pPr>
              <w:rPr>
                <w:rFonts w:ascii="Century Gothic" w:hAnsi="Century Gothic"/>
                <w:sz w:val="20"/>
                <w:szCs w:val="20"/>
                <w:lang w:eastAsia="es-CO"/>
              </w:rPr>
            </w:pPr>
          </w:p>
          <w:p w:rsidR="00664517" w:rsidRDefault="00664517" w:rsidP="00542328">
            <w:pPr>
              <w:rPr>
                <w:rFonts w:ascii="Century Gothic" w:hAnsi="Century Gothic"/>
                <w:sz w:val="20"/>
                <w:szCs w:val="20"/>
                <w:lang w:eastAsia="es-CO"/>
              </w:rPr>
            </w:pPr>
          </w:p>
          <w:p w:rsidR="00664517" w:rsidRDefault="00664517" w:rsidP="00542328">
            <w:pPr>
              <w:rPr>
                <w:rFonts w:ascii="Century Gothic" w:hAnsi="Century Gothic"/>
                <w:sz w:val="20"/>
                <w:szCs w:val="20"/>
                <w:lang w:eastAsia="es-CO"/>
              </w:rPr>
            </w:pPr>
          </w:p>
          <w:p w:rsidR="00664517" w:rsidRDefault="00664517" w:rsidP="00542328">
            <w:pPr>
              <w:rPr>
                <w:rFonts w:ascii="Century Gothic" w:hAnsi="Century Gothic"/>
                <w:sz w:val="20"/>
                <w:szCs w:val="20"/>
                <w:lang w:eastAsia="es-CO"/>
              </w:rPr>
            </w:pPr>
          </w:p>
          <w:p w:rsidR="00664517" w:rsidRDefault="00664517" w:rsidP="00542328">
            <w:pPr>
              <w:rPr>
                <w:rFonts w:ascii="Century Gothic" w:hAnsi="Century Gothic"/>
                <w:sz w:val="20"/>
                <w:szCs w:val="20"/>
                <w:lang w:eastAsia="es-CO"/>
              </w:rPr>
            </w:pPr>
          </w:p>
          <w:p w:rsidR="00542328" w:rsidRPr="00F577A0" w:rsidRDefault="00542328" w:rsidP="00542328">
            <w:pPr>
              <w:pStyle w:val="Prrafodelista"/>
              <w:numPr>
                <w:ilvl w:val="2"/>
                <w:numId w:val="27"/>
              </w:numPr>
              <w:spacing w:after="0"/>
              <w:jc w:val="both"/>
              <w:rPr>
                <w:rFonts w:ascii="Century Gothic" w:hAnsi="Century Gothic"/>
                <w:b/>
                <w:sz w:val="20"/>
                <w:szCs w:val="20"/>
              </w:rPr>
            </w:pPr>
            <w:r w:rsidRPr="00F577A0">
              <w:rPr>
                <w:rFonts w:ascii="Century Gothic" w:hAnsi="Century Gothic"/>
                <w:b/>
                <w:sz w:val="20"/>
                <w:szCs w:val="20"/>
              </w:rPr>
              <w:t>Talento Humano.</w:t>
            </w:r>
          </w:p>
          <w:p w:rsidR="00542328" w:rsidRPr="00F577A0" w:rsidRDefault="00542328" w:rsidP="00542328">
            <w:pPr>
              <w:rPr>
                <w:rFonts w:ascii="Century Gothic" w:hAnsi="Century Gothic"/>
                <w:sz w:val="20"/>
                <w:szCs w:val="20"/>
                <w:lang w:eastAsia="es-CO"/>
              </w:rPr>
            </w:pPr>
          </w:p>
          <w:p w:rsidR="00542328" w:rsidRDefault="00542328" w:rsidP="00542328">
            <w:pPr>
              <w:rPr>
                <w:rFonts w:ascii="Century Gothic" w:hAnsi="Century Gothic"/>
                <w:sz w:val="20"/>
                <w:szCs w:val="20"/>
                <w:lang w:eastAsia="es-CO"/>
              </w:rPr>
            </w:pPr>
            <w:r w:rsidRPr="00F577A0">
              <w:rPr>
                <w:rFonts w:ascii="Century Gothic" w:hAnsi="Century Gothic"/>
                <w:noProof/>
                <w:sz w:val="20"/>
                <w:szCs w:val="20"/>
                <w:lang w:val="es-ES" w:eastAsia="es-ES"/>
              </w:rPr>
              <w:drawing>
                <wp:inline distT="0" distB="0" distL="0" distR="0" wp14:anchorId="108091D6" wp14:editId="2F678015">
                  <wp:extent cx="6321973" cy="2368392"/>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5023" cy="2373281"/>
                          </a:xfrm>
                          <a:prstGeom prst="rect">
                            <a:avLst/>
                          </a:prstGeom>
                          <a:noFill/>
                          <a:ln>
                            <a:noFill/>
                          </a:ln>
                        </pic:spPr>
                      </pic:pic>
                    </a:graphicData>
                  </a:graphic>
                </wp:inline>
              </w:drawing>
            </w:r>
          </w:p>
          <w:p w:rsidR="00542328" w:rsidRPr="00AE1D7B" w:rsidRDefault="00542328" w:rsidP="00542328">
            <w:pPr>
              <w:pStyle w:val="Prrafodelista"/>
              <w:numPr>
                <w:ilvl w:val="2"/>
                <w:numId w:val="27"/>
              </w:numPr>
              <w:rPr>
                <w:rFonts w:ascii="Century Gothic" w:hAnsi="Century Gothic"/>
                <w:b/>
                <w:sz w:val="20"/>
                <w:szCs w:val="20"/>
                <w:lang w:eastAsia="es-CO"/>
              </w:rPr>
            </w:pPr>
            <w:r>
              <w:rPr>
                <w:rFonts w:ascii="Century Gothic" w:hAnsi="Century Gothic"/>
                <w:b/>
                <w:sz w:val="20"/>
                <w:szCs w:val="20"/>
                <w:lang w:eastAsia="es-CO"/>
              </w:rPr>
              <w:t>Contratos</w:t>
            </w:r>
          </w:p>
          <w:p w:rsidR="00542328" w:rsidRDefault="00542328" w:rsidP="00542328">
            <w:pPr>
              <w:rPr>
                <w:rFonts w:ascii="Century Gothic" w:hAnsi="Century Gothic"/>
                <w:b/>
                <w:sz w:val="20"/>
                <w:szCs w:val="20"/>
                <w:lang w:val="es-CO" w:eastAsia="es-CO"/>
              </w:rPr>
            </w:pPr>
            <w:r w:rsidRPr="000F4E92">
              <w:rPr>
                <w:rFonts w:ascii="Century Gothic" w:hAnsi="Century Gothic"/>
                <w:b/>
                <w:noProof/>
                <w:sz w:val="20"/>
                <w:szCs w:val="20"/>
                <w:lang w:val="es-ES" w:eastAsia="es-ES"/>
              </w:rPr>
              <w:drawing>
                <wp:inline distT="0" distB="0" distL="0" distR="0" wp14:anchorId="30A96817" wp14:editId="6E0B189D">
                  <wp:extent cx="6321973" cy="207772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436" cy="2078530"/>
                          </a:xfrm>
                          <a:prstGeom prst="rect">
                            <a:avLst/>
                          </a:prstGeom>
                          <a:noFill/>
                          <a:ln>
                            <a:noFill/>
                          </a:ln>
                        </pic:spPr>
                      </pic:pic>
                    </a:graphicData>
                  </a:graphic>
                </wp:inline>
              </w:drawing>
            </w:r>
          </w:p>
          <w:p w:rsidR="00542328" w:rsidRPr="00633A77" w:rsidRDefault="00542328" w:rsidP="00542328">
            <w:pPr>
              <w:rPr>
                <w:rFonts w:ascii="Century Gothic" w:hAnsi="Century Gothic"/>
                <w:b/>
                <w:sz w:val="4"/>
                <w:szCs w:val="20"/>
                <w:lang w:val="es-CO" w:eastAsia="es-CO"/>
              </w:rPr>
            </w:pPr>
          </w:p>
          <w:p w:rsidR="00542328" w:rsidRPr="00F577A0" w:rsidRDefault="00542328" w:rsidP="00542328">
            <w:pPr>
              <w:pStyle w:val="Prrafodelista"/>
              <w:numPr>
                <w:ilvl w:val="1"/>
                <w:numId w:val="27"/>
              </w:numPr>
              <w:rPr>
                <w:rFonts w:ascii="Century Gothic" w:hAnsi="Century Gothic"/>
                <w:b/>
                <w:sz w:val="20"/>
                <w:szCs w:val="20"/>
                <w:lang w:eastAsia="es-CO"/>
              </w:rPr>
            </w:pPr>
            <w:r>
              <w:rPr>
                <w:rFonts w:ascii="Century Gothic" w:hAnsi="Century Gothic"/>
                <w:b/>
                <w:sz w:val="20"/>
                <w:szCs w:val="20"/>
                <w:lang w:eastAsia="es-CO"/>
              </w:rPr>
              <w:t xml:space="preserve"> </w:t>
            </w:r>
            <w:r w:rsidRPr="00F577A0">
              <w:rPr>
                <w:rFonts w:ascii="Century Gothic" w:hAnsi="Century Gothic"/>
                <w:b/>
                <w:sz w:val="20"/>
                <w:szCs w:val="20"/>
                <w:lang w:eastAsia="es-CO"/>
              </w:rPr>
              <w:t xml:space="preserve">Tiquetes </w:t>
            </w:r>
            <w:r w:rsidRPr="004C2439">
              <w:rPr>
                <w:rFonts w:ascii="Century Gothic" w:hAnsi="Century Gothic"/>
                <w:b/>
                <w:sz w:val="20"/>
                <w:szCs w:val="20"/>
                <w:lang w:eastAsia="es-CO"/>
              </w:rPr>
              <w:t>comisiones al exterior</w:t>
            </w:r>
            <w:r w:rsidRPr="00F577A0">
              <w:rPr>
                <w:rFonts w:ascii="Century Gothic" w:hAnsi="Century Gothic"/>
                <w:b/>
                <w:sz w:val="20"/>
                <w:szCs w:val="20"/>
                <w:lang w:eastAsia="es-CO"/>
              </w:rPr>
              <w:t xml:space="preserve">. </w:t>
            </w:r>
          </w:p>
          <w:p w:rsidR="003409D7" w:rsidRPr="00542328" w:rsidRDefault="00542328" w:rsidP="00542328">
            <w:pPr>
              <w:jc w:val="both"/>
              <w:rPr>
                <w:rFonts w:ascii="Century Gothic" w:hAnsi="Century Gothic"/>
                <w:sz w:val="20"/>
                <w:szCs w:val="20"/>
                <w:lang w:val="es-MX" w:eastAsia="es-MX"/>
              </w:rPr>
            </w:pPr>
            <w:r w:rsidRPr="00F577A0">
              <w:rPr>
                <w:rFonts w:ascii="Century Gothic" w:hAnsi="Century Gothic"/>
                <w:sz w:val="20"/>
                <w:szCs w:val="20"/>
                <w:lang w:val="es-MX" w:eastAsia="es-MX"/>
              </w:rPr>
              <w:t xml:space="preserve">En el siguiente cuadro se relaciona los tiquetes para el exterior dando cumplimiento al Art. 1 del Decreto 2890 de 2005; </w:t>
            </w:r>
            <w:r w:rsidRPr="00F577A0">
              <w:rPr>
                <w:rFonts w:ascii="Century Gothic" w:hAnsi="Century Gothic" w:cs="Arial"/>
                <w:color w:val="000000"/>
                <w:sz w:val="20"/>
                <w:szCs w:val="20"/>
                <w:shd w:val="clear" w:color="auto" w:fill="FFFFFF"/>
              </w:rPr>
              <w:t>a los comisionados al exterior se les podrá suministrar pasajes aéreos, marítimos o terrestres solo en clase económica.</w:t>
            </w:r>
            <w:r w:rsidRPr="00F577A0">
              <w:rPr>
                <w:rFonts w:ascii="Century Gothic" w:hAnsi="Century Gothic"/>
                <w:sz w:val="20"/>
                <w:szCs w:val="20"/>
                <w:lang w:val="es-MX" w:eastAsia="es-MX"/>
              </w:rPr>
              <w:t xml:space="preserve"> </w:t>
            </w:r>
          </w:p>
          <w:tbl>
            <w:tblPr>
              <w:tblW w:w="10220" w:type="dxa"/>
              <w:tblLayout w:type="fixed"/>
              <w:tblCellMar>
                <w:left w:w="70" w:type="dxa"/>
                <w:right w:w="70" w:type="dxa"/>
              </w:tblCellMar>
              <w:tblLook w:val="04A0" w:firstRow="1" w:lastRow="0" w:firstColumn="1" w:lastColumn="0" w:noHBand="0" w:noVBand="1"/>
            </w:tblPr>
            <w:tblGrid>
              <w:gridCol w:w="1142"/>
              <w:gridCol w:w="1662"/>
              <w:gridCol w:w="1024"/>
              <w:gridCol w:w="1248"/>
              <w:gridCol w:w="1126"/>
              <w:gridCol w:w="1265"/>
              <w:gridCol w:w="2753"/>
            </w:tblGrid>
            <w:tr w:rsidR="004C2439" w:rsidRPr="004C2439" w:rsidTr="00DC5AF0">
              <w:trPr>
                <w:trHeight w:val="330"/>
              </w:trPr>
              <w:tc>
                <w:tcPr>
                  <w:tcW w:w="10220"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4C2439" w:rsidRPr="004C2439" w:rsidRDefault="004C2439" w:rsidP="004C2439">
                  <w:pPr>
                    <w:spacing w:after="0"/>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En el cumplimiento del Art. 1 del Decreto 2890 de 2005 - TIQUETES EN EL EXTERIOR del 1 enero - 31 marzo del 2017</w:t>
                  </w:r>
                </w:p>
              </w:tc>
            </w:tr>
            <w:tr w:rsidR="004C2439" w:rsidRPr="004C2439" w:rsidTr="00DC5AF0">
              <w:trPr>
                <w:trHeight w:val="676"/>
              </w:trPr>
              <w:tc>
                <w:tcPr>
                  <w:tcW w:w="1142" w:type="dxa"/>
                  <w:tcBorders>
                    <w:top w:val="nil"/>
                    <w:left w:val="single" w:sz="8" w:space="0" w:color="auto"/>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FECHA DE EMISIÓN</w:t>
                  </w:r>
                </w:p>
              </w:tc>
              <w:tc>
                <w:tcPr>
                  <w:tcW w:w="1662"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NOMBRE</w:t>
                  </w:r>
                </w:p>
              </w:tc>
              <w:tc>
                <w:tcPr>
                  <w:tcW w:w="1024"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Nº DE TIQUETE</w:t>
                  </w:r>
                </w:p>
              </w:tc>
              <w:tc>
                <w:tcPr>
                  <w:tcW w:w="1248"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CLASE</w:t>
                  </w:r>
                </w:p>
              </w:tc>
              <w:tc>
                <w:tcPr>
                  <w:tcW w:w="1126"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RUTA</w:t>
                  </w:r>
                </w:p>
              </w:tc>
              <w:tc>
                <w:tcPr>
                  <w:tcW w:w="1265"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VALOR</w:t>
                  </w:r>
                </w:p>
              </w:tc>
              <w:tc>
                <w:tcPr>
                  <w:tcW w:w="2753" w:type="dxa"/>
                  <w:tcBorders>
                    <w:top w:val="nil"/>
                    <w:left w:val="nil"/>
                    <w:bottom w:val="single" w:sz="4" w:space="0" w:color="auto"/>
                    <w:right w:val="single" w:sz="8"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Situaciones encontradas por la OCI</w:t>
                  </w:r>
                </w:p>
              </w:tc>
            </w:tr>
            <w:tr w:rsidR="004C2439" w:rsidRPr="004C2439" w:rsidTr="00DC5AF0">
              <w:trPr>
                <w:trHeight w:val="841"/>
              </w:trPr>
              <w:tc>
                <w:tcPr>
                  <w:tcW w:w="1142" w:type="dxa"/>
                  <w:tcBorders>
                    <w:top w:val="nil"/>
                    <w:left w:val="single" w:sz="8" w:space="0" w:color="auto"/>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13/01/2017</w:t>
                  </w:r>
                </w:p>
              </w:tc>
              <w:tc>
                <w:tcPr>
                  <w:tcW w:w="1662"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ALAN JESUS EDMUNDO JARA URZOLA</w:t>
                  </w:r>
                </w:p>
              </w:tc>
              <w:tc>
                <w:tcPr>
                  <w:tcW w:w="1024"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 xml:space="preserve">AV 134-1153529766 </w:t>
                  </w:r>
                </w:p>
              </w:tc>
              <w:tc>
                <w:tcPr>
                  <w:tcW w:w="1248"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ECONOMICA</w:t>
                  </w:r>
                </w:p>
              </w:tc>
              <w:tc>
                <w:tcPr>
                  <w:tcW w:w="1126"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BOGOTA - SAN SALVADOR - BOGOTA</w:t>
                  </w:r>
                </w:p>
              </w:tc>
              <w:tc>
                <w:tcPr>
                  <w:tcW w:w="1265"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right"/>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$2.514.101,00</w:t>
                  </w:r>
                </w:p>
              </w:tc>
              <w:tc>
                <w:tcPr>
                  <w:tcW w:w="2753" w:type="dxa"/>
                  <w:vMerge w:val="restart"/>
                  <w:tcBorders>
                    <w:top w:val="nil"/>
                    <w:left w:val="single" w:sz="4" w:space="0" w:color="auto"/>
                    <w:bottom w:val="single" w:sz="8" w:space="0" w:color="000000"/>
                    <w:right w:val="single" w:sz="8" w:space="0" w:color="auto"/>
                  </w:tcBorders>
                  <w:shd w:val="clear" w:color="auto" w:fill="auto"/>
                  <w:vAlign w:val="center"/>
                  <w:hideMark/>
                </w:tcPr>
                <w:p w:rsidR="004C2439" w:rsidRPr="004C2439" w:rsidRDefault="004C2439" w:rsidP="004C2439">
                  <w:pPr>
                    <w:spacing w:after="0"/>
                    <w:jc w:val="both"/>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 xml:space="preserve">Para el primer trimestre de 2017, se presenta siete comisiones para el exterior, de las cuales seis se utilizaron para participar en la </w:t>
                  </w:r>
                  <w:r w:rsidRPr="004C2439">
                    <w:rPr>
                      <w:rFonts w:ascii="Century Gothic" w:eastAsia="Times New Roman" w:hAnsi="Century Gothic"/>
                      <w:color w:val="000000"/>
                      <w:sz w:val="16"/>
                      <w:szCs w:val="16"/>
                      <w:lang w:val="es-CO" w:eastAsia="es-CO"/>
                    </w:rPr>
                    <w:lastRenderedPageBreak/>
                    <w:t xml:space="preserve">jornada especial de atención a víctimas en el exterior que se llevó a cabo el 01 al 02 de abril de 2017 en el marco del acuerdo final para la terminación del conflicto, la Unidad para las Víctimas, en coordinación con otras entidades del gobierno nacional desarrollará un proceso amplio de participación en </w:t>
                  </w:r>
                  <w:r w:rsidR="004F7D76">
                    <w:rPr>
                      <w:rFonts w:ascii="Century Gothic" w:eastAsia="Times New Roman" w:hAnsi="Century Gothic"/>
                      <w:color w:val="000000"/>
                      <w:sz w:val="16"/>
                      <w:szCs w:val="16"/>
                      <w:lang w:val="es-CO" w:eastAsia="es-CO"/>
                    </w:rPr>
                    <w:t>Quito E</w:t>
                  </w:r>
                  <w:r w:rsidRPr="004C2439">
                    <w:rPr>
                      <w:rFonts w:ascii="Century Gothic" w:eastAsia="Times New Roman" w:hAnsi="Century Gothic"/>
                      <w:color w:val="000000"/>
                      <w:sz w:val="16"/>
                      <w:szCs w:val="16"/>
                      <w:lang w:val="es-CO" w:eastAsia="es-CO"/>
                    </w:rPr>
                    <w:t>cuador, con la participación de víctimas en el exterior de 12 países, organizaciones de víctimas, académicos e instituciones tendiente a la puesta en marcha de un proceso efectivo con las más amplias participaciones posibles de las víctimas y sus organizaciones</w:t>
                  </w:r>
                  <w:r>
                    <w:rPr>
                      <w:rFonts w:ascii="Century Gothic" w:eastAsia="Times New Roman" w:hAnsi="Century Gothic"/>
                      <w:color w:val="000000"/>
                      <w:sz w:val="16"/>
                      <w:szCs w:val="16"/>
                      <w:lang w:val="es-CO" w:eastAsia="es-CO"/>
                    </w:rPr>
                    <w:t xml:space="preserve"> </w:t>
                  </w:r>
                  <w:r w:rsidRPr="004C2439">
                    <w:rPr>
                      <w:rFonts w:ascii="Century Gothic" w:eastAsia="Times New Roman" w:hAnsi="Century Gothic"/>
                      <w:color w:val="000000"/>
                      <w:sz w:val="16"/>
                      <w:szCs w:val="16"/>
                      <w:lang w:val="es-CO" w:eastAsia="es-CO"/>
                    </w:rPr>
                    <w:t>en la ciudad de Quito Ecuador por una suma total de 11´069,827. Lo anterior autorizados por el DPS y cumple con la norma, debido a que los tiquetes al exterior son de clase económica.</w:t>
                  </w:r>
                </w:p>
              </w:tc>
            </w:tr>
            <w:tr w:rsidR="004C2439" w:rsidRPr="004C2439" w:rsidTr="00DC5AF0">
              <w:trPr>
                <w:trHeight w:val="688"/>
              </w:trPr>
              <w:tc>
                <w:tcPr>
                  <w:tcW w:w="1142" w:type="dxa"/>
                  <w:tcBorders>
                    <w:top w:val="nil"/>
                    <w:left w:val="single" w:sz="8" w:space="0" w:color="auto"/>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lastRenderedPageBreak/>
                    <w:t>28/03/2017</w:t>
                  </w:r>
                </w:p>
              </w:tc>
              <w:tc>
                <w:tcPr>
                  <w:tcW w:w="1662"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ALICIA JACQUELINE RUEDA ROJAS</w:t>
                  </w:r>
                </w:p>
              </w:tc>
              <w:tc>
                <w:tcPr>
                  <w:tcW w:w="1024"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 xml:space="preserve">AV 134-1328254326 </w:t>
                  </w:r>
                </w:p>
              </w:tc>
              <w:tc>
                <w:tcPr>
                  <w:tcW w:w="1248"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ECONOMICA</w:t>
                  </w:r>
                </w:p>
              </w:tc>
              <w:tc>
                <w:tcPr>
                  <w:tcW w:w="1126"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BOGOTA - QUITO - BOGOTA</w:t>
                  </w:r>
                </w:p>
              </w:tc>
              <w:tc>
                <w:tcPr>
                  <w:tcW w:w="1265"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right"/>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$1.809.870,00</w:t>
                  </w:r>
                </w:p>
              </w:tc>
              <w:tc>
                <w:tcPr>
                  <w:tcW w:w="2753" w:type="dxa"/>
                  <w:vMerge/>
                  <w:tcBorders>
                    <w:top w:val="nil"/>
                    <w:left w:val="single" w:sz="4" w:space="0" w:color="auto"/>
                    <w:bottom w:val="single" w:sz="8" w:space="0" w:color="000000"/>
                    <w:right w:val="single" w:sz="8" w:space="0" w:color="auto"/>
                  </w:tcBorders>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p>
              </w:tc>
            </w:tr>
            <w:tr w:rsidR="004C2439" w:rsidRPr="004C2439" w:rsidTr="00DC5AF0">
              <w:trPr>
                <w:trHeight w:val="685"/>
              </w:trPr>
              <w:tc>
                <w:tcPr>
                  <w:tcW w:w="1142" w:type="dxa"/>
                  <w:tcBorders>
                    <w:top w:val="nil"/>
                    <w:left w:val="single" w:sz="8" w:space="0" w:color="auto"/>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lastRenderedPageBreak/>
                    <w:t>28/03/2017</w:t>
                  </w:r>
                </w:p>
              </w:tc>
              <w:tc>
                <w:tcPr>
                  <w:tcW w:w="1662"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CAMILA JARAMILLO ARCINIEGAS</w:t>
                  </w:r>
                </w:p>
              </w:tc>
              <w:tc>
                <w:tcPr>
                  <w:tcW w:w="1024"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 xml:space="preserve">AV 134-1328254331 </w:t>
                  </w:r>
                </w:p>
              </w:tc>
              <w:tc>
                <w:tcPr>
                  <w:tcW w:w="1248"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ECONOMICA</w:t>
                  </w:r>
                </w:p>
              </w:tc>
              <w:tc>
                <w:tcPr>
                  <w:tcW w:w="1126"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BOGOTA - QUITO - BOGOTA</w:t>
                  </w:r>
                </w:p>
              </w:tc>
              <w:tc>
                <w:tcPr>
                  <w:tcW w:w="1265"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right"/>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$1.538.652,00</w:t>
                  </w:r>
                </w:p>
              </w:tc>
              <w:tc>
                <w:tcPr>
                  <w:tcW w:w="2753" w:type="dxa"/>
                  <w:vMerge/>
                  <w:tcBorders>
                    <w:top w:val="nil"/>
                    <w:left w:val="single" w:sz="4" w:space="0" w:color="auto"/>
                    <w:bottom w:val="single" w:sz="8" w:space="0" w:color="000000"/>
                    <w:right w:val="single" w:sz="8" w:space="0" w:color="auto"/>
                  </w:tcBorders>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p>
              </w:tc>
            </w:tr>
            <w:tr w:rsidR="004C2439" w:rsidRPr="004C2439" w:rsidTr="00DC5AF0">
              <w:trPr>
                <w:trHeight w:val="693"/>
              </w:trPr>
              <w:tc>
                <w:tcPr>
                  <w:tcW w:w="1142" w:type="dxa"/>
                  <w:tcBorders>
                    <w:top w:val="nil"/>
                    <w:left w:val="single" w:sz="8" w:space="0" w:color="auto"/>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28/03/2017</w:t>
                  </w:r>
                </w:p>
              </w:tc>
              <w:tc>
                <w:tcPr>
                  <w:tcW w:w="1662"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DIANA BRAVO RUBIO</w:t>
                  </w:r>
                </w:p>
              </w:tc>
              <w:tc>
                <w:tcPr>
                  <w:tcW w:w="1024"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 xml:space="preserve">AV 134-1328254339 </w:t>
                  </w:r>
                </w:p>
              </w:tc>
              <w:tc>
                <w:tcPr>
                  <w:tcW w:w="1248"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ECONOMICA</w:t>
                  </w:r>
                </w:p>
              </w:tc>
              <w:tc>
                <w:tcPr>
                  <w:tcW w:w="1126"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BOGOTA - QUITO - BOGOTA</w:t>
                  </w:r>
                </w:p>
              </w:tc>
              <w:tc>
                <w:tcPr>
                  <w:tcW w:w="1265"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right"/>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$1.538.652,00</w:t>
                  </w:r>
                </w:p>
              </w:tc>
              <w:tc>
                <w:tcPr>
                  <w:tcW w:w="2753" w:type="dxa"/>
                  <w:vMerge/>
                  <w:tcBorders>
                    <w:top w:val="nil"/>
                    <w:left w:val="single" w:sz="4" w:space="0" w:color="auto"/>
                    <w:bottom w:val="single" w:sz="8" w:space="0" w:color="000000"/>
                    <w:right w:val="single" w:sz="8" w:space="0" w:color="auto"/>
                  </w:tcBorders>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p>
              </w:tc>
            </w:tr>
            <w:tr w:rsidR="004C2439" w:rsidRPr="004C2439" w:rsidTr="00DC5AF0">
              <w:trPr>
                <w:trHeight w:val="704"/>
              </w:trPr>
              <w:tc>
                <w:tcPr>
                  <w:tcW w:w="1142" w:type="dxa"/>
                  <w:tcBorders>
                    <w:top w:val="nil"/>
                    <w:left w:val="single" w:sz="8" w:space="0" w:color="auto"/>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28/03/2017</w:t>
                  </w:r>
                </w:p>
              </w:tc>
              <w:tc>
                <w:tcPr>
                  <w:tcW w:w="1662"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CLAUDIA VIVIANA FERRO BUITRAGO</w:t>
                  </w:r>
                </w:p>
              </w:tc>
              <w:tc>
                <w:tcPr>
                  <w:tcW w:w="1024"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 xml:space="preserve">AV 134-1328254359 </w:t>
                  </w:r>
                </w:p>
              </w:tc>
              <w:tc>
                <w:tcPr>
                  <w:tcW w:w="1248"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ECONOMICA</w:t>
                  </w:r>
                </w:p>
              </w:tc>
              <w:tc>
                <w:tcPr>
                  <w:tcW w:w="1126"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BOGOTA - QUITO - BOGOTA</w:t>
                  </w:r>
                </w:p>
              </w:tc>
              <w:tc>
                <w:tcPr>
                  <w:tcW w:w="1265"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right"/>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$1.809.870,00</w:t>
                  </w:r>
                </w:p>
              </w:tc>
              <w:tc>
                <w:tcPr>
                  <w:tcW w:w="2753" w:type="dxa"/>
                  <w:vMerge/>
                  <w:tcBorders>
                    <w:top w:val="nil"/>
                    <w:left w:val="single" w:sz="4" w:space="0" w:color="auto"/>
                    <w:bottom w:val="single" w:sz="8" w:space="0" w:color="000000"/>
                    <w:right w:val="single" w:sz="8" w:space="0" w:color="auto"/>
                  </w:tcBorders>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p>
              </w:tc>
            </w:tr>
            <w:tr w:rsidR="004C2439" w:rsidRPr="004C2439" w:rsidTr="00DC5AF0">
              <w:trPr>
                <w:trHeight w:val="544"/>
              </w:trPr>
              <w:tc>
                <w:tcPr>
                  <w:tcW w:w="1142" w:type="dxa"/>
                  <w:tcBorders>
                    <w:top w:val="nil"/>
                    <w:left w:val="single" w:sz="8" w:space="0" w:color="auto"/>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28/03/2017</w:t>
                  </w:r>
                </w:p>
              </w:tc>
              <w:tc>
                <w:tcPr>
                  <w:tcW w:w="1662"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ZULLY JOHANNA LAVERDE MORALES</w:t>
                  </w:r>
                </w:p>
              </w:tc>
              <w:tc>
                <w:tcPr>
                  <w:tcW w:w="1024"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 xml:space="preserve">AV 134-1328254374 </w:t>
                  </w:r>
                </w:p>
              </w:tc>
              <w:tc>
                <w:tcPr>
                  <w:tcW w:w="1248"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ECONOMICA</w:t>
                  </w:r>
                </w:p>
              </w:tc>
              <w:tc>
                <w:tcPr>
                  <w:tcW w:w="1126"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BOGOTA - QUITO - BOGOTA</w:t>
                  </w:r>
                </w:p>
              </w:tc>
              <w:tc>
                <w:tcPr>
                  <w:tcW w:w="1265"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right"/>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$1.809.870,00</w:t>
                  </w:r>
                </w:p>
              </w:tc>
              <w:tc>
                <w:tcPr>
                  <w:tcW w:w="2753" w:type="dxa"/>
                  <w:vMerge/>
                  <w:tcBorders>
                    <w:top w:val="nil"/>
                    <w:left w:val="single" w:sz="4" w:space="0" w:color="auto"/>
                    <w:bottom w:val="single" w:sz="8" w:space="0" w:color="000000"/>
                    <w:right w:val="single" w:sz="8" w:space="0" w:color="auto"/>
                  </w:tcBorders>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p>
              </w:tc>
            </w:tr>
            <w:tr w:rsidR="004C2439" w:rsidRPr="004C2439" w:rsidTr="00DC5AF0">
              <w:trPr>
                <w:trHeight w:val="638"/>
              </w:trPr>
              <w:tc>
                <w:tcPr>
                  <w:tcW w:w="1142" w:type="dxa"/>
                  <w:tcBorders>
                    <w:top w:val="nil"/>
                    <w:left w:val="single" w:sz="8" w:space="0" w:color="auto"/>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31/03/2017</w:t>
                  </w:r>
                </w:p>
              </w:tc>
              <w:tc>
                <w:tcPr>
                  <w:tcW w:w="1662"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ALAN JESUS EDMUNDO JARA URZOLA</w:t>
                  </w:r>
                </w:p>
              </w:tc>
              <w:tc>
                <w:tcPr>
                  <w:tcW w:w="1024"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 xml:space="preserve">AV 134-1328287935 </w:t>
                  </w:r>
                </w:p>
              </w:tc>
              <w:tc>
                <w:tcPr>
                  <w:tcW w:w="1248"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center"/>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ECONOMICA</w:t>
                  </w:r>
                </w:p>
              </w:tc>
              <w:tc>
                <w:tcPr>
                  <w:tcW w:w="1126"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BOGOTA - QUITO - BOGOTA</w:t>
                  </w:r>
                </w:p>
              </w:tc>
              <w:tc>
                <w:tcPr>
                  <w:tcW w:w="1265" w:type="dxa"/>
                  <w:tcBorders>
                    <w:top w:val="nil"/>
                    <w:left w:val="nil"/>
                    <w:bottom w:val="single" w:sz="4" w:space="0" w:color="auto"/>
                    <w:right w:val="single" w:sz="4" w:space="0" w:color="auto"/>
                  </w:tcBorders>
                  <w:shd w:val="clear" w:color="auto" w:fill="auto"/>
                  <w:vAlign w:val="center"/>
                  <w:hideMark/>
                </w:tcPr>
                <w:p w:rsidR="004C2439" w:rsidRPr="004C2439" w:rsidRDefault="004C2439" w:rsidP="004C2439">
                  <w:pPr>
                    <w:spacing w:after="0"/>
                    <w:jc w:val="right"/>
                    <w:rPr>
                      <w:rFonts w:ascii="Century Gothic" w:eastAsia="Times New Roman" w:hAnsi="Century Gothic"/>
                      <w:color w:val="000000"/>
                      <w:sz w:val="16"/>
                      <w:szCs w:val="16"/>
                      <w:lang w:val="es-CO" w:eastAsia="es-CO"/>
                    </w:rPr>
                  </w:pPr>
                  <w:r w:rsidRPr="004C2439">
                    <w:rPr>
                      <w:rFonts w:ascii="Century Gothic" w:eastAsia="Times New Roman" w:hAnsi="Century Gothic"/>
                      <w:color w:val="000000"/>
                      <w:sz w:val="16"/>
                      <w:szCs w:val="16"/>
                      <w:lang w:val="es-CO" w:eastAsia="es-CO"/>
                    </w:rPr>
                    <w:t>$2.562.913,00</w:t>
                  </w:r>
                </w:p>
              </w:tc>
              <w:tc>
                <w:tcPr>
                  <w:tcW w:w="2753" w:type="dxa"/>
                  <w:vMerge/>
                  <w:tcBorders>
                    <w:top w:val="nil"/>
                    <w:left w:val="single" w:sz="4" w:space="0" w:color="auto"/>
                    <w:bottom w:val="single" w:sz="8" w:space="0" w:color="000000"/>
                    <w:right w:val="single" w:sz="8" w:space="0" w:color="auto"/>
                  </w:tcBorders>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p>
              </w:tc>
            </w:tr>
            <w:tr w:rsidR="004C2439" w:rsidRPr="004C2439" w:rsidTr="00DC5AF0">
              <w:trPr>
                <w:trHeight w:val="330"/>
              </w:trPr>
              <w:tc>
                <w:tcPr>
                  <w:tcW w:w="6202"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4C2439" w:rsidRPr="004C2439" w:rsidRDefault="004C2439" w:rsidP="004C2439">
                  <w:pPr>
                    <w:spacing w:after="0"/>
                    <w:jc w:val="right"/>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Total de tiquetes $</w:t>
                  </w:r>
                </w:p>
              </w:tc>
              <w:tc>
                <w:tcPr>
                  <w:tcW w:w="1265" w:type="dxa"/>
                  <w:tcBorders>
                    <w:top w:val="nil"/>
                    <w:left w:val="nil"/>
                    <w:bottom w:val="single" w:sz="8" w:space="0" w:color="auto"/>
                    <w:right w:val="single" w:sz="4" w:space="0" w:color="auto"/>
                  </w:tcBorders>
                  <w:shd w:val="clear" w:color="auto" w:fill="auto"/>
                  <w:vAlign w:val="center"/>
                  <w:hideMark/>
                </w:tcPr>
                <w:p w:rsidR="004C2439" w:rsidRPr="004C2439" w:rsidRDefault="004C2439" w:rsidP="004C2439">
                  <w:pPr>
                    <w:spacing w:after="0"/>
                    <w:jc w:val="right"/>
                    <w:rPr>
                      <w:rFonts w:ascii="Century Gothic" w:eastAsia="Times New Roman" w:hAnsi="Century Gothic"/>
                      <w:b/>
                      <w:bCs/>
                      <w:color w:val="000000"/>
                      <w:sz w:val="16"/>
                      <w:szCs w:val="16"/>
                      <w:lang w:val="es-CO" w:eastAsia="es-CO"/>
                    </w:rPr>
                  </w:pPr>
                  <w:r w:rsidRPr="004C2439">
                    <w:rPr>
                      <w:rFonts w:ascii="Century Gothic" w:eastAsia="Times New Roman" w:hAnsi="Century Gothic"/>
                      <w:b/>
                      <w:bCs/>
                      <w:color w:val="000000"/>
                      <w:sz w:val="16"/>
                      <w:szCs w:val="16"/>
                      <w:lang w:val="es-CO" w:eastAsia="es-CO"/>
                    </w:rPr>
                    <w:t>$13.583.928,00</w:t>
                  </w:r>
                </w:p>
              </w:tc>
              <w:tc>
                <w:tcPr>
                  <w:tcW w:w="2753" w:type="dxa"/>
                  <w:vMerge/>
                  <w:tcBorders>
                    <w:top w:val="nil"/>
                    <w:left w:val="single" w:sz="4" w:space="0" w:color="auto"/>
                    <w:bottom w:val="single" w:sz="8" w:space="0" w:color="000000"/>
                    <w:right w:val="single" w:sz="8" w:space="0" w:color="auto"/>
                  </w:tcBorders>
                  <w:vAlign w:val="center"/>
                  <w:hideMark/>
                </w:tcPr>
                <w:p w:rsidR="004C2439" w:rsidRPr="004C2439" w:rsidRDefault="004C2439" w:rsidP="004C2439">
                  <w:pPr>
                    <w:spacing w:after="0"/>
                    <w:rPr>
                      <w:rFonts w:ascii="Century Gothic" w:eastAsia="Times New Roman" w:hAnsi="Century Gothic"/>
                      <w:color w:val="000000"/>
                      <w:sz w:val="16"/>
                      <w:szCs w:val="16"/>
                      <w:lang w:val="es-CO" w:eastAsia="es-CO"/>
                    </w:rPr>
                  </w:pPr>
                </w:p>
              </w:tc>
            </w:tr>
          </w:tbl>
          <w:p w:rsidR="00542328" w:rsidRPr="00BF17DA" w:rsidRDefault="00542328" w:rsidP="00542328">
            <w:pPr>
              <w:pStyle w:val="Ttulo1"/>
              <w:keepLines/>
              <w:numPr>
                <w:ilvl w:val="0"/>
                <w:numId w:val="27"/>
              </w:numPr>
              <w:spacing w:before="480"/>
              <w:jc w:val="left"/>
              <w:rPr>
                <w:rFonts w:ascii="Century Gothic" w:hAnsi="Century Gothic"/>
                <w:sz w:val="20"/>
                <w:szCs w:val="20"/>
              </w:rPr>
            </w:pPr>
            <w:r>
              <w:rPr>
                <w:rFonts w:ascii="Century Gothic" w:hAnsi="Century Gothic"/>
                <w:sz w:val="20"/>
                <w:szCs w:val="20"/>
              </w:rPr>
              <w:t>PUBLICIDAD Y PUBLICACIONES</w:t>
            </w:r>
          </w:p>
          <w:p w:rsidR="00542328" w:rsidRPr="00633A77" w:rsidRDefault="00542328" w:rsidP="00542328">
            <w:pPr>
              <w:rPr>
                <w:rFonts w:ascii="Century Gothic" w:hAnsi="Century Gothic"/>
                <w:sz w:val="4"/>
                <w:szCs w:val="20"/>
              </w:rPr>
            </w:pPr>
          </w:p>
          <w:p w:rsidR="00542328" w:rsidRDefault="00542328" w:rsidP="00542328">
            <w:pPr>
              <w:pStyle w:val="NormalWeb"/>
              <w:spacing w:before="0" w:beforeAutospacing="0" w:after="0" w:afterAutospacing="0"/>
              <w:jc w:val="both"/>
              <w:rPr>
                <w:rFonts w:ascii="Century Gothic" w:hAnsi="Century Gothic" w:cs="Arial"/>
                <w:sz w:val="20"/>
                <w:szCs w:val="20"/>
                <w:lang w:val="es-CO" w:eastAsia="es-CO"/>
              </w:rPr>
            </w:pPr>
            <w:r w:rsidRPr="00BF17DA">
              <w:rPr>
                <w:rFonts w:ascii="Century Gothic" w:hAnsi="Century Gothic" w:cs="Arial"/>
                <w:sz w:val="20"/>
                <w:szCs w:val="20"/>
                <w:lang w:val="es-CO" w:eastAsia="es-CO"/>
              </w:rPr>
              <w:t>Dando cumplimiento al capítulo III del Decreto de Austeridad (Decreto 1737 de 199</w:t>
            </w:r>
            <w:r>
              <w:rPr>
                <w:rFonts w:ascii="Century Gothic" w:hAnsi="Century Gothic" w:cs="Arial"/>
                <w:sz w:val="20"/>
                <w:szCs w:val="20"/>
                <w:lang w:val="es-CO" w:eastAsia="es-CO"/>
              </w:rPr>
              <w:t>8) y Art. 13 del capítulo IV,</w:t>
            </w:r>
            <w:r w:rsidRPr="00BF17DA">
              <w:rPr>
                <w:rFonts w:ascii="Century Gothic" w:hAnsi="Century Gothic" w:cs="Arial"/>
                <w:sz w:val="20"/>
                <w:szCs w:val="20"/>
                <w:lang w:val="es-CO" w:eastAsia="es-CO"/>
              </w:rPr>
              <w:t xml:space="preserve"> </w:t>
            </w:r>
            <w:r w:rsidR="007C1470">
              <w:rPr>
                <w:rFonts w:ascii="Century Gothic" w:hAnsi="Century Gothic" w:cs="Arial"/>
                <w:sz w:val="20"/>
                <w:szCs w:val="20"/>
                <w:lang w:val="es-CO" w:eastAsia="es-CO"/>
              </w:rPr>
              <w:t xml:space="preserve">no </w:t>
            </w:r>
            <w:r w:rsidRPr="00BF17DA">
              <w:rPr>
                <w:rFonts w:ascii="Century Gothic" w:hAnsi="Century Gothic" w:cs="Arial"/>
                <w:sz w:val="20"/>
                <w:szCs w:val="20"/>
                <w:lang w:val="es-CO" w:eastAsia="es-CO"/>
              </w:rPr>
              <w:t xml:space="preserve">se realizaron pagos en el trimestre de </w:t>
            </w:r>
            <w:r w:rsidR="007C1470">
              <w:rPr>
                <w:rFonts w:ascii="Century Gothic" w:hAnsi="Century Gothic" w:cs="Arial"/>
                <w:sz w:val="20"/>
                <w:szCs w:val="20"/>
                <w:lang w:val="es-CO" w:eastAsia="es-CO"/>
              </w:rPr>
              <w:t>enero</w:t>
            </w:r>
            <w:r w:rsidRPr="006C3A9C">
              <w:rPr>
                <w:rFonts w:ascii="Century Gothic" w:hAnsi="Century Gothic" w:cs="Arial"/>
                <w:sz w:val="20"/>
                <w:szCs w:val="20"/>
                <w:lang w:val="es-CO" w:eastAsia="es-CO"/>
              </w:rPr>
              <w:t xml:space="preserve"> - </w:t>
            </w:r>
            <w:r w:rsidR="007C1470">
              <w:rPr>
                <w:rFonts w:ascii="Century Gothic" w:hAnsi="Century Gothic" w:cs="Arial"/>
                <w:sz w:val="20"/>
                <w:szCs w:val="20"/>
                <w:lang w:val="es-CO" w:eastAsia="es-CO"/>
              </w:rPr>
              <w:t>marzo</w:t>
            </w:r>
            <w:r w:rsidRPr="006C3A9C">
              <w:rPr>
                <w:rFonts w:ascii="Century Gothic" w:hAnsi="Century Gothic"/>
                <w:b/>
                <w:bCs/>
                <w:color w:val="000000"/>
                <w:sz w:val="16"/>
                <w:szCs w:val="16"/>
                <w:lang w:val="es-CO" w:eastAsia="es-CO"/>
              </w:rPr>
              <w:t xml:space="preserve"> </w:t>
            </w:r>
            <w:r>
              <w:rPr>
                <w:rFonts w:ascii="Century Gothic" w:hAnsi="Century Gothic" w:cs="Arial"/>
                <w:sz w:val="20"/>
                <w:szCs w:val="20"/>
                <w:lang w:val="es-CO" w:eastAsia="es-CO"/>
              </w:rPr>
              <w:t>201</w:t>
            </w:r>
            <w:r w:rsidR="007C1470">
              <w:rPr>
                <w:rFonts w:ascii="Century Gothic" w:hAnsi="Century Gothic" w:cs="Arial"/>
                <w:sz w:val="20"/>
                <w:szCs w:val="20"/>
                <w:lang w:val="es-CO" w:eastAsia="es-CO"/>
              </w:rPr>
              <w:t>6</w:t>
            </w:r>
            <w:r>
              <w:rPr>
                <w:rFonts w:ascii="Century Gothic" w:hAnsi="Century Gothic" w:cs="Arial"/>
                <w:sz w:val="20"/>
                <w:szCs w:val="20"/>
                <w:lang w:val="es-CO" w:eastAsia="es-CO"/>
              </w:rPr>
              <w:t xml:space="preserve"> y 201</w:t>
            </w:r>
            <w:r w:rsidR="007C1470">
              <w:rPr>
                <w:rFonts w:ascii="Century Gothic" w:hAnsi="Century Gothic" w:cs="Arial"/>
                <w:sz w:val="20"/>
                <w:szCs w:val="20"/>
                <w:lang w:val="es-CO" w:eastAsia="es-CO"/>
              </w:rPr>
              <w:t>7</w:t>
            </w:r>
            <w:r>
              <w:rPr>
                <w:rFonts w:ascii="Century Gothic" w:hAnsi="Century Gothic" w:cs="Arial"/>
                <w:sz w:val="20"/>
                <w:szCs w:val="20"/>
                <w:lang w:val="es-CO" w:eastAsia="es-CO"/>
              </w:rPr>
              <w:t xml:space="preserve">, </w:t>
            </w:r>
            <w:r w:rsidRPr="00BF17DA">
              <w:rPr>
                <w:rFonts w:ascii="Century Gothic" w:hAnsi="Century Gothic" w:cs="Arial"/>
                <w:sz w:val="20"/>
                <w:szCs w:val="20"/>
                <w:lang w:val="es-CO" w:eastAsia="es-CO"/>
              </w:rPr>
              <w:t>como s</w:t>
            </w:r>
            <w:r>
              <w:rPr>
                <w:rFonts w:ascii="Century Gothic" w:hAnsi="Century Gothic" w:cs="Arial"/>
                <w:sz w:val="20"/>
                <w:szCs w:val="20"/>
                <w:lang w:val="es-CO" w:eastAsia="es-CO"/>
              </w:rPr>
              <w:t xml:space="preserve">e observa en el siguiente cuadro: </w:t>
            </w:r>
          </w:p>
          <w:p w:rsidR="00542328" w:rsidRDefault="00542328" w:rsidP="00542328">
            <w:pPr>
              <w:pStyle w:val="NormalWeb"/>
              <w:spacing w:before="0" w:beforeAutospacing="0" w:after="0" w:afterAutospacing="0"/>
              <w:jc w:val="both"/>
              <w:rPr>
                <w:rFonts w:ascii="Century Gothic" w:hAnsi="Century Gothic" w:cs="Arial"/>
                <w:sz w:val="20"/>
                <w:szCs w:val="20"/>
                <w:lang w:val="es-CO" w:eastAsia="es-CO"/>
              </w:rPr>
            </w:pPr>
          </w:p>
          <w:tbl>
            <w:tblPr>
              <w:tblW w:w="10220" w:type="dxa"/>
              <w:tblLayout w:type="fixed"/>
              <w:tblCellMar>
                <w:left w:w="70" w:type="dxa"/>
                <w:right w:w="70" w:type="dxa"/>
              </w:tblCellMar>
              <w:tblLook w:val="04A0" w:firstRow="1" w:lastRow="0" w:firstColumn="1" w:lastColumn="0" w:noHBand="0" w:noVBand="1"/>
            </w:tblPr>
            <w:tblGrid>
              <w:gridCol w:w="500"/>
              <w:gridCol w:w="1076"/>
              <w:gridCol w:w="993"/>
              <w:gridCol w:w="992"/>
              <w:gridCol w:w="1276"/>
              <w:gridCol w:w="1417"/>
              <w:gridCol w:w="1701"/>
              <w:gridCol w:w="2265"/>
            </w:tblGrid>
            <w:tr w:rsidR="00183472" w:rsidRPr="00183472" w:rsidTr="00DC5AF0">
              <w:trPr>
                <w:trHeight w:val="645"/>
              </w:trPr>
              <w:tc>
                <w:tcPr>
                  <w:tcW w:w="5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83472" w:rsidRPr="00183472" w:rsidRDefault="00183472" w:rsidP="00183472">
                  <w:pPr>
                    <w:spacing w:after="0"/>
                    <w:jc w:val="center"/>
                    <w:rPr>
                      <w:rFonts w:ascii="Calibri" w:eastAsia="Times New Roman" w:hAnsi="Calibri"/>
                      <w:color w:val="000000"/>
                      <w:sz w:val="22"/>
                      <w:szCs w:val="22"/>
                      <w:lang w:val="es-CO" w:eastAsia="es-CO"/>
                    </w:rPr>
                  </w:pPr>
                  <w:r w:rsidRPr="00183472">
                    <w:rPr>
                      <w:rFonts w:ascii="Calibri" w:eastAsia="Times New Roman" w:hAnsi="Calibri"/>
                      <w:color w:val="000000"/>
                      <w:sz w:val="22"/>
                      <w:szCs w:val="22"/>
                      <w:lang w:val="es-CO" w:eastAsia="es-CO"/>
                    </w:rPr>
                    <w:t>Nº</w:t>
                  </w:r>
                </w:p>
              </w:tc>
              <w:tc>
                <w:tcPr>
                  <w:tcW w:w="7455" w:type="dxa"/>
                  <w:gridSpan w:val="6"/>
                  <w:tcBorders>
                    <w:top w:val="single" w:sz="8" w:space="0" w:color="auto"/>
                    <w:left w:val="nil"/>
                    <w:bottom w:val="single" w:sz="4" w:space="0" w:color="auto"/>
                    <w:right w:val="single" w:sz="4" w:space="0" w:color="auto"/>
                  </w:tcBorders>
                  <w:shd w:val="clear" w:color="auto" w:fill="auto"/>
                  <w:noWrap/>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Aspectos cuantitativos</w:t>
                  </w:r>
                </w:p>
              </w:tc>
              <w:tc>
                <w:tcPr>
                  <w:tcW w:w="2265" w:type="dxa"/>
                  <w:tcBorders>
                    <w:top w:val="single" w:sz="8" w:space="0" w:color="auto"/>
                    <w:left w:val="nil"/>
                    <w:bottom w:val="single" w:sz="4" w:space="0" w:color="auto"/>
                    <w:right w:val="single" w:sz="8" w:space="0" w:color="000000"/>
                  </w:tcBorders>
                  <w:shd w:val="clear" w:color="auto" w:fill="auto"/>
                  <w:vAlign w:val="bottom"/>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Situaciones encontradas por la OCI</w:t>
                  </w:r>
                </w:p>
              </w:tc>
            </w:tr>
            <w:tr w:rsidR="00183472" w:rsidRPr="00183472" w:rsidTr="00DC5AF0">
              <w:trPr>
                <w:trHeight w:val="1275"/>
              </w:trPr>
              <w:tc>
                <w:tcPr>
                  <w:tcW w:w="500" w:type="dxa"/>
                  <w:vMerge/>
                  <w:tcBorders>
                    <w:top w:val="single" w:sz="8" w:space="0" w:color="auto"/>
                    <w:left w:val="single" w:sz="8" w:space="0" w:color="auto"/>
                    <w:bottom w:val="single" w:sz="4" w:space="0" w:color="auto"/>
                    <w:right w:val="single" w:sz="4" w:space="0" w:color="auto"/>
                  </w:tcBorders>
                  <w:vAlign w:val="center"/>
                  <w:hideMark/>
                </w:tcPr>
                <w:p w:rsidR="00183472" w:rsidRPr="00183472" w:rsidRDefault="00183472" w:rsidP="00183472">
                  <w:pPr>
                    <w:spacing w:after="0"/>
                    <w:rPr>
                      <w:rFonts w:ascii="Calibri" w:eastAsia="Times New Roman" w:hAnsi="Calibri"/>
                      <w:color w:val="000000"/>
                      <w:sz w:val="22"/>
                      <w:szCs w:val="22"/>
                      <w:lang w:val="es-CO" w:eastAsia="es-CO"/>
                    </w:rPr>
                  </w:pPr>
                </w:p>
              </w:tc>
              <w:tc>
                <w:tcPr>
                  <w:tcW w:w="1076"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Concepto</w:t>
                  </w:r>
                </w:p>
              </w:tc>
              <w:tc>
                <w:tcPr>
                  <w:tcW w:w="993"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Nombre del rubro</w:t>
                  </w:r>
                </w:p>
              </w:tc>
              <w:tc>
                <w:tcPr>
                  <w:tcW w:w="992"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Código del rubro</w:t>
                  </w:r>
                </w:p>
              </w:tc>
              <w:tc>
                <w:tcPr>
                  <w:tcW w:w="1276"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Valor pagado entre enero - marzo de la vigencia 2016</w:t>
                  </w:r>
                </w:p>
              </w:tc>
              <w:tc>
                <w:tcPr>
                  <w:tcW w:w="1417"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Valor pagado entre enero - marzo de la vigencia 2017</w:t>
                  </w:r>
                </w:p>
              </w:tc>
              <w:tc>
                <w:tcPr>
                  <w:tcW w:w="1701"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Variación del valor pagado entre enero - marzo de 2017 respecto al mismo periodo de la vigencia 2016</w:t>
                  </w:r>
                </w:p>
              </w:tc>
              <w:tc>
                <w:tcPr>
                  <w:tcW w:w="2265"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183472" w:rsidRPr="00183472" w:rsidRDefault="00183472" w:rsidP="00183472">
                  <w:pPr>
                    <w:spacing w:after="0"/>
                    <w:jc w:val="both"/>
                    <w:rPr>
                      <w:rFonts w:ascii="Century Gothic" w:eastAsia="Times New Roman" w:hAnsi="Century Gothic"/>
                      <w:color w:val="000000"/>
                      <w:sz w:val="16"/>
                      <w:szCs w:val="16"/>
                      <w:lang w:val="es-CO" w:eastAsia="es-CO"/>
                    </w:rPr>
                  </w:pPr>
                  <w:r w:rsidRPr="00183472">
                    <w:rPr>
                      <w:rFonts w:ascii="Century Gothic" w:eastAsia="Times New Roman" w:hAnsi="Century Gothic"/>
                      <w:color w:val="000000"/>
                      <w:sz w:val="16"/>
                      <w:szCs w:val="16"/>
                      <w:lang w:val="es-CO" w:eastAsia="es-CO"/>
                    </w:rPr>
                    <w:t>No se realizaron pagos en el primer trimestre de enero a marzo de 2016 y 2017, el contrato de Imprenta Nacional No. 1303 para el año 2016 fue suscrito el 10 de mayo y para la vigencia 2017 aún no se elabora.</w:t>
                  </w:r>
                </w:p>
              </w:tc>
            </w:tr>
            <w:tr w:rsidR="00183472" w:rsidRPr="00183472" w:rsidTr="00DC5AF0">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183472" w:rsidRPr="00183472" w:rsidRDefault="00183472" w:rsidP="00183472">
                  <w:pPr>
                    <w:spacing w:after="0"/>
                    <w:jc w:val="center"/>
                    <w:rPr>
                      <w:rFonts w:ascii="Calibri" w:eastAsia="Times New Roman" w:hAnsi="Calibri"/>
                      <w:color w:val="000000"/>
                      <w:sz w:val="22"/>
                      <w:szCs w:val="22"/>
                      <w:lang w:val="es-CO" w:eastAsia="es-CO"/>
                    </w:rPr>
                  </w:pPr>
                  <w:r w:rsidRPr="00183472">
                    <w:rPr>
                      <w:rFonts w:ascii="Calibri" w:eastAsia="Times New Roman" w:hAnsi="Calibri"/>
                      <w:color w:val="000000"/>
                      <w:sz w:val="22"/>
                      <w:szCs w:val="22"/>
                      <w:lang w:val="es-CO" w:eastAsia="es-CO"/>
                    </w:rPr>
                    <w:t>1</w:t>
                  </w:r>
                </w:p>
              </w:tc>
              <w:tc>
                <w:tcPr>
                  <w:tcW w:w="1076" w:type="dxa"/>
                  <w:vMerge w:val="restart"/>
                  <w:tcBorders>
                    <w:top w:val="nil"/>
                    <w:left w:val="single" w:sz="4" w:space="0" w:color="auto"/>
                    <w:bottom w:val="single" w:sz="4" w:space="0" w:color="auto"/>
                    <w:right w:val="single" w:sz="4" w:space="0" w:color="auto"/>
                  </w:tcBorders>
                  <w:shd w:val="clear" w:color="auto" w:fill="auto"/>
                  <w:vAlign w:val="center"/>
                  <w:hideMark/>
                </w:tcPr>
                <w:p w:rsidR="00183472" w:rsidRPr="00183472" w:rsidRDefault="00183472" w:rsidP="00183472">
                  <w:pPr>
                    <w:spacing w:after="0"/>
                    <w:jc w:val="both"/>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both"/>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color w:val="000000"/>
                      <w:sz w:val="16"/>
                      <w:szCs w:val="16"/>
                      <w:lang w:val="es-CO" w:eastAsia="es-CO"/>
                    </w:rPr>
                  </w:pPr>
                  <w:r w:rsidRPr="00183472">
                    <w:rPr>
                      <w:rFonts w:ascii="Century Gothic" w:eastAsia="Times New Roman" w:hAnsi="Century Gothic"/>
                      <w:color w:val="000000"/>
                      <w:sz w:val="16"/>
                      <w:szCs w:val="16"/>
                      <w:lang w:val="es-CO"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color w:val="000000"/>
                      <w:sz w:val="16"/>
                      <w:szCs w:val="16"/>
                      <w:lang w:val="es-CO" w:eastAsia="es-CO"/>
                    </w:rPr>
                  </w:pPr>
                  <w:r w:rsidRPr="00183472">
                    <w:rPr>
                      <w:rFonts w:ascii="Century Gothic" w:eastAsia="Times New Roman" w:hAnsi="Century Gothic"/>
                      <w:color w:val="000000"/>
                      <w:sz w:val="16"/>
                      <w:szCs w:val="16"/>
                      <w:lang w:val="es-CO" w:eastAsia="es-CO"/>
                    </w:rPr>
                    <w:t> </w:t>
                  </w:r>
                </w:p>
              </w:tc>
              <w:tc>
                <w:tcPr>
                  <w:tcW w:w="1701"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right"/>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2265" w:type="dxa"/>
                  <w:vMerge/>
                  <w:tcBorders>
                    <w:top w:val="nil"/>
                    <w:left w:val="nil"/>
                    <w:bottom w:val="single" w:sz="4" w:space="0" w:color="auto"/>
                    <w:right w:val="single" w:sz="4" w:space="0" w:color="auto"/>
                  </w:tcBorders>
                  <w:vAlign w:val="center"/>
                  <w:hideMark/>
                </w:tcPr>
                <w:p w:rsidR="00183472" w:rsidRPr="00183472" w:rsidRDefault="00183472" w:rsidP="00183472">
                  <w:pPr>
                    <w:spacing w:after="0"/>
                    <w:rPr>
                      <w:rFonts w:ascii="Century Gothic" w:eastAsia="Times New Roman" w:hAnsi="Century Gothic"/>
                      <w:color w:val="000000"/>
                      <w:sz w:val="16"/>
                      <w:szCs w:val="16"/>
                      <w:lang w:val="es-CO" w:eastAsia="es-CO"/>
                    </w:rPr>
                  </w:pPr>
                </w:p>
              </w:tc>
            </w:tr>
            <w:tr w:rsidR="00183472" w:rsidRPr="00183472" w:rsidTr="00DC5AF0">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183472" w:rsidRPr="00183472" w:rsidRDefault="00183472" w:rsidP="00183472">
                  <w:pPr>
                    <w:spacing w:after="0"/>
                    <w:jc w:val="center"/>
                    <w:rPr>
                      <w:rFonts w:ascii="Calibri" w:eastAsia="Times New Roman" w:hAnsi="Calibri"/>
                      <w:color w:val="000000"/>
                      <w:sz w:val="22"/>
                      <w:szCs w:val="22"/>
                      <w:lang w:val="es-CO" w:eastAsia="es-CO"/>
                    </w:rPr>
                  </w:pPr>
                  <w:r w:rsidRPr="00183472">
                    <w:rPr>
                      <w:rFonts w:ascii="Calibri" w:eastAsia="Times New Roman" w:hAnsi="Calibri"/>
                      <w:color w:val="000000"/>
                      <w:sz w:val="22"/>
                      <w:szCs w:val="22"/>
                      <w:lang w:val="es-CO" w:eastAsia="es-CO"/>
                    </w:rPr>
                    <w:t>2</w:t>
                  </w:r>
                </w:p>
              </w:tc>
              <w:tc>
                <w:tcPr>
                  <w:tcW w:w="1076" w:type="dxa"/>
                  <w:vMerge/>
                  <w:tcBorders>
                    <w:top w:val="nil"/>
                    <w:left w:val="single" w:sz="4" w:space="0" w:color="auto"/>
                    <w:bottom w:val="single" w:sz="4" w:space="0" w:color="auto"/>
                    <w:right w:val="single" w:sz="4" w:space="0" w:color="auto"/>
                  </w:tcBorders>
                  <w:vAlign w:val="center"/>
                  <w:hideMark/>
                </w:tcPr>
                <w:p w:rsidR="00183472" w:rsidRPr="00183472" w:rsidRDefault="00183472" w:rsidP="00183472">
                  <w:pPr>
                    <w:spacing w:after="0"/>
                    <w:rPr>
                      <w:rFonts w:ascii="Century Gothic" w:eastAsia="Times New Roman" w:hAnsi="Century Gothic"/>
                      <w:b/>
                      <w:bCs/>
                      <w:color w:val="000000"/>
                      <w:sz w:val="16"/>
                      <w:szCs w:val="16"/>
                      <w:lang w:val="es-CO" w:eastAsia="es-CO"/>
                    </w:rPr>
                  </w:pPr>
                </w:p>
              </w:tc>
              <w:tc>
                <w:tcPr>
                  <w:tcW w:w="993"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both"/>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color w:val="000000"/>
                      <w:sz w:val="16"/>
                      <w:szCs w:val="16"/>
                      <w:lang w:val="es-CO" w:eastAsia="es-CO"/>
                    </w:rPr>
                  </w:pPr>
                  <w:r w:rsidRPr="00183472">
                    <w:rPr>
                      <w:rFonts w:ascii="Century Gothic" w:eastAsia="Times New Roman" w:hAnsi="Century Gothic"/>
                      <w:color w:val="000000"/>
                      <w:sz w:val="16"/>
                      <w:szCs w:val="16"/>
                      <w:lang w:val="es-CO"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color w:val="000000"/>
                      <w:sz w:val="16"/>
                      <w:szCs w:val="16"/>
                      <w:lang w:val="es-CO" w:eastAsia="es-CO"/>
                    </w:rPr>
                  </w:pPr>
                  <w:r w:rsidRPr="00183472">
                    <w:rPr>
                      <w:rFonts w:ascii="Century Gothic" w:eastAsia="Times New Roman" w:hAnsi="Century Gothic"/>
                      <w:color w:val="000000"/>
                      <w:sz w:val="16"/>
                      <w:szCs w:val="16"/>
                      <w:lang w:val="es-CO" w:eastAsia="es-CO"/>
                    </w:rPr>
                    <w:t> </w:t>
                  </w:r>
                </w:p>
              </w:tc>
              <w:tc>
                <w:tcPr>
                  <w:tcW w:w="1701"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right"/>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2265" w:type="dxa"/>
                  <w:vMerge/>
                  <w:tcBorders>
                    <w:top w:val="nil"/>
                    <w:left w:val="nil"/>
                    <w:bottom w:val="single" w:sz="4" w:space="0" w:color="auto"/>
                    <w:right w:val="single" w:sz="4" w:space="0" w:color="auto"/>
                  </w:tcBorders>
                  <w:vAlign w:val="center"/>
                  <w:hideMark/>
                </w:tcPr>
                <w:p w:rsidR="00183472" w:rsidRPr="00183472" w:rsidRDefault="00183472" w:rsidP="00183472">
                  <w:pPr>
                    <w:spacing w:after="0"/>
                    <w:rPr>
                      <w:rFonts w:ascii="Century Gothic" w:eastAsia="Times New Roman" w:hAnsi="Century Gothic"/>
                      <w:color w:val="000000"/>
                      <w:sz w:val="16"/>
                      <w:szCs w:val="16"/>
                      <w:lang w:val="es-CO" w:eastAsia="es-CO"/>
                    </w:rPr>
                  </w:pPr>
                </w:p>
              </w:tc>
            </w:tr>
            <w:tr w:rsidR="00183472" w:rsidRPr="00183472" w:rsidTr="00DC5AF0">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183472" w:rsidRPr="00183472" w:rsidRDefault="00183472" w:rsidP="00183472">
                  <w:pPr>
                    <w:spacing w:after="0"/>
                    <w:jc w:val="center"/>
                    <w:rPr>
                      <w:rFonts w:ascii="Calibri" w:eastAsia="Times New Roman" w:hAnsi="Calibri"/>
                      <w:color w:val="000000"/>
                      <w:sz w:val="22"/>
                      <w:szCs w:val="22"/>
                      <w:lang w:val="es-CO" w:eastAsia="es-CO"/>
                    </w:rPr>
                  </w:pPr>
                  <w:r w:rsidRPr="00183472">
                    <w:rPr>
                      <w:rFonts w:ascii="Calibri" w:eastAsia="Times New Roman" w:hAnsi="Calibri"/>
                      <w:color w:val="000000"/>
                      <w:sz w:val="22"/>
                      <w:szCs w:val="22"/>
                      <w:lang w:val="es-CO" w:eastAsia="es-CO"/>
                    </w:rPr>
                    <w:t>3</w:t>
                  </w:r>
                </w:p>
              </w:tc>
              <w:tc>
                <w:tcPr>
                  <w:tcW w:w="1076" w:type="dxa"/>
                  <w:vMerge/>
                  <w:tcBorders>
                    <w:top w:val="nil"/>
                    <w:left w:val="single" w:sz="4" w:space="0" w:color="auto"/>
                    <w:bottom w:val="single" w:sz="4" w:space="0" w:color="auto"/>
                    <w:right w:val="single" w:sz="4" w:space="0" w:color="auto"/>
                  </w:tcBorders>
                  <w:vAlign w:val="center"/>
                  <w:hideMark/>
                </w:tcPr>
                <w:p w:rsidR="00183472" w:rsidRPr="00183472" w:rsidRDefault="00183472" w:rsidP="00183472">
                  <w:pPr>
                    <w:spacing w:after="0"/>
                    <w:rPr>
                      <w:rFonts w:ascii="Century Gothic" w:eastAsia="Times New Roman" w:hAnsi="Century Gothic"/>
                      <w:b/>
                      <w:bCs/>
                      <w:color w:val="000000"/>
                      <w:sz w:val="16"/>
                      <w:szCs w:val="16"/>
                      <w:lang w:val="es-CO" w:eastAsia="es-CO"/>
                    </w:rPr>
                  </w:pPr>
                </w:p>
              </w:tc>
              <w:tc>
                <w:tcPr>
                  <w:tcW w:w="993"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both"/>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color w:val="000000"/>
                      <w:sz w:val="16"/>
                      <w:szCs w:val="16"/>
                      <w:lang w:val="es-CO" w:eastAsia="es-CO"/>
                    </w:rPr>
                  </w:pPr>
                  <w:r w:rsidRPr="00183472">
                    <w:rPr>
                      <w:rFonts w:ascii="Century Gothic" w:eastAsia="Times New Roman" w:hAnsi="Century Gothic"/>
                      <w:color w:val="000000"/>
                      <w:sz w:val="16"/>
                      <w:szCs w:val="16"/>
                      <w:lang w:val="es-CO"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color w:val="000000"/>
                      <w:sz w:val="16"/>
                      <w:szCs w:val="16"/>
                      <w:lang w:val="es-CO" w:eastAsia="es-CO"/>
                    </w:rPr>
                  </w:pPr>
                  <w:r w:rsidRPr="00183472">
                    <w:rPr>
                      <w:rFonts w:ascii="Century Gothic" w:eastAsia="Times New Roman" w:hAnsi="Century Gothic"/>
                      <w:color w:val="000000"/>
                      <w:sz w:val="16"/>
                      <w:szCs w:val="16"/>
                      <w:lang w:val="es-CO" w:eastAsia="es-CO"/>
                    </w:rPr>
                    <w:t> </w:t>
                  </w:r>
                </w:p>
              </w:tc>
              <w:tc>
                <w:tcPr>
                  <w:tcW w:w="1701"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right"/>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2265" w:type="dxa"/>
                  <w:vMerge/>
                  <w:tcBorders>
                    <w:top w:val="nil"/>
                    <w:left w:val="nil"/>
                    <w:bottom w:val="single" w:sz="4" w:space="0" w:color="auto"/>
                    <w:right w:val="single" w:sz="4" w:space="0" w:color="auto"/>
                  </w:tcBorders>
                  <w:vAlign w:val="center"/>
                  <w:hideMark/>
                </w:tcPr>
                <w:p w:rsidR="00183472" w:rsidRPr="00183472" w:rsidRDefault="00183472" w:rsidP="00183472">
                  <w:pPr>
                    <w:spacing w:after="0"/>
                    <w:rPr>
                      <w:rFonts w:ascii="Century Gothic" w:eastAsia="Times New Roman" w:hAnsi="Century Gothic"/>
                      <w:color w:val="000000"/>
                      <w:sz w:val="16"/>
                      <w:szCs w:val="16"/>
                      <w:lang w:val="es-CO" w:eastAsia="es-CO"/>
                    </w:rPr>
                  </w:pPr>
                </w:p>
              </w:tc>
            </w:tr>
            <w:tr w:rsidR="00183472" w:rsidRPr="00183472" w:rsidTr="00DC5AF0">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183472" w:rsidRPr="00183472" w:rsidRDefault="00183472" w:rsidP="00183472">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4</w:t>
                  </w:r>
                </w:p>
              </w:tc>
              <w:tc>
                <w:tcPr>
                  <w:tcW w:w="1076" w:type="dxa"/>
                  <w:vMerge/>
                  <w:tcBorders>
                    <w:top w:val="nil"/>
                    <w:left w:val="single" w:sz="4" w:space="0" w:color="auto"/>
                    <w:bottom w:val="single" w:sz="4" w:space="0" w:color="auto"/>
                    <w:right w:val="single" w:sz="4" w:space="0" w:color="auto"/>
                  </w:tcBorders>
                  <w:vAlign w:val="center"/>
                  <w:hideMark/>
                </w:tcPr>
                <w:p w:rsidR="00183472" w:rsidRPr="00183472" w:rsidRDefault="00183472" w:rsidP="00183472">
                  <w:pPr>
                    <w:spacing w:after="0"/>
                    <w:rPr>
                      <w:rFonts w:ascii="Century Gothic" w:eastAsia="Times New Roman" w:hAnsi="Century Gothic"/>
                      <w:b/>
                      <w:bCs/>
                      <w:color w:val="000000"/>
                      <w:sz w:val="16"/>
                      <w:szCs w:val="16"/>
                      <w:lang w:val="es-CO" w:eastAsia="es-CO"/>
                    </w:rPr>
                  </w:pPr>
                </w:p>
              </w:tc>
              <w:tc>
                <w:tcPr>
                  <w:tcW w:w="993"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both"/>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center"/>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color w:val="000000"/>
                      <w:sz w:val="16"/>
                      <w:szCs w:val="16"/>
                      <w:lang w:val="es-CO" w:eastAsia="es-CO"/>
                    </w:rPr>
                  </w:pPr>
                  <w:r w:rsidRPr="00183472">
                    <w:rPr>
                      <w:rFonts w:ascii="Century Gothic" w:eastAsia="Times New Roman" w:hAnsi="Century Gothic"/>
                      <w:color w:val="000000"/>
                      <w:sz w:val="16"/>
                      <w:szCs w:val="16"/>
                      <w:lang w:val="es-CO"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color w:val="000000"/>
                      <w:sz w:val="16"/>
                      <w:szCs w:val="16"/>
                      <w:lang w:val="es-CO" w:eastAsia="es-CO"/>
                    </w:rPr>
                  </w:pPr>
                  <w:r w:rsidRPr="00183472">
                    <w:rPr>
                      <w:rFonts w:ascii="Century Gothic" w:eastAsia="Times New Roman" w:hAnsi="Century Gothic"/>
                      <w:color w:val="000000"/>
                      <w:sz w:val="16"/>
                      <w:szCs w:val="16"/>
                      <w:lang w:val="es-CO" w:eastAsia="es-CO"/>
                    </w:rPr>
                    <w:t> </w:t>
                  </w:r>
                </w:p>
              </w:tc>
              <w:tc>
                <w:tcPr>
                  <w:tcW w:w="1701" w:type="dxa"/>
                  <w:tcBorders>
                    <w:top w:val="nil"/>
                    <w:left w:val="nil"/>
                    <w:bottom w:val="single" w:sz="4" w:space="0" w:color="auto"/>
                    <w:right w:val="single" w:sz="4" w:space="0" w:color="auto"/>
                  </w:tcBorders>
                  <w:shd w:val="clear" w:color="auto" w:fill="auto"/>
                  <w:vAlign w:val="center"/>
                  <w:hideMark/>
                </w:tcPr>
                <w:p w:rsidR="00183472" w:rsidRPr="00183472" w:rsidRDefault="00183472" w:rsidP="00183472">
                  <w:pPr>
                    <w:spacing w:after="0"/>
                    <w:jc w:val="right"/>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w:t>
                  </w:r>
                </w:p>
              </w:tc>
              <w:tc>
                <w:tcPr>
                  <w:tcW w:w="2265" w:type="dxa"/>
                  <w:vMerge/>
                  <w:tcBorders>
                    <w:top w:val="nil"/>
                    <w:left w:val="nil"/>
                    <w:bottom w:val="single" w:sz="4" w:space="0" w:color="auto"/>
                    <w:right w:val="single" w:sz="4" w:space="0" w:color="auto"/>
                  </w:tcBorders>
                  <w:vAlign w:val="center"/>
                  <w:hideMark/>
                </w:tcPr>
                <w:p w:rsidR="00183472" w:rsidRPr="00183472" w:rsidRDefault="00183472" w:rsidP="00183472">
                  <w:pPr>
                    <w:spacing w:after="0"/>
                    <w:rPr>
                      <w:rFonts w:ascii="Century Gothic" w:eastAsia="Times New Roman" w:hAnsi="Century Gothic"/>
                      <w:color w:val="000000"/>
                      <w:sz w:val="16"/>
                      <w:szCs w:val="16"/>
                      <w:lang w:val="es-CO" w:eastAsia="es-CO"/>
                    </w:rPr>
                  </w:pPr>
                </w:p>
              </w:tc>
            </w:tr>
            <w:tr w:rsidR="00183472" w:rsidRPr="00183472" w:rsidTr="00DC5AF0">
              <w:trPr>
                <w:trHeight w:val="330"/>
              </w:trPr>
              <w:tc>
                <w:tcPr>
                  <w:tcW w:w="3561" w:type="dxa"/>
                  <w:gridSpan w:val="4"/>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83472" w:rsidRPr="00183472" w:rsidRDefault="00183472" w:rsidP="00183472">
                  <w:pPr>
                    <w:spacing w:after="0"/>
                    <w:jc w:val="right"/>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TOTALES $</w:t>
                  </w:r>
                </w:p>
              </w:tc>
              <w:tc>
                <w:tcPr>
                  <w:tcW w:w="1276" w:type="dxa"/>
                  <w:tcBorders>
                    <w:top w:val="nil"/>
                    <w:left w:val="nil"/>
                    <w:bottom w:val="single" w:sz="8"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$ 0</w:t>
                  </w:r>
                </w:p>
              </w:tc>
              <w:tc>
                <w:tcPr>
                  <w:tcW w:w="1417" w:type="dxa"/>
                  <w:tcBorders>
                    <w:top w:val="nil"/>
                    <w:left w:val="nil"/>
                    <w:bottom w:val="single" w:sz="8"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$ 0</w:t>
                  </w:r>
                </w:p>
              </w:tc>
              <w:tc>
                <w:tcPr>
                  <w:tcW w:w="1701" w:type="dxa"/>
                  <w:tcBorders>
                    <w:top w:val="nil"/>
                    <w:left w:val="nil"/>
                    <w:bottom w:val="single" w:sz="8" w:space="0" w:color="auto"/>
                    <w:right w:val="single" w:sz="4" w:space="0" w:color="auto"/>
                  </w:tcBorders>
                  <w:shd w:val="clear" w:color="auto" w:fill="auto"/>
                  <w:noWrap/>
                  <w:vAlign w:val="center"/>
                  <w:hideMark/>
                </w:tcPr>
                <w:p w:rsidR="00183472" w:rsidRPr="00183472" w:rsidRDefault="00183472" w:rsidP="00183472">
                  <w:pPr>
                    <w:spacing w:after="0"/>
                    <w:jc w:val="right"/>
                    <w:rPr>
                      <w:rFonts w:ascii="Century Gothic" w:eastAsia="Times New Roman" w:hAnsi="Century Gothic"/>
                      <w:b/>
                      <w:bCs/>
                      <w:color w:val="000000"/>
                      <w:sz w:val="16"/>
                      <w:szCs w:val="16"/>
                      <w:lang w:val="es-CO" w:eastAsia="es-CO"/>
                    </w:rPr>
                  </w:pPr>
                  <w:r w:rsidRPr="00183472">
                    <w:rPr>
                      <w:rFonts w:ascii="Century Gothic" w:eastAsia="Times New Roman" w:hAnsi="Century Gothic"/>
                      <w:b/>
                      <w:bCs/>
                      <w:color w:val="000000"/>
                      <w:sz w:val="16"/>
                      <w:szCs w:val="16"/>
                      <w:lang w:val="es-CO" w:eastAsia="es-CO"/>
                    </w:rPr>
                    <w:t>0,00%</w:t>
                  </w:r>
                </w:p>
              </w:tc>
              <w:tc>
                <w:tcPr>
                  <w:tcW w:w="2265" w:type="dxa"/>
                  <w:vMerge/>
                  <w:tcBorders>
                    <w:top w:val="nil"/>
                    <w:left w:val="nil"/>
                    <w:bottom w:val="single" w:sz="8" w:space="0" w:color="auto"/>
                    <w:right w:val="single" w:sz="4" w:space="0" w:color="auto"/>
                  </w:tcBorders>
                  <w:vAlign w:val="center"/>
                  <w:hideMark/>
                </w:tcPr>
                <w:p w:rsidR="00183472" w:rsidRPr="00183472" w:rsidRDefault="00183472" w:rsidP="00183472">
                  <w:pPr>
                    <w:spacing w:after="0"/>
                    <w:rPr>
                      <w:rFonts w:ascii="Century Gothic" w:eastAsia="Times New Roman" w:hAnsi="Century Gothic"/>
                      <w:color w:val="000000"/>
                      <w:sz w:val="16"/>
                      <w:szCs w:val="16"/>
                      <w:lang w:val="es-CO" w:eastAsia="es-CO"/>
                    </w:rPr>
                  </w:pPr>
                </w:p>
              </w:tc>
            </w:tr>
          </w:tbl>
          <w:p w:rsidR="00542328" w:rsidRDefault="00542328" w:rsidP="00542328">
            <w:pPr>
              <w:pStyle w:val="Ttulo1"/>
              <w:keepLines/>
              <w:spacing w:before="480"/>
              <w:jc w:val="left"/>
              <w:rPr>
                <w:rFonts w:ascii="Century Gothic" w:hAnsi="Century Gothic"/>
                <w:sz w:val="20"/>
                <w:szCs w:val="20"/>
              </w:rPr>
            </w:pPr>
            <w:r w:rsidRPr="00F577A0">
              <w:rPr>
                <w:rFonts w:ascii="Century Gothic" w:hAnsi="Century Gothic"/>
                <w:sz w:val="20"/>
                <w:szCs w:val="20"/>
              </w:rPr>
              <w:t xml:space="preserve">2.1. Otros temas relacionados con </w:t>
            </w:r>
            <w:r w:rsidRPr="00BF17DA">
              <w:rPr>
                <w:rFonts w:ascii="Century Gothic" w:hAnsi="Century Gothic"/>
                <w:sz w:val="20"/>
                <w:szCs w:val="20"/>
              </w:rPr>
              <w:t>publicidad y publicaciones</w:t>
            </w:r>
            <w:r>
              <w:rPr>
                <w:rFonts w:ascii="Century Gothic" w:hAnsi="Century Gothic"/>
                <w:sz w:val="20"/>
                <w:szCs w:val="20"/>
              </w:rPr>
              <w:t>.</w:t>
            </w:r>
          </w:p>
          <w:p w:rsidR="00542328" w:rsidRPr="00633A77" w:rsidRDefault="00542328" w:rsidP="00542328">
            <w:pPr>
              <w:rPr>
                <w:sz w:val="4"/>
                <w:lang w:val="es-ES" w:eastAsia="es-ES"/>
              </w:rPr>
            </w:pPr>
          </w:p>
          <w:p w:rsidR="00542328" w:rsidRPr="00F577A0" w:rsidRDefault="00542328" w:rsidP="00542328">
            <w:pPr>
              <w:pStyle w:val="Ttulo2"/>
              <w:spacing w:before="200"/>
              <w:jc w:val="both"/>
              <w:rPr>
                <w:rFonts w:ascii="Century Gothic" w:hAnsi="Century Gothic" w:cs="Arial"/>
                <w:b/>
                <w:color w:val="auto"/>
                <w:sz w:val="20"/>
                <w:szCs w:val="20"/>
                <w:lang w:eastAsia="es-CO"/>
              </w:rPr>
            </w:pPr>
            <w:r w:rsidRPr="00F577A0">
              <w:rPr>
                <w:rFonts w:ascii="Century Gothic" w:hAnsi="Century Gothic" w:cs="Arial"/>
                <w:color w:val="auto"/>
                <w:sz w:val="20"/>
                <w:szCs w:val="20"/>
                <w:lang w:eastAsia="es-CO"/>
              </w:rPr>
              <w:t xml:space="preserve">A continuación, se relaciona los temas relacionados en la norma como son la </w:t>
            </w:r>
            <w:r w:rsidRPr="00F577A0">
              <w:rPr>
                <w:rFonts w:ascii="Century Gothic" w:hAnsi="Century Gothic"/>
                <w:color w:val="auto"/>
                <w:sz w:val="20"/>
                <w:szCs w:val="20"/>
                <w:lang w:val="es-MX" w:eastAsia="es-MX"/>
              </w:rPr>
              <w:t>Imprenta Nacional, gastos suntuarios, la impresión, suministro y utilización con cargo al Tesoro Público</w:t>
            </w:r>
            <w:r w:rsidRPr="00F577A0">
              <w:rPr>
                <w:rFonts w:ascii="Century Gothic" w:hAnsi="Century Gothic" w:cs="Arial"/>
                <w:color w:val="auto"/>
                <w:sz w:val="20"/>
                <w:szCs w:val="20"/>
                <w:lang w:eastAsia="es-CO"/>
              </w:rPr>
              <w:t>. Al respecto la dependencia manifiesta que se cumple con la normatividad:</w:t>
            </w:r>
          </w:p>
          <w:p w:rsidR="00542328" w:rsidRDefault="00542328" w:rsidP="00542328">
            <w:pPr>
              <w:rPr>
                <w:lang w:eastAsia="es-ES"/>
              </w:rPr>
            </w:pPr>
          </w:p>
          <w:tbl>
            <w:tblPr>
              <w:tblW w:w="102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00"/>
              <w:gridCol w:w="5751"/>
              <w:gridCol w:w="1559"/>
              <w:gridCol w:w="2410"/>
            </w:tblGrid>
            <w:tr w:rsidR="00A23CA5" w:rsidRPr="00A23CA5" w:rsidTr="00A23CA5">
              <w:trPr>
                <w:trHeight w:val="585"/>
              </w:trPr>
              <w:tc>
                <w:tcPr>
                  <w:tcW w:w="500" w:type="dxa"/>
                  <w:shd w:val="clear" w:color="auto" w:fill="auto"/>
                  <w:noWrap/>
                  <w:vAlign w:val="center"/>
                  <w:hideMark/>
                </w:tcPr>
                <w:p w:rsidR="00A23CA5" w:rsidRPr="00A23CA5" w:rsidRDefault="00A23CA5" w:rsidP="00A23CA5">
                  <w:pPr>
                    <w:spacing w:after="0"/>
                    <w:jc w:val="center"/>
                    <w:rPr>
                      <w:rFonts w:ascii="Calibri" w:eastAsia="Times New Roman" w:hAnsi="Calibri"/>
                      <w:color w:val="000000"/>
                      <w:sz w:val="22"/>
                      <w:szCs w:val="22"/>
                      <w:lang w:val="es-CO" w:eastAsia="es-CO"/>
                    </w:rPr>
                  </w:pPr>
                  <w:r w:rsidRPr="00A23CA5">
                    <w:rPr>
                      <w:rFonts w:ascii="Calibri" w:eastAsia="Times New Roman" w:hAnsi="Calibri"/>
                      <w:color w:val="000000"/>
                      <w:sz w:val="22"/>
                      <w:szCs w:val="22"/>
                      <w:lang w:val="es-CO" w:eastAsia="es-CO"/>
                    </w:rPr>
                    <w:lastRenderedPageBreak/>
                    <w:t>N°</w:t>
                  </w:r>
                </w:p>
              </w:tc>
              <w:tc>
                <w:tcPr>
                  <w:tcW w:w="5751" w:type="dxa"/>
                  <w:shd w:val="clear" w:color="auto" w:fill="auto"/>
                  <w:noWrap/>
                  <w:vAlign w:val="center"/>
                  <w:hideMark/>
                </w:tcPr>
                <w:p w:rsidR="00A23CA5" w:rsidRPr="00A23CA5" w:rsidRDefault="00A23CA5" w:rsidP="00A23CA5">
                  <w:pPr>
                    <w:spacing w:after="0"/>
                    <w:jc w:val="center"/>
                    <w:rPr>
                      <w:rFonts w:ascii="Century Gothic" w:eastAsia="Times New Roman" w:hAnsi="Century Gothic"/>
                      <w:b/>
                      <w:bCs/>
                      <w:color w:val="000000"/>
                      <w:sz w:val="16"/>
                      <w:szCs w:val="16"/>
                      <w:lang w:val="es-CO" w:eastAsia="es-CO"/>
                    </w:rPr>
                  </w:pPr>
                  <w:r w:rsidRPr="00A23CA5">
                    <w:rPr>
                      <w:rFonts w:ascii="Century Gothic" w:eastAsia="Times New Roman" w:hAnsi="Century Gothic"/>
                      <w:b/>
                      <w:bCs/>
                      <w:color w:val="000000"/>
                      <w:sz w:val="16"/>
                      <w:szCs w:val="16"/>
                      <w:lang w:val="es-CO" w:eastAsia="es-CO"/>
                    </w:rPr>
                    <w:t>Preguntas al proceso</w:t>
                  </w:r>
                </w:p>
              </w:tc>
              <w:tc>
                <w:tcPr>
                  <w:tcW w:w="1559" w:type="dxa"/>
                  <w:shd w:val="clear" w:color="auto" w:fill="auto"/>
                  <w:noWrap/>
                  <w:vAlign w:val="center"/>
                  <w:hideMark/>
                </w:tcPr>
                <w:p w:rsidR="00A23CA5" w:rsidRPr="00A23CA5" w:rsidRDefault="00A23CA5" w:rsidP="00A23CA5">
                  <w:pPr>
                    <w:spacing w:after="0"/>
                    <w:jc w:val="center"/>
                    <w:rPr>
                      <w:rFonts w:ascii="Century Gothic" w:eastAsia="Times New Roman" w:hAnsi="Century Gothic"/>
                      <w:b/>
                      <w:bCs/>
                      <w:color w:val="000000"/>
                      <w:sz w:val="16"/>
                      <w:szCs w:val="16"/>
                      <w:lang w:val="es-CO" w:eastAsia="es-CO"/>
                    </w:rPr>
                  </w:pPr>
                  <w:r w:rsidRPr="00A23CA5">
                    <w:rPr>
                      <w:rFonts w:ascii="Century Gothic" w:eastAsia="Times New Roman" w:hAnsi="Century Gothic"/>
                      <w:b/>
                      <w:bCs/>
                      <w:color w:val="000000"/>
                      <w:sz w:val="16"/>
                      <w:szCs w:val="16"/>
                      <w:lang w:val="es-CO" w:eastAsia="es-CO"/>
                    </w:rPr>
                    <w:t>Respuesta</w:t>
                  </w:r>
                </w:p>
              </w:tc>
              <w:tc>
                <w:tcPr>
                  <w:tcW w:w="2410" w:type="dxa"/>
                  <w:shd w:val="clear" w:color="auto" w:fill="auto"/>
                  <w:vAlign w:val="center"/>
                  <w:hideMark/>
                </w:tcPr>
                <w:p w:rsidR="00A23CA5" w:rsidRPr="00A23CA5" w:rsidRDefault="00A23CA5" w:rsidP="00A23CA5">
                  <w:pPr>
                    <w:spacing w:after="0"/>
                    <w:jc w:val="center"/>
                    <w:rPr>
                      <w:rFonts w:ascii="Century Gothic" w:eastAsia="Times New Roman" w:hAnsi="Century Gothic"/>
                      <w:b/>
                      <w:bCs/>
                      <w:color w:val="000000"/>
                      <w:sz w:val="16"/>
                      <w:szCs w:val="16"/>
                      <w:lang w:val="es-CO" w:eastAsia="es-CO"/>
                    </w:rPr>
                  </w:pPr>
                  <w:r w:rsidRPr="00A23CA5">
                    <w:rPr>
                      <w:rFonts w:ascii="Century Gothic" w:eastAsia="Times New Roman" w:hAnsi="Century Gothic"/>
                      <w:b/>
                      <w:bCs/>
                      <w:color w:val="000000"/>
                      <w:sz w:val="16"/>
                      <w:szCs w:val="16"/>
                      <w:lang w:val="es-CO" w:eastAsia="es-CO"/>
                    </w:rPr>
                    <w:t>Situaciones encontradas por la OCI</w:t>
                  </w:r>
                </w:p>
              </w:tc>
            </w:tr>
            <w:tr w:rsidR="00A23CA5" w:rsidRPr="00A23CA5" w:rsidTr="00A23CA5">
              <w:trPr>
                <w:trHeight w:val="1425"/>
              </w:trPr>
              <w:tc>
                <w:tcPr>
                  <w:tcW w:w="500" w:type="dxa"/>
                  <w:tcBorders>
                    <w:bottom w:val="single" w:sz="8" w:space="0" w:color="auto"/>
                  </w:tcBorders>
                  <w:shd w:val="clear" w:color="auto" w:fill="auto"/>
                  <w:noWrap/>
                  <w:vAlign w:val="center"/>
                  <w:hideMark/>
                </w:tcPr>
                <w:p w:rsidR="00A23CA5" w:rsidRPr="00A23CA5" w:rsidRDefault="00A23CA5" w:rsidP="00A23CA5">
                  <w:pPr>
                    <w:spacing w:after="0"/>
                    <w:jc w:val="center"/>
                    <w:rPr>
                      <w:rFonts w:ascii="Calibri" w:eastAsia="Times New Roman" w:hAnsi="Calibri"/>
                      <w:color w:val="000000"/>
                      <w:sz w:val="22"/>
                      <w:szCs w:val="22"/>
                      <w:lang w:val="es-CO" w:eastAsia="es-CO"/>
                    </w:rPr>
                  </w:pPr>
                  <w:r w:rsidRPr="00A23CA5">
                    <w:rPr>
                      <w:rFonts w:ascii="Calibri" w:eastAsia="Times New Roman" w:hAnsi="Calibri"/>
                      <w:color w:val="000000"/>
                      <w:sz w:val="22"/>
                      <w:szCs w:val="22"/>
                      <w:lang w:val="es-CO" w:eastAsia="es-CO"/>
                    </w:rPr>
                    <w:t>5</w:t>
                  </w:r>
                </w:p>
              </w:tc>
              <w:tc>
                <w:tcPr>
                  <w:tcW w:w="5751" w:type="dxa"/>
                  <w:tcBorders>
                    <w:bottom w:val="single" w:sz="8" w:space="0" w:color="auto"/>
                  </w:tcBorders>
                  <w:shd w:val="clear" w:color="auto" w:fill="auto"/>
                  <w:vAlign w:val="center"/>
                  <w:hideMark/>
                </w:tcPr>
                <w:p w:rsidR="00A23CA5" w:rsidRPr="00A23CA5" w:rsidRDefault="00A23CA5" w:rsidP="00A23CA5">
                  <w:pPr>
                    <w:spacing w:after="0"/>
                    <w:jc w:val="both"/>
                    <w:rPr>
                      <w:rFonts w:ascii="Century Gothic" w:eastAsia="Times New Roman" w:hAnsi="Century Gothic"/>
                      <w:color w:val="000000"/>
                      <w:sz w:val="16"/>
                      <w:szCs w:val="16"/>
                      <w:lang w:val="es-CO" w:eastAsia="es-CO"/>
                    </w:rPr>
                  </w:pPr>
                  <w:r w:rsidRPr="00A23CA5">
                    <w:rPr>
                      <w:rFonts w:ascii="Century Gothic" w:eastAsia="Times New Roman" w:hAnsi="Century Gothic"/>
                      <w:color w:val="000000"/>
                      <w:sz w:val="16"/>
                      <w:szCs w:val="16"/>
                      <w:lang w:val="es-CO" w:eastAsia="es-CO"/>
                    </w:rPr>
                    <w:t>En el cumplimiento del Art. 13 del Decreto 1737 de 1998</w:t>
                  </w:r>
                  <w:r>
                    <w:rPr>
                      <w:rFonts w:ascii="Century Gothic" w:eastAsia="Times New Roman" w:hAnsi="Century Gothic"/>
                      <w:color w:val="000000"/>
                      <w:sz w:val="16"/>
                      <w:szCs w:val="16"/>
                      <w:lang w:val="es-CO" w:eastAsia="es-CO"/>
                    </w:rPr>
                    <w:t>,</w:t>
                  </w:r>
                  <w:r w:rsidRPr="00A23CA5">
                    <w:rPr>
                      <w:rFonts w:ascii="Century Gothic" w:eastAsia="Times New Roman" w:hAnsi="Century Gothic"/>
                      <w:color w:val="000000"/>
                      <w:sz w:val="16"/>
                      <w:szCs w:val="16"/>
                      <w:lang w:val="es-CO" w:eastAsia="es-CO"/>
                    </w:rPr>
                    <w:t xml:space="preserve"> </w:t>
                  </w:r>
                  <w:r>
                    <w:rPr>
                      <w:rFonts w:ascii="Century Gothic" w:eastAsia="Times New Roman" w:hAnsi="Century Gothic"/>
                      <w:color w:val="000000"/>
                      <w:sz w:val="16"/>
                      <w:szCs w:val="16"/>
                      <w:lang w:val="es-CO" w:eastAsia="es-CO"/>
                    </w:rPr>
                    <w:t>¿</w:t>
                  </w:r>
                  <w:r w:rsidRPr="00A23CA5">
                    <w:rPr>
                      <w:rFonts w:ascii="Century Gothic" w:eastAsia="Times New Roman" w:hAnsi="Century Gothic"/>
                      <w:color w:val="000000"/>
                      <w:sz w:val="16"/>
                      <w:szCs w:val="16"/>
                      <w:lang w:val="es-CO" w:eastAsia="es-CO"/>
                    </w:rPr>
                    <w:t>El personal de la Entidad realizan gastos suntuarios, la impresión, suministro y utilización con cargo al Tesoro Público de tarjetas de presentación, ¿de Navidad, conmemoraciones, aniversarios o similares y el uso con fines personales de los servicios comunicación?</w:t>
                  </w:r>
                </w:p>
              </w:tc>
              <w:tc>
                <w:tcPr>
                  <w:tcW w:w="1559" w:type="dxa"/>
                  <w:tcBorders>
                    <w:bottom w:val="single" w:sz="8" w:space="0" w:color="auto"/>
                  </w:tcBorders>
                  <w:shd w:val="clear" w:color="auto" w:fill="auto"/>
                  <w:noWrap/>
                  <w:vAlign w:val="bottom"/>
                  <w:hideMark/>
                </w:tcPr>
                <w:p w:rsidR="00A23CA5" w:rsidRPr="00A23CA5" w:rsidRDefault="00A23CA5" w:rsidP="00A23CA5">
                  <w:pPr>
                    <w:spacing w:after="0"/>
                    <w:rPr>
                      <w:rFonts w:ascii="Calibri" w:eastAsia="Times New Roman" w:hAnsi="Calibri"/>
                      <w:color w:val="000000"/>
                      <w:sz w:val="22"/>
                      <w:szCs w:val="22"/>
                      <w:lang w:val="es-CO" w:eastAsia="es-CO"/>
                    </w:rPr>
                  </w:pPr>
                </w:p>
                <w:tbl>
                  <w:tblPr>
                    <w:tblW w:w="0" w:type="auto"/>
                    <w:tblCellSpacing w:w="0" w:type="dxa"/>
                    <w:tblLayout w:type="fixed"/>
                    <w:tblCellMar>
                      <w:left w:w="0" w:type="dxa"/>
                      <w:right w:w="0" w:type="dxa"/>
                    </w:tblCellMar>
                    <w:tblLook w:val="04A0" w:firstRow="1" w:lastRow="0" w:firstColumn="1" w:lastColumn="0" w:noHBand="0" w:noVBand="1"/>
                  </w:tblPr>
                  <w:tblGrid>
                    <w:gridCol w:w="1506"/>
                  </w:tblGrid>
                  <w:tr w:rsidR="00A23CA5" w:rsidRPr="00A23CA5" w:rsidTr="00A23CA5">
                    <w:trPr>
                      <w:trHeight w:val="1425"/>
                      <w:tblCellSpacing w:w="0" w:type="dxa"/>
                    </w:trPr>
                    <w:tc>
                      <w:tcPr>
                        <w:tcW w:w="1506" w:type="dxa"/>
                        <w:tcBorders>
                          <w:top w:val="nil"/>
                          <w:left w:val="nil"/>
                          <w:bottom w:val="single" w:sz="4" w:space="0" w:color="auto"/>
                          <w:right w:val="single" w:sz="4" w:space="0" w:color="auto"/>
                        </w:tcBorders>
                        <w:shd w:val="clear" w:color="auto" w:fill="auto"/>
                        <w:vAlign w:val="center"/>
                        <w:hideMark/>
                      </w:tcPr>
                      <w:p w:rsidR="00A23CA5" w:rsidRPr="00A23CA5" w:rsidRDefault="00A23CA5" w:rsidP="00A23CA5">
                        <w:pPr>
                          <w:spacing w:after="0"/>
                          <w:rPr>
                            <w:rFonts w:ascii="Century Gothic" w:eastAsia="Times New Roman" w:hAnsi="Century Gothic"/>
                            <w:b/>
                            <w:bCs/>
                            <w:color w:val="000000"/>
                            <w:sz w:val="16"/>
                            <w:szCs w:val="16"/>
                            <w:lang w:val="es-CO" w:eastAsia="es-CO"/>
                          </w:rPr>
                        </w:pPr>
                        <w:r w:rsidRPr="00A23CA5">
                          <w:rPr>
                            <w:rFonts w:ascii="Calibri" w:eastAsia="Times New Roman" w:hAnsi="Calibri"/>
                            <w:noProof/>
                            <w:color w:val="000000"/>
                            <w:sz w:val="22"/>
                            <w:szCs w:val="22"/>
                            <w:lang w:val="es-ES" w:eastAsia="es-ES"/>
                          </w:rPr>
                          <w:drawing>
                            <wp:anchor distT="0" distB="0" distL="114300" distR="114300" simplePos="0" relativeHeight="251656192" behindDoc="0" locked="0" layoutInCell="1" allowOverlap="1">
                              <wp:simplePos x="0" y="0"/>
                              <wp:positionH relativeFrom="column">
                                <wp:posOffset>83185</wp:posOffset>
                              </wp:positionH>
                              <wp:positionV relativeFrom="paragraph">
                                <wp:posOffset>-220345</wp:posOffset>
                              </wp:positionV>
                              <wp:extent cx="371475" cy="609600"/>
                              <wp:effectExtent l="0" t="0" r="0" b="0"/>
                              <wp:wrapNone/>
                              <wp:docPr id="7" name="Imagen 7" descr="C:\Users\JOSE~1.MUR\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OSE~1.MUR\AppData\Local\Temp\msohtmlclip1\01\clip_image001.png"/>
                                      <pic:cNvPicPr preferRelativeResize="0">
                                        <a:picLocks noRot="1" noChangeArrowheads="1" noChangeShapeType="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CA5">
                          <w:rPr>
                            <w:rFonts w:ascii="Calibri" w:eastAsia="Times New Roman" w:hAnsi="Calibri"/>
                            <w:noProof/>
                            <w:color w:val="000000"/>
                            <w:sz w:val="22"/>
                            <w:szCs w:val="22"/>
                            <w:lang w:val="es-ES" w:eastAsia="es-ES"/>
                          </w:rPr>
                          <w:drawing>
                            <wp:anchor distT="0" distB="0" distL="114300" distR="114300" simplePos="0" relativeHeight="251657216" behindDoc="0" locked="0" layoutInCell="1" allowOverlap="1">
                              <wp:simplePos x="0" y="0"/>
                              <wp:positionH relativeFrom="column">
                                <wp:posOffset>664845</wp:posOffset>
                              </wp:positionH>
                              <wp:positionV relativeFrom="paragraph">
                                <wp:posOffset>-224155</wp:posOffset>
                              </wp:positionV>
                              <wp:extent cx="371475" cy="609600"/>
                              <wp:effectExtent l="0" t="0" r="0" b="0"/>
                              <wp:wrapNone/>
                              <wp:docPr id="6" name="Imagen 6" descr="C:\Users\JOSE~1.MUR\AppData\Local\Temp\msohtmlclip1\01\clip_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OSE~1.MUR\AppData\Local\Temp\msohtmlclip1\01\clip_image002.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CA5">
                          <w:rPr>
                            <w:rFonts w:ascii="Century Gothic" w:eastAsia="Times New Roman" w:hAnsi="Century Gothic"/>
                            <w:b/>
                            <w:bCs/>
                            <w:color w:val="000000"/>
                            <w:sz w:val="16"/>
                            <w:szCs w:val="16"/>
                            <w:lang w:val="es-CO" w:eastAsia="es-CO"/>
                          </w:rPr>
                          <w:t xml:space="preserve">SI    </w:t>
                        </w:r>
                        <w:r>
                          <w:rPr>
                            <w:rFonts w:ascii="Century Gothic" w:eastAsia="Times New Roman" w:hAnsi="Century Gothic"/>
                            <w:b/>
                            <w:bCs/>
                            <w:color w:val="000000"/>
                            <w:sz w:val="16"/>
                            <w:szCs w:val="16"/>
                            <w:lang w:val="es-CO" w:eastAsia="es-CO"/>
                          </w:rPr>
                          <w:t xml:space="preserve">           </w:t>
                        </w:r>
                        <w:r w:rsidRPr="00A23CA5">
                          <w:rPr>
                            <w:rFonts w:ascii="Century Gothic" w:eastAsia="Times New Roman" w:hAnsi="Century Gothic"/>
                            <w:b/>
                            <w:bCs/>
                            <w:color w:val="000000"/>
                            <w:sz w:val="16"/>
                            <w:szCs w:val="16"/>
                            <w:lang w:val="es-CO" w:eastAsia="es-CO"/>
                          </w:rPr>
                          <w:t>NO</w:t>
                        </w:r>
                      </w:p>
                    </w:tc>
                  </w:tr>
                </w:tbl>
                <w:p w:rsidR="00A23CA5" w:rsidRPr="00A23CA5" w:rsidRDefault="00A23CA5" w:rsidP="00A23CA5">
                  <w:pPr>
                    <w:spacing w:after="0"/>
                    <w:rPr>
                      <w:rFonts w:ascii="Calibri" w:eastAsia="Times New Roman" w:hAnsi="Calibri"/>
                      <w:color w:val="000000"/>
                      <w:sz w:val="22"/>
                      <w:szCs w:val="22"/>
                      <w:lang w:val="es-CO" w:eastAsia="es-CO"/>
                    </w:rPr>
                  </w:pPr>
                </w:p>
              </w:tc>
              <w:tc>
                <w:tcPr>
                  <w:tcW w:w="2410" w:type="dxa"/>
                  <w:tcBorders>
                    <w:bottom w:val="single" w:sz="8" w:space="0" w:color="auto"/>
                  </w:tcBorders>
                  <w:shd w:val="clear" w:color="auto" w:fill="auto"/>
                  <w:vAlign w:val="center"/>
                  <w:hideMark/>
                </w:tcPr>
                <w:p w:rsidR="00A23CA5" w:rsidRPr="00A23CA5" w:rsidRDefault="00A23CA5" w:rsidP="00A23CA5">
                  <w:pPr>
                    <w:spacing w:after="0"/>
                    <w:jc w:val="center"/>
                    <w:rPr>
                      <w:rFonts w:ascii="Century Gothic" w:eastAsia="Times New Roman" w:hAnsi="Century Gothic"/>
                      <w:color w:val="000000"/>
                      <w:sz w:val="16"/>
                      <w:szCs w:val="16"/>
                      <w:lang w:val="es-CO" w:eastAsia="es-CO"/>
                    </w:rPr>
                  </w:pPr>
                  <w:r w:rsidRPr="00A23CA5">
                    <w:rPr>
                      <w:rFonts w:ascii="Century Gothic" w:eastAsia="Times New Roman" w:hAnsi="Century Gothic"/>
                      <w:color w:val="000000"/>
                      <w:sz w:val="16"/>
                      <w:szCs w:val="16"/>
                      <w:lang w:val="es-CO" w:eastAsia="es-CO"/>
                    </w:rPr>
                    <w:t> </w:t>
                  </w:r>
                </w:p>
              </w:tc>
            </w:tr>
            <w:tr w:rsidR="00A23CA5" w:rsidRPr="00A23CA5" w:rsidTr="00A23CA5">
              <w:trPr>
                <w:trHeight w:val="1470"/>
              </w:trPr>
              <w:tc>
                <w:tcPr>
                  <w:tcW w:w="500" w:type="dxa"/>
                  <w:shd w:val="clear" w:color="auto" w:fill="auto"/>
                  <w:noWrap/>
                  <w:vAlign w:val="center"/>
                  <w:hideMark/>
                </w:tcPr>
                <w:p w:rsidR="00A23CA5" w:rsidRPr="00A23CA5" w:rsidRDefault="00A23CA5" w:rsidP="00A23CA5">
                  <w:pPr>
                    <w:spacing w:after="0"/>
                    <w:jc w:val="center"/>
                    <w:rPr>
                      <w:rFonts w:ascii="Calibri" w:eastAsia="Times New Roman" w:hAnsi="Calibri"/>
                      <w:color w:val="000000"/>
                      <w:sz w:val="22"/>
                      <w:szCs w:val="22"/>
                      <w:lang w:val="es-CO" w:eastAsia="es-CO"/>
                    </w:rPr>
                  </w:pPr>
                  <w:r w:rsidRPr="00A23CA5">
                    <w:rPr>
                      <w:rFonts w:ascii="Calibri" w:eastAsia="Times New Roman" w:hAnsi="Calibri"/>
                      <w:color w:val="000000"/>
                      <w:sz w:val="22"/>
                      <w:szCs w:val="22"/>
                      <w:lang w:val="es-CO" w:eastAsia="es-CO"/>
                    </w:rPr>
                    <w:t>6</w:t>
                  </w:r>
                </w:p>
              </w:tc>
              <w:tc>
                <w:tcPr>
                  <w:tcW w:w="5751" w:type="dxa"/>
                  <w:shd w:val="clear" w:color="auto" w:fill="auto"/>
                  <w:vAlign w:val="center"/>
                  <w:hideMark/>
                </w:tcPr>
                <w:p w:rsidR="00A23CA5" w:rsidRPr="00A23CA5" w:rsidRDefault="00A23CA5" w:rsidP="00A23CA5">
                  <w:pPr>
                    <w:spacing w:after="0"/>
                    <w:jc w:val="both"/>
                    <w:rPr>
                      <w:rFonts w:ascii="Century Gothic" w:eastAsia="Times New Roman" w:hAnsi="Century Gothic"/>
                      <w:color w:val="000000"/>
                      <w:sz w:val="16"/>
                      <w:szCs w:val="16"/>
                      <w:lang w:val="es-CO" w:eastAsia="es-CO"/>
                    </w:rPr>
                  </w:pPr>
                  <w:r w:rsidRPr="00A23CA5">
                    <w:rPr>
                      <w:rFonts w:ascii="Century Gothic" w:eastAsia="Times New Roman" w:hAnsi="Century Gothic"/>
                      <w:color w:val="000000"/>
                      <w:sz w:val="16"/>
                      <w:szCs w:val="16"/>
                      <w:lang w:val="es-CO" w:eastAsia="es-CO"/>
                    </w:rPr>
                    <w:t xml:space="preserve"> En el cumplimiento del Art. 8 del Decreto 3667 de 2006</w:t>
                  </w:r>
                  <w:r>
                    <w:rPr>
                      <w:rFonts w:ascii="Century Gothic" w:eastAsia="Times New Roman" w:hAnsi="Century Gothic"/>
                      <w:color w:val="000000"/>
                      <w:sz w:val="16"/>
                      <w:szCs w:val="16"/>
                      <w:lang w:val="es-CO" w:eastAsia="es-CO"/>
                    </w:rPr>
                    <w:t>,</w:t>
                  </w:r>
                  <w:r w:rsidRPr="00A23CA5">
                    <w:rPr>
                      <w:rFonts w:ascii="Century Gothic" w:eastAsia="Times New Roman" w:hAnsi="Century Gothic"/>
                      <w:color w:val="000000"/>
                      <w:sz w:val="16"/>
                      <w:szCs w:val="16"/>
                      <w:lang w:val="es-CO" w:eastAsia="es-CO"/>
                    </w:rPr>
                    <w:t xml:space="preserve"> </w:t>
                  </w:r>
                  <w:r>
                    <w:rPr>
                      <w:rFonts w:ascii="Century Gothic" w:eastAsia="Times New Roman" w:hAnsi="Century Gothic"/>
                      <w:color w:val="000000"/>
                      <w:sz w:val="16"/>
                      <w:szCs w:val="16"/>
                      <w:lang w:val="es-CO" w:eastAsia="es-CO"/>
                    </w:rPr>
                    <w:t>¿</w:t>
                  </w:r>
                  <w:r w:rsidRPr="00A23CA5">
                    <w:rPr>
                      <w:rFonts w:ascii="Century Gothic" w:eastAsia="Times New Roman" w:hAnsi="Century Gothic"/>
                      <w:color w:val="000000"/>
                      <w:sz w:val="16"/>
                      <w:szCs w:val="16"/>
                      <w:lang w:val="es-CO" w:eastAsia="es-CO"/>
                    </w:rPr>
                    <w:t>la Entidad contrata o realiza directamente la edición, impresión o publicación de documentos que no estén relacionados con las funciones que legalmente deben cumplir, y/o contrata o patrocina la impresión de ediciones de lujo, y/o de impresiones con policromías?</w:t>
                  </w:r>
                </w:p>
              </w:tc>
              <w:tc>
                <w:tcPr>
                  <w:tcW w:w="1559" w:type="dxa"/>
                  <w:shd w:val="clear" w:color="auto" w:fill="auto"/>
                  <w:noWrap/>
                  <w:vAlign w:val="bottom"/>
                  <w:hideMark/>
                </w:tcPr>
                <w:p w:rsidR="00A23CA5" w:rsidRPr="00A23CA5" w:rsidRDefault="00A23CA5" w:rsidP="00A23CA5">
                  <w:pPr>
                    <w:spacing w:after="0"/>
                    <w:rPr>
                      <w:rFonts w:ascii="Calibri" w:eastAsia="Times New Roman" w:hAnsi="Calibri"/>
                      <w:color w:val="000000"/>
                      <w:sz w:val="22"/>
                      <w:szCs w:val="22"/>
                      <w:lang w:val="es-CO" w:eastAsia="es-CO"/>
                    </w:rPr>
                  </w:pPr>
                </w:p>
                <w:tbl>
                  <w:tblPr>
                    <w:tblW w:w="0" w:type="auto"/>
                    <w:tblCellSpacing w:w="0" w:type="dxa"/>
                    <w:tblLayout w:type="fixed"/>
                    <w:tblCellMar>
                      <w:left w:w="0" w:type="dxa"/>
                      <w:right w:w="0" w:type="dxa"/>
                    </w:tblCellMar>
                    <w:tblLook w:val="04A0" w:firstRow="1" w:lastRow="0" w:firstColumn="1" w:lastColumn="0" w:noHBand="0" w:noVBand="1"/>
                  </w:tblPr>
                  <w:tblGrid>
                    <w:gridCol w:w="1506"/>
                  </w:tblGrid>
                  <w:tr w:rsidR="00A23CA5" w:rsidRPr="00A23CA5" w:rsidTr="00A23CA5">
                    <w:trPr>
                      <w:trHeight w:val="1470"/>
                      <w:tblCellSpacing w:w="0" w:type="dxa"/>
                    </w:trPr>
                    <w:tc>
                      <w:tcPr>
                        <w:tcW w:w="1506" w:type="dxa"/>
                        <w:shd w:val="clear" w:color="auto" w:fill="auto"/>
                        <w:vAlign w:val="center"/>
                        <w:hideMark/>
                      </w:tcPr>
                      <w:p w:rsidR="00A23CA5" w:rsidRPr="00A23CA5" w:rsidRDefault="00A23CA5" w:rsidP="00A23CA5">
                        <w:pPr>
                          <w:spacing w:after="0"/>
                          <w:rPr>
                            <w:rFonts w:ascii="Century Gothic" w:eastAsia="Times New Roman" w:hAnsi="Century Gothic"/>
                            <w:b/>
                            <w:bCs/>
                            <w:color w:val="000000"/>
                            <w:sz w:val="16"/>
                            <w:szCs w:val="16"/>
                            <w:lang w:val="es-CO" w:eastAsia="es-CO"/>
                          </w:rPr>
                        </w:pPr>
                        <w:r w:rsidRPr="00A23CA5">
                          <w:rPr>
                            <w:rFonts w:ascii="Calibri" w:eastAsia="Times New Roman" w:hAnsi="Calibri"/>
                            <w:noProof/>
                            <w:color w:val="000000"/>
                            <w:sz w:val="22"/>
                            <w:szCs w:val="22"/>
                            <w:lang w:val="es-ES" w:eastAsia="es-ES"/>
                          </w:rPr>
                          <w:drawing>
                            <wp:anchor distT="0" distB="0" distL="114300" distR="114300" simplePos="0" relativeHeight="251658240" behindDoc="0" locked="0" layoutInCell="1" allowOverlap="1">
                              <wp:simplePos x="0" y="0"/>
                              <wp:positionH relativeFrom="column">
                                <wp:posOffset>84455</wp:posOffset>
                              </wp:positionH>
                              <wp:positionV relativeFrom="paragraph">
                                <wp:posOffset>-69850</wp:posOffset>
                              </wp:positionV>
                              <wp:extent cx="371475" cy="304800"/>
                              <wp:effectExtent l="0" t="0" r="0" b="0"/>
                              <wp:wrapNone/>
                              <wp:docPr id="4" name="Imagen 4" descr="C:\Users\JOSE~1.MUR\AppData\Local\Temp\msohtmlclip1\01\clip_image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OSE~1.MUR\AppData\Local\Temp\msohtmlclip1\01\clip_image003.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CA5">
                          <w:rPr>
                            <w:rFonts w:ascii="Calibri" w:eastAsia="Times New Roman" w:hAnsi="Calibri"/>
                            <w:noProof/>
                            <w:color w:val="000000"/>
                            <w:sz w:val="22"/>
                            <w:szCs w:val="22"/>
                            <w:lang w:val="es-ES" w:eastAsia="es-ES"/>
                          </w:rPr>
                          <w:drawing>
                            <wp:anchor distT="0" distB="0" distL="114300" distR="114300" simplePos="0" relativeHeight="251659264" behindDoc="0" locked="0" layoutInCell="1" allowOverlap="1">
                              <wp:simplePos x="0" y="0"/>
                              <wp:positionH relativeFrom="column">
                                <wp:posOffset>732155</wp:posOffset>
                              </wp:positionH>
                              <wp:positionV relativeFrom="paragraph">
                                <wp:posOffset>-69850</wp:posOffset>
                              </wp:positionV>
                              <wp:extent cx="371475" cy="304800"/>
                              <wp:effectExtent l="0" t="0" r="0" b="0"/>
                              <wp:wrapNone/>
                              <wp:docPr id="3" name="Imagen 3" descr="C:\Users\JOSE~1.MUR\AppData\Local\Temp\msohtmlclip1\01\clip_image0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OSE~1.MUR\AppData\Local\Temp\msohtmlclip1\01\clip_image004.png"/>
                                      <pic:cNvPicPr preferRelativeResize="0">
                                        <a:picLocks noRot="1" noChangeArrowheads="1" noChangeShapeType="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b/>
                            <w:bCs/>
                            <w:color w:val="000000"/>
                            <w:sz w:val="16"/>
                            <w:szCs w:val="16"/>
                            <w:lang w:val="es-CO" w:eastAsia="es-CO"/>
                          </w:rPr>
                          <w:t xml:space="preserve"> SI               </w:t>
                        </w:r>
                        <w:r w:rsidRPr="00A23CA5">
                          <w:rPr>
                            <w:rFonts w:ascii="Century Gothic" w:eastAsia="Times New Roman" w:hAnsi="Century Gothic"/>
                            <w:b/>
                            <w:bCs/>
                            <w:color w:val="000000"/>
                            <w:sz w:val="16"/>
                            <w:szCs w:val="16"/>
                            <w:lang w:val="es-CO" w:eastAsia="es-CO"/>
                          </w:rPr>
                          <w:t xml:space="preserve"> NO</w:t>
                        </w:r>
                      </w:p>
                    </w:tc>
                  </w:tr>
                </w:tbl>
                <w:p w:rsidR="00A23CA5" w:rsidRPr="00A23CA5" w:rsidRDefault="00A23CA5" w:rsidP="00A23CA5">
                  <w:pPr>
                    <w:spacing w:after="0"/>
                    <w:rPr>
                      <w:rFonts w:ascii="Calibri" w:eastAsia="Times New Roman" w:hAnsi="Calibri"/>
                      <w:color w:val="000000"/>
                      <w:sz w:val="22"/>
                      <w:szCs w:val="22"/>
                      <w:lang w:val="es-CO" w:eastAsia="es-CO"/>
                    </w:rPr>
                  </w:pPr>
                </w:p>
              </w:tc>
              <w:tc>
                <w:tcPr>
                  <w:tcW w:w="2410" w:type="dxa"/>
                  <w:shd w:val="clear" w:color="auto" w:fill="auto"/>
                  <w:vAlign w:val="center"/>
                  <w:hideMark/>
                </w:tcPr>
                <w:p w:rsidR="00A23CA5" w:rsidRPr="00A23CA5" w:rsidRDefault="00A23CA5" w:rsidP="00A23CA5">
                  <w:pPr>
                    <w:spacing w:after="0"/>
                    <w:jc w:val="center"/>
                    <w:rPr>
                      <w:rFonts w:ascii="Century Gothic" w:eastAsia="Times New Roman" w:hAnsi="Century Gothic"/>
                      <w:color w:val="000000"/>
                      <w:sz w:val="16"/>
                      <w:szCs w:val="16"/>
                      <w:lang w:val="es-CO" w:eastAsia="es-CO"/>
                    </w:rPr>
                  </w:pPr>
                  <w:r w:rsidRPr="00A23CA5">
                    <w:rPr>
                      <w:rFonts w:ascii="Century Gothic" w:eastAsia="Times New Roman" w:hAnsi="Century Gothic"/>
                      <w:color w:val="000000"/>
                      <w:sz w:val="16"/>
                      <w:szCs w:val="16"/>
                      <w:lang w:val="es-CO" w:eastAsia="es-CO"/>
                    </w:rPr>
                    <w:t> </w:t>
                  </w:r>
                </w:p>
              </w:tc>
            </w:tr>
          </w:tbl>
          <w:p w:rsidR="00542328" w:rsidRDefault="00542328" w:rsidP="00542328">
            <w:pPr>
              <w:pStyle w:val="Ttulo1"/>
              <w:keepLines/>
              <w:numPr>
                <w:ilvl w:val="0"/>
                <w:numId w:val="27"/>
              </w:numPr>
              <w:spacing w:before="480"/>
              <w:jc w:val="left"/>
              <w:rPr>
                <w:rFonts w:ascii="Century Gothic" w:hAnsi="Century Gothic"/>
                <w:sz w:val="20"/>
                <w:szCs w:val="20"/>
              </w:rPr>
            </w:pPr>
            <w:r w:rsidRPr="00975CE4">
              <w:rPr>
                <w:rFonts w:ascii="Century Gothic" w:hAnsi="Century Gothic"/>
                <w:sz w:val="20"/>
                <w:szCs w:val="20"/>
              </w:rPr>
              <w:t>SERVICIOS ADMINISTRATIVOS</w:t>
            </w:r>
            <w:r>
              <w:rPr>
                <w:rFonts w:ascii="Century Gothic" w:hAnsi="Century Gothic"/>
                <w:sz w:val="20"/>
                <w:szCs w:val="20"/>
              </w:rPr>
              <w:t>.</w:t>
            </w:r>
          </w:p>
          <w:p w:rsidR="00771F77" w:rsidRPr="00771F77" w:rsidRDefault="00771F77" w:rsidP="00771F77">
            <w:pPr>
              <w:rPr>
                <w:lang w:val="es-ES" w:eastAsia="es-ES"/>
              </w:rPr>
            </w:pPr>
          </w:p>
          <w:tbl>
            <w:tblPr>
              <w:tblW w:w="10220" w:type="dxa"/>
              <w:tblLayout w:type="fixed"/>
              <w:tblCellMar>
                <w:left w:w="70" w:type="dxa"/>
                <w:right w:w="70" w:type="dxa"/>
              </w:tblCellMar>
              <w:tblLook w:val="04A0" w:firstRow="1" w:lastRow="0" w:firstColumn="1" w:lastColumn="0" w:noHBand="0" w:noVBand="1"/>
            </w:tblPr>
            <w:tblGrid>
              <w:gridCol w:w="560"/>
              <w:gridCol w:w="1583"/>
              <w:gridCol w:w="1265"/>
              <w:gridCol w:w="1265"/>
              <w:gridCol w:w="1587"/>
              <w:gridCol w:w="3960"/>
            </w:tblGrid>
            <w:tr w:rsidR="00771F77" w:rsidRPr="00771F77" w:rsidTr="00DC5AF0">
              <w:trPr>
                <w:trHeight w:val="300"/>
              </w:trPr>
              <w:tc>
                <w:tcPr>
                  <w:tcW w:w="5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Nº</w:t>
                  </w:r>
                </w:p>
              </w:tc>
              <w:tc>
                <w:tcPr>
                  <w:tcW w:w="5700" w:type="dxa"/>
                  <w:gridSpan w:val="4"/>
                  <w:tcBorders>
                    <w:top w:val="single" w:sz="8" w:space="0" w:color="auto"/>
                    <w:left w:val="nil"/>
                    <w:bottom w:val="single" w:sz="4" w:space="0" w:color="auto"/>
                    <w:right w:val="single" w:sz="4" w:space="0" w:color="auto"/>
                  </w:tcBorders>
                  <w:shd w:val="clear" w:color="auto" w:fill="auto"/>
                  <w:noWrap/>
                  <w:vAlign w:val="bottom"/>
                  <w:hideMark/>
                </w:tcPr>
                <w:p w:rsidR="00771F77" w:rsidRPr="00771F77" w:rsidRDefault="00771F77" w:rsidP="00771F77">
                  <w:pPr>
                    <w:spacing w:after="0"/>
                    <w:jc w:val="center"/>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Aspectos cuantitativos</w:t>
                  </w:r>
                </w:p>
              </w:tc>
              <w:tc>
                <w:tcPr>
                  <w:tcW w:w="3960" w:type="dxa"/>
                  <w:tcBorders>
                    <w:top w:val="single" w:sz="8" w:space="0" w:color="auto"/>
                    <w:left w:val="nil"/>
                    <w:bottom w:val="single" w:sz="4" w:space="0" w:color="auto"/>
                    <w:right w:val="single" w:sz="8" w:space="0" w:color="000000"/>
                  </w:tcBorders>
                  <w:shd w:val="clear" w:color="auto" w:fill="auto"/>
                  <w:noWrap/>
                  <w:vAlign w:val="bottom"/>
                  <w:hideMark/>
                </w:tcPr>
                <w:p w:rsidR="00771F77" w:rsidRPr="00771F77" w:rsidRDefault="00771F77" w:rsidP="00771F77">
                  <w:pPr>
                    <w:spacing w:after="0"/>
                    <w:jc w:val="center"/>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Situaciones encontradas por la OCI</w:t>
                  </w:r>
                </w:p>
              </w:tc>
            </w:tr>
            <w:tr w:rsidR="00771F77" w:rsidRPr="00771F77" w:rsidTr="00DC5AF0">
              <w:trPr>
                <w:trHeight w:val="127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w:t>
                  </w:r>
                </w:p>
              </w:tc>
              <w:tc>
                <w:tcPr>
                  <w:tcW w:w="1583"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center"/>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Concepto</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center"/>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Valor pagado entre enero - marzo vigencia 2016</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center"/>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Valor pagado entre enero - marzo vigencia 2017</w:t>
                  </w:r>
                </w:p>
              </w:tc>
              <w:tc>
                <w:tcPr>
                  <w:tcW w:w="1587"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center"/>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 Variación del valor pagado entre enero - marzo de 2017 respecto al mismo periodo de la vigencia 2016</w:t>
                  </w:r>
                </w:p>
              </w:tc>
              <w:tc>
                <w:tcPr>
                  <w:tcW w:w="3960"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771F77" w:rsidRDefault="00771F77" w:rsidP="00771F77">
                  <w:pPr>
                    <w:spacing w:after="0"/>
                    <w:jc w:val="both"/>
                    <w:rPr>
                      <w:rFonts w:ascii="Century Gothic" w:eastAsia="Times New Roman" w:hAnsi="Century Gothic"/>
                      <w:color w:val="000000"/>
                      <w:sz w:val="14"/>
                      <w:szCs w:val="14"/>
                      <w:lang w:val="es-CO" w:eastAsia="es-CO"/>
                    </w:rPr>
                  </w:pPr>
                  <w:r w:rsidRPr="00771F77">
                    <w:rPr>
                      <w:rFonts w:ascii="Century Gothic" w:eastAsia="Times New Roman" w:hAnsi="Century Gothic"/>
                      <w:color w:val="000000"/>
                      <w:sz w:val="14"/>
                      <w:szCs w:val="14"/>
                      <w:lang w:val="es-CO" w:eastAsia="es-CO"/>
                    </w:rPr>
                    <w:t>Dando cumplimiento al Art. 14 a 16 Capitulo IV del Decreto1737 de 1998 en temas relacionados en servicios administrativos, telefonía y servicios públicos, se presenta la información remitida por Administrativa donde se relaciona los pagos por cada concepto y una breve explicación del mismo.</w:t>
                  </w:r>
                </w:p>
                <w:p w:rsidR="00771F77" w:rsidRDefault="00771F77" w:rsidP="00771F77">
                  <w:pPr>
                    <w:spacing w:after="0"/>
                    <w:jc w:val="both"/>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br/>
                  </w:r>
                  <w:r w:rsidRPr="00771F77">
                    <w:rPr>
                      <w:rFonts w:ascii="Century Gothic" w:eastAsia="Times New Roman" w:hAnsi="Century Gothic"/>
                      <w:color w:val="000000"/>
                      <w:sz w:val="14"/>
                      <w:szCs w:val="14"/>
                      <w:lang w:val="es-CO" w:eastAsia="es-CO"/>
                    </w:rPr>
                    <w:t>Al realizar el análisis del comportamiento en la variación de servicios públicos se observa que la entidad presentó un aumento en los rubros:</w:t>
                  </w:r>
                </w:p>
                <w:p w:rsidR="00771F77" w:rsidRDefault="00771F77" w:rsidP="00771F77">
                  <w:pPr>
                    <w:spacing w:after="0"/>
                    <w:jc w:val="both"/>
                    <w:rPr>
                      <w:rFonts w:ascii="Century Gothic" w:eastAsia="Times New Roman" w:hAnsi="Century Gothic"/>
                      <w:color w:val="000000"/>
                      <w:sz w:val="14"/>
                      <w:szCs w:val="14"/>
                      <w:lang w:val="es-CO" w:eastAsia="es-CO"/>
                    </w:rPr>
                  </w:pPr>
                </w:p>
                <w:p w:rsidR="005B43A8" w:rsidRDefault="00771F77" w:rsidP="00771F77">
                  <w:pPr>
                    <w:spacing w:after="0"/>
                    <w:jc w:val="both"/>
                    <w:rPr>
                      <w:rFonts w:ascii="Century Gothic" w:eastAsia="Times New Roman" w:hAnsi="Century Gothic"/>
                      <w:color w:val="000000"/>
                      <w:sz w:val="14"/>
                      <w:szCs w:val="14"/>
                      <w:lang w:val="es-CO" w:eastAsia="es-CO"/>
                    </w:rPr>
                  </w:pPr>
                  <w:r w:rsidRPr="00771F77">
                    <w:rPr>
                      <w:rFonts w:ascii="Century Gothic" w:eastAsia="Times New Roman" w:hAnsi="Century Gothic"/>
                      <w:color w:val="000000"/>
                      <w:sz w:val="14"/>
                      <w:szCs w:val="14"/>
                      <w:lang w:val="es-CO" w:eastAsia="es-CO"/>
                    </w:rPr>
                    <w:t xml:space="preserve">1. </w:t>
                  </w:r>
                  <w:r w:rsidRPr="00771F77">
                    <w:rPr>
                      <w:rFonts w:ascii="Century Gothic" w:eastAsia="Times New Roman" w:hAnsi="Century Gothic"/>
                      <w:color w:val="000000"/>
                      <w:sz w:val="14"/>
                      <w:szCs w:val="14"/>
                      <w:u w:val="single"/>
                      <w:lang w:val="es-CO" w:eastAsia="es-CO"/>
                    </w:rPr>
                    <w:t>Acueducto Alcantarillado y Aseo</w:t>
                  </w:r>
                  <w:r w:rsidRPr="00771F77">
                    <w:rPr>
                      <w:rFonts w:ascii="Century Gothic" w:eastAsia="Times New Roman" w:hAnsi="Century Gothic"/>
                      <w:color w:val="000000"/>
                      <w:sz w:val="14"/>
                      <w:szCs w:val="14"/>
                      <w:lang w:val="es-CO" w:eastAsia="es-CO"/>
                    </w:rPr>
                    <w:t>: Para el 2016 se pagó en total para la bodega un valor de $1,275,954 mientras que durante el mismo período en 2017 se pagaron $4,724,537 dado principalmente a la re-facturación del servicio de aseo por parte de la EAAB porque se estaba pagando como pequeño productor de basuras y se pasa a gran productor por el nivel de basuras de la bodega.</w:t>
                  </w:r>
                </w:p>
                <w:p w:rsidR="005B43A8" w:rsidRDefault="005B43A8" w:rsidP="00771F77">
                  <w:pPr>
                    <w:spacing w:after="0"/>
                    <w:jc w:val="both"/>
                    <w:rPr>
                      <w:rFonts w:ascii="Century Gothic" w:eastAsia="Times New Roman" w:hAnsi="Century Gothic"/>
                      <w:color w:val="000000"/>
                      <w:sz w:val="14"/>
                      <w:szCs w:val="14"/>
                      <w:lang w:val="es-CO" w:eastAsia="es-CO"/>
                    </w:rPr>
                  </w:pPr>
                </w:p>
                <w:p w:rsidR="00771F77" w:rsidRPr="005B43A8" w:rsidRDefault="005B43A8" w:rsidP="005B43A8">
                  <w:pPr>
                    <w:spacing w:after="0"/>
                    <w:jc w:val="both"/>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 xml:space="preserve">2. </w:t>
                  </w:r>
                  <w:r w:rsidR="00771F77" w:rsidRPr="005B43A8">
                    <w:rPr>
                      <w:rFonts w:ascii="Century Gothic" w:eastAsia="Times New Roman" w:hAnsi="Century Gothic"/>
                      <w:color w:val="000000"/>
                      <w:sz w:val="14"/>
                      <w:szCs w:val="14"/>
                      <w:u w:val="single"/>
                      <w:lang w:val="es-CO" w:eastAsia="es-CO"/>
                    </w:rPr>
                    <w:t>Gas Natural</w:t>
                  </w:r>
                  <w:r w:rsidR="00771F77" w:rsidRPr="005B43A8">
                    <w:rPr>
                      <w:rFonts w:ascii="Century Gothic" w:eastAsia="Times New Roman" w:hAnsi="Century Gothic"/>
                      <w:color w:val="000000"/>
                      <w:sz w:val="14"/>
                      <w:szCs w:val="14"/>
                      <w:lang w:val="es-CO" w:eastAsia="es-CO"/>
                    </w:rPr>
                    <w:t>: El aumento en el servicio de gas en el año 2017 respecto al 2016, corresponde a la sede de Cali que pasó de pagar en 2016 $ 24,811 a pagar en 2017 $ 90,191, ya que para el trimestre en análisis en 2016 se habían cancelado solo 2 facturas mientras que en 2017 se alcanzaron a pagar 3.</w:t>
                  </w:r>
                </w:p>
                <w:p w:rsidR="00771F77" w:rsidRPr="00771F77" w:rsidRDefault="00771F77" w:rsidP="00771F77">
                  <w:pPr>
                    <w:spacing w:after="0"/>
                    <w:jc w:val="both"/>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br/>
                  </w:r>
                  <w:r w:rsidRPr="00771F77">
                    <w:rPr>
                      <w:rFonts w:ascii="Century Gothic" w:eastAsia="Times New Roman" w:hAnsi="Century Gothic"/>
                      <w:color w:val="000000"/>
                      <w:sz w:val="14"/>
                      <w:szCs w:val="14"/>
                      <w:lang w:val="es-CO" w:eastAsia="es-CO"/>
                    </w:rPr>
                    <w:t xml:space="preserve">Para la vigencia 2016 se observa la aplicación de la austeridad para los rubros de energía, Telefonía Móvil Celular, Teléfono, Fax y Otros, Otros Servicios Públicos y Mantenimiento, debido a que se reduce el servicio de </w:t>
                  </w:r>
                  <w:proofErr w:type="spellStart"/>
                  <w:r w:rsidRPr="00771F77">
                    <w:rPr>
                      <w:rFonts w:ascii="Century Gothic" w:eastAsia="Times New Roman" w:hAnsi="Century Gothic"/>
                      <w:color w:val="000000"/>
                      <w:sz w:val="14"/>
                      <w:szCs w:val="14"/>
                      <w:lang w:val="es-CO" w:eastAsia="es-CO"/>
                    </w:rPr>
                    <w:t>roaming</w:t>
                  </w:r>
                  <w:proofErr w:type="spellEnd"/>
                  <w:r w:rsidRPr="00771F77">
                    <w:rPr>
                      <w:rFonts w:ascii="Century Gothic" w:eastAsia="Times New Roman" w:hAnsi="Century Gothic"/>
                      <w:color w:val="000000"/>
                      <w:sz w:val="14"/>
                      <w:szCs w:val="14"/>
                      <w:lang w:val="es-CO" w:eastAsia="es-CO"/>
                    </w:rPr>
                    <w:t xml:space="preserve">, en el 2016 se devolvieron 50 líneas de AVANTEL. </w:t>
                  </w:r>
                  <w:r w:rsidRPr="00771F77">
                    <w:rPr>
                      <w:rFonts w:ascii="Century Gothic" w:eastAsia="Times New Roman" w:hAnsi="Century Gothic"/>
                      <w:color w:val="000000"/>
                      <w:sz w:val="14"/>
                      <w:szCs w:val="14"/>
                      <w:lang w:val="es-CO" w:eastAsia="es-CO"/>
                    </w:rPr>
                    <w:br/>
                  </w:r>
                  <w:r w:rsidRPr="00771F77">
                    <w:rPr>
                      <w:rFonts w:ascii="Century Gothic" w:eastAsia="Times New Roman" w:hAnsi="Century Gothic"/>
                      <w:color w:val="000000"/>
                      <w:sz w:val="14"/>
                      <w:szCs w:val="14"/>
                      <w:lang w:val="es-CO" w:eastAsia="es-CO"/>
                    </w:rPr>
                    <w:br/>
                    <w:t>Rubro de mantenimiento presenta una disminución</w:t>
                  </w:r>
                  <w:r w:rsidR="005B43A8">
                    <w:rPr>
                      <w:rFonts w:ascii="Century Gothic" w:eastAsia="Times New Roman" w:hAnsi="Century Gothic"/>
                      <w:color w:val="000000"/>
                      <w:sz w:val="14"/>
                      <w:szCs w:val="14"/>
                      <w:lang w:val="es-CO" w:eastAsia="es-CO"/>
                    </w:rPr>
                    <w:t>, debido a q</w:t>
                  </w:r>
                  <w:r w:rsidRPr="00771F77">
                    <w:rPr>
                      <w:rFonts w:ascii="Century Gothic" w:eastAsia="Times New Roman" w:hAnsi="Century Gothic"/>
                      <w:color w:val="000000"/>
                      <w:sz w:val="14"/>
                      <w:szCs w:val="14"/>
                      <w:lang w:val="es-CO" w:eastAsia="es-CO"/>
                    </w:rPr>
                    <w:t>ue en el mes de enero no se había realizado toda la contratación de operarias para el aseo</w:t>
                  </w:r>
                  <w:r w:rsidR="007C1470">
                    <w:rPr>
                      <w:rFonts w:ascii="Century Gothic" w:eastAsia="Times New Roman" w:hAnsi="Century Gothic"/>
                      <w:color w:val="000000"/>
                      <w:sz w:val="14"/>
                      <w:szCs w:val="14"/>
                      <w:lang w:val="es-CO" w:eastAsia="es-CO"/>
                    </w:rPr>
                    <w:t>.</w:t>
                  </w:r>
                </w:p>
              </w:tc>
            </w:tr>
            <w:tr w:rsidR="00771F77" w:rsidRPr="00771F77" w:rsidTr="00DC5AF0">
              <w:trPr>
                <w:trHeight w:val="73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1</w:t>
                  </w:r>
                </w:p>
              </w:tc>
              <w:tc>
                <w:tcPr>
                  <w:tcW w:w="1583"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ACUEDUCTO ALCANTARILLADO Y ASEO</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14.131.693,05   </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19.982.355,96   </w:t>
                  </w:r>
                </w:p>
              </w:tc>
              <w:tc>
                <w:tcPr>
                  <w:tcW w:w="1587" w:type="dxa"/>
                  <w:tcBorders>
                    <w:top w:val="nil"/>
                    <w:left w:val="nil"/>
                    <w:bottom w:val="single" w:sz="4"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41,40%</w:t>
                  </w:r>
                </w:p>
              </w:tc>
              <w:tc>
                <w:tcPr>
                  <w:tcW w:w="3960" w:type="dxa"/>
                  <w:vMerge/>
                  <w:tcBorders>
                    <w:top w:val="nil"/>
                    <w:left w:val="nil"/>
                    <w:bottom w:val="single" w:sz="4" w:space="0" w:color="auto"/>
                    <w:right w:val="single" w:sz="4" w:space="0" w:color="auto"/>
                  </w:tcBorders>
                  <w:vAlign w:val="center"/>
                  <w:hideMark/>
                </w:tcPr>
                <w:p w:rsidR="00771F77" w:rsidRPr="00771F77" w:rsidRDefault="00771F77" w:rsidP="00771F77">
                  <w:pPr>
                    <w:spacing w:after="0"/>
                    <w:rPr>
                      <w:rFonts w:ascii="Century Gothic" w:eastAsia="Times New Roman" w:hAnsi="Century Gothic"/>
                      <w:color w:val="000000"/>
                      <w:sz w:val="14"/>
                      <w:szCs w:val="14"/>
                      <w:lang w:val="es-CO" w:eastAsia="es-CO"/>
                    </w:rPr>
                  </w:pPr>
                </w:p>
              </w:tc>
            </w:tr>
            <w:tr w:rsidR="00771F77" w:rsidRPr="00771F77" w:rsidTr="00DC5AF0">
              <w:trPr>
                <w:trHeight w:val="46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2</w:t>
                  </w:r>
                </w:p>
              </w:tc>
              <w:tc>
                <w:tcPr>
                  <w:tcW w:w="1583"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ENERGIA</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188.745.589,93   </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185.591.380,28   </w:t>
                  </w:r>
                </w:p>
              </w:tc>
              <w:tc>
                <w:tcPr>
                  <w:tcW w:w="1587" w:type="dxa"/>
                  <w:tcBorders>
                    <w:top w:val="nil"/>
                    <w:left w:val="nil"/>
                    <w:bottom w:val="single" w:sz="4"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-1,67%</w:t>
                  </w:r>
                </w:p>
              </w:tc>
              <w:tc>
                <w:tcPr>
                  <w:tcW w:w="3960" w:type="dxa"/>
                  <w:vMerge/>
                  <w:tcBorders>
                    <w:top w:val="nil"/>
                    <w:left w:val="nil"/>
                    <w:bottom w:val="single" w:sz="4" w:space="0" w:color="auto"/>
                    <w:right w:val="single" w:sz="4" w:space="0" w:color="auto"/>
                  </w:tcBorders>
                  <w:vAlign w:val="center"/>
                  <w:hideMark/>
                </w:tcPr>
                <w:p w:rsidR="00771F77" w:rsidRPr="00771F77" w:rsidRDefault="00771F77" w:rsidP="00771F77">
                  <w:pPr>
                    <w:spacing w:after="0"/>
                    <w:rPr>
                      <w:rFonts w:ascii="Century Gothic" w:eastAsia="Times New Roman" w:hAnsi="Century Gothic"/>
                      <w:color w:val="000000"/>
                      <w:sz w:val="14"/>
                      <w:szCs w:val="14"/>
                      <w:lang w:val="es-CO" w:eastAsia="es-CO"/>
                    </w:rPr>
                  </w:pPr>
                </w:p>
              </w:tc>
            </w:tr>
            <w:tr w:rsidR="00771F77" w:rsidRPr="00771F77" w:rsidTr="00DC5AF0">
              <w:trPr>
                <w:trHeight w:val="46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3</w:t>
                  </w:r>
                </w:p>
              </w:tc>
              <w:tc>
                <w:tcPr>
                  <w:tcW w:w="1583"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GAS NATURAL</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67.227,00   </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137.119,00   </w:t>
                  </w:r>
                </w:p>
              </w:tc>
              <w:tc>
                <w:tcPr>
                  <w:tcW w:w="1587" w:type="dxa"/>
                  <w:tcBorders>
                    <w:top w:val="nil"/>
                    <w:left w:val="nil"/>
                    <w:bottom w:val="single" w:sz="4"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103,96%</w:t>
                  </w:r>
                </w:p>
              </w:tc>
              <w:tc>
                <w:tcPr>
                  <w:tcW w:w="3960" w:type="dxa"/>
                  <w:vMerge/>
                  <w:tcBorders>
                    <w:top w:val="nil"/>
                    <w:left w:val="nil"/>
                    <w:bottom w:val="single" w:sz="4" w:space="0" w:color="auto"/>
                    <w:right w:val="single" w:sz="4" w:space="0" w:color="auto"/>
                  </w:tcBorders>
                  <w:vAlign w:val="center"/>
                  <w:hideMark/>
                </w:tcPr>
                <w:p w:rsidR="00771F77" w:rsidRPr="00771F77" w:rsidRDefault="00771F77" w:rsidP="00771F77">
                  <w:pPr>
                    <w:spacing w:after="0"/>
                    <w:rPr>
                      <w:rFonts w:ascii="Century Gothic" w:eastAsia="Times New Roman" w:hAnsi="Century Gothic"/>
                      <w:color w:val="000000"/>
                      <w:sz w:val="14"/>
                      <w:szCs w:val="14"/>
                      <w:lang w:val="es-CO" w:eastAsia="es-CO"/>
                    </w:rPr>
                  </w:pPr>
                </w:p>
              </w:tc>
            </w:tr>
            <w:tr w:rsidR="00771F77" w:rsidRPr="00771F77" w:rsidTr="00DC5AF0">
              <w:trPr>
                <w:trHeight w:val="67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4</w:t>
                  </w:r>
                </w:p>
              </w:tc>
              <w:tc>
                <w:tcPr>
                  <w:tcW w:w="1583"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TELEFONIA MOVIL CELULAR</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7.429.801,77   </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6.237.016,05   </w:t>
                  </w:r>
                </w:p>
              </w:tc>
              <w:tc>
                <w:tcPr>
                  <w:tcW w:w="1587" w:type="dxa"/>
                  <w:tcBorders>
                    <w:top w:val="nil"/>
                    <w:left w:val="nil"/>
                    <w:bottom w:val="single" w:sz="4"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-16,05%</w:t>
                  </w:r>
                </w:p>
              </w:tc>
              <w:tc>
                <w:tcPr>
                  <w:tcW w:w="3960" w:type="dxa"/>
                  <w:vMerge/>
                  <w:tcBorders>
                    <w:top w:val="nil"/>
                    <w:left w:val="nil"/>
                    <w:bottom w:val="single" w:sz="4" w:space="0" w:color="auto"/>
                    <w:right w:val="single" w:sz="4" w:space="0" w:color="auto"/>
                  </w:tcBorders>
                  <w:vAlign w:val="center"/>
                  <w:hideMark/>
                </w:tcPr>
                <w:p w:rsidR="00771F77" w:rsidRPr="00771F77" w:rsidRDefault="00771F77" w:rsidP="00771F77">
                  <w:pPr>
                    <w:spacing w:after="0"/>
                    <w:rPr>
                      <w:rFonts w:ascii="Century Gothic" w:eastAsia="Times New Roman" w:hAnsi="Century Gothic"/>
                      <w:color w:val="000000"/>
                      <w:sz w:val="14"/>
                      <w:szCs w:val="14"/>
                      <w:lang w:val="es-CO" w:eastAsia="es-CO"/>
                    </w:rPr>
                  </w:pPr>
                </w:p>
              </w:tc>
            </w:tr>
            <w:tr w:rsidR="00771F77" w:rsidRPr="00771F77" w:rsidTr="00DC5AF0">
              <w:trPr>
                <w:trHeight w:val="57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5</w:t>
                  </w:r>
                </w:p>
              </w:tc>
              <w:tc>
                <w:tcPr>
                  <w:tcW w:w="1583"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TELEFONO, FAX Y OTROS</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17.467.944,81   </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17.240.123,49   </w:t>
                  </w:r>
                </w:p>
              </w:tc>
              <w:tc>
                <w:tcPr>
                  <w:tcW w:w="1587" w:type="dxa"/>
                  <w:tcBorders>
                    <w:top w:val="nil"/>
                    <w:left w:val="nil"/>
                    <w:bottom w:val="single" w:sz="4"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-1,30%</w:t>
                  </w:r>
                </w:p>
              </w:tc>
              <w:tc>
                <w:tcPr>
                  <w:tcW w:w="3960" w:type="dxa"/>
                  <w:vMerge/>
                  <w:tcBorders>
                    <w:top w:val="nil"/>
                    <w:left w:val="nil"/>
                    <w:bottom w:val="single" w:sz="4" w:space="0" w:color="auto"/>
                    <w:right w:val="single" w:sz="4" w:space="0" w:color="auto"/>
                  </w:tcBorders>
                  <w:vAlign w:val="center"/>
                  <w:hideMark/>
                </w:tcPr>
                <w:p w:rsidR="00771F77" w:rsidRPr="00771F77" w:rsidRDefault="00771F77" w:rsidP="00771F77">
                  <w:pPr>
                    <w:spacing w:after="0"/>
                    <w:rPr>
                      <w:rFonts w:ascii="Century Gothic" w:eastAsia="Times New Roman" w:hAnsi="Century Gothic"/>
                      <w:color w:val="000000"/>
                      <w:sz w:val="14"/>
                      <w:szCs w:val="14"/>
                      <w:lang w:val="es-CO" w:eastAsia="es-CO"/>
                    </w:rPr>
                  </w:pPr>
                </w:p>
              </w:tc>
            </w:tr>
            <w:tr w:rsidR="00771F77" w:rsidRPr="00771F77" w:rsidTr="00DC5AF0">
              <w:trPr>
                <w:trHeight w:val="66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6</w:t>
                  </w:r>
                </w:p>
              </w:tc>
              <w:tc>
                <w:tcPr>
                  <w:tcW w:w="1583"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OTROS SERVICIOS PÚBLICOS</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24.997.002,00   </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xml:space="preserve">14.445.961,00   </w:t>
                  </w:r>
                </w:p>
              </w:tc>
              <w:tc>
                <w:tcPr>
                  <w:tcW w:w="1587" w:type="dxa"/>
                  <w:tcBorders>
                    <w:top w:val="nil"/>
                    <w:left w:val="nil"/>
                    <w:bottom w:val="single" w:sz="4"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-42,21%</w:t>
                  </w:r>
                </w:p>
              </w:tc>
              <w:tc>
                <w:tcPr>
                  <w:tcW w:w="3960" w:type="dxa"/>
                  <w:vMerge/>
                  <w:tcBorders>
                    <w:top w:val="nil"/>
                    <w:left w:val="nil"/>
                    <w:bottom w:val="single" w:sz="4" w:space="0" w:color="auto"/>
                    <w:right w:val="single" w:sz="4" w:space="0" w:color="auto"/>
                  </w:tcBorders>
                  <w:vAlign w:val="center"/>
                  <w:hideMark/>
                </w:tcPr>
                <w:p w:rsidR="00771F77" w:rsidRPr="00771F77" w:rsidRDefault="00771F77" w:rsidP="00771F77">
                  <w:pPr>
                    <w:spacing w:after="0"/>
                    <w:rPr>
                      <w:rFonts w:ascii="Century Gothic" w:eastAsia="Times New Roman" w:hAnsi="Century Gothic"/>
                      <w:color w:val="000000"/>
                      <w:sz w:val="14"/>
                      <w:szCs w:val="14"/>
                      <w:lang w:val="es-CO" w:eastAsia="es-CO"/>
                    </w:rPr>
                  </w:pPr>
                </w:p>
              </w:tc>
            </w:tr>
            <w:tr w:rsidR="00771F77" w:rsidRPr="00771F77" w:rsidTr="00DC5AF0">
              <w:trPr>
                <w:trHeight w:val="66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7</w:t>
                  </w:r>
                </w:p>
              </w:tc>
              <w:tc>
                <w:tcPr>
                  <w:tcW w:w="1583"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MANTENIMIENTO</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 xml:space="preserve">504.583.574,92   </w:t>
                  </w:r>
                </w:p>
              </w:tc>
              <w:tc>
                <w:tcPr>
                  <w:tcW w:w="1265" w:type="dxa"/>
                  <w:tcBorders>
                    <w:top w:val="nil"/>
                    <w:left w:val="nil"/>
                    <w:bottom w:val="single" w:sz="4" w:space="0" w:color="auto"/>
                    <w:right w:val="single" w:sz="4" w:space="0" w:color="auto"/>
                  </w:tcBorders>
                  <w:shd w:val="clear" w:color="auto" w:fill="auto"/>
                  <w:vAlign w:val="center"/>
                  <w:hideMark/>
                </w:tcPr>
                <w:p w:rsidR="00771F77" w:rsidRPr="00771F77" w:rsidRDefault="00771F77" w:rsidP="00771F77">
                  <w:pPr>
                    <w:spacing w:after="0"/>
                    <w:jc w:val="right"/>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 xml:space="preserve">355.067.441,54   </w:t>
                  </w:r>
                </w:p>
              </w:tc>
              <w:tc>
                <w:tcPr>
                  <w:tcW w:w="1587" w:type="dxa"/>
                  <w:tcBorders>
                    <w:top w:val="nil"/>
                    <w:left w:val="nil"/>
                    <w:bottom w:val="single" w:sz="4"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-29,63%</w:t>
                  </w:r>
                </w:p>
              </w:tc>
              <w:tc>
                <w:tcPr>
                  <w:tcW w:w="3960" w:type="dxa"/>
                  <w:vMerge/>
                  <w:tcBorders>
                    <w:top w:val="nil"/>
                    <w:left w:val="nil"/>
                    <w:bottom w:val="single" w:sz="4" w:space="0" w:color="auto"/>
                    <w:right w:val="single" w:sz="4" w:space="0" w:color="auto"/>
                  </w:tcBorders>
                  <w:vAlign w:val="center"/>
                  <w:hideMark/>
                </w:tcPr>
                <w:p w:rsidR="00771F77" w:rsidRPr="00771F77" w:rsidRDefault="00771F77" w:rsidP="00771F77">
                  <w:pPr>
                    <w:spacing w:after="0"/>
                    <w:rPr>
                      <w:rFonts w:ascii="Century Gothic" w:eastAsia="Times New Roman" w:hAnsi="Century Gothic"/>
                      <w:color w:val="000000"/>
                      <w:sz w:val="14"/>
                      <w:szCs w:val="14"/>
                      <w:lang w:val="es-CO" w:eastAsia="es-CO"/>
                    </w:rPr>
                  </w:pPr>
                </w:p>
              </w:tc>
            </w:tr>
            <w:tr w:rsidR="00771F77" w:rsidRPr="00771F77" w:rsidTr="00DC5AF0">
              <w:trPr>
                <w:trHeight w:val="54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771F77" w:rsidRPr="00771F77" w:rsidRDefault="00771F77" w:rsidP="00771F77">
                  <w:pPr>
                    <w:spacing w:after="0"/>
                    <w:jc w:val="center"/>
                    <w:rPr>
                      <w:rFonts w:ascii="Century Gothic" w:eastAsia="Times New Roman" w:hAnsi="Century Gothic"/>
                      <w:color w:val="000000"/>
                      <w:sz w:val="16"/>
                      <w:szCs w:val="16"/>
                      <w:lang w:val="es-CO" w:eastAsia="es-CO"/>
                    </w:rPr>
                  </w:pPr>
                  <w:r w:rsidRPr="00771F77">
                    <w:rPr>
                      <w:rFonts w:ascii="Century Gothic" w:eastAsia="Times New Roman" w:hAnsi="Century Gothic"/>
                      <w:color w:val="000000"/>
                      <w:sz w:val="16"/>
                      <w:szCs w:val="16"/>
                      <w:lang w:val="es-CO" w:eastAsia="es-CO"/>
                    </w:rPr>
                    <w:t> </w:t>
                  </w:r>
                </w:p>
              </w:tc>
              <w:tc>
                <w:tcPr>
                  <w:tcW w:w="1583" w:type="dxa"/>
                  <w:tcBorders>
                    <w:top w:val="nil"/>
                    <w:left w:val="nil"/>
                    <w:bottom w:val="single" w:sz="8" w:space="0" w:color="auto"/>
                    <w:right w:val="single" w:sz="4" w:space="0" w:color="auto"/>
                  </w:tcBorders>
                  <w:shd w:val="clear" w:color="auto" w:fill="auto"/>
                  <w:noWrap/>
                  <w:vAlign w:val="center"/>
                  <w:hideMark/>
                </w:tcPr>
                <w:p w:rsidR="00771F77" w:rsidRPr="00771F77" w:rsidRDefault="00771F77" w:rsidP="00771F77">
                  <w:pPr>
                    <w:spacing w:after="0"/>
                    <w:rPr>
                      <w:rFonts w:ascii="Century Gothic" w:eastAsia="Times New Roman" w:hAnsi="Century Gothic"/>
                      <w:bCs/>
                      <w:color w:val="000000"/>
                      <w:sz w:val="16"/>
                      <w:szCs w:val="16"/>
                      <w:lang w:val="es-CO" w:eastAsia="es-CO"/>
                    </w:rPr>
                  </w:pPr>
                  <w:r w:rsidRPr="00771F77">
                    <w:rPr>
                      <w:rFonts w:ascii="Century Gothic" w:eastAsia="Times New Roman" w:hAnsi="Century Gothic"/>
                      <w:bCs/>
                      <w:color w:val="000000"/>
                      <w:sz w:val="16"/>
                      <w:szCs w:val="16"/>
                      <w:lang w:val="es-CO" w:eastAsia="es-CO"/>
                    </w:rPr>
                    <w:t>TOTALES $</w:t>
                  </w:r>
                </w:p>
              </w:tc>
              <w:tc>
                <w:tcPr>
                  <w:tcW w:w="1265" w:type="dxa"/>
                  <w:tcBorders>
                    <w:top w:val="nil"/>
                    <w:left w:val="nil"/>
                    <w:bottom w:val="single" w:sz="8"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 xml:space="preserve">757.422.833,48   </w:t>
                  </w:r>
                </w:p>
              </w:tc>
              <w:tc>
                <w:tcPr>
                  <w:tcW w:w="1265" w:type="dxa"/>
                  <w:tcBorders>
                    <w:top w:val="nil"/>
                    <w:left w:val="nil"/>
                    <w:bottom w:val="single" w:sz="8"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 xml:space="preserve">598.701.397,32   </w:t>
                  </w:r>
                </w:p>
              </w:tc>
              <w:tc>
                <w:tcPr>
                  <w:tcW w:w="1587" w:type="dxa"/>
                  <w:tcBorders>
                    <w:top w:val="nil"/>
                    <w:left w:val="nil"/>
                    <w:bottom w:val="single" w:sz="8" w:space="0" w:color="auto"/>
                    <w:right w:val="single" w:sz="4" w:space="0" w:color="auto"/>
                  </w:tcBorders>
                  <w:shd w:val="clear" w:color="auto" w:fill="auto"/>
                  <w:noWrap/>
                  <w:vAlign w:val="center"/>
                  <w:hideMark/>
                </w:tcPr>
                <w:p w:rsidR="00771F77" w:rsidRPr="00771F77" w:rsidRDefault="00771F77" w:rsidP="00771F77">
                  <w:pPr>
                    <w:spacing w:after="0"/>
                    <w:jc w:val="right"/>
                    <w:rPr>
                      <w:rFonts w:ascii="Century Gothic" w:eastAsia="Times New Roman" w:hAnsi="Century Gothic"/>
                      <w:b/>
                      <w:bCs/>
                      <w:color w:val="000000"/>
                      <w:sz w:val="16"/>
                      <w:szCs w:val="16"/>
                      <w:lang w:val="es-CO" w:eastAsia="es-CO"/>
                    </w:rPr>
                  </w:pPr>
                  <w:r w:rsidRPr="00771F77">
                    <w:rPr>
                      <w:rFonts w:ascii="Century Gothic" w:eastAsia="Times New Roman" w:hAnsi="Century Gothic"/>
                      <w:b/>
                      <w:bCs/>
                      <w:color w:val="000000"/>
                      <w:sz w:val="16"/>
                      <w:szCs w:val="16"/>
                      <w:lang w:val="es-CO" w:eastAsia="es-CO"/>
                    </w:rPr>
                    <w:t>-20,96%</w:t>
                  </w:r>
                </w:p>
              </w:tc>
              <w:tc>
                <w:tcPr>
                  <w:tcW w:w="3960" w:type="dxa"/>
                  <w:vMerge/>
                  <w:tcBorders>
                    <w:top w:val="nil"/>
                    <w:left w:val="nil"/>
                    <w:bottom w:val="single" w:sz="8" w:space="0" w:color="auto"/>
                    <w:right w:val="single" w:sz="4" w:space="0" w:color="auto"/>
                  </w:tcBorders>
                  <w:vAlign w:val="center"/>
                  <w:hideMark/>
                </w:tcPr>
                <w:p w:rsidR="00771F77" w:rsidRPr="00771F77" w:rsidRDefault="00771F77" w:rsidP="00771F77">
                  <w:pPr>
                    <w:spacing w:after="0"/>
                    <w:rPr>
                      <w:rFonts w:ascii="Century Gothic" w:eastAsia="Times New Roman" w:hAnsi="Century Gothic"/>
                      <w:color w:val="000000"/>
                      <w:sz w:val="14"/>
                      <w:szCs w:val="14"/>
                      <w:lang w:val="es-CO" w:eastAsia="es-CO"/>
                    </w:rPr>
                  </w:pPr>
                </w:p>
              </w:tc>
            </w:tr>
          </w:tbl>
          <w:p w:rsidR="00542328" w:rsidRDefault="00542328" w:rsidP="00542328">
            <w:pPr>
              <w:pStyle w:val="Ttulo1"/>
              <w:keepLines/>
              <w:numPr>
                <w:ilvl w:val="1"/>
                <w:numId w:val="31"/>
              </w:numPr>
              <w:spacing w:before="480"/>
              <w:ind w:hanging="40"/>
              <w:jc w:val="left"/>
              <w:rPr>
                <w:rFonts w:ascii="Century Gothic" w:hAnsi="Century Gothic"/>
                <w:sz w:val="20"/>
                <w:szCs w:val="20"/>
              </w:rPr>
            </w:pPr>
            <w:r w:rsidRPr="00F577A0">
              <w:rPr>
                <w:rFonts w:ascii="Century Gothic" w:hAnsi="Century Gothic"/>
                <w:sz w:val="20"/>
                <w:szCs w:val="20"/>
              </w:rPr>
              <w:lastRenderedPageBreak/>
              <w:t>Vehículos.</w:t>
            </w:r>
          </w:p>
          <w:p w:rsidR="00542328" w:rsidRPr="00633A77" w:rsidRDefault="00542328" w:rsidP="00542328">
            <w:pPr>
              <w:rPr>
                <w:rFonts w:ascii="Century Gothic" w:hAnsi="Century Gothic" w:cs="Arial"/>
                <w:sz w:val="2"/>
                <w:szCs w:val="20"/>
                <w:lang w:val="es-CO" w:eastAsia="es-CO"/>
              </w:rPr>
            </w:pPr>
          </w:p>
          <w:p w:rsidR="004672EE" w:rsidRDefault="00542328" w:rsidP="007C1470">
            <w:pPr>
              <w:jc w:val="both"/>
              <w:rPr>
                <w:rFonts w:ascii="Century Gothic" w:hAnsi="Century Gothic" w:cs="Arial"/>
                <w:sz w:val="20"/>
                <w:szCs w:val="20"/>
                <w:lang w:val="es-CO" w:eastAsia="es-CO"/>
              </w:rPr>
            </w:pPr>
            <w:r w:rsidRPr="00633A77">
              <w:rPr>
                <w:rFonts w:ascii="Century Gothic" w:hAnsi="Century Gothic" w:cs="Arial"/>
                <w:sz w:val="18"/>
                <w:szCs w:val="20"/>
                <w:lang w:val="es-CO" w:eastAsia="es-CO"/>
              </w:rPr>
              <w:softHyphen/>
            </w:r>
            <w:r w:rsidRPr="00633A77">
              <w:rPr>
                <w:rFonts w:ascii="Century Gothic" w:hAnsi="Century Gothic" w:cs="Arial"/>
                <w:sz w:val="18"/>
                <w:szCs w:val="20"/>
                <w:lang w:val="es-CO" w:eastAsia="es-CO"/>
              </w:rPr>
              <w:softHyphen/>
            </w:r>
            <w:r w:rsidRPr="00633A77">
              <w:rPr>
                <w:rFonts w:ascii="Century Gothic" w:hAnsi="Century Gothic" w:cs="Arial"/>
                <w:sz w:val="18"/>
                <w:szCs w:val="20"/>
                <w:lang w:val="es-CO" w:eastAsia="es-CO"/>
              </w:rPr>
              <w:softHyphen/>
            </w:r>
            <w:r w:rsidRPr="00633A77">
              <w:rPr>
                <w:rFonts w:ascii="Century Gothic" w:hAnsi="Century Gothic" w:cs="Arial"/>
                <w:sz w:val="18"/>
                <w:szCs w:val="20"/>
                <w:lang w:val="es-CO" w:eastAsia="es-CO"/>
              </w:rPr>
              <w:softHyphen/>
              <w:t>Dando</w:t>
            </w:r>
            <w:r w:rsidRPr="00BF17DA">
              <w:rPr>
                <w:rFonts w:ascii="Century Gothic" w:hAnsi="Century Gothic" w:cs="Arial"/>
                <w:sz w:val="20"/>
                <w:szCs w:val="20"/>
                <w:lang w:val="es-CO" w:eastAsia="es-CO"/>
              </w:rPr>
              <w:t xml:space="preserve"> cumplimiento al Art. 17 a 19 Capitulo IV del Decreto1737 de 1998 en temas relacionados en servicios administrativos – vehículos, se presenta a continuación la tabla donde se relaciona los pagos por cada concepto y una breve explicación de la dependencia</w:t>
            </w:r>
            <w:r w:rsidR="007C1470">
              <w:rPr>
                <w:rFonts w:ascii="Century Gothic" w:hAnsi="Century Gothic" w:cs="Arial"/>
                <w:sz w:val="20"/>
                <w:szCs w:val="20"/>
                <w:lang w:val="es-CO" w:eastAsia="es-CO"/>
              </w:rPr>
              <w:t>.</w:t>
            </w:r>
          </w:p>
          <w:tbl>
            <w:tblPr>
              <w:tblW w:w="10220" w:type="dxa"/>
              <w:tblLayout w:type="fixed"/>
              <w:tblCellMar>
                <w:left w:w="70" w:type="dxa"/>
                <w:right w:w="70" w:type="dxa"/>
              </w:tblCellMar>
              <w:tblLook w:val="04A0" w:firstRow="1" w:lastRow="0" w:firstColumn="1" w:lastColumn="0" w:noHBand="0" w:noVBand="1"/>
            </w:tblPr>
            <w:tblGrid>
              <w:gridCol w:w="375"/>
              <w:gridCol w:w="1244"/>
              <w:gridCol w:w="966"/>
              <w:gridCol w:w="992"/>
              <w:gridCol w:w="992"/>
              <w:gridCol w:w="1134"/>
              <w:gridCol w:w="992"/>
              <w:gridCol w:w="993"/>
              <w:gridCol w:w="892"/>
              <w:gridCol w:w="1640"/>
            </w:tblGrid>
            <w:tr w:rsidR="0010729B" w:rsidRPr="0010729B" w:rsidTr="00DC5AF0">
              <w:trPr>
                <w:trHeight w:val="450"/>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729B" w:rsidRPr="0010729B" w:rsidRDefault="0010729B" w:rsidP="0010729B">
                  <w:pPr>
                    <w:spacing w:after="0"/>
                    <w:rPr>
                      <w:rFonts w:ascii="Calibri" w:eastAsia="Times New Roman" w:hAnsi="Calibri"/>
                      <w:color w:val="000000"/>
                      <w:sz w:val="22"/>
                      <w:szCs w:val="22"/>
                      <w:lang w:val="es-CO" w:eastAsia="es-CO"/>
                    </w:rPr>
                  </w:pPr>
                  <w:r w:rsidRPr="0010729B">
                    <w:rPr>
                      <w:rFonts w:ascii="Calibri" w:eastAsia="Times New Roman" w:hAnsi="Calibri"/>
                      <w:color w:val="000000"/>
                      <w:sz w:val="22"/>
                      <w:szCs w:val="22"/>
                      <w:lang w:val="es-CO" w:eastAsia="es-CO"/>
                    </w:rPr>
                    <w:t>Nº</w:t>
                  </w:r>
                </w:p>
              </w:tc>
              <w:tc>
                <w:tcPr>
                  <w:tcW w:w="8205" w:type="dxa"/>
                  <w:gridSpan w:val="8"/>
                  <w:tcBorders>
                    <w:top w:val="single" w:sz="4" w:space="0" w:color="auto"/>
                    <w:left w:val="nil"/>
                    <w:bottom w:val="single" w:sz="4" w:space="0" w:color="auto"/>
                    <w:right w:val="single" w:sz="4" w:space="0" w:color="auto"/>
                  </w:tcBorders>
                  <w:shd w:val="clear" w:color="auto" w:fill="auto"/>
                  <w:noWrap/>
                  <w:vAlign w:val="bottom"/>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Aspectos cuantitativos</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Situaciones encontradas por la OCI</w:t>
                  </w:r>
                </w:p>
              </w:tc>
            </w:tr>
            <w:tr w:rsidR="0010729B" w:rsidRPr="0010729B" w:rsidTr="00DC5AF0">
              <w:trPr>
                <w:trHeight w:val="1290"/>
              </w:trPr>
              <w:tc>
                <w:tcPr>
                  <w:tcW w:w="37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0729B" w:rsidRPr="0010729B" w:rsidRDefault="0010729B" w:rsidP="0010729B">
                  <w:pPr>
                    <w:spacing w:after="0"/>
                    <w:jc w:val="center"/>
                    <w:rPr>
                      <w:rFonts w:ascii="Calibri" w:eastAsia="Times New Roman" w:hAnsi="Calibri"/>
                      <w:color w:val="000000"/>
                      <w:sz w:val="22"/>
                      <w:szCs w:val="22"/>
                      <w:lang w:val="es-CO" w:eastAsia="es-CO"/>
                    </w:rPr>
                  </w:pPr>
                  <w:r w:rsidRPr="0010729B">
                    <w:rPr>
                      <w:rFonts w:ascii="Calibri" w:eastAsia="Times New Roman" w:hAnsi="Calibri"/>
                      <w:color w:val="000000"/>
                      <w:sz w:val="22"/>
                      <w:szCs w:val="22"/>
                      <w:lang w:val="es-CO" w:eastAsia="es-CO"/>
                    </w:rPr>
                    <w:t> </w:t>
                  </w:r>
                </w:p>
              </w:tc>
              <w:tc>
                <w:tcPr>
                  <w:tcW w:w="1244" w:type="dxa"/>
                  <w:vMerge w:val="restart"/>
                  <w:tcBorders>
                    <w:top w:val="nil"/>
                    <w:left w:val="single" w:sz="4" w:space="0" w:color="auto"/>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Costo del servicio (Vehículos)</w:t>
                  </w:r>
                </w:p>
              </w:tc>
              <w:tc>
                <w:tcPr>
                  <w:tcW w:w="2950" w:type="dxa"/>
                  <w:gridSpan w:val="3"/>
                  <w:tcBorders>
                    <w:top w:val="single" w:sz="4" w:space="0" w:color="auto"/>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Valor pagado entre enero - marzo de la vigencia 2016</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Valor pagado entre enero - marzo de la vigencia 2017</w:t>
                  </w: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Variación del valor pagado entre enero - marzo de 2017 respecto al mismo periodo de la vigencia 2016</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729B" w:rsidRDefault="0010729B" w:rsidP="0010729B">
                  <w:pPr>
                    <w:jc w:val="both"/>
                    <w:rPr>
                      <w:rFonts w:ascii="Century Gothic" w:hAnsi="Century Gothic"/>
                      <w:sz w:val="16"/>
                      <w:szCs w:val="16"/>
                    </w:rPr>
                  </w:pPr>
                  <w:r w:rsidRPr="0010729B">
                    <w:rPr>
                      <w:rFonts w:ascii="Century Gothic" w:hAnsi="Century Gothic"/>
                      <w:sz w:val="16"/>
                      <w:szCs w:val="16"/>
                      <w:u w:val="single"/>
                    </w:rPr>
                    <w:t>Administrativa:</w:t>
                  </w:r>
                  <w:r w:rsidRPr="0010729B">
                    <w:rPr>
                      <w:rFonts w:ascii="Century Gothic" w:hAnsi="Century Gothic"/>
                      <w:sz w:val="16"/>
                      <w:szCs w:val="16"/>
                    </w:rPr>
                    <w:t xml:space="preserve"> En la vigencia 2016 de Transporte el contrato inicio en el mes de abril y para la vigencia 2017 no se tiene suscrito contrato alguno de transporte a la fecha.</w:t>
                  </w:r>
                </w:p>
                <w:p w:rsidR="0010729B" w:rsidRPr="0010729B" w:rsidRDefault="0010729B" w:rsidP="0010729B">
                  <w:pPr>
                    <w:jc w:val="both"/>
                    <w:rPr>
                      <w:rFonts w:ascii="Century Gothic" w:hAnsi="Century Gothic"/>
                      <w:sz w:val="16"/>
                      <w:szCs w:val="16"/>
                      <w:u w:val="single"/>
                    </w:rPr>
                  </w:pPr>
                  <w:r w:rsidRPr="0010729B">
                    <w:rPr>
                      <w:rFonts w:ascii="Century Gothic" w:hAnsi="Century Gothic"/>
                      <w:sz w:val="16"/>
                      <w:szCs w:val="16"/>
                      <w:u w:val="single"/>
                    </w:rPr>
                    <w:t>FRV:</w:t>
                  </w:r>
                  <w:r w:rsidRPr="0010729B">
                    <w:rPr>
                      <w:rFonts w:ascii="Century Gothic" w:hAnsi="Century Gothic"/>
                      <w:sz w:val="16"/>
                      <w:szCs w:val="16"/>
                    </w:rPr>
                    <w:t xml:space="preserve"> Para la vigencia 2016 y 2017 no se tiene pagos por concepto de vehículos</w:t>
                  </w:r>
                </w:p>
              </w:tc>
            </w:tr>
            <w:tr w:rsidR="0010729B" w:rsidRPr="0010729B" w:rsidTr="00DC5AF0">
              <w:trPr>
                <w:trHeight w:val="840"/>
              </w:trPr>
              <w:tc>
                <w:tcPr>
                  <w:tcW w:w="375" w:type="dxa"/>
                  <w:vMerge/>
                  <w:tcBorders>
                    <w:top w:val="nil"/>
                    <w:left w:val="single" w:sz="4" w:space="0" w:color="auto"/>
                    <w:bottom w:val="single" w:sz="4" w:space="0" w:color="000000"/>
                    <w:right w:val="single" w:sz="4" w:space="0" w:color="auto"/>
                  </w:tcBorders>
                  <w:vAlign w:val="center"/>
                  <w:hideMark/>
                </w:tcPr>
                <w:p w:rsidR="0010729B" w:rsidRPr="0010729B" w:rsidRDefault="0010729B" w:rsidP="0010729B">
                  <w:pPr>
                    <w:spacing w:after="0"/>
                    <w:rPr>
                      <w:rFonts w:ascii="Calibri" w:eastAsia="Times New Roman" w:hAnsi="Calibri"/>
                      <w:color w:val="000000"/>
                      <w:sz w:val="22"/>
                      <w:szCs w:val="22"/>
                      <w:lang w:val="es-CO" w:eastAsia="es-CO"/>
                    </w:rPr>
                  </w:pPr>
                </w:p>
              </w:tc>
              <w:tc>
                <w:tcPr>
                  <w:tcW w:w="1244" w:type="dxa"/>
                  <w:vMerge/>
                  <w:tcBorders>
                    <w:top w:val="nil"/>
                    <w:left w:val="single" w:sz="4" w:space="0" w:color="auto"/>
                    <w:bottom w:val="single" w:sz="4" w:space="0" w:color="auto"/>
                    <w:right w:val="single" w:sz="4" w:space="0" w:color="auto"/>
                  </w:tcBorders>
                  <w:vAlign w:val="center"/>
                  <w:hideMark/>
                </w:tcPr>
                <w:p w:rsidR="0010729B" w:rsidRPr="0010729B" w:rsidRDefault="0010729B" w:rsidP="0010729B">
                  <w:pPr>
                    <w:spacing w:after="0"/>
                    <w:rPr>
                      <w:rFonts w:ascii="Century Gothic" w:eastAsia="Times New Roman" w:hAnsi="Century Gothic"/>
                      <w:b/>
                      <w:bCs/>
                      <w:color w:val="000000"/>
                      <w:sz w:val="16"/>
                      <w:szCs w:val="16"/>
                      <w:lang w:val="es-CO" w:eastAsia="es-CO"/>
                    </w:rPr>
                  </w:pPr>
                </w:p>
              </w:tc>
              <w:tc>
                <w:tcPr>
                  <w:tcW w:w="966"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Valor total facturado</w:t>
                  </w:r>
                </w:p>
              </w:tc>
              <w:tc>
                <w:tcPr>
                  <w:tcW w:w="992"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Valor total del servicio</w:t>
                  </w:r>
                </w:p>
              </w:tc>
              <w:tc>
                <w:tcPr>
                  <w:tcW w:w="992"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Valor total de hora extra</w:t>
                  </w:r>
                </w:p>
              </w:tc>
              <w:tc>
                <w:tcPr>
                  <w:tcW w:w="1134"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Valor total facturado</w:t>
                  </w:r>
                </w:p>
              </w:tc>
              <w:tc>
                <w:tcPr>
                  <w:tcW w:w="992"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Valor total del servicio</w:t>
                  </w:r>
                </w:p>
              </w:tc>
              <w:tc>
                <w:tcPr>
                  <w:tcW w:w="993"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Valor total de hora extra</w:t>
                  </w:r>
                </w:p>
              </w:tc>
              <w:tc>
                <w:tcPr>
                  <w:tcW w:w="892" w:type="dxa"/>
                  <w:vMerge/>
                  <w:tcBorders>
                    <w:top w:val="nil"/>
                    <w:left w:val="single" w:sz="4" w:space="0" w:color="auto"/>
                    <w:bottom w:val="single" w:sz="4" w:space="0" w:color="auto"/>
                    <w:right w:val="single" w:sz="4" w:space="0" w:color="auto"/>
                  </w:tcBorders>
                  <w:vAlign w:val="center"/>
                  <w:hideMark/>
                </w:tcPr>
                <w:p w:rsidR="0010729B" w:rsidRPr="0010729B" w:rsidRDefault="0010729B" w:rsidP="0010729B">
                  <w:pPr>
                    <w:spacing w:after="0"/>
                    <w:rPr>
                      <w:rFonts w:ascii="Century Gothic" w:eastAsia="Times New Roman" w:hAnsi="Century Gothic"/>
                      <w:b/>
                      <w:bCs/>
                      <w:color w:val="000000"/>
                      <w:sz w:val="16"/>
                      <w:szCs w:val="16"/>
                      <w:lang w:val="es-CO" w:eastAsia="es-CO"/>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10729B" w:rsidRPr="0010729B" w:rsidRDefault="0010729B" w:rsidP="0010729B">
                  <w:pPr>
                    <w:spacing w:after="0"/>
                    <w:rPr>
                      <w:rFonts w:ascii="Century Gothic" w:eastAsia="Times New Roman" w:hAnsi="Century Gothic"/>
                      <w:color w:val="000000"/>
                      <w:sz w:val="16"/>
                      <w:szCs w:val="16"/>
                      <w:lang w:val="es-CO" w:eastAsia="es-CO"/>
                    </w:rPr>
                  </w:pPr>
                </w:p>
              </w:tc>
            </w:tr>
            <w:tr w:rsidR="0010729B" w:rsidRPr="0010729B" w:rsidTr="00DC5AF0">
              <w:trPr>
                <w:trHeight w:val="300"/>
              </w:trPr>
              <w:tc>
                <w:tcPr>
                  <w:tcW w:w="375" w:type="dxa"/>
                  <w:tcBorders>
                    <w:top w:val="nil"/>
                    <w:left w:val="single" w:sz="4" w:space="0" w:color="auto"/>
                    <w:bottom w:val="single" w:sz="4" w:space="0" w:color="auto"/>
                    <w:right w:val="single" w:sz="4" w:space="0" w:color="auto"/>
                  </w:tcBorders>
                  <w:shd w:val="clear" w:color="auto" w:fill="auto"/>
                  <w:noWrap/>
                  <w:vAlign w:val="center"/>
                  <w:hideMark/>
                </w:tcPr>
                <w:p w:rsidR="0010729B" w:rsidRPr="0010729B" w:rsidRDefault="0010729B" w:rsidP="0010729B">
                  <w:pPr>
                    <w:spacing w:after="0"/>
                    <w:jc w:val="center"/>
                    <w:rPr>
                      <w:rFonts w:ascii="Calibri" w:eastAsia="Times New Roman" w:hAnsi="Calibri"/>
                      <w:color w:val="000000"/>
                      <w:sz w:val="22"/>
                      <w:szCs w:val="22"/>
                      <w:lang w:val="es-CO" w:eastAsia="es-CO"/>
                    </w:rPr>
                  </w:pPr>
                  <w:r w:rsidRPr="0010729B">
                    <w:rPr>
                      <w:rFonts w:ascii="Calibri" w:eastAsia="Times New Roman" w:hAnsi="Calibri"/>
                      <w:color w:val="000000"/>
                      <w:sz w:val="22"/>
                      <w:szCs w:val="22"/>
                      <w:lang w:val="es-CO" w:eastAsia="es-CO"/>
                    </w:rPr>
                    <w:t>1</w:t>
                  </w:r>
                </w:p>
              </w:tc>
              <w:tc>
                <w:tcPr>
                  <w:tcW w:w="1244" w:type="dxa"/>
                  <w:tcBorders>
                    <w:top w:val="nil"/>
                    <w:left w:val="nil"/>
                    <w:bottom w:val="single" w:sz="4" w:space="0" w:color="auto"/>
                    <w:right w:val="single" w:sz="4" w:space="0" w:color="auto"/>
                  </w:tcBorders>
                  <w:shd w:val="clear" w:color="auto" w:fill="auto"/>
                  <w:noWrap/>
                  <w:vAlign w:val="bottom"/>
                  <w:hideMark/>
                </w:tcPr>
                <w:p w:rsidR="0010729B" w:rsidRPr="0010729B" w:rsidRDefault="0010729B" w:rsidP="0010729B">
                  <w:pPr>
                    <w:spacing w:after="0"/>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Administrativa</w:t>
                  </w:r>
                </w:p>
              </w:tc>
              <w:tc>
                <w:tcPr>
                  <w:tcW w:w="966" w:type="dxa"/>
                  <w:tcBorders>
                    <w:top w:val="nil"/>
                    <w:left w:val="nil"/>
                    <w:bottom w:val="single" w:sz="4" w:space="0" w:color="auto"/>
                    <w:right w:val="single" w:sz="4" w:space="0" w:color="auto"/>
                  </w:tcBorders>
                  <w:shd w:val="clear" w:color="auto" w:fill="auto"/>
                  <w:noWrap/>
                  <w:vAlign w:val="bottom"/>
                  <w:hideMark/>
                </w:tcPr>
                <w:p w:rsidR="0010729B" w:rsidRPr="0010729B" w:rsidRDefault="0010729B" w:rsidP="0010729B">
                  <w:pPr>
                    <w:spacing w:after="0"/>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sidRPr="0010729B">
                    <w:rPr>
                      <w:rFonts w:ascii="Century Gothic" w:eastAsia="Times New Roman" w:hAnsi="Century Gothic"/>
                      <w:color w:val="000000"/>
                      <w:sz w:val="16"/>
                      <w:szCs w:val="16"/>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sidRPr="0010729B">
                    <w:rPr>
                      <w:rFonts w:ascii="Century Gothic" w:eastAsia="Times New Roman" w:hAnsi="Century Gothic"/>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sidRPr="0010729B">
                    <w:rPr>
                      <w:rFonts w:ascii="Century Gothic" w:eastAsia="Times New Roman" w:hAnsi="Century Gothic"/>
                      <w:color w:val="000000"/>
                      <w:sz w:val="16"/>
                      <w:szCs w:val="16"/>
                      <w:lang w:val="es-CO" w:eastAsia="es-CO"/>
                    </w:rPr>
                    <w:t> </w:t>
                  </w:r>
                </w:p>
              </w:tc>
              <w:tc>
                <w:tcPr>
                  <w:tcW w:w="993"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sidRPr="0010729B">
                    <w:rPr>
                      <w:rFonts w:ascii="Century Gothic" w:eastAsia="Times New Roman" w:hAnsi="Century Gothic"/>
                      <w:color w:val="000000"/>
                      <w:sz w:val="16"/>
                      <w:szCs w:val="16"/>
                      <w:lang w:val="es-CO" w:eastAsia="es-CO"/>
                    </w:rPr>
                    <w:t> </w:t>
                  </w:r>
                </w:p>
              </w:tc>
              <w:tc>
                <w:tcPr>
                  <w:tcW w:w="892"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p>
              </w:tc>
              <w:tc>
                <w:tcPr>
                  <w:tcW w:w="1640" w:type="dxa"/>
                  <w:vMerge/>
                  <w:tcBorders>
                    <w:top w:val="nil"/>
                    <w:left w:val="nil"/>
                    <w:bottom w:val="single" w:sz="4" w:space="0" w:color="auto"/>
                    <w:right w:val="single" w:sz="4" w:space="0" w:color="auto"/>
                  </w:tcBorders>
                  <w:vAlign w:val="center"/>
                  <w:hideMark/>
                </w:tcPr>
                <w:p w:rsidR="0010729B" w:rsidRPr="0010729B" w:rsidRDefault="0010729B" w:rsidP="0010729B">
                  <w:pPr>
                    <w:spacing w:after="0"/>
                    <w:rPr>
                      <w:rFonts w:ascii="Century Gothic" w:eastAsia="Times New Roman" w:hAnsi="Century Gothic"/>
                      <w:color w:val="000000"/>
                      <w:sz w:val="16"/>
                      <w:szCs w:val="16"/>
                      <w:lang w:val="es-CO" w:eastAsia="es-CO"/>
                    </w:rPr>
                  </w:pPr>
                </w:p>
              </w:tc>
            </w:tr>
            <w:tr w:rsidR="0010729B" w:rsidRPr="0010729B" w:rsidTr="00DC5AF0">
              <w:trPr>
                <w:trHeight w:val="300"/>
              </w:trPr>
              <w:tc>
                <w:tcPr>
                  <w:tcW w:w="375" w:type="dxa"/>
                  <w:tcBorders>
                    <w:top w:val="nil"/>
                    <w:left w:val="single" w:sz="4" w:space="0" w:color="auto"/>
                    <w:bottom w:val="single" w:sz="4" w:space="0" w:color="auto"/>
                    <w:right w:val="single" w:sz="4" w:space="0" w:color="auto"/>
                  </w:tcBorders>
                  <w:shd w:val="clear" w:color="auto" w:fill="auto"/>
                  <w:noWrap/>
                  <w:vAlign w:val="center"/>
                  <w:hideMark/>
                </w:tcPr>
                <w:p w:rsidR="0010729B" w:rsidRPr="0010729B" w:rsidRDefault="0010729B" w:rsidP="0010729B">
                  <w:pPr>
                    <w:spacing w:after="0"/>
                    <w:jc w:val="center"/>
                    <w:rPr>
                      <w:rFonts w:ascii="Calibri" w:eastAsia="Times New Roman" w:hAnsi="Calibri"/>
                      <w:color w:val="000000"/>
                      <w:sz w:val="22"/>
                      <w:szCs w:val="22"/>
                      <w:lang w:val="es-CO" w:eastAsia="es-CO"/>
                    </w:rPr>
                  </w:pPr>
                  <w:r w:rsidRPr="0010729B">
                    <w:rPr>
                      <w:rFonts w:ascii="Calibri" w:eastAsia="Times New Roman" w:hAnsi="Calibri"/>
                      <w:color w:val="000000"/>
                      <w:sz w:val="22"/>
                      <w:szCs w:val="22"/>
                      <w:lang w:val="es-CO" w:eastAsia="es-CO"/>
                    </w:rPr>
                    <w:t>2</w:t>
                  </w:r>
                </w:p>
              </w:tc>
              <w:tc>
                <w:tcPr>
                  <w:tcW w:w="1244" w:type="dxa"/>
                  <w:tcBorders>
                    <w:top w:val="nil"/>
                    <w:left w:val="nil"/>
                    <w:bottom w:val="single" w:sz="4" w:space="0" w:color="auto"/>
                    <w:right w:val="single" w:sz="4" w:space="0" w:color="auto"/>
                  </w:tcBorders>
                  <w:shd w:val="clear" w:color="auto" w:fill="auto"/>
                  <w:vAlign w:val="bottom"/>
                  <w:hideMark/>
                </w:tcPr>
                <w:p w:rsidR="0010729B" w:rsidRPr="0010729B" w:rsidRDefault="0010729B" w:rsidP="0010729B">
                  <w:pPr>
                    <w:spacing w:after="0"/>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Fondo de Reparación</w:t>
                  </w:r>
                </w:p>
              </w:tc>
              <w:tc>
                <w:tcPr>
                  <w:tcW w:w="966" w:type="dxa"/>
                  <w:tcBorders>
                    <w:top w:val="nil"/>
                    <w:left w:val="nil"/>
                    <w:bottom w:val="single" w:sz="4" w:space="0" w:color="auto"/>
                    <w:right w:val="single" w:sz="4" w:space="0" w:color="auto"/>
                  </w:tcBorders>
                  <w:shd w:val="clear" w:color="auto" w:fill="auto"/>
                  <w:vAlign w:val="bottom"/>
                  <w:hideMark/>
                </w:tcPr>
                <w:p w:rsidR="0010729B" w:rsidRPr="0010729B" w:rsidRDefault="0010729B" w:rsidP="0010729B">
                  <w:pPr>
                    <w:spacing w:after="0"/>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vAlign w:val="bottom"/>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sidRPr="0010729B">
                    <w:rPr>
                      <w:rFonts w:ascii="Century Gothic" w:eastAsia="Times New Roman" w:hAnsi="Century Gothic"/>
                      <w:color w:val="000000"/>
                      <w:sz w:val="16"/>
                      <w:szCs w:val="16"/>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sidRPr="0010729B">
                    <w:rPr>
                      <w:rFonts w:ascii="Century Gothic" w:eastAsia="Times New Roman" w:hAnsi="Century Gothic"/>
                      <w:color w:val="000000"/>
                      <w:sz w:val="16"/>
                      <w:szCs w:val="16"/>
                      <w:lang w:val="es-CO"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sidRPr="0010729B">
                    <w:rPr>
                      <w:rFonts w:ascii="Century Gothic" w:eastAsia="Times New Roman" w:hAnsi="Century Gothic"/>
                      <w:color w:val="000000"/>
                      <w:sz w:val="16"/>
                      <w:szCs w:val="16"/>
                      <w:lang w:val="es-CO" w:eastAsia="es-CO"/>
                    </w:rPr>
                    <w:t> </w:t>
                  </w:r>
                </w:p>
              </w:tc>
              <w:tc>
                <w:tcPr>
                  <w:tcW w:w="993"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sidRPr="0010729B">
                    <w:rPr>
                      <w:rFonts w:ascii="Century Gothic" w:eastAsia="Times New Roman" w:hAnsi="Century Gothic"/>
                      <w:color w:val="000000"/>
                      <w:sz w:val="16"/>
                      <w:szCs w:val="16"/>
                      <w:lang w:val="es-CO" w:eastAsia="es-CO"/>
                    </w:rPr>
                    <w:t> </w:t>
                  </w:r>
                </w:p>
              </w:tc>
              <w:tc>
                <w:tcPr>
                  <w:tcW w:w="892"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p>
              </w:tc>
              <w:tc>
                <w:tcPr>
                  <w:tcW w:w="1640" w:type="dxa"/>
                  <w:vMerge/>
                  <w:tcBorders>
                    <w:top w:val="nil"/>
                    <w:left w:val="nil"/>
                    <w:bottom w:val="single" w:sz="4" w:space="0" w:color="auto"/>
                    <w:right w:val="single" w:sz="4" w:space="0" w:color="auto"/>
                  </w:tcBorders>
                  <w:vAlign w:val="center"/>
                  <w:hideMark/>
                </w:tcPr>
                <w:p w:rsidR="0010729B" w:rsidRPr="0010729B" w:rsidRDefault="0010729B" w:rsidP="0010729B">
                  <w:pPr>
                    <w:spacing w:after="0"/>
                    <w:rPr>
                      <w:rFonts w:ascii="Century Gothic" w:eastAsia="Times New Roman" w:hAnsi="Century Gothic"/>
                      <w:color w:val="000000"/>
                      <w:sz w:val="16"/>
                      <w:szCs w:val="16"/>
                      <w:lang w:val="es-CO" w:eastAsia="es-CO"/>
                    </w:rPr>
                  </w:pPr>
                </w:p>
              </w:tc>
            </w:tr>
            <w:tr w:rsidR="0010729B" w:rsidRPr="0010729B" w:rsidTr="00DC5AF0">
              <w:trPr>
                <w:trHeight w:val="300"/>
              </w:trPr>
              <w:tc>
                <w:tcPr>
                  <w:tcW w:w="16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SUBTOTALES $</w:t>
                  </w:r>
                </w:p>
              </w:tc>
              <w:tc>
                <w:tcPr>
                  <w:tcW w:w="966" w:type="dxa"/>
                  <w:tcBorders>
                    <w:top w:val="nil"/>
                    <w:left w:val="nil"/>
                    <w:bottom w:val="single" w:sz="4" w:space="0" w:color="auto"/>
                    <w:right w:val="single" w:sz="4" w:space="0" w:color="auto"/>
                  </w:tcBorders>
                  <w:shd w:val="clear" w:color="auto" w:fill="auto"/>
                  <w:noWrap/>
                  <w:vAlign w:val="bottom"/>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0</w:t>
                  </w:r>
                </w:p>
              </w:tc>
              <w:tc>
                <w:tcPr>
                  <w:tcW w:w="993"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0</w:t>
                  </w:r>
                </w:p>
              </w:tc>
              <w:tc>
                <w:tcPr>
                  <w:tcW w:w="892"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w:t>
                  </w:r>
                </w:p>
              </w:tc>
              <w:tc>
                <w:tcPr>
                  <w:tcW w:w="1640" w:type="dxa"/>
                  <w:vMerge/>
                  <w:tcBorders>
                    <w:top w:val="nil"/>
                    <w:left w:val="nil"/>
                    <w:bottom w:val="single" w:sz="4" w:space="0" w:color="auto"/>
                    <w:right w:val="single" w:sz="4" w:space="0" w:color="auto"/>
                  </w:tcBorders>
                  <w:vAlign w:val="center"/>
                  <w:hideMark/>
                </w:tcPr>
                <w:p w:rsidR="0010729B" w:rsidRPr="0010729B" w:rsidRDefault="0010729B" w:rsidP="0010729B">
                  <w:pPr>
                    <w:spacing w:after="0"/>
                    <w:rPr>
                      <w:rFonts w:ascii="Century Gothic" w:eastAsia="Times New Roman" w:hAnsi="Century Gothic"/>
                      <w:color w:val="000000"/>
                      <w:sz w:val="16"/>
                      <w:szCs w:val="16"/>
                      <w:lang w:val="es-CO" w:eastAsia="es-CO"/>
                    </w:rPr>
                  </w:pPr>
                </w:p>
              </w:tc>
            </w:tr>
            <w:tr w:rsidR="0010729B" w:rsidRPr="0010729B" w:rsidTr="00DC5AF0">
              <w:trPr>
                <w:trHeight w:val="300"/>
              </w:trPr>
              <w:tc>
                <w:tcPr>
                  <w:tcW w:w="16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TOTALES $</w:t>
                  </w:r>
                </w:p>
              </w:tc>
              <w:tc>
                <w:tcPr>
                  <w:tcW w:w="2950" w:type="dxa"/>
                  <w:gridSpan w:val="3"/>
                  <w:tcBorders>
                    <w:top w:val="single" w:sz="4" w:space="0" w:color="auto"/>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0</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0</w:t>
                  </w:r>
                </w:p>
              </w:tc>
              <w:tc>
                <w:tcPr>
                  <w:tcW w:w="892"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0</w:t>
                  </w:r>
                </w:p>
              </w:tc>
              <w:tc>
                <w:tcPr>
                  <w:tcW w:w="1640" w:type="dxa"/>
                  <w:vMerge/>
                  <w:tcBorders>
                    <w:top w:val="nil"/>
                    <w:left w:val="nil"/>
                    <w:bottom w:val="single" w:sz="4" w:space="0" w:color="auto"/>
                    <w:right w:val="single" w:sz="4" w:space="0" w:color="auto"/>
                  </w:tcBorders>
                  <w:vAlign w:val="center"/>
                  <w:hideMark/>
                </w:tcPr>
                <w:p w:rsidR="0010729B" w:rsidRPr="0010729B" w:rsidRDefault="0010729B" w:rsidP="0010729B">
                  <w:pPr>
                    <w:spacing w:after="0"/>
                    <w:rPr>
                      <w:rFonts w:ascii="Century Gothic" w:eastAsia="Times New Roman" w:hAnsi="Century Gothic"/>
                      <w:color w:val="000000"/>
                      <w:sz w:val="16"/>
                      <w:szCs w:val="16"/>
                      <w:lang w:val="es-CO" w:eastAsia="es-CO"/>
                    </w:rPr>
                  </w:pPr>
                </w:p>
              </w:tc>
            </w:tr>
          </w:tbl>
          <w:p w:rsidR="0010729B" w:rsidRDefault="0010729B" w:rsidP="00542328">
            <w:pPr>
              <w:rPr>
                <w:rFonts w:ascii="Century Gothic" w:hAnsi="Century Gothic" w:cs="Arial"/>
                <w:sz w:val="20"/>
                <w:szCs w:val="20"/>
                <w:lang w:val="es-CO" w:eastAsia="es-CO"/>
              </w:rPr>
            </w:pPr>
          </w:p>
          <w:tbl>
            <w:tblPr>
              <w:tblW w:w="10220" w:type="dxa"/>
              <w:tblLayout w:type="fixed"/>
              <w:tblCellMar>
                <w:left w:w="70" w:type="dxa"/>
                <w:right w:w="70" w:type="dxa"/>
              </w:tblCellMar>
              <w:tblLook w:val="04A0" w:firstRow="1" w:lastRow="0" w:firstColumn="1" w:lastColumn="0" w:noHBand="0" w:noVBand="1"/>
            </w:tblPr>
            <w:tblGrid>
              <w:gridCol w:w="375"/>
              <w:gridCol w:w="1643"/>
              <w:gridCol w:w="1417"/>
              <w:gridCol w:w="1843"/>
              <w:gridCol w:w="2410"/>
              <w:gridCol w:w="2532"/>
            </w:tblGrid>
            <w:tr w:rsidR="0010729B" w:rsidRPr="0010729B" w:rsidTr="00DC5AF0">
              <w:trPr>
                <w:trHeight w:val="525"/>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729B" w:rsidRPr="0010729B" w:rsidRDefault="0010729B" w:rsidP="0010729B">
                  <w:pPr>
                    <w:spacing w:after="0"/>
                    <w:rPr>
                      <w:rFonts w:ascii="Calibri" w:eastAsia="Times New Roman" w:hAnsi="Calibri"/>
                      <w:color w:val="000000"/>
                      <w:sz w:val="22"/>
                      <w:szCs w:val="22"/>
                      <w:lang w:val="es-CO" w:eastAsia="es-CO"/>
                    </w:rPr>
                  </w:pPr>
                  <w:r w:rsidRPr="0010729B">
                    <w:rPr>
                      <w:rFonts w:ascii="Calibri" w:eastAsia="Times New Roman" w:hAnsi="Calibri"/>
                      <w:color w:val="000000"/>
                      <w:sz w:val="22"/>
                      <w:szCs w:val="22"/>
                      <w:lang w:val="es-CO" w:eastAsia="es-CO"/>
                    </w:rPr>
                    <w:t>Nº</w:t>
                  </w:r>
                </w:p>
              </w:tc>
              <w:tc>
                <w:tcPr>
                  <w:tcW w:w="7313" w:type="dxa"/>
                  <w:gridSpan w:val="4"/>
                  <w:tcBorders>
                    <w:top w:val="single" w:sz="4" w:space="0" w:color="auto"/>
                    <w:left w:val="nil"/>
                    <w:bottom w:val="single" w:sz="4" w:space="0" w:color="auto"/>
                    <w:right w:val="single" w:sz="4" w:space="0" w:color="auto"/>
                  </w:tcBorders>
                  <w:shd w:val="clear" w:color="auto" w:fill="auto"/>
                  <w:noWrap/>
                  <w:vAlign w:val="bottom"/>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Aspectos cuantitativos</w:t>
                  </w:r>
                </w:p>
              </w:tc>
              <w:tc>
                <w:tcPr>
                  <w:tcW w:w="2532" w:type="dxa"/>
                  <w:tcBorders>
                    <w:top w:val="single" w:sz="4" w:space="0" w:color="auto"/>
                    <w:left w:val="nil"/>
                    <w:bottom w:val="single" w:sz="4" w:space="0" w:color="auto"/>
                    <w:right w:val="single" w:sz="4" w:space="0" w:color="auto"/>
                  </w:tcBorders>
                  <w:shd w:val="clear" w:color="auto" w:fill="auto"/>
                  <w:vAlign w:val="bottom"/>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Situaciones encontradas por la OCI</w:t>
                  </w:r>
                </w:p>
              </w:tc>
            </w:tr>
            <w:tr w:rsidR="0010729B" w:rsidRPr="0010729B" w:rsidTr="00DC5AF0">
              <w:trPr>
                <w:trHeight w:val="1067"/>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10729B" w:rsidRPr="0010729B" w:rsidRDefault="0010729B" w:rsidP="0010729B">
                  <w:pPr>
                    <w:spacing w:after="0"/>
                    <w:rPr>
                      <w:rFonts w:ascii="Calibri" w:eastAsia="Times New Roman" w:hAnsi="Calibri"/>
                      <w:color w:val="000000"/>
                      <w:sz w:val="22"/>
                      <w:szCs w:val="22"/>
                      <w:lang w:val="es-CO" w:eastAsia="es-CO"/>
                    </w:rPr>
                  </w:pPr>
                  <w:r w:rsidRPr="0010729B">
                    <w:rPr>
                      <w:rFonts w:ascii="Calibri" w:eastAsia="Times New Roman" w:hAnsi="Calibri"/>
                      <w:color w:val="000000"/>
                      <w:sz w:val="22"/>
                      <w:szCs w:val="22"/>
                      <w:lang w:val="es-CO" w:eastAsia="es-CO"/>
                    </w:rPr>
                    <w:t> </w:t>
                  </w:r>
                </w:p>
              </w:tc>
              <w:tc>
                <w:tcPr>
                  <w:tcW w:w="1643"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Cantidad vehículos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Cantidad entre enero - marzo de la vigencia 2016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Cantidad entre enero - marzo de la vigencia 2017</w:t>
                  </w:r>
                </w:p>
              </w:tc>
              <w:tc>
                <w:tcPr>
                  <w:tcW w:w="2410"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Variación de la cantidad entre   enero - marzo de 2017 respecto al mismo periodo de la vigencia 2016</w:t>
                  </w:r>
                </w:p>
              </w:tc>
              <w:tc>
                <w:tcPr>
                  <w:tcW w:w="25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729B" w:rsidRDefault="0010729B" w:rsidP="0010729B">
                  <w:pPr>
                    <w:jc w:val="both"/>
                    <w:rPr>
                      <w:rFonts w:ascii="Century Gothic" w:hAnsi="Century Gothic"/>
                      <w:sz w:val="16"/>
                      <w:szCs w:val="16"/>
                    </w:rPr>
                  </w:pPr>
                  <w:r w:rsidRPr="0010729B">
                    <w:rPr>
                      <w:rFonts w:ascii="Century Gothic" w:hAnsi="Century Gothic"/>
                      <w:sz w:val="16"/>
                      <w:szCs w:val="16"/>
                      <w:u w:val="single"/>
                    </w:rPr>
                    <w:t>Administrativa:</w:t>
                  </w:r>
                  <w:r w:rsidRPr="0010729B">
                    <w:rPr>
                      <w:rFonts w:ascii="Century Gothic" w:hAnsi="Century Gothic"/>
                      <w:sz w:val="16"/>
                      <w:szCs w:val="16"/>
                    </w:rPr>
                    <w:t xml:space="preserve"> En la vigencia 2016 de Transporte el contrato inicio en el mes de abril y para la vigencia 2017 no se tiene suscrito contrato alguno de transporte a la fecha.</w:t>
                  </w:r>
                </w:p>
                <w:p w:rsidR="0010729B" w:rsidRPr="0010729B" w:rsidRDefault="0010729B" w:rsidP="0010729B">
                  <w:pPr>
                    <w:spacing w:after="0"/>
                    <w:jc w:val="both"/>
                    <w:rPr>
                      <w:rFonts w:ascii="Century Gothic" w:eastAsia="Times New Roman" w:hAnsi="Century Gothic"/>
                      <w:color w:val="000000"/>
                      <w:sz w:val="16"/>
                      <w:szCs w:val="16"/>
                      <w:lang w:val="es-CO" w:eastAsia="es-CO"/>
                    </w:rPr>
                  </w:pPr>
                  <w:r w:rsidRPr="0010729B">
                    <w:rPr>
                      <w:rFonts w:ascii="Century Gothic" w:hAnsi="Century Gothic"/>
                      <w:sz w:val="16"/>
                      <w:szCs w:val="16"/>
                      <w:u w:val="single"/>
                    </w:rPr>
                    <w:t>FRV:</w:t>
                  </w:r>
                  <w:r w:rsidRPr="0010729B">
                    <w:rPr>
                      <w:rFonts w:ascii="Century Gothic" w:hAnsi="Century Gothic"/>
                      <w:sz w:val="16"/>
                      <w:szCs w:val="16"/>
                    </w:rPr>
                    <w:t xml:space="preserve"> Para la vigencia 2016 y 2017 no se tiene pagos por concepto de vehículos</w:t>
                  </w:r>
                  <w:r w:rsidRPr="0010729B">
                    <w:rPr>
                      <w:rFonts w:ascii="Century Gothic" w:eastAsia="Times New Roman" w:hAnsi="Century Gothic"/>
                      <w:color w:val="000000"/>
                      <w:sz w:val="16"/>
                      <w:szCs w:val="16"/>
                      <w:lang w:val="es-CO" w:eastAsia="es-CO"/>
                    </w:rPr>
                    <w:t> </w:t>
                  </w:r>
                </w:p>
              </w:tc>
            </w:tr>
            <w:tr w:rsidR="0010729B" w:rsidRPr="0010729B" w:rsidTr="00DC5AF0">
              <w:trPr>
                <w:trHeight w:val="555"/>
              </w:trPr>
              <w:tc>
                <w:tcPr>
                  <w:tcW w:w="375" w:type="dxa"/>
                  <w:tcBorders>
                    <w:top w:val="nil"/>
                    <w:left w:val="single" w:sz="4" w:space="0" w:color="auto"/>
                    <w:bottom w:val="single" w:sz="4" w:space="0" w:color="auto"/>
                    <w:right w:val="single" w:sz="4" w:space="0" w:color="auto"/>
                  </w:tcBorders>
                  <w:shd w:val="clear" w:color="auto" w:fill="auto"/>
                  <w:noWrap/>
                  <w:vAlign w:val="center"/>
                  <w:hideMark/>
                </w:tcPr>
                <w:p w:rsidR="0010729B" w:rsidRPr="0010729B" w:rsidRDefault="0010729B" w:rsidP="0010729B">
                  <w:pPr>
                    <w:spacing w:after="0"/>
                    <w:jc w:val="center"/>
                    <w:rPr>
                      <w:rFonts w:ascii="Calibri" w:eastAsia="Times New Roman" w:hAnsi="Calibri"/>
                      <w:color w:val="000000"/>
                      <w:sz w:val="22"/>
                      <w:szCs w:val="22"/>
                      <w:lang w:val="es-CO" w:eastAsia="es-CO"/>
                    </w:rPr>
                  </w:pPr>
                  <w:r w:rsidRPr="0010729B">
                    <w:rPr>
                      <w:rFonts w:ascii="Calibri" w:eastAsia="Times New Roman" w:hAnsi="Calibri"/>
                      <w:color w:val="000000"/>
                      <w:sz w:val="22"/>
                      <w:szCs w:val="22"/>
                      <w:lang w:val="es-CO" w:eastAsia="es-CO"/>
                    </w:rPr>
                    <w:t>3</w:t>
                  </w:r>
                </w:p>
              </w:tc>
              <w:tc>
                <w:tcPr>
                  <w:tcW w:w="1643"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xml:space="preserve">Administrativa </w:t>
                  </w:r>
                  <w:r w:rsidRPr="0010729B">
                    <w:rPr>
                      <w:rFonts w:ascii="Century Gothic" w:eastAsia="Times New Roman" w:hAnsi="Century Gothic"/>
                      <w:b/>
                      <w:bCs/>
                      <w:color w:val="000000"/>
                      <w:sz w:val="16"/>
                      <w:szCs w:val="16"/>
                      <w:lang w:val="es-CO" w:eastAsia="es-CO"/>
                    </w:rPr>
                    <w:br/>
                    <w:t>(Vehículos)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w:t>
                  </w:r>
                </w:p>
              </w:tc>
              <w:tc>
                <w:tcPr>
                  <w:tcW w:w="2410"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p>
              </w:tc>
              <w:tc>
                <w:tcPr>
                  <w:tcW w:w="2532" w:type="dxa"/>
                  <w:vMerge/>
                  <w:tcBorders>
                    <w:top w:val="nil"/>
                    <w:left w:val="nil"/>
                    <w:bottom w:val="single" w:sz="4" w:space="0" w:color="auto"/>
                    <w:right w:val="single" w:sz="4" w:space="0" w:color="auto"/>
                  </w:tcBorders>
                  <w:vAlign w:val="center"/>
                  <w:hideMark/>
                </w:tcPr>
                <w:p w:rsidR="0010729B" w:rsidRPr="0010729B" w:rsidRDefault="0010729B" w:rsidP="0010729B">
                  <w:pPr>
                    <w:spacing w:after="0"/>
                    <w:rPr>
                      <w:rFonts w:ascii="Century Gothic" w:eastAsia="Times New Roman" w:hAnsi="Century Gothic"/>
                      <w:color w:val="000000"/>
                      <w:sz w:val="16"/>
                      <w:szCs w:val="16"/>
                      <w:lang w:val="es-CO" w:eastAsia="es-CO"/>
                    </w:rPr>
                  </w:pPr>
                </w:p>
              </w:tc>
            </w:tr>
            <w:tr w:rsidR="0010729B" w:rsidRPr="0010729B" w:rsidTr="00DC5AF0">
              <w:trPr>
                <w:trHeight w:val="600"/>
              </w:trPr>
              <w:tc>
                <w:tcPr>
                  <w:tcW w:w="375" w:type="dxa"/>
                  <w:tcBorders>
                    <w:top w:val="nil"/>
                    <w:left w:val="single" w:sz="4" w:space="0" w:color="auto"/>
                    <w:bottom w:val="single" w:sz="4" w:space="0" w:color="auto"/>
                    <w:right w:val="single" w:sz="4" w:space="0" w:color="auto"/>
                  </w:tcBorders>
                  <w:shd w:val="clear" w:color="auto" w:fill="auto"/>
                  <w:noWrap/>
                  <w:vAlign w:val="center"/>
                  <w:hideMark/>
                </w:tcPr>
                <w:p w:rsidR="0010729B" w:rsidRPr="0010729B" w:rsidRDefault="0010729B" w:rsidP="0010729B">
                  <w:pPr>
                    <w:spacing w:after="0"/>
                    <w:jc w:val="center"/>
                    <w:rPr>
                      <w:rFonts w:ascii="Calibri" w:eastAsia="Times New Roman" w:hAnsi="Calibri"/>
                      <w:color w:val="000000"/>
                      <w:sz w:val="22"/>
                      <w:szCs w:val="22"/>
                      <w:lang w:val="es-CO" w:eastAsia="es-CO"/>
                    </w:rPr>
                  </w:pPr>
                  <w:r w:rsidRPr="0010729B">
                    <w:rPr>
                      <w:rFonts w:ascii="Calibri" w:eastAsia="Times New Roman" w:hAnsi="Calibri"/>
                      <w:color w:val="000000"/>
                      <w:sz w:val="22"/>
                      <w:szCs w:val="22"/>
                      <w:lang w:val="es-CO" w:eastAsia="es-CO"/>
                    </w:rPr>
                    <w:t>4</w:t>
                  </w:r>
                </w:p>
              </w:tc>
              <w:tc>
                <w:tcPr>
                  <w:tcW w:w="1643" w:type="dxa"/>
                  <w:tcBorders>
                    <w:top w:val="nil"/>
                    <w:left w:val="nil"/>
                    <w:bottom w:val="single" w:sz="4" w:space="0" w:color="auto"/>
                    <w:right w:val="single" w:sz="4" w:space="0" w:color="auto"/>
                  </w:tcBorders>
                  <w:shd w:val="clear" w:color="auto" w:fill="auto"/>
                  <w:vAlign w:val="center"/>
                  <w:hideMark/>
                </w:tcPr>
                <w:p w:rsidR="0010729B" w:rsidRPr="0010729B" w:rsidRDefault="0010729B" w:rsidP="0010729B">
                  <w:pPr>
                    <w:spacing w:after="0"/>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Fondo de Reparación (Servicio prestado)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0729B" w:rsidRPr="0010729B" w:rsidRDefault="0010729B" w:rsidP="0010729B">
                  <w:pPr>
                    <w:spacing w:after="0"/>
                    <w:jc w:val="center"/>
                    <w:rPr>
                      <w:rFonts w:ascii="Century Gothic" w:eastAsia="Times New Roman" w:hAnsi="Century Gothic"/>
                      <w:b/>
                      <w:bCs/>
                      <w:color w:val="000000"/>
                      <w:sz w:val="16"/>
                      <w:szCs w:val="16"/>
                      <w:lang w:val="es-CO" w:eastAsia="es-CO"/>
                    </w:rPr>
                  </w:pPr>
                  <w:r w:rsidRPr="0010729B">
                    <w:rPr>
                      <w:rFonts w:ascii="Century Gothic" w:eastAsia="Times New Roman" w:hAnsi="Century Gothic"/>
                      <w:b/>
                      <w:bCs/>
                      <w:color w:val="000000"/>
                      <w:sz w:val="16"/>
                      <w:szCs w:val="16"/>
                      <w:lang w:val="es-CO" w:eastAsia="es-CO"/>
                    </w:rPr>
                    <w:t> </w:t>
                  </w:r>
                </w:p>
              </w:tc>
              <w:tc>
                <w:tcPr>
                  <w:tcW w:w="2410" w:type="dxa"/>
                  <w:tcBorders>
                    <w:top w:val="nil"/>
                    <w:left w:val="nil"/>
                    <w:bottom w:val="single" w:sz="4" w:space="0" w:color="auto"/>
                    <w:right w:val="single" w:sz="4" w:space="0" w:color="auto"/>
                  </w:tcBorders>
                  <w:shd w:val="clear" w:color="auto" w:fill="auto"/>
                  <w:noWrap/>
                  <w:vAlign w:val="center"/>
                  <w:hideMark/>
                </w:tcPr>
                <w:p w:rsidR="0010729B" w:rsidRPr="0010729B" w:rsidRDefault="0010729B" w:rsidP="0010729B">
                  <w:pPr>
                    <w:spacing w:after="0"/>
                    <w:jc w:val="right"/>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p>
              </w:tc>
              <w:tc>
                <w:tcPr>
                  <w:tcW w:w="2532" w:type="dxa"/>
                  <w:vMerge/>
                  <w:tcBorders>
                    <w:top w:val="nil"/>
                    <w:left w:val="nil"/>
                    <w:bottom w:val="single" w:sz="4" w:space="0" w:color="auto"/>
                    <w:right w:val="single" w:sz="4" w:space="0" w:color="auto"/>
                  </w:tcBorders>
                  <w:vAlign w:val="center"/>
                  <w:hideMark/>
                </w:tcPr>
                <w:p w:rsidR="0010729B" w:rsidRPr="0010729B" w:rsidRDefault="0010729B" w:rsidP="0010729B">
                  <w:pPr>
                    <w:spacing w:after="0"/>
                    <w:rPr>
                      <w:rFonts w:ascii="Century Gothic" w:eastAsia="Times New Roman" w:hAnsi="Century Gothic"/>
                      <w:color w:val="000000"/>
                      <w:sz w:val="16"/>
                      <w:szCs w:val="16"/>
                      <w:lang w:val="es-CO" w:eastAsia="es-CO"/>
                    </w:rPr>
                  </w:pPr>
                </w:p>
              </w:tc>
            </w:tr>
          </w:tbl>
          <w:p w:rsidR="00542328" w:rsidRDefault="00542328" w:rsidP="00542328">
            <w:pPr>
              <w:rPr>
                <w:lang w:val="es-CO" w:eastAsia="es-ES"/>
              </w:rPr>
            </w:pPr>
          </w:p>
          <w:p w:rsidR="00542328" w:rsidRDefault="00542328" w:rsidP="00542328">
            <w:pPr>
              <w:pStyle w:val="Ttulo1"/>
              <w:keepLines/>
              <w:numPr>
                <w:ilvl w:val="1"/>
                <w:numId w:val="31"/>
              </w:numPr>
              <w:ind w:left="604"/>
              <w:jc w:val="left"/>
              <w:rPr>
                <w:rFonts w:ascii="Century Gothic" w:hAnsi="Century Gothic"/>
                <w:sz w:val="20"/>
                <w:szCs w:val="20"/>
              </w:rPr>
            </w:pPr>
            <w:r w:rsidRPr="00890529">
              <w:rPr>
                <w:rFonts w:ascii="Century Gothic" w:hAnsi="Century Gothic"/>
                <w:sz w:val="20"/>
                <w:szCs w:val="20"/>
              </w:rPr>
              <w:t>Inmuebles y Mantenimiento.</w:t>
            </w:r>
          </w:p>
          <w:p w:rsidR="00542328" w:rsidRDefault="00542328" w:rsidP="00542328">
            <w:pPr>
              <w:spacing w:after="0"/>
              <w:jc w:val="both"/>
              <w:rPr>
                <w:rFonts w:ascii="Century Gothic" w:hAnsi="Century Gothic" w:cs="Arial"/>
                <w:sz w:val="20"/>
                <w:szCs w:val="20"/>
                <w:lang w:val="es-CO" w:eastAsia="es-CO"/>
              </w:rPr>
            </w:pPr>
          </w:p>
          <w:p w:rsidR="00542328" w:rsidRDefault="00542328" w:rsidP="00542328">
            <w:pPr>
              <w:spacing w:after="0"/>
              <w:jc w:val="both"/>
              <w:rPr>
                <w:rFonts w:ascii="Century Gothic" w:hAnsi="Century Gothic" w:cs="Arial"/>
                <w:sz w:val="20"/>
                <w:szCs w:val="20"/>
                <w:lang w:val="es-CO" w:eastAsia="es-CO"/>
              </w:rPr>
            </w:pPr>
            <w:r w:rsidRPr="00BF17DA">
              <w:rPr>
                <w:rFonts w:ascii="Century Gothic" w:hAnsi="Century Gothic" w:cs="Arial"/>
                <w:sz w:val="20"/>
                <w:szCs w:val="20"/>
                <w:lang w:val="es-CO" w:eastAsia="es-CO"/>
              </w:rPr>
              <w:t>Dando cumplimiento al Art. 20 del Capítulo IV del Decreto1737 de 1998 en temas relacionados en servicios administrativos – inmuebles y mantenimiento, se presenta a continuación la tabla donde se relaciona los pagos por cada concepto.</w:t>
            </w:r>
          </w:p>
          <w:p w:rsidR="0080398C" w:rsidRDefault="0080398C" w:rsidP="00542328">
            <w:pPr>
              <w:spacing w:after="0"/>
              <w:jc w:val="both"/>
              <w:rPr>
                <w:rFonts w:ascii="Century Gothic" w:hAnsi="Century Gothic" w:cs="Arial"/>
                <w:sz w:val="20"/>
                <w:szCs w:val="20"/>
                <w:lang w:val="es-CO" w:eastAsia="es-CO"/>
              </w:rPr>
            </w:pPr>
          </w:p>
          <w:p w:rsidR="0080398C" w:rsidRDefault="0080398C" w:rsidP="00542328">
            <w:pPr>
              <w:spacing w:after="0"/>
              <w:jc w:val="both"/>
              <w:rPr>
                <w:rFonts w:ascii="Century Gothic" w:hAnsi="Century Gothic" w:cs="Arial"/>
                <w:sz w:val="20"/>
                <w:szCs w:val="20"/>
                <w:lang w:val="es-CO" w:eastAsia="es-CO"/>
              </w:rPr>
            </w:pPr>
          </w:p>
          <w:p w:rsidR="0080398C" w:rsidRDefault="0080398C" w:rsidP="00542328">
            <w:pPr>
              <w:spacing w:after="0"/>
              <w:jc w:val="both"/>
              <w:rPr>
                <w:rFonts w:ascii="Century Gothic" w:hAnsi="Century Gothic" w:cs="Arial"/>
                <w:sz w:val="20"/>
                <w:szCs w:val="20"/>
                <w:lang w:val="es-CO" w:eastAsia="es-CO"/>
              </w:rPr>
            </w:pPr>
          </w:p>
          <w:tbl>
            <w:tblPr>
              <w:tblW w:w="10220" w:type="dxa"/>
              <w:tblLayout w:type="fixed"/>
              <w:tblCellMar>
                <w:left w:w="70" w:type="dxa"/>
                <w:right w:w="70" w:type="dxa"/>
              </w:tblCellMar>
              <w:tblLook w:val="04A0" w:firstRow="1" w:lastRow="0" w:firstColumn="1" w:lastColumn="0" w:noHBand="0" w:noVBand="1"/>
            </w:tblPr>
            <w:tblGrid>
              <w:gridCol w:w="1378"/>
              <w:gridCol w:w="1175"/>
              <w:gridCol w:w="1175"/>
              <w:gridCol w:w="1398"/>
              <w:gridCol w:w="5094"/>
            </w:tblGrid>
            <w:tr w:rsidR="0080398C" w:rsidRPr="0080398C" w:rsidTr="00DC5AF0">
              <w:trPr>
                <w:trHeight w:val="300"/>
              </w:trPr>
              <w:tc>
                <w:tcPr>
                  <w:tcW w:w="5126" w:type="dxa"/>
                  <w:gridSpan w:val="4"/>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0398C" w:rsidRPr="0080398C" w:rsidRDefault="0080398C" w:rsidP="0080398C">
                  <w:pPr>
                    <w:spacing w:after="0"/>
                    <w:jc w:val="center"/>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lastRenderedPageBreak/>
                    <w:t>Aspectos cuantitativos</w:t>
                  </w:r>
                </w:p>
              </w:tc>
              <w:tc>
                <w:tcPr>
                  <w:tcW w:w="5094" w:type="dxa"/>
                  <w:tcBorders>
                    <w:top w:val="single" w:sz="8" w:space="0" w:color="auto"/>
                    <w:left w:val="nil"/>
                    <w:bottom w:val="single" w:sz="4" w:space="0" w:color="auto"/>
                    <w:right w:val="single" w:sz="8" w:space="0" w:color="000000"/>
                  </w:tcBorders>
                  <w:shd w:val="clear" w:color="auto" w:fill="auto"/>
                  <w:noWrap/>
                  <w:vAlign w:val="bottom"/>
                  <w:hideMark/>
                </w:tcPr>
                <w:p w:rsidR="0080398C" w:rsidRPr="0080398C" w:rsidRDefault="0080398C" w:rsidP="0080398C">
                  <w:pPr>
                    <w:spacing w:after="0"/>
                    <w:jc w:val="center"/>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Aspectos cualitativos</w:t>
                  </w:r>
                </w:p>
              </w:tc>
            </w:tr>
            <w:tr w:rsidR="0080398C" w:rsidRPr="0080398C" w:rsidTr="00DC5AF0">
              <w:trPr>
                <w:trHeight w:val="1755"/>
              </w:trPr>
              <w:tc>
                <w:tcPr>
                  <w:tcW w:w="1378" w:type="dxa"/>
                  <w:tcBorders>
                    <w:top w:val="nil"/>
                    <w:left w:val="single" w:sz="8" w:space="0" w:color="auto"/>
                    <w:bottom w:val="single" w:sz="4" w:space="0" w:color="auto"/>
                    <w:right w:val="single" w:sz="4" w:space="0" w:color="auto"/>
                  </w:tcBorders>
                  <w:shd w:val="clear" w:color="auto" w:fill="auto"/>
                  <w:vAlign w:val="center"/>
                  <w:hideMark/>
                </w:tcPr>
                <w:p w:rsidR="0080398C" w:rsidRPr="0080398C" w:rsidRDefault="0080398C" w:rsidP="0080398C">
                  <w:pPr>
                    <w:spacing w:after="0"/>
                    <w:jc w:val="center"/>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Concepto</w:t>
                  </w:r>
                </w:p>
              </w:tc>
              <w:tc>
                <w:tcPr>
                  <w:tcW w:w="1175" w:type="dxa"/>
                  <w:tcBorders>
                    <w:top w:val="nil"/>
                    <w:left w:val="nil"/>
                    <w:bottom w:val="single" w:sz="4" w:space="0" w:color="auto"/>
                    <w:right w:val="single" w:sz="4" w:space="0" w:color="auto"/>
                  </w:tcBorders>
                  <w:shd w:val="clear" w:color="auto" w:fill="auto"/>
                  <w:vAlign w:val="center"/>
                  <w:hideMark/>
                </w:tcPr>
                <w:p w:rsidR="0080398C" w:rsidRPr="0080398C" w:rsidRDefault="0080398C" w:rsidP="0080398C">
                  <w:pPr>
                    <w:spacing w:after="0"/>
                    <w:jc w:val="center"/>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Valor pagado entre enero - marzo vigencia 2016</w:t>
                  </w:r>
                </w:p>
              </w:tc>
              <w:tc>
                <w:tcPr>
                  <w:tcW w:w="1175" w:type="dxa"/>
                  <w:tcBorders>
                    <w:top w:val="nil"/>
                    <w:left w:val="nil"/>
                    <w:bottom w:val="single" w:sz="4" w:space="0" w:color="auto"/>
                    <w:right w:val="single" w:sz="4" w:space="0" w:color="auto"/>
                  </w:tcBorders>
                  <w:shd w:val="clear" w:color="auto" w:fill="auto"/>
                  <w:vAlign w:val="center"/>
                  <w:hideMark/>
                </w:tcPr>
                <w:p w:rsidR="0080398C" w:rsidRPr="0080398C" w:rsidRDefault="0080398C" w:rsidP="0080398C">
                  <w:pPr>
                    <w:spacing w:after="0"/>
                    <w:jc w:val="center"/>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Valor pagado entre enero - marzo vigencia 2017</w:t>
                  </w:r>
                </w:p>
              </w:tc>
              <w:tc>
                <w:tcPr>
                  <w:tcW w:w="1398" w:type="dxa"/>
                  <w:tcBorders>
                    <w:top w:val="nil"/>
                    <w:left w:val="nil"/>
                    <w:bottom w:val="single" w:sz="4" w:space="0" w:color="auto"/>
                    <w:right w:val="single" w:sz="4" w:space="0" w:color="auto"/>
                  </w:tcBorders>
                  <w:shd w:val="clear" w:color="auto" w:fill="auto"/>
                  <w:vAlign w:val="center"/>
                  <w:hideMark/>
                </w:tcPr>
                <w:p w:rsidR="0080398C" w:rsidRPr="0080398C" w:rsidRDefault="0080398C" w:rsidP="0080398C">
                  <w:pPr>
                    <w:spacing w:after="0"/>
                    <w:jc w:val="center"/>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 Variación del valor pagado entre enero - marzo de 2017 respecto al mismo periodo de la vigencia 2016</w:t>
                  </w:r>
                </w:p>
              </w:tc>
              <w:tc>
                <w:tcPr>
                  <w:tcW w:w="5094"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80398C" w:rsidRDefault="0080398C" w:rsidP="0080398C">
                  <w:pPr>
                    <w:spacing w:after="0"/>
                    <w:jc w:val="both"/>
                    <w:rPr>
                      <w:rFonts w:ascii="Century Gothic" w:eastAsia="Times New Roman" w:hAnsi="Century Gothic"/>
                      <w:b/>
                      <w:bCs/>
                      <w:color w:val="000000"/>
                      <w:sz w:val="16"/>
                      <w:szCs w:val="16"/>
                      <w:lang w:val="es-CO" w:eastAsia="es-CO"/>
                    </w:rPr>
                  </w:pPr>
                  <w:r w:rsidRPr="0080398C">
                    <w:rPr>
                      <w:rFonts w:ascii="Century Gothic" w:eastAsia="Times New Roman" w:hAnsi="Century Gothic"/>
                      <w:color w:val="000000"/>
                      <w:sz w:val="16"/>
                      <w:szCs w:val="16"/>
                      <w:lang w:val="es-CO" w:eastAsia="es-CO"/>
                    </w:rPr>
                    <w:t>Se observa un incremento del 19,59% por los siguientes factores:</w:t>
                  </w:r>
                  <w:r w:rsidRPr="0080398C">
                    <w:rPr>
                      <w:rFonts w:ascii="Century Gothic" w:eastAsia="Times New Roman" w:hAnsi="Century Gothic"/>
                      <w:b/>
                      <w:bCs/>
                      <w:color w:val="000000"/>
                      <w:sz w:val="16"/>
                      <w:szCs w:val="16"/>
                      <w:lang w:val="es-CO" w:eastAsia="es-CO"/>
                    </w:rPr>
                    <w:br/>
                  </w:r>
                </w:p>
                <w:p w:rsidR="0080398C" w:rsidRDefault="0080398C" w:rsidP="0080398C">
                  <w:pPr>
                    <w:spacing w:after="0"/>
                    <w:jc w:val="both"/>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 xml:space="preserve">1. </w:t>
                  </w:r>
                  <w:r w:rsidRPr="0080398C">
                    <w:rPr>
                      <w:rFonts w:ascii="Century Gothic" w:eastAsia="Times New Roman" w:hAnsi="Century Gothic"/>
                      <w:color w:val="000000"/>
                      <w:sz w:val="16"/>
                      <w:szCs w:val="16"/>
                      <w:lang w:val="es-CO" w:eastAsia="es-CO"/>
                    </w:rPr>
                    <w:t>La variación se presenta por incremento del IPC el cual fue del 5,68%</w:t>
                  </w:r>
                  <w:r w:rsidR="005B43A8">
                    <w:rPr>
                      <w:rFonts w:ascii="Century Gothic" w:eastAsia="Times New Roman" w:hAnsi="Century Gothic"/>
                      <w:color w:val="000000"/>
                      <w:sz w:val="16"/>
                      <w:szCs w:val="16"/>
                      <w:lang w:val="es-CO" w:eastAsia="es-CO"/>
                    </w:rPr>
                    <w:t>,</w:t>
                  </w:r>
                  <w:r w:rsidRPr="0080398C">
                    <w:rPr>
                      <w:rFonts w:ascii="Century Gothic" w:eastAsia="Times New Roman" w:hAnsi="Century Gothic"/>
                      <w:color w:val="000000"/>
                      <w:sz w:val="16"/>
                      <w:szCs w:val="16"/>
                      <w:lang w:val="es-CO" w:eastAsia="es-CO"/>
                    </w:rPr>
                    <w:t xml:space="preserve"> </w:t>
                  </w:r>
                  <w:r w:rsidR="005B43A8">
                    <w:rPr>
                      <w:rFonts w:ascii="Century Gothic" w:eastAsia="Times New Roman" w:hAnsi="Century Gothic"/>
                      <w:color w:val="000000"/>
                      <w:sz w:val="16"/>
                      <w:szCs w:val="16"/>
                      <w:lang w:val="es-CO" w:eastAsia="es-CO"/>
                    </w:rPr>
                    <w:t>e</w:t>
                  </w:r>
                  <w:r w:rsidRPr="0080398C">
                    <w:rPr>
                      <w:rFonts w:ascii="Century Gothic" w:eastAsia="Times New Roman" w:hAnsi="Century Gothic"/>
                      <w:color w:val="000000"/>
                      <w:sz w:val="16"/>
                      <w:szCs w:val="16"/>
                      <w:lang w:val="es-CO" w:eastAsia="es-CO"/>
                    </w:rPr>
                    <w:t>fectuado para los contratos con vigencias futuras.</w:t>
                  </w:r>
                  <w:r w:rsidRPr="0080398C">
                    <w:rPr>
                      <w:rFonts w:ascii="Century Gothic" w:eastAsia="Times New Roman" w:hAnsi="Century Gothic"/>
                      <w:color w:val="000000"/>
                      <w:sz w:val="16"/>
                      <w:szCs w:val="16"/>
                      <w:lang w:val="es-CO" w:eastAsia="es-CO"/>
                    </w:rPr>
                    <w:br/>
                  </w:r>
                </w:p>
                <w:p w:rsidR="0080398C" w:rsidRDefault="0080398C" w:rsidP="0080398C">
                  <w:pPr>
                    <w:spacing w:after="0"/>
                    <w:jc w:val="both"/>
                    <w:rPr>
                      <w:rFonts w:ascii="Century Gothic" w:eastAsia="Times New Roman" w:hAnsi="Century Gothic"/>
                      <w:color w:val="000000"/>
                      <w:sz w:val="16"/>
                      <w:szCs w:val="16"/>
                      <w:lang w:val="es-CO" w:eastAsia="es-CO"/>
                    </w:rPr>
                  </w:pPr>
                  <w:r w:rsidRPr="0080398C">
                    <w:rPr>
                      <w:rFonts w:ascii="Century Gothic" w:eastAsia="Times New Roman" w:hAnsi="Century Gothic"/>
                      <w:b/>
                      <w:bCs/>
                      <w:color w:val="000000"/>
                      <w:sz w:val="16"/>
                      <w:szCs w:val="16"/>
                      <w:lang w:val="es-CO" w:eastAsia="es-CO"/>
                    </w:rPr>
                    <w:t>2.</w:t>
                  </w:r>
                  <w:r w:rsidRPr="0080398C">
                    <w:rPr>
                      <w:rFonts w:ascii="Century Gothic" w:eastAsia="Times New Roman" w:hAnsi="Century Gothic"/>
                      <w:color w:val="000000"/>
                      <w:sz w:val="16"/>
                      <w:szCs w:val="16"/>
                      <w:lang w:val="es-CO" w:eastAsia="es-CO"/>
                    </w:rPr>
                    <w:t xml:space="preserve"> Se realizan 15 nuevos contratos con vigencias futuras aprobadas a partir del 16 de diciembre de 2016 para las sedes que aún no tenían a nivel nacional con plazo de ejecución hasta Julio de 2018. (Afinsa</w:t>
                  </w:r>
                  <w:r>
                    <w:rPr>
                      <w:rFonts w:ascii="Century Gothic" w:eastAsia="Times New Roman" w:hAnsi="Century Gothic"/>
                      <w:color w:val="000000"/>
                      <w:sz w:val="16"/>
                      <w:szCs w:val="16"/>
                      <w:lang w:val="es-CO" w:eastAsia="es-CO"/>
                    </w:rPr>
                    <w:t xml:space="preserve"> pisos 2, 3, 11 y oficina 803; P</w:t>
                  </w:r>
                  <w:r w:rsidRPr="0080398C">
                    <w:rPr>
                      <w:rFonts w:ascii="Century Gothic" w:eastAsia="Times New Roman" w:hAnsi="Century Gothic"/>
                      <w:color w:val="000000"/>
                      <w:sz w:val="16"/>
                      <w:szCs w:val="16"/>
                      <w:lang w:val="es-CO" w:eastAsia="es-CO"/>
                    </w:rPr>
                    <w:t xml:space="preserve">arque </w:t>
                  </w:r>
                  <w:r>
                    <w:rPr>
                      <w:rFonts w:ascii="Century Gothic" w:eastAsia="Times New Roman" w:hAnsi="Century Gothic"/>
                      <w:color w:val="000000"/>
                      <w:sz w:val="16"/>
                      <w:szCs w:val="16"/>
                      <w:lang w:val="es-CO" w:eastAsia="es-CO"/>
                    </w:rPr>
                    <w:t>S</w:t>
                  </w:r>
                  <w:r w:rsidRPr="0080398C">
                    <w:rPr>
                      <w:rFonts w:ascii="Century Gothic" w:eastAsia="Times New Roman" w:hAnsi="Century Gothic"/>
                      <w:color w:val="000000"/>
                      <w:sz w:val="16"/>
                      <w:szCs w:val="16"/>
                      <w:lang w:val="es-CO" w:eastAsia="es-CO"/>
                    </w:rPr>
                    <w:t>antander piso 4; Club Colombia piso 21; DT Antioquia; DT Bolívar; DT Norte de Santander; DT Magdalena Medio; DT Meta; Oficina Neiva - Huila; Oficina La Guajira- Riohacha.</w:t>
                  </w:r>
                </w:p>
                <w:p w:rsidR="0080398C" w:rsidRDefault="0080398C" w:rsidP="0080398C">
                  <w:pPr>
                    <w:spacing w:after="0"/>
                    <w:jc w:val="both"/>
                    <w:rPr>
                      <w:rFonts w:ascii="Century Gothic" w:eastAsia="Times New Roman" w:hAnsi="Century Gothic"/>
                      <w:b/>
                      <w:bCs/>
                      <w:color w:val="000000"/>
                      <w:sz w:val="16"/>
                      <w:szCs w:val="16"/>
                      <w:lang w:val="es-CO" w:eastAsia="es-CO"/>
                    </w:rPr>
                  </w:pPr>
                </w:p>
                <w:p w:rsidR="0080398C" w:rsidRDefault="0080398C" w:rsidP="0080398C">
                  <w:pPr>
                    <w:spacing w:after="0"/>
                    <w:jc w:val="both"/>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 xml:space="preserve">3. </w:t>
                  </w:r>
                  <w:r w:rsidRPr="0080398C">
                    <w:rPr>
                      <w:rFonts w:ascii="Century Gothic" w:eastAsia="Times New Roman" w:hAnsi="Century Gothic"/>
                      <w:color w:val="000000"/>
                      <w:sz w:val="16"/>
                      <w:szCs w:val="16"/>
                      <w:lang w:val="es-CO" w:eastAsia="es-CO"/>
                    </w:rPr>
                    <w:t>Se contrató una nueva sede a partir de enero de 2017 para archivo.</w:t>
                  </w:r>
                  <w:r w:rsidRPr="0080398C">
                    <w:rPr>
                      <w:rFonts w:ascii="Century Gothic" w:eastAsia="Times New Roman" w:hAnsi="Century Gothic"/>
                      <w:b/>
                      <w:bCs/>
                      <w:color w:val="000000"/>
                      <w:sz w:val="16"/>
                      <w:szCs w:val="16"/>
                      <w:lang w:val="es-CO" w:eastAsia="es-CO"/>
                    </w:rPr>
                    <w:t xml:space="preserve"> </w:t>
                  </w:r>
                  <w:r w:rsidRPr="0080398C">
                    <w:rPr>
                      <w:rFonts w:ascii="Century Gothic" w:eastAsia="Times New Roman" w:hAnsi="Century Gothic"/>
                      <w:color w:val="000000"/>
                      <w:sz w:val="16"/>
                      <w:szCs w:val="16"/>
                      <w:lang w:val="es-CO" w:eastAsia="es-CO"/>
                    </w:rPr>
                    <w:br/>
                  </w:r>
                </w:p>
                <w:p w:rsidR="0080398C" w:rsidRPr="0080398C" w:rsidRDefault="0080398C" w:rsidP="0080398C">
                  <w:pPr>
                    <w:spacing w:after="0"/>
                    <w:jc w:val="both"/>
                    <w:rPr>
                      <w:rFonts w:ascii="Century Gothic" w:eastAsia="Times New Roman" w:hAnsi="Century Gothic"/>
                      <w:color w:val="000000"/>
                      <w:sz w:val="16"/>
                      <w:szCs w:val="16"/>
                      <w:lang w:val="es-CO" w:eastAsia="es-CO"/>
                    </w:rPr>
                  </w:pPr>
                  <w:r w:rsidRPr="0080398C">
                    <w:rPr>
                      <w:rFonts w:ascii="Century Gothic" w:eastAsia="Times New Roman" w:hAnsi="Century Gothic"/>
                      <w:b/>
                      <w:bCs/>
                      <w:color w:val="000000"/>
                      <w:sz w:val="16"/>
                      <w:szCs w:val="16"/>
                      <w:lang w:val="es-CO" w:eastAsia="es-CO"/>
                    </w:rPr>
                    <w:t>4.</w:t>
                  </w:r>
                  <w:r w:rsidRPr="0080398C">
                    <w:rPr>
                      <w:rFonts w:ascii="Century Gothic" w:eastAsia="Times New Roman" w:hAnsi="Century Gothic"/>
                      <w:color w:val="000000"/>
                      <w:sz w:val="16"/>
                      <w:szCs w:val="16"/>
                      <w:lang w:val="es-CO" w:eastAsia="es-CO"/>
                    </w:rPr>
                    <w:t xml:space="preserve"> Para los contratos (1415-2</w:t>
                  </w:r>
                  <w:r w:rsidR="00C0645D">
                    <w:rPr>
                      <w:rFonts w:ascii="Century Gothic" w:eastAsia="Times New Roman" w:hAnsi="Century Gothic"/>
                      <w:color w:val="000000"/>
                      <w:sz w:val="16"/>
                      <w:szCs w:val="16"/>
                      <w:lang w:val="es-CO" w:eastAsia="es-CO"/>
                    </w:rPr>
                    <w:t xml:space="preserve">014, 1323-2014, 1425-2014, 1412- </w:t>
                  </w:r>
                  <w:r w:rsidRPr="0080398C">
                    <w:rPr>
                      <w:rFonts w:ascii="Century Gothic" w:eastAsia="Times New Roman" w:hAnsi="Century Gothic"/>
                      <w:color w:val="000000"/>
                      <w:sz w:val="16"/>
                      <w:szCs w:val="16"/>
                      <w:lang w:val="es-CO" w:eastAsia="es-CO"/>
                    </w:rPr>
                    <w:t xml:space="preserve">2014); correspondiente a las sedes (CESAR, SANTANDER, MANIZALES Y BOGOTA CALLE REAL PISO 9) respectivamente; se realizó el Registro Presupuestal a partir del mes de abril toda vez que no se contaba con los suficientes recursos en el momento para su registro e incurriríamos en hechos cumplidos. </w:t>
                  </w:r>
                  <w:r w:rsidR="005B43A8">
                    <w:rPr>
                      <w:rFonts w:ascii="Century Gothic" w:eastAsia="Times New Roman" w:hAnsi="Century Gothic"/>
                      <w:color w:val="000000"/>
                      <w:sz w:val="16"/>
                      <w:szCs w:val="16"/>
                      <w:lang w:val="es-CO" w:eastAsia="es-CO"/>
                    </w:rPr>
                    <w:t>Este tema se trató en el Comité</w:t>
                  </w:r>
                  <w:r w:rsidR="00FC7F68">
                    <w:rPr>
                      <w:rFonts w:ascii="Century Gothic" w:eastAsia="Times New Roman" w:hAnsi="Century Gothic"/>
                      <w:color w:val="000000"/>
                      <w:sz w:val="16"/>
                      <w:szCs w:val="16"/>
                      <w:lang w:val="es-CO" w:eastAsia="es-CO"/>
                    </w:rPr>
                    <w:t xml:space="preserve"> de Conciliación del 19 de mayo de 2017, teniendo en cuenta el concepto del Ministerio de Hacienda y Crédito Público y de la Oficina Asesora Jurídica.</w:t>
                  </w:r>
                </w:p>
              </w:tc>
            </w:tr>
            <w:tr w:rsidR="0080398C" w:rsidRPr="0080398C" w:rsidTr="00DC5AF0">
              <w:trPr>
                <w:trHeight w:val="1222"/>
              </w:trPr>
              <w:tc>
                <w:tcPr>
                  <w:tcW w:w="1378" w:type="dxa"/>
                  <w:tcBorders>
                    <w:top w:val="nil"/>
                    <w:left w:val="single" w:sz="8" w:space="0" w:color="auto"/>
                    <w:bottom w:val="single" w:sz="4" w:space="0" w:color="auto"/>
                    <w:right w:val="single" w:sz="4" w:space="0" w:color="auto"/>
                  </w:tcBorders>
                  <w:shd w:val="clear" w:color="auto" w:fill="auto"/>
                  <w:vAlign w:val="center"/>
                  <w:hideMark/>
                </w:tcPr>
                <w:p w:rsidR="0080398C" w:rsidRPr="0080398C" w:rsidRDefault="0080398C" w:rsidP="0080398C">
                  <w:pPr>
                    <w:spacing w:after="0"/>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Arrendamientos bienes inmuebles (1)</w:t>
                  </w:r>
                </w:p>
              </w:tc>
              <w:tc>
                <w:tcPr>
                  <w:tcW w:w="1175" w:type="dxa"/>
                  <w:tcBorders>
                    <w:top w:val="nil"/>
                    <w:left w:val="nil"/>
                    <w:bottom w:val="single" w:sz="4" w:space="0" w:color="auto"/>
                    <w:right w:val="single" w:sz="4" w:space="0" w:color="auto"/>
                  </w:tcBorders>
                  <w:shd w:val="clear" w:color="auto" w:fill="auto"/>
                  <w:noWrap/>
                  <w:vAlign w:val="center"/>
                  <w:hideMark/>
                </w:tcPr>
                <w:p w:rsidR="0080398C" w:rsidRPr="0080398C" w:rsidRDefault="0080398C" w:rsidP="0080398C">
                  <w:pPr>
                    <w:spacing w:after="0"/>
                    <w:jc w:val="right"/>
                    <w:rPr>
                      <w:rFonts w:ascii="Century Gothic" w:eastAsia="Times New Roman" w:hAnsi="Century Gothic"/>
                      <w:color w:val="000000"/>
                      <w:sz w:val="16"/>
                      <w:szCs w:val="16"/>
                      <w:lang w:val="es-CO" w:eastAsia="es-CO"/>
                    </w:rPr>
                  </w:pPr>
                  <w:r w:rsidRPr="0080398C">
                    <w:rPr>
                      <w:rFonts w:ascii="Century Gothic" w:eastAsia="Times New Roman" w:hAnsi="Century Gothic"/>
                      <w:color w:val="000000"/>
                      <w:sz w:val="16"/>
                      <w:szCs w:val="16"/>
                      <w:lang w:val="es-CO" w:eastAsia="es-CO"/>
                    </w:rPr>
                    <w:t xml:space="preserve">                 1.261.556.497   </w:t>
                  </w:r>
                </w:p>
              </w:tc>
              <w:tc>
                <w:tcPr>
                  <w:tcW w:w="1175" w:type="dxa"/>
                  <w:tcBorders>
                    <w:top w:val="nil"/>
                    <w:left w:val="nil"/>
                    <w:bottom w:val="single" w:sz="4" w:space="0" w:color="auto"/>
                    <w:right w:val="single" w:sz="4" w:space="0" w:color="auto"/>
                  </w:tcBorders>
                  <w:shd w:val="clear" w:color="auto" w:fill="auto"/>
                  <w:noWrap/>
                  <w:vAlign w:val="center"/>
                  <w:hideMark/>
                </w:tcPr>
                <w:p w:rsidR="0080398C" w:rsidRPr="0080398C" w:rsidRDefault="0080398C" w:rsidP="0080398C">
                  <w:pPr>
                    <w:spacing w:after="0"/>
                    <w:jc w:val="right"/>
                    <w:rPr>
                      <w:rFonts w:ascii="Century Gothic" w:eastAsia="Times New Roman" w:hAnsi="Century Gothic"/>
                      <w:color w:val="000000"/>
                      <w:sz w:val="16"/>
                      <w:szCs w:val="16"/>
                      <w:lang w:val="es-CO" w:eastAsia="es-CO"/>
                    </w:rPr>
                  </w:pPr>
                  <w:r w:rsidRPr="0080398C">
                    <w:rPr>
                      <w:rFonts w:ascii="Century Gothic" w:eastAsia="Times New Roman" w:hAnsi="Century Gothic"/>
                      <w:color w:val="000000"/>
                      <w:sz w:val="16"/>
                      <w:szCs w:val="16"/>
                      <w:lang w:val="es-CO" w:eastAsia="es-CO"/>
                    </w:rPr>
                    <w:t xml:space="preserve">                 1.508.276.725   </w:t>
                  </w:r>
                </w:p>
              </w:tc>
              <w:tc>
                <w:tcPr>
                  <w:tcW w:w="1398" w:type="dxa"/>
                  <w:tcBorders>
                    <w:top w:val="nil"/>
                    <w:left w:val="nil"/>
                    <w:bottom w:val="single" w:sz="4" w:space="0" w:color="auto"/>
                    <w:right w:val="single" w:sz="4" w:space="0" w:color="auto"/>
                  </w:tcBorders>
                  <w:shd w:val="clear" w:color="auto" w:fill="auto"/>
                  <w:noWrap/>
                  <w:vAlign w:val="center"/>
                  <w:hideMark/>
                </w:tcPr>
                <w:p w:rsidR="0080398C" w:rsidRPr="0080398C" w:rsidRDefault="0080398C" w:rsidP="0080398C">
                  <w:pPr>
                    <w:spacing w:after="0"/>
                    <w:jc w:val="right"/>
                    <w:rPr>
                      <w:rFonts w:ascii="Century Gothic" w:eastAsia="Times New Roman" w:hAnsi="Century Gothic"/>
                      <w:color w:val="000000"/>
                      <w:sz w:val="16"/>
                      <w:szCs w:val="16"/>
                      <w:lang w:val="es-CO" w:eastAsia="es-CO"/>
                    </w:rPr>
                  </w:pPr>
                  <w:r w:rsidRPr="0080398C">
                    <w:rPr>
                      <w:rFonts w:ascii="Century Gothic" w:eastAsia="Times New Roman" w:hAnsi="Century Gothic"/>
                      <w:color w:val="000000"/>
                      <w:sz w:val="16"/>
                      <w:szCs w:val="16"/>
                      <w:lang w:val="es-CO" w:eastAsia="es-CO"/>
                    </w:rPr>
                    <w:t>19,56%</w:t>
                  </w:r>
                </w:p>
              </w:tc>
              <w:tc>
                <w:tcPr>
                  <w:tcW w:w="5094" w:type="dxa"/>
                  <w:vMerge/>
                  <w:tcBorders>
                    <w:top w:val="nil"/>
                    <w:left w:val="nil"/>
                    <w:bottom w:val="single" w:sz="4" w:space="0" w:color="auto"/>
                    <w:right w:val="single" w:sz="4" w:space="0" w:color="auto"/>
                  </w:tcBorders>
                  <w:vAlign w:val="center"/>
                  <w:hideMark/>
                </w:tcPr>
                <w:p w:rsidR="0080398C" w:rsidRPr="0080398C" w:rsidRDefault="0080398C" w:rsidP="0080398C">
                  <w:pPr>
                    <w:spacing w:after="0"/>
                    <w:rPr>
                      <w:rFonts w:ascii="Century Gothic" w:eastAsia="Times New Roman" w:hAnsi="Century Gothic"/>
                      <w:color w:val="000000"/>
                      <w:sz w:val="16"/>
                      <w:szCs w:val="16"/>
                      <w:lang w:val="es-CO" w:eastAsia="es-CO"/>
                    </w:rPr>
                  </w:pPr>
                </w:p>
              </w:tc>
            </w:tr>
            <w:tr w:rsidR="0080398C" w:rsidRPr="0080398C" w:rsidTr="00DC5AF0">
              <w:trPr>
                <w:trHeight w:val="1123"/>
              </w:trPr>
              <w:tc>
                <w:tcPr>
                  <w:tcW w:w="1378" w:type="dxa"/>
                  <w:tcBorders>
                    <w:top w:val="nil"/>
                    <w:left w:val="single" w:sz="8" w:space="0" w:color="auto"/>
                    <w:bottom w:val="single" w:sz="8" w:space="0" w:color="auto"/>
                    <w:right w:val="single" w:sz="4" w:space="0" w:color="auto"/>
                  </w:tcBorders>
                  <w:shd w:val="clear" w:color="auto" w:fill="auto"/>
                  <w:noWrap/>
                  <w:vAlign w:val="center"/>
                  <w:hideMark/>
                </w:tcPr>
                <w:p w:rsidR="0080398C" w:rsidRPr="0080398C" w:rsidRDefault="0080398C" w:rsidP="0080398C">
                  <w:pPr>
                    <w:spacing w:after="0"/>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TOTALES $</w:t>
                  </w:r>
                </w:p>
              </w:tc>
              <w:tc>
                <w:tcPr>
                  <w:tcW w:w="1175" w:type="dxa"/>
                  <w:tcBorders>
                    <w:top w:val="nil"/>
                    <w:left w:val="nil"/>
                    <w:bottom w:val="single" w:sz="8" w:space="0" w:color="auto"/>
                    <w:right w:val="single" w:sz="4" w:space="0" w:color="auto"/>
                  </w:tcBorders>
                  <w:shd w:val="clear" w:color="auto" w:fill="auto"/>
                  <w:noWrap/>
                  <w:vAlign w:val="center"/>
                  <w:hideMark/>
                </w:tcPr>
                <w:p w:rsidR="0080398C" w:rsidRPr="0080398C" w:rsidRDefault="0080398C" w:rsidP="0080398C">
                  <w:pPr>
                    <w:spacing w:after="0"/>
                    <w:jc w:val="right"/>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 xml:space="preserve">                 1.261.556.497   </w:t>
                  </w:r>
                </w:p>
              </w:tc>
              <w:tc>
                <w:tcPr>
                  <w:tcW w:w="1175" w:type="dxa"/>
                  <w:tcBorders>
                    <w:top w:val="nil"/>
                    <w:left w:val="nil"/>
                    <w:bottom w:val="single" w:sz="8" w:space="0" w:color="auto"/>
                    <w:right w:val="single" w:sz="4" w:space="0" w:color="auto"/>
                  </w:tcBorders>
                  <w:shd w:val="clear" w:color="auto" w:fill="auto"/>
                  <w:noWrap/>
                  <w:vAlign w:val="center"/>
                  <w:hideMark/>
                </w:tcPr>
                <w:p w:rsidR="0080398C" w:rsidRPr="0080398C" w:rsidRDefault="0080398C" w:rsidP="0080398C">
                  <w:pPr>
                    <w:spacing w:after="0"/>
                    <w:jc w:val="right"/>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 xml:space="preserve">                 1.508.276.725   </w:t>
                  </w:r>
                </w:p>
              </w:tc>
              <w:tc>
                <w:tcPr>
                  <w:tcW w:w="1398" w:type="dxa"/>
                  <w:tcBorders>
                    <w:top w:val="nil"/>
                    <w:left w:val="nil"/>
                    <w:bottom w:val="single" w:sz="8" w:space="0" w:color="auto"/>
                    <w:right w:val="single" w:sz="4" w:space="0" w:color="auto"/>
                  </w:tcBorders>
                  <w:shd w:val="clear" w:color="auto" w:fill="auto"/>
                  <w:noWrap/>
                  <w:vAlign w:val="center"/>
                  <w:hideMark/>
                </w:tcPr>
                <w:p w:rsidR="0080398C" w:rsidRPr="0080398C" w:rsidRDefault="0080398C" w:rsidP="0080398C">
                  <w:pPr>
                    <w:spacing w:after="0"/>
                    <w:jc w:val="center"/>
                    <w:rPr>
                      <w:rFonts w:ascii="Century Gothic" w:eastAsia="Times New Roman" w:hAnsi="Century Gothic"/>
                      <w:b/>
                      <w:bCs/>
                      <w:color w:val="000000"/>
                      <w:sz w:val="16"/>
                      <w:szCs w:val="16"/>
                      <w:lang w:val="es-CO" w:eastAsia="es-CO"/>
                    </w:rPr>
                  </w:pPr>
                  <w:r w:rsidRPr="0080398C">
                    <w:rPr>
                      <w:rFonts w:ascii="Century Gothic" w:eastAsia="Times New Roman" w:hAnsi="Century Gothic"/>
                      <w:b/>
                      <w:bCs/>
                      <w:color w:val="000000"/>
                      <w:sz w:val="16"/>
                      <w:szCs w:val="16"/>
                      <w:lang w:val="es-CO" w:eastAsia="es-CO"/>
                    </w:rPr>
                    <w:t>N/A</w:t>
                  </w:r>
                </w:p>
              </w:tc>
              <w:tc>
                <w:tcPr>
                  <w:tcW w:w="5094" w:type="dxa"/>
                  <w:vMerge/>
                  <w:tcBorders>
                    <w:top w:val="nil"/>
                    <w:left w:val="nil"/>
                    <w:bottom w:val="single" w:sz="8" w:space="0" w:color="auto"/>
                    <w:right w:val="single" w:sz="4" w:space="0" w:color="auto"/>
                  </w:tcBorders>
                  <w:vAlign w:val="center"/>
                  <w:hideMark/>
                </w:tcPr>
                <w:p w:rsidR="0080398C" w:rsidRPr="0080398C" w:rsidRDefault="0080398C" w:rsidP="0080398C">
                  <w:pPr>
                    <w:spacing w:after="0"/>
                    <w:rPr>
                      <w:rFonts w:ascii="Century Gothic" w:eastAsia="Times New Roman" w:hAnsi="Century Gothic"/>
                      <w:color w:val="000000"/>
                      <w:sz w:val="16"/>
                      <w:szCs w:val="16"/>
                      <w:lang w:val="es-CO" w:eastAsia="es-CO"/>
                    </w:rPr>
                  </w:pPr>
                </w:p>
              </w:tc>
            </w:tr>
          </w:tbl>
          <w:p w:rsidR="00542328" w:rsidRDefault="00542328" w:rsidP="00542328">
            <w:pPr>
              <w:pStyle w:val="Ttulo1"/>
              <w:keepLines/>
              <w:jc w:val="left"/>
              <w:rPr>
                <w:rFonts w:ascii="Century Gothic" w:hAnsi="Century Gothic"/>
                <w:sz w:val="20"/>
                <w:szCs w:val="20"/>
              </w:rPr>
            </w:pPr>
          </w:p>
          <w:p w:rsidR="00542328" w:rsidRPr="00BF17DA" w:rsidRDefault="00542328" w:rsidP="00542328">
            <w:pPr>
              <w:pStyle w:val="Ttulo1"/>
              <w:keepLines/>
              <w:numPr>
                <w:ilvl w:val="1"/>
                <w:numId w:val="31"/>
              </w:numPr>
              <w:ind w:left="746"/>
              <w:jc w:val="left"/>
              <w:rPr>
                <w:rFonts w:ascii="Century Gothic" w:hAnsi="Century Gothic"/>
                <w:sz w:val="20"/>
                <w:szCs w:val="20"/>
              </w:rPr>
            </w:pPr>
            <w:r w:rsidRPr="00890529">
              <w:rPr>
                <w:rFonts w:ascii="Century Gothic" w:hAnsi="Century Gothic"/>
                <w:sz w:val="20"/>
                <w:szCs w:val="20"/>
              </w:rPr>
              <w:t xml:space="preserve">Otros temas relacionados con </w:t>
            </w:r>
            <w:r w:rsidRPr="00BF17DA">
              <w:rPr>
                <w:rFonts w:ascii="Century Gothic" w:hAnsi="Century Gothic"/>
                <w:sz w:val="20"/>
                <w:szCs w:val="20"/>
              </w:rPr>
              <w:t>servicios administrativos.</w:t>
            </w:r>
          </w:p>
          <w:p w:rsidR="00542328" w:rsidRPr="00BF17DA" w:rsidRDefault="00542328" w:rsidP="00542328">
            <w:pPr>
              <w:pStyle w:val="Ttulo2"/>
              <w:rPr>
                <w:rFonts w:ascii="Century Gothic" w:hAnsi="Century Gothic"/>
                <w:sz w:val="20"/>
                <w:szCs w:val="20"/>
              </w:rPr>
            </w:pPr>
          </w:p>
          <w:p w:rsidR="00542328" w:rsidRPr="005B6D72" w:rsidRDefault="00542328" w:rsidP="00542328">
            <w:pPr>
              <w:jc w:val="both"/>
              <w:rPr>
                <w:rFonts w:ascii="Century Gothic" w:hAnsi="Century Gothic" w:cs="Arial"/>
                <w:bCs/>
                <w:sz w:val="20"/>
                <w:szCs w:val="20"/>
                <w:lang w:val="es-MX" w:eastAsia="es-MX"/>
              </w:rPr>
            </w:pPr>
            <w:r w:rsidRPr="00BF17DA">
              <w:rPr>
                <w:rFonts w:ascii="Century Gothic" w:hAnsi="Century Gothic" w:cs="Arial"/>
                <w:bCs/>
                <w:sz w:val="20"/>
                <w:szCs w:val="20"/>
                <w:lang w:val="es-MX" w:eastAsia="es-MX"/>
              </w:rPr>
              <w:t>A continuación, se relaciona los temas relacionados en la norma como son celebraciones, conmemoraciones, agasajos públicos, gastos suntuarios y tarjetas de crédito. Las extensiones telefónicas tienen código o clave y los permisos a llamadas a celulares o exterior. En temas relacionados a papelería, erogaciones para afiliación clubes sociales, pagos por acciones, inscripciones, cuotas de sostenimiento o gastos para recepciones, invitaciones.</w:t>
            </w:r>
          </w:p>
          <w:p w:rsidR="00542328" w:rsidRPr="00F577A0" w:rsidRDefault="00542328" w:rsidP="00542328">
            <w:pPr>
              <w:pStyle w:val="Prrafodelista"/>
              <w:ind w:left="0"/>
              <w:jc w:val="both"/>
              <w:rPr>
                <w:rFonts w:ascii="Century Gothic" w:hAnsi="Century Gothic"/>
                <w:sz w:val="20"/>
                <w:szCs w:val="20"/>
              </w:rPr>
            </w:pPr>
            <w:r w:rsidRPr="00241E5B">
              <w:rPr>
                <w:noProof/>
                <w:lang w:val="es-ES" w:eastAsia="es-ES"/>
              </w:rPr>
              <w:drawing>
                <wp:inline distT="0" distB="0" distL="0" distR="0" wp14:anchorId="3D9BE968" wp14:editId="21561AFE">
                  <wp:extent cx="6544101" cy="1924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8135" cy="1925236"/>
                          </a:xfrm>
                          <a:prstGeom prst="rect">
                            <a:avLst/>
                          </a:prstGeom>
                          <a:noFill/>
                          <a:ln>
                            <a:noFill/>
                          </a:ln>
                        </pic:spPr>
                      </pic:pic>
                    </a:graphicData>
                  </a:graphic>
                </wp:inline>
              </w:drawing>
            </w:r>
          </w:p>
          <w:p w:rsidR="00542328" w:rsidRPr="00E43F03" w:rsidRDefault="00542328" w:rsidP="00542328">
            <w:pPr>
              <w:pStyle w:val="Ttulo1"/>
              <w:keepLines/>
              <w:numPr>
                <w:ilvl w:val="0"/>
                <w:numId w:val="31"/>
              </w:numPr>
              <w:spacing w:before="480"/>
              <w:ind w:left="746"/>
              <w:jc w:val="left"/>
              <w:rPr>
                <w:rFonts w:ascii="Century Gothic" w:hAnsi="Century Gothic"/>
                <w:sz w:val="20"/>
                <w:szCs w:val="20"/>
              </w:rPr>
            </w:pPr>
            <w:r w:rsidRPr="00BF17DA">
              <w:rPr>
                <w:rFonts w:ascii="Century Gothic" w:hAnsi="Century Gothic"/>
                <w:sz w:val="20"/>
                <w:szCs w:val="20"/>
              </w:rPr>
              <w:t>CONCILIACIONES JUDICIALES Y OTRAS SOLUCIONES ALTERNATIVAS DE CONFLICTO</w:t>
            </w:r>
            <w:r w:rsidR="00E43F03">
              <w:rPr>
                <w:rFonts w:ascii="Century Gothic" w:hAnsi="Century Gothic"/>
                <w:sz w:val="20"/>
                <w:szCs w:val="20"/>
              </w:rPr>
              <w:t>.</w:t>
            </w:r>
          </w:p>
          <w:p w:rsidR="007C1470" w:rsidRDefault="00542328" w:rsidP="00542328">
            <w:pPr>
              <w:jc w:val="both"/>
              <w:rPr>
                <w:rFonts w:ascii="Century Gothic" w:hAnsi="Century Gothic" w:cs="Arial"/>
                <w:sz w:val="20"/>
                <w:szCs w:val="20"/>
                <w:lang w:val="es-CO" w:eastAsia="es-CO"/>
              </w:rPr>
            </w:pPr>
            <w:r w:rsidRPr="00BF17DA">
              <w:rPr>
                <w:rFonts w:ascii="Century Gothic" w:hAnsi="Century Gothic" w:cs="Arial"/>
                <w:sz w:val="20"/>
                <w:szCs w:val="20"/>
                <w:lang w:val="es-CO" w:eastAsia="es-CO"/>
              </w:rPr>
              <w:t>Dando cumplimiento al Art. 6 Decreto 26 de 1998 en temas relacionados en conciliaciones judiciales y otras soluciones alternativas de conflicto, se presenta a continuación la tabla donde se relaciona los pagos por cada concepto y una breve explicación de la dependencia.</w:t>
            </w:r>
          </w:p>
          <w:p w:rsidR="00E43F03" w:rsidRDefault="00E43F03" w:rsidP="00542328">
            <w:pPr>
              <w:jc w:val="both"/>
              <w:rPr>
                <w:rFonts w:ascii="Century Gothic" w:hAnsi="Century Gothic" w:cs="Arial"/>
                <w:sz w:val="20"/>
                <w:szCs w:val="20"/>
                <w:lang w:val="es-CO" w:eastAsia="es-CO"/>
              </w:rPr>
            </w:pPr>
          </w:p>
          <w:p w:rsidR="00E43F03" w:rsidRPr="008B7CBF" w:rsidRDefault="00E43F03" w:rsidP="00542328">
            <w:pPr>
              <w:jc w:val="both"/>
              <w:rPr>
                <w:rFonts w:ascii="Century Gothic" w:hAnsi="Century Gothic" w:cs="Arial"/>
                <w:sz w:val="20"/>
                <w:szCs w:val="20"/>
                <w:lang w:val="es-CO" w:eastAsia="es-CO"/>
              </w:rPr>
            </w:pPr>
          </w:p>
          <w:tbl>
            <w:tblPr>
              <w:tblStyle w:val="Tablaconcuadrcula"/>
              <w:tblW w:w="0" w:type="auto"/>
              <w:tblLayout w:type="fixed"/>
              <w:tblLook w:val="04A0" w:firstRow="1" w:lastRow="0" w:firstColumn="1" w:lastColumn="0" w:noHBand="0" w:noVBand="1"/>
            </w:tblPr>
            <w:tblGrid>
              <w:gridCol w:w="1343"/>
              <w:gridCol w:w="1701"/>
              <w:gridCol w:w="1701"/>
              <w:gridCol w:w="1134"/>
              <w:gridCol w:w="1134"/>
              <w:gridCol w:w="1134"/>
              <w:gridCol w:w="2120"/>
            </w:tblGrid>
            <w:tr w:rsidR="00542328" w:rsidRPr="00F142B7" w:rsidTr="00DC5AF0">
              <w:trPr>
                <w:trHeight w:val="315"/>
              </w:trPr>
              <w:tc>
                <w:tcPr>
                  <w:tcW w:w="10267" w:type="dxa"/>
                  <w:gridSpan w:val="7"/>
                  <w:noWrap/>
                  <w:vAlign w:val="center"/>
                  <w:hideMark/>
                </w:tcPr>
                <w:p w:rsidR="00542328" w:rsidRPr="00F142B7" w:rsidRDefault="00542328" w:rsidP="00542328">
                  <w:pPr>
                    <w:spacing w:after="0"/>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xml:space="preserve">Datos del </w:t>
                  </w:r>
                  <w:r w:rsidR="00771F77">
                    <w:rPr>
                      <w:rFonts w:ascii="Century Gothic" w:eastAsia="Times New Roman" w:hAnsi="Century Gothic"/>
                      <w:b/>
                      <w:bCs/>
                      <w:color w:val="000000"/>
                      <w:sz w:val="16"/>
                      <w:szCs w:val="16"/>
                      <w:lang w:val="es-CO" w:eastAsia="es-CO"/>
                    </w:rPr>
                    <w:t>1er</w:t>
                  </w:r>
                  <w:r w:rsidR="00771F77">
                    <w:rPr>
                      <w:rFonts w:ascii="Century Gothic" w:eastAsia="Times New Roman" w:hAnsi="Century Gothic"/>
                      <w:b/>
                      <w:bCs/>
                      <w:color w:val="000000"/>
                      <w:sz w:val="14"/>
                      <w:szCs w:val="14"/>
                      <w:lang w:val="es-CO" w:eastAsia="es-CO"/>
                    </w:rPr>
                    <w:t xml:space="preserve"> trimestre año 2016</w:t>
                  </w:r>
                </w:p>
              </w:tc>
            </w:tr>
            <w:tr w:rsidR="00542328" w:rsidRPr="00CB7545" w:rsidTr="00DC5AF0">
              <w:trPr>
                <w:trHeight w:val="765"/>
              </w:trPr>
              <w:tc>
                <w:tcPr>
                  <w:tcW w:w="1343"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Tipo de Acción o medios de control (Demandas)</w:t>
                  </w:r>
                </w:p>
              </w:tc>
              <w:tc>
                <w:tcPr>
                  <w:tcW w:w="1701"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Tipo de Conciliación (Formas de solución de conflicto)</w:t>
                  </w:r>
                </w:p>
              </w:tc>
              <w:tc>
                <w:tcPr>
                  <w:tcW w:w="1701"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Convocante</w:t>
                  </w:r>
                </w:p>
              </w:tc>
              <w:tc>
                <w:tcPr>
                  <w:tcW w:w="1134"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Fecha Acordado</w:t>
                  </w:r>
                </w:p>
              </w:tc>
              <w:tc>
                <w:tcPr>
                  <w:tcW w:w="1134"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Valor Acordado</w:t>
                  </w:r>
                </w:p>
              </w:tc>
              <w:tc>
                <w:tcPr>
                  <w:tcW w:w="1134"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Fecha de pago</w:t>
                  </w:r>
                </w:p>
              </w:tc>
              <w:tc>
                <w:tcPr>
                  <w:tcW w:w="2120"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Valor Pagado</w:t>
                  </w:r>
                </w:p>
              </w:tc>
            </w:tr>
            <w:tr w:rsidR="00542328" w:rsidRPr="00CB7545" w:rsidTr="00DC5AF0">
              <w:trPr>
                <w:trHeight w:val="300"/>
              </w:trPr>
              <w:tc>
                <w:tcPr>
                  <w:tcW w:w="1343"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701"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701" w:type="dxa"/>
                  <w:vAlign w:val="center"/>
                </w:tcPr>
                <w:p w:rsidR="00542328" w:rsidRPr="00F142B7" w:rsidRDefault="00542328" w:rsidP="00542328">
                  <w:pPr>
                    <w:spacing w:after="0"/>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2120" w:type="dxa"/>
                  <w:vAlign w:val="center"/>
                  <w:hideMark/>
                </w:tcPr>
                <w:p w:rsidR="00542328" w:rsidRPr="00F142B7" w:rsidRDefault="00542328" w:rsidP="00542328">
                  <w:pPr>
                    <w:spacing w:after="0"/>
                    <w:jc w:val="center"/>
                    <w:rPr>
                      <w:rFonts w:ascii="Century Gothic" w:eastAsia="Times New Roman" w:hAnsi="Century Gothic"/>
                      <w:color w:val="000000"/>
                      <w:sz w:val="14"/>
                      <w:szCs w:val="14"/>
                      <w:lang w:val="es-CO" w:eastAsia="es-CO"/>
                    </w:rPr>
                  </w:pPr>
                  <w:r w:rsidRPr="00F47740">
                    <w:rPr>
                      <w:rFonts w:ascii="Century Gothic" w:eastAsia="Times New Roman" w:hAnsi="Century Gothic"/>
                      <w:b/>
                      <w:bCs/>
                      <w:color w:val="000000"/>
                      <w:sz w:val="16"/>
                      <w:szCs w:val="16"/>
                      <w:lang w:val="es-CO" w:eastAsia="es-CO"/>
                    </w:rPr>
                    <w:t> </w:t>
                  </w:r>
                  <w:r>
                    <w:rPr>
                      <w:rFonts w:ascii="Century Gothic" w:eastAsia="Times New Roman" w:hAnsi="Century Gothic"/>
                      <w:b/>
                      <w:bCs/>
                      <w:color w:val="000000"/>
                      <w:sz w:val="16"/>
                      <w:szCs w:val="16"/>
                      <w:lang w:val="es-CO" w:eastAsia="es-CO"/>
                    </w:rPr>
                    <w:t>$ 0</w:t>
                  </w:r>
                </w:p>
              </w:tc>
            </w:tr>
            <w:tr w:rsidR="00542328" w:rsidRPr="00CB7545" w:rsidTr="00DC5AF0">
              <w:trPr>
                <w:trHeight w:val="273"/>
              </w:trPr>
              <w:tc>
                <w:tcPr>
                  <w:tcW w:w="1343"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701"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701" w:type="dxa"/>
                  <w:vAlign w:val="center"/>
                </w:tcPr>
                <w:p w:rsidR="00542328" w:rsidRPr="00F142B7" w:rsidRDefault="00542328" w:rsidP="00542328">
                  <w:pPr>
                    <w:spacing w:after="0"/>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2120" w:type="dxa"/>
                  <w:vAlign w:val="center"/>
                  <w:hideMark/>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r>
            <w:tr w:rsidR="00542328" w:rsidRPr="00CB7545" w:rsidTr="00DC5AF0">
              <w:trPr>
                <w:trHeight w:val="300"/>
              </w:trPr>
              <w:tc>
                <w:tcPr>
                  <w:tcW w:w="1343" w:type="dxa"/>
                  <w:noWrap/>
                  <w:vAlign w:val="center"/>
                  <w:hideMark/>
                </w:tcPr>
                <w:p w:rsidR="00542328" w:rsidRPr="00F142B7" w:rsidRDefault="00542328" w:rsidP="00542328">
                  <w:pPr>
                    <w:spacing w:after="0"/>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TOTALES $</w:t>
                  </w:r>
                </w:p>
              </w:tc>
              <w:tc>
                <w:tcPr>
                  <w:tcW w:w="1701"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c>
                <w:tcPr>
                  <w:tcW w:w="1701"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c>
                <w:tcPr>
                  <w:tcW w:w="1134"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c>
                <w:tcPr>
                  <w:tcW w:w="1134" w:type="dxa"/>
                  <w:noWrap/>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p>
              </w:tc>
              <w:tc>
                <w:tcPr>
                  <w:tcW w:w="1134"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c>
                <w:tcPr>
                  <w:tcW w:w="2120"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r>
            <w:tr w:rsidR="00542328" w:rsidRPr="00F142B7" w:rsidTr="00DC5AF0">
              <w:trPr>
                <w:trHeight w:val="300"/>
              </w:trPr>
              <w:tc>
                <w:tcPr>
                  <w:tcW w:w="10267" w:type="dxa"/>
                  <w:gridSpan w:val="7"/>
                  <w:vMerge w:val="restart"/>
                  <w:vAlign w:val="center"/>
                  <w:hideMark/>
                </w:tcPr>
                <w:p w:rsidR="00542328" w:rsidRDefault="00542328" w:rsidP="00542328">
                  <w:pPr>
                    <w:spacing w:after="0"/>
                    <w:rPr>
                      <w:rFonts w:ascii="Century Gothic" w:eastAsia="Times New Roman" w:hAnsi="Century Gothic"/>
                      <w:color w:val="000000"/>
                      <w:sz w:val="14"/>
                      <w:szCs w:val="14"/>
                      <w:lang w:val="es-CO" w:eastAsia="es-CO"/>
                    </w:rPr>
                  </w:pPr>
                  <w:r w:rsidRPr="00F47740">
                    <w:rPr>
                      <w:rFonts w:ascii="Century Gothic" w:eastAsia="Times New Roman" w:hAnsi="Century Gothic"/>
                      <w:b/>
                      <w:bCs/>
                      <w:sz w:val="16"/>
                      <w:szCs w:val="16"/>
                      <w:lang w:val="es-CO" w:eastAsia="es-CO"/>
                    </w:rPr>
                    <w:t>Información enviada por el proceso</w:t>
                  </w:r>
                  <w:r>
                    <w:rPr>
                      <w:rFonts w:ascii="Century Gothic" w:eastAsia="Times New Roman" w:hAnsi="Century Gothic"/>
                      <w:b/>
                      <w:bCs/>
                      <w:sz w:val="16"/>
                      <w:szCs w:val="16"/>
                      <w:lang w:val="es-CO" w:eastAsia="es-CO"/>
                    </w:rPr>
                    <w:t>:</w:t>
                  </w:r>
                </w:p>
                <w:p w:rsidR="00542328" w:rsidRDefault="00542328" w:rsidP="00542328">
                  <w:pPr>
                    <w:spacing w:after="0"/>
                    <w:rPr>
                      <w:rFonts w:ascii="Century Gothic" w:eastAsia="Times New Roman" w:hAnsi="Century Gothic"/>
                      <w:color w:val="000000"/>
                      <w:sz w:val="14"/>
                      <w:szCs w:val="14"/>
                      <w:lang w:val="es-CO" w:eastAsia="es-CO"/>
                    </w:rPr>
                  </w:pPr>
                </w:p>
                <w:p w:rsidR="00542328" w:rsidRPr="00F142B7" w:rsidRDefault="00542328" w:rsidP="00542328">
                  <w:pPr>
                    <w:spacing w:after="0"/>
                    <w:rPr>
                      <w:rFonts w:ascii="Century Gothic" w:eastAsia="Times New Roman" w:hAnsi="Century Gothic"/>
                      <w:color w:val="000000"/>
                      <w:sz w:val="14"/>
                      <w:szCs w:val="14"/>
                      <w:lang w:val="es-CO" w:eastAsia="es-CO"/>
                    </w:rPr>
                  </w:pPr>
                  <w:r w:rsidRPr="00F841BB">
                    <w:rPr>
                      <w:rFonts w:ascii="Century Gothic" w:eastAsia="Times New Roman" w:hAnsi="Century Gothic"/>
                      <w:sz w:val="14"/>
                      <w:szCs w:val="16"/>
                      <w:lang w:val="es-CO" w:eastAsia="es-CO"/>
                    </w:rPr>
                    <w:t xml:space="preserve">Durante el periodo comprendido en el </w:t>
                  </w:r>
                  <w:r w:rsidR="00771F77">
                    <w:rPr>
                      <w:rFonts w:ascii="Century Gothic" w:eastAsia="Times New Roman" w:hAnsi="Century Gothic"/>
                      <w:sz w:val="14"/>
                      <w:szCs w:val="16"/>
                      <w:lang w:val="es-CO" w:eastAsia="es-CO"/>
                    </w:rPr>
                    <w:t xml:space="preserve">primer </w:t>
                  </w:r>
                  <w:r w:rsidR="00771F77" w:rsidRPr="00F841BB">
                    <w:rPr>
                      <w:rFonts w:ascii="Century Gothic" w:eastAsia="Times New Roman" w:hAnsi="Century Gothic"/>
                      <w:sz w:val="14"/>
                      <w:szCs w:val="16"/>
                      <w:lang w:val="es-CO" w:eastAsia="es-CO"/>
                    </w:rPr>
                    <w:t>trimestre del año 2016</w:t>
                  </w:r>
                  <w:r w:rsidRPr="00F841BB">
                    <w:rPr>
                      <w:rFonts w:ascii="Century Gothic" w:eastAsia="Times New Roman" w:hAnsi="Century Gothic"/>
                      <w:sz w:val="14"/>
                      <w:szCs w:val="16"/>
                      <w:lang w:val="es-CO" w:eastAsia="es-CO"/>
                    </w:rPr>
                    <w:t>, no se presentó ningún acuerdo conciliatorio por parte de la Unidad para la Atención y Reparación Integral a las Víctimas.</w:t>
                  </w:r>
                </w:p>
              </w:tc>
            </w:tr>
            <w:tr w:rsidR="00542328" w:rsidRPr="00F142B7" w:rsidTr="00DC5AF0">
              <w:trPr>
                <w:trHeight w:val="315"/>
              </w:trPr>
              <w:tc>
                <w:tcPr>
                  <w:tcW w:w="10267" w:type="dxa"/>
                  <w:gridSpan w:val="7"/>
                  <w:vMerge/>
                  <w:vAlign w:val="center"/>
                  <w:hideMark/>
                </w:tcPr>
                <w:p w:rsidR="00542328" w:rsidRPr="00F142B7"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rPr>
                <w:lang w:val="es-CO" w:eastAsia="es-ES"/>
              </w:rPr>
            </w:pPr>
          </w:p>
          <w:tbl>
            <w:tblPr>
              <w:tblStyle w:val="Tablaconcuadrcula"/>
              <w:tblW w:w="0" w:type="auto"/>
              <w:tblLayout w:type="fixed"/>
              <w:tblLook w:val="04A0" w:firstRow="1" w:lastRow="0" w:firstColumn="1" w:lastColumn="0" w:noHBand="0" w:noVBand="1"/>
            </w:tblPr>
            <w:tblGrid>
              <w:gridCol w:w="1703"/>
              <w:gridCol w:w="1940"/>
              <w:gridCol w:w="1430"/>
              <w:gridCol w:w="1215"/>
              <w:gridCol w:w="1375"/>
              <w:gridCol w:w="1069"/>
              <w:gridCol w:w="1529"/>
            </w:tblGrid>
            <w:tr w:rsidR="00542328" w:rsidRPr="00F47740" w:rsidTr="00DC5AF0">
              <w:trPr>
                <w:trHeight w:val="316"/>
              </w:trPr>
              <w:tc>
                <w:tcPr>
                  <w:tcW w:w="10261" w:type="dxa"/>
                  <w:gridSpan w:val="7"/>
                  <w:noWrap/>
                  <w:vAlign w:val="center"/>
                  <w:hideMark/>
                </w:tcPr>
                <w:p w:rsidR="00542328" w:rsidRPr="00F47740" w:rsidRDefault="00771F77" w:rsidP="00542328">
                  <w:pPr>
                    <w:spacing w:after="0"/>
                    <w:rPr>
                      <w:rFonts w:ascii="Century Gothic" w:eastAsia="Times New Roman" w:hAnsi="Century Gothic"/>
                      <w:b/>
                      <w:bCs/>
                      <w:color w:val="000000"/>
                      <w:sz w:val="16"/>
                      <w:szCs w:val="16"/>
                      <w:lang w:val="es-CO" w:eastAsia="es-CO"/>
                    </w:rPr>
                  </w:pPr>
                  <w:r w:rsidRPr="00F142B7">
                    <w:rPr>
                      <w:rFonts w:ascii="Century Gothic" w:eastAsia="Times New Roman" w:hAnsi="Century Gothic"/>
                      <w:b/>
                      <w:bCs/>
                      <w:color w:val="000000"/>
                      <w:sz w:val="14"/>
                      <w:szCs w:val="14"/>
                      <w:lang w:val="es-CO" w:eastAsia="es-CO"/>
                    </w:rPr>
                    <w:t xml:space="preserve">Datos del </w:t>
                  </w:r>
                  <w:r>
                    <w:rPr>
                      <w:rFonts w:ascii="Century Gothic" w:eastAsia="Times New Roman" w:hAnsi="Century Gothic"/>
                      <w:b/>
                      <w:bCs/>
                      <w:color w:val="000000"/>
                      <w:sz w:val="16"/>
                      <w:szCs w:val="16"/>
                      <w:lang w:val="es-CO" w:eastAsia="es-CO"/>
                    </w:rPr>
                    <w:t>1er</w:t>
                  </w:r>
                  <w:r>
                    <w:rPr>
                      <w:rFonts w:ascii="Century Gothic" w:eastAsia="Times New Roman" w:hAnsi="Century Gothic"/>
                      <w:b/>
                      <w:bCs/>
                      <w:color w:val="000000"/>
                      <w:sz w:val="14"/>
                      <w:szCs w:val="14"/>
                      <w:lang w:val="es-CO" w:eastAsia="es-CO"/>
                    </w:rPr>
                    <w:t xml:space="preserve"> trimestre año 2017</w:t>
                  </w:r>
                </w:p>
              </w:tc>
            </w:tr>
            <w:tr w:rsidR="00542328" w:rsidRPr="00F47740" w:rsidTr="00DC5AF0">
              <w:trPr>
                <w:trHeight w:val="768"/>
              </w:trPr>
              <w:tc>
                <w:tcPr>
                  <w:tcW w:w="1703"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Tipo de Acción o medios de control (Demandas)</w:t>
                  </w:r>
                </w:p>
              </w:tc>
              <w:tc>
                <w:tcPr>
                  <w:tcW w:w="1940"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Tipo de Conciliación (Formas de solución de conflicto)</w:t>
                  </w:r>
                </w:p>
              </w:tc>
              <w:tc>
                <w:tcPr>
                  <w:tcW w:w="1430"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Convocante</w:t>
                  </w:r>
                </w:p>
              </w:tc>
              <w:tc>
                <w:tcPr>
                  <w:tcW w:w="1215"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Fecha Acordado</w:t>
                  </w:r>
                </w:p>
              </w:tc>
              <w:tc>
                <w:tcPr>
                  <w:tcW w:w="1375"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Valor Acordado</w:t>
                  </w:r>
                </w:p>
              </w:tc>
              <w:tc>
                <w:tcPr>
                  <w:tcW w:w="1069"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Fecha de pago</w:t>
                  </w:r>
                </w:p>
              </w:tc>
              <w:tc>
                <w:tcPr>
                  <w:tcW w:w="1529"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Valor Pagado</w:t>
                  </w:r>
                </w:p>
              </w:tc>
            </w:tr>
            <w:tr w:rsidR="00542328" w:rsidRPr="00F47740" w:rsidTr="00DC5AF0">
              <w:trPr>
                <w:trHeight w:val="301"/>
              </w:trPr>
              <w:tc>
                <w:tcPr>
                  <w:tcW w:w="1703"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940"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430"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215"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375"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069"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529"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r>
                    <w:rPr>
                      <w:rFonts w:ascii="Century Gothic" w:eastAsia="Times New Roman" w:hAnsi="Century Gothic"/>
                      <w:b/>
                      <w:bCs/>
                      <w:color w:val="000000"/>
                      <w:sz w:val="16"/>
                      <w:szCs w:val="16"/>
                      <w:lang w:val="es-CO" w:eastAsia="es-CO"/>
                    </w:rPr>
                    <w:t>$ 0</w:t>
                  </w:r>
                </w:p>
              </w:tc>
            </w:tr>
            <w:tr w:rsidR="00542328" w:rsidRPr="00F47740" w:rsidTr="00DC5AF0">
              <w:trPr>
                <w:trHeight w:val="316"/>
              </w:trPr>
              <w:tc>
                <w:tcPr>
                  <w:tcW w:w="1703" w:type="dxa"/>
                  <w:vAlign w:val="center"/>
                  <w:hideMark/>
                </w:tcPr>
                <w:p w:rsidR="00542328" w:rsidRPr="00F47740" w:rsidRDefault="00542328" w:rsidP="00542328">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940"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430"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215"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375"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069"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529"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r>
            <w:tr w:rsidR="00542328" w:rsidRPr="00F47740" w:rsidTr="00DC5AF0">
              <w:trPr>
                <w:trHeight w:val="331"/>
              </w:trPr>
              <w:tc>
                <w:tcPr>
                  <w:tcW w:w="1703" w:type="dxa"/>
                  <w:noWrap/>
                  <w:vAlign w:val="center"/>
                  <w:hideMark/>
                </w:tcPr>
                <w:p w:rsidR="00542328" w:rsidRPr="00F47740" w:rsidRDefault="00542328" w:rsidP="00542328">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TOTALES $</w:t>
                  </w:r>
                </w:p>
              </w:tc>
              <w:tc>
                <w:tcPr>
                  <w:tcW w:w="1940"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430"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215"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375"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069"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529"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r>
            <w:tr w:rsidR="00542328" w:rsidRPr="00F47740" w:rsidTr="00DC5AF0">
              <w:trPr>
                <w:trHeight w:val="301"/>
              </w:trPr>
              <w:tc>
                <w:tcPr>
                  <w:tcW w:w="10261" w:type="dxa"/>
                  <w:gridSpan w:val="7"/>
                  <w:vMerge w:val="restart"/>
                  <w:vAlign w:val="center"/>
                  <w:hideMark/>
                </w:tcPr>
                <w:p w:rsidR="00542328" w:rsidRPr="00542328" w:rsidRDefault="00542328" w:rsidP="00542328">
                  <w:pPr>
                    <w:spacing w:after="0"/>
                    <w:rPr>
                      <w:rFonts w:ascii="Century Gothic" w:eastAsia="Times New Roman" w:hAnsi="Century Gothic"/>
                      <w:sz w:val="16"/>
                      <w:szCs w:val="16"/>
                      <w:lang w:val="es-CO" w:eastAsia="es-CO"/>
                    </w:rPr>
                  </w:pPr>
                  <w:r w:rsidRPr="00F47740">
                    <w:rPr>
                      <w:rFonts w:ascii="Century Gothic" w:eastAsia="Times New Roman" w:hAnsi="Century Gothic"/>
                      <w:b/>
                      <w:bCs/>
                      <w:sz w:val="16"/>
                      <w:szCs w:val="16"/>
                      <w:lang w:val="es-CO" w:eastAsia="es-CO"/>
                    </w:rPr>
                    <w:t>Información enviada por el proceso</w:t>
                  </w:r>
                  <w:r>
                    <w:rPr>
                      <w:rFonts w:ascii="Century Gothic" w:eastAsia="Times New Roman" w:hAnsi="Century Gothic"/>
                      <w:b/>
                      <w:bCs/>
                      <w:sz w:val="16"/>
                      <w:szCs w:val="16"/>
                      <w:lang w:val="es-CO" w:eastAsia="es-CO"/>
                    </w:rPr>
                    <w:t>:</w:t>
                  </w:r>
                  <w:r w:rsidRPr="00F47740">
                    <w:rPr>
                      <w:rFonts w:ascii="Century Gothic" w:eastAsia="Times New Roman" w:hAnsi="Century Gothic"/>
                      <w:b/>
                      <w:bCs/>
                      <w:sz w:val="14"/>
                      <w:szCs w:val="14"/>
                      <w:lang w:val="es-CO" w:eastAsia="es-CO"/>
                    </w:rPr>
                    <w:br/>
                  </w:r>
                  <w:r w:rsidRPr="00F841BB">
                    <w:rPr>
                      <w:rFonts w:ascii="Century Gothic" w:eastAsia="Times New Roman" w:hAnsi="Century Gothic"/>
                      <w:sz w:val="14"/>
                      <w:szCs w:val="16"/>
                      <w:lang w:val="es-CO" w:eastAsia="es-CO"/>
                    </w:rPr>
                    <w:t>Duran</w:t>
                  </w:r>
                  <w:r w:rsidR="00771F77">
                    <w:rPr>
                      <w:rFonts w:ascii="Century Gothic" w:eastAsia="Times New Roman" w:hAnsi="Century Gothic"/>
                      <w:sz w:val="14"/>
                      <w:szCs w:val="16"/>
                      <w:lang w:val="es-CO" w:eastAsia="es-CO"/>
                    </w:rPr>
                    <w:t>te el periodo comprendido en el primer</w:t>
                  </w:r>
                  <w:r>
                    <w:rPr>
                      <w:rFonts w:ascii="Century Gothic" w:eastAsia="Times New Roman" w:hAnsi="Century Gothic"/>
                      <w:sz w:val="14"/>
                      <w:szCs w:val="16"/>
                      <w:lang w:val="es-CO" w:eastAsia="es-CO"/>
                    </w:rPr>
                    <w:t xml:space="preserve"> </w:t>
                  </w:r>
                  <w:r w:rsidRPr="00F841BB">
                    <w:rPr>
                      <w:rFonts w:ascii="Century Gothic" w:eastAsia="Times New Roman" w:hAnsi="Century Gothic"/>
                      <w:sz w:val="14"/>
                      <w:szCs w:val="16"/>
                      <w:lang w:val="es-CO" w:eastAsia="es-CO"/>
                    </w:rPr>
                    <w:t>trimestre del año 201</w:t>
                  </w:r>
                  <w:r w:rsidR="00771F77">
                    <w:rPr>
                      <w:rFonts w:ascii="Century Gothic" w:eastAsia="Times New Roman" w:hAnsi="Century Gothic"/>
                      <w:sz w:val="14"/>
                      <w:szCs w:val="16"/>
                      <w:lang w:val="es-CO" w:eastAsia="es-CO"/>
                    </w:rPr>
                    <w:t>7</w:t>
                  </w:r>
                  <w:r w:rsidRPr="00F841BB">
                    <w:rPr>
                      <w:rFonts w:ascii="Century Gothic" w:eastAsia="Times New Roman" w:hAnsi="Century Gothic"/>
                      <w:sz w:val="14"/>
                      <w:szCs w:val="16"/>
                      <w:lang w:val="es-CO" w:eastAsia="es-CO"/>
                    </w:rPr>
                    <w:t>, no se presentó ningún acuerdo conciliatorio por parte de la Unidad para la Atención y Reparación Integral a las Víctimas.</w:t>
                  </w:r>
                </w:p>
              </w:tc>
            </w:tr>
            <w:tr w:rsidR="00542328" w:rsidRPr="00F47740" w:rsidTr="00DC5AF0">
              <w:trPr>
                <w:trHeight w:val="316"/>
              </w:trPr>
              <w:tc>
                <w:tcPr>
                  <w:tcW w:w="10261" w:type="dxa"/>
                  <w:gridSpan w:val="7"/>
                  <w:vMerge/>
                  <w:vAlign w:val="center"/>
                  <w:hideMark/>
                </w:tcPr>
                <w:p w:rsidR="00542328" w:rsidRPr="00F47740" w:rsidRDefault="00542328" w:rsidP="00542328">
                  <w:pPr>
                    <w:spacing w:after="0"/>
                    <w:rPr>
                      <w:rFonts w:ascii="Century Gothic" w:eastAsia="Times New Roman" w:hAnsi="Century Gothic"/>
                      <w:b/>
                      <w:bCs/>
                      <w:sz w:val="14"/>
                      <w:szCs w:val="14"/>
                      <w:lang w:val="es-CO" w:eastAsia="es-CO"/>
                    </w:rPr>
                  </w:pPr>
                </w:p>
              </w:tc>
            </w:tr>
          </w:tbl>
          <w:p w:rsidR="00DD2063" w:rsidRPr="006369FA" w:rsidRDefault="00DD2063" w:rsidP="00771F77">
            <w:pPr>
              <w:jc w:val="both"/>
              <w:rPr>
                <w:b/>
                <w:sz w:val="20"/>
                <w:szCs w:val="20"/>
              </w:rPr>
            </w:pPr>
          </w:p>
        </w:tc>
      </w:tr>
      <w:tr w:rsidR="00DD2063" w:rsidRPr="006369FA" w:rsidTr="00DC5AF0">
        <w:tc>
          <w:tcPr>
            <w:tcW w:w="10629" w:type="dxa"/>
            <w:shd w:val="clear" w:color="auto" w:fill="D9D9D9"/>
          </w:tcPr>
          <w:p w:rsidR="004F3EE5" w:rsidRPr="007C1470" w:rsidRDefault="004F3EE5" w:rsidP="007C1470">
            <w:pPr>
              <w:pStyle w:val="Prrafodelista"/>
              <w:numPr>
                <w:ilvl w:val="0"/>
                <w:numId w:val="21"/>
              </w:numPr>
              <w:spacing w:after="0"/>
              <w:ind w:left="318"/>
              <w:rPr>
                <w:rFonts w:ascii="Arial" w:hAnsi="Arial" w:cs="Arial"/>
                <w:b/>
                <w:sz w:val="20"/>
                <w:szCs w:val="20"/>
              </w:rPr>
            </w:pPr>
            <w:r>
              <w:rPr>
                <w:rFonts w:ascii="Arial Narrow" w:hAnsi="Arial Narrow"/>
                <w:b/>
              </w:rPr>
              <w:lastRenderedPageBreak/>
              <w:t>C</w:t>
            </w:r>
            <w:r w:rsidRPr="004F3EE5">
              <w:rPr>
                <w:rFonts w:ascii="Arial Narrow" w:hAnsi="Arial Narrow"/>
                <w:b/>
              </w:rPr>
              <w:t xml:space="preserve">onclusiones y/o </w:t>
            </w:r>
            <w:r>
              <w:rPr>
                <w:rFonts w:ascii="Arial Narrow" w:hAnsi="Arial Narrow"/>
                <w:b/>
              </w:rPr>
              <w:t>R</w:t>
            </w:r>
            <w:r w:rsidRPr="004F3EE5">
              <w:rPr>
                <w:rFonts w:ascii="Arial Narrow" w:hAnsi="Arial Narrow"/>
                <w:b/>
              </w:rPr>
              <w:t>ecomendaciones</w:t>
            </w:r>
          </w:p>
        </w:tc>
      </w:tr>
      <w:tr w:rsidR="00DD2063" w:rsidRPr="006369FA" w:rsidTr="00DC5AF0">
        <w:tc>
          <w:tcPr>
            <w:tcW w:w="10629" w:type="dxa"/>
            <w:shd w:val="clear" w:color="auto" w:fill="auto"/>
          </w:tcPr>
          <w:p w:rsidR="00DD2063" w:rsidRDefault="00DD2063" w:rsidP="00B601A4">
            <w:pPr>
              <w:rPr>
                <w:rFonts w:ascii="Arial" w:eastAsia="PMingLiU" w:hAnsi="Arial" w:cs="Arial"/>
                <w:bCs/>
                <w:color w:val="0000FF"/>
                <w:sz w:val="20"/>
                <w:szCs w:val="20"/>
              </w:rPr>
            </w:pPr>
          </w:p>
          <w:p w:rsidR="00E43F03" w:rsidRDefault="00542328" w:rsidP="00E43F03">
            <w:pPr>
              <w:pStyle w:val="Prrafodelista"/>
              <w:numPr>
                <w:ilvl w:val="0"/>
                <w:numId w:val="32"/>
              </w:numPr>
              <w:jc w:val="both"/>
              <w:rPr>
                <w:rFonts w:ascii="Century Gothic" w:hAnsi="Century Gothic" w:cs="Arial"/>
                <w:sz w:val="20"/>
                <w:szCs w:val="20"/>
              </w:rPr>
            </w:pPr>
            <w:r>
              <w:rPr>
                <w:rFonts w:ascii="Century Gothic" w:hAnsi="Century Gothic" w:cs="Arial"/>
                <w:sz w:val="20"/>
                <w:szCs w:val="20"/>
              </w:rPr>
              <w:t xml:space="preserve">Se solicita continuar con la ejecución de las medidas de control y seguimiento frente a los </w:t>
            </w:r>
            <w:r w:rsidR="0080398C">
              <w:rPr>
                <w:rFonts w:ascii="Century Gothic" w:hAnsi="Century Gothic" w:cs="Arial"/>
                <w:sz w:val="20"/>
                <w:szCs w:val="20"/>
              </w:rPr>
              <w:t xml:space="preserve">rubros </w:t>
            </w:r>
            <w:r w:rsidRPr="00664918">
              <w:rPr>
                <w:rFonts w:ascii="Century Gothic" w:hAnsi="Century Gothic" w:cs="Arial"/>
                <w:sz w:val="20"/>
                <w:szCs w:val="20"/>
              </w:rPr>
              <w:t>de funcionamiento para la vigencia 2017</w:t>
            </w:r>
            <w:r>
              <w:rPr>
                <w:rFonts w:ascii="Century Gothic" w:hAnsi="Century Gothic" w:cs="Arial"/>
                <w:sz w:val="20"/>
                <w:szCs w:val="20"/>
              </w:rPr>
              <w:t>.</w:t>
            </w:r>
          </w:p>
          <w:p w:rsidR="00E43F03" w:rsidRPr="00E43F03" w:rsidRDefault="00E43F03" w:rsidP="00E43F03">
            <w:pPr>
              <w:pStyle w:val="Prrafodelista"/>
              <w:jc w:val="both"/>
              <w:rPr>
                <w:rFonts w:ascii="Century Gothic" w:hAnsi="Century Gothic" w:cs="Arial"/>
                <w:sz w:val="20"/>
                <w:szCs w:val="20"/>
              </w:rPr>
            </w:pPr>
          </w:p>
          <w:p w:rsidR="00E43F03" w:rsidRDefault="00542328" w:rsidP="00E43F03">
            <w:pPr>
              <w:pStyle w:val="Prrafodelista"/>
              <w:numPr>
                <w:ilvl w:val="0"/>
                <w:numId w:val="32"/>
              </w:numPr>
              <w:jc w:val="both"/>
              <w:rPr>
                <w:rFonts w:ascii="Century Gothic" w:hAnsi="Century Gothic" w:cs="Arial"/>
                <w:sz w:val="20"/>
                <w:szCs w:val="20"/>
              </w:rPr>
            </w:pPr>
            <w:r w:rsidRPr="00E43F03">
              <w:rPr>
                <w:rFonts w:ascii="Century Gothic" w:hAnsi="Century Gothic" w:cs="Arial"/>
                <w:sz w:val="20"/>
                <w:szCs w:val="20"/>
              </w:rPr>
              <w:t>Dar cumplimiento a las instrucciones de la directiva presidencial 01 de 2016 en materia de reducción de gastos generales, en promover acciones estratégicas e innovadoras para alcanzar ahorros significativos en los gastos de funcionamiento de la Unidad</w:t>
            </w:r>
            <w:r w:rsidR="00E43F03">
              <w:rPr>
                <w:rFonts w:ascii="Century Gothic" w:hAnsi="Century Gothic" w:cs="Arial"/>
                <w:sz w:val="20"/>
                <w:szCs w:val="20"/>
              </w:rPr>
              <w:t>.</w:t>
            </w:r>
          </w:p>
          <w:p w:rsidR="00E43F03" w:rsidRPr="00E43F03" w:rsidRDefault="00E43F03" w:rsidP="00E43F03">
            <w:pPr>
              <w:pStyle w:val="Prrafodelista"/>
              <w:rPr>
                <w:rFonts w:ascii="Century Gothic" w:hAnsi="Century Gothic" w:cs="Arial"/>
                <w:sz w:val="20"/>
                <w:szCs w:val="20"/>
              </w:rPr>
            </w:pPr>
          </w:p>
          <w:p w:rsidR="00E43F03" w:rsidRDefault="00E43F03" w:rsidP="00E43F03">
            <w:pPr>
              <w:pStyle w:val="Prrafodelista"/>
              <w:numPr>
                <w:ilvl w:val="0"/>
                <w:numId w:val="32"/>
              </w:numPr>
              <w:jc w:val="both"/>
              <w:rPr>
                <w:rFonts w:ascii="Century Gothic" w:hAnsi="Century Gothic" w:cs="Arial"/>
                <w:sz w:val="20"/>
                <w:szCs w:val="20"/>
              </w:rPr>
            </w:pPr>
            <w:r w:rsidRPr="00E43F03">
              <w:rPr>
                <w:rFonts w:ascii="Century Gothic" w:hAnsi="Century Gothic" w:cs="Arial"/>
                <w:sz w:val="20"/>
                <w:szCs w:val="20"/>
              </w:rPr>
              <w:t xml:space="preserve">Revisada la información aportada, como los conceptos emitidos (Ministerio de Hacienda y Oficina Asesora Jurídica de la UARIV), la OCI recomienda </w:t>
            </w:r>
            <w:r w:rsidR="00FC7F68">
              <w:rPr>
                <w:rFonts w:ascii="Century Gothic" w:hAnsi="Century Gothic" w:cs="Arial"/>
                <w:sz w:val="20"/>
                <w:szCs w:val="20"/>
              </w:rPr>
              <w:t>establecer mecanismos de control</w:t>
            </w:r>
            <w:r w:rsidRPr="00E43F03">
              <w:rPr>
                <w:rFonts w:ascii="Century Gothic" w:hAnsi="Century Gothic" w:cs="Arial"/>
                <w:sz w:val="20"/>
                <w:szCs w:val="20"/>
              </w:rPr>
              <w:t xml:space="preserve"> en el trámite oportuno de las vigencias futuras </w:t>
            </w:r>
            <w:r w:rsidR="00FC7F68">
              <w:rPr>
                <w:rFonts w:ascii="Century Gothic" w:hAnsi="Century Gothic" w:cs="Arial"/>
                <w:sz w:val="20"/>
                <w:szCs w:val="20"/>
              </w:rPr>
              <w:t xml:space="preserve">así como el registro de </w:t>
            </w:r>
            <w:r w:rsidRPr="00E43F03">
              <w:rPr>
                <w:rFonts w:ascii="Century Gothic" w:hAnsi="Century Gothic" w:cs="Arial"/>
                <w:sz w:val="20"/>
                <w:szCs w:val="20"/>
              </w:rPr>
              <w:t>la apropiación suficiente de los recursos para atender los gastos de funcionamiento en lo referente a los pagos de arrendamiento de bienes inmuebles (Contratos Nos. 1415/2014, 1323/2014, 1425/2014 y 1412/2014), ya que la omisión en la que incurrió el funciona</w:t>
            </w:r>
            <w:r w:rsidR="00FC7F68">
              <w:rPr>
                <w:rFonts w:ascii="Century Gothic" w:hAnsi="Century Gothic" w:cs="Arial"/>
                <w:sz w:val="20"/>
                <w:szCs w:val="20"/>
              </w:rPr>
              <w:t>rio en el trámite del ajuste de los</w:t>
            </w:r>
            <w:r w:rsidRPr="00E43F03">
              <w:rPr>
                <w:rFonts w:ascii="Century Gothic" w:hAnsi="Century Gothic" w:cs="Arial"/>
                <w:sz w:val="20"/>
                <w:szCs w:val="20"/>
              </w:rPr>
              <w:t xml:space="preserve"> contrato</w:t>
            </w:r>
            <w:r w:rsidR="00FC7F68">
              <w:rPr>
                <w:rFonts w:ascii="Century Gothic" w:hAnsi="Century Gothic" w:cs="Arial"/>
                <w:sz w:val="20"/>
                <w:szCs w:val="20"/>
              </w:rPr>
              <w:t>s</w:t>
            </w:r>
            <w:r w:rsidRPr="00E43F03">
              <w:rPr>
                <w:rFonts w:ascii="Century Gothic" w:hAnsi="Century Gothic" w:cs="Arial"/>
                <w:sz w:val="20"/>
                <w:szCs w:val="20"/>
              </w:rPr>
              <w:t xml:space="preserve"> por la variación del IPC como en el pago oportuno de los cánones de arrendamiento de los meses de enero, febrero y marzo de 2017, puede traer implicaciones </w:t>
            </w:r>
            <w:r w:rsidR="00FC7F68">
              <w:rPr>
                <w:rFonts w:ascii="Century Gothic" w:hAnsi="Century Gothic" w:cs="Arial"/>
                <w:sz w:val="20"/>
                <w:szCs w:val="20"/>
              </w:rPr>
              <w:t>disciplinarias</w:t>
            </w:r>
            <w:r w:rsidRPr="00E43F03">
              <w:rPr>
                <w:rFonts w:ascii="Century Gothic" w:hAnsi="Century Gothic" w:cs="Arial"/>
                <w:sz w:val="20"/>
                <w:szCs w:val="20"/>
              </w:rPr>
              <w:t xml:space="preserve"> y fiscales al </w:t>
            </w:r>
            <w:r w:rsidR="00FC7F68">
              <w:rPr>
                <w:rFonts w:ascii="Century Gothic" w:hAnsi="Century Gothic" w:cs="Arial"/>
                <w:sz w:val="20"/>
                <w:szCs w:val="20"/>
              </w:rPr>
              <w:t>responsable</w:t>
            </w:r>
            <w:r w:rsidRPr="00E43F03">
              <w:rPr>
                <w:rFonts w:ascii="Century Gothic" w:hAnsi="Century Gothic" w:cs="Arial"/>
                <w:sz w:val="20"/>
                <w:szCs w:val="20"/>
              </w:rPr>
              <w:t xml:space="preserve">. </w:t>
            </w:r>
          </w:p>
          <w:p w:rsidR="00E43F03" w:rsidRPr="00E43F03" w:rsidRDefault="00E43F03" w:rsidP="00E43F03">
            <w:pPr>
              <w:pStyle w:val="Prrafodelista"/>
              <w:rPr>
                <w:rFonts w:ascii="Century Gothic" w:hAnsi="Century Gothic" w:cs="Arial"/>
                <w:sz w:val="20"/>
                <w:szCs w:val="20"/>
              </w:rPr>
            </w:pPr>
          </w:p>
          <w:p w:rsidR="00FC7F68" w:rsidRDefault="00542328" w:rsidP="00E43F03">
            <w:pPr>
              <w:pStyle w:val="Prrafodelista"/>
              <w:numPr>
                <w:ilvl w:val="0"/>
                <w:numId w:val="32"/>
              </w:numPr>
              <w:jc w:val="both"/>
              <w:rPr>
                <w:rFonts w:ascii="Century Gothic" w:hAnsi="Century Gothic" w:cs="Arial"/>
                <w:sz w:val="20"/>
                <w:szCs w:val="20"/>
              </w:rPr>
            </w:pPr>
            <w:r w:rsidRPr="00E43F03">
              <w:rPr>
                <w:rFonts w:ascii="Century Gothic" w:hAnsi="Century Gothic" w:cs="Arial"/>
                <w:sz w:val="20"/>
                <w:szCs w:val="20"/>
              </w:rPr>
              <w:t xml:space="preserve">Para futuros seguimientos, emitir respuesta clara y debidamente argumentada de las variaciones presentadas con sus respectivos soportes en </w:t>
            </w:r>
            <w:r w:rsidR="00FC7F68">
              <w:rPr>
                <w:rFonts w:ascii="Century Gothic" w:hAnsi="Century Gothic" w:cs="Arial"/>
                <w:sz w:val="20"/>
                <w:szCs w:val="20"/>
              </w:rPr>
              <w:t>los tiempos pactados por la OCI.</w:t>
            </w:r>
          </w:p>
          <w:p w:rsidR="00FC7F68" w:rsidRPr="00FC7F68" w:rsidRDefault="00FC7F68" w:rsidP="00FC7F68">
            <w:pPr>
              <w:pStyle w:val="Prrafodelista"/>
              <w:rPr>
                <w:rFonts w:ascii="Century Gothic" w:hAnsi="Century Gothic" w:cs="Arial"/>
                <w:sz w:val="20"/>
                <w:szCs w:val="20"/>
              </w:rPr>
            </w:pPr>
          </w:p>
          <w:p w:rsidR="00DD2063" w:rsidRPr="00E43F03" w:rsidRDefault="00FC7F68" w:rsidP="00E43F03">
            <w:pPr>
              <w:pStyle w:val="Prrafodelista"/>
              <w:numPr>
                <w:ilvl w:val="0"/>
                <w:numId w:val="32"/>
              </w:numPr>
              <w:jc w:val="both"/>
              <w:rPr>
                <w:rFonts w:ascii="Century Gothic" w:hAnsi="Century Gothic" w:cs="Arial"/>
                <w:sz w:val="20"/>
                <w:szCs w:val="20"/>
              </w:rPr>
            </w:pPr>
            <w:r>
              <w:rPr>
                <w:rFonts w:ascii="Century Gothic" w:hAnsi="Century Gothic" w:cs="Arial"/>
                <w:sz w:val="20"/>
                <w:szCs w:val="20"/>
              </w:rPr>
              <w:t>E</w:t>
            </w:r>
            <w:r w:rsidR="00542328" w:rsidRPr="00E43F03">
              <w:rPr>
                <w:rFonts w:ascii="Century Gothic" w:hAnsi="Century Gothic" w:cs="Arial"/>
                <w:sz w:val="20"/>
                <w:szCs w:val="20"/>
              </w:rPr>
              <w:t>stos datos fueron revisados frente al SIIF, encontrando coincidencia con los registros señalados.</w:t>
            </w:r>
          </w:p>
        </w:tc>
      </w:tr>
    </w:tbl>
    <w:p w:rsidR="00E43F03" w:rsidRDefault="00E43F03" w:rsidP="00FE4F31">
      <w:pPr>
        <w:pStyle w:val="Prrafodelista"/>
        <w:ind w:left="-567"/>
        <w:rPr>
          <w:rFonts w:ascii="Arial" w:hAnsi="Arial" w:cs="Arial"/>
          <w:b/>
          <w:bCs/>
          <w:lang w:val="es-CO" w:eastAsia="es-ES"/>
        </w:rPr>
      </w:pPr>
    </w:p>
    <w:p w:rsidR="00E43F03" w:rsidRDefault="00E43F03" w:rsidP="00FE4F31">
      <w:pPr>
        <w:pStyle w:val="Prrafodelista"/>
        <w:ind w:left="-567"/>
        <w:rPr>
          <w:rFonts w:ascii="Arial" w:hAnsi="Arial" w:cs="Arial"/>
          <w:b/>
          <w:bCs/>
          <w:lang w:val="es-CO" w:eastAsia="es-ES"/>
        </w:rPr>
      </w:pPr>
    </w:p>
    <w:p w:rsidR="00E43F03" w:rsidRDefault="00E43F03" w:rsidP="00FE4F31">
      <w:pPr>
        <w:pStyle w:val="Prrafodelista"/>
        <w:ind w:left="-567"/>
        <w:rPr>
          <w:rFonts w:ascii="Arial" w:hAnsi="Arial" w:cs="Arial"/>
          <w:b/>
          <w:bCs/>
          <w:lang w:val="es-CO" w:eastAsia="es-ES"/>
        </w:rPr>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249"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2787"/>
        <w:gridCol w:w="2480"/>
        <w:gridCol w:w="2284"/>
        <w:gridCol w:w="1333"/>
      </w:tblGrid>
      <w:tr w:rsidR="00430BB9" w:rsidRPr="006C54C0" w:rsidTr="00DC5AF0">
        <w:tc>
          <w:tcPr>
            <w:tcW w:w="179"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Versión</w:t>
            </w:r>
          </w:p>
        </w:tc>
        <w:tc>
          <w:tcPr>
            <w:tcW w:w="1489"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Ítem del cambio</w:t>
            </w:r>
          </w:p>
        </w:tc>
        <w:tc>
          <w:tcPr>
            <w:tcW w:w="1335"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Cambio realizado</w:t>
            </w:r>
          </w:p>
        </w:tc>
        <w:tc>
          <w:tcPr>
            <w:tcW w:w="1237"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Motivo del cambio</w:t>
            </w:r>
          </w:p>
        </w:tc>
        <w:tc>
          <w:tcPr>
            <w:tcW w:w="848"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DC5AF0">
        <w:tc>
          <w:tcPr>
            <w:tcW w:w="179"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1489" w:type="pct"/>
            <w:shd w:val="clear" w:color="auto" w:fill="auto"/>
            <w:vAlign w:val="center"/>
          </w:tcPr>
          <w:p w:rsidR="00430BB9" w:rsidRPr="002D6B47" w:rsidRDefault="00430BB9" w:rsidP="00B601A4">
            <w:pPr>
              <w:pStyle w:val="Prrafodelista"/>
              <w:spacing w:after="0"/>
              <w:ind w:left="0"/>
              <w:rPr>
                <w:rFonts w:ascii="Arial Narrow" w:hAnsi="Arial Narrow" w:cs="Arial"/>
                <w:sz w:val="20"/>
                <w:szCs w:val="20"/>
                <w:lang w:val="es-CO" w:eastAsia="es-CO"/>
              </w:rPr>
            </w:pPr>
          </w:p>
        </w:tc>
        <w:tc>
          <w:tcPr>
            <w:tcW w:w="1335"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37" w:type="pct"/>
            <w:shd w:val="clear" w:color="auto" w:fill="auto"/>
          </w:tcPr>
          <w:p w:rsidR="00430BB9" w:rsidRPr="002D6B47" w:rsidRDefault="00060535" w:rsidP="00B601A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48" w:type="pct"/>
            <w:shd w:val="clear" w:color="auto" w:fill="auto"/>
            <w:vAlign w:val="center"/>
          </w:tcPr>
          <w:p w:rsidR="00430BB9" w:rsidRPr="002D6B47" w:rsidRDefault="00F677DF" w:rsidP="00B601A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5"/>
      <w:headerReference w:type="default" r:id="rId16"/>
      <w:headerReference w:type="first" r:id="rId17"/>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3A1" w:rsidRDefault="004C23A1">
      <w:pPr>
        <w:spacing w:after="0"/>
      </w:pPr>
      <w:r>
        <w:separator/>
      </w:r>
    </w:p>
  </w:endnote>
  <w:endnote w:type="continuationSeparator" w:id="0">
    <w:p w:rsidR="004C23A1" w:rsidRDefault="004C23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3A1" w:rsidRDefault="004C23A1">
      <w:pPr>
        <w:spacing w:after="0"/>
      </w:pPr>
      <w:r>
        <w:separator/>
      </w:r>
    </w:p>
  </w:footnote>
  <w:footnote w:type="continuationSeparator" w:id="0">
    <w:p w:rsidR="004C23A1" w:rsidRDefault="004C23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3A8" w:rsidRDefault="005B43A8">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3A8" w:rsidRDefault="005B43A8">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5B43A8" w:rsidTr="00B601A4">
      <w:trPr>
        <w:trHeight w:val="844"/>
      </w:trPr>
      <w:tc>
        <w:tcPr>
          <w:tcW w:w="3306" w:type="dxa"/>
          <w:vMerge w:val="restart"/>
        </w:tcPr>
        <w:p w:rsidR="005B43A8" w:rsidRDefault="005B43A8" w:rsidP="0060122A">
          <w:pPr>
            <w:pStyle w:val="Encabezado"/>
            <w:jc w:val="center"/>
          </w:pPr>
          <w:r>
            <w:rPr>
              <w:noProof/>
              <w:lang w:val="es-ES" w:eastAsia="es-ES"/>
            </w:rPr>
            <w:drawing>
              <wp:anchor distT="0" distB="0" distL="114300" distR="114300" simplePos="0" relativeHeight="251660800" behindDoc="0" locked="0" layoutInCell="1" allowOverlap="1" wp14:anchorId="779AC051" wp14:editId="06D0E6C7">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5B43A8" w:rsidRPr="009B12B0" w:rsidRDefault="005B43A8"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5B43A8" w:rsidRPr="00075304" w:rsidRDefault="005B43A8"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5B43A8" w:rsidRPr="00075304" w:rsidRDefault="005B43A8" w:rsidP="0060122A">
          <w:pPr>
            <w:pStyle w:val="Encabezado"/>
            <w:rPr>
              <w:rFonts w:ascii="Arial" w:hAnsi="Arial" w:cs="Arial"/>
              <w:b/>
              <w:sz w:val="16"/>
              <w:szCs w:val="22"/>
            </w:rPr>
          </w:pPr>
        </w:p>
        <w:p w:rsidR="005B43A8" w:rsidRPr="00075304" w:rsidRDefault="005B43A8"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5B43A8" w:rsidRPr="00075304" w:rsidRDefault="005B43A8" w:rsidP="0060122A">
          <w:pPr>
            <w:pStyle w:val="Encabezado"/>
            <w:rPr>
              <w:rFonts w:ascii="Arial" w:hAnsi="Arial" w:cs="Arial"/>
              <w:b/>
              <w:sz w:val="16"/>
              <w:szCs w:val="22"/>
            </w:rPr>
          </w:pPr>
        </w:p>
        <w:p w:rsidR="005B43A8" w:rsidRPr="0060122A" w:rsidRDefault="005B43A8"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5B43A8" w:rsidRPr="0060122A" w:rsidRDefault="005B43A8" w:rsidP="0060122A">
          <w:pPr>
            <w:pStyle w:val="Encabezado"/>
            <w:rPr>
              <w:rFonts w:ascii="Arial" w:hAnsi="Arial" w:cs="Arial"/>
              <w:b/>
              <w:sz w:val="16"/>
              <w:szCs w:val="16"/>
            </w:rPr>
          </w:pPr>
        </w:p>
        <w:p w:rsidR="005B43A8" w:rsidRPr="0060122A" w:rsidRDefault="00C04457"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5B43A8" w:rsidRPr="0060122A">
                <w:rPr>
                  <w:rFonts w:ascii="Arial" w:hAnsi="Arial" w:cs="Arial"/>
                  <w:b/>
                  <w:sz w:val="16"/>
                  <w:szCs w:val="16"/>
                  <w:lang w:val="es-ES"/>
                </w:rPr>
                <w:t>PÁGINA</w:t>
              </w:r>
              <w:r w:rsidR="005B43A8">
                <w:rPr>
                  <w:rFonts w:ascii="Arial" w:hAnsi="Arial" w:cs="Arial"/>
                  <w:b/>
                  <w:sz w:val="16"/>
                  <w:szCs w:val="16"/>
                  <w:lang w:val="es-ES"/>
                </w:rPr>
                <w:t>:</w:t>
              </w:r>
              <w:r w:rsidR="005B43A8" w:rsidRPr="0060122A">
                <w:rPr>
                  <w:rFonts w:ascii="Arial" w:hAnsi="Arial" w:cs="Arial"/>
                  <w:b/>
                  <w:sz w:val="16"/>
                  <w:szCs w:val="16"/>
                  <w:lang w:val="es-ES"/>
                </w:rPr>
                <w:t xml:space="preserve"> </w:t>
              </w:r>
              <w:r w:rsidR="005B43A8" w:rsidRPr="0060122A">
                <w:rPr>
                  <w:rFonts w:ascii="Arial" w:hAnsi="Arial" w:cs="Arial"/>
                  <w:b/>
                  <w:bCs/>
                  <w:sz w:val="16"/>
                  <w:szCs w:val="16"/>
                </w:rPr>
                <w:fldChar w:fldCharType="begin"/>
              </w:r>
              <w:r w:rsidR="005B43A8" w:rsidRPr="0060122A">
                <w:rPr>
                  <w:rFonts w:ascii="Arial" w:hAnsi="Arial" w:cs="Arial"/>
                  <w:b/>
                  <w:bCs/>
                  <w:sz w:val="16"/>
                  <w:szCs w:val="16"/>
                </w:rPr>
                <w:instrText>PAGE</w:instrText>
              </w:r>
              <w:r w:rsidR="005B43A8" w:rsidRPr="0060122A">
                <w:rPr>
                  <w:rFonts w:ascii="Arial" w:hAnsi="Arial" w:cs="Arial"/>
                  <w:b/>
                  <w:bCs/>
                  <w:sz w:val="16"/>
                  <w:szCs w:val="16"/>
                </w:rPr>
                <w:fldChar w:fldCharType="separate"/>
              </w:r>
              <w:r>
                <w:rPr>
                  <w:rFonts w:ascii="Arial" w:hAnsi="Arial" w:cs="Arial"/>
                  <w:b/>
                  <w:bCs/>
                  <w:noProof/>
                  <w:sz w:val="16"/>
                  <w:szCs w:val="16"/>
                </w:rPr>
                <w:t>11</w:t>
              </w:r>
              <w:r w:rsidR="005B43A8" w:rsidRPr="0060122A">
                <w:rPr>
                  <w:rFonts w:ascii="Arial" w:hAnsi="Arial" w:cs="Arial"/>
                  <w:b/>
                  <w:bCs/>
                  <w:sz w:val="16"/>
                  <w:szCs w:val="16"/>
                </w:rPr>
                <w:fldChar w:fldCharType="end"/>
              </w:r>
              <w:r w:rsidR="005B43A8" w:rsidRPr="0060122A">
                <w:rPr>
                  <w:rFonts w:ascii="Arial" w:hAnsi="Arial" w:cs="Arial"/>
                  <w:b/>
                  <w:sz w:val="16"/>
                  <w:szCs w:val="16"/>
                  <w:lang w:val="es-ES"/>
                </w:rPr>
                <w:t xml:space="preserve"> de </w:t>
              </w:r>
              <w:r w:rsidR="005B43A8" w:rsidRPr="0060122A">
                <w:rPr>
                  <w:rFonts w:ascii="Arial" w:hAnsi="Arial" w:cs="Arial"/>
                  <w:b/>
                  <w:bCs/>
                  <w:sz w:val="16"/>
                  <w:szCs w:val="16"/>
                </w:rPr>
                <w:fldChar w:fldCharType="begin"/>
              </w:r>
              <w:r w:rsidR="005B43A8" w:rsidRPr="0060122A">
                <w:rPr>
                  <w:rFonts w:ascii="Arial" w:hAnsi="Arial" w:cs="Arial"/>
                  <w:b/>
                  <w:bCs/>
                  <w:sz w:val="16"/>
                  <w:szCs w:val="16"/>
                </w:rPr>
                <w:instrText>NUMPAGES</w:instrText>
              </w:r>
              <w:r w:rsidR="005B43A8" w:rsidRPr="0060122A">
                <w:rPr>
                  <w:rFonts w:ascii="Arial" w:hAnsi="Arial" w:cs="Arial"/>
                  <w:b/>
                  <w:bCs/>
                  <w:sz w:val="16"/>
                  <w:szCs w:val="16"/>
                </w:rPr>
                <w:fldChar w:fldCharType="separate"/>
              </w:r>
              <w:r>
                <w:rPr>
                  <w:rFonts w:ascii="Arial" w:hAnsi="Arial" w:cs="Arial"/>
                  <w:b/>
                  <w:bCs/>
                  <w:noProof/>
                  <w:sz w:val="16"/>
                  <w:szCs w:val="16"/>
                </w:rPr>
                <w:t>11</w:t>
              </w:r>
              <w:r w:rsidR="005B43A8" w:rsidRPr="0060122A">
                <w:rPr>
                  <w:rFonts w:ascii="Arial" w:hAnsi="Arial" w:cs="Arial"/>
                  <w:b/>
                  <w:bCs/>
                  <w:sz w:val="16"/>
                  <w:szCs w:val="16"/>
                </w:rPr>
                <w:fldChar w:fldCharType="end"/>
              </w:r>
            </w:sdtContent>
          </w:sdt>
        </w:p>
        <w:p w:rsidR="005B43A8" w:rsidRPr="00171E31" w:rsidRDefault="005B43A8" w:rsidP="0060122A">
          <w:pPr>
            <w:pStyle w:val="Encabezado"/>
            <w:rPr>
              <w:rFonts w:ascii="Arial" w:hAnsi="Arial" w:cs="Arial"/>
              <w:b/>
              <w:sz w:val="16"/>
              <w:szCs w:val="22"/>
            </w:rPr>
          </w:pPr>
          <w:r w:rsidRPr="00171E31">
            <w:rPr>
              <w:rFonts w:ascii="Arial" w:hAnsi="Arial" w:cs="Arial"/>
              <w:b/>
              <w:sz w:val="16"/>
              <w:szCs w:val="22"/>
            </w:rPr>
            <w:t xml:space="preserve"> </w:t>
          </w:r>
        </w:p>
      </w:tc>
    </w:tr>
    <w:tr w:rsidR="005B43A8" w:rsidTr="00B601A4">
      <w:trPr>
        <w:trHeight w:val="557"/>
      </w:trPr>
      <w:tc>
        <w:tcPr>
          <w:tcW w:w="3306" w:type="dxa"/>
          <w:vMerge/>
        </w:tcPr>
        <w:p w:rsidR="005B43A8" w:rsidRDefault="005B43A8" w:rsidP="0060122A">
          <w:pPr>
            <w:pStyle w:val="Encabezado"/>
            <w:jc w:val="center"/>
            <w:rPr>
              <w:noProof/>
              <w:lang w:val="es-CO" w:eastAsia="es-CO"/>
            </w:rPr>
          </w:pPr>
        </w:p>
      </w:tc>
      <w:tc>
        <w:tcPr>
          <w:tcW w:w="4962" w:type="dxa"/>
          <w:vAlign w:val="center"/>
        </w:tcPr>
        <w:p w:rsidR="005B43A8" w:rsidRDefault="005B43A8"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5B43A8" w:rsidRPr="005174B1" w:rsidRDefault="005B43A8" w:rsidP="0060122A">
          <w:pPr>
            <w:pStyle w:val="Encabezado"/>
            <w:rPr>
              <w:rFonts w:ascii="Arial" w:hAnsi="Arial" w:cs="Arial"/>
              <w:b/>
              <w:sz w:val="20"/>
              <w:szCs w:val="22"/>
            </w:rPr>
          </w:pPr>
        </w:p>
      </w:tc>
    </w:tr>
  </w:tbl>
  <w:p w:rsidR="005B43A8" w:rsidRPr="00BB156A" w:rsidRDefault="005B43A8"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3A8" w:rsidRDefault="005B43A8">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C82914"/>
    <w:multiLevelType w:val="hybridMultilevel"/>
    <w:tmpl w:val="9FB2E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FE4E97"/>
    <w:multiLevelType w:val="hybridMultilevel"/>
    <w:tmpl w:val="945C154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B677FDE"/>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40F18D8"/>
    <w:multiLevelType w:val="hybridMultilevel"/>
    <w:tmpl w:val="6298F280"/>
    <w:lvl w:ilvl="0" w:tplc="BB0C3868">
      <w:start w:val="1"/>
      <w:numFmt w:val="decimal"/>
      <w:lvlText w:val="%1."/>
      <w:lvlJc w:val="left"/>
      <w:pPr>
        <w:ind w:left="720" w:hanging="360"/>
      </w:pPr>
      <w:rPr>
        <w:rFonts w:ascii="Century Gothic" w:eastAsia="Cambria" w:hAnsi="Century Gothic"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ABB5FF7"/>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4">
    <w:nsid w:val="3CE43706"/>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FBD5458"/>
    <w:multiLevelType w:val="multilevel"/>
    <w:tmpl w:val="E48C87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9">
    <w:nsid w:val="562E6E7F"/>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BA93E5B"/>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4">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772F1D2A"/>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90878A3"/>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3"/>
  </w:num>
  <w:num w:numId="2">
    <w:abstractNumId w:val="3"/>
  </w:num>
  <w:num w:numId="3">
    <w:abstractNumId w:val="9"/>
  </w:num>
  <w:num w:numId="4">
    <w:abstractNumId w:val="15"/>
  </w:num>
  <w:num w:numId="5">
    <w:abstractNumId w:val="30"/>
  </w:num>
  <w:num w:numId="6">
    <w:abstractNumId w:val="17"/>
  </w:num>
  <w:num w:numId="7">
    <w:abstractNumId w:val="11"/>
  </w:num>
  <w:num w:numId="8">
    <w:abstractNumId w:val="8"/>
  </w:num>
  <w:num w:numId="9">
    <w:abstractNumId w:val="7"/>
  </w:num>
  <w:num w:numId="10">
    <w:abstractNumId w:val="21"/>
  </w:num>
  <w:num w:numId="11">
    <w:abstractNumId w:val="22"/>
  </w:num>
  <w:num w:numId="12">
    <w:abstractNumId w:val="25"/>
  </w:num>
  <w:num w:numId="13">
    <w:abstractNumId w:val="10"/>
  </w:num>
  <w:num w:numId="14">
    <w:abstractNumId w:val="4"/>
  </w:num>
  <w:num w:numId="15">
    <w:abstractNumId w:val="18"/>
  </w:num>
  <w:num w:numId="16">
    <w:abstractNumId w:val="27"/>
  </w:num>
  <w:num w:numId="17">
    <w:abstractNumId w:val="31"/>
  </w:num>
  <w:num w:numId="18">
    <w:abstractNumId w:val="24"/>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num>
  <w:num w:numId="23">
    <w:abstractNumId w:val="20"/>
  </w:num>
  <w:num w:numId="24">
    <w:abstractNumId w:val="1"/>
  </w:num>
  <w:num w:numId="25">
    <w:abstractNumId w:val="26"/>
  </w:num>
  <w:num w:numId="26">
    <w:abstractNumId w:val="14"/>
  </w:num>
  <w:num w:numId="27">
    <w:abstractNumId w:val="5"/>
  </w:num>
  <w:num w:numId="28">
    <w:abstractNumId w:val="19"/>
  </w:num>
  <w:num w:numId="29">
    <w:abstractNumId w:val="12"/>
  </w:num>
  <w:num w:numId="30">
    <w:abstractNumId w:val="28"/>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2249"/>
    <w:rsid w:val="0000253D"/>
    <w:rsid w:val="00003FBB"/>
    <w:rsid w:val="00011707"/>
    <w:rsid w:val="00021FA0"/>
    <w:rsid w:val="00035906"/>
    <w:rsid w:val="00046E51"/>
    <w:rsid w:val="00060535"/>
    <w:rsid w:val="00064EBC"/>
    <w:rsid w:val="00072130"/>
    <w:rsid w:val="00075304"/>
    <w:rsid w:val="00084629"/>
    <w:rsid w:val="00096A9C"/>
    <w:rsid w:val="00096E13"/>
    <w:rsid w:val="000A3C94"/>
    <w:rsid w:val="000A4528"/>
    <w:rsid w:val="000B13CD"/>
    <w:rsid w:val="000B1B69"/>
    <w:rsid w:val="000B1CAA"/>
    <w:rsid w:val="000D0D69"/>
    <w:rsid w:val="000D5FE0"/>
    <w:rsid w:val="000F10D2"/>
    <w:rsid w:val="000F1D5D"/>
    <w:rsid w:val="000F539E"/>
    <w:rsid w:val="00103297"/>
    <w:rsid w:val="0010729B"/>
    <w:rsid w:val="00110BEE"/>
    <w:rsid w:val="001111BB"/>
    <w:rsid w:val="00145604"/>
    <w:rsid w:val="001458AE"/>
    <w:rsid w:val="001501D8"/>
    <w:rsid w:val="00151F9E"/>
    <w:rsid w:val="00156DDE"/>
    <w:rsid w:val="00166B8B"/>
    <w:rsid w:val="00166DE2"/>
    <w:rsid w:val="0017127A"/>
    <w:rsid w:val="00171E31"/>
    <w:rsid w:val="00177334"/>
    <w:rsid w:val="00182C88"/>
    <w:rsid w:val="00183472"/>
    <w:rsid w:val="00187F9F"/>
    <w:rsid w:val="001942E2"/>
    <w:rsid w:val="001A4320"/>
    <w:rsid w:val="001B1713"/>
    <w:rsid w:val="001B3AE0"/>
    <w:rsid w:val="001C2753"/>
    <w:rsid w:val="001E6DEC"/>
    <w:rsid w:val="001F46AD"/>
    <w:rsid w:val="001F5D33"/>
    <w:rsid w:val="001F5E23"/>
    <w:rsid w:val="002006B0"/>
    <w:rsid w:val="002009A4"/>
    <w:rsid w:val="00217165"/>
    <w:rsid w:val="0022074D"/>
    <w:rsid w:val="0022123A"/>
    <w:rsid w:val="00244CA1"/>
    <w:rsid w:val="00253DF1"/>
    <w:rsid w:val="00256F9F"/>
    <w:rsid w:val="00260188"/>
    <w:rsid w:val="00270072"/>
    <w:rsid w:val="00273C21"/>
    <w:rsid w:val="002753B4"/>
    <w:rsid w:val="00284CF1"/>
    <w:rsid w:val="002859DE"/>
    <w:rsid w:val="00286317"/>
    <w:rsid w:val="00297BFC"/>
    <w:rsid w:val="002A08EF"/>
    <w:rsid w:val="002B7A41"/>
    <w:rsid w:val="002C241F"/>
    <w:rsid w:val="002F2E76"/>
    <w:rsid w:val="002F54DA"/>
    <w:rsid w:val="00310AE4"/>
    <w:rsid w:val="00315DEC"/>
    <w:rsid w:val="00323090"/>
    <w:rsid w:val="00327D50"/>
    <w:rsid w:val="00330E79"/>
    <w:rsid w:val="00331C1E"/>
    <w:rsid w:val="00332CC0"/>
    <w:rsid w:val="003409D7"/>
    <w:rsid w:val="003653B5"/>
    <w:rsid w:val="00376A9C"/>
    <w:rsid w:val="00377591"/>
    <w:rsid w:val="00377A6E"/>
    <w:rsid w:val="003900A2"/>
    <w:rsid w:val="003B0748"/>
    <w:rsid w:val="003B3FB0"/>
    <w:rsid w:val="003B4D52"/>
    <w:rsid w:val="003B59A2"/>
    <w:rsid w:val="003B7FFD"/>
    <w:rsid w:val="003C7D7B"/>
    <w:rsid w:val="003D265E"/>
    <w:rsid w:val="003E2155"/>
    <w:rsid w:val="003F0155"/>
    <w:rsid w:val="003F071E"/>
    <w:rsid w:val="003F6F32"/>
    <w:rsid w:val="0040100D"/>
    <w:rsid w:val="00427696"/>
    <w:rsid w:val="00430BB9"/>
    <w:rsid w:val="00433975"/>
    <w:rsid w:val="004405D7"/>
    <w:rsid w:val="00456BAA"/>
    <w:rsid w:val="00466EC7"/>
    <w:rsid w:val="004672EE"/>
    <w:rsid w:val="00471AC5"/>
    <w:rsid w:val="00476DD6"/>
    <w:rsid w:val="004806A4"/>
    <w:rsid w:val="00481462"/>
    <w:rsid w:val="00485FF9"/>
    <w:rsid w:val="004A484F"/>
    <w:rsid w:val="004B05DF"/>
    <w:rsid w:val="004B7E93"/>
    <w:rsid w:val="004C23A1"/>
    <w:rsid w:val="004C2439"/>
    <w:rsid w:val="004D48A0"/>
    <w:rsid w:val="004E2D95"/>
    <w:rsid w:val="004E374A"/>
    <w:rsid w:val="004F3EE5"/>
    <w:rsid w:val="004F7D76"/>
    <w:rsid w:val="0050432D"/>
    <w:rsid w:val="005174B1"/>
    <w:rsid w:val="00537B8F"/>
    <w:rsid w:val="00542328"/>
    <w:rsid w:val="005427E4"/>
    <w:rsid w:val="00566B02"/>
    <w:rsid w:val="00590A54"/>
    <w:rsid w:val="005A6567"/>
    <w:rsid w:val="005B43A8"/>
    <w:rsid w:val="005C1358"/>
    <w:rsid w:val="005C3375"/>
    <w:rsid w:val="005D0581"/>
    <w:rsid w:val="005D5EC5"/>
    <w:rsid w:val="005E2624"/>
    <w:rsid w:val="005E5AA4"/>
    <w:rsid w:val="005E6CDC"/>
    <w:rsid w:val="005F47F7"/>
    <w:rsid w:val="0060122A"/>
    <w:rsid w:val="00602963"/>
    <w:rsid w:val="00614BA9"/>
    <w:rsid w:val="00625C6E"/>
    <w:rsid w:val="0062603B"/>
    <w:rsid w:val="00626674"/>
    <w:rsid w:val="00643B53"/>
    <w:rsid w:val="006503C9"/>
    <w:rsid w:val="0065202F"/>
    <w:rsid w:val="00654A67"/>
    <w:rsid w:val="00657EEC"/>
    <w:rsid w:val="00664517"/>
    <w:rsid w:val="00666ED3"/>
    <w:rsid w:val="00670191"/>
    <w:rsid w:val="00682B06"/>
    <w:rsid w:val="006907C1"/>
    <w:rsid w:val="00692A2A"/>
    <w:rsid w:val="006A6B5D"/>
    <w:rsid w:val="006B1949"/>
    <w:rsid w:val="006B5344"/>
    <w:rsid w:val="006B53A1"/>
    <w:rsid w:val="006D0A06"/>
    <w:rsid w:val="006D46AA"/>
    <w:rsid w:val="006E3EEF"/>
    <w:rsid w:val="006F19C5"/>
    <w:rsid w:val="006F3883"/>
    <w:rsid w:val="00704B2C"/>
    <w:rsid w:val="0070723D"/>
    <w:rsid w:val="0072262D"/>
    <w:rsid w:val="0073750F"/>
    <w:rsid w:val="00747B98"/>
    <w:rsid w:val="00751137"/>
    <w:rsid w:val="00752678"/>
    <w:rsid w:val="0076015E"/>
    <w:rsid w:val="00771F77"/>
    <w:rsid w:val="007722AB"/>
    <w:rsid w:val="00773A6A"/>
    <w:rsid w:val="007817F2"/>
    <w:rsid w:val="00792049"/>
    <w:rsid w:val="00792591"/>
    <w:rsid w:val="007A541D"/>
    <w:rsid w:val="007B41D7"/>
    <w:rsid w:val="007C1470"/>
    <w:rsid w:val="007C14BE"/>
    <w:rsid w:val="007C2D0E"/>
    <w:rsid w:val="007D58DF"/>
    <w:rsid w:val="007E1C45"/>
    <w:rsid w:val="007E75CF"/>
    <w:rsid w:val="00803762"/>
    <w:rsid w:val="0080398C"/>
    <w:rsid w:val="00804129"/>
    <w:rsid w:val="00807908"/>
    <w:rsid w:val="00821305"/>
    <w:rsid w:val="0082203A"/>
    <w:rsid w:val="008275CD"/>
    <w:rsid w:val="0083363E"/>
    <w:rsid w:val="00846532"/>
    <w:rsid w:val="008532B5"/>
    <w:rsid w:val="00867395"/>
    <w:rsid w:val="00872468"/>
    <w:rsid w:val="00874A09"/>
    <w:rsid w:val="008753A4"/>
    <w:rsid w:val="008A0111"/>
    <w:rsid w:val="008A1394"/>
    <w:rsid w:val="008A2C90"/>
    <w:rsid w:val="008A3595"/>
    <w:rsid w:val="008B02DD"/>
    <w:rsid w:val="008C0846"/>
    <w:rsid w:val="008D503C"/>
    <w:rsid w:val="008D7797"/>
    <w:rsid w:val="008D7AF3"/>
    <w:rsid w:val="008E3801"/>
    <w:rsid w:val="008E63F2"/>
    <w:rsid w:val="008E64E5"/>
    <w:rsid w:val="008F63DE"/>
    <w:rsid w:val="00912704"/>
    <w:rsid w:val="00914524"/>
    <w:rsid w:val="00914568"/>
    <w:rsid w:val="00915D80"/>
    <w:rsid w:val="00920FC9"/>
    <w:rsid w:val="009218B3"/>
    <w:rsid w:val="00930F5A"/>
    <w:rsid w:val="00934FEF"/>
    <w:rsid w:val="00951306"/>
    <w:rsid w:val="009532C3"/>
    <w:rsid w:val="00955B94"/>
    <w:rsid w:val="009576EC"/>
    <w:rsid w:val="00973EA6"/>
    <w:rsid w:val="0097776E"/>
    <w:rsid w:val="009872C3"/>
    <w:rsid w:val="00991484"/>
    <w:rsid w:val="00992231"/>
    <w:rsid w:val="0099431D"/>
    <w:rsid w:val="009A1AE4"/>
    <w:rsid w:val="009B12B0"/>
    <w:rsid w:val="009C6F9B"/>
    <w:rsid w:val="009D4572"/>
    <w:rsid w:val="009D7818"/>
    <w:rsid w:val="009E0C76"/>
    <w:rsid w:val="009E22F1"/>
    <w:rsid w:val="009F1005"/>
    <w:rsid w:val="00A00E59"/>
    <w:rsid w:val="00A16F07"/>
    <w:rsid w:val="00A22072"/>
    <w:rsid w:val="00A23CA5"/>
    <w:rsid w:val="00A31BB5"/>
    <w:rsid w:val="00A4098B"/>
    <w:rsid w:val="00A50231"/>
    <w:rsid w:val="00A53B74"/>
    <w:rsid w:val="00A544CE"/>
    <w:rsid w:val="00A56495"/>
    <w:rsid w:val="00A57572"/>
    <w:rsid w:val="00A65066"/>
    <w:rsid w:val="00A76CD1"/>
    <w:rsid w:val="00A82B2F"/>
    <w:rsid w:val="00AC155D"/>
    <w:rsid w:val="00AC731D"/>
    <w:rsid w:val="00AC78C4"/>
    <w:rsid w:val="00AF13C9"/>
    <w:rsid w:val="00AF28B3"/>
    <w:rsid w:val="00B0504F"/>
    <w:rsid w:val="00B07556"/>
    <w:rsid w:val="00B22CFC"/>
    <w:rsid w:val="00B322E7"/>
    <w:rsid w:val="00B349DE"/>
    <w:rsid w:val="00B40884"/>
    <w:rsid w:val="00B42314"/>
    <w:rsid w:val="00B601A4"/>
    <w:rsid w:val="00B62DC6"/>
    <w:rsid w:val="00B818DE"/>
    <w:rsid w:val="00B84145"/>
    <w:rsid w:val="00B877BD"/>
    <w:rsid w:val="00B877CC"/>
    <w:rsid w:val="00B91F95"/>
    <w:rsid w:val="00B93FA6"/>
    <w:rsid w:val="00BB156A"/>
    <w:rsid w:val="00BB2D1B"/>
    <w:rsid w:val="00BC0D1E"/>
    <w:rsid w:val="00BD027D"/>
    <w:rsid w:val="00BD2535"/>
    <w:rsid w:val="00BE0573"/>
    <w:rsid w:val="00BF4194"/>
    <w:rsid w:val="00C04457"/>
    <w:rsid w:val="00C0645D"/>
    <w:rsid w:val="00C109E9"/>
    <w:rsid w:val="00C17081"/>
    <w:rsid w:val="00C2751D"/>
    <w:rsid w:val="00C43BAF"/>
    <w:rsid w:val="00C55B7B"/>
    <w:rsid w:val="00C64E6E"/>
    <w:rsid w:val="00C71EBB"/>
    <w:rsid w:val="00C73F46"/>
    <w:rsid w:val="00C7450E"/>
    <w:rsid w:val="00C87C6F"/>
    <w:rsid w:val="00C91CCB"/>
    <w:rsid w:val="00C97A50"/>
    <w:rsid w:val="00CA78B6"/>
    <w:rsid w:val="00CA7E74"/>
    <w:rsid w:val="00CB1814"/>
    <w:rsid w:val="00CB478D"/>
    <w:rsid w:val="00CB5C3D"/>
    <w:rsid w:val="00CC75CC"/>
    <w:rsid w:val="00CD53BA"/>
    <w:rsid w:val="00CD73A2"/>
    <w:rsid w:val="00CD7616"/>
    <w:rsid w:val="00CF3F7D"/>
    <w:rsid w:val="00CF526F"/>
    <w:rsid w:val="00D05651"/>
    <w:rsid w:val="00D072E5"/>
    <w:rsid w:val="00D15C90"/>
    <w:rsid w:val="00D17B0F"/>
    <w:rsid w:val="00D2285A"/>
    <w:rsid w:val="00D304E0"/>
    <w:rsid w:val="00D30871"/>
    <w:rsid w:val="00D45786"/>
    <w:rsid w:val="00D4622D"/>
    <w:rsid w:val="00D52035"/>
    <w:rsid w:val="00D55146"/>
    <w:rsid w:val="00D56A39"/>
    <w:rsid w:val="00D60CE9"/>
    <w:rsid w:val="00D6225E"/>
    <w:rsid w:val="00D62C30"/>
    <w:rsid w:val="00D65E24"/>
    <w:rsid w:val="00D73F0B"/>
    <w:rsid w:val="00D84A48"/>
    <w:rsid w:val="00D851C8"/>
    <w:rsid w:val="00D86B29"/>
    <w:rsid w:val="00DA125E"/>
    <w:rsid w:val="00DB52D0"/>
    <w:rsid w:val="00DC11C0"/>
    <w:rsid w:val="00DC5AF0"/>
    <w:rsid w:val="00DD2063"/>
    <w:rsid w:val="00DD6BAC"/>
    <w:rsid w:val="00DF0635"/>
    <w:rsid w:val="00DF32EE"/>
    <w:rsid w:val="00DF61CF"/>
    <w:rsid w:val="00DF7F68"/>
    <w:rsid w:val="00E02216"/>
    <w:rsid w:val="00E112D4"/>
    <w:rsid w:val="00E43F03"/>
    <w:rsid w:val="00E50204"/>
    <w:rsid w:val="00E52BA4"/>
    <w:rsid w:val="00E619FD"/>
    <w:rsid w:val="00E71BBA"/>
    <w:rsid w:val="00E72035"/>
    <w:rsid w:val="00E73C1B"/>
    <w:rsid w:val="00E74B4F"/>
    <w:rsid w:val="00E762DA"/>
    <w:rsid w:val="00E80823"/>
    <w:rsid w:val="00E82F7C"/>
    <w:rsid w:val="00EA189F"/>
    <w:rsid w:val="00EA7502"/>
    <w:rsid w:val="00EB2102"/>
    <w:rsid w:val="00EB298A"/>
    <w:rsid w:val="00EB7616"/>
    <w:rsid w:val="00EC5791"/>
    <w:rsid w:val="00ED66AB"/>
    <w:rsid w:val="00EE192F"/>
    <w:rsid w:val="00EE2338"/>
    <w:rsid w:val="00F235CD"/>
    <w:rsid w:val="00F237D2"/>
    <w:rsid w:val="00F30DD7"/>
    <w:rsid w:val="00F338AD"/>
    <w:rsid w:val="00F5099C"/>
    <w:rsid w:val="00F65943"/>
    <w:rsid w:val="00F65D55"/>
    <w:rsid w:val="00F677DF"/>
    <w:rsid w:val="00FA23DC"/>
    <w:rsid w:val="00FB47CA"/>
    <w:rsid w:val="00FB7544"/>
    <w:rsid w:val="00FC7F68"/>
    <w:rsid w:val="00FD40C2"/>
    <w:rsid w:val="00FD639F"/>
    <w:rsid w:val="00FE4F31"/>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542328"/>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uiPriority w:val="9"/>
    <w:semiHidden/>
    <w:unhideWhenUsed/>
    <w:qFormat/>
    <w:rsid w:val="005423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Ttulo1Car">
    <w:name w:val="Título 1 Car"/>
    <w:basedOn w:val="Fuentedeprrafopredeter"/>
    <w:link w:val="Ttulo1"/>
    <w:uiPriority w:val="9"/>
    <w:rsid w:val="00542328"/>
    <w:rPr>
      <w:rFonts w:ascii="Arial Narrow" w:eastAsia="Times New Roman" w:hAnsi="Arial Narrow"/>
      <w:b/>
      <w:bCs/>
      <w:sz w:val="14"/>
      <w:szCs w:val="24"/>
    </w:rPr>
  </w:style>
  <w:style w:type="character" w:customStyle="1" w:styleId="Ttulo2Car">
    <w:name w:val="Título 2 Car"/>
    <w:basedOn w:val="Fuentedeprrafopredeter"/>
    <w:link w:val="Ttulo2"/>
    <w:uiPriority w:val="9"/>
    <w:semiHidden/>
    <w:rsid w:val="00542328"/>
    <w:rPr>
      <w:rFonts w:asciiTheme="majorHAnsi" w:eastAsiaTheme="majorEastAsia" w:hAnsiTheme="majorHAnsi" w:cstheme="majorBidi"/>
      <w:color w:val="365F91" w:themeColor="accent1" w:themeShade="BF"/>
      <w:sz w:val="26"/>
      <w:szCs w:val="2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73301">
      <w:bodyDiv w:val="1"/>
      <w:marLeft w:val="0"/>
      <w:marRight w:val="0"/>
      <w:marTop w:val="0"/>
      <w:marBottom w:val="0"/>
      <w:divBdr>
        <w:top w:val="none" w:sz="0" w:space="0" w:color="auto"/>
        <w:left w:val="none" w:sz="0" w:space="0" w:color="auto"/>
        <w:bottom w:val="none" w:sz="0" w:space="0" w:color="auto"/>
        <w:right w:val="none" w:sz="0" w:space="0" w:color="auto"/>
      </w:divBdr>
    </w:div>
    <w:div w:id="93323796">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26893583">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9611740">
      <w:bodyDiv w:val="1"/>
      <w:marLeft w:val="0"/>
      <w:marRight w:val="0"/>
      <w:marTop w:val="0"/>
      <w:marBottom w:val="0"/>
      <w:divBdr>
        <w:top w:val="none" w:sz="0" w:space="0" w:color="auto"/>
        <w:left w:val="none" w:sz="0" w:space="0" w:color="auto"/>
        <w:bottom w:val="none" w:sz="0" w:space="0" w:color="auto"/>
        <w:right w:val="none" w:sz="0" w:space="0" w:color="auto"/>
      </w:divBdr>
    </w:div>
    <w:div w:id="245845829">
      <w:bodyDiv w:val="1"/>
      <w:marLeft w:val="0"/>
      <w:marRight w:val="0"/>
      <w:marTop w:val="0"/>
      <w:marBottom w:val="0"/>
      <w:divBdr>
        <w:top w:val="none" w:sz="0" w:space="0" w:color="auto"/>
        <w:left w:val="none" w:sz="0" w:space="0" w:color="auto"/>
        <w:bottom w:val="none" w:sz="0" w:space="0" w:color="auto"/>
        <w:right w:val="none" w:sz="0" w:space="0" w:color="auto"/>
      </w:divBdr>
    </w:div>
    <w:div w:id="276063557">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497187429">
      <w:bodyDiv w:val="1"/>
      <w:marLeft w:val="0"/>
      <w:marRight w:val="0"/>
      <w:marTop w:val="0"/>
      <w:marBottom w:val="0"/>
      <w:divBdr>
        <w:top w:val="none" w:sz="0" w:space="0" w:color="auto"/>
        <w:left w:val="none" w:sz="0" w:space="0" w:color="auto"/>
        <w:bottom w:val="none" w:sz="0" w:space="0" w:color="auto"/>
        <w:right w:val="none" w:sz="0" w:space="0" w:color="auto"/>
      </w:divBdr>
    </w:div>
    <w:div w:id="556815355">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438643">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72338761">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10288234">
      <w:bodyDiv w:val="1"/>
      <w:marLeft w:val="0"/>
      <w:marRight w:val="0"/>
      <w:marTop w:val="0"/>
      <w:marBottom w:val="0"/>
      <w:divBdr>
        <w:top w:val="none" w:sz="0" w:space="0" w:color="auto"/>
        <w:left w:val="none" w:sz="0" w:space="0" w:color="auto"/>
        <w:bottom w:val="none" w:sz="0" w:space="0" w:color="auto"/>
        <w:right w:val="none" w:sz="0" w:space="0" w:color="auto"/>
      </w:divBdr>
    </w:div>
    <w:div w:id="858543029">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58222898">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6267510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98670536">
      <w:bodyDiv w:val="1"/>
      <w:marLeft w:val="0"/>
      <w:marRight w:val="0"/>
      <w:marTop w:val="0"/>
      <w:marBottom w:val="0"/>
      <w:divBdr>
        <w:top w:val="none" w:sz="0" w:space="0" w:color="auto"/>
        <w:left w:val="none" w:sz="0" w:space="0" w:color="auto"/>
        <w:bottom w:val="none" w:sz="0" w:space="0" w:color="auto"/>
        <w:right w:val="none" w:sz="0" w:space="0" w:color="auto"/>
      </w:divBdr>
    </w:div>
    <w:div w:id="1126193951">
      <w:bodyDiv w:val="1"/>
      <w:marLeft w:val="0"/>
      <w:marRight w:val="0"/>
      <w:marTop w:val="0"/>
      <w:marBottom w:val="0"/>
      <w:divBdr>
        <w:top w:val="none" w:sz="0" w:space="0" w:color="auto"/>
        <w:left w:val="none" w:sz="0" w:space="0" w:color="auto"/>
        <w:bottom w:val="none" w:sz="0" w:space="0" w:color="auto"/>
        <w:right w:val="none" w:sz="0" w:space="0" w:color="auto"/>
      </w:divBdr>
    </w:div>
    <w:div w:id="1229270937">
      <w:bodyDiv w:val="1"/>
      <w:marLeft w:val="0"/>
      <w:marRight w:val="0"/>
      <w:marTop w:val="0"/>
      <w:marBottom w:val="0"/>
      <w:divBdr>
        <w:top w:val="none" w:sz="0" w:space="0" w:color="auto"/>
        <w:left w:val="none" w:sz="0" w:space="0" w:color="auto"/>
        <w:bottom w:val="none" w:sz="0" w:space="0" w:color="auto"/>
        <w:right w:val="none" w:sz="0" w:space="0" w:color="auto"/>
      </w:divBdr>
    </w:div>
    <w:div w:id="1288856235">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79550137">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42214319">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1451334">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56592573">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09289844">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31835128">
      <w:bodyDiv w:val="1"/>
      <w:marLeft w:val="0"/>
      <w:marRight w:val="0"/>
      <w:marTop w:val="0"/>
      <w:marBottom w:val="0"/>
      <w:divBdr>
        <w:top w:val="none" w:sz="0" w:space="0" w:color="auto"/>
        <w:left w:val="none" w:sz="0" w:space="0" w:color="auto"/>
        <w:bottom w:val="none" w:sz="0" w:space="0" w:color="auto"/>
        <w:right w:val="none" w:sz="0" w:space="0" w:color="auto"/>
      </w:divBdr>
    </w:div>
    <w:div w:id="2086370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BB397-63B1-430D-BF54-B97FF8CBB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6168</TotalTime>
  <Pages>11</Pages>
  <Words>3722</Words>
  <Characters>20284</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23959</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UNIDAD VICTIMAS</cp:lastModifiedBy>
  <cp:revision>21</cp:revision>
  <cp:lastPrinted>2017-05-19T14:10:00Z</cp:lastPrinted>
  <dcterms:created xsi:type="dcterms:W3CDTF">2017-03-17T17:10:00Z</dcterms:created>
  <dcterms:modified xsi:type="dcterms:W3CDTF">2017-05-30T14:51:00Z</dcterms:modified>
</cp:coreProperties>
</file>