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18D" w:rsidRPr="00D15996" w:rsidRDefault="00190F72" w:rsidP="00E6318D">
      <w:pPr>
        <w:jc w:val="both"/>
        <w:rPr>
          <w:rFonts w:ascii="Arial" w:hAnsi="Arial" w:cs="Arial"/>
          <w:sz w:val="24"/>
          <w:szCs w:val="24"/>
          <w:lang w:val="es-CO"/>
        </w:rPr>
      </w:pPr>
      <w:r>
        <w:rPr>
          <w:rFonts w:ascii="Arial" w:hAnsi="Arial" w:cs="Arial"/>
          <w:sz w:val="24"/>
          <w:szCs w:val="24"/>
          <w:lang w:val="es-CO"/>
        </w:rPr>
        <w:t>Roberto Payan San José 12 de diciembre</w:t>
      </w:r>
      <w:r w:rsidR="006E1606">
        <w:rPr>
          <w:rFonts w:ascii="Arial" w:hAnsi="Arial" w:cs="Arial"/>
          <w:sz w:val="24"/>
          <w:szCs w:val="24"/>
          <w:lang w:val="es-CO"/>
        </w:rPr>
        <w:t xml:space="preserve"> </w:t>
      </w:r>
      <w:r>
        <w:rPr>
          <w:rFonts w:ascii="Arial" w:hAnsi="Arial" w:cs="Arial"/>
          <w:sz w:val="24"/>
          <w:szCs w:val="24"/>
          <w:lang w:val="es-CO"/>
        </w:rPr>
        <w:t>de 2016</w:t>
      </w:r>
    </w:p>
    <w:p w:rsidR="00E6318D" w:rsidRDefault="00E6318D" w:rsidP="00E6318D">
      <w:pPr>
        <w:jc w:val="both"/>
        <w:rPr>
          <w:rFonts w:ascii="Arial" w:hAnsi="Arial" w:cs="Arial"/>
          <w:sz w:val="24"/>
          <w:szCs w:val="24"/>
          <w:lang w:val="es-CO"/>
        </w:rPr>
      </w:pPr>
    </w:p>
    <w:p w:rsidR="00E6318D" w:rsidRPr="00D15996" w:rsidRDefault="00E6318D" w:rsidP="00E6318D">
      <w:pPr>
        <w:jc w:val="both"/>
        <w:rPr>
          <w:rFonts w:ascii="Arial" w:hAnsi="Arial" w:cs="Arial"/>
          <w:sz w:val="24"/>
          <w:szCs w:val="24"/>
          <w:lang w:val="es-CO"/>
        </w:rPr>
      </w:pPr>
    </w:p>
    <w:p w:rsidR="00E6318D" w:rsidRPr="00D15996" w:rsidRDefault="00E6318D" w:rsidP="00E6318D">
      <w:pPr>
        <w:pStyle w:val="Prrafodelista"/>
        <w:numPr>
          <w:ilvl w:val="0"/>
          <w:numId w:val="1"/>
        </w:numPr>
        <w:jc w:val="both"/>
        <w:rPr>
          <w:rFonts w:ascii="Arial" w:hAnsi="Arial" w:cs="Arial"/>
          <w:b/>
          <w:sz w:val="24"/>
          <w:szCs w:val="24"/>
          <w:lang w:val="es-CO"/>
        </w:rPr>
      </w:pPr>
      <w:r w:rsidRPr="00D15996">
        <w:rPr>
          <w:rFonts w:ascii="Arial" w:hAnsi="Arial" w:cs="Arial"/>
          <w:b/>
          <w:sz w:val="24"/>
          <w:szCs w:val="24"/>
          <w:lang w:val="es-CO"/>
        </w:rPr>
        <w:t xml:space="preserve">Identificación del Proponente: </w:t>
      </w:r>
    </w:p>
    <w:p w:rsidR="00E6318D" w:rsidRPr="00C01507" w:rsidRDefault="00E6318D" w:rsidP="00E6318D">
      <w:pPr>
        <w:pStyle w:val="Prrafodelista"/>
        <w:ind w:left="720"/>
        <w:jc w:val="both"/>
        <w:rPr>
          <w:rFonts w:ascii="Arial" w:hAnsi="Arial" w:cs="Arial"/>
          <w:b/>
          <w:sz w:val="24"/>
          <w:szCs w:val="24"/>
          <w:lang w:val="es-CO"/>
        </w:rPr>
      </w:pPr>
    </w:p>
    <w:p w:rsidR="00E6318D" w:rsidRPr="00C01507" w:rsidRDefault="006A12C0" w:rsidP="008D3C16">
      <w:pPr>
        <w:pStyle w:val="Prrafodelista"/>
        <w:ind w:left="0"/>
        <w:jc w:val="both"/>
        <w:rPr>
          <w:rFonts w:ascii="Arial" w:hAnsi="Arial" w:cs="Arial"/>
          <w:b/>
          <w:sz w:val="24"/>
          <w:szCs w:val="24"/>
          <w:lang w:val="es-CO"/>
        </w:rPr>
      </w:pPr>
      <w:r>
        <w:rPr>
          <w:rFonts w:ascii="Arial" w:hAnsi="Arial" w:cs="Arial"/>
          <w:b/>
          <w:sz w:val="24"/>
          <w:szCs w:val="24"/>
          <w:lang w:val="es-CO"/>
        </w:rPr>
        <w:t xml:space="preserve">Nombre del </w:t>
      </w:r>
      <w:r>
        <w:rPr>
          <w:rFonts w:ascii="Arial" w:hAnsi="Arial" w:cs="Arial"/>
          <w:b/>
          <w:sz w:val="24"/>
          <w:szCs w:val="24"/>
          <w:lang w:val="es-CO"/>
        </w:rPr>
        <w:tab/>
        <w:t>Proyecto:</w:t>
      </w:r>
      <w:r w:rsidR="007F70DD">
        <w:rPr>
          <w:rFonts w:ascii="Arial" w:hAnsi="Arial" w:cs="Arial"/>
          <w:b/>
          <w:sz w:val="24"/>
          <w:szCs w:val="24"/>
          <w:lang w:val="es-CO"/>
        </w:rPr>
        <w:t xml:space="preserve"> </w:t>
      </w:r>
      <w:r>
        <w:rPr>
          <w:rFonts w:ascii="Arial" w:hAnsi="Arial" w:cs="Arial"/>
          <w:b/>
          <w:sz w:val="24"/>
          <w:szCs w:val="24"/>
          <w:lang w:val="es-CO"/>
        </w:rPr>
        <w:t xml:space="preserve"> </w:t>
      </w:r>
      <w:r w:rsidR="007F70DD" w:rsidRPr="007F70DD">
        <w:rPr>
          <w:rFonts w:ascii="Arial" w:hAnsi="Arial" w:cs="Arial"/>
          <w:b/>
          <w:sz w:val="24"/>
          <w:szCs w:val="24"/>
          <w:lang w:val="es-CO"/>
        </w:rPr>
        <w:t>Integración de Inn</w:t>
      </w:r>
      <w:r w:rsidR="00EF22D9">
        <w:rPr>
          <w:rFonts w:ascii="Arial" w:hAnsi="Arial" w:cs="Arial"/>
          <w:b/>
          <w:sz w:val="24"/>
          <w:szCs w:val="24"/>
          <w:lang w:val="es-CO"/>
        </w:rPr>
        <w:t>ovación Social para el Progreso</w:t>
      </w:r>
    </w:p>
    <w:p w:rsidR="00A91CD4" w:rsidRDefault="00A91CD4" w:rsidP="008D3C16">
      <w:pPr>
        <w:pStyle w:val="Prrafodelista"/>
        <w:ind w:left="0"/>
        <w:jc w:val="both"/>
        <w:rPr>
          <w:rFonts w:ascii="Arial" w:hAnsi="Arial" w:cs="Arial"/>
          <w:sz w:val="24"/>
          <w:szCs w:val="24"/>
          <w:lang w:val="es-CO"/>
        </w:rPr>
      </w:pPr>
    </w:p>
    <w:p w:rsidR="00E6318D" w:rsidRPr="00D15996" w:rsidRDefault="006E1606" w:rsidP="008D3C16">
      <w:pPr>
        <w:pStyle w:val="Prrafodelista"/>
        <w:ind w:left="0"/>
        <w:jc w:val="both"/>
        <w:rPr>
          <w:rFonts w:ascii="Arial" w:hAnsi="Arial" w:cs="Arial"/>
          <w:sz w:val="24"/>
          <w:szCs w:val="24"/>
          <w:lang w:val="es-CO"/>
        </w:rPr>
      </w:pPr>
      <w:r>
        <w:rPr>
          <w:rFonts w:ascii="Arial" w:hAnsi="Arial" w:cs="Arial"/>
          <w:b/>
          <w:sz w:val="24"/>
          <w:szCs w:val="24"/>
          <w:lang w:val="es-CO"/>
        </w:rPr>
        <w:t>Nombre del Proponente</w:t>
      </w:r>
      <w:r w:rsidR="00190F72">
        <w:rPr>
          <w:rFonts w:ascii="Arial" w:hAnsi="Arial" w:cs="Arial"/>
          <w:b/>
          <w:sz w:val="24"/>
          <w:szCs w:val="24"/>
          <w:lang w:val="es-CO"/>
        </w:rPr>
        <w:t>:</w:t>
      </w:r>
      <w:r w:rsidR="00EF22D9">
        <w:rPr>
          <w:rFonts w:ascii="Arial" w:hAnsi="Arial" w:cs="Arial"/>
          <w:b/>
          <w:sz w:val="24"/>
          <w:szCs w:val="24"/>
          <w:lang w:val="es-CO"/>
        </w:rPr>
        <w:t xml:space="preserve"> Fundación </w:t>
      </w:r>
      <w:r w:rsidR="008E475D">
        <w:rPr>
          <w:rFonts w:ascii="Arial" w:hAnsi="Arial" w:cs="Arial"/>
          <w:b/>
          <w:sz w:val="24"/>
          <w:szCs w:val="24"/>
          <w:lang w:val="es-CO"/>
        </w:rPr>
        <w:t>de mujeres</w:t>
      </w:r>
      <w:r w:rsidR="00EF22D9">
        <w:rPr>
          <w:rFonts w:ascii="Arial" w:hAnsi="Arial" w:cs="Arial"/>
          <w:b/>
          <w:sz w:val="24"/>
          <w:szCs w:val="24"/>
          <w:lang w:val="es-CO"/>
        </w:rPr>
        <w:t xml:space="preserve"> del Telembi y Patia en acción </w:t>
      </w:r>
      <w:r w:rsidR="00190F72">
        <w:rPr>
          <w:rFonts w:ascii="Arial" w:hAnsi="Arial" w:cs="Arial"/>
          <w:b/>
          <w:sz w:val="24"/>
          <w:szCs w:val="24"/>
          <w:lang w:val="es-CO"/>
        </w:rPr>
        <w:t>(MUDEFAC</w:t>
      </w:r>
      <w:r w:rsidR="00190F72">
        <w:rPr>
          <w:rFonts w:ascii="Arial" w:hAnsi="Arial" w:cs="Arial"/>
          <w:sz w:val="24"/>
          <w:szCs w:val="24"/>
          <w:lang w:val="es-CO"/>
        </w:rPr>
        <w:t>)</w:t>
      </w:r>
    </w:p>
    <w:p w:rsidR="00E6318D" w:rsidRPr="00D15996" w:rsidRDefault="00E6318D" w:rsidP="008D3C16">
      <w:pPr>
        <w:pStyle w:val="Prrafodelista"/>
        <w:ind w:left="0"/>
        <w:jc w:val="both"/>
        <w:rPr>
          <w:rFonts w:ascii="Arial" w:hAnsi="Arial" w:cs="Arial"/>
          <w:b/>
          <w:sz w:val="24"/>
          <w:szCs w:val="24"/>
          <w:lang w:val="es-CO"/>
        </w:rPr>
      </w:pPr>
    </w:p>
    <w:p w:rsidR="00E6318D" w:rsidRDefault="00E6318D" w:rsidP="008D3C16">
      <w:pPr>
        <w:pStyle w:val="Prrafodelista"/>
        <w:ind w:left="0"/>
        <w:jc w:val="both"/>
        <w:rPr>
          <w:rFonts w:ascii="Arial" w:hAnsi="Arial" w:cs="Arial"/>
          <w:sz w:val="24"/>
          <w:szCs w:val="24"/>
          <w:lang w:val="es-CO"/>
        </w:rPr>
      </w:pPr>
      <w:r w:rsidRPr="00C01507">
        <w:rPr>
          <w:rFonts w:ascii="Arial" w:hAnsi="Arial" w:cs="Arial"/>
          <w:b/>
          <w:sz w:val="24"/>
          <w:szCs w:val="24"/>
          <w:lang w:val="es-CO"/>
        </w:rPr>
        <w:t>Núm</w:t>
      </w:r>
      <w:r w:rsidR="006E1606">
        <w:rPr>
          <w:rFonts w:ascii="Arial" w:hAnsi="Arial" w:cs="Arial"/>
          <w:b/>
          <w:sz w:val="24"/>
          <w:szCs w:val="24"/>
          <w:lang w:val="es-CO"/>
        </w:rPr>
        <w:t>ero NIT del proponente</w:t>
      </w:r>
      <w:r w:rsidRPr="00C01507">
        <w:rPr>
          <w:rFonts w:ascii="Arial" w:hAnsi="Arial" w:cs="Arial"/>
          <w:b/>
          <w:sz w:val="24"/>
          <w:szCs w:val="24"/>
          <w:lang w:val="es-CO"/>
        </w:rPr>
        <w:t xml:space="preserve">: </w:t>
      </w:r>
      <w:r w:rsidR="00C01507" w:rsidRPr="00C01507">
        <w:rPr>
          <w:rFonts w:ascii="Arial" w:hAnsi="Arial" w:cs="Arial"/>
          <w:b/>
          <w:sz w:val="24"/>
          <w:szCs w:val="24"/>
          <w:lang w:val="es-CO"/>
        </w:rPr>
        <w:softHyphen/>
      </w:r>
      <w:r w:rsidR="00C01507" w:rsidRPr="00C01507">
        <w:rPr>
          <w:rFonts w:ascii="Arial" w:hAnsi="Arial" w:cs="Arial"/>
          <w:b/>
          <w:sz w:val="24"/>
          <w:szCs w:val="24"/>
          <w:lang w:val="es-CO"/>
        </w:rPr>
        <w:softHyphen/>
      </w:r>
      <w:r w:rsidR="00C01507" w:rsidRPr="00C01507">
        <w:rPr>
          <w:rFonts w:ascii="Arial" w:hAnsi="Arial" w:cs="Arial"/>
          <w:b/>
          <w:sz w:val="24"/>
          <w:szCs w:val="24"/>
          <w:lang w:val="es-CO"/>
        </w:rPr>
        <w:softHyphen/>
      </w:r>
      <w:r w:rsidR="00190F72">
        <w:rPr>
          <w:rFonts w:ascii="Arial" w:hAnsi="Arial" w:cs="Arial"/>
          <w:b/>
          <w:sz w:val="24"/>
          <w:szCs w:val="24"/>
          <w:lang w:val="es-CO"/>
        </w:rPr>
        <w:t>901018473-8</w:t>
      </w:r>
    </w:p>
    <w:p w:rsidR="006E1606" w:rsidRDefault="006E1606" w:rsidP="008D3C16">
      <w:pPr>
        <w:pStyle w:val="Prrafodelista"/>
        <w:ind w:left="0"/>
        <w:jc w:val="both"/>
        <w:rPr>
          <w:rFonts w:ascii="Arial" w:hAnsi="Arial" w:cs="Arial"/>
          <w:sz w:val="24"/>
          <w:szCs w:val="24"/>
          <w:lang w:val="es-CO"/>
        </w:rPr>
      </w:pPr>
    </w:p>
    <w:p w:rsidR="006E1606" w:rsidRPr="00D15996" w:rsidRDefault="00190F72" w:rsidP="006E1606">
      <w:pPr>
        <w:pStyle w:val="Prrafodelista"/>
        <w:ind w:left="0"/>
        <w:jc w:val="both"/>
        <w:rPr>
          <w:rFonts w:ascii="Arial" w:hAnsi="Arial" w:cs="Arial"/>
          <w:sz w:val="24"/>
          <w:szCs w:val="24"/>
          <w:lang w:val="es-CO"/>
        </w:rPr>
      </w:pPr>
      <w:r>
        <w:rPr>
          <w:rFonts w:ascii="Arial" w:hAnsi="Arial" w:cs="Arial"/>
          <w:b/>
          <w:sz w:val="24"/>
          <w:szCs w:val="24"/>
          <w:lang w:val="es-CO"/>
        </w:rPr>
        <w:t>Nombre Representante Legal: Leidy Johanna Zapata Rodríguez</w:t>
      </w:r>
    </w:p>
    <w:p w:rsidR="00E6318D" w:rsidRPr="00C01507" w:rsidRDefault="00E6318D" w:rsidP="008D3C16">
      <w:pPr>
        <w:pStyle w:val="Prrafodelista"/>
        <w:ind w:left="0"/>
        <w:jc w:val="both"/>
        <w:rPr>
          <w:rFonts w:ascii="Arial" w:hAnsi="Arial" w:cs="Arial"/>
          <w:b/>
          <w:sz w:val="24"/>
          <w:szCs w:val="24"/>
          <w:lang w:val="es-CO"/>
        </w:rPr>
      </w:pPr>
    </w:p>
    <w:p w:rsidR="00E6318D" w:rsidRPr="00C01507" w:rsidRDefault="00E6318D" w:rsidP="008D3C16">
      <w:pPr>
        <w:pStyle w:val="Prrafodelista"/>
        <w:ind w:left="0"/>
        <w:jc w:val="both"/>
        <w:rPr>
          <w:rFonts w:ascii="Arial" w:hAnsi="Arial" w:cs="Arial"/>
          <w:b/>
          <w:sz w:val="24"/>
          <w:szCs w:val="24"/>
          <w:lang w:val="es-CO"/>
        </w:rPr>
      </w:pPr>
      <w:r w:rsidRPr="00C01507">
        <w:rPr>
          <w:rFonts w:ascii="Arial" w:hAnsi="Arial" w:cs="Arial"/>
          <w:b/>
          <w:sz w:val="24"/>
          <w:szCs w:val="24"/>
          <w:lang w:val="es-CO"/>
        </w:rPr>
        <w:t>Cedula de Ciudadanía Representante Legal:</w:t>
      </w:r>
      <w:r w:rsidR="00190F72">
        <w:rPr>
          <w:rFonts w:ascii="Arial" w:hAnsi="Arial" w:cs="Arial"/>
          <w:b/>
          <w:sz w:val="24"/>
          <w:szCs w:val="24"/>
          <w:lang w:val="es-CO"/>
        </w:rPr>
        <w:t xml:space="preserve"> </w:t>
      </w:r>
      <w:r w:rsidRPr="00C01507">
        <w:rPr>
          <w:rFonts w:ascii="Arial" w:hAnsi="Arial" w:cs="Arial"/>
          <w:b/>
          <w:sz w:val="24"/>
          <w:szCs w:val="24"/>
          <w:lang w:val="es-CO"/>
        </w:rPr>
        <w:t xml:space="preserve"> </w:t>
      </w:r>
      <w:r w:rsidR="00190F72">
        <w:rPr>
          <w:rFonts w:ascii="Arial" w:hAnsi="Arial" w:cs="Arial"/>
          <w:b/>
          <w:sz w:val="24"/>
          <w:szCs w:val="24"/>
          <w:lang w:val="es-CO"/>
        </w:rPr>
        <w:t>1116206107</w:t>
      </w:r>
      <w:r w:rsidR="00190F72">
        <w:rPr>
          <w:rFonts w:ascii="Arial" w:hAnsi="Arial" w:cs="Arial"/>
          <w:b/>
          <w:sz w:val="24"/>
          <w:szCs w:val="24"/>
          <w:lang w:val="es-CO"/>
        </w:rPr>
        <w:softHyphen/>
      </w:r>
    </w:p>
    <w:p w:rsidR="00E6318D" w:rsidRPr="00D15996" w:rsidRDefault="00E6318D" w:rsidP="008D3C16">
      <w:pPr>
        <w:pStyle w:val="Prrafodelista"/>
        <w:ind w:left="0"/>
        <w:jc w:val="both"/>
        <w:rPr>
          <w:rFonts w:ascii="Arial" w:hAnsi="Arial" w:cs="Arial"/>
          <w:sz w:val="24"/>
          <w:szCs w:val="24"/>
          <w:lang w:val="es-CO"/>
        </w:rPr>
      </w:pPr>
    </w:p>
    <w:p w:rsidR="00E6318D" w:rsidRPr="00D15996" w:rsidRDefault="00547EDD" w:rsidP="008D3C16">
      <w:pPr>
        <w:pStyle w:val="Prrafodelista"/>
        <w:ind w:left="0"/>
        <w:jc w:val="both"/>
        <w:rPr>
          <w:rFonts w:ascii="Arial" w:hAnsi="Arial" w:cs="Arial"/>
          <w:sz w:val="24"/>
          <w:szCs w:val="24"/>
          <w:lang w:val="es-CO"/>
        </w:rPr>
      </w:pPr>
      <w:r>
        <w:rPr>
          <w:rFonts w:ascii="Arial" w:hAnsi="Arial" w:cs="Arial"/>
          <w:b/>
          <w:sz w:val="24"/>
          <w:szCs w:val="24"/>
          <w:lang w:val="es-CO"/>
        </w:rPr>
        <w:t>Dirección</w:t>
      </w:r>
      <w:r w:rsidR="006E1606">
        <w:rPr>
          <w:rFonts w:ascii="Arial" w:hAnsi="Arial" w:cs="Arial"/>
          <w:b/>
          <w:sz w:val="24"/>
          <w:szCs w:val="24"/>
          <w:lang w:val="es-CO"/>
        </w:rPr>
        <w:t xml:space="preserve"> del </w:t>
      </w:r>
      <w:r w:rsidR="00190F72">
        <w:rPr>
          <w:rFonts w:ascii="Arial" w:hAnsi="Arial" w:cs="Arial"/>
          <w:b/>
          <w:sz w:val="24"/>
          <w:szCs w:val="24"/>
          <w:lang w:val="es-CO"/>
        </w:rPr>
        <w:t>proponente:</w:t>
      </w:r>
      <w:r w:rsidR="00E6318D" w:rsidRPr="00D15996">
        <w:rPr>
          <w:rFonts w:ascii="Arial" w:hAnsi="Arial" w:cs="Arial"/>
          <w:sz w:val="24"/>
          <w:szCs w:val="24"/>
          <w:lang w:val="es-CO"/>
        </w:rPr>
        <w:t xml:space="preserve"> </w:t>
      </w:r>
      <w:r w:rsidR="00190F72">
        <w:rPr>
          <w:rFonts w:ascii="Arial" w:hAnsi="Arial" w:cs="Arial"/>
          <w:b/>
          <w:sz w:val="24"/>
          <w:szCs w:val="24"/>
          <w:lang w:val="es-CO"/>
        </w:rPr>
        <w:t>casa 62 Código 1044836 B/ Bella unión</w:t>
      </w:r>
    </w:p>
    <w:p w:rsidR="00E6318D" w:rsidRPr="00D15996" w:rsidRDefault="00E6318D" w:rsidP="008D3C16">
      <w:pPr>
        <w:pStyle w:val="Prrafodelista"/>
        <w:ind w:left="0"/>
        <w:jc w:val="both"/>
        <w:rPr>
          <w:rFonts w:ascii="Arial" w:hAnsi="Arial" w:cs="Arial"/>
          <w:sz w:val="24"/>
          <w:szCs w:val="24"/>
          <w:lang w:val="es-CO"/>
        </w:rPr>
      </w:pPr>
    </w:p>
    <w:p w:rsidR="00E6318D" w:rsidRPr="00D15996" w:rsidRDefault="00E6318D" w:rsidP="008D3C16">
      <w:pPr>
        <w:pStyle w:val="Prrafodelista"/>
        <w:ind w:left="0"/>
        <w:jc w:val="both"/>
        <w:rPr>
          <w:rFonts w:ascii="Arial" w:hAnsi="Arial" w:cs="Arial"/>
          <w:sz w:val="24"/>
          <w:szCs w:val="24"/>
          <w:lang w:val="es-CO"/>
        </w:rPr>
      </w:pPr>
      <w:r w:rsidRPr="00D15996">
        <w:rPr>
          <w:rFonts w:ascii="Arial" w:hAnsi="Arial" w:cs="Arial"/>
          <w:b/>
          <w:sz w:val="24"/>
          <w:szCs w:val="24"/>
          <w:lang w:val="es-CO"/>
        </w:rPr>
        <w:t>E-mail:</w:t>
      </w:r>
      <w:r w:rsidR="00190F72">
        <w:rPr>
          <w:rFonts w:ascii="Arial" w:hAnsi="Arial" w:cs="Arial"/>
          <w:b/>
          <w:sz w:val="24"/>
          <w:szCs w:val="24"/>
          <w:lang w:val="es-CO"/>
        </w:rPr>
        <w:t xml:space="preserve"> </w:t>
      </w:r>
      <w:hyperlink r:id="rId8" w:history="1">
        <w:r w:rsidR="00190F72" w:rsidRPr="005B44CC">
          <w:rPr>
            <w:rStyle w:val="Hipervnculo"/>
            <w:rFonts w:ascii="Arial" w:hAnsi="Arial" w:cs="Arial"/>
            <w:sz w:val="24"/>
            <w:szCs w:val="24"/>
            <w:lang w:val="es-CO"/>
          </w:rPr>
          <w:t>asojcrop2014@hotmail.com</w:t>
        </w:r>
      </w:hyperlink>
      <w:r w:rsidR="00190F72">
        <w:rPr>
          <w:rFonts w:ascii="Arial" w:hAnsi="Arial" w:cs="Arial"/>
          <w:b/>
          <w:sz w:val="24"/>
          <w:szCs w:val="24"/>
          <w:lang w:val="es-CO"/>
        </w:rPr>
        <w:t xml:space="preserve"> – </w:t>
      </w:r>
      <w:hyperlink r:id="rId9" w:history="1">
        <w:r w:rsidR="007C5B43" w:rsidRPr="005B44CC">
          <w:rPr>
            <w:rStyle w:val="Hipervnculo"/>
            <w:rFonts w:ascii="Arial" w:hAnsi="Arial" w:cs="Arial"/>
            <w:sz w:val="24"/>
            <w:szCs w:val="24"/>
            <w:lang w:val="es-CO"/>
          </w:rPr>
          <w:t>diosesamorr1960@hotmail.com</w:t>
        </w:r>
      </w:hyperlink>
      <w:r w:rsidR="007C5B43">
        <w:rPr>
          <w:rFonts w:ascii="Arial" w:hAnsi="Arial" w:cs="Arial"/>
          <w:b/>
          <w:sz w:val="24"/>
          <w:szCs w:val="24"/>
          <w:lang w:val="es-CO"/>
        </w:rPr>
        <w:t xml:space="preserve"> </w:t>
      </w:r>
      <w:hyperlink r:id="rId10" w:history="1">
        <w:r w:rsidR="00AA6905" w:rsidRPr="009D24CE">
          <w:rPr>
            <w:rStyle w:val="Hipervnculo"/>
            <w:rFonts w:ascii="Arial" w:hAnsi="Arial" w:cs="Arial"/>
            <w:sz w:val="24"/>
            <w:szCs w:val="24"/>
            <w:lang w:val="es-CO"/>
          </w:rPr>
          <w:t>-jairo552011@hotmail.com</w:t>
        </w:r>
      </w:hyperlink>
      <w:r w:rsidR="00AA6905">
        <w:rPr>
          <w:rFonts w:ascii="Arial" w:hAnsi="Arial" w:cs="Arial"/>
          <w:b/>
          <w:sz w:val="24"/>
          <w:szCs w:val="24"/>
          <w:lang w:val="es-CO"/>
        </w:rPr>
        <w:t xml:space="preserve"> </w:t>
      </w:r>
    </w:p>
    <w:p w:rsidR="00E6318D" w:rsidRPr="00D15996" w:rsidRDefault="00E6318D" w:rsidP="008D3C16">
      <w:pPr>
        <w:pStyle w:val="Prrafodelista"/>
        <w:ind w:left="0"/>
        <w:jc w:val="both"/>
        <w:rPr>
          <w:rFonts w:ascii="Arial" w:hAnsi="Arial" w:cs="Arial"/>
          <w:sz w:val="24"/>
          <w:szCs w:val="24"/>
          <w:lang w:val="es-CO"/>
        </w:rPr>
      </w:pPr>
    </w:p>
    <w:p w:rsidR="00E6318D" w:rsidRDefault="00E6318D" w:rsidP="008D3C16">
      <w:pPr>
        <w:pStyle w:val="Prrafodelista"/>
        <w:ind w:left="0"/>
        <w:jc w:val="both"/>
        <w:rPr>
          <w:rFonts w:ascii="Arial" w:hAnsi="Arial" w:cs="Arial"/>
          <w:b/>
          <w:sz w:val="24"/>
          <w:szCs w:val="24"/>
          <w:lang w:val="es-CO"/>
        </w:rPr>
      </w:pPr>
      <w:r w:rsidRPr="00D15996">
        <w:rPr>
          <w:rFonts w:ascii="Arial" w:hAnsi="Arial" w:cs="Arial"/>
          <w:b/>
          <w:sz w:val="24"/>
          <w:szCs w:val="24"/>
          <w:lang w:val="es-CO"/>
        </w:rPr>
        <w:t xml:space="preserve">Teléfono: </w:t>
      </w:r>
      <w:r w:rsidR="007C5B43">
        <w:rPr>
          <w:rFonts w:ascii="Arial" w:hAnsi="Arial" w:cs="Arial"/>
          <w:b/>
          <w:sz w:val="24"/>
          <w:szCs w:val="24"/>
          <w:lang w:val="es-CO"/>
        </w:rPr>
        <w:t>3116161658- 3204071900-3128533234-3124556489</w:t>
      </w:r>
    </w:p>
    <w:p w:rsidR="00E57CDF" w:rsidRDefault="00E57CDF" w:rsidP="007C5B43">
      <w:pPr>
        <w:rPr>
          <w:rFonts w:ascii="Arial" w:hAnsi="Arial" w:cs="Arial"/>
          <w:sz w:val="24"/>
          <w:szCs w:val="24"/>
        </w:rPr>
      </w:pPr>
    </w:p>
    <w:p w:rsidR="007C5B43" w:rsidRPr="00E57CDF" w:rsidRDefault="007C5B43" w:rsidP="007C5B43">
      <w:pPr>
        <w:rPr>
          <w:rFonts w:ascii="Arial" w:hAnsi="Arial" w:cs="Arial"/>
          <w:sz w:val="24"/>
          <w:szCs w:val="24"/>
          <w:lang w:eastAsia="en-US"/>
        </w:rPr>
      </w:pPr>
      <w:r w:rsidRPr="00E57CDF">
        <w:rPr>
          <w:rFonts w:ascii="Arial" w:hAnsi="Arial" w:cs="Arial"/>
          <w:sz w:val="24"/>
          <w:szCs w:val="24"/>
        </w:rPr>
        <w:t>Breve descripción del proponente.</w:t>
      </w:r>
    </w:p>
    <w:p w:rsidR="007C5B43" w:rsidRPr="00E57CDF" w:rsidRDefault="007C5B43" w:rsidP="007C5B43">
      <w:pPr>
        <w:rPr>
          <w:rFonts w:ascii="Arial" w:hAnsi="Arial" w:cs="Arial"/>
          <w:sz w:val="24"/>
          <w:szCs w:val="24"/>
        </w:rPr>
      </w:pPr>
    </w:p>
    <w:p w:rsidR="00E57CDF" w:rsidRDefault="007C5B43" w:rsidP="007C5B43">
      <w:pPr>
        <w:rPr>
          <w:rFonts w:ascii="Arial" w:hAnsi="Arial" w:cs="Arial"/>
          <w:sz w:val="24"/>
          <w:szCs w:val="24"/>
        </w:rPr>
      </w:pPr>
      <w:r w:rsidRPr="00E57CDF">
        <w:rPr>
          <w:rFonts w:ascii="Arial" w:hAnsi="Arial" w:cs="Arial"/>
          <w:sz w:val="24"/>
          <w:szCs w:val="24"/>
        </w:rPr>
        <w:t>MUDEFAC, Fundación mujeres del Telembi y Patia en acción</w:t>
      </w:r>
      <w:r w:rsidR="00E57CDF">
        <w:rPr>
          <w:rFonts w:ascii="Arial" w:hAnsi="Arial" w:cs="Arial"/>
          <w:sz w:val="24"/>
          <w:szCs w:val="24"/>
        </w:rPr>
        <w:t>,</w:t>
      </w:r>
      <w:r w:rsidRPr="00E57CDF">
        <w:rPr>
          <w:rFonts w:ascii="Arial" w:hAnsi="Arial" w:cs="Arial"/>
          <w:sz w:val="24"/>
          <w:szCs w:val="24"/>
        </w:rPr>
        <w:t xml:space="preserve"> somos una Organización sin fines de lucro, Mujeres campesinas víctimas del conflicto armado, la discriminación y la inmensa breca de necesidades insatisfechas, Comprometidas con el desarrollo</w:t>
      </w:r>
      <w:r w:rsidR="00E57CDF">
        <w:rPr>
          <w:rFonts w:ascii="Arial" w:hAnsi="Arial" w:cs="Arial"/>
          <w:sz w:val="24"/>
          <w:szCs w:val="24"/>
        </w:rPr>
        <w:t xml:space="preserve"> y talento</w:t>
      </w:r>
      <w:r w:rsidRPr="00E57CDF">
        <w:rPr>
          <w:rFonts w:ascii="Arial" w:hAnsi="Arial" w:cs="Arial"/>
          <w:sz w:val="24"/>
          <w:szCs w:val="24"/>
        </w:rPr>
        <w:t xml:space="preserve"> humano, el bienestar social, el hábitat y el medio ambiente de la región. Se enfoca en el trabajo a favor de los intereses, necesidades, valores y expectativas de la comunidad pluricultural, en especial la mujer y sus hijos como base fundamental de la familia que se prepara para la reconciliación, posconflicto y una paz estable y duradera con equidad e inclusión social; Nace dando respuesta al clamor de las mujeres Afrodescendientes y campesinas de Instituir una Organización que las represente y trabaje en pro de sus derechos, al tiempo que se constituya en una herramienta de apoyo ante las entidades Gubernamentales y descentralizadas Nacionales o extranjeras, que su objeto social coincida con los objetivos de la fundación.  Buscando contribuir con el mejoramiento de la calidad de vida, del tejido y capital social de nuestra región, para lo cual nos enfocamos en la promoción y al desarrollo de diferentes estrategias para la inclusión de las mujeres, sus pequeños hijos, jóvenes adolescentes, </w:t>
      </w:r>
      <w:r w:rsidR="00AA6905">
        <w:rPr>
          <w:rFonts w:ascii="Arial" w:hAnsi="Arial" w:cs="Arial"/>
          <w:sz w:val="24"/>
          <w:szCs w:val="24"/>
        </w:rPr>
        <w:t xml:space="preserve">adulto mayor, discapacitados, </w:t>
      </w:r>
      <w:r w:rsidR="00B64C91">
        <w:rPr>
          <w:rFonts w:ascii="Arial" w:hAnsi="Arial" w:cs="Arial"/>
          <w:sz w:val="24"/>
          <w:szCs w:val="24"/>
        </w:rPr>
        <w:t>R</w:t>
      </w:r>
      <w:r w:rsidR="00B64C91" w:rsidRPr="00E57CDF">
        <w:rPr>
          <w:rFonts w:ascii="Arial" w:hAnsi="Arial" w:cs="Arial"/>
          <w:sz w:val="24"/>
          <w:szCs w:val="24"/>
        </w:rPr>
        <w:t>OM</w:t>
      </w:r>
      <w:r w:rsidRPr="00E57CDF">
        <w:rPr>
          <w:rFonts w:ascii="Arial" w:hAnsi="Arial" w:cs="Arial"/>
          <w:sz w:val="24"/>
          <w:szCs w:val="24"/>
        </w:rPr>
        <w:t xml:space="preserve"> y LGBTI con menos oportunidades de calidad de vida.  desde la perspectiva de los derechos humanos, somos conscientes que la base de las relaciones humanas, tienen su </w:t>
      </w:r>
      <w:r w:rsidRPr="00E57CDF">
        <w:rPr>
          <w:rFonts w:ascii="Arial" w:hAnsi="Arial" w:cs="Arial"/>
          <w:sz w:val="24"/>
          <w:szCs w:val="24"/>
        </w:rPr>
        <w:lastRenderedPageBreak/>
        <w:t>inicio en el respeto por la dignidad de cada ser y el poder garantizar las condiciones para el pleno desarrollo de las potencialidades de todas y todos</w:t>
      </w:r>
      <w:r w:rsidRPr="007C5B43">
        <w:rPr>
          <w:rFonts w:ascii="Arial" w:hAnsi="Arial" w:cs="Arial"/>
          <w:sz w:val="24"/>
          <w:szCs w:val="24"/>
        </w:rPr>
        <w:t>.</w:t>
      </w:r>
    </w:p>
    <w:p w:rsidR="00E57CDF" w:rsidRDefault="00E57CDF" w:rsidP="00E57CDF">
      <w:pPr>
        <w:rPr>
          <w:rFonts w:cstheme="minorHAnsi"/>
          <w:sz w:val="24"/>
          <w:szCs w:val="24"/>
          <w:u w:val="single"/>
        </w:rPr>
      </w:pPr>
    </w:p>
    <w:p w:rsidR="00E57CDF" w:rsidRPr="00E57CDF" w:rsidRDefault="00E57CDF" w:rsidP="00E57CDF">
      <w:pPr>
        <w:rPr>
          <w:rFonts w:ascii="Arial" w:hAnsi="Arial" w:cs="Arial"/>
          <w:sz w:val="24"/>
          <w:szCs w:val="24"/>
          <w:u w:val="single"/>
          <w:lang w:eastAsia="en-US"/>
        </w:rPr>
      </w:pPr>
      <w:r w:rsidRPr="00E57CDF">
        <w:rPr>
          <w:rFonts w:ascii="Arial" w:hAnsi="Arial" w:cs="Arial"/>
          <w:sz w:val="24"/>
          <w:szCs w:val="24"/>
          <w:u w:val="single"/>
        </w:rPr>
        <w:t>Los Valores de nuestra Institución</w:t>
      </w:r>
    </w:p>
    <w:p w:rsidR="00E57CDF" w:rsidRPr="00E57CDF" w:rsidRDefault="00E57CDF" w:rsidP="00E57CDF">
      <w:pPr>
        <w:pStyle w:val="Prrafodelista"/>
        <w:numPr>
          <w:ilvl w:val="0"/>
          <w:numId w:val="13"/>
        </w:numPr>
        <w:contextualSpacing/>
        <w:rPr>
          <w:rFonts w:ascii="Arial" w:hAnsi="Arial" w:cs="Arial"/>
          <w:sz w:val="24"/>
          <w:szCs w:val="24"/>
          <w:lang w:val="es-CO"/>
        </w:rPr>
      </w:pPr>
      <w:r w:rsidRPr="00E57CDF">
        <w:rPr>
          <w:rFonts w:ascii="Arial" w:hAnsi="Arial" w:cs="Arial"/>
          <w:sz w:val="24"/>
          <w:szCs w:val="24"/>
        </w:rPr>
        <w:t xml:space="preserve">Calidad: Prestamos un servicio basado en un enfoque Altruista </w:t>
      </w:r>
    </w:p>
    <w:p w:rsidR="00E57CDF" w:rsidRPr="00E57CDF" w:rsidRDefault="00E57CDF" w:rsidP="00E57CDF">
      <w:pPr>
        <w:pStyle w:val="Prrafodelista"/>
        <w:numPr>
          <w:ilvl w:val="0"/>
          <w:numId w:val="13"/>
        </w:numPr>
        <w:contextualSpacing/>
        <w:rPr>
          <w:rFonts w:ascii="Arial" w:hAnsi="Arial" w:cs="Arial"/>
          <w:sz w:val="24"/>
          <w:szCs w:val="24"/>
        </w:rPr>
      </w:pPr>
      <w:r w:rsidRPr="00E57CDF">
        <w:rPr>
          <w:rFonts w:ascii="Arial" w:hAnsi="Arial" w:cs="Arial"/>
          <w:sz w:val="24"/>
          <w:szCs w:val="24"/>
        </w:rPr>
        <w:t xml:space="preserve">Educación: Entendida como motor del desarrollo </w:t>
      </w:r>
    </w:p>
    <w:p w:rsidR="00E57CDF" w:rsidRPr="00E57CDF" w:rsidRDefault="00E57CDF" w:rsidP="00E57CDF">
      <w:pPr>
        <w:pStyle w:val="Prrafodelista"/>
        <w:numPr>
          <w:ilvl w:val="0"/>
          <w:numId w:val="13"/>
        </w:numPr>
        <w:contextualSpacing/>
        <w:rPr>
          <w:rFonts w:ascii="Arial" w:hAnsi="Arial" w:cs="Arial"/>
          <w:sz w:val="24"/>
          <w:szCs w:val="24"/>
        </w:rPr>
      </w:pPr>
      <w:r w:rsidRPr="00E57CDF">
        <w:rPr>
          <w:rFonts w:ascii="Arial" w:hAnsi="Arial" w:cs="Arial"/>
          <w:sz w:val="24"/>
          <w:szCs w:val="24"/>
        </w:rPr>
        <w:t>Solidaridad: Elemento básico de la integración social</w:t>
      </w:r>
    </w:p>
    <w:p w:rsidR="00E57CDF" w:rsidRPr="00E57CDF" w:rsidRDefault="00E57CDF" w:rsidP="00E57CDF">
      <w:pPr>
        <w:pStyle w:val="Prrafodelista"/>
        <w:numPr>
          <w:ilvl w:val="0"/>
          <w:numId w:val="13"/>
        </w:numPr>
        <w:contextualSpacing/>
        <w:rPr>
          <w:rFonts w:ascii="Arial" w:hAnsi="Arial" w:cs="Arial"/>
          <w:sz w:val="24"/>
          <w:szCs w:val="24"/>
        </w:rPr>
      </w:pPr>
      <w:r w:rsidRPr="00E57CDF">
        <w:rPr>
          <w:rFonts w:ascii="Arial" w:hAnsi="Arial" w:cs="Arial"/>
          <w:sz w:val="24"/>
          <w:szCs w:val="24"/>
        </w:rPr>
        <w:t xml:space="preserve">Equidad: Inclusión social e igualdad de derechos y oportunidades  </w:t>
      </w:r>
    </w:p>
    <w:p w:rsidR="00E57CDF" w:rsidRPr="00E57CDF" w:rsidRDefault="00E57CDF" w:rsidP="00E57CDF">
      <w:pPr>
        <w:pStyle w:val="Prrafodelista"/>
        <w:numPr>
          <w:ilvl w:val="0"/>
          <w:numId w:val="13"/>
        </w:numPr>
        <w:contextualSpacing/>
        <w:rPr>
          <w:rFonts w:ascii="Arial" w:hAnsi="Arial" w:cs="Arial"/>
          <w:sz w:val="24"/>
          <w:szCs w:val="24"/>
        </w:rPr>
      </w:pPr>
      <w:r w:rsidRPr="00E57CDF">
        <w:rPr>
          <w:rFonts w:ascii="Arial" w:hAnsi="Arial" w:cs="Arial"/>
          <w:sz w:val="24"/>
          <w:szCs w:val="24"/>
        </w:rPr>
        <w:t>Respeto: Hábitat y Medio Ambiente Natural, propiciamos espacios y ambientes donde el respeto en nuestro equipo de colaboradores hacia nuestros usuarios sea el pilar de nuestra atención</w:t>
      </w:r>
    </w:p>
    <w:p w:rsidR="00E57CDF" w:rsidRPr="00E57CDF" w:rsidRDefault="00E57CDF" w:rsidP="00E57CDF">
      <w:pPr>
        <w:pStyle w:val="Prrafodelista"/>
        <w:numPr>
          <w:ilvl w:val="0"/>
          <w:numId w:val="13"/>
        </w:numPr>
        <w:contextualSpacing/>
        <w:rPr>
          <w:rFonts w:ascii="Arial" w:hAnsi="Arial" w:cs="Arial"/>
          <w:sz w:val="24"/>
          <w:szCs w:val="24"/>
        </w:rPr>
      </w:pPr>
      <w:r w:rsidRPr="00E57CDF">
        <w:rPr>
          <w:rFonts w:ascii="Arial" w:hAnsi="Arial" w:cs="Arial"/>
          <w:sz w:val="24"/>
          <w:szCs w:val="24"/>
        </w:rPr>
        <w:t>Responsabilidad: cumplimos con los principios establecidos por nuestra fundación con el fin de prestar nuestros servicios con total desarrollo que nos genere Aprendizajes Mutuales</w:t>
      </w:r>
    </w:p>
    <w:p w:rsidR="00E57CDF" w:rsidRPr="00E57CDF" w:rsidRDefault="00E57CDF" w:rsidP="00E57CDF">
      <w:pPr>
        <w:pStyle w:val="Prrafodelista"/>
        <w:numPr>
          <w:ilvl w:val="0"/>
          <w:numId w:val="13"/>
        </w:numPr>
        <w:contextualSpacing/>
        <w:rPr>
          <w:rFonts w:ascii="Arial" w:hAnsi="Arial" w:cs="Arial"/>
          <w:sz w:val="24"/>
          <w:szCs w:val="24"/>
        </w:rPr>
      </w:pPr>
      <w:r w:rsidRPr="00E57CDF">
        <w:rPr>
          <w:rFonts w:ascii="Arial" w:hAnsi="Arial" w:cs="Arial"/>
          <w:sz w:val="24"/>
          <w:szCs w:val="24"/>
        </w:rPr>
        <w:t>Compromiso: Cumplimos con el desarrollo de todas nuestras actividades incluidas en los programas de la fundación, dentro del principio que son nuestras niñas y niños, jóvenes, hombres y mujeres cabeza de familia en situación de vulnerabilidad, adulto mayor, minorías étnicas, LGTEBI, Hábitat y Medio Ambiente.</w:t>
      </w:r>
    </w:p>
    <w:p w:rsidR="00E57CDF" w:rsidRPr="00E57CDF" w:rsidRDefault="00E57CDF" w:rsidP="00E57CDF">
      <w:pPr>
        <w:pStyle w:val="Prrafodelista"/>
        <w:numPr>
          <w:ilvl w:val="0"/>
          <w:numId w:val="13"/>
        </w:numPr>
        <w:contextualSpacing/>
        <w:rPr>
          <w:rFonts w:ascii="Arial" w:hAnsi="Arial" w:cs="Arial"/>
          <w:sz w:val="24"/>
          <w:szCs w:val="24"/>
        </w:rPr>
      </w:pPr>
      <w:r w:rsidRPr="00E57CDF">
        <w:rPr>
          <w:rFonts w:ascii="Arial" w:hAnsi="Arial" w:cs="Arial"/>
          <w:sz w:val="24"/>
          <w:szCs w:val="24"/>
        </w:rPr>
        <w:t xml:space="preserve">Excelencia: Dentro del marco legal y constitutivo de nuestra fundación, velamos porque cada una de nuestras acciones sean las mejores para las Mujeres y sus núcleos Familiares. </w:t>
      </w:r>
    </w:p>
    <w:p w:rsidR="00E57CDF" w:rsidRPr="00E57CDF" w:rsidRDefault="00E57CDF" w:rsidP="00E57CDF">
      <w:pPr>
        <w:pStyle w:val="Prrafodelista"/>
        <w:numPr>
          <w:ilvl w:val="0"/>
          <w:numId w:val="13"/>
        </w:numPr>
        <w:contextualSpacing/>
        <w:rPr>
          <w:rFonts w:ascii="Arial" w:hAnsi="Arial" w:cs="Arial"/>
          <w:sz w:val="24"/>
          <w:szCs w:val="24"/>
        </w:rPr>
      </w:pPr>
      <w:r w:rsidRPr="00E57CDF">
        <w:rPr>
          <w:rFonts w:ascii="Arial" w:hAnsi="Arial" w:cs="Arial"/>
          <w:sz w:val="24"/>
          <w:szCs w:val="24"/>
        </w:rPr>
        <w:t>Honestidad: buscamos que todos los colaboradores de nuestra fundación actúen de manera coherente permitiendo que se genere una atención y seguridad a los usuarios de nuestros servicios.</w:t>
      </w:r>
    </w:p>
    <w:p w:rsidR="00E57CDF" w:rsidRDefault="00E57CDF" w:rsidP="00E57CDF">
      <w:pPr>
        <w:rPr>
          <w:rFonts w:cstheme="minorHAnsi"/>
          <w:sz w:val="24"/>
          <w:szCs w:val="24"/>
        </w:rPr>
      </w:pPr>
      <w:r w:rsidRPr="00E57CDF">
        <w:rPr>
          <w:rFonts w:ascii="Arial" w:hAnsi="Arial" w:cs="Arial"/>
          <w:sz w:val="24"/>
          <w:szCs w:val="24"/>
        </w:rPr>
        <w:t>Políticas de calidad: En la fundación Mujeres del Telembi y Patia en Acción. Nos comprometemos a desarrollar actividades, programas y proyectos de alto impacto social, implementando nuestros valores corporativos para brindar un servicio integral a toda la población objetivo, con un trabajo continuo mediante procesos de retro alimentación entre población atendida, hábitat, medio ambiente, colaboradores y el personal administrativo de nuestra fundación, dando a conocer el avance de nuestra gestión a nuestros benefactores.</w:t>
      </w:r>
      <w:r>
        <w:rPr>
          <w:rFonts w:cstheme="minorHAnsi"/>
          <w:sz w:val="24"/>
          <w:szCs w:val="24"/>
        </w:rPr>
        <w:t xml:space="preserve"> </w:t>
      </w:r>
    </w:p>
    <w:p w:rsidR="00E57CDF" w:rsidRDefault="00E57CDF" w:rsidP="00E57CDF">
      <w:pPr>
        <w:rPr>
          <w:rFonts w:cstheme="minorHAnsi"/>
          <w:sz w:val="24"/>
          <w:szCs w:val="24"/>
        </w:rPr>
      </w:pPr>
    </w:p>
    <w:p w:rsidR="00E57CDF" w:rsidRPr="00E57CDF" w:rsidRDefault="00E57CDF" w:rsidP="00E57CDF">
      <w:pPr>
        <w:rPr>
          <w:rFonts w:ascii="Arial" w:hAnsi="Arial" w:cs="Arial"/>
          <w:sz w:val="24"/>
          <w:szCs w:val="24"/>
          <w:lang w:eastAsia="en-US"/>
        </w:rPr>
      </w:pPr>
      <w:r w:rsidRPr="00E57CDF">
        <w:rPr>
          <w:rFonts w:ascii="Arial" w:hAnsi="Arial" w:cs="Arial"/>
          <w:sz w:val="24"/>
          <w:szCs w:val="24"/>
        </w:rPr>
        <w:t>Profesionales que Colaboran con Nuestra Fundación</w:t>
      </w: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 xml:space="preserve">Sra. Rosa Guevara Rosero – Abogada, licenciada en derechos humanos </w:t>
      </w: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Sra. Leidy Johanna Zapata Rodríguez – Tecnóloga en producción agropecuaria     MEDECU</w:t>
      </w: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 xml:space="preserve">Sr.  Jairo de Jesús Zapata Galvis – Tecnólogo Auxiliar de Ingeniería y Arquitectura </w:t>
      </w:r>
    </w:p>
    <w:p w:rsidR="00E57CDF" w:rsidRDefault="00E57CDF" w:rsidP="00E57CDF">
      <w:pPr>
        <w:rPr>
          <w:rFonts w:ascii="Arial" w:eastAsia="Calibri" w:hAnsi="Arial" w:cs="Arial"/>
          <w:sz w:val="24"/>
          <w:szCs w:val="24"/>
        </w:rPr>
      </w:pPr>
      <w:r w:rsidRPr="00E57CDF">
        <w:rPr>
          <w:rFonts w:ascii="Arial" w:eastAsia="Calibri" w:hAnsi="Arial" w:cs="Arial"/>
          <w:sz w:val="24"/>
          <w:szCs w:val="24"/>
        </w:rPr>
        <w:t>Sr. José Alberto Rodríguez – Profesional en derecho</w:t>
      </w:r>
    </w:p>
    <w:p w:rsidR="00E57CDF" w:rsidRDefault="00E57CDF" w:rsidP="00E57CDF">
      <w:pPr>
        <w:rPr>
          <w:rFonts w:ascii="Arial" w:eastAsia="Calibri" w:hAnsi="Arial" w:cs="Arial"/>
          <w:sz w:val="24"/>
          <w:szCs w:val="24"/>
        </w:rPr>
      </w:pPr>
    </w:p>
    <w:p w:rsidR="001A4240" w:rsidRDefault="001A4240" w:rsidP="00E57CDF">
      <w:pPr>
        <w:rPr>
          <w:rFonts w:cstheme="minorHAnsi"/>
          <w:sz w:val="24"/>
          <w:szCs w:val="24"/>
          <w:u w:val="single"/>
        </w:rPr>
      </w:pPr>
    </w:p>
    <w:p w:rsidR="001A4240" w:rsidRDefault="001A4240" w:rsidP="00E57CDF">
      <w:pPr>
        <w:rPr>
          <w:rFonts w:cstheme="minorHAnsi"/>
          <w:sz w:val="24"/>
          <w:szCs w:val="24"/>
          <w:u w:val="single"/>
        </w:rPr>
      </w:pPr>
    </w:p>
    <w:p w:rsidR="001A4240" w:rsidRDefault="001A4240" w:rsidP="001A4240">
      <w:pPr>
        <w:rPr>
          <w:rFonts w:cstheme="minorHAnsi"/>
          <w:sz w:val="24"/>
          <w:szCs w:val="24"/>
          <w:u w:val="single"/>
        </w:rPr>
      </w:pPr>
    </w:p>
    <w:p w:rsidR="001A4240" w:rsidRDefault="00E57CDF" w:rsidP="001A4240">
      <w:pPr>
        <w:rPr>
          <w:rFonts w:cstheme="minorHAnsi"/>
          <w:sz w:val="24"/>
          <w:szCs w:val="24"/>
          <w:u w:val="single"/>
        </w:rPr>
      </w:pPr>
      <w:r>
        <w:rPr>
          <w:rFonts w:cstheme="minorHAnsi"/>
          <w:sz w:val="24"/>
          <w:szCs w:val="24"/>
          <w:u w:val="single"/>
        </w:rPr>
        <w:lastRenderedPageBreak/>
        <w:t xml:space="preserve">Historia </w:t>
      </w:r>
    </w:p>
    <w:p w:rsidR="001A4240" w:rsidRDefault="00E57CDF" w:rsidP="00E57CDF">
      <w:pPr>
        <w:rPr>
          <w:rFonts w:ascii="Arial" w:eastAsia="Calibri" w:hAnsi="Arial" w:cs="Arial"/>
          <w:sz w:val="24"/>
          <w:szCs w:val="24"/>
        </w:rPr>
      </w:pPr>
      <w:r w:rsidRPr="001A4240">
        <w:rPr>
          <w:rFonts w:ascii="Arial" w:eastAsia="Calibri" w:hAnsi="Arial" w:cs="Arial"/>
          <w:sz w:val="24"/>
          <w:szCs w:val="24"/>
        </w:rPr>
        <w:t>Desde el año 2005 un grupo de Mujeres campesinas entre las que se cuenta adolescentes y madres cabeza de famili</w:t>
      </w:r>
      <w:r w:rsidR="00AA6905" w:rsidRPr="001A4240">
        <w:rPr>
          <w:rFonts w:ascii="Arial" w:eastAsia="Calibri" w:hAnsi="Arial" w:cs="Arial"/>
          <w:sz w:val="24"/>
          <w:szCs w:val="24"/>
        </w:rPr>
        <w:t>a pertenecientes a las comunidades pluriculturales de la región</w:t>
      </w:r>
      <w:r w:rsidRPr="001A4240">
        <w:rPr>
          <w:rFonts w:ascii="Arial" w:eastAsia="Calibri" w:hAnsi="Arial" w:cs="Arial"/>
          <w:sz w:val="24"/>
          <w:szCs w:val="24"/>
        </w:rPr>
        <w:t>, habitantes en las Veredas de Fátima el Carmen Zona 99, Tasdan, el Cedro, Gómez y el Playón del municipio de Roberto Payan en el departamento de Nariño, Lideradas por Flora Aidé Ferrin Prado CC. 38</w:t>
      </w:r>
      <w:r w:rsidR="00B64C91" w:rsidRPr="001A4240">
        <w:rPr>
          <w:rFonts w:ascii="Arial" w:eastAsia="Calibri" w:hAnsi="Arial" w:cs="Arial"/>
          <w:sz w:val="24"/>
          <w:szCs w:val="24"/>
        </w:rPr>
        <w:t>566098 representante legal del</w:t>
      </w:r>
      <w:r w:rsidR="001A4240">
        <w:rPr>
          <w:rFonts w:ascii="Arial" w:hAnsi="Arial" w:cs="Arial"/>
          <w:sz w:val="24"/>
          <w:szCs w:val="24"/>
        </w:rPr>
        <w:t xml:space="preserve"> consejo comunal del corregimiento</w:t>
      </w:r>
      <w:r w:rsidR="00B64C91" w:rsidRPr="001A4240">
        <w:rPr>
          <w:rFonts w:ascii="Arial" w:hAnsi="Arial" w:cs="Arial"/>
          <w:sz w:val="24"/>
          <w:szCs w:val="24"/>
        </w:rPr>
        <w:t xml:space="preserve"> Fátima</w:t>
      </w:r>
      <w:r w:rsidR="001A4240">
        <w:rPr>
          <w:rFonts w:ascii="Arial" w:hAnsi="Arial" w:cs="Arial"/>
          <w:sz w:val="24"/>
          <w:szCs w:val="24"/>
        </w:rPr>
        <w:t xml:space="preserve"> el Carmen</w:t>
      </w:r>
      <w:r w:rsidR="00B64C91" w:rsidRPr="001A4240">
        <w:rPr>
          <w:rFonts w:ascii="Arial" w:hAnsi="Arial" w:cs="Arial"/>
          <w:sz w:val="24"/>
          <w:szCs w:val="24"/>
        </w:rPr>
        <w:t xml:space="preserve"> zona 99</w:t>
      </w:r>
      <w:r w:rsidR="001A4240">
        <w:rPr>
          <w:rFonts w:ascii="Arial" w:hAnsi="Arial" w:cs="Arial"/>
          <w:sz w:val="24"/>
          <w:szCs w:val="24"/>
        </w:rPr>
        <w:t xml:space="preserve"> en el </w:t>
      </w:r>
      <w:r w:rsidR="00B64C91" w:rsidRPr="001A4240">
        <w:rPr>
          <w:rFonts w:ascii="Arial" w:hAnsi="Arial" w:cs="Arial"/>
          <w:sz w:val="24"/>
          <w:szCs w:val="24"/>
        </w:rPr>
        <w:t xml:space="preserve"> municipio de Roberto payan san José departamento de Nariño resolución # 1793 de 1996 personería jurídica # 1077 de 1973 Nit 800099132-1 escuela mixta Fátima registro Dane # 252621000</w:t>
      </w:r>
      <w:r w:rsidR="001A4240">
        <w:rPr>
          <w:rFonts w:ascii="Arial" w:hAnsi="Arial" w:cs="Arial"/>
          <w:sz w:val="24"/>
          <w:szCs w:val="24"/>
        </w:rPr>
        <w:t>313 C. E.</w:t>
      </w:r>
    </w:p>
    <w:p w:rsidR="00E57CDF" w:rsidRPr="001A4240" w:rsidRDefault="001A4240" w:rsidP="00E57CDF">
      <w:pPr>
        <w:rPr>
          <w:rFonts w:cstheme="minorHAnsi"/>
          <w:sz w:val="24"/>
          <w:szCs w:val="24"/>
          <w:u w:val="single"/>
          <w:lang w:eastAsia="en-US"/>
        </w:rPr>
      </w:pPr>
      <w:r>
        <w:rPr>
          <w:rFonts w:ascii="Arial" w:eastAsia="Calibri" w:hAnsi="Arial" w:cs="Arial"/>
          <w:sz w:val="24"/>
          <w:szCs w:val="24"/>
        </w:rPr>
        <w:t xml:space="preserve">Quien presenta la </w:t>
      </w:r>
      <w:r w:rsidR="00E57CDF" w:rsidRPr="001A4240">
        <w:rPr>
          <w:rFonts w:ascii="Arial" w:eastAsia="Calibri" w:hAnsi="Arial" w:cs="Arial"/>
          <w:sz w:val="24"/>
          <w:szCs w:val="24"/>
        </w:rPr>
        <w:t>iniciativa e inte</w:t>
      </w:r>
      <w:r>
        <w:rPr>
          <w:rFonts w:ascii="Arial" w:eastAsia="Calibri" w:hAnsi="Arial" w:cs="Arial"/>
          <w:sz w:val="24"/>
          <w:szCs w:val="24"/>
        </w:rPr>
        <w:t>rés de sacar adelante la región,</w:t>
      </w:r>
      <w:r w:rsidR="00E57CDF" w:rsidRPr="001A4240">
        <w:rPr>
          <w:rFonts w:ascii="Arial" w:eastAsia="Calibri" w:hAnsi="Arial" w:cs="Arial"/>
          <w:sz w:val="24"/>
          <w:szCs w:val="24"/>
        </w:rPr>
        <w:t xml:space="preserve"> Labores que han sido apoyadas por Jairo de Jesús Zapata Galvis CC. 16369871, Manuel Eu</w:t>
      </w:r>
      <w:r w:rsidR="0062508A">
        <w:rPr>
          <w:rFonts w:ascii="Arial" w:eastAsia="Calibri" w:hAnsi="Arial" w:cs="Arial"/>
          <w:sz w:val="24"/>
          <w:szCs w:val="24"/>
        </w:rPr>
        <w:t>genio Arias Loaiza CC 94487209,</w:t>
      </w:r>
      <w:r w:rsidR="00E57CDF" w:rsidRPr="001A4240">
        <w:rPr>
          <w:rFonts w:ascii="Arial" w:eastAsia="Calibri" w:hAnsi="Arial" w:cs="Arial"/>
          <w:sz w:val="24"/>
          <w:szCs w:val="24"/>
        </w:rPr>
        <w:t xml:space="preserve"> Leidy Johanna Zapata Rodríguez CC. 1116256107, </w:t>
      </w:r>
      <w:r w:rsidR="00B07892" w:rsidRPr="001A4240">
        <w:rPr>
          <w:rFonts w:ascii="Arial" w:eastAsia="Calibri" w:hAnsi="Arial" w:cs="Arial"/>
          <w:sz w:val="24"/>
          <w:szCs w:val="24"/>
        </w:rPr>
        <w:t>quienes,</w:t>
      </w:r>
      <w:r w:rsidR="00E57CDF" w:rsidRPr="001A4240">
        <w:rPr>
          <w:rFonts w:ascii="Arial" w:eastAsia="Calibri" w:hAnsi="Arial" w:cs="Arial"/>
          <w:sz w:val="24"/>
          <w:szCs w:val="24"/>
        </w:rPr>
        <w:t xml:space="preserve"> con el apoyo de toda una </w:t>
      </w:r>
      <w:r w:rsidR="00B07892" w:rsidRPr="001A4240">
        <w:rPr>
          <w:rFonts w:ascii="Arial" w:eastAsia="Calibri" w:hAnsi="Arial" w:cs="Arial"/>
          <w:sz w:val="24"/>
          <w:szCs w:val="24"/>
        </w:rPr>
        <w:t>comunidad</w:t>
      </w:r>
      <w:r w:rsidR="00B07892">
        <w:rPr>
          <w:rFonts w:ascii="Arial" w:eastAsia="Calibri" w:hAnsi="Arial" w:cs="Arial"/>
          <w:sz w:val="24"/>
          <w:szCs w:val="24"/>
        </w:rPr>
        <w:t xml:space="preserve">, </w:t>
      </w:r>
      <w:r w:rsidR="00B07892" w:rsidRPr="001A4240">
        <w:rPr>
          <w:rFonts w:ascii="Arial" w:eastAsia="Calibri" w:hAnsi="Arial" w:cs="Arial"/>
          <w:sz w:val="24"/>
          <w:szCs w:val="24"/>
        </w:rPr>
        <w:t>hemos</w:t>
      </w:r>
      <w:r w:rsidR="00E57CDF" w:rsidRPr="001A4240">
        <w:rPr>
          <w:rFonts w:ascii="Arial" w:eastAsia="Calibri" w:hAnsi="Arial" w:cs="Arial"/>
          <w:sz w:val="24"/>
          <w:szCs w:val="24"/>
        </w:rPr>
        <w:t xml:space="preserve"> venido liderando procesos Sociales y comunitarios tendientes a mejorar la calidad de vida de la población campesina afrodescendientes y otras etnias, Localizadas en la zona rivereña de los ríos Patía y Saunde.</w:t>
      </w:r>
    </w:p>
    <w:p w:rsidR="00E57CDF" w:rsidRPr="001A4240" w:rsidRDefault="00E57CDF" w:rsidP="00E57CDF">
      <w:pPr>
        <w:rPr>
          <w:rFonts w:ascii="Arial" w:eastAsia="Calibri" w:hAnsi="Arial" w:cs="Arial"/>
          <w:sz w:val="24"/>
          <w:szCs w:val="24"/>
        </w:rPr>
      </w:pPr>
      <w:r w:rsidRPr="001A4240">
        <w:rPr>
          <w:rFonts w:ascii="Arial" w:eastAsia="Calibri" w:hAnsi="Arial" w:cs="Arial"/>
          <w:sz w:val="24"/>
          <w:szCs w:val="24"/>
        </w:rPr>
        <w:t>En la búsqueda de satisfacer las necesidades Agroecológicas y forestales que se veían desaparecer en estas zonas apartadas y de difícil acceso, consecuencia del mal uso de la tierra y prácticas inadecuadas; acudimos a profesionales de viveros en los municipios de Tuluá valle del cauca y Armenia Quindío, donde recibimos orientación en la preparación de los terrenos a sembrar y las formas acertadas en la selección y preparación de semillas para obtener una buena cosecha. Realizamos visitas a diferentes fincas e hicimos observación del manejo agropecuario</w:t>
      </w:r>
      <w:r w:rsidR="00B07892">
        <w:rPr>
          <w:rFonts w:ascii="Arial" w:eastAsia="Calibri" w:hAnsi="Arial" w:cs="Arial"/>
          <w:sz w:val="24"/>
          <w:szCs w:val="24"/>
        </w:rPr>
        <w:t xml:space="preserve"> y agroecológico</w:t>
      </w:r>
      <w:r w:rsidR="00CB20CC">
        <w:rPr>
          <w:rFonts w:ascii="Arial" w:eastAsia="Calibri" w:hAnsi="Arial" w:cs="Arial"/>
          <w:sz w:val="24"/>
          <w:szCs w:val="24"/>
        </w:rPr>
        <w:t xml:space="preserve"> </w:t>
      </w:r>
      <w:r w:rsidR="00CB20CC" w:rsidRPr="001A4240">
        <w:rPr>
          <w:rFonts w:ascii="Arial" w:eastAsia="Calibri" w:hAnsi="Arial" w:cs="Arial"/>
          <w:sz w:val="24"/>
          <w:szCs w:val="24"/>
        </w:rPr>
        <w:t>que</w:t>
      </w:r>
      <w:r w:rsidRPr="001A4240">
        <w:rPr>
          <w:rFonts w:ascii="Arial" w:eastAsia="Calibri" w:hAnsi="Arial" w:cs="Arial"/>
          <w:sz w:val="24"/>
          <w:szCs w:val="24"/>
        </w:rPr>
        <w:t xml:space="preserve"> son característicos en esas regiones</w:t>
      </w:r>
      <w:r w:rsidR="001A4240">
        <w:rPr>
          <w:rFonts w:ascii="Arial" w:eastAsia="Calibri" w:hAnsi="Arial" w:cs="Arial"/>
          <w:sz w:val="24"/>
          <w:szCs w:val="24"/>
        </w:rPr>
        <w:t xml:space="preserve"> del eje cafetero</w:t>
      </w:r>
      <w:r w:rsidRPr="001A4240">
        <w:rPr>
          <w:rFonts w:ascii="Arial" w:eastAsia="Calibri" w:hAnsi="Arial" w:cs="Arial"/>
          <w:sz w:val="24"/>
          <w:szCs w:val="24"/>
        </w:rPr>
        <w:t>. Fue así como logramos adquirir nuevos conocimientos y en el año 2006 ya teníamos un gran adelanto de siembras sumado al programa municipal RESA</w:t>
      </w:r>
      <w:r w:rsidR="00CB20CC">
        <w:rPr>
          <w:rFonts w:ascii="Arial" w:eastAsia="Calibri" w:hAnsi="Arial" w:cs="Arial"/>
          <w:sz w:val="24"/>
          <w:szCs w:val="24"/>
        </w:rPr>
        <w:t xml:space="preserve">, </w:t>
      </w:r>
      <w:r w:rsidRPr="001A4240">
        <w:rPr>
          <w:rFonts w:ascii="Arial" w:eastAsia="Calibri" w:hAnsi="Arial" w:cs="Arial"/>
          <w:sz w:val="24"/>
          <w:szCs w:val="24"/>
        </w:rPr>
        <w:t xml:space="preserve">que fue de gran </w:t>
      </w:r>
      <w:r w:rsidR="00CB20CC" w:rsidRPr="001A4240">
        <w:rPr>
          <w:rFonts w:ascii="Arial" w:eastAsia="Calibri" w:hAnsi="Arial" w:cs="Arial"/>
          <w:sz w:val="24"/>
          <w:szCs w:val="24"/>
        </w:rPr>
        <w:t>ayuda,</w:t>
      </w:r>
      <w:r w:rsidR="00CB20CC">
        <w:rPr>
          <w:rFonts w:ascii="Arial" w:eastAsia="Calibri" w:hAnsi="Arial" w:cs="Arial"/>
          <w:sz w:val="24"/>
          <w:szCs w:val="24"/>
        </w:rPr>
        <w:t xml:space="preserve"> </w:t>
      </w:r>
      <w:r w:rsidR="00CB20CC" w:rsidRPr="001A4240">
        <w:rPr>
          <w:rFonts w:ascii="Arial" w:eastAsia="Calibri" w:hAnsi="Arial" w:cs="Arial"/>
          <w:sz w:val="24"/>
          <w:szCs w:val="24"/>
        </w:rPr>
        <w:t>consistente</w:t>
      </w:r>
      <w:r w:rsidRPr="001A4240">
        <w:rPr>
          <w:rFonts w:ascii="Arial" w:eastAsia="Calibri" w:hAnsi="Arial" w:cs="Arial"/>
          <w:sz w:val="24"/>
          <w:szCs w:val="24"/>
        </w:rPr>
        <w:t xml:space="preserve"> en donar semillas y animales de corral por parte de la alcaldía municipal como respuesta a los requerimientos de los consejos comunitarios y las comunidades de base.</w:t>
      </w:r>
      <w:r w:rsidR="00CB20CC" w:rsidRPr="00CB20CC">
        <w:rPr>
          <w:rFonts w:ascii="Arial" w:eastAsia="Calibri" w:hAnsi="Arial" w:cs="Arial"/>
          <w:sz w:val="24"/>
          <w:szCs w:val="24"/>
        </w:rPr>
        <w:t xml:space="preserve"> </w:t>
      </w:r>
      <w:r w:rsidR="00CB20CC">
        <w:rPr>
          <w:rFonts w:ascii="Arial" w:eastAsia="Calibri" w:hAnsi="Arial" w:cs="Arial"/>
          <w:sz w:val="24"/>
          <w:szCs w:val="24"/>
        </w:rPr>
        <w:t>la donación por parte del FASNI de una planta Eléctrica y la extensión de postes y redes conductoras de energía, medidores eléctricos y transformadores de energía eléctrica</w:t>
      </w:r>
      <w:r w:rsidR="00B07892">
        <w:rPr>
          <w:rFonts w:ascii="Arial" w:eastAsia="Calibri" w:hAnsi="Arial" w:cs="Arial"/>
          <w:sz w:val="24"/>
          <w:szCs w:val="24"/>
        </w:rPr>
        <w:t xml:space="preserve"> para beneficio de la comunidad</w:t>
      </w:r>
      <w:r w:rsidR="00CB20CC">
        <w:rPr>
          <w:rFonts w:ascii="Arial" w:eastAsia="Calibri" w:hAnsi="Arial" w:cs="Arial"/>
          <w:sz w:val="24"/>
          <w:szCs w:val="24"/>
        </w:rPr>
        <w:t>.</w:t>
      </w:r>
      <w:r w:rsidRPr="001A4240">
        <w:rPr>
          <w:rFonts w:ascii="Arial" w:eastAsia="Calibri" w:hAnsi="Arial" w:cs="Arial"/>
          <w:sz w:val="24"/>
          <w:szCs w:val="24"/>
        </w:rPr>
        <w:t xml:space="preserve"> A finales del año 2006 inicia la aparición de los grupos paramilitares y con ellos el desplazamiento de las primeras familias. En los años posteriores, 2007 y 2008 por cuenta de la confrontación armada tuvimos que abandonar nuestros hogares y todo lo que habíamos logrado adelantar hasta la época. </w:t>
      </w:r>
    </w:p>
    <w:p w:rsidR="00E57CDF" w:rsidRPr="001A4240" w:rsidRDefault="00E57CDF" w:rsidP="00E57CDF">
      <w:pPr>
        <w:rPr>
          <w:rFonts w:ascii="Arial" w:eastAsia="Calibri" w:hAnsi="Arial" w:cs="Arial"/>
          <w:sz w:val="24"/>
          <w:szCs w:val="24"/>
        </w:rPr>
      </w:pPr>
      <w:r w:rsidRPr="001A4240">
        <w:rPr>
          <w:rFonts w:ascii="Arial" w:eastAsia="Calibri" w:hAnsi="Arial" w:cs="Arial"/>
          <w:sz w:val="24"/>
          <w:szCs w:val="24"/>
        </w:rPr>
        <w:t>En el año 2012 y ya convertidos en comunidades desplazadas y luego de solicitar reiteradamente apoyo para retornar, decidimos explorar la posibilidad de retornar. Fue así como encontramos eco en la organización conocida como ACNUR</w:t>
      </w:r>
      <w:r w:rsidR="00CB20CC">
        <w:rPr>
          <w:rFonts w:ascii="Arial" w:eastAsia="Calibri" w:hAnsi="Arial" w:cs="Arial"/>
          <w:sz w:val="24"/>
          <w:szCs w:val="24"/>
        </w:rPr>
        <w:t xml:space="preserve"> y la ONU</w:t>
      </w:r>
      <w:r w:rsidRPr="001A4240">
        <w:rPr>
          <w:rFonts w:ascii="Arial" w:eastAsia="Calibri" w:hAnsi="Arial" w:cs="Arial"/>
          <w:sz w:val="24"/>
          <w:szCs w:val="24"/>
        </w:rPr>
        <w:t xml:space="preserve"> y cuyo director el Señor Sebastien Coquoz (</w:t>
      </w:r>
      <w:hyperlink r:id="rId11" w:history="1">
        <w:r w:rsidRPr="001A4240">
          <w:rPr>
            <w:rStyle w:val="Hipervnculo"/>
            <w:rFonts w:ascii="Arial" w:eastAsia="Calibri" w:hAnsi="Arial" w:cs="Arial"/>
            <w:sz w:val="24"/>
            <w:szCs w:val="24"/>
          </w:rPr>
          <w:t>scoquoz@hchr.org.co</w:t>
        </w:r>
      </w:hyperlink>
      <w:r w:rsidRPr="001A4240">
        <w:rPr>
          <w:rFonts w:ascii="Arial" w:eastAsia="Calibri" w:hAnsi="Arial" w:cs="Arial"/>
          <w:sz w:val="24"/>
          <w:szCs w:val="24"/>
        </w:rPr>
        <w:t>),  ordeno una comisión de verificación de los hechos victimizan tés en la región en contra de las comunidades, a la cual,  asistieron representantes de la Defensoría del pueblo, la vice-presid</w:t>
      </w:r>
      <w:r w:rsidR="005C635A" w:rsidRPr="001A4240">
        <w:rPr>
          <w:rFonts w:ascii="Arial" w:eastAsia="Calibri" w:hAnsi="Arial" w:cs="Arial"/>
          <w:sz w:val="24"/>
          <w:szCs w:val="24"/>
        </w:rPr>
        <w:t xml:space="preserve">encia de la república, La UARIV, La ONU </w:t>
      </w:r>
      <w:r w:rsidRPr="001A4240">
        <w:rPr>
          <w:rFonts w:ascii="Arial" w:eastAsia="Calibri" w:hAnsi="Arial" w:cs="Arial"/>
          <w:sz w:val="24"/>
          <w:szCs w:val="24"/>
        </w:rPr>
        <w:t xml:space="preserve">y Secretaria de </w:t>
      </w:r>
      <w:r w:rsidRPr="001A4240">
        <w:rPr>
          <w:rFonts w:ascii="Arial" w:eastAsia="Calibri" w:hAnsi="Arial" w:cs="Arial"/>
          <w:sz w:val="24"/>
          <w:szCs w:val="24"/>
        </w:rPr>
        <w:lastRenderedPageBreak/>
        <w:t>desarrollo comunitario de la  gobernación del departamento de Nariño en Cabeza del Doctor Raúl Delgado Guerrero  y con quien hemos logrado alimentos a través de Plan Mundial de alimentos, ayuda en kits de vivienda provisional, saneamiento básico, Apoyo para lograr el inicio de las labores escolares en las zonas apartadas y de difícil acceso</w:t>
      </w:r>
      <w:r w:rsidR="007A5B52">
        <w:rPr>
          <w:rFonts w:ascii="Arial" w:eastAsia="Calibri" w:hAnsi="Arial" w:cs="Arial"/>
          <w:sz w:val="24"/>
          <w:szCs w:val="24"/>
        </w:rPr>
        <w:t>,</w:t>
      </w:r>
      <w:r w:rsidRPr="001A4240">
        <w:rPr>
          <w:rFonts w:ascii="Arial" w:eastAsia="Calibri" w:hAnsi="Arial" w:cs="Arial"/>
          <w:sz w:val="24"/>
          <w:szCs w:val="24"/>
        </w:rPr>
        <w:t xml:space="preserve"> mediante las cuales se han sumado el ICBF zonal de Barbacoas.</w:t>
      </w: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 xml:space="preserve"> En la actualidad adelantamos la gestión y acompañamiento para lograr la concertación entre la comunidad de Fátima el Carmen Zona 99, el consejo Comunitario el Progreso y la alcaldía municipal para la obtención del terreno donde se pueda efectuar la construcción de las viviendas d</w:t>
      </w:r>
      <w:r w:rsidR="007A5B52">
        <w:rPr>
          <w:rFonts w:ascii="Arial" w:eastAsia="Calibri" w:hAnsi="Arial" w:cs="Arial"/>
          <w:sz w:val="24"/>
          <w:szCs w:val="24"/>
        </w:rPr>
        <w:t>e las Familias campesinas que nos encontramos</w:t>
      </w:r>
      <w:r w:rsidRPr="00E57CDF">
        <w:rPr>
          <w:rFonts w:ascii="Arial" w:eastAsia="Calibri" w:hAnsi="Arial" w:cs="Arial"/>
          <w:sz w:val="24"/>
          <w:szCs w:val="24"/>
        </w:rPr>
        <w:t xml:space="preserve"> en plan de retorno voluntario y a la espera de una atención integral en salud, cultura, soberanía alimentaria, educación</w:t>
      </w:r>
      <w:r w:rsidR="007A5B52">
        <w:rPr>
          <w:rFonts w:ascii="Arial" w:eastAsia="Calibri" w:hAnsi="Arial" w:cs="Arial"/>
          <w:sz w:val="24"/>
          <w:szCs w:val="24"/>
        </w:rPr>
        <w:t xml:space="preserve"> formal y no formal</w:t>
      </w:r>
      <w:r w:rsidRPr="00E57CDF">
        <w:rPr>
          <w:rFonts w:ascii="Arial" w:eastAsia="Calibri" w:hAnsi="Arial" w:cs="Arial"/>
          <w:sz w:val="24"/>
          <w:szCs w:val="24"/>
        </w:rPr>
        <w:t>, derecho al trabajo y demás derechos fundamentales</w:t>
      </w:r>
      <w:r w:rsidR="007A5B52">
        <w:rPr>
          <w:rFonts w:ascii="Arial" w:eastAsia="Calibri" w:hAnsi="Arial" w:cs="Arial"/>
          <w:sz w:val="24"/>
          <w:szCs w:val="24"/>
        </w:rPr>
        <w:t xml:space="preserve"> como son</w:t>
      </w:r>
      <w:r w:rsidR="00B07892">
        <w:rPr>
          <w:rFonts w:ascii="Arial" w:eastAsia="Calibri" w:hAnsi="Arial" w:cs="Arial"/>
          <w:sz w:val="24"/>
          <w:szCs w:val="24"/>
        </w:rPr>
        <w:t>;</w:t>
      </w:r>
      <w:r w:rsidR="007A5B52">
        <w:rPr>
          <w:rFonts w:ascii="Arial" w:eastAsia="Calibri" w:hAnsi="Arial" w:cs="Arial"/>
          <w:sz w:val="24"/>
          <w:szCs w:val="24"/>
        </w:rPr>
        <w:t xml:space="preserve"> el derecho a la paz y la participación en las decisiones que nos afectan</w:t>
      </w:r>
      <w:r w:rsidRPr="00E57CDF">
        <w:rPr>
          <w:rFonts w:ascii="Arial" w:eastAsia="Calibri" w:hAnsi="Arial" w:cs="Arial"/>
          <w:sz w:val="24"/>
          <w:szCs w:val="24"/>
        </w:rPr>
        <w:t>.</w:t>
      </w: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Fátima el Carmen Zona 99, ha sido la cuna del surgimiento de la fundación Mujeres del Telembi y patia en acción, debido a la negativa de los entes legalmente constituidos en la región para dar apoyo a las iniciativas de las mujeres lideresas que han buscado infructuosamente la aprobación de sus iniciativas en pro del bienestar social y comunitario.</w:t>
      </w:r>
    </w:p>
    <w:p w:rsidR="00E57CDF" w:rsidRPr="00E57CDF" w:rsidRDefault="00E57CDF" w:rsidP="00E57CDF">
      <w:pPr>
        <w:rPr>
          <w:rFonts w:ascii="Arial" w:eastAsia="Calibri" w:hAnsi="Arial" w:cs="Arial"/>
          <w:color w:val="000000"/>
          <w:sz w:val="24"/>
          <w:szCs w:val="24"/>
        </w:rPr>
      </w:pPr>
      <w:r w:rsidRPr="00E57CDF">
        <w:rPr>
          <w:rFonts w:ascii="Arial" w:eastAsia="Calibri" w:hAnsi="Arial" w:cs="Arial"/>
          <w:sz w:val="24"/>
          <w:szCs w:val="24"/>
        </w:rPr>
        <w:t>Hoy ya legalmente constituidas y En adelante esperamos contar con el apoyo de la alcaldía municipal</w:t>
      </w:r>
      <w:r w:rsidR="00B07892">
        <w:rPr>
          <w:rFonts w:ascii="Arial" w:eastAsia="Calibri" w:hAnsi="Arial" w:cs="Arial"/>
          <w:sz w:val="24"/>
          <w:szCs w:val="24"/>
        </w:rPr>
        <w:t xml:space="preserve"> en Cabeza del doctor Wisner Rodrigo Ortiz</w:t>
      </w:r>
      <w:r w:rsidRPr="00E57CDF">
        <w:rPr>
          <w:rFonts w:ascii="Arial" w:eastAsia="Calibri" w:hAnsi="Arial" w:cs="Arial"/>
          <w:sz w:val="24"/>
          <w:szCs w:val="24"/>
        </w:rPr>
        <w:t>, la Gobernación del departamento de Nariño</w:t>
      </w:r>
      <w:r w:rsidR="007A5B52">
        <w:rPr>
          <w:rFonts w:ascii="Arial" w:eastAsia="Calibri" w:hAnsi="Arial" w:cs="Arial"/>
          <w:sz w:val="24"/>
          <w:szCs w:val="24"/>
        </w:rPr>
        <w:t>,</w:t>
      </w:r>
      <w:r w:rsidRPr="00E57CDF">
        <w:rPr>
          <w:rFonts w:ascii="Arial" w:eastAsia="Calibri" w:hAnsi="Arial" w:cs="Arial"/>
          <w:sz w:val="24"/>
          <w:szCs w:val="24"/>
        </w:rPr>
        <w:t xml:space="preserve"> en Cabeza del Doctor Camilo Romero Galeano y la Nación.  Al igual, de Organizaciones Privadas</w:t>
      </w:r>
      <w:r w:rsidR="00FA7009">
        <w:rPr>
          <w:rFonts w:ascii="Arial" w:eastAsia="Calibri" w:hAnsi="Arial" w:cs="Arial"/>
          <w:sz w:val="24"/>
          <w:szCs w:val="24"/>
        </w:rPr>
        <w:t>;</w:t>
      </w:r>
      <w:r w:rsidR="007A5B52">
        <w:rPr>
          <w:rFonts w:ascii="Arial" w:eastAsia="Calibri" w:hAnsi="Arial" w:cs="Arial"/>
          <w:sz w:val="24"/>
          <w:szCs w:val="24"/>
        </w:rPr>
        <w:t xml:space="preserve"> apoyo</w:t>
      </w:r>
      <w:r w:rsidRPr="00E57CDF">
        <w:rPr>
          <w:rFonts w:ascii="Arial" w:eastAsia="Calibri" w:hAnsi="Arial" w:cs="Arial"/>
          <w:sz w:val="24"/>
          <w:szCs w:val="24"/>
        </w:rPr>
        <w:t xml:space="preserve"> que nos permita seguir trabajando por las Comunidades étnicas</w:t>
      </w:r>
      <w:r w:rsidR="007A5B52">
        <w:rPr>
          <w:rFonts w:ascii="Arial" w:eastAsia="Calibri" w:hAnsi="Arial" w:cs="Arial"/>
          <w:sz w:val="24"/>
          <w:szCs w:val="24"/>
        </w:rPr>
        <w:t xml:space="preserve"> y pluriculturales</w:t>
      </w:r>
      <w:r w:rsidRPr="00E57CDF">
        <w:rPr>
          <w:rFonts w:ascii="Arial" w:eastAsia="Calibri" w:hAnsi="Arial" w:cs="Arial"/>
          <w:sz w:val="24"/>
          <w:szCs w:val="24"/>
        </w:rPr>
        <w:t xml:space="preserve"> que sufren un sin número de necesidades </w:t>
      </w:r>
      <w:r w:rsidRPr="00E57CDF">
        <w:rPr>
          <w:rFonts w:ascii="Arial" w:eastAsia="Calibri" w:hAnsi="Arial" w:cs="Arial"/>
          <w:color w:val="000000"/>
          <w:sz w:val="24"/>
          <w:szCs w:val="24"/>
        </w:rPr>
        <w:t>insatisfechas y a la espera que en adelante podamos continuar con el desarrollo de las actividades, planes, programas y proyectos tendientes a cerrar las brechas que imposibilitan un desarrollo integral en la sociedad, y especialmente la mujer y sus pequeños hijos, los discapacitados</w:t>
      </w:r>
      <w:r w:rsidR="007A5B52">
        <w:rPr>
          <w:rFonts w:ascii="Arial" w:eastAsia="Calibri" w:hAnsi="Arial" w:cs="Arial"/>
          <w:color w:val="000000"/>
          <w:sz w:val="24"/>
          <w:szCs w:val="24"/>
        </w:rPr>
        <w:t>, LGBETI</w:t>
      </w:r>
      <w:r w:rsidR="007A5B52" w:rsidRPr="00E57CDF">
        <w:rPr>
          <w:rFonts w:ascii="Arial" w:eastAsia="Calibri" w:hAnsi="Arial" w:cs="Arial"/>
          <w:color w:val="000000"/>
          <w:sz w:val="24"/>
          <w:szCs w:val="24"/>
        </w:rPr>
        <w:t xml:space="preserve"> </w:t>
      </w:r>
      <w:r w:rsidRPr="00E57CDF">
        <w:rPr>
          <w:rFonts w:ascii="Arial" w:eastAsia="Calibri" w:hAnsi="Arial" w:cs="Arial"/>
          <w:color w:val="000000"/>
          <w:sz w:val="24"/>
          <w:szCs w:val="24"/>
        </w:rPr>
        <w:t xml:space="preserve">y la tercera edad. </w:t>
      </w:r>
    </w:p>
    <w:p w:rsidR="00E57CDF" w:rsidRPr="00E57CDF" w:rsidRDefault="00E57CDF" w:rsidP="00E57CDF">
      <w:pPr>
        <w:rPr>
          <w:rFonts w:ascii="Arial" w:eastAsia="Calibri" w:hAnsi="Arial" w:cs="Arial"/>
          <w:sz w:val="24"/>
          <w:szCs w:val="24"/>
        </w:rPr>
      </w:pPr>
      <w:r w:rsidRPr="00E57CDF">
        <w:rPr>
          <w:rFonts w:ascii="Arial" w:eastAsia="Calibri" w:hAnsi="Arial" w:cs="Arial"/>
          <w:color w:val="000000"/>
          <w:sz w:val="24"/>
          <w:szCs w:val="24"/>
        </w:rPr>
        <w:t>Trabajaremos para reducir las limitaciones que nos han imposibilitado la superación personal</w:t>
      </w:r>
      <w:r w:rsidR="00FA7009">
        <w:rPr>
          <w:rFonts w:ascii="Arial" w:eastAsia="Calibri" w:hAnsi="Arial" w:cs="Arial"/>
          <w:color w:val="000000"/>
          <w:sz w:val="24"/>
          <w:szCs w:val="24"/>
        </w:rPr>
        <w:t xml:space="preserve"> como son:</w:t>
      </w:r>
      <w:r w:rsidRPr="00E57CDF">
        <w:rPr>
          <w:rFonts w:ascii="Arial" w:eastAsia="Calibri" w:hAnsi="Arial" w:cs="Arial"/>
          <w:sz w:val="24"/>
          <w:szCs w:val="24"/>
        </w:rPr>
        <w:t xml:space="preserve"> </w:t>
      </w:r>
    </w:p>
    <w:p w:rsidR="00E57CDF" w:rsidRPr="00E57CDF" w:rsidRDefault="00E57CDF" w:rsidP="00E57CDF">
      <w:pPr>
        <w:rPr>
          <w:rFonts w:ascii="Arial" w:eastAsia="Calibri" w:hAnsi="Arial" w:cs="Arial"/>
          <w:sz w:val="24"/>
          <w:szCs w:val="24"/>
        </w:rPr>
      </w:pP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1. Discriminación y maltrato contra la mujer</w:t>
      </w: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 xml:space="preserve">2. carencia de recursos económicos suficientes para el logro de objetivos  </w:t>
      </w: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 xml:space="preserve">3. Ausencia de líneas de comunicación, Tic, internet, telefonía y líneas de suministro de energía eléctrica  </w:t>
      </w:r>
    </w:p>
    <w:p w:rsidR="00E57CDF" w:rsidRPr="00E57CDF" w:rsidRDefault="00E57CDF" w:rsidP="00E57CDF">
      <w:pPr>
        <w:rPr>
          <w:rFonts w:ascii="Arial" w:eastAsia="Calibri" w:hAnsi="Arial" w:cs="Arial"/>
          <w:sz w:val="24"/>
          <w:szCs w:val="24"/>
        </w:rPr>
      </w:pPr>
      <w:r w:rsidRPr="00E57CDF">
        <w:rPr>
          <w:rFonts w:ascii="Arial" w:eastAsia="Calibri" w:hAnsi="Arial" w:cs="Arial"/>
          <w:sz w:val="24"/>
          <w:szCs w:val="24"/>
        </w:rPr>
        <w:t xml:space="preserve">4. Ausencia de plan Etnodesarrollo y EOT -POT  </w:t>
      </w:r>
    </w:p>
    <w:p w:rsidR="00E57CDF" w:rsidRPr="00E57CDF" w:rsidRDefault="00E57CDF" w:rsidP="00E57CDF">
      <w:pPr>
        <w:rPr>
          <w:rFonts w:ascii="Arial" w:eastAsiaTheme="minorHAnsi" w:hAnsi="Arial" w:cs="Arial"/>
          <w:sz w:val="24"/>
          <w:szCs w:val="24"/>
        </w:rPr>
      </w:pPr>
      <w:r w:rsidRPr="00E57CDF">
        <w:rPr>
          <w:rFonts w:ascii="Arial" w:hAnsi="Arial" w:cs="Arial"/>
          <w:sz w:val="24"/>
          <w:szCs w:val="24"/>
        </w:rPr>
        <w:t>5. alto índice de analfabetismo en la mujer rural y en la población adulta</w:t>
      </w:r>
    </w:p>
    <w:p w:rsidR="00E57CDF" w:rsidRPr="00E57CDF" w:rsidRDefault="00E57CDF" w:rsidP="00E57CDF">
      <w:pPr>
        <w:rPr>
          <w:rFonts w:ascii="Arial" w:hAnsi="Arial" w:cs="Arial"/>
          <w:sz w:val="24"/>
          <w:szCs w:val="24"/>
        </w:rPr>
      </w:pPr>
      <w:r w:rsidRPr="00E57CDF">
        <w:rPr>
          <w:rFonts w:ascii="Arial" w:hAnsi="Arial" w:cs="Arial"/>
          <w:sz w:val="24"/>
          <w:szCs w:val="24"/>
        </w:rPr>
        <w:t xml:space="preserve">7. carencia de conocimientos en la estructuración de Planes, Programas y Proyectos que posibilite la Verdadera inclusión de la población campesina Afrodescendiente e Indígena en los programas de formación integral para el Trabajo en las zonas Apartadas y de difícil acceso. </w:t>
      </w:r>
    </w:p>
    <w:p w:rsidR="00E57CDF" w:rsidRDefault="00E57CDF" w:rsidP="00E57CDF">
      <w:pPr>
        <w:rPr>
          <w:rFonts w:ascii="Arial" w:hAnsi="Arial" w:cs="Arial"/>
          <w:sz w:val="24"/>
          <w:szCs w:val="24"/>
        </w:rPr>
      </w:pPr>
      <w:r w:rsidRPr="00E57CDF">
        <w:rPr>
          <w:rFonts w:ascii="Arial" w:hAnsi="Arial" w:cs="Arial"/>
          <w:sz w:val="24"/>
          <w:szCs w:val="24"/>
        </w:rPr>
        <w:t>6. carencia de vías terrestres de comunicación</w:t>
      </w:r>
    </w:p>
    <w:p w:rsidR="00E57CDF" w:rsidRDefault="00E57CDF" w:rsidP="00E57CDF">
      <w:pPr>
        <w:rPr>
          <w:rFonts w:ascii="Arial" w:hAnsi="Arial" w:cs="Arial"/>
          <w:sz w:val="24"/>
          <w:szCs w:val="24"/>
        </w:rPr>
      </w:pPr>
    </w:p>
    <w:p w:rsidR="00D7162F" w:rsidRPr="00D7162F" w:rsidRDefault="00D7162F" w:rsidP="00D7162F">
      <w:pPr>
        <w:rPr>
          <w:rFonts w:ascii="Arial" w:hAnsi="Arial" w:cs="Arial"/>
          <w:sz w:val="24"/>
          <w:szCs w:val="24"/>
          <w:u w:val="single"/>
          <w:lang w:eastAsia="en-US"/>
        </w:rPr>
      </w:pPr>
      <w:r w:rsidRPr="00D7162F">
        <w:rPr>
          <w:rFonts w:ascii="Arial" w:hAnsi="Arial" w:cs="Arial"/>
          <w:sz w:val="24"/>
          <w:szCs w:val="24"/>
          <w:u w:val="single"/>
        </w:rPr>
        <w:lastRenderedPageBreak/>
        <w:t>Misión de la fundación</w:t>
      </w:r>
    </w:p>
    <w:p w:rsidR="00D7162F" w:rsidRPr="00D7162F" w:rsidRDefault="00D7162F" w:rsidP="00D7162F">
      <w:pPr>
        <w:rPr>
          <w:rFonts w:ascii="Arial" w:eastAsia="Calibri" w:hAnsi="Arial" w:cs="Arial"/>
          <w:sz w:val="24"/>
          <w:szCs w:val="24"/>
          <w:lang w:val="es-CO"/>
        </w:rPr>
      </w:pPr>
      <w:r w:rsidRPr="00D7162F">
        <w:rPr>
          <w:rFonts w:ascii="Arial" w:hAnsi="Arial" w:cs="Arial"/>
          <w:sz w:val="24"/>
          <w:szCs w:val="24"/>
        </w:rPr>
        <w:t xml:space="preserve">a. La Fundación Mujeres del Telembi y Patia en Acción tiene como misión:  </w:t>
      </w:r>
      <w:r w:rsidRPr="00D7162F">
        <w:rPr>
          <w:rFonts w:ascii="Arial" w:eastAsia="Calibri" w:hAnsi="Arial" w:cs="Arial"/>
          <w:sz w:val="24"/>
          <w:szCs w:val="24"/>
        </w:rPr>
        <w:t>planificar, gestionar, concertar y ejecutar Acciones, programas, planes y proyectos que contribuyan al desarrollo humano de los sectores poblacionales de la región, al igual que servir de apoyo en el desarrollo de Actividades, planes, programas y proyectos de las entidades públicas y descentralizadas Nacionales y extranjeras, conservando siempre lo conmensurable con la misión y objetivos de la fundación.</w:t>
      </w:r>
    </w:p>
    <w:p w:rsidR="00FA7009" w:rsidRDefault="00FA7009" w:rsidP="00D7162F">
      <w:pPr>
        <w:rPr>
          <w:rFonts w:ascii="Arial" w:eastAsia="Calibri" w:hAnsi="Arial" w:cs="Arial"/>
          <w:sz w:val="24"/>
          <w:szCs w:val="24"/>
          <w:u w:val="single"/>
        </w:rPr>
      </w:pPr>
    </w:p>
    <w:p w:rsidR="00D7162F" w:rsidRPr="00D7162F" w:rsidRDefault="00D7162F" w:rsidP="00D7162F">
      <w:pPr>
        <w:rPr>
          <w:rFonts w:ascii="Arial" w:eastAsia="Calibri" w:hAnsi="Arial" w:cs="Arial"/>
          <w:sz w:val="24"/>
          <w:szCs w:val="24"/>
          <w:u w:val="single"/>
        </w:rPr>
      </w:pPr>
      <w:r w:rsidRPr="00D7162F">
        <w:rPr>
          <w:rFonts w:ascii="Arial" w:eastAsia="Calibri" w:hAnsi="Arial" w:cs="Arial"/>
          <w:sz w:val="24"/>
          <w:szCs w:val="24"/>
          <w:u w:val="single"/>
        </w:rPr>
        <w:t>Visión</w:t>
      </w:r>
    </w:p>
    <w:p w:rsidR="00D7162F" w:rsidRPr="00D7162F" w:rsidRDefault="00D7162F" w:rsidP="00D7162F">
      <w:pPr>
        <w:rPr>
          <w:rFonts w:ascii="Arial" w:eastAsia="Calibri" w:hAnsi="Arial" w:cs="Arial"/>
          <w:color w:val="000000"/>
          <w:sz w:val="24"/>
          <w:szCs w:val="24"/>
          <w:shd w:val="clear" w:color="auto" w:fill="FFFFFF"/>
        </w:rPr>
      </w:pPr>
      <w:r w:rsidRPr="00D7162F">
        <w:rPr>
          <w:rFonts w:ascii="Arial" w:eastAsia="Calibri" w:hAnsi="Arial" w:cs="Arial"/>
          <w:color w:val="000000"/>
          <w:sz w:val="24"/>
          <w:szCs w:val="24"/>
          <w:shd w:val="clear" w:color="auto" w:fill="FFFFFF"/>
        </w:rPr>
        <w:t xml:space="preserve">b.  Para el año 2020 La Fundación mujeres del Telembi y Patia en acción,  será reconocida a nivel Nacional e internacional como una organización de servicio integral líder en el desarrollo de programas de atención integral de Mujeres, niños, niñas, adolescentes, la  tercera edad, Rrom, LGBETI, y comunidad en general;   diagnosticados de persona y/o  comunidades  vulnerables, implementando estrategias que permitan la construcción de realidades e Inclusión de bienestar para estos y sus núcleos familiares directos, El mejoramiento del hábitat, cuidado y conservación de los recursos naturales. </w:t>
      </w:r>
    </w:p>
    <w:p w:rsidR="00D7162F" w:rsidRPr="00D7162F" w:rsidRDefault="00D7162F" w:rsidP="00D7162F">
      <w:pPr>
        <w:rPr>
          <w:rFonts w:ascii="Arial" w:eastAsia="Calibri" w:hAnsi="Arial" w:cs="Arial"/>
          <w:color w:val="000000"/>
          <w:sz w:val="24"/>
          <w:szCs w:val="24"/>
          <w:shd w:val="clear" w:color="auto" w:fill="FFFFFF"/>
        </w:rPr>
      </w:pPr>
    </w:p>
    <w:p w:rsidR="00D7162F" w:rsidRPr="00D7162F" w:rsidRDefault="00D7162F" w:rsidP="00D7162F">
      <w:pPr>
        <w:rPr>
          <w:rFonts w:ascii="Arial" w:eastAsiaTheme="minorHAnsi" w:hAnsi="Arial" w:cs="Arial"/>
          <w:sz w:val="24"/>
          <w:szCs w:val="24"/>
        </w:rPr>
      </w:pPr>
      <w:r w:rsidRPr="00D7162F">
        <w:rPr>
          <w:rFonts w:ascii="Arial" w:eastAsia="Calibri" w:hAnsi="Arial" w:cs="Arial"/>
          <w:color w:val="000000"/>
          <w:sz w:val="24"/>
          <w:szCs w:val="24"/>
          <w:shd w:val="clear" w:color="auto" w:fill="FFFFFF"/>
        </w:rPr>
        <w:t>c. Objeto. Promocionar, promover y desarrollar Acciones, planes, programas y proyectos orientados al ejercicio de los derechos humanos, políticos, económicos, sociales, culturales y ambientales de la población en general,</w:t>
      </w:r>
      <w:r w:rsidRPr="00D7162F">
        <w:rPr>
          <w:rFonts w:ascii="Arial" w:eastAsiaTheme="minorHAnsi" w:hAnsi="Arial" w:cs="Arial"/>
          <w:noProof/>
          <w:sz w:val="24"/>
          <w:szCs w:val="24"/>
          <w:lang w:eastAsia="es-ES"/>
        </w:rPr>
        <w:drawing>
          <wp:anchor distT="0" distB="0" distL="114300" distR="114300" simplePos="0" relativeHeight="251659264" behindDoc="0" locked="0" layoutInCell="1" allowOverlap="1">
            <wp:simplePos x="0" y="0"/>
            <wp:positionH relativeFrom="rightMargin">
              <wp:align>left</wp:align>
            </wp:positionH>
            <wp:positionV relativeFrom="page">
              <wp:posOffset>142875</wp:posOffset>
            </wp:positionV>
            <wp:extent cx="762000" cy="476250"/>
            <wp:effectExtent l="0" t="0" r="0" b="0"/>
            <wp:wrapTopAndBottom/>
            <wp:docPr id="3" name="Imagen 3" descr="Resultado de imagen para nariño corazon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nariño corazon del mun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pic:spPr>
                </pic:pic>
              </a:graphicData>
            </a:graphic>
            <wp14:sizeRelH relativeFrom="margin">
              <wp14:pctWidth>0</wp14:pctWidth>
            </wp14:sizeRelH>
            <wp14:sizeRelV relativeFrom="page">
              <wp14:pctHeight>0</wp14:pctHeight>
            </wp14:sizeRelV>
          </wp:anchor>
        </w:drawing>
      </w:r>
    </w:p>
    <w:p w:rsidR="00FA7009" w:rsidRDefault="00FA7009" w:rsidP="00D7162F">
      <w:pPr>
        <w:rPr>
          <w:rFonts w:ascii="Arial" w:eastAsia="Calibri" w:hAnsi="Arial" w:cs="Arial"/>
          <w:color w:val="000000"/>
          <w:sz w:val="24"/>
          <w:szCs w:val="24"/>
          <w:shd w:val="clear" w:color="auto" w:fill="FFFFFF"/>
        </w:rPr>
      </w:pPr>
    </w:p>
    <w:p w:rsidR="00D7162F" w:rsidRDefault="00D7162F" w:rsidP="00D7162F">
      <w:pPr>
        <w:rPr>
          <w:rFonts w:eastAsia="Calibri" w:cstheme="minorHAnsi"/>
          <w:color w:val="000000"/>
          <w:sz w:val="24"/>
          <w:szCs w:val="24"/>
          <w:shd w:val="clear" w:color="auto" w:fill="FFFFFF"/>
        </w:rPr>
      </w:pPr>
      <w:r w:rsidRPr="00D7162F">
        <w:rPr>
          <w:rFonts w:ascii="Arial" w:eastAsia="Calibri" w:hAnsi="Arial" w:cs="Arial"/>
          <w:color w:val="000000"/>
          <w:sz w:val="24"/>
          <w:szCs w:val="24"/>
          <w:shd w:val="clear" w:color="auto" w:fill="FFFFFF"/>
        </w:rPr>
        <w:t>d. ¿A quién sirve la ONG’ Mujeres del Telembi y Patía en acción?, cuenta con colaboradores profesionales en diferentes áreas del conocimiento, los cuales se encargan de direccionar y ejecutar los programas y proyectos que tiene la organización, y que están dirigidos a todas las personas sin distingo de raza, genero, orientación sexual, ¿discapacidad y creencia? Igualmente se encamina a la integralidad de los procesos sociales y comunitarios, garantizando con ello inclusión, tolerancia y respeto por nuestros semejantes, en pro del bien estar de toda la sociedad el Hábitat y el medio ambiente.</w:t>
      </w:r>
    </w:p>
    <w:p w:rsidR="000B3C0B" w:rsidRPr="00D7162F" w:rsidRDefault="000B3C0B" w:rsidP="00D7162F">
      <w:pPr>
        <w:rPr>
          <w:rFonts w:ascii="Arial" w:hAnsi="Arial" w:cs="Arial"/>
          <w:sz w:val="24"/>
          <w:szCs w:val="24"/>
        </w:rPr>
      </w:pPr>
    </w:p>
    <w:p w:rsidR="002507A3" w:rsidRDefault="00B61A87" w:rsidP="00E6318D">
      <w:pPr>
        <w:pStyle w:val="Prrafodelista"/>
        <w:numPr>
          <w:ilvl w:val="0"/>
          <w:numId w:val="1"/>
        </w:numPr>
        <w:jc w:val="both"/>
        <w:rPr>
          <w:rFonts w:ascii="Arial" w:hAnsi="Arial" w:cs="Arial"/>
          <w:b/>
          <w:sz w:val="24"/>
          <w:szCs w:val="24"/>
          <w:lang w:val="es-CO"/>
        </w:rPr>
      </w:pPr>
      <w:r>
        <w:rPr>
          <w:rFonts w:ascii="Arial" w:hAnsi="Arial" w:cs="Arial"/>
          <w:b/>
          <w:sz w:val="24"/>
          <w:szCs w:val="24"/>
          <w:lang w:val="es-CO"/>
        </w:rPr>
        <w:t>Descripción del Proyecto</w:t>
      </w:r>
    </w:p>
    <w:p w:rsidR="00D7162F" w:rsidRPr="00D7162F" w:rsidRDefault="00D7162F" w:rsidP="00D7162F">
      <w:pPr>
        <w:rPr>
          <w:rFonts w:ascii="Arial" w:eastAsia="Calibri" w:hAnsi="Arial" w:cs="Arial"/>
          <w:sz w:val="24"/>
          <w:szCs w:val="24"/>
          <w:lang w:eastAsia="en-US"/>
        </w:rPr>
      </w:pPr>
      <w:r w:rsidRPr="00D7162F">
        <w:rPr>
          <w:rFonts w:ascii="Arial" w:eastAsia="Calibri" w:hAnsi="Arial" w:cs="Arial"/>
          <w:sz w:val="24"/>
          <w:szCs w:val="24"/>
        </w:rPr>
        <w:t>El presente proyecto se va a realizar con la población femenina y pluricultural ubicada en las veredas, corregimientos y la zona urbana  del municipio de Roberto Payan San José del departamento de Nariño, Mujeres  que han sido víctimas de la violencia y desplazamiento forzoso por cuenta de la confrontación armada que ha vivido esta región colombiana,</w:t>
      </w:r>
      <w:r w:rsidR="007F0BE2">
        <w:rPr>
          <w:rFonts w:ascii="Arial" w:eastAsia="Calibri" w:hAnsi="Arial" w:cs="Arial"/>
          <w:sz w:val="24"/>
          <w:szCs w:val="24"/>
        </w:rPr>
        <w:t xml:space="preserve"> un gran número de ellas</w:t>
      </w:r>
      <w:r w:rsidRPr="00D7162F">
        <w:rPr>
          <w:rFonts w:ascii="Arial" w:eastAsia="Calibri" w:hAnsi="Arial" w:cs="Arial"/>
          <w:sz w:val="24"/>
          <w:szCs w:val="24"/>
        </w:rPr>
        <w:t xml:space="preserve"> han retornado voluntariamente por sus propios medios y con sus propio recurso económicos; otras han sido resistentes y permanecieron en la zona de conflicto</w:t>
      </w:r>
      <w:r w:rsidR="005C635A">
        <w:rPr>
          <w:rFonts w:ascii="Arial" w:eastAsia="Calibri" w:hAnsi="Arial" w:cs="Arial"/>
          <w:sz w:val="24"/>
          <w:szCs w:val="24"/>
        </w:rPr>
        <w:t>,</w:t>
      </w:r>
      <w:r w:rsidRPr="00D7162F">
        <w:rPr>
          <w:rFonts w:ascii="Arial" w:eastAsia="Calibri" w:hAnsi="Arial" w:cs="Arial"/>
          <w:sz w:val="24"/>
          <w:szCs w:val="24"/>
        </w:rPr>
        <w:t xml:space="preserve">   que  por lo tanto, su </w:t>
      </w:r>
      <w:r w:rsidR="007F0BE2">
        <w:rPr>
          <w:rFonts w:ascii="Arial" w:eastAsia="Calibri" w:hAnsi="Arial" w:cs="Arial"/>
          <w:sz w:val="24"/>
          <w:szCs w:val="24"/>
        </w:rPr>
        <w:t xml:space="preserve">parte emocional, psicológica, </w:t>
      </w:r>
      <w:r w:rsidRPr="00D7162F">
        <w:rPr>
          <w:rFonts w:ascii="Arial" w:eastAsia="Calibri" w:hAnsi="Arial" w:cs="Arial"/>
          <w:sz w:val="24"/>
          <w:szCs w:val="24"/>
        </w:rPr>
        <w:t>desarrollo económico</w:t>
      </w:r>
      <w:r w:rsidR="007F0BE2">
        <w:rPr>
          <w:rFonts w:ascii="Arial" w:eastAsia="Calibri" w:hAnsi="Arial" w:cs="Arial"/>
          <w:sz w:val="24"/>
          <w:szCs w:val="24"/>
        </w:rPr>
        <w:t xml:space="preserve"> y social</w:t>
      </w:r>
      <w:r w:rsidRPr="00D7162F">
        <w:rPr>
          <w:rFonts w:ascii="Arial" w:eastAsia="Calibri" w:hAnsi="Arial" w:cs="Arial"/>
          <w:sz w:val="24"/>
          <w:szCs w:val="24"/>
        </w:rPr>
        <w:t xml:space="preserve"> ha decaído y su cultura y costumbres se ha ido desdibujando,  de esta manera desde el proyecto se pretende vincular a las mujeres en procesos de formación integral en Talento humano, aprendizajes compartidos o mutuales</w:t>
      </w:r>
      <w:r w:rsidR="00FA7009">
        <w:rPr>
          <w:rFonts w:ascii="Arial" w:eastAsia="Calibri" w:hAnsi="Arial" w:cs="Arial"/>
          <w:sz w:val="24"/>
          <w:szCs w:val="24"/>
        </w:rPr>
        <w:t xml:space="preserve"> de paz, convivencia, preservación del medio ambiente y cultura ancestral</w:t>
      </w:r>
      <w:r w:rsidRPr="00D7162F">
        <w:rPr>
          <w:rFonts w:ascii="Arial" w:eastAsia="Calibri" w:hAnsi="Arial" w:cs="Arial"/>
          <w:sz w:val="24"/>
          <w:szCs w:val="24"/>
        </w:rPr>
        <w:t xml:space="preserve">,  los cuales </w:t>
      </w:r>
      <w:r w:rsidRPr="00D7162F">
        <w:rPr>
          <w:rFonts w:ascii="Arial" w:eastAsia="Calibri" w:hAnsi="Arial" w:cs="Arial"/>
          <w:sz w:val="24"/>
          <w:szCs w:val="24"/>
        </w:rPr>
        <w:lastRenderedPageBreak/>
        <w:t>permitan aprender viendo, escuchando, haciendo y compartiendo sus vivencias, costumbres y cultura, “Multiculturalidad” con quienes  habitan en las veredas y corregimientos que conforman la parte Rural del municipio</w:t>
      </w:r>
      <w:r w:rsidR="005C635A">
        <w:rPr>
          <w:rFonts w:ascii="Arial" w:eastAsia="Calibri" w:hAnsi="Arial" w:cs="Arial"/>
          <w:sz w:val="24"/>
          <w:szCs w:val="24"/>
        </w:rPr>
        <w:t xml:space="preserve"> de Roberto Payan San José</w:t>
      </w:r>
      <w:r w:rsidRPr="00D7162F">
        <w:rPr>
          <w:rFonts w:ascii="Arial" w:eastAsia="Calibri" w:hAnsi="Arial" w:cs="Arial"/>
          <w:sz w:val="24"/>
          <w:szCs w:val="24"/>
        </w:rPr>
        <w:t xml:space="preserve">,  Aprendizaje a través de la capacitación y formación para el trabajo, el liderazgo, </w:t>
      </w:r>
      <w:r w:rsidR="00D66037" w:rsidRPr="00D7162F">
        <w:rPr>
          <w:rFonts w:ascii="Arial" w:eastAsia="Calibri" w:hAnsi="Arial" w:cs="Arial"/>
          <w:sz w:val="24"/>
          <w:szCs w:val="24"/>
        </w:rPr>
        <w:t>normatividad,</w:t>
      </w:r>
      <w:r w:rsidR="002222E5">
        <w:rPr>
          <w:rFonts w:ascii="Arial" w:eastAsia="Calibri" w:hAnsi="Arial" w:cs="Arial"/>
          <w:sz w:val="24"/>
          <w:szCs w:val="24"/>
        </w:rPr>
        <w:t xml:space="preserve"> Talento,</w:t>
      </w:r>
      <w:r w:rsidRPr="00D7162F">
        <w:rPr>
          <w:rFonts w:ascii="Arial" w:eastAsia="Calibri" w:hAnsi="Arial" w:cs="Arial"/>
          <w:sz w:val="24"/>
          <w:szCs w:val="24"/>
        </w:rPr>
        <w:t xml:space="preserve"> derechos humanos y pos conflicto, la autosuficiencia alimentaria, fortalecimiento cultural e incentivo sicosocial;</w:t>
      </w:r>
      <w:r w:rsidR="000D753E">
        <w:rPr>
          <w:rFonts w:ascii="Arial" w:eastAsia="Calibri" w:hAnsi="Arial" w:cs="Arial"/>
          <w:sz w:val="24"/>
          <w:szCs w:val="24"/>
        </w:rPr>
        <w:t xml:space="preserve"> al igual que la preservación de especies nativas y el cuidado y conservación del medio ambiente natural y sus recursos, </w:t>
      </w:r>
      <w:r w:rsidRPr="00D7162F">
        <w:rPr>
          <w:rFonts w:ascii="Arial" w:eastAsia="Calibri" w:hAnsi="Arial" w:cs="Arial"/>
          <w:sz w:val="24"/>
          <w:szCs w:val="24"/>
        </w:rPr>
        <w:t xml:space="preserve"> el cual</w:t>
      </w:r>
      <w:r w:rsidR="000D753E">
        <w:rPr>
          <w:rFonts w:ascii="Arial" w:eastAsia="Calibri" w:hAnsi="Arial" w:cs="Arial"/>
          <w:sz w:val="24"/>
          <w:szCs w:val="24"/>
        </w:rPr>
        <w:t xml:space="preserve">, </w:t>
      </w:r>
      <w:r w:rsidRPr="00D7162F">
        <w:rPr>
          <w:rFonts w:ascii="Arial" w:eastAsia="Calibri" w:hAnsi="Arial" w:cs="Arial"/>
          <w:sz w:val="24"/>
          <w:szCs w:val="24"/>
        </w:rPr>
        <w:t xml:space="preserve"> sea un proyecto sostenible, donde las mujeres puedan aprender diversas formas de sustentarse y otras alternativas de superación personal, Nueva alternativa de consumo para su base nutricional con la entrega de insumos y semillas  que aporte a la autosuficiencia alimentaria  e intercambio de alimentos, experiencias y saberes entre las familias y los instructores y los dinamizadores e instructores para con las familias,  al tiempo se ejecutara la enseñanza en la trasformación de productos de pan coger en harinas para consumo humano y proveer de alimento a los animales de granja y otros. </w:t>
      </w:r>
    </w:p>
    <w:p w:rsidR="00D7162F" w:rsidRPr="00D7162F" w:rsidRDefault="00D7162F" w:rsidP="00D7162F">
      <w:pPr>
        <w:rPr>
          <w:rFonts w:ascii="Arial" w:eastAsia="Calibri" w:hAnsi="Arial" w:cs="Arial"/>
          <w:sz w:val="24"/>
          <w:szCs w:val="24"/>
        </w:rPr>
      </w:pPr>
      <w:r w:rsidRPr="00D7162F">
        <w:rPr>
          <w:rFonts w:ascii="Arial" w:eastAsia="Calibri" w:hAnsi="Arial" w:cs="Arial"/>
          <w:sz w:val="24"/>
          <w:szCs w:val="24"/>
        </w:rPr>
        <w:t>A través de las aulas y la practica en el campo</w:t>
      </w:r>
      <w:r w:rsidR="002222E5">
        <w:rPr>
          <w:rFonts w:ascii="Arial" w:eastAsia="Calibri" w:hAnsi="Arial" w:cs="Arial"/>
          <w:sz w:val="24"/>
          <w:szCs w:val="24"/>
        </w:rPr>
        <w:t>. S</w:t>
      </w:r>
      <w:r w:rsidRPr="00D7162F">
        <w:rPr>
          <w:rFonts w:ascii="Arial" w:eastAsia="Calibri" w:hAnsi="Arial" w:cs="Arial"/>
          <w:sz w:val="24"/>
          <w:szCs w:val="24"/>
        </w:rPr>
        <w:t>e busca que las mujeres campesinas  y en especial las mujeres víctimas</w:t>
      </w:r>
      <w:r w:rsidR="002222E5">
        <w:rPr>
          <w:rFonts w:ascii="Arial" w:eastAsia="Calibri" w:hAnsi="Arial" w:cs="Arial"/>
          <w:sz w:val="24"/>
          <w:szCs w:val="24"/>
        </w:rPr>
        <w:t xml:space="preserve"> cabeza de Familia</w:t>
      </w:r>
      <w:r w:rsidRPr="00D7162F">
        <w:rPr>
          <w:rFonts w:ascii="Arial" w:eastAsia="Calibri" w:hAnsi="Arial" w:cs="Arial"/>
          <w:sz w:val="24"/>
          <w:szCs w:val="24"/>
        </w:rPr>
        <w:t>, reconozcan alternativas que les permitan rescatar las prácticas ancestrales  y tradicionales  para el restablecimiento y mantenimiento de la cultura y saberes, la importancia en la diversificación de cultivos</w:t>
      </w:r>
      <w:r w:rsidR="000D753E">
        <w:rPr>
          <w:rFonts w:ascii="Arial" w:eastAsia="Calibri" w:hAnsi="Arial" w:cs="Arial"/>
          <w:sz w:val="24"/>
          <w:szCs w:val="24"/>
        </w:rPr>
        <w:t xml:space="preserve"> sin afectar la selva natural</w:t>
      </w:r>
      <w:r w:rsidRPr="00D7162F">
        <w:rPr>
          <w:rFonts w:ascii="Arial" w:eastAsia="Calibri" w:hAnsi="Arial" w:cs="Arial"/>
          <w:sz w:val="24"/>
          <w:szCs w:val="24"/>
        </w:rPr>
        <w:t>, las prácticas agroecológicas, hábitos para el control y protección ambiental, así</w:t>
      </w:r>
      <w:r w:rsidR="00DB46E1">
        <w:rPr>
          <w:rFonts w:ascii="Arial" w:eastAsia="Calibri" w:hAnsi="Arial" w:cs="Arial"/>
          <w:sz w:val="24"/>
          <w:szCs w:val="24"/>
        </w:rPr>
        <w:t xml:space="preserve"> como la conservación de fruto insignia (la pepa de pan o el árbol de pan) que ha sido históricamente una gran fuente de alimento en esta región pacifico,</w:t>
      </w:r>
      <w:r w:rsidRPr="00D7162F">
        <w:rPr>
          <w:rFonts w:ascii="Arial" w:eastAsia="Calibri" w:hAnsi="Arial" w:cs="Arial"/>
          <w:sz w:val="24"/>
          <w:szCs w:val="24"/>
        </w:rPr>
        <w:t xml:space="preserve"> como la recuperación de algunas semillas que aún hay en algún lugar de estos territorios y que mínimamente se puedan ir reintroduciendo para la incorporación en la dieta alimentaria.</w:t>
      </w:r>
    </w:p>
    <w:p w:rsidR="00D7162F" w:rsidRPr="00D7162F" w:rsidRDefault="00D7162F" w:rsidP="00D7162F">
      <w:pPr>
        <w:rPr>
          <w:rFonts w:ascii="Arial" w:eastAsia="Calibri" w:hAnsi="Arial" w:cs="Arial"/>
          <w:sz w:val="24"/>
          <w:szCs w:val="24"/>
        </w:rPr>
      </w:pPr>
    </w:p>
    <w:p w:rsidR="00D7162F" w:rsidRPr="00D7162F" w:rsidRDefault="00D7162F" w:rsidP="00D7162F">
      <w:pPr>
        <w:rPr>
          <w:rFonts w:ascii="Arial" w:eastAsia="Calibri" w:hAnsi="Arial" w:cs="Arial"/>
          <w:sz w:val="24"/>
          <w:szCs w:val="24"/>
        </w:rPr>
      </w:pPr>
      <w:r w:rsidRPr="00D7162F">
        <w:rPr>
          <w:rFonts w:ascii="Arial" w:eastAsia="Calibri" w:hAnsi="Arial" w:cs="Arial"/>
          <w:sz w:val="24"/>
          <w:szCs w:val="24"/>
        </w:rPr>
        <w:t xml:space="preserve">Por otro lado, se conformarán clubes infantiles para fortalecer la identidad cultural. </w:t>
      </w:r>
    </w:p>
    <w:p w:rsidR="002507A3" w:rsidRDefault="00D7162F" w:rsidP="00D7162F">
      <w:pPr>
        <w:pStyle w:val="Prrafodelista"/>
        <w:ind w:left="360"/>
        <w:rPr>
          <w:rFonts w:ascii="Arial" w:hAnsi="Arial" w:cs="Arial"/>
          <w:b/>
          <w:sz w:val="24"/>
          <w:szCs w:val="24"/>
          <w:lang w:val="es-CO"/>
        </w:rPr>
      </w:pPr>
      <w:r w:rsidRPr="00D7162F">
        <w:rPr>
          <w:rFonts w:ascii="Arial" w:eastAsia="Calibri" w:hAnsi="Arial" w:cs="Arial"/>
          <w:sz w:val="24"/>
          <w:szCs w:val="24"/>
        </w:rPr>
        <w:t>En cada vereda se conformarán clubes con un facilitador quien capac</w:t>
      </w:r>
      <w:r w:rsidR="00B13C9F">
        <w:rPr>
          <w:rFonts w:ascii="Arial" w:eastAsia="Calibri" w:hAnsi="Arial" w:cs="Arial"/>
          <w:sz w:val="24"/>
          <w:szCs w:val="24"/>
        </w:rPr>
        <w:t>itará a los niños y las niñas en las áreas de</w:t>
      </w:r>
      <w:r w:rsidRPr="00D7162F">
        <w:rPr>
          <w:rFonts w:ascii="Arial" w:eastAsia="Calibri" w:hAnsi="Arial" w:cs="Arial"/>
          <w:sz w:val="24"/>
          <w:szCs w:val="24"/>
        </w:rPr>
        <w:t xml:space="preserve"> música, danza, teatro o deporte, con el propósito de rescatar algunas prácticas culturales, de esta manera a través de la integración y la mutualidad nos proponemos</w:t>
      </w:r>
      <w:r w:rsidR="00DB46E1">
        <w:rPr>
          <w:rFonts w:ascii="Arial" w:eastAsia="Calibri" w:hAnsi="Arial" w:cs="Arial"/>
          <w:sz w:val="24"/>
          <w:szCs w:val="24"/>
        </w:rPr>
        <w:t xml:space="preserve"> participar en la economía colaborativa de la política de gobierno del Doctor Camilo Romero</w:t>
      </w:r>
      <w:r w:rsidR="00032169">
        <w:rPr>
          <w:rFonts w:ascii="Arial" w:eastAsia="Calibri" w:hAnsi="Arial" w:cs="Arial"/>
          <w:sz w:val="24"/>
          <w:szCs w:val="24"/>
        </w:rPr>
        <w:t>,</w:t>
      </w:r>
      <w:r w:rsidR="00DB46E1">
        <w:rPr>
          <w:rFonts w:ascii="Arial" w:eastAsia="Calibri" w:hAnsi="Arial" w:cs="Arial"/>
          <w:sz w:val="24"/>
          <w:szCs w:val="24"/>
        </w:rPr>
        <w:t xml:space="preserve"> Honorable Gobernador del departamento, sembrando futuro Programa del Doctor Wisner Rodrigo Ortiz Alcalde Municipal</w:t>
      </w:r>
      <w:r w:rsidR="00032169">
        <w:rPr>
          <w:rFonts w:ascii="Arial" w:eastAsia="Calibri" w:hAnsi="Arial" w:cs="Arial"/>
          <w:sz w:val="24"/>
          <w:szCs w:val="24"/>
        </w:rPr>
        <w:t xml:space="preserve"> de Roberto Payan que busca</w:t>
      </w:r>
      <w:r w:rsidRPr="00D7162F">
        <w:rPr>
          <w:rFonts w:ascii="Arial" w:eastAsia="Calibri" w:hAnsi="Arial" w:cs="Arial"/>
          <w:sz w:val="24"/>
          <w:szCs w:val="24"/>
        </w:rPr>
        <w:t xml:space="preserve"> unir a las familias</w:t>
      </w:r>
      <w:r w:rsidR="00E479D7">
        <w:rPr>
          <w:rFonts w:ascii="Arial" w:eastAsia="Calibri" w:hAnsi="Arial" w:cs="Arial"/>
          <w:sz w:val="24"/>
          <w:szCs w:val="24"/>
        </w:rPr>
        <w:t xml:space="preserve"> en un </w:t>
      </w:r>
      <w:r w:rsidR="00032169">
        <w:rPr>
          <w:rFonts w:ascii="Arial" w:eastAsia="Calibri" w:hAnsi="Arial" w:cs="Arial"/>
          <w:sz w:val="24"/>
          <w:szCs w:val="24"/>
        </w:rPr>
        <w:t>propósito multicultural</w:t>
      </w:r>
      <w:r w:rsidRPr="00D7162F">
        <w:rPr>
          <w:rFonts w:ascii="Arial" w:eastAsia="Calibri" w:hAnsi="Arial" w:cs="Arial"/>
          <w:sz w:val="24"/>
          <w:szCs w:val="24"/>
        </w:rPr>
        <w:t xml:space="preserve">, inculcar en ellas el sentido de pertenencia, impulsarlos a ser multiplicadores de buenas prácticas de higiene personal, preservación del medio ambiente natural y la protección de la flora y la fauna silvestre </w:t>
      </w:r>
      <w:r w:rsidR="00E479D7">
        <w:rPr>
          <w:rFonts w:ascii="Arial" w:eastAsia="Calibri" w:hAnsi="Arial" w:cs="Arial"/>
          <w:sz w:val="24"/>
          <w:szCs w:val="24"/>
        </w:rPr>
        <w:t xml:space="preserve">existente y aquella </w:t>
      </w:r>
      <w:r w:rsidRPr="00D7162F">
        <w:rPr>
          <w:rFonts w:ascii="Arial" w:eastAsia="Calibri" w:hAnsi="Arial" w:cs="Arial"/>
          <w:sz w:val="24"/>
          <w:szCs w:val="24"/>
        </w:rPr>
        <w:t>que se encuentra en peligro y a punto de desaparecer.</w:t>
      </w:r>
    </w:p>
    <w:p w:rsidR="00CC09CD" w:rsidRDefault="00CC09CD" w:rsidP="002507A3">
      <w:pPr>
        <w:jc w:val="both"/>
        <w:rPr>
          <w:rFonts w:ascii="Arial" w:hAnsi="Arial" w:cs="Arial"/>
          <w:b/>
          <w:sz w:val="24"/>
          <w:szCs w:val="24"/>
          <w:lang w:val="es-CO"/>
        </w:rPr>
      </w:pPr>
    </w:p>
    <w:p w:rsidR="00D7162F" w:rsidRPr="00D7162F" w:rsidRDefault="00B61A87" w:rsidP="00D7162F">
      <w:pPr>
        <w:jc w:val="both"/>
        <w:rPr>
          <w:rFonts w:ascii="Arial" w:hAnsi="Arial" w:cs="Arial"/>
          <w:b/>
          <w:sz w:val="24"/>
          <w:szCs w:val="24"/>
          <w:lang w:val="es-CO"/>
        </w:rPr>
      </w:pPr>
      <w:r w:rsidRPr="00B61A87">
        <w:rPr>
          <w:rFonts w:ascii="Arial" w:hAnsi="Arial" w:cs="Arial"/>
          <w:b/>
          <w:sz w:val="24"/>
          <w:szCs w:val="24"/>
          <w:lang w:val="es-CO"/>
        </w:rPr>
        <w:t>2.1 Antecedentes</w:t>
      </w:r>
      <w:r w:rsidRPr="00D7162F">
        <w:rPr>
          <w:rFonts w:ascii="Arial" w:hAnsi="Arial" w:cs="Arial"/>
          <w:b/>
          <w:sz w:val="24"/>
          <w:szCs w:val="24"/>
          <w:lang w:val="es-CO"/>
        </w:rPr>
        <w:t>:</w:t>
      </w:r>
      <w:r w:rsidR="00D7162F" w:rsidRPr="00D7162F">
        <w:rPr>
          <w:rFonts w:ascii="Arial" w:hAnsi="Arial" w:cs="Arial"/>
          <w:b/>
          <w:sz w:val="24"/>
          <w:szCs w:val="24"/>
          <w:lang w:val="es-CO"/>
        </w:rPr>
        <w:t xml:space="preserve"> </w:t>
      </w:r>
      <w:r w:rsidR="00D7162F" w:rsidRPr="00D7162F">
        <w:rPr>
          <w:rFonts w:ascii="Arial" w:eastAsia="Calibri" w:hAnsi="Arial" w:cs="Arial"/>
          <w:color w:val="000000"/>
          <w:sz w:val="24"/>
          <w:szCs w:val="24"/>
          <w:shd w:val="clear" w:color="auto" w:fill="FFFFFF"/>
        </w:rPr>
        <w:t>El Municipio de Roberto Payan tiene una extensión total de 1.342Km</w:t>
      </w:r>
      <w:r w:rsidR="00D7162F" w:rsidRPr="00D7162F">
        <w:rPr>
          <w:rFonts w:ascii="Arial" w:eastAsia="Calibri" w:hAnsi="Arial" w:cs="Arial"/>
          <w:color w:val="000000"/>
          <w:sz w:val="24"/>
          <w:szCs w:val="24"/>
          <w:shd w:val="clear" w:color="auto" w:fill="FFFFFF"/>
          <w:vertAlign w:val="superscript"/>
        </w:rPr>
        <w:t>2</w:t>
      </w:r>
      <w:r w:rsidR="00D7162F" w:rsidRPr="00D7162F">
        <w:rPr>
          <w:rFonts w:ascii="Arial" w:eastAsia="Calibri" w:hAnsi="Arial" w:cs="Arial"/>
          <w:color w:val="000000"/>
          <w:sz w:val="24"/>
          <w:szCs w:val="24"/>
          <w:shd w:val="clear" w:color="auto" w:fill="FFFFFF"/>
        </w:rPr>
        <w:t>, está a una altura sobre el nivel del mar de</w:t>
      </w:r>
      <w:r w:rsidR="00D7162F" w:rsidRPr="00D7162F">
        <w:rPr>
          <w:rFonts w:ascii="Arial" w:eastAsia="Calibri" w:hAnsi="Arial" w:cs="Arial"/>
          <w:sz w:val="24"/>
          <w:szCs w:val="24"/>
        </w:rPr>
        <w:t xml:space="preserve"> </w:t>
      </w:r>
      <w:r w:rsidR="00455378">
        <w:rPr>
          <w:rFonts w:ascii="Arial" w:eastAsia="Calibri" w:hAnsi="Arial" w:cs="Arial"/>
          <w:sz w:val="24"/>
          <w:szCs w:val="24"/>
        </w:rPr>
        <w:t>24</w:t>
      </w:r>
      <w:r w:rsidR="00D7162F" w:rsidRPr="00D7162F">
        <w:rPr>
          <w:rFonts w:ascii="Arial" w:eastAsia="Calibri" w:hAnsi="Arial" w:cs="Arial"/>
          <w:sz w:val="24"/>
          <w:szCs w:val="24"/>
        </w:rPr>
        <w:t xml:space="preserve"> metros. El relieve está compuesto por colinas onduladas y zonas planas que conforman terrazas en forma </w:t>
      </w:r>
      <w:r w:rsidR="00D7162F" w:rsidRPr="00D7162F">
        <w:rPr>
          <w:rFonts w:ascii="Arial" w:eastAsia="Calibri" w:hAnsi="Arial" w:cs="Arial"/>
          <w:sz w:val="24"/>
          <w:szCs w:val="24"/>
        </w:rPr>
        <w:lastRenderedPageBreak/>
        <w:t>de taludes que sirven de protección y aislamiento de inundaciones en épocas de lluvia. Además, se caracteriza por procesos de erosión hídrica y sedimentación del paisaje por causa del desbordamiento de los ríos Patía y Telembi</w:t>
      </w:r>
      <w:r w:rsidR="00D7162F" w:rsidRPr="00D7162F">
        <w:rPr>
          <w:rFonts w:ascii="Arial" w:eastAsia="Calibri" w:hAnsi="Arial" w:cs="Arial"/>
          <w:sz w:val="24"/>
          <w:szCs w:val="24"/>
          <w:vertAlign w:val="superscript"/>
        </w:rPr>
        <w:footnoteReference w:id="1"/>
      </w:r>
      <w:r w:rsidR="00D7162F" w:rsidRPr="00D7162F">
        <w:rPr>
          <w:rFonts w:ascii="Arial" w:eastAsia="Calibri" w:hAnsi="Arial" w:cs="Arial"/>
          <w:sz w:val="24"/>
          <w:szCs w:val="24"/>
        </w:rPr>
        <w:t xml:space="preserve">.Según el plan de desarrollo del municipio de Roberto Payan, la zona rural se organiza a través de Consejos Comunitarios, sus nombres son: </w:t>
      </w:r>
      <w:r w:rsidR="00D7162F" w:rsidRPr="00D7162F">
        <w:rPr>
          <w:rFonts w:ascii="Arial" w:eastAsia="Calibri" w:hAnsi="Arial" w:cs="Arial"/>
          <w:bCs/>
          <w:sz w:val="24"/>
          <w:szCs w:val="24"/>
        </w:rPr>
        <w:t>Unión de Cuenca, Integración del Telembi, Comunitario Catangueros, Unión Patía El Viejo, El Progreso y Agricultores del Patía.</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
          <w:bCs/>
          <w:sz w:val="24"/>
          <w:szCs w:val="24"/>
        </w:rPr>
      </w:pPr>
      <w:r w:rsidRPr="00D7162F">
        <w:rPr>
          <w:rFonts w:ascii="Arial" w:eastAsia="Calibri" w:hAnsi="Arial" w:cs="Arial"/>
          <w:b/>
          <w:bCs/>
          <w:sz w:val="24"/>
          <w:szCs w:val="24"/>
        </w:rPr>
        <w:t>Límites del municipio:</w:t>
      </w: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Norte:</w:t>
      </w:r>
      <w:r w:rsidRPr="00D7162F">
        <w:rPr>
          <w:rFonts w:ascii="Arial" w:eastAsia="Calibri" w:hAnsi="Arial" w:cs="Arial"/>
          <w:bCs/>
          <w:sz w:val="24"/>
          <w:szCs w:val="24"/>
        </w:rPr>
        <w:t xml:space="preserve"> Francisco Pizarro, Mosquera, Olaya Herrera</w:t>
      </w:r>
      <w:r w:rsidRPr="00D7162F">
        <w:rPr>
          <w:rFonts w:ascii="Arial" w:eastAsia="Calibri" w:hAnsi="Arial" w:cs="Arial"/>
          <w:bCs/>
          <w:sz w:val="24"/>
          <w:szCs w:val="24"/>
        </w:rPr>
        <w:br/>
      </w:r>
      <w:r w:rsidRPr="00D7162F">
        <w:rPr>
          <w:rFonts w:ascii="Arial" w:eastAsia="Calibri" w:hAnsi="Arial" w:cs="Arial"/>
          <w:b/>
          <w:bCs/>
          <w:sz w:val="24"/>
          <w:szCs w:val="24"/>
        </w:rPr>
        <w:t>Sur:</w:t>
      </w:r>
      <w:r w:rsidRPr="00D7162F">
        <w:rPr>
          <w:rFonts w:ascii="Arial" w:eastAsia="Calibri" w:hAnsi="Arial" w:cs="Arial"/>
          <w:bCs/>
          <w:sz w:val="24"/>
          <w:szCs w:val="24"/>
        </w:rPr>
        <w:t xml:space="preserve"> Barbacoas, Tumaco.</w:t>
      </w:r>
      <w:r w:rsidRPr="00D7162F">
        <w:rPr>
          <w:rFonts w:ascii="Arial" w:eastAsia="Calibri" w:hAnsi="Arial" w:cs="Arial"/>
          <w:bCs/>
          <w:sz w:val="24"/>
          <w:szCs w:val="24"/>
        </w:rPr>
        <w:br/>
      </w:r>
      <w:r w:rsidRPr="00D7162F">
        <w:rPr>
          <w:rFonts w:ascii="Arial" w:eastAsia="Calibri" w:hAnsi="Arial" w:cs="Arial"/>
          <w:b/>
          <w:bCs/>
          <w:sz w:val="24"/>
          <w:szCs w:val="24"/>
        </w:rPr>
        <w:t>Oriente:</w:t>
      </w:r>
      <w:r w:rsidRPr="00D7162F">
        <w:rPr>
          <w:rFonts w:ascii="Arial" w:eastAsia="Calibri" w:hAnsi="Arial" w:cs="Arial"/>
          <w:bCs/>
          <w:sz w:val="24"/>
          <w:szCs w:val="24"/>
        </w:rPr>
        <w:t xml:space="preserve"> Olaya Herrera, Magüi Payán</w:t>
      </w:r>
      <w:r w:rsidRPr="00D7162F">
        <w:rPr>
          <w:rFonts w:ascii="Arial" w:eastAsia="Calibri" w:hAnsi="Arial" w:cs="Arial"/>
          <w:bCs/>
          <w:sz w:val="24"/>
          <w:szCs w:val="24"/>
        </w:rPr>
        <w:br/>
      </w:r>
      <w:r w:rsidRPr="00D7162F">
        <w:rPr>
          <w:rFonts w:ascii="Arial" w:eastAsia="Calibri" w:hAnsi="Arial" w:cs="Arial"/>
          <w:b/>
          <w:bCs/>
          <w:sz w:val="24"/>
          <w:szCs w:val="24"/>
        </w:rPr>
        <w:t>Occidente:</w:t>
      </w:r>
      <w:r w:rsidRPr="00D7162F">
        <w:rPr>
          <w:rFonts w:ascii="Arial" w:eastAsia="Calibri" w:hAnsi="Arial" w:cs="Arial"/>
          <w:bCs/>
          <w:sz w:val="24"/>
          <w:szCs w:val="24"/>
        </w:rPr>
        <w:t xml:space="preserve"> Tumaco.</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lang w:val="es-CO"/>
        </w:rPr>
      </w:pPr>
      <w:r w:rsidRPr="00D7162F">
        <w:rPr>
          <w:rFonts w:ascii="Arial" w:eastAsia="Calibri" w:hAnsi="Arial" w:cs="Arial"/>
          <w:b/>
          <w:bCs/>
          <w:sz w:val="24"/>
          <w:szCs w:val="24"/>
        </w:rPr>
        <w:t>Extensión total:</w:t>
      </w:r>
      <w:r w:rsidRPr="00D7162F">
        <w:rPr>
          <w:rFonts w:ascii="Arial" w:eastAsia="Calibri" w:hAnsi="Arial" w:cs="Arial"/>
          <w:bCs/>
          <w:sz w:val="24"/>
          <w:szCs w:val="24"/>
        </w:rPr>
        <w:t xml:space="preserve"> 1.342 Km2</w:t>
      </w: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Extensión área urbana:</w:t>
      </w:r>
      <w:r w:rsidRPr="00D7162F">
        <w:rPr>
          <w:rFonts w:ascii="Arial" w:eastAsia="Calibri" w:hAnsi="Arial" w:cs="Arial"/>
          <w:bCs/>
          <w:sz w:val="24"/>
          <w:szCs w:val="24"/>
        </w:rPr>
        <w:t xml:space="preserve"> 324 Km2</w:t>
      </w: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Extensión área rural:</w:t>
      </w:r>
      <w:r w:rsidRPr="00D7162F">
        <w:rPr>
          <w:rFonts w:ascii="Arial" w:eastAsia="Calibri" w:hAnsi="Arial" w:cs="Arial"/>
          <w:bCs/>
          <w:sz w:val="24"/>
          <w:szCs w:val="24"/>
        </w:rPr>
        <w:t xml:space="preserve"> 1018 Km2</w:t>
      </w: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Altitud de la cabecera municipal</w:t>
      </w:r>
      <w:r w:rsidRPr="00D7162F">
        <w:rPr>
          <w:rFonts w:ascii="Arial" w:eastAsia="Calibri" w:hAnsi="Arial" w:cs="Arial"/>
          <w:bCs/>
          <w:sz w:val="24"/>
          <w:szCs w:val="24"/>
        </w:rPr>
        <w:t xml:space="preserve"> (metros sobre el nivel del mar): 20m</w:t>
      </w: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Temperatura media:</w:t>
      </w:r>
      <w:r w:rsidRPr="00D7162F">
        <w:rPr>
          <w:rFonts w:ascii="Arial" w:eastAsia="Calibri" w:hAnsi="Arial" w:cs="Arial"/>
          <w:bCs/>
          <w:sz w:val="24"/>
          <w:szCs w:val="24"/>
        </w:rPr>
        <w:t> 27º C</w:t>
      </w:r>
    </w:p>
    <w:p w:rsidR="00D7162F" w:rsidRPr="00D7162F" w:rsidRDefault="00D7162F" w:rsidP="00D7162F">
      <w:pPr>
        <w:rPr>
          <w:rFonts w:ascii="Arial" w:eastAsia="Calibri" w:hAnsi="Arial" w:cs="Arial"/>
          <w:bCs/>
          <w:sz w:val="24"/>
          <w:szCs w:val="24"/>
        </w:rPr>
      </w:pPr>
      <w:r w:rsidRPr="00D7162F">
        <w:rPr>
          <w:rFonts w:ascii="Arial" w:eastAsia="Calibri" w:hAnsi="Arial" w:cs="Arial"/>
          <w:bCs/>
          <w:sz w:val="24"/>
          <w:szCs w:val="24"/>
        </w:rPr>
        <w:t>Distancia de referencia: 250 Km a Pasto – Nariño</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Cs/>
          <w:sz w:val="24"/>
          <w:szCs w:val="24"/>
        </w:rPr>
        <w:t>Las v</w:t>
      </w:r>
      <w:r w:rsidR="00032169">
        <w:rPr>
          <w:rFonts w:ascii="Arial" w:eastAsia="Calibri" w:hAnsi="Arial" w:cs="Arial"/>
          <w:bCs/>
          <w:sz w:val="24"/>
          <w:szCs w:val="24"/>
        </w:rPr>
        <w:t>eredas y corregimientos</w:t>
      </w:r>
      <w:r w:rsidRPr="00D7162F">
        <w:rPr>
          <w:rFonts w:ascii="Arial" w:eastAsia="Calibri" w:hAnsi="Arial" w:cs="Arial"/>
          <w:bCs/>
          <w:sz w:val="24"/>
          <w:szCs w:val="24"/>
        </w:rPr>
        <w:t xml:space="preserve"> que se beneficiaran con las Acciones, Planes, programas y proyectos que la fundación promocione, promueva y desarrolle; pertenecen a grupos afrodescendientes, indígena, mestizo, mulato y otros que juntos forman parte de la pluriculturalidad característica de las regiones Nariñenses y que Roberto payan no escapa a esta característica.</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lang w:val="es-CO"/>
        </w:rPr>
      </w:pPr>
      <w:r w:rsidRPr="00D7162F">
        <w:rPr>
          <w:rFonts w:ascii="Arial" w:eastAsia="Calibri" w:hAnsi="Arial" w:cs="Arial"/>
          <w:bCs/>
          <w:sz w:val="24"/>
          <w:szCs w:val="24"/>
        </w:rPr>
        <w:t>En cuanto a la distribución étnica, el 95% de la población residente en Roberto Payán se auto reconoce, negro, mulato, Afrocolombiano Afrodescendiente y el 5% restante pertenece a otras etnias especialmente indígenas, Awá, Eperara, Siapidara e Inga asentados especialmente en los límites con los Municipios de Barbacoas y Tumaco.</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Cs/>
          <w:sz w:val="24"/>
          <w:szCs w:val="24"/>
        </w:rPr>
        <w:t>También existen los Consejos Comunitarios que son figuras territoriales constituidas en favor de comunidades afro descendientes de las zonas rurales ribereñas de la cuenca del Pacífico, territorios ocupados colectivamente de acuerdo con sus prácticas tradicionales de producción.</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 xml:space="preserve">Vías de comunicación: </w:t>
      </w:r>
      <w:r w:rsidRPr="00D7162F">
        <w:rPr>
          <w:rFonts w:ascii="Arial" w:eastAsia="Calibri" w:hAnsi="Arial" w:cs="Arial"/>
          <w:bCs/>
          <w:sz w:val="24"/>
          <w:szCs w:val="24"/>
        </w:rPr>
        <w:t xml:space="preserve">En lo que a vías de comunicación se refiere la problemática se refleja en la dificultad al acceso de la cabecera municipal por vía fluvial la cual se realiza a motor fuera de borda; es decir el río Telembi en acompañamiento con el Río Saunde, Rio Telembi, Ispi Rio Gualpi, Pirí, Patía </w:t>
      </w:r>
      <w:r w:rsidRPr="00D7162F">
        <w:rPr>
          <w:rFonts w:ascii="Arial" w:eastAsia="Calibri" w:hAnsi="Arial" w:cs="Arial"/>
          <w:bCs/>
          <w:sz w:val="24"/>
          <w:szCs w:val="24"/>
        </w:rPr>
        <w:lastRenderedPageBreak/>
        <w:t xml:space="preserve">Grande y Patía Viejo, es el más importante y ágil medio de comunicación entre el casco urbano, las veredas y Corregimientos y el interior de la región, es evidente la deficiencia del estado de las vías fluviales y caminos interveredales existentes. Sin embargo, pese a esta dificultad, el Municipio de Roberto Payan ha emprendido la apertura de la vía San José la Guayacana Kilómetro 83 con la cual se pretende conectar la región del Telembi con el resto del departamento. </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Cs/>
          <w:sz w:val="24"/>
          <w:szCs w:val="24"/>
        </w:rPr>
        <w:t xml:space="preserve">Al interior del casco urbano la articulación de las vías con el embarcadero se realiza peatonalmente, buscando la comodidad y menor distancia requerida por el peatón. En este sentido el estado de las vías es de regularidad, sin embargo, no poseen continuidad y pavimentación constante por lo cual requieren acabado, en su mayoría sin pavimentar y en mal estado la capa de recubrimiento. </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Cs/>
          <w:sz w:val="24"/>
          <w:szCs w:val="24"/>
        </w:rPr>
        <w:t xml:space="preserve">En cuanto al transporte el municipio cuenta únicamente con un sistema de transporte fluvial desde Barbacoas a 18 kilómetros de San José. El acceso terrestre se efectúa desde San Juan de Pasto o Tumaco por vía Panamericana hasta el corregimiento de Junín y desde este hasta Barbacoas en un trayecto de 57 kilómetros, vía que se encuentra en mal estado y en proceso inicial de pavimentación. </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 xml:space="preserve">Problema Principal: </w:t>
      </w:r>
      <w:r w:rsidRPr="00D7162F">
        <w:rPr>
          <w:rFonts w:ascii="Arial" w:eastAsia="Calibri" w:hAnsi="Arial" w:cs="Arial"/>
          <w:bCs/>
          <w:sz w:val="24"/>
          <w:szCs w:val="24"/>
        </w:rPr>
        <w:t>Red de vías fluviales (Muelles) y caminos interveredales en mal estado y poco transitables. Barco, Lancha., canoas</w:t>
      </w:r>
      <w:r w:rsidRPr="00D7162F">
        <w:rPr>
          <w:rFonts w:ascii="Arial" w:eastAsia="Calibri" w:hAnsi="Arial" w:cs="Arial"/>
          <w:bCs/>
          <w:sz w:val="24"/>
          <w:szCs w:val="24"/>
          <w:vertAlign w:val="superscript"/>
        </w:rPr>
        <w:footnoteReference w:id="2"/>
      </w:r>
      <w:r w:rsidRPr="00D7162F">
        <w:rPr>
          <w:rFonts w:ascii="Arial" w:eastAsia="Calibri" w:hAnsi="Arial" w:cs="Arial"/>
          <w:bCs/>
          <w:sz w:val="24"/>
          <w:szCs w:val="24"/>
        </w:rPr>
        <w:t>.</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 xml:space="preserve">Agua potable y saneamiento básico: </w:t>
      </w:r>
      <w:r w:rsidRPr="00D7162F">
        <w:rPr>
          <w:rFonts w:ascii="Arial" w:eastAsia="Calibri" w:hAnsi="Arial" w:cs="Arial"/>
          <w:bCs/>
          <w:sz w:val="24"/>
          <w:szCs w:val="24"/>
        </w:rPr>
        <w:t>La problemática se relaciona con deficientes sistemas de suministro de agua potable, e inadecuados sistemas de disposición de excretas y de la recolección y disposición final de residuos sólidos, que se debe entre otras causas a la baja cobertura de servicio de saneamiento básico, limitado en infraestructura y vías de comunicación, ausencia de programas educativos de manejo de agua e inadecuadas prácticas culturales, tradicionales de la población frente a los hábitos higiénicos y sanitarios, baja capacidad técnica y administrativa, de planificación del sector y técnicas de tratamiento y recolección de basuras</w:t>
      </w:r>
      <w:r w:rsidRPr="00D7162F">
        <w:rPr>
          <w:rFonts w:ascii="Arial" w:eastAsia="Calibri" w:hAnsi="Arial" w:cs="Arial"/>
          <w:bCs/>
          <w:sz w:val="24"/>
          <w:szCs w:val="24"/>
          <w:vertAlign w:val="superscript"/>
        </w:rPr>
        <w:footnoteReference w:id="3"/>
      </w:r>
      <w:r w:rsidRPr="00D7162F">
        <w:rPr>
          <w:rFonts w:ascii="Arial" w:eastAsia="Calibri" w:hAnsi="Arial" w:cs="Arial"/>
          <w:bCs/>
          <w:sz w:val="24"/>
          <w:szCs w:val="24"/>
        </w:rPr>
        <w:t>.</w:t>
      </w:r>
      <w:r w:rsidR="003F2189">
        <w:rPr>
          <w:rFonts w:ascii="Arial" w:eastAsia="Calibri" w:hAnsi="Arial" w:cs="Arial"/>
          <w:bCs/>
          <w:sz w:val="24"/>
          <w:szCs w:val="24"/>
        </w:rPr>
        <w:t xml:space="preserve">  </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 xml:space="preserve">Niñez, infancia y adolescencia: Todos Vivos. </w:t>
      </w:r>
      <w:r w:rsidRPr="00D7162F">
        <w:rPr>
          <w:rFonts w:ascii="Arial" w:eastAsia="Calibri" w:hAnsi="Arial" w:cs="Arial"/>
          <w:bCs/>
          <w:sz w:val="24"/>
          <w:szCs w:val="24"/>
        </w:rPr>
        <w:t>En el Municipio de Roberto Payan, las causas de las muertes se dan por enfermedades diarreicas agudas, infección respiratoria aguda, dermitis, desnutrición y paludismo; porque no se cuenta con un sistema de agua potable en el área rural, falta de higiene, malos hábitos alimenticios y por falta de personal médico ya que en su mayoría este caso se presenta en la población rural y muchos de ellos no cuentan con la facilidad de acceder al servicio de salud oportunamente</w:t>
      </w:r>
      <w:r w:rsidRPr="00D7162F">
        <w:rPr>
          <w:rFonts w:ascii="Arial" w:eastAsia="Calibri" w:hAnsi="Arial" w:cs="Arial"/>
          <w:bCs/>
          <w:sz w:val="24"/>
          <w:szCs w:val="24"/>
          <w:vertAlign w:val="superscript"/>
        </w:rPr>
        <w:footnoteReference w:id="4"/>
      </w:r>
      <w:r w:rsidRPr="00D7162F">
        <w:rPr>
          <w:rFonts w:ascii="Arial" w:eastAsia="Calibri" w:hAnsi="Arial" w:cs="Arial"/>
          <w:bCs/>
          <w:sz w:val="24"/>
          <w:szCs w:val="24"/>
        </w:rPr>
        <w:t>.</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Deporte:</w:t>
      </w:r>
      <w:r w:rsidRPr="00D7162F">
        <w:rPr>
          <w:rFonts w:ascii="Arial" w:eastAsia="Calibri" w:hAnsi="Arial" w:cs="Arial"/>
          <w:bCs/>
          <w:sz w:val="24"/>
          <w:szCs w:val="24"/>
        </w:rPr>
        <w:t xml:space="preserve"> En el sector rural tan solo el 40% cuenta con canchas de fútbol las cuales pertenecen a la comunidad y presenta deficiencias para la práctica deportiva. Es muy deficiente la infraestructura en escenarios deportivos e inexistentes programas de fomento al rescate y conservación para el desarrollo de las actividades lúdicas y recreativas</w:t>
      </w:r>
      <w:r w:rsidRPr="00D7162F">
        <w:rPr>
          <w:rFonts w:ascii="Arial" w:eastAsia="Calibri" w:hAnsi="Arial" w:cs="Arial"/>
          <w:bCs/>
          <w:sz w:val="24"/>
          <w:szCs w:val="24"/>
          <w:vertAlign w:val="superscript"/>
        </w:rPr>
        <w:footnoteReference w:id="5"/>
      </w:r>
      <w:r w:rsidRPr="00D7162F">
        <w:rPr>
          <w:rFonts w:ascii="Arial" w:eastAsia="Calibri" w:hAnsi="Arial" w:cs="Arial"/>
          <w:bCs/>
          <w:sz w:val="24"/>
          <w:szCs w:val="24"/>
        </w:rPr>
        <w:t>.</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lang w:val="es-CO"/>
        </w:rPr>
      </w:pPr>
      <w:r w:rsidRPr="00D7162F">
        <w:rPr>
          <w:rFonts w:ascii="Arial" w:eastAsia="Calibri" w:hAnsi="Arial" w:cs="Arial"/>
          <w:b/>
          <w:bCs/>
          <w:sz w:val="24"/>
          <w:szCs w:val="24"/>
        </w:rPr>
        <w:t>Cultura:</w:t>
      </w:r>
      <w:r w:rsidRPr="00D7162F">
        <w:rPr>
          <w:rFonts w:ascii="Arial" w:eastAsia="Calibri" w:hAnsi="Arial" w:cs="Arial"/>
          <w:bCs/>
          <w:sz w:val="24"/>
          <w:szCs w:val="24"/>
        </w:rPr>
        <w:t xml:space="preserve"> Las prácticas culturales están desapareciendo lo que evidencia el deterioro de los valores culturales y la pérdida de la identidad cultural sin que se promueva eventos ni festividades de fomento a la actividad cultural de rescate y conservación de tradiciones mediante el desarrollo de formas lúdicas y culturales en las zonas apartadas y de difícil acceso. </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Cs/>
          <w:sz w:val="24"/>
          <w:szCs w:val="24"/>
        </w:rPr>
        <w:t>Las actividades artísticas y culturales se manifiestan esencialmente en las fiestas patronales de San José Obrero, carnavales, semana cultural y artística de la Institución Educativa San José del Telembi. La Casa de la Cultura participa activamente en la organización y ejecución de dichos eventos, sin embargo, su acción es limitada dados los recursos escasos con los que cuenta,</w:t>
      </w:r>
      <w:r w:rsidRPr="00D7162F">
        <w:rPr>
          <w:rFonts w:ascii="Arial" w:eastAsia="Calibri" w:hAnsi="Arial" w:cs="Arial"/>
          <w:bCs/>
          <w:sz w:val="24"/>
          <w:szCs w:val="24"/>
          <w:vertAlign w:val="superscript"/>
        </w:rPr>
        <w:footnoteReference w:id="6"/>
      </w:r>
      <w:r w:rsidRPr="00D7162F">
        <w:rPr>
          <w:rFonts w:ascii="Arial" w:eastAsia="Calibri" w:hAnsi="Arial" w:cs="Arial"/>
          <w:bCs/>
          <w:sz w:val="24"/>
          <w:szCs w:val="24"/>
        </w:rPr>
        <w:t xml:space="preserve">a esto se suma la ausencia de músicos y/o profesionales que puedan prestar este servicio de enseñanza en las veredas y corregimientos más apartados al igual la ausencia de medios apropiados, acompañamiento y  conocimientos en la formulación y estructuración de proyectos en los diferentes líderes y dignatarios locales que permita la gestión de recursos económicos para inversión social y menos dirigidos a la educación integral no formal que permita ampliar los conocimientos y el  mejoramiento de la calidad de vida de la mujer. </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Sector agropecuario:</w:t>
      </w:r>
      <w:r w:rsidRPr="00D7162F">
        <w:rPr>
          <w:rFonts w:ascii="Arial" w:eastAsia="Calibri" w:hAnsi="Arial" w:cs="Arial"/>
          <w:bCs/>
          <w:sz w:val="24"/>
          <w:szCs w:val="24"/>
        </w:rPr>
        <w:t xml:space="preserve"> La problemática agropecuaria del municipio se refleja en los deficientes niveles de producción e incipiente desarrollo de los factores de producción, caracterizada por bajo nivel tecnológico dado el tamaño limitado de las parcelas dedicadas a los cultivos de: plátano, banano, arroz, yuca, papa china, zapote, caña panelera, cacao, coco, maíz, pepa de pen,</w:t>
      </w:r>
      <w:r w:rsidR="00526D9E">
        <w:rPr>
          <w:rFonts w:ascii="Arial" w:eastAsia="Calibri" w:hAnsi="Arial" w:cs="Arial"/>
          <w:bCs/>
          <w:sz w:val="24"/>
          <w:szCs w:val="24"/>
        </w:rPr>
        <w:t xml:space="preserve"> Palma de</w:t>
      </w:r>
      <w:r w:rsidRPr="00D7162F">
        <w:rPr>
          <w:rFonts w:ascii="Arial" w:eastAsia="Calibri" w:hAnsi="Arial" w:cs="Arial"/>
          <w:bCs/>
          <w:sz w:val="24"/>
          <w:szCs w:val="24"/>
        </w:rPr>
        <w:t xml:space="preserve"> naidi y cítricos</w:t>
      </w:r>
      <w:r w:rsidRPr="00D7162F">
        <w:rPr>
          <w:rFonts w:ascii="Arial" w:eastAsia="Calibri" w:hAnsi="Arial" w:cs="Arial"/>
          <w:bCs/>
          <w:sz w:val="24"/>
          <w:szCs w:val="24"/>
          <w:vertAlign w:val="superscript"/>
        </w:rPr>
        <w:footnoteReference w:id="7"/>
      </w:r>
      <w:r w:rsidRPr="00D7162F">
        <w:rPr>
          <w:rFonts w:ascii="Arial" w:eastAsia="Calibri" w:hAnsi="Arial" w:cs="Arial"/>
          <w:bCs/>
          <w:sz w:val="24"/>
          <w:szCs w:val="24"/>
        </w:rPr>
        <w:t>. A esto se suma la ausencia de políticas encaminadas a brindar una preparación académica o formación no formal en la trasformación de productos agrícolas y agropecuarios</w:t>
      </w:r>
      <w:r w:rsidR="00526D9E">
        <w:rPr>
          <w:rFonts w:ascii="Arial" w:eastAsia="Calibri" w:hAnsi="Arial" w:cs="Arial"/>
          <w:bCs/>
          <w:sz w:val="24"/>
          <w:szCs w:val="24"/>
        </w:rPr>
        <w:t>,</w:t>
      </w:r>
      <w:r w:rsidRPr="00D7162F">
        <w:rPr>
          <w:rFonts w:ascii="Arial" w:eastAsia="Calibri" w:hAnsi="Arial" w:cs="Arial"/>
          <w:bCs/>
          <w:sz w:val="24"/>
          <w:szCs w:val="24"/>
        </w:rPr>
        <w:t xml:space="preserve"> en conservas, harinas o alimentos para animales de corral, peces y otros para consumo de la granja campesina.   </w:t>
      </w:r>
    </w:p>
    <w:p w:rsidR="00D7162F" w:rsidRPr="00D7162F" w:rsidRDefault="00D7162F" w:rsidP="00D7162F">
      <w:pPr>
        <w:rPr>
          <w:rFonts w:ascii="Arial" w:eastAsia="Calibri" w:hAnsi="Arial" w:cs="Arial"/>
          <w:bCs/>
          <w:sz w:val="24"/>
          <w:szCs w:val="24"/>
        </w:rPr>
      </w:pPr>
    </w:p>
    <w:p w:rsidR="00D7162F" w:rsidRPr="00D7162F" w:rsidRDefault="00D7162F" w:rsidP="00D7162F">
      <w:pPr>
        <w:rPr>
          <w:rFonts w:ascii="Arial" w:eastAsia="Calibri" w:hAnsi="Arial" w:cs="Arial"/>
          <w:bCs/>
          <w:sz w:val="24"/>
          <w:szCs w:val="24"/>
        </w:rPr>
      </w:pPr>
      <w:r w:rsidRPr="00D7162F">
        <w:rPr>
          <w:rFonts w:ascii="Arial" w:eastAsia="Calibri" w:hAnsi="Arial" w:cs="Arial"/>
          <w:b/>
          <w:bCs/>
          <w:sz w:val="24"/>
          <w:szCs w:val="24"/>
        </w:rPr>
        <w:t xml:space="preserve">Desplazamiento: </w:t>
      </w:r>
      <w:r w:rsidRPr="00D7162F">
        <w:rPr>
          <w:rFonts w:ascii="Arial" w:eastAsia="Calibri" w:hAnsi="Arial" w:cs="Arial"/>
          <w:bCs/>
          <w:sz w:val="24"/>
          <w:szCs w:val="24"/>
        </w:rPr>
        <w:t xml:space="preserve">El Municipio de Roberto Payan se vio desde el año 2006 abocado al desplazamiento forzado de familias por la presencia de grupos guerrilleros, y de paramilitares, problema que se acentúo en su mayor magnitud en los últimos años por los combates de la fuerza pública y la insurgencia, principalmente en las veredas Panga, Rio Patía Grande, Gómez Jurado, Fátima </w:t>
      </w:r>
      <w:r w:rsidRPr="00D7162F">
        <w:rPr>
          <w:rFonts w:ascii="Arial" w:eastAsia="Calibri" w:hAnsi="Arial" w:cs="Arial"/>
          <w:bCs/>
          <w:sz w:val="24"/>
          <w:szCs w:val="24"/>
        </w:rPr>
        <w:lastRenderedPageBreak/>
        <w:t>El Carmen zona 99, del Rio Patía Viejo, ocasionando el desplazamiento forzado de niños, mujeres y acianos.</w:t>
      </w:r>
    </w:p>
    <w:p w:rsidR="00D7162F" w:rsidRDefault="00D7162F" w:rsidP="00D7162F">
      <w:pPr>
        <w:rPr>
          <w:rFonts w:eastAsiaTheme="minorHAnsi"/>
          <w:sz w:val="24"/>
          <w:szCs w:val="24"/>
          <w:lang w:eastAsia="es-ES"/>
        </w:rPr>
      </w:pPr>
      <w:r w:rsidRPr="00D7162F">
        <w:rPr>
          <w:rFonts w:ascii="Arial" w:eastAsia="Calibri" w:hAnsi="Arial" w:cs="Arial"/>
          <w:bCs/>
          <w:sz w:val="24"/>
          <w:szCs w:val="24"/>
        </w:rPr>
        <w:br/>
      </w:r>
      <w:r w:rsidRPr="00D7162F">
        <w:rPr>
          <w:rFonts w:ascii="Arial" w:eastAsia="Calibri" w:hAnsi="Arial" w:cs="Arial"/>
          <w:b/>
          <w:bCs/>
          <w:sz w:val="24"/>
          <w:szCs w:val="24"/>
        </w:rPr>
        <w:t>Sector forestal:</w:t>
      </w:r>
      <w:r w:rsidRPr="00D7162F">
        <w:rPr>
          <w:rFonts w:ascii="Arial" w:eastAsia="Calibri" w:hAnsi="Arial" w:cs="Arial"/>
          <w:bCs/>
          <w:sz w:val="24"/>
          <w:szCs w:val="24"/>
        </w:rPr>
        <w:t xml:space="preserve"> Comercialización de la madera, La tala</w:t>
      </w:r>
      <w:r w:rsidR="00526D9E">
        <w:rPr>
          <w:rFonts w:ascii="Arial" w:eastAsia="Calibri" w:hAnsi="Arial" w:cs="Arial"/>
          <w:bCs/>
          <w:sz w:val="24"/>
          <w:szCs w:val="24"/>
        </w:rPr>
        <w:t xml:space="preserve"> indiscriminada</w:t>
      </w:r>
      <w:r w:rsidRPr="00D7162F">
        <w:rPr>
          <w:rFonts w:ascii="Arial" w:eastAsia="Calibri" w:hAnsi="Arial" w:cs="Arial"/>
          <w:bCs/>
          <w:sz w:val="24"/>
          <w:szCs w:val="24"/>
        </w:rPr>
        <w:t xml:space="preserve"> de bosque sin control, asociado con las prácticas de transporte inadecuadas, se constituye en problemas ecológicos y ambientales irreversibles en las áreas</w:t>
      </w:r>
      <w:r w:rsidR="00953BE7">
        <w:rPr>
          <w:rFonts w:ascii="Arial" w:eastAsia="Calibri" w:hAnsi="Arial" w:cs="Arial"/>
          <w:bCs/>
          <w:sz w:val="24"/>
          <w:szCs w:val="24"/>
        </w:rPr>
        <w:t xml:space="preserve"> donde tiene influencia directa e</w:t>
      </w:r>
      <w:r w:rsidRPr="00D7162F">
        <w:rPr>
          <w:rFonts w:ascii="Arial" w:eastAsia="Calibri" w:hAnsi="Arial" w:cs="Arial"/>
          <w:bCs/>
          <w:sz w:val="24"/>
          <w:szCs w:val="24"/>
        </w:rPr>
        <w:t>ste sistema de transporte menor</w:t>
      </w:r>
      <w:r w:rsidR="00953BE7">
        <w:rPr>
          <w:rFonts w:ascii="Arial" w:eastAsia="Calibri" w:hAnsi="Arial" w:cs="Arial"/>
          <w:bCs/>
          <w:sz w:val="24"/>
          <w:szCs w:val="24"/>
        </w:rPr>
        <w:t>,</w:t>
      </w:r>
      <w:r w:rsidRPr="00D7162F">
        <w:rPr>
          <w:rFonts w:ascii="Arial" w:eastAsia="Calibri" w:hAnsi="Arial" w:cs="Arial"/>
          <w:bCs/>
          <w:sz w:val="24"/>
          <w:szCs w:val="24"/>
        </w:rPr>
        <w:t xml:space="preserve"> a través de cunetas ocasiona secamiento progresivo de las zonas de Guandal debido al escurrimiento persistente de agua durante la mayor parte del año que impiden llegar a cubrir y a humedecer la superficie del suelo, sin posibilidad de regenerar las especies forestales propias del ecosistema de Guandal, convirtiendo estas áreas en rastrojos aptos para el cultivo del plátano, perdiendo progresivamente de esta forma gran parte del bosque Guandal</w:t>
      </w:r>
      <w:r w:rsidRPr="00D7162F">
        <w:rPr>
          <w:rFonts w:ascii="Arial" w:eastAsia="Calibri" w:hAnsi="Arial" w:cs="Arial"/>
          <w:bCs/>
          <w:sz w:val="24"/>
          <w:szCs w:val="24"/>
          <w:vertAlign w:val="superscript"/>
        </w:rPr>
        <w:footnoteReference w:id="8"/>
      </w:r>
      <w:r w:rsidRPr="00D7162F">
        <w:rPr>
          <w:rFonts w:ascii="Arial" w:eastAsia="Calibri" w:hAnsi="Arial" w:cs="Arial"/>
          <w:bCs/>
          <w:sz w:val="24"/>
          <w:szCs w:val="24"/>
        </w:rPr>
        <w:t>.</w:t>
      </w:r>
      <w:r w:rsidRPr="00D7162F">
        <w:rPr>
          <w:rFonts w:ascii="Arial" w:hAnsi="Arial" w:cs="Arial"/>
          <w:sz w:val="24"/>
          <w:szCs w:val="24"/>
          <w:lang w:eastAsia="es-ES"/>
        </w:rPr>
        <w:t xml:space="preserve"> </w:t>
      </w:r>
    </w:p>
    <w:p w:rsidR="00B61A87" w:rsidRDefault="00B61A87" w:rsidP="00B61A87">
      <w:pPr>
        <w:jc w:val="both"/>
        <w:rPr>
          <w:rFonts w:ascii="Arial" w:hAnsi="Arial" w:cs="Arial"/>
          <w:sz w:val="24"/>
          <w:szCs w:val="24"/>
          <w:lang w:val="es-CO"/>
        </w:rPr>
      </w:pPr>
      <w:r>
        <w:rPr>
          <w:rFonts w:ascii="Arial" w:hAnsi="Arial" w:cs="Arial"/>
          <w:b/>
          <w:sz w:val="24"/>
          <w:szCs w:val="24"/>
          <w:lang w:val="es-CO"/>
        </w:rPr>
        <w:t xml:space="preserve"> </w:t>
      </w:r>
    </w:p>
    <w:p w:rsidR="00B61A87" w:rsidRDefault="00B61A87" w:rsidP="00B61A87">
      <w:pPr>
        <w:jc w:val="both"/>
        <w:rPr>
          <w:rFonts w:ascii="Arial" w:hAnsi="Arial" w:cs="Arial"/>
          <w:b/>
          <w:sz w:val="24"/>
          <w:szCs w:val="24"/>
          <w:lang w:val="es-CO"/>
        </w:rPr>
      </w:pPr>
    </w:p>
    <w:p w:rsidR="00482ED0" w:rsidRDefault="00B61A87" w:rsidP="00B61A87">
      <w:pPr>
        <w:jc w:val="both"/>
        <w:rPr>
          <w:rFonts w:ascii="Arial" w:hAnsi="Arial" w:cs="Arial"/>
          <w:sz w:val="24"/>
          <w:szCs w:val="24"/>
          <w:lang w:val="es-CO"/>
        </w:rPr>
      </w:pPr>
      <w:r w:rsidRPr="00B61A87">
        <w:rPr>
          <w:rFonts w:ascii="Arial" w:hAnsi="Arial" w:cs="Arial"/>
          <w:b/>
          <w:sz w:val="24"/>
          <w:szCs w:val="24"/>
          <w:lang w:val="es-CO"/>
        </w:rPr>
        <w:t xml:space="preserve">2.2 Personas Beneficiadas: </w:t>
      </w:r>
      <w:r>
        <w:rPr>
          <w:rFonts w:ascii="Arial" w:hAnsi="Arial" w:cs="Arial"/>
          <w:sz w:val="24"/>
          <w:szCs w:val="24"/>
          <w:lang w:val="es-CO"/>
        </w:rPr>
        <w:t>beneficiarios directos e indirectos,</w:t>
      </w:r>
    </w:p>
    <w:p w:rsidR="00482ED0" w:rsidRPr="00482ED0" w:rsidRDefault="00482ED0" w:rsidP="00482ED0">
      <w:pPr>
        <w:rPr>
          <w:rFonts w:ascii="Arial" w:eastAsia="Calibri" w:hAnsi="Arial" w:cs="Arial"/>
          <w:bCs/>
          <w:sz w:val="24"/>
          <w:szCs w:val="24"/>
          <w:lang w:eastAsia="en-US"/>
        </w:rPr>
      </w:pPr>
      <w:r w:rsidRPr="00482ED0">
        <w:rPr>
          <w:rFonts w:ascii="Arial" w:eastAsia="Calibri" w:hAnsi="Arial" w:cs="Arial"/>
          <w:bCs/>
          <w:sz w:val="24"/>
          <w:szCs w:val="24"/>
        </w:rPr>
        <w:t>El proyecto se ejecutará en las veredas, corregimientos y zona urbana del municipio de Roberto Payán, las cuales son: 10.434 habitantes femeninas agrupados en familias, el proyecto va direccionado a trabajar por la vinculación de la Mujer de las zonas de difícil acceso, las cuales han sido seleccionadas por manifestar su intensión y además por tener una mayor condición de prioridad en su entorno.</w:t>
      </w:r>
    </w:p>
    <w:p w:rsidR="00482ED0" w:rsidRDefault="00482ED0" w:rsidP="00482ED0">
      <w:pPr>
        <w:rPr>
          <w:rFonts w:eastAsia="Calibri" w:cstheme="minorHAnsi"/>
          <w:bCs/>
          <w:sz w:val="24"/>
          <w:szCs w:val="24"/>
        </w:rPr>
      </w:pPr>
    </w:p>
    <w:p w:rsidR="00482ED0" w:rsidRDefault="00482ED0" w:rsidP="00482ED0">
      <w:pPr>
        <w:rPr>
          <w:rFonts w:eastAsia="Calibri" w:cstheme="minorHAnsi"/>
          <w:bCs/>
          <w:sz w:val="24"/>
          <w:szCs w:val="24"/>
        </w:rPr>
      </w:pPr>
    </w:p>
    <w:p w:rsidR="00482ED0" w:rsidRPr="00482ED0" w:rsidRDefault="00482ED0" w:rsidP="00B61A87">
      <w:pPr>
        <w:jc w:val="both"/>
        <w:rPr>
          <w:rFonts w:ascii="Arial" w:hAnsi="Arial" w:cs="Arial"/>
          <w:sz w:val="24"/>
          <w:szCs w:val="24"/>
        </w:rPr>
      </w:pPr>
    </w:p>
    <w:p w:rsidR="00482ED0" w:rsidRPr="00B61A87" w:rsidRDefault="00B61A87" w:rsidP="00B61A87">
      <w:pPr>
        <w:jc w:val="both"/>
        <w:rPr>
          <w:rFonts w:ascii="Arial" w:hAnsi="Arial" w:cs="Arial"/>
          <w:sz w:val="24"/>
          <w:szCs w:val="24"/>
          <w:lang w:val="es-CO"/>
        </w:rPr>
      </w:pPr>
      <w:r>
        <w:rPr>
          <w:rFonts w:ascii="Arial" w:hAnsi="Arial" w:cs="Arial"/>
          <w:sz w:val="24"/>
          <w:szCs w:val="24"/>
          <w:lang w:val="es-CO"/>
        </w:rPr>
        <w:t xml:space="preserve"> </w:t>
      </w:r>
    </w:p>
    <w:tbl>
      <w:tblPr>
        <w:tblStyle w:val="Tablaconcuadrcula1"/>
        <w:tblW w:w="0" w:type="auto"/>
        <w:tblInd w:w="720" w:type="dxa"/>
        <w:tblLook w:val="04A0" w:firstRow="1" w:lastRow="0" w:firstColumn="1" w:lastColumn="0" w:noHBand="0" w:noVBand="1"/>
      </w:tblPr>
      <w:tblGrid>
        <w:gridCol w:w="2610"/>
        <w:gridCol w:w="2575"/>
        <w:gridCol w:w="2589"/>
      </w:tblGrid>
      <w:tr w:rsidR="00482ED0" w:rsidTr="00482ED0">
        <w:tc>
          <w:tcPr>
            <w:tcW w:w="2610"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b/>
                <w:sz w:val="24"/>
                <w:szCs w:val="24"/>
                <w:lang w:eastAsia="en-US"/>
              </w:rPr>
            </w:pPr>
            <w:r>
              <w:rPr>
                <w:rFonts w:eastAsia="Calibri" w:cstheme="minorHAnsi"/>
                <w:b/>
                <w:sz w:val="24"/>
                <w:szCs w:val="24"/>
              </w:rPr>
              <w:t>Municipio</w:t>
            </w:r>
          </w:p>
        </w:tc>
        <w:tc>
          <w:tcPr>
            <w:tcW w:w="2575"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b/>
                <w:sz w:val="24"/>
                <w:szCs w:val="24"/>
              </w:rPr>
            </w:pPr>
            <w:r>
              <w:rPr>
                <w:rFonts w:eastAsia="Calibri" w:cstheme="minorHAnsi"/>
                <w:b/>
                <w:sz w:val="24"/>
                <w:szCs w:val="24"/>
              </w:rPr>
              <w:t>Vereda</w:t>
            </w:r>
          </w:p>
        </w:tc>
        <w:tc>
          <w:tcPr>
            <w:tcW w:w="2589"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b/>
                <w:sz w:val="24"/>
                <w:szCs w:val="24"/>
              </w:rPr>
            </w:pPr>
            <w:r>
              <w:rPr>
                <w:rFonts w:eastAsia="Calibri" w:cstheme="minorHAnsi"/>
                <w:b/>
                <w:sz w:val="24"/>
                <w:szCs w:val="24"/>
              </w:rPr>
              <w:t>Número de Mujeres</w:t>
            </w:r>
          </w:p>
        </w:tc>
      </w:tr>
      <w:tr w:rsidR="00482ED0" w:rsidTr="00482ED0">
        <w:tc>
          <w:tcPr>
            <w:tcW w:w="2610" w:type="dxa"/>
            <w:vMerge w:val="restart"/>
            <w:tcBorders>
              <w:top w:val="single" w:sz="4" w:space="0" w:color="auto"/>
              <w:left w:val="single" w:sz="4" w:space="0" w:color="auto"/>
              <w:bottom w:val="single" w:sz="4" w:space="0" w:color="auto"/>
              <w:right w:val="single" w:sz="4" w:space="0" w:color="auto"/>
            </w:tcBorders>
          </w:tcPr>
          <w:p w:rsidR="00482ED0" w:rsidRDefault="00482ED0">
            <w:pPr>
              <w:jc w:val="center"/>
              <w:rPr>
                <w:rFonts w:eastAsia="Calibri" w:cstheme="minorHAnsi"/>
                <w:sz w:val="24"/>
                <w:szCs w:val="24"/>
              </w:rPr>
            </w:pPr>
          </w:p>
          <w:p w:rsidR="00482ED0" w:rsidRDefault="00482ED0">
            <w:pPr>
              <w:jc w:val="center"/>
              <w:rPr>
                <w:rFonts w:eastAsia="Calibri" w:cstheme="minorHAnsi"/>
                <w:sz w:val="24"/>
                <w:szCs w:val="24"/>
              </w:rPr>
            </w:pPr>
          </w:p>
          <w:p w:rsidR="00482ED0" w:rsidRDefault="00482ED0">
            <w:pPr>
              <w:jc w:val="center"/>
              <w:rPr>
                <w:rFonts w:eastAsia="Calibri" w:cstheme="minorHAnsi"/>
                <w:sz w:val="24"/>
                <w:szCs w:val="24"/>
              </w:rPr>
            </w:pPr>
            <w:r>
              <w:rPr>
                <w:rFonts w:eastAsia="Calibri" w:cstheme="minorHAnsi"/>
                <w:sz w:val="24"/>
                <w:szCs w:val="24"/>
              </w:rPr>
              <w:t>Roberto Payán</w:t>
            </w:r>
          </w:p>
        </w:tc>
        <w:tc>
          <w:tcPr>
            <w:tcW w:w="2575"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Fátima El Carmen Zona 99</w:t>
            </w:r>
          </w:p>
        </w:tc>
        <w:tc>
          <w:tcPr>
            <w:tcW w:w="2589"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76</w:t>
            </w:r>
          </w:p>
        </w:tc>
      </w:tr>
      <w:tr w:rsidR="00482ED0" w:rsidTr="00482ED0">
        <w:tc>
          <w:tcPr>
            <w:tcW w:w="0" w:type="auto"/>
            <w:vMerge/>
            <w:tcBorders>
              <w:top w:val="single" w:sz="4" w:space="0" w:color="auto"/>
              <w:left w:val="single" w:sz="4" w:space="0" w:color="auto"/>
              <w:bottom w:val="single" w:sz="4" w:space="0" w:color="auto"/>
              <w:right w:val="single" w:sz="4" w:space="0" w:color="auto"/>
            </w:tcBorders>
            <w:vAlign w:val="center"/>
            <w:hideMark/>
          </w:tcPr>
          <w:p w:rsidR="00482ED0" w:rsidRDefault="00482ED0">
            <w:pPr>
              <w:rPr>
                <w:rFonts w:eastAsia="Calibri" w:cstheme="minorHAnsi"/>
                <w:sz w:val="24"/>
                <w:szCs w:val="24"/>
                <w:lang w:val="es-CO" w:eastAsia="en-US"/>
              </w:rPr>
            </w:pPr>
          </w:p>
        </w:tc>
        <w:tc>
          <w:tcPr>
            <w:tcW w:w="2575"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El Playón</w:t>
            </w:r>
          </w:p>
        </w:tc>
        <w:tc>
          <w:tcPr>
            <w:tcW w:w="2589"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7</w:t>
            </w:r>
          </w:p>
        </w:tc>
      </w:tr>
      <w:tr w:rsidR="00482ED0" w:rsidTr="00482ED0">
        <w:tc>
          <w:tcPr>
            <w:tcW w:w="0" w:type="auto"/>
            <w:vMerge/>
            <w:tcBorders>
              <w:top w:val="single" w:sz="4" w:space="0" w:color="auto"/>
              <w:left w:val="single" w:sz="4" w:space="0" w:color="auto"/>
              <w:bottom w:val="single" w:sz="4" w:space="0" w:color="auto"/>
              <w:right w:val="single" w:sz="4" w:space="0" w:color="auto"/>
            </w:tcBorders>
            <w:vAlign w:val="center"/>
            <w:hideMark/>
          </w:tcPr>
          <w:p w:rsidR="00482ED0" w:rsidRDefault="00482ED0">
            <w:pPr>
              <w:rPr>
                <w:rFonts w:eastAsia="Calibri" w:cstheme="minorHAnsi"/>
                <w:sz w:val="24"/>
                <w:szCs w:val="24"/>
                <w:lang w:val="es-CO" w:eastAsia="en-US"/>
              </w:rPr>
            </w:pPr>
          </w:p>
        </w:tc>
        <w:tc>
          <w:tcPr>
            <w:tcW w:w="2575"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El Cedro</w:t>
            </w:r>
          </w:p>
        </w:tc>
        <w:tc>
          <w:tcPr>
            <w:tcW w:w="2589"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33</w:t>
            </w:r>
          </w:p>
        </w:tc>
      </w:tr>
      <w:tr w:rsidR="00482ED0" w:rsidTr="00482ED0">
        <w:tc>
          <w:tcPr>
            <w:tcW w:w="0" w:type="auto"/>
            <w:vMerge/>
            <w:tcBorders>
              <w:top w:val="single" w:sz="4" w:space="0" w:color="auto"/>
              <w:left w:val="single" w:sz="4" w:space="0" w:color="auto"/>
              <w:bottom w:val="single" w:sz="4" w:space="0" w:color="auto"/>
              <w:right w:val="single" w:sz="4" w:space="0" w:color="auto"/>
            </w:tcBorders>
            <w:vAlign w:val="center"/>
            <w:hideMark/>
          </w:tcPr>
          <w:p w:rsidR="00482ED0" w:rsidRDefault="00482ED0">
            <w:pPr>
              <w:rPr>
                <w:rFonts w:eastAsia="Calibri" w:cstheme="minorHAnsi"/>
                <w:sz w:val="24"/>
                <w:szCs w:val="24"/>
                <w:lang w:val="es-CO" w:eastAsia="en-US"/>
              </w:rPr>
            </w:pPr>
          </w:p>
        </w:tc>
        <w:tc>
          <w:tcPr>
            <w:tcW w:w="2575"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Gómez Jurado</w:t>
            </w:r>
          </w:p>
        </w:tc>
        <w:tc>
          <w:tcPr>
            <w:tcW w:w="2589"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26</w:t>
            </w:r>
          </w:p>
        </w:tc>
      </w:tr>
      <w:tr w:rsidR="00482ED0" w:rsidTr="00482ED0">
        <w:tc>
          <w:tcPr>
            <w:tcW w:w="0" w:type="auto"/>
            <w:vMerge/>
            <w:tcBorders>
              <w:top w:val="single" w:sz="4" w:space="0" w:color="auto"/>
              <w:left w:val="single" w:sz="4" w:space="0" w:color="auto"/>
              <w:bottom w:val="single" w:sz="4" w:space="0" w:color="auto"/>
              <w:right w:val="single" w:sz="4" w:space="0" w:color="auto"/>
            </w:tcBorders>
            <w:vAlign w:val="center"/>
            <w:hideMark/>
          </w:tcPr>
          <w:p w:rsidR="00482ED0" w:rsidRDefault="00482ED0">
            <w:pPr>
              <w:rPr>
                <w:rFonts w:eastAsia="Calibri" w:cstheme="minorHAnsi"/>
                <w:sz w:val="24"/>
                <w:szCs w:val="24"/>
                <w:lang w:val="es-CO" w:eastAsia="en-US"/>
              </w:rPr>
            </w:pPr>
          </w:p>
        </w:tc>
        <w:tc>
          <w:tcPr>
            <w:tcW w:w="2575" w:type="dxa"/>
            <w:tcBorders>
              <w:top w:val="single" w:sz="4" w:space="0" w:color="auto"/>
              <w:left w:val="single" w:sz="4" w:space="0" w:color="auto"/>
              <w:bottom w:val="single" w:sz="4" w:space="0" w:color="auto"/>
              <w:right w:val="single" w:sz="4" w:space="0" w:color="auto"/>
            </w:tcBorders>
          </w:tcPr>
          <w:p w:rsidR="00482ED0" w:rsidRDefault="00482ED0">
            <w:pPr>
              <w:rPr>
                <w:rFonts w:eastAsia="Calibri"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482ED0" w:rsidRDefault="00482ED0">
            <w:pPr>
              <w:rPr>
                <w:rFonts w:eastAsia="Calibri" w:cstheme="minorHAnsi"/>
                <w:sz w:val="24"/>
                <w:szCs w:val="24"/>
              </w:rPr>
            </w:pPr>
          </w:p>
        </w:tc>
      </w:tr>
      <w:tr w:rsidR="00482ED0" w:rsidTr="00482ED0">
        <w:tc>
          <w:tcPr>
            <w:tcW w:w="0" w:type="auto"/>
            <w:vMerge/>
            <w:tcBorders>
              <w:top w:val="single" w:sz="4" w:space="0" w:color="auto"/>
              <w:left w:val="single" w:sz="4" w:space="0" w:color="auto"/>
              <w:bottom w:val="single" w:sz="4" w:space="0" w:color="auto"/>
              <w:right w:val="single" w:sz="4" w:space="0" w:color="auto"/>
            </w:tcBorders>
            <w:vAlign w:val="center"/>
            <w:hideMark/>
          </w:tcPr>
          <w:p w:rsidR="00482ED0" w:rsidRDefault="00482ED0">
            <w:pPr>
              <w:rPr>
                <w:rFonts w:eastAsia="Calibri" w:cstheme="minorHAnsi"/>
                <w:sz w:val="24"/>
                <w:szCs w:val="24"/>
                <w:lang w:val="es-CO" w:eastAsia="en-US"/>
              </w:rPr>
            </w:pPr>
          </w:p>
        </w:tc>
        <w:tc>
          <w:tcPr>
            <w:tcW w:w="2575"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Tasdan</w:t>
            </w:r>
          </w:p>
        </w:tc>
        <w:tc>
          <w:tcPr>
            <w:tcW w:w="2589" w:type="dxa"/>
            <w:tcBorders>
              <w:top w:val="single" w:sz="4" w:space="0" w:color="auto"/>
              <w:left w:val="single" w:sz="4" w:space="0" w:color="auto"/>
              <w:bottom w:val="single" w:sz="4" w:space="0" w:color="auto"/>
              <w:right w:val="single" w:sz="4" w:space="0" w:color="auto"/>
            </w:tcBorders>
            <w:hideMark/>
          </w:tcPr>
          <w:p w:rsidR="00482ED0" w:rsidRDefault="00482ED0">
            <w:pPr>
              <w:rPr>
                <w:rFonts w:eastAsia="Calibri" w:cstheme="minorHAnsi"/>
                <w:sz w:val="24"/>
                <w:szCs w:val="24"/>
              </w:rPr>
            </w:pPr>
            <w:r>
              <w:rPr>
                <w:rFonts w:eastAsia="Calibri" w:cstheme="minorHAnsi"/>
                <w:sz w:val="24"/>
                <w:szCs w:val="24"/>
              </w:rPr>
              <w:t>15</w:t>
            </w:r>
          </w:p>
        </w:tc>
      </w:tr>
      <w:tr w:rsidR="00482ED0" w:rsidTr="00953BE7">
        <w:tc>
          <w:tcPr>
            <w:tcW w:w="2610" w:type="dxa"/>
            <w:tcBorders>
              <w:top w:val="single" w:sz="4" w:space="0" w:color="auto"/>
              <w:left w:val="single" w:sz="4" w:space="0" w:color="auto"/>
              <w:bottom w:val="single" w:sz="4" w:space="0" w:color="auto"/>
              <w:right w:val="single" w:sz="4" w:space="0" w:color="auto"/>
            </w:tcBorders>
          </w:tcPr>
          <w:p w:rsidR="00482ED0" w:rsidRDefault="00953BE7">
            <w:pPr>
              <w:rPr>
                <w:rFonts w:eastAsia="Calibri" w:cstheme="minorHAnsi"/>
                <w:sz w:val="24"/>
                <w:szCs w:val="24"/>
              </w:rPr>
            </w:pPr>
            <w:r>
              <w:rPr>
                <w:rFonts w:eastAsia="Calibri" w:cstheme="minorHAnsi"/>
                <w:sz w:val="24"/>
                <w:szCs w:val="24"/>
              </w:rPr>
              <w:t>Otras Veredas y corregimientos</w:t>
            </w:r>
          </w:p>
        </w:tc>
        <w:tc>
          <w:tcPr>
            <w:tcW w:w="2575" w:type="dxa"/>
            <w:tcBorders>
              <w:top w:val="single" w:sz="4" w:space="0" w:color="auto"/>
              <w:left w:val="single" w:sz="4" w:space="0" w:color="auto"/>
              <w:bottom w:val="single" w:sz="4" w:space="0" w:color="auto"/>
              <w:right w:val="single" w:sz="4" w:space="0" w:color="auto"/>
            </w:tcBorders>
          </w:tcPr>
          <w:p w:rsidR="00482ED0" w:rsidRDefault="00482ED0">
            <w:pPr>
              <w:rPr>
                <w:rFonts w:eastAsia="Calibri"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482ED0" w:rsidRDefault="00953BE7">
            <w:pPr>
              <w:rPr>
                <w:rFonts w:eastAsia="Calibri" w:cstheme="minorHAnsi"/>
                <w:sz w:val="24"/>
                <w:szCs w:val="24"/>
              </w:rPr>
            </w:pPr>
            <w:r>
              <w:rPr>
                <w:rFonts w:eastAsia="Calibri" w:cstheme="minorHAnsi"/>
                <w:sz w:val="24"/>
                <w:szCs w:val="24"/>
              </w:rPr>
              <w:t>10277</w:t>
            </w:r>
          </w:p>
        </w:tc>
      </w:tr>
      <w:tr w:rsidR="00953BE7" w:rsidTr="00482ED0">
        <w:tc>
          <w:tcPr>
            <w:tcW w:w="2610" w:type="dxa"/>
            <w:tcBorders>
              <w:top w:val="single" w:sz="4" w:space="0" w:color="auto"/>
              <w:left w:val="single" w:sz="4" w:space="0" w:color="auto"/>
              <w:bottom w:val="single" w:sz="4" w:space="0" w:color="auto"/>
              <w:right w:val="single" w:sz="4" w:space="0" w:color="auto"/>
            </w:tcBorders>
          </w:tcPr>
          <w:p w:rsidR="00953BE7" w:rsidRDefault="00953BE7" w:rsidP="00953BE7">
            <w:pPr>
              <w:rPr>
                <w:rFonts w:eastAsia="Calibri" w:cstheme="minorHAnsi"/>
                <w:sz w:val="24"/>
                <w:szCs w:val="24"/>
              </w:rPr>
            </w:pPr>
            <w:r>
              <w:rPr>
                <w:rFonts w:eastAsia="Calibri" w:cstheme="minorHAnsi"/>
                <w:sz w:val="24"/>
                <w:szCs w:val="24"/>
              </w:rPr>
              <w:t>Total, mujeres beneficiarias en el Municipio</w:t>
            </w:r>
          </w:p>
        </w:tc>
        <w:tc>
          <w:tcPr>
            <w:tcW w:w="2575" w:type="dxa"/>
            <w:tcBorders>
              <w:top w:val="single" w:sz="4" w:space="0" w:color="auto"/>
              <w:left w:val="single" w:sz="4" w:space="0" w:color="auto"/>
              <w:bottom w:val="single" w:sz="4" w:space="0" w:color="auto"/>
              <w:right w:val="single" w:sz="4" w:space="0" w:color="auto"/>
            </w:tcBorders>
          </w:tcPr>
          <w:p w:rsidR="00953BE7" w:rsidRDefault="00953BE7" w:rsidP="00953BE7">
            <w:pPr>
              <w:rPr>
                <w:rFonts w:eastAsia="Calibri" w:cstheme="minorHAnsi"/>
                <w:sz w:val="24"/>
                <w:szCs w:val="24"/>
              </w:rPr>
            </w:pPr>
          </w:p>
        </w:tc>
        <w:tc>
          <w:tcPr>
            <w:tcW w:w="2589" w:type="dxa"/>
            <w:tcBorders>
              <w:top w:val="single" w:sz="4" w:space="0" w:color="auto"/>
              <w:left w:val="single" w:sz="4" w:space="0" w:color="auto"/>
              <w:bottom w:val="single" w:sz="4" w:space="0" w:color="auto"/>
              <w:right w:val="single" w:sz="4" w:space="0" w:color="auto"/>
            </w:tcBorders>
          </w:tcPr>
          <w:p w:rsidR="00953BE7" w:rsidRDefault="00953BE7" w:rsidP="00953BE7">
            <w:pPr>
              <w:rPr>
                <w:rFonts w:eastAsia="Calibri" w:cstheme="minorHAnsi"/>
                <w:sz w:val="24"/>
                <w:szCs w:val="24"/>
              </w:rPr>
            </w:pPr>
            <w:r>
              <w:rPr>
                <w:rFonts w:eastAsia="Calibri" w:cstheme="minorHAnsi"/>
                <w:sz w:val="24"/>
                <w:szCs w:val="24"/>
              </w:rPr>
              <w:t>10.434</w:t>
            </w:r>
          </w:p>
        </w:tc>
      </w:tr>
    </w:tbl>
    <w:p w:rsidR="00482ED0" w:rsidRPr="00482ED0" w:rsidRDefault="00482ED0" w:rsidP="00482ED0">
      <w:pPr>
        <w:rPr>
          <w:rFonts w:ascii="Arial" w:eastAsia="Calibri" w:hAnsi="Arial" w:cs="Arial"/>
          <w:sz w:val="24"/>
          <w:szCs w:val="24"/>
          <w:lang w:eastAsia="en-US"/>
        </w:rPr>
      </w:pPr>
      <w:r w:rsidRPr="00482ED0">
        <w:rPr>
          <w:rFonts w:ascii="Arial" w:eastAsia="Calibri" w:hAnsi="Arial" w:cs="Arial"/>
          <w:sz w:val="24"/>
          <w:szCs w:val="24"/>
        </w:rPr>
        <w:t>Distribución de las Mujeres beneficiarias del proyecto.</w:t>
      </w:r>
    </w:p>
    <w:p w:rsidR="00B61A87" w:rsidRDefault="00B61A87" w:rsidP="00B61A87">
      <w:pPr>
        <w:jc w:val="both"/>
        <w:rPr>
          <w:rFonts w:ascii="Arial" w:hAnsi="Arial" w:cs="Arial"/>
          <w:sz w:val="24"/>
          <w:szCs w:val="24"/>
        </w:rPr>
      </w:pPr>
    </w:p>
    <w:p w:rsidR="00482ED0" w:rsidRDefault="00482ED0" w:rsidP="00482ED0">
      <w:pPr>
        <w:rPr>
          <w:rFonts w:eastAsia="Calibri" w:cstheme="minorHAnsi"/>
          <w:sz w:val="24"/>
          <w:szCs w:val="24"/>
          <w:lang w:eastAsia="en-US"/>
        </w:rPr>
      </w:pPr>
      <w:r>
        <w:rPr>
          <w:rFonts w:eastAsia="Calibri" w:cstheme="minorHAnsi"/>
          <w:sz w:val="24"/>
          <w:szCs w:val="24"/>
        </w:rPr>
        <w:lastRenderedPageBreak/>
        <w:t>Estas Mujeres de Fátima El Carmen zona 99, El Cedro, El Playón, Gómez Jurado, Tasdan y demás Veredas y corregimientos Sufren los rigores de una brecha inmensa de necesidades insatisfechas y cierto porcentaje han sido víctima de violencia</w:t>
      </w:r>
      <w:r w:rsidR="00152A05">
        <w:rPr>
          <w:rFonts w:eastAsia="Calibri" w:cstheme="minorHAnsi"/>
          <w:sz w:val="24"/>
          <w:szCs w:val="24"/>
        </w:rPr>
        <w:t xml:space="preserve"> física psicológica intrafamiliar</w:t>
      </w:r>
      <w:r>
        <w:rPr>
          <w:rFonts w:eastAsia="Calibri" w:cstheme="minorHAnsi"/>
          <w:sz w:val="24"/>
          <w:szCs w:val="24"/>
        </w:rPr>
        <w:t>, de desplazamiento y abuso sexual por parte de grupos al margen de la ley , trayendo como consecuencia la disminución de la calidad de vida, en lo que concierne a la alimentación, trabajo, educación de sus pequeños hijos y educación no formal para los adultos y</w:t>
      </w:r>
      <w:r w:rsidR="00152A05">
        <w:rPr>
          <w:rFonts w:eastAsia="Calibri" w:cstheme="minorHAnsi"/>
          <w:sz w:val="24"/>
          <w:szCs w:val="24"/>
        </w:rPr>
        <w:t xml:space="preserve"> que como consecuencia de las imposiciones externas, </w:t>
      </w:r>
      <w:r>
        <w:rPr>
          <w:rFonts w:eastAsia="Calibri" w:cstheme="minorHAnsi"/>
          <w:sz w:val="24"/>
          <w:szCs w:val="24"/>
        </w:rPr>
        <w:t xml:space="preserve"> se ha ido desdibujando sus raíces y conocimientos ancestrales. El desplazamiento se dio desde: </w:t>
      </w:r>
    </w:p>
    <w:p w:rsidR="00482ED0" w:rsidRDefault="00482ED0" w:rsidP="00482ED0">
      <w:pPr>
        <w:rPr>
          <w:rFonts w:eastAsia="Calibri" w:cstheme="minorHAnsi"/>
          <w:sz w:val="24"/>
          <w:szCs w:val="24"/>
        </w:rPr>
      </w:pPr>
      <w:r>
        <w:rPr>
          <w:rFonts w:eastAsia="Calibri" w:cstheme="minorHAnsi"/>
          <w:sz w:val="24"/>
          <w:szCs w:val="24"/>
        </w:rPr>
        <w:t xml:space="preserve"> </w:t>
      </w:r>
    </w:p>
    <w:p w:rsidR="00482ED0" w:rsidRDefault="00482ED0" w:rsidP="00482ED0">
      <w:pPr>
        <w:numPr>
          <w:ilvl w:val="0"/>
          <w:numId w:val="14"/>
        </w:numPr>
        <w:rPr>
          <w:rFonts w:eastAsia="Calibri" w:cstheme="minorHAnsi"/>
          <w:sz w:val="24"/>
          <w:szCs w:val="24"/>
        </w:rPr>
      </w:pPr>
      <w:r>
        <w:rPr>
          <w:rFonts w:eastAsia="Calibri" w:cstheme="minorHAnsi"/>
          <w:sz w:val="24"/>
          <w:szCs w:val="24"/>
        </w:rPr>
        <w:t>Los Consejos Comunitarios a los cuales pertenecen las veredas beneficiarias</w:t>
      </w:r>
      <w:r w:rsidR="007C5C94">
        <w:rPr>
          <w:rFonts w:eastAsia="Calibri" w:cstheme="minorHAnsi"/>
          <w:sz w:val="24"/>
          <w:szCs w:val="24"/>
        </w:rPr>
        <w:t>,</w:t>
      </w:r>
      <w:r>
        <w:rPr>
          <w:rFonts w:eastAsia="Calibri" w:cstheme="minorHAnsi"/>
          <w:sz w:val="24"/>
          <w:szCs w:val="24"/>
        </w:rPr>
        <w:t xml:space="preserve"> no cuenta con Plan de Etnodesarrollo, sin embargo, están organizados en Consejos comunitarios, </w:t>
      </w:r>
      <w:r w:rsidR="00953BE7">
        <w:rPr>
          <w:rFonts w:eastAsia="Calibri" w:cstheme="minorHAnsi"/>
          <w:sz w:val="24"/>
          <w:szCs w:val="24"/>
        </w:rPr>
        <w:t xml:space="preserve">Consejos </w:t>
      </w:r>
      <w:r>
        <w:rPr>
          <w:rFonts w:eastAsia="Calibri" w:cstheme="minorHAnsi"/>
          <w:sz w:val="24"/>
          <w:szCs w:val="24"/>
        </w:rPr>
        <w:t xml:space="preserve">Comunales, </w:t>
      </w:r>
      <w:r>
        <w:rPr>
          <w:rFonts w:eastAsia="Calibri" w:cstheme="minorHAnsi"/>
          <w:b/>
          <w:sz w:val="24"/>
          <w:szCs w:val="24"/>
        </w:rPr>
        <w:t xml:space="preserve">y Juntas </w:t>
      </w:r>
      <w:r w:rsidR="002222E5">
        <w:rPr>
          <w:rFonts w:eastAsia="Calibri" w:cstheme="minorHAnsi"/>
          <w:b/>
          <w:sz w:val="24"/>
          <w:szCs w:val="24"/>
        </w:rPr>
        <w:t xml:space="preserve">productoras </w:t>
      </w:r>
      <w:r>
        <w:rPr>
          <w:rFonts w:eastAsia="Calibri" w:cstheme="minorHAnsi"/>
          <w:b/>
          <w:sz w:val="24"/>
          <w:szCs w:val="24"/>
        </w:rPr>
        <w:t>campesinas, denominada</w:t>
      </w:r>
      <w:r>
        <w:rPr>
          <w:rFonts w:eastAsia="Calibri" w:cstheme="minorHAnsi"/>
          <w:sz w:val="24"/>
          <w:szCs w:val="24"/>
        </w:rPr>
        <w:t xml:space="preserve"> “</w:t>
      </w:r>
      <w:r>
        <w:rPr>
          <w:rFonts w:eastAsia="Calibri" w:cstheme="minorHAnsi"/>
          <w:b/>
          <w:sz w:val="24"/>
          <w:szCs w:val="24"/>
        </w:rPr>
        <w:t>ASOJCROP” Asociación de juntas</w:t>
      </w:r>
      <w:r w:rsidR="001A27D4">
        <w:rPr>
          <w:rFonts w:eastAsia="Calibri" w:cstheme="minorHAnsi"/>
          <w:b/>
          <w:sz w:val="24"/>
          <w:szCs w:val="24"/>
        </w:rPr>
        <w:t xml:space="preserve"> de Productores</w:t>
      </w:r>
      <w:r w:rsidR="00953BE7">
        <w:rPr>
          <w:rFonts w:eastAsia="Calibri" w:cstheme="minorHAnsi"/>
          <w:b/>
          <w:sz w:val="24"/>
          <w:szCs w:val="24"/>
        </w:rPr>
        <w:t xml:space="preserve"> campesino</w:t>
      </w:r>
      <w:r>
        <w:rPr>
          <w:rFonts w:eastAsia="Calibri" w:cstheme="minorHAnsi"/>
          <w:b/>
          <w:sz w:val="24"/>
          <w:szCs w:val="24"/>
        </w:rPr>
        <w:t>s de Roberto payan</w:t>
      </w:r>
      <w:r w:rsidR="007C5C94">
        <w:rPr>
          <w:rFonts w:eastAsia="Calibri" w:cstheme="minorHAnsi"/>
          <w:b/>
          <w:sz w:val="24"/>
          <w:szCs w:val="24"/>
        </w:rPr>
        <w:t>;</w:t>
      </w:r>
      <w:r w:rsidR="007C5C94">
        <w:rPr>
          <w:rFonts w:eastAsia="Calibri" w:cstheme="minorHAnsi"/>
          <w:sz w:val="24"/>
          <w:szCs w:val="24"/>
        </w:rPr>
        <w:t xml:space="preserve"> A</w:t>
      </w:r>
      <w:r>
        <w:rPr>
          <w:rFonts w:eastAsia="Calibri" w:cstheme="minorHAnsi"/>
          <w:sz w:val="24"/>
          <w:szCs w:val="24"/>
        </w:rPr>
        <w:t xml:space="preserve"> partir de los cuales han venido gestando algún tipo de organización para su desarrollo y mejora de la calidad de vida.</w:t>
      </w:r>
    </w:p>
    <w:p w:rsidR="00482ED0" w:rsidRDefault="00482ED0" w:rsidP="00482ED0">
      <w:pPr>
        <w:rPr>
          <w:rFonts w:eastAsia="Calibri" w:cstheme="minorHAnsi"/>
          <w:sz w:val="24"/>
          <w:szCs w:val="24"/>
        </w:rPr>
      </w:pPr>
    </w:p>
    <w:p w:rsidR="00482ED0" w:rsidRPr="00482ED0" w:rsidRDefault="00482ED0" w:rsidP="00B61A87">
      <w:pPr>
        <w:jc w:val="both"/>
        <w:rPr>
          <w:rFonts w:ascii="Arial" w:hAnsi="Arial" w:cs="Arial"/>
          <w:sz w:val="24"/>
          <w:szCs w:val="24"/>
        </w:rPr>
      </w:pPr>
    </w:p>
    <w:p w:rsidR="00B61A87" w:rsidRPr="00D15996" w:rsidRDefault="00B61A87" w:rsidP="00B61A87">
      <w:pPr>
        <w:pStyle w:val="Prrafodelista"/>
        <w:ind w:left="720"/>
        <w:jc w:val="both"/>
        <w:rPr>
          <w:rFonts w:ascii="Arial" w:hAnsi="Arial" w:cs="Arial"/>
          <w:b/>
          <w:sz w:val="24"/>
          <w:szCs w:val="24"/>
          <w:lang w:val="es-CO"/>
        </w:rPr>
      </w:pPr>
    </w:p>
    <w:p w:rsidR="000D209C" w:rsidRDefault="00B61A87" w:rsidP="00B61A87">
      <w:pPr>
        <w:jc w:val="both"/>
        <w:rPr>
          <w:rFonts w:ascii="Arial" w:hAnsi="Arial" w:cs="Arial"/>
          <w:sz w:val="24"/>
          <w:szCs w:val="24"/>
          <w:lang w:val="es-CO"/>
        </w:rPr>
      </w:pPr>
      <w:r w:rsidRPr="00B61A87">
        <w:rPr>
          <w:rFonts w:ascii="Arial" w:hAnsi="Arial" w:cs="Arial"/>
          <w:b/>
          <w:sz w:val="24"/>
          <w:szCs w:val="24"/>
          <w:lang w:val="es-CO"/>
        </w:rPr>
        <w:t xml:space="preserve">2.3 Lugar de Ejecución del Proyecto: </w:t>
      </w:r>
      <w:r w:rsidRPr="00B61A87">
        <w:rPr>
          <w:rFonts w:ascii="Arial" w:hAnsi="Arial" w:cs="Arial"/>
          <w:sz w:val="24"/>
          <w:szCs w:val="24"/>
          <w:lang w:val="es-CO"/>
        </w:rPr>
        <w:t xml:space="preserve">El desarrollo de las actividades del proyecto denominado </w:t>
      </w:r>
      <w:r w:rsidR="004B4A2A">
        <w:rPr>
          <w:rFonts w:ascii="Arial" w:hAnsi="Arial" w:cs="Arial"/>
          <w:sz w:val="24"/>
          <w:szCs w:val="24"/>
          <w:lang w:val="es-CO"/>
        </w:rPr>
        <w:t xml:space="preserve">Integración de Innovación Social para el </w:t>
      </w:r>
      <w:r w:rsidR="000D209C">
        <w:rPr>
          <w:rFonts w:ascii="Arial" w:hAnsi="Arial" w:cs="Arial"/>
          <w:sz w:val="24"/>
          <w:szCs w:val="24"/>
          <w:lang w:val="es-CO"/>
        </w:rPr>
        <w:t xml:space="preserve">Progreso </w:t>
      </w:r>
      <w:r w:rsidR="000D209C" w:rsidRPr="00B61A87">
        <w:rPr>
          <w:rFonts w:ascii="Arial" w:hAnsi="Arial" w:cs="Arial"/>
          <w:sz w:val="24"/>
          <w:szCs w:val="24"/>
          <w:lang w:val="es-CO"/>
        </w:rPr>
        <w:t>se</w:t>
      </w:r>
      <w:r w:rsidRPr="00B61A87">
        <w:rPr>
          <w:rFonts w:ascii="Arial" w:hAnsi="Arial" w:cs="Arial"/>
          <w:sz w:val="24"/>
          <w:szCs w:val="24"/>
          <w:lang w:val="es-CO"/>
        </w:rPr>
        <w:t xml:space="preserve"> </w:t>
      </w:r>
      <w:r w:rsidR="00B07C73" w:rsidRPr="00B61A87">
        <w:rPr>
          <w:rFonts w:ascii="Arial" w:hAnsi="Arial" w:cs="Arial"/>
          <w:sz w:val="24"/>
          <w:szCs w:val="24"/>
          <w:lang w:val="es-CO"/>
        </w:rPr>
        <w:t>llevarán</w:t>
      </w:r>
      <w:r w:rsidRPr="00B61A87">
        <w:rPr>
          <w:rFonts w:ascii="Arial" w:hAnsi="Arial" w:cs="Arial"/>
          <w:sz w:val="24"/>
          <w:szCs w:val="24"/>
          <w:lang w:val="es-CO"/>
        </w:rPr>
        <w:t xml:space="preserve"> a cabo en:</w:t>
      </w:r>
      <w:r w:rsidR="004B4A2A">
        <w:rPr>
          <w:rFonts w:ascii="Arial" w:hAnsi="Arial" w:cs="Arial"/>
          <w:sz w:val="24"/>
          <w:szCs w:val="24"/>
          <w:lang w:val="es-CO"/>
        </w:rPr>
        <w:t xml:space="preserve"> las sedes donde se agrupa las comunidades en cada consejo comunitario y grupos de base en la zona rural del Municipio de Roberto Payan</w:t>
      </w:r>
    </w:p>
    <w:p w:rsidR="000D209C" w:rsidRDefault="000D209C" w:rsidP="00B61A87">
      <w:pPr>
        <w:jc w:val="both"/>
        <w:rPr>
          <w:rFonts w:ascii="Arial" w:hAnsi="Arial" w:cs="Arial"/>
          <w:sz w:val="24"/>
          <w:szCs w:val="24"/>
          <w:lang w:val="es-CO"/>
        </w:rPr>
      </w:pPr>
    </w:p>
    <w:p w:rsidR="00B61A87" w:rsidRPr="00B61A87" w:rsidRDefault="00C366A7" w:rsidP="00B61A87">
      <w:pPr>
        <w:jc w:val="both"/>
        <w:rPr>
          <w:rFonts w:ascii="Arial" w:hAnsi="Arial" w:cs="Arial"/>
          <w:b/>
          <w:sz w:val="24"/>
          <w:szCs w:val="24"/>
          <w:lang w:val="es-CO"/>
        </w:rPr>
      </w:pPr>
      <w:r>
        <w:rPr>
          <w:rFonts w:ascii="Arial Black" w:hAnsi="Arial Black"/>
          <w:noProof/>
          <w:sz w:val="24"/>
          <w:szCs w:val="24"/>
          <w:lang w:eastAsia="es-ES"/>
        </w:rPr>
        <mc:AlternateContent>
          <mc:Choice Requires="wps">
            <w:drawing>
              <wp:anchor distT="0" distB="0" distL="114300" distR="114300" simplePos="0" relativeHeight="251664384" behindDoc="0" locked="0" layoutInCell="1" allowOverlap="1">
                <wp:simplePos x="0" y="0"/>
                <wp:positionH relativeFrom="column">
                  <wp:posOffset>1901190</wp:posOffset>
                </wp:positionH>
                <wp:positionV relativeFrom="paragraph">
                  <wp:posOffset>751205</wp:posOffset>
                </wp:positionV>
                <wp:extent cx="2076450" cy="2305050"/>
                <wp:effectExtent l="0" t="0" r="76200" b="57150"/>
                <wp:wrapNone/>
                <wp:docPr id="5" name="Conector recto de flecha 5"/>
                <wp:cNvGraphicFramePr/>
                <a:graphic xmlns:a="http://schemas.openxmlformats.org/drawingml/2006/main">
                  <a:graphicData uri="http://schemas.microsoft.com/office/word/2010/wordprocessingShape">
                    <wps:wsp>
                      <wps:cNvCnPr/>
                      <wps:spPr>
                        <a:xfrm>
                          <a:off x="0" y="0"/>
                          <a:ext cx="2076450" cy="2305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EFA509" id="_x0000_t32" coordsize="21600,21600" o:spt="32" o:oned="t" path="m,l21600,21600e" filled="f">
                <v:path arrowok="t" fillok="f" o:connecttype="none"/>
                <o:lock v:ext="edit" shapetype="t"/>
              </v:shapetype>
              <v:shape id="Conector recto de flecha 5" o:spid="_x0000_s1026" type="#_x0000_t32" style="position:absolute;margin-left:149.7pt;margin-top:59.15pt;width:163.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" strokecolor="#4579b8 [3044]">
                <v:stroke endarrow="block"/>
              </v:shape>
            </w:pict>
          </mc:Fallback>
        </mc:AlternateContent>
      </w:r>
      <w:r>
        <w:rPr>
          <w:rFonts w:ascii="Arial Black" w:hAnsi="Arial Black"/>
          <w:noProof/>
          <w:sz w:val="24"/>
          <w:szCs w:val="24"/>
          <w:lang w:eastAsia="es-ES"/>
        </w:rPr>
        <mc:AlternateContent>
          <mc:Choice Requires="wps">
            <w:drawing>
              <wp:anchor distT="0" distB="0" distL="114300" distR="114300" simplePos="0" relativeHeight="251663360" behindDoc="0" locked="0" layoutInCell="1" allowOverlap="1">
                <wp:simplePos x="0" y="0"/>
                <wp:positionH relativeFrom="column">
                  <wp:posOffset>1739265</wp:posOffset>
                </wp:positionH>
                <wp:positionV relativeFrom="paragraph">
                  <wp:posOffset>979806</wp:posOffset>
                </wp:positionV>
                <wp:extent cx="752475" cy="2114550"/>
                <wp:effectExtent l="0" t="0" r="66675" b="57150"/>
                <wp:wrapNone/>
                <wp:docPr id="4" name="Conector recto de flecha 4"/>
                <wp:cNvGraphicFramePr/>
                <a:graphic xmlns:a="http://schemas.openxmlformats.org/drawingml/2006/main">
                  <a:graphicData uri="http://schemas.microsoft.com/office/word/2010/wordprocessingShape">
                    <wps:wsp>
                      <wps:cNvCnPr/>
                      <wps:spPr>
                        <a:xfrm>
                          <a:off x="0" y="0"/>
                          <a:ext cx="752475" cy="2114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497C63" id="Conector recto de flecha 4" o:spid="_x0000_s1026" type="#_x0000_t32" style="position:absolute;margin-left:136.95pt;margin-top:77.15pt;width:59.2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" strokecolor="#4579b8 [3044]">
                <v:stroke endarrow="block"/>
              </v:shape>
            </w:pict>
          </mc:Fallback>
        </mc:AlternateContent>
      </w:r>
      <w:r>
        <w:rPr>
          <w:rFonts w:ascii="Arial Black" w:hAnsi="Arial Black"/>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443865</wp:posOffset>
                </wp:positionH>
                <wp:positionV relativeFrom="paragraph">
                  <wp:posOffset>1494154</wp:posOffset>
                </wp:positionV>
                <wp:extent cx="781050" cy="1609725"/>
                <wp:effectExtent l="38100" t="0" r="19050" b="47625"/>
                <wp:wrapNone/>
                <wp:docPr id="1" name="Conector recto de flecha 1"/>
                <wp:cNvGraphicFramePr/>
                <a:graphic xmlns:a="http://schemas.openxmlformats.org/drawingml/2006/main">
                  <a:graphicData uri="http://schemas.microsoft.com/office/word/2010/wordprocessingShape">
                    <wps:wsp>
                      <wps:cNvCnPr/>
                      <wps:spPr>
                        <a:xfrm flipH="1">
                          <a:off x="0" y="0"/>
                          <a:ext cx="781050" cy="1609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9322A" id="Conector recto de flecha 1" o:spid="_x0000_s1026" type="#_x0000_t32" style="position:absolute;margin-left:34.95pt;margin-top:117.65pt;width:61.5pt;height:126.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" strokecolor="#4579b8 [3044]">
                <v:stroke endarrow="block"/>
              </v:shape>
            </w:pict>
          </mc:Fallback>
        </mc:AlternateContent>
      </w:r>
      <w:r w:rsidR="000D209C">
        <w:rPr>
          <w:rFonts w:ascii="Arial Black" w:hAnsi="Arial Black"/>
          <w:noProof/>
          <w:sz w:val="24"/>
          <w:szCs w:val="24"/>
          <w:lang w:eastAsia="es-ES"/>
        </w:rPr>
        <w:drawing>
          <wp:anchor distT="0" distB="0" distL="114300" distR="114300" simplePos="0" relativeHeight="251661312" behindDoc="0" locked="0" layoutInCell="1" allowOverlap="1" wp14:anchorId="59AD2CB7" wp14:editId="63994C35">
            <wp:simplePos x="0" y="0"/>
            <wp:positionH relativeFrom="margin">
              <wp:align>left</wp:align>
            </wp:positionH>
            <wp:positionV relativeFrom="paragraph">
              <wp:posOffset>179705</wp:posOffset>
            </wp:positionV>
            <wp:extent cx="4800600" cy="2762250"/>
            <wp:effectExtent l="0" t="0" r="0" b="0"/>
            <wp:wrapTopAndBottom/>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800600" cy="2762250"/>
                    </a:xfrm>
                    <a:prstGeom prst="rect">
                      <a:avLst/>
                    </a:prstGeom>
                    <a:noFill/>
                    <a:ln w="9525">
                      <a:noFill/>
                      <a:miter lim="800000"/>
                      <a:headEnd/>
                      <a:tailEnd/>
                    </a:ln>
                  </pic:spPr>
                </pic:pic>
              </a:graphicData>
            </a:graphic>
            <wp14:sizeRelV relativeFrom="margin">
              <wp14:pctHeight>0</wp14:pctHeight>
            </wp14:sizeRelV>
          </wp:anchor>
        </w:drawing>
      </w:r>
      <w:r w:rsidR="004B4A2A">
        <w:rPr>
          <w:rFonts w:ascii="Arial" w:hAnsi="Arial" w:cs="Arial"/>
          <w:sz w:val="24"/>
          <w:szCs w:val="24"/>
          <w:lang w:val="es-CO"/>
        </w:rPr>
        <w:t xml:space="preserve"> </w:t>
      </w:r>
    </w:p>
    <w:p w:rsidR="00B61A87" w:rsidRDefault="00B61A87" w:rsidP="002507A3">
      <w:pPr>
        <w:jc w:val="both"/>
        <w:rPr>
          <w:rFonts w:ascii="Arial" w:hAnsi="Arial" w:cs="Arial"/>
          <w:sz w:val="24"/>
          <w:szCs w:val="24"/>
          <w:lang w:val="es-CO"/>
        </w:rPr>
      </w:pPr>
    </w:p>
    <w:p w:rsidR="00B61A87" w:rsidRDefault="000D209C" w:rsidP="002507A3">
      <w:pPr>
        <w:jc w:val="both"/>
        <w:rPr>
          <w:rFonts w:ascii="Arial" w:hAnsi="Arial" w:cs="Arial"/>
          <w:sz w:val="24"/>
          <w:szCs w:val="24"/>
          <w:lang w:val="es-CO"/>
        </w:rPr>
      </w:pPr>
      <w:r>
        <w:rPr>
          <w:rFonts w:ascii="Arial" w:hAnsi="Arial" w:cs="Arial"/>
          <w:sz w:val="24"/>
          <w:szCs w:val="24"/>
          <w:lang w:val="es-CO"/>
        </w:rPr>
        <w:t xml:space="preserve">Tumaco                   </w:t>
      </w:r>
      <w:r w:rsidR="00C366A7">
        <w:rPr>
          <w:rFonts w:ascii="Arial" w:hAnsi="Arial" w:cs="Arial"/>
          <w:sz w:val="24"/>
          <w:szCs w:val="24"/>
          <w:lang w:val="es-CO"/>
        </w:rPr>
        <w:t xml:space="preserve">      Fátima el Carmen Zona 99</w:t>
      </w:r>
      <w:r>
        <w:rPr>
          <w:rFonts w:ascii="Arial" w:hAnsi="Arial" w:cs="Arial"/>
          <w:sz w:val="24"/>
          <w:szCs w:val="24"/>
          <w:lang w:val="es-CO"/>
        </w:rPr>
        <w:t xml:space="preserve">         Satinga </w:t>
      </w:r>
    </w:p>
    <w:p w:rsidR="000D209C" w:rsidRDefault="000D209C" w:rsidP="002507A3">
      <w:pPr>
        <w:jc w:val="both"/>
        <w:rPr>
          <w:rFonts w:ascii="Arial" w:hAnsi="Arial" w:cs="Arial"/>
          <w:sz w:val="24"/>
          <w:szCs w:val="24"/>
          <w:lang w:val="es-CO"/>
        </w:rPr>
      </w:pPr>
    </w:p>
    <w:p w:rsidR="000D209C" w:rsidRDefault="000D209C" w:rsidP="002507A3">
      <w:pPr>
        <w:jc w:val="both"/>
        <w:rPr>
          <w:rFonts w:ascii="Arial" w:hAnsi="Arial" w:cs="Arial"/>
          <w:sz w:val="24"/>
          <w:szCs w:val="24"/>
          <w:lang w:val="es-CO"/>
        </w:rPr>
      </w:pPr>
    </w:p>
    <w:p w:rsidR="000D209C" w:rsidRDefault="000D209C" w:rsidP="002507A3">
      <w:pPr>
        <w:jc w:val="both"/>
        <w:rPr>
          <w:rFonts w:ascii="Arial" w:hAnsi="Arial" w:cs="Arial"/>
          <w:sz w:val="24"/>
          <w:szCs w:val="24"/>
          <w:lang w:val="es-CO"/>
        </w:rPr>
      </w:pPr>
    </w:p>
    <w:p w:rsidR="000D209C" w:rsidRDefault="000D209C" w:rsidP="002507A3">
      <w:pPr>
        <w:jc w:val="both"/>
        <w:rPr>
          <w:rFonts w:ascii="Arial" w:hAnsi="Arial" w:cs="Arial"/>
          <w:sz w:val="24"/>
          <w:szCs w:val="24"/>
          <w:lang w:val="es-CO"/>
        </w:rPr>
      </w:pPr>
    </w:p>
    <w:p w:rsidR="000D209C" w:rsidRDefault="000D209C" w:rsidP="002507A3">
      <w:pPr>
        <w:jc w:val="both"/>
        <w:rPr>
          <w:rFonts w:ascii="Arial" w:hAnsi="Arial" w:cs="Arial"/>
          <w:sz w:val="24"/>
          <w:szCs w:val="24"/>
          <w:lang w:val="es-CO"/>
        </w:rPr>
      </w:pPr>
    </w:p>
    <w:p w:rsidR="000D209C" w:rsidRPr="00B61A87" w:rsidRDefault="000D209C" w:rsidP="002507A3">
      <w:pPr>
        <w:jc w:val="both"/>
        <w:rPr>
          <w:rFonts w:ascii="Arial" w:hAnsi="Arial" w:cs="Arial"/>
          <w:sz w:val="24"/>
          <w:szCs w:val="24"/>
          <w:lang w:val="es-CO"/>
        </w:rPr>
      </w:pPr>
    </w:p>
    <w:p w:rsidR="00E6318D" w:rsidRDefault="00E6318D" w:rsidP="000D209C">
      <w:pPr>
        <w:pStyle w:val="Prrafodelista"/>
        <w:numPr>
          <w:ilvl w:val="0"/>
          <w:numId w:val="1"/>
        </w:numPr>
        <w:jc w:val="both"/>
        <w:rPr>
          <w:rFonts w:ascii="Arial" w:hAnsi="Arial" w:cs="Arial"/>
          <w:b/>
          <w:sz w:val="24"/>
          <w:szCs w:val="24"/>
          <w:lang w:val="es-CO"/>
        </w:rPr>
      </w:pPr>
      <w:r w:rsidRPr="000D209C">
        <w:rPr>
          <w:rFonts w:ascii="Arial" w:hAnsi="Arial" w:cs="Arial"/>
          <w:b/>
          <w:sz w:val="24"/>
          <w:szCs w:val="24"/>
          <w:lang w:val="es-CO"/>
        </w:rPr>
        <w:t xml:space="preserve">Justificación </w:t>
      </w:r>
    </w:p>
    <w:p w:rsidR="006F5563" w:rsidRPr="006F5563" w:rsidRDefault="008F5BEA" w:rsidP="006F5563">
      <w:pPr>
        <w:jc w:val="both"/>
        <w:rPr>
          <w:rFonts w:ascii="Arial" w:hAnsi="Arial" w:cs="Arial"/>
          <w:b/>
          <w:sz w:val="24"/>
          <w:szCs w:val="24"/>
          <w:lang w:val="es-CO"/>
        </w:rPr>
      </w:pPr>
      <w:r w:rsidRPr="008F5BEA">
        <w:rPr>
          <w:rFonts w:ascii="Arial" w:hAnsi="Arial" w:cs="Arial"/>
          <w:b/>
          <w:sz w:val="24"/>
          <w:szCs w:val="24"/>
          <w:lang w:val="es-CO"/>
        </w:rPr>
        <w:t>De acuerdo</w:t>
      </w:r>
      <w:r w:rsidR="00F7658A">
        <w:rPr>
          <w:rFonts w:ascii="Arial" w:hAnsi="Arial" w:cs="Arial"/>
          <w:b/>
          <w:sz w:val="24"/>
          <w:szCs w:val="24"/>
          <w:lang w:val="es-CO"/>
        </w:rPr>
        <w:t xml:space="preserve"> al plan Nacional de desarrollo, TODOS POR UN NUEVO PAIS </w:t>
      </w:r>
      <w:r w:rsidR="00F7658A" w:rsidRPr="00F7658A">
        <w:rPr>
          <w:rFonts w:ascii="Arial" w:hAnsi="Arial" w:cs="Arial"/>
          <w:b/>
          <w:sz w:val="24"/>
          <w:szCs w:val="24"/>
          <w:lang w:val="es-CO"/>
        </w:rPr>
        <w:t>“Con la consolidación de los tres pilares: paz, equidad y educación, se construirá una nueva Colombia con base en tres directrices: cierre de brechas, estrategias con metas específicas para las seis regiones del país y un plan de in</w:t>
      </w:r>
      <w:r w:rsidR="00550987">
        <w:rPr>
          <w:rFonts w:ascii="Arial" w:hAnsi="Arial" w:cs="Arial"/>
          <w:b/>
          <w:sz w:val="24"/>
          <w:szCs w:val="24"/>
          <w:lang w:val="es-CO"/>
        </w:rPr>
        <w:t xml:space="preserve">versiones basado en resultados”. </w:t>
      </w:r>
      <w:r w:rsidR="00550987" w:rsidRPr="00550987">
        <w:rPr>
          <w:rFonts w:ascii="Arial" w:hAnsi="Arial" w:cs="Arial"/>
          <w:b/>
          <w:sz w:val="24"/>
          <w:szCs w:val="24"/>
          <w:lang w:val="es-CO"/>
        </w:rPr>
        <w:t>El primer pilar, Colombia en paz, busca el ejercicio pleno de los derechos de los ciudadanos, mediante una institucionalidad fortalecida que avanza en el cierre de brechas; el segundo, una Colombia equitativa y sin pobreza extrema, promoverá el desarrollo humano integral con igualdad de oportunidades para todos; y, el tercer pilar,</w:t>
      </w:r>
      <w:r w:rsidR="00550987">
        <w:rPr>
          <w:rFonts w:ascii="Arial" w:hAnsi="Arial" w:cs="Arial"/>
          <w:b/>
          <w:sz w:val="24"/>
          <w:szCs w:val="24"/>
          <w:lang w:val="es-CO"/>
        </w:rPr>
        <w:t xml:space="preserve"> </w:t>
      </w:r>
      <w:r w:rsidR="00550987" w:rsidRPr="00550987">
        <w:rPr>
          <w:rFonts w:ascii="Arial" w:hAnsi="Arial" w:cs="Arial"/>
          <w:b/>
          <w:sz w:val="24"/>
          <w:szCs w:val="24"/>
          <w:lang w:val="es-CO"/>
        </w:rPr>
        <w:t>una Colombia más educada, por la formación de una sociedad integral para la construcción de la paz, la inclusión social y el desarrollo económico.</w:t>
      </w:r>
      <w:r w:rsidR="001F40D0">
        <w:rPr>
          <w:rFonts w:ascii="Arial" w:hAnsi="Arial" w:cs="Arial"/>
          <w:b/>
          <w:sz w:val="24"/>
          <w:szCs w:val="24"/>
          <w:lang w:val="es-CO"/>
        </w:rPr>
        <w:t xml:space="preserve"> De otro lado,</w:t>
      </w:r>
      <w:r w:rsidRPr="008F5BEA">
        <w:rPr>
          <w:rFonts w:ascii="Arial" w:hAnsi="Arial" w:cs="Arial"/>
          <w:b/>
          <w:sz w:val="24"/>
          <w:szCs w:val="24"/>
          <w:lang w:val="es-CO"/>
        </w:rPr>
        <w:t xml:space="preserve"> la modalidad de proyectos étnicos con bienestar</w:t>
      </w:r>
      <w:r w:rsidR="00550987">
        <w:rPr>
          <w:rFonts w:ascii="Arial" w:hAnsi="Arial" w:cs="Arial"/>
          <w:b/>
          <w:sz w:val="24"/>
          <w:szCs w:val="24"/>
          <w:lang w:val="es-CO"/>
        </w:rPr>
        <w:t xml:space="preserve"> del ICBF</w:t>
      </w:r>
      <w:r w:rsidRPr="008F5BEA">
        <w:rPr>
          <w:rFonts w:ascii="Arial" w:hAnsi="Arial" w:cs="Arial"/>
          <w:b/>
          <w:sz w:val="24"/>
          <w:szCs w:val="24"/>
          <w:lang w:val="es-CO"/>
        </w:rPr>
        <w:t>, quien respalda a las comunidades Indígenas, Negras, Afrocolombianas, Palenqueras, Raizales y ROM que favorecen el bienestar, la convivencia y el desarrollo de sus familias, mediante acciones que afiancen y recuperen sus tradiciones y valores culturales y</w:t>
      </w:r>
      <w:r w:rsidR="001F40D0">
        <w:rPr>
          <w:rFonts w:ascii="Arial" w:hAnsi="Arial" w:cs="Arial"/>
          <w:b/>
          <w:sz w:val="24"/>
          <w:szCs w:val="24"/>
          <w:lang w:val="es-CO"/>
        </w:rPr>
        <w:t xml:space="preserve"> su autosuficiencia alimentaria, a todo este gran esfuerzo se suma </w:t>
      </w:r>
      <w:r w:rsidR="006F5563">
        <w:rPr>
          <w:rFonts w:ascii="Arial" w:hAnsi="Arial" w:cs="Arial"/>
          <w:b/>
          <w:sz w:val="24"/>
          <w:szCs w:val="24"/>
          <w:lang w:val="es-CO"/>
        </w:rPr>
        <w:t xml:space="preserve">El Plan de desarrollo Nariño Corazón del Mundo en el marco de los acuerdos sub regionales, </w:t>
      </w:r>
      <w:r w:rsidR="006F5563" w:rsidRPr="006F5563">
        <w:rPr>
          <w:rFonts w:ascii="Arial" w:hAnsi="Arial" w:cs="Arial"/>
          <w:b/>
          <w:sz w:val="24"/>
          <w:szCs w:val="24"/>
          <w:lang w:val="es-CO"/>
        </w:rPr>
        <w:t>Mejoramiento de las condiciones ambientales y la sostenibilidad ambiental.</w:t>
      </w:r>
    </w:p>
    <w:p w:rsidR="006F5563" w:rsidRPr="006F5563" w:rsidRDefault="006F5563" w:rsidP="006F5563">
      <w:pPr>
        <w:jc w:val="both"/>
        <w:rPr>
          <w:rFonts w:ascii="Arial" w:hAnsi="Arial" w:cs="Arial"/>
          <w:b/>
          <w:sz w:val="24"/>
          <w:szCs w:val="24"/>
          <w:lang w:val="es-CO"/>
        </w:rPr>
      </w:pPr>
      <w:r w:rsidRPr="006F5563">
        <w:rPr>
          <w:rFonts w:ascii="Arial" w:hAnsi="Arial" w:cs="Arial"/>
          <w:b/>
          <w:sz w:val="24"/>
          <w:szCs w:val="24"/>
          <w:lang w:val="es-CO"/>
        </w:rPr>
        <w:t>Apoyar la restauración, protección y conservación de las fuentes hídricas y ecosis</w:t>
      </w:r>
      <w:r w:rsidR="00544116">
        <w:rPr>
          <w:rFonts w:ascii="Arial" w:hAnsi="Arial" w:cs="Arial"/>
          <w:b/>
          <w:sz w:val="24"/>
          <w:szCs w:val="24"/>
          <w:lang w:val="es-CO"/>
        </w:rPr>
        <w:t>temas naturales de la subregión</w:t>
      </w:r>
      <w:r w:rsidRPr="006F5563">
        <w:rPr>
          <w:rFonts w:ascii="Arial" w:hAnsi="Arial" w:cs="Arial"/>
          <w:b/>
          <w:sz w:val="24"/>
          <w:szCs w:val="24"/>
          <w:lang w:val="es-CO"/>
        </w:rPr>
        <w:t>Telembi, a través de la implementación de buenas prácticas ambientales y la creación de un centro de investigación</w:t>
      </w:r>
    </w:p>
    <w:p w:rsidR="00544116" w:rsidRPr="00544116" w:rsidRDefault="006F5563" w:rsidP="00544116">
      <w:pPr>
        <w:jc w:val="both"/>
        <w:rPr>
          <w:rFonts w:ascii="Arial" w:hAnsi="Arial" w:cs="Arial"/>
          <w:b/>
          <w:sz w:val="24"/>
          <w:szCs w:val="24"/>
          <w:lang w:val="es-CO"/>
        </w:rPr>
      </w:pPr>
      <w:r w:rsidRPr="006F5563">
        <w:rPr>
          <w:rFonts w:ascii="Arial" w:hAnsi="Arial" w:cs="Arial"/>
          <w:b/>
          <w:sz w:val="24"/>
          <w:szCs w:val="24"/>
          <w:lang w:val="es-CO"/>
        </w:rPr>
        <w:t>para la producción limpia, buenas prácticas agrícolas BPA, ganaderas BPG, de m</w:t>
      </w:r>
      <w:r>
        <w:rPr>
          <w:rFonts w:ascii="Arial" w:hAnsi="Arial" w:cs="Arial"/>
          <w:b/>
          <w:sz w:val="24"/>
          <w:szCs w:val="24"/>
          <w:lang w:val="es-CO"/>
        </w:rPr>
        <w:t xml:space="preserve">anufactura BPM y la exploración </w:t>
      </w:r>
      <w:r w:rsidRPr="006F5563">
        <w:rPr>
          <w:rFonts w:ascii="Arial" w:hAnsi="Arial" w:cs="Arial"/>
          <w:b/>
          <w:sz w:val="24"/>
          <w:szCs w:val="24"/>
          <w:lang w:val="es-CO"/>
        </w:rPr>
        <w:t>y explotación minera; en cuanto a la gestión del riesgo, el fortalecimiento a los g</w:t>
      </w:r>
      <w:r>
        <w:rPr>
          <w:rFonts w:ascii="Arial" w:hAnsi="Arial" w:cs="Arial"/>
          <w:b/>
          <w:sz w:val="24"/>
          <w:szCs w:val="24"/>
          <w:lang w:val="es-CO"/>
        </w:rPr>
        <w:t xml:space="preserve">rupos de socorro y los bomberos </w:t>
      </w:r>
      <w:r w:rsidRPr="006F5563">
        <w:rPr>
          <w:rFonts w:ascii="Arial" w:hAnsi="Arial" w:cs="Arial"/>
          <w:b/>
          <w:sz w:val="24"/>
          <w:szCs w:val="24"/>
          <w:lang w:val="es-CO"/>
        </w:rPr>
        <w:t>de la subregión.</w:t>
      </w:r>
      <w:r w:rsidR="00544116">
        <w:rPr>
          <w:rFonts w:ascii="Arial" w:hAnsi="Arial" w:cs="Arial"/>
          <w:b/>
          <w:sz w:val="24"/>
          <w:szCs w:val="24"/>
          <w:lang w:val="es-CO"/>
        </w:rPr>
        <w:t xml:space="preserve"> </w:t>
      </w:r>
      <w:r w:rsidR="00544116" w:rsidRPr="00544116">
        <w:rPr>
          <w:rFonts w:ascii="Arial" w:hAnsi="Arial" w:cs="Arial"/>
          <w:b/>
          <w:sz w:val="24"/>
          <w:szCs w:val="24"/>
          <w:lang w:val="es-CO"/>
        </w:rPr>
        <w:t>Fortalecimiento de los sistemas productivos y el desarrollo integral.</w:t>
      </w:r>
    </w:p>
    <w:p w:rsidR="00544116" w:rsidRPr="00544116" w:rsidRDefault="00544116" w:rsidP="00544116">
      <w:pPr>
        <w:jc w:val="both"/>
        <w:rPr>
          <w:rFonts w:ascii="Arial" w:hAnsi="Arial" w:cs="Arial"/>
          <w:b/>
          <w:sz w:val="24"/>
          <w:szCs w:val="24"/>
          <w:lang w:val="es-CO"/>
        </w:rPr>
      </w:pPr>
      <w:r w:rsidRPr="00544116">
        <w:rPr>
          <w:rFonts w:ascii="Arial" w:hAnsi="Arial" w:cs="Arial"/>
          <w:b/>
          <w:sz w:val="24"/>
          <w:szCs w:val="24"/>
          <w:lang w:val="es-CO"/>
        </w:rPr>
        <w:t>Apoyar los esfuerzos de los productores agropecuarios para consolidar las cad</w:t>
      </w:r>
      <w:r>
        <w:rPr>
          <w:rFonts w:ascii="Arial" w:hAnsi="Arial" w:cs="Arial"/>
          <w:b/>
          <w:sz w:val="24"/>
          <w:szCs w:val="24"/>
          <w:lang w:val="es-CO"/>
        </w:rPr>
        <w:t xml:space="preserve">enas y sistemas productivos que </w:t>
      </w:r>
      <w:r w:rsidRPr="00544116">
        <w:rPr>
          <w:rFonts w:ascii="Arial" w:hAnsi="Arial" w:cs="Arial"/>
          <w:b/>
          <w:sz w:val="24"/>
          <w:szCs w:val="24"/>
          <w:lang w:val="es-CO"/>
        </w:rPr>
        <w:t>contribuyan al desarrollo integral en la subregión. (CONPES para el desarrollo agropecuario; Plan “Todos Somos</w:t>
      </w:r>
    </w:p>
    <w:p w:rsidR="00544116" w:rsidRDefault="00544116" w:rsidP="00544116">
      <w:pPr>
        <w:jc w:val="both"/>
        <w:rPr>
          <w:rFonts w:ascii="Arial" w:hAnsi="Arial" w:cs="Arial"/>
          <w:b/>
          <w:sz w:val="24"/>
          <w:szCs w:val="24"/>
          <w:lang w:val="es-CO"/>
        </w:rPr>
      </w:pPr>
      <w:r w:rsidRPr="00544116">
        <w:rPr>
          <w:rFonts w:ascii="Arial" w:hAnsi="Arial" w:cs="Arial"/>
          <w:b/>
          <w:sz w:val="24"/>
          <w:szCs w:val="24"/>
          <w:lang w:val="es-CO"/>
        </w:rPr>
        <w:t>Pacífico”- Componente productivo; Proyectos productivos-Contrato Plan; Procesos sostenibles de producción,</w:t>
      </w:r>
      <w:r w:rsidR="006D3968">
        <w:rPr>
          <w:rFonts w:ascii="Arial" w:hAnsi="Arial" w:cs="Arial"/>
          <w:b/>
          <w:sz w:val="24"/>
          <w:szCs w:val="24"/>
          <w:lang w:val="es-CO"/>
        </w:rPr>
        <w:t xml:space="preserve"> </w:t>
      </w:r>
      <w:r w:rsidRPr="00544116">
        <w:rPr>
          <w:rFonts w:ascii="Arial" w:hAnsi="Arial" w:cs="Arial"/>
          <w:b/>
          <w:sz w:val="24"/>
          <w:szCs w:val="24"/>
          <w:lang w:val="es-CO"/>
        </w:rPr>
        <w:t>transformación y comercialización; Fortalecimiento socio-empresarial; Asociatividad</w:t>
      </w:r>
      <w:r>
        <w:rPr>
          <w:rFonts w:ascii="Arial" w:hAnsi="Arial" w:cs="Arial"/>
          <w:b/>
          <w:sz w:val="24"/>
          <w:szCs w:val="24"/>
          <w:lang w:val="es-CO"/>
        </w:rPr>
        <w:t xml:space="preserve"> de los productores; Tecnología </w:t>
      </w:r>
      <w:r w:rsidRPr="00544116">
        <w:rPr>
          <w:rFonts w:ascii="Arial" w:hAnsi="Arial" w:cs="Arial"/>
          <w:b/>
          <w:sz w:val="24"/>
          <w:szCs w:val="24"/>
          <w:lang w:val="es-CO"/>
        </w:rPr>
        <w:t>para producción agroindustrial y mejoramiento vial para la competitividad agropecuaria).</w:t>
      </w:r>
      <w:r w:rsidR="006F5563" w:rsidRPr="006F5563">
        <w:rPr>
          <w:rFonts w:ascii="Arial" w:hAnsi="Arial" w:cs="Arial"/>
          <w:b/>
          <w:sz w:val="24"/>
          <w:szCs w:val="24"/>
          <w:lang w:val="es-CO"/>
        </w:rPr>
        <w:t xml:space="preserve"> </w:t>
      </w:r>
    </w:p>
    <w:p w:rsidR="00544116" w:rsidRPr="00544116" w:rsidRDefault="00544116" w:rsidP="00544116">
      <w:pPr>
        <w:jc w:val="both"/>
        <w:rPr>
          <w:rFonts w:ascii="Arial" w:hAnsi="Arial" w:cs="Arial"/>
          <w:b/>
          <w:sz w:val="24"/>
          <w:szCs w:val="24"/>
          <w:lang w:val="es-CO"/>
        </w:rPr>
      </w:pPr>
      <w:r w:rsidRPr="00544116">
        <w:rPr>
          <w:rFonts w:ascii="Arial" w:hAnsi="Arial" w:cs="Arial"/>
          <w:b/>
          <w:sz w:val="24"/>
          <w:szCs w:val="24"/>
          <w:lang w:val="es-CO"/>
        </w:rPr>
        <w:t>Fortalecimiento de la cobertura y calidad de la educación.</w:t>
      </w:r>
    </w:p>
    <w:p w:rsidR="00544116" w:rsidRPr="00544116" w:rsidRDefault="00544116" w:rsidP="00544116">
      <w:pPr>
        <w:jc w:val="both"/>
        <w:rPr>
          <w:rFonts w:ascii="Arial" w:hAnsi="Arial" w:cs="Arial"/>
          <w:b/>
          <w:sz w:val="24"/>
          <w:szCs w:val="24"/>
          <w:lang w:val="es-CO"/>
        </w:rPr>
      </w:pPr>
      <w:r w:rsidRPr="00544116">
        <w:rPr>
          <w:rFonts w:ascii="Arial" w:hAnsi="Arial" w:cs="Arial"/>
          <w:b/>
          <w:sz w:val="24"/>
          <w:szCs w:val="24"/>
          <w:lang w:val="es-CO"/>
        </w:rPr>
        <w:t>Mejorar los niveles de cobertura y calidad de la educación a través de la implementación de la Jornada Única,</w:t>
      </w:r>
    </w:p>
    <w:p w:rsidR="00544116" w:rsidRPr="00544116" w:rsidRDefault="00544116" w:rsidP="00544116">
      <w:pPr>
        <w:jc w:val="both"/>
        <w:rPr>
          <w:rFonts w:ascii="Arial" w:hAnsi="Arial" w:cs="Arial"/>
          <w:b/>
          <w:sz w:val="24"/>
          <w:szCs w:val="24"/>
          <w:lang w:val="es-CO"/>
        </w:rPr>
      </w:pPr>
      <w:r w:rsidRPr="00544116">
        <w:rPr>
          <w:rFonts w:ascii="Arial" w:hAnsi="Arial" w:cs="Arial"/>
          <w:b/>
          <w:sz w:val="24"/>
          <w:szCs w:val="24"/>
          <w:lang w:val="es-CO"/>
        </w:rPr>
        <w:lastRenderedPageBreak/>
        <w:t>la pertinencia en el énfasis de la educación rural en la subregión, la participación de los padres de familia en la</w:t>
      </w:r>
      <w:r>
        <w:rPr>
          <w:rFonts w:ascii="Arial" w:hAnsi="Arial" w:cs="Arial"/>
          <w:b/>
          <w:sz w:val="24"/>
          <w:szCs w:val="24"/>
          <w:lang w:val="es-CO"/>
        </w:rPr>
        <w:t xml:space="preserve"> </w:t>
      </w:r>
      <w:r w:rsidRPr="00544116">
        <w:rPr>
          <w:rFonts w:ascii="Arial" w:hAnsi="Arial" w:cs="Arial"/>
          <w:b/>
          <w:sz w:val="24"/>
          <w:szCs w:val="24"/>
          <w:lang w:val="es-CO"/>
        </w:rPr>
        <w:t>educación de sus hijos, el aumento de la oferta docente, el fortalecimiento de l</w:t>
      </w:r>
      <w:r>
        <w:rPr>
          <w:rFonts w:ascii="Arial" w:hAnsi="Arial" w:cs="Arial"/>
          <w:b/>
          <w:sz w:val="24"/>
          <w:szCs w:val="24"/>
          <w:lang w:val="es-CO"/>
        </w:rPr>
        <w:t xml:space="preserve">a infraestructura y la dotación </w:t>
      </w:r>
      <w:r w:rsidRPr="00544116">
        <w:rPr>
          <w:rFonts w:ascii="Arial" w:hAnsi="Arial" w:cs="Arial"/>
          <w:b/>
          <w:sz w:val="24"/>
          <w:szCs w:val="24"/>
          <w:lang w:val="es-CO"/>
        </w:rPr>
        <w:t>educativa.</w:t>
      </w:r>
    </w:p>
    <w:p w:rsidR="002D669B" w:rsidRDefault="00544116" w:rsidP="00B84E27">
      <w:pPr>
        <w:jc w:val="both"/>
        <w:rPr>
          <w:rFonts w:ascii="Arial" w:hAnsi="Arial" w:cs="Arial"/>
          <w:b/>
          <w:sz w:val="24"/>
          <w:szCs w:val="24"/>
          <w:lang w:val="es-CO"/>
        </w:rPr>
      </w:pPr>
      <w:r w:rsidRPr="00544116">
        <w:rPr>
          <w:rFonts w:ascii="Arial" w:hAnsi="Arial" w:cs="Arial"/>
          <w:b/>
          <w:sz w:val="24"/>
          <w:szCs w:val="24"/>
          <w:lang w:val="es-CO"/>
        </w:rPr>
        <w:t>Gestionar una mayor presencia de instituciones de educación técnica, tecnológica (SENA) y presencia de la</w:t>
      </w:r>
      <w:r>
        <w:rPr>
          <w:rFonts w:ascii="Arial" w:hAnsi="Arial" w:cs="Arial"/>
          <w:b/>
          <w:sz w:val="24"/>
          <w:szCs w:val="24"/>
          <w:lang w:val="es-CO"/>
        </w:rPr>
        <w:t>s universidades en la subregión.</w:t>
      </w:r>
      <w:r w:rsidR="00386EBD">
        <w:rPr>
          <w:rFonts w:ascii="Arial" w:hAnsi="Arial" w:cs="Arial"/>
          <w:b/>
          <w:sz w:val="24"/>
          <w:szCs w:val="24"/>
          <w:lang w:val="es-CO"/>
        </w:rPr>
        <w:t xml:space="preserve"> </w:t>
      </w:r>
      <w:r w:rsidR="008161A0">
        <w:rPr>
          <w:rFonts w:ascii="Arial" w:hAnsi="Arial" w:cs="Arial"/>
          <w:b/>
          <w:sz w:val="24"/>
          <w:szCs w:val="24"/>
          <w:lang w:val="es-CO"/>
        </w:rPr>
        <w:t xml:space="preserve">Hechos que guardan una </w:t>
      </w:r>
      <w:r w:rsidR="00B84E27">
        <w:rPr>
          <w:rFonts w:ascii="Arial" w:hAnsi="Arial" w:cs="Arial"/>
          <w:b/>
          <w:sz w:val="24"/>
          <w:szCs w:val="24"/>
          <w:lang w:val="es-CO"/>
        </w:rPr>
        <w:t>coincidencia</w:t>
      </w:r>
      <w:r w:rsidR="008161A0">
        <w:rPr>
          <w:rFonts w:ascii="Arial" w:hAnsi="Arial" w:cs="Arial"/>
          <w:b/>
          <w:sz w:val="24"/>
          <w:szCs w:val="24"/>
          <w:lang w:val="es-CO"/>
        </w:rPr>
        <w:t xml:space="preserve"> con el plan Municipal de </w:t>
      </w:r>
      <w:r w:rsidR="00B84E27">
        <w:rPr>
          <w:rFonts w:ascii="Arial" w:hAnsi="Arial" w:cs="Arial"/>
          <w:b/>
          <w:sz w:val="24"/>
          <w:szCs w:val="24"/>
          <w:lang w:val="es-CO"/>
        </w:rPr>
        <w:t xml:space="preserve">desarrollo “Sembrando Futuro 5.1.4.1     </w:t>
      </w:r>
    </w:p>
    <w:p w:rsidR="002D669B" w:rsidRDefault="002D669B" w:rsidP="00B84E27">
      <w:pPr>
        <w:jc w:val="both"/>
        <w:rPr>
          <w:rFonts w:ascii="Arial" w:hAnsi="Arial" w:cs="Arial"/>
          <w:b/>
          <w:sz w:val="24"/>
          <w:szCs w:val="24"/>
          <w:lang w:val="es-CO"/>
        </w:rPr>
      </w:pPr>
    </w:p>
    <w:p w:rsidR="002D669B" w:rsidRDefault="00B84E27" w:rsidP="00B84E27">
      <w:pPr>
        <w:jc w:val="both"/>
        <w:rPr>
          <w:rFonts w:ascii="Arial" w:hAnsi="Arial" w:cs="Arial"/>
          <w:b/>
          <w:sz w:val="24"/>
          <w:szCs w:val="24"/>
          <w:lang w:val="es-CO"/>
        </w:rPr>
      </w:pPr>
      <w:bookmarkStart w:id="0" w:name="_GoBack"/>
      <w:bookmarkEnd w:id="0"/>
      <w:r>
        <w:rPr>
          <w:rFonts w:ascii="Arial" w:hAnsi="Arial" w:cs="Arial"/>
          <w:b/>
          <w:sz w:val="24"/>
          <w:szCs w:val="24"/>
          <w:lang w:val="es-CO"/>
        </w:rPr>
        <w:t>P</w:t>
      </w:r>
      <w:r w:rsidRPr="00B84E27">
        <w:rPr>
          <w:rFonts w:ascii="Arial" w:hAnsi="Arial" w:cs="Arial"/>
          <w:b/>
          <w:sz w:val="24"/>
          <w:szCs w:val="24"/>
          <w:lang w:val="es-CO"/>
        </w:rPr>
        <w:t>rograma: reforestación, conse</w:t>
      </w:r>
      <w:r>
        <w:rPr>
          <w:rFonts w:ascii="Arial" w:hAnsi="Arial" w:cs="Arial"/>
          <w:b/>
          <w:sz w:val="24"/>
          <w:szCs w:val="24"/>
          <w:lang w:val="es-CO"/>
        </w:rPr>
        <w:t>rvación y educación ambiental.</w:t>
      </w:r>
    </w:p>
    <w:p w:rsidR="00B84E27" w:rsidRPr="00B84E27" w:rsidRDefault="00B84E27" w:rsidP="00B84E27">
      <w:pPr>
        <w:jc w:val="both"/>
        <w:rPr>
          <w:rFonts w:ascii="Arial" w:hAnsi="Arial" w:cs="Arial"/>
          <w:b/>
          <w:sz w:val="24"/>
          <w:szCs w:val="24"/>
          <w:lang w:val="es-CO"/>
        </w:rPr>
      </w:pPr>
      <w:r w:rsidRPr="00B84E27">
        <w:rPr>
          <w:rFonts w:ascii="Arial" w:hAnsi="Arial" w:cs="Arial"/>
          <w:b/>
          <w:sz w:val="24"/>
          <w:szCs w:val="24"/>
          <w:lang w:val="es-CO"/>
        </w:rPr>
        <w:t>paz rec</w:t>
      </w:r>
      <w:r>
        <w:rPr>
          <w:rFonts w:ascii="Arial" w:hAnsi="Arial" w:cs="Arial"/>
          <w:b/>
          <w:sz w:val="24"/>
          <w:szCs w:val="24"/>
          <w:lang w:val="es-CO"/>
        </w:rPr>
        <w:t>onciliación y derechos humanos,</w:t>
      </w:r>
      <w:r w:rsidRPr="00B84E27">
        <w:rPr>
          <w:rFonts w:ascii="Arial" w:hAnsi="Arial" w:cs="Arial"/>
          <w:b/>
          <w:sz w:val="24"/>
          <w:szCs w:val="24"/>
          <w:lang w:val="es-CO"/>
        </w:rPr>
        <w:t xml:space="preserve"> eje estratico</w:t>
      </w:r>
      <w:r>
        <w:rPr>
          <w:rFonts w:ascii="Arial" w:hAnsi="Arial" w:cs="Arial"/>
          <w:b/>
          <w:sz w:val="24"/>
          <w:szCs w:val="24"/>
          <w:lang w:val="es-CO"/>
        </w:rPr>
        <w:t xml:space="preserve"> paz territorial para el buen Vivir</w:t>
      </w:r>
      <w:r w:rsidRPr="00B84E27">
        <w:rPr>
          <w:rFonts w:ascii="Arial" w:hAnsi="Arial" w:cs="Arial"/>
          <w:b/>
          <w:sz w:val="24"/>
          <w:szCs w:val="24"/>
          <w:lang w:val="es-CO"/>
        </w:rPr>
        <w:t>: Promover la paz y la reconciliación a través de la protección, defensa y prom</w:t>
      </w:r>
      <w:r>
        <w:rPr>
          <w:rFonts w:ascii="Arial" w:hAnsi="Arial" w:cs="Arial"/>
          <w:b/>
          <w:sz w:val="24"/>
          <w:szCs w:val="24"/>
          <w:lang w:val="es-CO"/>
        </w:rPr>
        <w:t>oción de los derechos humanos.</w:t>
      </w:r>
      <w:r w:rsidRPr="00B84E27">
        <w:rPr>
          <w:rFonts w:ascii="Arial" w:hAnsi="Arial" w:cs="Arial"/>
          <w:b/>
          <w:sz w:val="24"/>
          <w:szCs w:val="24"/>
          <w:lang w:val="es-CO"/>
        </w:rPr>
        <w:t xml:space="preserve"> </w:t>
      </w:r>
    </w:p>
    <w:p w:rsidR="00B84E27" w:rsidRPr="00B84E27" w:rsidRDefault="00B84E27" w:rsidP="00B84E27">
      <w:pPr>
        <w:jc w:val="both"/>
        <w:rPr>
          <w:rFonts w:ascii="Arial" w:hAnsi="Arial" w:cs="Arial"/>
          <w:b/>
          <w:sz w:val="24"/>
          <w:szCs w:val="24"/>
          <w:lang w:val="es-CO"/>
        </w:rPr>
      </w:pPr>
      <w:r>
        <w:rPr>
          <w:rFonts w:ascii="Arial" w:hAnsi="Arial" w:cs="Arial"/>
          <w:b/>
          <w:sz w:val="24"/>
          <w:szCs w:val="24"/>
          <w:lang w:val="es-CO"/>
        </w:rPr>
        <w:t>P</w:t>
      </w:r>
      <w:r w:rsidRPr="00B84E27">
        <w:rPr>
          <w:rFonts w:ascii="Arial" w:hAnsi="Arial" w:cs="Arial"/>
          <w:b/>
          <w:sz w:val="24"/>
          <w:szCs w:val="24"/>
          <w:lang w:val="es-CO"/>
        </w:rPr>
        <w:t xml:space="preserve">rograma seguridad, convivencia y derechos humanos: Permitir un acercamiento de la sociedad con todos los niveles administrativos locales que ayuden a la </w:t>
      </w:r>
      <w:r w:rsidR="001368EF" w:rsidRPr="00B84E27">
        <w:rPr>
          <w:rFonts w:ascii="Arial" w:hAnsi="Arial" w:cs="Arial"/>
          <w:b/>
          <w:sz w:val="24"/>
          <w:szCs w:val="24"/>
          <w:lang w:val="es-CO"/>
        </w:rPr>
        <w:t>construcción de</w:t>
      </w:r>
      <w:r w:rsidRPr="00B84E27">
        <w:rPr>
          <w:rFonts w:ascii="Arial" w:hAnsi="Arial" w:cs="Arial"/>
          <w:b/>
          <w:sz w:val="24"/>
          <w:szCs w:val="24"/>
          <w:lang w:val="es-CO"/>
        </w:rPr>
        <w:t xml:space="preserve"> un gobierno transparente y lo comprometa a que las decisiones públicas se enmarquen en los principios y valores éticos </w:t>
      </w:r>
    </w:p>
    <w:p w:rsidR="001368EF" w:rsidRDefault="001368EF" w:rsidP="00544116">
      <w:pPr>
        <w:jc w:val="both"/>
        <w:rPr>
          <w:rFonts w:ascii="Arial" w:hAnsi="Arial" w:cs="Arial"/>
          <w:b/>
          <w:sz w:val="24"/>
          <w:szCs w:val="24"/>
          <w:lang w:val="es-CO"/>
        </w:rPr>
      </w:pPr>
    </w:p>
    <w:p w:rsidR="008F5BEA" w:rsidRPr="008F5BEA" w:rsidRDefault="008F5BEA" w:rsidP="00544116">
      <w:pPr>
        <w:jc w:val="both"/>
        <w:rPr>
          <w:rFonts w:ascii="Arial" w:hAnsi="Arial" w:cs="Arial"/>
          <w:b/>
          <w:sz w:val="24"/>
          <w:szCs w:val="24"/>
          <w:lang w:val="es-CO"/>
        </w:rPr>
      </w:pPr>
      <w:r w:rsidRPr="008F5BEA">
        <w:rPr>
          <w:rFonts w:ascii="Arial" w:hAnsi="Arial" w:cs="Arial"/>
          <w:b/>
          <w:sz w:val="24"/>
          <w:szCs w:val="24"/>
          <w:lang w:val="es-CO"/>
        </w:rPr>
        <w:t xml:space="preserve">La comunidad del corregimiento Fátima El Carme </w:t>
      </w:r>
      <w:r w:rsidR="001368EF">
        <w:rPr>
          <w:rFonts w:ascii="Arial" w:hAnsi="Arial" w:cs="Arial"/>
          <w:b/>
          <w:sz w:val="24"/>
          <w:szCs w:val="24"/>
          <w:lang w:val="es-CO"/>
        </w:rPr>
        <w:t>zona 99 y demás corregimientos del municipio de Roberto Payan y el conjunto de veredas que lo conforman</w:t>
      </w:r>
      <w:r w:rsidRPr="008F5BEA">
        <w:rPr>
          <w:rFonts w:ascii="Arial" w:hAnsi="Arial" w:cs="Arial"/>
          <w:b/>
          <w:sz w:val="24"/>
          <w:szCs w:val="24"/>
          <w:lang w:val="es-CO"/>
        </w:rPr>
        <w:t>, son</w:t>
      </w:r>
      <w:r w:rsidR="001368EF">
        <w:rPr>
          <w:rFonts w:ascii="Arial" w:hAnsi="Arial" w:cs="Arial"/>
          <w:b/>
          <w:sz w:val="24"/>
          <w:szCs w:val="24"/>
          <w:lang w:val="es-CO"/>
        </w:rPr>
        <w:t xml:space="preserve"> habitados por</w:t>
      </w:r>
      <w:r w:rsidRPr="008F5BEA">
        <w:rPr>
          <w:rFonts w:ascii="Arial" w:hAnsi="Arial" w:cs="Arial"/>
          <w:b/>
          <w:sz w:val="24"/>
          <w:szCs w:val="24"/>
          <w:lang w:val="es-CO"/>
        </w:rPr>
        <w:t xml:space="preserve"> familias que requieren apoyo integral, por lo tanto, se propone realizar un proyecto de autosuficiencia alimentaria y fortalecimiento de la identidad cultural.</w:t>
      </w:r>
    </w:p>
    <w:p w:rsidR="008F5BEA" w:rsidRPr="008F5BEA" w:rsidRDefault="008F5BEA" w:rsidP="008F5BEA">
      <w:pPr>
        <w:jc w:val="both"/>
        <w:rPr>
          <w:rFonts w:ascii="Arial" w:hAnsi="Arial" w:cs="Arial"/>
          <w:b/>
          <w:sz w:val="24"/>
          <w:szCs w:val="24"/>
          <w:lang w:val="es-CO"/>
        </w:rPr>
      </w:pPr>
    </w:p>
    <w:p w:rsidR="008F5BEA" w:rsidRPr="008F5BEA" w:rsidRDefault="008F5BEA" w:rsidP="008F5BEA">
      <w:pPr>
        <w:jc w:val="both"/>
        <w:rPr>
          <w:rFonts w:ascii="Arial" w:hAnsi="Arial" w:cs="Arial"/>
          <w:b/>
          <w:sz w:val="24"/>
          <w:szCs w:val="24"/>
          <w:lang w:val="es-CO"/>
        </w:rPr>
      </w:pPr>
      <w:r w:rsidRPr="008F5BEA">
        <w:rPr>
          <w:rFonts w:ascii="Arial" w:hAnsi="Arial" w:cs="Arial"/>
          <w:b/>
          <w:sz w:val="24"/>
          <w:szCs w:val="24"/>
          <w:lang w:val="es-CO"/>
        </w:rPr>
        <w:t>Al mirar el panorama de las problemáticas las veredas priorizadas, es importante que desde</w:t>
      </w:r>
      <w:r w:rsidR="001368EF">
        <w:rPr>
          <w:rFonts w:ascii="Arial" w:hAnsi="Arial" w:cs="Arial"/>
          <w:b/>
          <w:sz w:val="24"/>
          <w:szCs w:val="24"/>
          <w:lang w:val="es-CO"/>
        </w:rPr>
        <w:t xml:space="preserve"> el proyecto  que se </w:t>
      </w:r>
      <w:r w:rsidR="00502CD7">
        <w:rPr>
          <w:rFonts w:ascii="Arial" w:hAnsi="Arial" w:cs="Arial"/>
          <w:b/>
          <w:sz w:val="24"/>
          <w:szCs w:val="24"/>
          <w:lang w:val="es-CO"/>
        </w:rPr>
        <w:t xml:space="preserve">propone: </w:t>
      </w:r>
      <w:r w:rsidR="00502CD7">
        <w:rPr>
          <w:rFonts w:ascii="Arial" w:hAnsi="Arial" w:cs="Arial"/>
          <w:sz w:val="24"/>
          <w:szCs w:val="24"/>
          <w:lang w:val="es-CO"/>
        </w:rPr>
        <w:t>“Integración</w:t>
      </w:r>
      <w:r w:rsidR="001368EF">
        <w:rPr>
          <w:rFonts w:ascii="Arial" w:hAnsi="Arial" w:cs="Arial"/>
          <w:sz w:val="24"/>
          <w:szCs w:val="24"/>
          <w:lang w:val="es-CO"/>
        </w:rPr>
        <w:t xml:space="preserve"> de Innovación Social para el Progreso” </w:t>
      </w:r>
      <w:r w:rsidRPr="008F5BEA">
        <w:rPr>
          <w:rFonts w:ascii="Arial" w:hAnsi="Arial" w:cs="Arial"/>
          <w:b/>
          <w:sz w:val="24"/>
          <w:szCs w:val="24"/>
          <w:lang w:val="es-CO"/>
        </w:rPr>
        <w:t xml:space="preserve">se fortalezca la identidad cultural y se realice un proceso de autosuficiencia alimentaria, donde estos puedan mejorar su calidad de vida a través de aprendizajes acerca del auto sostenimiento, diversificación en el consumo de alimentos, la entrega de semillas e insumos para cultivar en sus terrenos, un seguimiento y supervisión a cada familia, para que el proyecto tenga continuidad, donde las familias a partir de la siembra y la capacidad de utilizar la tierra, el agua y las semillas, tenga una autosuficiencia alimentaria, en el cual disminuirá la desnutrición y el desempleo y su calidad de vida será mucho mejor. </w:t>
      </w:r>
    </w:p>
    <w:p w:rsidR="008F5BEA" w:rsidRPr="008F5BEA" w:rsidRDefault="008F5BEA" w:rsidP="008F5BEA">
      <w:pPr>
        <w:jc w:val="both"/>
        <w:rPr>
          <w:rFonts w:ascii="Arial" w:hAnsi="Arial" w:cs="Arial"/>
          <w:b/>
          <w:sz w:val="24"/>
          <w:szCs w:val="24"/>
          <w:lang w:val="es-CO"/>
        </w:rPr>
      </w:pPr>
    </w:p>
    <w:p w:rsidR="008F5BEA" w:rsidRPr="008F5BEA" w:rsidRDefault="008F5BEA" w:rsidP="008F5BEA">
      <w:pPr>
        <w:jc w:val="both"/>
        <w:rPr>
          <w:rFonts w:ascii="Arial" w:hAnsi="Arial" w:cs="Arial"/>
          <w:b/>
          <w:sz w:val="24"/>
          <w:szCs w:val="24"/>
          <w:lang w:val="es-CO"/>
        </w:rPr>
      </w:pPr>
      <w:r w:rsidRPr="008F5BEA">
        <w:rPr>
          <w:rFonts w:ascii="Arial" w:hAnsi="Arial" w:cs="Arial"/>
          <w:b/>
          <w:sz w:val="24"/>
          <w:szCs w:val="24"/>
          <w:lang w:val="es-CO"/>
        </w:rPr>
        <w:t xml:space="preserve">El proyecto contribuirá a que la cultura en las comunidades sea un nuevo despertar en las familias, que sea de motivación para seguir rescatando las raíces ancestrales, que por la violencia y el desplazamiento poco a poco ha influido en su cultura. Así que el propósito es que a través de los y las niñas se conformen clubes infantiles, en el cual aprenderán de música, danza típica de las comunidades, teatro, teniendo en cuenta cuenteros de las mismas veredas y el deporte.   </w:t>
      </w:r>
    </w:p>
    <w:p w:rsidR="008F5BEA" w:rsidRPr="008F5BEA" w:rsidRDefault="008F5BEA" w:rsidP="008F5BEA">
      <w:pPr>
        <w:jc w:val="both"/>
        <w:rPr>
          <w:rFonts w:ascii="Arial" w:hAnsi="Arial" w:cs="Arial"/>
          <w:b/>
          <w:sz w:val="24"/>
          <w:szCs w:val="24"/>
          <w:lang w:val="es-CO"/>
        </w:rPr>
      </w:pPr>
    </w:p>
    <w:p w:rsidR="008F5BEA" w:rsidRPr="008F5BEA" w:rsidRDefault="008F5BEA" w:rsidP="008F5BEA">
      <w:pPr>
        <w:jc w:val="both"/>
        <w:rPr>
          <w:rFonts w:ascii="Arial" w:hAnsi="Arial" w:cs="Arial"/>
          <w:b/>
          <w:sz w:val="24"/>
          <w:szCs w:val="24"/>
          <w:lang w:val="es-CO"/>
        </w:rPr>
      </w:pPr>
      <w:r w:rsidRPr="008F5BEA">
        <w:rPr>
          <w:rFonts w:ascii="Arial" w:hAnsi="Arial" w:cs="Arial"/>
          <w:b/>
          <w:sz w:val="24"/>
          <w:szCs w:val="24"/>
          <w:lang w:val="es-CO"/>
        </w:rPr>
        <w:lastRenderedPageBreak/>
        <w:t>Es importante la incidencia que se va a dar a través de este proyecto, pues la comunidad está a la expectativa de comenzar un proceso real, que pueda contribuir a sus familias, a su economía y a s</w:t>
      </w:r>
      <w:r w:rsidR="00A26994">
        <w:rPr>
          <w:rFonts w:ascii="Arial" w:hAnsi="Arial" w:cs="Arial"/>
          <w:b/>
          <w:sz w:val="24"/>
          <w:szCs w:val="24"/>
          <w:lang w:val="es-CO"/>
        </w:rPr>
        <w:t xml:space="preserve">u cultura; en el marco del </w:t>
      </w:r>
      <w:r w:rsidR="00AF07F4">
        <w:rPr>
          <w:rFonts w:ascii="Arial" w:hAnsi="Arial" w:cs="Arial"/>
          <w:b/>
          <w:sz w:val="24"/>
          <w:szCs w:val="24"/>
          <w:lang w:val="es-CO"/>
        </w:rPr>
        <w:t>acuerdo de trabajo mutuo entre Gobernación del departamento de Nariño, el Alcalde municipal de Roberto payan y estos a su vez</w:t>
      </w:r>
      <w:r w:rsidR="00DB3A09">
        <w:rPr>
          <w:rFonts w:ascii="Arial" w:hAnsi="Arial" w:cs="Arial"/>
          <w:b/>
          <w:sz w:val="24"/>
          <w:szCs w:val="24"/>
          <w:lang w:val="es-CO"/>
        </w:rPr>
        <w:t>,</w:t>
      </w:r>
      <w:r w:rsidR="00AF07F4">
        <w:rPr>
          <w:rFonts w:ascii="Arial" w:hAnsi="Arial" w:cs="Arial"/>
          <w:b/>
          <w:sz w:val="24"/>
          <w:szCs w:val="24"/>
          <w:lang w:val="es-CO"/>
        </w:rPr>
        <w:t xml:space="preserve"> con la comunidad Roberto payanense. A</w:t>
      </w:r>
      <w:r w:rsidRPr="008F5BEA">
        <w:rPr>
          <w:rFonts w:ascii="Arial" w:hAnsi="Arial" w:cs="Arial"/>
          <w:b/>
          <w:sz w:val="24"/>
          <w:szCs w:val="24"/>
          <w:lang w:val="es-CO"/>
        </w:rPr>
        <w:t xml:space="preserve">cuerdos cumplidos establecidos entre la gobernación de Nariño y la comunidad de Roberto </w:t>
      </w:r>
      <w:r w:rsidR="00AF07F4" w:rsidRPr="008F5BEA">
        <w:rPr>
          <w:rFonts w:ascii="Arial" w:hAnsi="Arial" w:cs="Arial"/>
          <w:b/>
          <w:sz w:val="24"/>
          <w:szCs w:val="24"/>
          <w:lang w:val="es-CO"/>
        </w:rPr>
        <w:t>Payán</w:t>
      </w:r>
      <w:r w:rsidR="00AF07F4">
        <w:rPr>
          <w:rFonts w:ascii="Arial" w:hAnsi="Arial" w:cs="Arial"/>
          <w:b/>
          <w:sz w:val="24"/>
          <w:szCs w:val="24"/>
          <w:lang w:val="es-CO"/>
        </w:rPr>
        <w:t xml:space="preserve">, consignados en los ejes temáticos del Plan </w:t>
      </w:r>
      <w:r w:rsidR="00382B44">
        <w:rPr>
          <w:rFonts w:ascii="Arial" w:hAnsi="Arial" w:cs="Arial"/>
          <w:b/>
          <w:sz w:val="24"/>
          <w:szCs w:val="24"/>
          <w:lang w:val="es-CO"/>
        </w:rPr>
        <w:t>de desarrollo departamental y municipal</w:t>
      </w:r>
      <w:r w:rsidR="00AF07F4" w:rsidRPr="008F5BEA">
        <w:rPr>
          <w:rFonts w:ascii="Arial" w:hAnsi="Arial" w:cs="Arial"/>
          <w:b/>
          <w:sz w:val="24"/>
          <w:szCs w:val="24"/>
          <w:lang w:val="es-CO"/>
        </w:rPr>
        <w:t>.</w:t>
      </w:r>
    </w:p>
    <w:p w:rsidR="002507A3" w:rsidRDefault="002507A3" w:rsidP="002507A3">
      <w:pPr>
        <w:pStyle w:val="Prrafodelista"/>
        <w:ind w:left="720"/>
        <w:jc w:val="both"/>
        <w:rPr>
          <w:rFonts w:ascii="Arial" w:hAnsi="Arial" w:cs="Arial"/>
          <w:sz w:val="24"/>
          <w:szCs w:val="24"/>
        </w:rPr>
      </w:pPr>
    </w:p>
    <w:p w:rsidR="00502CD7" w:rsidRPr="00502CD7" w:rsidRDefault="00E6318D" w:rsidP="00502CD7">
      <w:pPr>
        <w:pStyle w:val="Prrafodelista"/>
        <w:numPr>
          <w:ilvl w:val="0"/>
          <w:numId w:val="1"/>
        </w:numPr>
        <w:jc w:val="both"/>
        <w:rPr>
          <w:rFonts w:ascii="Arial" w:hAnsi="Arial" w:cs="Arial"/>
          <w:b/>
          <w:sz w:val="24"/>
          <w:szCs w:val="24"/>
          <w:lang w:val="es-CO"/>
        </w:rPr>
      </w:pPr>
      <w:r w:rsidRPr="00D15996">
        <w:rPr>
          <w:rFonts w:ascii="Arial" w:hAnsi="Arial" w:cs="Arial"/>
          <w:b/>
          <w:sz w:val="24"/>
          <w:szCs w:val="24"/>
          <w:lang w:val="es-CO"/>
        </w:rPr>
        <w:t>Objetivo General</w:t>
      </w:r>
    </w:p>
    <w:p w:rsidR="00502CD7" w:rsidRPr="0080531E" w:rsidRDefault="00502CD7" w:rsidP="0080531E">
      <w:pPr>
        <w:pStyle w:val="Prrafodelista"/>
        <w:numPr>
          <w:ilvl w:val="0"/>
          <w:numId w:val="18"/>
        </w:numPr>
        <w:jc w:val="both"/>
        <w:rPr>
          <w:rFonts w:ascii="Arial" w:hAnsi="Arial" w:cs="Arial"/>
          <w:b/>
          <w:sz w:val="24"/>
          <w:szCs w:val="24"/>
          <w:lang w:val="es-CO"/>
        </w:rPr>
      </w:pPr>
      <w:r w:rsidRPr="0080531E">
        <w:rPr>
          <w:rFonts w:ascii="Arial" w:hAnsi="Arial" w:cs="Arial"/>
          <w:b/>
          <w:sz w:val="24"/>
          <w:szCs w:val="24"/>
          <w:lang w:val="es-CO"/>
        </w:rPr>
        <w:t xml:space="preserve">Implementar un proceso de autosuficiencia alimentaria, fortalecimiento de identidad cultural, conservación y aprovechamiento del medio ambiente natural en las comunidades de las veredas: Fátima El Carmen, El Playón, El Cedro, Gómez Jurado y Tasdan del municipio de Roberto Payan San José del departamento de Nariño. </w:t>
      </w:r>
    </w:p>
    <w:p w:rsidR="00502CD7" w:rsidRDefault="00502CD7" w:rsidP="00502CD7">
      <w:pPr>
        <w:jc w:val="both"/>
        <w:rPr>
          <w:rFonts w:ascii="Arial" w:hAnsi="Arial" w:cs="Arial"/>
          <w:b/>
          <w:sz w:val="24"/>
          <w:szCs w:val="24"/>
          <w:lang w:val="es-CO"/>
        </w:rPr>
      </w:pPr>
    </w:p>
    <w:p w:rsidR="00CC09CD" w:rsidRDefault="00CC09CD" w:rsidP="00CC09CD">
      <w:pPr>
        <w:tabs>
          <w:tab w:val="left" w:pos="142"/>
        </w:tabs>
        <w:jc w:val="both"/>
        <w:rPr>
          <w:rFonts w:ascii="Arial" w:hAnsi="Arial" w:cs="Arial"/>
          <w:b/>
          <w:sz w:val="24"/>
          <w:szCs w:val="24"/>
          <w:lang w:val="es-CO"/>
        </w:rPr>
      </w:pPr>
    </w:p>
    <w:p w:rsidR="0022780C" w:rsidRPr="0022780C" w:rsidRDefault="00E6318D" w:rsidP="0022780C">
      <w:pPr>
        <w:pStyle w:val="Prrafodelista"/>
        <w:numPr>
          <w:ilvl w:val="0"/>
          <w:numId w:val="1"/>
        </w:numPr>
        <w:jc w:val="both"/>
        <w:rPr>
          <w:rFonts w:ascii="Arial" w:hAnsi="Arial" w:cs="Arial"/>
          <w:b/>
          <w:sz w:val="24"/>
          <w:szCs w:val="24"/>
          <w:lang w:val="es-CO"/>
        </w:rPr>
      </w:pPr>
      <w:r w:rsidRPr="00D15996">
        <w:rPr>
          <w:rFonts w:ascii="Arial" w:hAnsi="Arial" w:cs="Arial"/>
          <w:b/>
          <w:sz w:val="24"/>
          <w:szCs w:val="24"/>
          <w:lang w:val="es-CO"/>
        </w:rPr>
        <w:t>Objetivos específicos</w:t>
      </w:r>
    </w:p>
    <w:p w:rsidR="0022780C" w:rsidRPr="0080531E" w:rsidRDefault="0022780C" w:rsidP="0022780C">
      <w:pPr>
        <w:pStyle w:val="Prrafodelista"/>
        <w:numPr>
          <w:ilvl w:val="0"/>
          <w:numId w:val="17"/>
        </w:numPr>
        <w:jc w:val="both"/>
        <w:rPr>
          <w:rFonts w:ascii="Arial" w:hAnsi="Arial" w:cs="Arial"/>
          <w:b/>
          <w:sz w:val="24"/>
          <w:szCs w:val="24"/>
          <w:lang w:val="es-CO"/>
        </w:rPr>
      </w:pPr>
      <w:r w:rsidRPr="0080531E">
        <w:rPr>
          <w:rFonts w:ascii="Arial" w:hAnsi="Arial" w:cs="Arial"/>
          <w:b/>
          <w:sz w:val="24"/>
          <w:szCs w:val="24"/>
          <w:lang w:val="es-CO"/>
        </w:rPr>
        <w:t>Promover la producción local a través de la formación no formal en la siembra y la diversificación</w:t>
      </w:r>
      <w:r w:rsidR="0080531E">
        <w:rPr>
          <w:rFonts w:ascii="Arial" w:hAnsi="Arial" w:cs="Arial"/>
          <w:b/>
          <w:sz w:val="24"/>
          <w:szCs w:val="24"/>
          <w:lang w:val="es-CO"/>
        </w:rPr>
        <w:t xml:space="preserve"> de cultivo, uso racional de la tierra amigable con el medio ambiente, la trasformación de </w:t>
      </w:r>
      <w:r w:rsidR="00A26994">
        <w:rPr>
          <w:rFonts w:ascii="Arial" w:hAnsi="Arial" w:cs="Arial"/>
          <w:b/>
          <w:sz w:val="24"/>
          <w:szCs w:val="24"/>
          <w:lang w:val="es-CO"/>
        </w:rPr>
        <w:t xml:space="preserve">productos </w:t>
      </w:r>
      <w:r w:rsidR="00A26994" w:rsidRPr="0080531E">
        <w:rPr>
          <w:rFonts w:ascii="Arial" w:hAnsi="Arial" w:cs="Arial"/>
          <w:b/>
          <w:sz w:val="24"/>
          <w:szCs w:val="24"/>
          <w:lang w:val="es-CO"/>
        </w:rPr>
        <w:t>para</w:t>
      </w:r>
      <w:r w:rsidRPr="0080531E">
        <w:rPr>
          <w:rFonts w:ascii="Arial" w:hAnsi="Arial" w:cs="Arial"/>
          <w:b/>
          <w:sz w:val="24"/>
          <w:szCs w:val="24"/>
          <w:lang w:val="es-CO"/>
        </w:rPr>
        <w:t xml:space="preserve"> el consumo de alimento</w:t>
      </w:r>
      <w:r w:rsidR="0080531E">
        <w:rPr>
          <w:rFonts w:ascii="Arial" w:hAnsi="Arial" w:cs="Arial"/>
          <w:b/>
          <w:sz w:val="24"/>
          <w:szCs w:val="24"/>
          <w:lang w:val="es-CO"/>
        </w:rPr>
        <w:t>s de las familias beneficiarias,</w:t>
      </w:r>
      <w:r w:rsidRPr="0080531E">
        <w:rPr>
          <w:rFonts w:ascii="Arial" w:hAnsi="Arial" w:cs="Arial"/>
          <w:b/>
          <w:sz w:val="24"/>
          <w:szCs w:val="24"/>
          <w:lang w:val="es-CO"/>
        </w:rPr>
        <w:t xml:space="preserve"> rescatando algunas prácticas tradicionales y otras amigables con el medio ambiente.</w:t>
      </w:r>
    </w:p>
    <w:p w:rsidR="0022780C" w:rsidRPr="00C461E5" w:rsidRDefault="0022780C" w:rsidP="00C461E5">
      <w:pPr>
        <w:pStyle w:val="Prrafodelista"/>
        <w:numPr>
          <w:ilvl w:val="0"/>
          <w:numId w:val="16"/>
        </w:numPr>
        <w:jc w:val="both"/>
        <w:rPr>
          <w:rFonts w:ascii="Arial" w:hAnsi="Arial" w:cs="Arial"/>
          <w:b/>
          <w:sz w:val="24"/>
          <w:szCs w:val="24"/>
          <w:lang w:val="es-CO"/>
        </w:rPr>
      </w:pPr>
      <w:r w:rsidRPr="00C461E5">
        <w:rPr>
          <w:rFonts w:ascii="Arial" w:hAnsi="Arial" w:cs="Arial"/>
          <w:b/>
          <w:sz w:val="24"/>
          <w:szCs w:val="24"/>
          <w:lang w:val="es-CO"/>
        </w:rPr>
        <w:t>Promover los buenos hábitos de vida saludables y de vida sana en familia.</w:t>
      </w:r>
    </w:p>
    <w:p w:rsidR="003048A8" w:rsidRPr="00FD44B7" w:rsidRDefault="0022780C" w:rsidP="00FD44B7">
      <w:pPr>
        <w:pStyle w:val="Prrafodelista"/>
        <w:numPr>
          <w:ilvl w:val="0"/>
          <w:numId w:val="17"/>
        </w:numPr>
        <w:jc w:val="both"/>
        <w:rPr>
          <w:rFonts w:ascii="Arial" w:hAnsi="Arial" w:cs="Arial"/>
          <w:b/>
          <w:sz w:val="24"/>
          <w:szCs w:val="24"/>
          <w:lang w:val="es-CO"/>
        </w:rPr>
      </w:pPr>
      <w:r w:rsidRPr="0080531E">
        <w:rPr>
          <w:rFonts w:ascii="Arial" w:hAnsi="Arial" w:cs="Arial"/>
          <w:b/>
          <w:sz w:val="24"/>
          <w:szCs w:val="24"/>
          <w:lang w:val="es-CO"/>
        </w:rPr>
        <w:t>Fortalecer población infantil mediante encuentros para el rescate de tradiciones culturales en música, danza y deporte en las comunidades beneficiarias</w:t>
      </w:r>
      <w:r w:rsidR="00FD44B7">
        <w:rPr>
          <w:rFonts w:ascii="Arial" w:hAnsi="Arial" w:cs="Arial"/>
          <w:b/>
          <w:sz w:val="24"/>
          <w:szCs w:val="24"/>
          <w:lang w:val="es-CO"/>
        </w:rPr>
        <w:t>.</w:t>
      </w:r>
    </w:p>
    <w:p w:rsidR="00E6318D" w:rsidRPr="00E6318D" w:rsidRDefault="00E6318D" w:rsidP="00E6318D">
      <w:pPr>
        <w:pStyle w:val="Prrafodelista"/>
        <w:numPr>
          <w:ilvl w:val="0"/>
          <w:numId w:val="1"/>
        </w:numPr>
        <w:jc w:val="both"/>
        <w:rPr>
          <w:rFonts w:ascii="Arial" w:hAnsi="Arial" w:cs="Arial"/>
          <w:b/>
          <w:sz w:val="24"/>
          <w:szCs w:val="24"/>
          <w:lang w:val="es-CO"/>
        </w:rPr>
      </w:pPr>
      <w:r w:rsidRPr="00E6318D">
        <w:rPr>
          <w:rFonts w:ascii="Arial" w:hAnsi="Arial" w:cs="Arial"/>
          <w:b/>
          <w:sz w:val="24"/>
          <w:szCs w:val="24"/>
          <w:lang w:val="es-CO"/>
        </w:rPr>
        <w:t>Cronograma de Actividades</w:t>
      </w:r>
      <w:r w:rsidR="008F48B1">
        <w:rPr>
          <w:rFonts w:ascii="Arial" w:hAnsi="Arial" w:cs="Arial"/>
          <w:b/>
          <w:sz w:val="24"/>
          <w:szCs w:val="24"/>
          <w:lang w:val="es-CO"/>
        </w:rPr>
        <w:t xml:space="preserve">: </w:t>
      </w:r>
      <w:r w:rsidR="00061649">
        <w:rPr>
          <w:rFonts w:ascii="Arial" w:hAnsi="Arial" w:cs="Arial"/>
          <w:b/>
          <w:sz w:val="24"/>
          <w:szCs w:val="24"/>
          <w:lang w:val="es-CO"/>
        </w:rPr>
        <w:t>las actividades de socialización y eva</w:t>
      </w:r>
      <w:r w:rsidR="008F48B1">
        <w:rPr>
          <w:rFonts w:ascii="Arial" w:hAnsi="Arial" w:cs="Arial"/>
          <w:b/>
          <w:sz w:val="24"/>
          <w:szCs w:val="24"/>
          <w:lang w:val="es-CO"/>
        </w:rPr>
        <w:t xml:space="preserve">luación del proyecto deben </w:t>
      </w:r>
      <w:r w:rsidR="00A26994">
        <w:rPr>
          <w:rFonts w:ascii="Arial" w:hAnsi="Arial" w:cs="Arial"/>
          <w:b/>
          <w:sz w:val="24"/>
          <w:szCs w:val="24"/>
          <w:lang w:val="es-CO"/>
        </w:rPr>
        <w:t>ser incluidas</w:t>
      </w:r>
      <w:r w:rsidR="00061649">
        <w:rPr>
          <w:rFonts w:ascii="Arial" w:hAnsi="Arial" w:cs="Arial"/>
          <w:b/>
          <w:sz w:val="24"/>
          <w:szCs w:val="24"/>
          <w:lang w:val="es-CO"/>
        </w:rPr>
        <w:t xml:space="preserve"> dentro del cronograma de actividades</w:t>
      </w:r>
    </w:p>
    <w:p w:rsidR="00E6318D" w:rsidRDefault="00E6318D" w:rsidP="00E6318D">
      <w:pPr>
        <w:jc w:val="both"/>
        <w:rPr>
          <w:rFonts w:ascii="Arial" w:hAnsi="Arial" w:cs="Arial"/>
          <w:b/>
          <w:sz w:val="24"/>
          <w:szCs w:val="24"/>
          <w:lang w:val="es-CO"/>
        </w:rPr>
      </w:pPr>
    </w:p>
    <w:p w:rsidR="002E1D20" w:rsidRDefault="002E1D20" w:rsidP="00E6318D">
      <w:pPr>
        <w:jc w:val="both"/>
        <w:rPr>
          <w:rFonts w:ascii="Arial" w:hAnsi="Arial" w:cs="Arial"/>
          <w:b/>
          <w:sz w:val="24"/>
          <w:szCs w:val="24"/>
          <w:lang w:val="es-CO"/>
        </w:rPr>
      </w:pPr>
    </w:p>
    <w:p w:rsidR="002E1D20" w:rsidRPr="006D1FD3" w:rsidRDefault="002E1D20" w:rsidP="00E6318D">
      <w:pPr>
        <w:jc w:val="both"/>
        <w:rPr>
          <w:rFonts w:ascii="Arial" w:hAnsi="Arial" w:cs="Arial"/>
          <w:b/>
          <w:sz w:val="24"/>
          <w:szCs w:val="24"/>
          <w:lang w:val="es-CO"/>
        </w:rPr>
      </w:pPr>
    </w:p>
    <w:tbl>
      <w:tblPr>
        <w:tblStyle w:val="Tablaconcuadrcula"/>
        <w:tblW w:w="9438" w:type="dxa"/>
        <w:tblLayout w:type="fixed"/>
        <w:tblLook w:val="04A0" w:firstRow="1" w:lastRow="0" w:firstColumn="1" w:lastColumn="0" w:noHBand="0" w:noVBand="1"/>
      </w:tblPr>
      <w:tblGrid>
        <w:gridCol w:w="675"/>
        <w:gridCol w:w="2009"/>
        <w:gridCol w:w="259"/>
        <w:gridCol w:w="284"/>
        <w:gridCol w:w="283"/>
        <w:gridCol w:w="284"/>
        <w:gridCol w:w="283"/>
        <w:gridCol w:w="284"/>
        <w:gridCol w:w="283"/>
        <w:gridCol w:w="284"/>
        <w:gridCol w:w="283"/>
        <w:gridCol w:w="284"/>
        <w:gridCol w:w="283"/>
        <w:gridCol w:w="283"/>
        <w:gridCol w:w="3377"/>
      </w:tblGrid>
      <w:tr w:rsidR="002E1D20" w:rsidRPr="00D15996" w:rsidTr="002E1D20">
        <w:trPr>
          <w:tblHeader/>
        </w:trPr>
        <w:tc>
          <w:tcPr>
            <w:tcW w:w="675" w:type="dxa"/>
            <w:vMerge w:val="restart"/>
            <w:vAlign w:val="center"/>
          </w:tcPr>
          <w:p w:rsidR="002E1D20" w:rsidRPr="00D15996" w:rsidRDefault="002E1D20" w:rsidP="00061649">
            <w:pPr>
              <w:jc w:val="center"/>
              <w:rPr>
                <w:rFonts w:ascii="Arial" w:hAnsi="Arial" w:cs="Arial"/>
                <w:b/>
                <w:sz w:val="24"/>
                <w:szCs w:val="24"/>
              </w:rPr>
            </w:pPr>
            <w:r>
              <w:rPr>
                <w:rFonts w:ascii="Arial" w:hAnsi="Arial" w:cs="Arial"/>
                <w:b/>
                <w:sz w:val="24"/>
                <w:szCs w:val="24"/>
              </w:rPr>
              <w:t>No.</w:t>
            </w:r>
          </w:p>
        </w:tc>
        <w:tc>
          <w:tcPr>
            <w:tcW w:w="2009" w:type="dxa"/>
            <w:vMerge w:val="restart"/>
            <w:vAlign w:val="center"/>
          </w:tcPr>
          <w:p w:rsidR="002E1D20" w:rsidRDefault="002E1D20" w:rsidP="00914608">
            <w:pPr>
              <w:jc w:val="center"/>
              <w:rPr>
                <w:rFonts w:ascii="Arial" w:hAnsi="Arial" w:cs="Arial"/>
                <w:b/>
                <w:sz w:val="24"/>
                <w:szCs w:val="24"/>
              </w:rPr>
            </w:pPr>
            <w:r>
              <w:rPr>
                <w:rFonts w:ascii="Arial" w:hAnsi="Arial" w:cs="Arial"/>
                <w:b/>
                <w:sz w:val="24"/>
                <w:szCs w:val="24"/>
              </w:rPr>
              <w:t>ACTIVIDADES</w:t>
            </w:r>
          </w:p>
        </w:tc>
        <w:tc>
          <w:tcPr>
            <w:tcW w:w="3377" w:type="dxa"/>
            <w:gridSpan w:val="12"/>
          </w:tcPr>
          <w:p w:rsidR="002E1D20" w:rsidRDefault="002E1D20" w:rsidP="00A26994">
            <w:pPr>
              <w:jc w:val="center"/>
              <w:rPr>
                <w:rFonts w:ascii="Arial" w:hAnsi="Arial" w:cs="Arial"/>
                <w:b/>
                <w:sz w:val="24"/>
                <w:szCs w:val="24"/>
              </w:rPr>
            </w:pPr>
            <w:r>
              <w:rPr>
                <w:rFonts w:ascii="Arial" w:hAnsi="Arial" w:cs="Arial"/>
                <w:b/>
                <w:sz w:val="24"/>
                <w:szCs w:val="24"/>
              </w:rPr>
              <w:t>TIEMPO</w:t>
            </w:r>
          </w:p>
        </w:tc>
        <w:tc>
          <w:tcPr>
            <w:tcW w:w="3377" w:type="dxa"/>
            <w:vMerge w:val="restart"/>
            <w:vAlign w:val="center"/>
          </w:tcPr>
          <w:p w:rsidR="002E1D20" w:rsidRDefault="002E1D20" w:rsidP="002E1D20">
            <w:pPr>
              <w:jc w:val="center"/>
              <w:rPr>
                <w:rFonts w:ascii="Arial" w:hAnsi="Arial" w:cs="Arial"/>
                <w:b/>
                <w:sz w:val="24"/>
                <w:szCs w:val="24"/>
              </w:rPr>
            </w:pPr>
            <w:r>
              <w:rPr>
                <w:rFonts w:ascii="Arial" w:hAnsi="Arial" w:cs="Arial"/>
                <w:b/>
                <w:sz w:val="24"/>
                <w:szCs w:val="24"/>
              </w:rPr>
              <w:t>RESULTADOS/ Fuente de verificación</w:t>
            </w:r>
          </w:p>
        </w:tc>
      </w:tr>
      <w:tr w:rsidR="002E1D20" w:rsidRPr="00D15996" w:rsidTr="002E1D20">
        <w:trPr>
          <w:tblHeader/>
        </w:trPr>
        <w:tc>
          <w:tcPr>
            <w:tcW w:w="675" w:type="dxa"/>
            <w:vMerge/>
            <w:vAlign w:val="center"/>
          </w:tcPr>
          <w:p w:rsidR="002E1D20" w:rsidRDefault="002E1D20" w:rsidP="00061649">
            <w:pPr>
              <w:jc w:val="center"/>
              <w:rPr>
                <w:rFonts w:ascii="Arial" w:hAnsi="Arial" w:cs="Arial"/>
                <w:b/>
                <w:sz w:val="24"/>
                <w:szCs w:val="24"/>
              </w:rPr>
            </w:pPr>
          </w:p>
        </w:tc>
        <w:tc>
          <w:tcPr>
            <w:tcW w:w="2009" w:type="dxa"/>
            <w:vMerge/>
          </w:tcPr>
          <w:p w:rsidR="002E1D20" w:rsidRDefault="002E1D20" w:rsidP="00A26994">
            <w:pPr>
              <w:jc w:val="center"/>
              <w:rPr>
                <w:rFonts w:ascii="Arial" w:hAnsi="Arial" w:cs="Arial"/>
                <w:b/>
                <w:sz w:val="24"/>
                <w:szCs w:val="24"/>
              </w:rPr>
            </w:pPr>
          </w:p>
        </w:tc>
        <w:tc>
          <w:tcPr>
            <w:tcW w:w="1110" w:type="dxa"/>
            <w:gridSpan w:val="4"/>
          </w:tcPr>
          <w:p w:rsidR="002E1D20" w:rsidRDefault="002E1D20" w:rsidP="00A26994">
            <w:pPr>
              <w:jc w:val="center"/>
              <w:rPr>
                <w:rFonts w:ascii="Arial" w:hAnsi="Arial" w:cs="Arial"/>
                <w:b/>
                <w:sz w:val="24"/>
                <w:szCs w:val="24"/>
              </w:rPr>
            </w:pPr>
            <w:r>
              <w:rPr>
                <w:rFonts w:ascii="Arial" w:hAnsi="Arial" w:cs="Arial"/>
                <w:b/>
                <w:sz w:val="24"/>
                <w:szCs w:val="24"/>
              </w:rPr>
              <w:t>Mes 1</w:t>
            </w:r>
          </w:p>
        </w:tc>
        <w:tc>
          <w:tcPr>
            <w:tcW w:w="1134" w:type="dxa"/>
            <w:gridSpan w:val="4"/>
          </w:tcPr>
          <w:p w:rsidR="002E1D20" w:rsidRDefault="002E1D20" w:rsidP="00A26994">
            <w:pPr>
              <w:jc w:val="center"/>
              <w:rPr>
                <w:rFonts w:ascii="Arial" w:hAnsi="Arial" w:cs="Arial"/>
                <w:b/>
                <w:sz w:val="24"/>
                <w:szCs w:val="24"/>
              </w:rPr>
            </w:pPr>
            <w:r>
              <w:rPr>
                <w:rFonts w:ascii="Arial" w:hAnsi="Arial" w:cs="Arial"/>
                <w:b/>
                <w:sz w:val="24"/>
                <w:szCs w:val="24"/>
              </w:rPr>
              <w:t>Mes 2</w:t>
            </w:r>
          </w:p>
        </w:tc>
        <w:tc>
          <w:tcPr>
            <w:tcW w:w="1133" w:type="dxa"/>
            <w:gridSpan w:val="4"/>
          </w:tcPr>
          <w:p w:rsidR="002E1D20" w:rsidRDefault="002E1D20" w:rsidP="00A26994">
            <w:pPr>
              <w:jc w:val="center"/>
              <w:rPr>
                <w:rFonts w:ascii="Arial" w:hAnsi="Arial" w:cs="Arial"/>
                <w:b/>
                <w:sz w:val="24"/>
                <w:szCs w:val="24"/>
              </w:rPr>
            </w:pPr>
            <w:r>
              <w:rPr>
                <w:rFonts w:ascii="Arial" w:hAnsi="Arial" w:cs="Arial"/>
                <w:b/>
                <w:sz w:val="24"/>
                <w:szCs w:val="24"/>
              </w:rPr>
              <w:t>Mes 3</w:t>
            </w:r>
          </w:p>
        </w:tc>
        <w:tc>
          <w:tcPr>
            <w:tcW w:w="3377" w:type="dxa"/>
            <w:vMerge/>
          </w:tcPr>
          <w:p w:rsidR="002E1D20" w:rsidRDefault="002E1D20" w:rsidP="00A26994">
            <w:pPr>
              <w:jc w:val="center"/>
              <w:rPr>
                <w:rFonts w:ascii="Arial" w:hAnsi="Arial" w:cs="Arial"/>
                <w:b/>
                <w:sz w:val="24"/>
                <w:szCs w:val="24"/>
              </w:rPr>
            </w:pPr>
          </w:p>
        </w:tc>
      </w:tr>
      <w:tr w:rsidR="002E1D20" w:rsidRPr="00D15996" w:rsidTr="002E1D20">
        <w:trPr>
          <w:tblHeader/>
        </w:trPr>
        <w:tc>
          <w:tcPr>
            <w:tcW w:w="675" w:type="dxa"/>
            <w:vMerge/>
            <w:vAlign w:val="center"/>
          </w:tcPr>
          <w:p w:rsidR="002E1D20" w:rsidRDefault="002E1D20" w:rsidP="00061649">
            <w:pPr>
              <w:jc w:val="center"/>
              <w:rPr>
                <w:rFonts w:ascii="Arial" w:hAnsi="Arial" w:cs="Arial"/>
                <w:b/>
                <w:sz w:val="24"/>
                <w:szCs w:val="24"/>
              </w:rPr>
            </w:pPr>
          </w:p>
        </w:tc>
        <w:tc>
          <w:tcPr>
            <w:tcW w:w="2009" w:type="dxa"/>
            <w:vMerge/>
          </w:tcPr>
          <w:p w:rsidR="002E1D20" w:rsidRDefault="002E1D20" w:rsidP="00A26994">
            <w:pPr>
              <w:jc w:val="center"/>
              <w:rPr>
                <w:rFonts w:ascii="Arial" w:hAnsi="Arial" w:cs="Arial"/>
                <w:b/>
                <w:sz w:val="24"/>
                <w:szCs w:val="24"/>
              </w:rPr>
            </w:pPr>
          </w:p>
        </w:tc>
        <w:tc>
          <w:tcPr>
            <w:tcW w:w="259" w:type="dxa"/>
            <w:vAlign w:val="center"/>
          </w:tcPr>
          <w:p w:rsidR="002E1D20" w:rsidRDefault="002E1D20" w:rsidP="00914608">
            <w:pPr>
              <w:jc w:val="center"/>
              <w:rPr>
                <w:rFonts w:ascii="Arial" w:hAnsi="Arial" w:cs="Arial"/>
                <w:b/>
                <w:sz w:val="24"/>
                <w:szCs w:val="24"/>
              </w:rPr>
            </w:pPr>
            <w:r>
              <w:rPr>
                <w:rFonts w:ascii="Arial" w:hAnsi="Arial" w:cs="Arial"/>
                <w:b/>
                <w:sz w:val="24"/>
                <w:szCs w:val="24"/>
              </w:rPr>
              <w:t>1</w:t>
            </w:r>
          </w:p>
        </w:tc>
        <w:tc>
          <w:tcPr>
            <w:tcW w:w="284" w:type="dxa"/>
            <w:vAlign w:val="center"/>
          </w:tcPr>
          <w:p w:rsidR="002E1D20" w:rsidRDefault="002E1D20" w:rsidP="00914608">
            <w:pPr>
              <w:jc w:val="center"/>
              <w:rPr>
                <w:rFonts w:ascii="Arial" w:hAnsi="Arial" w:cs="Arial"/>
                <w:b/>
                <w:sz w:val="24"/>
                <w:szCs w:val="24"/>
              </w:rPr>
            </w:pPr>
            <w:r>
              <w:rPr>
                <w:rFonts w:ascii="Arial" w:hAnsi="Arial" w:cs="Arial"/>
                <w:b/>
                <w:sz w:val="24"/>
                <w:szCs w:val="24"/>
              </w:rPr>
              <w:t>2</w:t>
            </w:r>
          </w:p>
        </w:tc>
        <w:tc>
          <w:tcPr>
            <w:tcW w:w="283" w:type="dxa"/>
            <w:vAlign w:val="center"/>
          </w:tcPr>
          <w:p w:rsidR="002E1D20" w:rsidRDefault="002E1D20" w:rsidP="00914608">
            <w:pPr>
              <w:jc w:val="center"/>
              <w:rPr>
                <w:rFonts w:ascii="Arial" w:hAnsi="Arial" w:cs="Arial"/>
                <w:b/>
                <w:sz w:val="24"/>
                <w:szCs w:val="24"/>
              </w:rPr>
            </w:pPr>
            <w:r>
              <w:rPr>
                <w:rFonts w:ascii="Arial" w:hAnsi="Arial" w:cs="Arial"/>
                <w:b/>
                <w:sz w:val="24"/>
                <w:szCs w:val="24"/>
              </w:rPr>
              <w:t>3</w:t>
            </w:r>
          </w:p>
        </w:tc>
        <w:tc>
          <w:tcPr>
            <w:tcW w:w="284" w:type="dxa"/>
            <w:vAlign w:val="center"/>
          </w:tcPr>
          <w:p w:rsidR="002E1D20" w:rsidRDefault="002E1D20" w:rsidP="00914608">
            <w:pPr>
              <w:jc w:val="center"/>
              <w:rPr>
                <w:rFonts w:ascii="Arial" w:hAnsi="Arial" w:cs="Arial"/>
                <w:b/>
                <w:sz w:val="24"/>
                <w:szCs w:val="24"/>
              </w:rPr>
            </w:pPr>
            <w:r>
              <w:rPr>
                <w:rFonts w:ascii="Arial" w:hAnsi="Arial" w:cs="Arial"/>
                <w:b/>
                <w:sz w:val="24"/>
                <w:szCs w:val="24"/>
              </w:rPr>
              <w:t>4</w:t>
            </w:r>
          </w:p>
        </w:tc>
        <w:tc>
          <w:tcPr>
            <w:tcW w:w="283" w:type="dxa"/>
            <w:vAlign w:val="center"/>
          </w:tcPr>
          <w:p w:rsidR="002E1D20" w:rsidRDefault="002E1D20" w:rsidP="00914608">
            <w:pPr>
              <w:jc w:val="center"/>
              <w:rPr>
                <w:rFonts w:ascii="Arial" w:hAnsi="Arial" w:cs="Arial"/>
                <w:b/>
                <w:sz w:val="24"/>
                <w:szCs w:val="24"/>
              </w:rPr>
            </w:pPr>
            <w:r>
              <w:rPr>
                <w:rFonts w:ascii="Arial" w:hAnsi="Arial" w:cs="Arial"/>
                <w:b/>
                <w:sz w:val="24"/>
                <w:szCs w:val="24"/>
              </w:rPr>
              <w:t>1</w:t>
            </w:r>
          </w:p>
        </w:tc>
        <w:tc>
          <w:tcPr>
            <w:tcW w:w="284" w:type="dxa"/>
            <w:vAlign w:val="center"/>
          </w:tcPr>
          <w:p w:rsidR="002E1D20" w:rsidRDefault="002E1D20" w:rsidP="00914608">
            <w:pPr>
              <w:jc w:val="center"/>
              <w:rPr>
                <w:rFonts w:ascii="Arial" w:hAnsi="Arial" w:cs="Arial"/>
                <w:b/>
                <w:sz w:val="24"/>
                <w:szCs w:val="24"/>
              </w:rPr>
            </w:pPr>
            <w:r>
              <w:rPr>
                <w:rFonts w:ascii="Arial" w:hAnsi="Arial" w:cs="Arial"/>
                <w:b/>
                <w:sz w:val="24"/>
                <w:szCs w:val="24"/>
              </w:rPr>
              <w:t>2</w:t>
            </w:r>
          </w:p>
        </w:tc>
        <w:tc>
          <w:tcPr>
            <w:tcW w:w="283" w:type="dxa"/>
            <w:vAlign w:val="center"/>
          </w:tcPr>
          <w:p w:rsidR="002E1D20" w:rsidRDefault="002E1D20" w:rsidP="00914608">
            <w:pPr>
              <w:jc w:val="center"/>
              <w:rPr>
                <w:rFonts w:ascii="Arial" w:hAnsi="Arial" w:cs="Arial"/>
                <w:b/>
                <w:sz w:val="24"/>
                <w:szCs w:val="24"/>
              </w:rPr>
            </w:pPr>
            <w:r>
              <w:rPr>
                <w:rFonts w:ascii="Arial" w:hAnsi="Arial" w:cs="Arial"/>
                <w:b/>
                <w:sz w:val="24"/>
                <w:szCs w:val="24"/>
              </w:rPr>
              <w:t>3</w:t>
            </w:r>
          </w:p>
        </w:tc>
        <w:tc>
          <w:tcPr>
            <w:tcW w:w="284" w:type="dxa"/>
            <w:vAlign w:val="center"/>
          </w:tcPr>
          <w:p w:rsidR="002E1D20" w:rsidRDefault="002E1D20" w:rsidP="00914608">
            <w:pPr>
              <w:jc w:val="center"/>
              <w:rPr>
                <w:rFonts w:ascii="Arial" w:hAnsi="Arial" w:cs="Arial"/>
                <w:b/>
                <w:sz w:val="24"/>
                <w:szCs w:val="24"/>
              </w:rPr>
            </w:pPr>
            <w:r>
              <w:rPr>
                <w:rFonts w:ascii="Arial" w:hAnsi="Arial" w:cs="Arial"/>
                <w:b/>
                <w:sz w:val="24"/>
                <w:szCs w:val="24"/>
              </w:rPr>
              <w:t>4</w:t>
            </w:r>
          </w:p>
        </w:tc>
        <w:tc>
          <w:tcPr>
            <w:tcW w:w="283" w:type="dxa"/>
          </w:tcPr>
          <w:p w:rsidR="002E1D20" w:rsidRDefault="002E1D20" w:rsidP="00914608">
            <w:pPr>
              <w:jc w:val="center"/>
              <w:rPr>
                <w:rFonts w:ascii="Arial" w:hAnsi="Arial" w:cs="Arial"/>
                <w:b/>
                <w:sz w:val="24"/>
                <w:szCs w:val="24"/>
              </w:rPr>
            </w:pPr>
            <w:r>
              <w:rPr>
                <w:rFonts w:ascii="Arial" w:hAnsi="Arial" w:cs="Arial"/>
                <w:b/>
                <w:sz w:val="24"/>
                <w:szCs w:val="24"/>
              </w:rPr>
              <w:t>1</w:t>
            </w:r>
          </w:p>
        </w:tc>
        <w:tc>
          <w:tcPr>
            <w:tcW w:w="284" w:type="dxa"/>
          </w:tcPr>
          <w:p w:rsidR="002E1D20" w:rsidRDefault="002E1D20" w:rsidP="00914608">
            <w:pPr>
              <w:jc w:val="center"/>
              <w:rPr>
                <w:rFonts w:ascii="Arial" w:hAnsi="Arial" w:cs="Arial"/>
                <w:b/>
                <w:sz w:val="24"/>
                <w:szCs w:val="24"/>
              </w:rPr>
            </w:pPr>
            <w:r>
              <w:rPr>
                <w:rFonts w:ascii="Arial" w:hAnsi="Arial" w:cs="Arial"/>
                <w:b/>
                <w:sz w:val="24"/>
                <w:szCs w:val="24"/>
              </w:rPr>
              <w:t>2</w:t>
            </w:r>
          </w:p>
        </w:tc>
        <w:tc>
          <w:tcPr>
            <w:tcW w:w="283" w:type="dxa"/>
          </w:tcPr>
          <w:p w:rsidR="002E1D20" w:rsidRDefault="002E1D20" w:rsidP="00914608">
            <w:pPr>
              <w:jc w:val="center"/>
              <w:rPr>
                <w:rFonts w:ascii="Arial" w:hAnsi="Arial" w:cs="Arial"/>
                <w:b/>
                <w:sz w:val="24"/>
                <w:szCs w:val="24"/>
              </w:rPr>
            </w:pPr>
            <w:r>
              <w:rPr>
                <w:rFonts w:ascii="Arial" w:hAnsi="Arial" w:cs="Arial"/>
                <w:b/>
                <w:sz w:val="24"/>
                <w:szCs w:val="24"/>
              </w:rPr>
              <w:t>3</w:t>
            </w:r>
          </w:p>
        </w:tc>
        <w:tc>
          <w:tcPr>
            <w:tcW w:w="283" w:type="dxa"/>
          </w:tcPr>
          <w:p w:rsidR="002E1D20" w:rsidRDefault="002E1D20" w:rsidP="00914608">
            <w:pPr>
              <w:jc w:val="center"/>
              <w:rPr>
                <w:rFonts w:ascii="Arial" w:hAnsi="Arial" w:cs="Arial"/>
                <w:b/>
                <w:sz w:val="24"/>
                <w:szCs w:val="24"/>
              </w:rPr>
            </w:pPr>
          </w:p>
        </w:tc>
        <w:tc>
          <w:tcPr>
            <w:tcW w:w="3377" w:type="dxa"/>
            <w:vMerge/>
          </w:tcPr>
          <w:p w:rsidR="002E1D20" w:rsidRDefault="002E1D20" w:rsidP="00914608">
            <w:pPr>
              <w:jc w:val="center"/>
              <w:rPr>
                <w:rFonts w:ascii="Arial" w:hAnsi="Arial" w:cs="Arial"/>
                <w:b/>
                <w:sz w:val="24"/>
                <w:szCs w:val="24"/>
              </w:rPr>
            </w:pPr>
          </w:p>
        </w:tc>
      </w:tr>
      <w:tr w:rsidR="002E1D20" w:rsidRPr="00D15996" w:rsidTr="002E1D20">
        <w:tc>
          <w:tcPr>
            <w:tcW w:w="675" w:type="dxa"/>
            <w:vAlign w:val="center"/>
          </w:tcPr>
          <w:p w:rsidR="002E1D20" w:rsidRPr="00914608" w:rsidRDefault="002E1D20" w:rsidP="00061649">
            <w:pPr>
              <w:jc w:val="center"/>
              <w:rPr>
                <w:rFonts w:ascii="Arial" w:hAnsi="Arial" w:cs="Arial"/>
                <w:color w:val="FF0000"/>
                <w:sz w:val="22"/>
                <w:szCs w:val="24"/>
              </w:rPr>
            </w:pPr>
            <w:r w:rsidRPr="00A26994">
              <w:rPr>
                <w:rFonts w:ascii="Arial" w:hAnsi="Arial" w:cs="Arial"/>
                <w:sz w:val="22"/>
                <w:szCs w:val="24"/>
              </w:rPr>
              <w:t>1</w:t>
            </w:r>
          </w:p>
        </w:tc>
        <w:tc>
          <w:tcPr>
            <w:tcW w:w="2009" w:type="dxa"/>
          </w:tcPr>
          <w:p w:rsidR="002E1D20" w:rsidRPr="00A26994" w:rsidRDefault="002E1D20" w:rsidP="00A26994">
            <w:pPr>
              <w:rPr>
                <w:rFonts w:ascii="Arial" w:hAnsi="Arial" w:cs="Arial"/>
                <w:sz w:val="22"/>
                <w:szCs w:val="24"/>
              </w:rPr>
            </w:pPr>
            <w:r w:rsidRPr="00A26994">
              <w:rPr>
                <w:rFonts w:ascii="Arial" w:hAnsi="Arial" w:cs="Arial"/>
                <w:sz w:val="22"/>
                <w:szCs w:val="24"/>
              </w:rPr>
              <w:t>Socialización del proyecto</w:t>
            </w:r>
          </w:p>
        </w:tc>
        <w:tc>
          <w:tcPr>
            <w:tcW w:w="259" w:type="dxa"/>
          </w:tcPr>
          <w:p w:rsidR="002E1D20" w:rsidRPr="006D1FD3" w:rsidRDefault="00A26994" w:rsidP="00A26994">
            <w:pPr>
              <w:rPr>
                <w:rFonts w:ascii="Arial" w:hAnsi="Arial" w:cs="Arial"/>
                <w:sz w:val="22"/>
                <w:szCs w:val="24"/>
              </w:rPr>
            </w:pPr>
            <w:r>
              <w:rPr>
                <w:rFonts w:ascii="Arial" w:hAnsi="Arial" w:cs="Arial"/>
                <w:sz w:val="22"/>
                <w:szCs w:val="24"/>
              </w:rPr>
              <w:t>X</w:t>
            </w: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3377" w:type="dxa"/>
          </w:tcPr>
          <w:p w:rsidR="002E1D20" w:rsidRPr="006D1FD3" w:rsidRDefault="002E1D20" w:rsidP="00A26994">
            <w:pPr>
              <w:rPr>
                <w:rFonts w:ascii="Arial" w:hAnsi="Arial" w:cs="Arial"/>
                <w:sz w:val="22"/>
                <w:szCs w:val="24"/>
              </w:rPr>
            </w:pPr>
            <w:r>
              <w:rPr>
                <w:rFonts w:ascii="Arial" w:hAnsi="Arial" w:cs="Arial"/>
                <w:sz w:val="22"/>
                <w:szCs w:val="24"/>
              </w:rPr>
              <w:t>Listado de asistentes, registro fotográfico</w:t>
            </w:r>
          </w:p>
        </w:tc>
      </w:tr>
      <w:tr w:rsidR="002E1D20" w:rsidRPr="00D15996" w:rsidTr="002E1D20">
        <w:tc>
          <w:tcPr>
            <w:tcW w:w="675" w:type="dxa"/>
            <w:vAlign w:val="center"/>
          </w:tcPr>
          <w:p w:rsidR="002E1D20" w:rsidRDefault="002E1D20" w:rsidP="00061649">
            <w:pPr>
              <w:jc w:val="center"/>
              <w:rPr>
                <w:rFonts w:ascii="Arial" w:hAnsi="Arial" w:cs="Arial"/>
                <w:sz w:val="22"/>
                <w:szCs w:val="24"/>
              </w:rPr>
            </w:pPr>
            <w:r>
              <w:rPr>
                <w:rFonts w:ascii="Arial" w:hAnsi="Arial" w:cs="Arial"/>
                <w:sz w:val="22"/>
                <w:szCs w:val="24"/>
              </w:rPr>
              <w:t>2</w:t>
            </w:r>
          </w:p>
        </w:tc>
        <w:tc>
          <w:tcPr>
            <w:tcW w:w="2009" w:type="dxa"/>
          </w:tcPr>
          <w:p w:rsidR="002E1D20" w:rsidRPr="006D1FD3" w:rsidRDefault="002E1D20" w:rsidP="00A26994">
            <w:pPr>
              <w:rPr>
                <w:rFonts w:ascii="Arial" w:hAnsi="Arial" w:cs="Arial"/>
                <w:sz w:val="22"/>
                <w:szCs w:val="24"/>
              </w:rPr>
            </w:pPr>
            <w:r>
              <w:rPr>
                <w:rFonts w:ascii="Arial" w:hAnsi="Arial" w:cs="Arial"/>
                <w:sz w:val="22"/>
                <w:szCs w:val="24"/>
              </w:rPr>
              <w:t xml:space="preserve">aplicación de encuestas </w:t>
            </w:r>
          </w:p>
        </w:tc>
        <w:tc>
          <w:tcPr>
            <w:tcW w:w="259" w:type="dxa"/>
          </w:tcPr>
          <w:p w:rsidR="002E1D20" w:rsidRPr="006D1FD3" w:rsidRDefault="00A26994" w:rsidP="00A26994">
            <w:pPr>
              <w:rPr>
                <w:rFonts w:ascii="Arial" w:hAnsi="Arial" w:cs="Arial"/>
                <w:sz w:val="22"/>
                <w:szCs w:val="24"/>
              </w:rPr>
            </w:pPr>
            <w:r>
              <w:rPr>
                <w:rFonts w:ascii="Arial" w:hAnsi="Arial" w:cs="Arial"/>
                <w:sz w:val="22"/>
                <w:szCs w:val="24"/>
              </w:rPr>
              <w:t>X</w:t>
            </w:r>
          </w:p>
        </w:tc>
        <w:tc>
          <w:tcPr>
            <w:tcW w:w="284" w:type="dxa"/>
          </w:tcPr>
          <w:p w:rsidR="002E1D20" w:rsidRPr="006D1FD3" w:rsidRDefault="00A26994" w:rsidP="00A26994">
            <w:pPr>
              <w:rPr>
                <w:rFonts w:ascii="Arial" w:hAnsi="Arial" w:cs="Arial"/>
                <w:sz w:val="22"/>
                <w:szCs w:val="24"/>
              </w:rPr>
            </w:pPr>
            <w:r>
              <w:rPr>
                <w:rFonts w:ascii="Arial" w:hAnsi="Arial" w:cs="Arial"/>
                <w:sz w:val="22"/>
                <w:szCs w:val="24"/>
              </w:rPr>
              <w:t>X</w:t>
            </w:r>
          </w:p>
        </w:tc>
        <w:tc>
          <w:tcPr>
            <w:tcW w:w="283" w:type="dxa"/>
          </w:tcPr>
          <w:p w:rsidR="002E1D20" w:rsidRPr="006D1FD3" w:rsidRDefault="002E1D20" w:rsidP="00A26994">
            <w:pPr>
              <w:rPr>
                <w:rFonts w:ascii="Arial" w:hAnsi="Arial" w:cs="Arial"/>
                <w:sz w:val="22"/>
                <w:szCs w:val="24"/>
              </w:rPr>
            </w:pP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4"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283" w:type="dxa"/>
          </w:tcPr>
          <w:p w:rsidR="002E1D20" w:rsidRPr="006D1FD3" w:rsidRDefault="002E1D20" w:rsidP="00A26994">
            <w:pPr>
              <w:rPr>
                <w:rFonts w:ascii="Arial" w:hAnsi="Arial" w:cs="Arial"/>
                <w:sz w:val="22"/>
                <w:szCs w:val="24"/>
              </w:rPr>
            </w:pPr>
          </w:p>
        </w:tc>
        <w:tc>
          <w:tcPr>
            <w:tcW w:w="3377" w:type="dxa"/>
          </w:tcPr>
          <w:p w:rsidR="002E1D20" w:rsidRPr="006D1FD3" w:rsidRDefault="002E1D20" w:rsidP="00A26994">
            <w:pPr>
              <w:rPr>
                <w:rFonts w:ascii="Arial" w:hAnsi="Arial" w:cs="Arial"/>
                <w:sz w:val="22"/>
                <w:szCs w:val="24"/>
              </w:rPr>
            </w:pPr>
            <w:r>
              <w:rPr>
                <w:rFonts w:ascii="Arial" w:hAnsi="Arial" w:cs="Arial"/>
                <w:sz w:val="22"/>
                <w:szCs w:val="24"/>
              </w:rPr>
              <w:t>Encuestas aplicadas</w:t>
            </w:r>
          </w:p>
        </w:tc>
      </w:tr>
      <w:tr w:rsidR="002E1D20" w:rsidRPr="00D15996" w:rsidTr="002E1D20">
        <w:tc>
          <w:tcPr>
            <w:tcW w:w="675" w:type="dxa"/>
            <w:vAlign w:val="center"/>
          </w:tcPr>
          <w:p w:rsidR="002E1D20" w:rsidRPr="00F42F81" w:rsidRDefault="002E1D20" w:rsidP="00061649">
            <w:pPr>
              <w:jc w:val="center"/>
              <w:rPr>
                <w:rFonts w:ascii="Arial" w:hAnsi="Arial" w:cs="Arial"/>
                <w:sz w:val="22"/>
                <w:szCs w:val="24"/>
                <w:highlight w:val="yellow"/>
              </w:rPr>
            </w:pPr>
            <w:r w:rsidRPr="00A26994">
              <w:rPr>
                <w:rFonts w:ascii="Arial" w:hAnsi="Arial" w:cs="Arial"/>
                <w:sz w:val="22"/>
                <w:szCs w:val="24"/>
              </w:rPr>
              <w:t>3</w:t>
            </w:r>
          </w:p>
        </w:tc>
        <w:tc>
          <w:tcPr>
            <w:tcW w:w="2009" w:type="dxa"/>
          </w:tcPr>
          <w:p w:rsidR="002E1D20" w:rsidRPr="00A26994" w:rsidRDefault="002E1D20" w:rsidP="008F48B1">
            <w:pPr>
              <w:rPr>
                <w:rFonts w:ascii="Arial" w:hAnsi="Arial" w:cs="Arial"/>
                <w:sz w:val="22"/>
                <w:szCs w:val="24"/>
              </w:rPr>
            </w:pPr>
            <w:r w:rsidRPr="00A26994">
              <w:rPr>
                <w:rFonts w:ascii="Arial" w:hAnsi="Arial" w:cs="Arial"/>
                <w:sz w:val="22"/>
                <w:szCs w:val="24"/>
              </w:rPr>
              <w:t>Elaboración de plan de capacitación</w:t>
            </w:r>
          </w:p>
        </w:tc>
        <w:tc>
          <w:tcPr>
            <w:tcW w:w="259" w:type="dxa"/>
          </w:tcPr>
          <w:p w:rsidR="002E1D20" w:rsidRPr="00A26994" w:rsidRDefault="00A26994" w:rsidP="006F2BE3">
            <w:pPr>
              <w:rPr>
                <w:rFonts w:ascii="Arial" w:hAnsi="Arial" w:cs="Arial"/>
                <w:sz w:val="22"/>
                <w:szCs w:val="24"/>
              </w:rPr>
            </w:pPr>
            <w:r w:rsidRPr="00A26994">
              <w:rPr>
                <w:rFonts w:ascii="Arial" w:hAnsi="Arial" w:cs="Arial"/>
                <w:sz w:val="22"/>
                <w:szCs w:val="24"/>
              </w:rPr>
              <w:t>X</w:t>
            </w:r>
          </w:p>
        </w:tc>
        <w:tc>
          <w:tcPr>
            <w:tcW w:w="284" w:type="dxa"/>
          </w:tcPr>
          <w:p w:rsidR="002E1D20" w:rsidRPr="00A26994" w:rsidRDefault="002E1D20" w:rsidP="006F2BE3">
            <w:pPr>
              <w:rPr>
                <w:rFonts w:ascii="Arial" w:hAnsi="Arial" w:cs="Arial"/>
                <w:sz w:val="22"/>
                <w:szCs w:val="24"/>
              </w:rPr>
            </w:pPr>
          </w:p>
        </w:tc>
        <w:tc>
          <w:tcPr>
            <w:tcW w:w="283" w:type="dxa"/>
          </w:tcPr>
          <w:p w:rsidR="002E1D20" w:rsidRPr="00A26994" w:rsidRDefault="002E1D20" w:rsidP="006F2BE3">
            <w:pPr>
              <w:rPr>
                <w:rFonts w:ascii="Arial" w:hAnsi="Arial" w:cs="Arial"/>
                <w:sz w:val="22"/>
                <w:szCs w:val="24"/>
              </w:rPr>
            </w:pPr>
          </w:p>
        </w:tc>
        <w:tc>
          <w:tcPr>
            <w:tcW w:w="284" w:type="dxa"/>
          </w:tcPr>
          <w:p w:rsidR="002E1D20" w:rsidRPr="00F42F81" w:rsidRDefault="002E1D20" w:rsidP="006F2BE3">
            <w:pPr>
              <w:rPr>
                <w:rFonts w:ascii="Arial" w:hAnsi="Arial" w:cs="Arial"/>
                <w:sz w:val="22"/>
                <w:szCs w:val="24"/>
                <w:highlight w:val="yellow"/>
              </w:rPr>
            </w:pPr>
          </w:p>
        </w:tc>
        <w:tc>
          <w:tcPr>
            <w:tcW w:w="283" w:type="dxa"/>
          </w:tcPr>
          <w:p w:rsidR="002E1D20" w:rsidRPr="00F42F81" w:rsidRDefault="002E1D20" w:rsidP="006F2BE3">
            <w:pPr>
              <w:rPr>
                <w:rFonts w:ascii="Arial" w:hAnsi="Arial" w:cs="Arial"/>
                <w:sz w:val="22"/>
                <w:szCs w:val="24"/>
                <w:highlight w:val="yellow"/>
              </w:rPr>
            </w:pPr>
          </w:p>
        </w:tc>
        <w:tc>
          <w:tcPr>
            <w:tcW w:w="284" w:type="dxa"/>
          </w:tcPr>
          <w:p w:rsidR="002E1D20" w:rsidRPr="00F42F81" w:rsidRDefault="002E1D20" w:rsidP="006F2BE3">
            <w:pPr>
              <w:rPr>
                <w:rFonts w:ascii="Arial" w:hAnsi="Arial" w:cs="Arial"/>
                <w:sz w:val="22"/>
                <w:szCs w:val="24"/>
                <w:highlight w:val="yellow"/>
              </w:rPr>
            </w:pPr>
          </w:p>
        </w:tc>
        <w:tc>
          <w:tcPr>
            <w:tcW w:w="283" w:type="dxa"/>
          </w:tcPr>
          <w:p w:rsidR="002E1D20" w:rsidRPr="00F42F81" w:rsidRDefault="002E1D20" w:rsidP="006F2BE3">
            <w:pPr>
              <w:rPr>
                <w:rFonts w:ascii="Arial" w:hAnsi="Arial" w:cs="Arial"/>
                <w:sz w:val="22"/>
                <w:szCs w:val="24"/>
                <w:highlight w:val="yellow"/>
              </w:rPr>
            </w:pPr>
          </w:p>
        </w:tc>
        <w:tc>
          <w:tcPr>
            <w:tcW w:w="284" w:type="dxa"/>
          </w:tcPr>
          <w:p w:rsidR="002E1D20" w:rsidRPr="00F42F81" w:rsidRDefault="002E1D20" w:rsidP="006F2BE3">
            <w:pPr>
              <w:rPr>
                <w:rFonts w:ascii="Arial" w:hAnsi="Arial" w:cs="Arial"/>
                <w:sz w:val="22"/>
                <w:szCs w:val="24"/>
                <w:highlight w:val="yellow"/>
              </w:rPr>
            </w:pPr>
          </w:p>
        </w:tc>
        <w:tc>
          <w:tcPr>
            <w:tcW w:w="283" w:type="dxa"/>
          </w:tcPr>
          <w:p w:rsidR="002E1D20" w:rsidRPr="00F42F81" w:rsidRDefault="002E1D20" w:rsidP="006F2BE3">
            <w:pPr>
              <w:rPr>
                <w:rFonts w:ascii="Arial" w:hAnsi="Arial" w:cs="Arial"/>
                <w:sz w:val="22"/>
                <w:szCs w:val="24"/>
                <w:highlight w:val="yellow"/>
              </w:rPr>
            </w:pPr>
          </w:p>
        </w:tc>
        <w:tc>
          <w:tcPr>
            <w:tcW w:w="284" w:type="dxa"/>
          </w:tcPr>
          <w:p w:rsidR="002E1D20" w:rsidRPr="00F42F81" w:rsidRDefault="002E1D20" w:rsidP="006F2BE3">
            <w:pPr>
              <w:rPr>
                <w:rFonts w:ascii="Arial" w:hAnsi="Arial" w:cs="Arial"/>
                <w:sz w:val="22"/>
                <w:szCs w:val="24"/>
                <w:highlight w:val="yellow"/>
              </w:rPr>
            </w:pPr>
          </w:p>
        </w:tc>
        <w:tc>
          <w:tcPr>
            <w:tcW w:w="283" w:type="dxa"/>
          </w:tcPr>
          <w:p w:rsidR="002E1D20" w:rsidRPr="00F42F81" w:rsidRDefault="002E1D20" w:rsidP="006F2BE3">
            <w:pPr>
              <w:rPr>
                <w:rFonts w:ascii="Arial" w:hAnsi="Arial" w:cs="Arial"/>
                <w:sz w:val="22"/>
                <w:szCs w:val="24"/>
                <w:highlight w:val="yellow"/>
              </w:rPr>
            </w:pPr>
          </w:p>
        </w:tc>
        <w:tc>
          <w:tcPr>
            <w:tcW w:w="283" w:type="dxa"/>
          </w:tcPr>
          <w:p w:rsidR="002E1D20" w:rsidRPr="00F42F81" w:rsidRDefault="002E1D20" w:rsidP="006F2BE3">
            <w:pPr>
              <w:rPr>
                <w:rFonts w:ascii="Arial" w:hAnsi="Arial" w:cs="Arial"/>
                <w:sz w:val="22"/>
                <w:szCs w:val="24"/>
                <w:highlight w:val="yellow"/>
              </w:rPr>
            </w:pPr>
          </w:p>
        </w:tc>
        <w:tc>
          <w:tcPr>
            <w:tcW w:w="3377" w:type="dxa"/>
          </w:tcPr>
          <w:p w:rsidR="002E1D20" w:rsidRPr="00F42F81" w:rsidRDefault="002E1D20" w:rsidP="006F2BE3">
            <w:pPr>
              <w:rPr>
                <w:rFonts w:ascii="Arial" w:hAnsi="Arial" w:cs="Arial"/>
                <w:sz w:val="22"/>
                <w:szCs w:val="24"/>
                <w:highlight w:val="yellow"/>
              </w:rPr>
            </w:pPr>
            <w:r w:rsidRPr="00A26994">
              <w:rPr>
                <w:rFonts w:ascii="Arial" w:hAnsi="Arial" w:cs="Arial"/>
                <w:sz w:val="22"/>
                <w:szCs w:val="24"/>
              </w:rPr>
              <w:t xml:space="preserve">Plan elaborado, material de </w:t>
            </w:r>
            <w:r w:rsidR="00FD44B7" w:rsidRPr="00A26994">
              <w:rPr>
                <w:rFonts w:ascii="Arial" w:hAnsi="Arial" w:cs="Arial"/>
                <w:sz w:val="22"/>
                <w:szCs w:val="24"/>
              </w:rPr>
              <w:t>capacitación</w:t>
            </w:r>
            <w:r w:rsidRPr="00A26994">
              <w:rPr>
                <w:rFonts w:ascii="Arial" w:hAnsi="Arial" w:cs="Arial"/>
                <w:sz w:val="22"/>
                <w:szCs w:val="24"/>
              </w:rPr>
              <w:t xml:space="preserve">, </w:t>
            </w:r>
            <w:r>
              <w:rPr>
                <w:rFonts w:ascii="Arial" w:hAnsi="Arial" w:cs="Arial"/>
                <w:sz w:val="22"/>
                <w:szCs w:val="24"/>
              </w:rPr>
              <w:t>Listado de asistentes, registro fotográfico</w:t>
            </w:r>
            <w:r w:rsidR="00A26994">
              <w:rPr>
                <w:rFonts w:ascii="Arial" w:hAnsi="Arial" w:cs="Arial"/>
                <w:sz w:val="22"/>
                <w:szCs w:val="24"/>
              </w:rPr>
              <w:t xml:space="preserve">, </w:t>
            </w:r>
            <w:r w:rsidR="00A26994">
              <w:rPr>
                <w:rFonts w:ascii="Arial" w:hAnsi="Arial" w:cs="Arial"/>
                <w:sz w:val="22"/>
                <w:szCs w:val="24"/>
              </w:rPr>
              <w:lastRenderedPageBreak/>
              <w:t xml:space="preserve">Actas de concertación </w:t>
            </w:r>
            <w:r w:rsidR="007666AC">
              <w:rPr>
                <w:rFonts w:ascii="Arial" w:hAnsi="Arial" w:cs="Arial"/>
                <w:sz w:val="22"/>
                <w:szCs w:val="24"/>
              </w:rPr>
              <w:t>y consulta previa</w:t>
            </w:r>
          </w:p>
        </w:tc>
      </w:tr>
      <w:tr w:rsidR="002E1D20" w:rsidRPr="00D15996" w:rsidTr="002E1D20">
        <w:tc>
          <w:tcPr>
            <w:tcW w:w="675" w:type="dxa"/>
            <w:vAlign w:val="center"/>
          </w:tcPr>
          <w:p w:rsidR="002E1D20" w:rsidRDefault="002E1D20" w:rsidP="00061649">
            <w:pPr>
              <w:jc w:val="center"/>
              <w:rPr>
                <w:rFonts w:ascii="Arial" w:hAnsi="Arial" w:cs="Arial"/>
                <w:sz w:val="22"/>
                <w:szCs w:val="24"/>
              </w:rPr>
            </w:pPr>
            <w:r>
              <w:rPr>
                <w:rFonts w:ascii="Arial" w:hAnsi="Arial" w:cs="Arial"/>
                <w:sz w:val="22"/>
                <w:szCs w:val="24"/>
              </w:rPr>
              <w:lastRenderedPageBreak/>
              <w:t>4</w:t>
            </w:r>
          </w:p>
        </w:tc>
        <w:tc>
          <w:tcPr>
            <w:tcW w:w="2009" w:type="dxa"/>
          </w:tcPr>
          <w:p w:rsidR="002E1D20" w:rsidRDefault="002E1D20" w:rsidP="00A26994">
            <w:pPr>
              <w:rPr>
                <w:rFonts w:ascii="Arial" w:hAnsi="Arial" w:cs="Arial"/>
                <w:sz w:val="22"/>
                <w:szCs w:val="24"/>
              </w:rPr>
            </w:pPr>
            <w:r>
              <w:rPr>
                <w:rFonts w:ascii="Arial" w:hAnsi="Arial" w:cs="Arial"/>
                <w:sz w:val="22"/>
                <w:szCs w:val="24"/>
              </w:rPr>
              <w:t xml:space="preserve">Ejecución del plan de capacitación </w:t>
            </w:r>
          </w:p>
        </w:tc>
        <w:tc>
          <w:tcPr>
            <w:tcW w:w="259" w:type="dxa"/>
          </w:tcPr>
          <w:p w:rsidR="002E1D20" w:rsidRDefault="002E1D20" w:rsidP="00A26994">
            <w:pPr>
              <w:rPr>
                <w:rFonts w:ascii="Arial" w:hAnsi="Arial" w:cs="Arial"/>
                <w:sz w:val="22"/>
                <w:szCs w:val="24"/>
              </w:rPr>
            </w:pPr>
          </w:p>
        </w:tc>
        <w:tc>
          <w:tcPr>
            <w:tcW w:w="284" w:type="dxa"/>
          </w:tcPr>
          <w:p w:rsidR="002E1D20" w:rsidRDefault="00A26994" w:rsidP="00A26994">
            <w:pPr>
              <w:rPr>
                <w:rFonts w:ascii="Arial" w:hAnsi="Arial" w:cs="Arial"/>
                <w:sz w:val="22"/>
                <w:szCs w:val="24"/>
              </w:rPr>
            </w:pPr>
            <w:r>
              <w:rPr>
                <w:rFonts w:ascii="Arial" w:hAnsi="Arial" w:cs="Arial"/>
                <w:sz w:val="22"/>
                <w:szCs w:val="24"/>
              </w:rPr>
              <w:t>X</w:t>
            </w:r>
          </w:p>
        </w:tc>
        <w:tc>
          <w:tcPr>
            <w:tcW w:w="283" w:type="dxa"/>
          </w:tcPr>
          <w:p w:rsidR="002E1D20" w:rsidRDefault="00A26994" w:rsidP="00A26994">
            <w:pPr>
              <w:rPr>
                <w:rFonts w:ascii="Arial" w:hAnsi="Arial" w:cs="Arial"/>
                <w:sz w:val="22"/>
                <w:szCs w:val="24"/>
              </w:rPr>
            </w:pPr>
            <w:r>
              <w:rPr>
                <w:rFonts w:ascii="Arial" w:hAnsi="Arial" w:cs="Arial"/>
                <w:sz w:val="22"/>
                <w:szCs w:val="24"/>
              </w:rPr>
              <w:t>X</w:t>
            </w:r>
          </w:p>
        </w:tc>
        <w:tc>
          <w:tcPr>
            <w:tcW w:w="284" w:type="dxa"/>
          </w:tcPr>
          <w:p w:rsidR="002E1D20" w:rsidRDefault="00A26994" w:rsidP="00A26994">
            <w:pPr>
              <w:rPr>
                <w:rFonts w:ascii="Arial" w:hAnsi="Arial" w:cs="Arial"/>
                <w:sz w:val="22"/>
                <w:szCs w:val="24"/>
              </w:rPr>
            </w:pPr>
            <w:r>
              <w:rPr>
                <w:rFonts w:ascii="Arial" w:hAnsi="Arial" w:cs="Arial"/>
                <w:sz w:val="22"/>
                <w:szCs w:val="24"/>
              </w:rPr>
              <w:t>X</w:t>
            </w:r>
          </w:p>
        </w:tc>
        <w:tc>
          <w:tcPr>
            <w:tcW w:w="283" w:type="dxa"/>
          </w:tcPr>
          <w:p w:rsidR="002E1D20" w:rsidRDefault="00A26994" w:rsidP="00A26994">
            <w:pPr>
              <w:rPr>
                <w:rFonts w:ascii="Arial" w:hAnsi="Arial" w:cs="Arial"/>
                <w:sz w:val="22"/>
                <w:szCs w:val="24"/>
              </w:rPr>
            </w:pPr>
            <w:r>
              <w:rPr>
                <w:rFonts w:ascii="Arial" w:hAnsi="Arial" w:cs="Arial"/>
                <w:sz w:val="22"/>
                <w:szCs w:val="24"/>
              </w:rPr>
              <w:t>X</w:t>
            </w:r>
          </w:p>
        </w:tc>
        <w:tc>
          <w:tcPr>
            <w:tcW w:w="284" w:type="dxa"/>
          </w:tcPr>
          <w:p w:rsidR="002E1D20" w:rsidRDefault="00A26994" w:rsidP="00A26994">
            <w:pPr>
              <w:rPr>
                <w:rFonts w:ascii="Arial" w:hAnsi="Arial" w:cs="Arial"/>
                <w:sz w:val="22"/>
                <w:szCs w:val="24"/>
              </w:rPr>
            </w:pPr>
            <w:r>
              <w:rPr>
                <w:rFonts w:ascii="Arial" w:hAnsi="Arial" w:cs="Arial"/>
                <w:sz w:val="22"/>
                <w:szCs w:val="24"/>
              </w:rPr>
              <w:t>X</w:t>
            </w:r>
          </w:p>
        </w:tc>
        <w:tc>
          <w:tcPr>
            <w:tcW w:w="283" w:type="dxa"/>
          </w:tcPr>
          <w:p w:rsidR="002E1D20" w:rsidRDefault="00A26994" w:rsidP="00A26994">
            <w:pPr>
              <w:rPr>
                <w:rFonts w:ascii="Arial" w:hAnsi="Arial" w:cs="Arial"/>
                <w:sz w:val="22"/>
                <w:szCs w:val="24"/>
              </w:rPr>
            </w:pPr>
            <w:r>
              <w:rPr>
                <w:rFonts w:ascii="Arial" w:hAnsi="Arial" w:cs="Arial"/>
                <w:sz w:val="22"/>
                <w:szCs w:val="24"/>
              </w:rPr>
              <w:t>X</w:t>
            </w:r>
          </w:p>
        </w:tc>
        <w:tc>
          <w:tcPr>
            <w:tcW w:w="284" w:type="dxa"/>
          </w:tcPr>
          <w:p w:rsidR="002E1D20" w:rsidRDefault="00A26994" w:rsidP="00A26994">
            <w:pPr>
              <w:rPr>
                <w:rFonts w:ascii="Arial" w:hAnsi="Arial" w:cs="Arial"/>
                <w:sz w:val="22"/>
                <w:szCs w:val="24"/>
              </w:rPr>
            </w:pPr>
            <w:r>
              <w:rPr>
                <w:rFonts w:ascii="Arial" w:hAnsi="Arial" w:cs="Arial"/>
                <w:sz w:val="22"/>
                <w:szCs w:val="24"/>
              </w:rPr>
              <w:t>X</w:t>
            </w:r>
          </w:p>
        </w:tc>
        <w:tc>
          <w:tcPr>
            <w:tcW w:w="283" w:type="dxa"/>
          </w:tcPr>
          <w:p w:rsidR="002E1D20" w:rsidRDefault="00A26994" w:rsidP="00A26994">
            <w:pPr>
              <w:rPr>
                <w:rFonts w:ascii="Arial" w:hAnsi="Arial" w:cs="Arial"/>
                <w:sz w:val="22"/>
                <w:szCs w:val="24"/>
              </w:rPr>
            </w:pPr>
            <w:r>
              <w:rPr>
                <w:rFonts w:ascii="Arial" w:hAnsi="Arial" w:cs="Arial"/>
                <w:sz w:val="22"/>
                <w:szCs w:val="24"/>
              </w:rPr>
              <w:t>X</w:t>
            </w:r>
          </w:p>
        </w:tc>
        <w:tc>
          <w:tcPr>
            <w:tcW w:w="284" w:type="dxa"/>
          </w:tcPr>
          <w:p w:rsidR="002E1D20" w:rsidRDefault="00A26994" w:rsidP="00A26994">
            <w:pPr>
              <w:rPr>
                <w:rFonts w:ascii="Arial" w:hAnsi="Arial" w:cs="Arial"/>
                <w:sz w:val="22"/>
                <w:szCs w:val="24"/>
              </w:rPr>
            </w:pPr>
            <w:r>
              <w:rPr>
                <w:rFonts w:ascii="Arial" w:hAnsi="Arial" w:cs="Arial"/>
                <w:sz w:val="22"/>
                <w:szCs w:val="24"/>
              </w:rPr>
              <w:t>X</w:t>
            </w:r>
          </w:p>
        </w:tc>
        <w:tc>
          <w:tcPr>
            <w:tcW w:w="283" w:type="dxa"/>
          </w:tcPr>
          <w:p w:rsidR="002E1D20" w:rsidRDefault="002E1D20" w:rsidP="00A26994">
            <w:pPr>
              <w:rPr>
                <w:rFonts w:ascii="Arial" w:hAnsi="Arial" w:cs="Arial"/>
                <w:sz w:val="22"/>
                <w:szCs w:val="24"/>
              </w:rPr>
            </w:pPr>
          </w:p>
        </w:tc>
        <w:tc>
          <w:tcPr>
            <w:tcW w:w="283" w:type="dxa"/>
          </w:tcPr>
          <w:p w:rsidR="002E1D20" w:rsidRDefault="002E1D20" w:rsidP="00A26994">
            <w:pPr>
              <w:rPr>
                <w:rFonts w:ascii="Arial" w:hAnsi="Arial" w:cs="Arial"/>
                <w:sz w:val="22"/>
                <w:szCs w:val="24"/>
              </w:rPr>
            </w:pPr>
          </w:p>
        </w:tc>
        <w:tc>
          <w:tcPr>
            <w:tcW w:w="3377" w:type="dxa"/>
          </w:tcPr>
          <w:p w:rsidR="002E1D20" w:rsidRDefault="002E1D20" w:rsidP="00A26994">
            <w:pPr>
              <w:rPr>
                <w:rFonts w:ascii="Arial" w:hAnsi="Arial" w:cs="Arial"/>
                <w:sz w:val="22"/>
                <w:szCs w:val="24"/>
              </w:rPr>
            </w:pPr>
            <w:r>
              <w:rPr>
                <w:rFonts w:ascii="Arial" w:hAnsi="Arial" w:cs="Arial"/>
                <w:sz w:val="22"/>
                <w:szCs w:val="24"/>
              </w:rPr>
              <w:t>Listado de asistentes, registro fotográfico</w:t>
            </w:r>
          </w:p>
        </w:tc>
      </w:tr>
      <w:tr w:rsidR="002E1D20" w:rsidRPr="00D15996" w:rsidTr="002E1D20">
        <w:tc>
          <w:tcPr>
            <w:tcW w:w="675" w:type="dxa"/>
            <w:vAlign w:val="center"/>
          </w:tcPr>
          <w:p w:rsidR="002E1D20" w:rsidRPr="00914608" w:rsidRDefault="002E1D20" w:rsidP="00061649">
            <w:pPr>
              <w:jc w:val="center"/>
              <w:rPr>
                <w:rFonts w:ascii="Arial" w:hAnsi="Arial" w:cs="Arial"/>
                <w:color w:val="FF0000"/>
                <w:sz w:val="22"/>
                <w:szCs w:val="24"/>
              </w:rPr>
            </w:pPr>
            <w:r w:rsidRPr="007666AC">
              <w:rPr>
                <w:rFonts w:ascii="Arial" w:hAnsi="Arial" w:cs="Arial"/>
                <w:sz w:val="22"/>
                <w:szCs w:val="24"/>
              </w:rPr>
              <w:t>5</w:t>
            </w:r>
          </w:p>
        </w:tc>
        <w:tc>
          <w:tcPr>
            <w:tcW w:w="2009" w:type="dxa"/>
          </w:tcPr>
          <w:p w:rsidR="002E1D20" w:rsidRPr="00914608" w:rsidRDefault="007666AC" w:rsidP="00A26994">
            <w:pPr>
              <w:rPr>
                <w:rFonts w:ascii="Arial" w:hAnsi="Arial" w:cs="Arial"/>
                <w:color w:val="FF0000"/>
                <w:sz w:val="22"/>
                <w:szCs w:val="24"/>
              </w:rPr>
            </w:pPr>
            <w:r w:rsidRPr="007666AC">
              <w:rPr>
                <w:rFonts w:ascii="Arial" w:hAnsi="Arial" w:cs="Arial"/>
                <w:sz w:val="22"/>
                <w:szCs w:val="24"/>
              </w:rPr>
              <w:t>Evaluación</w:t>
            </w:r>
            <w:r w:rsidR="002E1D20" w:rsidRPr="007666AC">
              <w:rPr>
                <w:rFonts w:ascii="Arial" w:hAnsi="Arial" w:cs="Arial"/>
                <w:sz w:val="22"/>
                <w:szCs w:val="24"/>
              </w:rPr>
              <w:t xml:space="preserve"> del proyecto</w:t>
            </w:r>
          </w:p>
        </w:tc>
        <w:tc>
          <w:tcPr>
            <w:tcW w:w="259" w:type="dxa"/>
          </w:tcPr>
          <w:p w:rsidR="002E1D20" w:rsidRDefault="002E1D20" w:rsidP="00A26994">
            <w:pPr>
              <w:rPr>
                <w:rFonts w:ascii="Arial" w:hAnsi="Arial" w:cs="Arial"/>
                <w:sz w:val="22"/>
                <w:szCs w:val="24"/>
              </w:rPr>
            </w:pPr>
          </w:p>
        </w:tc>
        <w:tc>
          <w:tcPr>
            <w:tcW w:w="284" w:type="dxa"/>
          </w:tcPr>
          <w:p w:rsidR="002E1D20" w:rsidRDefault="002E1D20" w:rsidP="00A26994">
            <w:pPr>
              <w:rPr>
                <w:rFonts w:ascii="Arial" w:hAnsi="Arial" w:cs="Arial"/>
                <w:sz w:val="22"/>
                <w:szCs w:val="24"/>
              </w:rPr>
            </w:pPr>
          </w:p>
        </w:tc>
        <w:tc>
          <w:tcPr>
            <w:tcW w:w="283" w:type="dxa"/>
          </w:tcPr>
          <w:p w:rsidR="002E1D20" w:rsidRDefault="002E1D20" w:rsidP="00A26994">
            <w:pPr>
              <w:rPr>
                <w:rFonts w:ascii="Arial" w:hAnsi="Arial" w:cs="Arial"/>
                <w:sz w:val="22"/>
                <w:szCs w:val="24"/>
              </w:rPr>
            </w:pPr>
          </w:p>
        </w:tc>
        <w:tc>
          <w:tcPr>
            <w:tcW w:w="284" w:type="dxa"/>
          </w:tcPr>
          <w:p w:rsidR="002E1D20" w:rsidRDefault="007666AC" w:rsidP="00A26994">
            <w:pPr>
              <w:rPr>
                <w:rFonts w:ascii="Arial" w:hAnsi="Arial" w:cs="Arial"/>
                <w:sz w:val="22"/>
                <w:szCs w:val="24"/>
              </w:rPr>
            </w:pPr>
            <w:r>
              <w:rPr>
                <w:rFonts w:ascii="Arial" w:hAnsi="Arial" w:cs="Arial"/>
                <w:sz w:val="22"/>
                <w:szCs w:val="24"/>
              </w:rPr>
              <w:t>X</w:t>
            </w:r>
          </w:p>
        </w:tc>
        <w:tc>
          <w:tcPr>
            <w:tcW w:w="283" w:type="dxa"/>
          </w:tcPr>
          <w:p w:rsidR="002E1D20" w:rsidRDefault="002E1D20" w:rsidP="00A26994">
            <w:pPr>
              <w:rPr>
                <w:rFonts w:ascii="Arial" w:hAnsi="Arial" w:cs="Arial"/>
                <w:sz w:val="22"/>
                <w:szCs w:val="24"/>
              </w:rPr>
            </w:pPr>
          </w:p>
        </w:tc>
        <w:tc>
          <w:tcPr>
            <w:tcW w:w="284" w:type="dxa"/>
          </w:tcPr>
          <w:p w:rsidR="002E1D20" w:rsidRDefault="002E1D20" w:rsidP="00A26994">
            <w:pPr>
              <w:rPr>
                <w:rFonts w:ascii="Arial" w:hAnsi="Arial" w:cs="Arial"/>
                <w:sz w:val="22"/>
                <w:szCs w:val="24"/>
              </w:rPr>
            </w:pPr>
          </w:p>
        </w:tc>
        <w:tc>
          <w:tcPr>
            <w:tcW w:w="283" w:type="dxa"/>
          </w:tcPr>
          <w:p w:rsidR="002E1D20" w:rsidRDefault="002E1D20" w:rsidP="00A26994">
            <w:pPr>
              <w:rPr>
                <w:rFonts w:ascii="Arial" w:hAnsi="Arial" w:cs="Arial"/>
                <w:sz w:val="22"/>
                <w:szCs w:val="24"/>
              </w:rPr>
            </w:pPr>
          </w:p>
        </w:tc>
        <w:tc>
          <w:tcPr>
            <w:tcW w:w="284" w:type="dxa"/>
          </w:tcPr>
          <w:p w:rsidR="002E1D20" w:rsidRDefault="002E1D20" w:rsidP="00A26994">
            <w:pPr>
              <w:rPr>
                <w:rFonts w:ascii="Arial" w:hAnsi="Arial" w:cs="Arial"/>
                <w:sz w:val="22"/>
                <w:szCs w:val="24"/>
              </w:rPr>
            </w:pPr>
          </w:p>
        </w:tc>
        <w:tc>
          <w:tcPr>
            <w:tcW w:w="283" w:type="dxa"/>
          </w:tcPr>
          <w:p w:rsidR="002E1D20" w:rsidRDefault="002E1D20" w:rsidP="00A26994">
            <w:pPr>
              <w:rPr>
                <w:rFonts w:ascii="Arial" w:hAnsi="Arial" w:cs="Arial"/>
                <w:sz w:val="22"/>
                <w:szCs w:val="24"/>
              </w:rPr>
            </w:pPr>
          </w:p>
        </w:tc>
        <w:tc>
          <w:tcPr>
            <w:tcW w:w="284" w:type="dxa"/>
          </w:tcPr>
          <w:p w:rsidR="002E1D20" w:rsidRDefault="002E1D20" w:rsidP="00A26994">
            <w:pPr>
              <w:rPr>
                <w:rFonts w:ascii="Arial" w:hAnsi="Arial" w:cs="Arial"/>
                <w:sz w:val="22"/>
                <w:szCs w:val="24"/>
              </w:rPr>
            </w:pPr>
          </w:p>
        </w:tc>
        <w:tc>
          <w:tcPr>
            <w:tcW w:w="283" w:type="dxa"/>
          </w:tcPr>
          <w:p w:rsidR="002E1D20" w:rsidRDefault="007666AC" w:rsidP="00A26994">
            <w:pPr>
              <w:rPr>
                <w:rFonts w:ascii="Arial" w:hAnsi="Arial" w:cs="Arial"/>
                <w:sz w:val="22"/>
                <w:szCs w:val="24"/>
              </w:rPr>
            </w:pPr>
            <w:r>
              <w:rPr>
                <w:rFonts w:ascii="Arial" w:hAnsi="Arial" w:cs="Arial"/>
                <w:sz w:val="22"/>
                <w:szCs w:val="24"/>
              </w:rPr>
              <w:t>X</w:t>
            </w:r>
          </w:p>
        </w:tc>
        <w:tc>
          <w:tcPr>
            <w:tcW w:w="283" w:type="dxa"/>
          </w:tcPr>
          <w:p w:rsidR="002E1D20" w:rsidRDefault="002E1D20" w:rsidP="00A26994">
            <w:pPr>
              <w:rPr>
                <w:rFonts w:ascii="Arial" w:hAnsi="Arial" w:cs="Arial"/>
                <w:sz w:val="22"/>
                <w:szCs w:val="24"/>
              </w:rPr>
            </w:pPr>
          </w:p>
        </w:tc>
        <w:tc>
          <w:tcPr>
            <w:tcW w:w="3377" w:type="dxa"/>
          </w:tcPr>
          <w:p w:rsidR="002E1D20" w:rsidRDefault="002E1D20" w:rsidP="00A26994">
            <w:pPr>
              <w:rPr>
                <w:rFonts w:ascii="Arial" w:hAnsi="Arial" w:cs="Arial"/>
                <w:sz w:val="22"/>
                <w:szCs w:val="24"/>
              </w:rPr>
            </w:pPr>
            <w:r>
              <w:rPr>
                <w:rFonts w:ascii="Arial" w:hAnsi="Arial" w:cs="Arial"/>
                <w:sz w:val="22"/>
                <w:szCs w:val="24"/>
              </w:rPr>
              <w:t>Informe de evaluación</w:t>
            </w:r>
          </w:p>
        </w:tc>
      </w:tr>
      <w:tr w:rsidR="002E1D20" w:rsidRPr="00D15996" w:rsidTr="002E1D20">
        <w:trPr>
          <w:trHeight w:val="448"/>
        </w:trPr>
        <w:tc>
          <w:tcPr>
            <w:tcW w:w="2684" w:type="dxa"/>
            <w:gridSpan w:val="2"/>
            <w:vAlign w:val="center"/>
          </w:tcPr>
          <w:p w:rsidR="002E1D20" w:rsidRDefault="002E1D20" w:rsidP="00144400">
            <w:pPr>
              <w:jc w:val="center"/>
              <w:rPr>
                <w:rFonts w:ascii="Arial" w:hAnsi="Arial" w:cs="Arial"/>
                <w:b/>
                <w:sz w:val="24"/>
                <w:szCs w:val="24"/>
              </w:rPr>
            </w:pPr>
            <w:r>
              <w:rPr>
                <w:rFonts w:ascii="Arial" w:hAnsi="Arial" w:cs="Arial"/>
                <w:b/>
                <w:sz w:val="24"/>
                <w:szCs w:val="24"/>
              </w:rPr>
              <w:t>Tiempo Total Proyecto</w:t>
            </w:r>
          </w:p>
        </w:tc>
        <w:tc>
          <w:tcPr>
            <w:tcW w:w="3377" w:type="dxa"/>
            <w:gridSpan w:val="12"/>
          </w:tcPr>
          <w:p w:rsidR="002E1D20" w:rsidRDefault="007666AC" w:rsidP="00144400">
            <w:pPr>
              <w:jc w:val="center"/>
              <w:rPr>
                <w:rFonts w:ascii="Arial" w:hAnsi="Arial" w:cs="Arial"/>
                <w:b/>
                <w:sz w:val="24"/>
                <w:szCs w:val="24"/>
              </w:rPr>
            </w:pPr>
            <w:r>
              <w:rPr>
                <w:rFonts w:ascii="Arial" w:hAnsi="Arial" w:cs="Arial"/>
                <w:b/>
                <w:sz w:val="24"/>
                <w:szCs w:val="24"/>
              </w:rPr>
              <w:t xml:space="preserve">3 meses </w:t>
            </w:r>
          </w:p>
        </w:tc>
        <w:tc>
          <w:tcPr>
            <w:tcW w:w="3377" w:type="dxa"/>
          </w:tcPr>
          <w:p w:rsidR="002E1D20" w:rsidRDefault="007666AC" w:rsidP="00144400">
            <w:pPr>
              <w:jc w:val="center"/>
              <w:rPr>
                <w:rFonts w:ascii="Arial" w:hAnsi="Arial" w:cs="Arial"/>
                <w:b/>
                <w:sz w:val="24"/>
                <w:szCs w:val="24"/>
              </w:rPr>
            </w:pPr>
            <w:r>
              <w:rPr>
                <w:rFonts w:ascii="Arial" w:hAnsi="Arial" w:cs="Arial"/>
                <w:b/>
                <w:sz w:val="24"/>
                <w:szCs w:val="24"/>
              </w:rPr>
              <w:t xml:space="preserve">Actas de paz y salvo firmadas por los representantes de la comunidad de base </w:t>
            </w:r>
          </w:p>
        </w:tc>
      </w:tr>
    </w:tbl>
    <w:p w:rsidR="00E6318D" w:rsidRDefault="00E6318D" w:rsidP="00E6318D">
      <w:pPr>
        <w:jc w:val="both"/>
        <w:rPr>
          <w:rFonts w:ascii="Arial" w:hAnsi="Arial" w:cs="Arial"/>
          <w:b/>
          <w:sz w:val="24"/>
          <w:szCs w:val="24"/>
          <w:lang w:val="es-CO"/>
        </w:rPr>
      </w:pPr>
    </w:p>
    <w:p w:rsidR="00144400" w:rsidRPr="00D15996" w:rsidRDefault="00144400" w:rsidP="00E6318D">
      <w:pPr>
        <w:jc w:val="both"/>
        <w:rPr>
          <w:rFonts w:ascii="Arial" w:hAnsi="Arial" w:cs="Arial"/>
          <w:b/>
          <w:sz w:val="24"/>
          <w:szCs w:val="24"/>
          <w:lang w:val="es-CO"/>
        </w:rPr>
      </w:pPr>
    </w:p>
    <w:p w:rsidR="00B5097B" w:rsidRDefault="00B5097B" w:rsidP="00B5097B">
      <w:pPr>
        <w:pStyle w:val="Prrafodelista"/>
        <w:ind w:left="360"/>
        <w:jc w:val="both"/>
        <w:rPr>
          <w:rFonts w:ascii="Arial" w:hAnsi="Arial" w:cs="Arial"/>
          <w:b/>
          <w:sz w:val="24"/>
          <w:szCs w:val="24"/>
          <w:lang w:val="es-CO"/>
        </w:rPr>
      </w:pPr>
    </w:p>
    <w:p w:rsidR="00B5097B" w:rsidRDefault="00B5097B" w:rsidP="00B5097B">
      <w:pPr>
        <w:pStyle w:val="Prrafodelista"/>
        <w:ind w:left="360"/>
        <w:jc w:val="both"/>
        <w:rPr>
          <w:rFonts w:ascii="Arial" w:hAnsi="Arial" w:cs="Arial"/>
          <w:b/>
          <w:sz w:val="24"/>
          <w:szCs w:val="24"/>
          <w:lang w:val="es-CO"/>
        </w:rPr>
      </w:pPr>
    </w:p>
    <w:p w:rsidR="00E6318D" w:rsidRDefault="00E6318D" w:rsidP="00E6318D">
      <w:pPr>
        <w:pStyle w:val="Prrafodelista"/>
        <w:numPr>
          <w:ilvl w:val="0"/>
          <w:numId w:val="1"/>
        </w:numPr>
        <w:jc w:val="both"/>
        <w:rPr>
          <w:rFonts w:ascii="Arial" w:hAnsi="Arial" w:cs="Arial"/>
          <w:b/>
          <w:sz w:val="24"/>
          <w:szCs w:val="24"/>
          <w:lang w:val="es-CO"/>
        </w:rPr>
      </w:pPr>
      <w:r w:rsidRPr="00D15996">
        <w:rPr>
          <w:rFonts w:ascii="Arial" w:hAnsi="Arial" w:cs="Arial"/>
          <w:b/>
          <w:sz w:val="24"/>
          <w:szCs w:val="24"/>
          <w:lang w:val="es-CO"/>
        </w:rPr>
        <w:t>Presupuesto de la Propuesta</w:t>
      </w:r>
    </w:p>
    <w:p w:rsidR="008D3C16" w:rsidRDefault="008D3C16" w:rsidP="008D3C16">
      <w:pPr>
        <w:pStyle w:val="Prrafodelista"/>
        <w:ind w:left="360"/>
        <w:jc w:val="both"/>
        <w:rPr>
          <w:rFonts w:ascii="Arial" w:hAnsi="Arial" w:cs="Arial"/>
          <w:b/>
          <w:sz w:val="24"/>
          <w:szCs w:val="24"/>
          <w:lang w:val="es-CO"/>
        </w:rPr>
      </w:pPr>
    </w:p>
    <w:p w:rsidR="00E6318D" w:rsidRPr="00D15996" w:rsidRDefault="00E6318D" w:rsidP="00E6318D">
      <w:pPr>
        <w:jc w:val="both"/>
        <w:rPr>
          <w:rFonts w:ascii="Arial" w:hAnsi="Arial" w:cs="Arial"/>
          <w:b/>
          <w:sz w:val="24"/>
          <w:szCs w:val="24"/>
          <w:lang w:val="es-CO"/>
        </w:rPr>
      </w:pPr>
    </w:p>
    <w:tbl>
      <w:tblPr>
        <w:tblW w:w="10632" w:type="dxa"/>
        <w:tblInd w:w="-497" w:type="dxa"/>
        <w:tblLayout w:type="fixed"/>
        <w:tblCellMar>
          <w:left w:w="70" w:type="dxa"/>
          <w:right w:w="70" w:type="dxa"/>
        </w:tblCellMar>
        <w:tblLook w:val="04A0" w:firstRow="1" w:lastRow="0" w:firstColumn="1" w:lastColumn="0" w:noHBand="0" w:noVBand="1"/>
      </w:tblPr>
      <w:tblGrid>
        <w:gridCol w:w="521"/>
        <w:gridCol w:w="1036"/>
        <w:gridCol w:w="15"/>
        <w:gridCol w:w="980"/>
        <w:gridCol w:w="564"/>
        <w:gridCol w:w="2265"/>
        <w:gridCol w:w="1282"/>
        <w:gridCol w:w="22"/>
        <w:gridCol w:w="1253"/>
        <w:gridCol w:w="1418"/>
        <w:gridCol w:w="1276"/>
      </w:tblGrid>
      <w:tr w:rsidR="006F708C" w:rsidRPr="00516B8B" w:rsidTr="008B382B">
        <w:trPr>
          <w:trHeight w:val="660"/>
          <w:tblHead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ITEM</w:t>
            </w:r>
          </w:p>
        </w:tc>
        <w:tc>
          <w:tcPr>
            <w:tcW w:w="1051" w:type="dxa"/>
            <w:gridSpan w:val="2"/>
            <w:tcBorders>
              <w:top w:val="single" w:sz="4" w:space="0" w:color="auto"/>
              <w:left w:val="nil"/>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DESCRIPCIÓN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 xml:space="preserve">UNIDAD DE MEDIDA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CANT</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CARACTERISTICAS MÍNIMAS</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 xml:space="preserve"> VALOR UNITARIO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 xml:space="preserve"> VALOR TOTAL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 xml:space="preserve"> APORTE DEPARTAMENTO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318D" w:rsidRPr="00B9706A" w:rsidRDefault="00E6318D" w:rsidP="006F708C">
            <w:pPr>
              <w:jc w:val="center"/>
              <w:rPr>
                <w:rFonts w:ascii="Arial" w:hAnsi="Arial" w:cs="Arial"/>
                <w:b/>
                <w:bCs/>
                <w:color w:val="000000"/>
                <w:sz w:val="16"/>
                <w:szCs w:val="16"/>
                <w:lang w:val="es-ES_tradnl" w:eastAsia="es-ES"/>
              </w:rPr>
            </w:pPr>
            <w:r w:rsidRPr="00B9706A">
              <w:rPr>
                <w:rFonts w:ascii="Arial" w:hAnsi="Arial" w:cs="Arial"/>
                <w:b/>
                <w:bCs/>
                <w:color w:val="000000"/>
                <w:sz w:val="16"/>
                <w:szCs w:val="16"/>
                <w:lang w:val="es-ES_tradnl" w:eastAsia="es-ES"/>
              </w:rPr>
              <w:t xml:space="preserve"> APORTE ENTIDAD PROPONENTE </w:t>
            </w:r>
          </w:p>
        </w:tc>
      </w:tr>
      <w:tr w:rsidR="006F708C" w:rsidRPr="00D15996" w:rsidTr="008B382B">
        <w:trPr>
          <w:trHeight w:val="300"/>
        </w:trPr>
        <w:tc>
          <w:tcPr>
            <w:tcW w:w="1572" w:type="dxa"/>
            <w:gridSpan w:val="3"/>
            <w:tcBorders>
              <w:top w:val="single" w:sz="4" w:space="0" w:color="auto"/>
              <w:left w:val="single" w:sz="4" w:space="0" w:color="auto"/>
              <w:bottom w:val="single" w:sz="4" w:space="0" w:color="auto"/>
              <w:right w:val="nil"/>
            </w:tcBorders>
            <w:shd w:val="clear" w:color="000000" w:fill="CCFFCC"/>
            <w:noWrap/>
            <w:vAlign w:val="center"/>
            <w:hideMark/>
          </w:tcPr>
          <w:p w:rsidR="00E6318D" w:rsidRPr="00516B8B" w:rsidRDefault="00E6318D" w:rsidP="006F708C">
            <w:pPr>
              <w:rPr>
                <w:rFonts w:ascii="Arial" w:hAnsi="Arial" w:cs="Arial"/>
                <w:b/>
                <w:bCs/>
                <w:color w:val="000000"/>
                <w:lang w:val="es-ES_tradnl" w:eastAsia="es-ES"/>
              </w:rPr>
            </w:pPr>
            <w:r w:rsidRPr="00516B8B">
              <w:rPr>
                <w:rFonts w:ascii="Arial" w:hAnsi="Arial" w:cs="Arial"/>
                <w:b/>
                <w:bCs/>
                <w:color w:val="000000"/>
                <w:lang w:val="es-ES_tradnl" w:eastAsia="es-ES"/>
              </w:rPr>
              <w:t>PERSONAL</w:t>
            </w:r>
          </w:p>
        </w:tc>
        <w:tc>
          <w:tcPr>
            <w:tcW w:w="980" w:type="dxa"/>
            <w:tcBorders>
              <w:top w:val="nil"/>
              <w:left w:val="nil"/>
              <w:bottom w:val="single" w:sz="4" w:space="0" w:color="auto"/>
              <w:right w:val="nil"/>
            </w:tcBorders>
            <w:shd w:val="clear" w:color="000000" w:fill="CCFFCC"/>
            <w:vAlign w:val="center"/>
            <w:hideMark/>
          </w:tcPr>
          <w:p w:rsidR="00E6318D" w:rsidRPr="00516B8B" w:rsidRDefault="00E6318D" w:rsidP="006F708C">
            <w:pPr>
              <w:rPr>
                <w:rFonts w:ascii="Arial" w:hAnsi="Arial" w:cs="Arial"/>
                <w:b/>
                <w:bCs/>
                <w:color w:val="000000"/>
                <w:lang w:val="es-ES_tradnl" w:eastAsia="es-ES"/>
              </w:rPr>
            </w:pPr>
            <w:r w:rsidRPr="00516B8B">
              <w:rPr>
                <w:rFonts w:ascii="Arial" w:hAnsi="Arial" w:cs="Arial"/>
                <w:b/>
                <w:bCs/>
                <w:color w:val="000000"/>
                <w:lang w:val="es-ES_tradnl" w:eastAsia="es-ES"/>
              </w:rPr>
              <w:t> </w:t>
            </w:r>
          </w:p>
        </w:tc>
        <w:tc>
          <w:tcPr>
            <w:tcW w:w="564" w:type="dxa"/>
            <w:tcBorders>
              <w:top w:val="nil"/>
              <w:left w:val="nil"/>
              <w:bottom w:val="single" w:sz="4" w:space="0" w:color="auto"/>
              <w:right w:val="nil"/>
            </w:tcBorders>
            <w:shd w:val="clear" w:color="000000" w:fill="CCFFCC"/>
            <w:vAlign w:val="center"/>
            <w:hideMark/>
          </w:tcPr>
          <w:p w:rsidR="00E6318D" w:rsidRPr="00516B8B" w:rsidRDefault="00E6318D" w:rsidP="006F708C">
            <w:pPr>
              <w:rPr>
                <w:rFonts w:ascii="Arial" w:hAnsi="Arial" w:cs="Arial"/>
                <w:b/>
                <w:bCs/>
                <w:color w:val="000000"/>
                <w:lang w:val="es-ES_tradnl" w:eastAsia="es-ES"/>
              </w:rPr>
            </w:pPr>
            <w:r w:rsidRPr="00516B8B">
              <w:rPr>
                <w:rFonts w:ascii="Arial" w:hAnsi="Arial" w:cs="Arial"/>
                <w:b/>
                <w:bCs/>
                <w:color w:val="000000"/>
                <w:lang w:val="es-ES_tradnl" w:eastAsia="es-ES"/>
              </w:rPr>
              <w:t> </w:t>
            </w:r>
          </w:p>
        </w:tc>
        <w:tc>
          <w:tcPr>
            <w:tcW w:w="2265" w:type="dxa"/>
            <w:tcBorders>
              <w:top w:val="nil"/>
              <w:left w:val="nil"/>
              <w:bottom w:val="single" w:sz="4" w:space="0" w:color="auto"/>
              <w:right w:val="nil"/>
            </w:tcBorders>
            <w:shd w:val="clear" w:color="000000" w:fill="CCFFCC"/>
            <w:vAlign w:val="center"/>
            <w:hideMark/>
          </w:tcPr>
          <w:p w:rsidR="00E6318D" w:rsidRPr="00516B8B" w:rsidRDefault="00E6318D" w:rsidP="006F708C">
            <w:pPr>
              <w:rPr>
                <w:rFonts w:ascii="Arial" w:hAnsi="Arial" w:cs="Arial"/>
                <w:b/>
                <w:bCs/>
                <w:color w:val="000000"/>
                <w:lang w:val="es-ES_tradnl" w:eastAsia="es-ES"/>
              </w:rPr>
            </w:pPr>
            <w:r w:rsidRPr="00516B8B">
              <w:rPr>
                <w:rFonts w:ascii="Arial" w:hAnsi="Arial" w:cs="Arial"/>
                <w:b/>
                <w:bCs/>
                <w:color w:val="000000"/>
                <w:lang w:val="es-ES_tradnl" w:eastAsia="es-ES"/>
              </w:rPr>
              <w:t> </w:t>
            </w:r>
          </w:p>
        </w:tc>
        <w:tc>
          <w:tcPr>
            <w:tcW w:w="1304" w:type="dxa"/>
            <w:gridSpan w:val="2"/>
            <w:tcBorders>
              <w:top w:val="nil"/>
              <w:left w:val="nil"/>
              <w:bottom w:val="single" w:sz="4" w:space="0" w:color="auto"/>
              <w:right w:val="nil"/>
            </w:tcBorders>
            <w:shd w:val="clear" w:color="000000" w:fill="CCFFCC"/>
            <w:vAlign w:val="center"/>
            <w:hideMark/>
          </w:tcPr>
          <w:p w:rsidR="00E6318D" w:rsidRPr="00516B8B" w:rsidRDefault="00E6318D" w:rsidP="006F708C">
            <w:pPr>
              <w:rPr>
                <w:rFonts w:ascii="Arial" w:hAnsi="Arial" w:cs="Arial"/>
                <w:b/>
                <w:bCs/>
                <w:color w:val="000000"/>
                <w:lang w:val="es-ES_tradnl" w:eastAsia="es-ES"/>
              </w:rPr>
            </w:pPr>
            <w:r w:rsidRPr="00516B8B">
              <w:rPr>
                <w:rFonts w:ascii="Arial" w:hAnsi="Arial" w:cs="Arial"/>
                <w:b/>
                <w:bCs/>
                <w:color w:val="000000"/>
                <w:lang w:val="es-ES_tradnl" w:eastAsia="es-ES"/>
              </w:rPr>
              <w:t> </w:t>
            </w:r>
          </w:p>
        </w:tc>
        <w:tc>
          <w:tcPr>
            <w:tcW w:w="1253" w:type="dxa"/>
            <w:tcBorders>
              <w:top w:val="nil"/>
              <w:left w:val="nil"/>
              <w:bottom w:val="single" w:sz="4" w:space="0" w:color="auto"/>
              <w:right w:val="nil"/>
            </w:tcBorders>
            <w:shd w:val="clear" w:color="000000" w:fill="CCFFCC"/>
            <w:vAlign w:val="center"/>
            <w:hideMark/>
          </w:tcPr>
          <w:p w:rsidR="00E6318D" w:rsidRPr="00516B8B" w:rsidRDefault="00E6318D" w:rsidP="006F708C">
            <w:pPr>
              <w:rPr>
                <w:rFonts w:ascii="Arial" w:hAnsi="Arial" w:cs="Arial"/>
                <w:b/>
                <w:bCs/>
                <w:color w:val="000000"/>
                <w:lang w:val="es-ES_tradnl" w:eastAsia="es-ES"/>
              </w:rPr>
            </w:pPr>
            <w:r w:rsidRPr="00516B8B">
              <w:rPr>
                <w:rFonts w:ascii="Arial" w:hAnsi="Arial" w:cs="Arial"/>
                <w:b/>
                <w:bCs/>
                <w:color w:val="000000"/>
                <w:lang w:val="es-ES_tradnl" w:eastAsia="es-ES"/>
              </w:rPr>
              <w:t> </w:t>
            </w:r>
          </w:p>
        </w:tc>
        <w:tc>
          <w:tcPr>
            <w:tcW w:w="1418" w:type="dxa"/>
            <w:tcBorders>
              <w:top w:val="nil"/>
              <w:left w:val="nil"/>
              <w:bottom w:val="single" w:sz="4" w:space="0" w:color="auto"/>
              <w:right w:val="nil"/>
            </w:tcBorders>
            <w:shd w:val="clear" w:color="000000" w:fill="CCFFCC"/>
            <w:vAlign w:val="center"/>
            <w:hideMark/>
          </w:tcPr>
          <w:p w:rsidR="00E6318D" w:rsidRPr="00516B8B" w:rsidRDefault="00E6318D" w:rsidP="006F708C">
            <w:pPr>
              <w:rPr>
                <w:rFonts w:ascii="Arial" w:hAnsi="Arial" w:cs="Arial"/>
                <w:b/>
                <w:bCs/>
                <w:color w:val="000000"/>
                <w:lang w:val="es-ES_tradnl" w:eastAsia="es-ES"/>
              </w:rPr>
            </w:pPr>
            <w:r w:rsidRPr="00516B8B">
              <w:rPr>
                <w:rFonts w:ascii="Arial" w:hAnsi="Arial" w:cs="Arial"/>
                <w:b/>
                <w:bCs/>
                <w:color w:val="000000"/>
                <w:lang w:val="es-ES_tradnl" w:eastAsia="es-ES"/>
              </w:rPr>
              <w:t> </w:t>
            </w:r>
          </w:p>
        </w:tc>
        <w:tc>
          <w:tcPr>
            <w:tcW w:w="1276" w:type="dxa"/>
            <w:tcBorders>
              <w:top w:val="nil"/>
              <w:left w:val="nil"/>
              <w:bottom w:val="single" w:sz="4" w:space="0" w:color="auto"/>
              <w:right w:val="single" w:sz="4" w:space="0" w:color="auto"/>
            </w:tcBorders>
            <w:shd w:val="clear" w:color="000000" w:fill="CCFFCC"/>
            <w:vAlign w:val="center"/>
            <w:hideMark/>
          </w:tcPr>
          <w:p w:rsidR="00E6318D" w:rsidRPr="00516B8B" w:rsidRDefault="00E6318D" w:rsidP="006F708C">
            <w:pPr>
              <w:rPr>
                <w:rFonts w:ascii="Arial" w:hAnsi="Arial" w:cs="Arial"/>
                <w:b/>
                <w:bCs/>
                <w:color w:val="000000"/>
                <w:lang w:val="es-ES_tradnl" w:eastAsia="es-ES"/>
              </w:rPr>
            </w:pPr>
            <w:r w:rsidRPr="00516B8B">
              <w:rPr>
                <w:rFonts w:ascii="Arial" w:hAnsi="Arial" w:cs="Arial"/>
                <w:b/>
                <w:bCs/>
                <w:color w:val="000000"/>
                <w:lang w:val="es-ES_tradnl" w:eastAsia="es-ES"/>
              </w:rPr>
              <w:t> </w:t>
            </w:r>
          </w:p>
        </w:tc>
      </w:tr>
      <w:tr w:rsidR="006F708C" w:rsidRPr="00516B8B" w:rsidTr="008B382B">
        <w:trPr>
          <w:trHeight w:val="427"/>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E6318D" w:rsidRPr="00516B8B" w:rsidRDefault="0020406A"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1</w:t>
            </w:r>
          </w:p>
        </w:tc>
        <w:tc>
          <w:tcPr>
            <w:tcW w:w="1051" w:type="dxa"/>
            <w:gridSpan w:val="2"/>
            <w:tcBorders>
              <w:top w:val="nil"/>
              <w:left w:val="nil"/>
              <w:bottom w:val="single" w:sz="4" w:space="0" w:color="auto"/>
              <w:right w:val="single" w:sz="4" w:space="0" w:color="auto"/>
            </w:tcBorders>
            <w:shd w:val="clear" w:color="auto" w:fill="auto"/>
            <w:vAlign w:val="center"/>
            <w:hideMark/>
          </w:tcPr>
          <w:p w:rsidR="00E6318D" w:rsidRPr="00C82F47" w:rsidRDefault="00E6318D" w:rsidP="006F708C">
            <w:pPr>
              <w:rPr>
                <w:rFonts w:ascii="Arial" w:hAnsi="Arial" w:cs="Arial"/>
                <w:color w:val="000000"/>
                <w:sz w:val="16"/>
                <w:szCs w:val="16"/>
                <w:highlight w:val="yellow"/>
                <w:lang w:val="es-ES_tradnl" w:eastAsia="es-ES"/>
              </w:rPr>
            </w:pPr>
            <w:r w:rsidRPr="0062508A">
              <w:rPr>
                <w:rFonts w:ascii="Arial" w:hAnsi="Arial" w:cs="Arial"/>
                <w:color w:val="000000"/>
                <w:sz w:val="16"/>
                <w:szCs w:val="16"/>
                <w:lang w:val="es-ES_tradnl" w:eastAsia="es-ES"/>
              </w:rPr>
              <w:t>Apoyo logístico</w:t>
            </w:r>
          </w:p>
        </w:tc>
        <w:tc>
          <w:tcPr>
            <w:tcW w:w="980"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6F708C">
            <w:pPr>
              <w:rPr>
                <w:rFonts w:ascii="Arial" w:hAnsi="Arial" w:cs="Arial"/>
                <w:color w:val="000000"/>
                <w:sz w:val="16"/>
                <w:szCs w:val="16"/>
                <w:lang w:val="es-ES_tradnl" w:eastAsia="es-ES"/>
              </w:rPr>
            </w:pPr>
            <w:r w:rsidRPr="00516B8B">
              <w:rPr>
                <w:rFonts w:ascii="Arial" w:hAnsi="Arial" w:cs="Arial"/>
                <w:color w:val="000000"/>
                <w:sz w:val="16"/>
                <w:szCs w:val="16"/>
                <w:lang w:val="es-ES_tradnl" w:eastAsia="es-ES"/>
              </w:rPr>
              <w:t xml:space="preserve">Mes por 30 días </w:t>
            </w:r>
          </w:p>
        </w:tc>
        <w:tc>
          <w:tcPr>
            <w:tcW w:w="564" w:type="dxa"/>
            <w:tcBorders>
              <w:top w:val="nil"/>
              <w:left w:val="nil"/>
              <w:bottom w:val="single" w:sz="4" w:space="0" w:color="auto"/>
              <w:right w:val="single" w:sz="4" w:space="0" w:color="auto"/>
            </w:tcBorders>
            <w:shd w:val="clear" w:color="auto" w:fill="auto"/>
            <w:vAlign w:val="center"/>
            <w:hideMark/>
          </w:tcPr>
          <w:p w:rsidR="00E6318D" w:rsidRPr="00516B8B" w:rsidRDefault="00144400"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3</w:t>
            </w:r>
          </w:p>
        </w:tc>
        <w:tc>
          <w:tcPr>
            <w:tcW w:w="2265"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8237BC">
            <w:pPr>
              <w:rPr>
                <w:rFonts w:ascii="Arial" w:hAnsi="Arial" w:cs="Arial"/>
                <w:color w:val="000000"/>
                <w:sz w:val="16"/>
                <w:szCs w:val="16"/>
                <w:lang w:val="es-ES_tradnl" w:eastAsia="es-ES"/>
              </w:rPr>
            </w:pPr>
          </w:p>
        </w:tc>
        <w:tc>
          <w:tcPr>
            <w:tcW w:w="1304" w:type="dxa"/>
            <w:gridSpan w:val="2"/>
            <w:tcBorders>
              <w:top w:val="nil"/>
              <w:left w:val="nil"/>
              <w:bottom w:val="single" w:sz="4" w:space="0" w:color="auto"/>
              <w:right w:val="single" w:sz="4" w:space="0" w:color="auto"/>
            </w:tcBorders>
            <w:shd w:val="clear" w:color="auto" w:fill="auto"/>
            <w:vAlign w:val="center"/>
            <w:hideMark/>
          </w:tcPr>
          <w:p w:rsidR="00E6318D" w:rsidRPr="00516B8B" w:rsidRDefault="00E6318D" w:rsidP="006F708C">
            <w:pPr>
              <w:jc w:val="right"/>
              <w:rPr>
                <w:rFonts w:ascii="Arial" w:hAnsi="Arial" w:cs="Arial"/>
                <w:color w:val="000000"/>
                <w:sz w:val="16"/>
                <w:szCs w:val="16"/>
                <w:lang w:val="es-ES_tradnl" w:eastAsia="es-ES"/>
              </w:rPr>
            </w:pPr>
          </w:p>
        </w:tc>
        <w:tc>
          <w:tcPr>
            <w:tcW w:w="1253"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BE0C38">
            <w:pPr>
              <w:jc w:val="right"/>
              <w:rPr>
                <w:rFonts w:ascii="Arial" w:hAnsi="Arial" w:cs="Arial"/>
                <w:color w:val="000000"/>
                <w:sz w:val="16"/>
                <w:szCs w:val="16"/>
                <w:lang w:val="es-ES_tradnl" w:eastAsia="es-ES"/>
              </w:rPr>
            </w:pPr>
          </w:p>
        </w:tc>
        <w:tc>
          <w:tcPr>
            <w:tcW w:w="1418"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6F708C">
            <w:pPr>
              <w:rPr>
                <w:rFonts w:ascii="Arial" w:hAnsi="Arial" w:cs="Arial"/>
                <w:color w:val="000000"/>
                <w:sz w:val="16"/>
                <w:szCs w:val="16"/>
                <w:lang w:val="es-ES_tradnl" w:eastAsia="es-ES"/>
              </w:rPr>
            </w:pPr>
          </w:p>
        </w:tc>
        <w:tc>
          <w:tcPr>
            <w:tcW w:w="1276"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144400">
            <w:pPr>
              <w:jc w:val="right"/>
              <w:rPr>
                <w:rFonts w:ascii="Arial" w:hAnsi="Arial" w:cs="Arial"/>
                <w:color w:val="000000"/>
                <w:sz w:val="16"/>
                <w:szCs w:val="16"/>
                <w:lang w:val="es-ES_tradnl" w:eastAsia="es-ES"/>
              </w:rPr>
            </w:pPr>
          </w:p>
        </w:tc>
      </w:tr>
      <w:tr w:rsidR="006F708C" w:rsidRPr="00516B8B" w:rsidTr="008B382B">
        <w:trPr>
          <w:trHeight w:val="1549"/>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1929D7" w:rsidRPr="00516B8B" w:rsidRDefault="003B0A39"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6</w:t>
            </w:r>
          </w:p>
        </w:tc>
        <w:tc>
          <w:tcPr>
            <w:tcW w:w="1051" w:type="dxa"/>
            <w:gridSpan w:val="2"/>
            <w:tcBorders>
              <w:top w:val="nil"/>
              <w:left w:val="nil"/>
              <w:bottom w:val="single" w:sz="4" w:space="0" w:color="auto"/>
              <w:right w:val="single" w:sz="4" w:space="0" w:color="auto"/>
            </w:tcBorders>
            <w:shd w:val="clear" w:color="auto" w:fill="auto"/>
            <w:vAlign w:val="center"/>
            <w:hideMark/>
          </w:tcPr>
          <w:p w:rsidR="001929D7" w:rsidRPr="00516B8B" w:rsidRDefault="008237BC" w:rsidP="006F708C">
            <w:pPr>
              <w:rPr>
                <w:rFonts w:ascii="Arial" w:hAnsi="Arial" w:cs="Arial"/>
                <w:color w:val="000000"/>
                <w:sz w:val="16"/>
                <w:szCs w:val="16"/>
                <w:lang w:val="es-ES_tradnl" w:eastAsia="es-ES"/>
              </w:rPr>
            </w:pPr>
            <w:r>
              <w:rPr>
                <w:rFonts w:ascii="Arial" w:hAnsi="Arial" w:cs="Arial"/>
                <w:color w:val="000000"/>
                <w:sz w:val="16"/>
                <w:szCs w:val="16"/>
                <w:lang w:val="es-ES_tradnl" w:eastAsia="es-ES"/>
              </w:rPr>
              <w:t>Profesional de apoyo</w:t>
            </w:r>
          </w:p>
        </w:tc>
        <w:tc>
          <w:tcPr>
            <w:tcW w:w="980" w:type="dxa"/>
            <w:tcBorders>
              <w:top w:val="nil"/>
              <w:left w:val="nil"/>
              <w:bottom w:val="single" w:sz="4" w:space="0" w:color="auto"/>
              <w:right w:val="single" w:sz="4" w:space="0" w:color="auto"/>
            </w:tcBorders>
            <w:shd w:val="clear" w:color="auto" w:fill="auto"/>
            <w:vAlign w:val="center"/>
            <w:hideMark/>
          </w:tcPr>
          <w:p w:rsidR="001929D7" w:rsidRPr="00516B8B" w:rsidRDefault="001929D7" w:rsidP="006F708C">
            <w:pPr>
              <w:rPr>
                <w:rFonts w:ascii="Arial" w:hAnsi="Arial" w:cs="Arial"/>
                <w:color w:val="000000"/>
                <w:sz w:val="16"/>
                <w:szCs w:val="16"/>
                <w:lang w:val="es-ES_tradnl" w:eastAsia="es-ES"/>
              </w:rPr>
            </w:pPr>
            <w:r w:rsidRPr="00516B8B">
              <w:rPr>
                <w:rFonts w:ascii="Arial" w:hAnsi="Arial" w:cs="Arial"/>
                <w:color w:val="000000"/>
                <w:sz w:val="16"/>
                <w:szCs w:val="16"/>
                <w:lang w:val="es-ES_tradnl" w:eastAsia="es-ES"/>
              </w:rPr>
              <w:t>Mes por 30 días</w:t>
            </w:r>
          </w:p>
        </w:tc>
        <w:tc>
          <w:tcPr>
            <w:tcW w:w="564" w:type="dxa"/>
            <w:tcBorders>
              <w:top w:val="nil"/>
              <w:left w:val="nil"/>
              <w:bottom w:val="single" w:sz="4" w:space="0" w:color="auto"/>
              <w:right w:val="single" w:sz="4" w:space="0" w:color="auto"/>
            </w:tcBorders>
            <w:shd w:val="clear" w:color="auto" w:fill="auto"/>
            <w:vAlign w:val="center"/>
            <w:hideMark/>
          </w:tcPr>
          <w:p w:rsidR="001929D7" w:rsidRDefault="00000AEC"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3</w:t>
            </w:r>
          </w:p>
        </w:tc>
        <w:tc>
          <w:tcPr>
            <w:tcW w:w="2265" w:type="dxa"/>
            <w:tcBorders>
              <w:top w:val="nil"/>
              <w:left w:val="nil"/>
              <w:bottom w:val="single" w:sz="4" w:space="0" w:color="auto"/>
              <w:right w:val="single" w:sz="4" w:space="0" w:color="auto"/>
            </w:tcBorders>
            <w:shd w:val="clear" w:color="auto" w:fill="auto"/>
            <w:vAlign w:val="center"/>
            <w:hideMark/>
          </w:tcPr>
          <w:p w:rsidR="001929D7" w:rsidRPr="00516B8B" w:rsidRDefault="001929D7" w:rsidP="00D42FC9">
            <w:pPr>
              <w:rPr>
                <w:rFonts w:ascii="Arial" w:hAnsi="Arial" w:cs="Arial"/>
                <w:color w:val="000000"/>
                <w:sz w:val="16"/>
                <w:szCs w:val="16"/>
                <w:lang w:val="es-ES_tradnl" w:eastAsia="es-ES"/>
              </w:rPr>
            </w:pPr>
            <w:r w:rsidRPr="00516B8B">
              <w:rPr>
                <w:rFonts w:ascii="Arial" w:hAnsi="Arial" w:cs="Arial"/>
                <w:color w:val="000000"/>
                <w:sz w:val="16"/>
                <w:szCs w:val="16"/>
                <w:lang w:val="es-ES_tradnl" w:eastAsia="es-ES"/>
              </w:rPr>
              <w:t xml:space="preserve">Profesional </w:t>
            </w:r>
            <w:r w:rsidR="00D42FC9">
              <w:rPr>
                <w:rFonts w:ascii="Arial" w:hAnsi="Arial" w:cs="Arial"/>
                <w:color w:val="000000"/>
                <w:sz w:val="16"/>
                <w:szCs w:val="16"/>
                <w:lang w:val="es-ES_tradnl" w:eastAsia="es-ES"/>
              </w:rPr>
              <w:t xml:space="preserve"> con  el perfil adecuado </w:t>
            </w:r>
          </w:p>
        </w:tc>
        <w:tc>
          <w:tcPr>
            <w:tcW w:w="1304" w:type="dxa"/>
            <w:gridSpan w:val="2"/>
            <w:tcBorders>
              <w:top w:val="nil"/>
              <w:left w:val="nil"/>
              <w:bottom w:val="single" w:sz="4" w:space="0" w:color="auto"/>
              <w:right w:val="single" w:sz="4" w:space="0" w:color="auto"/>
            </w:tcBorders>
            <w:shd w:val="clear" w:color="auto" w:fill="auto"/>
            <w:vAlign w:val="center"/>
            <w:hideMark/>
          </w:tcPr>
          <w:p w:rsidR="001929D7" w:rsidRPr="00516B8B" w:rsidRDefault="001929D7" w:rsidP="006F708C">
            <w:pPr>
              <w:jc w:val="center"/>
              <w:rPr>
                <w:rFonts w:ascii="Arial" w:hAnsi="Arial" w:cs="Arial"/>
                <w:color w:val="000000"/>
                <w:sz w:val="16"/>
                <w:szCs w:val="16"/>
                <w:lang w:val="es-ES_tradnl" w:eastAsia="es-ES"/>
              </w:rPr>
            </w:pPr>
          </w:p>
        </w:tc>
        <w:tc>
          <w:tcPr>
            <w:tcW w:w="1253" w:type="dxa"/>
            <w:tcBorders>
              <w:top w:val="nil"/>
              <w:left w:val="nil"/>
              <w:bottom w:val="single" w:sz="4" w:space="0" w:color="auto"/>
              <w:right w:val="single" w:sz="4" w:space="0" w:color="auto"/>
            </w:tcBorders>
            <w:shd w:val="clear" w:color="auto" w:fill="auto"/>
            <w:vAlign w:val="center"/>
            <w:hideMark/>
          </w:tcPr>
          <w:p w:rsidR="001929D7" w:rsidRPr="00516B8B" w:rsidRDefault="001929D7" w:rsidP="00B075F1">
            <w:pPr>
              <w:jc w:val="center"/>
              <w:rPr>
                <w:rFonts w:ascii="Arial" w:hAnsi="Arial" w:cs="Arial"/>
                <w:color w:val="000000"/>
                <w:sz w:val="16"/>
                <w:szCs w:val="16"/>
                <w:lang w:val="es-ES_tradnl" w:eastAsia="es-ES"/>
              </w:rPr>
            </w:pPr>
          </w:p>
        </w:tc>
        <w:tc>
          <w:tcPr>
            <w:tcW w:w="1418" w:type="dxa"/>
            <w:tcBorders>
              <w:top w:val="nil"/>
              <w:left w:val="nil"/>
              <w:bottom w:val="single" w:sz="4" w:space="0" w:color="auto"/>
              <w:right w:val="single" w:sz="4" w:space="0" w:color="auto"/>
            </w:tcBorders>
            <w:shd w:val="clear" w:color="auto" w:fill="auto"/>
            <w:vAlign w:val="center"/>
            <w:hideMark/>
          </w:tcPr>
          <w:p w:rsidR="001929D7" w:rsidRPr="00516B8B" w:rsidRDefault="001929D7" w:rsidP="00000AEC">
            <w:pPr>
              <w:jc w:val="center"/>
              <w:rPr>
                <w:rFonts w:ascii="Arial" w:hAnsi="Arial" w:cs="Arial"/>
                <w:color w:val="000000"/>
                <w:sz w:val="16"/>
                <w:szCs w:val="16"/>
                <w:lang w:val="es-ES_tradnl" w:eastAsia="es-ES"/>
              </w:rPr>
            </w:pPr>
          </w:p>
        </w:tc>
        <w:tc>
          <w:tcPr>
            <w:tcW w:w="1276" w:type="dxa"/>
            <w:tcBorders>
              <w:top w:val="nil"/>
              <w:left w:val="nil"/>
              <w:bottom w:val="single" w:sz="4" w:space="0" w:color="auto"/>
              <w:right w:val="single" w:sz="4" w:space="0" w:color="auto"/>
            </w:tcBorders>
            <w:shd w:val="clear" w:color="auto" w:fill="auto"/>
            <w:vAlign w:val="center"/>
            <w:hideMark/>
          </w:tcPr>
          <w:p w:rsidR="001929D7" w:rsidRPr="00516B8B" w:rsidRDefault="001929D7" w:rsidP="006F708C">
            <w:pPr>
              <w:jc w:val="center"/>
              <w:rPr>
                <w:rFonts w:ascii="Arial" w:hAnsi="Arial" w:cs="Arial"/>
                <w:color w:val="000000"/>
                <w:sz w:val="16"/>
                <w:szCs w:val="16"/>
                <w:lang w:val="es-ES_tradnl" w:eastAsia="es-ES"/>
              </w:rPr>
            </w:pPr>
          </w:p>
        </w:tc>
      </w:tr>
      <w:tr w:rsidR="006F708C" w:rsidRPr="00516B8B" w:rsidTr="008B382B">
        <w:trPr>
          <w:trHeight w:val="990"/>
        </w:trPr>
        <w:tc>
          <w:tcPr>
            <w:tcW w:w="521" w:type="dxa"/>
            <w:tcBorders>
              <w:top w:val="nil"/>
              <w:left w:val="single" w:sz="4" w:space="0" w:color="auto"/>
              <w:bottom w:val="single" w:sz="4" w:space="0" w:color="auto"/>
              <w:right w:val="single" w:sz="4" w:space="0" w:color="auto"/>
            </w:tcBorders>
            <w:shd w:val="clear" w:color="auto" w:fill="auto"/>
            <w:vAlign w:val="center"/>
            <w:hideMark/>
          </w:tcPr>
          <w:p w:rsidR="00E6318D" w:rsidRPr="00516B8B" w:rsidRDefault="00E6318D" w:rsidP="006F708C">
            <w:pPr>
              <w:jc w:val="center"/>
              <w:rPr>
                <w:rFonts w:ascii="Arial" w:hAnsi="Arial" w:cs="Arial"/>
                <w:color w:val="000000"/>
                <w:sz w:val="16"/>
                <w:szCs w:val="16"/>
                <w:lang w:val="es-ES_tradnl" w:eastAsia="es-ES"/>
              </w:rPr>
            </w:pPr>
            <w:r w:rsidRPr="00516B8B">
              <w:rPr>
                <w:rFonts w:ascii="Arial" w:hAnsi="Arial" w:cs="Arial"/>
                <w:color w:val="000000"/>
                <w:sz w:val="16"/>
                <w:szCs w:val="16"/>
                <w:lang w:val="es-ES_tradnl" w:eastAsia="es-ES"/>
              </w:rPr>
              <w:t>4</w:t>
            </w:r>
          </w:p>
        </w:tc>
        <w:tc>
          <w:tcPr>
            <w:tcW w:w="1051" w:type="dxa"/>
            <w:gridSpan w:val="2"/>
            <w:tcBorders>
              <w:top w:val="nil"/>
              <w:left w:val="nil"/>
              <w:bottom w:val="single" w:sz="4" w:space="0" w:color="auto"/>
              <w:right w:val="single" w:sz="4" w:space="0" w:color="auto"/>
            </w:tcBorders>
            <w:shd w:val="clear" w:color="auto" w:fill="auto"/>
            <w:vAlign w:val="center"/>
            <w:hideMark/>
          </w:tcPr>
          <w:p w:rsidR="00E6318D" w:rsidRPr="00516B8B" w:rsidRDefault="00E6318D" w:rsidP="006F708C">
            <w:pPr>
              <w:rPr>
                <w:rFonts w:ascii="Arial" w:hAnsi="Arial" w:cs="Arial"/>
                <w:color w:val="000000"/>
                <w:sz w:val="16"/>
                <w:szCs w:val="16"/>
                <w:lang w:val="es-ES_tradnl" w:eastAsia="es-ES"/>
              </w:rPr>
            </w:pPr>
          </w:p>
        </w:tc>
        <w:tc>
          <w:tcPr>
            <w:tcW w:w="980"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6F708C">
            <w:pPr>
              <w:rPr>
                <w:rFonts w:ascii="Arial" w:hAnsi="Arial" w:cs="Arial"/>
                <w:color w:val="000000"/>
                <w:sz w:val="16"/>
                <w:szCs w:val="16"/>
                <w:lang w:val="es-ES_tradnl" w:eastAsia="es-ES"/>
              </w:rPr>
            </w:pPr>
            <w:r w:rsidRPr="00516B8B">
              <w:rPr>
                <w:rFonts w:ascii="Arial" w:hAnsi="Arial" w:cs="Arial"/>
                <w:color w:val="000000"/>
                <w:sz w:val="16"/>
                <w:szCs w:val="16"/>
                <w:lang w:val="es-ES_tradnl" w:eastAsia="es-ES"/>
              </w:rPr>
              <w:t xml:space="preserve">Mes por 30 días </w:t>
            </w:r>
          </w:p>
        </w:tc>
        <w:tc>
          <w:tcPr>
            <w:tcW w:w="564" w:type="dxa"/>
            <w:tcBorders>
              <w:top w:val="nil"/>
              <w:left w:val="nil"/>
              <w:bottom w:val="single" w:sz="4" w:space="0" w:color="auto"/>
              <w:right w:val="single" w:sz="4" w:space="0" w:color="auto"/>
            </w:tcBorders>
            <w:shd w:val="clear" w:color="auto" w:fill="auto"/>
            <w:vAlign w:val="center"/>
            <w:hideMark/>
          </w:tcPr>
          <w:p w:rsidR="00E6318D" w:rsidRPr="00516B8B" w:rsidRDefault="00000AEC"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3</w:t>
            </w:r>
          </w:p>
        </w:tc>
        <w:tc>
          <w:tcPr>
            <w:tcW w:w="2265"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6C277B">
            <w:pPr>
              <w:rPr>
                <w:rFonts w:ascii="Arial" w:hAnsi="Arial" w:cs="Arial"/>
                <w:color w:val="000000"/>
                <w:sz w:val="16"/>
                <w:szCs w:val="16"/>
                <w:lang w:val="es-ES_tradnl" w:eastAsia="es-ES"/>
              </w:rPr>
            </w:pPr>
          </w:p>
        </w:tc>
        <w:tc>
          <w:tcPr>
            <w:tcW w:w="1304" w:type="dxa"/>
            <w:gridSpan w:val="2"/>
            <w:tcBorders>
              <w:top w:val="nil"/>
              <w:left w:val="nil"/>
              <w:bottom w:val="single" w:sz="4" w:space="0" w:color="auto"/>
              <w:right w:val="single" w:sz="4" w:space="0" w:color="auto"/>
            </w:tcBorders>
            <w:shd w:val="clear" w:color="auto" w:fill="auto"/>
            <w:vAlign w:val="center"/>
            <w:hideMark/>
          </w:tcPr>
          <w:p w:rsidR="00E6318D" w:rsidRPr="00516B8B" w:rsidRDefault="00E6318D" w:rsidP="00000AEC">
            <w:pPr>
              <w:jc w:val="right"/>
              <w:rPr>
                <w:rFonts w:ascii="Arial" w:hAnsi="Arial" w:cs="Arial"/>
                <w:color w:val="000000"/>
                <w:sz w:val="16"/>
                <w:szCs w:val="16"/>
                <w:lang w:val="es-ES_tradnl" w:eastAsia="es-ES"/>
              </w:rPr>
            </w:pPr>
          </w:p>
        </w:tc>
        <w:tc>
          <w:tcPr>
            <w:tcW w:w="1253"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6F708C">
            <w:pPr>
              <w:jc w:val="right"/>
              <w:rPr>
                <w:rFonts w:ascii="Arial" w:hAnsi="Arial" w:cs="Arial"/>
                <w:color w:val="000000"/>
                <w:sz w:val="16"/>
                <w:szCs w:val="16"/>
                <w:lang w:val="es-ES_tradnl" w:eastAsia="es-ES"/>
              </w:rPr>
            </w:pPr>
          </w:p>
        </w:tc>
        <w:tc>
          <w:tcPr>
            <w:tcW w:w="1418"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B944A6">
            <w:pPr>
              <w:jc w:val="center"/>
              <w:rPr>
                <w:rFonts w:ascii="Arial" w:hAnsi="Arial" w:cs="Arial"/>
                <w:color w:val="000000"/>
                <w:sz w:val="16"/>
                <w:szCs w:val="16"/>
                <w:lang w:val="es-ES_tradnl" w:eastAsia="es-ES"/>
              </w:rPr>
            </w:pPr>
          </w:p>
        </w:tc>
        <w:tc>
          <w:tcPr>
            <w:tcW w:w="1276" w:type="dxa"/>
            <w:tcBorders>
              <w:top w:val="nil"/>
              <w:left w:val="nil"/>
              <w:bottom w:val="single" w:sz="4" w:space="0" w:color="auto"/>
              <w:right w:val="single" w:sz="4" w:space="0" w:color="auto"/>
            </w:tcBorders>
            <w:shd w:val="clear" w:color="auto" w:fill="auto"/>
            <w:vAlign w:val="center"/>
            <w:hideMark/>
          </w:tcPr>
          <w:p w:rsidR="00E6318D" w:rsidRPr="00516B8B" w:rsidRDefault="00E6318D" w:rsidP="006F708C">
            <w:pPr>
              <w:rPr>
                <w:rFonts w:ascii="Arial" w:hAnsi="Arial" w:cs="Arial"/>
                <w:color w:val="000000"/>
                <w:sz w:val="16"/>
                <w:szCs w:val="16"/>
                <w:lang w:val="es-ES_tradnl" w:eastAsia="es-ES"/>
              </w:rPr>
            </w:pPr>
            <w:r w:rsidRPr="00516B8B">
              <w:rPr>
                <w:rFonts w:ascii="Arial" w:hAnsi="Arial" w:cs="Arial"/>
                <w:color w:val="000000"/>
                <w:sz w:val="16"/>
                <w:szCs w:val="16"/>
                <w:lang w:val="es-ES_tradnl" w:eastAsia="es-ES"/>
              </w:rPr>
              <w:t> </w:t>
            </w:r>
          </w:p>
        </w:tc>
      </w:tr>
      <w:tr w:rsidR="006F708C" w:rsidRPr="00516B8B" w:rsidTr="008B382B">
        <w:trPr>
          <w:trHeight w:val="340"/>
        </w:trPr>
        <w:tc>
          <w:tcPr>
            <w:tcW w:w="7938" w:type="dxa"/>
            <w:gridSpan w:val="9"/>
            <w:tcBorders>
              <w:top w:val="single" w:sz="4" w:space="0" w:color="auto"/>
              <w:left w:val="single" w:sz="4" w:space="0" w:color="auto"/>
              <w:bottom w:val="single" w:sz="4" w:space="0" w:color="auto"/>
              <w:right w:val="nil"/>
            </w:tcBorders>
            <w:shd w:val="clear" w:color="000000" w:fill="CCFFCC"/>
            <w:noWrap/>
            <w:vAlign w:val="center"/>
            <w:hideMark/>
          </w:tcPr>
          <w:p w:rsidR="00E6318D" w:rsidRPr="00B9706A" w:rsidRDefault="0020406A" w:rsidP="006F708C">
            <w:pPr>
              <w:rPr>
                <w:rFonts w:ascii="Arial" w:hAnsi="Arial" w:cs="Arial"/>
                <w:b/>
                <w:bCs/>
                <w:color w:val="000000"/>
                <w:lang w:val="es-ES_tradnl" w:eastAsia="es-ES"/>
              </w:rPr>
            </w:pPr>
            <w:r>
              <w:rPr>
                <w:rFonts w:ascii="Arial" w:hAnsi="Arial" w:cs="Arial"/>
                <w:b/>
                <w:bCs/>
                <w:color w:val="000000"/>
                <w:lang w:val="es-ES_tradnl" w:eastAsia="es-ES"/>
              </w:rPr>
              <w:t>Talleres</w:t>
            </w:r>
          </w:p>
        </w:tc>
        <w:tc>
          <w:tcPr>
            <w:tcW w:w="1418" w:type="dxa"/>
            <w:tcBorders>
              <w:top w:val="nil"/>
              <w:left w:val="nil"/>
              <w:bottom w:val="single" w:sz="4" w:space="0" w:color="auto"/>
              <w:right w:val="nil"/>
            </w:tcBorders>
            <w:shd w:val="clear" w:color="000000" w:fill="CCFFCC"/>
            <w:noWrap/>
            <w:vAlign w:val="center"/>
            <w:hideMark/>
          </w:tcPr>
          <w:p w:rsidR="00E6318D" w:rsidRPr="00516B8B" w:rsidRDefault="00E6318D" w:rsidP="006F708C">
            <w:pPr>
              <w:rPr>
                <w:rFonts w:ascii="Arial" w:hAnsi="Arial" w:cs="Arial"/>
                <w:b/>
                <w:bCs/>
                <w:color w:val="92D050"/>
                <w:lang w:val="es-ES_tradnl" w:eastAsia="es-ES"/>
              </w:rPr>
            </w:pPr>
            <w:r w:rsidRPr="00516B8B">
              <w:rPr>
                <w:rFonts w:ascii="Arial" w:hAnsi="Arial" w:cs="Arial"/>
                <w:b/>
                <w:bCs/>
                <w:color w:val="92D050"/>
                <w:lang w:val="es-ES_tradnl" w:eastAsia="es-ES"/>
              </w:rPr>
              <w:t> </w:t>
            </w:r>
          </w:p>
        </w:tc>
        <w:tc>
          <w:tcPr>
            <w:tcW w:w="1276" w:type="dxa"/>
            <w:tcBorders>
              <w:top w:val="nil"/>
              <w:left w:val="nil"/>
              <w:bottom w:val="single" w:sz="4" w:space="0" w:color="auto"/>
              <w:right w:val="single" w:sz="4" w:space="0" w:color="auto"/>
            </w:tcBorders>
            <w:shd w:val="clear" w:color="000000" w:fill="CCFFCC"/>
            <w:noWrap/>
            <w:vAlign w:val="center"/>
            <w:hideMark/>
          </w:tcPr>
          <w:p w:rsidR="00E6318D" w:rsidRPr="00516B8B" w:rsidRDefault="00E6318D" w:rsidP="006F708C">
            <w:pPr>
              <w:rPr>
                <w:rFonts w:ascii="Arial" w:hAnsi="Arial" w:cs="Arial"/>
                <w:b/>
                <w:bCs/>
                <w:color w:val="92D050"/>
                <w:lang w:val="es-ES_tradnl" w:eastAsia="es-ES"/>
              </w:rPr>
            </w:pPr>
            <w:r w:rsidRPr="00516B8B">
              <w:rPr>
                <w:rFonts w:ascii="Arial" w:hAnsi="Arial" w:cs="Arial"/>
                <w:b/>
                <w:bCs/>
                <w:color w:val="92D050"/>
                <w:lang w:val="es-ES_tradnl" w:eastAsia="es-ES"/>
              </w:rPr>
              <w:t> </w:t>
            </w:r>
          </w:p>
        </w:tc>
      </w:tr>
      <w:tr w:rsidR="0038548D" w:rsidRPr="00A95F2E" w:rsidTr="008B382B">
        <w:trPr>
          <w:trHeight w:val="1604"/>
        </w:trPr>
        <w:tc>
          <w:tcPr>
            <w:tcW w:w="521" w:type="dxa"/>
            <w:tcBorders>
              <w:top w:val="nil"/>
              <w:left w:val="single" w:sz="4" w:space="0" w:color="auto"/>
              <w:bottom w:val="single" w:sz="4" w:space="0" w:color="auto"/>
              <w:right w:val="single" w:sz="4" w:space="0" w:color="auto"/>
            </w:tcBorders>
            <w:shd w:val="clear" w:color="auto" w:fill="auto"/>
            <w:vAlign w:val="center"/>
          </w:tcPr>
          <w:p w:rsidR="0038548D" w:rsidRPr="00D03EE8" w:rsidRDefault="0038548D" w:rsidP="006F708C">
            <w:pPr>
              <w:jc w:val="center"/>
              <w:rPr>
                <w:rFonts w:ascii="Arial" w:hAnsi="Arial" w:cs="Arial"/>
                <w:color w:val="000000"/>
                <w:sz w:val="16"/>
                <w:szCs w:val="16"/>
                <w:lang w:val="es-ES_tradnl" w:eastAsia="es-ES"/>
              </w:rPr>
            </w:pPr>
            <w:r w:rsidRPr="00D03EE8">
              <w:rPr>
                <w:rFonts w:ascii="Arial" w:hAnsi="Arial" w:cs="Arial"/>
                <w:color w:val="000000"/>
                <w:sz w:val="16"/>
                <w:szCs w:val="16"/>
                <w:lang w:val="es-ES_tradnl" w:eastAsia="es-ES"/>
              </w:rPr>
              <w:t>1.</w:t>
            </w:r>
          </w:p>
        </w:tc>
        <w:tc>
          <w:tcPr>
            <w:tcW w:w="1036" w:type="dxa"/>
            <w:tcBorders>
              <w:top w:val="nil"/>
              <w:left w:val="nil"/>
              <w:bottom w:val="single" w:sz="4" w:space="0" w:color="auto"/>
              <w:right w:val="single" w:sz="4" w:space="0" w:color="auto"/>
            </w:tcBorders>
            <w:shd w:val="clear" w:color="auto" w:fill="auto"/>
            <w:vAlign w:val="center"/>
          </w:tcPr>
          <w:p w:rsidR="0038548D" w:rsidRPr="00D03EE8" w:rsidRDefault="005F057C" w:rsidP="00000AEC">
            <w:pPr>
              <w:rPr>
                <w:rFonts w:ascii="Arial" w:hAnsi="Arial" w:cs="Arial"/>
                <w:color w:val="000000"/>
                <w:sz w:val="16"/>
                <w:szCs w:val="16"/>
                <w:lang w:val="es-ES_tradnl" w:eastAsia="es-ES"/>
              </w:rPr>
            </w:pPr>
            <w:r>
              <w:rPr>
                <w:rFonts w:ascii="Arial" w:hAnsi="Arial" w:cs="Arial"/>
                <w:color w:val="000000"/>
                <w:sz w:val="16"/>
                <w:szCs w:val="16"/>
                <w:lang w:val="es-ES_tradnl" w:eastAsia="es-ES"/>
              </w:rPr>
              <w:t>D</w:t>
            </w:r>
            <w:r w:rsidR="00000AEC">
              <w:rPr>
                <w:rFonts w:ascii="Arial" w:hAnsi="Arial" w:cs="Arial"/>
                <w:color w:val="000000"/>
                <w:sz w:val="16"/>
                <w:szCs w:val="16"/>
                <w:lang w:val="es-ES_tradnl" w:eastAsia="es-ES"/>
              </w:rPr>
              <w:t>iagnóstico habitualidad y saneamiento básico</w:t>
            </w:r>
          </w:p>
        </w:tc>
        <w:tc>
          <w:tcPr>
            <w:tcW w:w="995" w:type="dxa"/>
            <w:gridSpan w:val="2"/>
            <w:tcBorders>
              <w:top w:val="nil"/>
              <w:left w:val="nil"/>
              <w:bottom w:val="single" w:sz="4" w:space="0" w:color="auto"/>
              <w:right w:val="single" w:sz="4" w:space="0" w:color="auto"/>
            </w:tcBorders>
            <w:shd w:val="clear" w:color="auto" w:fill="auto"/>
            <w:vAlign w:val="center"/>
          </w:tcPr>
          <w:p w:rsidR="0038548D" w:rsidRPr="00D03EE8" w:rsidRDefault="0038548D" w:rsidP="006F708C">
            <w:pPr>
              <w:rPr>
                <w:rFonts w:ascii="Arial" w:hAnsi="Arial" w:cs="Arial"/>
                <w:color w:val="000000"/>
                <w:sz w:val="16"/>
                <w:szCs w:val="16"/>
                <w:lang w:val="es-ES_tradnl" w:eastAsia="es-ES"/>
              </w:rPr>
            </w:pPr>
            <w:r w:rsidRPr="00D03EE8">
              <w:rPr>
                <w:rFonts w:ascii="Arial" w:hAnsi="Arial" w:cs="Arial"/>
                <w:color w:val="000000"/>
                <w:sz w:val="16"/>
                <w:szCs w:val="16"/>
                <w:lang w:val="es-ES_tradnl" w:eastAsia="es-ES"/>
              </w:rPr>
              <w:t>Taller</w:t>
            </w:r>
          </w:p>
        </w:tc>
        <w:tc>
          <w:tcPr>
            <w:tcW w:w="564" w:type="dxa"/>
            <w:tcBorders>
              <w:top w:val="nil"/>
              <w:left w:val="nil"/>
              <w:bottom w:val="single" w:sz="4" w:space="0" w:color="auto"/>
              <w:right w:val="single" w:sz="4" w:space="0" w:color="auto"/>
            </w:tcBorders>
            <w:shd w:val="clear" w:color="auto" w:fill="auto"/>
            <w:vAlign w:val="center"/>
          </w:tcPr>
          <w:p w:rsidR="0038548D" w:rsidRPr="00D03EE8" w:rsidRDefault="00000AEC"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30</w:t>
            </w:r>
          </w:p>
        </w:tc>
        <w:tc>
          <w:tcPr>
            <w:tcW w:w="2265" w:type="dxa"/>
            <w:tcBorders>
              <w:top w:val="nil"/>
              <w:left w:val="nil"/>
              <w:bottom w:val="single" w:sz="4" w:space="0" w:color="auto"/>
              <w:right w:val="single" w:sz="4" w:space="0" w:color="auto"/>
            </w:tcBorders>
            <w:shd w:val="clear" w:color="auto" w:fill="auto"/>
            <w:vAlign w:val="center"/>
          </w:tcPr>
          <w:p w:rsidR="0038548D" w:rsidRPr="00D03EE8" w:rsidRDefault="00D42FC9" w:rsidP="004A6EFA">
            <w:pPr>
              <w:rPr>
                <w:rFonts w:ascii="Arial" w:hAnsi="Arial" w:cs="Arial"/>
                <w:color w:val="000000"/>
                <w:sz w:val="16"/>
                <w:szCs w:val="16"/>
                <w:lang w:val="es-ES_tradnl" w:eastAsia="es-ES"/>
              </w:rPr>
            </w:pPr>
            <w:r>
              <w:rPr>
                <w:rFonts w:ascii="Arial" w:hAnsi="Arial" w:cs="Arial"/>
                <w:color w:val="000000"/>
                <w:sz w:val="16"/>
                <w:szCs w:val="16"/>
                <w:lang w:val="es-ES_tradnl" w:eastAsia="es-ES"/>
              </w:rPr>
              <w:t xml:space="preserve">Temática del taller </w:t>
            </w:r>
          </w:p>
        </w:tc>
        <w:tc>
          <w:tcPr>
            <w:tcW w:w="1282" w:type="dxa"/>
            <w:tcBorders>
              <w:top w:val="nil"/>
              <w:left w:val="nil"/>
              <w:bottom w:val="single" w:sz="4" w:space="0" w:color="auto"/>
              <w:right w:val="single" w:sz="4" w:space="0" w:color="auto"/>
            </w:tcBorders>
            <w:shd w:val="clear" w:color="auto" w:fill="auto"/>
            <w:vAlign w:val="center"/>
          </w:tcPr>
          <w:p w:rsidR="0038548D" w:rsidRPr="00D03EE8" w:rsidRDefault="0038548D" w:rsidP="00B774B7">
            <w:pPr>
              <w:jc w:val="right"/>
              <w:rPr>
                <w:rFonts w:ascii="Arial" w:hAnsi="Arial" w:cs="Arial"/>
                <w:color w:val="000000"/>
                <w:sz w:val="16"/>
                <w:szCs w:val="16"/>
                <w:lang w:val="es-ES_tradnl" w:eastAsia="es-ES"/>
              </w:rPr>
            </w:pPr>
          </w:p>
        </w:tc>
        <w:tc>
          <w:tcPr>
            <w:tcW w:w="1275" w:type="dxa"/>
            <w:gridSpan w:val="2"/>
            <w:tcBorders>
              <w:top w:val="nil"/>
              <w:left w:val="nil"/>
              <w:bottom w:val="single" w:sz="4" w:space="0" w:color="auto"/>
              <w:right w:val="single" w:sz="4" w:space="0" w:color="auto"/>
            </w:tcBorders>
            <w:shd w:val="clear" w:color="auto" w:fill="auto"/>
            <w:vAlign w:val="center"/>
          </w:tcPr>
          <w:p w:rsidR="0038548D" w:rsidRPr="00D03EE8" w:rsidRDefault="0038548D" w:rsidP="001874DF">
            <w:pPr>
              <w:jc w:val="right"/>
              <w:rPr>
                <w:rFonts w:ascii="Arial" w:hAnsi="Arial" w:cs="Arial"/>
                <w:color w:val="000000"/>
                <w:sz w:val="16"/>
                <w:szCs w:val="16"/>
                <w:lang w:val="es-ES_tradnl" w:eastAsia="es-ES"/>
              </w:rPr>
            </w:pPr>
          </w:p>
        </w:tc>
        <w:tc>
          <w:tcPr>
            <w:tcW w:w="1418" w:type="dxa"/>
            <w:tcBorders>
              <w:top w:val="nil"/>
              <w:left w:val="nil"/>
              <w:bottom w:val="single" w:sz="4" w:space="0" w:color="auto"/>
              <w:right w:val="single" w:sz="4" w:space="0" w:color="auto"/>
            </w:tcBorders>
            <w:shd w:val="clear" w:color="auto" w:fill="auto"/>
            <w:vAlign w:val="center"/>
          </w:tcPr>
          <w:p w:rsidR="0038548D" w:rsidRPr="00D03EE8" w:rsidRDefault="0038548D" w:rsidP="00B944A6">
            <w:pPr>
              <w:jc w:val="center"/>
              <w:rPr>
                <w:rFonts w:ascii="Arial" w:hAnsi="Arial" w:cs="Arial"/>
                <w:color w:val="000000"/>
                <w:sz w:val="16"/>
                <w:szCs w:val="16"/>
                <w:lang w:val="es-ES_tradnl" w:eastAsia="es-ES"/>
              </w:rPr>
            </w:pPr>
          </w:p>
        </w:tc>
        <w:tc>
          <w:tcPr>
            <w:tcW w:w="1276" w:type="dxa"/>
            <w:tcBorders>
              <w:top w:val="nil"/>
              <w:left w:val="nil"/>
              <w:bottom w:val="single" w:sz="4" w:space="0" w:color="auto"/>
              <w:right w:val="single" w:sz="4" w:space="0" w:color="auto"/>
            </w:tcBorders>
            <w:shd w:val="clear" w:color="auto" w:fill="auto"/>
            <w:vAlign w:val="center"/>
          </w:tcPr>
          <w:p w:rsidR="0038548D" w:rsidRPr="00D03EE8" w:rsidRDefault="0038548D" w:rsidP="00614B5A">
            <w:pPr>
              <w:jc w:val="right"/>
              <w:rPr>
                <w:rFonts w:ascii="Arial" w:hAnsi="Arial" w:cs="Arial"/>
                <w:color w:val="000000"/>
                <w:sz w:val="16"/>
                <w:szCs w:val="16"/>
                <w:lang w:val="es-ES_tradnl" w:eastAsia="es-ES"/>
              </w:rPr>
            </w:pPr>
          </w:p>
        </w:tc>
      </w:tr>
      <w:tr w:rsidR="00827041" w:rsidRPr="00A95F2E" w:rsidTr="008B382B">
        <w:trPr>
          <w:trHeight w:val="1604"/>
        </w:trPr>
        <w:tc>
          <w:tcPr>
            <w:tcW w:w="521" w:type="dxa"/>
            <w:tcBorders>
              <w:top w:val="nil"/>
              <w:left w:val="single" w:sz="4" w:space="0" w:color="auto"/>
              <w:bottom w:val="single" w:sz="4" w:space="0" w:color="auto"/>
              <w:right w:val="single" w:sz="4" w:space="0" w:color="auto"/>
            </w:tcBorders>
            <w:shd w:val="clear" w:color="auto" w:fill="auto"/>
            <w:vAlign w:val="center"/>
          </w:tcPr>
          <w:p w:rsidR="00827041" w:rsidRPr="00D03EE8" w:rsidRDefault="00827041"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lastRenderedPageBreak/>
              <w:t xml:space="preserve">2. </w:t>
            </w:r>
          </w:p>
        </w:tc>
        <w:tc>
          <w:tcPr>
            <w:tcW w:w="1036" w:type="dxa"/>
            <w:tcBorders>
              <w:top w:val="nil"/>
              <w:left w:val="nil"/>
              <w:bottom w:val="single" w:sz="4" w:space="0" w:color="auto"/>
              <w:right w:val="single" w:sz="4" w:space="0" w:color="auto"/>
            </w:tcBorders>
            <w:shd w:val="clear" w:color="auto" w:fill="auto"/>
            <w:vAlign w:val="center"/>
          </w:tcPr>
          <w:p w:rsidR="00827041" w:rsidRPr="00D03EE8" w:rsidRDefault="005F057C" w:rsidP="001A0E10">
            <w:pPr>
              <w:rPr>
                <w:rFonts w:ascii="Arial" w:hAnsi="Arial" w:cs="Arial"/>
                <w:color w:val="000000"/>
                <w:sz w:val="16"/>
                <w:szCs w:val="16"/>
                <w:lang w:val="es-ES_tradnl" w:eastAsia="es-ES"/>
              </w:rPr>
            </w:pPr>
            <w:r>
              <w:rPr>
                <w:rFonts w:ascii="Arial" w:hAnsi="Arial" w:cs="Arial"/>
                <w:color w:val="000000"/>
                <w:sz w:val="16"/>
                <w:szCs w:val="16"/>
                <w:lang w:val="es-ES_tradnl" w:eastAsia="es-ES"/>
              </w:rPr>
              <w:t xml:space="preserve">Primer </w:t>
            </w:r>
            <w:r w:rsidR="004A6EFA" w:rsidRPr="004A6EFA">
              <w:rPr>
                <w:rFonts w:ascii="Arial" w:hAnsi="Arial" w:cs="Arial"/>
                <w:color w:val="000000"/>
                <w:sz w:val="16"/>
                <w:szCs w:val="16"/>
                <w:lang w:val="es-ES_tradnl" w:eastAsia="es-ES"/>
              </w:rPr>
              <w:t xml:space="preserve">Taller en </w:t>
            </w:r>
            <w:r w:rsidR="004A6EFA" w:rsidRPr="004A6EFA">
              <w:rPr>
                <w:rFonts w:ascii="Arial" w:hAnsi="Arial" w:cs="Arial"/>
                <w:sz w:val="16"/>
                <w:szCs w:val="16"/>
              </w:rPr>
              <w:t xml:space="preserve">Buen manejo de los residuos sólidos </w:t>
            </w:r>
            <w:r w:rsidR="004A6EFA">
              <w:rPr>
                <w:rFonts w:ascii="Arial" w:hAnsi="Arial" w:cs="Arial"/>
                <w:sz w:val="16"/>
                <w:szCs w:val="16"/>
              </w:rPr>
              <w:t>“</w:t>
            </w:r>
            <w:r w:rsidR="004A6EFA" w:rsidRPr="004A6EFA">
              <w:rPr>
                <w:rFonts w:ascii="Arial" w:hAnsi="Arial" w:cs="Arial"/>
                <w:color w:val="000000"/>
                <w:sz w:val="16"/>
                <w:szCs w:val="16"/>
                <w:lang w:val="es-ES_tradnl" w:eastAsia="es-ES"/>
              </w:rPr>
              <w:t>vivienda saludable</w:t>
            </w:r>
            <w:r w:rsidR="004A6EFA">
              <w:rPr>
                <w:rFonts w:ascii="Arial" w:hAnsi="Arial" w:cs="Arial"/>
                <w:color w:val="000000"/>
                <w:sz w:val="16"/>
                <w:szCs w:val="16"/>
                <w:lang w:val="es-ES_tradnl" w:eastAsia="es-ES"/>
              </w:rPr>
              <w:t>”.</w:t>
            </w:r>
          </w:p>
        </w:tc>
        <w:tc>
          <w:tcPr>
            <w:tcW w:w="995" w:type="dxa"/>
            <w:gridSpan w:val="2"/>
            <w:tcBorders>
              <w:top w:val="nil"/>
              <w:left w:val="nil"/>
              <w:bottom w:val="single" w:sz="4" w:space="0" w:color="auto"/>
              <w:right w:val="single" w:sz="4" w:space="0" w:color="auto"/>
            </w:tcBorders>
            <w:shd w:val="clear" w:color="auto" w:fill="auto"/>
            <w:vAlign w:val="center"/>
          </w:tcPr>
          <w:p w:rsidR="00827041" w:rsidRPr="00D03EE8" w:rsidRDefault="00827041" w:rsidP="00A26994">
            <w:pPr>
              <w:rPr>
                <w:rFonts w:ascii="Arial" w:hAnsi="Arial" w:cs="Arial"/>
                <w:color w:val="000000"/>
                <w:sz w:val="16"/>
                <w:szCs w:val="16"/>
                <w:lang w:val="es-ES_tradnl" w:eastAsia="es-ES"/>
              </w:rPr>
            </w:pPr>
            <w:r w:rsidRPr="00D03EE8">
              <w:rPr>
                <w:rFonts w:ascii="Arial" w:hAnsi="Arial" w:cs="Arial"/>
                <w:color w:val="000000"/>
                <w:sz w:val="16"/>
                <w:szCs w:val="16"/>
                <w:lang w:val="es-ES_tradnl" w:eastAsia="es-ES"/>
              </w:rPr>
              <w:t>Taller</w:t>
            </w:r>
          </w:p>
        </w:tc>
        <w:tc>
          <w:tcPr>
            <w:tcW w:w="564" w:type="dxa"/>
            <w:tcBorders>
              <w:top w:val="nil"/>
              <w:left w:val="nil"/>
              <w:bottom w:val="single" w:sz="4" w:space="0" w:color="auto"/>
              <w:right w:val="single" w:sz="4" w:space="0" w:color="auto"/>
            </w:tcBorders>
            <w:shd w:val="clear" w:color="auto" w:fill="auto"/>
            <w:vAlign w:val="center"/>
          </w:tcPr>
          <w:p w:rsidR="00827041" w:rsidRPr="00D03EE8" w:rsidRDefault="004A6EFA" w:rsidP="00A26994">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30</w:t>
            </w:r>
          </w:p>
        </w:tc>
        <w:tc>
          <w:tcPr>
            <w:tcW w:w="2265" w:type="dxa"/>
            <w:tcBorders>
              <w:top w:val="nil"/>
              <w:left w:val="nil"/>
              <w:bottom w:val="single" w:sz="4" w:space="0" w:color="auto"/>
              <w:right w:val="single" w:sz="4" w:space="0" w:color="auto"/>
            </w:tcBorders>
            <w:shd w:val="clear" w:color="auto" w:fill="auto"/>
            <w:vAlign w:val="center"/>
          </w:tcPr>
          <w:p w:rsidR="00827041" w:rsidRPr="00D03EE8" w:rsidRDefault="00827041" w:rsidP="005F057C">
            <w:pPr>
              <w:rPr>
                <w:rFonts w:ascii="Arial" w:hAnsi="Arial" w:cs="Arial"/>
                <w:color w:val="000000"/>
                <w:sz w:val="16"/>
                <w:szCs w:val="16"/>
                <w:lang w:val="es-ES_tradnl" w:eastAsia="es-ES"/>
              </w:rPr>
            </w:pPr>
            <w:r w:rsidRPr="00D03EE8">
              <w:rPr>
                <w:rFonts w:ascii="Arial" w:hAnsi="Arial" w:cs="Arial"/>
                <w:color w:val="000000"/>
                <w:sz w:val="16"/>
                <w:szCs w:val="16"/>
                <w:lang w:val="es-ES_tradnl" w:eastAsia="es-ES"/>
              </w:rPr>
              <w:t xml:space="preserve">Encuentro de capacitación </w:t>
            </w:r>
            <w:r w:rsidR="00D77BD5" w:rsidRPr="00D03EE8">
              <w:rPr>
                <w:rFonts w:ascii="Arial" w:hAnsi="Arial" w:cs="Arial"/>
                <w:color w:val="000000"/>
                <w:sz w:val="16"/>
                <w:szCs w:val="16"/>
                <w:lang w:val="es-ES_tradnl" w:eastAsia="es-ES"/>
              </w:rPr>
              <w:t xml:space="preserve">con </w:t>
            </w:r>
            <w:r w:rsidR="00D77BD5">
              <w:rPr>
                <w:rFonts w:ascii="Arial" w:hAnsi="Arial" w:cs="Arial"/>
                <w:color w:val="000000"/>
                <w:sz w:val="16"/>
                <w:szCs w:val="16"/>
                <w:lang w:val="es-ES_tradnl" w:eastAsia="es-ES"/>
              </w:rPr>
              <w:t>grupos de</w:t>
            </w:r>
            <w:r w:rsidR="005F057C">
              <w:rPr>
                <w:rFonts w:ascii="Arial" w:hAnsi="Arial" w:cs="Arial"/>
                <w:color w:val="000000"/>
                <w:sz w:val="16"/>
                <w:szCs w:val="16"/>
                <w:lang w:val="es-ES_tradnl" w:eastAsia="es-ES"/>
              </w:rPr>
              <w:t xml:space="preserve"> familias de cada u</w:t>
            </w:r>
            <w:r w:rsidR="00D84F3F">
              <w:rPr>
                <w:rFonts w:ascii="Arial" w:hAnsi="Arial" w:cs="Arial"/>
                <w:color w:val="000000"/>
                <w:sz w:val="16"/>
                <w:szCs w:val="16"/>
                <w:lang w:val="es-ES_tradnl" w:eastAsia="es-ES"/>
              </w:rPr>
              <w:t xml:space="preserve">no de </w:t>
            </w:r>
            <w:r w:rsidR="00D77BD5">
              <w:rPr>
                <w:rFonts w:ascii="Arial" w:hAnsi="Arial" w:cs="Arial"/>
                <w:color w:val="000000"/>
                <w:sz w:val="16"/>
                <w:szCs w:val="16"/>
                <w:lang w:val="es-ES_tradnl" w:eastAsia="es-ES"/>
              </w:rPr>
              <w:t xml:space="preserve">los consejos comunitarios </w:t>
            </w:r>
          </w:p>
        </w:tc>
        <w:tc>
          <w:tcPr>
            <w:tcW w:w="1304" w:type="dxa"/>
            <w:gridSpan w:val="2"/>
            <w:tcBorders>
              <w:top w:val="nil"/>
              <w:left w:val="nil"/>
              <w:bottom w:val="single" w:sz="4" w:space="0" w:color="auto"/>
              <w:right w:val="single" w:sz="4" w:space="0" w:color="auto"/>
            </w:tcBorders>
            <w:shd w:val="clear" w:color="auto" w:fill="auto"/>
            <w:vAlign w:val="center"/>
          </w:tcPr>
          <w:p w:rsidR="00827041" w:rsidRPr="00D03EE8" w:rsidRDefault="00827041" w:rsidP="00A26994">
            <w:pPr>
              <w:jc w:val="right"/>
              <w:rPr>
                <w:rFonts w:ascii="Arial" w:hAnsi="Arial" w:cs="Arial"/>
                <w:color w:val="000000"/>
                <w:sz w:val="16"/>
                <w:szCs w:val="16"/>
                <w:lang w:val="es-ES_tradnl" w:eastAsia="es-ES"/>
              </w:rPr>
            </w:pPr>
          </w:p>
        </w:tc>
        <w:tc>
          <w:tcPr>
            <w:tcW w:w="1253" w:type="dxa"/>
            <w:tcBorders>
              <w:top w:val="nil"/>
              <w:left w:val="nil"/>
              <w:bottom w:val="single" w:sz="4" w:space="0" w:color="auto"/>
              <w:right w:val="single" w:sz="4" w:space="0" w:color="auto"/>
            </w:tcBorders>
            <w:shd w:val="clear" w:color="auto" w:fill="auto"/>
            <w:vAlign w:val="center"/>
          </w:tcPr>
          <w:p w:rsidR="00827041" w:rsidRPr="00D03EE8" w:rsidRDefault="00827041" w:rsidP="00B774B7">
            <w:pPr>
              <w:jc w:val="right"/>
              <w:rPr>
                <w:rFonts w:ascii="Arial" w:hAnsi="Arial" w:cs="Arial"/>
                <w:color w:val="000000"/>
                <w:sz w:val="16"/>
                <w:szCs w:val="16"/>
                <w:lang w:val="es-ES_tradnl" w:eastAsia="es-ES"/>
              </w:rPr>
            </w:pPr>
          </w:p>
        </w:tc>
        <w:tc>
          <w:tcPr>
            <w:tcW w:w="1418" w:type="dxa"/>
            <w:tcBorders>
              <w:top w:val="nil"/>
              <w:left w:val="nil"/>
              <w:bottom w:val="single" w:sz="4" w:space="0" w:color="auto"/>
              <w:right w:val="single" w:sz="4" w:space="0" w:color="auto"/>
            </w:tcBorders>
            <w:shd w:val="clear" w:color="auto" w:fill="auto"/>
            <w:vAlign w:val="center"/>
          </w:tcPr>
          <w:p w:rsidR="00827041" w:rsidRPr="00D03EE8" w:rsidRDefault="00827041" w:rsidP="00B944A6">
            <w:pPr>
              <w:jc w:val="center"/>
              <w:rPr>
                <w:rFonts w:ascii="Arial" w:hAnsi="Arial" w:cs="Arial"/>
                <w:color w:val="000000"/>
                <w:sz w:val="16"/>
                <w:szCs w:val="16"/>
                <w:lang w:val="es-ES_tradnl" w:eastAsia="es-ES"/>
              </w:rPr>
            </w:pPr>
          </w:p>
        </w:tc>
        <w:tc>
          <w:tcPr>
            <w:tcW w:w="1276" w:type="dxa"/>
            <w:tcBorders>
              <w:top w:val="nil"/>
              <w:left w:val="nil"/>
              <w:bottom w:val="single" w:sz="4" w:space="0" w:color="auto"/>
              <w:right w:val="single" w:sz="4" w:space="0" w:color="auto"/>
            </w:tcBorders>
            <w:shd w:val="clear" w:color="auto" w:fill="auto"/>
            <w:vAlign w:val="center"/>
          </w:tcPr>
          <w:p w:rsidR="00827041" w:rsidRPr="00D03EE8" w:rsidRDefault="00827041" w:rsidP="00D84F3F">
            <w:pPr>
              <w:jc w:val="center"/>
              <w:rPr>
                <w:rFonts w:ascii="Arial" w:hAnsi="Arial" w:cs="Arial"/>
                <w:color w:val="000000"/>
                <w:sz w:val="16"/>
                <w:szCs w:val="16"/>
                <w:lang w:val="es-ES_tradnl" w:eastAsia="es-ES"/>
              </w:rPr>
            </w:pPr>
          </w:p>
        </w:tc>
      </w:tr>
      <w:tr w:rsidR="00B91DBD" w:rsidRPr="00A95F2E" w:rsidTr="008B382B">
        <w:trPr>
          <w:trHeight w:val="1604"/>
        </w:trPr>
        <w:tc>
          <w:tcPr>
            <w:tcW w:w="521" w:type="dxa"/>
            <w:tcBorders>
              <w:top w:val="nil"/>
              <w:left w:val="single" w:sz="4" w:space="0" w:color="auto"/>
              <w:bottom w:val="single" w:sz="4" w:space="0" w:color="auto"/>
              <w:right w:val="single" w:sz="4" w:space="0" w:color="auto"/>
            </w:tcBorders>
            <w:shd w:val="clear" w:color="auto" w:fill="auto"/>
            <w:vAlign w:val="center"/>
          </w:tcPr>
          <w:p w:rsidR="00B91DBD" w:rsidRPr="00D03EE8" w:rsidRDefault="00B91DBD"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3</w:t>
            </w:r>
          </w:p>
        </w:tc>
        <w:tc>
          <w:tcPr>
            <w:tcW w:w="1036" w:type="dxa"/>
            <w:tcBorders>
              <w:top w:val="nil"/>
              <w:left w:val="nil"/>
              <w:bottom w:val="single" w:sz="4" w:space="0" w:color="auto"/>
              <w:right w:val="single" w:sz="4" w:space="0" w:color="auto"/>
            </w:tcBorders>
            <w:shd w:val="clear" w:color="auto" w:fill="auto"/>
            <w:vAlign w:val="center"/>
          </w:tcPr>
          <w:p w:rsidR="005F057C" w:rsidRDefault="005F057C" w:rsidP="001A0E10">
            <w:pPr>
              <w:rPr>
                <w:rFonts w:ascii="Arial" w:hAnsi="Arial" w:cs="Arial"/>
                <w:color w:val="000000"/>
                <w:sz w:val="16"/>
                <w:szCs w:val="16"/>
                <w:lang w:val="es-ES_tradnl" w:eastAsia="es-ES"/>
              </w:rPr>
            </w:pPr>
            <w:r>
              <w:rPr>
                <w:rFonts w:ascii="Arial" w:hAnsi="Arial" w:cs="Arial"/>
                <w:color w:val="000000"/>
                <w:sz w:val="16"/>
                <w:szCs w:val="16"/>
                <w:lang w:val="es-ES_tradnl" w:eastAsia="es-ES"/>
              </w:rPr>
              <w:t>Segundo</w:t>
            </w:r>
          </w:p>
          <w:p w:rsidR="00B91DBD" w:rsidRPr="00D03EE8" w:rsidRDefault="005F057C" w:rsidP="001A0E10">
            <w:pPr>
              <w:rPr>
                <w:rFonts w:ascii="Arial" w:hAnsi="Arial" w:cs="Arial"/>
                <w:color w:val="000000"/>
                <w:sz w:val="16"/>
                <w:szCs w:val="16"/>
                <w:lang w:val="es-ES_tradnl" w:eastAsia="es-ES"/>
              </w:rPr>
            </w:pPr>
            <w:r>
              <w:rPr>
                <w:rFonts w:ascii="Arial" w:hAnsi="Arial" w:cs="Arial"/>
                <w:color w:val="000000"/>
                <w:sz w:val="16"/>
                <w:szCs w:val="16"/>
                <w:lang w:val="es-ES_tradnl" w:eastAsia="es-ES"/>
              </w:rPr>
              <w:t>Taller</w:t>
            </w:r>
            <w:r w:rsidR="001A0E10" w:rsidRPr="004A6EFA">
              <w:rPr>
                <w:rFonts w:ascii="Arial" w:hAnsi="Arial" w:cs="Arial"/>
                <w:sz w:val="16"/>
                <w:szCs w:val="16"/>
              </w:rPr>
              <w:t>Aprovechamiento del agua lluvia y su potabilización</w:t>
            </w:r>
          </w:p>
        </w:tc>
        <w:tc>
          <w:tcPr>
            <w:tcW w:w="995" w:type="dxa"/>
            <w:gridSpan w:val="2"/>
            <w:tcBorders>
              <w:top w:val="nil"/>
              <w:left w:val="nil"/>
              <w:bottom w:val="single" w:sz="4" w:space="0" w:color="auto"/>
              <w:right w:val="single" w:sz="4" w:space="0" w:color="auto"/>
            </w:tcBorders>
            <w:shd w:val="clear" w:color="auto" w:fill="auto"/>
            <w:vAlign w:val="center"/>
          </w:tcPr>
          <w:p w:rsidR="00B91DBD" w:rsidRPr="00D03EE8" w:rsidRDefault="00B91DBD" w:rsidP="00A26994">
            <w:pPr>
              <w:rPr>
                <w:rFonts w:ascii="Arial" w:hAnsi="Arial" w:cs="Arial"/>
                <w:color w:val="000000"/>
                <w:sz w:val="16"/>
                <w:szCs w:val="16"/>
                <w:lang w:val="es-ES_tradnl" w:eastAsia="es-ES"/>
              </w:rPr>
            </w:pPr>
            <w:r w:rsidRPr="00D03EE8">
              <w:rPr>
                <w:rFonts w:ascii="Arial" w:hAnsi="Arial" w:cs="Arial"/>
                <w:color w:val="000000"/>
                <w:sz w:val="16"/>
                <w:szCs w:val="16"/>
                <w:lang w:val="es-ES_tradnl" w:eastAsia="es-ES"/>
              </w:rPr>
              <w:t>Taller</w:t>
            </w:r>
          </w:p>
        </w:tc>
        <w:tc>
          <w:tcPr>
            <w:tcW w:w="564" w:type="dxa"/>
            <w:tcBorders>
              <w:top w:val="nil"/>
              <w:left w:val="nil"/>
              <w:bottom w:val="single" w:sz="4" w:space="0" w:color="auto"/>
              <w:right w:val="single" w:sz="4" w:space="0" w:color="auto"/>
            </w:tcBorders>
            <w:shd w:val="clear" w:color="auto" w:fill="auto"/>
            <w:vAlign w:val="center"/>
          </w:tcPr>
          <w:p w:rsidR="00B91DBD" w:rsidRPr="00D03EE8" w:rsidRDefault="00B774B7" w:rsidP="00A26994">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30</w:t>
            </w:r>
          </w:p>
        </w:tc>
        <w:tc>
          <w:tcPr>
            <w:tcW w:w="2265" w:type="dxa"/>
            <w:tcBorders>
              <w:top w:val="nil"/>
              <w:left w:val="nil"/>
              <w:bottom w:val="single" w:sz="4" w:space="0" w:color="auto"/>
              <w:right w:val="single" w:sz="4" w:space="0" w:color="auto"/>
            </w:tcBorders>
            <w:shd w:val="clear" w:color="auto" w:fill="auto"/>
            <w:vAlign w:val="center"/>
          </w:tcPr>
          <w:p w:rsidR="00B91DBD" w:rsidRPr="00D03EE8" w:rsidRDefault="00B91DBD" w:rsidP="005F057C">
            <w:pPr>
              <w:rPr>
                <w:rFonts w:ascii="Arial" w:hAnsi="Arial" w:cs="Arial"/>
                <w:color w:val="000000"/>
                <w:sz w:val="16"/>
                <w:szCs w:val="16"/>
                <w:lang w:val="es-ES_tradnl" w:eastAsia="es-ES"/>
              </w:rPr>
            </w:pPr>
            <w:r w:rsidRPr="00D03EE8">
              <w:rPr>
                <w:rFonts w:ascii="Arial" w:hAnsi="Arial" w:cs="Arial"/>
                <w:color w:val="000000"/>
                <w:sz w:val="16"/>
                <w:szCs w:val="16"/>
                <w:lang w:val="es-ES_tradnl" w:eastAsia="es-ES"/>
              </w:rPr>
              <w:t xml:space="preserve">Encuentro de </w:t>
            </w:r>
            <w:r w:rsidR="005F057C" w:rsidRPr="00D03EE8">
              <w:rPr>
                <w:rFonts w:ascii="Arial" w:hAnsi="Arial" w:cs="Arial"/>
                <w:color w:val="000000"/>
                <w:sz w:val="16"/>
                <w:szCs w:val="16"/>
                <w:lang w:val="es-ES_tradnl" w:eastAsia="es-ES"/>
              </w:rPr>
              <w:t>capa</w:t>
            </w:r>
            <w:r w:rsidR="005F057C">
              <w:rPr>
                <w:rFonts w:ascii="Arial" w:hAnsi="Arial" w:cs="Arial"/>
                <w:color w:val="000000"/>
                <w:sz w:val="16"/>
                <w:szCs w:val="16"/>
                <w:lang w:val="es-ES_tradnl" w:eastAsia="es-ES"/>
              </w:rPr>
              <w:t>citación con grupos de 60 familias de cada u</w:t>
            </w:r>
            <w:r w:rsidR="00D84F3F">
              <w:rPr>
                <w:rFonts w:ascii="Arial" w:hAnsi="Arial" w:cs="Arial"/>
                <w:color w:val="000000"/>
                <w:sz w:val="16"/>
                <w:szCs w:val="16"/>
                <w:lang w:val="es-ES_tradnl" w:eastAsia="es-ES"/>
              </w:rPr>
              <w:t xml:space="preserve">no de </w:t>
            </w:r>
            <w:r w:rsidR="00D77BD5">
              <w:rPr>
                <w:rFonts w:ascii="Arial" w:hAnsi="Arial" w:cs="Arial"/>
                <w:color w:val="000000"/>
                <w:sz w:val="16"/>
                <w:szCs w:val="16"/>
                <w:lang w:val="es-ES_tradnl" w:eastAsia="es-ES"/>
              </w:rPr>
              <w:t>l</w:t>
            </w:r>
            <w:r w:rsidR="00D84F3F">
              <w:rPr>
                <w:rFonts w:ascii="Arial" w:hAnsi="Arial" w:cs="Arial"/>
                <w:color w:val="000000"/>
                <w:sz w:val="16"/>
                <w:szCs w:val="16"/>
                <w:lang w:val="es-ES_tradnl" w:eastAsia="es-ES"/>
              </w:rPr>
              <w:t xml:space="preserve">os 30 Resguardo Indígena </w:t>
            </w:r>
            <w:r w:rsidR="005F057C">
              <w:rPr>
                <w:rFonts w:ascii="Arial" w:hAnsi="Arial" w:cs="Arial"/>
                <w:color w:val="000000"/>
                <w:sz w:val="16"/>
                <w:szCs w:val="16"/>
                <w:lang w:val="es-ES_tradnl" w:eastAsia="es-ES"/>
              </w:rPr>
              <w:t>Awá</w:t>
            </w:r>
          </w:p>
        </w:tc>
        <w:tc>
          <w:tcPr>
            <w:tcW w:w="1304" w:type="dxa"/>
            <w:gridSpan w:val="2"/>
            <w:tcBorders>
              <w:top w:val="nil"/>
              <w:left w:val="nil"/>
              <w:bottom w:val="single" w:sz="4" w:space="0" w:color="auto"/>
              <w:right w:val="single" w:sz="4" w:space="0" w:color="auto"/>
            </w:tcBorders>
            <w:shd w:val="clear" w:color="auto" w:fill="auto"/>
            <w:vAlign w:val="center"/>
          </w:tcPr>
          <w:p w:rsidR="00B91DBD" w:rsidRPr="00D03EE8" w:rsidRDefault="00B91DBD" w:rsidP="00B774B7">
            <w:pPr>
              <w:jc w:val="right"/>
              <w:rPr>
                <w:rFonts w:ascii="Arial" w:hAnsi="Arial" w:cs="Arial"/>
                <w:color w:val="000000"/>
                <w:sz w:val="16"/>
                <w:szCs w:val="16"/>
                <w:lang w:val="es-ES_tradnl" w:eastAsia="es-ES"/>
              </w:rPr>
            </w:pPr>
          </w:p>
        </w:tc>
        <w:tc>
          <w:tcPr>
            <w:tcW w:w="1253" w:type="dxa"/>
            <w:tcBorders>
              <w:top w:val="nil"/>
              <w:left w:val="nil"/>
              <w:bottom w:val="single" w:sz="4" w:space="0" w:color="auto"/>
              <w:right w:val="single" w:sz="4" w:space="0" w:color="auto"/>
            </w:tcBorders>
            <w:shd w:val="clear" w:color="auto" w:fill="auto"/>
            <w:vAlign w:val="center"/>
          </w:tcPr>
          <w:p w:rsidR="00B91DBD" w:rsidRPr="00D03EE8" w:rsidRDefault="00B91DBD" w:rsidP="00A26994">
            <w:pPr>
              <w:jc w:val="right"/>
              <w:rPr>
                <w:rFonts w:ascii="Arial" w:hAnsi="Arial" w:cs="Arial"/>
                <w:color w:val="000000"/>
                <w:sz w:val="16"/>
                <w:szCs w:val="16"/>
                <w:lang w:val="es-ES_tradnl" w:eastAsia="es-ES"/>
              </w:rPr>
            </w:pPr>
          </w:p>
        </w:tc>
        <w:tc>
          <w:tcPr>
            <w:tcW w:w="1418" w:type="dxa"/>
            <w:tcBorders>
              <w:top w:val="nil"/>
              <w:left w:val="nil"/>
              <w:bottom w:val="single" w:sz="4" w:space="0" w:color="auto"/>
              <w:right w:val="single" w:sz="4" w:space="0" w:color="auto"/>
            </w:tcBorders>
            <w:shd w:val="clear" w:color="auto" w:fill="auto"/>
            <w:vAlign w:val="center"/>
          </w:tcPr>
          <w:p w:rsidR="00B91DBD" w:rsidRPr="00D03EE8" w:rsidRDefault="00B91DBD" w:rsidP="00B944A6">
            <w:pPr>
              <w:jc w:val="center"/>
              <w:rPr>
                <w:rFonts w:ascii="Arial" w:hAnsi="Arial" w:cs="Arial"/>
                <w:color w:val="000000"/>
                <w:sz w:val="16"/>
                <w:szCs w:val="16"/>
                <w:lang w:val="es-ES_tradnl" w:eastAsia="es-ES"/>
              </w:rPr>
            </w:pPr>
          </w:p>
        </w:tc>
        <w:tc>
          <w:tcPr>
            <w:tcW w:w="1276" w:type="dxa"/>
            <w:tcBorders>
              <w:top w:val="nil"/>
              <w:left w:val="nil"/>
              <w:bottom w:val="single" w:sz="4" w:space="0" w:color="auto"/>
              <w:right w:val="single" w:sz="4" w:space="0" w:color="auto"/>
            </w:tcBorders>
            <w:shd w:val="clear" w:color="auto" w:fill="auto"/>
            <w:vAlign w:val="center"/>
          </w:tcPr>
          <w:p w:rsidR="00B91DBD" w:rsidRPr="00D03EE8" w:rsidRDefault="00B91DBD" w:rsidP="00D84F3F">
            <w:pPr>
              <w:jc w:val="center"/>
              <w:rPr>
                <w:rFonts w:ascii="Arial" w:hAnsi="Arial" w:cs="Arial"/>
                <w:color w:val="000000"/>
                <w:sz w:val="16"/>
                <w:szCs w:val="16"/>
                <w:lang w:val="es-ES_tradnl" w:eastAsia="es-ES"/>
              </w:rPr>
            </w:pPr>
          </w:p>
        </w:tc>
      </w:tr>
      <w:tr w:rsidR="00B91DBD" w:rsidRPr="00A95F2E" w:rsidTr="008B382B">
        <w:trPr>
          <w:trHeight w:val="1604"/>
        </w:trPr>
        <w:tc>
          <w:tcPr>
            <w:tcW w:w="521" w:type="dxa"/>
            <w:tcBorders>
              <w:top w:val="nil"/>
              <w:left w:val="single" w:sz="4" w:space="0" w:color="auto"/>
              <w:bottom w:val="single" w:sz="4" w:space="0" w:color="auto"/>
              <w:right w:val="single" w:sz="4" w:space="0" w:color="auto"/>
            </w:tcBorders>
            <w:shd w:val="clear" w:color="auto" w:fill="auto"/>
            <w:vAlign w:val="center"/>
          </w:tcPr>
          <w:p w:rsidR="00B91DBD" w:rsidRPr="00D03EE8" w:rsidRDefault="00B91DBD"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4</w:t>
            </w:r>
          </w:p>
        </w:tc>
        <w:tc>
          <w:tcPr>
            <w:tcW w:w="1036" w:type="dxa"/>
            <w:tcBorders>
              <w:top w:val="nil"/>
              <w:left w:val="nil"/>
              <w:bottom w:val="single" w:sz="4" w:space="0" w:color="auto"/>
              <w:right w:val="single" w:sz="4" w:space="0" w:color="auto"/>
            </w:tcBorders>
            <w:shd w:val="clear" w:color="auto" w:fill="auto"/>
            <w:vAlign w:val="center"/>
          </w:tcPr>
          <w:p w:rsidR="00B91DBD" w:rsidRPr="00D03EE8" w:rsidRDefault="005F057C" w:rsidP="005F057C">
            <w:pPr>
              <w:rPr>
                <w:rFonts w:ascii="Arial" w:hAnsi="Arial" w:cs="Arial"/>
                <w:color w:val="000000"/>
                <w:sz w:val="16"/>
                <w:szCs w:val="16"/>
                <w:lang w:val="es-ES_tradnl" w:eastAsia="es-ES"/>
              </w:rPr>
            </w:pPr>
            <w:r>
              <w:rPr>
                <w:rFonts w:ascii="Arial" w:hAnsi="Arial" w:cs="Arial"/>
                <w:color w:val="000000"/>
                <w:sz w:val="16"/>
                <w:szCs w:val="16"/>
                <w:lang w:val="es-ES_tradnl" w:eastAsia="es-ES"/>
              </w:rPr>
              <w:t xml:space="preserve">Tercer </w:t>
            </w:r>
            <w:r w:rsidR="00B91DBD">
              <w:rPr>
                <w:rFonts w:ascii="Arial" w:hAnsi="Arial" w:cs="Arial"/>
                <w:color w:val="000000"/>
                <w:sz w:val="16"/>
                <w:szCs w:val="16"/>
                <w:lang w:val="es-ES_tradnl" w:eastAsia="es-ES"/>
              </w:rPr>
              <w:t xml:space="preserve">Taller, </w:t>
            </w:r>
            <w:r w:rsidRPr="004A6EFA">
              <w:rPr>
                <w:rFonts w:ascii="Arial" w:hAnsi="Arial" w:cs="Arial"/>
                <w:sz w:val="16"/>
                <w:szCs w:val="16"/>
              </w:rPr>
              <w:t xml:space="preserve">Buen uso de los recursos naturales y conservación del medio </w:t>
            </w:r>
            <w:r>
              <w:rPr>
                <w:rFonts w:ascii="Arial" w:hAnsi="Arial" w:cs="Arial"/>
                <w:sz w:val="16"/>
                <w:szCs w:val="16"/>
              </w:rPr>
              <w:t>ambiente</w:t>
            </w:r>
          </w:p>
        </w:tc>
        <w:tc>
          <w:tcPr>
            <w:tcW w:w="995" w:type="dxa"/>
            <w:gridSpan w:val="2"/>
            <w:tcBorders>
              <w:top w:val="nil"/>
              <w:left w:val="nil"/>
              <w:bottom w:val="single" w:sz="4" w:space="0" w:color="auto"/>
              <w:right w:val="single" w:sz="4" w:space="0" w:color="auto"/>
            </w:tcBorders>
            <w:shd w:val="clear" w:color="auto" w:fill="auto"/>
            <w:vAlign w:val="center"/>
          </w:tcPr>
          <w:p w:rsidR="00B91DBD" w:rsidRPr="00D03EE8" w:rsidRDefault="00B91DBD" w:rsidP="00A26994">
            <w:pPr>
              <w:rPr>
                <w:rFonts w:ascii="Arial" w:hAnsi="Arial" w:cs="Arial"/>
                <w:color w:val="000000"/>
                <w:sz w:val="16"/>
                <w:szCs w:val="16"/>
                <w:lang w:val="es-ES_tradnl" w:eastAsia="es-ES"/>
              </w:rPr>
            </w:pPr>
            <w:r w:rsidRPr="00D03EE8">
              <w:rPr>
                <w:rFonts w:ascii="Arial" w:hAnsi="Arial" w:cs="Arial"/>
                <w:color w:val="000000"/>
                <w:sz w:val="16"/>
                <w:szCs w:val="16"/>
                <w:lang w:val="es-ES_tradnl" w:eastAsia="es-ES"/>
              </w:rPr>
              <w:t>Taller</w:t>
            </w:r>
          </w:p>
        </w:tc>
        <w:tc>
          <w:tcPr>
            <w:tcW w:w="564" w:type="dxa"/>
            <w:tcBorders>
              <w:top w:val="nil"/>
              <w:left w:val="nil"/>
              <w:bottom w:val="single" w:sz="4" w:space="0" w:color="auto"/>
              <w:right w:val="single" w:sz="4" w:space="0" w:color="auto"/>
            </w:tcBorders>
            <w:shd w:val="clear" w:color="auto" w:fill="auto"/>
            <w:vAlign w:val="center"/>
          </w:tcPr>
          <w:p w:rsidR="00B91DBD" w:rsidRPr="00D03EE8" w:rsidRDefault="00B774B7" w:rsidP="00A26994">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30</w:t>
            </w:r>
          </w:p>
        </w:tc>
        <w:tc>
          <w:tcPr>
            <w:tcW w:w="2265" w:type="dxa"/>
            <w:tcBorders>
              <w:top w:val="nil"/>
              <w:left w:val="nil"/>
              <w:bottom w:val="single" w:sz="4" w:space="0" w:color="auto"/>
              <w:right w:val="single" w:sz="4" w:space="0" w:color="auto"/>
            </w:tcBorders>
            <w:shd w:val="clear" w:color="auto" w:fill="auto"/>
            <w:vAlign w:val="center"/>
          </w:tcPr>
          <w:p w:rsidR="00B91DBD" w:rsidRPr="00D03EE8" w:rsidRDefault="00B91DBD" w:rsidP="005F057C">
            <w:pPr>
              <w:rPr>
                <w:rFonts w:ascii="Arial" w:hAnsi="Arial" w:cs="Arial"/>
                <w:color w:val="000000"/>
                <w:sz w:val="16"/>
                <w:szCs w:val="16"/>
                <w:lang w:val="es-ES_tradnl" w:eastAsia="es-ES"/>
              </w:rPr>
            </w:pPr>
            <w:r w:rsidRPr="00D03EE8">
              <w:rPr>
                <w:rFonts w:ascii="Arial" w:hAnsi="Arial" w:cs="Arial"/>
                <w:color w:val="000000"/>
                <w:sz w:val="16"/>
                <w:szCs w:val="16"/>
                <w:lang w:val="es-ES_tradnl" w:eastAsia="es-ES"/>
              </w:rPr>
              <w:t>Encuentro de capacitació</w:t>
            </w:r>
            <w:r w:rsidR="005F057C">
              <w:rPr>
                <w:rFonts w:ascii="Arial" w:hAnsi="Arial" w:cs="Arial"/>
                <w:color w:val="000000"/>
                <w:sz w:val="16"/>
                <w:szCs w:val="16"/>
                <w:lang w:val="es-ES_tradnl" w:eastAsia="es-ES"/>
              </w:rPr>
              <w:t>n con grupos de 60 familias de cada u</w:t>
            </w:r>
            <w:r w:rsidR="00D84F3F">
              <w:rPr>
                <w:rFonts w:ascii="Arial" w:hAnsi="Arial" w:cs="Arial"/>
                <w:color w:val="000000"/>
                <w:sz w:val="16"/>
                <w:szCs w:val="16"/>
                <w:lang w:val="es-ES_tradnl" w:eastAsia="es-ES"/>
              </w:rPr>
              <w:t>no de los 30 Resguardo Indígena</w:t>
            </w:r>
            <w:r w:rsidR="0062508A">
              <w:rPr>
                <w:rFonts w:ascii="Arial" w:hAnsi="Arial" w:cs="Arial"/>
                <w:color w:val="000000"/>
                <w:sz w:val="16"/>
                <w:szCs w:val="16"/>
                <w:lang w:val="es-ES_tradnl" w:eastAsia="es-ES"/>
              </w:rPr>
              <w:t xml:space="preserve"> </w:t>
            </w:r>
            <w:r w:rsidR="005F057C" w:rsidRPr="00D03EE8">
              <w:rPr>
                <w:rFonts w:ascii="Arial" w:hAnsi="Arial" w:cs="Arial"/>
                <w:color w:val="000000"/>
                <w:sz w:val="16"/>
                <w:szCs w:val="16"/>
                <w:lang w:val="es-ES_tradnl" w:eastAsia="es-ES"/>
              </w:rPr>
              <w:t>Awá.</w:t>
            </w:r>
          </w:p>
        </w:tc>
        <w:tc>
          <w:tcPr>
            <w:tcW w:w="1304" w:type="dxa"/>
            <w:gridSpan w:val="2"/>
            <w:tcBorders>
              <w:top w:val="nil"/>
              <w:left w:val="nil"/>
              <w:bottom w:val="single" w:sz="4" w:space="0" w:color="auto"/>
              <w:right w:val="single" w:sz="4" w:space="0" w:color="auto"/>
            </w:tcBorders>
            <w:shd w:val="clear" w:color="auto" w:fill="auto"/>
            <w:vAlign w:val="center"/>
          </w:tcPr>
          <w:p w:rsidR="00B91DBD" w:rsidRPr="00D03EE8" w:rsidRDefault="00B91DBD" w:rsidP="00B774B7">
            <w:pPr>
              <w:jc w:val="right"/>
              <w:rPr>
                <w:rFonts w:ascii="Arial" w:hAnsi="Arial" w:cs="Arial"/>
                <w:color w:val="000000"/>
                <w:sz w:val="16"/>
                <w:szCs w:val="16"/>
                <w:lang w:val="es-ES_tradnl" w:eastAsia="es-ES"/>
              </w:rPr>
            </w:pPr>
          </w:p>
        </w:tc>
        <w:tc>
          <w:tcPr>
            <w:tcW w:w="1253" w:type="dxa"/>
            <w:tcBorders>
              <w:top w:val="nil"/>
              <w:left w:val="nil"/>
              <w:bottom w:val="single" w:sz="4" w:space="0" w:color="auto"/>
              <w:right w:val="single" w:sz="4" w:space="0" w:color="auto"/>
            </w:tcBorders>
            <w:shd w:val="clear" w:color="auto" w:fill="auto"/>
            <w:vAlign w:val="center"/>
          </w:tcPr>
          <w:p w:rsidR="00B91DBD" w:rsidRPr="00D03EE8" w:rsidRDefault="00B91DBD" w:rsidP="00B774B7">
            <w:pPr>
              <w:jc w:val="right"/>
              <w:rPr>
                <w:rFonts w:ascii="Arial" w:hAnsi="Arial" w:cs="Arial"/>
                <w:color w:val="000000"/>
                <w:sz w:val="16"/>
                <w:szCs w:val="16"/>
                <w:lang w:val="es-ES_tradnl" w:eastAsia="es-ES"/>
              </w:rPr>
            </w:pPr>
          </w:p>
        </w:tc>
        <w:tc>
          <w:tcPr>
            <w:tcW w:w="1418" w:type="dxa"/>
            <w:tcBorders>
              <w:top w:val="nil"/>
              <w:left w:val="nil"/>
              <w:bottom w:val="single" w:sz="4" w:space="0" w:color="auto"/>
              <w:right w:val="single" w:sz="4" w:space="0" w:color="auto"/>
            </w:tcBorders>
            <w:shd w:val="clear" w:color="auto" w:fill="auto"/>
            <w:vAlign w:val="center"/>
          </w:tcPr>
          <w:p w:rsidR="00B91DBD" w:rsidRPr="00D03EE8" w:rsidRDefault="00B91DBD" w:rsidP="00B944A6">
            <w:pPr>
              <w:jc w:val="center"/>
              <w:rPr>
                <w:rFonts w:ascii="Arial" w:hAnsi="Arial" w:cs="Arial"/>
                <w:color w:val="000000"/>
                <w:sz w:val="16"/>
                <w:szCs w:val="16"/>
                <w:lang w:val="es-ES_tradnl" w:eastAsia="es-ES"/>
              </w:rPr>
            </w:pPr>
          </w:p>
        </w:tc>
        <w:tc>
          <w:tcPr>
            <w:tcW w:w="1276" w:type="dxa"/>
            <w:tcBorders>
              <w:top w:val="nil"/>
              <w:left w:val="nil"/>
              <w:bottom w:val="single" w:sz="4" w:space="0" w:color="auto"/>
              <w:right w:val="single" w:sz="4" w:space="0" w:color="auto"/>
            </w:tcBorders>
            <w:shd w:val="clear" w:color="auto" w:fill="auto"/>
            <w:vAlign w:val="center"/>
          </w:tcPr>
          <w:p w:rsidR="00B91DBD" w:rsidRPr="00D03EE8" w:rsidRDefault="00B91DBD" w:rsidP="00D84F3F">
            <w:pPr>
              <w:jc w:val="center"/>
              <w:rPr>
                <w:rFonts w:ascii="Arial" w:hAnsi="Arial" w:cs="Arial"/>
                <w:color w:val="000000"/>
                <w:sz w:val="16"/>
                <w:szCs w:val="16"/>
                <w:lang w:val="es-ES_tradnl" w:eastAsia="es-ES"/>
              </w:rPr>
            </w:pPr>
          </w:p>
        </w:tc>
      </w:tr>
      <w:tr w:rsidR="00C7313F" w:rsidRPr="00A95F2E" w:rsidTr="008B382B">
        <w:trPr>
          <w:trHeight w:val="1604"/>
        </w:trPr>
        <w:tc>
          <w:tcPr>
            <w:tcW w:w="521" w:type="dxa"/>
            <w:tcBorders>
              <w:top w:val="nil"/>
              <w:left w:val="single" w:sz="4" w:space="0" w:color="auto"/>
              <w:bottom w:val="single" w:sz="4" w:space="0" w:color="auto"/>
              <w:right w:val="single" w:sz="4" w:space="0" w:color="auto"/>
            </w:tcBorders>
            <w:shd w:val="clear" w:color="auto" w:fill="auto"/>
            <w:vAlign w:val="center"/>
          </w:tcPr>
          <w:p w:rsidR="00C7313F" w:rsidRDefault="00B774B7" w:rsidP="006F708C">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5</w:t>
            </w:r>
          </w:p>
        </w:tc>
        <w:tc>
          <w:tcPr>
            <w:tcW w:w="1036" w:type="dxa"/>
            <w:tcBorders>
              <w:top w:val="nil"/>
              <w:left w:val="nil"/>
              <w:bottom w:val="single" w:sz="4" w:space="0" w:color="auto"/>
              <w:right w:val="single" w:sz="4" w:space="0" w:color="auto"/>
            </w:tcBorders>
            <w:shd w:val="clear" w:color="auto" w:fill="auto"/>
            <w:vAlign w:val="center"/>
          </w:tcPr>
          <w:p w:rsidR="00B774B7" w:rsidRPr="00B774B7" w:rsidRDefault="00B774B7" w:rsidP="00B774B7">
            <w:pPr>
              <w:rPr>
                <w:rFonts w:ascii="Arial" w:hAnsi="Arial" w:cs="Arial"/>
                <w:sz w:val="16"/>
                <w:szCs w:val="16"/>
              </w:rPr>
            </w:pPr>
            <w:r>
              <w:rPr>
                <w:rFonts w:ascii="Arial" w:hAnsi="Arial" w:cs="Arial"/>
                <w:sz w:val="16"/>
                <w:szCs w:val="16"/>
              </w:rPr>
              <w:t>Cuarto T</w:t>
            </w:r>
            <w:r w:rsidRPr="00B774B7">
              <w:rPr>
                <w:rFonts w:ascii="Arial" w:hAnsi="Arial" w:cs="Arial"/>
                <w:sz w:val="16"/>
                <w:szCs w:val="16"/>
              </w:rPr>
              <w:t>aller</w:t>
            </w:r>
          </w:p>
          <w:p w:rsidR="00C7313F" w:rsidRDefault="00B774B7" w:rsidP="00B774B7">
            <w:pPr>
              <w:rPr>
                <w:rFonts w:ascii="Arial" w:hAnsi="Arial" w:cs="Arial"/>
                <w:color w:val="000000"/>
                <w:sz w:val="16"/>
                <w:szCs w:val="16"/>
                <w:lang w:val="es-ES_tradnl" w:eastAsia="es-ES"/>
              </w:rPr>
            </w:pPr>
            <w:r w:rsidRPr="00B774B7">
              <w:rPr>
                <w:rFonts w:ascii="Arial" w:hAnsi="Arial" w:cs="Arial"/>
                <w:sz w:val="16"/>
                <w:szCs w:val="16"/>
              </w:rPr>
              <w:t>Concertación sobre modelos apropiados de vivienda</w:t>
            </w:r>
          </w:p>
        </w:tc>
        <w:tc>
          <w:tcPr>
            <w:tcW w:w="995" w:type="dxa"/>
            <w:gridSpan w:val="2"/>
            <w:tcBorders>
              <w:top w:val="nil"/>
              <w:left w:val="nil"/>
              <w:bottom w:val="single" w:sz="4" w:space="0" w:color="auto"/>
              <w:right w:val="single" w:sz="4" w:space="0" w:color="auto"/>
            </w:tcBorders>
            <w:shd w:val="clear" w:color="auto" w:fill="auto"/>
            <w:vAlign w:val="center"/>
          </w:tcPr>
          <w:p w:rsidR="00C7313F" w:rsidRPr="00D03EE8" w:rsidRDefault="00B774B7" w:rsidP="00A26994">
            <w:pPr>
              <w:rPr>
                <w:rFonts w:ascii="Arial" w:hAnsi="Arial" w:cs="Arial"/>
                <w:color w:val="000000"/>
                <w:sz w:val="16"/>
                <w:szCs w:val="16"/>
                <w:lang w:val="es-ES_tradnl" w:eastAsia="es-ES"/>
              </w:rPr>
            </w:pPr>
            <w:r>
              <w:rPr>
                <w:rFonts w:ascii="Arial" w:hAnsi="Arial" w:cs="Arial"/>
                <w:color w:val="000000"/>
                <w:sz w:val="16"/>
                <w:szCs w:val="16"/>
                <w:lang w:val="es-ES_tradnl" w:eastAsia="es-ES"/>
              </w:rPr>
              <w:t>Taller</w:t>
            </w:r>
          </w:p>
        </w:tc>
        <w:tc>
          <w:tcPr>
            <w:tcW w:w="564" w:type="dxa"/>
            <w:tcBorders>
              <w:top w:val="nil"/>
              <w:left w:val="nil"/>
              <w:bottom w:val="single" w:sz="4" w:space="0" w:color="auto"/>
              <w:right w:val="single" w:sz="4" w:space="0" w:color="auto"/>
            </w:tcBorders>
            <w:shd w:val="clear" w:color="auto" w:fill="auto"/>
            <w:vAlign w:val="center"/>
          </w:tcPr>
          <w:p w:rsidR="00C7313F" w:rsidRPr="00D03EE8" w:rsidRDefault="009E0FF3" w:rsidP="00A26994">
            <w:pPr>
              <w:jc w:val="center"/>
              <w:rPr>
                <w:rFonts w:ascii="Arial" w:hAnsi="Arial" w:cs="Arial"/>
                <w:color w:val="000000"/>
                <w:sz w:val="16"/>
                <w:szCs w:val="16"/>
                <w:lang w:val="es-ES_tradnl" w:eastAsia="es-ES"/>
              </w:rPr>
            </w:pPr>
            <w:r>
              <w:rPr>
                <w:rFonts w:ascii="Arial" w:hAnsi="Arial" w:cs="Arial"/>
                <w:color w:val="000000"/>
                <w:sz w:val="16"/>
                <w:szCs w:val="16"/>
                <w:lang w:val="es-ES_tradnl" w:eastAsia="es-ES"/>
              </w:rPr>
              <w:t>6</w:t>
            </w:r>
          </w:p>
        </w:tc>
        <w:tc>
          <w:tcPr>
            <w:tcW w:w="2265" w:type="dxa"/>
            <w:tcBorders>
              <w:top w:val="nil"/>
              <w:left w:val="nil"/>
              <w:bottom w:val="single" w:sz="4" w:space="0" w:color="auto"/>
              <w:right w:val="single" w:sz="4" w:space="0" w:color="auto"/>
            </w:tcBorders>
            <w:shd w:val="clear" w:color="auto" w:fill="auto"/>
            <w:vAlign w:val="center"/>
          </w:tcPr>
          <w:p w:rsidR="00C7313F" w:rsidRPr="00B774B7" w:rsidRDefault="00B774B7" w:rsidP="005F057C">
            <w:pPr>
              <w:rPr>
                <w:rFonts w:ascii="Arial" w:hAnsi="Arial" w:cs="Arial"/>
                <w:color w:val="000000"/>
                <w:sz w:val="16"/>
                <w:szCs w:val="16"/>
                <w:lang w:val="es-ES_tradnl" w:eastAsia="es-ES"/>
              </w:rPr>
            </w:pPr>
            <w:r>
              <w:rPr>
                <w:rFonts w:ascii="Arial" w:hAnsi="Arial" w:cs="Arial"/>
                <w:sz w:val="16"/>
                <w:szCs w:val="16"/>
                <w:lang w:val="es-ES_tradnl"/>
              </w:rPr>
              <w:t>C</w:t>
            </w:r>
            <w:r w:rsidRPr="00B774B7">
              <w:rPr>
                <w:rFonts w:ascii="Arial" w:hAnsi="Arial" w:cs="Arial"/>
                <w:sz w:val="16"/>
                <w:szCs w:val="16"/>
                <w:lang w:val="es-CO"/>
              </w:rPr>
              <w:t>concertación con los Gobernadores, líderes y comunidad  para  generar modelos apropiados de viviendas</w:t>
            </w:r>
            <w:r>
              <w:rPr>
                <w:rFonts w:ascii="Arial" w:hAnsi="Arial" w:cs="Arial"/>
                <w:sz w:val="16"/>
                <w:szCs w:val="16"/>
                <w:lang w:val="es-CO"/>
              </w:rPr>
              <w:t xml:space="preserve"> para la comunidad indígena del pueblo Awá</w:t>
            </w:r>
          </w:p>
        </w:tc>
        <w:tc>
          <w:tcPr>
            <w:tcW w:w="1304" w:type="dxa"/>
            <w:gridSpan w:val="2"/>
            <w:tcBorders>
              <w:top w:val="nil"/>
              <w:left w:val="nil"/>
              <w:bottom w:val="single" w:sz="4" w:space="0" w:color="auto"/>
              <w:right w:val="single" w:sz="4" w:space="0" w:color="auto"/>
            </w:tcBorders>
            <w:shd w:val="clear" w:color="auto" w:fill="auto"/>
            <w:vAlign w:val="center"/>
          </w:tcPr>
          <w:p w:rsidR="00C7313F" w:rsidRPr="00D03EE8" w:rsidRDefault="00C7313F" w:rsidP="00A26994">
            <w:pPr>
              <w:jc w:val="right"/>
              <w:rPr>
                <w:rFonts w:ascii="Arial" w:hAnsi="Arial" w:cs="Arial"/>
                <w:color w:val="000000"/>
                <w:sz w:val="16"/>
                <w:szCs w:val="16"/>
                <w:lang w:val="es-ES_tradnl" w:eastAsia="es-ES"/>
              </w:rPr>
            </w:pPr>
          </w:p>
        </w:tc>
        <w:tc>
          <w:tcPr>
            <w:tcW w:w="1253" w:type="dxa"/>
            <w:tcBorders>
              <w:top w:val="nil"/>
              <w:left w:val="nil"/>
              <w:bottom w:val="single" w:sz="4" w:space="0" w:color="auto"/>
              <w:right w:val="single" w:sz="4" w:space="0" w:color="auto"/>
            </w:tcBorders>
            <w:shd w:val="clear" w:color="auto" w:fill="auto"/>
            <w:vAlign w:val="center"/>
          </w:tcPr>
          <w:p w:rsidR="00C7313F" w:rsidRPr="00D03EE8" w:rsidRDefault="00C7313F" w:rsidP="00A26994">
            <w:pPr>
              <w:jc w:val="right"/>
              <w:rPr>
                <w:rFonts w:ascii="Arial" w:hAnsi="Arial" w:cs="Arial"/>
                <w:color w:val="000000"/>
                <w:sz w:val="16"/>
                <w:szCs w:val="16"/>
                <w:lang w:val="es-ES_tradnl" w:eastAsia="es-ES"/>
              </w:rPr>
            </w:pPr>
          </w:p>
        </w:tc>
        <w:tc>
          <w:tcPr>
            <w:tcW w:w="1418" w:type="dxa"/>
            <w:tcBorders>
              <w:top w:val="nil"/>
              <w:left w:val="nil"/>
              <w:bottom w:val="single" w:sz="4" w:space="0" w:color="auto"/>
              <w:right w:val="single" w:sz="4" w:space="0" w:color="auto"/>
            </w:tcBorders>
            <w:shd w:val="clear" w:color="auto" w:fill="auto"/>
            <w:vAlign w:val="center"/>
          </w:tcPr>
          <w:p w:rsidR="00C7313F" w:rsidRDefault="00C7313F" w:rsidP="00B944A6">
            <w:pPr>
              <w:jc w:val="center"/>
              <w:rPr>
                <w:rFonts w:ascii="Arial" w:hAnsi="Arial" w:cs="Arial"/>
                <w:color w:val="000000"/>
                <w:sz w:val="16"/>
                <w:szCs w:val="16"/>
                <w:lang w:val="es-ES_tradnl" w:eastAsia="es-ES"/>
              </w:rPr>
            </w:pPr>
          </w:p>
        </w:tc>
        <w:tc>
          <w:tcPr>
            <w:tcW w:w="1276" w:type="dxa"/>
            <w:tcBorders>
              <w:top w:val="nil"/>
              <w:left w:val="nil"/>
              <w:bottom w:val="single" w:sz="4" w:space="0" w:color="auto"/>
              <w:right w:val="single" w:sz="4" w:space="0" w:color="auto"/>
            </w:tcBorders>
            <w:shd w:val="clear" w:color="auto" w:fill="auto"/>
            <w:vAlign w:val="center"/>
          </w:tcPr>
          <w:p w:rsidR="00C7313F" w:rsidRDefault="00C7313F" w:rsidP="00D84F3F">
            <w:pPr>
              <w:jc w:val="center"/>
              <w:rPr>
                <w:rFonts w:ascii="Arial" w:hAnsi="Arial" w:cs="Arial"/>
                <w:color w:val="000000"/>
                <w:sz w:val="16"/>
                <w:szCs w:val="16"/>
                <w:lang w:val="es-ES_tradnl" w:eastAsia="es-ES"/>
              </w:rPr>
            </w:pPr>
          </w:p>
        </w:tc>
      </w:tr>
      <w:tr w:rsidR="00B91DBD" w:rsidTr="008B38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3"/>
        </w:trPr>
        <w:tc>
          <w:tcPr>
            <w:tcW w:w="5381" w:type="dxa"/>
            <w:gridSpan w:val="6"/>
          </w:tcPr>
          <w:p w:rsidR="00B91DBD" w:rsidRDefault="00B91DBD" w:rsidP="006F708C">
            <w:pPr>
              <w:ind w:left="567"/>
              <w:jc w:val="center"/>
              <w:rPr>
                <w:rFonts w:ascii="Arial" w:hAnsi="Arial" w:cs="Arial"/>
                <w:b/>
                <w:sz w:val="22"/>
                <w:szCs w:val="22"/>
                <w:lang w:val="es-CO"/>
              </w:rPr>
            </w:pPr>
          </w:p>
          <w:p w:rsidR="00B91DBD" w:rsidRPr="00D01408" w:rsidRDefault="00B91DBD" w:rsidP="006F708C">
            <w:pPr>
              <w:ind w:left="567"/>
              <w:jc w:val="center"/>
              <w:rPr>
                <w:rFonts w:ascii="Arial" w:hAnsi="Arial" w:cs="Arial"/>
                <w:b/>
                <w:sz w:val="22"/>
                <w:szCs w:val="22"/>
                <w:lang w:val="es-CO"/>
              </w:rPr>
            </w:pPr>
            <w:r w:rsidRPr="00D01408">
              <w:rPr>
                <w:rFonts w:ascii="Arial" w:hAnsi="Arial" w:cs="Arial"/>
                <w:b/>
                <w:sz w:val="22"/>
                <w:szCs w:val="22"/>
                <w:lang w:val="es-CO"/>
              </w:rPr>
              <w:t>TOTAL</w:t>
            </w:r>
          </w:p>
        </w:tc>
        <w:tc>
          <w:tcPr>
            <w:tcW w:w="1304" w:type="dxa"/>
            <w:gridSpan w:val="2"/>
            <w:vAlign w:val="center"/>
          </w:tcPr>
          <w:p w:rsidR="00B91DBD" w:rsidRPr="00410829" w:rsidRDefault="00834F6A" w:rsidP="00A26994">
            <w:pPr>
              <w:jc w:val="right"/>
              <w:rPr>
                <w:rFonts w:ascii="Arial" w:hAnsi="Arial" w:cs="Arial"/>
                <w:b/>
                <w:color w:val="000000"/>
                <w:sz w:val="18"/>
                <w:szCs w:val="18"/>
                <w:lang w:val="es-ES_tradnl" w:eastAsia="es-ES"/>
              </w:rPr>
            </w:pPr>
            <w:r>
              <w:rPr>
                <w:rFonts w:ascii="Arial" w:hAnsi="Arial" w:cs="Arial"/>
                <w:b/>
                <w:color w:val="000000"/>
                <w:sz w:val="18"/>
                <w:szCs w:val="18"/>
                <w:lang w:val="es-ES_tradnl" w:eastAsia="es-ES"/>
              </w:rPr>
              <w:t xml:space="preserve">$ </w:t>
            </w:r>
            <w:proofErr w:type="spellStart"/>
            <w:r>
              <w:rPr>
                <w:rFonts w:ascii="Arial" w:hAnsi="Arial" w:cs="Arial"/>
                <w:b/>
                <w:color w:val="000000"/>
                <w:sz w:val="18"/>
                <w:szCs w:val="18"/>
                <w:lang w:val="es-ES_tradnl" w:eastAsia="es-ES"/>
              </w:rPr>
              <w:t>xxxxx</w:t>
            </w:r>
            <w:proofErr w:type="spellEnd"/>
          </w:p>
        </w:tc>
        <w:tc>
          <w:tcPr>
            <w:tcW w:w="1253" w:type="dxa"/>
            <w:vAlign w:val="center"/>
          </w:tcPr>
          <w:p w:rsidR="00B91DBD" w:rsidRPr="00D84F3F" w:rsidRDefault="00834F6A" w:rsidP="001874DF">
            <w:pPr>
              <w:jc w:val="both"/>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 </w:t>
            </w:r>
            <w:proofErr w:type="spellStart"/>
            <w:r>
              <w:rPr>
                <w:rFonts w:ascii="Arial" w:hAnsi="Arial" w:cs="Arial"/>
                <w:color w:val="000000"/>
                <w:sz w:val="18"/>
                <w:szCs w:val="18"/>
                <w:lang w:val="es-ES_tradnl" w:eastAsia="es-ES"/>
              </w:rPr>
              <w:t>xxxxxx</w:t>
            </w:r>
            <w:proofErr w:type="spellEnd"/>
          </w:p>
        </w:tc>
        <w:tc>
          <w:tcPr>
            <w:tcW w:w="1418" w:type="dxa"/>
            <w:vAlign w:val="center"/>
          </w:tcPr>
          <w:p w:rsidR="00B91DBD" w:rsidRPr="00410829" w:rsidRDefault="00834F6A" w:rsidP="00BA4EBE">
            <w:pPr>
              <w:jc w:val="both"/>
              <w:rPr>
                <w:rFonts w:ascii="Arial" w:hAnsi="Arial" w:cs="Arial"/>
                <w:b/>
                <w:color w:val="000000"/>
                <w:lang w:val="es-ES_tradnl" w:eastAsia="es-ES"/>
              </w:rPr>
            </w:pPr>
            <w:r>
              <w:rPr>
                <w:rFonts w:ascii="Arial" w:hAnsi="Arial" w:cs="Arial"/>
                <w:b/>
                <w:color w:val="000000"/>
                <w:lang w:val="es-ES_tradnl" w:eastAsia="es-ES"/>
              </w:rPr>
              <w:t xml:space="preserve">$ </w:t>
            </w:r>
            <w:proofErr w:type="spellStart"/>
            <w:r>
              <w:rPr>
                <w:rFonts w:ascii="Arial" w:hAnsi="Arial" w:cs="Arial"/>
                <w:b/>
                <w:color w:val="000000"/>
                <w:lang w:val="es-ES_tradnl" w:eastAsia="es-ES"/>
              </w:rPr>
              <w:t>xxxxxxx</w:t>
            </w:r>
            <w:proofErr w:type="spellEnd"/>
          </w:p>
        </w:tc>
        <w:tc>
          <w:tcPr>
            <w:tcW w:w="1276" w:type="dxa"/>
          </w:tcPr>
          <w:p w:rsidR="00834F6A" w:rsidRDefault="00834F6A" w:rsidP="00410829">
            <w:pPr>
              <w:spacing w:after="200" w:line="276" w:lineRule="auto"/>
              <w:rPr>
                <w:rFonts w:ascii="Arial" w:hAnsi="Arial" w:cs="Arial"/>
                <w:b/>
                <w:sz w:val="18"/>
                <w:szCs w:val="18"/>
                <w:lang w:val="es-CO"/>
              </w:rPr>
            </w:pPr>
          </w:p>
          <w:p w:rsidR="00834F6A" w:rsidRPr="00410829" w:rsidRDefault="00834F6A" w:rsidP="00410829">
            <w:pPr>
              <w:spacing w:after="200" w:line="276" w:lineRule="auto"/>
              <w:rPr>
                <w:rFonts w:ascii="Arial" w:hAnsi="Arial" w:cs="Arial"/>
                <w:b/>
                <w:sz w:val="18"/>
                <w:szCs w:val="18"/>
                <w:lang w:val="es-CO"/>
              </w:rPr>
            </w:pPr>
            <w:r>
              <w:rPr>
                <w:rFonts w:ascii="Arial" w:hAnsi="Arial" w:cs="Arial"/>
                <w:b/>
                <w:sz w:val="18"/>
                <w:szCs w:val="18"/>
                <w:lang w:val="es-CO"/>
              </w:rPr>
              <w:t xml:space="preserve">$ </w:t>
            </w:r>
            <w:proofErr w:type="spellStart"/>
            <w:r>
              <w:rPr>
                <w:rFonts w:ascii="Arial" w:hAnsi="Arial" w:cs="Arial"/>
                <w:b/>
                <w:sz w:val="18"/>
                <w:szCs w:val="18"/>
                <w:lang w:val="es-CO"/>
              </w:rPr>
              <w:t>xxxxxx</w:t>
            </w:r>
            <w:proofErr w:type="spellEnd"/>
          </w:p>
        </w:tc>
      </w:tr>
    </w:tbl>
    <w:p w:rsidR="00E6318D" w:rsidRDefault="00E6318D" w:rsidP="00E6318D">
      <w:pPr>
        <w:jc w:val="both"/>
        <w:rPr>
          <w:rFonts w:ascii="Arial" w:hAnsi="Arial" w:cs="Arial"/>
          <w:b/>
          <w:sz w:val="24"/>
          <w:szCs w:val="24"/>
          <w:lang w:val="es-CO"/>
        </w:rPr>
      </w:pPr>
    </w:p>
    <w:p w:rsidR="00660567" w:rsidRDefault="00660567" w:rsidP="00E6318D">
      <w:pPr>
        <w:jc w:val="both"/>
        <w:rPr>
          <w:rFonts w:ascii="Arial" w:hAnsi="Arial" w:cs="Arial"/>
          <w:b/>
          <w:sz w:val="24"/>
          <w:szCs w:val="24"/>
          <w:lang w:val="es-CO"/>
        </w:rPr>
      </w:pPr>
    </w:p>
    <w:tbl>
      <w:tblPr>
        <w:tblStyle w:val="Tablaconcuadrcula"/>
        <w:tblW w:w="0" w:type="auto"/>
        <w:tblInd w:w="1526" w:type="dxa"/>
        <w:tblLayout w:type="fixed"/>
        <w:tblLook w:val="04A0" w:firstRow="1" w:lastRow="0" w:firstColumn="1" w:lastColumn="0" w:noHBand="0" w:noVBand="1"/>
      </w:tblPr>
      <w:tblGrid>
        <w:gridCol w:w="2935"/>
        <w:gridCol w:w="2451"/>
      </w:tblGrid>
      <w:tr w:rsidR="00E6318D" w:rsidTr="00A26994">
        <w:tc>
          <w:tcPr>
            <w:tcW w:w="2935" w:type="dxa"/>
          </w:tcPr>
          <w:p w:rsidR="00E6318D" w:rsidRDefault="00E6318D" w:rsidP="00A26994">
            <w:pPr>
              <w:jc w:val="center"/>
              <w:rPr>
                <w:rFonts w:ascii="Arial" w:hAnsi="Arial" w:cs="Arial"/>
                <w:b/>
                <w:sz w:val="24"/>
                <w:szCs w:val="24"/>
                <w:lang w:val="es-CO"/>
              </w:rPr>
            </w:pPr>
            <w:r>
              <w:rPr>
                <w:rFonts w:ascii="Arial" w:hAnsi="Arial" w:cs="Arial"/>
                <w:b/>
                <w:sz w:val="24"/>
                <w:szCs w:val="24"/>
                <w:lang w:val="es-CO"/>
              </w:rPr>
              <w:t>Aportes</w:t>
            </w:r>
          </w:p>
        </w:tc>
        <w:tc>
          <w:tcPr>
            <w:tcW w:w="2451" w:type="dxa"/>
          </w:tcPr>
          <w:p w:rsidR="00E6318D" w:rsidRDefault="00E6318D" w:rsidP="00A26994">
            <w:pPr>
              <w:jc w:val="center"/>
              <w:rPr>
                <w:rFonts w:ascii="Arial" w:hAnsi="Arial" w:cs="Arial"/>
                <w:b/>
                <w:sz w:val="24"/>
                <w:szCs w:val="24"/>
                <w:lang w:val="es-CO"/>
              </w:rPr>
            </w:pPr>
            <w:r>
              <w:rPr>
                <w:rFonts w:ascii="Arial" w:hAnsi="Arial" w:cs="Arial"/>
                <w:b/>
                <w:sz w:val="24"/>
                <w:szCs w:val="24"/>
                <w:lang w:val="es-CO"/>
              </w:rPr>
              <w:t>Valor Total</w:t>
            </w:r>
          </w:p>
        </w:tc>
      </w:tr>
      <w:tr w:rsidR="00E6318D" w:rsidTr="00A26994">
        <w:tc>
          <w:tcPr>
            <w:tcW w:w="2935" w:type="dxa"/>
          </w:tcPr>
          <w:p w:rsidR="00E6318D" w:rsidRPr="006D1FD3" w:rsidRDefault="00E6318D" w:rsidP="00A26994">
            <w:pPr>
              <w:jc w:val="both"/>
              <w:rPr>
                <w:rFonts w:ascii="Arial" w:hAnsi="Arial" w:cs="Arial"/>
                <w:sz w:val="24"/>
                <w:szCs w:val="24"/>
                <w:lang w:val="es-CO"/>
              </w:rPr>
            </w:pPr>
            <w:r w:rsidRPr="006D1FD3">
              <w:rPr>
                <w:rFonts w:ascii="Arial" w:hAnsi="Arial" w:cs="Arial"/>
                <w:sz w:val="24"/>
                <w:szCs w:val="24"/>
                <w:lang w:val="es-CO"/>
              </w:rPr>
              <w:t xml:space="preserve">Gobernación de Nariño </w:t>
            </w:r>
          </w:p>
        </w:tc>
        <w:tc>
          <w:tcPr>
            <w:tcW w:w="2451" w:type="dxa"/>
          </w:tcPr>
          <w:p w:rsidR="00E6318D" w:rsidRPr="006D1FD3" w:rsidRDefault="006F708C" w:rsidP="00A26994">
            <w:pPr>
              <w:jc w:val="right"/>
              <w:rPr>
                <w:rFonts w:ascii="Arial" w:hAnsi="Arial" w:cs="Arial"/>
                <w:sz w:val="24"/>
                <w:szCs w:val="24"/>
                <w:lang w:val="es-CO"/>
              </w:rPr>
            </w:pPr>
            <w:r>
              <w:rPr>
                <w:rFonts w:ascii="Arial" w:hAnsi="Arial" w:cs="Arial"/>
                <w:sz w:val="24"/>
                <w:szCs w:val="24"/>
                <w:lang w:val="es-CO"/>
              </w:rPr>
              <w:t>$</w:t>
            </w:r>
            <w:r w:rsidR="00EF3065">
              <w:rPr>
                <w:rFonts w:ascii="Arial" w:hAnsi="Arial" w:cs="Arial"/>
                <w:sz w:val="24"/>
                <w:szCs w:val="24"/>
                <w:lang w:val="es-CO"/>
              </w:rPr>
              <w:t>168.000</w:t>
            </w:r>
            <w:r w:rsidR="00FA58BF">
              <w:rPr>
                <w:rFonts w:ascii="Arial" w:hAnsi="Arial" w:cs="Arial"/>
                <w:sz w:val="24"/>
                <w:szCs w:val="24"/>
                <w:lang w:val="es-CO"/>
              </w:rPr>
              <w:t>.000</w:t>
            </w:r>
          </w:p>
        </w:tc>
      </w:tr>
      <w:tr w:rsidR="00E6318D" w:rsidTr="00A26994">
        <w:tc>
          <w:tcPr>
            <w:tcW w:w="2935" w:type="dxa"/>
          </w:tcPr>
          <w:p w:rsidR="00E6318D" w:rsidRPr="006D1FD3" w:rsidRDefault="00834F6A" w:rsidP="00A26994">
            <w:pPr>
              <w:jc w:val="both"/>
              <w:rPr>
                <w:rFonts w:ascii="Arial" w:hAnsi="Arial" w:cs="Arial"/>
                <w:sz w:val="24"/>
                <w:szCs w:val="24"/>
                <w:lang w:val="es-CO"/>
              </w:rPr>
            </w:pPr>
            <w:r>
              <w:rPr>
                <w:rFonts w:ascii="Arial" w:hAnsi="Arial" w:cs="Arial"/>
                <w:sz w:val="24"/>
                <w:szCs w:val="24"/>
                <w:lang w:val="es-CO"/>
              </w:rPr>
              <w:t xml:space="preserve">PROPONENTE </w:t>
            </w:r>
          </w:p>
        </w:tc>
        <w:tc>
          <w:tcPr>
            <w:tcW w:w="2451" w:type="dxa"/>
          </w:tcPr>
          <w:p w:rsidR="00E6318D" w:rsidRPr="006D1FD3" w:rsidRDefault="00410829" w:rsidP="00EF3065">
            <w:pPr>
              <w:jc w:val="right"/>
              <w:rPr>
                <w:rFonts w:ascii="Arial" w:hAnsi="Arial" w:cs="Arial"/>
                <w:sz w:val="24"/>
                <w:szCs w:val="24"/>
                <w:lang w:val="es-CO"/>
              </w:rPr>
            </w:pPr>
            <w:r>
              <w:rPr>
                <w:rFonts w:ascii="Arial" w:hAnsi="Arial" w:cs="Arial"/>
                <w:sz w:val="24"/>
                <w:szCs w:val="24"/>
                <w:lang w:val="es-CO"/>
              </w:rPr>
              <w:t>$14</w:t>
            </w:r>
            <w:r w:rsidR="00022884">
              <w:rPr>
                <w:rFonts w:ascii="Arial" w:hAnsi="Arial" w:cs="Arial"/>
                <w:sz w:val="24"/>
                <w:szCs w:val="24"/>
                <w:lang w:val="es-CO"/>
              </w:rPr>
              <w:t>.</w:t>
            </w:r>
            <w:r w:rsidR="00D84F3F">
              <w:rPr>
                <w:rFonts w:ascii="Arial" w:hAnsi="Arial" w:cs="Arial"/>
                <w:sz w:val="24"/>
                <w:szCs w:val="24"/>
                <w:lang w:val="es-CO"/>
              </w:rPr>
              <w:t>1</w:t>
            </w:r>
            <w:r w:rsidR="00E6318D" w:rsidRPr="006D1FD3">
              <w:rPr>
                <w:rFonts w:ascii="Arial" w:hAnsi="Arial" w:cs="Arial"/>
                <w:sz w:val="24"/>
                <w:szCs w:val="24"/>
                <w:lang w:val="es-CO"/>
              </w:rPr>
              <w:t>00.000</w:t>
            </w:r>
          </w:p>
        </w:tc>
      </w:tr>
      <w:tr w:rsidR="00E6318D" w:rsidTr="00A26994">
        <w:tc>
          <w:tcPr>
            <w:tcW w:w="2935" w:type="dxa"/>
          </w:tcPr>
          <w:p w:rsidR="00E6318D" w:rsidRPr="006D1FD3" w:rsidRDefault="00834F6A" w:rsidP="00A26994">
            <w:pPr>
              <w:jc w:val="both"/>
              <w:rPr>
                <w:rFonts w:ascii="Arial" w:hAnsi="Arial" w:cs="Arial"/>
                <w:sz w:val="24"/>
                <w:szCs w:val="24"/>
                <w:lang w:val="es-CO"/>
              </w:rPr>
            </w:pPr>
            <w:r>
              <w:rPr>
                <w:rFonts w:ascii="Arial" w:hAnsi="Arial" w:cs="Arial"/>
                <w:sz w:val="24"/>
                <w:szCs w:val="24"/>
                <w:lang w:val="es-CO"/>
              </w:rPr>
              <w:t xml:space="preserve">Valor Total </w:t>
            </w:r>
          </w:p>
        </w:tc>
        <w:tc>
          <w:tcPr>
            <w:tcW w:w="2451" w:type="dxa"/>
          </w:tcPr>
          <w:p w:rsidR="00E6318D" w:rsidRPr="006D1FD3" w:rsidRDefault="00410829" w:rsidP="00CC6C12">
            <w:pPr>
              <w:jc w:val="right"/>
              <w:rPr>
                <w:rFonts w:ascii="Arial" w:hAnsi="Arial" w:cs="Arial"/>
                <w:sz w:val="24"/>
                <w:szCs w:val="24"/>
                <w:lang w:val="es-CO"/>
              </w:rPr>
            </w:pPr>
            <w:r>
              <w:rPr>
                <w:rFonts w:ascii="Arial" w:hAnsi="Arial" w:cs="Arial"/>
                <w:sz w:val="24"/>
                <w:szCs w:val="24"/>
                <w:lang w:val="es-CO"/>
              </w:rPr>
              <w:t>$182</w:t>
            </w:r>
            <w:r w:rsidR="00FA58BF">
              <w:rPr>
                <w:rFonts w:ascii="Arial" w:hAnsi="Arial" w:cs="Arial"/>
                <w:sz w:val="24"/>
                <w:szCs w:val="24"/>
                <w:lang w:val="es-CO"/>
              </w:rPr>
              <w:t>.</w:t>
            </w:r>
            <w:r>
              <w:rPr>
                <w:rFonts w:ascii="Arial" w:hAnsi="Arial" w:cs="Arial"/>
                <w:sz w:val="24"/>
                <w:szCs w:val="24"/>
                <w:lang w:val="es-CO"/>
              </w:rPr>
              <w:t>100</w:t>
            </w:r>
            <w:r w:rsidR="00E6318D" w:rsidRPr="006D1FD3">
              <w:rPr>
                <w:rFonts w:ascii="Arial" w:hAnsi="Arial" w:cs="Arial"/>
                <w:sz w:val="24"/>
                <w:szCs w:val="24"/>
                <w:lang w:val="es-CO"/>
              </w:rPr>
              <w:t>.000</w:t>
            </w:r>
          </w:p>
        </w:tc>
      </w:tr>
    </w:tbl>
    <w:p w:rsidR="005D0649" w:rsidRDefault="005D0649" w:rsidP="005D0649">
      <w:pPr>
        <w:pStyle w:val="Prrafodelista"/>
        <w:ind w:left="360"/>
        <w:jc w:val="both"/>
        <w:rPr>
          <w:rFonts w:ascii="Arial" w:hAnsi="Arial" w:cs="Arial"/>
          <w:b/>
          <w:sz w:val="24"/>
          <w:szCs w:val="24"/>
          <w:lang w:val="es-CO"/>
        </w:rPr>
      </w:pPr>
    </w:p>
    <w:p w:rsidR="005D0649" w:rsidRDefault="005D0649" w:rsidP="005D0649">
      <w:pPr>
        <w:pStyle w:val="Prrafodelista"/>
        <w:ind w:left="360"/>
        <w:jc w:val="both"/>
        <w:rPr>
          <w:rFonts w:ascii="Arial" w:hAnsi="Arial" w:cs="Arial"/>
          <w:b/>
          <w:sz w:val="24"/>
          <w:szCs w:val="24"/>
          <w:lang w:val="es-CO"/>
        </w:rPr>
      </w:pPr>
    </w:p>
    <w:p w:rsidR="00E6318D" w:rsidRPr="009F087F" w:rsidRDefault="00E6318D" w:rsidP="00E6318D">
      <w:pPr>
        <w:pStyle w:val="Prrafodelista"/>
        <w:numPr>
          <w:ilvl w:val="0"/>
          <w:numId w:val="1"/>
        </w:numPr>
        <w:jc w:val="both"/>
        <w:rPr>
          <w:rFonts w:ascii="Arial" w:hAnsi="Arial" w:cs="Arial"/>
          <w:b/>
          <w:sz w:val="24"/>
          <w:szCs w:val="24"/>
          <w:lang w:val="es-CO"/>
        </w:rPr>
      </w:pPr>
      <w:r w:rsidRPr="009F087F">
        <w:rPr>
          <w:rFonts w:ascii="Arial" w:hAnsi="Arial" w:cs="Arial"/>
          <w:b/>
          <w:sz w:val="24"/>
          <w:szCs w:val="24"/>
          <w:lang w:val="es-CO"/>
        </w:rPr>
        <w:t>Compromisos</w:t>
      </w:r>
    </w:p>
    <w:p w:rsidR="00E6318D" w:rsidRPr="00D15996" w:rsidRDefault="00E6318D" w:rsidP="00E6318D">
      <w:pPr>
        <w:pStyle w:val="Prrafodelista"/>
        <w:ind w:left="720"/>
        <w:jc w:val="both"/>
        <w:rPr>
          <w:rFonts w:ascii="Arial" w:hAnsi="Arial" w:cs="Arial"/>
          <w:b/>
          <w:sz w:val="24"/>
          <w:szCs w:val="24"/>
          <w:lang w:val="es-CO"/>
        </w:rPr>
      </w:pPr>
    </w:p>
    <w:p w:rsidR="00E6318D" w:rsidRPr="00D15996" w:rsidRDefault="00E6318D" w:rsidP="00410829">
      <w:pPr>
        <w:pStyle w:val="Prrafodelista"/>
        <w:ind w:left="0"/>
        <w:jc w:val="both"/>
        <w:rPr>
          <w:rFonts w:ascii="Arial" w:hAnsi="Arial" w:cs="Arial"/>
          <w:sz w:val="24"/>
          <w:szCs w:val="24"/>
          <w:lang w:val="es-CO"/>
        </w:rPr>
      </w:pPr>
      <w:r w:rsidRPr="00D15996">
        <w:rPr>
          <w:rFonts w:ascii="Arial" w:hAnsi="Arial" w:cs="Arial"/>
          <w:sz w:val="24"/>
          <w:szCs w:val="24"/>
          <w:lang w:val="es-CO"/>
        </w:rPr>
        <w:t>“En virtud del proyecto denominado</w:t>
      </w:r>
      <w:r w:rsidR="005D3A12">
        <w:rPr>
          <w:rFonts w:ascii="Arial" w:hAnsi="Arial" w:cs="Arial"/>
          <w:sz w:val="24"/>
          <w:szCs w:val="24"/>
          <w:lang w:val="es-CO"/>
        </w:rPr>
        <w:t xml:space="preserve"> </w:t>
      </w:r>
      <w:r w:rsidR="00410829">
        <w:rPr>
          <w:rFonts w:ascii="Arial" w:hAnsi="Arial" w:cs="Arial"/>
          <w:sz w:val="24"/>
          <w:szCs w:val="24"/>
          <w:lang w:val="es-CO"/>
        </w:rPr>
        <w:t>“</w:t>
      </w:r>
      <w:r w:rsidR="0062508A">
        <w:rPr>
          <w:rFonts w:ascii="Arial" w:hAnsi="Arial" w:cs="Arial"/>
          <w:sz w:val="24"/>
          <w:szCs w:val="24"/>
          <w:lang w:val="es-CO"/>
        </w:rPr>
        <w:t>Integración de Innovación Social para el Progreso”</w:t>
      </w:r>
      <w:r w:rsidR="00410829">
        <w:rPr>
          <w:rFonts w:ascii="Arial" w:hAnsi="Arial" w:cs="Arial"/>
          <w:sz w:val="24"/>
          <w:szCs w:val="24"/>
          <w:lang w:val="es-CO"/>
        </w:rPr>
        <w:t xml:space="preserve"> </w:t>
      </w:r>
      <w:r w:rsidRPr="00D15996">
        <w:rPr>
          <w:rFonts w:ascii="Arial" w:hAnsi="Arial" w:cs="Arial"/>
          <w:sz w:val="24"/>
          <w:szCs w:val="24"/>
          <w:lang w:val="es-CO"/>
        </w:rPr>
        <w:t>nos comprometemo</w:t>
      </w:r>
      <w:r w:rsidR="00410829">
        <w:rPr>
          <w:rFonts w:ascii="Arial" w:hAnsi="Arial" w:cs="Arial"/>
          <w:sz w:val="24"/>
          <w:szCs w:val="24"/>
          <w:lang w:val="es-CO"/>
        </w:rPr>
        <w:t>s con la Gobernación de Nariño a:</w:t>
      </w:r>
    </w:p>
    <w:p w:rsidR="00E6318D" w:rsidRPr="00D15996" w:rsidRDefault="00E6318D" w:rsidP="00E6318D">
      <w:pPr>
        <w:jc w:val="both"/>
        <w:rPr>
          <w:rFonts w:ascii="Arial" w:hAnsi="Arial" w:cs="Arial"/>
          <w:sz w:val="24"/>
          <w:szCs w:val="24"/>
          <w:lang w:val="es-CO"/>
        </w:rPr>
      </w:pPr>
    </w:p>
    <w:p w:rsidR="00E6318D" w:rsidRPr="00D15996" w:rsidRDefault="00E6318D" w:rsidP="00E6318D">
      <w:pPr>
        <w:pStyle w:val="Prrafodelista"/>
        <w:numPr>
          <w:ilvl w:val="0"/>
          <w:numId w:val="2"/>
        </w:numPr>
        <w:jc w:val="both"/>
        <w:rPr>
          <w:rFonts w:ascii="Arial" w:hAnsi="Arial" w:cs="Arial"/>
          <w:sz w:val="24"/>
          <w:szCs w:val="24"/>
          <w:lang w:val="es-CO"/>
        </w:rPr>
      </w:pPr>
      <w:r w:rsidRPr="00D15996">
        <w:rPr>
          <w:rFonts w:ascii="Arial" w:hAnsi="Arial" w:cs="Arial"/>
          <w:sz w:val="24"/>
          <w:szCs w:val="24"/>
          <w:lang w:val="es-CO"/>
        </w:rPr>
        <w:t xml:space="preserve">Realizar una socialización pública del proyecto a la comunidad, en un lugar representativo de la ciudad o municipio que designe la </w:t>
      </w:r>
      <w:r w:rsidR="009F087F">
        <w:rPr>
          <w:rFonts w:ascii="Arial" w:hAnsi="Arial" w:cs="Arial"/>
          <w:sz w:val="24"/>
          <w:szCs w:val="24"/>
          <w:lang w:val="es-CO"/>
        </w:rPr>
        <w:t xml:space="preserve">Gobernación de </w:t>
      </w:r>
      <w:r w:rsidR="009F087F">
        <w:rPr>
          <w:rFonts w:ascii="Arial" w:hAnsi="Arial" w:cs="Arial"/>
          <w:sz w:val="24"/>
          <w:szCs w:val="24"/>
          <w:lang w:val="es-CO"/>
        </w:rPr>
        <w:lastRenderedPageBreak/>
        <w:t>Nariño, con</w:t>
      </w:r>
      <w:r w:rsidRPr="00D15996">
        <w:rPr>
          <w:rFonts w:ascii="Arial" w:hAnsi="Arial" w:cs="Arial"/>
          <w:sz w:val="24"/>
          <w:szCs w:val="24"/>
          <w:lang w:val="es-CO"/>
        </w:rPr>
        <w:t xml:space="preserve"> posibles beneficiarios; En esta presentación se explicarán los resultados esperados del proyecto, las actividades, la forma de participar, población beneficiada etc. Se dejaran registros de asistencia y un documento que incluya todos los aspectos tratados en la presentación. Esta presentación se realizará con un mínimo de ocho (8) días hábiles de anticipación a la iniciación de la ejecución del proyecto.</w:t>
      </w:r>
    </w:p>
    <w:p w:rsidR="00E6318D" w:rsidRPr="00D15996" w:rsidRDefault="00E6318D" w:rsidP="00E6318D">
      <w:pPr>
        <w:pStyle w:val="Prrafodelista"/>
        <w:ind w:left="720"/>
        <w:jc w:val="both"/>
        <w:rPr>
          <w:rFonts w:ascii="Arial" w:hAnsi="Arial" w:cs="Arial"/>
          <w:sz w:val="24"/>
          <w:szCs w:val="24"/>
          <w:lang w:val="es-CO"/>
        </w:rPr>
      </w:pPr>
    </w:p>
    <w:p w:rsidR="00E6318D" w:rsidRPr="00D15996" w:rsidRDefault="00E6318D" w:rsidP="00E6318D">
      <w:pPr>
        <w:pStyle w:val="Prrafodelista"/>
        <w:numPr>
          <w:ilvl w:val="0"/>
          <w:numId w:val="2"/>
        </w:numPr>
        <w:jc w:val="both"/>
        <w:rPr>
          <w:rFonts w:ascii="Arial" w:hAnsi="Arial" w:cs="Arial"/>
          <w:sz w:val="24"/>
          <w:szCs w:val="24"/>
          <w:lang w:val="es-CO"/>
        </w:rPr>
      </w:pPr>
      <w:r w:rsidRPr="00D15996">
        <w:rPr>
          <w:rFonts w:ascii="Arial" w:hAnsi="Arial" w:cs="Arial"/>
          <w:sz w:val="24"/>
          <w:szCs w:val="24"/>
          <w:lang w:val="es-CO"/>
        </w:rPr>
        <w:t>Dar el créd</w:t>
      </w:r>
      <w:r w:rsidR="00591F57">
        <w:rPr>
          <w:rFonts w:ascii="Arial" w:hAnsi="Arial" w:cs="Arial"/>
          <w:sz w:val="24"/>
          <w:szCs w:val="24"/>
          <w:lang w:val="es-CO"/>
        </w:rPr>
        <w:t xml:space="preserve">ito a la Gobernación de Nariño </w:t>
      </w:r>
      <w:r w:rsidRPr="00D15996">
        <w:rPr>
          <w:rFonts w:ascii="Arial" w:hAnsi="Arial" w:cs="Arial"/>
          <w:sz w:val="24"/>
          <w:szCs w:val="24"/>
          <w:lang w:val="es-CO"/>
        </w:rPr>
        <w:t>en cualquier espacio de divulgación que se haga con base en el desarrollo del proyecto, así como garantizar la presencia y difusión del logotipo y pendón de la misma en las diferentes piezas publicitarias y actividades que se efectúen para tal fin.</w:t>
      </w:r>
    </w:p>
    <w:p w:rsidR="00E6318D" w:rsidRPr="00D15996" w:rsidRDefault="00E6318D" w:rsidP="00E6318D">
      <w:pPr>
        <w:pStyle w:val="Prrafodelista"/>
        <w:rPr>
          <w:rFonts w:ascii="Arial" w:hAnsi="Arial" w:cs="Arial"/>
          <w:sz w:val="24"/>
          <w:szCs w:val="24"/>
          <w:lang w:val="es-CO"/>
        </w:rPr>
      </w:pPr>
    </w:p>
    <w:p w:rsidR="00E6318D" w:rsidRPr="00D15996" w:rsidRDefault="00E6318D" w:rsidP="00E6318D">
      <w:pPr>
        <w:pStyle w:val="Prrafodelista"/>
        <w:numPr>
          <w:ilvl w:val="0"/>
          <w:numId w:val="2"/>
        </w:numPr>
        <w:jc w:val="both"/>
        <w:rPr>
          <w:rFonts w:ascii="Arial" w:hAnsi="Arial" w:cs="Arial"/>
          <w:sz w:val="24"/>
          <w:szCs w:val="24"/>
          <w:lang w:val="es-CO"/>
        </w:rPr>
      </w:pPr>
      <w:r w:rsidRPr="00D15996">
        <w:rPr>
          <w:rFonts w:ascii="Arial" w:hAnsi="Arial" w:cs="Arial"/>
          <w:sz w:val="24"/>
          <w:szCs w:val="24"/>
          <w:lang w:val="es-CO"/>
        </w:rPr>
        <w:t xml:space="preserve">Diseñar la programación de las actividades en coordinación con la </w:t>
      </w:r>
      <w:r w:rsidR="00591F57">
        <w:rPr>
          <w:rFonts w:ascii="Arial" w:hAnsi="Arial" w:cs="Arial"/>
          <w:sz w:val="24"/>
          <w:szCs w:val="24"/>
          <w:lang w:val="es-CO"/>
        </w:rPr>
        <w:t>Gobernación de Nariño.</w:t>
      </w:r>
    </w:p>
    <w:p w:rsidR="00E6318D" w:rsidRPr="00D15996" w:rsidRDefault="00E6318D" w:rsidP="00E6318D">
      <w:pPr>
        <w:pStyle w:val="Prrafodelista"/>
        <w:rPr>
          <w:rFonts w:ascii="Arial" w:hAnsi="Arial" w:cs="Arial"/>
          <w:sz w:val="24"/>
          <w:szCs w:val="24"/>
          <w:lang w:val="es-CO"/>
        </w:rPr>
      </w:pPr>
    </w:p>
    <w:p w:rsidR="00E6318D" w:rsidRPr="00D15996" w:rsidRDefault="00E6318D" w:rsidP="00E6318D">
      <w:pPr>
        <w:pStyle w:val="Prrafodelista"/>
        <w:numPr>
          <w:ilvl w:val="0"/>
          <w:numId w:val="2"/>
        </w:numPr>
        <w:jc w:val="both"/>
        <w:rPr>
          <w:rFonts w:ascii="Arial" w:hAnsi="Arial" w:cs="Arial"/>
          <w:sz w:val="24"/>
          <w:szCs w:val="24"/>
          <w:lang w:val="es-CO"/>
        </w:rPr>
      </w:pPr>
      <w:r w:rsidRPr="00D15996">
        <w:rPr>
          <w:rFonts w:ascii="Arial" w:hAnsi="Arial" w:cs="Arial"/>
          <w:sz w:val="24"/>
          <w:szCs w:val="24"/>
          <w:lang w:val="es-CO"/>
        </w:rPr>
        <w:t xml:space="preserve">Dar uso correcto y adecuado a los recursos aportados por el Departamento, los cuales solo podrán ser destinados a la ejecución de las obligaciones del convenio y/o contrato </w:t>
      </w:r>
      <w:r w:rsidR="00591F57">
        <w:rPr>
          <w:rFonts w:ascii="Arial" w:hAnsi="Arial" w:cs="Arial"/>
          <w:sz w:val="24"/>
          <w:szCs w:val="24"/>
          <w:lang w:val="es-CO"/>
        </w:rPr>
        <w:t>a</w:t>
      </w:r>
      <w:r w:rsidRPr="00D15996">
        <w:rPr>
          <w:rFonts w:ascii="Arial" w:hAnsi="Arial" w:cs="Arial"/>
          <w:sz w:val="24"/>
          <w:szCs w:val="24"/>
          <w:lang w:val="es-CO"/>
        </w:rPr>
        <w:t xml:space="preserve"> celebrarse.</w:t>
      </w:r>
    </w:p>
    <w:p w:rsidR="00E6318D" w:rsidRPr="00D15996" w:rsidRDefault="00E6318D" w:rsidP="00E6318D">
      <w:pPr>
        <w:pStyle w:val="Prrafodelista"/>
        <w:rPr>
          <w:rFonts w:ascii="Arial" w:hAnsi="Arial" w:cs="Arial"/>
          <w:sz w:val="24"/>
          <w:szCs w:val="24"/>
          <w:lang w:val="es-CO"/>
        </w:rPr>
      </w:pPr>
    </w:p>
    <w:p w:rsidR="00E6318D" w:rsidRPr="00D15996" w:rsidRDefault="00E6318D" w:rsidP="00E6318D">
      <w:pPr>
        <w:pStyle w:val="Prrafodelista"/>
        <w:numPr>
          <w:ilvl w:val="0"/>
          <w:numId w:val="2"/>
        </w:numPr>
        <w:jc w:val="both"/>
        <w:rPr>
          <w:rFonts w:ascii="Arial" w:hAnsi="Arial" w:cs="Arial"/>
          <w:sz w:val="24"/>
          <w:szCs w:val="24"/>
          <w:lang w:val="es-CO"/>
        </w:rPr>
      </w:pPr>
      <w:r w:rsidRPr="00D15996">
        <w:rPr>
          <w:rFonts w:ascii="Arial" w:hAnsi="Arial" w:cs="Arial"/>
          <w:sz w:val="24"/>
          <w:szCs w:val="24"/>
          <w:lang w:val="es-CO"/>
        </w:rPr>
        <w:t>Llevar un registro contable del valor invertido. Cualquier valor que exceda el valor pres</w:t>
      </w:r>
      <w:r w:rsidR="005D3A12">
        <w:rPr>
          <w:rFonts w:ascii="Arial" w:hAnsi="Arial" w:cs="Arial"/>
          <w:sz w:val="24"/>
          <w:szCs w:val="24"/>
          <w:lang w:val="es-CO"/>
        </w:rPr>
        <w:t xml:space="preserve">upuestado será asumido por parte </w:t>
      </w:r>
      <w:r w:rsidRPr="00D15996">
        <w:rPr>
          <w:rFonts w:ascii="Arial" w:hAnsi="Arial" w:cs="Arial"/>
          <w:sz w:val="24"/>
          <w:szCs w:val="24"/>
          <w:lang w:val="es-CO"/>
        </w:rPr>
        <w:t xml:space="preserve"> de </w:t>
      </w:r>
      <w:r w:rsidR="005D3A12">
        <w:rPr>
          <w:rFonts w:ascii="Arial" w:hAnsi="Arial" w:cs="Arial"/>
          <w:sz w:val="24"/>
          <w:szCs w:val="24"/>
          <w:lang w:val="es-CO"/>
        </w:rPr>
        <w:t xml:space="preserve"> XXXXXX Proponente </w:t>
      </w:r>
    </w:p>
    <w:p w:rsidR="00E6318D" w:rsidRPr="00D15996" w:rsidRDefault="00E6318D" w:rsidP="00E6318D">
      <w:pPr>
        <w:pStyle w:val="Prrafodelista"/>
        <w:rPr>
          <w:rFonts w:ascii="Arial" w:hAnsi="Arial" w:cs="Arial"/>
          <w:sz w:val="24"/>
          <w:szCs w:val="24"/>
          <w:lang w:val="es-CO"/>
        </w:rPr>
      </w:pPr>
    </w:p>
    <w:p w:rsidR="00E6318D" w:rsidRPr="00D15996" w:rsidRDefault="00E6318D" w:rsidP="00E6318D">
      <w:pPr>
        <w:pStyle w:val="Prrafodelista"/>
        <w:numPr>
          <w:ilvl w:val="0"/>
          <w:numId w:val="2"/>
        </w:numPr>
        <w:jc w:val="both"/>
        <w:rPr>
          <w:rFonts w:ascii="Arial" w:hAnsi="Arial" w:cs="Arial"/>
          <w:sz w:val="24"/>
          <w:szCs w:val="24"/>
          <w:lang w:val="es-CO"/>
        </w:rPr>
      </w:pPr>
      <w:r w:rsidRPr="00D15996">
        <w:rPr>
          <w:rFonts w:ascii="Arial" w:hAnsi="Arial" w:cs="Arial"/>
          <w:sz w:val="24"/>
          <w:szCs w:val="24"/>
          <w:lang w:val="es-CO"/>
        </w:rPr>
        <w:t xml:space="preserve">Presentar a la </w:t>
      </w:r>
      <w:r w:rsidR="00591F57">
        <w:rPr>
          <w:rFonts w:ascii="Arial" w:hAnsi="Arial" w:cs="Arial"/>
          <w:sz w:val="24"/>
          <w:szCs w:val="24"/>
          <w:lang w:val="es-CO"/>
        </w:rPr>
        <w:t>Gobernación de Nariño</w:t>
      </w:r>
      <w:r w:rsidR="005D3A12">
        <w:rPr>
          <w:rFonts w:ascii="Arial" w:hAnsi="Arial" w:cs="Arial"/>
          <w:sz w:val="24"/>
          <w:szCs w:val="24"/>
          <w:lang w:val="es-CO"/>
        </w:rPr>
        <w:t xml:space="preserve"> </w:t>
      </w:r>
      <w:r w:rsidRPr="00D15996">
        <w:rPr>
          <w:rFonts w:ascii="Arial" w:hAnsi="Arial" w:cs="Arial"/>
          <w:sz w:val="24"/>
          <w:szCs w:val="24"/>
          <w:lang w:val="es-CO"/>
        </w:rPr>
        <w:t>los respectivos soportes que demuestren la ejecución del objeto contractual.</w:t>
      </w:r>
    </w:p>
    <w:p w:rsidR="00E6318D" w:rsidRPr="00D15996" w:rsidRDefault="00E6318D" w:rsidP="00E6318D">
      <w:pPr>
        <w:pStyle w:val="Prrafodelista"/>
        <w:rPr>
          <w:rFonts w:ascii="Arial" w:hAnsi="Arial" w:cs="Arial"/>
          <w:sz w:val="24"/>
          <w:szCs w:val="24"/>
          <w:lang w:val="es-CO"/>
        </w:rPr>
      </w:pPr>
    </w:p>
    <w:p w:rsidR="00E6318D" w:rsidRPr="0062722A" w:rsidRDefault="00E6318D" w:rsidP="00E6318D">
      <w:pPr>
        <w:pStyle w:val="Prrafodelista"/>
        <w:numPr>
          <w:ilvl w:val="0"/>
          <w:numId w:val="2"/>
        </w:numPr>
        <w:jc w:val="both"/>
        <w:rPr>
          <w:rFonts w:ascii="Arial" w:hAnsi="Arial" w:cs="Arial"/>
          <w:b/>
          <w:sz w:val="24"/>
          <w:szCs w:val="24"/>
          <w:lang w:val="es-CO"/>
        </w:rPr>
      </w:pPr>
      <w:r w:rsidRPr="009F087F">
        <w:rPr>
          <w:rFonts w:ascii="Arial" w:hAnsi="Arial" w:cs="Arial"/>
          <w:sz w:val="24"/>
          <w:szCs w:val="24"/>
          <w:lang w:val="es-CO"/>
        </w:rPr>
        <w:t xml:space="preserve">Prestar toda la colaboración requerida en las visitas, informes y observaciones que realice la </w:t>
      </w:r>
      <w:r w:rsidR="00591F57">
        <w:rPr>
          <w:rFonts w:ascii="Arial" w:hAnsi="Arial" w:cs="Arial"/>
          <w:sz w:val="24"/>
          <w:szCs w:val="24"/>
          <w:lang w:val="es-CO"/>
        </w:rPr>
        <w:t>Gobernación de Nariño.</w:t>
      </w:r>
    </w:p>
    <w:p w:rsidR="0062722A" w:rsidRPr="0062722A" w:rsidRDefault="0062722A" w:rsidP="0062722A">
      <w:pPr>
        <w:pStyle w:val="Prrafodelista"/>
        <w:rPr>
          <w:rFonts w:ascii="Arial" w:hAnsi="Arial" w:cs="Arial"/>
          <w:b/>
          <w:sz w:val="24"/>
          <w:szCs w:val="24"/>
          <w:lang w:val="es-CO"/>
        </w:rPr>
      </w:pPr>
    </w:p>
    <w:p w:rsidR="0062722A" w:rsidRDefault="0062722A" w:rsidP="0062722A">
      <w:pPr>
        <w:pStyle w:val="Prrafodelista"/>
        <w:ind w:left="720"/>
        <w:jc w:val="both"/>
        <w:rPr>
          <w:rFonts w:ascii="Arial" w:hAnsi="Arial" w:cs="Arial"/>
          <w:b/>
          <w:sz w:val="24"/>
          <w:szCs w:val="24"/>
          <w:lang w:val="es-CO"/>
        </w:rPr>
      </w:pPr>
    </w:p>
    <w:p w:rsidR="0062722A" w:rsidRDefault="0062722A" w:rsidP="0062722A">
      <w:pPr>
        <w:pStyle w:val="Prrafodelista"/>
        <w:ind w:left="720"/>
        <w:jc w:val="both"/>
        <w:rPr>
          <w:rFonts w:ascii="Arial" w:hAnsi="Arial" w:cs="Arial"/>
          <w:b/>
          <w:sz w:val="24"/>
          <w:szCs w:val="24"/>
          <w:lang w:val="es-CO"/>
        </w:rPr>
      </w:pPr>
    </w:p>
    <w:p w:rsidR="0062722A" w:rsidRDefault="0062722A" w:rsidP="0062722A">
      <w:pPr>
        <w:pStyle w:val="Prrafodelista"/>
        <w:ind w:left="720"/>
        <w:jc w:val="both"/>
        <w:rPr>
          <w:rFonts w:ascii="Arial" w:hAnsi="Arial" w:cs="Arial"/>
          <w:b/>
          <w:sz w:val="24"/>
          <w:szCs w:val="24"/>
          <w:lang w:val="es-CO"/>
        </w:rPr>
      </w:pPr>
    </w:p>
    <w:p w:rsidR="000325AF" w:rsidRPr="00AF7B9C" w:rsidRDefault="000325AF" w:rsidP="0062722A">
      <w:pPr>
        <w:pStyle w:val="Prrafodelista"/>
        <w:ind w:left="720"/>
        <w:jc w:val="both"/>
        <w:rPr>
          <w:rFonts w:ascii="Arial" w:hAnsi="Arial" w:cs="Arial"/>
          <w:b/>
          <w:sz w:val="24"/>
          <w:szCs w:val="24"/>
          <w:lang w:val="es-CO"/>
        </w:rPr>
      </w:pPr>
    </w:p>
    <w:p w:rsidR="0062722A" w:rsidRDefault="005D3A12" w:rsidP="0062722A">
      <w:pPr>
        <w:pStyle w:val="Prrafodelista"/>
        <w:ind w:left="720"/>
        <w:jc w:val="both"/>
        <w:rPr>
          <w:rFonts w:ascii="Arial" w:hAnsi="Arial" w:cs="Arial"/>
          <w:b/>
          <w:sz w:val="24"/>
          <w:szCs w:val="24"/>
          <w:lang w:val="es-CO"/>
        </w:rPr>
      </w:pPr>
      <w:r>
        <w:rPr>
          <w:rFonts w:ascii="Arial" w:hAnsi="Arial" w:cs="Arial"/>
          <w:b/>
          <w:sz w:val="24"/>
          <w:szCs w:val="24"/>
          <w:lang w:val="es-CO"/>
        </w:rPr>
        <w:t xml:space="preserve">NOMBRE DEL REPRESENTANTE LEGAL </w:t>
      </w:r>
    </w:p>
    <w:p w:rsidR="005D3A12" w:rsidRDefault="005D3A12" w:rsidP="0062722A">
      <w:pPr>
        <w:pStyle w:val="Prrafodelista"/>
        <w:ind w:left="720"/>
        <w:jc w:val="both"/>
        <w:rPr>
          <w:rFonts w:ascii="Arial" w:hAnsi="Arial" w:cs="Arial"/>
          <w:b/>
          <w:sz w:val="24"/>
          <w:szCs w:val="24"/>
          <w:lang w:val="es-CO"/>
        </w:rPr>
      </w:pPr>
      <w:r>
        <w:rPr>
          <w:rFonts w:ascii="Arial" w:hAnsi="Arial" w:cs="Arial"/>
          <w:b/>
          <w:sz w:val="24"/>
          <w:szCs w:val="24"/>
          <w:lang w:val="es-CO"/>
        </w:rPr>
        <w:t xml:space="preserve">Cedula </w:t>
      </w:r>
    </w:p>
    <w:p w:rsidR="0062508A" w:rsidRDefault="0062508A" w:rsidP="0062722A">
      <w:pPr>
        <w:pStyle w:val="Prrafodelista"/>
        <w:ind w:left="720"/>
        <w:jc w:val="both"/>
        <w:rPr>
          <w:rFonts w:ascii="Arial" w:hAnsi="Arial" w:cs="Arial"/>
          <w:b/>
          <w:sz w:val="24"/>
          <w:szCs w:val="24"/>
          <w:lang w:val="es-CO"/>
        </w:rPr>
      </w:pPr>
      <w:r>
        <w:rPr>
          <w:rFonts w:ascii="Arial" w:hAnsi="Arial" w:cs="Arial"/>
          <w:b/>
          <w:sz w:val="24"/>
          <w:szCs w:val="24"/>
          <w:lang w:val="es-CO"/>
        </w:rPr>
        <w:t xml:space="preserve">FUNDACIÓN DE MUJERES DEL TELEMBI Y PATIA EN ACCIÓN </w:t>
      </w:r>
    </w:p>
    <w:p w:rsidR="00ED0714" w:rsidRPr="00E6318D" w:rsidRDefault="00ED0714" w:rsidP="00C82F47">
      <w:pPr>
        <w:pStyle w:val="Prrafodelista"/>
        <w:ind w:left="720"/>
        <w:jc w:val="both"/>
        <w:rPr>
          <w:lang w:val="es-CO"/>
        </w:rPr>
      </w:pPr>
    </w:p>
    <w:sectPr w:rsidR="00ED0714" w:rsidRPr="00E6318D" w:rsidSect="00EF22D9">
      <w:headerReference w:type="default" r:id="rId14"/>
      <w:footerReference w:type="even" r:id="rId15"/>
      <w:footerReference w:type="default" r:id="rId16"/>
      <w:pgSz w:w="12242" w:h="15842" w:code="1"/>
      <w:pgMar w:top="2127" w:right="1758" w:bottom="141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BD" w:rsidRDefault="000978BD">
      <w:r>
        <w:separator/>
      </w:r>
    </w:p>
  </w:endnote>
  <w:endnote w:type="continuationSeparator" w:id="0">
    <w:p w:rsidR="000978BD" w:rsidRDefault="0009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94" w:rsidRDefault="00A269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6994" w:rsidRDefault="00A269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2D9" w:rsidRPr="00EE7FDB" w:rsidRDefault="00EF22D9" w:rsidP="00EF22D9">
    <w:pPr>
      <w:pStyle w:val="Encabezado"/>
      <w:rPr>
        <w:rFonts w:ascii="Calibri" w:eastAsia="Calibri" w:hAnsi="Calibri"/>
        <w:sz w:val="18"/>
        <w:szCs w:val="18"/>
      </w:rPr>
    </w:pPr>
    <w:r w:rsidRPr="00EE7FDB">
      <w:rPr>
        <w:rFonts w:ascii="Calibri" w:eastAsia="Calibri" w:hAnsi="Calibri"/>
        <w:sz w:val="18"/>
        <w:szCs w:val="18"/>
      </w:rPr>
      <w:t xml:space="preserve">MUDEFAC – FUNDACION MUJERES DEL TELEMBI Y PATIA EN ACCION, MUNICIPIO DE ROBERTO PAYAN SAN JOSÉ, DEPARTAMENTO DE NARIÑO REPUBLICA DE COLOMBIA. CODIGO DE VERIFICACION # 37160GFP4S. RADICACION #20160212091 – PRI. 18 DE OCTUBRE DE 2016. CERTIFICADO DE LA CAMARA DE COMERCIO DE TUMACO # 2147 – 50 DEL 11 DE OCTUBRE DE 2016, NIT # 901018473 – 8  </w:t>
    </w:r>
  </w:p>
  <w:p w:rsidR="00EF22D9" w:rsidRPr="00EE7FDB" w:rsidRDefault="00EF22D9" w:rsidP="00EF22D9">
    <w:pPr>
      <w:pStyle w:val="Encabezado"/>
    </w:pPr>
  </w:p>
  <w:p w:rsidR="00EF22D9" w:rsidRDefault="00EF2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BD" w:rsidRDefault="000978BD">
      <w:r>
        <w:separator/>
      </w:r>
    </w:p>
  </w:footnote>
  <w:footnote w:type="continuationSeparator" w:id="0">
    <w:p w:rsidR="000978BD" w:rsidRDefault="000978BD">
      <w:r>
        <w:continuationSeparator/>
      </w:r>
    </w:p>
  </w:footnote>
  <w:footnote w:id="1">
    <w:p w:rsidR="00A26994" w:rsidRDefault="00A26994" w:rsidP="00D7162F">
      <w:pPr>
        <w:pStyle w:val="Textonotapie"/>
        <w:rPr>
          <w:lang w:val="es-CO" w:eastAsia="en-US"/>
        </w:rPr>
      </w:pPr>
      <w:r>
        <w:rPr>
          <w:rStyle w:val="Refdenotaalpie"/>
        </w:rPr>
        <w:footnoteRef/>
      </w:r>
      <w:r w:rsidRPr="00D7162F">
        <w:rPr>
          <w:lang w:val="es-ES"/>
        </w:rPr>
        <w:t xml:space="preserve"> Consultado en la página http://www.robertopayan-narino.gov.co</w:t>
      </w:r>
    </w:p>
  </w:footnote>
  <w:footnote w:id="2">
    <w:p w:rsidR="00A26994" w:rsidRDefault="00A26994" w:rsidP="00D7162F">
      <w:pPr>
        <w:pStyle w:val="Textonotapie"/>
        <w:rPr>
          <w:lang w:val="es-CO"/>
        </w:rPr>
      </w:pPr>
      <w:r>
        <w:rPr>
          <w:rStyle w:val="Refdenotaalpie"/>
        </w:rPr>
        <w:footnoteRef/>
      </w:r>
      <w:r>
        <w:rPr>
          <w:lang w:val="es-CO"/>
        </w:rPr>
        <w:t>Ibíd., pág. 31-32. Plan de desarrollo “SEMBRANDO FUTURO”</w:t>
      </w:r>
    </w:p>
  </w:footnote>
  <w:footnote w:id="3">
    <w:p w:rsidR="00A26994" w:rsidRPr="003F2189" w:rsidRDefault="00A26994" w:rsidP="00D7162F">
      <w:pPr>
        <w:pStyle w:val="Textonotapie"/>
        <w:rPr>
          <w:sz w:val="16"/>
          <w:szCs w:val="16"/>
          <w:lang w:val="es-ES"/>
        </w:rPr>
      </w:pPr>
      <w:r w:rsidRPr="003F2189">
        <w:rPr>
          <w:sz w:val="16"/>
          <w:szCs w:val="16"/>
          <w:lang w:val="es-ES"/>
        </w:rPr>
        <w:t>Ibid, pág. 79. Salud para la vida</w:t>
      </w:r>
    </w:p>
    <w:p w:rsidR="00A26994" w:rsidRPr="003F2189" w:rsidRDefault="00A26994" w:rsidP="00D7162F">
      <w:pPr>
        <w:pStyle w:val="Textonotapie"/>
        <w:rPr>
          <w:sz w:val="16"/>
          <w:szCs w:val="16"/>
          <w:lang w:val="es-ES"/>
        </w:rPr>
      </w:pPr>
      <w:r w:rsidRPr="003F2189">
        <w:rPr>
          <w:rStyle w:val="Refdenotaalpie"/>
          <w:sz w:val="16"/>
          <w:szCs w:val="16"/>
        </w:rPr>
        <w:footnoteRef/>
      </w:r>
      <w:r w:rsidRPr="003F2189">
        <w:rPr>
          <w:sz w:val="16"/>
          <w:szCs w:val="16"/>
          <w:lang w:val="es-ES"/>
        </w:rPr>
        <w:t>Ibíd., pág. 88. Agua y saneamiento para el buen vivir</w:t>
      </w:r>
    </w:p>
  </w:footnote>
  <w:footnote w:id="4">
    <w:p w:rsidR="00A26994" w:rsidRPr="003F2189" w:rsidRDefault="00A26994" w:rsidP="00D7162F">
      <w:pPr>
        <w:pStyle w:val="Textonotapie"/>
        <w:rPr>
          <w:sz w:val="16"/>
          <w:szCs w:val="16"/>
          <w:lang w:val="es-CO"/>
        </w:rPr>
      </w:pPr>
      <w:r w:rsidRPr="003F2189">
        <w:rPr>
          <w:rStyle w:val="Refdenotaalpie"/>
          <w:sz w:val="16"/>
          <w:szCs w:val="16"/>
        </w:rPr>
        <w:footnoteRef/>
      </w:r>
      <w:r w:rsidRPr="003F2189">
        <w:rPr>
          <w:sz w:val="16"/>
          <w:szCs w:val="16"/>
          <w:lang w:val="es-CO"/>
        </w:rPr>
        <w:t xml:space="preserve">Ibíd., pág. 94. Programa Cultura recreación y deporte </w:t>
      </w:r>
    </w:p>
  </w:footnote>
  <w:footnote w:id="5">
    <w:p w:rsidR="00A26994" w:rsidRPr="003F2189" w:rsidRDefault="00A26994" w:rsidP="00D7162F">
      <w:pPr>
        <w:pStyle w:val="Textonotapie"/>
        <w:rPr>
          <w:sz w:val="16"/>
          <w:szCs w:val="16"/>
          <w:lang w:val="es-ES"/>
        </w:rPr>
      </w:pPr>
      <w:r w:rsidRPr="003F2189">
        <w:rPr>
          <w:rStyle w:val="Refdenotaalpie"/>
          <w:sz w:val="16"/>
          <w:szCs w:val="16"/>
        </w:rPr>
        <w:footnoteRef/>
      </w:r>
      <w:r w:rsidRPr="003F2189">
        <w:rPr>
          <w:sz w:val="16"/>
          <w:szCs w:val="16"/>
          <w:lang w:val="es-ES"/>
        </w:rPr>
        <w:t>Ibíd., pág. 98. Recuperación del campo para sembrar futuro</w:t>
      </w:r>
    </w:p>
  </w:footnote>
  <w:footnote w:id="6">
    <w:p w:rsidR="00A26994" w:rsidRPr="003F2189" w:rsidRDefault="00A26994" w:rsidP="00D7162F">
      <w:pPr>
        <w:pStyle w:val="Textonotapie"/>
        <w:rPr>
          <w:sz w:val="16"/>
          <w:szCs w:val="16"/>
          <w:lang w:val="es-ES"/>
        </w:rPr>
      </w:pPr>
      <w:r w:rsidRPr="003F2189">
        <w:rPr>
          <w:rStyle w:val="Refdenotaalpie"/>
          <w:sz w:val="16"/>
          <w:szCs w:val="16"/>
        </w:rPr>
        <w:footnoteRef/>
      </w:r>
      <w:r w:rsidRPr="003F2189">
        <w:rPr>
          <w:sz w:val="16"/>
          <w:szCs w:val="16"/>
          <w:lang w:val="es-ES"/>
        </w:rPr>
        <w:t>Ibíd., pág. 109. Comunicación terrestre, Fluvial y aeroportuaria para acortar distancias</w:t>
      </w:r>
    </w:p>
  </w:footnote>
  <w:footnote w:id="7">
    <w:p w:rsidR="00A26994" w:rsidRPr="00061D41" w:rsidRDefault="00A26994" w:rsidP="00D7162F">
      <w:pPr>
        <w:pStyle w:val="Textonotapie"/>
        <w:rPr>
          <w:lang w:val="es-ES"/>
        </w:rPr>
      </w:pPr>
      <w:r>
        <w:rPr>
          <w:rStyle w:val="Refdenotaalpie"/>
        </w:rPr>
        <w:footnoteRef/>
      </w:r>
      <w:r w:rsidRPr="00D7162F">
        <w:rPr>
          <w:lang w:val="es-ES"/>
        </w:rPr>
        <w:t xml:space="preserve"> Pl</w:t>
      </w:r>
      <w:r>
        <w:rPr>
          <w:lang w:val="es-ES"/>
        </w:rPr>
        <w:t>an de Desarrollo Municipio Robert</w:t>
      </w:r>
      <w:r w:rsidRPr="00D7162F">
        <w:rPr>
          <w:lang w:val="es-ES"/>
        </w:rPr>
        <w:t xml:space="preserve">o Payán, “Sembrando Futuro”. </w:t>
      </w:r>
      <w:r>
        <w:rPr>
          <w:lang w:val="es-ES"/>
        </w:rPr>
        <w:t>“2016-2019</w:t>
      </w:r>
      <w:r w:rsidRPr="00061D41">
        <w:rPr>
          <w:lang w:val="es-ES"/>
        </w:rPr>
        <w:t>. Pág. 98.</w:t>
      </w:r>
    </w:p>
  </w:footnote>
  <w:footnote w:id="8">
    <w:p w:rsidR="00A26994" w:rsidRPr="002222E5" w:rsidRDefault="00A26994" w:rsidP="00D7162F">
      <w:pPr>
        <w:pStyle w:val="Textonotapie"/>
        <w:rPr>
          <w:lang w:val="es-ES"/>
        </w:rPr>
      </w:pPr>
      <w:r>
        <w:rPr>
          <w:rStyle w:val="Refdenotaalpie"/>
        </w:rPr>
        <w:footnoteRef/>
      </w:r>
      <w:r w:rsidRPr="00061D41">
        <w:rPr>
          <w:lang w:val="es-ES"/>
        </w:rPr>
        <w:t>Ibíd., pág. 10</w:t>
      </w:r>
      <w:r w:rsidRPr="002222E5">
        <w:rPr>
          <w:lang w:val="es-ES"/>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994" w:rsidRPr="00C01507" w:rsidRDefault="00EF22D9" w:rsidP="006A12C0">
    <w:pPr>
      <w:pStyle w:val="Encabezado"/>
      <w:rPr>
        <w:rFonts w:ascii="Arial Narrow" w:hAnsi="Arial Narrow" w:cs="Tahoma"/>
        <w:sz w:val="40"/>
        <w:szCs w:val="40"/>
        <w:lang w:val="es-ES_tradnl"/>
      </w:rPr>
    </w:pPr>
    <w:r>
      <w:rPr>
        <w:noProof/>
        <w:lang w:eastAsia="es-ES"/>
      </w:rPr>
      <w:drawing>
        <wp:anchor distT="0" distB="0" distL="114300" distR="114300" simplePos="0" relativeHeight="251658240" behindDoc="0" locked="0" layoutInCell="1" allowOverlap="1">
          <wp:simplePos x="0" y="0"/>
          <wp:positionH relativeFrom="page">
            <wp:align>center</wp:align>
          </wp:positionH>
          <wp:positionV relativeFrom="topMargin">
            <wp:posOffset>102870</wp:posOffset>
          </wp:positionV>
          <wp:extent cx="1381125" cy="762000"/>
          <wp:effectExtent l="0" t="0" r="9525" b="0"/>
          <wp:wrapThrough wrapText="bothSides">
            <wp:wrapPolygon edited="0">
              <wp:start x="0" y="0"/>
              <wp:lineTo x="0" y="21060"/>
              <wp:lineTo x="21451" y="21060"/>
              <wp:lineTo x="21451" y="0"/>
              <wp:lineTo x="0" y="0"/>
            </wp:wrapPolygon>
          </wp:wrapThrough>
          <wp:docPr id="2" name="Imagen 2" descr="C:\Users\JAIRO\AppData\Local\Microsoft\Windows\INetCacheContent.Word\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IRO\AppData\Local\Microsoft\Windows\INetCacheContent.Word\Diapositi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6994" w:rsidRPr="00C01507" w:rsidRDefault="00A26994" w:rsidP="00A26994">
    <w:pPr>
      <w:pStyle w:val="Encabezado"/>
      <w:rPr>
        <w:rFonts w:ascii="Arial Narrow" w:hAnsi="Arial Narrow" w:cs="Tahoma"/>
        <w:sz w:val="40"/>
        <w:szCs w:val="4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8E0"/>
    <w:multiLevelType w:val="hybridMultilevel"/>
    <w:tmpl w:val="37565F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EB5209"/>
    <w:multiLevelType w:val="hybridMultilevel"/>
    <w:tmpl w:val="F740DDF2"/>
    <w:lvl w:ilvl="0" w:tplc="55483BCA">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B5375"/>
    <w:multiLevelType w:val="hybridMultilevel"/>
    <w:tmpl w:val="7D2C7A9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61094A"/>
    <w:multiLevelType w:val="hybridMultilevel"/>
    <w:tmpl w:val="FB7C7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5B216D"/>
    <w:multiLevelType w:val="hybridMultilevel"/>
    <w:tmpl w:val="72E898AE"/>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24A32CCF"/>
    <w:multiLevelType w:val="hybridMultilevel"/>
    <w:tmpl w:val="6DE67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54E27"/>
    <w:multiLevelType w:val="hybridMultilevel"/>
    <w:tmpl w:val="9CA043EA"/>
    <w:lvl w:ilvl="0" w:tplc="240A0001">
      <w:start w:val="1"/>
      <w:numFmt w:val="bullet"/>
      <w:lvlText w:val=""/>
      <w:lvlJc w:val="left"/>
      <w:pPr>
        <w:ind w:left="765" w:hanging="360"/>
      </w:pPr>
      <w:rPr>
        <w:rFonts w:ascii="Symbol" w:hAnsi="Symbol" w:hint="default"/>
      </w:rPr>
    </w:lvl>
    <w:lvl w:ilvl="1" w:tplc="240A0003">
      <w:start w:val="1"/>
      <w:numFmt w:val="bullet"/>
      <w:lvlText w:val="o"/>
      <w:lvlJc w:val="left"/>
      <w:pPr>
        <w:ind w:left="1485" w:hanging="360"/>
      </w:pPr>
      <w:rPr>
        <w:rFonts w:ascii="Courier New" w:hAnsi="Courier New" w:cs="Courier New" w:hint="default"/>
      </w:rPr>
    </w:lvl>
    <w:lvl w:ilvl="2" w:tplc="240A0005">
      <w:start w:val="1"/>
      <w:numFmt w:val="bullet"/>
      <w:lvlText w:val=""/>
      <w:lvlJc w:val="left"/>
      <w:pPr>
        <w:ind w:left="2205" w:hanging="360"/>
      </w:pPr>
      <w:rPr>
        <w:rFonts w:ascii="Wingdings" w:hAnsi="Wingdings" w:hint="default"/>
      </w:rPr>
    </w:lvl>
    <w:lvl w:ilvl="3" w:tplc="240A0001">
      <w:start w:val="1"/>
      <w:numFmt w:val="bullet"/>
      <w:lvlText w:val=""/>
      <w:lvlJc w:val="left"/>
      <w:pPr>
        <w:ind w:left="2925" w:hanging="360"/>
      </w:pPr>
      <w:rPr>
        <w:rFonts w:ascii="Symbol" w:hAnsi="Symbol" w:hint="default"/>
      </w:rPr>
    </w:lvl>
    <w:lvl w:ilvl="4" w:tplc="240A0003">
      <w:start w:val="1"/>
      <w:numFmt w:val="bullet"/>
      <w:lvlText w:val="o"/>
      <w:lvlJc w:val="left"/>
      <w:pPr>
        <w:ind w:left="3645" w:hanging="360"/>
      </w:pPr>
      <w:rPr>
        <w:rFonts w:ascii="Courier New" w:hAnsi="Courier New" w:cs="Courier New" w:hint="default"/>
      </w:rPr>
    </w:lvl>
    <w:lvl w:ilvl="5" w:tplc="240A0005">
      <w:start w:val="1"/>
      <w:numFmt w:val="bullet"/>
      <w:lvlText w:val=""/>
      <w:lvlJc w:val="left"/>
      <w:pPr>
        <w:ind w:left="4365" w:hanging="360"/>
      </w:pPr>
      <w:rPr>
        <w:rFonts w:ascii="Wingdings" w:hAnsi="Wingdings" w:hint="default"/>
      </w:rPr>
    </w:lvl>
    <w:lvl w:ilvl="6" w:tplc="240A0001">
      <w:start w:val="1"/>
      <w:numFmt w:val="bullet"/>
      <w:lvlText w:val=""/>
      <w:lvlJc w:val="left"/>
      <w:pPr>
        <w:ind w:left="5085" w:hanging="360"/>
      </w:pPr>
      <w:rPr>
        <w:rFonts w:ascii="Symbol" w:hAnsi="Symbol" w:hint="default"/>
      </w:rPr>
    </w:lvl>
    <w:lvl w:ilvl="7" w:tplc="240A0003">
      <w:start w:val="1"/>
      <w:numFmt w:val="bullet"/>
      <w:lvlText w:val="o"/>
      <w:lvlJc w:val="left"/>
      <w:pPr>
        <w:ind w:left="5805" w:hanging="360"/>
      </w:pPr>
      <w:rPr>
        <w:rFonts w:ascii="Courier New" w:hAnsi="Courier New" w:cs="Courier New" w:hint="default"/>
      </w:rPr>
    </w:lvl>
    <w:lvl w:ilvl="8" w:tplc="240A0005">
      <w:start w:val="1"/>
      <w:numFmt w:val="bullet"/>
      <w:lvlText w:val=""/>
      <w:lvlJc w:val="left"/>
      <w:pPr>
        <w:ind w:left="6525" w:hanging="360"/>
      </w:pPr>
      <w:rPr>
        <w:rFonts w:ascii="Wingdings" w:hAnsi="Wingdings" w:hint="default"/>
      </w:rPr>
    </w:lvl>
  </w:abstractNum>
  <w:abstractNum w:abstractNumId="7" w15:restartNumberingAfterBreak="0">
    <w:nsid w:val="32691A3D"/>
    <w:multiLevelType w:val="hybridMultilevel"/>
    <w:tmpl w:val="74B0214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242F93"/>
    <w:multiLevelType w:val="hybridMultilevel"/>
    <w:tmpl w:val="BF9EB9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527796"/>
    <w:multiLevelType w:val="hybridMultilevel"/>
    <w:tmpl w:val="FA0E9D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5054DA7"/>
    <w:multiLevelType w:val="hybridMultilevel"/>
    <w:tmpl w:val="A65831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24A302A"/>
    <w:multiLevelType w:val="hybridMultilevel"/>
    <w:tmpl w:val="B0928680"/>
    <w:lvl w:ilvl="0" w:tplc="1C5AF2B6">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EFB00A2"/>
    <w:multiLevelType w:val="hybridMultilevel"/>
    <w:tmpl w:val="09E4BC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04E4AC7"/>
    <w:multiLevelType w:val="hybridMultilevel"/>
    <w:tmpl w:val="98C2EE3C"/>
    <w:lvl w:ilvl="0" w:tplc="83EC6BBC">
      <w:start w:val="5"/>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3A15AF4"/>
    <w:multiLevelType w:val="hybridMultilevel"/>
    <w:tmpl w:val="0BC4A0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B8B7173"/>
    <w:multiLevelType w:val="hybridMultilevel"/>
    <w:tmpl w:val="30EC1ED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6C2B69BA"/>
    <w:multiLevelType w:val="hybridMultilevel"/>
    <w:tmpl w:val="A802D8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06514C8"/>
    <w:multiLevelType w:val="hybridMultilevel"/>
    <w:tmpl w:val="4D34389A"/>
    <w:lvl w:ilvl="0" w:tplc="E086074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7"/>
  </w:num>
  <w:num w:numId="2">
    <w:abstractNumId w:val="5"/>
  </w:num>
  <w:num w:numId="3">
    <w:abstractNumId w:val="0"/>
  </w:num>
  <w:num w:numId="4">
    <w:abstractNumId w:val="15"/>
  </w:num>
  <w:num w:numId="5">
    <w:abstractNumId w:val="4"/>
  </w:num>
  <w:num w:numId="6">
    <w:abstractNumId w:val="10"/>
  </w:num>
  <w:num w:numId="7">
    <w:abstractNumId w:val="13"/>
  </w:num>
  <w:num w:numId="8">
    <w:abstractNumId w:val="9"/>
  </w:num>
  <w:num w:numId="9">
    <w:abstractNumId w:val="12"/>
  </w:num>
  <w:num w:numId="10">
    <w:abstractNumId w:val="8"/>
  </w:num>
  <w:num w:numId="11">
    <w:abstractNumId w:val="14"/>
  </w:num>
  <w:num w:numId="12">
    <w:abstractNumId w:val="16"/>
  </w:num>
  <w:num w:numId="13">
    <w:abstractNumId w:val="6"/>
  </w:num>
  <w:num w:numId="14">
    <w:abstractNumId w:val="11"/>
  </w:num>
  <w:num w:numId="15">
    <w:abstractNumId w:val="3"/>
  </w:num>
  <w:num w:numId="16">
    <w:abstractNumId w:val="1"/>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8D"/>
    <w:rsid w:val="00000AEC"/>
    <w:rsid w:val="00014BC1"/>
    <w:rsid w:val="00022884"/>
    <w:rsid w:val="00032169"/>
    <w:rsid w:val="000325AF"/>
    <w:rsid w:val="000346B2"/>
    <w:rsid w:val="000434C7"/>
    <w:rsid w:val="00061649"/>
    <w:rsid w:val="00061D41"/>
    <w:rsid w:val="000658D6"/>
    <w:rsid w:val="00073B89"/>
    <w:rsid w:val="000978BD"/>
    <w:rsid w:val="000B3C0B"/>
    <w:rsid w:val="000B62AC"/>
    <w:rsid w:val="000C34AB"/>
    <w:rsid w:val="000D209C"/>
    <w:rsid w:val="000D634C"/>
    <w:rsid w:val="000D753E"/>
    <w:rsid w:val="000E348B"/>
    <w:rsid w:val="00117F05"/>
    <w:rsid w:val="00125B16"/>
    <w:rsid w:val="00127CE8"/>
    <w:rsid w:val="001368EF"/>
    <w:rsid w:val="00144400"/>
    <w:rsid w:val="00152A05"/>
    <w:rsid w:val="001874DF"/>
    <w:rsid w:val="00190F72"/>
    <w:rsid w:val="001929D7"/>
    <w:rsid w:val="001A0E10"/>
    <w:rsid w:val="001A27D4"/>
    <w:rsid w:val="001A4240"/>
    <w:rsid w:val="001D19AB"/>
    <w:rsid w:val="001E7E2A"/>
    <w:rsid w:val="001F40D0"/>
    <w:rsid w:val="0020406A"/>
    <w:rsid w:val="00214833"/>
    <w:rsid w:val="002222E5"/>
    <w:rsid w:val="0022780C"/>
    <w:rsid w:val="00232658"/>
    <w:rsid w:val="002507A3"/>
    <w:rsid w:val="00287998"/>
    <w:rsid w:val="002D669B"/>
    <w:rsid w:val="002E1D20"/>
    <w:rsid w:val="0030316A"/>
    <w:rsid w:val="003048A8"/>
    <w:rsid w:val="00337C69"/>
    <w:rsid w:val="00382B44"/>
    <w:rsid w:val="0038548D"/>
    <w:rsid w:val="00386EBD"/>
    <w:rsid w:val="003B0A39"/>
    <w:rsid w:val="003D2887"/>
    <w:rsid w:val="003F2189"/>
    <w:rsid w:val="00410829"/>
    <w:rsid w:val="004111FA"/>
    <w:rsid w:val="00455378"/>
    <w:rsid w:val="00466D6F"/>
    <w:rsid w:val="00471330"/>
    <w:rsid w:val="00477B1D"/>
    <w:rsid w:val="00482ED0"/>
    <w:rsid w:val="00491E40"/>
    <w:rsid w:val="004A6EFA"/>
    <w:rsid w:val="004B0120"/>
    <w:rsid w:val="004B4A2A"/>
    <w:rsid w:val="004D7342"/>
    <w:rsid w:val="004D79FA"/>
    <w:rsid w:val="004F62DD"/>
    <w:rsid w:val="00502CD7"/>
    <w:rsid w:val="00502FA3"/>
    <w:rsid w:val="00512912"/>
    <w:rsid w:val="00526D9E"/>
    <w:rsid w:val="00544116"/>
    <w:rsid w:val="005441C4"/>
    <w:rsid w:val="00547EDD"/>
    <w:rsid w:val="00550987"/>
    <w:rsid w:val="0056454E"/>
    <w:rsid w:val="00575FB5"/>
    <w:rsid w:val="00591F57"/>
    <w:rsid w:val="005C635A"/>
    <w:rsid w:val="005D0649"/>
    <w:rsid w:val="005D09D5"/>
    <w:rsid w:val="005D3A12"/>
    <w:rsid w:val="005F057C"/>
    <w:rsid w:val="00614B5A"/>
    <w:rsid w:val="0062508A"/>
    <w:rsid w:val="0062722A"/>
    <w:rsid w:val="006362B1"/>
    <w:rsid w:val="00654CF3"/>
    <w:rsid w:val="00660567"/>
    <w:rsid w:val="00660BA4"/>
    <w:rsid w:val="00672968"/>
    <w:rsid w:val="006754D8"/>
    <w:rsid w:val="006A12C0"/>
    <w:rsid w:val="006C277B"/>
    <w:rsid w:val="006C5FF3"/>
    <w:rsid w:val="006C6671"/>
    <w:rsid w:val="006D3968"/>
    <w:rsid w:val="006E1606"/>
    <w:rsid w:val="006F2BE3"/>
    <w:rsid w:val="006F5563"/>
    <w:rsid w:val="006F708C"/>
    <w:rsid w:val="007072E5"/>
    <w:rsid w:val="00735697"/>
    <w:rsid w:val="00743419"/>
    <w:rsid w:val="007658A1"/>
    <w:rsid w:val="007658DC"/>
    <w:rsid w:val="007666AC"/>
    <w:rsid w:val="007920EB"/>
    <w:rsid w:val="007A5B52"/>
    <w:rsid w:val="007A73D2"/>
    <w:rsid w:val="007C5B43"/>
    <w:rsid w:val="007C5C94"/>
    <w:rsid w:val="007C758B"/>
    <w:rsid w:val="007D6CD8"/>
    <w:rsid w:val="007E0D91"/>
    <w:rsid w:val="007F0BE2"/>
    <w:rsid w:val="007F1274"/>
    <w:rsid w:val="007F70DD"/>
    <w:rsid w:val="0080531E"/>
    <w:rsid w:val="008161A0"/>
    <w:rsid w:val="008237BC"/>
    <w:rsid w:val="00825BF9"/>
    <w:rsid w:val="00827041"/>
    <w:rsid w:val="00827852"/>
    <w:rsid w:val="00832F9E"/>
    <w:rsid w:val="00834F6A"/>
    <w:rsid w:val="008860D8"/>
    <w:rsid w:val="0089514E"/>
    <w:rsid w:val="008A0017"/>
    <w:rsid w:val="008B382B"/>
    <w:rsid w:val="008C48AF"/>
    <w:rsid w:val="008C49F2"/>
    <w:rsid w:val="008C6D67"/>
    <w:rsid w:val="008D3C16"/>
    <w:rsid w:val="008E475D"/>
    <w:rsid w:val="008F11F3"/>
    <w:rsid w:val="008F48B1"/>
    <w:rsid w:val="008F5BEA"/>
    <w:rsid w:val="008F5DF5"/>
    <w:rsid w:val="009036B0"/>
    <w:rsid w:val="00905052"/>
    <w:rsid w:val="00914608"/>
    <w:rsid w:val="00940C1A"/>
    <w:rsid w:val="00953BE7"/>
    <w:rsid w:val="00972AE7"/>
    <w:rsid w:val="00985238"/>
    <w:rsid w:val="009A1C52"/>
    <w:rsid w:val="009B19D1"/>
    <w:rsid w:val="009D4FC1"/>
    <w:rsid w:val="009E0FF3"/>
    <w:rsid w:val="009F087F"/>
    <w:rsid w:val="00A26994"/>
    <w:rsid w:val="00A473DB"/>
    <w:rsid w:val="00A62F11"/>
    <w:rsid w:val="00A71E99"/>
    <w:rsid w:val="00A74C7F"/>
    <w:rsid w:val="00A91CD4"/>
    <w:rsid w:val="00A95F2E"/>
    <w:rsid w:val="00AA6905"/>
    <w:rsid w:val="00AC37DB"/>
    <w:rsid w:val="00AF07F4"/>
    <w:rsid w:val="00AF7B9C"/>
    <w:rsid w:val="00B075F1"/>
    <w:rsid w:val="00B07892"/>
    <w:rsid w:val="00B07C73"/>
    <w:rsid w:val="00B132EC"/>
    <w:rsid w:val="00B1343B"/>
    <w:rsid w:val="00B13C9F"/>
    <w:rsid w:val="00B170A8"/>
    <w:rsid w:val="00B5097B"/>
    <w:rsid w:val="00B61A87"/>
    <w:rsid w:val="00B64C91"/>
    <w:rsid w:val="00B774B7"/>
    <w:rsid w:val="00B84063"/>
    <w:rsid w:val="00B84E27"/>
    <w:rsid w:val="00B9040F"/>
    <w:rsid w:val="00B91DBD"/>
    <w:rsid w:val="00B944A6"/>
    <w:rsid w:val="00B94A15"/>
    <w:rsid w:val="00BA4EBE"/>
    <w:rsid w:val="00BC0AC3"/>
    <w:rsid w:val="00BC531D"/>
    <w:rsid w:val="00BE0C38"/>
    <w:rsid w:val="00BF40B3"/>
    <w:rsid w:val="00C01507"/>
    <w:rsid w:val="00C26B0C"/>
    <w:rsid w:val="00C35F55"/>
    <w:rsid w:val="00C366A7"/>
    <w:rsid w:val="00C461E5"/>
    <w:rsid w:val="00C7313F"/>
    <w:rsid w:val="00C74C3D"/>
    <w:rsid w:val="00C82F47"/>
    <w:rsid w:val="00C92444"/>
    <w:rsid w:val="00CB208F"/>
    <w:rsid w:val="00CB20CC"/>
    <w:rsid w:val="00CC09CD"/>
    <w:rsid w:val="00CC6C12"/>
    <w:rsid w:val="00CD2841"/>
    <w:rsid w:val="00D00C55"/>
    <w:rsid w:val="00D01408"/>
    <w:rsid w:val="00D03EE8"/>
    <w:rsid w:val="00D20355"/>
    <w:rsid w:val="00D42FC9"/>
    <w:rsid w:val="00D53A9D"/>
    <w:rsid w:val="00D66037"/>
    <w:rsid w:val="00D7162F"/>
    <w:rsid w:val="00D77BD5"/>
    <w:rsid w:val="00D8378F"/>
    <w:rsid w:val="00D84F3F"/>
    <w:rsid w:val="00D93574"/>
    <w:rsid w:val="00DB3A09"/>
    <w:rsid w:val="00DB46E1"/>
    <w:rsid w:val="00DC7CE4"/>
    <w:rsid w:val="00DD7651"/>
    <w:rsid w:val="00DF7E64"/>
    <w:rsid w:val="00E479D7"/>
    <w:rsid w:val="00E50174"/>
    <w:rsid w:val="00E57CDF"/>
    <w:rsid w:val="00E6318D"/>
    <w:rsid w:val="00E80D81"/>
    <w:rsid w:val="00E8723B"/>
    <w:rsid w:val="00EA0502"/>
    <w:rsid w:val="00EC05F5"/>
    <w:rsid w:val="00EC1924"/>
    <w:rsid w:val="00ED0714"/>
    <w:rsid w:val="00ED113A"/>
    <w:rsid w:val="00ED54F0"/>
    <w:rsid w:val="00EE262E"/>
    <w:rsid w:val="00EE677E"/>
    <w:rsid w:val="00EF22D9"/>
    <w:rsid w:val="00EF3065"/>
    <w:rsid w:val="00EF7D1B"/>
    <w:rsid w:val="00F2687C"/>
    <w:rsid w:val="00F42F81"/>
    <w:rsid w:val="00F45707"/>
    <w:rsid w:val="00F70478"/>
    <w:rsid w:val="00F7658A"/>
    <w:rsid w:val="00F949B6"/>
    <w:rsid w:val="00FA58BF"/>
    <w:rsid w:val="00FA66BA"/>
    <w:rsid w:val="00FA7009"/>
    <w:rsid w:val="00FB628B"/>
    <w:rsid w:val="00FB7FCD"/>
    <w:rsid w:val="00FC5929"/>
    <w:rsid w:val="00FD44B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06BB5"/>
  <w15:docId w15:val="{02E9221D-18AC-4C9E-A4F7-16A2392E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318D"/>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318D"/>
    <w:pPr>
      <w:tabs>
        <w:tab w:val="center" w:pos="4252"/>
        <w:tab w:val="right" w:pos="8504"/>
      </w:tabs>
    </w:pPr>
  </w:style>
  <w:style w:type="character" w:customStyle="1" w:styleId="EncabezadoCar">
    <w:name w:val="Encabezado Car"/>
    <w:basedOn w:val="Fuentedeprrafopredeter"/>
    <w:link w:val="Encabezado"/>
    <w:uiPriority w:val="99"/>
    <w:rsid w:val="00E6318D"/>
    <w:rPr>
      <w:rFonts w:ascii="Times New Roman" w:eastAsia="Times New Roman" w:hAnsi="Times New Roman" w:cs="Times New Roman"/>
      <w:sz w:val="20"/>
      <w:szCs w:val="20"/>
      <w:lang w:val="es-ES" w:eastAsia="es-MX"/>
    </w:rPr>
  </w:style>
  <w:style w:type="paragraph" w:styleId="Piedepgina">
    <w:name w:val="footer"/>
    <w:basedOn w:val="Normal"/>
    <w:link w:val="PiedepginaCar"/>
    <w:rsid w:val="00E6318D"/>
    <w:pPr>
      <w:tabs>
        <w:tab w:val="center" w:pos="4252"/>
        <w:tab w:val="right" w:pos="8504"/>
      </w:tabs>
    </w:pPr>
  </w:style>
  <w:style w:type="character" w:customStyle="1" w:styleId="PiedepginaCar">
    <w:name w:val="Pie de página Car"/>
    <w:basedOn w:val="Fuentedeprrafopredeter"/>
    <w:link w:val="Piedepgina"/>
    <w:rsid w:val="00E6318D"/>
    <w:rPr>
      <w:rFonts w:ascii="Times New Roman" w:eastAsia="Times New Roman" w:hAnsi="Times New Roman" w:cs="Times New Roman"/>
      <w:sz w:val="20"/>
      <w:szCs w:val="20"/>
      <w:lang w:val="es-ES" w:eastAsia="es-MX"/>
    </w:rPr>
  </w:style>
  <w:style w:type="character" w:styleId="Nmerodepgina">
    <w:name w:val="page number"/>
    <w:basedOn w:val="Fuentedeprrafopredeter"/>
    <w:rsid w:val="00E6318D"/>
  </w:style>
  <w:style w:type="paragraph" w:styleId="Prrafodelista">
    <w:name w:val="List Paragraph"/>
    <w:basedOn w:val="Normal"/>
    <w:uiPriority w:val="34"/>
    <w:qFormat/>
    <w:rsid w:val="00E6318D"/>
    <w:pPr>
      <w:ind w:left="708"/>
    </w:pPr>
  </w:style>
  <w:style w:type="table" w:styleId="Tablaconcuadrcula">
    <w:name w:val="Table Grid"/>
    <w:basedOn w:val="Tablanormal"/>
    <w:uiPriority w:val="59"/>
    <w:rsid w:val="00E6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E6318D"/>
    <w:rPr>
      <w:color w:val="0000FF"/>
      <w:u w:val="single"/>
    </w:rPr>
  </w:style>
  <w:style w:type="paragraph" w:styleId="Textonotapie">
    <w:name w:val="footnote text"/>
    <w:aliases w:val="Footnote Text Char1,Footnote Text Char Char,Footnote Text Char1 Char Char1,Footnote Text Char Char Char Char1,Footnote Text Char Char1 Char1,Footnote Text Char1 Char,Footnote Text Char Char Char,Char"/>
    <w:basedOn w:val="Normal"/>
    <w:link w:val="TextonotapieCar1"/>
    <w:uiPriority w:val="99"/>
    <w:unhideWhenUsed/>
    <w:rsid w:val="00A74C7F"/>
    <w:rPr>
      <w:rFonts w:ascii="Calibri" w:eastAsia="Calibri" w:hAnsi="Calibri"/>
      <w:lang w:val="en-US" w:eastAsia="x-none"/>
    </w:rPr>
  </w:style>
  <w:style w:type="character" w:customStyle="1" w:styleId="TextonotapieCar">
    <w:name w:val="Texto nota pie Car"/>
    <w:basedOn w:val="Fuentedeprrafopredeter"/>
    <w:uiPriority w:val="99"/>
    <w:semiHidden/>
    <w:rsid w:val="00A74C7F"/>
    <w:rPr>
      <w:rFonts w:ascii="Times New Roman" w:eastAsia="Times New Roman" w:hAnsi="Times New Roman" w:cs="Times New Roman"/>
      <w:sz w:val="20"/>
      <w:szCs w:val="20"/>
      <w:lang w:val="es-ES" w:eastAsia="es-MX"/>
    </w:rPr>
  </w:style>
  <w:style w:type="character" w:customStyle="1" w:styleId="TextonotapieCar1">
    <w:name w:val="Texto nota pie Car1"/>
    <w:aliases w:val="Footnote Text Char1 Car,Footnote Text Char Char Car,Footnote Text Char1 Char Char1 Car,Footnote Text Char Char Char Char1 Car,Footnote Text Char Char1 Char1 Car,Footnote Text Char1 Char Car,Footnote Text Char Char Char Car,Char Car"/>
    <w:link w:val="Textonotapie"/>
    <w:rsid w:val="00A74C7F"/>
    <w:rPr>
      <w:rFonts w:ascii="Calibri" w:eastAsia="Calibri" w:hAnsi="Calibri" w:cs="Times New Roman"/>
      <w:sz w:val="20"/>
      <w:szCs w:val="20"/>
      <w:lang w:val="en-US" w:eastAsia="x-none"/>
    </w:rPr>
  </w:style>
  <w:style w:type="character" w:styleId="Refdenotaalpie">
    <w:name w:val="footnote reference"/>
    <w:aliases w:val="BVI fnr Char,BVI fnr Car Car Char,BVI fnr Car Char,BVI fnr Car Car Car Car Char,BVI fnr Car Car Car Car Char Char Char"/>
    <w:link w:val="BVIfnr"/>
    <w:uiPriority w:val="99"/>
    <w:unhideWhenUsed/>
    <w:rsid w:val="00A74C7F"/>
    <w:rPr>
      <w:vertAlign w:val="superscript"/>
    </w:rPr>
  </w:style>
  <w:style w:type="paragraph" w:customStyle="1" w:styleId="BVIfnr">
    <w:name w:val="BVI fnr"/>
    <w:aliases w:val="BVI fnr Car Car,BVI fnr Car,BVI fnr Car Car Car Car"/>
    <w:basedOn w:val="Normal"/>
    <w:link w:val="Refdenotaalpie"/>
    <w:rsid w:val="00A74C7F"/>
    <w:pPr>
      <w:spacing w:after="160" w:line="240" w:lineRule="exact"/>
    </w:pPr>
    <w:rPr>
      <w:rFonts w:asciiTheme="minorHAnsi" w:eastAsiaTheme="minorHAnsi" w:hAnsiTheme="minorHAnsi" w:cstheme="minorBidi"/>
      <w:sz w:val="22"/>
      <w:szCs w:val="22"/>
      <w:vertAlign w:val="superscript"/>
      <w:lang w:val="es-CO" w:eastAsia="en-US"/>
    </w:rPr>
  </w:style>
  <w:style w:type="paragraph" w:styleId="Textodeglobo">
    <w:name w:val="Balloon Text"/>
    <w:basedOn w:val="Normal"/>
    <w:link w:val="TextodegloboCar"/>
    <w:uiPriority w:val="99"/>
    <w:semiHidden/>
    <w:unhideWhenUsed/>
    <w:rsid w:val="00DF7E64"/>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E64"/>
    <w:rPr>
      <w:rFonts w:ascii="Tahoma" w:eastAsia="Times New Roman" w:hAnsi="Tahoma" w:cs="Tahoma"/>
      <w:sz w:val="16"/>
      <w:szCs w:val="16"/>
      <w:lang w:val="es-ES" w:eastAsia="es-MX"/>
    </w:rPr>
  </w:style>
  <w:style w:type="paragraph" w:styleId="Sinespaciado">
    <w:name w:val="No Spacing"/>
    <w:uiPriority w:val="1"/>
    <w:qFormat/>
    <w:rsid w:val="00A71E99"/>
    <w:pPr>
      <w:spacing w:after="0" w:line="240" w:lineRule="auto"/>
    </w:pPr>
    <w:rPr>
      <w:rFonts w:ascii="Calibri" w:eastAsia="Calibri" w:hAnsi="Calibri" w:cs="Times New Roman"/>
      <w:lang w:val="en-US"/>
    </w:rPr>
  </w:style>
  <w:style w:type="table" w:customStyle="1" w:styleId="Tablaconcuadrcula1">
    <w:name w:val="Tabla con cuadrícula1"/>
    <w:basedOn w:val="Tablanormal"/>
    <w:uiPriority w:val="59"/>
    <w:rsid w:val="00482E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7878">
      <w:bodyDiv w:val="1"/>
      <w:marLeft w:val="0"/>
      <w:marRight w:val="0"/>
      <w:marTop w:val="0"/>
      <w:marBottom w:val="0"/>
      <w:divBdr>
        <w:top w:val="none" w:sz="0" w:space="0" w:color="auto"/>
        <w:left w:val="none" w:sz="0" w:space="0" w:color="auto"/>
        <w:bottom w:val="none" w:sz="0" w:space="0" w:color="auto"/>
        <w:right w:val="none" w:sz="0" w:space="0" w:color="auto"/>
      </w:divBdr>
    </w:div>
    <w:div w:id="394401492">
      <w:bodyDiv w:val="1"/>
      <w:marLeft w:val="0"/>
      <w:marRight w:val="0"/>
      <w:marTop w:val="0"/>
      <w:marBottom w:val="0"/>
      <w:divBdr>
        <w:top w:val="none" w:sz="0" w:space="0" w:color="auto"/>
        <w:left w:val="none" w:sz="0" w:space="0" w:color="auto"/>
        <w:bottom w:val="none" w:sz="0" w:space="0" w:color="auto"/>
        <w:right w:val="none" w:sz="0" w:space="0" w:color="auto"/>
      </w:divBdr>
    </w:div>
    <w:div w:id="485711678">
      <w:bodyDiv w:val="1"/>
      <w:marLeft w:val="0"/>
      <w:marRight w:val="0"/>
      <w:marTop w:val="0"/>
      <w:marBottom w:val="0"/>
      <w:divBdr>
        <w:top w:val="none" w:sz="0" w:space="0" w:color="auto"/>
        <w:left w:val="none" w:sz="0" w:space="0" w:color="auto"/>
        <w:bottom w:val="none" w:sz="0" w:space="0" w:color="auto"/>
        <w:right w:val="none" w:sz="0" w:space="0" w:color="auto"/>
      </w:divBdr>
    </w:div>
    <w:div w:id="616987073">
      <w:bodyDiv w:val="1"/>
      <w:marLeft w:val="0"/>
      <w:marRight w:val="0"/>
      <w:marTop w:val="0"/>
      <w:marBottom w:val="0"/>
      <w:divBdr>
        <w:top w:val="none" w:sz="0" w:space="0" w:color="auto"/>
        <w:left w:val="none" w:sz="0" w:space="0" w:color="auto"/>
        <w:bottom w:val="none" w:sz="0" w:space="0" w:color="auto"/>
        <w:right w:val="none" w:sz="0" w:space="0" w:color="auto"/>
      </w:divBdr>
    </w:div>
    <w:div w:id="1197087527">
      <w:bodyDiv w:val="1"/>
      <w:marLeft w:val="0"/>
      <w:marRight w:val="0"/>
      <w:marTop w:val="0"/>
      <w:marBottom w:val="0"/>
      <w:divBdr>
        <w:top w:val="none" w:sz="0" w:space="0" w:color="auto"/>
        <w:left w:val="none" w:sz="0" w:space="0" w:color="auto"/>
        <w:bottom w:val="none" w:sz="0" w:space="0" w:color="auto"/>
        <w:right w:val="none" w:sz="0" w:space="0" w:color="auto"/>
      </w:divBdr>
    </w:div>
    <w:div w:id="1280528603">
      <w:bodyDiv w:val="1"/>
      <w:marLeft w:val="0"/>
      <w:marRight w:val="0"/>
      <w:marTop w:val="0"/>
      <w:marBottom w:val="0"/>
      <w:divBdr>
        <w:top w:val="none" w:sz="0" w:space="0" w:color="auto"/>
        <w:left w:val="none" w:sz="0" w:space="0" w:color="auto"/>
        <w:bottom w:val="none" w:sz="0" w:space="0" w:color="auto"/>
        <w:right w:val="none" w:sz="0" w:space="0" w:color="auto"/>
      </w:divBdr>
    </w:div>
    <w:div w:id="1480533759">
      <w:bodyDiv w:val="1"/>
      <w:marLeft w:val="0"/>
      <w:marRight w:val="0"/>
      <w:marTop w:val="0"/>
      <w:marBottom w:val="0"/>
      <w:divBdr>
        <w:top w:val="none" w:sz="0" w:space="0" w:color="auto"/>
        <w:left w:val="none" w:sz="0" w:space="0" w:color="auto"/>
        <w:bottom w:val="none" w:sz="0" w:space="0" w:color="auto"/>
        <w:right w:val="none" w:sz="0" w:space="0" w:color="auto"/>
      </w:divBdr>
    </w:div>
    <w:div w:id="1507132779">
      <w:bodyDiv w:val="1"/>
      <w:marLeft w:val="0"/>
      <w:marRight w:val="0"/>
      <w:marTop w:val="0"/>
      <w:marBottom w:val="0"/>
      <w:divBdr>
        <w:top w:val="none" w:sz="0" w:space="0" w:color="auto"/>
        <w:left w:val="none" w:sz="0" w:space="0" w:color="auto"/>
        <w:bottom w:val="none" w:sz="0" w:space="0" w:color="auto"/>
        <w:right w:val="none" w:sz="0" w:space="0" w:color="auto"/>
      </w:divBdr>
    </w:div>
    <w:div w:id="1613976013">
      <w:bodyDiv w:val="1"/>
      <w:marLeft w:val="0"/>
      <w:marRight w:val="0"/>
      <w:marTop w:val="0"/>
      <w:marBottom w:val="0"/>
      <w:divBdr>
        <w:top w:val="none" w:sz="0" w:space="0" w:color="auto"/>
        <w:left w:val="none" w:sz="0" w:space="0" w:color="auto"/>
        <w:bottom w:val="none" w:sz="0" w:space="0" w:color="auto"/>
        <w:right w:val="none" w:sz="0" w:space="0" w:color="auto"/>
      </w:divBdr>
    </w:div>
    <w:div w:id="1957179024">
      <w:bodyDiv w:val="1"/>
      <w:marLeft w:val="0"/>
      <w:marRight w:val="0"/>
      <w:marTop w:val="0"/>
      <w:marBottom w:val="0"/>
      <w:divBdr>
        <w:top w:val="none" w:sz="0" w:space="0" w:color="auto"/>
        <w:left w:val="none" w:sz="0" w:space="0" w:color="auto"/>
        <w:bottom w:val="none" w:sz="0" w:space="0" w:color="auto"/>
        <w:right w:val="none" w:sz="0" w:space="0" w:color="auto"/>
      </w:divBdr>
    </w:div>
    <w:div w:id="20454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jcrop2014@hotmail.com"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quoz@hchr.org.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iro552011@hotmail.com" TargetMode="External"/><Relationship Id="rId4" Type="http://schemas.openxmlformats.org/officeDocument/2006/relationships/settings" Target="settings.xml"/><Relationship Id="rId9" Type="http://schemas.openxmlformats.org/officeDocument/2006/relationships/hyperlink" Target="mailto:diosesamorr1960@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179B-C358-447E-AE67-E885E0CB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5860</Words>
  <Characters>32231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ROSALBA PAI</dc:creator>
  <cp:lastModifiedBy>jairo de jesus zapata galvis</cp:lastModifiedBy>
  <cp:revision>12</cp:revision>
  <cp:lastPrinted>2017-02-25T02:41:00Z</cp:lastPrinted>
  <dcterms:created xsi:type="dcterms:W3CDTF">2016-12-03T01:41:00Z</dcterms:created>
  <dcterms:modified xsi:type="dcterms:W3CDTF">2017-03-13T17:50:00Z</dcterms:modified>
</cp:coreProperties>
</file>