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3B7D00" w:rsidP="00C27BC6">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w:t>
            </w:r>
            <w:r w:rsidR="00FD7EE5">
              <w:rPr>
                <w:rFonts w:ascii="Arial Narrow" w:eastAsia="Times New Roman" w:hAnsi="Arial Narrow" w:cs="Arial"/>
                <w:sz w:val="20"/>
                <w:szCs w:val="20"/>
                <w:lang w:val="es-ES" w:eastAsia="es-ES"/>
              </w:rPr>
              <w:t>0</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5921D1"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5921D1"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FC6FBB">
              <w:rPr>
                <w:rFonts w:ascii="Arial Narrow" w:eastAsia="Times New Roman" w:hAnsi="Arial Narrow" w:cs="Arial"/>
                <w:sz w:val="20"/>
                <w:szCs w:val="20"/>
                <w:lang w:val="es-ES" w:eastAsia="es-ES"/>
              </w:rPr>
              <w:t>7</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616FB2">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024EA2" w:rsidRDefault="005921D1" w:rsidP="004F3EE5">
            <w:pPr>
              <w:spacing w:after="0"/>
              <w:rPr>
                <w:rFonts w:ascii="Arial" w:eastAsia="SimSun" w:hAnsi="Arial" w:cs="Arial"/>
                <w:sz w:val="20"/>
                <w:szCs w:val="20"/>
              </w:rPr>
            </w:pPr>
            <w:r w:rsidRPr="00024EA2">
              <w:rPr>
                <w:rFonts w:ascii="Arial" w:eastAsia="SimSun" w:hAnsi="Arial" w:cs="Arial"/>
                <w:sz w:val="20"/>
                <w:szCs w:val="20"/>
              </w:rPr>
              <w:t>S</w:t>
            </w:r>
            <w:r w:rsidR="00024EA2" w:rsidRPr="00024EA2">
              <w:rPr>
                <w:rFonts w:ascii="Arial" w:eastAsia="SimSun" w:hAnsi="Arial" w:cs="Arial"/>
                <w:sz w:val="20"/>
                <w:szCs w:val="20"/>
              </w:rPr>
              <w:t>4</w:t>
            </w:r>
          </w:p>
        </w:tc>
      </w:tr>
      <w:tr w:rsidR="005921D1"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5921D1" w:rsidRDefault="005921D1" w:rsidP="005921D1">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5921D1" w:rsidRPr="00E618FD" w:rsidRDefault="005921D1" w:rsidP="00DD1EB6">
            <w:pPr>
              <w:spacing w:after="0"/>
              <w:jc w:val="both"/>
              <w:rPr>
                <w:rFonts w:ascii="Arial Narrow" w:eastAsia="PMingLiU" w:hAnsi="Arial Narrow" w:cs="Arial"/>
                <w:b/>
                <w:bCs/>
                <w:sz w:val="22"/>
                <w:szCs w:val="22"/>
              </w:rPr>
            </w:pPr>
            <w:r w:rsidRPr="00E618FD">
              <w:rPr>
                <w:rFonts w:ascii="Arial Narrow" w:eastAsia="PMingLiU" w:hAnsi="Arial Narrow" w:cs="Arial"/>
                <w:b/>
                <w:bCs/>
                <w:sz w:val="22"/>
                <w:szCs w:val="22"/>
              </w:rPr>
              <w:t>INFORME DE SEGUIMIENTO A LA EJECUCIÓN PRESUPUESTAL DE LA UNIDAD PARA LA ATENCIÓN Y REPARACIÓN INTEGRAL A LAS VICTIMAS A 31 DE</w:t>
            </w:r>
            <w:r w:rsidR="00FC6FBB">
              <w:rPr>
                <w:rFonts w:ascii="Arial Narrow" w:eastAsia="PMingLiU" w:hAnsi="Arial Narrow" w:cs="Arial"/>
                <w:b/>
                <w:bCs/>
                <w:sz w:val="22"/>
                <w:szCs w:val="22"/>
              </w:rPr>
              <w:t xml:space="preserve"> DICIEMBRE DE 2016</w:t>
            </w:r>
            <w:r w:rsidRPr="00E618FD">
              <w:rPr>
                <w:rFonts w:ascii="Arial Narrow" w:eastAsia="PMingLiU" w:hAnsi="Arial Narrow" w:cs="Arial"/>
                <w:b/>
                <w:bCs/>
                <w:sz w:val="22"/>
                <w:szCs w:val="22"/>
              </w:rPr>
              <w:t>.</w:t>
            </w:r>
          </w:p>
        </w:tc>
      </w:tr>
      <w:tr w:rsidR="005921D1"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5921D1" w:rsidRPr="00BC309A" w:rsidRDefault="005921D1" w:rsidP="005921D1">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5921D1" w:rsidRPr="00E618FD" w:rsidRDefault="005921D1" w:rsidP="005921D1">
            <w:pPr>
              <w:spacing w:after="0"/>
              <w:jc w:val="both"/>
              <w:rPr>
                <w:rFonts w:ascii="Arial Narrow" w:eastAsia="PMingLiU" w:hAnsi="Arial Narrow" w:cs="Arial"/>
                <w:bCs/>
                <w:sz w:val="22"/>
                <w:szCs w:val="22"/>
              </w:rPr>
            </w:pPr>
            <w:r>
              <w:rPr>
                <w:rFonts w:ascii="Arial Narrow" w:eastAsia="PMingLiU" w:hAnsi="Arial Narrow" w:cs="Arial"/>
                <w:bCs/>
                <w:sz w:val="22"/>
                <w:szCs w:val="22"/>
              </w:rPr>
              <w:t>Analizar el desarrollo de la e</w:t>
            </w:r>
            <w:r w:rsidRPr="00E618FD">
              <w:rPr>
                <w:rFonts w:ascii="Arial Narrow" w:eastAsia="PMingLiU" w:hAnsi="Arial Narrow" w:cs="Arial"/>
                <w:bCs/>
                <w:sz w:val="22"/>
                <w:szCs w:val="22"/>
              </w:rPr>
              <w:t>jecución presupuestal de la Unidad para la Atención y Reparación Integral a las Victimas</w:t>
            </w:r>
            <w:r>
              <w:rPr>
                <w:rFonts w:ascii="Arial Narrow" w:eastAsia="PMingLiU" w:hAnsi="Arial Narrow" w:cs="Arial"/>
                <w:bCs/>
                <w:sz w:val="22"/>
                <w:szCs w:val="22"/>
              </w:rPr>
              <w:t xml:space="preserve"> y realizar las recomendaciones pertinentes.</w:t>
            </w:r>
          </w:p>
        </w:tc>
      </w:tr>
      <w:tr w:rsidR="005921D1"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5921D1" w:rsidRDefault="005921D1" w:rsidP="005921D1">
            <w:pPr>
              <w:spacing w:after="0"/>
              <w:rPr>
                <w:rFonts w:ascii="Arial" w:hAnsi="Arial" w:cs="Arial"/>
                <w:b/>
                <w:sz w:val="20"/>
              </w:rPr>
            </w:pPr>
            <w:r>
              <w:rPr>
                <w:rFonts w:ascii="Arial" w:hAnsi="Arial" w:cs="Arial"/>
                <w:b/>
                <w:sz w:val="20"/>
              </w:rPr>
              <w:t>Alcance del Seguimiento</w:t>
            </w:r>
          </w:p>
        </w:tc>
        <w:tc>
          <w:tcPr>
            <w:tcW w:w="7205" w:type="dxa"/>
          </w:tcPr>
          <w:p w:rsidR="005921D1" w:rsidRPr="00E618FD" w:rsidRDefault="005921D1" w:rsidP="005921D1">
            <w:pPr>
              <w:spacing w:after="0"/>
              <w:jc w:val="both"/>
              <w:rPr>
                <w:rFonts w:ascii="Arial Narrow" w:hAnsi="Arial Narrow" w:cs="Arial"/>
                <w:sz w:val="22"/>
                <w:szCs w:val="22"/>
              </w:rPr>
            </w:pPr>
            <w:r w:rsidRPr="00E618FD">
              <w:rPr>
                <w:rFonts w:ascii="Arial Narrow" w:hAnsi="Arial Narrow" w:cs="Arial"/>
                <w:sz w:val="22"/>
                <w:szCs w:val="22"/>
              </w:rPr>
              <w:t>El análisis</w:t>
            </w:r>
            <w:r>
              <w:rPr>
                <w:rFonts w:ascii="Arial Narrow" w:hAnsi="Arial Narrow" w:cs="Arial"/>
                <w:sz w:val="22"/>
                <w:szCs w:val="22"/>
              </w:rPr>
              <w:t xml:space="preserve"> se efectuó a la información de ejecución presupuestal </w:t>
            </w:r>
            <w:r w:rsidR="00FC6FBB">
              <w:rPr>
                <w:rFonts w:ascii="Arial Narrow" w:hAnsi="Arial Narrow" w:cs="Arial"/>
                <w:sz w:val="22"/>
                <w:szCs w:val="22"/>
              </w:rPr>
              <w:t xml:space="preserve">para el período comprendido entre </w:t>
            </w:r>
            <w:r w:rsidR="004414E8">
              <w:rPr>
                <w:rFonts w:ascii="Arial Narrow" w:hAnsi="Arial Narrow" w:cs="Arial"/>
                <w:sz w:val="22"/>
                <w:szCs w:val="22"/>
              </w:rPr>
              <w:t xml:space="preserve">el 01 </w:t>
            </w:r>
            <w:r w:rsidR="00445698">
              <w:rPr>
                <w:rFonts w:ascii="Arial Narrow" w:hAnsi="Arial Narrow" w:cs="Arial"/>
                <w:sz w:val="22"/>
                <w:szCs w:val="22"/>
              </w:rPr>
              <w:t xml:space="preserve">de </w:t>
            </w:r>
            <w:r>
              <w:rPr>
                <w:rFonts w:ascii="Arial Narrow" w:hAnsi="Arial Narrow" w:cs="Arial"/>
                <w:sz w:val="22"/>
                <w:szCs w:val="22"/>
              </w:rPr>
              <w:t>enero</w:t>
            </w:r>
            <w:r w:rsidR="00FC6FBB">
              <w:rPr>
                <w:rFonts w:ascii="Arial Narrow" w:hAnsi="Arial Narrow" w:cs="Arial"/>
                <w:sz w:val="22"/>
                <w:szCs w:val="22"/>
              </w:rPr>
              <w:t xml:space="preserve"> </w:t>
            </w:r>
            <w:r w:rsidR="004414E8">
              <w:rPr>
                <w:rFonts w:ascii="Arial Narrow" w:hAnsi="Arial Narrow" w:cs="Arial"/>
                <w:sz w:val="22"/>
                <w:szCs w:val="22"/>
              </w:rPr>
              <w:t xml:space="preserve">y el </w:t>
            </w:r>
            <w:r>
              <w:rPr>
                <w:rFonts w:ascii="Arial Narrow" w:hAnsi="Arial Narrow" w:cs="Arial"/>
                <w:sz w:val="22"/>
                <w:szCs w:val="22"/>
              </w:rPr>
              <w:t xml:space="preserve"> 31 de </w:t>
            </w:r>
            <w:r w:rsidR="00616FB2">
              <w:rPr>
                <w:rFonts w:ascii="Arial Narrow" w:hAnsi="Arial Narrow" w:cs="Arial"/>
                <w:sz w:val="22"/>
                <w:szCs w:val="22"/>
              </w:rPr>
              <w:t xml:space="preserve">diciembre </w:t>
            </w:r>
            <w:r w:rsidR="00FC6FBB">
              <w:rPr>
                <w:rFonts w:ascii="Arial Narrow" w:hAnsi="Arial Narrow" w:cs="Arial"/>
                <w:sz w:val="22"/>
                <w:szCs w:val="22"/>
              </w:rPr>
              <w:t>de 2016</w:t>
            </w:r>
            <w:r>
              <w:rPr>
                <w:rFonts w:ascii="Arial Narrow" w:hAnsi="Arial Narrow" w:cs="Arial"/>
                <w:sz w:val="22"/>
                <w:szCs w:val="22"/>
              </w:rPr>
              <w:t>, en lo rela</w:t>
            </w:r>
            <w:r w:rsidRPr="00E618FD">
              <w:rPr>
                <w:rFonts w:ascii="Arial Narrow" w:eastAsia="PMingLiU" w:hAnsi="Arial Narrow" w:cs="Arial"/>
                <w:bCs/>
                <w:sz w:val="22"/>
                <w:szCs w:val="22"/>
              </w:rPr>
              <w:t>cionado con recursos de la</w:t>
            </w:r>
            <w:r>
              <w:rPr>
                <w:rFonts w:ascii="Arial Narrow" w:eastAsia="PMingLiU" w:hAnsi="Arial Narrow" w:cs="Arial"/>
                <w:bCs/>
                <w:sz w:val="22"/>
                <w:szCs w:val="22"/>
              </w:rPr>
              <w:t xml:space="preserve"> vigencia y rezago presupuestal, </w:t>
            </w:r>
            <w:r w:rsidRPr="003B7D00">
              <w:rPr>
                <w:rFonts w:ascii="Arial Narrow" w:eastAsia="PMingLiU" w:hAnsi="Arial Narrow" w:cs="Arial"/>
                <w:bCs/>
                <w:sz w:val="22"/>
                <w:szCs w:val="22"/>
              </w:rPr>
              <w:t xml:space="preserve">basado en la </w:t>
            </w:r>
            <w:r w:rsidRPr="003B7D00">
              <w:rPr>
                <w:rFonts w:ascii="Arial Narrow" w:hAnsi="Arial Narrow" w:cs="Arial"/>
                <w:sz w:val="22"/>
                <w:szCs w:val="22"/>
              </w:rPr>
              <w:t xml:space="preserve">información generada por el Sistema de Información Financiera - SIIF, Portal del Transparencia Económica y los informes de ejecución presupuestal </w:t>
            </w:r>
            <w:r w:rsidR="004414E8">
              <w:rPr>
                <w:rFonts w:ascii="Arial Narrow" w:hAnsi="Arial Narrow" w:cs="Arial"/>
                <w:sz w:val="22"/>
                <w:szCs w:val="22"/>
              </w:rPr>
              <w:t xml:space="preserve">suministrada </w:t>
            </w:r>
            <w:r w:rsidRPr="003B7D00">
              <w:rPr>
                <w:rFonts w:ascii="Arial Narrow" w:hAnsi="Arial Narrow" w:cs="Arial"/>
                <w:sz w:val="22"/>
                <w:szCs w:val="22"/>
              </w:rPr>
              <w:t>por el área de Presupuesto del Grupo de Gestión Financiera de la Unidad.</w:t>
            </w:r>
          </w:p>
          <w:p w:rsidR="005921D1" w:rsidRPr="00E618FD" w:rsidRDefault="005921D1" w:rsidP="005921D1">
            <w:pPr>
              <w:spacing w:after="0"/>
              <w:jc w:val="both"/>
              <w:rPr>
                <w:rFonts w:ascii="Arial Narrow" w:hAnsi="Arial Narrow" w:cs="Arial"/>
                <w:sz w:val="22"/>
                <w:szCs w:val="22"/>
              </w:rPr>
            </w:pPr>
          </w:p>
        </w:tc>
      </w:tr>
      <w:tr w:rsidR="005921D1"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5921D1" w:rsidRDefault="005921D1" w:rsidP="005921D1">
            <w:pPr>
              <w:spacing w:after="0"/>
              <w:rPr>
                <w:rFonts w:ascii="Arial" w:hAnsi="Arial" w:cs="Arial"/>
                <w:b/>
                <w:sz w:val="20"/>
              </w:rPr>
            </w:pPr>
            <w:r>
              <w:rPr>
                <w:rFonts w:ascii="Arial" w:hAnsi="Arial" w:cs="Arial"/>
                <w:b/>
                <w:sz w:val="20"/>
              </w:rPr>
              <w:t xml:space="preserve">Normatividad </w:t>
            </w:r>
          </w:p>
        </w:tc>
        <w:tc>
          <w:tcPr>
            <w:tcW w:w="7205" w:type="dxa"/>
          </w:tcPr>
          <w:p w:rsidR="005921D1" w:rsidRPr="003B69A6" w:rsidRDefault="005921D1" w:rsidP="005921D1">
            <w:pPr>
              <w:pStyle w:val="Prrafodelista"/>
              <w:numPr>
                <w:ilvl w:val="0"/>
                <w:numId w:val="22"/>
              </w:numPr>
              <w:spacing w:after="0"/>
              <w:ind w:left="444"/>
              <w:jc w:val="both"/>
              <w:rPr>
                <w:rFonts w:ascii="Arial Narrow" w:hAnsi="Arial Narrow" w:cs="Arial"/>
                <w:sz w:val="22"/>
                <w:szCs w:val="22"/>
              </w:rPr>
            </w:pPr>
            <w:r w:rsidRPr="003B69A6">
              <w:rPr>
                <w:rFonts w:ascii="Arial Narrow" w:hAnsi="Arial Narrow" w:cs="Arial"/>
                <w:sz w:val="22"/>
                <w:szCs w:val="22"/>
              </w:rPr>
              <w:t>Decreto 111 de 1996 Estatuto Orgánico de Presupuesto.</w:t>
            </w:r>
          </w:p>
          <w:p w:rsidR="005921D1" w:rsidRPr="003B69A6" w:rsidRDefault="003B69A6" w:rsidP="005921D1">
            <w:pPr>
              <w:pStyle w:val="Prrafodelista"/>
              <w:numPr>
                <w:ilvl w:val="0"/>
                <w:numId w:val="22"/>
              </w:numPr>
              <w:spacing w:after="0"/>
              <w:ind w:left="444"/>
              <w:jc w:val="both"/>
              <w:rPr>
                <w:rFonts w:ascii="Arial Narrow" w:hAnsi="Arial Narrow" w:cs="Arial"/>
                <w:sz w:val="22"/>
                <w:szCs w:val="22"/>
              </w:rPr>
            </w:pPr>
            <w:r w:rsidRPr="003B69A6">
              <w:rPr>
                <w:rFonts w:ascii="Arial Narrow" w:hAnsi="Arial Narrow" w:cs="Arial"/>
                <w:sz w:val="22"/>
                <w:szCs w:val="22"/>
              </w:rPr>
              <w:t xml:space="preserve">Decreto 2550 de </w:t>
            </w:r>
            <w:r w:rsidR="004414E8">
              <w:rPr>
                <w:rFonts w:ascii="Arial Narrow" w:hAnsi="Arial Narrow" w:cs="Arial"/>
                <w:sz w:val="22"/>
                <w:szCs w:val="22"/>
              </w:rPr>
              <w:t xml:space="preserve">diciembre 30 de </w:t>
            </w:r>
            <w:r w:rsidRPr="003B69A6">
              <w:rPr>
                <w:rFonts w:ascii="Arial Narrow" w:hAnsi="Arial Narrow" w:cs="Arial"/>
                <w:sz w:val="22"/>
                <w:szCs w:val="22"/>
              </w:rPr>
              <w:t>2015</w:t>
            </w:r>
            <w:r w:rsidR="005921D1" w:rsidRPr="003B69A6">
              <w:rPr>
                <w:rFonts w:ascii="Arial Narrow" w:hAnsi="Arial Narrow" w:cs="Arial"/>
                <w:sz w:val="22"/>
                <w:szCs w:val="22"/>
              </w:rPr>
              <w:t xml:space="preserve"> “Por el cual se liquida el Presupuesto General de la Nac</w:t>
            </w:r>
            <w:r w:rsidR="003B7D00" w:rsidRPr="003B69A6">
              <w:rPr>
                <w:rFonts w:ascii="Arial Narrow" w:hAnsi="Arial Narrow" w:cs="Arial"/>
                <w:sz w:val="22"/>
                <w:szCs w:val="22"/>
              </w:rPr>
              <w:t>ión para la vigencia fiscal 2016</w:t>
            </w:r>
            <w:r w:rsidR="005921D1" w:rsidRPr="003B69A6">
              <w:rPr>
                <w:rFonts w:ascii="Arial Narrow" w:hAnsi="Arial Narrow" w:cs="Arial"/>
                <w:sz w:val="22"/>
                <w:szCs w:val="22"/>
              </w:rPr>
              <w:t>”.</w:t>
            </w:r>
          </w:p>
          <w:p w:rsidR="005921D1" w:rsidRPr="003B69A6" w:rsidRDefault="005921D1" w:rsidP="005921D1">
            <w:pPr>
              <w:pStyle w:val="Prrafodelista"/>
              <w:numPr>
                <w:ilvl w:val="0"/>
                <w:numId w:val="22"/>
              </w:numPr>
              <w:spacing w:after="0"/>
              <w:ind w:left="444"/>
              <w:jc w:val="both"/>
              <w:rPr>
                <w:rFonts w:ascii="Arial Narrow" w:hAnsi="Arial Narrow" w:cs="Arial"/>
                <w:sz w:val="22"/>
                <w:szCs w:val="22"/>
              </w:rPr>
            </w:pPr>
            <w:r w:rsidRPr="003B69A6">
              <w:rPr>
                <w:rFonts w:ascii="Arial Narrow" w:hAnsi="Arial Narrow" w:cs="Arial"/>
                <w:sz w:val="22"/>
                <w:szCs w:val="22"/>
              </w:rPr>
              <w:t>Decreto 4836 de 2011 “Por el cual se reglamentan normas orgánicas del presupuesto.</w:t>
            </w:r>
          </w:p>
          <w:p w:rsidR="005921D1" w:rsidRPr="00E618FD" w:rsidRDefault="005921D1" w:rsidP="005921D1">
            <w:pPr>
              <w:pStyle w:val="Prrafodelista"/>
              <w:spacing w:after="0"/>
              <w:ind w:left="444"/>
              <w:jc w:val="both"/>
              <w:rPr>
                <w:rFonts w:ascii="Arial Narrow" w:hAnsi="Arial Narrow" w:cs="Arial"/>
                <w:sz w:val="22"/>
                <w:szCs w:val="22"/>
              </w:rPr>
            </w:pP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632"/>
      </w:tblGrid>
      <w:tr w:rsidR="00DD2063" w:rsidRPr="006369FA" w:rsidTr="0081049E">
        <w:tc>
          <w:tcPr>
            <w:tcW w:w="10632"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FA0B64" w:rsidRPr="006369FA" w:rsidTr="0081049E">
        <w:tblPrEx>
          <w:tblCellMar>
            <w:left w:w="70" w:type="dxa"/>
            <w:right w:w="70" w:type="dxa"/>
          </w:tblCellMar>
        </w:tblPrEx>
        <w:tc>
          <w:tcPr>
            <w:tcW w:w="10632" w:type="dxa"/>
            <w:shd w:val="clear" w:color="auto" w:fill="auto"/>
          </w:tcPr>
          <w:p w:rsidR="00FA0B64" w:rsidRPr="00E618FD" w:rsidRDefault="00FA0B64" w:rsidP="00FA0B64">
            <w:pPr>
              <w:rPr>
                <w:rFonts w:ascii="Arial Narrow" w:eastAsia="PMingLiU" w:hAnsi="Arial Narrow" w:cs="Arial"/>
                <w:bCs/>
                <w:sz w:val="22"/>
                <w:szCs w:val="22"/>
              </w:rPr>
            </w:pPr>
          </w:p>
          <w:p w:rsidR="00FA0B64" w:rsidRPr="00617212" w:rsidRDefault="00FA0B64" w:rsidP="00FA0B64">
            <w:pPr>
              <w:pStyle w:val="Prrafodelista"/>
              <w:numPr>
                <w:ilvl w:val="0"/>
                <w:numId w:val="26"/>
              </w:numPr>
              <w:spacing w:after="0"/>
              <w:rPr>
                <w:rFonts w:ascii="Arial Narrow" w:hAnsi="Arial Narrow" w:cs="Arial"/>
                <w:b/>
                <w:sz w:val="22"/>
                <w:szCs w:val="22"/>
              </w:rPr>
            </w:pPr>
            <w:r w:rsidRPr="00617212">
              <w:rPr>
                <w:rFonts w:ascii="Arial Narrow" w:hAnsi="Arial Narrow" w:cs="Arial"/>
                <w:b/>
                <w:sz w:val="22"/>
                <w:szCs w:val="22"/>
              </w:rPr>
              <w:t>PRESUPUESTO INICIAL, MODIFICACIONES Y PRESUPUESTO VIGENTE</w:t>
            </w:r>
          </w:p>
          <w:p w:rsidR="00FA0B64" w:rsidRPr="00E618FD" w:rsidRDefault="00FA0B64" w:rsidP="00FA0B64">
            <w:pPr>
              <w:spacing w:after="0"/>
              <w:rPr>
                <w:rFonts w:ascii="Arial Narrow" w:hAnsi="Arial Narrow" w:cs="Arial"/>
                <w:b/>
                <w:sz w:val="22"/>
                <w:szCs w:val="22"/>
              </w:rPr>
            </w:pPr>
          </w:p>
          <w:p w:rsidR="00FA0B64" w:rsidRPr="00E618FD" w:rsidRDefault="00FA0B64" w:rsidP="00FA0B64">
            <w:pPr>
              <w:jc w:val="both"/>
              <w:rPr>
                <w:rFonts w:ascii="Arial Narrow" w:hAnsi="Arial Narrow" w:cs="Arial"/>
                <w:sz w:val="22"/>
                <w:szCs w:val="22"/>
              </w:rPr>
            </w:pPr>
            <w:r w:rsidRPr="003B69A6">
              <w:rPr>
                <w:rFonts w:ascii="Arial Narrow" w:hAnsi="Arial Narrow" w:cs="Arial"/>
                <w:sz w:val="22"/>
                <w:szCs w:val="22"/>
              </w:rPr>
              <w:t xml:space="preserve">De acuerdo </w:t>
            </w:r>
            <w:r w:rsidR="003B69A6" w:rsidRPr="003B69A6">
              <w:rPr>
                <w:rFonts w:ascii="Arial Narrow" w:hAnsi="Arial Narrow" w:cs="Arial"/>
                <w:sz w:val="22"/>
                <w:szCs w:val="22"/>
              </w:rPr>
              <w:t>con el Decreto 2550</w:t>
            </w:r>
            <w:r w:rsidR="003B7D00" w:rsidRPr="003B69A6">
              <w:rPr>
                <w:rFonts w:ascii="Arial Narrow" w:hAnsi="Arial Narrow" w:cs="Arial"/>
                <w:sz w:val="22"/>
                <w:szCs w:val="22"/>
              </w:rPr>
              <w:t xml:space="preserve"> </w:t>
            </w:r>
            <w:r w:rsidR="004414E8" w:rsidRPr="003B69A6">
              <w:rPr>
                <w:rFonts w:ascii="Arial Narrow" w:hAnsi="Arial Narrow" w:cs="Arial"/>
                <w:sz w:val="22"/>
                <w:szCs w:val="22"/>
              </w:rPr>
              <w:t xml:space="preserve">de </w:t>
            </w:r>
            <w:r w:rsidR="004414E8">
              <w:rPr>
                <w:rFonts w:ascii="Arial Narrow" w:hAnsi="Arial Narrow" w:cs="Arial"/>
                <w:sz w:val="22"/>
                <w:szCs w:val="22"/>
              </w:rPr>
              <w:t>diciembre 30 de</w:t>
            </w:r>
            <w:r w:rsidR="003B7D00" w:rsidRPr="003B69A6">
              <w:rPr>
                <w:rFonts w:ascii="Arial Narrow" w:hAnsi="Arial Narrow" w:cs="Arial"/>
                <w:sz w:val="22"/>
                <w:szCs w:val="22"/>
              </w:rPr>
              <w:t xml:space="preserve"> 2015</w:t>
            </w:r>
            <w:r w:rsidRPr="003B69A6">
              <w:rPr>
                <w:rFonts w:ascii="Arial Narrow" w:hAnsi="Arial Narrow" w:cs="Arial"/>
                <w:sz w:val="22"/>
                <w:szCs w:val="22"/>
              </w:rPr>
              <w:t>, por el cual se liquida el Presupuesto General de</w:t>
            </w:r>
            <w:r w:rsidR="003B7D00" w:rsidRPr="003B69A6">
              <w:rPr>
                <w:rFonts w:ascii="Arial Narrow" w:hAnsi="Arial Narrow" w:cs="Arial"/>
                <w:sz w:val="22"/>
                <w:szCs w:val="22"/>
              </w:rPr>
              <w:t xml:space="preserve"> la Nación para la vigencia 2016</w:t>
            </w:r>
            <w:r w:rsidRPr="003B69A6">
              <w:rPr>
                <w:rFonts w:ascii="Arial Narrow" w:hAnsi="Arial Narrow" w:cs="Arial"/>
                <w:sz w:val="22"/>
                <w:szCs w:val="22"/>
              </w:rPr>
              <w:t>, la</w:t>
            </w:r>
            <w:r w:rsidRPr="00E618FD">
              <w:rPr>
                <w:rFonts w:ascii="Arial Narrow" w:hAnsi="Arial Narrow" w:cs="Arial"/>
                <w:sz w:val="22"/>
                <w:szCs w:val="22"/>
              </w:rPr>
              <w:t xml:space="preserve"> apropiación inicial correspondiente a la Unidad para la Reparación Integral a las Victimas es de </w:t>
            </w:r>
            <w:r w:rsidRPr="00AF1DE8">
              <w:rPr>
                <w:rFonts w:ascii="Arial Narrow" w:hAnsi="Arial Narrow" w:cs="Arial"/>
                <w:b/>
                <w:sz w:val="22"/>
                <w:szCs w:val="22"/>
              </w:rPr>
              <w:t>$</w:t>
            </w:r>
            <w:r w:rsidR="001556F1" w:rsidRPr="00AF1DE8">
              <w:rPr>
                <w:rFonts w:ascii="Arial Narrow" w:hAnsi="Arial Narrow" w:cs="Arial"/>
                <w:b/>
                <w:sz w:val="22"/>
                <w:szCs w:val="22"/>
              </w:rPr>
              <w:t>1.839.309.188.466,00</w:t>
            </w:r>
            <w:r w:rsidR="004414E8">
              <w:rPr>
                <w:rFonts w:ascii="Arial Narrow" w:hAnsi="Arial Narrow" w:cs="Arial"/>
                <w:b/>
                <w:sz w:val="22"/>
                <w:szCs w:val="22"/>
              </w:rPr>
              <w:t xml:space="preserve">, </w:t>
            </w:r>
            <w:r w:rsidRPr="00E618FD">
              <w:rPr>
                <w:rFonts w:ascii="Arial Narrow" w:hAnsi="Arial Narrow" w:cs="Arial"/>
                <w:sz w:val="22"/>
                <w:szCs w:val="22"/>
              </w:rPr>
              <w:t xml:space="preserve">distribuidos así: </w:t>
            </w:r>
          </w:p>
          <w:p w:rsidR="00FA0B64" w:rsidRPr="00AF1DE8" w:rsidRDefault="004414E8" w:rsidP="00AF1DE8">
            <w:pPr>
              <w:pStyle w:val="Prrafodelista"/>
              <w:numPr>
                <w:ilvl w:val="0"/>
                <w:numId w:val="23"/>
              </w:numPr>
              <w:spacing w:after="0"/>
              <w:ind w:left="639"/>
              <w:jc w:val="both"/>
              <w:rPr>
                <w:rFonts w:ascii="Arial Narrow" w:hAnsi="Arial Narrow" w:cs="Arial"/>
                <w:sz w:val="22"/>
                <w:szCs w:val="22"/>
              </w:rPr>
            </w:pPr>
            <w:r>
              <w:rPr>
                <w:rFonts w:ascii="Arial Narrow" w:hAnsi="Arial Narrow" w:cs="Arial"/>
                <w:b/>
                <w:sz w:val="22"/>
                <w:szCs w:val="22"/>
              </w:rPr>
              <w:t>Presupuesto de F</w:t>
            </w:r>
            <w:r w:rsidR="00FA0B64" w:rsidRPr="00AF1DE8">
              <w:rPr>
                <w:rFonts w:ascii="Arial Narrow" w:hAnsi="Arial Narrow" w:cs="Arial"/>
                <w:b/>
                <w:sz w:val="22"/>
                <w:szCs w:val="22"/>
              </w:rPr>
              <w:t>uncionamiento</w:t>
            </w:r>
            <w:r>
              <w:rPr>
                <w:rFonts w:ascii="Arial Narrow" w:hAnsi="Arial Narrow" w:cs="Arial"/>
                <w:b/>
                <w:sz w:val="22"/>
                <w:szCs w:val="22"/>
              </w:rPr>
              <w:t xml:space="preserve">: </w:t>
            </w:r>
            <w:r w:rsidRPr="003B69A6">
              <w:rPr>
                <w:rFonts w:ascii="Arial Narrow" w:hAnsi="Arial Narrow" w:cs="Arial"/>
                <w:sz w:val="22"/>
                <w:szCs w:val="22"/>
              </w:rPr>
              <w:t>$728.343.940.000,00</w:t>
            </w:r>
            <w:r w:rsidR="00AF1DE8" w:rsidRPr="00AF1DE8">
              <w:rPr>
                <w:rFonts w:ascii="Arial Narrow" w:hAnsi="Arial Narrow" w:cs="Arial"/>
                <w:sz w:val="22"/>
                <w:szCs w:val="22"/>
              </w:rPr>
              <w:t xml:space="preserve"> </w:t>
            </w:r>
          </w:p>
          <w:p w:rsidR="00FA0B64" w:rsidRPr="00E618FD" w:rsidRDefault="00FA0B64" w:rsidP="00FA0B64">
            <w:pPr>
              <w:pStyle w:val="Prrafodelista"/>
              <w:ind w:left="326"/>
              <w:jc w:val="both"/>
              <w:rPr>
                <w:rFonts w:ascii="Arial Narrow" w:hAnsi="Arial Narrow" w:cs="Arial"/>
                <w:sz w:val="22"/>
                <w:szCs w:val="22"/>
              </w:rPr>
            </w:pPr>
          </w:p>
          <w:p w:rsidR="00774C56" w:rsidRPr="00774C56" w:rsidRDefault="00FA0B64" w:rsidP="00290ED7">
            <w:pPr>
              <w:pStyle w:val="Prrafodelista"/>
              <w:numPr>
                <w:ilvl w:val="0"/>
                <w:numId w:val="23"/>
              </w:numPr>
              <w:spacing w:after="0"/>
              <w:ind w:left="639" w:right="567"/>
              <w:jc w:val="both"/>
              <w:rPr>
                <w:rFonts w:ascii="Calibri" w:hAnsi="Calibri"/>
                <w:b/>
                <w:bCs/>
                <w:sz w:val="22"/>
                <w:szCs w:val="22"/>
                <w:lang w:val="es-CO" w:eastAsia="es-CO"/>
              </w:rPr>
            </w:pPr>
            <w:r w:rsidRPr="00774C56">
              <w:rPr>
                <w:rFonts w:ascii="Arial Narrow" w:hAnsi="Arial Narrow" w:cs="Arial"/>
                <w:b/>
                <w:sz w:val="22"/>
                <w:szCs w:val="22"/>
              </w:rPr>
              <w:t>Presupuesto de Inversión</w:t>
            </w:r>
            <w:r w:rsidR="004414E8">
              <w:rPr>
                <w:rFonts w:ascii="Arial Narrow" w:hAnsi="Arial Narrow" w:cs="Arial"/>
                <w:b/>
                <w:sz w:val="22"/>
                <w:szCs w:val="22"/>
              </w:rPr>
              <w:t>:</w:t>
            </w:r>
            <w:r w:rsidR="00774C56">
              <w:rPr>
                <w:rFonts w:ascii="Arial Narrow" w:hAnsi="Arial Narrow" w:cs="Arial"/>
                <w:sz w:val="22"/>
                <w:szCs w:val="22"/>
              </w:rPr>
              <w:t xml:space="preserve"> </w:t>
            </w:r>
            <w:r w:rsidR="00774C56" w:rsidRPr="00774C56">
              <w:rPr>
                <w:rFonts w:ascii="Arial Narrow" w:hAnsi="Arial Narrow" w:cs="Arial"/>
                <w:sz w:val="22"/>
                <w:szCs w:val="22"/>
              </w:rPr>
              <w:t>$ 1.110.965.248.466,00</w:t>
            </w:r>
          </w:p>
          <w:p w:rsidR="00FA0B64" w:rsidRDefault="00FA0B64" w:rsidP="00930E2C">
            <w:pPr>
              <w:pStyle w:val="Prrafodelista"/>
              <w:ind w:left="639"/>
              <w:jc w:val="both"/>
              <w:rPr>
                <w:rFonts w:ascii="Arial Narrow" w:hAnsi="Arial Narrow" w:cs="Arial"/>
                <w:sz w:val="22"/>
                <w:szCs w:val="22"/>
              </w:rPr>
            </w:pPr>
          </w:p>
          <w:p w:rsidR="00857408" w:rsidRDefault="00857408" w:rsidP="00857408">
            <w:pPr>
              <w:jc w:val="both"/>
              <w:rPr>
                <w:rFonts w:ascii="Arial Narrow" w:hAnsi="Arial Narrow" w:cs="Arial"/>
                <w:sz w:val="22"/>
                <w:szCs w:val="22"/>
              </w:rPr>
            </w:pPr>
            <w:r w:rsidRPr="00E618FD">
              <w:rPr>
                <w:rFonts w:ascii="Arial Narrow" w:hAnsi="Arial Narrow" w:cs="Arial"/>
                <w:sz w:val="22"/>
                <w:szCs w:val="22"/>
              </w:rPr>
              <w:t xml:space="preserve">A 31 de </w:t>
            </w:r>
            <w:r>
              <w:rPr>
                <w:rFonts w:ascii="Arial Narrow" w:hAnsi="Arial Narrow" w:cs="Arial"/>
                <w:sz w:val="22"/>
                <w:szCs w:val="22"/>
              </w:rPr>
              <w:t>diciembre de 2016</w:t>
            </w:r>
            <w:r w:rsidRPr="00E618FD">
              <w:rPr>
                <w:rFonts w:ascii="Arial Narrow" w:hAnsi="Arial Narrow" w:cs="Arial"/>
                <w:sz w:val="22"/>
                <w:szCs w:val="22"/>
              </w:rPr>
              <w:t xml:space="preserve">, </w:t>
            </w:r>
            <w:r>
              <w:rPr>
                <w:rFonts w:ascii="Arial Narrow" w:hAnsi="Arial Narrow" w:cs="Arial"/>
                <w:sz w:val="22"/>
                <w:szCs w:val="22"/>
              </w:rPr>
              <w:t xml:space="preserve">el presupuesto alcanzó una sumatoria neta como resultado de las adiciones y reducciones que dieron una disminución frente al presupuesto inicial de </w:t>
            </w:r>
            <w:r w:rsidRPr="00F55A2D">
              <w:rPr>
                <w:rFonts w:ascii="Arial Narrow" w:hAnsi="Arial Narrow" w:cs="Arial"/>
                <w:sz w:val="22"/>
                <w:szCs w:val="22"/>
              </w:rPr>
              <w:t>($34.012.553.734,00)</w:t>
            </w:r>
            <w:r>
              <w:rPr>
                <w:b/>
                <w:bCs/>
                <w:sz w:val="20"/>
                <w:szCs w:val="20"/>
              </w:rPr>
              <w:t xml:space="preserve"> </w:t>
            </w:r>
            <w:r>
              <w:rPr>
                <w:rFonts w:ascii="Arial Narrow" w:hAnsi="Arial Narrow" w:cs="Arial"/>
                <w:sz w:val="22"/>
                <w:szCs w:val="22"/>
              </w:rPr>
              <w:t xml:space="preserve">dejando el total del presupuesto en </w:t>
            </w:r>
            <w:bookmarkStart w:id="0" w:name="OLE_LINK2"/>
            <w:r w:rsidRPr="00DA1459">
              <w:rPr>
                <w:rFonts w:ascii="Arial Narrow" w:hAnsi="Arial Narrow" w:cs="Arial"/>
                <w:b/>
                <w:sz w:val="22"/>
                <w:szCs w:val="22"/>
              </w:rPr>
              <w:t>$1.820.336.314.472</w:t>
            </w:r>
            <w:bookmarkEnd w:id="0"/>
            <w:r w:rsidRPr="00DA1459">
              <w:rPr>
                <w:rFonts w:ascii="Arial Narrow" w:hAnsi="Arial Narrow" w:cs="Arial"/>
                <w:b/>
                <w:sz w:val="22"/>
                <w:szCs w:val="22"/>
              </w:rPr>
              <w:t>,00,</w:t>
            </w:r>
            <w:r w:rsidRPr="00E618FD">
              <w:rPr>
                <w:rFonts w:ascii="Arial Narrow" w:hAnsi="Arial Narrow" w:cs="Arial"/>
                <w:sz w:val="22"/>
                <w:szCs w:val="22"/>
              </w:rPr>
              <w:t xml:space="preserve"> </w:t>
            </w:r>
            <w:r>
              <w:rPr>
                <w:rFonts w:ascii="Arial Narrow" w:hAnsi="Arial Narrow" w:cs="Arial"/>
                <w:sz w:val="22"/>
                <w:szCs w:val="22"/>
              </w:rPr>
              <w:t>así:</w:t>
            </w:r>
            <w:r w:rsidRPr="00E618FD">
              <w:rPr>
                <w:rFonts w:ascii="Arial Narrow" w:hAnsi="Arial Narrow" w:cs="Arial"/>
                <w:sz w:val="22"/>
                <w:szCs w:val="22"/>
              </w:rPr>
              <w:t xml:space="preserve">  </w:t>
            </w:r>
          </w:p>
          <w:p w:rsidR="009F5C86" w:rsidRPr="00E81068" w:rsidRDefault="004414E8" w:rsidP="00606A38">
            <w:pPr>
              <w:pStyle w:val="Prrafodelista"/>
              <w:numPr>
                <w:ilvl w:val="0"/>
                <w:numId w:val="23"/>
              </w:numPr>
              <w:spacing w:after="0"/>
              <w:ind w:left="326"/>
              <w:jc w:val="both"/>
              <w:rPr>
                <w:rFonts w:ascii="Arial Narrow" w:hAnsi="Arial Narrow" w:cs="Arial"/>
                <w:sz w:val="22"/>
                <w:szCs w:val="22"/>
              </w:rPr>
            </w:pPr>
            <w:r w:rsidRPr="00E81068">
              <w:rPr>
                <w:rFonts w:ascii="Arial Narrow" w:hAnsi="Arial Narrow" w:cs="Arial"/>
                <w:b/>
                <w:sz w:val="22"/>
                <w:szCs w:val="22"/>
              </w:rPr>
              <w:t>Presupuesto de F</w:t>
            </w:r>
            <w:r w:rsidR="0032741E" w:rsidRPr="00E81068">
              <w:rPr>
                <w:rFonts w:ascii="Arial Narrow" w:hAnsi="Arial Narrow" w:cs="Arial"/>
                <w:b/>
                <w:sz w:val="22"/>
                <w:szCs w:val="22"/>
              </w:rPr>
              <w:t>uncionamiento</w:t>
            </w:r>
            <w:r w:rsidR="0032741E" w:rsidRPr="00E81068">
              <w:rPr>
                <w:rFonts w:ascii="Arial Narrow" w:hAnsi="Arial Narrow" w:cs="Arial"/>
                <w:sz w:val="22"/>
                <w:szCs w:val="22"/>
              </w:rPr>
              <w:t xml:space="preserve"> con </w:t>
            </w:r>
            <w:r w:rsidR="00D3046F" w:rsidRPr="00E81068">
              <w:rPr>
                <w:rFonts w:ascii="Arial Narrow" w:hAnsi="Arial Narrow" w:cs="Arial"/>
                <w:sz w:val="22"/>
                <w:szCs w:val="22"/>
              </w:rPr>
              <w:t>$</w:t>
            </w:r>
            <w:r w:rsidRPr="00E81068">
              <w:rPr>
                <w:rFonts w:ascii="Arial Narrow" w:hAnsi="Arial Narrow" w:cs="Arial"/>
                <w:sz w:val="22"/>
                <w:szCs w:val="22"/>
              </w:rPr>
              <w:t>45</w:t>
            </w:r>
            <w:r w:rsidR="00D3046F" w:rsidRPr="00E81068">
              <w:rPr>
                <w:rFonts w:ascii="Arial Narrow" w:hAnsi="Arial Narrow" w:cs="Arial"/>
                <w:sz w:val="22"/>
                <w:szCs w:val="22"/>
              </w:rPr>
              <w:t>.000.000.000,00</w:t>
            </w:r>
            <w:r w:rsidR="00D3046F" w:rsidRPr="00E81068">
              <w:rPr>
                <w:color w:val="000000"/>
                <w:sz w:val="16"/>
                <w:szCs w:val="16"/>
              </w:rPr>
              <w:t xml:space="preserve"> </w:t>
            </w:r>
            <w:r w:rsidR="0032741E" w:rsidRPr="00E81068">
              <w:rPr>
                <w:rFonts w:ascii="Arial Narrow" w:hAnsi="Arial Narrow" w:cs="Arial"/>
                <w:sz w:val="22"/>
                <w:szCs w:val="22"/>
              </w:rPr>
              <w:t xml:space="preserve">correspondientes a recursos propios de los Establecimientos Públicos – Fondos Especiales y </w:t>
            </w:r>
            <w:r w:rsidRPr="00E81068">
              <w:rPr>
                <w:rFonts w:ascii="Arial Narrow" w:hAnsi="Arial Narrow" w:cs="Arial"/>
                <w:sz w:val="22"/>
                <w:szCs w:val="22"/>
              </w:rPr>
              <w:t>$681</w:t>
            </w:r>
            <w:r w:rsidR="00D3046F" w:rsidRPr="00E81068">
              <w:rPr>
                <w:rFonts w:ascii="Arial Narrow" w:hAnsi="Arial Narrow" w:cs="Arial"/>
                <w:sz w:val="22"/>
                <w:szCs w:val="22"/>
              </w:rPr>
              <w:t>.3</w:t>
            </w:r>
            <w:r w:rsidRPr="00E81068">
              <w:rPr>
                <w:rFonts w:ascii="Arial Narrow" w:hAnsi="Arial Narrow" w:cs="Arial"/>
                <w:sz w:val="22"/>
                <w:szCs w:val="22"/>
              </w:rPr>
              <w:t>67</w:t>
            </w:r>
            <w:r w:rsidR="00D3046F" w:rsidRPr="00E81068">
              <w:rPr>
                <w:rFonts w:ascii="Arial Narrow" w:hAnsi="Arial Narrow" w:cs="Arial"/>
                <w:sz w:val="22"/>
                <w:szCs w:val="22"/>
              </w:rPr>
              <w:t>.</w:t>
            </w:r>
            <w:r w:rsidRPr="00E81068">
              <w:rPr>
                <w:rFonts w:ascii="Arial Narrow" w:hAnsi="Arial Narrow" w:cs="Arial"/>
                <w:sz w:val="22"/>
                <w:szCs w:val="22"/>
              </w:rPr>
              <w:t>739</w:t>
            </w:r>
            <w:r w:rsidR="00D3046F" w:rsidRPr="00E81068">
              <w:rPr>
                <w:rFonts w:ascii="Arial Narrow" w:hAnsi="Arial Narrow" w:cs="Arial"/>
                <w:sz w:val="22"/>
                <w:szCs w:val="22"/>
              </w:rPr>
              <w:t>.</w:t>
            </w:r>
            <w:r w:rsidRPr="00E81068">
              <w:rPr>
                <w:rFonts w:ascii="Arial Narrow" w:hAnsi="Arial Narrow" w:cs="Arial"/>
                <w:sz w:val="22"/>
                <w:szCs w:val="22"/>
              </w:rPr>
              <w:t>685</w:t>
            </w:r>
            <w:r w:rsidR="00D3046F" w:rsidRPr="00E81068">
              <w:rPr>
                <w:rFonts w:ascii="Arial Narrow" w:hAnsi="Arial Narrow" w:cs="Arial"/>
                <w:sz w:val="22"/>
                <w:szCs w:val="22"/>
              </w:rPr>
              <w:t>,00</w:t>
            </w:r>
            <w:r w:rsidR="00D3046F" w:rsidRPr="00E81068">
              <w:rPr>
                <w:rFonts w:ascii="Calibri" w:hAnsi="Calibri"/>
                <w:sz w:val="22"/>
                <w:szCs w:val="22"/>
              </w:rPr>
              <w:t xml:space="preserve"> </w:t>
            </w:r>
            <w:r w:rsidR="0032741E" w:rsidRPr="00E81068">
              <w:rPr>
                <w:rFonts w:ascii="Arial Narrow" w:hAnsi="Arial Narrow" w:cs="Arial"/>
                <w:sz w:val="22"/>
                <w:szCs w:val="22"/>
              </w:rPr>
              <w:t xml:space="preserve">provenientes de aportes de la Nación, </w:t>
            </w:r>
            <w:r w:rsidR="009F5C86" w:rsidRPr="00E81068">
              <w:rPr>
                <w:rFonts w:ascii="Arial Narrow" w:hAnsi="Arial Narrow" w:cs="Arial"/>
                <w:sz w:val="22"/>
                <w:szCs w:val="22"/>
              </w:rPr>
              <w:t>para un total de</w:t>
            </w:r>
            <w:r w:rsidRPr="00E81068">
              <w:rPr>
                <w:rFonts w:ascii="Arial Narrow" w:hAnsi="Arial Narrow" w:cs="Arial"/>
                <w:sz w:val="22"/>
                <w:szCs w:val="22"/>
              </w:rPr>
              <w:t xml:space="preserve"> $726.367.739.685,00</w:t>
            </w:r>
            <w:r w:rsidR="00030DEA" w:rsidRPr="00E81068">
              <w:rPr>
                <w:rFonts w:ascii="Arial Narrow" w:hAnsi="Arial Narrow" w:cs="Arial"/>
                <w:sz w:val="22"/>
                <w:szCs w:val="22"/>
              </w:rPr>
              <w:t>,</w:t>
            </w:r>
            <w:r w:rsidR="009F5C86" w:rsidRPr="00E81068">
              <w:rPr>
                <w:rFonts w:ascii="Arial Narrow" w:hAnsi="Arial Narrow" w:cs="Arial"/>
                <w:sz w:val="22"/>
                <w:szCs w:val="22"/>
              </w:rPr>
              <w:t xml:space="preserve"> </w:t>
            </w:r>
            <w:r w:rsidR="00A515B6" w:rsidRPr="00E81068">
              <w:rPr>
                <w:rFonts w:ascii="Arial Narrow" w:hAnsi="Arial Narrow" w:cs="Arial"/>
                <w:sz w:val="22"/>
                <w:szCs w:val="22"/>
              </w:rPr>
              <w:t xml:space="preserve">con una variación de </w:t>
            </w:r>
            <w:r w:rsidR="007E4FFB" w:rsidRPr="00E81068">
              <w:rPr>
                <w:rFonts w:ascii="Arial Narrow" w:hAnsi="Arial Narrow" w:cs="Arial"/>
                <w:sz w:val="22"/>
                <w:szCs w:val="22"/>
              </w:rPr>
              <w:t xml:space="preserve">$1.976.200.315,00 </w:t>
            </w:r>
            <w:r w:rsidR="00A515B6" w:rsidRPr="00E81068">
              <w:rPr>
                <w:rFonts w:ascii="Arial Narrow" w:hAnsi="Arial Narrow" w:cs="Arial"/>
                <w:sz w:val="22"/>
                <w:szCs w:val="22"/>
              </w:rPr>
              <w:t>menos</w:t>
            </w:r>
            <w:r w:rsidR="003B69A6" w:rsidRPr="00E81068">
              <w:rPr>
                <w:rFonts w:ascii="Arial Narrow" w:hAnsi="Arial Narrow" w:cs="Arial"/>
                <w:sz w:val="22"/>
                <w:szCs w:val="22"/>
              </w:rPr>
              <w:t>.</w:t>
            </w:r>
            <w:r w:rsidR="00F04A2B" w:rsidRPr="00E81068">
              <w:rPr>
                <w:rFonts w:ascii="Arial Narrow" w:hAnsi="Arial Narrow" w:cs="Arial"/>
                <w:sz w:val="22"/>
                <w:szCs w:val="22"/>
              </w:rPr>
              <w:t xml:space="preserve"> </w:t>
            </w:r>
          </w:p>
          <w:p w:rsidR="003B69A6" w:rsidRPr="003B69A6" w:rsidRDefault="003B69A6" w:rsidP="003B69A6">
            <w:pPr>
              <w:pStyle w:val="Prrafodelista"/>
              <w:spacing w:after="0"/>
              <w:ind w:left="326"/>
              <w:jc w:val="both"/>
              <w:rPr>
                <w:rFonts w:ascii="Arial Narrow" w:hAnsi="Arial Narrow" w:cs="Arial"/>
                <w:sz w:val="22"/>
                <w:szCs w:val="22"/>
              </w:rPr>
            </w:pPr>
          </w:p>
          <w:p w:rsidR="0032741E" w:rsidRPr="003B69A6" w:rsidRDefault="0032741E" w:rsidP="003B69A6">
            <w:pPr>
              <w:pStyle w:val="Prrafodelista"/>
              <w:numPr>
                <w:ilvl w:val="0"/>
                <w:numId w:val="23"/>
              </w:numPr>
              <w:spacing w:after="0"/>
              <w:ind w:left="355" w:hanging="355"/>
              <w:jc w:val="both"/>
              <w:rPr>
                <w:rFonts w:ascii="Arial Narrow" w:hAnsi="Arial Narrow" w:cs="Arial"/>
                <w:sz w:val="22"/>
                <w:szCs w:val="22"/>
              </w:rPr>
            </w:pPr>
            <w:r w:rsidRPr="003B69A6">
              <w:rPr>
                <w:rFonts w:ascii="Arial Narrow" w:hAnsi="Arial Narrow" w:cs="Arial"/>
                <w:b/>
                <w:sz w:val="22"/>
                <w:szCs w:val="22"/>
              </w:rPr>
              <w:t>Presupuesto de Inversión</w:t>
            </w:r>
            <w:r w:rsidR="00A515B6" w:rsidRPr="003B69A6">
              <w:rPr>
                <w:rFonts w:ascii="Arial Narrow" w:hAnsi="Arial Narrow" w:cs="Arial"/>
                <w:b/>
                <w:sz w:val="22"/>
                <w:szCs w:val="22"/>
              </w:rPr>
              <w:t xml:space="preserve"> </w:t>
            </w:r>
            <w:r w:rsidRPr="003B69A6">
              <w:rPr>
                <w:rFonts w:ascii="Arial Narrow" w:hAnsi="Arial Narrow" w:cs="Arial"/>
                <w:sz w:val="22"/>
                <w:szCs w:val="22"/>
              </w:rPr>
              <w:t xml:space="preserve">con </w:t>
            </w:r>
            <w:bookmarkStart w:id="1" w:name="OLE_LINK3"/>
            <w:r w:rsidR="0058779B" w:rsidRPr="003B69A6">
              <w:rPr>
                <w:rFonts w:ascii="Arial Narrow" w:hAnsi="Arial Narrow" w:cs="Arial"/>
                <w:sz w:val="22"/>
                <w:szCs w:val="22"/>
              </w:rPr>
              <w:t>$1.093.968.574.787,00</w:t>
            </w:r>
            <w:r w:rsidR="0058779B" w:rsidRPr="003B69A6">
              <w:rPr>
                <w:rFonts w:ascii="Calibri" w:hAnsi="Calibri"/>
                <w:b/>
                <w:bCs/>
                <w:sz w:val="22"/>
                <w:szCs w:val="22"/>
              </w:rPr>
              <w:t xml:space="preserve"> </w:t>
            </w:r>
            <w:bookmarkEnd w:id="1"/>
            <w:r w:rsidR="00A515B6" w:rsidRPr="003B69A6">
              <w:rPr>
                <w:rFonts w:ascii="Arial Narrow" w:hAnsi="Arial Narrow" w:cs="Arial"/>
                <w:sz w:val="22"/>
                <w:szCs w:val="22"/>
              </w:rPr>
              <w:t xml:space="preserve">con una variación de </w:t>
            </w:r>
            <w:r w:rsidR="0058779B" w:rsidRPr="003B69A6">
              <w:rPr>
                <w:rFonts w:ascii="Arial Narrow" w:hAnsi="Arial Narrow" w:cs="Arial"/>
                <w:sz w:val="22"/>
                <w:szCs w:val="22"/>
              </w:rPr>
              <w:t>($16.996.673.679,00)</w:t>
            </w:r>
            <w:r w:rsidR="0058779B" w:rsidRPr="003B69A6">
              <w:rPr>
                <w:rFonts w:ascii="Calibri" w:hAnsi="Calibri"/>
                <w:sz w:val="22"/>
                <w:szCs w:val="22"/>
              </w:rPr>
              <w:t xml:space="preserve"> menos</w:t>
            </w:r>
            <w:r w:rsidRPr="003B69A6">
              <w:rPr>
                <w:rFonts w:ascii="Arial Narrow" w:hAnsi="Arial Narrow" w:cs="Arial"/>
                <w:sz w:val="22"/>
                <w:szCs w:val="22"/>
              </w:rPr>
              <w:t>.</w:t>
            </w:r>
          </w:p>
          <w:p w:rsidR="00090879" w:rsidRDefault="00090879" w:rsidP="00714F5C">
            <w:pPr>
              <w:jc w:val="both"/>
              <w:rPr>
                <w:rFonts w:ascii="Arial Narrow" w:hAnsi="Arial Narrow" w:cs="Arial"/>
                <w:sz w:val="22"/>
                <w:szCs w:val="22"/>
              </w:rPr>
            </w:pPr>
          </w:p>
          <w:p w:rsidR="00714F5C" w:rsidRDefault="00AB3E04" w:rsidP="00714F5C">
            <w:pPr>
              <w:jc w:val="both"/>
              <w:rPr>
                <w:rFonts w:ascii="Arial Narrow" w:hAnsi="Arial Narrow" w:cs="Arial"/>
                <w:sz w:val="22"/>
                <w:szCs w:val="22"/>
              </w:rPr>
            </w:pPr>
            <w:r>
              <w:rPr>
                <w:rFonts w:ascii="Arial Narrow" w:hAnsi="Arial Narrow" w:cs="Arial"/>
                <w:sz w:val="22"/>
                <w:szCs w:val="22"/>
              </w:rPr>
              <w:t xml:space="preserve">En la siguiente gráfica, se </w:t>
            </w:r>
            <w:r w:rsidR="00714F5C">
              <w:rPr>
                <w:rFonts w:ascii="Arial Narrow" w:hAnsi="Arial Narrow" w:cs="Arial"/>
                <w:sz w:val="22"/>
                <w:szCs w:val="22"/>
              </w:rPr>
              <w:t xml:space="preserve">muestra la distribución porcentual </w:t>
            </w:r>
            <w:r>
              <w:rPr>
                <w:rFonts w:ascii="Arial Narrow" w:hAnsi="Arial Narrow" w:cs="Arial"/>
                <w:sz w:val="22"/>
                <w:szCs w:val="22"/>
              </w:rPr>
              <w:t xml:space="preserve">por tipo de gasto, </w:t>
            </w:r>
            <w:r w:rsidR="00714F5C">
              <w:rPr>
                <w:rFonts w:ascii="Arial Narrow" w:hAnsi="Arial Narrow" w:cs="Arial"/>
                <w:sz w:val="22"/>
                <w:szCs w:val="22"/>
              </w:rPr>
              <w:t>del presupuesto</w:t>
            </w:r>
            <w:r w:rsidR="009C29E3">
              <w:rPr>
                <w:rFonts w:ascii="Arial Narrow" w:hAnsi="Arial Narrow" w:cs="Arial"/>
                <w:sz w:val="22"/>
                <w:szCs w:val="22"/>
              </w:rPr>
              <w:t xml:space="preserve"> definitivo</w:t>
            </w:r>
            <w:r>
              <w:rPr>
                <w:rFonts w:ascii="Arial Narrow" w:hAnsi="Arial Narrow" w:cs="Arial"/>
                <w:sz w:val="22"/>
                <w:szCs w:val="22"/>
              </w:rPr>
              <w:t xml:space="preserve"> </w:t>
            </w:r>
            <w:r w:rsidR="009C29E3">
              <w:rPr>
                <w:rFonts w:ascii="Arial Narrow" w:hAnsi="Arial Narrow" w:cs="Arial"/>
                <w:sz w:val="22"/>
                <w:szCs w:val="22"/>
              </w:rPr>
              <w:t>a 31 de diciembre de 201</w:t>
            </w:r>
            <w:r w:rsidR="0058779B">
              <w:rPr>
                <w:rFonts w:ascii="Arial Narrow" w:hAnsi="Arial Narrow" w:cs="Arial"/>
                <w:sz w:val="22"/>
                <w:szCs w:val="22"/>
              </w:rPr>
              <w:t>6</w:t>
            </w:r>
            <w:r w:rsidR="00714F5C">
              <w:rPr>
                <w:rFonts w:ascii="Arial Narrow" w:hAnsi="Arial Narrow" w:cs="Arial"/>
                <w:sz w:val="22"/>
                <w:szCs w:val="22"/>
              </w:rPr>
              <w:t xml:space="preserve">: </w:t>
            </w:r>
          </w:p>
          <w:p w:rsidR="00A65474" w:rsidRPr="00714F5C" w:rsidRDefault="00A65474" w:rsidP="00714F5C">
            <w:pPr>
              <w:jc w:val="both"/>
              <w:rPr>
                <w:rFonts w:ascii="Arial Narrow" w:hAnsi="Arial Narrow" w:cs="Arial"/>
                <w:sz w:val="22"/>
                <w:szCs w:val="22"/>
              </w:rPr>
            </w:pPr>
          </w:p>
          <w:tbl>
            <w:tblPr>
              <w:tblW w:w="8640" w:type="dxa"/>
              <w:tblLayout w:type="fixed"/>
              <w:tblCellMar>
                <w:left w:w="70" w:type="dxa"/>
                <w:right w:w="70" w:type="dxa"/>
              </w:tblCellMar>
              <w:tblLook w:val="04A0" w:firstRow="1" w:lastRow="0" w:firstColumn="1" w:lastColumn="0" w:noHBand="0" w:noVBand="1"/>
            </w:tblPr>
            <w:tblGrid>
              <w:gridCol w:w="6400"/>
              <w:gridCol w:w="2240"/>
            </w:tblGrid>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Calibri" w:eastAsia="Times New Roman" w:hAnsi="Calibri"/>
                      <w:color w:val="000000"/>
                      <w:sz w:val="22"/>
                      <w:szCs w:val="22"/>
                      <w:lang w:val="es-CO" w:eastAsia="es-CO"/>
                    </w:rPr>
                  </w:pPr>
                  <w:r w:rsidRPr="007B7196">
                    <w:rPr>
                      <w:rFonts w:ascii="Calibri" w:eastAsia="Times New Roman" w:hAnsi="Calibri"/>
                      <w:noProof/>
                      <w:color w:val="000000"/>
                      <w:sz w:val="22"/>
                      <w:szCs w:val="22"/>
                      <w:lang w:val="es-ES" w:eastAsia="es-ES"/>
                    </w:rPr>
                    <w:drawing>
                      <wp:anchor distT="0" distB="0" distL="114300" distR="114300" simplePos="0" relativeHeight="251659264" behindDoc="0" locked="0" layoutInCell="1" allowOverlap="1" wp14:anchorId="71E2B661" wp14:editId="217B9157">
                        <wp:simplePos x="0" y="0"/>
                        <wp:positionH relativeFrom="column">
                          <wp:posOffset>99060</wp:posOffset>
                        </wp:positionH>
                        <wp:positionV relativeFrom="paragraph">
                          <wp:posOffset>60960</wp:posOffset>
                        </wp:positionV>
                        <wp:extent cx="6143625" cy="2752725"/>
                        <wp:effectExtent l="0" t="0" r="9525" b="952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6400"/>
                  </w:tblGrid>
                  <w:tr w:rsidR="007B7196" w:rsidRPr="007B7196" w:rsidTr="0081049E">
                    <w:trPr>
                      <w:trHeight w:val="300"/>
                      <w:tblCellSpacing w:w="0" w:type="dxa"/>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Calibri" w:eastAsia="Times New Roman" w:hAnsi="Calibri"/>
                            <w:color w:val="000000"/>
                            <w:sz w:val="22"/>
                            <w:szCs w:val="22"/>
                            <w:lang w:val="es-CO" w:eastAsia="es-CO"/>
                          </w:rPr>
                        </w:pPr>
                      </w:p>
                    </w:tc>
                  </w:tr>
                </w:tbl>
                <w:p w:rsidR="007B7196" w:rsidRPr="007B7196" w:rsidRDefault="007B7196" w:rsidP="007B7196">
                  <w:pPr>
                    <w:spacing w:after="0"/>
                    <w:rPr>
                      <w:rFonts w:ascii="Calibri" w:eastAsia="Times New Roman" w:hAnsi="Calibri"/>
                      <w:color w:val="000000"/>
                      <w:sz w:val="22"/>
                      <w:szCs w:val="22"/>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hideMark/>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tcPr>
                <w:p w:rsidR="007B7196" w:rsidRPr="007B7196" w:rsidRDefault="007B7196" w:rsidP="007B7196">
                  <w:pPr>
                    <w:spacing w:after="0"/>
                    <w:rPr>
                      <w:rFonts w:ascii="Times New Roman" w:eastAsia="Times New Roman" w:hAnsi="Times New Roman"/>
                      <w:sz w:val="20"/>
                      <w:szCs w:val="20"/>
                      <w:lang w:val="es-CO" w:eastAsia="es-CO"/>
                    </w:rPr>
                  </w:pPr>
                </w:p>
              </w:tc>
            </w:tr>
            <w:tr w:rsidR="007B7196" w:rsidRPr="007B7196" w:rsidTr="0081049E">
              <w:trPr>
                <w:trHeight w:val="300"/>
              </w:trPr>
              <w:tc>
                <w:tcPr>
                  <w:tcW w:w="6400" w:type="dxa"/>
                  <w:tcBorders>
                    <w:top w:val="nil"/>
                    <w:left w:val="nil"/>
                    <w:bottom w:val="nil"/>
                    <w:right w:val="nil"/>
                  </w:tcBorders>
                  <w:shd w:val="clear" w:color="auto" w:fill="auto"/>
                  <w:noWrap/>
                  <w:vAlign w:val="bottom"/>
                </w:tcPr>
                <w:p w:rsidR="007B7196" w:rsidRPr="007B7196" w:rsidRDefault="007B7196" w:rsidP="007B7196">
                  <w:pPr>
                    <w:spacing w:after="0"/>
                    <w:rPr>
                      <w:rFonts w:ascii="Times New Roman" w:eastAsia="Times New Roman" w:hAnsi="Times New Roman"/>
                      <w:sz w:val="20"/>
                      <w:szCs w:val="20"/>
                      <w:lang w:val="es-CO" w:eastAsia="es-CO"/>
                    </w:rPr>
                  </w:pPr>
                </w:p>
              </w:tc>
              <w:tc>
                <w:tcPr>
                  <w:tcW w:w="2240" w:type="dxa"/>
                  <w:tcBorders>
                    <w:top w:val="nil"/>
                    <w:left w:val="nil"/>
                    <w:bottom w:val="nil"/>
                    <w:right w:val="nil"/>
                  </w:tcBorders>
                  <w:shd w:val="clear" w:color="auto" w:fill="auto"/>
                  <w:noWrap/>
                  <w:vAlign w:val="bottom"/>
                </w:tcPr>
                <w:p w:rsidR="007B7196" w:rsidRPr="007B7196" w:rsidRDefault="007B7196" w:rsidP="007B7196">
                  <w:pPr>
                    <w:spacing w:after="0"/>
                    <w:rPr>
                      <w:rFonts w:ascii="Times New Roman" w:eastAsia="Times New Roman" w:hAnsi="Times New Roman"/>
                      <w:sz w:val="20"/>
                      <w:szCs w:val="20"/>
                      <w:lang w:val="es-CO" w:eastAsia="es-CO"/>
                    </w:rPr>
                  </w:pPr>
                </w:p>
              </w:tc>
            </w:tr>
          </w:tbl>
          <w:p w:rsidR="00E81068" w:rsidRDefault="00E81068" w:rsidP="00E81068">
            <w:pPr>
              <w:rPr>
                <w:rFonts w:ascii="Arial Narrow" w:hAnsi="Arial Narrow" w:cs="Arial"/>
                <w:sz w:val="22"/>
                <w:szCs w:val="22"/>
              </w:rPr>
            </w:pPr>
            <w:r w:rsidRPr="00E618FD">
              <w:rPr>
                <w:rFonts w:ascii="Arial Narrow" w:hAnsi="Arial Narrow" w:cs="Arial"/>
                <w:sz w:val="22"/>
                <w:szCs w:val="22"/>
              </w:rPr>
              <w:t xml:space="preserve">A continuación  se relacionan los rubros objeto de las modificaciones al presupuesto, presentadas a 31 de </w:t>
            </w:r>
            <w:r>
              <w:rPr>
                <w:rFonts w:ascii="Arial Narrow" w:hAnsi="Arial Narrow" w:cs="Arial"/>
                <w:sz w:val="22"/>
                <w:szCs w:val="22"/>
              </w:rPr>
              <w:t xml:space="preserve">diciembre de 2016 según reporte ejecución presupuestal agregada </w:t>
            </w:r>
            <w:r w:rsidRPr="00E618FD">
              <w:rPr>
                <w:rFonts w:ascii="Arial Narrow" w:hAnsi="Arial Narrow" w:cs="Arial"/>
                <w:sz w:val="22"/>
                <w:szCs w:val="22"/>
              </w:rPr>
              <w:t xml:space="preserve">y la ejecución de los mismos: </w:t>
            </w:r>
          </w:p>
          <w:tbl>
            <w:tblPr>
              <w:tblpPr w:leftFromText="141" w:rightFromText="141" w:vertAnchor="text" w:horzAnchor="page" w:tblpXSpec="center" w:tblpY="614"/>
              <w:tblOverlap w:val="never"/>
              <w:tblW w:w="6946" w:type="dxa"/>
              <w:jc w:val="center"/>
              <w:tblLayout w:type="fixed"/>
              <w:tblCellMar>
                <w:left w:w="70" w:type="dxa"/>
                <w:right w:w="70" w:type="dxa"/>
              </w:tblCellMar>
              <w:tblLook w:val="04A0" w:firstRow="1" w:lastRow="0" w:firstColumn="1" w:lastColumn="0" w:noHBand="0" w:noVBand="1"/>
            </w:tblPr>
            <w:tblGrid>
              <w:gridCol w:w="1160"/>
              <w:gridCol w:w="940"/>
              <w:gridCol w:w="2860"/>
              <w:gridCol w:w="1986"/>
            </w:tblGrid>
            <w:tr w:rsidR="00E81068" w:rsidRPr="00A56A87" w:rsidTr="0081049E">
              <w:trPr>
                <w:trHeight w:val="300"/>
                <w:jc w:val="center"/>
              </w:trPr>
              <w:tc>
                <w:tcPr>
                  <w:tcW w:w="1160" w:type="dxa"/>
                  <w:tcBorders>
                    <w:top w:val="nil"/>
                    <w:left w:val="nil"/>
                    <w:bottom w:val="nil"/>
                    <w:right w:val="nil"/>
                  </w:tcBorders>
                  <w:shd w:val="clear" w:color="auto" w:fill="auto"/>
                  <w:noWrap/>
                  <w:vAlign w:val="bottom"/>
                </w:tcPr>
                <w:p w:rsidR="00E81068" w:rsidRPr="00E81068" w:rsidRDefault="00E81068" w:rsidP="00E81068">
                  <w:pPr>
                    <w:spacing w:after="0"/>
                    <w:rPr>
                      <w:rFonts w:ascii="Times New Roman" w:eastAsia="Times New Roman" w:hAnsi="Times New Roman"/>
                      <w:sz w:val="20"/>
                      <w:szCs w:val="20"/>
                      <w:lang w:eastAsia="es-CO"/>
                    </w:rPr>
                  </w:pPr>
                </w:p>
              </w:tc>
              <w:tc>
                <w:tcPr>
                  <w:tcW w:w="940" w:type="dxa"/>
                  <w:tcBorders>
                    <w:top w:val="nil"/>
                    <w:left w:val="nil"/>
                    <w:bottom w:val="nil"/>
                    <w:right w:val="nil"/>
                  </w:tcBorders>
                  <w:shd w:val="clear" w:color="auto" w:fill="auto"/>
                  <w:noWrap/>
                  <w:vAlign w:val="bottom"/>
                </w:tcPr>
                <w:p w:rsidR="00E81068" w:rsidRPr="00A56A87" w:rsidRDefault="00E81068" w:rsidP="00E81068">
                  <w:pPr>
                    <w:spacing w:after="0"/>
                    <w:rPr>
                      <w:rFonts w:ascii="Times New Roman" w:eastAsia="Times New Roman" w:hAnsi="Times New Roman"/>
                      <w:sz w:val="20"/>
                      <w:szCs w:val="20"/>
                      <w:lang w:val="es-CO" w:eastAsia="es-CO"/>
                    </w:rPr>
                  </w:pPr>
                </w:p>
              </w:tc>
              <w:tc>
                <w:tcPr>
                  <w:tcW w:w="2860" w:type="dxa"/>
                  <w:tcBorders>
                    <w:top w:val="nil"/>
                    <w:left w:val="nil"/>
                    <w:bottom w:val="nil"/>
                    <w:right w:val="nil"/>
                  </w:tcBorders>
                  <w:shd w:val="clear" w:color="auto" w:fill="auto"/>
                  <w:noWrap/>
                  <w:vAlign w:val="bottom"/>
                </w:tcPr>
                <w:p w:rsidR="00E81068" w:rsidRPr="00A56A87" w:rsidRDefault="00E81068" w:rsidP="00E81068">
                  <w:pPr>
                    <w:spacing w:after="0"/>
                    <w:rPr>
                      <w:rFonts w:ascii="Times New Roman" w:eastAsia="Times New Roman" w:hAnsi="Times New Roman"/>
                      <w:sz w:val="20"/>
                      <w:szCs w:val="20"/>
                      <w:lang w:val="es-CO" w:eastAsia="es-CO"/>
                    </w:rPr>
                  </w:pPr>
                </w:p>
              </w:tc>
              <w:tc>
                <w:tcPr>
                  <w:tcW w:w="1986" w:type="dxa"/>
                  <w:tcBorders>
                    <w:top w:val="nil"/>
                    <w:left w:val="nil"/>
                    <w:bottom w:val="nil"/>
                    <w:right w:val="nil"/>
                  </w:tcBorders>
                  <w:shd w:val="clear" w:color="auto" w:fill="auto"/>
                  <w:noWrap/>
                  <w:vAlign w:val="bottom"/>
                </w:tcPr>
                <w:p w:rsidR="00E81068" w:rsidRPr="00A56A87" w:rsidRDefault="00E81068" w:rsidP="00E81068">
                  <w:pPr>
                    <w:spacing w:after="0"/>
                    <w:rPr>
                      <w:rFonts w:ascii="Times New Roman" w:eastAsia="Times New Roman" w:hAnsi="Times New Roman"/>
                      <w:sz w:val="20"/>
                      <w:szCs w:val="20"/>
                      <w:lang w:val="es-CO" w:eastAsia="es-CO"/>
                    </w:rPr>
                  </w:pPr>
                </w:p>
              </w:tc>
            </w:tr>
            <w:tr w:rsidR="00E81068" w:rsidRPr="00A56A87" w:rsidTr="0081049E">
              <w:trPr>
                <w:trHeight w:val="300"/>
                <w:jc w:val="center"/>
              </w:trPr>
              <w:tc>
                <w:tcPr>
                  <w:tcW w:w="1160" w:type="dxa"/>
                  <w:tcBorders>
                    <w:top w:val="single" w:sz="4" w:space="0" w:color="auto"/>
                    <w:left w:val="single" w:sz="4" w:space="0" w:color="auto"/>
                    <w:bottom w:val="single" w:sz="4" w:space="0" w:color="auto"/>
                    <w:right w:val="nil"/>
                  </w:tcBorders>
                  <w:shd w:val="clear" w:color="auto" w:fill="auto"/>
                  <w:noWrap/>
                  <w:vAlign w:val="bottom"/>
                  <w:hideMark/>
                </w:tcPr>
                <w:p w:rsidR="00E81068" w:rsidRPr="00A56A87" w:rsidRDefault="00E81068" w:rsidP="00E81068">
                  <w:pPr>
                    <w:spacing w:after="0"/>
                    <w:rPr>
                      <w:rFonts w:ascii="Calibri" w:eastAsia="Times New Roman" w:hAnsi="Calibri"/>
                      <w:b/>
                      <w:bCs/>
                      <w:color w:val="000000"/>
                      <w:sz w:val="22"/>
                      <w:szCs w:val="22"/>
                      <w:lang w:val="es-CO" w:eastAsia="es-CO"/>
                    </w:rPr>
                  </w:pPr>
                  <w:r w:rsidRPr="00A56A87">
                    <w:rPr>
                      <w:rFonts w:ascii="Calibri" w:eastAsia="Times New Roman" w:hAnsi="Calibri"/>
                      <w:b/>
                      <w:bCs/>
                      <w:color w:val="000000"/>
                      <w:sz w:val="22"/>
                      <w:szCs w:val="22"/>
                      <w:lang w:val="es-CO" w:eastAsia="es-CO"/>
                    </w:rPr>
                    <w:t>ADICIONES</w:t>
                  </w:r>
                </w:p>
              </w:tc>
              <w:tc>
                <w:tcPr>
                  <w:tcW w:w="940" w:type="dxa"/>
                  <w:tcBorders>
                    <w:top w:val="single" w:sz="4" w:space="0" w:color="auto"/>
                    <w:left w:val="nil"/>
                    <w:bottom w:val="single" w:sz="4" w:space="0" w:color="auto"/>
                    <w:right w:val="nil"/>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2860" w:type="dxa"/>
                  <w:tcBorders>
                    <w:top w:val="single" w:sz="4" w:space="0" w:color="auto"/>
                    <w:left w:val="nil"/>
                    <w:bottom w:val="single" w:sz="4" w:space="0" w:color="auto"/>
                    <w:right w:val="nil"/>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r>
            <w:tr w:rsidR="00E81068" w:rsidRPr="00A56A87" w:rsidTr="0081049E">
              <w:trPr>
                <w:trHeight w:val="3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A-3-6-1-1</w:t>
                  </w:r>
                </w:p>
              </w:tc>
              <w:tc>
                <w:tcPr>
                  <w:tcW w:w="94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center"/>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10</w:t>
                  </w:r>
                </w:p>
              </w:tc>
              <w:tc>
                <w:tcPr>
                  <w:tcW w:w="286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SENTENCIAS Y CONCILIACIONES</w:t>
                  </w:r>
                </w:p>
              </w:tc>
              <w:tc>
                <w:tcPr>
                  <w:tcW w:w="1986"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$ 322.672.375,00</w:t>
                  </w:r>
                </w:p>
              </w:tc>
            </w:tr>
            <w:tr w:rsidR="00E81068" w:rsidRPr="00A56A87" w:rsidTr="0081049E">
              <w:trPr>
                <w:trHeight w:val="4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A-3-6-3-999</w:t>
                  </w:r>
                </w:p>
              </w:tc>
              <w:tc>
                <w:tcPr>
                  <w:tcW w:w="94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center"/>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10</w:t>
                  </w:r>
                </w:p>
              </w:tc>
              <w:tc>
                <w:tcPr>
                  <w:tcW w:w="286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PAGO PASIVOS EXIGIBLES VIGENCIAS EXPIRADAS</w:t>
                  </w:r>
                </w:p>
              </w:tc>
              <w:tc>
                <w:tcPr>
                  <w:tcW w:w="1986"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right"/>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$ 16.500.000,00</w:t>
                  </w:r>
                </w:p>
              </w:tc>
            </w:tr>
            <w:tr w:rsidR="00E81068" w:rsidRPr="00A56A87" w:rsidTr="0081049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940" w:type="dxa"/>
                  <w:tcBorders>
                    <w:top w:val="nil"/>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2860" w:type="dxa"/>
                  <w:tcBorders>
                    <w:top w:val="nil"/>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b/>
                      <w:bCs/>
                      <w:color w:val="000000"/>
                      <w:sz w:val="22"/>
                      <w:szCs w:val="22"/>
                      <w:lang w:val="es-CO" w:eastAsia="es-CO"/>
                    </w:rPr>
                  </w:pPr>
                  <w:r w:rsidRPr="00A56A87">
                    <w:rPr>
                      <w:rFonts w:ascii="Calibri" w:eastAsia="Times New Roman" w:hAnsi="Calibri"/>
                      <w:b/>
                      <w:bCs/>
                      <w:color w:val="000000"/>
                      <w:sz w:val="22"/>
                      <w:szCs w:val="22"/>
                      <w:lang w:val="es-CO" w:eastAsia="es-CO"/>
                    </w:rPr>
                    <w:t>TOTAL</w:t>
                  </w:r>
                </w:p>
              </w:tc>
              <w:tc>
                <w:tcPr>
                  <w:tcW w:w="1986" w:type="dxa"/>
                  <w:tcBorders>
                    <w:top w:val="nil"/>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jc w:val="right"/>
                    <w:rPr>
                      <w:rFonts w:ascii="Calibri" w:eastAsia="Times New Roman" w:hAnsi="Calibri"/>
                      <w:b/>
                      <w:bCs/>
                      <w:color w:val="000000"/>
                      <w:sz w:val="22"/>
                      <w:szCs w:val="22"/>
                      <w:lang w:val="es-CO" w:eastAsia="es-CO"/>
                    </w:rPr>
                  </w:pPr>
                  <w:r w:rsidRPr="00A56A87">
                    <w:rPr>
                      <w:rFonts w:ascii="Calibri" w:eastAsia="Times New Roman" w:hAnsi="Calibri"/>
                      <w:b/>
                      <w:bCs/>
                      <w:color w:val="000000"/>
                      <w:sz w:val="22"/>
                      <w:szCs w:val="22"/>
                      <w:lang w:val="es-CO" w:eastAsia="es-CO"/>
                    </w:rPr>
                    <w:t>$ 339.172.375,00</w:t>
                  </w:r>
                </w:p>
              </w:tc>
            </w:tr>
            <w:tr w:rsidR="00E81068" w:rsidRPr="00A56A87" w:rsidTr="0081049E">
              <w:trPr>
                <w:trHeight w:val="300"/>
                <w:jc w:val="center"/>
              </w:trPr>
              <w:tc>
                <w:tcPr>
                  <w:tcW w:w="1160" w:type="dxa"/>
                  <w:tcBorders>
                    <w:top w:val="nil"/>
                    <w:left w:val="nil"/>
                    <w:bottom w:val="nil"/>
                    <w:right w:val="nil"/>
                  </w:tcBorders>
                  <w:shd w:val="clear" w:color="auto" w:fill="auto"/>
                  <w:noWrap/>
                  <w:vAlign w:val="bottom"/>
                  <w:hideMark/>
                </w:tcPr>
                <w:p w:rsidR="00E81068" w:rsidRPr="00A56A87" w:rsidRDefault="00E81068" w:rsidP="00E81068">
                  <w:pPr>
                    <w:spacing w:after="0"/>
                    <w:jc w:val="right"/>
                    <w:rPr>
                      <w:rFonts w:ascii="Calibri" w:eastAsia="Times New Roman" w:hAnsi="Calibri"/>
                      <w:b/>
                      <w:bCs/>
                      <w:color w:val="000000"/>
                      <w:sz w:val="22"/>
                      <w:szCs w:val="22"/>
                      <w:lang w:val="es-CO" w:eastAsia="es-CO"/>
                    </w:rPr>
                  </w:pPr>
                </w:p>
              </w:tc>
              <w:tc>
                <w:tcPr>
                  <w:tcW w:w="940"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c>
                <w:tcPr>
                  <w:tcW w:w="2860"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c>
                <w:tcPr>
                  <w:tcW w:w="1986"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r>
            <w:tr w:rsidR="00E81068" w:rsidRPr="00A56A87" w:rsidTr="0081049E">
              <w:trPr>
                <w:trHeight w:val="300"/>
                <w:jc w:val="center"/>
              </w:trPr>
              <w:tc>
                <w:tcPr>
                  <w:tcW w:w="1160"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c>
                <w:tcPr>
                  <w:tcW w:w="940"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c>
                <w:tcPr>
                  <w:tcW w:w="2860"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c>
                <w:tcPr>
                  <w:tcW w:w="1986"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r>
            <w:tr w:rsidR="00E81068" w:rsidRPr="00A56A87" w:rsidTr="0081049E">
              <w:trPr>
                <w:trHeight w:val="300"/>
                <w:jc w:val="center"/>
              </w:trPr>
              <w:tc>
                <w:tcPr>
                  <w:tcW w:w="2100" w:type="dxa"/>
                  <w:gridSpan w:val="2"/>
                  <w:tcBorders>
                    <w:top w:val="single" w:sz="4" w:space="0" w:color="auto"/>
                    <w:left w:val="single" w:sz="4" w:space="0" w:color="auto"/>
                    <w:bottom w:val="single" w:sz="4" w:space="0" w:color="auto"/>
                    <w:right w:val="nil"/>
                  </w:tcBorders>
                  <w:shd w:val="clear" w:color="auto" w:fill="auto"/>
                  <w:noWrap/>
                  <w:vAlign w:val="bottom"/>
                  <w:hideMark/>
                </w:tcPr>
                <w:p w:rsidR="00E81068" w:rsidRPr="00A56A87" w:rsidRDefault="00E81068" w:rsidP="00E81068">
                  <w:pPr>
                    <w:spacing w:after="0"/>
                    <w:rPr>
                      <w:rFonts w:ascii="Calibri" w:eastAsia="Times New Roman" w:hAnsi="Calibri"/>
                      <w:b/>
                      <w:bCs/>
                      <w:color w:val="000000"/>
                      <w:sz w:val="22"/>
                      <w:szCs w:val="22"/>
                      <w:lang w:val="es-CO" w:eastAsia="es-CO"/>
                    </w:rPr>
                  </w:pPr>
                  <w:r w:rsidRPr="00A56A87">
                    <w:rPr>
                      <w:rFonts w:ascii="Calibri" w:eastAsia="Times New Roman" w:hAnsi="Calibri"/>
                      <w:b/>
                      <w:bCs/>
                      <w:color w:val="000000"/>
                      <w:sz w:val="22"/>
                      <w:szCs w:val="22"/>
                      <w:lang w:val="es-CO" w:eastAsia="es-CO"/>
                    </w:rPr>
                    <w:t>REDUCCIONES</w:t>
                  </w:r>
                </w:p>
              </w:tc>
              <w:tc>
                <w:tcPr>
                  <w:tcW w:w="2860" w:type="dxa"/>
                  <w:tcBorders>
                    <w:top w:val="single" w:sz="4" w:space="0" w:color="auto"/>
                    <w:left w:val="nil"/>
                    <w:bottom w:val="single" w:sz="4" w:space="0" w:color="auto"/>
                    <w:right w:val="nil"/>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r>
            <w:tr w:rsidR="00E81068" w:rsidRPr="00A56A87" w:rsidTr="0081049E">
              <w:trPr>
                <w:trHeight w:val="4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A-2-0-4</w:t>
                  </w:r>
                </w:p>
              </w:tc>
              <w:tc>
                <w:tcPr>
                  <w:tcW w:w="94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center"/>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10</w:t>
                  </w:r>
                </w:p>
              </w:tc>
              <w:tc>
                <w:tcPr>
                  <w:tcW w:w="286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ADQUISICION DE BIENES Y SERVICIOS</w:t>
                  </w:r>
                </w:p>
              </w:tc>
              <w:tc>
                <w:tcPr>
                  <w:tcW w:w="1986"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right"/>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$ 952.576.026,00</w:t>
                  </w:r>
                </w:p>
              </w:tc>
            </w:tr>
            <w:tr w:rsidR="00E81068" w:rsidRPr="00A56A87" w:rsidTr="0081049E">
              <w:trPr>
                <w:trHeight w:val="4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A-3-2-1-1</w:t>
                  </w:r>
                </w:p>
              </w:tc>
              <w:tc>
                <w:tcPr>
                  <w:tcW w:w="94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center"/>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CUOTA DE AUDITAJE CONTRANAL</w:t>
                  </w:r>
                </w:p>
              </w:tc>
              <w:tc>
                <w:tcPr>
                  <w:tcW w:w="1986"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right"/>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$ 21.420.000,00</w:t>
                  </w:r>
                </w:p>
              </w:tc>
            </w:tr>
            <w:tr w:rsidR="00E81068" w:rsidRPr="00A56A87" w:rsidTr="0081049E">
              <w:trPr>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A-3-6-3-12</w:t>
                  </w:r>
                </w:p>
              </w:tc>
              <w:tc>
                <w:tcPr>
                  <w:tcW w:w="94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center"/>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10</w:t>
                  </w:r>
                </w:p>
              </w:tc>
              <w:tc>
                <w:tcPr>
                  <w:tcW w:w="2860"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FONDO PARA LA REPARACION DE LAS VICTIMAS (ART.54 LEY 975 DE 2005)</w:t>
                  </w:r>
                </w:p>
              </w:tc>
              <w:tc>
                <w:tcPr>
                  <w:tcW w:w="1986" w:type="dxa"/>
                  <w:tcBorders>
                    <w:top w:val="nil"/>
                    <w:left w:val="nil"/>
                    <w:bottom w:val="single" w:sz="4" w:space="0" w:color="auto"/>
                    <w:right w:val="single" w:sz="4" w:space="0" w:color="auto"/>
                  </w:tcBorders>
                  <w:shd w:val="clear" w:color="auto" w:fill="auto"/>
                  <w:vAlign w:val="center"/>
                  <w:hideMark/>
                </w:tcPr>
                <w:p w:rsidR="00E81068" w:rsidRPr="00A56A87" w:rsidRDefault="00E81068" w:rsidP="00E81068">
                  <w:pPr>
                    <w:spacing w:after="0"/>
                    <w:jc w:val="right"/>
                    <w:rPr>
                      <w:rFonts w:ascii="Times New Roman" w:eastAsia="Times New Roman" w:hAnsi="Times New Roman"/>
                      <w:color w:val="000000"/>
                      <w:sz w:val="16"/>
                      <w:szCs w:val="16"/>
                      <w:lang w:val="es-CO" w:eastAsia="es-CO"/>
                    </w:rPr>
                  </w:pPr>
                  <w:r w:rsidRPr="00A56A87">
                    <w:rPr>
                      <w:rFonts w:ascii="Times New Roman" w:eastAsia="Times New Roman" w:hAnsi="Times New Roman"/>
                      <w:color w:val="000000"/>
                      <w:sz w:val="16"/>
                      <w:szCs w:val="16"/>
                      <w:lang w:val="es-CO" w:eastAsia="es-CO"/>
                    </w:rPr>
                    <w:t>$ 171.800.349,00</w:t>
                  </w:r>
                </w:p>
              </w:tc>
            </w:tr>
            <w:tr w:rsidR="00E81068" w:rsidRPr="00A56A87" w:rsidTr="0081049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940" w:type="dxa"/>
                  <w:tcBorders>
                    <w:top w:val="nil"/>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color w:val="000000"/>
                      <w:sz w:val="22"/>
                      <w:szCs w:val="22"/>
                      <w:lang w:val="es-CO" w:eastAsia="es-CO"/>
                    </w:rPr>
                  </w:pPr>
                  <w:r w:rsidRPr="00A56A87">
                    <w:rPr>
                      <w:rFonts w:ascii="Calibri" w:eastAsia="Times New Roman" w:hAnsi="Calibri"/>
                      <w:color w:val="000000"/>
                      <w:sz w:val="22"/>
                      <w:szCs w:val="22"/>
                      <w:lang w:val="es-CO" w:eastAsia="es-CO"/>
                    </w:rPr>
                    <w:t> </w:t>
                  </w:r>
                </w:p>
              </w:tc>
              <w:tc>
                <w:tcPr>
                  <w:tcW w:w="2860" w:type="dxa"/>
                  <w:tcBorders>
                    <w:top w:val="nil"/>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rPr>
                      <w:rFonts w:ascii="Calibri" w:eastAsia="Times New Roman" w:hAnsi="Calibri"/>
                      <w:b/>
                      <w:bCs/>
                      <w:color w:val="000000"/>
                      <w:sz w:val="22"/>
                      <w:szCs w:val="22"/>
                      <w:lang w:val="es-CO" w:eastAsia="es-CO"/>
                    </w:rPr>
                  </w:pPr>
                  <w:r w:rsidRPr="00A56A87">
                    <w:rPr>
                      <w:rFonts w:ascii="Calibri" w:eastAsia="Times New Roman" w:hAnsi="Calibri"/>
                      <w:b/>
                      <w:bCs/>
                      <w:color w:val="000000"/>
                      <w:sz w:val="22"/>
                      <w:szCs w:val="22"/>
                      <w:lang w:val="es-CO" w:eastAsia="es-CO"/>
                    </w:rPr>
                    <w:t>TOTAL</w:t>
                  </w:r>
                </w:p>
              </w:tc>
              <w:tc>
                <w:tcPr>
                  <w:tcW w:w="1986" w:type="dxa"/>
                  <w:tcBorders>
                    <w:top w:val="nil"/>
                    <w:left w:val="nil"/>
                    <w:bottom w:val="single" w:sz="4" w:space="0" w:color="auto"/>
                    <w:right w:val="single" w:sz="4" w:space="0" w:color="auto"/>
                  </w:tcBorders>
                  <w:shd w:val="clear" w:color="auto" w:fill="auto"/>
                  <w:noWrap/>
                  <w:vAlign w:val="bottom"/>
                  <w:hideMark/>
                </w:tcPr>
                <w:p w:rsidR="00E81068" w:rsidRPr="00A56A87" w:rsidRDefault="00E81068" w:rsidP="00E81068">
                  <w:pPr>
                    <w:spacing w:after="0"/>
                    <w:jc w:val="right"/>
                    <w:rPr>
                      <w:rFonts w:ascii="Calibri" w:eastAsia="Times New Roman" w:hAnsi="Calibri"/>
                      <w:b/>
                      <w:bCs/>
                      <w:color w:val="000000"/>
                      <w:sz w:val="22"/>
                      <w:szCs w:val="22"/>
                      <w:lang w:val="es-CO" w:eastAsia="es-CO"/>
                    </w:rPr>
                  </w:pPr>
                  <w:r w:rsidRPr="00A56A87">
                    <w:rPr>
                      <w:rFonts w:ascii="Calibri" w:eastAsia="Times New Roman" w:hAnsi="Calibri"/>
                      <w:b/>
                      <w:bCs/>
                      <w:color w:val="000000"/>
                      <w:sz w:val="22"/>
                      <w:szCs w:val="22"/>
                      <w:lang w:val="es-CO" w:eastAsia="es-CO"/>
                    </w:rPr>
                    <w:t>$ 1.145.796.375,00</w:t>
                  </w:r>
                </w:p>
              </w:tc>
            </w:tr>
            <w:tr w:rsidR="00E81068" w:rsidRPr="00A56A87" w:rsidTr="0081049E">
              <w:trPr>
                <w:trHeight w:val="300"/>
                <w:jc w:val="center"/>
              </w:trPr>
              <w:tc>
                <w:tcPr>
                  <w:tcW w:w="1160" w:type="dxa"/>
                  <w:tcBorders>
                    <w:top w:val="nil"/>
                    <w:left w:val="nil"/>
                    <w:bottom w:val="nil"/>
                    <w:right w:val="nil"/>
                  </w:tcBorders>
                  <w:shd w:val="clear" w:color="auto" w:fill="auto"/>
                  <w:noWrap/>
                  <w:vAlign w:val="bottom"/>
                  <w:hideMark/>
                </w:tcPr>
                <w:p w:rsidR="00E81068" w:rsidRPr="00A56A87" w:rsidRDefault="00E81068" w:rsidP="00E81068">
                  <w:pPr>
                    <w:spacing w:after="0"/>
                    <w:jc w:val="right"/>
                    <w:rPr>
                      <w:rFonts w:ascii="Calibri" w:eastAsia="Times New Roman" w:hAnsi="Calibri"/>
                      <w:b/>
                      <w:bCs/>
                      <w:color w:val="000000"/>
                      <w:sz w:val="22"/>
                      <w:szCs w:val="22"/>
                      <w:lang w:val="es-CO" w:eastAsia="es-CO"/>
                    </w:rPr>
                  </w:pPr>
                </w:p>
              </w:tc>
              <w:tc>
                <w:tcPr>
                  <w:tcW w:w="940"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c>
                <w:tcPr>
                  <w:tcW w:w="2860" w:type="dxa"/>
                  <w:tcBorders>
                    <w:top w:val="nil"/>
                    <w:left w:val="nil"/>
                    <w:bottom w:val="nil"/>
                    <w:right w:val="nil"/>
                  </w:tcBorders>
                  <w:shd w:val="clear" w:color="auto" w:fill="auto"/>
                  <w:noWrap/>
                  <w:vAlign w:val="bottom"/>
                  <w:hideMark/>
                </w:tcPr>
                <w:p w:rsidR="00E81068" w:rsidRDefault="00E81068" w:rsidP="00E81068">
                  <w:pPr>
                    <w:spacing w:after="0"/>
                    <w:rPr>
                      <w:rFonts w:ascii="Times New Roman" w:eastAsia="Times New Roman" w:hAnsi="Times New Roman"/>
                      <w:sz w:val="20"/>
                      <w:szCs w:val="20"/>
                      <w:lang w:val="es-CO" w:eastAsia="es-CO"/>
                    </w:rPr>
                  </w:pPr>
                </w:p>
                <w:p w:rsidR="00E81068" w:rsidRDefault="00E81068" w:rsidP="00E81068">
                  <w:pPr>
                    <w:spacing w:after="0"/>
                    <w:rPr>
                      <w:rFonts w:ascii="Times New Roman" w:eastAsia="Times New Roman" w:hAnsi="Times New Roman"/>
                      <w:sz w:val="20"/>
                      <w:szCs w:val="20"/>
                      <w:lang w:val="es-CO" w:eastAsia="es-CO"/>
                    </w:rPr>
                  </w:pPr>
                </w:p>
                <w:p w:rsidR="00E81068" w:rsidRDefault="00E81068" w:rsidP="00E81068">
                  <w:pPr>
                    <w:spacing w:after="0"/>
                    <w:rPr>
                      <w:rFonts w:ascii="Times New Roman" w:eastAsia="Times New Roman" w:hAnsi="Times New Roman"/>
                      <w:sz w:val="20"/>
                      <w:szCs w:val="20"/>
                      <w:lang w:val="es-CO" w:eastAsia="es-CO"/>
                    </w:rPr>
                  </w:pPr>
                </w:p>
                <w:p w:rsidR="00E81068" w:rsidRDefault="00E81068" w:rsidP="00E81068">
                  <w:pPr>
                    <w:spacing w:after="0"/>
                    <w:rPr>
                      <w:rFonts w:ascii="Times New Roman" w:eastAsia="Times New Roman" w:hAnsi="Times New Roman"/>
                      <w:sz w:val="20"/>
                      <w:szCs w:val="20"/>
                      <w:lang w:val="es-CO" w:eastAsia="es-CO"/>
                    </w:rPr>
                  </w:pPr>
                </w:p>
                <w:p w:rsidR="00E81068" w:rsidRPr="00A56A87" w:rsidRDefault="00E81068" w:rsidP="00E81068">
                  <w:pPr>
                    <w:spacing w:after="0"/>
                    <w:rPr>
                      <w:rFonts w:ascii="Times New Roman" w:eastAsia="Times New Roman" w:hAnsi="Times New Roman"/>
                      <w:sz w:val="20"/>
                      <w:szCs w:val="20"/>
                      <w:lang w:val="es-CO" w:eastAsia="es-CO"/>
                    </w:rPr>
                  </w:pPr>
                </w:p>
              </w:tc>
              <w:tc>
                <w:tcPr>
                  <w:tcW w:w="1986" w:type="dxa"/>
                  <w:tcBorders>
                    <w:top w:val="nil"/>
                    <w:left w:val="nil"/>
                    <w:bottom w:val="nil"/>
                    <w:right w:val="nil"/>
                  </w:tcBorders>
                  <w:shd w:val="clear" w:color="auto" w:fill="auto"/>
                  <w:noWrap/>
                  <w:vAlign w:val="bottom"/>
                  <w:hideMark/>
                </w:tcPr>
                <w:p w:rsidR="00E81068" w:rsidRPr="00A56A87" w:rsidRDefault="00E81068" w:rsidP="00E81068">
                  <w:pPr>
                    <w:spacing w:after="0"/>
                    <w:rPr>
                      <w:rFonts w:ascii="Times New Roman" w:eastAsia="Times New Roman" w:hAnsi="Times New Roman"/>
                      <w:sz w:val="20"/>
                      <w:szCs w:val="20"/>
                      <w:lang w:val="es-CO" w:eastAsia="es-CO"/>
                    </w:rPr>
                  </w:pPr>
                </w:p>
              </w:tc>
            </w:tr>
          </w:tbl>
          <w:tbl>
            <w:tblPr>
              <w:tblW w:w="8796" w:type="dxa"/>
              <w:jc w:val="center"/>
              <w:tblLayout w:type="fixed"/>
              <w:tblCellMar>
                <w:left w:w="70" w:type="dxa"/>
                <w:right w:w="70" w:type="dxa"/>
              </w:tblCellMar>
              <w:tblLook w:val="04A0" w:firstRow="1" w:lastRow="0" w:firstColumn="1" w:lastColumn="0" w:noHBand="0" w:noVBand="1"/>
            </w:tblPr>
            <w:tblGrid>
              <w:gridCol w:w="1160"/>
              <w:gridCol w:w="728"/>
              <w:gridCol w:w="1019"/>
              <w:gridCol w:w="2053"/>
              <w:gridCol w:w="369"/>
              <w:gridCol w:w="1191"/>
              <w:gridCol w:w="320"/>
              <w:gridCol w:w="1956"/>
            </w:tblGrid>
            <w:tr w:rsidR="00E81068" w:rsidRPr="003C5330" w:rsidTr="0081049E">
              <w:trPr>
                <w:trHeight w:val="255"/>
                <w:jc w:val="center"/>
              </w:trPr>
              <w:tc>
                <w:tcPr>
                  <w:tcW w:w="8796" w:type="dxa"/>
                  <w:gridSpan w:val="8"/>
                  <w:tcBorders>
                    <w:top w:val="nil"/>
                    <w:left w:val="nil"/>
                    <w:bottom w:val="nil"/>
                    <w:right w:val="nil"/>
                  </w:tcBorders>
                  <w:shd w:val="clear" w:color="auto" w:fill="auto"/>
                  <w:noWrap/>
                  <w:vAlign w:val="bottom"/>
                  <w:hideMark/>
                </w:tcPr>
                <w:p w:rsidR="00E81068" w:rsidRDefault="00E81068" w:rsidP="00E81068">
                  <w:pPr>
                    <w:spacing w:after="0"/>
                    <w:jc w:val="center"/>
                    <w:rPr>
                      <w:rFonts w:ascii="Arial" w:eastAsia="Times New Roman" w:hAnsi="Arial" w:cs="Arial"/>
                      <w:b/>
                      <w:bCs/>
                      <w:sz w:val="20"/>
                      <w:szCs w:val="20"/>
                      <w:lang w:val="es-CO" w:eastAsia="es-CO"/>
                    </w:rPr>
                  </w:pPr>
                </w:p>
                <w:p w:rsidR="00E81068" w:rsidRDefault="00E81068" w:rsidP="00E81068">
                  <w:pPr>
                    <w:spacing w:after="0"/>
                    <w:jc w:val="center"/>
                    <w:rPr>
                      <w:rFonts w:ascii="Arial" w:eastAsia="Times New Roman" w:hAnsi="Arial" w:cs="Arial"/>
                      <w:b/>
                      <w:bCs/>
                      <w:sz w:val="20"/>
                      <w:szCs w:val="20"/>
                      <w:lang w:val="es-CO" w:eastAsia="es-CO"/>
                    </w:rPr>
                  </w:pPr>
                </w:p>
                <w:p w:rsidR="00E81068" w:rsidRPr="003C5330" w:rsidRDefault="00E81068" w:rsidP="00E81068">
                  <w:pPr>
                    <w:spacing w:after="0"/>
                    <w:jc w:val="center"/>
                    <w:rPr>
                      <w:rFonts w:ascii="Arial" w:eastAsia="Times New Roman" w:hAnsi="Arial" w:cs="Arial"/>
                      <w:b/>
                      <w:bCs/>
                      <w:sz w:val="20"/>
                      <w:szCs w:val="20"/>
                      <w:lang w:val="es-CO" w:eastAsia="es-CO"/>
                    </w:rPr>
                  </w:pPr>
                  <w:r w:rsidRPr="003C5330">
                    <w:rPr>
                      <w:rFonts w:ascii="Arial" w:eastAsia="Times New Roman" w:hAnsi="Arial" w:cs="Arial"/>
                      <w:b/>
                      <w:bCs/>
                      <w:sz w:val="20"/>
                      <w:szCs w:val="20"/>
                      <w:lang w:val="es-CO" w:eastAsia="es-CO"/>
                    </w:rPr>
                    <w:t>ADICIONES Y REDUCCIONES AL PRESUPUESTO</w:t>
                  </w:r>
                </w:p>
              </w:tc>
            </w:tr>
            <w:tr w:rsidR="00E81068" w:rsidRPr="003C5330" w:rsidTr="0081049E">
              <w:trPr>
                <w:trHeight w:val="255"/>
                <w:jc w:val="center"/>
              </w:trPr>
              <w:tc>
                <w:tcPr>
                  <w:tcW w:w="1888" w:type="dxa"/>
                  <w:gridSpan w:val="2"/>
                  <w:tcBorders>
                    <w:top w:val="nil"/>
                    <w:left w:val="nil"/>
                    <w:bottom w:val="nil"/>
                    <w:right w:val="nil"/>
                  </w:tcBorders>
                  <w:shd w:val="clear" w:color="auto" w:fill="auto"/>
                  <w:noWrap/>
                  <w:vAlign w:val="bottom"/>
                  <w:hideMark/>
                </w:tcPr>
                <w:p w:rsidR="00E81068" w:rsidRPr="003C5330" w:rsidRDefault="00E81068" w:rsidP="00E81068">
                  <w:pPr>
                    <w:spacing w:after="0"/>
                    <w:jc w:val="center"/>
                    <w:rPr>
                      <w:rFonts w:ascii="Arial" w:eastAsia="Times New Roman" w:hAnsi="Arial" w:cs="Arial"/>
                      <w:b/>
                      <w:bCs/>
                      <w:sz w:val="20"/>
                      <w:szCs w:val="20"/>
                      <w:lang w:val="es-CO" w:eastAsia="es-CO"/>
                    </w:rPr>
                  </w:pPr>
                </w:p>
              </w:tc>
              <w:tc>
                <w:tcPr>
                  <w:tcW w:w="3441" w:type="dxa"/>
                  <w:gridSpan w:val="3"/>
                  <w:tcBorders>
                    <w:top w:val="nil"/>
                    <w:left w:val="nil"/>
                    <w:bottom w:val="nil"/>
                    <w:right w:val="nil"/>
                  </w:tcBorders>
                  <w:shd w:val="clear" w:color="auto" w:fill="auto"/>
                  <w:noWrap/>
                  <w:vAlign w:val="bottom"/>
                  <w:hideMark/>
                </w:tcPr>
                <w:p w:rsidR="00E81068" w:rsidRPr="003C5330" w:rsidRDefault="00E81068" w:rsidP="00E81068">
                  <w:pPr>
                    <w:spacing w:after="0"/>
                    <w:jc w:val="center"/>
                    <w:rPr>
                      <w:rFonts w:ascii="Times New Roman" w:eastAsia="Times New Roman" w:hAnsi="Times New Roman"/>
                      <w:sz w:val="20"/>
                      <w:szCs w:val="20"/>
                      <w:lang w:val="es-CO" w:eastAsia="es-CO"/>
                    </w:rPr>
                  </w:pPr>
                </w:p>
              </w:tc>
              <w:tc>
                <w:tcPr>
                  <w:tcW w:w="1191" w:type="dxa"/>
                  <w:tcBorders>
                    <w:top w:val="nil"/>
                    <w:left w:val="nil"/>
                    <w:bottom w:val="nil"/>
                    <w:right w:val="nil"/>
                  </w:tcBorders>
                  <w:shd w:val="clear" w:color="auto" w:fill="auto"/>
                  <w:noWrap/>
                  <w:vAlign w:val="bottom"/>
                  <w:hideMark/>
                </w:tcPr>
                <w:p w:rsidR="00E81068" w:rsidRPr="003C5330" w:rsidRDefault="00E81068" w:rsidP="00E81068">
                  <w:pPr>
                    <w:spacing w:after="0"/>
                    <w:jc w:val="center"/>
                    <w:rPr>
                      <w:rFonts w:ascii="Times New Roman" w:eastAsia="Times New Roman" w:hAnsi="Times New Roman"/>
                      <w:sz w:val="20"/>
                      <w:szCs w:val="20"/>
                      <w:lang w:val="es-CO" w:eastAsia="es-CO"/>
                    </w:rPr>
                  </w:pPr>
                </w:p>
              </w:tc>
              <w:tc>
                <w:tcPr>
                  <w:tcW w:w="2276" w:type="dxa"/>
                  <w:gridSpan w:val="2"/>
                  <w:tcBorders>
                    <w:top w:val="nil"/>
                    <w:left w:val="nil"/>
                    <w:bottom w:val="nil"/>
                    <w:right w:val="nil"/>
                  </w:tcBorders>
                  <w:shd w:val="clear" w:color="auto" w:fill="auto"/>
                  <w:noWrap/>
                  <w:vAlign w:val="bottom"/>
                  <w:hideMark/>
                </w:tcPr>
                <w:p w:rsidR="00E81068" w:rsidRPr="003C5330" w:rsidRDefault="00E81068" w:rsidP="00E81068">
                  <w:pPr>
                    <w:spacing w:after="0"/>
                    <w:jc w:val="center"/>
                    <w:rPr>
                      <w:rFonts w:ascii="Times New Roman" w:eastAsia="Times New Roman" w:hAnsi="Times New Roman"/>
                      <w:sz w:val="20"/>
                      <w:szCs w:val="20"/>
                      <w:lang w:val="es-CO" w:eastAsia="es-CO"/>
                    </w:rPr>
                  </w:pPr>
                </w:p>
              </w:tc>
            </w:tr>
            <w:tr w:rsidR="00E81068" w:rsidRPr="003C5330" w:rsidTr="0081049E">
              <w:trPr>
                <w:trHeight w:val="255"/>
                <w:jc w:val="center"/>
              </w:trPr>
              <w:tc>
                <w:tcPr>
                  <w:tcW w:w="8796" w:type="dxa"/>
                  <w:gridSpan w:val="8"/>
                  <w:tcBorders>
                    <w:top w:val="nil"/>
                    <w:left w:val="nil"/>
                    <w:bottom w:val="nil"/>
                    <w:right w:val="nil"/>
                  </w:tcBorders>
                  <w:shd w:val="clear" w:color="auto" w:fill="auto"/>
                  <w:noWrap/>
                  <w:vAlign w:val="bottom"/>
                  <w:hideMark/>
                </w:tcPr>
                <w:p w:rsidR="00E81068" w:rsidRDefault="00E81068" w:rsidP="00E81068">
                  <w:pPr>
                    <w:pStyle w:val="Prrafodelista"/>
                    <w:numPr>
                      <w:ilvl w:val="0"/>
                      <w:numId w:val="38"/>
                    </w:numPr>
                    <w:spacing w:after="0"/>
                    <w:rPr>
                      <w:rFonts w:ascii="Arial" w:eastAsia="Times New Roman" w:hAnsi="Arial" w:cs="Arial"/>
                      <w:b/>
                      <w:bCs/>
                      <w:sz w:val="20"/>
                      <w:szCs w:val="20"/>
                      <w:lang w:val="es-CO" w:eastAsia="es-CO"/>
                    </w:rPr>
                  </w:pPr>
                  <w:r w:rsidRPr="00A56A87">
                    <w:rPr>
                      <w:rFonts w:ascii="Arial" w:eastAsia="Times New Roman" w:hAnsi="Arial" w:cs="Arial"/>
                      <w:b/>
                      <w:bCs/>
                      <w:sz w:val="20"/>
                      <w:szCs w:val="20"/>
                      <w:lang w:val="es-CO" w:eastAsia="es-CO"/>
                    </w:rPr>
                    <w:t>FUNCIONAMIENTO</w:t>
                  </w:r>
                </w:p>
                <w:p w:rsidR="00E81068" w:rsidRDefault="00E81068" w:rsidP="00E81068">
                  <w:pPr>
                    <w:pStyle w:val="Prrafodelista"/>
                    <w:spacing w:after="0"/>
                    <w:rPr>
                      <w:rFonts w:ascii="Arial" w:eastAsia="Times New Roman" w:hAnsi="Arial" w:cs="Arial"/>
                      <w:b/>
                      <w:bCs/>
                      <w:sz w:val="20"/>
                      <w:szCs w:val="20"/>
                      <w:lang w:val="es-CO" w:eastAsia="es-CO"/>
                    </w:rPr>
                  </w:pPr>
                  <w:r>
                    <w:rPr>
                      <w:rFonts w:ascii="Arial" w:eastAsia="Times New Roman" w:hAnsi="Arial" w:cs="Arial"/>
                      <w:b/>
                      <w:bCs/>
                      <w:sz w:val="20"/>
                      <w:szCs w:val="20"/>
                      <w:lang w:val="es-CO" w:eastAsia="es-CO"/>
                    </w:rPr>
                    <w:t>(</w:t>
                  </w:r>
                  <w:r w:rsidRPr="00A56A87">
                    <w:rPr>
                      <w:rFonts w:ascii="Arial" w:eastAsia="Times New Roman" w:hAnsi="Arial" w:cs="Arial"/>
                      <w:bCs/>
                      <w:sz w:val="20"/>
                      <w:szCs w:val="20"/>
                      <w:lang w:val="es-CO" w:eastAsia="es-CO"/>
                    </w:rPr>
                    <w:t>cifras expresadas en pesos)</w:t>
                  </w:r>
                </w:p>
                <w:p w:rsidR="00E81068" w:rsidRDefault="00E81068" w:rsidP="00E81068">
                  <w:pPr>
                    <w:spacing w:after="0"/>
                    <w:rPr>
                      <w:rFonts w:ascii="Arial" w:eastAsia="Times New Roman" w:hAnsi="Arial" w:cs="Arial"/>
                      <w:b/>
                      <w:bCs/>
                      <w:sz w:val="20"/>
                      <w:szCs w:val="20"/>
                      <w:lang w:val="es-CO" w:eastAsia="es-CO"/>
                    </w:rPr>
                  </w:pPr>
                </w:p>
                <w:p w:rsidR="00E81068" w:rsidRPr="00A56A87" w:rsidRDefault="00E81068" w:rsidP="00E81068">
                  <w:pPr>
                    <w:spacing w:after="0"/>
                    <w:rPr>
                      <w:rFonts w:ascii="Arial" w:eastAsia="Times New Roman" w:hAnsi="Arial" w:cs="Arial"/>
                      <w:b/>
                      <w:bCs/>
                      <w:sz w:val="20"/>
                      <w:szCs w:val="20"/>
                      <w:lang w:val="es-CO" w:eastAsia="es-CO"/>
                    </w:rPr>
                  </w:pPr>
                </w:p>
              </w:tc>
            </w:tr>
            <w:tr w:rsidR="00E81068" w:rsidRPr="00377705" w:rsidTr="0081049E">
              <w:trPr>
                <w:gridAfter w:val="1"/>
                <w:wAfter w:w="1956" w:type="dxa"/>
                <w:trHeight w:val="300"/>
                <w:jc w:val="center"/>
              </w:trPr>
              <w:tc>
                <w:tcPr>
                  <w:tcW w:w="2907" w:type="dxa"/>
                  <w:gridSpan w:val="3"/>
                  <w:tcBorders>
                    <w:top w:val="single" w:sz="4" w:space="0" w:color="auto"/>
                    <w:left w:val="single" w:sz="4" w:space="0" w:color="auto"/>
                    <w:bottom w:val="single" w:sz="4" w:space="0" w:color="auto"/>
                    <w:right w:val="nil"/>
                  </w:tcBorders>
                  <w:shd w:val="clear" w:color="auto" w:fill="auto"/>
                  <w:noWrap/>
                  <w:vAlign w:val="bottom"/>
                  <w:hideMark/>
                </w:tcPr>
                <w:p w:rsidR="00E81068" w:rsidRPr="00377705" w:rsidRDefault="00E81068" w:rsidP="00E81068">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CONTRACREDITO</w:t>
                  </w:r>
                </w:p>
              </w:tc>
              <w:tc>
                <w:tcPr>
                  <w:tcW w:w="2053" w:type="dxa"/>
                  <w:tcBorders>
                    <w:top w:val="single" w:sz="4" w:space="0" w:color="auto"/>
                    <w:left w:val="nil"/>
                    <w:bottom w:val="single" w:sz="4" w:space="0" w:color="auto"/>
                    <w:right w:val="nil"/>
                  </w:tcBorders>
                  <w:shd w:val="clear" w:color="auto" w:fill="auto"/>
                  <w:noWrap/>
                  <w:vAlign w:val="bottom"/>
                  <w:hideMark/>
                </w:tcPr>
                <w:p w:rsidR="00E81068" w:rsidRPr="00377705" w:rsidRDefault="00E81068" w:rsidP="00E81068">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 </w:t>
                  </w:r>
                </w:p>
              </w:tc>
              <w:tc>
                <w:tcPr>
                  <w:tcW w:w="1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 </w:t>
                  </w:r>
                </w:p>
              </w:tc>
            </w:tr>
            <w:tr w:rsidR="00E81068" w:rsidRPr="00377705" w:rsidTr="0081049E">
              <w:trPr>
                <w:gridAfter w:val="1"/>
                <w:wAfter w:w="1956" w:type="dxa"/>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RUBRO</w:t>
                  </w:r>
                </w:p>
              </w:tc>
              <w:tc>
                <w:tcPr>
                  <w:tcW w:w="1747" w:type="dxa"/>
                  <w:gridSpan w:val="2"/>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RECURSO</w:t>
                  </w:r>
                </w:p>
              </w:tc>
              <w:tc>
                <w:tcPr>
                  <w:tcW w:w="2053" w:type="dxa"/>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DESCRIPCION</w:t>
                  </w:r>
                </w:p>
              </w:tc>
              <w:tc>
                <w:tcPr>
                  <w:tcW w:w="1880" w:type="dxa"/>
                  <w:gridSpan w:val="3"/>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VALOR</w:t>
                  </w:r>
                </w:p>
              </w:tc>
            </w:tr>
            <w:tr w:rsidR="00E81068" w:rsidRPr="00377705" w:rsidTr="0081049E">
              <w:trPr>
                <w:gridAfter w:val="1"/>
                <w:wAfter w:w="1956" w:type="dxa"/>
                <w:trHeight w:val="43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A-1-0-1-1</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SUELDOS DE PERSONAL DE NOMINA</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$ 220.000.000,00</w:t>
                  </w:r>
                </w:p>
              </w:tc>
            </w:tr>
            <w:tr w:rsidR="00E81068" w:rsidRPr="00377705" w:rsidTr="0081049E">
              <w:trPr>
                <w:gridAfter w:val="1"/>
                <w:wAfter w:w="1956" w:type="dxa"/>
                <w:trHeight w:val="3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A-1-0-1-4</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PRIMA TECNICA</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$ 180.000.000,00</w:t>
                  </w:r>
                </w:p>
              </w:tc>
            </w:tr>
            <w:tr w:rsidR="00E81068" w:rsidRPr="00377705" w:rsidTr="0081049E">
              <w:trPr>
                <w:gridAfter w:val="1"/>
                <w:wAfter w:w="1956" w:type="dxa"/>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A-1-0-1-8</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OTROS GASTOS PERSONALES - DISTRIBUCION PREVIO CONCEPTO DGPPN</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$ 3.900.000.000,00</w:t>
                  </w:r>
                </w:p>
              </w:tc>
            </w:tr>
            <w:tr w:rsidR="00E81068" w:rsidRPr="00377705" w:rsidTr="0081049E">
              <w:trPr>
                <w:gridAfter w:val="1"/>
                <w:wAfter w:w="1956" w:type="dxa"/>
                <w:trHeight w:val="40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A-1-0-2</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SERVICIOS PERSONALES INDIRECTOS</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$ 69.576.315,00</w:t>
                  </w:r>
                </w:p>
              </w:tc>
            </w:tr>
            <w:tr w:rsidR="00E81068" w:rsidRPr="00377705" w:rsidTr="0081049E">
              <w:trPr>
                <w:gridAfter w:val="1"/>
                <w:wAfter w:w="1956" w:type="dxa"/>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1747" w:type="dxa"/>
                  <w:gridSpan w:val="2"/>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053" w:type="dxa"/>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TOTAL</w:t>
                  </w:r>
                </w:p>
              </w:tc>
              <w:tc>
                <w:tcPr>
                  <w:tcW w:w="1880" w:type="dxa"/>
                  <w:gridSpan w:val="3"/>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right"/>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$ 4.369.576.315,00</w:t>
                  </w:r>
                </w:p>
              </w:tc>
            </w:tr>
            <w:tr w:rsidR="00E81068" w:rsidRPr="00377705" w:rsidTr="0081049E">
              <w:trPr>
                <w:gridAfter w:val="1"/>
                <w:wAfter w:w="1956" w:type="dxa"/>
                <w:trHeight w:val="300"/>
                <w:jc w:val="center"/>
              </w:trPr>
              <w:tc>
                <w:tcPr>
                  <w:tcW w:w="1160" w:type="dxa"/>
                  <w:tcBorders>
                    <w:top w:val="nil"/>
                    <w:left w:val="nil"/>
                    <w:bottom w:val="nil"/>
                    <w:right w:val="nil"/>
                  </w:tcBorders>
                  <w:shd w:val="clear" w:color="auto" w:fill="auto"/>
                  <w:noWrap/>
                  <w:vAlign w:val="bottom"/>
                  <w:hideMark/>
                </w:tcPr>
                <w:p w:rsidR="00E81068" w:rsidRDefault="00E81068" w:rsidP="00E81068">
                  <w:pPr>
                    <w:spacing w:after="0"/>
                    <w:jc w:val="right"/>
                    <w:rPr>
                      <w:rFonts w:ascii="Calibri" w:eastAsia="Times New Roman" w:hAnsi="Calibri"/>
                      <w:b/>
                      <w:bCs/>
                      <w:color w:val="000000"/>
                      <w:sz w:val="22"/>
                      <w:szCs w:val="22"/>
                      <w:lang w:val="es-CO" w:eastAsia="es-CO"/>
                    </w:rPr>
                  </w:pPr>
                </w:p>
                <w:p w:rsidR="00E81068" w:rsidRPr="00377705" w:rsidRDefault="00E81068" w:rsidP="00E81068">
                  <w:pPr>
                    <w:spacing w:after="0"/>
                    <w:jc w:val="right"/>
                    <w:rPr>
                      <w:rFonts w:ascii="Calibri" w:eastAsia="Times New Roman" w:hAnsi="Calibri"/>
                      <w:b/>
                      <w:bCs/>
                      <w:color w:val="000000"/>
                      <w:sz w:val="22"/>
                      <w:szCs w:val="22"/>
                      <w:lang w:val="es-CO" w:eastAsia="es-CO"/>
                    </w:rPr>
                  </w:pPr>
                </w:p>
              </w:tc>
              <w:tc>
                <w:tcPr>
                  <w:tcW w:w="1747" w:type="dxa"/>
                  <w:gridSpan w:val="2"/>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c>
                <w:tcPr>
                  <w:tcW w:w="2053" w:type="dxa"/>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c>
                <w:tcPr>
                  <w:tcW w:w="1880" w:type="dxa"/>
                  <w:gridSpan w:val="3"/>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r>
            <w:tr w:rsidR="00E81068" w:rsidRPr="00377705" w:rsidTr="0081049E">
              <w:trPr>
                <w:gridAfter w:val="1"/>
                <w:wAfter w:w="1956" w:type="dxa"/>
                <w:trHeight w:val="300"/>
                <w:jc w:val="center"/>
              </w:trPr>
              <w:tc>
                <w:tcPr>
                  <w:tcW w:w="1160" w:type="dxa"/>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c>
                <w:tcPr>
                  <w:tcW w:w="1747" w:type="dxa"/>
                  <w:gridSpan w:val="2"/>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c>
                <w:tcPr>
                  <w:tcW w:w="2053" w:type="dxa"/>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c>
                <w:tcPr>
                  <w:tcW w:w="1880" w:type="dxa"/>
                  <w:gridSpan w:val="3"/>
                  <w:tcBorders>
                    <w:top w:val="nil"/>
                    <w:left w:val="nil"/>
                    <w:bottom w:val="nil"/>
                    <w:right w:val="nil"/>
                  </w:tcBorders>
                  <w:shd w:val="clear" w:color="auto" w:fill="auto"/>
                  <w:noWrap/>
                  <w:vAlign w:val="bottom"/>
                  <w:hideMark/>
                </w:tcPr>
                <w:p w:rsidR="00E81068" w:rsidRPr="00377705" w:rsidRDefault="00E81068" w:rsidP="00E81068">
                  <w:pPr>
                    <w:spacing w:after="0"/>
                    <w:rPr>
                      <w:rFonts w:ascii="Times New Roman" w:eastAsia="Times New Roman" w:hAnsi="Times New Roman"/>
                      <w:sz w:val="20"/>
                      <w:szCs w:val="20"/>
                      <w:lang w:val="es-CO" w:eastAsia="es-CO"/>
                    </w:rPr>
                  </w:pPr>
                </w:p>
              </w:tc>
            </w:tr>
            <w:tr w:rsidR="00E81068" w:rsidRPr="00377705" w:rsidTr="0081049E">
              <w:trPr>
                <w:gridAfter w:val="1"/>
                <w:wAfter w:w="1956" w:type="dxa"/>
                <w:trHeight w:val="300"/>
                <w:jc w:val="center"/>
              </w:trPr>
              <w:tc>
                <w:tcPr>
                  <w:tcW w:w="1160" w:type="dxa"/>
                  <w:tcBorders>
                    <w:top w:val="single" w:sz="4" w:space="0" w:color="auto"/>
                    <w:left w:val="single" w:sz="4" w:space="0" w:color="auto"/>
                    <w:bottom w:val="single" w:sz="4" w:space="0" w:color="auto"/>
                    <w:right w:val="nil"/>
                  </w:tcBorders>
                  <w:shd w:val="clear" w:color="auto" w:fill="auto"/>
                  <w:noWrap/>
                  <w:vAlign w:val="bottom"/>
                  <w:hideMark/>
                </w:tcPr>
                <w:p w:rsidR="00E81068" w:rsidRPr="00377705" w:rsidRDefault="00E81068" w:rsidP="00E81068">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CREDITO</w:t>
                  </w:r>
                </w:p>
              </w:tc>
              <w:tc>
                <w:tcPr>
                  <w:tcW w:w="1747" w:type="dxa"/>
                  <w:gridSpan w:val="2"/>
                  <w:tcBorders>
                    <w:top w:val="single" w:sz="4" w:space="0" w:color="auto"/>
                    <w:left w:val="nil"/>
                    <w:bottom w:val="single" w:sz="4" w:space="0" w:color="auto"/>
                    <w:right w:val="nil"/>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053" w:type="dxa"/>
                  <w:tcBorders>
                    <w:top w:val="single" w:sz="4" w:space="0" w:color="auto"/>
                    <w:left w:val="nil"/>
                    <w:bottom w:val="single" w:sz="4" w:space="0" w:color="auto"/>
                    <w:right w:val="nil"/>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1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r>
            <w:tr w:rsidR="00E81068" w:rsidRPr="00377705" w:rsidTr="0081049E">
              <w:trPr>
                <w:gridAfter w:val="1"/>
                <w:wAfter w:w="1956" w:type="dxa"/>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RUBRO</w:t>
                  </w:r>
                </w:p>
              </w:tc>
              <w:tc>
                <w:tcPr>
                  <w:tcW w:w="1747" w:type="dxa"/>
                  <w:gridSpan w:val="2"/>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RECURSO</w:t>
                  </w:r>
                </w:p>
              </w:tc>
              <w:tc>
                <w:tcPr>
                  <w:tcW w:w="2053" w:type="dxa"/>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DESCRIPCION</w:t>
                  </w:r>
                </w:p>
              </w:tc>
              <w:tc>
                <w:tcPr>
                  <w:tcW w:w="1880" w:type="dxa"/>
                  <w:gridSpan w:val="3"/>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center"/>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VALOR</w:t>
                  </w:r>
                </w:p>
              </w:tc>
            </w:tr>
            <w:tr w:rsidR="00E81068" w:rsidRPr="00377705" w:rsidTr="0081049E">
              <w:trPr>
                <w:gridAfter w:val="1"/>
                <w:wAfter w:w="1956" w:type="dxa"/>
                <w:trHeight w:val="52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A-1-0-1-1</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SUELDOS DE PERSONAL DE NOMINA</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$ 2.460.000.000,00</w:t>
                  </w:r>
                </w:p>
              </w:tc>
            </w:tr>
            <w:tr w:rsidR="00E81068" w:rsidRPr="00377705" w:rsidTr="0081049E">
              <w:trPr>
                <w:gridAfter w:val="1"/>
                <w:wAfter w:w="1956" w:type="dxa"/>
                <w:trHeight w:val="3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A-1-0-1-5</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OTROS</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$ 400.000.000,00</w:t>
                  </w:r>
                </w:p>
              </w:tc>
            </w:tr>
            <w:tr w:rsidR="00E81068" w:rsidRPr="00377705" w:rsidTr="0081049E">
              <w:trPr>
                <w:gridAfter w:val="1"/>
                <w:wAfter w:w="1956" w:type="dxa"/>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A-1-0-1-8</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OTROS GASTOS PERSONALES - DISTRIBUCION PREVIO CONCEPTO DGPPN</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$ 3.900.000.000,00</w:t>
                  </w:r>
                </w:p>
              </w:tc>
            </w:tr>
            <w:tr w:rsidR="00E81068" w:rsidRPr="00377705" w:rsidTr="0081049E">
              <w:trPr>
                <w:gridAfter w:val="1"/>
                <w:wAfter w:w="1956" w:type="dxa"/>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A-1-0-1-9</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HORAS EXTRAS, DIAS FESTIVOS E INDEMNIZACION POR VACACIONES</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$ 220.000.000,00</w:t>
                  </w:r>
                </w:p>
              </w:tc>
            </w:tr>
            <w:tr w:rsidR="00E81068" w:rsidRPr="00377705" w:rsidTr="0081049E">
              <w:trPr>
                <w:gridAfter w:val="1"/>
                <w:wAfter w:w="1956" w:type="dxa"/>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A-1-0-5</w:t>
                  </w:r>
                </w:p>
              </w:tc>
              <w:tc>
                <w:tcPr>
                  <w:tcW w:w="1747" w:type="dxa"/>
                  <w:gridSpan w:val="2"/>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10</w:t>
                  </w:r>
                </w:p>
              </w:tc>
              <w:tc>
                <w:tcPr>
                  <w:tcW w:w="2053" w:type="dxa"/>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CONTRIBUCIONES INHERENTES A LA NOMINA SECTOR PRIVADO Y PUBLICO</w:t>
                  </w:r>
                </w:p>
              </w:tc>
              <w:tc>
                <w:tcPr>
                  <w:tcW w:w="1880" w:type="dxa"/>
                  <w:gridSpan w:val="3"/>
                  <w:tcBorders>
                    <w:top w:val="nil"/>
                    <w:left w:val="nil"/>
                    <w:bottom w:val="single" w:sz="4" w:space="0" w:color="auto"/>
                    <w:right w:val="single" w:sz="4" w:space="0" w:color="auto"/>
                  </w:tcBorders>
                  <w:shd w:val="clear" w:color="auto" w:fill="auto"/>
                  <w:vAlign w:val="center"/>
                  <w:hideMark/>
                </w:tcPr>
                <w:p w:rsidR="00E81068" w:rsidRPr="00377705" w:rsidRDefault="00E81068" w:rsidP="00E81068">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$ 1.220.000.000,00</w:t>
                  </w:r>
                </w:p>
              </w:tc>
            </w:tr>
            <w:tr w:rsidR="00E81068" w:rsidRPr="00377705" w:rsidTr="0081049E">
              <w:trPr>
                <w:gridAfter w:val="1"/>
                <w:wAfter w:w="1956" w:type="dxa"/>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1747" w:type="dxa"/>
                  <w:gridSpan w:val="2"/>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053" w:type="dxa"/>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TOTAL</w:t>
                  </w:r>
                </w:p>
              </w:tc>
              <w:tc>
                <w:tcPr>
                  <w:tcW w:w="1880" w:type="dxa"/>
                  <w:gridSpan w:val="3"/>
                  <w:tcBorders>
                    <w:top w:val="nil"/>
                    <w:left w:val="nil"/>
                    <w:bottom w:val="single" w:sz="4" w:space="0" w:color="auto"/>
                    <w:right w:val="single" w:sz="4" w:space="0" w:color="auto"/>
                  </w:tcBorders>
                  <w:shd w:val="clear" w:color="auto" w:fill="auto"/>
                  <w:noWrap/>
                  <w:vAlign w:val="bottom"/>
                  <w:hideMark/>
                </w:tcPr>
                <w:p w:rsidR="00E81068" w:rsidRPr="00377705" w:rsidRDefault="00E81068" w:rsidP="00E81068">
                  <w:pPr>
                    <w:spacing w:after="0"/>
                    <w:jc w:val="right"/>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$ 8.200.000.000,00</w:t>
                  </w:r>
                </w:p>
              </w:tc>
            </w:tr>
          </w:tbl>
          <w:p w:rsidR="00A56A87" w:rsidRDefault="00A56A87" w:rsidP="005569DF">
            <w:pPr>
              <w:jc w:val="both"/>
              <w:rPr>
                <w:rFonts w:ascii="Arial Narrow" w:hAnsi="Arial Narrow" w:cs="Arial"/>
                <w:sz w:val="22"/>
                <w:szCs w:val="22"/>
              </w:rPr>
            </w:pPr>
          </w:p>
          <w:p w:rsidR="005569DF" w:rsidRDefault="000F6DB1" w:rsidP="005569DF">
            <w:pPr>
              <w:jc w:val="both"/>
              <w:rPr>
                <w:rFonts w:ascii="Arial Narrow" w:hAnsi="Arial Narrow" w:cs="Arial"/>
                <w:sz w:val="22"/>
                <w:szCs w:val="22"/>
              </w:rPr>
            </w:pPr>
            <w:r w:rsidRPr="00377705">
              <w:rPr>
                <w:rFonts w:ascii="Arial Narrow" w:hAnsi="Arial Narrow" w:cs="Arial"/>
                <w:sz w:val="22"/>
                <w:szCs w:val="22"/>
              </w:rPr>
              <w:t xml:space="preserve">El rubro A-3-6-1-1 SENTENCIAS Y CONCILIACIONES presenta apropiación inicial por valor cero, se </w:t>
            </w:r>
            <w:r w:rsidR="000B23BC" w:rsidRPr="00377705">
              <w:rPr>
                <w:rFonts w:ascii="Arial Narrow" w:hAnsi="Arial Narrow" w:cs="Arial"/>
                <w:sz w:val="22"/>
                <w:szCs w:val="22"/>
              </w:rPr>
              <w:t>realiza adición por</w:t>
            </w:r>
            <w:r w:rsidR="004B4A0C" w:rsidRPr="00377705">
              <w:rPr>
                <w:rFonts w:ascii="Arial Narrow" w:hAnsi="Arial Narrow" w:cs="Arial"/>
                <w:sz w:val="22"/>
                <w:szCs w:val="22"/>
              </w:rPr>
              <w:t xml:space="preserve"> </w:t>
            </w:r>
            <w:r w:rsidR="000B23BC" w:rsidRPr="00377705">
              <w:rPr>
                <w:rFonts w:ascii="Arial Narrow" w:hAnsi="Arial Narrow" w:cs="Arial"/>
                <w:sz w:val="22"/>
                <w:szCs w:val="22"/>
              </w:rPr>
              <w:t xml:space="preserve">$322.672.375,00 </w:t>
            </w:r>
            <w:r w:rsidRPr="00377705">
              <w:rPr>
                <w:rFonts w:ascii="Arial Narrow" w:hAnsi="Arial Narrow" w:cs="Arial"/>
                <w:sz w:val="22"/>
                <w:szCs w:val="22"/>
              </w:rPr>
              <w:t>d</w:t>
            </w:r>
            <w:r w:rsidR="000B23BC" w:rsidRPr="00377705">
              <w:rPr>
                <w:rFonts w:ascii="Arial Narrow" w:hAnsi="Arial Narrow" w:cs="Arial"/>
                <w:sz w:val="22"/>
                <w:szCs w:val="22"/>
              </w:rPr>
              <w:t>e los cuales se ejecuta el 49.72</w:t>
            </w:r>
            <w:r w:rsidRPr="00377705">
              <w:rPr>
                <w:rFonts w:ascii="Arial Narrow" w:hAnsi="Arial Narrow" w:cs="Arial"/>
                <w:sz w:val="22"/>
                <w:szCs w:val="22"/>
              </w:rPr>
              <w:t xml:space="preserve">%. </w:t>
            </w:r>
            <w:r w:rsidR="00947220" w:rsidRPr="00377705">
              <w:rPr>
                <w:rFonts w:ascii="Arial Narrow" w:hAnsi="Arial Narrow" w:cs="Arial"/>
                <w:sz w:val="22"/>
                <w:szCs w:val="22"/>
              </w:rPr>
              <w:t>De acuerdo con lo anterior se recomienda, que de manera coordinada las áreas intervinientes</w:t>
            </w:r>
            <w:r w:rsidR="00771642" w:rsidRPr="00377705">
              <w:rPr>
                <w:rFonts w:ascii="Arial Narrow" w:hAnsi="Arial Narrow" w:cs="Arial"/>
                <w:sz w:val="22"/>
                <w:szCs w:val="22"/>
              </w:rPr>
              <w:t xml:space="preserve"> </w:t>
            </w:r>
            <w:r w:rsidR="00947220" w:rsidRPr="00377705">
              <w:rPr>
                <w:rFonts w:ascii="Arial Narrow" w:hAnsi="Arial Narrow" w:cs="Arial"/>
                <w:sz w:val="22"/>
                <w:szCs w:val="22"/>
              </w:rPr>
              <w:t>planeen la asignación de recursos para este tipo de gastos</w:t>
            </w:r>
            <w:r w:rsidR="005C2600" w:rsidRPr="00377705">
              <w:rPr>
                <w:rFonts w:ascii="Arial Narrow" w:hAnsi="Arial Narrow" w:cs="Arial"/>
                <w:sz w:val="22"/>
                <w:szCs w:val="22"/>
              </w:rPr>
              <w:t xml:space="preserve">, </w:t>
            </w:r>
            <w:r w:rsidR="00947220" w:rsidRPr="00377705">
              <w:rPr>
                <w:rFonts w:ascii="Arial Narrow" w:hAnsi="Arial Narrow" w:cs="Arial"/>
                <w:sz w:val="22"/>
                <w:szCs w:val="22"/>
              </w:rPr>
              <w:t xml:space="preserve">de acuerdo a una estimación con </w:t>
            </w:r>
            <w:r w:rsidR="00396A49" w:rsidRPr="00377705">
              <w:rPr>
                <w:rFonts w:ascii="Arial Narrow" w:hAnsi="Arial Narrow" w:cs="Arial"/>
                <w:sz w:val="22"/>
                <w:szCs w:val="22"/>
              </w:rPr>
              <w:t xml:space="preserve">base en las </w:t>
            </w:r>
            <w:r w:rsidR="00525729" w:rsidRPr="00377705">
              <w:rPr>
                <w:rFonts w:ascii="Arial Narrow" w:hAnsi="Arial Narrow" w:cs="Arial"/>
                <w:sz w:val="22"/>
                <w:szCs w:val="22"/>
              </w:rPr>
              <w:t>pretensiones</w:t>
            </w:r>
            <w:r w:rsidR="0051295D" w:rsidRPr="00377705">
              <w:rPr>
                <w:rFonts w:ascii="Arial Narrow" w:hAnsi="Arial Narrow" w:cs="Arial"/>
                <w:sz w:val="22"/>
                <w:szCs w:val="22"/>
              </w:rPr>
              <w:t xml:space="preserve"> dadas por los diferentes procesos jurídicos</w:t>
            </w:r>
            <w:r w:rsidR="00396A49" w:rsidRPr="00377705">
              <w:rPr>
                <w:rFonts w:ascii="Arial Narrow" w:hAnsi="Arial Narrow" w:cs="Arial"/>
                <w:sz w:val="22"/>
                <w:szCs w:val="22"/>
              </w:rPr>
              <w:t>.</w:t>
            </w:r>
          </w:p>
          <w:p w:rsidR="00A65474" w:rsidRDefault="00A65474" w:rsidP="005569DF">
            <w:pPr>
              <w:jc w:val="both"/>
              <w:rPr>
                <w:rFonts w:ascii="Arial Narrow" w:hAnsi="Arial Narrow" w:cs="Arial"/>
                <w:sz w:val="22"/>
                <w:szCs w:val="22"/>
              </w:rPr>
            </w:pPr>
          </w:p>
          <w:p w:rsidR="00A65474" w:rsidRDefault="00A65474" w:rsidP="005569DF">
            <w:pPr>
              <w:jc w:val="both"/>
              <w:rPr>
                <w:rFonts w:ascii="Arial Narrow" w:hAnsi="Arial Narrow" w:cs="Arial"/>
                <w:sz w:val="22"/>
                <w:szCs w:val="22"/>
              </w:rPr>
            </w:pPr>
          </w:p>
          <w:p w:rsidR="00A65474" w:rsidRDefault="00A65474" w:rsidP="005569DF">
            <w:pPr>
              <w:jc w:val="both"/>
              <w:rPr>
                <w:rFonts w:ascii="Arial Narrow" w:hAnsi="Arial Narrow" w:cs="Arial"/>
                <w:sz w:val="22"/>
                <w:szCs w:val="22"/>
              </w:rPr>
            </w:pPr>
          </w:p>
          <w:p w:rsidR="00A65474" w:rsidRDefault="00A65474" w:rsidP="005569DF">
            <w:pPr>
              <w:jc w:val="both"/>
              <w:rPr>
                <w:rFonts w:ascii="Arial Narrow" w:hAnsi="Arial Narrow" w:cs="Arial"/>
                <w:sz w:val="22"/>
                <w:szCs w:val="22"/>
              </w:rPr>
            </w:pPr>
          </w:p>
          <w:p w:rsidR="00CC0499" w:rsidRPr="00377705" w:rsidRDefault="00377705" w:rsidP="00377705">
            <w:pPr>
              <w:pStyle w:val="Prrafodelista"/>
              <w:numPr>
                <w:ilvl w:val="0"/>
                <w:numId w:val="38"/>
              </w:numPr>
              <w:jc w:val="both"/>
              <w:rPr>
                <w:rFonts w:ascii="Arial Narrow" w:hAnsi="Arial Narrow" w:cs="Arial"/>
                <w:b/>
                <w:sz w:val="22"/>
                <w:szCs w:val="22"/>
              </w:rPr>
            </w:pPr>
            <w:r w:rsidRPr="00377705">
              <w:rPr>
                <w:rFonts w:ascii="Arial Narrow" w:hAnsi="Arial Narrow" w:cs="Arial"/>
                <w:b/>
                <w:sz w:val="22"/>
                <w:szCs w:val="22"/>
              </w:rPr>
              <w:t>INVERSIONES</w:t>
            </w:r>
          </w:p>
          <w:tbl>
            <w:tblPr>
              <w:tblW w:w="7438" w:type="dxa"/>
              <w:jc w:val="center"/>
              <w:tblLayout w:type="fixed"/>
              <w:tblCellMar>
                <w:left w:w="70" w:type="dxa"/>
                <w:right w:w="70" w:type="dxa"/>
              </w:tblCellMar>
              <w:tblLook w:val="04A0" w:firstRow="1" w:lastRow="0" w:firstColumn="1" w:lastColumn="0" w:noHBand="0" w:noVBand="1"/>
            </w:tblPr>
            <w:tblGrid>
              <w:gridCol w:w="1160"/>
              <w:gridCol w:w="940"/>
              <w:gridCol w:w="2860"/>
              <w:gridCol w:w="2478"/>
            </w:tblGrid>
            <w:tr w:rsidR="00377705" w:rsidRPr="00377705" w:rsidTr="0081049E">
              <w:trPr>
                <w:trHeight w:val="300"/>
                <w:jc w:val="center"/>
              </w:trPr>
              <w:tc>
                <w:tcPr>
                  <w:tcW w:w="1160" w:type="dxa"/>
                  <w:tcBorders>
                    <w:top w:val="single" w:sz="4" w:space="0" w:color="auto"/>
                    <w:left w:val="single" w:sz="4" w:space="0" w:color="auto"/>
                    <w:bottom w:val="single" w:sz="4" w:space="0" w:color="auto"/>
                    <w:right w:val="nil"/>
                  </w:tcBorders>
                  <w:shd w:val="clear" w:color="auto" w:fill="auto"/>
                  <w:noWrap/>
                  <w:vAlign w:val="bottom"/>
                  <w:hideMark/>
                </w:tcPr>
                <w:p w:rsidR="00377705" w:rsidRPr="00377705" w:rsidRDefault="00377705" w:rsidP="00377705">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ADICIONES</w:t>
                  </w:r>
                </w:p>
              </w:tc>
              <w:tc>
                <w:tcPr>
                  <w:tcW w:w="940" w:type="dxa"/>
                  <w:tcBorders>
                    <w:top w:val="single" w:sz="4" w:space="0" w:color="auto"/>
                    <w:left w:val="nil"/>
                    <w:bottom w:val="single" w:sz="4" w:space="0" w:color="auto"/>
                    <w:right w:val="nil"/>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860" w:type="dxa"/>
                  <w:tcBorders>
                    <w:top w:val="single" w:sz="4" w:space="0" w:color="auto"/>
                    <w:left w:val="nil"/>
                    <w:bottom w:val="single" w:sz="4" w:space="0" w:color="auto"/>
                    <w:right w:val="nil"/>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478" w:type="dxa"/>
                  <w:tcBorders>
                    <w:top w:val="single" w:sz="4" w:space="0" w:color="auto"/>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r>
            <w:tr w:rsidR="00377705" w:rsidRPr="00377705" w:rsidTr="0081049E">
              <w:trPr>
                <w:trHeight w:val="9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C-320-1507-11</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ASISTENCIA Y ATENCION INTEGRAL A VICTIMAS A NIVEL NACIONAL - PAGOS PASIVOS EXIGIBLES VIGENCIA EXPIRADA</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$ 597.315.301,00</w:t>
                  </w:r>
                </w:p>
              </w:tc>
            </w:tr>
            <w:tr w:rsidR="00377705" w:rsidRPr="00377705" w:rsidTr="0081049E">
              <w:trPr>
                <w:trHeight w:val="9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C-540-1000-2</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15</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APOYO A LA IMPLEMENTACION DE MEDIDAS DE REPARACION COLECTIVA Y RECONSTRUCCION SOCIAL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$ 5.059.376.000,00</w:t>
                  </w:r>
                </w:p>
              </w:tc>
            </w:tr>
            <w:tr w:rsidR="00377705" w:rsidRPr="00377705" w:rsidTr="0081049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940" w:type="dxa"/>
                  <w:tcBorders>
                    <w:top w:val="nil"/>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860" w:type="dxa"/>
                  <w:tcBorders>
                    <w:top w:val="nil"/>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TOTAL</w:t>
                  </w:r>
                </w:p>
              </w:tc>
              <w:tc>
                <w:tcPr>
                  <w:tcW w:w="2478" w:type="dxa"/>
                  <w:tcBorders>
                    <w:top w:val="nil"/>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jc w:val="right"/>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$ 5.656.691.301,00</w:t>
                  </w:r>
                </w:p>
              </w:tc>
            </w:tr>
            <w:tr w:rsidR="00377705" w:rsidRPr="00377705" w:rsidTr="0081049E">
              <w:trPr>
                <w:trHeight w:val="300"/>
                <w:jc w:val="center"/>
              </w:trPr>
              <w:tc>
                <w:tcPr>
                  <w:tcW w:w="1160" w:type="dxa"/>
                  <w:tcBorders>
                    <w:top w:val="nil"/>
                    <w:left w:val="nil"/>
                    <w:bottom w:val="nil"/>
                    <w:right w:val="nil"/>
                  </w:tcBorders>
                  <w:shd w:val="clear" w:color="auto" w:fill="auto"/>
                  <w:noWrap/>
                  <w:vAlign w:val="bottom"/>
                  <w:hideMark/>
                </w:tcPr>
                <w:p w:rsidR="00377705" w:rsidRPr="00377705" w:rsidRDefault="00377705" w:rsidP="00377705">
                  <w:pPr>
                    <w:spacing w:after="0"/>
                    <w:jc w:val="right"/>
                    <w:rPr>
                      <w:rFonts w:ascii="Calibri" w:eastAsia="Times New Roman" w:hAnsi="Calibri"/>
                      <w:b/>
                      <w:bCs/>
                      <w:color w:val="000000"/>
                      <w:sz w:val="22"/>
                      <w:szCs w:val="22"/>
                      <w:lang w:val="es-CO" w:eastAsia="es-CO"/>
                    </w:rPr>
                  </w:pPr>
                </w:p>
              </w:tc>
              <w:tc>
                <w:tcPr>
                  <w:tcW w:w="940"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c>
                <w:tcPr>
                  <w:tcW w:w="2860"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c>
                <w:tcPr>
                  <w:tcW w:w="2478"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r>
            <w:tr w:rsidR="00377705" w:rsidRPr="00377705" w:rsidTr="0081049E">
              <w:trPr>
                <w:trHeight w:val="300"/>
                <w:jc w:val="center"/>
              </w:trPr>
              <w:tc>
                <w:tcPr>
                  <w:tcW w:w="1160"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c>
                <w:tcPr>
                  <w:tcW w:w="940"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c>
                <w:tcPr>
                  <w:tcW w:w="2860"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c>
                <w:tcPr>
                  <w:tcW w:w="2478" w:type="dxa"/>
                  <w:tcBorders>
                    <w:top w:val="nil"/>
                    <w:left w:val="nil"/>
                    <w:bottom w:val="nil"/>
                    <w:right w:val="nil"/>
                  </w:tcBorders>
                  <w:shd w:val="clear" w:color="auto" w:fill="auto"/>
                  <w:noWrap/>
                  <w:vAlign w:val="bottom"/>
                  <w:hideMark/>
                </w:tcPr>
                <w:p w:rsidR="00377705" w:rsidRPr="00377705" w:rsidRDefault="00377705" w:rsidP="00377705">
                  <w:pPr>
                    <w:spacing w:after="0"/>
                    <w:rPr>
                      <w:rFonts w:ascii="Times New Roman" w:eastAsia="Times New Roman" w:hAnsi="Times New Roman"/>
                      <w:sz w:val="20"/>
                      <w:szCs w:val="20"/>
                      <w:lang w:val="es-CO" w:eastAsia="es-CO"/>
                    </w:rPr>
                  </w:pPr>
                </w:p>
              </w:tc>
            </w:tr>
            <w:tr w:rsidR="00377705" w:rsidRPr="00377705" w:rsidTr="0081049E">
              <w:trPr>
                <w:trHeight w:val="300"/>
                <w:jc w:val="center"/>
              </w:trPr>
              <w:tc>
                <w:tcPr>
                  <w:tcW w:w="2100" w:type="dxa"/>
                  <w:gridSpan w:val="2"/>
                  <w:tcBorders>
                    <w:top w:val="single" w:sz="4" w:space="0" w:color="auto"/>
                    <w:left w:val="single" w:sz="4" w:space="0" w:color="auto"/>
                    <w:bottom w:val="single" w:sz="4" w:space="0" w:color="auto"/>
                    <w:right w:val="nil"/>
                  </w:tcBorders>
                  <w:shd w:val="clear" w:color="auto" w:fill="auto"/>
                  <w:noWrap/>
                  <w:vAlign w:val="bottom"/>
                  <w:hideMark/>
                </w:tcPr>
                <w:p w:rsidR="00377705" w:rsidRPr="00377705" w:rsidRDefault="00377705" w:rsidP="00377705">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REDUCCIONES</w:t>
                  </w:r>
                </w:p>
              </w:tc>
              <w:tc>
                <w:tcPr>
                  <w:tcW w:w="2860" w:type="dxa"/>
                  <w:tcBorders>
                    <w:top w:val="single" w:sz="4" w:space="0" w:color="auto"/>
                    <w:left w:val="nil"/>
                    <w:bottom w:val="single" w:sz="4" w:space="0" w:color="auto"/>
                    <w:right w:val="nil"/>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478" w:type="dxa"/>
                  <w:tcBorders>
                    <w:top w:val="single" w:sz="4" w:space="0" w:color="auto"/>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r>
            <w:tr w:rsidR="00377705" w:rsidRPr="00377705" w:rsidTr="0081049E">
              <w:trPr>
                <w:trHeight w:val="13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C-223-1507-1</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$ 7.692.137.277,00</w:t>
                  </w:r>
                </w:p>
              </w:tc>
            </w:tr>
            <w:tr w:rsidR="00377705" w:rsidRPr="00377705" w:rsidTr="0081049E">
              <w:trPr>
                <w:trHeight w:val="13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C-223-1507-2</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$ 1.643.674.339,00</w:t>
                  </w:r>
                </w:p>
              </w:tc>
            </w:tr>
            <w:tr w:rsidR="00377705" w:rsidRPr="00377705" w:rsidTr="0081049E">
              <w:trPr>
                <w:trHeight w:val="9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C-310-1000-1</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FORTALECIMIENTO DE LA CAPACIDAD DE GESTIÓN Y DE LA COORDINACIÓN DE LAS ENTIDADES DEL SNARIV</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$ 2.130.778.760,00</w:t>
                  </w:r>
                </w:p>
              </w:tc>
            </w:tr>
            <w:tr w:rsidR="00377705" w:rsidRPr="00377705" w:rsidTr="0081049E">
              <w:trPr>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C-310-1507-1</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APOYO, PARTICIPACIÓN Y VISIBILIZACIÓN DE LAS VÍCTIMAS</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$ 54.743.721,00</w:t>
                  </w:r>
                </w:p>
              </w:tc>
            </w:tr>
            <w:tr w:rsidR="00377705" w:rsidRPr="00377705" w:rsidTr="0081049E">
              <w:trPr>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C-310-1507-1</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APOYO, PARTICIPACIÓN Y VISIBILIZACIÓN DE LAS VÍCTIMAS</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$ 51.049.679,00</w:t>
                  </w:r>
                </w:p>
              </w:tc>
            </w:tr>
            <w:tr w:rsidR="00377705" w:rsidRPr="00377705" w:rsidTr="0081049E">
              <w:trPr>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C-320-1507-2</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ASISTENCIA Y ATENCIÓN INTEGRAL A VÍCTIMAS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$ 5.278.740.858,00</w:t>
                  </w:r>
                </w:p>
              </w:tc>
            </w:tr>
            <w:tr w:rsidR="00377705" w:rsidRPr="00377705" w:rsidTr="0081049E">
              <w:trPr>
                <w:trHeight w:val="18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C-320-1507-5</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$ 220.717.033,00</w:t>
                  </w:r>
                </w:p>
              </w:tc>
            </w:tr>
            <w:tr w:rsidR="00377705" w:rsidRPr="00377705" w:rsidTr="0081049E">
              <w:trPr>
                <w:trHeight w:val="180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C-320-1507-5</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$ 40.718.128,00</w:t>
                  </w:r>
                </w:p>
              </w:tc>
            </w:tr>
            <w:tr w:rsidR="00377705" w:rsidRPr="00377705" w:rsidTr="0081049E">
              <w:trPr>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C-320-1507-6</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11</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IMPLEMENTACIÓN DE LAS MEDIDAS DE REPARACIÓN COLECTIVA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$ 345.750.000,00</w:t>
                  </w:r>
                </w:p>
              </w:tc>
            </w:tr>
            <w:tr w:rsidR="00377705" w:rsidRPr="00377705" w:rsidTr="0081049E">
              <w:trPr>
                <w:trHeight w:val="67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C-320-1507-6</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IMPLEMENTACIÓN DE LAS MEDIDAS DE REPARACIÓN COLECTIVA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$ 1.654.250.000,00</w:t>
                  </w:r>
                </w:p>
              </w:tc>
            </w:tr>
            <w:tr w:rsidR="00377705" w:rsidRPr="00377705" w:rsidTr="0081049E">
              <w:trPr>
                <w:trHeight w:val="13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C-320-1507-8</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IMPLEMENTACION DE PROCESOS DE RETORNO O REUBICACION DE VICTIMAS DE DESPLAZAMIENTO FORZADO, EN EL MARCO DE LA REPARACION INTEGRAL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$ 3.012.211.105,00</w:t>
                  </w:r>
                </w:p>
              </w:tc>
            </w:tr>
            <w:tr w:rsidR="00377705" w:rsidRPr="00377705" w:rsidTr="0081049E">
              <w:trPr>
                <w:trHeight w:val="1350"/>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C-320-1507-9</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IMPLEMENTACION DEL ENFOQUE DIFERENCIAL Y DE GENERO EN LA POITICA PUBLICA DE ATENCION Y REPARACION INTEGRAL A LAS VICTIMAS A NIVEL NACIONAL</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$ 378.594.080,00</w:t>
                  </w:r>
                </w:p>
              </w:tc>
            </w:tr>
            <w:tr w:rsidR="00377705" w:rsidRPr="00377705" w:rsidTr="0081049E">
              <w:trPr>
                <w:trHeight w:val="1125"/>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C-320-1507-10</w:t>
                  </w:r>
                </w:p>
              </w:tc>
              <w:tc>
                <w:tcPr>
                  <w:tcW w:w="94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center"/>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13</w:t>
                  </w:r>
                </w:p>
              </w:tc>
              <w:tc>
                <w:tcPr>
                  <w:tcW w:w="2860"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FORTALECIMIENTO A LAS MEDIDAS DE ASISTENCIA, ATENCION Y REPARACION A VICTIMAS QUE SE ENCUENTRAN EN EL EXTERIOR</w:t>
                  </w:r>
                </w:p>
              </w:tc>
              <w:tc>
                <w:tcPr>
                  <w:tcW w:w="2478" w:type="dxa"/>
                  <w:tcBorders>
                    <w:top w:val="nil"/>
                    <w:left w:val="nil"/>
                    <w:bottom w:val="single" w:sz="4" w:space="0" w:color="auto"/>
                    <w:right w:val="single" w:sz="4" w:space="0" w:color="auto"/>
                  </w:tcBorders>
                  <w:shd w:val="clear" w:color="auto" w:fill="auto"/>
                  <w:vAlign w:val="center"/>
                  <w:hideMark/>
                </w:tcPr>
                <w:p w:rsidR="00377705" w:rsidRPr="00377705" w:rsidRDefault="00377705" w:rsidP="00377705">
                  <w:pPr>
                    <w:spacing w:after="0"/>
                    <w:jc w:val="right"/>
                    <w:rPr>
                      <w:rFonts w:ascii="Times New Roman" w:eastAsia="Times New Roman" w:hAnsi="Times New Roman"/>
                      <w:color w:val="000000"/>
                      <w:sz w:val="16"/>
                      <w:szCs w:val="16"/>
                      <w:lang w:val="es-CO" w:eastAsia="es-CO"/>
                    </w:rPr>
                  </w:pPr>
                  <w:r w:rsidRPr="00377705">
                    <w:rPr>
                      <w:rFonts w:ascii="Times New Roman" w:eastAsia="Times New Roman" w:hAnsi="Times New Roman"/>
                      <w:color w:val="000000"/>
                      <w:sz w:val="16"/>
                      <w:szCs w:val="16"/>
                      <w:lang w:val="es-CO" w:eastAsia="es-CO"/>
                    </w:rPr>
                    <w:t>$ 150.000.000,00</w:t>
                  </w:r>
                </w:p>
              </w:tc>
            </w:tr>
            <w:tr w:rsidR="00377705" w:rsidRPr="00377705" w:rsidTr="0081049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940" w:type="dxa"/>
                  <w:tcBorders>
                    <w:top w:val="nil"/>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color w:val="000000"/>
                      <w:sz w:val="22"/>
                      <w:szCs w:val="22"/>
                      <w:lang w:val="es-CO" w:eastAsia="es-CO"/>
                    </w:rPr>
                  </w:pPr>
                  <w:r w:rsidRPr="00377705">
                    <w:rPr>
                      <w:rFonts w:ascii="Calibri" w:eastAsia="Times New Roman" w:hAnsi="Calibri"/>
                      <w:color w:val="000000"/>
                      <w:sz w:val="22"/>
                      <w:szCs w:val="22"/>
                      <w:lang w:val="es-CO" w:eastAsia="es-CO"/>
                    </w:rPr>
                    <w:t> </w:t>
                  </w:r>
                </w:p>
              </w:tc>
              <w:tc>
                <w:tcPr>
                  <w:tcW w:w="2860" w:type="dxa"/>
                  <w:tcBorders>
                    <w:top w:val="nil"/>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TOTAL</w:t>
                  </w:r>
                </w:p>
              </w:tc>
              <w:tc>
                <w:tcPr>
                  <w:tcW w:w="2478" w:type="dxa"/>
                  <w:tcBorders>
                    <w:top w:val="nil"/>
                    <w:left w:val="nil"/>
                    <w:bottom w:val="single" w:sz="4" w:space="0" w:color="auto"/>
                    <w:right w:val="single" w:sz="4" w:space="0" w:color="auto"/>
                  </w:tcBorders>
                  <w:shd w:val="clear" w:color="auto" w:fill="auto"/>
                  <w:noWrap/>
                  <w:vAlign w:val="bottom"/>
                  <w:hideMark/>
                </w:tcPr>
                <w:p w:rsidR="00377705" w:rsidRPr="00377705" w:rsidRDefault="00377705" w:rsidP="00377705">
                  <w:pPr>
                    <w:spacing w:after="0"/>
                    <w:jc w:val="right"/>
                    <w:rPr>
                      <w:rFonts w:ascii="Calibri" w:eastAsia="Times New Roman" w:hAnsi="Calibri"/>
                      <w:b/>
                      <w:bCs/>
                      <w:color w:val="000000"/>
                      <w:sz w:val="22"/>
                      <w:szCs w:val="22"/>
                      <w:lang w:val="es-CO" w:eastAsia="es-CO"/>
                    </w:rPr>
                  </w:pPr>
                  <w:r w:rsidRPr="00377705">
                    <w:rPr>
                      <w:rFonts w:ascii="Calibri" w:eastAsia="Times New Roman" w:hAnsi="Calibri"/>
                      <w:b/>
                      <w:bCs/>
                      <w:color w:val="000000"/>
                      <w:sz w:val="22"/>
                      <w:szCs w:val="22"/>
                      <w:lang w:val="es-CO" w:eastAsia="es-CO"/>
                    </w:rPr>
                    <w:t>$ 22.653.364.980,00</w:t>
                  </w:r>
                </w:p>
              </w:tc>
            </w:tr>
          </w:tbl>
          <w:p w:rsidR="00C06A77" w:rsidRDefault="00C06A77" w:rsidP="00336F6A">
            <w:pPr>
              <w:jc w:val="both"/>
              <w:rPr>
                <w:rFonts w:ascii="Arial Narrow" w:hAnsi="Arial Narrow" w:cs="Arial"/>
                <w:sz w:val="22"/>
                <w:szCs w:val="22"/>
              </w:rPr>
            </w:pPr>
          </w:p>
          <w:p w:rsidR="0030650E" w:rsidRPr="00377705" w:rsidRDefault="0030650E" w:rsidP="0030650E">
            <w:pPr>
              <w:jc w:val="both"/>
              <w:rPr>
                <w:rFonts w:ascii="Arial Narrow" w:hAnsi="Arial Narrow" w:cs="Arial"/>
                <w:sz w:val="22"/>
                <w:szCs w:val="22"/>
              </w:rPr>
            </w:pPr>
            <w:r w:rsidRPr="00377705">
              <w:rPr>
                <w:rFonts w:ascii="Arial Narrow" w:hAnsi="Arial Narrow" w:cs="Arial"/>
                <w:sz w:val="22"/>
                <w:szCs w:val="22"/>
              </w:rPr>
              <w:t xml:space="preserve">Respecto a la ejecución de las donaciones, el rubro C-540-1000-2 recurso 15 </w:t>
            </w:r>
            <w:r w:rsidR="000B23BC" w:rsidRPr="00377705">
              <w:rPr>
                <w:rFonts w:ascii="Arial Narrow" w:hAnsi="Arial Narrow" w:cs="Arial"/>
                <w:sz w:val="22"/>
                <w:szCs w:val="22"/>
              </w:rPr>
              <w:t>APOYO A LA IMPLEMENTACION DE MEDIDAS DE REPARACION COLECTIVA Y RECONSTRUCCION SOCIAL A NIVEL NACIONAL</w:t>
            </w:r>
            <w:r w:rsidRPr="00377705">
              <w:rPr>
                <w:rFonts w:ascii="Arial Narrow" w:hAnsi="Arial Narrow" w:cs="Arial"/>
                <w:sz w:val="22"/>
                <w:szCs w:val="22"/>
              </w:rPr>
              <w:t xml:space="preserve"> por </w:t>
            </w:r>
            <w:r w:rsidR="000B23BC" w:rsidRPr="00377705">
              <w:rPr>
                <w:rFonts w:ascii="Arial Narrow" w:hAnsi="Arial Narrow" w:cs="Arial"/>
                <w:sz w:val="22"/>
                <w:szCs w:val="22"/>
              </w:rPr>
              <w:t xml:space="preserve">$ 5.059.376.000,00  se </w:t>
            </w:r>
            <w:r w:rsidRPr="00377705">
              <w:rPr>
                <w:rFonts w:ascii="Arial Narrow" w:hAnsi="Arial Narrow" w:cs="Arial"/>
                <w:sz w:val="22"/>
                <w:szCs w:val="22"/>
              </w:rPr>
              <w:t xml:space="preserve">ejecutó el </w:t>
            </w:r>
            <w:r w:rsidR="00A03F7F">
              <w:rPr>
                <w:rFonts w:ascii="Arial Narrow" w:hAnsi="Arial Narrow" w:cs="Arial"/>
                <w:sz w:val="22"/>
                <w:szCs w:val="22"/>
              </w:rPr>
              <w:t>17</w:t>
            </w:r>
            <w:r w:rsidRPr="00377705">
              <w:rPr>
                <w:rFonts w:ascii="Arial Narrow" w:hAnsi="Arial Narrow" w:cs="Arial"/>
                <w:sz w:val="22"/>
                <w:szCs w:val="22"/>
              </w:rPr>
              <w:t>.</w:t>
            </w:r>
            <w:r w:rsidR="00A03F7F">
              <w:rPr>
                <w:rFonts w:ascii="Arial Narrow" w:hAnsi="Arial Narrow" w:cs="Arial"/>
                <w:sz w:val="22"/>
                <w:szCs w:val="22"/>
              </w:rPr>
              <w:t>52</w:t>
            </w:r>
            <w:r w:rsidR="00445698">
              <w:rPr>
                <w:rFonts w:ascii="Arial Narrow" w:hAnsi="Arial Narrow" w:cs="Arial"/>
                <w:sz w:val="22"/>
                <w:szCs w:val="22"/>
              </w:rPr>
              <w:t>%, sobre compromisos.</w:t>
            </w:r>
            <w:r w:rsidRPr="00377705">
              <w:rPr>
                <w:rFonts w:ascii="Arial Narrow" w:hAnsi="Arial Narrow" w:cs="Arial"/>
                <w:sz w:val="22"/>
                <w:szCs w:val="22"/>
              </w:rPr>
              <w:t xml:space="preserve"> </w:t>
            </w:r>
          </w:p>
          <w:p w:rsidR="00FA0B64" w:rsidRPr="00E618FD" w:rsidRDefault="00FA0B64" w:rsidP="00CE740F">
            <w:pPr>
              <w:pStyle w:val="Prrafodelista"/>
              <w:numPr>
                <w:ilvl w:val="0"/>
                <w:numId w:val="26"/>
              </w:numPr>
              <w:ind w:left="355" w:hanging="355"/>
              <w:jc w:val="both"/>
              <w:rPr>
                <w:rFonts w:ascii="Arial Narrow" w:hAnsi="Arial Narrow" w:cs="Arial"/>
                <w:b/>
                <w:sz w:val="22"/>
                <w:szCs w:val="22"/>
              </w:rPr>
            </w:pPr>
            <w:r w:rsidRPr="00E618FD">
              <w:rPr>
                <w:rFonts w:ascii="Arial Narrow" w:hAnsi="Arial Narrow" w:cs="Arial"/>
                <w:b/>
                <w:sz w:val="22"/>
                <w:szCs w:val="22"/>
              </w:rPr>
              <w:t>GESTIÓN DEL MONTO TOTAL VIGENTE DEL PRESUPUESTO.</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 xml:space="preserve">De acuerdo con la información generada por el Sistema de Información Financiera SIIF, el Grupo de Gestión Financiera y el Portal del Transparencia Económica, la ejecución del presupuesto a 31 de </w:t>
            </w:r>
            <w:r w:rsidR="0032741E">
              <w:rPr>
                <w:rFonts w:ascii="Arial Narrow" w:hAnsi="Arial Narrow" w:cs="Arial"/>
                <w:sz w:val="22"/>
                <w:szCs w:val="22"/>
              </w:rPr>
              <w:t>diciembre</w:t>
            </w:r>
            <w:r w:rsidR="00E6456D">
              <w:rPr>
                <w:rFonts w:ascii="Arial Narrow" w:hAnsi="Arial Narrow" w:cs="Arial"/>
                <w:sz w:val="22"/>
                <w:szCs w:val="22"/>
              </w:rPr>
              <w:t xml:space="preserve"> de 2016</w:t>
            </w:r>
            <w:r w:rsidRPr="00E618FD">
              <w:rPr>
                <w:rFonts w:ascii="Arial Narrow" w:hAnsi="Arial Narrow" w:cs="Arial"/>
                <w:sz w:val="22"/>
                <w:szCs w:val="22"/>
              </w:rPr>
              <w:t>, re</w:t>
            </w:r>
            <w:r w:rsidR="00D51DFE">
              <w:rPr>
                <w:rFonts w:ascii="Arial Narrow" w:hAnsi="Arial Narrow" w:cs="Arial"/>
                <w:sz w:val="22"/>
                <w:szCs w:val="22"/>
              </w:rPr>
              <w:t xml:space="preserve">vela lo </w:t>
            </w:r>
            <w:r w:rsidRPr="00E618FD">
              <w:rPr>
                <w:rFonts w:ascii="Arial Narrow" w:hAnsi="Arial Narrow" w:cs="Arial"/>
                <w:sz w:val="22"/>
                <w:szCs w:val="22"/>
              </w:rPr>
              <w:t xml:space="preserve">siguiente:  </w:t>
            </w:r>
          </w:p>
          <w:p w:rsidR="00CC0499" w:rsidRDefault="00CC0499" w:rsidP="00FA0B64">
            <w:pPr>
              <w:jc w:val="both"/>
              <w:rPr>
                <w:rFonts w:ascii="Arial Narrow" w:hAnsi="Arial Narrow" w:cs="Arial"/>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9372"/>
              <w:gridCol w:w="160"/>
              <w:gridCol w:w="160"/>
              <w:gridCol w:w="160"/>
              <w:gridCol w:w="160"/>
              <w:gridCol w:w="160"/>
              <w:gridCol w:w="160"/>
              <w:gridCol w:w="160"/>
            </w:tblGrid>
            <w:tr w:rsidR="00E6456D" w:rsidRPr="00E6456D" w:rsidTr="0081049E">
              <w:trPr>
                <w:trHeight w:val="285"/>
                <w:jc w:val="center"/>
              </w:trPr>
              <w:tc>
                <w:tcPr>
                  <w:tcW w:w="4537" w:type="pct"/>
                  <w:tcBorders>
                    <w:top w:val="nil"/>
                    <w:left w:val="nil"/>
                    <w:bottom w:val="nil"/>
                    <w:right w:val="nil"/>
                  </w:tcBorders>
                  <w:shd w:val="clear" w:color="auto" w:fill="auto"/>
                  <w:noWrap/>
                  <w:vAlign w:val="bottom"/>
                  <w:hideMark/>
                </w:tcPr>
                <w:p w:rsidR="00E6456D" w:rsidRPr="00E6456D" w:rsidRDefault="00A03F7F" w:rsidP="000E7442">
                  <w:pPr>
                    <w:spacing w:after="0"/>
                    <w:jc w:val="right"/>
                    <w:rPr>
                      <w:rFonts w:ascii="Times New Roman" w:eastAsia="Times New Roman" w:hAnsi="Times New Roman"/>
                      <w:sz w:val="20"/>
                      <w:szCs w:val="20"/>
                      <w:lang w:val="es-CO" w:eastAsia="es-CO"/>
                    </w:rPr>
                  </w:pPr>
                  <w:r w:rsidRPr="00A03F7F">
                    <w:rPr>
                      <w:rFonts w:ascii="Times New Roman" w:eastAsia="Times New Roman" w:hAnsi="Times New Roman"/>
                      <w:noProof/>
                      <w:sz w:val="20"/>
                      <w:szCs w:val="20"/>
                      <w:lang w:val="es-ES" w:eastAsia="es-ES"/>
                    </w:rPr>
                    <w:drawing>
                      <wp:anchor distT="0" distB="0" distL="114300" distR="114300" simplePos="0" relativeHeight="251660288" behindDoc="0" locked="0" layoutInCell="1" allowOverlap="1">
                        <wp:simplePos x="629107" y="6803136"/>
                        <wp:positionH relativeFrom="margin">
                          <wp:posOffset>42545</wp:posOffset>
                        </wp:positionH>
                        <wp:positionV relativeFrom="margin">
                          <wp:posOffset>0</wp:posOffset>
                        </wp:positionV>
                        <wp:extent cx="6261735" cy="2479675"/>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1735"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r>
            <w:tr w:rsidR="00E6456D" w:rsidRPr="00E6456D" w:rsidTr="0081049E">
              <w:trPr>
                <w:trHeight w:val="285"/>
                <w:jc w:val="center"/>
              </w:trPr>
              <w:tc>
                <w:tcPr>
                  <w:tcW w:w="4537" w:type="pct"/>
                  <w:tcBorders>
                    <w:top w:val="nil"/>
                    <w:left w:val="nil"/>
                    <w:bottom w:val="nil"/>
                    <w:right w:val="nil"/>
                  </w:tcBorders>
                  <w:shd w:val="clear" w:color="auto" w:fill="auto"/>
                  <w:noWrap/>
                  <w:vAlign w:val="bottom"/>
                </w:tcPr>
                <w:p w:rsidR="00E6456D" w:rsidRPr="00E6456D" w:rsidRDefault="00E6456D" w:rsidP="00E6456D">
                  <w:pPr>
                    <w:spacing w:after="0"/>
                    <w:rPr>
                      <w:rFonts w:ascii="Arial" w:eastAsia="Times New Roman" w:hAnsi="Arial" w:cs="Arial"/>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r>
            <w:tr w:rsidR="00E6456D" w:rsidRPr="00E6456D" w:rsidTr="0081049E">
              <w:trPr>
                <w:trHeight w:val="300"/>
                <w:jc w:val="center"/>
              </w:trPr>
              <w:tc>
                <w:tcPr>
                  <w:tcW w:w="4537" w:type="pct"/>
                  <w:tcBorders>
                    <w:top w:val="nil"/>
                    <w:left w:val="nil"/>
                    <w:bottom w:val="nil"/>
                    <w:right w:val="nil"/>
                  </w:tcBorders>
                  <w:shd w:val="clear" w:color="auto" w:fill="auto"/>
                  <w:noWrap/>
                  <w:vAlign w:val="bottom"/>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c>
                <w:tcPr>
                  <w:tcW w:w="66" w:type="pct"/>
                  <w:tcBorders>
                    <w:top w:val="nil"/>
                    <w:left w:val="nil"/>
                    <w:bottom w:val="nil"/>
                    <w:right w:val="nil"/>
                  </w:tcBorders>
                  <w:shd w:val="clear" w:color="auto" w:fill="auto"/>
                  <w:noWrap/>
                  <w:vAlign w:val="bottom"/>
                  <w:hideMark/>
                </w:tcPr>
                <w:p w:rsidR="00E6456D" w:rsidRPr="00E6456D" w:rsidRDefault="00E6456D" w:rsidP="00E6456D">
                  <w:pPr>
                    <w:spacing w:after="0"/>
                    <w:rPr>
                      <w:rFonts w:ascii="Times New Roman" w:eastAsia="Times New Roman" w:hAnsi="Times New Roman"/>
                      <w:sz w:val="20"/>
                      <w:szCs w:val="20"/>
                      <w:lang w:val="es-CO" w:eastAsia="es-CO"/>
                    </w:rPr>
                  </w:pPr>
                </w:p>
              </w:tc>
            </w:tr>
          </w:tbl>
          <w:p w:rsidR="00400D66" w:rsidRPr="00CE740F" w:rsidRDefault="00400D66" w:rsidP="00400D66">
            <w:pPr>
              <w:jc w:val="both"/>
              <w:rPr>
                <w:rFonts w:ascii="Arial Narrow" w:hAnsi="Arial Narrow" w:cs="Arial"/>
                <w:sz w:val="22"/>
                <w:szCs w:val="22"/>
              </w:rPr>
            </w:pPr>
            <w:r w:rsidRPr="00CE740F">
              <w:rPr>
                <w:rFonts w:ascii="Arial Narrow" w:hAnsi="Arial Narrow" w:cs="Arial"/>
                <w:sz w:val="22"/>
                <w:szCs w:val="22"/>
              </w:rPr>
              <w:t>Soportados en la información que antecede, los indicadores sobre la ejecución presupuestal acumulada a 31 de diciembre</w:t>
            </w:r>
            <w:r w:rsidR="00E6456D" w:rsidRPr="00CE740F">
              <w:rPr>
                <w:rFonts w:ascii="Arial Narrow" w:hAnsi="Arial Narrow" w:cs="Arial"/>
                <w:sz w:val="22"/>
                <w:szCs w:val="22"/>
              </w:rPr>
              <w:t xml:space="preserve"> de 2016</w:t>
            </w:r>
            <w:r w:rsidRPr="00CE740F">
              <w:rPr>
                <w:rFonts w:ascii="Arial Narrow" w:hAnsi="Arial Narrow" w:cs="Arial"/>
                <w:sz w:val="22"/>
                <w:szCs w:val="22"/>
              </w:rPr>
              <w:t>, frente al total de la apropiación vigente, se resumen así:</w:t>
            </w:r>
          </w:p>
          <w:p w:rsidR="008F1B61" w:rsidRPr="00CE740F" w:rsidRDefault="00656065" w:rsidP="00400D66">
            <w:pPr>
              <w:jc w:val="both"/>
              <w:rPr>
                <w:rFonts w:ascii="Arial Narrow" w:hAnsi="Arial Narrow" w:cs="Arial"/>
                <w:sz w:val="22"/>
                <w:szCs w:val="22"/>
              </w:rPr>
            </w:pPr>
            <w:r w:rsidRPr="00CE740F">
              <w:rPr>
                <w:rFonts w:ascii="Arial Narrow" w:hAnsi="Arial Narrow" w:cs="Arial"/>
                <w:sz w:val="22"/>
                <w:szCs w:val="22"/>
              </w:rPr>
              <w:t>(Cifras expresadas en pesos)</w:t>
            </w:r>
          </w:p>
          <w:tbl>
            <w:tblPr>
              <w:tblW w:w="5000" w:type="pct"/>
              <w:tblLayout w:type="fixed"/>
              <w:tblCellMar>
                <w:left w:w="70" w:type="dxa"/>
                <w:right w:w="70" w:type="dxa"/>
              </w:tblCellMar>
              <w:tblLook w:val="04A0" w:firstRow="1" w:lastRow="0" w:firstColumn="1" w:lastColumn="0" w:noHBand="0" w:noVBand="1"/>
            </w:tblPr>
            <w:tblGrid>
              <w:gridCol w:w="1731"/>
              <w:gridCol w:w="1678"/>
              <w:gridCol w:w="1678"/>
              <w:gridCol w:w="1636"/>
              <w:gridCol w:w="1615"/>
              <w:gridCol w:w="1489"/>
              <w:gridCol w:w="645"/>
            </w:tblGrid>
            <w:tr w:rsidR="00656065" w:rsidRPr="00CE740F" w:rsidTr="0081049E">
              <w:trPr>
                <w:trHeight w:val="915"/>
              </w:trPr>
              <w:tc>
                <w:tcPr>
                  <w:tcW w:w="82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6065" w:rsidRPr="00CE740F" w:rsidRDefault="00656065" w:rsidP="00656065">
                  <w:pPr>
                    <w:spacing w:after="0"/>
                    <w:jc w:val="center"/>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RUBROS PRESUPUESTALES </w:t>
                  </w:r>
                </w:p>
              </w:tc>
              <w:tc>
                <w:tcPr>
                  <w:tcW w:w="801" w:type="pct"/>
                  <w:tcBorders>
                    <w:top w:val="single" w:sz="8" w:space="0" w:color="auto"/>
                    <w:left w:val="nil"/>
                    <w:bottom w:val="single" w:sz="8" w:space="0" w:color="auto"/>
                    <w:right w:val="single" w:sz="4" w:space="0" w:color="auto"/>
                  </w:tcBorders>
                  <w:shd w:val="clear" w:color="auto" w:fill="auto"/>
                  <w:vAlign w:val="center"/>
                  <w:hideMark/>
                </w:tcPr>
                <w:p w:rsidR="00656065" w:rsidRPr="00CE740F" w:rsidRDefault="00656065" w:rsidP="00656065">
                  <w:pPr>
                    <w:spacing w:after="0"/>
                    <w:jc w:val="center"/>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 APROPIACION VIGENTE </w:t>
                  </w:r>
                </w:p>
              </w:tc>
              <w:tc>
                <w:tcPr>
                  <w:tcW w:w="801" w:type="pct"/>
                  <w:tcBorders>
                    <w:top w:val="single" w:sz="8" w:space="0" w:color="auto"/>
                    <w:left w:val="nil"/>
                    <w:bottom w:val="single" w:sz="8" w:space="0" w:color="auto"/>
                    <w:right w:val="single" w:sz="4"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 COMPROMISOS  </w:t>
                  </w:r>
                </w:p>
              </w:tc>
              <w:tc>
                <w:tcPr>
                  <w:tcW w:w="781" w:type="pct"/>
                  <w:tcBorders>
                    <w:top w:val="single" w:sz="8" w:space="0" w:color="auto"/>
                    <w:left w:val="nil"/>
                    <w:bottom w:val="single" w:sz="8" w:space="0" w:color="auto"/>
                    <w:right w:val="single" w:sz="4"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 OBLIGACIONES  </w:t>
                  </w:r>
                </w:p>
              </w:tc>
              <w:tc>
                <w:tcPr>
                  <w:tcW w:w="771" w:type="pct"/>
                  <w:tcBorders>
                    <w:top w:val="single" w:sz="8" w:space="0" w:color="auto"/>
                    <w:left w:val="nil"/>
                    <w:bottom w:val="single" w:sz="8" w:space="0" w:color="auto"/>
                    <w:right w:val="single" w:sz="4"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 PAGOS  </w:t>
                  </w:r>
                </w:p>
              </w:tc>
              <w:tc>
                <w:tcPr>
                  <w:tcW w:w="711" w:type="pct"/>
                  <w:tcBorders>
                    <w:top w:val="single" w:sz="8" w:space="0" w:color="auto"/>
                    <w:left w:val="nil"/>
                    <w:bottom w:val="single" w:sz="8" w:space="0" w:color="auto"/>
                    <w:right w:val="single" w:sz="4" w:space="0" w:color="auto"/>
                  </w:tcBorders>
                  <w:shd w:val="clear" w:color="auto" w:fill="auto"/>
                  <w:vAlign w:val="center"/>
                  <w:hideMark/>
                </w:tcPr>
                <w:p w:rsidR="00656065" w:rsidRPr="00CE740F" w:rsidRDefault="00656065" w:rsidP="00656065">
                  <w:pPr>
                    <w:spacing w:after="0"/>
                    <w:jc w:val="center"/>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 APROPIACION SIN COMPROMETER  </w:t>
                  </w:r>
                </w:p>
              </w:tc>
              <w:tc>
                <w:tcPr>
                  <w:tcW w:w="310" w:type="pct"/>
                  <w:tcBorders>
                    <w:top w:val="single" w:sz="8" w:space="0" w:color="auto"/>
                    <w:left w:val="nil"/>
                    <w:bottom w:val="single" w:sz="8" w:space="0" w:color="auto"/>
                    <w:right w:val="single" w:sz="8" w:space="0" w:color="auto"/>
                  </w:tcBorders>
                  <w:shd w:val="clear" w:color="auto" w:fill="auto"/>
                  <w:vAlign w:val="center"/>
                  <w:hideMark/>
                </w:tcPr>
                <w:p w:rsidR="00656065" w:rsidRPr="00CE740F" w:rsidRDefault="00656065" w:rsidP="00656065">
                  <w:pPr>
                    <w:spacing w:after="0"/>
                    <w:jc w:val="center"/>
                    <w:rPr>
                      <w:rFonts w:ascii="Arial" w:eastAsia="Times New Roman" w:hAnsi="Arial" w:cs="Arial"/>
                      <w:b/>
                      <w:bCs/>
                      <w:sz w:val="22"/>
                      <w:szCs w:val="22"/>
                      <w:lang w:val="es-CO" w:eastAsia="es-CO"/>
                    </w:rPr>
                  </w:pPr>
                  <w:r w:rsidRPr="00CE740F">
                    <w:rPr>
                      <w:rFonts w:ascii="Arial" w:eastAsia="Times New Roman" w:hAnsi="Arial" w:cs="Arial"/>
                      <w:b/>
                      <w:bCs/>
                      <w:sz w:val="22"/>
                      <w:szCs w:val="22"/>
                      <w:lang w:val="es-CO" w:eastAsia="es-CO"/>
                    </w:rPr>
                    <w:t xml:space="preserve"> %  </w:t>
                  </w:r>
                </w:p>
              </w:tc>
            </w:tr>
            <w:tr w:rsidR="00656065" w:rsidRPr="00CE740F" w:rsidTr="0081049E">
              <w:trPr>
                <w:trHeight w:val="450"/>
              </w:trPr>
              <w:tc>
                <w:tcPr>
                  <w:tcW w:w="827" w:type="pct"/>
                  <w:tcBorders>
                    <w:top w:val="nil"/>
                    <w:left w:val="single" w:sz="8" w:space="0" w:color="auto"/>
                    <w:bottom w:val="single" w:sz="4" w:space="0" w:color="auto"/>
                    <w:right w:val="single" w:sz="4" w:space="0" w:color="auto"/>
                  </w:tcBorders>
                  <w:shd w:val="clear" w:color="auto" w:fill="auto"/>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GASTOS DE PERSONAL </w:t>
                  </w:r>
                </w:p>
              </w:tc>
              <w:tc>
                <w:tcPr>
                  <w:tcW w:w="801" w:type="pct"/>
                  <w:tcBorders>
                    <w:top w:val="single" w:sz="4" w:space="0" w:color="auto"/>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62.562.283.685 </w:t>
                  </w:r>
                </w:p>
              </w:tc>
              <w:tc>
                <w:tcPr>
                  <w:tcW w:w="801" w:type="pct"/>
                  <w:tcBorders>
                    <w:top w:val="single" w:sz="4" w:space="0" w:color="auto"/>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61.720.255.845 </w:t>
                  </w:r>
                </w:p>
              </w:tc>
              <w:tc>
                <w:tcPr>
                  <w:tcW w:w="781" w:type="pct"/>
                  <w:tcBorders>
                    <w:top w:val="single" w:sz="4" w:space="0" w:color="auto"/>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61.380.607.185 </w:t>
                  </w:r>
                </w:p>
              </w:tc>
              <w:tc>
                <w:tcPr>
                  <w:tcW w:w="771" w:type="pct"/>
                  <w:tcBorders>
                    <w:top w:val="single" w:sz="4" w:space="0" w:color="auto"/>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61.343.898.811 </w:t>
                  </w:r>
                </w:p>
              </w:tc>
              <w:tc>
                <w:tcPr>
                  <w:tcW w:w="71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842.027.840 </w:t>
                  </w:r>
                </w:p>
              </w:tc>
              <w:tc>
                <w:tcPr>
                  <w:tcW w:w="310" w:type="pct"/>
                  <w:tcBorders>
                    <w:top w:val="nil"/>
                    <w:left w:val="nil"/>
                    <w:bottom w:val="single" w:sz="4" w:space="0" w:color="auto"/>
                    <w:right w:val="single" w:sz="8"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1,35%</w:t>
                  </w:r>
                </w:p>
              </w:tc>
            </w:tr>
            <w:tr w:rsidR="00656065" w:rsidRPr="00CE740F" w:rsidTr="0081049E">
              <w:trPr>
                <w:trHeight w:val="450"/>
              </w:trPr>
              <w:tc>
                <w:tcPr>
                  <w:tcW w:w="827" w:type="pct"/>
                  <w:tcBorders>
                    <w:top w:val="nil"/>
                    <w:left w:val="single" w:sz="8" w:space="0" w:color="auto"/>
                    <w:bottom w:val="single" w:sz="4" w:space="0" w:color="auto"/>
                    <w:right w:val="single" w:sz="4" w:space="0" w:color="auto"/>
                  </w:tcBorders>
                  <w:shd w:val="clear" w:color="auto" w:fill="auto"/>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GASTOS GENERALES </w:t>
                  </w:r>
                </w:p>
              </w:tc>
              <w:tc>
                <w:tcPr>
                  <w:tcW w:w="80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17.151.503.974 </w:t>
                  </w:r>
                </w:p>
              </w:tc>
              <w:tc>
                <w:tcPr>
                  <w:tcW w:w="80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16.196.074.410 </w:t>
                  </w:r>
                </w:p>
              </w:tc>
              <w:tc>
                <w:tcPr>
                  <w:tcW w:w="78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14.101.985.450 </w:t>
                  </w:r>
                </w:p>
              </w:tc>
              <w:tc>
                <w:tcPr>
                  <w:tcW w:w="77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13.973.273.734 </w:t>
                  </w:r>
                </w:p>
              </w:tc>
              <w:tc>
                <w:tcPr>
                  <w:tcW w:w="71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955.429.564 </w:t>
                  </w:r>
                </w:p>
              </w:tc>
              <w:tc>
                <w:tcPr>
                  <w:tcW w:w="310" w:type="pct"/>
                  <w:tcBorders>
                    <w:top w:val="nil"/>
                    <w:left w:val="nil"/>
                    <w:bottom w:val="single" w:sz="4" w:space="0" w:color="auto"/>
                    <w:right w:val="single" w:sz="8"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5,57%</w:t>
                  </w:r>
                </w:p>
              </w:tc>
            </w:tr>
            <w:tr w:rsidR="00656065" w:rsidRPr="00CE740F" w:rsidTr="0081049E">
              <w:trPr>
                <w:trHeight w:val="525"/>
              </w:trPr>
              <w:tc>
                <w:tcPr>
                  <w:tcW w:w="827" w:type="pct"/>
                  <w:tcBorders>
                    <w:top w:val="nil"/>
                    <w:left w:val="single" w:sz="8" w:space="0" w:color="auto"/>
                    <w:bottom w:val="single" w:sz="4" w:space="0" w:color="auto"/>
                    <w:right w:val="single" w:sz="4" w:space="0" w:color="auto"/>
                  </w:tcBorders>
                  <w:shd w:val="clear" w:color="auto" w:fill="auto"/>
                  <w:vAlign w:val="bottom"/>
                  <w:hideMark/>
                </w:tcPr>
                <w:p w:rsidR="00656065" w:rsidRPr="00CE740F" w:rsidRDefault="00656065" w:rsidP="000E7442">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TRANSF.       CORRIENTES </w:t>
                  </w:r>
                </w:p>
              </w:tc>
              <w:tc>
                <w:tcPr>
                  <w:tcW w:w="80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646.653.952.026 </w:t>
                  </w:r>
                </w:p>
              </w:tc>
              <w:tc>
                <w:tcPr>
                  <w:tcW w:w="80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596.128.814.652 </w:t>
                  </w:r>
                </w:p>
              </w:tc>
              <w:tc>
                <w:tcPr>
                  <w:tcW w:w="78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491.932.024.812 </w:t>
                  </w:r>
                </w:p>
              </w:tc>
              <w:tc>
                <w:tcPr>
                  <w:tcW w:w="77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455.691.881.384 </w:t>
                  </w:r>
                </w:p>
              </w:tc>
              <w:tc>
                <w:tcPr>
                  <w:tcW w:w="71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50.525.137.374 </w:t>
                  </w:r>
                </w:p>
              </w:tc>
              <w:tc>
                <w:tcPr>
                  <w:tcW w:w="310" w:type="pct"/>
                  <w:tcBorders>
                    <w:top w:val="nil"/>
                    <w:left w:val="nil"/>
                    <w:bottom w:val="single" w:sz="4" w:space="0" w:color="auto"/>
                    <w:right w:val="single" w:sz="8"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7,81%</w:t>
                  </w:r>
                </w:p>
              </w:tc>
            </w:tr>
            <w:tr w:rsidR="00656065" w:rsidRPr="00CE740F" w:rsidTr="0081049E">
              <w:trPr>
                <w:trHeight w:val="465"/>
              </w:trPr>
              <w:tc>
                <w:tcPr>
                  <w:tcW w:w="827" w:type="pct"/>
                  <w:tcBorders>
                    <w:top w:val="nil"/>
                    <w:left w:val="single" w:sz="8" w:space="0" w:color="auto"/>
                    <w:bottom w:val="single" w:sz="4" w:space="0" w:color="auto"/>
                    <w:right w:val="single" w:sz="4" w:space="0" w:color="auto"/>
                  </w:tcBorders>
                  <w:shd w:val="clear" w:color="auto" w:fill="auto"/>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TRANSF. DE CAPITAL </w:t>
                  </w:r>
                </w:p>
              </w:tc>
              <w:tc>
                <w:tcPr>
                  <w:tcW w:w="80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 </w:t>
                  </w:r>
                </w:p>
              </w:tc>
              <w:tc>
                <w:tcPr>
                  <w:tcW w:w="80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 </w:t>
                  </w:r>
                </w:p>
              </w:tc>
              <w:tc>
                <w:tcPr>
                  <w:tcW w:w="78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 </w:t>
                  </w:r>
                </w:p>
              </w:tc>
              <w:tc>
                <w:tcPr>
                  <w:tcW w:w="77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 </w:t>
                  </w:r>
                </w:p>
              </w:tc>
              <w:tc>
                <w:tcPr>
                  <w:tcW w:w="711" w:type="pct"/>
                  <w:tcBorders>
                    <w:top w:val="nil"/>
                    <w:left w:val="nil"/>
                    <w:bottom w:val="single" w:sz="4" w:space="0" w:color="auto"/>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w:t>
                  </w:r>
                </w:p>
              </w:tc>
              <w:tc>
                <w:tcPr>
                  <w:tcW w:w="310" w:type="pct"/>
                  <w:tcBorders>
                    <w:top w:val="nil"/>
                    <w:left w:val="nil"/>
                    <w:bottom w:val="single" w:sz="4" w:space="0" w:color="auto"/>
                    <w:right w:val="single" w:sz="8"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w:t>
                  </w:r>
                </w:p>
              </w:tc>
            </w:tr>
            <w:tr w:rsidR="00656065" w:rsidRPr="00CE740F" w:rsidTr="0081049E">
              <w:trPr>
                <w:trHeight w:val="270"/>
              </w:trPr>
              <w:tc>
                <w:tcPr>
                  <w:tcW w:w="827" w:type="pct"/>
                  <w:tcBorders>
                    <w:top w:val="nil"/>
                    <w:left w:val="single" w:sz="8" w:space="0" w:color="auto"/>
                    <w:bottom w:val="nil"/>
                    <w:right w:val="single" w:sz="4" w:space="0" w:color="auto"/>
                  </w:tcBorders>
                  <w:shd w:val="clear" w:color="auto" w:fill="auto"/>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INVERSION  </w:t>
                  </w:r>
                </w:p>
              </w:tc>
              <w:tc>
                <w:tcPr>
                  <w:tcW w:w="801" w:type="pct"/>
                  <w:tcBorders>
                    <w:top w:val="nil"/>
                    <w:left w:val="nil"/>
                    <w:bottom w:val="nil"/>
                    <w:right w:val="single" w:sz="4" w:space="0" w:color="auto"/>
                  </w:tcBorders>
                  <w:shd w:val="clear" w:color="000000" w:fill="C0C0C0"/>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1.093.968.574.787 </w:t>
                  </w:r>
                </w:p>
              </w:tc>
              <w:tc>
                <w:tcPr>
                  <w:tcW w:w="801" w:type="pct"/>
                  <w:tcBorders>
                    <w:top w:val="nil"/>
                    <w:left w:val="nil"/>
                    <w:bottom w:val="nil"/>
                    <w:right w:val="single" w:sz="4" w:space="0" w:color="auto"/>
                  </w:tcBorders>
                  <w:shd w:val="clear" w:color="000000" w:fill="C0C0C0"/>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1.048.274.882.226 </w:t>
                  </w:r>
                </w:p>
              </w:tc>
              <w:tc>
                <w:tcPr>
                  <w:tcW w:w="781" w:type="pct"/>
                  <w:tcBorders>
                    <w:top w:val="nil"/>
                    <w:left w:val="nil"/>
                    <w:bottom w:val="nil"/>
                    <w:right w:val="single" w:sz="4" w:space="0" w:color="auto"/>
                  </w:tcBorders>
                  <w:shd w:val="clear" w:color="000000" w:fill="C0C0C0"/>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822.475.501.212 </w:t>
                  </w:r>
                </w:p>
              </w:tc>
              <w:tc>
                <w:tcPr>
                  <w:tcW w:w="771" w:type="pct"/>
                  <w:tcBorders>
                    <w:top w:val="nil"/>
                    <w:left w:val="nil"/>
                    <w:bottom w:val="nil"/>
                    <w:right w:val="single" w:sz="4" w:space="0" w:color="auto"/>
                  </w:tcBorders>
                  <w:shd w:val="clear" w:color="000000" w:fill="C0C0C0"/>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705.296.683.570 </w:t>
                  </w:r>
                </w:p>
              </w:tc>
              <w:tc>
                <w:tcPr>
                  <w:tcW w:w="711" w:type="pct"/>
                  <w:tcBorders>
                    <w:top w:val="nil"/>
                    <w:left w:val="nil"/>
                    <w:bottom w:val="nil"/>
                    <w:right w:val="single" w:sz="4" w:space="0" w:color="auto"/>
                  </w:tcBorders>
                  <w:shd w:val="clear" w:color="auto" w:fill="auto"/>
                  <w:noWrap/>
                  <w:vAlign w:val="bottom"/>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45.693.692.561 </w:t>
                  </w:r>
                </w:p>
              </w:tc>
              <w:tc>
                <w:tcPr>
                  <w:tcW w:w="310" w:type="pct"/>
                  <w:tcBorders>
                    <w:top w:val="nil"/>
                    <w:left w:val="nil"/>
                    <w:bottom w:val="nil"/>
                    <w:right w:val="single" w:sz="8" w:space="0" w:color="auto"/>
                  </w:tcBorders>
                  <w:shd w:val="clear" w:color="auto" w:fill="auto"/>
                  <w:noWrap/>
                  <w:vAlign w:val="center"/>
                  <w:hideMark/>
                </w:tcPr>
                <w:p w:rsidR="00656065" w:rsidRPr="00CE740F" w:rsidRDefault="00656065" w:rsidP="00656065">
                  <w:pPr>
                    <w:spacing w:after="0"/>
                    <w:jc w:val="center"/>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4,18%</w:t>
                  </w:r>
                </w:p>
              </w:tc>
            </w:tr>
            <w:tr w:rsidR="00656065" w:rsidRPr="00656065" w:rsidTr="0081049E">
              <w:trPr>
                <w:trHeight w:val="450"/>
              </w:trPr>
              <w:tc>
                <w:tcPr>
                  <w:tcW w:w="82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656065" w:rsidRPr="00CE740F" w:rsidRDefault="00656065" w:rsidP="00656065">
                  <w:pPr>
                    <w:spacing w:after="0"/>
                    <w:rPr>
                      <w:rFonts w:ascii="Arial" w:eastAsia="Times New Roman" w:hAnsi="Arial" w:cs="Arial"/>
                      <w:b/>
                      <w:bCs/>
                      <w:sz w:val="16"/>
                      <w:szCs w:val="16"/>
                      <w:lang w:val="es-CO" w:eastAsia="es-CO"/>
                    </w:rPr>
                  </w:pPr>
                  <w:r w:rsidRPr="00CE740F">
                    <w:rPr>
                      <w:rFonts w:ascii="Arial" w:eastAsia="Times New Roman" w:hAnsi="Arial" w:cs="Arial"/>
                      <w:b/>
                      <w:bCs/>
                      <w:sz w:val="16"/>
                      <w:szCs w:val="16"/>
                      <w:lang w:val="es-CO" w:eastAsia="es-CO"/>
                    </w:rPr>
                    <w:t xml:space="preserve"> TOTAL UARIV </w:t>
                  </w:r>
                </w:p>
              </w:tc>
              <w:tc>
                <w:tcPr>
                  <w:tcW w:w="801" w:type="pct"/>
                  <w:tcBorders>
                    <w:top w:val="single" w:sz="8" w:space="0" w:color="auto"/>
                    <w:left w:val="nil"/>
                    <w:bottom w:val="single" w:sz="8" w:space="0" w:color="auto"/>
                    <w:right w:val="single" w:sz="4" w:space="0" w:color="auto"/>
                  </w:tcBorders>
                  <w:shd w:val="clear" w:color="000000" w:fill="D9D9D9"/>
                  <w:noWrap/>
                  <w:vAlign w:val="center"/>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1.820.336.314.472 </w:t>
                  </w:r>
                </w:p>
              </w:tc>
              <w:tc>
                <w:tcPr>
                  <w:tcW w:w="801" w:type="pct"/>
                  <w:tcBorders>
                    <w:top w:val="single" w:sz="8" w:space="0" w:color="auto"/>
                    <w:left w:val="nil"/>
                    <w:bottom w:val="single" w:sz="8" w:space="0" w:color="auto"/>
                    <w:right w:val="single" w:sz="4" w:space="0" w:color="auto"/>
                  </w:tcBorders>
                  <w:shd w:val="clear" w:color="000000" w:fill="D9D9D9"/>
                  <w:noWrap/>
                  <w:vAlign w:val="center"/>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1.722.320.027.132 </w:t>
                  </w:r>
                </w:p>
              </w:tc>
              <w:tc>
                <w:tcPr>
                  <w:tcW w:w="781" w:type="pct"/>
                  <w:tcBorders>
                    <w:top w:val="single" w:sz="8" w:space="0" w:color="auto"/>
                    <w:left w:val="nil"/>
                    <w:bottom w:val="single" w:sz="8" w:space="0" w:color="auto"/>
                    <w:right w:val="single" w:sz="4" w:space="0" w:color="auto"/>
                  </w:tcBorders>
                  <w:shd w:val="clear" w:color="000000" w:fill="D9D9D9"/>
                  <w:noWrap/>
                  <w:vAlign w:val="center"/>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1.389.890.118.658 </w:t>
                  </w:r>
                </w:p>
              </w:tc>
              <w:tc>
                <w:tcPr>
                  <w:tcW w:w="771" w:type="pct"/>
                  <w:tcBorders>
                    <w:top w:val="single" w:sz="8" w:space="0" w:color="auto"/>
                    <w:left w:val="nil"/>
                    <w:bottom w:val="single" w:sz="8" w:space="0" w:color="auto"/>
                    <w:right w:val="single" w:sz="4" w:space="0" w:color="auto"/>
                  </w:tcBorders>
                  <w:shd w:val="clear" w:color="000000" w:fill="D9D9D9"/>
                  <w:noWrap/>
                  <w:vAlign w:val="center"/>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1.236.305.737.499 </w:t>
                  </w:r>
                </w:p>
              </w:tc>
              <w:tc>
                <w:tcPr>
                  <w:tcW w:w="711" w:type="pct"/>
                  <w:tcBorders>
                    <w:top w:val="single" w:sz="8" w:space="0" w:color="auto"/>
                    <w:left w:val="nil"/>
                    <w:bottom w:val="single" w:sz="8" w:space="0" w:color="auto"/>
                    <w:right w:val="single" w:sz="4" w:space="0" w:color="auto"/>
                  </w:tcBorders>
                  <w:shd w:val="clear" w:color="000000" w:fill="D9D9D9"/>
                  <w:noWrap/>
                  <w:vAlign w:val="center"/>
                  <w:hideMark/>
                </w:tcPr>
                <w:p w:rsidR="00656065" w:rsidRPr="00CE740F" w:rsidRDefault="00656065" w:rsidP="00656065">
                  <w:pPr>
                    <w:spacing w:after="0"/>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 xml:space="preserve">  98.016.287.340 </w:t>
                  </w:r>
                </w:p>
              </w:tc>
              <w:tc>
                <w:tcPr>
                  <w:tcW w:w="310" w:type="pct"/>
                  <w:tcBorders>
                    <w:top w:val="single" w:sz="8" w:space="0" w:color="auto"/>
                    <w:left w:val="nil"/>
                    <w:bottom w:val="single" w:sz="8" w:space="0" w:color="auto"/>
                    <w:right w:val="single" w:sz="8" w:space="0" w:color="auto"/>
                  </w:tcBorders>
                  <w:shd w:val="clear" w:color="000000" w:fill="A6A6A6"/>
                  <w:noWrap/>
                  <w:vAlign w:val="center"/>
                  <w:hideMark/>
                </w:tcPr>
                <w:p w:rsidR="00656065" w:rsidRPr="00CE740F" w:rsidRDefault="00656065" w:rsidP="00656065">
                  <w:pPr>
                    <w:spacing w:after="0"/>
                    <w:jc w:val="center"/>
                    <w:rPr>
                      <w:rFonts w:ascii="Arial" w:eastAsia="Times New Roman" w:hAnsi="Arial" w:cs="Arial"/>
                      <w:sz w:val="16"/>
                      <w:szCs w:val="16"/>
                      <w:lang w:val="es-CO" w:eastAsia="es-CO"/>
                    </w:rPr>
                  </w:pPr>
                  <w:r w:rsidRPr="00CE740F">
                    <w:rPr>
                      <w:rFonts w:ascii="Arial" w:eastAsia="Times New Roman" w:hAnsi="Arial" w:cs="Arial"/>
                      <w:sz w:val="16"/>
                      <w:szCs w:val="16"/>
                      <w:lang w:val="es-CO" w:eastAsia="es-CO"/>
                    </w:rPr>
                    <w:t>5,38%</w:t>
                  </w:r>
                </w:p>
              </w:tc>
            </w:tr>
          </w:tbl>
          <w:p w:rsidR="00A364EB" w:rsidRPr="00CE740F" w:rsidRDefault="00A364EB" w:rsidP="00400D66">
            <w:pPr>
              <w:jc w:val="both"/>
              <w:rPr>
                <w:rFonts w:ascii="Arial Narrow" w:hAnsi="Arial Narrow" w:cs="Arial"/>
                <w:sz w:val="22"/>
                <w:szCs w:val="22"/>
              </w:rPr>
            </w:pPr>
          </w:p>
          <w:tbl>
            <w:tblPr>
              <w:tblW w:w="5420" w:type="dxa"/>
              <w:jc w:val="center"/>
              <w:tblLayout w:type="fixed"/>
              <w:tblCellMar>
                <w:left w:w="70" w:type="dxa"/>
                <w:right w:w="70" w:type="dxa"/>
              </w:tblCellMar>
              <w:tblLook w:val="04A0" w:firstRow="1" w:lastRow="0" w:firstColumn="1" w:lastColumn="0" w:noHBand="0" w:noVBand="1"/>
            </w:tblPr>
            <w:tblGrid>
              <w:gridCol w:w="4120"/>
              <w:gridCol w:w="1300"/>
            </w:tblGrid>
            <w:tr w:rsidR="003347DB" w:rsidRPr="00CE740F" w:rsidTr="0081049E">
              <w:trPr>
                <w:trHeight w:val="915"/>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347DB" w:rsidRPr="00CE740F" w:rsidRDefault="003347DB" w:rsidP="003347DB">
                  <w:pPr>
                    <w:spacing w:after="0"/>
                    <w:jc w:val="center"/>
                    <w:rPr>
                      <w:rFonts w:ascii="Arial" w:eastAsia="Times New Roman" w:hAnsi="Arial" w:cs="Arial"/>
                      <w:b/>
                      <w:bCs/>
                      <w:sz w:val="20"/>
                      <w:szCs w:val="20"/>
                      <w:lang w:val="es-CO" w:eastAsia="es-CO"/>
                    </w:rPr>
                  </w:pPr>
                  <w:r w:rsidRPr="00CE740F">
                    <w:rPr>
                      <w:rFonts w:ascii="Arial" w:eastAsia="Times New Roman" w:hAnsi="Arial" w:cs="Arial"/>
                      <w:b/>
                      <w:bCs/>
                      <w:sz w:val="20"/>
                      <w:szCs w:val="20"/>
                      <w:lang w:val="es-CO" w:eastAsia="es-CO"/>
                    </w:rPr>
                    <w:t>INDICADORES VIGENCIA TOTAL</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3347DB" w:rsidRPr="00CE740F" w:rsidRDefault="003347DB" w:rsidP="003347DB">
                  <w:pPr>
                    <w:spacing w:after="0"/>
                    <w:jc w:val="center"/>
                    <w:rPr>
                      <w:rFonts w:ascii="Arial" w:eastAsia="Times New Roman" w:hAnsi="Arial" w:cs="Arial"/>
                      <w:b/>
                      <w:bCs/>
                      <w:sz w:val="20"/>
                      <w:szCs w:val="20"/>
                      <w:lang w:val="es-CO" w:eastAsia="es-CO"/>
                    </w:rPr>
                  </w:pPr>
                  <w:r w:rsidRPr="00CE740F">
                    <w:rPr>
                      <w:rFonts w:ascii="Arial" w:eastAsia="Times New Roman" w:hAnsi="Arial" w:cs="Arial"/>
                      <w:b/>
                      <w:bCs/>
                      <w:sz w:val="20"/>
                      <w:szCs w:val="20"/>
                      <w:lang w:val="es-CO" w:eastAsia="es-CO"/>
                    </w:rPr>
                    <w:t xml:space="preserve"> % </w:t>
                  </w:r>
                </w:p>
              </w:tc>
            </w:tr>
            <w:tr w:rsidR="003347DB" w:rsidRPr="00CE740F"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3347DB" w:rsidRPr="00CE740F" w:rsidRDefault="003347DB" w:rsidP="003347DB">
                  <w:pPr>
                    <w:spacing w:after="0"/>
                    <w:rPr>
                      <w:rFonts w:ascii="Arial" w:eastAsia="Times New Roman" w:hAnsi="Arial" w:cs="Arial"/>
                      <w:sz w:val="20"/>
                      <w:szCs w:val="20"/>
                      <w:lang w:val="es-CO" w:eastAsia="es-CO"/>
                    </w:rPr>
                  </w:pPr>
                  <w:r w:rsidRPr="00CE740F">
                    <w:rPr>
                      <w:rFonts w:ascii="Arial" w:eastAsia="Times New Roman" w:hAnsi="Arial" w:cs="Arial"/>
                      <w:sz w:val="20"/>
                      <w:szCs w:val="20"/>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3347DB" w:rsidRPr="00CE740F" w:rsidRDefault="00656065" w:rsidP="00656065">
                  <w:pPr>
                    <w:spacing w:after="0"/>
                    <w:jc w:val="right"/>
                    <w:rPr>
                      <w:rFonts w:ascii="Arial" w:eastAsia="Times New Roman" w:hAnsi="Arial" w:cs="Arial"/>
                      <w:sz w:val="20"/>
                      <w:szCs w:val="20"/>
                      <w:lang w:val="es-CO" w:eastAsia="es-CO"/>
                    </w:rPr>
                  </w:pPr>
                  <w:r w:rsidRPr="00CE740F">
                    <w:rPr>
                      <w:rFonts w:ascii="Arial" w:hAnsi="Arial" w:cs="Arial"/>
                      <w:sz w:val="20"/>
                      <w:szCs w:val="20"/>
                    </w:rPr>
                    <w:t>94,62%</w:t>
                  </w:r>
                </w:p>
              </w:tc>
            </w:tr>
            <w:tr w:rsidR="003347DB" w:rsidRPr="00CE740F"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3347DB" w:rsidRPr="00CE740F" w:rsidRDefault="003347DB" w:rsidP="003347DB">
                  <w:pPr>
                    <w:spacing w:after="0"/>
                    <w:rPr>
                      <w:rFonts w:ascii="Arial" w:eastAsia="Times New Roman" w:hAnsi="Arial" w:cs="Arial"/>
                      <w:sz w:val="20"/>
                      <w:szCs w:val="20"/>
                      <w:lang w:val="es-CO" w:eastAsia="es-CO"/>
                    </w:rPr>
                  </w:pPr>
                  <w:r w:rsidRPr="00CE740F">
                    <w:rPr>
                      <w:rFonts w:ascii="Arial" w:eastAsia="Times New Roman" w:hAnsi="Arial" w:cs="Arial"/>
                      <w:sz w:val="20"/>
                      <w:szCs w:val="20"/>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3347DB" w:rsidRPr="00CE740F" w:rsidRDefault="00656065" w:rsidP="00656065">
                  <w:pPr>
                    <w:spacing w:after="0"/>
                    <w:jc w:val="right"/>
                    <w:rPr>
                      <w:rFonts w:ascii="Arial" w:eastAsia="Times New Roman" w:hAnsi="Arial" w:cs="Arial"/>
                      <w:sz w:val="20"/>
                      <w:szCs w:val="20"/>
                      <w:lang w:val="es-CO" w:eastAsia="es-CO"/>
                    </w:rPr>
                  </w:pPr>
                  <w:r w:rsidRPr="00CE740F">
                    <w:rPr>
                      <w:rFonts w:ascii="Arial" w:hAnsi="Arial" w:cs="Arial"/>
                      <w:sz w:val="20"/>
                      <w:szCs w:val="20"/>
                    </w:rPr>
                    <w:t>80,70%</w:t>
                  </w:r>
                </w:p>
              </w:tc>
            </w:tr>
            <w:tr w:rsidR="003347DB" w:rsidRPr="00CE740F" w:rsidTr="0081049E">
              <w:trPr>
                <w:trHeight w:val="31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3347DB" w:rsidRPr="00CE740F" w:rsidRDefault="003347DB" w:rsidP="003347DB">
                  <w:pPr>
                    <w:spacing w:after="0"/>
                    <w:rPr>
                      <w:rFonts w:ascii="Arial" w:eastAsia="Times New Roman" w:hAnsi="Arial" w:cs="Arial"/>
                      <w:sz w:val="20"/>
                      <w:szCs w:val="20"/>
                      <w:lang w:val="es-CO" w:eastAsia="es-CO"/>
                    </w:rPr>
                  </w:pPr>
                  <w:r w:rsidRPr="00CE740F">
                    <w:rPr>
                      <w:rFonts w:ascii="Arial" w:eastAsia="Times New Roman" w:hAnsi="Arial" w:cs="Arial"/>
                      <w:sz w:val="20"/>
                      <w:szCs w:val="20"/>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3347DB" w:rsidRPr="00CE740F" w:rsidRDefault="00656065" w:rsidP="00656065">
                  <w:pPr>
                    <w:spacing w:after="0"/>
                    <w:jc w:val="right"/>
                    <w:rPr>
                      <w:rFonts w:ascii="Arial" w:eastAsia="Times New Roman" w:hAnsi="Arial" w:cs="Arial"/>
                      <w:sz w:val="20"/>
                      <w:szCs w:val="20"/>
                      <w:lang w:val="es-CO" w:eastAsia="es-CO"/>
                    </w:rPr>
                  </w:pPr>
                  <w:r w:rsidRPr="00CE740F">
                    <w:rPr>
                      <w:rFonts w:ascii="Arial" w:hAnsi="Arial" w:cs="Arial"/>
                      <w:sz w:val="20"/>
                      <w:szCs w:val="20"/>
                    </w:rPr>
                    <w:t>88,95%</w:t>
                  </w:r>
                </w:p>
              </w:tc>
            </w:tr>
            <w:tr w:rsidR="003347DB" w:rsidRPr="00CE740F" w:rsidTr="0081049E">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3347DB" w:rsidRPr="00CE740F" w:rsidRDefault="003347DB" w:rsidP="003347DB">
                  <w:pPr>
                    <w:spacing w:after="0"/>
                    <w:rPr>
                      <w:rFonts w:ascii="Arial" w:eastAsia="Times New Roman" w:hAnsi="Arial" w:cs="Arial"/>
                      <w:sz w:val="20"/>
                      <w:szCs w:val="20"/>
                      <w:lang w:val="es-CO" w:eastAsia="es-CO"/>
                    </w:rPr>
                  </w:pPr>
                  <w:r w:rsidRPr="00CE740F">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3347DB" w:rsidRPr="00CE740F" w:rsidRDefault="00656065" w:rsidP="00656065">
                  <w:pPr>
                    <w:spacing w:after="0"/>
                    <w:jc w:val="right"/>
                    <w:rPr>
                      <w:rFonts w:ascii="Arial" w:eastAsia="Times New Roman" w:hAnsi="Arial" w:cs="Arial"/>
                      <w:sz w:val="20"/>
                      <w:szCs w:val="20"/>
                      <w:lang w:val="es-CO" w:eastAsia="es-CO"/>
                    </w:rPr>
                  </w:pPr>
                  <w:r w:rsidRPr="00CE740F">
                    <w:rPr>
                      <w:rFonts w:ascii="Arial" w:hAnsi="Arial" w:cs="Arial"/>
                      <w:sz w:val="20"/>
                      <w:szCs w:val="20"/>
                    </w:rPr>
                    <w:t>67,92%</w:t>
                  </w:r>
                </w:p>
              </w:tc>
            </w:tr>
            <w:tr w:rsidR="003347DB" w:rsidRPr="003347DB" w:rsidTr="0081049E">
              <w:trPr>
                <w:trHeight w:val="300"/>
                <w:jc w:val="center"/>
              </w:trPr>
              <w:tc>
                <w:tcPr>
                  <w:tcW w:w="4120" w:type="dxa"/>
                  <w:tcBorders>
                    <w:top w:val="nil"/>
                    <w:left w:val="nil"/>
                    <w:bottom w:val="nil"/>
                    <w:right w:val="nil"/>
                  </w:tcBorders>
                  <w:shd w:val="clear" w:color="000000" w:fill="C5D9F1"/>
                  <w:noWrap/>
                  <w:vAlign w:val="bottom"/>
                  <w:hideMark/>
                </w:tcPr>
                <w:p w:rsidR="003347DB" w:rsidRPr="00CE740F" w:rsidRDefault="003347DB" w:rsidP="003347DB">
                  <w:pPr>
                    <w:spacing w:after="0"/>
                    <w:rPr>
                      <w:rFonts w:ascii="Arial" w:eastAsia="Times New Roman" w:hAnsi="Arial" w:cs="Arial"/>
                      <w:sz w:val="20"/>
                      <w:szCs w:val="20"/>
                      <w:lang w:val="es-CO" w:eastAsia="es-CO"/>
                    </w:rPr>
                  </w:pPr>
                  <w:r w:rsidRPr="00CE740F">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3347DB" w:rsidRPr="003347DB" w:rsidRDefault="00656065" w:rsidP="00656065">
                  <w:pPr>
                    <w:spacing w:after="0"/>
                    <w:jc w:val="right"/>
                    <w:rPr>
                      <w:rFonts w:ascii="Arial" w:eastAsia="Times New Roman" w:hAnsi="Arial" w:cs="Arial"/>
                      <w:sz w:val="20"/>
                      <w:szCs w:val="20"/>
                      <w:lang w:val="es-CO" w:eastAsia="es-CO"/>
                    </w:rPr>
                  </w:pPr>
                  <w:r w:rsidRPr="00CE740F">
                    <w:rPr>
                      <w:rFonts w:ascii="Arial" w:eastAsia="Times New Roman" w:hAnsi="Arial" w:cs="Arial"/>
                      <w:sz w:val="20"/>
                      <w:szCs w:val="20"/>
                      <w:lang w:val="es-CO" w:eastAsia="es-CO"/>
                    </w:rPr>
                    <w:t>5</w:t>
                  </w:r>
                  <w:r w:rsidR="003347DB" w:rsidRPr="00CE740F">
                    <w:rPr>
                      <w:rFonts w:ascii="Arial" w:eastAsia="Times New Roman" w:hAnsi="Arial" w:cs="Arial"/>
                      <w:sz w:val="20"/>
                      <w:szCs w:val="20"/>
                      <w:lang w:val="es-CO" w:eastAsia="es-CO"/>
                    </w:rPr>
                    <w:t>.</w:t>
                  </w:r>
                  <w:r w:rsidRPr="00CE740F">
                    <w:rPr>
                      <w:rFonts w:ascii="Arial" w:eastAsia="Times New Roman" w:hAnsi="Arial" w:cs="Arial"/>
                      <w:sz w:val="20"/>
                      <w:szCs w:val="20"/>
                      <w:lang w:val="es-CO" w:eastAsia="es-CO"/>
                    </w:rPr>
                    <w:t>38</w:t>
                  </w:r>
                  <w:r w:rsidR="003347DB" w:rsidRPr="00CE740F">
                    <w:rPr>
                      <w:rFonts w:ascii="Arial" w:eastAsia="Times New Roman" w:hAnsi="Arial" w:cs="Arial"/>
                      <w:sz w:val="20"/>
                      <w:szCs w:val="20"/>
                      <w:lang w:val="es-CO" w:eastAsia="es-CO"/>
                    </w:rPr>
                    <w:t>%</w:t>
                  </w:r>
                </w:p>
              </w:tc>
            </w:tr>
          </w:tbl>
          <w:p w:rsidR="00FA0B64" w:rsidRPr="00E618FD" w:rsidRDefault="00FA0B64" w:rsidP="00FA0B64">
            <w:pPr>
              <w:jc w:val="both"/>
              <w:rPr>
                <w:rFonts w:ascii="Arial Narrow" w:hAnsi="Arial Narrow" w:cs="Arial"/>
                <w:sz w:val="22"/>
                <w:szCs w:val="22"/>
              </w:rPr>
            </w:pPr>
          </w:p>
          <w:p w:rsidR="00FA0B64" w:rsidRPr="00CE740F" w:rsidRDefault="00FA0B64" w:rsidP="00FA0B64">
            <w:pPr>
              <w:jc w:val="both"/>
              <w:rPr>
                <w:rFonts w:ascii="Arial Narrow" w:hAnsi="Arial Narrow" w:cs="Arial"/>
                <w:sz w:val="22"/>
                <w:szCs w:val="22"/>
              </w:rPr>
            </w:pPr>
            <w:r w:rsidRPr="00CE740F">
              <w:rPr>
                <w:rFonts w:ascii="Arial Narrow" w:hAnsi="Arial Narrow" w:cs="Arial"/>
                <w:sz w:val="22"/>
                <w:szCs w:val="22"/>
              </w:rPr>
              <w:t xml:space="preserve">De acuerdo con lo anterior, se concluye lo siguiente: </w:t>
            </w:r>
          </w:p>
          <w:p w:rsidR="00FA0B64" w:rsidRPr="00CE740F" w:rsidRDefault="00FA0B64" w:rsidP="00FA0B64">
            <w:pPr>
              <w:pStyle w:val="Prrafodelista"/>
              <w:numPr>
                <w:ilvl w:val="1"/>
                <w:numId w:val="26"/>
              </w:numPr>
              <w:jc w:val="both"/>
              <w:rPr>
                <w:rFonts w:ascii="Arial Narrow" w:hAnsi="Arial Narrow" w:cs="Arial"/>
                <w:b/>
                <w:sz w:val="22"/>
                <w:szCs w:val="22"/>
              </w:rPr>
            </w:pPr>
            <w:r w:rsidRPr="00CE740F">
              <w:rPr>
                <w:rFonts w:ascii="Arial Narrow" w:hAnsi="Arial Narrow" w:cs="Arial"/>
                <w:b/>
                <w:sz w:val="22"/>
                <w:szCs w:val="22"/>
              </w:rPr>
              <w:t xml:space="preserve">APROPIACIÓN COMPROMETIDA Y PAGOS  </w:t>
            </w:r>
          </w:p>
          <w:p w:rsidR="00FA0B64" w:rsidRPr="00CE740F" w:rsidRDefault="00FA0B64" w:rsidP="00FA0B64">
            <w:pPr>
              <w:jc w:val="both"/>
              <w:rPr>
                <w:rFonts w:ascii="Arial Narrow" w:hAnsi="Arial Narrow" w:cs="Arial"/>
                <w:sz w:val="22"/>
                <w:szCs w:val="22"/>
              </w:rPr>
            </w:pPr>
            <w:r w:rsidRPr="00CE740F">
              <w:rPr>
                <w:rFonts w:ascii="Arial Narrow" w:hAnsi="Arial Narrow" w:cs="Arial"/>
                <w:sz w:val="22"/>
                <w:szCs w:val="22"/>
              </w:rPr>
              <w:t xml:space="preserve">De acuerdo con los indicadores a 31 de </w:t>
            </w:r>
            <w:r w:rsidR="0032741E" w:rsidRPr="00CE740F">
              <w:rPr>
                <w:rFonts w:ascii="Arial Narrow" w:hAnsi="Arial Narrow" w:cs="Arial"/>
                <w:sz w:val="22"/>
                <w:szCs w:val="22"/>
              </w:rPr>
              <w:t>diciembre</w:t>
            </w:r>
            <w:r w:rsidRPr="00CE740F">
              <w:rPr>
                <w:rFonts w:ascii="Arial Narrow" w:hAnsi="Arial Narrow" w:cs="Arial"/>
                <w:sz w:val="22"/>
                <w:szCs w:val="22"/>
              </w:rPr>
              <w:t xml:space="preserve"> de 201</w:t>
            </w:r>
            <w:r w:rsidR="00577A77" w:rsidRPr="00CE740F">
              <w:rPr>
                <w:rFonts w:ascii="Arial Narrow" w:hAnsi="Arial Narrow" w:cs="Arial"/>
                <w:sz w:val="22"/>
                <w:szCs w:val="22"/>
              </w:rPr>
              <w:t>6</w:t>
            </w:r>
            <w:r w:rsidRPr="00CE740F">
              <w:rPr>
                <w:rFonts w:ascii="Arial Narrow" w:hAnsi="Arial Narrow" w:cs="Arial"/>
                <w:sz w:val="22"/>
                <w:szCs w:val="22"/>
              </w:rPr>
              <w:t xml:space="preserve">, la ejecución de recursos con relación al </w:t>
            </w:r>
            <w:r w:rsidRPr="00CE740F">
              <w:rPr>
                <w:rFonts w:ascii="Arial Narrow" w:hAnsi="Arial Narrow" w:cs="Arial"/>
                <w:b/>
                <w:sz w:val="22"/>
                <w:szCs w:val="22"/>
              </w:rPr>
              <w:t>total de la apropiación</w:t>
            </w:r>
            <w:r w:rsidRPr="00CE740F">
              <w:rPr>
                <w:rFonts w:ascii="Arial Narrow" w:hAnsi="Arial Narrow" w:cs="Arial"/>
                <w:sz w:val="22"/>
                <w:szCs w:val="22"/>
              </w:rPr>
              <w:t xml:space="preserve"> </w:t>
            </w:r>
            <w:r w:rsidR="00400D66" w:rsidRPr="00CE740F">
              <w:rPr>
                <w:rFonts w:ascii="Arial Narrow" w:hAnsi="Arial Narrow" w:cs="Arial"/>
                <w:sz w:val="22"/>
                <w:szCs w:val="22"/>
              </w:rPr>
              <w:t xml:space="preserve">fue </w:t>
            </w:r>
            <w:r w:rsidRPr="00CE740F">
              <w:rPr>
                <w:rFonts w:ascii="Arial Narrow" w:hAnsi="Arial Narrow" w:cs="Arial"/>
                <w:sz w:val="22"/>
                <w:szCs w:val="22"/>
              </w:rPr>
              <w:t xml:space="preserve">comprometida en el </w:t>
            </w:r>
            <w:r w:rsidRPr="00CE740F">
              <w:rPr>
                <w:rFonts w:ascii="Arial Narrow" w:hAnsi="Arial Narrow" w:cs="Arial"/>
                <w:b/>
                <w:sz w:val="22"/>
                <w:szCs w:val="22"/>
              </w:rPr>
              <w:t>9</w:t>
            </w:r>
            <w:r w:rsidR="00577A77" w:rsidRPr="00CE740F">
              <w:rPr>
                <w:rFonts w:ascii="Arial Narrow" w:hAnsi="Arial Narrow" w:cs="Arial"/>
                <w:b/>
                <w:sz w:val="22"/>
                <w:szCs w:val="22"/>
              </w:rPr>
              <w:t>4.62</w:t>
            </w:r>
            <w:r w:rsidRPr="00CE740F">
              <w:rPr>
                <w:rFonts w:ascii="Arial Narrow" w:hAnsi="Arial Narrow" w:cs="Arial"/>
                <w:b/>
                <w:sz w:val="22"/>
                <w:szCs w:val="22"/>
              </w:rPr>
              <w:t>%</w:t>
            </w:r>
            <w:r w:rsidRPr="00CE740F">
              <w:rPr>
                <w:rFonts w:ascii="Arial Narrow" w:hAnsi="Arial Narrow" w:cs="Arial"/>
                <w:sz w:val="22"/>
                <w:szCs w:val="22"/>
              </w:rPr>
              <w:t>, representado en $</w:t>
            </w:r>
            <w:r w:rsidR="00577A77" w:rsidRPr="00CE740F">
              <w:rPr>
                <w:rFonts w:ascii="Arial Narrow" w:hAnsi="Arial Narrow" w:cs="Arial"/>
                <w:sz w:val="22"/>
                <w:szCs w:val="22"/>
              </w:rPr>
              <w:t>1.722.320.027.132</w:t>
            </w:r>
            <w:r w:rsidRPr="00CE740F">
              <w:rPr>
                <w:rFonts w:ascii="Arial Narrow" w:hAnsi="Arial Narrow" w:cs="Arial"/>
                <w:sz w:val="22"/>
                <w:szCs w:val="22"/>
              </w:rPr>
              <w:t>, valor que alcanza pagos acumulados por $</w:t>
            </w:r>
            <w:r w:rsidR="00577A77" w:rsidRPr="00CE740F">
              <w:rPr>
                <w:rFonts w:ascii="Arial Narrow" w:hAnsi="Arial Narrow" w:cs="Arial"/>
                <w:sz w:val="22"/>
                <w:szCs w:val="22"/>
              </w:rPr>
              <w:t>1.236.305</w:t>
            </w:r>
            <w:r w:rsidR="00400D66" w:rsidRPr="00CE740F">
              <w:rPr>
                <w:rFonts w:ascii="Arial Narrow" w:hAnsi="Arial Narrow" w:cs="Arial"/>
                <w:sz w:val="22"/>
                <w:szCs w:val="22"/>
              </w:rPr>
              <w:t>.</w:t>
            </w:r>
            <w:r w:rsidR="00577A77" w:rsidRPr="00CE740F">
              <w:rPr>
                <w:rFonts w:ascii="Arial Narrow" w:hAnsi="Arial Narrow" w:cs="Arial"/>
                <w:sz w:val="22"/>
                <w:szCs w:val="22"/>
              </w:rPr>
              <w:t>737</w:t>
            </w:r>
            <w:r w:rsidR="00400D66" w:rsidRPr="00CE740F">
              <w:rPr>
                <w:rFonts w:ascii="Arial Narrow" w:hAnsi="Arial Narrow" w:cs="Arial"/>
                <w:sz w:val="22"/>
                <w:szCs w:val="22"/>
              </w:rPr>
              <w:t>.</w:t>
            </w:r>
            <w:r w:rsidR="00577A77" w:rsidRPr="00CE740F">
              <w:rPr>
                <w:rFonts w:ascii="Arial Narrow" w:hAnsi="Arial Narrow" w:cs="Arial"/>
                <w:sz w:val="22"/>
                <w:szCs w:val="22"/>
              </w:rPr>
              <w:t>499</w:t>
            </w:r>
            <w:r w:rsidRPr="00CE740F">
              <w:rPr>
                <w:rFonts w:ascii="Arial Narrow" w:hAnsi="Arial Narrow" w:cs="Arial"/>
                <w:sz w:val="22"/>
                <w:szCs w:val="22"/>
              </w:rPr>
              <w:t xml:space="preserve"> correspondientes al </w:t>
            </w:r>
            <w:r w:rsidR="00577A77" w:rsidRPr="00CE740F">
              <w:rPr>
                <w:rFonts w:ascii="Arial Narrow" w:hAnsi="Arial Narrow" w:cs="Arial"/>
                <w:b/>
                <w:sz w:val="22"/>
                <w:szCs w:val="22"/>
              </w:rPr>
              <w:t>88.95</w:t>
            </w:r>
            <w:r w:rsidRPr="00CE740F">
              <w:rPr>
                <w:rFonts w:ascii="Arial Narrow" w:hAnsi="Arial Narrow" w:cs="Arial"/>
                <w:b/>
                <w:sz w:val="22"/>
                <w:szCs w:val="22"/>
              </w:rPr>
              <w:t xml:space="preserve">% </w:t>
            </w:r>
            <w:r w:rsidRPr="00CE740F">
              <w:rPr>
                <w:rFonts w:ascii="Arial Narrow" w:hAnsi="Arial Narrow" w:cs="Arial"/>
                <w:sz w:val="22"/>
                <w:szCs w:val="22"/>
              </w:rPr>
              <w:t>de los compromisos</w:t>
            </w:r>
            <w:r w:rsidR="002D0896" w:rsidRPr="00CE740F">
              <w:rPr>
                <w:rFonts w:ascii="Arial Narrow" w:hAnsi="Arial Narrow" w:cs="Arial"/>
                <w:sz w:val="22"/>
                <w:szCs w:val="22"/>
              </w:rPr>
              <w:t xml:space="preserve"> y al </w:t>
            </w:r>
            <w:r w:rsidR="00577A77" w:rsidRPr="00CE740F">
              <w:rPr>
                <w:rFonts w:ascii="Arial Narrow" w:hAnsi="Arial Narrow" w:cs="Arial"/>
                <w:b/>
                <w:sz w:val="22"/>
                <w:szCs w:val="22"/>
              </w:rPr>
              <w:t>67.92</w:t>
            </w:r>
            <w:r w:rsidR="002D0896" w:rsidRPr="00CE740F">
              <w:rPr>
                <w:rFonts w:ascii="Arial Narrow" w:hAnsi="Arial Narrow" w:cs="Arial"/>
                <w:b/>
                <w:sz w:val="22"/>
                <w:szCs w:val="22"/>
              </w:rPr>
              <w:t xml:space="preserve">% </w:t>
            </w:r>
            <w:r w:rsidR="002D0896" w:rsidRPr="00CE740F">
              <w:rPr>
                <w:rFonts w:ascii="Arial Narrow" w:hAnsi="Arial Narrow" w:cs="Arial"/>
                <w:sz w:val="22"/>
                <w:szCs w:val="22"/>
              </w:rPr>
              <w:t>del total de la apropiación</w:t>
            </w:r>
            <w:r w:rsidRPr="00CE740F">
              <w:rPr>
                <w:rFonts w:ascii="Arial Narrow" w:hAnsi="Arial Narrow" w:cs="Arial"/>
                <w:sz w:val="22"/>
                <w:szCs w:val="22"/>
              </w:rPr>
              <w:t xml:space="preserve">. </w:t>
            </w:r>
          </w:p>
          <w:p w:rsidR="002C5819" w:rsidRPr="00CE740F" w:rsidRDefault="002C5819" w:rsidP="002C5819">
            <w:pPr>
              <w:jc w:val="both"/>
              <w:rPr>
                <w:rFonts w:ascii="Arial Narrow" w:hAnsi="Arial Narrow" w:cs="Arial"/>
                <w:sz w:val="22"/>
                <w:szCs w:val="22"/>
              </w:rPr>
            </w:pPr>
            <w:r w:rsidRPr="00CE740F">
              <w:rPr>
                <w:rFonts w:ascii="Arial Narrow" w:hAnsi="Arial Narrow" w:cs="Arial"/>
                <w:sz w:val="22"/>
                <w:szCs w:val="22"/>
              </w:rPr>
              <w:t xml:space="preserve">Los rubros que presentaron menor porcentaje de compromisos y pagos </w:t>
            </w:r>
            <w:r w:rsidR="00856C25" w:rsidRPr="00CE740F">
              <w:rPr>
                <w:rFonts w:ascii="Arial Narrow" w:hAnsi="Arial Narrow" w:cs="Arial"/>
                <w:sz w:val="22"/>
                <w:szCs w:val="22"/>
              </w:rPr>
              <w:t>fueron</w:t>
            </w:r>
            <w:r w:rsidRPr="00CE740F">
              <w:rPr>
                <w:rFonts w:ascii="Arial Narrow" w:hAnsi="Arial Narrow" w:cs="Arial"/>
                <w:sz w:val="22"/>
                <w:szCs w:val="22"/>
              </w:rPr>
              <w:t>:</w:t>
            </w:r>
          </w:p>
          <w:p w:rsidR="002C5819" w:rsidRPr="00CE740F" w:rsidRDefault="002C5819" w:rsidP="002C5819">
            <w:pPr>
              <w:pStyle w:val="Prrafodelista"/>
              <w:numPr>
                <w:ilvl w:val="0"/>
                <w:numId w:val="24"/>
              </w:numPr>
              <w:jc w:val="both"/>
              <w:rPr>
                <w:rFonts w:ascii="Arial Narrow" w:hAnsi="Arial Narrow" w:cs="Arial"/>
                <w:sz w:val="22"/>
                <w:szCs w:val="22"/>
              </w:rPr>
            </w:pPr>
            <w:r w:rsidRPr="00CE740F">
              <w:rPr>
                <w:rFonts w:ascii="Arial Narrow" w:hAnsi="Arial Narrow" w:cs="Arial"/>
                <w:sz w:val="22"/>
                <w:szCs w:val="22"/>
              </w:rPr>
              <w:t>El rubro A-3-6-3-12 recursos propios - FONDO PARA LA REPARACION DE LAS VICTIMAS (ART.54 LEY 975 DE 2005), con presupuesto de $45.</w:t>
            </w:r>
            <w:r w:rsidR="00BC0260" w:rsidRPr="00CE740F">
              <w:rPr>
                <w:rFonts w:ascii="Arial Narrow" w:hAnsi="Arial Narrow" w:cs="Arial"/>
                <w:sz w:val="22"/>
                <w:szCs w:val="22"/>
              </w:rPr>
              <w:t>000</w:t>
            </w:r>
            <w:r w:rsidRPr="00CE740F">
              <w:rPr>
                <w:rFonts w:ascii="Arial Narrow" w:hAnsi="Arial Narrow" w:cs="Arial"/>
                <w:sz w:val="22"/>
                <w:szCs w:val="22"/>
              </w:rPr>
              <w:t xml:space="preserve">.000.000, </w:t>
            </w:r>
            <w:r w:rsidR="00BC0260" w:rsidRPr="00CE740F">
              <w:rPr>
                <w:rFonts w:ascii="Arial Narrow" w:hAnsi="Arial Narrow" w:cs="Arial"/>
                <w:sz w:val="22"/>
                <w:szCs w:val="22"/>
              </w:rPr>
              <w:t>ejecutó el 4.9</w:t>
            </w:r>
            <w:r w:rsidRPr="00CE740F">
              <w:rPr>
                <w:rFonts w:ascii="Arial Narrow" w:hAnsi="Arial Narrow" w:cs="Arial"/>
                <w:sz w:val="22"/>
                <w:szCs w:val="22"/>
              </w:rPr>
              <w:t>%.</w:t>
            </w:r>
          </w:p>
          <w:p w:rsidR="002C5819" w:rsidRPr="00CE740F" w:rsidRDefault="00261DEE" w:rsidP="005B1216">
            <w:pPr>
              <w:pStyle w:val="Prrafodelista"/>
              <w:numPr>
                <w:ilvl w:val="0"/>
                <w:numId w:val="24"/>
              </w:numPr>
              <w:spacing w:after="0"/>
              <w:jc w:val="both"/>
              <w:rPr>
                <w:rFonts w:ascii="Arial Narrow" w:hAnsi="Arial Narrow" w:cs="Arial"/>
                <w:sz w:val="22"/>
                <w:szCs w:val="22"/>
              </w:rPr>
            </w:pPr>
            <w:r w:rsidRPr="00CE740F">
              <w:rPr>
                <w:rFonts w:ascii="Arial Narrow" w:hAnsi="Arial Narrow" w:cs="Arial"/>
                <w:sz w:val="22"/>
                <w:szCs w:val="22"/>
              </w:rPr>
              <w:t>El rubro C-320-1507-8 recurso 13</w:t>
            </w:r>
            <w:r w:rsidR="002C5819" w:rsidRPr="00CE740F">
              <w:rPr>
                <w:rFonts w:ascii="Arial Narrow" w:hAnsi="Arial Narrow" w:cs="Arial"/>
                <w:sz w:val="22"/>
                <w:szCs w:val="22"/>
              </w:rPr>
              <w:t xml:space="preserve"> Nación - </w:t>
            </w:r>
            <w:r w:rsidRPr="00CE740F">
              <w:rPr>
                <w:rFonts w:ascii="Arial Narrow" w:hAnsi="Arial Narrow" w:cs="Arial"/>
                <w:sz w:val="22"/>
                <w:szCs w:val="22"/>
              </w:rPr>
              <w:t>IMPLEMENTACION DE PROCESOS DE RETORNO O REUBICACION DE VICTIMAS DE DESPLAZAMIENTO FORZADO, EN EL MARCO DE LA REPARACION INTEGRAL A NIVEL NACIONAL</w:t>
            </w:r>
            <w:r w:rsidR="002C5819" w:rsidRPr="00CE740F">
              <w:rPr>
                <w:rFonts w:ascii="Arial Narrow" w:hAnsi="Arial Narrow" w:cs="Arial"/>
                <w:sz w:val="22"/>
                <w:szCs w:val="22"/>
              </w:rPr>
              <w:t>,</w:t>
            </w:r>
            <w:r w:rsidR="00A57787" w:rsidRPr="00CE740F">
              <w:rPr>
                <w:rFonts w:ascii="Arial Narrow" w:hAnsi="Arial Narrow" w:cs="Arial"/>
                <w:sz w:val="22"/>
                <w:szCs w:val="22"/>
              </w:rPr>
              <w:t xml:space="preserve"> por valor inicial de $ 16.000.000.000,00</w:t>
            </w:r>
            <w:r w:rsidR="002C5819" w:rsidRPr="00CE740F">
              <w:rPr>
                <w:rFonts w:ascii="Arial Narrow" w:hAnsi="Arial Narrow" w:cs="Arial"/>
                <w:sz w:val="22"/>
                <w:szCs w:val="22"/>
              </w:rPr>
              <w:t xml:space="preserve">  </w:t>
            </w:r>
            <w:r w:rsidRPr="00CE740F">
              <w:rPr>
                <w:rFonts w:ascii="Arial Narrow" w:hAnsi="Arial Narrow" w:cs="Arial"/>
                <w:sz w:val="22"/>
                <w:szCs w:val="22"/>
              </w:rPr>
              <w:t xml:space="preserve">fue </w:t>
            </w:r>
            <w:r w:rsidR="002C5819" w:rsidRPr="00CE740F">
              <w:rPr>
                <w:rFonts w:ascii="Arial Narrow" w:hAnsi="Arial Narrow" w:cs="Arial"/>
                <w:sz w:val="22"/>
                <w:szCs w:val="22"/>
              </w:rPr>
              <w:t>objeto de reducción por $</w:t>
            </w:r>
            <w:r w:rsidRPr="00CE740F">
              <w:rPr>
                <w:rFonts w:ascii="Arial Narrow" w:hAnsi="Arial Narrow" w:cs="Arial"/>
                <w:sz w:val="22"/>
                <w:szCs w:val="22"/>
              </w:rPr>
              <w:t>3.012.211.105</w:t>
            </w:r>
            <w:r w:rsidR="00A57787" w:rsidRPr="00CE740F">
              <w:rPr>
                <w:rFonts w:ascii="Arial Narrow" w:hAnsi="Arial Narrow" w:cs="Arial"/>
                <w:sz w:val="22"/>
                <w:szCs w:val="22"/>
              </w:rPr>
              <w:t xml:space="preserve"> y al cierre del año 20</w:t>
            </w:r>
            <w:r w:rsidR="000E7442">
              <w:rPr>
                <w:rFonts w:ascii="Arial Narrow" w:hAnsi="Arial Narrow" w:cs="Arial"/>
                <w:sz w:val="22"/>
                <w:szCs w:val="22"/>
              </w:rPr>
              <w:t>16 solamente se ejecutó el 35.32</w:t>
            </w:r>
            <w:r w:rsidR="00A57787" w:rsidRPr="00CE740F">
              <w:rPr>
                <w:rFonts w:ascii="Arial Narrow" w:hAnsi="Arial Narrow" w:cs="Arial"/>
                <w:sz w:val="22"/>
                <w:szCs w:val="22"/>
              </w:rPr>
              <w:t>%.</w:t>
            </w:r>
            <w:r w:rsidRPr="00CE740F">
              <w:rPr>
                <w:rFonts w:ascii="Arial Narrow" w:hAnsi="Arial Narrow" w:cs="Arial"/>
                <w:sz w:val="22"/>
                <w:szCs w:val="22"/>
              </w:rPr>
              <w:t xml:space="preserve"> </w:t>
            </w:r>
          </w:p>
          <w:p w:rsidR="002C5819" w:rsidRPr="00CE740F" w:rsidRDefault="002C5819" w:rsidP="00576ED7">
            <w:pPr>
              <w:pStyle w:val="Prrafodelista"/>
              <w:numPr>
                <w:ilvl w:val="0"/>
                <w:numId w:val="24"/>
              </w:numPr>
              <w:jc w:val="both"/>
              <w:rPr>
                <w:rFonts w:ascii="Arial Narrow" w:hAnsi="Arial Narrow" w:cs="Arial"/>
                <w:sz w:val="22"/>
                <w:szCs w:val="22"/>
              </w:rPr>
            </w:pPr>
            <w:r w:rsidRPr="00CE740F">
              <w:rPr>
                <w:rFonts w:ascii="Arial Narrow" w:hAnsi="Arial Narrow" w:cs="Arial"/>
                <w:sz w:val="22"/>
                <w:szCs w:val="22"/>
              </w:rPr>
              <w:t>Los recursos donados por la Agencia Presidencial de Cooperación Internacional de Colombia</w:t>
            </w:r>
            <w:r w:rsidR="00576ED7" w:rsidRPr="00CE740F">
              <w:rPr>
                <w:rFonts w:ascii="Arial Narrow" w:hAnsi="Arial Narrow" w:cs="Arial"/>
                <w:sz w:val="22"/>
                <w:szCs w:val="22"/>
              </w:rPr>
              <w:t xml:space="preserve"> por valor de $365.000.000</w:t>
            </w:r>
            <w:r w:rsidRPr="00CE740F">
              <w:rPr>
                <w:rFonts w:ascii="Arial Narrow" w:hAnsi="Arial Narrow" w:cs="Arial"/>
                <w:sz w:val="22"/>
                <w:szCs w:val="22"/>
              </w:rPr>
              <w:t>, cuyo rubro es C-540-1000-</w:t>
            </w:r>
            <w:r w:rsidR="00236B0C" w:rsidRPr="00CE740F">
              <w:rPr>
                <w:rFonts w:ascii="Arial Narrow" w:hAnsi="Arial Narrow" w:cs="Arial"/>
                <w:sz w:val="22"/>
                <w:szCs w:val="22"/>
              </w:rPr>
              <w:t>1</w:t>
            </w:r>
            <w:r w:rsidRPr="00CE740F">
              <w:rPr>
                <w:rFonts w:ascii="Arial Narrow" w:hAnsi="Arial Narrow" w:cs="Arial"/>
                <w:sz w:val="22"/>
                <w:szCs w:val="22"/>
              </w:rPr>
              <w:t xml:space="preserve"> </w:t>
            </w:r>
            <w:r w:rsidR="00576ED7" w:rsidRPr="00CE740F">
              <w:rPr>
                <w:rFonts w:ascii="Arial Narrow" w:hAnsi="Arial Narrow" w:cs="Arial"/>
                <w:sz w:val="22"/>
                <w:szCs w:val="22"/>
              </w:rPr>
              <w:t>APOYO A LA CONSOLIDACIÓN DE LOS DERECHOS DE LAS VÍCTIMAS EN EL MARCO DE LA LEY DE VÍCTIMAS Y RESTITUCIÓN DE TIERRAS A NIVEL NACIONAL</w:t>
            </w:r>
            <w:r w:rsidRPr="00CE740F">
              <w:rPr>
                <w:rFonts w:ascii="Arial Narrow" w:hAnsi="Arial Narrow" w:cs="Arial"/>
                <w:sz w:val="22"/>
                <w:szCs w:val="22"/>
              </w:rPr>
              <w:t xml:space="preserve">, presenta un 0% de compromisos. </w:t>
            </w:r>
          </w:p>
          <w:p w:rsidR="002C5819" w:rsidRPr="00CE740F" w:rsidRDefault="002C5819" w:rsidP="00763890">
            <w:pPr>
              <w:pStyle w:val="Prrafodelista"/>
              <w:numPr>
                <w:ilvl w:val="0"/>
                <w:numId w:val="24"/>
              </w:numPr>
              <w:jc w:val="both"/>
              <w:rPr>
                <w:rFonts w:ascii="Arial Narrow" w:hAnsi="Arial Narrow" w:cs="Arial"/>
                <w:sz w:val="22"/>
                <w:szCs w:val="22"/>
              </w:rPr>
            </w:pPr>
            <w:r w:rsidRPr="00CE740F">
              <w:rPr>
                <w:rFonts w:ascii="Arial Narrow" w:hAnsi="Arial Narrow" w:cs="Arial"/>
                <w:sz w:val="22"/>
                <w:szCs w:val="22"/>
              </w:rPr>
              <w:t xml:space="preserve">Los recursos donados por intermedio del Banco Mundial </w:t>
            </w:r>
            <w:r w:rsidR="00763890" w:rsidRPr="00CE740F">
              <w:rPr>
                <w:rFonts w:ascii="Arial Narrow" w:hAnsi="Arial Narrow" w:cs="Arial"/>
                <w:sz w:val="22"/>
                <w:szCs w:val="22"/>
              </w:rPr>
              <w:t xml:space="preserve">por valor inicial de $2.000.000.000,  </w:t>
            </w:r>
            <w:r w:rsidRPr="00CE740F">
              <w:rPr>
                <w:rFonts w:ascii="Arial Narrow" w:hAnsi="Arial Narrow" w:cs="Arial"/>
                <w:sz w:val="22"/>
                <w:szCs w:val="22"/>
              </w:rPr>
              <w:t xml:space="preserve">correspondientes al rubro C-540-1000-2 </w:t>
            </w:r>
            <w:r w:rsidR="00763890" w:rsidRPr="00CE740F">
              <w:rPr>
                <w:rFonts w:ascii="Arial Narrow" w:hAnsi="Arial Narrow" w:cs="Arial"/>
                <w:sz w:val="22"/>
                <w:szCs w:val="22"/>
              </w:rPr>
              <w:t>APOYO A LA IMPLEMENTACION DE MEDIDAS DE REPARACION COLECTIVA Y RECONSTRUCCION SOCIAL A NIVEL NACIONAL, fue objeto de adicción por $5.059.376.000 y al cierre del año 2016 solamente se ejecutó el 11.63%.</w:t>
            </w:r>
          </w:p>
          <w:p w:rsidR="00FD5A38" w:rsidRDefault="00FA0B64" w:rsidP="00FA0B64">
            <w:pPr>
              <w:jc w:val="both"/>
              <w:rPr>
                <w:rFonts w:ascii="Arial Narrow" w:hAnsi="Arial Narrow" w:cs="Arial"/>
                <w:sz w:val="22"/>
                <w:szCs w:val="22"/>
              </w:rPr>
            </w:pPr>
            <w:r w:rsidRPr="00CE740F">
              <w:rPr>
                <w:rFonts w:ascii="Arial Narrow" w:hAnsi="Arial Narrow" w:cs="Arial"/>
                <w:sz w:val="22"/>
                <w:szCs w:val="22"/>
              </w:rPr>
              <w:t xml:space="preserve">A continuación se muestra la relación de cada uno de los rubros en los que se encuentra distribuido el presupuesto de la Unidad con su respectivo porcentaje de ejecución, tanto en compromisos como en pagos, a 31 de </w:t>
            </w:r>
            <w:r w:rsidR="0032741E" w:rsidRPr="00CE740F">
              <w:rPr>
                <w:rFonts w:ascii="Arial Narrow" w:hAnsi="Arial Narrow" w:cs="Arial"/>
                <w:sz w:val="22"/>
                <w:szCs w:val="22"/>
              </w:rPr>
              <w:t>diciembre</w:t>
            </w:r>
            <w:r w:rsidR="00773809" w:rsidRPr="00CE740F">
              <w:rPr>
                <w:rFonts w:ascii="Arial Narrow" w:hAnsi="Arial Narrow" w:cs="Arial"/>
                <w:sz w:val="22"/>
                <w:szCs w:val="22"/>
              </w:rPr>
              <w:t xml:space="preserve"> de 2016</w:t>
            </w:r>
            <w:r w:rsidRPr="00CE740F">
              <w:rPr>
                <w:rFonts w:ascii="Arial Narrow" w:hAnsi="Arial Narrow" w:cs="Arial"/>
                <w:sz w:val="22"/>
                <w:szCs w:val="22"/>
              </w:rPr>
              <w:t>:</w:t>
            </w:r>
          </w:p>
          <w:tbl>
            <w:tblPr>
              <w:tblW w:w="5000" w:type="pct"/>
              <w:tblLayout w:type="fixed"/>
              <w:tblCellMar>
                <w:left w:w="70" w:type="dxa"/>
                <w:right w:w="70" w:type="dxa"/>
              </w:tblCellMar>
              <w:tblLook w:val="04A0" w:firstRow="1" w:lastRow="0" w:firstColumn="1" w:lastColumn="0" w:noHBand="0" w:noVBand="1"/>
            </w:tblPr>
            <w:tblGrid>
              <w:gridCol w:w="804"/>
              <w:gridCol w:w="2412"/>
              <w:gridCol w:w="1482"/>
              <w:gridCol w:w="1484"/>
              <w:gridCol w:w="1482"/>
              <w:gridCol w:w="1495"/>
              <w:gridCol w:w="1323"/>
            </w:tblGrid>
            <w:tr w:rsidR="001E135C" w:rsidRPr="001E135C" w:rsidTr="0081049E">
              <w:trPr>
                <w:trHeight w:val="2100"/>
              </w:trPr>
              <w:tc>
                <w:tcPr>
                  <w:tcW w:w="383"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RUBRO</w:t>
                  </w:r>
                </w:p>
              </w:tc>
              <w:tc>
                <w:tcPr>
                  <w:tcW w:w="1150"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DESCRIPCION</w:t>
                  </w:r>
                </w:p>
              </w:tc>
              <w:tc>
                <w:tcPr>
                  <w:tcW w:w="707"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1, APR. VIGENTE</w:t>
                  </w:r>
                </w:p>
              </w:tc>
              <w:tc>
                <w:tcPr>
                  <w:tcW w:w="708"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2, COMPROMISO</w:t>
                  </w:r>
                </w:p>
              </w:tc>
              <w:tc>
                <w:tcPr>
                  <w:tcW w:w="707" w:type="pct"/>
                  <w:tcBorders>
                    <w:top w:val="single" w:sz="4" w:space="0" w:color="D3D3D3"/>
                    <w:left w:val="single" w:sz="4" w:space="0" w:color="D3D3D3"/>
                    <w:bottom w:val="single" w:sz="4" w:space="0" w:color="D3D3D3"/>
                    <w:right w:val="nil"/>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3, PAGOS</w:t>
                  </w:r>
                </w:p>
              </w:tc>
              <w:tc>
                <w:tcPr>
                  <w:tcW w:w="713"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PORCENTAJE DE COMPROMISOS FRENTE A LA APROPIACION VIGENTE (2/1)</w:t>
                  </w:r>
                </w:p>
              </w:tc>
              <w:tc>
                <w:tcPr>
                  <w:tcW w:w="631"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1E135C" w:rsidRPr="001E135C" w:rsidRDefault="001E135C" w:rsidP="001E135C">
                  <w:pPr>
                    <w:spacing w:after="0"/>
                    <w:jc w:val="center"/>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PORCENTAJE PAGADO (3/2)</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A-1-0-1-1</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SUELDOS DE PERSONAL DE NOMINA</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33.810.000.000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33.564.355.814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33.564.355.814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99,27%</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A-1-0-1-4</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PRIMA TECNICA</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1.778.000.000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1.735.355.187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1.735.355.187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97,60%</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A-1-0-1-5</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OTROS</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7.674.000.000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7.581.627.280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7.560.087.967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98,80%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99,72%</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A-1-0-1-9</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HORAS EXTRAS, DIAS FESTIVOS E INDEMNIZACION POR VACACIONES</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416.000.000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314.263.968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299.094.907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75,54%</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95,17%</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A-1-0-2</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SERVICIOS PERSONALES INDIRECTOS</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3.653.283.685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3.385.617.863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3.045.969.203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92,67%</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89,97%</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A-1-0-5</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CONTRIBUCIONES INHERENTES A LA NOMINA SECTOR PRIVADO Y PUBLICO</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15.231.000.000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15.139.035.733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15.139.035.733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99,40%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TOTAL GASTOS DE PERSONAL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62.562.283.685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61.720.255.845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61.343.898.811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98,65%</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99,39%</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A-2-0-4</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ADQUISICION DE BIENES Y SERVICIOS</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17.151.503.974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16.196.074.410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13.973.273.734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94,43%</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86,28%</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TOTAL GASTOS GENERALES</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17.151.503.974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16.196.074.410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13.973.273.734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94,43%</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86,28%</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A-3-2-1-1</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CUOTA DE AUDITAJE CONTRANAL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2.120.580.000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2.120.580.000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2.120.580.000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A-3-6-1-1</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SENTENCIAS Y CONCILIACIONES</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322.672.375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160.435.586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150.305.876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49,72%</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93,69%</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A-3-6-3-12</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FONDO PARA LA REPARACION DE LAS VICTIMAS (ART.54 LEY 975 DE 2005)</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599.194.199.651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591.627.544.494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451.217.240.936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98,74%</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76,27%</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A-3-6-3-12</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FONDO PARA LA REPARACION DE LAS VICTIMAS (ART.54 LEY 975 DE 2005)</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45.000.000.000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2.203.754.571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2.203.754.571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4,90%</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A-3-6-3-999</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PAGO PASIVOS EXIGIBLES VIGENCIAS EXPIRADAS</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16.500.000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16.500.000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0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0,00%</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TOTAL TRANSFERENCIAS CORRIENTES</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646.653.952.026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596.128.814.652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455.691.881.384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92,19%</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76,44%</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TOTAL GASTOS DE FUNCIONAMIENTO</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726.367.739.685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674.045.144.906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531.009.053.929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92,80%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78,78%</w:t>
                  </w:r>
                </w:p>
              </w:tc>
            </w:tr>
            <w:tr w:rsidR="001E135C" w:rsidRPr="001E135C" w:rsidTr="0081049E">
              <w:trPr>
                <w:trHeight w:val="9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C-223-1507-1</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58.165.551.281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48.259.942.529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38.280.800.779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82,97%</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79,32%</w:t>
                  </w:r>
                </w:p>
              </w:tc>
            </w:tr>
            <w:tr w:rsidR="001E135C" w:rsidRPr="001E135C" w:rsidTr="0081049E">
              <w:trPr>
                <w:trHeight w:val="9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C-223-1507-1</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17.142.311.442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14.403.081.401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11.856.599.948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84,02%</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82,32%</w:t>
                  </w:r>
                </w:p>
              </w:tc>
            </w:tr>
            <w:tr w:rsidR="001E135C" w:rsidRPr="001E135C" w:rsidTr="0081049E">
              <w:trPr>
                <w:trHeight w:val="1125"/>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C-223-1507-2</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31.815.813.615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28.365.671.440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22.015.865.415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89,16%</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77,61%</w:t>
                  </w:r>
                </w:p>
              </w:tc>
            </w:tr>
            <w:tr w:rsidR="001E135C" w:rsidRPr="001E135C" w:rsidTr="0081049E">
              <w:trPr>
                <w:trHeight w:val="1125"/>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C-223-1507-2</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28.540.512.046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25.915.880.045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22.573.269.007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90,80%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87,10%</w:t>
                  </w:r>
                </w:p>
              </w:tc>
            </w:tr>
            <w:tr w:rsidR="001E135C" w:rsidRPr="001E135C" w:rsidTr="0081049E">
              <w:trPr>
                <w:trHeight w:val="675"/>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C-310-1000-1</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FORTALECIMIENTO DE LA CAPACIDAD DE GESTIÓN Y DE LA COORDINACIÓN DE LAS ENTIDADES DEL SNARIV</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5.869.221.240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5.342.363.878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4.146.762.356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91,02%</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77,62%</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C-310-1507-1</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APOYO, PARTICIPACIÓN Y VISIBILIZACIÓN DE LAS VÍCTIMAS</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271.591.751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186.285.046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140.683.642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68,59%</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75,52%</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C-310-1507-1</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APOYO, PARTICIPACIÓN Y VISIBILIZACIÓN DE LAS VÍCTIMAS</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9.622.614.849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9.547.063.788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7.699.326.903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99,21%</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80,65%</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C-320-1507-2</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ASISTENCIA Y ATENCIÓN INTEGRAL A VÍCTIMAS 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32.941.761.033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31.116.100.098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21.385.426.924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94,46%</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68,73%</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C-320-1507-2</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ASISTENCIA Y ATENCIÓN INTEGRAL A VÍCTIMAS 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19.251.498.109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19.247.786.105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16.995.481.576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99,98%</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88,30%</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C-320-1507-4</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PREVENCIÓN ATENCION A LA POBLACION DESPLAZADA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109.052.926.584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107.498.822.208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79.199.006.961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98,57%</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73,67%</w:t>
                  </w:r>
                </w:p>
              </w:tc>
            </w:tr>
            <w:tr w:rsidR="001E135C" w:rsidRPr="001E135C" w:rsidTr="0081049E">
              <w:trPr>
                <w:trHeight w:val="45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C-320-1507-4</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PREVENCIÓN ATENCION A LA POBLACION DESPLAZADA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714.375.321.882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712.370.045.485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454.451.372.989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99,72%</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63,79%</w:t>
                  </w:r>
                </w:p>
              </w:tc>
            </w:tr>
            <w:tr w:rsidR="001E135C" w:rsidRPr="001E135C" w:rsidTr="0081049E">
              <w:trPr>
                <w:trHeight w:val="135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C-320-1507-5</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17.333.420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0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0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0,00%</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0,00% </w:t>
                  </w:r>
                </w:p>
              </w:tc>
            </w:tr>
            <w:tr w:rsidR="001E135C" w:rsidRPr="001E135C" w:rsidTr="0081049E">
              <w:trPr>
                <w:trHeight w:val="135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C-320-1507-5</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17.721.231.419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17.533.644.024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5.995.930.444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98,94%</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34,20%</w:t>
                  </w:r>
                </w:p>
              </w:tc>
            </w:tr>
            <w:tr w:rsidR="001E135C" w:rsidRPr="001E135C" w:rsidTr="0081049E">
              <w:trPr>
                <w:trHeight w:val="675"/>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C-320-1507-6</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IMPLEMENTACIÓN DE LAS MEDIDAS DE REPARACIÓN COLECTIVA 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1.959.250.000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1.767.076.422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1.145.005.750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90,19%</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tabs>
                      <w:tab w:val="left" w:pos="1631"/>
                    </w:tabs>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64,80%</w:t>
                  </w:r>
                </w:p>
              </w:tc>
            </w:tr>
            <w:tr w:rsidR="001E135C" w:rsidRPr="001E135C" w:rsidTr="0081049E">
              <w:trPr>
                <w:trHeight w:val="675"/>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C-320-1507-6</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IMPLEMENTACIÓN DE LAS MEDIDAS DE REPARACIÓN COLECTIVA 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23.932.750.000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18.528.090.695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12.435.367.662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77,42%</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67,12%</w:t>
                  </w:r>
                </w:p>
              </w:tc>
            </w:tr>
            <w:tr w:rsidR="001E135C" w:rsidRPr="001E135C" w:rsidTr="0081049E">
              <w:trPr>
                <w:trHeight w:val="1125"/>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C-320-1507-8</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IMPLEMENTACION DE PROCESOS DE RETORNO O REUBICACION DE VICTIMAS DE DESPLAZAMIENTO FORZADO, EN EL MARCO DE LA REPARACION INTEGRAL 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12.987.788.895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5.103.349.787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4.587.467.518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39,29%</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89,89%</w:t>
                  </w:r>
                </w:p>
              </w:tc>
            </w:tr>
            <w:tr w:rsidR="001E135C" w:rsidRPr="001E135C" w:rsidTr="0081049E">
              <w:trPr>
                <w:trHeight w:val="1125"/>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C-320-1507-9</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IMPLEMENTACION DEL ENFOQUE DIFERENCIAL Y DE GENERO EN LA POITICA PUBLICA DE ATENCION Y REPARACION INTEGRAL A LAS VICTIMAS 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1.429.405.920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838.630.018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587.181.487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58,67%</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70,02%</w:t>
                  </w:r>
                </w:p>
              </w:tc>
            </w:tr>
            <w:tr w:rsidR="001E135C" w:rsidRPr="001E135C" w:rsidTr="0081049E">
              <w:trPr>
                <w:trHeight w:val="900"/>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C-320-1507-10</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FORTALECIMIENTO A LAS MEDIDAS DE ASISTENCIA, ATENCION Y REPARACION A VICTIMAS QUE SE ENCUENTRAN EN EL EXTERIOR</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850.000.000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767.260.126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382.606.126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90,27%</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49,87%</w:t>
                  </w:r>
                </w:p>
              </w:tc>
            </w:tr>
            <w:tr w:rsidR="001E135C" w:rsidRPr="001E135C" w:rsidTr="0081049E">
              <w:trPr>
                <w:trHeight w:val="675"/>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C-320-1507-11</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ASISTENCIA Y ATENCION INTEGRAL A VICTIMAS A NIVEL NACIONAL - PAGOS PASIVOS EXIGIBLES VIGENCIA EXPIRADA</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597.315.301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597.315.301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597.315.301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100,00%</w:t>
                  </w:r>
                </w:p>
              </w:tc>
            </w:tr>
            <w:tr w:rsidR="001E135C" w:rsidRPr="001E135C" w:rsidTr="0081049E">
              <w:trPr>
                <w:trHeight w:val="1125"/>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C-540-1000-1</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APOYO A LA CONSOLIDACIÓN DE LOS DERECHOS DE LAS VÍCTIMAS EN EL MARCO DE LA LEY DE VÍCTIMAS Y RESTITUCIÓN DE TIERRAS A NIVEL NACIONAL</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365.000.000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0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0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0,00% </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0,00% </w:t>
                  </w:r>
                </w:p>
              </w:tc>
            </w:tr>
            <w:tr w:rsidR="001E135C" w:rsidRPr="001E135C" w:rsidTr="0081049E">
              <w:trPr>
                <w:trHeight w:val="9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C-540-1000-2</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APOYO A LA IMPLEMENTACION DE MEDIDAS DE REPARACION COLECTIVA Y RECONSTRUCCION SOCIAL A NIVEL NACIONAL</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7.059.376.000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886.473.832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xml:space="preserve">821.212.784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12,56%</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92,64%</w:t>
                  </w:r>
                </w:p>
              </w:tc>
            </w:tr>
            <w:tr w:rsidR="001E135C" w:rsidRPr="001E135C" w:rsidTr="0081049E">
              <w:trPr>
                <w:trHeight w:val="300"/>
              </w:trPr>
              <w:tc>
                <w:tcPr>
                  <w:tcW w:w="38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w:t>
                  </w:r>
                </w:p>
              </w:tc>
              <w:tc>
                <w:tcPr>
                  <w:tcW w:w="115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TOTAL GASTOS DE INVERSION</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1.093.968.574.787 </w:t>
                  </w:r>
                </w:p>
              </w:tc>
              <w:tc>
                <w:tcPr>
                  <w:tcW w:w="70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1.048.274.882.226 </w:t>
                  </w:r>
                </w:p>
              </w:tc>
              <w:tc>
                <w:tcPr>
                  <w:tcW w:w="707"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705.296.683.570 </w:t>
                  </w:r>
                </w:p>
              </w:tc>
              <w:tc>
                <w:tcPr>
                  <w:tcW w:w="71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95,82%</w:t>
                  </w:r>
                </w:p>
              </w:tc>
              <w:tc>
                <w:tcPr>
                  <w:tcW w:w="63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67,28%</w:t>
                  </w:r>
                </w:p>
              </w:tc>
            </w:tr>
            <w:tr w:rsidR="001E135C" w:rsidRPr="001E135C" w:rsidTr="0081049E">
              <w:trPr>
                <w:trHeight w:val="255"/>
              </w:trPr>
              <w:tc>
                <w:tcPr>
                  <w:tcW w:w="38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color w:val="000000"/>
                      <w:sz w:val="16"/>
                      <w:szCs w:val="16"/>
                      <w:lang w:val="es-CO" w:eastAsia="es-CO"/>
                    </w:rPr>
                  </w:pPr>
                  <w:r w:rsidRPr="001E135C">
                    <w:rPr>
                      <w:rFonts w:ascii="Times New Roman" w:eastAsia="Times New Roman" w:hAnsi="Times New Roman"/>
                      <w:color w:val="000000"/>
                      <w:sz w:val="16"/>
                      <w:szCs w:val="16"/>
                      <w:lang w:val="es-CO" w:eastAsia="es-CO"/>
                    </w:rPr>
                    <w:t> </w:t>
                  </w:r>
                </w:p>
              </w:tc>
              <w:tc>
                <w:tcPr>
                  <w:tcW w:w="115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TOTAL PRESUPUESTO 2016</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1.820.336.314.472 </w:t>
                  </w:r>
                </w:p>
              </w:tc>
              <w:tc>
                <w:tcPr>
                  <w:tcW w:w="70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1.722.320.027.132 </w:t>
                  </w:r>
                </w:p>
              </w:tc>
              <w:tc>
                <w:tcPr>
                  <w:tcW w:w="707"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 xml:space="preserve">1.236.305.737.499 </w:t>
                  </w:r>
                </w:p>
              </w:tc>
              <w:tc>
                <w:tcPr>
                  <w:tcW w:w="71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94,62%</w:t>
                  </w:r>
                </w:p>
              </w:tc>
              <w:tc>
                <w:tcPr>
                  <w:tcW w:w="63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1E135C" w:rsidRPr="001E135C" w:rsidRDefault="001E135C" w:rsidP="001E135C">
                  <w:pPr>
                    <w:spacing w:after="0"/>
                    <w:jc w:val="right"/>
                    <w:rPr>
                      <w:rFonts w:ascii="Times New Roman" w:eastAsia="Times New Roman" w:hAnsi="Times New Roman"/>
                      <w:b/>
                      <w:bCs/>
                      <w:color w:val="000000"/>
                      <w:sz w:val="16"/>
                      <w:szCs w:val="16"/>
                      <w:lang w:val="es-CO" w:eastAsia="es-CO"/>
                    </w:rPr>
                  </w:pPr>
                  <w:r w:rsidRPr="001E135C">
                    <w:rPr>
                      <w:rFonts w:ascii="Times New Roman" w:eastAsia="Times New Roman" w:hAnsi="Times New Roman"/>
                      <w:b/>
                      <w:bCs/>
                      <w:color w:val="000000"/>
                      <w:sz w:val="16"/>
                      <w:szCs w:val="16"/>
                      <w:lang w:val="es-CO" w:eastAsia="es-CO"/>
                    </w:rPr>
                    <w:t>71,78%</w:t>
                  </w:r>
                </w:p>
              </w:tc>
            </w:tr>
          </w:tbl>
          <w:p w:rsidR="000E7442" w:rsidRDefault="000E7442" w:rsidP="000E7442">
            <w:pPr>
              <w:pStyle w:val="Prrafodelista"/>
              <w:ind w:left="497"/>
              <w:jc w:val="both"/>
              <w:rPr>
                <w:rFonts w:ascii="Arial Narrow" w:hAnsi="Arial Narrow" w:cs="Arial"/>
                <w:b/>
                <w:sz w:val="22"/>
                <w:szCs w:val="22"/>
              </w:rPr>
            </w:pPr>
          </w:p>
          <w:p w:rsidR="00A65474" w:rsidRDefault="00A65474" w:rsidP="000E7442">
            <w:pPr>
              <w:pStyle w:val="Prrafodelista"/>
              <w:ind w:left="497"/>
              <w:jc w:val="both"/>
              <w:rPr>
                <w:rFonts w:ascii="Arial Narrow" w:hAnsi="Arial Narrow" w:cs="Arial"/>
                <w:b/>
                <w:sz w:val="22"/>
                <w:szCs w:val="22"/>
              </w:rPr>
            </w:pPr>
          </w:p>
          <w:p w:rsidR="00A65474" w:rsidRDefault="00A65474" w:rsidP="000E7442">
            <w:pPr>
              <w:pStyle w:val="Prrafodelista"/>
              <w:ind w:left="497"/>
              <w:jc w:val="both"/>
              <w:rPr>
                <w:rFonts w:ascii="Arial Narrow" w:hAnsi="Arial Narrow" w:cs="Arial"/>
                <w:b/>
                <w:sz w:val="22"/>
                <w:szCs w:val="22"/>
              </w:rPr>
            </w:pPr>
          </w:p>
          <w:p w:rsidR="00FA0B64" w:rsidRPr="002E0CB8" w:rsidRDefault="00FA0B64" w:rsidP="000E7442">
            <w:pPr>
              <w:pStyle w:val="Prrafodelista"/>
              <w:numPr>
                <w:ilvl w:val="1"/>
                <w:numId w:val="26"/>
              </w:numPr>
              <w:ind w:left="497" w:hanging="426"/>
              <w:jc w:val="both"/>
              <w:rPr>
                <w:rFonts w:ascii="Arial Narrow" w:hAnsi="Arial Narrow" w:cs="Arial"/>
                <w:b/>
                <w:sz w:val="22"/>
                <w:szCs w:val="22"/>
              </w:rPr>
            </w:pPr>
            <w:r w:rsidRPr="002E0CB8">
              <w:rPr>
                <w:rFonts w:ascii="Arial Narrow" w:hAnsi="Arial Narrow" w:cs="Arial"/>
                <w:b/>
                <w:sz w:val="22"/>
                <w:szCs w:val="22"/>
              </w:rPr>
              <w:t xml:space="preserve">APROPIACIÓN SIN COMPROMETER  </w:t>
            </w:r>
          </w:p>
          <w:p w:rsidR="004B5B38" w:rsidRDefault="00FA0B64" w:rsidP="004B5B38">
            <w:pPr>
              <w:jc w:val="both"/>
              <w:rPr>
                <w:rFonts w:ascii="Arial Narrow" w:hAnsi="Arial Narrow" w:cs="Arial"/>
                <w:sz w:val="22"/>
                <w:szCs w:val="22"/>
              </w:rPr>
            </w:pPr>
            <w:r w:rsidRPr="00E618FD">
              <w:rPr>
                <w:rFonts w:ascii="Arial Narrow" w:hAnsi="Arial Narrow" w:cs="Arial"/>
                <w:sz w:val="22"/>
                <w:szCs w:val="22"/>
              </w:rPr>
              <w:t xml:space="preserve">La apropiación sin comprometer alcanza el </w:t>
            </w:r>
            <w:r w:rsidR="005B1216">
              <w:rPr>
                <w:rFonts w:ascii="Arial Narrow" w:hAnsi="Arial Narrow" w:cs="Arial"/>
                <w:b/>
                <w:sz w:val="22"/>
                <w:szCs w:val="22"/>
              </w:rPr>
              <w:t>5.38</w:t>
            </w:r>
            <w:r w:rsidRPr="00E618FD">
              <w:rPr>
                <w:rFonts w:ascii="Arial Narrow" w:hAnsi="Arial Narrow" w:cs="Arial"/>
                <w:b/>
                <w:sz w:val="22"/>
                <w:szCs w:val="22"/>
              </w:rPr>
              <w:t xml:space="preserve">% </w:t>
            </w:r>
            <w:r w:rsidR="004B5B38" w:rsidRPr="004B5B38">
              <w:rPr>
                <w:rFonts w:ascii="Arial Narrow" w:hAnsi="Arial Narrow" w:cs="Arial"/>
                <w:sz w:val="22"/>
                <w:szCs w:val="22"/>
              </w:rPr>
              <w:t>del total del presupuesto</w:t>
            </w:r>
            <w:r w:rsidR="004B5B38">
              <w:rPr>
                <w:rFonts w:ascii="Arial Narrow" w:hAnsi="Arial Narrow" w:cs="Arial"/>
                <w:sz w:val="22"/>
                <w:szCs w:val="22"/>
              </w:rPr>
              <w:t xml:space="preserve"> </w:t>
            </w:r>
            <w:r w:rsidRPr="00E618FD">
              <w:rPr>
                <w:rFonts w:ascii="Arial Narrow" w:hAnsi="Arial Narrow" w:cs="Arial"/>
                <w:sz w:val="22"/>
                <w:szCs w:val="22"/>
              </w:rPr>
              <w:t>correspondiente</w:t>
            </w:r>
            <w:r w:rsidR="004B5B38">
              <w:rPr>
                <w:rFonts w:ascii="Arial Narrow" w:hAnsi="Arial Narrow" w:cs="Arial"/>
                <w:sz w:val="22"/>
                <w:szCs w:val="22"/>
              </w:rPr>
              <w:t xml:space="preserve"> </w:t>
            </w:r>
            <w:r w:rsidRPr="00E618FD">
              <w:rPr>
                <w:rFonts w:ascii="Arial Narrow" w:hAnsi="Arial Narrow" w:cs="Arial"/>
                <w:sz w:val="22"/>
                <w:szCs w:val="22"/>
              </w:rPr>
              <w:t xml:space="preserve">a </w:t>
            </w:r>
            <w:r>
              <w:rPr>
                <w:rFonts w:ascii="Arial Narrow" w:hAnsi="Arial Narrow" w:cs="Arial"/>
                <w:sz w:val="22"/>
                <w:szCs w:val="22"/>
              </w:rPr>
              <w:t>$</w:t>
            </w:r>
            <w:r w:rsidR="005B1216">
              <w:rPr>
                <w:rFonts w:ascii="Arial Narrow" w:hAnsi="Arial Narrow" w:cs="Arial"/>
                <w:sz w:val="22"/>
                <w:szCs w:val="22"/>
              </w:rPr>
              <w:t>98</w:t>
            </w:r>
            <w:r w:rsidR="00EB685D">
              <w:rPr>
                <w:rFonts w:ascii="Arial Narrow" w:hAnsi="Arial Narrow" w:cs="Arial"/>
                <w:sz w:val="22"/>
                <w:szCs w:val="22"/>
              </w:rPr>
              <w:t>.</w:t>
            </w:r>
            <w:r w:rsidR="005B1216">
              <w:rPr>
                <w:rFonts w:ascii="Arial Narrow" w:hAnsi="Arial Narrow" w:cs="Arial"/>
                <w:sz w:val="22"/>
                <w:szCs w:val="22"/>
              </w:rPr>
              <w:t>016</w:t>
            </w:r>
            <w:r w:rsidR="00EB685D">
              <w:rPr>
                <w:rFonts w:ascii="Arial Narrow" w:hAnsi="Arial Narrow" w:cs="Arial"/>
                <w:sz w:val="22"/>
                <w:szCs w:val="22"/>
              </w:rPr>
              <w:t>.</w:t>
            </w:r>
            <w:r w:rsidR="005B1216">
              <w:rPr>
                <w:rFonts w:ascii="Arial Narrow" w:hAnsi="Arial Narrow" w:cs="Arial"/>
                <w:sz w:val="22"/>
                <w:szCs w:val="22"/>
              </w:rPr>
              <w:t>287</w:t>
            </w:r>
            <w:r w:rsidR="00EB685D">
              <w:rPr>
                <w:rFonts w:ascii="Arial Narrow" w:hAnsi="Arial Narrow" w:cs="Arial"/>
                <w:sz w:val="22"/>
                <w:szCs w:val="22"/>
              </w:rPr>
              <w:t>.</w:t>
            </w:r>
            <w:r w:rsidR="005B1216">
              <w:rPr>
                <w:rFonts w:ascii="Arial Narrow" w:hAnsi="Arial Narrow" w:cs="Arial"/>
                <w:sz w:val="22"/>
                <w:szCs w:val="22"/>
              </w:rPr>
              <w:t>339</w:t>
            </w:r>
            <w:r w:rsidR="00EB685D">
              <w:rPr>
                <w:rFonts w:ascii="Arial Narrow" w:hAnsi="Arial Narrow" w:cs="Arial"/>
                <w:sz w:val="22"/>
                <w:szCs w:val="22"/>
              </w:rPr>
              <w:t xml:space="preserve"> </w:t>
            </w:r>
            <w:r w:rsidRPr="00E618FD">
              <w:rPr>
                <w:rFonts w:ascii="Arial Narrow" w:hAnsi="Arial Narrow" w:cs="Arial"/>
                <w:sz w:val="22"/>
                <w:szCs w:val="22"/>
              </w:rPr>
              <w:t>representados así:</w:t>
            </w:r>
          </w:p>
          <w:tbl>
            <w:tblPr>
              <w:tblW w:w="8183" w:type="dxa"/>
              <w:jc w:val="center"/>
              <w:tblLayout w:type="fixed"/>
              <w:tblCellMar>
                <w:left w:w="70" w:type="dxa"/>
                <w:right w:w="70" w:type="dxa"/>
              </w:tblCellMar>
              <w:tblLook w:val="04A0" w:firstRow="1" w:lastRow="0" w:firstColumn="1" w:lastColumn="0" w:noHBand="0" w:noVBand="1"/>
            </w:tblPr>
            <w:tblGrid>
              <w:gridCol w:w="4883"/>
              <w:gridCol w:w="2100"/>
              <w:gridCol w:w="1200"/>
            </w:tblGrid>
            <w:tr w:rsidR="00F10756" w:rsidRPr="00F10756" w:rsidTr="0081049E">
              <w:trPr>
                <w:trHeight w:val="285"/>
                <w:jc w:val="center"/>
              </w:trPr>
              <w:tc>
                <w:tcPr>
                  <w:tcW w:w="4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0756" w:rsidRPr="00957D7D" w:rsidRDefault="00F10756" w:rsidP="009714EC">
                  <w:pPr>
                    <w:spacing w:after="0"/>
                    <w:jc w:val="center"/>
                    <w:rPr>
                      <w:rFonts w:ascii="Arial Narrow" w:hAnsi="Arial Narrow" w:cs="Arial"/>
                      <w:b/>
                      <w:sz w:val="22"/>
                      <w:szCs w:val="22"/>
                    </w:rPr>
                  </w:pPr>
                  <w:r w:rsidRPr="00957D7D">
                    <w:rPr>
                      <w:rFonts w:ascii="Arial Narrow" w:hAnsi="Arial Narrow" w:cs="Arial"/>
                      <w:b/>
                      <w:sz w:val="22"/>
                      <w:szCs w:val="22"/>
                    </w:rPr>
                    <w:t>GASTO</w:t>
                  </w:r>
                </w:p>
              </w:tc>
              <w:tc>
                <w:tcPr>
                  <w:tcW w:w="2100" w:type="dxa"/>
                  <w:tcBorders>
                    <w:top w:val="single" w:sz="4" w:space="0" w:color="auto"/>
                    <w:left w:val="nil"/>
                    <w:bottom w:val="single" w:sz="4" w:space="0" w:color="auto"/>
                    <w:right w:val="single" w:sz="4" w:space="0" w:color="auto"/>
                  </w:tcBorders>
                  <w:shd w:val="clear" w:color="auto" w:fill="auto"/>
                  <w:noWrap/>
                  <w:vAlign w:val="bottom"/>
                </w:tcPr>
                <w:p w:rsidR="00F10756" w:rsidRPr="00957D7D" w:rsidRDefault="00F10756" w:rsidP="009714EC">
                  <w:pPr>
                    <w:spacing w:after="0"/>
                    <w:jc w:val="center"/>
                    <w:rPr>
                      <w:rFonts w:ascii="Arial Narrow" w:hAnsi="Arial Narrow" w:cs="Arial"/>
                      <w:b/>
                      <w:sz w:val="22"/>
                      <w:szCs w:val="22"/>
                    </w:rPr>
                  </w:pPr>
                  <w:r w:rsidRPr="00957D7D">
                    <w:rPr>
                      <w:rFonts w:ascii="Arial Narrow" w:hAnsi="Arial Narrow" w:cs="Arial"/>
                      <w:b/>
                      <w:sz w:val="22"/>
                      <w:szCs w:val="22"/>
                    </w:rPr>
                    <w:t>VALOR</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10756" w:rsidRPr="00957D7D" w:rsidRDefault="00F10756" w:rsidP="009714EC">
                  <w:pPr>
                    <w:spacing w:after="0"/>
                    <w:jc w:val="center"/>
                    <w:rPr>
                      <w:rFonts w:ascii="Arial Narrow" w:hAnsi="Arial Narrow" w:cs="Arial"/>
                      <w:b/>
                      <w:sz w:val="22"/>
                      <w:szCs w:val="22"/>
                    </w:rPr>
                  </w:pPr>
                  <w:r w:rsidRPr="00957D7D">
                    <w:rPr>
                      <w:rFonts w:ascii="Arial Narrow" w:hAnsi="Arial Narrow" w:cs="Arial"/>
                      <w:b/>
                      <w:sz w:val="22"/>
                      <w:szCs w:val="22"/>
                    </w:rPr>
                    <w:t>%</w:t>
                  </w:r>
                </w:p>
              </w:tc>
            </w:tr>
            <w:tr w:rsidR="00F10756" w:rsidRPr="00F10756" w:rsidTr="0081049E">
              <w:trPr>
                <w:trHeight w:val="285"/>
                <w:jc w:val="center"/>
              </w:trPr>
              <w:tc>
                <w:tcPr>
                  <w:tcW w:w="4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0756" w:rsidRPr="00957D7D" w:rsidRDefault="00F10756" w:rsidP="009714EC">
                  <w:pPr>
                    <w:spacing w:after="0"/>
                    <w:rPr>
                      <w:rFonts w:ascii="Arial Narrow" w:hAnsi="Arial Narrow" w:cs="Arial"/>
                      <w:sz w:val="22"/>
                      <w:szCs w:val="22"/>
                    </w:rPr>
                  </w:pPr>
                  <w:r w:rsidRPr="00957D7D">
                    <w:rPr>
                      <w:rFonts w:ascii="Arial Narrow" w:hAnsi="Arial Narrow" w:cs="Arial"/>
                      <w:sz w:val="22"/>
                      <w:szCs w:val="22"/>
                    </w:rPr>
                    <w:t>GASTOS DE PERSONAL</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F10756" w:rsidRPr="00957D7D" w:rsidRDefault="00957D7D" w:rsidP="000E7442">
                  <w:pPr>
                    <w:spacing w:after="0"/>
                    <w:jc w:val="right"/>
                    <w:rPr>
                      <w:rFonts w:ascii="Arial Narrow" w:hAnsi="Arial Narrow" w:cs="Arial"/>
                      <w:sz w:val="22"/>
                      <w:szCs w:val="22"/>
                    </w:rPr>
                  </w:pPr>
                  <w:r w:rsidRPr="00957D7D">
                    <w:rPr>
                      <w:rFonts w:ascii="Arial Narrow" w:hAnsi="Arial Narrow" w:cs="Arial"/>
                      <w:sz w:val="22"/>
                      <w:szCs w:val="22"/>
                    </w:rPr>
                    <w:t>842.027.840,43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10756" w:rsidRPr="00957D7D" w:rsidRDefault="00957D7D" w:rsidP="009714EC">
                  <w:pPr>
                    <w:spacing w:after="0"/>
                    <w:jc w:val="right"/>
                    <w:rPr>
                      <w:rFonts w:ascii="Arial Narrow" w:hAnsi="Arial Narrow" w:cs="Arial"/>
                      <w:sz w:val="22"/>
                      <w:szCs w:val="22"/>
                    </w:rPr>
                  </w:pPr>
                  <w:r>
                    <w:rPr>
                      <w:rFonts w:ascii="Arial Narrow" w:hAnsi="Arial Narrow" w:cs="Arial"/>
                      <w:sz w:val="22"/>
                      <w:szCs w:val="22"/>
                    </w:rPr>
                    <w:t>0</w:t>
                  </w:r>
                  <w:r w:rsidR="00F10756" w:rsidRPr="00957D7D">
                    <w:rPr>
                      <w:rFonts w:ascii="Arial Narrow" w:hAnsi="Arial Narrow" w:cs="Arial"/>
                      <w:sz w:val="22"/>
                      <w:szCs w:val="22"/>
                    </w:rPr>
                    <w:t>.</w:t>
                  </w:r>
                  <w:r>
                    <w:rPr>
                      <w:rFonts w:ascii="Arial Narrow" w:hAnsi="Arial Narrow" w:cs="Arial"/>
                      <w:sz w:val="22"/>
                      <w:szCs w:val="22"/>
                    </w:rPr>
                    <w:t>0</w:t>
                  </w:r>
                  <w:r w:rsidR="00F10756" w:rsidRPr="00957D7D">
                    <w:rPr>
                      <w:rFonts w:ascii="Arial Narrow" w:hAnsi="Arial Narrow" w:cs="Arial"/>
                      <w:sz w:val="22"/>
                      <w:szCs w:val="22"/>
                    </w:rPr>
                    <w:t>5%</w:t>
                  </w:r>
                </w:p>
              </w:tc>
            </w:tr>
            <w:tr w:rsidR="00F10756" w:rsidRPr="00F10756" w:rsidTr="0081049E">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957D7D" w:rsidRDefault="00F10756" w:rsidP="009714EC">
                  <w:pPr>
                    <w:spacing w:after="0"/>
                    <w:rPr>
                      <w:rFonts w:ascii="Arial Narrow" w:hAnsi="Arial Narrow" w:cs="Arial"/>
                      <w:sz w:val="22"/>
                      <w:szCs w:val="22"/>
                    </w:rPr>
                  </w:pPr>
                  <w:r w:rsidRPr="00957D7D">
                    <w:rPr>
                      <w:rFonts w:ascii="Arial Narrow" w:hAnsi="Arial Narrow" w:cs="Arial"/>
                      <w:sz w:val="22"/>
                      <w:szCs w:val="22"/>
                    </w:rPr>
                    <w:t>GASTOS GENERALES</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957D7D" w:rsidRDefault="00F10756" w:rsidP="000E7442">
                  <w:pPr>
                    <w:spacing w:after="0"/>
                    <w:jc w:val="right"/>
                    <w:rPr>
                      <w:rFonts w:ascii="Arial Narrow" w:hAnsi="Arial Narrow" w:cs="Arial"/>
                      <w:sz w:val="22"/>
                      <w:szCs w:val="22"/>
                    </w:rPr>
                  </w:pPr>
                  <w:r w:rsidRPr="00957D7D">
                    <w:rPr>
                      <w:rFonts w:ascii="Arial Narrow" w:hAnsi="Arial Narrow" w:cs="Arial"/>
                      <w:sz w:val="22"/>
                      <w:szCs w:val="22"/>
                    </w:rPr>
                    <w:t xml:space="preserve"> </w:t>
                  </w:r>
                  <w:r w:rsidR="00957D7D" w:rsidRPr="00957D7D">
                    <w:rPr>
                      <w:rFonts w:ascii="Arial Narrow" w:hAnsi="Arial Narrow" w:cs="Arial"/>
                      <w:sz w:val="22"/>
                      <w:szCs w:val="22"/>
                    </w:rPr>
                    <w:t xml:space="preserve">            955.429.564,06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957D7D" w:rsidRDefault="00957D7D" w:rsidP="009714EC">
                  <w:pPr>
                    <w:spacing w:after="0"/>
                    <w:jc w:val="right"/>
                    <w:rPr>
                      <w:rFonts w:ascii="Arial Narrow" w:hAnsi="Arial Narrow" w:cs="Arial"/>
                      <w:sz w:val="22"/>
                      <w:szCs w:val="22"/>
                    </w:rPr>
                  </w:pPr>
                  <w:r>
                    <w:rPr>
                      <w:rFonts w:ascii="Arial Narrow" w:hAnsi="Arial Narrow" w:cs="Arial"/>
                      <w:sz w:val="22"/>
                      <w:szCs w:val="22"/>
                    </w:rPr>
                    <w:t>0</w:t>
                  </w:r>
                  <w:r w:rsidR="00F10756" w:rsidRPr="00957D7D">
                    <w:rPr>
                      <w:rFonts w:ascii="Arial Narrow" w:hAnsi="Arial Narrow" w:cs="Arial"/>
                      <w:sz w:val="22"/>
                      <w:szCs w:val="22"/>
                    </w:rPr>
                    <w:t>.</w:t>
                  </w:r>
                  <w:r>
                    <w:rPr>
                      <w:rFonts w:ascii="Arial Narrow" w:hAnsi="Arial Narrow" w:cs="Arial"/>
                      <w:sz w:val="22"/>
                      <w:szCs w:val="22"/>
                    </w:rPr>
                    <w:t>05</w:t>
                  </w:r>
                  <w:r w:rsidR="00F10756" w:rsidRPr="00957D7D">
                    <w:rPr>
                      <w:rFonts w:ascii="Arial Narrow" w:hAnsi="Arial Narrow" w:cs="Arial"/>
                      <w:sz w:val="22"/>
                      <w:szCs w:val="22"/>
                    </w:rPr>
                    <w:t>%</w:t>
                  </w:r>
                </w:p>
              </w:tc>
            </w:tr>
            <w:tr w:rsidR="00F10756" w:rsidRPr="00F10756" w:rsidTr="0081049E">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957D7D" w:rsidRDefault="00F10756" w:rsidP="009714EC">
                  <w:pPr>
                    <w:spacing w:after="0"/>
                    <w:rPr>
                      <w:rFonts w:ascii="Arial Narrow" w:hAnsi="Arial Narrow" w:cs="Arial"/>
                      <w:sz w:val="22"/>
                      <w:szCs w:val="22"/>
                    </w:rPr>
                  </w:pPr>
                  <w:r w:rsidRPr="00957D7D">
                    <w:rPr>
                      <w:rFonts w:ascii="Arial Narrow" w:hAnsi="Arial Narrow" w:cs="Arial"/>
                      <w:sz w:val="22"/>
                      <w:szCs w:val="22"/>
                    </w:rPr>
                    <w:t>GASTOS DE TRANSFERENCIAS CORRIENTES</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957D7D" w:rsidRDefault="00957D7D" w:rsidP="000E7442">
                  <w:pPr>
                    <w:spacing w:after="0"/>
                    <w:jc w:val="right"/>
                    <w:rPr>
                      <w:rFonts w:ascii="Arial Narrow" w:hAnsi="Arial Narrow" w:cs="Arial"/>
                      <w:sz w:val="22"/>
                      <w:szCs w:val="22"/>
                    </w:rPr>
                  </w:pPr>
                  <w:r w:rsidRPr="00957D7D">
                    <w:rPr>
                      <w:rFonts w:ascii="Arial Narrow" w:hAnsi="Arial Narrow" w:cs="Arial"/>
                      <w:sz w:val="22"/>
                      <w:szCs w:val="22"/>
                    </w:rPr>
                    <w:t xml:space="preserve">50.525.137.374,48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957D7D" w:rsidRDefault="00957D7D" w:rsidP="009714EC">
                  <w:pPr>
                    <w:spacing w:after="0"/>
                    <w:jc w:val="right"/>
                    <w:rPr>
                      <w:rFonts w:ascii="Arial Narrow" w:hAnsi="Arial Narrow" w:cs="Arial"/>
                      <w:sz w:val="22"/>
                      <w:szCs w:val="22"/>
                    </w:rPr>
                  </w:pPr>
                  <w:r>
                    <w:rPr>
                      <w:rFonts w:ascii="Arial Narrow" w:hAnsi="Arial Narrow" w:cs="Arial"/>
                      <w:sz w:val="22"/>
                      <w:szCs w:val="22"/>
                    </w:rPr>
                    <w:t>2.7</w:t>
                  </w:r>
                  <w:r w:rsidR="00F10756" w:rsidRPr="00957D7D">
                    <w:rPr>
                      <w:rFonts w:ascii="Arial Narrow" w:hAnsi="Arial Narrow" w:cs="Arial"/>
                      <w:sz w:val="22"/>
                      <w:szCs w:val="22"/>
                    </w:rPr>
                    <w:t>8%</w:t>
                  </w:r>
                </w:p>
              </w:tc>
            </w:tr>
            <w:tr w:rsidR="00F10756" w:rsidRPr="00F10756" w:rsidTr="0081049E">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957D7D" w:rsidRDefault="00F10756" w:rsidP="009714EC">
                  <w:pPr>
                    <w:spacing w:after="0"/>
                    <w:rPr>
                      <w:rFonts w:ascii="Arial Narrow" w:hAnsi="Arial Narrow" w:cs="Arial"/>
                      <w:sz w:val="22"/>
                      <w:szCs w:val="22"/>
                    </w:rPr>
                  </w:pPr>
                  <w:r w:rsidRPr="00957D7D">
                    <w:rPr>
                      <w:rFonts w:ascii="Arial Narrow" w:hAnsi="Arial Narrow" w:cs="Arial"/>
                      <w:sz w:val="22"/>
                      <w:szCs w:val="22"/>
                    </w:rPr>
                    <w:t>GASTOS DE INVERSIÓN</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957D7D" w:rsidRDefault="00957D7D" w:rsidP="000E7442">
                  <w:pPr>
                    <w:spacing w:after="0"/>
                    <w:jc w:val="right"/>
                    <w:rPr>
                      <w:rFonts w:ascii="Arial Narrow" w:hAnsi="Arial Narrow" w:cs="Arial"/>
                      <w:sz w:val="22"/>
                      <w:szCs w:val="22"/>
                    </w:rPr>
                  </w:pPr>
                  <w:r w:rsidRPr="00957D7D">
                    <w:rPr>
                      <w:rFonts w:ascii="Arial Narrow" w:hAnsi="Arial Narrow" w:cs="Arial"/>
                      <w:sz w:val="22"/>
                      <w:szCs w:val="22"/>
                    </w:rPr>
                    <w:t xml:space="preserve">        45.693.692.560,63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957D7D" w:rsidRDefault="00957D7D" w:rsidP="009714EC">
                  <w:pPr>
                    <w:spacing w:after="0"/>
                    <w:jc w:val="right"/>
                    <w:rPr>
                      <w:rFonts w:ascii="Arial Narrow" w:hAnsi="Arial Narrow" w:cs="Arial"/>
                      <w:sz w:val="22"/>
                      <w:szCs w:val="22"/>
                    </w:rPr>
                  </w:pPr>
                  <w:r>
                    <w:rPr>
                      <w:rFonts w:ascii="Arial Narrow" w:hAnsi="Arial Narrow" w:cs="Arial"/>
                      <w:sz w:val="22"/>
                      <w:szCs w:val="22"/>
                    </w:rPr>
                    <w:t>2</w:t>
                  </w:r>
                  <w:r w:rsidR="00F10756" w:rsidRPr="00957D7D">
                    <w:rPr>
                      <w:rFonts w:ascii="Arial Narrow" w:hAnsi="Arial Narrow" w:cs="Arial"/>
                      <w:sz w:val="22"/>
                      <w:szCs w:val="22"/>
                    </w:rPr>
                    <w:t>.</w:t>
                  </w:r>
                  <w:r>
                    <w:rPr>
                      <w:rFonts w:ascii="Arial Narrow" w:hAnsi="Arial Narrow" w:cs="Arial"/>
                      <w:sz w:val="22"/>
                      <w:szCs w:val="22"/>
                    </w:rPr>
                    <w:t>51</w:t>
                  </w:r>
                  <w:r w:rsidR="00F10756" w:rsidRPr="00957D7D">
                    <w:rPr>
                      <w:rFonts w:ascii="Arial Narrow" w:hAnsi="Arial Narrow" w:cs="Arial"/>
                      <w:sz w:val="22"/>
                      <w:szCs w:val="22"/>
                    </w:rPr>
                    <w:t>%</w:t>
                  </w:r>
                </w:p>
              </w:tc>
            </w:tr>
            <w:tr w:rsidR="00F10756" w:rsidRPr="00F10756" w:rsidTr="0081049E">
              <w:trPr>
                <w:trHeight w:val="285"/>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F10756" w:rsidRPr="00957D7D" w:rsidRDefault="00F10756" w:rsidP="009714EC">
                  <w:pPr>
                    <w:spacing w:after="0"/>
                    <w:rPr>
                      <w:rFonts w:ascii="Arial Narrow" w:hAnsi="Arial Narrow" w:cs="Arial"/>
                      <w:b/>
                      <w:sz w:val="22"/>
                      <w:szCs w:val="22"/>
                    </w:rPr>
                  </w:pPr>
                  <w:r w:rsidRPr="00957D7D">
                    <w:rPr>
                      <w:rFonts w:ascii="Arial Narrow" w:hAnsi="Arial Narrow" w:cs="Arial"/>
                      <w:b/>
                      <w:sz w:val="22"/>
                      <w:szCs w:val="22"/>
                    </w:rPr>
                    <w:t>TOTAL</w:t>
                  </w:r>
                </w:p>
              </w:tc>
              <w:tc>
                <w:tcPr>
                  <w:tcW w:w="2100" w:type="dxa"/>
                  <w:tcBorders>
                    <w:top w:val="nil"/>
                    <w:left w:val="nil"/>
                    <w:bottom w:val="single" w:sz="4" w:space="0" w:color="auto"/>
                    <w:right w:val="single" w:sz="4" w:space="0" w:color="auto"/>
                  </w:tcBorders>
                  <w:shd w:val="clear" w:color="auto" w:fill="auto"/>
                  <w:noWrap/>
                  <w:vAlign w:val="bottom"/>
                  <w:hideMark/>
                </w:tcPr>
                <w:p w:rsidR="00F10756" w:rsidRPr="000E7442" w:rsidRDefault="00957D7D" w:rsidP="000E7442">
                  <w:pPr>
                    <w:spacing w:after="0"/>
                    <w:jc w:val="right"/>
                    <w:rPr>
                      <w:rFonts w:ascii="Arial Narrow" w:hAnsi="Arial Narrow" w:cs="Arial"/>
                      <w:b/>
                      <w:sz w:val="22"/>
                      <w:szCs w:val="22"/>
                    </w:rPr>
                  </w:pPr>
                  <w:r w:rsidRPr="00957D7D">
                    <w:rPr>
                      <w:rFonts w:ascii="Arial Narrow" w:hAnsi="Arial Narrow" w:cs="Arial"/>
                      <w:b/>
                      <w:sz w:val="22"/>
                      <w:szCs w:val="22"/>
                    </w:rPr>
                    <w:t xml:space="preserve">98.016.287.339,60 </w:t>
                  </w:r>
                </w:p>
              </w:tc>
              <w:tc>
                <w:tcPr>
                  <w:tcW w:w="1200" w:type="dxa"/>
                  <w:tcBorders>
                    <w:top w:val="nil"/>
                    <w:left w:val="nil"/>
                    <w:bottom w:val="single" w:sz="4" w:space="0" w:color="auto"/>
                    <w:right w:val="single" w:sz="4" w:space="0" w:color="auto"/>
                  </w:tcBorders>
                  <w:shd w:val="clear" w:color="auto" w:fill="auto"/>
                  <w:noWrap/>
                  <w:vAlign w:val="bottom"/>
                  <w:hideMark/>
                </w:tcPr>
                <w:p w:rsidR="00F10756" w:rsidRPr="00957D7D" w:rsidRDefault="00957D7D" w:rsidP="009714EC">
                  <w:pPr>
                    <w:spacing w:after="0"/>
                    <w:jc w:val="right"/>
                    <w:rPr>
                      <w:rFonts w:ascii="Arial Narrow" w:hAnsi="Arial Narrow" w:cs="Arial"/>
                      <w:b/>
                      <w:sz w:val="22"/>
                      <w:szCs w:val="22"/>
                    </w:rPr>
                  </w:pPr>
                  <w:r w:rsidRPr="00957D7D">
                    <w:rPr>
                      <w:rFonts w:ascii="Arial Narrow" w:hAnsi="Arial Narrow" w:cs="Arial"/>
                      <w:b/>
                      <w:sz w:val="22"/>
                      <w:szCs w:val="22"/>
                    </w:rPr>
                    <w:t>5</w:t>
                  </w:r>
                  <w:r w:rsidR="00F10756" w:rsidRPr="00957D7D">
                    <w:rPr>
                      <w:rFonts w:ascii="Arial Narrow" w:hAnsi="Arial Narrow" w:cs="Arial"/>
                      <w:b/>
                      <w:sz w:val="22"/>
                      <w:szCs w:val="22"/>
                    </w:rPr>
                    <w:t>.</w:t>
                  </w:r>
                  <w:r w:rsidRPr="00957D7D">
                    <w:rPr>
                      <w:rFonts w:ascii="Arial Narrow" w:hAnsi="Arial Narrow" w:cs="Arial"/>
                      <w:b/>
                      <w:sz w:val="22"/>
                      <w:szCs w:val="22"/>
                    </w:rPr>
                    <w:t>38</w:t>
                  </w:r>
                  <w:r w:rsidR="00F10756" w:rsidRPr="00957D7D">
                    <w:rPr>
                      <w:rFonts w:ascii="Arial Narrow" w:hAnsi="Arial Narrow" w:cs="Arial"/>
                      <w:b/>
                      <w:sz w:val="22"/>
                      <w:szCs w:val="22"/>
                    </w:rPr>
                    <w:t>%</w:t>
                  </w:r>
                </w:p>
              </w:tc>
            </w:tr>
          </w:tbl>
          <w:p w:rsidR="00F10756" w:rsidRDefault="00F10756" w:rsidP="004B5B38">
            <w:pPr>
              <w:jc w:val="both"/>
              <w:rPr>
                <w:rFonts w:ascii="Arial Narrow" w:hAnsi="Arial Narrow" w:cs="Arial"/>
                <w:sz w:val="22"/>
                <w:szCs w:val="22"/>
              </w:rPr>
            </w:pPr>
          </w:p>
          <w:p w:rsidR="00F10756" w:rsidRDefault="00215359" w:rsidP="004B5B38">
            <w:pPr>
              <w:jc w:val="both"/>
              <w:rPr>
                <w:rFonts w:ascii="Arial Narrow" w:hAnsi="Arial Narrow" w:cs="Arial"/>
                <w:sz w:val="22"/>
                <w:szCs w:val="22"/>
              </w:rPr>
            </w:pPr>
            <w:r w:rsidRPr="00CE740F">
              <w:rPr>
                <w:rFonts w:ascii="Arial Narrow" w:hAnsi="Arial Narrow" w:cs="Arial"/>
                <w:sz w:val="22"/>
                <w:szCs w:val="22"/>
              </w:rPr>
              <w:t xml:space="preserve">De acuerdo con la </w:t>
            </w:r>
            <w:r w:rsidR="00642ACC" w:rsidRPr="00CE740F">
              <w:rPr>
                <w:rFonts w:ascii="Arial Narrow" w:hAnsi="Arial Narrow" w:cs="Arial"/>
                <w:sz w:val="22"/>
                <w:szCs w:val="22"/>
              </w:rPr>
              <w:t>información que precede el gasto más representativo dentro del total del presupuesto sin ejecutar corresponde al de transferencias corrientes con $</w:t>
            </w:r>
            <w:r w:rsidR="005B5109" w:rsidRPr="00CE740F">
              <w:rPr>
                <w:rFonts w:ascii="Arial Narrow" w:hAnsi="Arial Narrow" w:cs="Arial"/>
                <w:sz w:val="22"/>
                <w:szCs w:val="22"/>
              </w:rPr>
              <w:t>50.525.137.374.48</w:t>
            </w:r>
            <w:r w:rsidR="00642ACC" w:rsidRPr="00CE740F">
              <w:rPr>
                <w:rFonts w:ascii="Arial Narrow" w:hAnsi="Arial Narrow" w:cs="Arial"/>
                <w:sz w:val="22"/>
                <w:szCs w:val="22"/>
              </w:rPr>
              <w:t>.</w:t>
            </w:r>
          </w:p>
          <w:p w:rsidR="004B5B38" w:rsidRPr="00C75078" w:rsidRDefault="00642ACC" w:rsidP="00FA0B64">
            <w:pPr>
              <w:jc w:val="both"/>
              <w:rPr>
                <w:rFonts w:ascii="Arial Narrow" w:hAnsi="Arial Narrow" w:cs="Arial"/>
                <w:sz w:val="22"/>
                <w:szCs w:val="22"/>
              </w:rPr>
            </w:pPr>
            <w:r w:rsidRPr="00C75078">
              <w:rPr>
                <w:rFonts w:ascii="Arial Narrow" w:hAnsi="Arial Narrow" w:cs="Arial"/>
                <w:sz w:val="22"/>
                <w:szCs w:val="22"/>
              </w:rPr>
              <w:t xml:space="preserve">Así mismo, se observa que </w:t>
            </w:r>
            <w:r w:rsidR="005B1216" w:rsidRPr="00C75078">
              <w:rPr>
                <w:rFonts w:ascii="Arial Narrow" w:hAnsi="Arial Narrow" w:cs="Arial"/>
                <w:sz w:val="22"/>
                <w:szCs w:val="22"/>
              </w:rPr>
              <w:t>$82.675.255.562,48 es decir el 4.54</w:t>
            </w:r>
            <w:r w:rsidR="004B5B38" w:rsidRPr="00C75078">
              <w:rPr>
                <w:rFonts w:ascii="Arial Narrow" w:hAnsi="Arial Narrow" w:cs="Arial"/>
                <w:sz w:val="22"/>
                <w:szCs w:val="22"/>
              </w:rPr>
              <w:t>% correspondió a presupuesto que no fue afectado por CDP</w:t>
            </w:r>
            <w:r w:rsidR="005B1216" w:rsidRPr="00C75078">
              <w:rPr>
                <w:rFonts w:ascii="Arial Narrow" w:hAnsi="Arial Narrow" w:cs="Arial"/>
                <w:sz w:val="22"/>
                <w:szCs w:val="22"/>
              </w:rPr>
              <w:t xml:space="preserve"> y el 0.84% restante obedece a  saldos en CDP </w:t>
            </w:r>
            <w:r w:rsidR="00355B26" w:rsidRPr="00C75078">
              <w:rPr>
                <w:rFonts w:ascii="Arial Narrow" w:hAnsi="Arial Narrow" w:cs="Arial"/>
                <w:sz w:val="22"/>
                <w:szCs w:val="22"/>
              </w:rPr>
              <w:t>por</w:t>
            </w:r>
            <w:r w:rsidR="00CA69C4" w:rsidRPr="00C75078">
              <w:rPr>
                <w:rFonts w:ascii="Arial Narrow" w:hAnsi="Arial Narrow" w:cs="Arial"/>
                <w:sz w:val="22"/>
                <w:szCs w:val="22"/>
              </w:rPr>
              <w:t xml:space="preserve"> $15.341.031.777,12,</w:t>
            </w:r>
            <w:r w:rsidR="00355B26" w:rsidRPr="00C75078">
              <w:rPr>
                <w:rFonts w:ascii="Arial Narrow" w:hAnsi="Arial Narrow" w:cs="Arial"/>
                <w:sz w:val="22"/>
                <w:szCs w:val="22"/>
              </w:rPr>
              <w:t xml:space="preserve"> </w:t>
            </w:r>
            <w:r w:rsidR="005B1216" w:rsidRPr="00C75078">
              <w:rPr>
                <w:rFonts w:ascii="Arial Narrow" w:hAnsi="Arial Narrow" w:cs="Arial"/>
                <w:sz w:val="22"/>
                <w:szCs w:val="22"/>
              </w:rPr>
              <w:t>que no fueron afectados por registro presupuestal</w:t>
            </w:r>
            <w:r w:rsidRPr="00C75078">
              <w:rPr>
                <w:rFonts w:ascii="Arial Narrow" w:hAnsi="Arial Narrow" w:cs="Arial"/>
                <w:sz w:val="22"/>
                <w:szCs w:val="22"/>
              </w:rPr>
              <w:t xml:space="preserve"> </w:t>
            </w:r>
            <w:r w:rsidR="00CF2575" w:rsidRPr="00C75078">
              <w:rPr>
                <w:rFonts w:ascii="Arial Narrow" w:hAnsi="Arial Narrow" w:cs="Arial"/>
                <w:sz w:val="22"/>
                <w:szCs w:val="22"/>
              </w:rPr>
              <w:t>así:</w:t>
            </w:r>
          </w:p>
          <w:p w:rsidR="00FA0B64" w:rsidRPr="00C75078" w:rsidRDefault="00FA0B64" w:rsidP="00FA0B64">
            <w:pPr>
              <w:pStyle w:val="Prrafodelista"/>
              <w:numPr>
                <w:ilvl w:val="0"/>
                <w:numId w:val="27"/>
              </w:numPr>
              <w:jc w:val="both"/>
              <w:rPr>
                <w:rFonts w:ascii="Arial Narrow" w:hAnsi="Arial Narrow" w:cs="Arial"/>
                <w:sz w:val="22"/>
                <w:szCs w:val="22"/>
              </w:rPr>
            </w:pPr>
            <w:r w:rsidRPr="00C75078">
              <w:rPr>
                <w:rFonts w:ascii="Arial Narrow" w:hAnsi="Arial Narrow" w:cs="Arial"/>
                <w:sz w:val="22"/>
                <w:szCs w:val="22"/>
                <w:u w:val="single"/>
              </w:rPr>
              <w:t>Presupuesto disponible sin Certificado de Disponibilidad Presupuestal (CDP)</w:t>
            </w:r>
            <w:r w:rsidRPr="00C75078">
              <w:rPr>
                <w:rFonts w:ascii="Arial Narrow" w:hAnsi="Arial Narrow" w:cs="Arial"/>
                <w:sz w:val="22"/>
                <w:szCs w:val="22"/>
              </w:rPr>
              <w:t xml:space="preserve"> </w:t>
            </w:r>
          </w:p>
          <w:p w:rsidR="0029474F" w:rsidRDefault="00FA0B64" w:rsidP="00FA0B64">
            <w:pPr>
              <w:jc w:val="both"/>
              <w:rPr>
                <w:rFonts w:ascii="Arial Narrow" w:hAnsi="Arial Narrow" w:cs="Arial"/>
                <w:sz w:val="22"/>
                <w:szCs w:val="22"/>
              </w:rPr>
            </w:pPr>
            <w:r w:rsidRPr="00C75078">
              <w:rPr>
                <w:rFonts w:ascii="Arial Narrow" w:hAnsi="Arial Narrow" w:cs="Arial"/>
                <w:sz w:val="22"/>
                <w:szCs w:val="22"/>
              </w:rPr>
              <w:t xml:space="preserve">A la fecha la apropiación disponible (sin Certificado de Disponibilidad Presupuestal) </w:t>
            </w:r>
            <w:r w:rsidR="00CF2575" w:rsidRPr="00C75078">
              <w:rPr>
                <w:rFonts w:ascii="Arial Narrow" w:hAnsi="Arial Narrow" w:cs="Arial"/>
                <w:sz w:val="22"/>
                <w:szCs w:val="22"/>
              </w:rPr>
              <w:t>alcanzó</w:t>
            </w:r>
            <w:r w:rsidRPr="00C75078">
              <w:rPr>
                <w:rFonts w:ascii="Arial Narrow" w:hAnsi="Arial Narrow" w:cs="Arial"/>
                <w:sz w:val="22"/>
                <w:szCs w:val="22"/>
              </w:rPr>
              <w:t xml:space="preserve"> </w:t>
            </w:r>
            <w:r w:rsidR="005B1216" w:rsidRPr="00C75078">
              <w:rPr>
                <w:rFonts w:ascii="Arial Narrow" w:hAnsi="Arial Narrow" w:cs="Arial"/>
                <w:sz w:val="22"/>
                <w:szCs w:val="22"/>
              </w:rPr>
              <w:t>$82.675.255.562,48</w:t>
            </w:r>
            <w:r w:rsidRPr="00C75078">
              <w:rPr>
                <w:rFonts w:ascii="Arial Narrow" w:hAnsi="Arial Narrow" w:cs="Arial"/>
                <w:sz w:val="22"/>
                <w:szCs w:val="22"/>
              </w:rPr>
              <w:t>, valor que se constituye de la siguiente manera:</w:t>
            </w:r>
          </w:p>
          <w:tbl>
            <w:tblPr>
              <w:tblW w:w="5000" w:type="pct"/>
              <w:tblLayout w:type="fixed"/>
              <w:tblCellMar>
                <w:left w:w="70" w:type="dxa"/>
                <w:right w:w="70" w:type="dxa"/>
              </w:tblCellMar>
              <w:tblLook w:val="04A0" w:firstRow="1" w:lastRow="0" w:firstColumn="1" w:lastColumn="0" w:noHBand="0" w:noVBand="1"/>
            </w:tblPr>
            <w:tblGrid>
              <w:gridCol w:w="1049"/>
              <w:gridCol w:w="4461"/>
              <w:gridCol w:w="2140"/>
              <w:gridCol w:w="1895"/>
              <w:gridCol w:w="937"/>
            </w:tblGrid>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F7004C" w:rsidRPr="00F7004C" w:rsidRDefault="00F7004C" w:rsidP="00F7004C">
                  <w:pPr>
                    <w:spacing w:after="0"/>
                    <w:jc w:val="center"/>
                    <w:rPr>
                      <w:rFonts w:ascii="Times New Roman" w:eastAsia="Times New Roman" w:hAnsi="Times New Roman"/>
                      <w:b/>
                      <w:bCs/>
                      <w:color w:val="000000"/>
                      <w:sz w:val="18"/>
                      <w:szCs w:val="18"/>
                      <w:lang w:val="es-CO" w:eastAsia="es-CO"/>
                    </w:rPr>
                  </w:pPr>
                  <w:r w:rsidRPr="00F7004C">
                    <w:rPr>
                      <w:rFonts w:ascii="Times New Roman" w:eastAsia="Times New Roman" w:hAnsi="Times New Roman"/>
                      <w:b/>
                      <w:bCs/>
                      <w:color w:val="000000"/>
                      <w:sz w:val="18"/>
                      <w:szCs w:val="18"/>
                      <w:lang w:val="es-CO" w:eastAsia="es-CO"/>
                    </w:rPr>
                    <w:t>RUBRO</w:t>
                  </w:r>
                </w:p>
              </w:tc>
              <w:tc>
                <w:tcPr>
                  <w:tcW w:w="2128"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F7004C" w:rsidRPr="00F7004C" w:rsidRDefault="00F7004C" w:rsidP="00F7004C">
                  <w:pPr>
                    <w:spacing w:after="0"/>
                    <w:jc w:val="center"/>
                    <w:rPr>
                      <w:rFonts w:ascii="Times New Roman" w:eastAsia="Times New Roman" w:hAnsi="Times New Roman"/>
                      <w:b/>
                      <w:bCs/>
                      <w:color w:val="000000"/>
                      <w:sz w:val="18"/>
                      <w:szCs w:val="18"/>
                      <w:lang w:val="es-CO" w:eastAsia="es-CO"/>
                    </w:rPr>
                  </w:pPr>
                  <w:r w:rsidRPr="00F7004C">
                    <w:rPr>
                      <w:rFonts w:ascii="Times New Roman" w:eastAsia="Times New Roman" w:hAnsi="Times New Roman"/>
                      <w:b/>
                      <w:bCs/>
                      <w:color w:val="000000"/>
                      <w:sz w:val="18"/>
                      <w:szCs w:val="18"/>
                      <w:lang w:val="es-CO" w:eastAsia="es-CO"/>
                    </w:rPr>
                    <w:t>DESCRIPCION</w:t>
                  </w:r>
                </w:p>
              </w:tc>
              <w:tc>
                <w:tcPr>
                  <w:tcW w:w="1021"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F7004C" w:rsidRPr="00F7004C" w:rsidRDefault="00F7004C" w:rsidP="00F7004C">
                  <w:pPr>
                    <w:spacing w:after="0"/>
                    <w:jc w:val="center"/>
                    <w:rPr>
                      <w:rFonts w:ascii="Times New Roman" w:eastAsia="Times New Roman" w:hAnsi="Times New Roman"/>
                      <w:b/>
                      <w:bCs/>
                      <w:color w:val="000000"/>
                      <w:sz w:val="18"/>
                      <w:szCs w:val="18"/>
                      <w:lang w:val="es-CO" w:eastAsia="es-CO"/>
                    </w:rPr>
                  </w:pPr>
                  <w:r w:rsidRPr="00F7004C">
                    <w:rPr>
                      <w:rFonts w:ascii="Times New Roman" w:eastAsia="Times New Roman" w:hAnsi="Times New Roman"/>
                      <w:b/>
                      <w:bCs/>
                      <w:color w:val="000000"/>
                      <w:sz w:val="18"/>
                      <w:szCs w:val="18"/>
                      <w:lang w:val="es-CO" w:eastAsia="es-CO"/>
                    </w:rPr>
                    <w:t>1, APR. VIGENTE</w:t>
                  </w:r>
                </w:p>
              </w:tc>
              <w:tc>
                <w:tcPr>
                  <w:tcW w:w="904"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F7004C" w:rsidRPr="00F7004C" w:rsidRDefault="00F7004C" w:rsidP="00F7004C">
                  <w:pPr>
                    <w:spacing w:after="0"/>
                    <w:jc w:val="center"/>
                    <w:rPr>
                      <w:rFonts w:ascii="Times New Roman" w:eastAsia="Times New Roman" w:hAnsi="Times New Roman"/>
                      <w:b/>
                      <w:bCs/>
                      <w:color w:val="000000"/>
                      <w:sz w:val="18"/>
                      <w:szCs w:val="18"/>
                      <w:lang w:val="es-CO" w:eastAsia="es-CO"/>
                    </w:rPr>
                  </w:pPr>
                  <w:r w:rsidRPr="00F7004C">
                    <w:rPr>
                      <w:rFonts w:ascii="Times New Roman" w:eastAsia="Times New Roman" w:hAnsi="Times New Roman"/>
                      <w:b/>
                      <w:bCs/>
                      <w:color w:val="000000"/>
                      <w:sz w:val="18"/>
                      <w:szCs w:val="18"/>
                      <w:lang w:val="es-CO" w:eastAsia="es-CO"/>
                    </w:rPr>
                    <w:t>APR. DISPONIBLE</w:t>
                  </w:r>
                </w:p>
              </w:tc>
              <w:tc>
                <w:tcPr>
                  <w:tcW w:w="447"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F7004C" w:rsidRPr="00F7004C" w:rsidRDefault="00F7004C" w:rsidP="00F7004C">
                  <w:pPr>
                    <w:spacing w:after="0"/>
                    <w:jc w:val="center"/>
                    <w:rPr>
                      <w:rFonts w:ascii="Times New Roman" w:eastAsia="Times New Roman" w:hAnsi="Times New Roman"/>
                      <w:b/>
                      <w:bCs/>
                      <w:color w:val="000000"/>
                      <w:sz w:val="18"/>
                      <w:szCs w:val="18"/>
                      <w:lang w:val="es-CO" w:eastAsia="es-CO"/>
                    </w:rPr>
                  </w:pPr>
                  <w:r w:rsidRPr="00F7004C">
                    <w:rPr>
                      <w:rFonts w:ascii="Times New Roman" w:eastAsia="Times New Roman" w:hAnsi="Times New Roman"/>
                      <w:b/>
                      <w:bCs/>
                      <w:color w:val="000000"/>
                      <w:sz w:val="18"/>
                      <w:szCs w:val="18"/>
                      <w:lang w:val="es-CO" w:eastAsia="es-CO"/>
                    </w:rPr>
                    <w:t>%</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A-1-0-1-1</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SUELDOS DE PERSONAL DE NOMINA</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33.810.000.000,00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232.313.276,41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0,69%</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A-1-0-1-4</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PRIMA TECNICA</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1.778.000.000,00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42.644.813,00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2,40%</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A-1-0-1-5</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OTROS</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7.674.000.000,00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92.372.720,02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1,20%</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A-1-0-1-8</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OTROS GASTOS PERSONALES - DISTRIBUCION PREVIO CONCEPTO DGPPN</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A-1-0-1-9</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HORAS EXTRAS, DIAS FESTIVOS E INDEMNIZACION POR VACACIONES</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416.000.000,00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101.736.032,00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24,46%</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A-1-0-2</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SERVICIOS PERSONALES INDIRECTOS</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3.653.283.685,00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265.460.822,00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7,27%</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A-1-0-5</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CONTRIBUCIONES INHERENTES A LA NOMINA SECTOR PRIVADO Y PUBLICO</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15.231.000.000,00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91.964.267,00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0,60%</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TOTAL  GASTOS DE PERSONAL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62.562.283.685,00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826.491.930,43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1,32%</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A-2-0-4</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ADQUISICION DE BIENES Y SERVICIOS</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17.151.503.974,00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900.497.192,63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5,25%</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TOTAL  GASTOS GENERALES</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17.151.503.974,00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900.497.192,63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5,25%</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A-3-2-1-1</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CUOTA DE AUDITAJE CONTRANAL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2.120.580.000,00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0,00%</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A-3-6-1-1</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SENTENCIAS Y CONCILIACIONES</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322.672.375,00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162.236.789,00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50,28%</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A-3-6-3-12</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FONDO PARA LA REPARACION DE LAS VICTIMAS (ART.54 LEY 975 DE 2005)</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599.194.199.651,00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5.926.697.141,64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0,99%</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A-3-6-3-12</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FONDO PARA LA REPARACION DE LAS VICTIMAS (ART.54 LEY 975 DE 2005)</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45.000.000.000,00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42.796.245.428,84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95,10%</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A-3-6-3-999</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PAGO PASIVOS EXIGIBLES VIGENCIAS EXPIRADAS</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16.500.000,00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0,00%</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TOTAL  TRANSFERENCIAS CORRIENTES</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646.653.952.026,00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48.885.179.359,48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7,56%</w:t>
                  </w: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TOTAL GASTOS DE FUNCIONAMIENTO</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726.367.739.685,00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50.612.168.482,54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6,97%</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C-223-1507-1</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58.165.551.281,00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9.905.608.752,22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17,03%</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C-223-1507-1</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17.142.311.442,00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2.739.230.041,29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15,98%</w:t>
                  </w:r>
                </w:p>
              </w:tc>
            </w:tr>
            <w:tr w:rsidR="00F7004C" w:rsidRPr="00F7004C" w:rsidTr="0081049E">
              <w:trPr>
                <w:trHeight w:val="9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C-223-1507-2</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31.815.813.615,00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3.135.717.222,80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9,86%</w:t>
                  </w:r>
                </w:p>
              </w:tc>
            </w:tr>
            <w:tr w:rsidR="00F7004C" w:rsidRPr="00F7004C" w:rsidTr="0081049E">
              <w:trPr>
                <w:trHeight w:val="9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C-223-1507-2</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28.540.512.046,00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2.624.632.001,48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9,20%</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C-310-1000-1</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FORTALECIMIENTO DE LA CAPACIDAD DE GESTIÓN Y DE LA COORDINACIÓN DE LAS ENTIDADES DEL SNARIV</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5.869.221.240,00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523.616.472,98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8,92%</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C-310-1507-1</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PARTICIPACIÓN Y VISIBILIZACIÓN DE LAS VÍCTIMAS</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271.591.751,00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85.306.705,00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31,41%</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C-310-1507-1</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PARTICIPACIÓN Y VISIBILIZACIÓN DE LAS VÍCTIMAS</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9.622.614.849,00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69.013.318,00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0,72%</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C-320-1507-2</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ASISTENCIA Y ATENCIÓN INTEGRAL A VÍCTIMAS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32.941.761.033,00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1.380.814.215,56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4,19%</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C-320-1507-2</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ASISTENCIA Y ATENCIÓN INTEGRAL A VÍCTIMAS 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19.251.498.109,00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0,00%</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C-320-1507-4</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PREVENCIÓN ATENCION A LA POBLACION DESPLAZADA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109.052.926.584,00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1.549.204.976,45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1,42%</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C-320-1507-4</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PREVENCIÓN ATENCION A LA POBLACION DESPLAZADA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714.375.321.882,00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1.884.222.204,00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0,26%</w:t>
                  </w:r>
                </w:p>
              </w:tc>
            </w:tr>
            <w:tr w:rsidR="00F7004C" w:rsidRPr="00F7004C" w:rsidTr="0081049E">
              <w:trPr>
                <w:trHeight w:val="9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C-320-1507-5</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17.333.420,00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17.333.420,00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100,00%</w:t>
                  </w:r>
                </w:p>
              </w:tc>
            </w:tr>
            <w:tr w:rsidR="00F7004C" w:rsidRPr="00F7004C" w:rsidTr="0081049E">
              <w:trPr>
                <w:trHeight w:val="9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C-320-1507-5</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17.721.231.419,00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178.559.305,16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1,01%</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C-320-1507-6</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IMPLEMENTACIÓN DE LAS MEDIDAS DE REPARACIÓN COLECTIVA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1.959.250.000,00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4,00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0,00%</w:t>
                  </w:r>
                </w:p>
              </w:tc>
            </w:tr>
            <w:tr w:rsidR="00F7004C" w:rsidRPr="00F7004C" w:rsidTr="0081049E">
              <w:trPr>
                <w:trHeight w:val="45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C-320-1507-6</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IMPLEMENTACIÓN DE LAS MEDIDAS DE REPARACIÓN COLECTIVA 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23.932.750.000,00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1.257.966.628,00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5,26%</w:t>
                  </w:r>
                </w:p>
              </w:tc>
            </w:tr>
            <w:tr w:rsidR="00F7004C" w:rsidRPr="00F7004C" w:rsidTr="0081049E">
              <w:trPr>
                <w:trHeight w:val="900"/>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C-320-1507-8</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IMPLEMENTACION DE PROCESOS DE RETORNO O REUBICACION DE VICTIMAS DE DESPLAZAMIENTO FORZADO, EN EL MARCO DE LA REPARACION INTEGRAL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12.987.788.895,00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149.953.740,00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1,15%</w:t>
                  </w:r>
                </w:p>
              </w:tc>
            </w:tr>
            <w:tr w:rsidR="00F7004C" w:rsidRPr="00F7004C" w:rsidTr="0081049E">
              <w:trPr>
                <w:trHeight w:val="9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C-320-1507-9</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IMPLEMENTACION DEL ENFOQUE DIFERENCIAL Y DE GENERO EN LA POITICA PUBLICA DE ATENCION Y REPARACION INTEGRAL A LAS VICTIMAS 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1.429.405.920,00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16.766.031,00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1,17%</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C-320-1507-10</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FORTALECIMIENTO A LAS MEDIDAS DE ASISTENCIA, ATENCION Y REPARACION A VICTIMAS QUE SE ENCUENTRAN EN EL EXTERIOR</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850.000.000,00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7.239.874,00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0,85%</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C-320-1507-11</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ASISTENCIA Y ATENCION INTEGRAL A VICTIMAS A NIVEL NACIONAL - PAGOS PASIVOS EXIGIBLES VIGENCIA EXPIRADA</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597.315.301,00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0,00%</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C-540-1000-1</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A LA CONSOLIDACIÓN DE LOS DERECHOS DE LAS VÍCTIMAS EN EL MARCO DE LA LEY DE VÍCTIMAS Y RESTITUCIÓN DE TIERRAS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365.000.000,00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365.000.000,00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100,00%</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C-540-1000-2</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A LA IMPLEMENTACION DE MEDIDAS DE REPARACION COLECTIVA Y RECONSTRUCCION SOCIAL A NIVEL NACIONAL</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7.059.376.000,00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6.172.902.168,00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87,44%</w:t>
                  </w:r>
                </w:p>
              </w:tc>
            </w:tr>
            <w:tr w:rsidR="00F7004C" w:rsidRPr="00F7004C" w:rsidTr="0081049E">
              <w:trPr>
                <w:trHeight w:val="675"/>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C-540-1000-2</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APOYO A LA IMPLEMENTACION DE MEDIDAS DE REPARACION COLECTIVA Y RECONSTRUCCION SOCIAL A NIVEL NACIONAL</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r w:rsidRPr="00F7004C">
                    <w:rPr>
                      <w:rFonts w:ascii="Times New Roman" w:eastAsia="Times New Roman" w:hAnsi="Times New Roman"/>
                      <w:color w:val="000000"/>
                      <w:sz w:val="16"/>
                      <w:szCs w:val="16"/>
                      <w:lang w:val="es-CO" w:eastAsia="es-CO"/>
                    </w:rPr>
                    <w:t xml:space="preserve">0,00 </w:t>
                  </w:r>
                </w:p>
              </w:tc>
              <w:tc>
                <w:tcPr>
                  <w:tcW w:w="447" w:type="pct"/>
                  <w:tcBorders>
                    <w:top w:val="single" w:sz="4" w:space="0" w:color="9BC2E6"/>
                    <w:left w:val="nil"/>
                    <w:bottom w:val="single" w:sz="4" w:space="0" w:color="9BC2E6"/>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color w:val="000000"/>
                      <w:sz w:val="16"/>
                      <w:szCs w:val="16"/>
                      <w:lang w:val="es-CO" w:eastAsia="es-CO"/>
                    </w:rPr>
                  </w:pPr>
                </w:p>
              </w:tc>
            </w:tr>
            <w:tr w:rsidR="00F7004C" w:rsidRPr="00F7004C" w:rsidTr="0081049E">
              <w:trPr>
                <w:trHeight w:val="300"/>
              </w:trPr>
              <w:tc>
                <w:tcPr>
                  <w:tcW w:w="50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w:t>
                  </w:r>
                </w:p>
              </w:tc>
              <w:tc>
                <w:tcPr>
                  <w:tcW w:w="2128"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TOTAL GASTOS DE INVERSION</w:t>
                  </w:r>
                </w:p>
              </w:tc>
              <w:tc>
                <w:tcPr>
                  <w:tcW w:w="1021"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1.093.968.574.787,00 </w:t>
                  </w:r>
                </w:p>
              </w:tc>
              <w:tc>
                <w:tcPr>
                  <w:tcW w:w="90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 xml:space="preserve">32.063.087.079,94 </w:t>
                  </w:r>
                </w:p>
              </w:tc>
              <w:tc>
                <w:tcPr>
                  <w:tcW w:w="447" w:type="pct"/>
                  <w:tcBorders>
                    <w:top w:val="single" w:sz="4" w:space="0" w:color="9BC2E6"/>
                    <w:left w:val="nil"/>
                    <w:bottom w:val="single" w:sz="4" w:space="0" w:color="9BC2E6"/>
                    <w:right w:val="single" w:sz="4" w:space="0" w:color="D3D3D3"/>
                  </w:tcBorders>
                  <w:shd w:val="clear" w:color="auto" w:fill="auto"/>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2,93%</w:t>
                  </w:r>
                </w:p>
              </w:tc>
            </w:tr>
            <w:tr w:rsidR="00F7004C" w:rsidRPr="00F7004C" w:rsidTr="0081049E">
              <w:trPr>
                <w:trHeight w:val="255"/>
              </w:trPr>
              <w:tc>
                <w:tcPr>
                  <w:tcW w:w="50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color w:val="000000"/>
                      <w:sz w:val="20"/>
                      <w:szCs w:val="20"/>
                      <w:lang w:val="es-CO" w:eastAsia="es-CO"/>
                    </w:rPr>
                  </w:pPr>
                  <w:r w:rsidRPr="00F7004C">
                    <w:rPr>
                      <w:rFonts w:ascii="Times New Roman" w:eastAsia="Times New Roman" w:hAnsi="Times New Roman"/>
                      <w:color w:val="000000"/>
                      <w:sz w:val="20"/>
                      <w:szCs w:val="20"/>
                      <w:lang w:val="es-CO" w:eastAsia="es-CO"/>
                    </w:rPr>
                    <w:t> </w:t>
                  </w:r>
                </w:p>
              </w:tc>
              <w:tc>
                <w:tcPr>
                  <w:tcW w:w="2128"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rPr>
                      <w:rFonts w:ascii="Times New Roman" w:eastAsia="Times New Roman" w:hAnsi="Times New Roman"/>
                      <w:b/>
                      <w:bCs/>
                      <w:color w:val="000000"/>
                      <w:sz w:val="20"/>
                      <w:szCs w:val="20"/>
                      <w:lang w:val="es-CO" w:eastAsia="es-CO"/>
                    </w:rPr>
                  </w:pPr>
                  <w:r w:rsidRPr="00F7004C">
                    <w:rPr>
                      <w:rFonts w:ascii="Times New Roman" w:eastAsia="Times New Roman" w:hAnsi="Times New Roman"/>
                      <w:b/>
                      <w:bCs/>
                      <w:color w:val="000000"/>
                      <w:sz w:val="20"/>
                      <w:szCs w:val="20"/>
                      <w:lang w:val="es-CO" w:eastAsia="es-CO"/>
                    </w:rPr>
                    <w:t>TOTAL PRESUPUESTO 2016</w:t>
                  </w:r>
                </w:p>
              </w:tc>
              <w:tc>
                <w:tcPr>
                  <w:tcW w:w="1021"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b/>
                      <w:bCs/>
                      <w:color w:val="000000"/>
                      <w:sz w:val="20"/>
                      <w:szCs w:val="20"/>
                      <w:lang w:val="es-CO" w:eastAsia="es-CO"/>
                    </w:rPr>
                  </w:pPr>
                  <w:r w:rsidRPr="00F7004C">
                    <w:rPr>
                      <w:rFonts w:ascii="Times New Roman" w:eastAsia="Times New Roman" w:hAnsi="Times New Roman"/>
                      <w:b/>
                      <w:bCs/>
                      <w:color w:val="000000"/>
                      <w:sz w:val="20"/>
                      <w:szCs w:val="20"/>
                      <w:lang w:val="es-CO" w:eastAsia="es-CO"/>
                    </w:rPr>
                    <w:t xml:space="preserve">1.820.336.314.472,00 </w:t>
                  </w:r>
                </w:p>
              </w:tc>
              <w:tc>
                <w:tcPr>
                  <w:tcW w:w="90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b/>
                      <w:bCs/>
                      <w:color w:val="000000"/>
                      <w:sz w:val="20"/>
                      <w:szCs w:val="20"/>
                      <w:lang w:val="es-CO" w:eastAsia="es-CO"/>
                    </w:rPr>
                  </w:pPr>
                  <w:r w:rsidRPr="00F7004C">
                    <w:rPr>
                      <w:rFonts w:ascii="Times New Roman" w:eastAsia="Times New Roman" w:hAnsi="Times New Roman"/>
                      <w:b/>
                      <w:bCs/>
                      <w:color w:val="000000"/>
                      <w:sz w:val="20"/>
                      <w:szCs w:val="20"/>
                      <w:lang w:val="es-CO" w:eastAsia="es-CO"/>
                    </w:rPr>
                    <w:t xml:space="preserve">82.675.255.562,48 </w:t>
                  </w:r>
                </w:p>
              </w:tc>
              <w:tc>
                <w:tcPr>
                  <w:tcW w:w="447" w:type="pct"/>
                  <w:tcBorders>
                    <w:top w:val="single" w:sz="4" w:space="0" w:color="9BC2E6"/>
                    <w:left w:val="nil"/>
                    <w:bottom w:val="single" w:sz="4" w:space="0" w:color="D3D3D3"/>
                    <w:right w:val="single" w:sz="4" w:space="0" w:color="D3D3D3"/>
                  </w:tcBorders>
                  <w:shd w:val="clear" w:color="DDEBF7" w:fill="DDEBF7"/>
                  <w:vAlign w:val="center"/>
                  <w:hideMark/>
                </w:tcPr>
                <w:p w:rsidR="00F7004C" w:rsidRPr="00F7004C" w:rsidRDefault="00F7004C" w:rsidP="00F7004C">
                  <w:pPr>
                    <w:spacing w:after="0"/>
                    <w:jc w:val="right"/>
                    <w:rPr>
                      <w:rFonts w:ascii="Times New Roman" w:eastAsia="Times New Roman" w:hAnsi="Times New Roman"/>
                      <w:b/>
                      <w:bCs/>
                      <w:color w:val="000000"/>
                      <w:sz w:val="16"/>
                      <w:szCs w:val="16"/>
                      <w:lang w:val="es-CO" w:eastAsia="es-CO"/>
                    </w:rPr>
                  </w:pPr>
                  <w:r w:rsidRPr="00F7004C">
                    <w:rPr>
                      <w:rFonts w:ascii="Times New Roman" w:eastAsia="Times New Roman" w:hAnsi="Times New Roman"/>
                      <w:b/>
                      <w:bCs/>
                      <w:color w:val="000000"/>
                      <w:sz w:val="16"/>
                      <w:szCs w:val="16"/>
                      <w:lang w:val="es-CO" w:eastAsia="es-CO"/>
                    </w:rPr>
                    <w:t>4,54%</w:t>
                  </w:r>
                </w:p>
              </w:tc>
            </w:tr>
          </w:tbl>
          <w:p w:rsidR="0029474F" w:rsidRDefault="0029474F" w:rsidP="00FA0B64">
            <w:pPr>
              <w:jc w:val="both"/>
              <w:rPr>
                <w:rFonts w:ascii="Arial Narrow" w:hAnsi="Arial Narrow" w:cs="Arial"/>
                <w:sz w:val="22"/>
                <w:szCs w:val="22"/>
              </w:rPr>
            </w:pPr>
          </w:p>
          <w:p w:rsidR="00F25181" w:rsidRPr="00CE740F" w:rsidRDefault="000E3897" w:rsidP="000E3897">
            <w:pPr>
              <w:jc w:val="both"/>
              <w:rPr>
                <w:rFonts w:ascii="Arial Narrow" w:hAnsi="Arial Narrow" w:cs="Arial"/>
                <w:sz w:val="22"/>
                <w:szCs w:val="22"/>
              </w:rPr>
            </w:pPr>
            <w:r w:rsidRPr="00CE740F">
              <w:rPr>
                <w:rFonts w:ascii="Arial Narrow" w:hAnsi="Arial Narrow" w:cs="Arial"/>
                <w:sz w:val="22"/>
                <w:szCs w:val="22"/>
              </w:rPr>
              <w:t>Se resaltan de estas cifras los siguientes rubros, los cuales alcanzan los porcentajes más altos de su presupuesto asignado sin comprometer.</w:t>
            </w:r>
          </w:p>
          <w:p w:rsidR="00F7004C" w:rsidRPr="00CE740F" w:rsidRDefault="000E3897" w:rsidP="000E7442">
            <w:pPr>
              <w:pStyle w:val="Prrafodelista"/>
              <w:numPr>
                <w:ilvl w:val="0"/>
                <w:numId w:val="31"/>
              </w:numPr>
              <w:spacing w:after="0"/>
              <w:ind w:left="497" w:hanging="426"/>
              <w:jc w:val="both"/>
              <w:rPr>
                <w:rFonts w:ascii="Arial Narrow" w:hAnsi="Arial Narrow" w:cs="Arial"/>
                <w:sz w:val="22"/>
                <w:szCs w:val="22"/>
              </w:rPr>
            </w:pPr>
            <w:r w:rsidRPr="00CE740F">
              <w:rPr>
                <w:rFonts w:ascii="Arial Narrow" w:hAnsi="Arial Narrow" w:cs="Arial"/>
                <w:sz w:val="22"/>
                <w:szCs w:val="22"/>
              </w:rPr>
              <w:t>A-3-6-3-12</w:t>
            </w:r>
            <w:r w:rsidR="00AB221C" w:rsidRPr="00CE740F">
              <w:rPr>
                <w:rFonts w:ascii="Arial Narrow" w:hAnsi="Arial Narrow" w:cs="Arial"/>
                <w:sz w:val="22"/>
                <w:szCs w:val="22"/>
              </w:rPr>
              <w:t xml:space="preserve"> </w:t>
            </w:r>
            <w:r w:rsidRPr="00CE740F">
              <w:rPr>
                <w:rFonts w:ascii="Arial Narrow" w:hAnsi="Arial Narrow" w:cs="Arial"/>
                <w:sz w:val="22"/>
                <w:szCs w:val="22"/>
              </w:rPr>
              <w:t>FONDO PARA LA REPARACION DE LAS VICTIMAS (ART.54 LEY 975 DE 2005)</w:t>
            </w:r>
            <w:r w:rsidR="00AB221C" w:rsidRPr="00CE740F">
              <w:rPr>
                <w:rFonts w:ascii="Arial Narrow" w:hAnsi="Arial Narrow" w:cs="Arial"/>
                <w:sz w:val="22"/>
                <w:szCs w:val="22"/>
              </w:rPr>
              <w:t xml:space="preserve"> con presupuesto asignado de </w:t>
            </w:r>
            <w:r w:rsidRPr="00CE740F">
              <w:rPr>
                <w:rFonts w:ascii="Arial Narrow" w:hAnsi="Arial Narrow" w:cs="Arial"/>
                <w:sz w:val="22"/>
                <w:szCs w:val="22"/>
              </w:rPr>
              <w:t>$45</w:t>
            </w:r>
            <w:r w:rsidR="00AB221C" w:rsidRPr="00CE740F">
              <w:rPr>
                <w:rFonts w:ascii="Arial Narrow" w:hAnsi="Arial Narrow" w:cs="Arial"/>
                <w:sz w:val="22"/>
                <w:szCs w:val="22"/>
              </w:rPr>
              <w:t>.</w:t>
            </w:r>
            <w:r w:rsidR="00F7004C" w:rsidRPr="00CE740F">
              <w:rPr>
                <w:rFonts w:ascii="Arial Narrow" w:hAnsi="Arial Narrow" w:cs="Arial"/>
                <w:sz w:val="22"/>
                <w:szCs w:val="22"/>
              </w:rPr>
              <w:t>000</w:t>
            </w:r>
            <w:r w:rsidR="00AB221C" w:rsidRPr="00CE740F">
              <w:rPr>
                <w:rFonts w:ascii="Arial Narrow" w:hAnsi="Arial Narrow" w:cs="Arial"/>
                <w:sz w:val="22"/>
                <w:szCs w:val="22"/>
              </w:rPr>
              <w:t>.</w:t>
            </w:r>
            <w:r w:rsidRPr="00CE740F">
              <w:rPr>
                <w:rFonts w:ascii="Arial Narrow" w:hAnsi="Arial Narrow" w:cs="Arial"/>
                <w:sz w:val="22"/>
                <w:szCs w:val="22"/>
              </w:rPr>
              <w:t>000</w:t>
            </w:r>
            <w:r w:rsidR="00AB221C" w:rsidRPr="00CE740F">
              <w:rPr>
                <w:rFonts w:ascii="Arial Narrow" w:hAnsi="Arial Narrow" w:cs="Arial"/>
                <w:sz w:val="22"/>
                <w:szCs w:val="22"/>
              </w:rPr>
              <w:t>.</w:t>
            </w:r>
            <w:r w:rsidRPr="00CE740F">
              <w:rPr>
                <w:rFonts w:ascii="Arial Narrow" w:hAnsi="Arial Narrow" w:cs="Arial"/>
                <w:sz w:val="22"/>
                <w:szCs w:val="22"/>
              </w:rPr>
              <w:t>000</w:t>
            </w:r>
            <w:r w:rsidR="00AB221C" w:rsidRPr="00CE740F">
              <w:rPr>
                <w:rFonts w:ascii="Arial Narrow" w:hAnsi="Arial Narrow" w:cs="Arial"/>
                <w:sz w:val="22"/>
                <w:szCs w:val="22"/>
              </w:rPr>
              <w:t xml:space="preserve">, </w:t>
            </w:r>
            <w:r w:rsidR="000B490E" w:rsidRPr="00CE740F">
              <w:rPr>
                <w:rFonts w:ascii="Arial Narrow" w:hAnsi="Arial Narrow" w:cs="Arial"/>
                <w:sz w:val="22"/>
                <w:szCs w:val="22"/>
              </w:rPr>
              <w:t>no se ejecutó el</w:t>
            </w:r>
            <w:r w:rsidR="00F7004C" w:rsidRPr="00CE740F">
              <w:rPr>
                <w:rFonts w:ascii="Arial Narrow" w:hAnsi="Arial Narrow" w:cs="Arial"/>
                <w:sz w:val="22"/>
                <w:szCs w:val="22"/>
              </w:rPr>
              <w:t xml:space="preserve"> 95.10</w:t>
            </w:r>
            <w:r w:rsidR="000B490E" w:rsidRPr="00CE740F">
              <w:rPr>
                <w:rFonts w:ascii="Arial Narrow" w:hAnsi="Arial Narrow" w:cs="Arial"/>
                <w:sz w:val="22"/>
                <w:szCs w:val="22"/>
              </w:rPr>
              <w:t xml:space="preserve">% correspondientes a </w:t>
            </w:r>
            <w:r w:rsidR="00F7004C" w:rsidRPr="00CE740F">
              <w:rPr>
                <w:rFonts w:ascii="Arial Narrow" w:hAnsi="Arial Narrow" w:cs="Arial"/>
                <w:sz w:val="22"/>
                <w:szCs w:val="22"/>
              </w:rPr>
              <w:t xml:space="preserve">$42.796.245.428,84 </w:t>
            </w:r>
          </w:p>
          <w:p w:rsidR="000B490E" w:rsidRPr="00CE740F" w:rsidRDefault="000B490E" w:rsidP="0061534C">
            <w:pPr>
              <w:pStyle w:val="Prrafodelista"/>
              <w:ind w:left="468"/>
              <w:jc w:val="both"/>
              <w:rPr>
                <w:rFonts w:ascii="Arial Narrow" w:hAnsi="Arial Narrow" w:cs="Arial"/>
                <w:sz w:val="22"/>
                <w:szCs w:val="22"/>
              </w:rPr>
            </w:pPr>
          </w:p>
          <w:p w:rsidR="000E3897" w:rsidRPr="00CE740F" w:rsidRDefault="000E3897" w:rsidP="0061534C">
            <w:pPr>
              <w:pStyle w:val="Prrafodelista"/>
              <w:numPr>
                <w:ilvl w:val="0"/>
                <w:numId w:val="31"/>
              </w:numPr>
              <w:ind w:left="468"/>
              <w:jc w:val="both"/>
              <w:rPr>
                <w:rFonts w:ascii="Arial Narrow" w:hAnsi="Arial Narrow" w:cs="Arial"/>
                <w:sz w:val="22"/>
                <w:szCs w:val="22"/>
              </w:rPr>
            </w:pPr>
            <w:r w:rsidRPr="00CE740F">
              <w:rPr>
                <w:rFonts w:ascii="Arial Narrow" w:hAnsi="Arial Narrow" w:cs="Arial"/>
                <w:sz w:val="22"/>
                <w:szCs w:val="22"/>
              </w:rPr>
              <w:t>C-540-1000-1</w:t>
            </w:r>
            <w:r w:rsidR="000B490E" w:rsidRPr="00CE740F">
              <w:rPr>
                <w:rFonts w:ascii="Arial Narrow" w:hAnsi="Arial Narrow" w:cs="Arial"/>
                <w:sz w:val="22"/>
                <w:szCs w:val="22"/>
              </w:rPr>
              <w:t xml:space="preserve"> </w:t>
            </w:r>
            <w:r w:rsidRPr="00CE740F">
              <w:rPr>
                <w:rFonts w:ascii="Arial Narrow" w:hAnsi="Arial Narrow" w:cs="Arial"/>
                <w:sz w:val="22"/>
                <w:szCs w:val="22"/>
              </w:rPr>
              <w:t>APOYO A LA CONSOLIDACIÓN DE LOS DERECHOS DE LAS VÍCTIMAS EN EL MARCO DE LA LEY DE VÍCTIMAS Y RESTITUCIÓN DE TIERRAS A NIVEL NACIONAL</w:t>
            </w:r>
            <w:r w:rsidR="000B490E" w:rsidRPr="00CE740F">
              <w:rPr>
                <w:rFonts w:ascii="Arial Narrow" w:hAnsi="Arial Narrow" w:cs="Arial"/>
                <w:sz w:val="22"/>
                <w:szCs w:val="22"/>
              </w:rPr>
              <w:t xml:space="preserve"> con presupuesto asignado </w:t>
            </w:r>
            <w:r w:rsidR="00DD19B4" w:rsidRPr="00CE740F">
              <w:rPr>
                <w:rFonts w:ascii="Arial Narrow" w:hAnsi="Arial Narrow" w:cs="Arial"/>
                <w:sz w:val="22"/>
                <w:szCs w:val="22"/>
              </w:rPr>
              <w:t xml:space="preserve">de </w:t>
            </w:r>
            <w:r w:rsidR="00F7004C" w:rsidRPr="00CE740F">
              <w:rPr>
                <w:rFonts w:ascii="Arial Narrow" w:hAnsi="Arial Narrow" w:cs="Arial"/>
                <w:sz w:val="22"/>
                <w:szCs w:val="22"/>
              </w:rPr>
              <w:t>$365</w:t>
            </w:r>
            <w:r w:rsidR="000B490E" w:rsidRPr="00CE740F">
              <w:rPr>
                <w:rFonts w:ascii="Arial Narrow" w:hAnsi="Arial Narrow" w:cs="Arial"/>
                <w:sz w:val="22"/>
                <w:szCs w:val="22"/>
              </w:rPr>
              <w:t>.</w:t>
            </w:r>
            <w:r w:rsidRPr="00CE740F">
              <w:rPr>
                <w:rFonts w:ascii="Arial Narrow" w:hAnsi="Arial Narrow" w:cs="Arial"/>
                <w:sz w:val="22"/>
                <w:szCs w:val="22"/>
              </w:rPr>
              <w:t>000</w:t>
            </w:r>
            <w:r w:rsidR="000B490E" w:rsidRPr="00CE740F">
              <w:rPr>
                <w:rFonts w:ascii="Arial Narrow" w:hAnsi="Arial Narrow" w:cs="Arial"/>
                <w:sz w:val="22"/>
                <w:szCs w:val="22"/>
              </w:rPr>
              <w:t>.</w:t>
            </w:r>
            <w:r w:rsidRPr="00CE740F">
              <w:rPr>
                <w:rFonts w:ascii="Arial Narrow" w:hAnsi="Arial Narrow" w:cs="Arial"/>
                <w:sz w:val="22"/>
                <w:szCs w:val="22"/>
              </w:rPr>
              <w:t>000</w:t>
            </w:r>
            <w:r w:rsidR="000B490E" w:rsidRPr="00CE740F">
              <w:rPr>
                <w:rFonts w:ascii="Arial Narrow" w:hAnsi="Arial Narrow" w:cs="Arial"/>
                <w:sz w:val="22"/>
                <w:szCs w:val="22"/>
              </w:rPr>
              <w:t xml:space="preserve">, sin ejecutar </w:t>
            </w:r>
            <w:r w:rsidR="00F7004C" w:rsidRPr="00CE740F">
              <w:rPr>
                <w:rFonts w:ascii="Arial Narrow" w:hAnsi="Arial Narrow" w:cs="Arial"/>
                <w:sz w:val="22"/>
                <w:szCs w:val="22"/>
              </w:rPr>
              <w:t>$365</w:t>
            </w:r>
            <w:r w:rsidR="000B490E" w:rsidRPr="00CE740F">
              <w:rPr>
                <w:rFonts w:ascii="Arial Narrow" w:hAnsi="Arial Narrow" w:cs="Arial"/>
                <w:sz w:val="22"/>
                <w:szCs w:val="22"/>
              </w:rPr>
              <w:t>.</w:t>
            </w:r>
            <w:r w:rsidRPr="00CE740F">
              <w:rPr>
                <w:rFonts w:ascii="Arial Narrow" w:hAnsi="Arial Narrow" w:cs="Arial"/>
                <w:sz w:val="22"/>
                <w:szCs w:val="22"/>
              </w:rPr>
              <w:t>000</w:t>
            </w:r>
            <w:r w:rsidR="000B490E" w:rsidRPr="00CE740F">
              <w:rPr>
                <w:rFonts w:ascii="Arial Narrow" w:hAnsi="Arial Narrow" w:cs="Arial"/>
                <w:sz w:val="22"/>
                <w:szCs w:val="22"/>
              </w:rPr>
              <w:t>.</w:t>
            </w:r>
            <w:r w:rsidRPr="00CE740F">
              <w:rPr>
                <w:rFonts w:ascii="Arial Narrow" w:hAnsi="Arial Narrow" w:cs="Arial"/>
                <w:sz w:val="22"/>
                <w:szCs w:val="22"/>
              </w:rPr>
              <w:t>000</w:t>
            </w:r>
            <w:r w:rsidR="00F7004C" w:rsidRPr="00CE740F">
              <w:rPr>
                <w:rFonts w:ascii="Arial Narrow" w:hAnsi="Arial Narrow" w:cs="Arial"/>
                <w:sz w:val="22"/>
                <w:szCs w:val="22"/>
              </w:rPr>
              <w:t xml:space="preserve"> correspondiente</w:t>
            </w:r>
            <w:r w:rsidR="000B490E" w:rsidRPr="00CE740F">
              <w:rPr>
                <w:rFonts w:ascii="Arial Narrow" w:hAnsi="Arial Narrow" w:cs="Arial"/>
                <w:sz w:val="22"/>
                <w:szCs w:val="22"/>
              </w:rPr>
              <w:t xml:space="preserve"> al </w:t>
            </w:r>
            <w:r w:rsidRPr="00CE740F">
              <w:rPr>
                <w:rFonts w:ascii="Arial Narrow" w:hAnsi="Arial Narrow" w:cs="Arial"/>
                <w:sz w:val="22"/>
                <w:szCs w:val="22"/>
              </w:rPr>
              <w:t>100.0%</w:t>
            </w:r>
          </w:p>
          <w:p w:rsidR="000B490E" w:rsidRPr="00CE740F" w:rsidRDefault="000B490E" w:rsidP="0061534C">
            <w:pPr>
              <w:pStyle w:val="Prrafodelista"/>
              <w:ind w:left="468"/>
              <w:rPr>
                <w:rFonts w:ascii="Arial Narrow" w:hAnsi="Arial Narrow" w:cs="Arial"/>
                <w:sz w:val="22"/>
                <w:szCs w:val="22"/>
              </w:rPr>
            </w:pPr>
          </w:p>
          <w:p w:rsidR="00F7004C" w:rsidRPr="00CE740F" w:rsidRDefault="000E3897" w:rsidP="00355B26">
            <w:pPr>
              <w:pStyle w:val="Prrafodelista"/>
              <w:numPr>
                <w:ilvl w:val="0"/>
                <w:numId w:val="31"/>
              </w:numPr>
              <w:spacing w:after="0"/>
              <w:ind w:left="468"/>
              <w:jc w:val="both"/>
              <w:rPr>
                <w:color w:val="000000"/>
                <w:sz w:val="16"/>
                <w:szCs w:val="16"/>
                <w:lang w:val="es-CO" w:eastAsia="es-CO"/>
              </w:rPr>
            </w:pPr>
            <w:r w:rsidRPr="00CE740F">
              <w:rPr>
                <w:rFonts w:ascii="Arial Narrow" w:hAnsi="Arial Narrow" w:cs="Arial"/>
                <w:sz w:val="22"/>
                <w:szCs w:val="22"/>
              </w:rPr>
              <w:t>C-540-1000-2</w:t>
            </w:r>
            <w:r w:rsidRPr="00CE740F">
              <w:rPr>
                <w:rFonts w:ascii="Arial Narrow" w:hAnsi="Arial Narrow" w:cs="Arial"/>
                <w:sz w:val="22"/>
                <w:szCs w:val="22"/>
              </w:rPr>
              <w:tab/>
              <w:t>APOYO A LA IMPLEMENTACION DE MEDIDAS DE REPARACION COLECTIVA Y RECONSTRUCCION SOCIAL A NIVEL NACIONAL</w:t>
            </w:r>
            <w:r w:rsidR="00DD19B4" w:rsidRPr="00CE740F">
              <w:rPr>
                <w:rFonts w:ascii="Arial Narrow" w:hAnsi="Arial Narrow" w:cs="Arial"/>
                <w:sz w:val="22"/>
                <w:szCs w:val="22"/>
              </w:rPr>
              <w:t xml:space="preserve"> con presupuesto asignado</w:t>
            </w:r>
            <w:r w:rsidR="00170833" w:rsidRPr="00CE740F">
              <w:rPr>
                <w:rFonts w:ascii="Arial Narrow" w:hAnsi="Arial Narrow" w:cs="Arial"/>
                <w:sz w:val="22"/>
                <w:szCs w:val="22"/>
              </w:rPr>
              <w:t xml:space="preserve"> (donación), </w:t>
            </w:r>
            <w:r w:rsidR="00DD19B4" w:rsidRPr="00CE740F">
              <w:rPr>
                <w:rFonts w:ascii="Arial Narrow" w:hAnsi="Arial Narrow" w:cs="Arial"/>
                <w:sz w:val="22"/>
                <w:szCs w:val="22"/>
              </w:rPr>
              <w:t xml:space="preserve">por </w:t>
            </w:r>
            <w:r w:rsidRPr="00CE740F">
              <w:rPr>
                <w:rFonts w:ascii="Arial Narrow" w:hAnsi="Arial Narrow" w:cs="Arial"/>
                <w:sz w:val="22"/>
                <w:szCs w:val="22"/>
              </w:rPr>
              <w:t>$</w:t>
            </w:r>
            <w:r w:rsidR="00F7004C" w:rsidRPr="00CE740F">
              <w:rPr>
                <w:rFonts w:ascii="Arial Narrow" w:hAnsi="Arial Narrow" w:cs="Arial"/>
                <w:sz w:val="22"/>
                <w:szCs w:val="22"/>
              </w:rPr>
              <w:t>7.059.376.000,00</w:t>
            </w:r>
            <w:r w:rsidR="00F7004C" w:rsidRPr="00CE740F">
              <w:rPr>
                <w:color w:val="000000"/>
                <w:sz w:val="16"/>
                <w:szCs w:val="16"/>
              </w:rPr>
              <w:t xml:space="preserve"> </w:t>
            </w:r>
          </w:p>
          <w:p w:rsidR="00F7004C" w:rsidRPr="00CE740F" w:rsidRDefault="00F7004C" w:rsidP="00F7004C">
            <w:pPr>
              <w:pStyle w:val="Prrafodelista"/>
              <w:ind w:left="468"/>
              <w:jc w:val="both"/>
              <w:rPr>
                <w:rFonts w:ascii="Arial Narrow" w:hAnsi="Arial Narrow" w:cs="Arial"/>
                <w:sz w:val="22"/>
                <w:szCs w:val="22"/>
              </w:rPr>
            </w:pPr>
            <w:r w:rsidRPr="00CE740F">
              <w:rPr>
                <w:rFonts w:ascii="Arial Narrow" w:hAnsi="Arial Narrow" w:cs="Arial"/>
                <w:sz w:val="22"/>
                <w:szCs w:val="22"/>
              </w:rPr>
              <w:t>no se ejecutó el 87.44</w:t>
            </w:r>
            <w:r w:rsidR="00DD19B4" w:rsidRPr="00CE740F">
              <w:rPr>
                <w:rFonts w:ascii="Arial Narrow" w:hAnsi="Arial Narrow" w:cs="Arial"/>
                <w:sz w:val="22"/>
                <w:szCs w:val="22"/>
              </w:rPr>
              <w:t>%</w:t>
            </w:r>
            <w:r w:rsidR="00E46018" w:rsidRPr="00CE740F">
              <w:rPr>
                <w:rFonts w:ascii="Arial Narrow" w:hAnsi="Arial Narrow" w:cs="Arial"/>
                <w:sz w:val="22"/>
                <w:szCs w:val="22"/>
              </w:rPr>
              <w:t>,</w:t>
            </w:r>
            <w:r w:rsidR="00BE0AEB" w:rsidRPr="00CE740F">
              <w:rPr>
                <w:rFonts w:ascii="Arial Narrow" w:hAnsi="Arial Narrow" w:cs="Arial"/>
                <w:sz w:val="22"/>
                <w:szCs w:val="22"/>
              </w:rPr>
              <w:t xml:space="preserve"> c</w:t>
            </w:r>
            <w:r w:rsidR="00DD19B4" w:rsidRPr="00CE740F">
              <w:rPr>
                <w:rFonts w:ascii="Arial Narrow" w:hAnsi="Arial Narrow" w:cs="Arial"/>
                <w:sz w:val="22"/>
                <w:szCs w:val="22"/>
              </w:rPr>
              <w:t xml:space="preserve">orrespondientes a </w:t>
            </w:r>
            <w:r w:rsidRPr="00CE740F">
              <w:rPr>
                <w:rFonts w:ascii="Arial Narrow" w:hAnsi="Arial Narrow" w:cs="Arial"/>
                <w:sz w:val="22"/>
                <w:szCs w:val="22"/>
              </w:rPr>
              <w:t xml:space="preserve">$6.172.902.168,00 </w:t>
            </w:r>
          </w:p>
          <w:p w:rsidR="00FA0B64" w:rsidRPr="00CE740F" w:rsidRDefault="000E3897" w:rsidP="002518EE">
            <w:pPr>
              <w:pStyle w:val="Prrafodelista"/>
              <w:ind w:left="468"/>
              <w:jc w:val="both"/>
              <w:rPr>
                <w:rFonts w:ascii="Arial Narrow" w:hAnsi="Arial Narrow" w:cs="Arial"/>
                <w:sz w:val="22"/>
                <w:szCs w:val="22"/>
              </w:rPr>
            </w:pPr>
            <w:r w:rsidRPr="00CE740F">
              <w:rPr>
                <w:rFonts w:ascii="Arial Narrow" w:hAnsi="Arial Narrow" w:cs="Arial"/>
                <w:sz w:val="22"/>
                <w:szCs w:val="22"/>
              </w:rPr>
              <w:tab/>
            </w:r>
          </w:p>
          <w:p w:rsidR="00FA0B64" w:rsidRPr="00CE740F" w:rsidRDefault="00FA0B64" w:rsidP="00FA0B64">
            <w:pPr>
              <w:pStyle w:val="Prrafodelista"/>
              <w:numPr>
                <w:ilvl w:val="0"/>
                <w:numId w:val="27"/>
              </w:numPr>
              <w:jc w:val="both"/>
              <w:rPr>
                <w:rFonts w:ascii="Arial Narrow" w:hAnsi="Arial Narrow" w:cs="Arial"/>
                <w:sz w:val="22"/>
                <w:szCs w:val="22"/>
                <w:u w:val="single"/>
              </w:rPr>
            </w:pPr>
            <w:r w:rsidRPr="00CE740F">
              <w:rPr>
                <w:rFonts w:ascii="Arial Narrow" w:hAnsi="Arial Narrow" w:cs="Arial"/>
                <w:sz w:val="22"/>
                <w:szCs w:val="22"/>
                <w:u w:val="single"/>
              </w:rPr>
              <w:t xml:space="preserve">Saldos pendientes por comprometer en Certificados de Disponibilidad Presupuestal </w:t>
            </w:r>
          </w:p>
          <w:p w:rsidR="00C315D5" w:rsidRDefault="00FA0B64" w:rsidP="00C315D5">
            <w:pPr>
              <w:jc w:val="both"/>
              <w:rPr>
                <w:rFonts w:ascii="Arial Narrow" w:hAnsi="Arial Narrow" w:cs="Arial"/>
                <w:sz w:val="22"/>
                <w:szCs w:val="22"/>
              </w:rPr>
            </w:pPr>
            <w:r w:rsidRPr="00CE740F">
              <w:rPr>
                <w:rFonts w:ascii="Arial Narrow" w:hAnsi="Arial Narrow" w:cs="Arial"/>
                <w:sz w:val="22"/>
                <w:szCs w:val="22"/>
              </w:rPr>
              <w:t xml:space="preserve">El total del presupuesto </w:t>
            </w:r>
            <w:r w:rsidR="00C57975" w:rsidRPr="00CE740F">
              <w:rPr>
                <w:rFonts w:ascii="Arial Narrow" w:hAnsi="Arial Narrow" w:cs="Arial"/>
                <w:sz w:val="22"/>
                <w:szCs w:val="22"/>
              </w:rPr>
              <w:t xml:space="preserve">fue </w:t>
            </w:r>
            <w:r w:rsidRPr="00CE740F">
              <w:rPr>
                <w:rFonts w:ascii="Arial Narrow" w:hAnsi="Arial Narrow" w:cs="Arial"/>
                <w:sz w:val="22"/>
                <w:szCs w:val="22"/>
              </w:rPr>
              <w:t xml:space="preserve">afectado con CDP en el </w:t>
            </w:r>
            <w:r w:rsidR="00884F94" w:rsidRPr="00CE740F">
              <w:rPr>
                <w:rFonts w:ascii="Arial Narrow" w:hAnsi="Arial Narrow" w:cs="Arial"/>
                <w:sz w:val="22"/>
                <w:szCs w:val="22"/>
              </w:rPr>
              <w:t>94.62</w:t>
            </w:r>
            <w:r w:rsidRPr="00CE740F">
              <w:rPr>
                <w:rFonts w:ascii="Arial Narrow" w:hAnsi="Arial Narrow" w:cs="Arial"/>
                <w:sz w:val="22"/>
                <w:szCs w:val="22"/>
              </w:rPr>
              <w:t xml:space="preserve">%, es decir </w:t>
            </w:r>
            <w:r w:rsidR="001D4C6E" w:rsidRPr="00CE740F">
              <w:rPr>
                <w:rFonts w:ascii="Arial Narrow" w:hAnsi="Arial Narrow" w:cs="Arial"/>
                <w:sz w:val="22"/>
                <w:szCs w:val="22"/>
              </w:rPr>
              <w:t>$</w:t>
            </w:r>
            <w:r w:rsidR="00884F94" w:rsidRPr="00CE740F">
              <w:rPr>
                <w:rFonts w:ascii="Arial Narrow" w:hAnsi="Arial Narrow" w:cs="Arial"/>
                <w:sz w:val="22"/>
                <w:szCs w:val="22"/>
              </w:rPr>
              <w:t>1.722.320.027.132,40</w:t>
            </w:r>
            <w:r w:rsidR="00C315D5" w:rsidRPr="00CE740F">
              <w:rPr>
                <w:rFonts w:ascii="Arial Narrow" w:hAnsi="Arial Narrow" w:cs="Arial"/>
                <w:sz w:val="22"/>
                <w:szCs w:val="22"/>
              </w:rPr>
              <w:t>,</w:t>
            </w:r>
            <w:r w:rsidR="00884F94" w:rsidRPr="00CE740F">
              <w:rPr>
                <w:rFonts w:ascii="Arial Narrow" w:hAnsi="Arial Narrow" w:cs="Arial"/>
                <w:sz w:val="22"/>
                <w:szCs w:val="22"/>
              </w:rPr>
              <w:t xml:space="preserve"> </w:t>
            </w:r>
            <w:r w:rsidR="00C315D5" w:rsidRPr="00CE740F">
              <w:rPr>
                <w:rFonts w:ascii="Arial Narrow" w:hAnsi="Arial Narrow" w:cs="Arial"/>
                <w:sz w:val="22"/>
                <w:szCs w:val="22"/>
              </w:rPr>
              <w:t>este valor a su vez presentó saldos sin comprometer por valor de $15.341.031.777,12 así:</w:t>
            </w:r>
          </w:p>
          <w:tbl>
            <w:tblPr>
              <w:tblW w:w="5000" w:type="pct"/>
              <w:tblLayout w:type="fixed"/>
              <w:tblCellMar>
                <w:left w:w="70" w:type="dxa"/>
                <w:right w:w="70" w:type="dxa"/>
              </w:tblCellMar>
              <w:tblLook w:val="04A0" w:firstRow="1" w:lastRow="0" w:firstColumn="1" w:lastColumn="0" w:noHBand="0" w:noVBand="1"/>
            </w:tblPr>
            <w:tblGrid>
              <w:gridCol w:w="761"/>
              <w:gridCol w:w="2587"/>
              <w:gridCol w:w="1593"/>
              <w:gridCol w:w="1579"/>
              <w:gridCol w:w="1627"/>
              <w:gridCol w:w="1348"/>
              <w:gridCol w:w="987"/>
            </w:tblGrid>
            <w:tr w:rsidR="00D923F8" w:rsidRPr="00485303" w:rsidTr="0081049E">
              <w:trPr>
                <w:trHeight w:val="1215"/>
              </w:trPr>
              <w:tc>
                <w:tcPr>
                  <w:tcW w:w="363"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RUBRO</w:t>
                  </w:r>
                </w:p>
              </w:tc>
              <w:tc>
                <w:tcPr>
                  <w:tcW w:w="1234"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DESCRIPCION</w:t>
                  </w:r>
                </w:p>
              </w:tc>
              <w:tc>
                <w:tcPr>
                  <w:tcW w:w="760"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APR. VIGENTE</w:t>
                  </w:r>
                </w:p>
              </w:tc>
              <w:tc>
                <w:tcPr>
                  <w:tcW w:w="753"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CDP</w:t>
                  </w:r>
                </w:p>
              </w:tc>
              <w:tc>
                <w:tcPr>
                  <w:tcW w:w="776"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COMPROMISO</w:t>
                  </w:r>
                </w:p>
              </w:tc>
              <w:tc>
                <w:tcPr>
                  <w:tcW w:w="643"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CDP - CRP, SALDO EN CDP</w:t>
                  </w:r>
                </w:p>
              </w:tc>
              <w:tc>
                <w:tcPr>
                  <w:tcW w:w="471" w:type="pct"/>
                  <w:tcBorders>
                    <w:top w:val="single" w:sz="4" w:space="0" w:color="D3D3D3"/>
                    <w:left w:val="single" w:sz="4" w:space="0" w:color="D3D3D3"/>
                    <w:bottom w:val="single" w:sz="4" w:space="0" w:color="D3D3D3"/>
                    <w:right w:val="single" w:sz="4" w:space="0" w:color="D3D3D3"/>
                  </w:tcBorders>
                  <w:shd w:val="clear" w:color="5B9BD5" w:fill="5B9BD5"/>
                  <w:vAlign w:val="center"/>
                  <w:hideMark/>
                </w:tcPr>
                <w:p w:rsidR="00485303" w:rsidRPr="00485303" w:rsidRDefault="00485303" w:rsidP="00485303">
                  <w:pPr>
                    <w:spacing w:after="0"/>
                    <w:jc w:val="center"/>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SIN UTILIZAR EN CDP</w:t>
                  </w:r>
                </w:p>
              </w:tc>
            </w:tr>
            <w:tr w:rsidR="00D923F8"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A-1-0-1-1</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SUELDOS DE PERSONAL DE NOMINA</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33.810.000.000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33.577.686.724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33.564.355.814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13.330.910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0,04%</w:t>
                  </w:r>
                </w:p>
              </w:tc>
            </w:tr>
            <w:tr w:rsidR="00485303"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A-1-0-1-4</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PRIMA TECNICA</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1.778.000.000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1.735.355.187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1.735.355.187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A-1-0-1-5</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OTROS</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7.674.000.000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7.581.627.280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7.581.627.280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485303"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A-1-0-1-9</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HORAS EXTRAS, DIAS FESTIVOS E INDEMNIZACION POR VACACIONES</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416.000.000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314.263.968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314.263.968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A-1-0-2</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SERVICIOS PERSONALES INDIRECTOS</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3.653.283.685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3.387.822.863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3.385.617.863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2.205.000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0,06%</w:t>
                  </w:r>
                </w:p>
              </w:tc>
            </w:tr>
            <w:tr w:rsidR="00485303"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A-1-0-5</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CONTRIBUCIONES INHERENTES A LA NOMINA SECTOR PRIVADO Y PUBLICO</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15.231.000.000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15.139.035.733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15.139.035.733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30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TOTAL GASTOS DE PERSONAL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62.562.283.685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61.735.791.755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61.720.255.845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15.535.910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0,02%</w:t>
                  </w:r>
                </w:p>
              </w:tc>
            </w:tr>
            <w:tr w:rsidR="00485303"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A-2-0-4</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ADQUISICION DE BIENES Y SERVICIOS</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17.151.503.974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16.251.006.781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16.196.074.410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54.932.371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0,32%</w:t>
                  </w:r>
                </w:p>
              </w:tc>
            </w:tr>
            <w:tr w:rsidR="00D923F8" w:rsidRPr="00485303" w:rsidTr="0081049E">
              <w:trPr>
                <w:trHeight w:val="30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TOTAL GASTOS GENERALES</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17.151.503.974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16.251.006.781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16.196.074.410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54.932.371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0,32%</w:t>
                  </w:r>
                </w:p>
              </w:tc>
            </w:tr>
            <w:tr w:rsidR="00485303" w:rsidRPr="00485303" w:rsidTr="0081049E">
              <w:trPr>
                <w:trHeight w:val="43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A-3-2-1-1</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CUOTA DE AUDITAJE CONTRANAL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2.120.580.000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2.120.580.000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2.120.580.000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A-3-6-1-1</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SENTENCIAS Y CONCILIACIONES</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322.672.375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160.435.586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160.435.586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485303"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A-3-6-3-12</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FONDO PARA LA REPARACION DE LAS VICTIMAS (ART.54 LEY 975 DE 2005)</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599.194.199.651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593.267.502.509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591.627.544.494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1.639.958.015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0,27%</w:t>
                  </w:r>
                </w:p>
              </w:tc>
            </w:tr>
            <w:tr w:rsidR="00D923F8"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A-3-6-3-12</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FONDO PARA LA REPARACION DE LAS VICTIMAS (ART.54 LEY 975 DE 2005)</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45.000.000.000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2.203.754.571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2.203.754.571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485303" w:rsidRPr="00485303" w:rsidTr="0081049E">
              <w:trPr>
                <w:trHeight w:val="45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A-3-6-3-999</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PAGO PASIVOS EXIGIBLES VIGENCIAS EXPIRADAS</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16.500.000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16.500.000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16.500.000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30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TOTAL  TRANSFERENCIAS</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646.653.952.026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597.768.772.667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596.128.814.652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1.639.958.015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0,25%</w:t>
                  </w:r>
                </w:p>
              </w:tc>
            </w:tr>
            <w:tr w:rsidR="00485303" w:rsidRPr="00485303" w:rsidTr="0081049E">
              <w:trPr>
                <w:trHeight w:val="42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TOTAL  GASTOS  DE FUNCIONAMIENTO</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726.367.739.685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675.755.571.202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674.045.144.906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1.710.426.296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0,24%</w:t>
                  </w:r>
                </w:p>
              </w:tc>
            </w:tr>
            <w:tr w:rsidR="00D923F8" w:rsidRPr="00485303" w:rsidTr="0081049E">
              <w:trPr>
                <w:trHeight w:val="13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C-223-1507-1</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58.165.551.281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48.259.942.529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48.259.942.529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485303" w:rsidRPr="00485303" w:rsidTr="0081049E">
              <w:trPr>
                <w:trHeight w:val="135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C-223-1507-1</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MEJORAMIENTO DE LOS CANALES DE ATENCIÓN Y COMUNICACIÓN PARA LAS VÍCTIMAS PARA FACILITAR SU ACCESO A LA OFERTA INSTITUCIONAL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17.142.311.442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14.403.081.401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14.403.081.401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157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C-223-1507-2</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31.815.813.615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28.680.096.392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28.365.671.440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314.424.953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0,99%</w:t>
                  </w:r>
                </w:p>
              </w:tc>
            </w:tr>
            <w:tr w:rsidR="00485303" w:rsidRPr="00485303" w:rsidTr="0081049E">
              <w:trPr>
                <w:trHeight w:val="15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C-223-1507-2</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IMPLEMENTACIÓN DEL PLAN ESTRATÉGICO DE TECNOLOGÍA DE INFORMACIÓN PARA ASISTENCIA, ATENCIÓN Y REPARACIÓN INTEGRAL A LAS VÍCTIMAS 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28.540.512.046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25.915.880.045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25.915.880.045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90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C-310-1000-1</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FORTALECIMIENTO DE LA CAPACIDAD DE GESTIÓN Y DE LA COORDINACIÓN DE LAS ENTIDADES DEL SNARIV</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5.869.221.240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5.345.604.767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5.342.363.878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3.240.889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0,06%</w:t>
                  </w:r>
                </w:p>
              </w:tc>
            </w:tr>
            <w:tr w:rsidR="00485303"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C-310-1507-1</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APOYO, PARTICIPACIÓN Y VISIBILIZACIÓN DE LAS VÍCTIMAS</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271.591.751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186.285.046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186.285.046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C-310-1507-1</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APOYO, PARTICIPACIÓN Y VISIBILIZACIÓN DE LAS VÍCTIMAS</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9.622.614.849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9.553.601.531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9.547.063.788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6.537.743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0,07%</w:t>
                  </w:r>
                </w:p>
              </w:tc>
            </w:tr>
            <w:tr w:rsidR="00485303"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C-320-1507-2</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ASISTENCIA Y ATENCIÓN INTEGRAL A VÍCTIMAS 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32.941.761.033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31.560.946.817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31.116.100.098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444.846.719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1,35%</w:t>
                  </w:r>
                </w:p>
              </w:tc>
            </w:tr>
            <w:tr w:rsidR="00D923F8"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C-320-1507-2</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ASISTENCIA Y ATENCIÓN INTEGRAL A VÍCTIMAS 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19.251.498.109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19.251.498.109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19.247.786.105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3.712.004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0,02%</w:t>
                  </w:r>
                </w:p>
              </w:tc>
            </w:tr>
            <w:tr w:rsidR="00485303"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C-320-1507-4</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PREVENCIÓN ATENCION A LA POBLACION DESPLAZADA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109.052.926.584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107.503.721.608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107.498.822.208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4.899.400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67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C-320-1507-4</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PREVENCIÓN ATENCION A LA POBLACION DESPLAZADA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714.375.321.882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712.491.099.678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712.370.045.485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121.054.193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0,02%</w:t>
                  </w:r>
                </w:p>
              </w:tc>
            </w:tr>
            <w:tr w:rsidR="00485303" w:rsidRPr="00485303" w:rsidTr="0081049E">
              <w:trPr>
                <w:trHeight w:val="180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C-320-1507-5</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17.333.420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180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C-320-1507-5</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APOYO A ENTIDADES TERRITORIALES A TRAVÉS DE LA COFINANCIACIÓN PARA LA ASISTENCIA, ATENCIÓN Y REPARACIÓN INTEGRAL A LAS VÍCTIMAS DEL DESPLAZAMIENTO FORZADO  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17.721.231.419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17.542.672.114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17.533.644.024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9.028.090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0,05%</w:t>
                  </w:r>
                </w:p>
              </w:tc>
            </w:tr>
            <w:tr w:rsidR="00485303" w:rsidRPr="00485303" w:rsidTr="0081049E">
              <w:trPr>
                <w:trHeight w:val="90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C-320-1507-6</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IMPLEMENTACIÓN DE LAS MEDIDAS DE REPARACIÓN COLECTIVA 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1.959.250.000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1.959.249.996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1.767.076.422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192.173.574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9,81%</w:t>
                  </w:r>
                </w:p>
              </w:tc>
            </w:tr>
            <w:tr w:rsidR="00D923F8" w:rsidRPr="00485303" w:rsidTr="0081049E">
              <w:trPr>
                <w:trHeight w:val="90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C-320-1507-6</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IMPLEMENTACIÓN DE LAS MEDIDAS DE REPARACIÓN COLECTIVA 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23.932.750.000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22.674.783.372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18.528.090.695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4.146.692.677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17,33%</w:t>
                  </w:r>
                </w:p>
              </w:tc>
            </w:tr>
            <w:tr w:rsidR="00485303" w:rsidRPr="00485303" w:rsidTr="0081049E">
              <w:trPr>
                <w:trHeight w:val="1575"/>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C-320-1507-8</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IMPLEMENTACION DE PROCESOS DE RETORNO O REUBICACION DE VICTIMAS DE DESPLAZAMIENTO FORZADO, EN EL MARCO DE LA REPARACION INTEGRAL 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12.987.788.895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12.837.835.155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5.103.349.787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7.734.485.368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59,55%</w:t>
                  </w:r>
                </w:p>
              </w:tc>
            </w:tr>
            <w:tr w:rsidR="00D923F8" w:rsidRPr="00485303" w:rsidTr="0081049E">
              <w:trPr>
                <w:trHeight w:val="13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C-320-1507-9</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IMPLEMENTACION DEL ENFOQUE DIFERENCIAL Y DE GENERO EN LA POITICA PUBLICA DE ATENCION Y REPARACION INTEGRAL A LAS VICTIMAS 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1.429.405.920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1.412.639.889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838.630.018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574.009.871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40,16%</w:t>
                  </w:r>
                </w:p>
              </w:tc>
            </w:tr>
            <w:tr w:rsidR="00485303" w:rsidRPr="00485303" w:rsidTr="0081049E">
              <w:trPr>
                <w:trHeight w:val="135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C-320-1507-10</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FORTALECIMIENTO A LAS MEDIDAS DE ASISTENCIA, ATENCION Y REPARACION A VICTIMAS QUE SE ENCUENTRAN EN EL EXTERIOR</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850.000.000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842.760.126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767.260.126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75.500.000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8,88%</w:t>
                  </w:r>
                </w:p>
              </w:tc>
            </w:tr>
            <w:tr w:rsidR="00D923F8" w:rsidRPr="00485303" w:rsidTr="0081049E">
              <w:trPr>
                <w:trHeight w:val="112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C-320-1507-11</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ASISTENCIA Y ATENCION INTEGRAL A VICTIMAS A NIVEL NACIONAL - PAGOS PASIVOS EXIGIBLES VIGENCIA EXPIRADA</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597.315.301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597.315.301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597.315.301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485303" w:rsidRPr="00485303" w:rsidTr="0081049E">
              <w:trPr>
                <w:trHeight w:val="135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C-540-1000-1</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APOYO A LA CONSOLIDACIÓN DE LOS DERECHOS DE LAS VÍCTIMAS EN EL MARCO DE LA LEY DE VÍCTIMAS Y RESTITUCIÓN DE TIERRAS A NIVEL NACIONAL</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365.000.000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D923F8" w:rsidRPr="00485303" w:rsidTr="0081049E">
              <w:trPr>
                <w:trHeight w:val="1350"/>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C-540-1000-2</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APOYO A LA IMPLEMENTACION DE MEDIDAS DE REPARACION COLECTIVA Y RECONSTRUCCION SOCIAL A NIVEL NACIONAL</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7.059.376.000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886.473.832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886.473.832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xml:space="preserve">                         -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0,00%</w:t>
                  </w:r>
                </w:p>
              </w:tc>
            </w:tr>
            <w:tr w:rsidR="00485303" w:rsidRPr="00485303" w:rsidTr="0081049E">
              <w:trPr>
                <w:trHeight w:val="300"/>
              </w:trPr>
              <w:tc>
                <w:tcPr>
                  <w:tcW w:w="36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w:t>
                  </w:r>
                </w:p>
              </w:tc>
              <w:tc>
                <w:tcPr>
                  <w:tcW w:w="1234"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TOTAL INVERSION</w:t>
                  </w:r>
                </w:p>
              </w:tc>
              <w:tc>
                <w:tcPr>
                  <w:tcW w:w="76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1.093.968.574.787 </w:t>
                  </w:r>
                </w:p>
              </w:tc>
              <w:tc>
                <w:tcPr>
                  <w:tcW w:w="75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1.061.905.487.707 </w:t>
                  </w:r>
                </w:p>
              </w:tc>
              <w:tc>
                <w:tcPr>
                  <w:tcW w:w="776"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1.048.274.882.226 </w:t>
                  </w:r>
                </w:p>
              </w:tc>
              <w:tc>
                <w:tcPr>
                  <w:tcW w:w="643"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13.630.605.481 </w:t>
                  </w:r>
                </w:p>
              </w:tc>
              <w:tc>
                <w:tcPr>
                  <w:tcW w:w="471" w:type="pct"/>
                  <w:tcBorders>
                    <w:top w:val="single" w:sz="4" w:space="0" w:color="9BC2E6"/>
                    <w:left w:val="single" w:sz="4" w:space="0" w:color="D3D3D3"/>
                    <w:bottom w:val="single" w:sz="4" w:space="0" w:color="D3D3D3"/>
                    <w:right w:val="single" w:sz="4" w:space="0" w:color="D3D3D3"/>
                  </w:tcBorders>
                  <w:shd w:val="clear" w:color="auto" w:fill="auto"/>
                  <w:vAlign w:val="center"/>
                  <w:hideMark/>
                </w:tcPr>
                <w:p w:rsidR="00485303" w:rsidRPr="00485303" w:rsidRDefault="00485303" w:rsidP="00485303">
                  <w:pPr>
                    <w:spacing w:after="0"/>
                    <w:jc w:val="right"/>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1,25%</w:t>
                  </w:r>
                </w:p>
              </w:tc>
            </w:tr>
            <w:tr w:rsidR="00D923F8" w:rsidRPr="00485303" w:rsidTr="0081049E">
              <w:trPr>
                <w:trHeight w:val="255"/>
              </w:trPr>
              <w:tc>
                <w:tcPr>
                  <w:tcW w:w="36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color w:val="000000"/>
                      <w:sz w:val="16"/>
                      <w:szCs w:val="16"/>
                      <w:lang w:val="es-CO" w:eastAsia="es-CO"/>
                    </w:rPr>
                  </w:pPr>
                  <w:r w:rsidRPr="00485303">
                    <w:rPr>
                      <w:rFonts w:ascii="Times New Roman" w:eastAsia="Times New Roman" w:hAnsi="Times New Roman"/>
                      <w:color w:val="000000"/>
                      <w:sz w:val="16"/>
                      <w:szCs w:val="16"/>
                      <w:lang w:val="es-CO" w:eastAsia="es-CO"/>
                    </w:rPr>
                    <w:t> </w:t>
                  </w:r>
                </w:p>
              </w:tc>
              <w:tc>
                <w:tcPr>
                  <w:tcW w:w="1234"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TOTAL PRESUPUESTO</w:t>
                  </w:r>
                </w:p>
              </w:tc>
              <w:tc>
                <w:tcPr>
                  <w:tcW w:w="760"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1.820.336.314.472 </w:t>
                  </w:r>
                </w:p>
              </w:tc>
              <w:tc>
                <w:tcPr>
                  <w:tcW w:w="75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1.737.661.058.910 </w:t>
                  </w:r>
                </w:p>
              </w:tc>
              <w:tc>
                <w:tcPr>
                  <w:tcW w:w="776"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1.722.320.027.132 </w:t>
                  </w:r>
                </w:p>
              </w:tc>
              <w:tc>
                <w:tcPr>
                  <w:tcW w:w="643" w:type="pct"/>
                  <w:tcBorders>
                    <w:top w:val="single" w:sz="4" w:space="0" w:color="D3D3D3"/>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 xml:space="preserve"> 15.341.031.777 </w:t>
                  </w:r>
                </w:p>
              </w:tc>
              <w:tc>
                <w:tcPr>
                  <w:tcW w:w="471" w:type="pct"/>
                  <w:tcBorders>
                    <w:top w:val="single" w:sz="4" w:space="0" w:color="9BC2E6"/>
                    <w:left w:val="single" w:sz="4" w:space="0" w:color="D3D3D3"/>
                    <w:bottom w:val="single" w:sz="4" w:space="0" w:color="D3D3D3"/>
                    <w:right w:val="single" w:sz="4" w:space="0" w:color="D3D3D3"/>
                  </w:tcBorders>
                  <w:shd w:val="clear" w:color="DDEBF7" w:fill="DDEBF7"/>
                  <w:vAlign w:val="center"/>
                  <w:hideMark/>
                </w:tcPr>
                <w:p w:rsidR="00485303" w:rsidRPr="00485303" w:rsidRDefault="00485303" w:rsidP="00485303">
                  <w:pPr>
                    <w:spacing w:after="0"/>
                    <w:jc w:val="right"/>
                    <w:rPr>
                      <w:rFonts w:ascii="Times New Roman" w:eastAsia="Times New Roman" w:hAnsi="Times New Roman"/>
                      <w:b/>
                      <w:bCs/>
                      <w:color w:val="000000"/>
                      <w:sz w:val="16"/>
                      <w:szCs w:val="16"/>
                      <w:lang w:val="es-CO" w:eastAsia="es-CO"/>
                    </w:rPr>
                  </w:pPr>
                  <w:r w:rsidRPr="00485303">
                    <w:rPr>
                      <w:rFonts w:ascii="Times New Roman" w:eastAsia="Times New Roman" w:hAnsi="Times New Roman"/>
                      <w:b/>
                      <w:bCs/>
                      <w:color w:val="000000"/>
                      <w:sz w:val="16"/>
                      <w:szCs w:val="16"/>
                      <w:lang w:val="es-CO" w:eastAsia="es-CO"/>
                    </w:rPr>
                    <w:t>0,84%</w:t>
                  </w:r>
                </w:p>
              </w:tc>
            </w:tr>
          </w:tbl>
          <w:p w:rsidR="00FC7B32" w:rsidRPr="006F060D" w:rsidRDefault="00FC7B32" w:rsidP="00FC7B32">
            <w:pPr>
              <w:jc w:val="both"/>
              <w:rPr>
                <w:rFonts w:ascii="Arial Narrow" w:hAnsi="Arial Narrow" w:cs="Arial"/>
                <w:sz w:val="22"/>
                <w:szCs w:val="22"/>
                <w:lang w:val="es-CO"/>
              </w:rPr>
            </w:pPr>
          </w:p>
          <w:p w:rsidR="00FA0B64" w:rsidRPr="00CE740F" w:rsidRDefault="000E7442" w:rsidP="00FA0B64">
            <w:pPr>
              <w:jc w:val="both"/>
              <w:rPr>
                <w:rFonts w:ascii="Arial Narrow" w:hAnsi="Arial Narrow" w:cs="Arial"/>
                <w:sz w:val="22"/>
                <w:szCs w:val="22"/>
              </w:rPr>
            </w:pPr>
            <w:r>
              <w:rPr>
                <w:rFonts w:ascii="Arial Narrow" w:hAnsi="Arial Narrow" w:cs="Arial"/>
                <w:sz w:val="22"/>
                <w:szCs w:val="22"/>
              </w:rPr>
              <w:t>La O.C.I., frente a estas cifras sugiere</w:t>
            </w:r>
            <w:r w:rsidR="006969A2" w:rsidRPr="00CE740F">
              <w:rPr>
                <w:rFonts w:ascii="Arial Narrow" w:hAnsi="Arial Narrow" w:cs="Arial"/>
                <w:sz w:val="22"/>
                <w:szCs w:val="22"/>
              </w:rPr>
              <w:t xml:space="preserve"> realizar una debida planeación, que conduzca a comprometer los recursos que han sido afectados por CDP, logrando a cabalidad y de acuerdo al principio de anualidad el fin para el que fueron solicitados, culminado con la recepción de los bienes y servicios de manera oportuna</w:t>
            </w:r>
            <w:r w:rsidR="00F57EC9" w:rsidRPr="00CE740F">
              <w:rPr>
                <w:rFonts w:ascii="Arial Narrow" w:hAnsi="Arial Narrow" w:cs="Arial"/>
                <w:sz w:val="22"/>
                <w:szCs w:val="22"/>
              </w:rPr>
              <w:t>. A</w:t>
            </w:r>
            <w:r w:rsidR="00FA0B64" w:rsidRPr="00CE740F">
              <w:rPr>
                <w:rFonts w:ascii="Arial Narrow" w:hAnsi="Arial Narrow" w:cs="Arial"/>
                <w:sz w:val="22"/>
                <w:szCs w:val="22"/>
              </w:rPr>
              <w:t>sí mismo, los responsables de ejecutar el presupuesto</w:t>
            </w:r>
            <w:r w:rsidR="006969A2" w:rsidRPr="00CE740F">
              <w:rPr>
                <w:rFonts w:ascii="Arial Narrow" w:hAnsi="Arial Narrow" w:cs="Arial"/>
                <w:sz w:val="22"/>
                <w:szCs w:val="22"/>
              </w:rPr>
              <w:t xml:space="preserve"> deben</w:t>
            </w:r>
            <w:r w:rsidR="006C6E3F" w:rsidRPr="00CE740F">
              <w:rPr>
                <w:rFonts w:ascii="Arial Narrow" w:hAnsi="Arial Narrow" w:cs="Arial"/>
                <w:sz w:val="22"/>
                <w:szCs w:val="22"/>
              </w:rPr>
              <w:t xml:space="preserve"> impleme</w:t>
            </w:r>
            <w:r w:rsidR="006A5F3F" w:rsidRPr="00CE740F">
              <w:rPr>
                <w:rFonts w:ascii="Arial Narrow" w:hAnsi="Arial Narrow" w:cs="Arial"/>
                <w:sz w:val="22"/>
                <w:szCs w:val="22"/>
              </w:rPr>
              <w:t>n</w:t>
            </w:r>
            <w:r w:rsidR="006C6E3F" w:rsidRPr="00CE740F">
              <w:rPr>
                <w:rFonts w:ascii="Arial Narrow" w:hAnsi="Arial Narrow" w:cs="Arial"/>
                <w:sz w:val="22"/>
                <w:szCs w:val="22"/>
              </w:rPr>
              <w:t xml:space="preserve">tar mecanismos de control y </w:t>
            </w:r>
            <w:r w:rsidR="006969A2" w:rsidRPr="00CE740F">
              <w:rPr>
                <w:rFonts w:ascii="Arial Narrow" w:hAnsi="Arial Narrow" w:cs="Arial"/>
                <w:sz w:val="22"/>
                <w:szCs w:val="22"/>
              </w:rPr>
              <w:t xml:space="preserve">realizar </w:t>
            </w:r>
            <w:r w:rsidR="00FA0B64" w:rsidRPr="00CE740F">
              <w:rPr>
                <w:rFonts w:ascii="Arial Narrow" w:hAnsi="Arial Narrow" w:cs="Arial"/>
                <w:sz w:val="22"/>
                <w:szCs w:val="22"/>
              </w:rPr>
              <w:t>las gestiones pertinentes,</w:t>
            </w:r>
            <w:r w:rsidR="006C6E3F" w:rsidRPr="00CE740F">
              <w:rPr>
                <w:rFonts w:ascii="Arial Narrow" w:hAnsi="Arial Narrow" w:cs="Arial"/>
                <w:sz w:val="22"/>
                <w:szCs w:val="22"/>
              </w:rPr>
              <w:t xml:space="preserve"> </w:t>
            </w:r>
            <w:r w:rsidR="00FA0B64" w:rsidRPr="00CE740F">
              <w:rPr>
                <w:rFonts w:ascii="Arial Narrow" w:hAnsi="Arial Narrow" w:cs="Arial"/>
                <w:sz w:val="22"/>
                <w:szCs w:val="22"/>
              </w:rPr>
              <w:t xml:space="preserve">con el fin de verificar saldos sobrantes en Certificados de Disponibilidad y si es necesario, cancelarlos para que liberen apropiación y permitan asumir nuevos compromisos. </w:t>
            </w:r>
          </w:p>
          <w:p w:rsidR="00FA0B64" w:rsidRPr="00E618FD" w:rsidRDefault="00FA0B64" w:rsidP="00CE740F">
            <w:pPr>
              <w:pStyle w:val="Prrafodelista"/>
              <w:numPr>
                <w:ilvl w:val="0"/>
                <w:numId w:val="26"/>
              </w:numPr>
              <w:ind w:left="355" w:hanging="355"/>
              <w:jc w:val="both"/>
              <w:rPr>
                <w:rFonts w:ascii="Arial Narrow" w:hAnsi="Arial Narrow" w:cs="Arial"/>
                <w:b/>
                <w:sz w:val="22"/>
                <w:szCs w:val="22"/>
              </w:rPr>
            </w:pPr>
            <w:r w:rsidRPr="00E618FD">
              <w:rPr>
                <w:rFonts w:ascii="Arial Narrow" w:hAnsi="Arial Narrow" w:cs="Arial"/>
                <w:b/>
                <w:sz w:val="22"/>
                <w:szCs w:val="22"/>
              </w:rPr>
              <w:t>EJECUCIÓN GASTOS DE FUNCIONAMIENTO</w:t>
            </w:r>
            <w:r w:rsidRPr="00E618FD">
              <w:rPr>
                <w:rFonts w:ascii="Arial Narrow" w:hAnsi="Arial Narrow" w:cs="Arial"/>
                <w:b/>
                <w:sz w:val="22"/>
                <w:szCs w:val="22"/>
              </w:rPr>
              <w:tab/>
            </w:r>
            <w:r w:rsidRPr="00E618FD">
              <w:rPr>
                <w:rFonts w:ascii="Arial Narrow" w:hAnsi="Arial Narrow" w:cs="Arial"/>
                <w:b/>
                <w:sz w:val="22"/>
                <w:szCs w:val="22"/>
              </w:rPr>
              <w:tab/>
            </w:r>
          </w:p>
          <w:p w:rsidR="003D0640" w:rsidRPr="003D0640" w:rsidRDefault="00FA0B64" w:rsidP="003D0640">
            <w:pPr>
              <w:jc w:val="both"/>
              <w:rPr>
                <w:rFonts w:ascii="Arial Narrow" w:hAnsi="Arial Narrow" w:cs="Arial"/>
                <w:sz w:val="22"/>
                <w:szCs w:val="22"/>
              </w:rPr>
            </w:pPr>
            <w:r w:rsidRPr="00E4735E">
              <w:rPr>
                <w:rFonts w:ascii="Arial Narrow" w:hAnsi="Arial Narrow" w:cs="Arial"/>
                <w:sz w:val="22"/>
                <w:szCs w:val="22"/>
              </w:rPr>
              <w:t xml:space="preserve">La ejecución de la apropiación </w:t>
            </w:r>
            <w:r w:rsidR="008B7BEE" w:rsidRPr="00E4735E">
              <w:rPr>
                <w:rFonts w:ascii="Arial Narrow" w:hAnsi="Arial Narrow" w:cs="Arial"/>
                <w:sz w:val="22"/>
                <w:szCs w:val="22"/>
              </w:rPr>
              <w:t xml:space="preserve">vigente </w:t>
            </w:r>
            <w:r w:rsidRPr="00E4735E">
              <w:rPr>
                <w:rFonts w:ascii="Arial Narrow" w:hAnsi="Arial Narrow" w:cs="Arial"/>
                <w:sz w:val="22"/>
                <w:szCs w:val="22"/>
              </w:rPr>
              <w:t xml:space="preserve">destinada para Gastos de Funcionamiento </w:t>
            </w:r>
            <w:r w:rsidR="000E7442">
              <w:rPr>
                <w:rFonts w:ascii="Arial Narrow" w:hAnsi="Arial Narrow" w:cs="Arial"/>
                <w:sz w:val="22"/>
                <w:szCs w:val="22"/>
              </w:rPr>
              <w:t>de un total d</w:t>
            </w:r>
            <w:r w:rsidRPr="00E4735E">
              <w:rPr>
                <w:rFonts w:ascii="Arial Narrow" w:hAnsi="Arial Narrow" w:cs="Arial"/>
                <w:sz w:val="22"/>
                <w:szCs w:val="22"/>
              </w:rPr>
              <w:t xml:space="preserve">e </w:t>
            </w:r>
            <w:r w:rsidR="006F060D">
              <w:rPr>
                <w:rFonts w:ascii="Arial" w:hAnsi="Arial" w:cs="Arial"/>
                <w:b/>
                <w:bCs/>
                <w:sz w:val="20"/>
                <w:szCs w:val="20"/>
              </w:rPr>
              <w:t xml:space="preserve">                                             </w:t>
            </w:r>
            <w:r w:rsidR="006F060D" w:rsidRPr="003D0640">
              <w:rPr>
                <w:rFonts w:ascii="Arial Narrow" w:hAnsi="Arial Narrow" w:cs="Arial"/>
                <w:sz w:val="22"/>
                <w:szCs w:val="22"/>
              </w:rPr>
              <w:t>$726.367.739.685,00</w:t>
            </w:r>
            <w:r w:rsidRPr="00E4735E">
              <w:rPr>
                <w:rFonts w:ascii="Arial Narrow" w:hAnsi="Arial Narrow" w:cs="Arial"/>
                <w:sz w:val="22"/>
                <w:szCs w:val="22"/>
              </w:rPr>
              <w:t>,</w:t>
            </w:r>
            <w:r w:rsidR="008A32C2">
              <w:rPr>
                <w:rFonts w:ascii="Arial Narrow" w:hAnsi="Arial Narrow" w:cs="Arial"/>
                <w:sz w:val="22"/>
                <w:szCs w:val="22"/>
              </w:rPr>
              <w:t xml:space="preserve"> </w:t>
            </w:r>
            <w:r w:rsidR="007949E5">
              <w:rPr>
                <w:rFonts w:ascii="Arial Narrow" w:hAnsi="Arial Narrow" w:cs="Arial"/>
                <w:sz w:val="22"/>
                <w:szCs w:val="22"/>
              </w:rPr>
              <w:t xml:space="preserve">los </w:t>
            </w:r>
            <w:r w:rsidRPr="00E4735E">
              <w:rPr>
                <w:rFonts w:ascii="Arial Narrow" w:hAnsi="Arial Narrow" w:cs="Arial"/>
                <w:sz w:val="22"/>
                <w:szCs w:val="22"/>
              </w:rPr>
              <w:t>compromisos</w:t>
            </w:r>
            <w:r w:rsidR="007949E5">
              <w:rPr>
                <w:rFonts w:ascii="Arial Narrow" w:hAnsi="Arial Narrow" w:cs="Arial"/>
                <w:sz w:val="22"/>
                <w:szCs w:val="22"/>
              </w:rPr>
              <w:t xml:space="preserve"> fueron de </w:t>
            </w:r>
            <w:r w:rsidR="007D065E">
              <w:rPr>
                <w:rFonts w:ascii="Arial Narrow" w:hAnsi="Arial Narrow" w:cs="Arial"/>
                <w:sz w:val="22"/>
                <w:szCs w:val="22"/>
              </w:rPr>
              <w:t>$</w:t>
            </w:r>
            <w:r w:rsidR="007D065E" w:rsidRPr="007D065E">
              <w:rPr>
                <w:rFonts w:ascii="Arial Narrow" w:hAnsi="Arial Narrow" w:cs="Arial"/>
                <w:sz w:val="22"/>
                <w:szCs w:val="22"/>
              </w:rPr>
              <w:t>674.045.144.906,03</w:t>
            </w:r>
            <w:r w:rsidR="003C0FF3" w:rsidRPr="00E4735E">
              <w:rPr>
                <w:rFonts w:ascii="Arial Narrow" w:hAnsi="Arial Narrow" w:cs="Arial"/>
                <w:sz w:val="22"/>
                <w:szCs w:val="22"/>
              </w:rPr>
              <w:t xml:space="preserve">, </w:t>
            </w:r>
            <w:r w:rsidR="00E4735E">
              <w:rPr>
                <w:rFonts w:ascii="Arial Narrow" w:hAnsi="Arial Narrow" w:cs="Arial"/>
                <w:sz w:val="22"/>
                <w:szCs w:val="22"/>
              </w:rPr>
              <w:t xml:space="preserve">de los cuales </w:t>
            </w:r>
            <w:r w:rsidR="00E4735E" w:rsidRPr="00E4735E">
              <w:rPr>
                <w:rFonts w:ascii="Arial Narrow" w:hAnsi="Arial Narrow" w:cs="Arial"/>
                <w:sz w:val="22"/>
                <w:szCs w:val="22"/>
              </w:rPr>
              <w:t>se paga</w:t>
            </w:r>
            <w:r w:rsidR="007949E5">
              <w:rPr>
                <w:rFonts w:ascii="Arial Narrow" w:hAnsi="Arial Narrow" w:cs="Arial"/>
                <w:sz w:val="22"/>
                <w:szCs w:val="22"/>
              </w:rPr>
              <w:t>ron</w:t>
            </w:r>
            <w:r w:rsidR="00E4735E" w:rsidRPr="00E4735E">
              <w:rPr>
                <w:rFonts w:ascii="Arial Narrow" w:hAnsi="Arial Narrow" w:cs="Arial"/>
                <w:sz w:val="22"/>
                <w:szCs w:val="22"/>
              </w:rPr>
              <w:t xml:space="preserve"> </w:t>
            </w:r>
            <w:r w:rsidR="007D065E">
              <w:rPr>
                <w:rFonts w:ascii="Arial Narrow" w:hAnsi="Arial Narrow" w:cs="Arial"/>
                <w:sz w:val="22"/>
                <w:szCs w:val="22"/>
              </w:rPr>
              <w:t>$</w:t>
            </w:r>
            <w:r w:rsidR="007D065E" w:rsidRPr="00D923F8">
              <w:rPr>
                <w:rFonts w:ascii="Arial Narrow" w:hAnsi="Arial Narrow" w:cs="Arial"/>
                <w:sz w:val="22"/>
                <w:szCs w:val="22"/>
              </w:rPr>
              <w:t>531.009.053.928,70</w:t>
            </w:r>
            <w:r w:rsidR="007D065E">
              <w:rPr>
                <w:rFonts w:ascii="Arial" w:hAnsi="Arial" w:cs="Arial"/>
                <w:b/>
                <w:bCs/>
                <w:sz w:val="20"/>
                <w:szCs w:val="20"/>
              </w:rPr>
              <w:t xml:space="preserve"> </w:t>
            </w:r>
            <w:r w:rsidR="00D923F8" w:rsidRPr="00D923F8">
              <w:rPr>
                <w:rFonts w:ascii="Arial" w:hAnsi="Arial" w:cs="Arial"/>
                <w:bCs/>
                <w:sz w:val="20"/>
                <w:szCs w:val="20"/>
              </w:rPr>
              <w:t>equivalentes al 78.78%</w:t>
            </w:r>
            <w:r w:rsidR="00445698">
              <w:rPr>
                <w:rFonts w:ascii="Arial" w:hAnsi="Arial" w:cs="Arial"/>
                <w:bCs/>
                <w:sz w:val="20"/>
                <w:szCs w:val="20"/>
              </w:rPr>
              <w:t>. S</w:t>
            </w:r>
            <w:r w:rsidR="00473A81">
              <w:rPr>
                <w:rFonts w:ascii="Arial Narrow" w:hAnsi="Arial Narrow" w:cs="Arial"/>
                <w:sz w:val="22"/>
                <w:szCs w:val="22"/>
              </w:rPr>
              <w:t xml:space="preserve">e </w:t>
            </w:r>
            <w:r w:rsidR="00445698">
              <w:rPr>
                <w:rFonts w:ascii="Arial Narrow" w:hAnsi="Arial Narrow" w:cs="Arial"/>
                <w:sz w:val="22"/>
                <w:szCs w:val="22"/>
              </w:rPr>
              <w:t>constituyeron</w:t>
            </w:r>
            <w:r w:rsidR="00473A81">
              <w:rPr>
                <w:rFonts w:ascii="Arial Narrow" w:hAnsi="Arial Narrow" w:cs="Arial"/>
                <w:sz w:val="22"/>
                <w:szCs w:val="22"/>
              </w:rPr>
              <w:t xml:space="preserve"> a</w:t>
            </w:r>
            <w:r w:rsidR="00445698">
              <w:rPr>
                <w:rFonts w:ascii="Arial Narrow" w:hAnsi="Arial Narrow" w:cs="Arial"/>
                <w:sz w:val="22"/>
                <w:szCs w:val="22"/>
              </w:rPr>
              <w:t>l</w:t>
            </w:r>
            <w:r w:rsidR="00473A81">
              <w:rPr>
                <w:rFonts w:ascii="Arial Narrow" w:hAnsi="Arial Narrow" w:cs="Arial"/>
                <w:sz w:val="22"/>
                <w:szCs w:val="22"/>
              </w:rPr>
              <w:t xml:space="preserve"> </w:t>
            </w:r>
            <w:r w:rsidR="00473A81" w:rsidRPr="00E4735E">
              <w:rPr>
                <w:rFonts w:ascii="Arial Narrow" w:hAnsi="Arial Narrow" w:cs="Arial"/>
                <w:sz w:val="22"/>
                <w:szCs w:val="22"/>
              </w:rPr>
              <w:t>31 de diciembre de 201</w:t>
            </w:r>
            <w:r w:rsidR="007D065E">
              <w:rPr>
                <w:rFonts w:ascii="Arial Narrow" w:hAnsi="Arial Narrow" w:cs="Arial"/>
                <w:sz w:val="22"/>
                <w:szCs w:val="22"/>
              </w:rPr>
              <w:t>6</w:t>
            </w:r>
            <w:r w:rsidR="00473A81">
              <w:rPr>
                <w:rFonts w:ascii="Arial Narrow" w:hAnsi="Arial Narrow" w:cs="Arial"/>
                <w:sz w:val="22"/>
                <w:szCs w:val="22"/>
              </w:rPr>
              <w:t xml:space="preserve">, </w:t>
            </w:r>
            <w:r w:rsidR="008B7BEE" w:rsidRPr="00E4735E">
              <w:rPr>
                <w:rFonts w:ascii="Arial Narrow" w:hAnsi="Arial Narrow" w:cs="Arial"/>
                <w:sz w:val="22"/>
                <w:szCs w:val="22"/>
              </w:rPr>
              <w:t>cuentas por pagar por</w:t>
            </w:r>
            <w:r w:rsidR="003D0640">
              <w:rPr>
                <w:rFonts w:ascii="Arial Narrow" w:hAnsi="Arial Narrow" w:cs="Arial"/>
                <w:sz w:val="22"/>
                <w:szCs w:val="22"/>
              </w:rPr>
              <w:t xml:space="preserve"> </w:t>
            </w:r>
            <w:r w:rsidR="00E4735E">
              <w:rPr>
                <w:rFonts w:ascii="Arial Narrow" w:hAnsi="Arial Narrow" w:cs="Arial"/>
                <w:sz w:val="22"/>
                <w:szCs w:val="22"/>
              </w:rPr>
              <w:t>$</w:t>
            </w:r>
            <w:r w:rsidR="007D065E" w:rsidRPr="003D0640">
              <w:rPr>
                <w:rFonts w:ascii="Arial Narrow" w:hAnsi="Arial Narrow" w:cs="Arial"/>
                <w:sz w:val="22"/>
                <w:szCs w:val="22"/>
              </w:rPr>
              <w:t>36.405.563.518,09</w:t>
            </w:r>
            <w:r w:rsidR="007D065E">
              <w:rPr>
                <w:rFonts w:ascii="Arial" w:hAnsi="Arial" w:cs="Arial"/>
                <w:b/>
                <w:bCs/>
                <w:sz w:val="20"/>
                <w:szCs w:val="20"/>
              </w:rPr>
              <w:t xml:space="preserve"> </w:t>
            </w:r>
            <w:r w:rsidR="00E4735E">
              <w:rPr>
                <w:rFonts w:ascii="Arial Narrow" w:hAnsi="Arial Narrow" w:cs="Arial"/>
                <w:sz w:val="22"/>
                <w:szCs w:val="22"/>
              </w:rPr>
              <w:t xml:space="preserve">y reserva presupuestal por </w:t>
            </w:r>
            <w:r w:rsidR="003D0640">
              <w:rPr>
                <w:rFonts w:ascii="Arial Narrow" w:hAnsi="Arial Narrow" w:cs="Arial"/>
                <w:sz w:val="22"/>
                <w:szCs w:val="22"/>
              </w:rPr>
              <w:t>$</w:t>
            </w:r>
            <w:r w:rsidR="003D0640" w:rsidRPr="003D0640">
              <w:rPr>
                <w:rFonts w:ascii="Arial Narrow" w:hAnsi="Arial Narrow" w:cs="Arial"/>
                <w:sz w:val="22"/>
                <w:szCs w:val="22"/>
              </w:rPr>
              <w:t xml:space="preserve">106.630.527.459,24 </w:t>
            </w:r>
          </w:p>
          <w:p w:rsidR="00FA0B64" w:rsidRPr="00E618FD" w:rsidRDefault="00FA0B64" w:rsidP="00FA0B64">
            <w:pPr>
              <w:jc w:val="both"/>
              <w:rPr>
                <w:rFonts w:ascii="Arial Narrow" w:hAnsi="Arial Narrow" w:cs="Arial"/>
                <w:sz w:val="22"/>
                <w:szCs w:val="22"/>
              </w:rPr>
            </w:pPr>
            <w:r w:rsidRPr="00E618FD">
              <w:rPr>
                <w:rFonts w:ascii="Arial Narrow" w:hAnsi="Arial Narrow" w:cs="Arial"/>
                <w:sz w:val="22"/>
                <w:szCs w:val="22"/>
              </w:rPr>
              <w:t xml:space="preserve">A continuación se muestra la ejecución de los gastos que componen el gasto de funcionamiento:  </w:t>
            </w:r>
          </w:p>
          <w:p w:rsidR="00FA0B64" w:rsidRPr="00617212" w:rsidRDefault="00FA0B64" w:rsidP="00FA0B64">
            <w:pPr>
              <w:pStyle w:val="Prrafodelista"/>
              <w:numPr>
                <w:ilvl w:val="1"/>
                <w:numId w:val="26"/>
              </w:numPr>
              <w:jc w:val="both"/>
              <w:rPr>
                <w:rFonts w:ascii="Arial Narrow" w:hAnsi="Arial Narrow" w:cs="Arial"/>
                <w:b/>
                <w:sz w:val="22"/>
                <w:szCs w:val="22"/>
              </w:rPr>
            </w:pPr>
            <w:r w:rsidRPr="00617212">
              <w:rPr>
                <w:rFonts w:ascii="Arial Narrow" w:hAnsi="Arial Narrow" w:cs="Arial"/>
                <w:b/>
                <w:sz w:val="22"/>
                <w:szCs w:val="22"/>
              </w:rPr>
              <w:t>Gastos de Personal</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El presupuesto de la Unidad designado para el rubro de gastos de personal corresponde a</w:t>
            </w:r>
            <w:r>
              <w:rPr>
                <w:rFonts w:ascii="Arial Narrow" w:hAnsi="Arial Narrow" w:cs="Arial"/>
                <w:sz w:val="22"/>
                <w:szCs w:val="22"/>
              </w:rPr>
              <w:t xml:space="preserve"> $</w:t>
            </w:r>
            <w:r w:rsidR="00D923F8" w:rsidRPr="00D923F8">
              <w:rPr>
                <w:rFonts w:ascii="Arial Narrow" w:hAnsi="Arial Narrow" w:cs="Arial"/>
                <w:sz w:val="22"/>
                <w:szCs w:val="22"/>
              </w:rPr>
              <w:t>62.562.283.685,00</w:t>
            </w:r>
            <w:r w:rsidRPr="00E618FD">
              <w:rPr>
                <w:rFonts w:ascii="Arial Narrow" w:hAnsi="Arial Narrow" w:cs="Arial"/>
                <w:sz w:val="22"/>
                <w:szCs w:val="22"/>
              </w:rPr>
              <w:t>, los cuales presenta</w:t>
            </w:r>
            <w:r>
              <w:rPr>
                <w:rFonts w:ascii="Arial Narrow" w:hAnsi="Arial Narrow" w:cs="Arial"/>
                <w:sz w:val="22"/>
                <w:szCs w:val="22"/>
              </w:rPr>
              <w:t xml:space="preserve">n </w:t>
            </w:r>
            <w:r w:rsidRPr="00E618FD">
              <w:rPr>
                <w:rFonts w:ascii="Arial Narrow" w:hAnsi="Arial Narrow" w:cs="Arial"/>
                <w:sz w:val="22"/>
                <w:szCs w:val="22"/>
              </w:rPr>
              <w:t xml:space="preserve">la siguiente ejecución a 31 de </w:t>
            </w:r>
            <w:r w:rsidR="0032741E">
              <w:rPr>
                <w:rFonts w:ascii="Arial Narrow" w:hAnsi="Arial Narrow" w:cs="Arial"/>
                <w:sz w:val="22"/>
                <w:szCs w:val="22"/>
              </w:rPr>
              <w:t>diciembre</w:t>
            </w:r>
            <w:r w:rsidR="00D923F8">
              <w:rPr>
                <w:rFonts w:ascii="Arial Narrow" w:hAnsi="Arial Narrow" w:cs="Arial"/>
                <w:sz w:val="22"/>
                <w:szCs w:val="22"/>
              </w:rPr>
              <w:t xml:space="preserve"> de 2016</w:t>
            </w:r>
            <w:r w:rsidRPr="00E618FD">
              <w:rPr>
                <w:rFonts w:ascii="Arial Narrow" w:hAnsi="Arial Narrow" w:cs="Arial"/>
                <w:sz w:val="22"/>
                <w:szCs w:val="22"/>
              </w:rPr>
              <w:t>:</w:t>
            </w:r>
          </w:p>
          <w:p w:rsidR="00D923F8" w:rsidRDefault="00D923F8" w:rsidP="00FA0B64">
            <w:pPr>
              <w:jc w:val="both"/>
              <w:rPr>
                <w:rFonts w:ascii="Arial Narrow" w:hAnsi="Arial Narrow" w:cs="Arial"/>
                <w:sz w:val="22"/>
                <w:szCs w:val="22"/>
              </w:rPr>
            </w:pPr>
          </w:p>
          <w:p w:rsidR="00D923F8" w:rsidRDefault="00D923F8" w:rsidP="00FA0B64">
            <w:pPr>
              <w:jc w:val="both"/>
              <w:rPr>
                <w:rFonts w:ascii="Arial Narrow" w:hAnsi="Arial Narrow" w:cs="Arial"/>
                <w:sz w:val="22"/>
                <w:szCs w:val="22"/>
              </w:rPr>
            </w:pPr>
            <w:r>
              <w:rPr>
                <w:noProof/>
                <w:lang w:val="es-ES" w:eastAsia="es-ES"/>
              </w:rPr>
              <w:drawing>
                <wp:anchor distT="0" distB="0" distL="114300" distR="114300" simplePos="0" relativeHeight="251661312" behindDoc="0" locked="0" layoutInCell="1" allowOverlap="1">
                  <wp:simplePos x="0" y="0"/>
                  <wp:positionH relativeFrom="column">
                    <wp:posOffset>381</wp:posOffset>
                  </wp:positionH>
                  <wp:positionV relativeFrom="paragraph">
                    <wp:posOffset>3302</wp:posOffset>
                  </wp:positionV>
                  <wp:extent cx="6505200" cy="2455200"/>
                  <wp:effectExtent l="0" t="0" r="10160" b="254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bl>
            <w:tblPr>
              <w:tblW w:w="0" w:type="auto"/>
              <w:jc w:val="center"/>
              <w:tblLayout w:type="fixed"/>
              <w:tblCellMar>
                <w:left w:w="70" w:type="dxa"/>
                <w:right w:w="70" w:type="dxa"/>
              </w:tblCellMar>
              <w:tblLook w:val="04A0" w:firstRow="1" w:lastRow="0" w:firstColumn="1" w:lastColumn="0" w:noHBand="0" w:noVBand="1"/>
            </w:tblPr>
            <w:tblGrid>
              <w:gridCol w:w="4027"/>
              <w:gridCol w:w="887"/>
            </w:tblGrid>
            <w:tr w:rsidR="00AA100E" w:rsidRPr="00AA100E" w:rsidTr="0081049E">
              <w:trPr>
                <w:trHeight w:val="600"/>
                <w:jc w:val="center"/>
              </w:trPr>
              <w:tc>
                <w:tcPr>
                  <w:tcW w:w="40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100E" w:rsidRPr="00AA100E" w:rsidRDefault="00AA100E" w:rsidP="007949E5">
                  <w:pPr>
                    <w:spacing w:after="0"/>
                    <w:jc w:val="center"/>
                    <w:rPr>
                      <w:rFonts w:ascii="Arial" w:eastAsia="Times New Roman" w:hAnsi="Arial" w:cs="Arial"/>
                      <w:b/>
                      <w:bCs/>
                      <w:sz w:val="22"/>
                      <w:szCs w:val="22"/>
                      <w:lang w:val="es-CO" w:eastAsia="es-CO"/>
                    </w:rPr>
                  </w:pPr>
                  <w:r w:rsidRPr="00AA100E">
                    <w:rPr>
                      <w:rFonts w:ascii="Arial" w:eastAsia="Times New Roman" w:hAnsi="Arial" w:cs="Arial"/>
                      <w:b/>
                      <w:bCs/>
                      <w:sz w:val="22"/>
                      <w:szCs w:val="22"/>
                      <w:lang w:val="es-CO" w:eastAsia="es-CO"/>
                    </w:rPr>
                    <w:t>INDICADOR GASTOS DE PERSONAL</w:t>
                  </w:r>
                </w:p>
              </w:tc>
              <w:tc>
                <w:tcPr>
                  <w:tcW w:w="887" w:type="dxa"/>
                  <w:tcBorders>
                    <w:top w:val="single" w:sz="8" w:space="0" w:color="auto"/>
                    <w:left w:val="nil"/>
                    <w:bottom w:val="single" w:sz="4" w:space="0" w:color="auto"/>
                    <w:right w:val="single" w:sz="8" w:space="0" w:color="auto"/>
                  </w:tcBorders>
                  <w:shd w:val="clear" w:color="auto" w:fill="auto"/>
                  <w:noWrap/>
                  <w:vAlign w:val="center"/>
                  <w:hideMark/>
                </w:tcPr>
                <w:p w:rsidR="00AA100E" w:rsidRPr="00AA100E" w:rsidRDefault="00AA100E" w:rsidP="007949E5">
                  <w:pPr>
                    <w:spacing w:after="0"/>
                    <w:jc w:val="center"/>
                    <w:rPr>
                      <w:rFonts w:ascii="Arial" w:eastAsia="Times New Roman" w:hAnsi="Arial" w:cs="Arial"/>
                      <w:b/>
                      <w:bCs/>
                      <w:sz w:val="20"/>
                      <w:szCs w:val="20"/>
                      <w:lang w:val="es-CO" w:eastAsia="es-CO"/>
                    </w:rPr>
                  </w:pPr>
                  <w:r w:rsidRPr="00AA100E">
                    <w:rPr>
                      <w:rFonts w:ascii="Arial" w:eastAsia="Times New Roman" w:hAnsi="Arial" w:cs="Arial"/>
                      <w:b/>
                      <w:bCs/>
                      <w:sz w:val="20"/>
                      <w:szCs w:val="20"/>
                      <w:lang w:val="es-CO" w:eastAsia="es-CO"/>
                    </w:rPr>
                    <w:t>%</w:t>
                  </w:r>
                </w:p>
              </w:tc>
            </w:tr>
            <w:tr w:rsidR="00AA100E" w:rsidRPr="00AA100E" w:rsidTr="0081049E">
              <w:trPr>
                <w:trHeight w:val="285"/>
                <w:jc w:val="center"/>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COMPROMISOS / APROP. VIGENTE</w:t>
                  </w:r>
                </w:p>
              </w:tc>
              <w:tc>
                <w:tcPr>
                  <w:tcW w:w="887" w:type="dxa"/>
                  <w:tcBorders>
                    <w:top w:val="nil"/>
                    <w:left w:val="nil"/>
                    <w:bottom w:val="single" w:sz="4" w:space="0" w:color="auto"/>
                    <w:right w:val="single" w:sz="8"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98,65%</w:t>
                  </w:r>
                </w:p>
              </w:tc>
            </w:tr>
            <w:tr w:rsidR="00AA100E" w:rsidRPr="00AA100E" w:rsidTr="0081049E">
              <w:trPr>
                <w:trHeight w:val="285"/>
                <w:jc w:val="center"/>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OBLIGACIONES / COMPROMISOS</w:t>
                  </w:r>
                </w:p>
              </w:tc>
              <w:tc>
                <w:tcPr>
                  <w:tcW w:w="887" w:type="dxa"/>
                  <w:tcBorders>
                    <w:top w:val="nil"/>
                    <w:left w:val="nil"/>
                    <w:bottom w:val="single" w:sz="4" w:space="0" w:color="auto"/>
                    <w:right w:val="single" w:sz="8"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99,45%</w:t>
                  </w:r>
                </w:p>
              </w:tc>
            </w:tr>
            <w:tr w:rsidR="00AA100E" w:rsidRPr="00AA100E" w:rsidTr="0081049E">
              <w:trPr>
                <w:trHeight w:val="300"/>
                <w:jc w:val="center"/>
              </w:trPr>
              <w:tc>
                <w:tcPr>
                  <w:tcW w:w="4027" w:type="dxa"/>
                  <w:tcBorders>
                    <w:top w:val="nil"/>
                    <w:left w:val="single" w:sz="8" w:space="0" w:color="auto"/>
                    <w:bottom w:val="single" w:sz="4" w:space="0" w:color="auto"/>
                    <w:right w:val="single" w:sz="4"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PAGOS / OBLIGACIONES</w:t>
                  </w:r>
                </w:p>
              </w:tc>
              <w:tc>
                <w:tcPr>
                  <w:tcW w:w="887" w:type="dxa"/>
                  <w:tcBorders>
                    <w:top w:val="nil"/>
                    <w:left w:val="nil"/>
                    <w:bottom w:val="single" w:sz="4" w:space="0" w:color="auto"/>
                    <w:right w:val="single" w:sz="8"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99,94%</w:t>
                  </w:r>
                </w:p>
              </w:tc>
            </w:tr>
            <w:tr w:rsidR="00AA100E" w:rsidRPr="00AA100E" w:rsidTr="0081049E">
              <w:trPr>
                <w:trHeight w:val="300"/>
                <w:jc w:val="center"/>
              </w:trPr>
              <w:tc>
                <w:tcPr>
                  <w:tcW w:w="4027" w:type="dxa"/>
                  <w:tcBorders>
                    <w:top w:val="nil"/>
                    <w:left w:val="single" w:sz="8" w:space="0" w:color="auto"/>
                    <w:bottom w:val="single" w:sz="8" w:space="0" w:color="auto"/>
                    <w:right w:val="single" w:sz="4"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0"/>
                      <w:szCs w:val="20"/>
                      <w:lang w:val="es-CO" w:eastAsia="es-CO"/>
                    </w:rPr>
                  </w:pPr>
                  <w:r w:rsidRPr="00AA100E">
                    <w:rPr>
                      <w:rFonts w:ascii="Arial" w:eastAsia="Times New Roman" w:hAnsi="Arial" w:cs="Arial"/>
                      <w:sz w:val="20"/>
                      <w:szCs w:val="20"/>
                      <w:lang w:val="es-CO" w:eastAsia="es-CO"/>
                    </w:rPr>
                    <w:t>PAGOS / APROPIACIÓN VIGENTE</w:t>
                  </w:r>
                </w:p>
              </w:tc>
              <w:tc>
                <w:tcPr>
                  <w:tcW w:w="887" w:type="dxa"/>
                  <w:tcBorders>
                    <w:top w:val="nil"/>
                    <w:left w:val="nil"/>
                    <w:bottom w:val="single" w:sz="8" w:space="0" w:color="auto"/>
                    <w:right w:val="single" w:sz="8" w:space="0" w:color="auto"/>
                  </w:tcBorders>
                  <w:shd w:val="clear" w:color="auto" w:fill="auto"/>
                  <w:noWrap/>
                  <w:vAlign w:val="bottom"/>
                  <w:hideMark/>
                </w:tcPr>
                <w:p w:rsidR="00AA100E" w:rsidRPr="00AA100E" w:rsidRDefault="00AA100E" w:rsidP="007949E5">
                  <w:pPr>
                    <w:spacing w:after="0"/>
                    <w:jc w:val="center"/>
                    <w:rPr>
                      <w:rFonts w:ascii="Arial" w:eastAsia="Times New Roman" w:hAnsi="Arial" w:cs="Arial"/>
                      <w:sz w:val="20"/>
                      <w:szCs w:val="20"/>
                      <w:lang w:val="es-CO" w:eastAsia="es-CO"/>
                    </w:rPr>
                  </w:pPr>
                  <w:r w:rsidRPr="00AA100E">
                    <w:rPr>
                      <w:rFonts w:ascii="Arial" w:eastAsia="Times New Roman" w:hAnsi="Arial" w:cs="Arial"/>
                      <w:sz w:val="20"/>
                      <w:szCs w:val="20"/>
                      <w:lang w:val="es-CO" w:eastAsia="es-CO"/>
                    </w:rPr>
                    <w:t>98,05%</w:t>
                  </w:r>
                </w:p>
              </w:tc>
            </w:tr>
            <w:tr w:rsidR="00AA100E" w:rsidRPr="00AA100E" w:rsidTr="0081049E">
              <w:trPr>
                <w:trHeight w:val="285"/>
                <w:jc w:val="center"/>
              </w:trPr>
              <w:tc>
                <w:tcPr>
                  <w:tcW w:w="4027" w:type="dxa"/>
                  <w:tcBorders>
                    <w:top w:val="nil"/>
                    <w:left w:val="nil"/>
                    <w:bottom w:val="nil"/>
                    <w:right w:val="nil"/>
                  </w:tcBorders>
                  <w:shd w:val="clear" w:color="000000" w:fill="C5D9F1"/>
                  <w:noWrap/>
                  <w:vAlign w:val="bottom"/>
                  <w:hideMark/>
                </w:tcPr>
                <w:p w:rsidR="00AA100E" w:rsidRPr="00AA100E" w:rsidRDefault="00AA100E" w:rsidP="007949E5">
                  <w:pPr>
                    <w:spacing w:after="0"/>
                    <w:jc w:val="center"/>
                    <w:rPr>
                      <w:rFonts w:ascii="Arial" w:eastAsia="Times New Roman" w:hAnsi="Arial" w:cs="Arial"/>
                      <w:sz w:val="20"/>
                      <w:szCs w:val="20"/>
                      <w:lang w:val="es-CO" w:eastAsia="es-CO"/>
                    </w:rPr>
                  </w:pPr>
                  <w:r w:rsidRPr="00AA100E">
                    <w:rPr>
                      <w:rFonts w:ascii="Arial" w:eastAsia="Times New Roman" w:hAnsi="Arial" w:cs="Arial"/>
                      <w:sz w:val="20"/>
                      <w:szCs w:val="20"/>
                      <w:lang w:val="es-CO" w:eastAsia="es-CO"/>
                    </w:rPr>
                    <w:t>% SIN COMPROMETER</w:t>
                  </w:r>
                </w:p>
              </w:tc>
              <w:tc>
                <w:tcPr>
                  <w:tcW w:w="887" w:type="dxa"/>
                  <w:tcBorders>
                    <w:top w:val="nil"/>
                    <w:left w:val="nil"/>
                    <w:bottom w:val="nil"/>
                    <w:right w:val="nil"/>
                  </w:tcBorders>
                  <w:shd w:val="clear" w:color="000000" w:fill="C5D9F1"/>
                  <w:noWrap/>
                  <w:vAlign w:val="bottom"/>
                  <w:hideMark/>
                </w:tcPr>
                <w:p w:rsidR="00AA100E" w:rsidRPr="00AA100E" w:rsidRDefault="00AA100E" w:rsidP="007949E5">
                  <w:pPr>
                    <w:spacing w:after="0"/>
                    <w:jc w:val="center"/>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1,35%</w:t>
                  </w:r>
                </w:p>
              </w:tc>
            </w:tr>
          </w:tbl>
          <w:p w:rsidR="00D923F8" w:rsidRDefault="00D923F8" w:rsidP="00AA100E">
            <w:pPr>
              <w:jc w:val="center"/>
              <w:rPr>
                <w:rFonts w:ascii="Arial Narrow" w:hAnsi="Arial Narrow" w:cs="Arial"/>
                <w:sz w:val="22"/>
                <w:szCs w:val="22"/>
              </w:rPr>
            </w:pPr>
          </w:p>
          <w:p w:rsidR="00FA0B64" w:rsidRDefault="00FA0B64" w:rsidP="00FA0B64">
            <w:pPr>
              <w:jc w:val="both"/>
              <w:rPr>
                <w:rFonts w:ascii="Arial Narrow" w:hAnsi="Arial Narrow" w:cs="Arial"/>
                <w:sz w:val="22"/>
                <w:szCs w:val="22"/>
              </w:rPr>
            </w:pPr>
            <w:r>
              <w:rPr>
                <w:rFonts w:ascii="Arial Narrow" w:hAnsi="Arial Narrow" w:cs="Arial"/>
                <w:sz w:val="22"/>
                <w:szCs w:val="22"/>
              </w:rPr>
              <w:t xml:space="preserve">El comportamiento a 31 de </w:t>
            </w:r>
            <w:r w:rsidR="0032741E">
              <w:rPr>
                <w:rFonts w:ascii="Arial Narrow" w:hAnsi="Arial Narrow" w:cs="Arial"/>
                <w:sz w:val="22"/>
                <w:szCs w:val="22"/>
              </w:rPr>
              <w:t>diciembre</w:t>
            </w:r>
            <w:r w:rsidR="00AA100E">
              <w:rPr>
                <w:rFonts w:ascii="Arial Narrow" w:hAnsi="Arial Narrow" w:cs="Arial"/>
                <w:sz w:val="22"/>
                <w:szCs w:val="22"/>
              </w:rPr>
              <w:t xml:space="preserve"> de 2016</w:t>
            </w:r>
            <w:r>
              <w:rPr>
                <w:rFonts w:ascii="Arial Narrow" w:hAnsi="Arial Narrow" w:cs="Arial"/>
                <w:sz w:val="22"/>
                <w:szCs w:val="22"/>
              </w:rPr>
              <w:t xml:space="preserve"> por gastos de personal presenta un índice normal de ejecución de acuerdo a la naturaleza de los rubros que lo componen, los cuales se ejecutan mes a mes.</w:t>
            </w:r>
          </w:p>
          <w:p w:rsidR="00FA0B64" w:rsidRPr="00D017CF" w:rsidRDefault="00FA0B64" w:rsidP="00FA0B64">
            <w:pPr>
              <w:pStyle w:val="Prrafodelista"/>
              <w:numPr>
                <w:ilvl w:val="1"/>
                <w:numId w:val="26"/>
              </w:numPr>
              <w:jc w:val="both"/>
              <w:rPr>
                <w:rFonts w:ascii="Arial Narrow" w:hAnsi="Arial Narrow" w:cs="Arial"/>
                <w:b/>
                <w:sz w:val="22"/>
                <w:szCs w:val="22"/>
              </w:rPr>
            </w:pPr>
            <w:r w:rsidRPr="00D017CF">
              <w:rPr>
                <w:rFonts w:ascii="Arial Narrow" w:hAnsi="Arial Narrow" w:cs="Arial"/>
                <w:b/>
                <w:sz w:val="22"/>
                <w:szCs w:val="22"/>
              </w:rPr>
              <w:t>Gastos Generales</w:t>
            </w:r>
          </w:p>
          <w:p w:rsidR="00FA0B64" w:rsidRDefault="00FA0B64" w:rsidP="00FA0B64">
            <w:pPr>
              <w:jc w:val="both"/>
              <w:rPr>
                <w:rFonts w:ascii="Arial Narrow" w:hAnsi="Arial Narrow" w:cs="Arial"/>
                <w:sz w:val="22"/>
                <w:szCs w:val="22"/>
              </w:rPr>
            </w:pPr>
            <w:r w:rsidRPr="00E618FD">
              <w:rPr>
                <w:rFonts w:ascii="Arial Narrow" w:hAnsi="Arial Narrow" w:cs="Arial"/>
                <w:sz w:val="22"/>
                <w:szCs w:val="22"/>
              </w:rPr>
              <w:t>El presupuesto de la Unidad designado para</w:t>
            </w:r>
            <w:r>
              <w:rPr>
                <w:rFonts w:ascii="Arial Narrow" w:hAnsi="Arial Narrow" w:cs="Arial"/>
                <w:sz w:val="22"/>
                <w:szCs w:val="22"/>
              </w:rPr>
              <w:t xml:space="preserve"> </w:t>
            </w:r>
            <w:r w:rsidRPr="00E618FD">
              <w:rPr>
                <w:rFonts w:ascii="Arial Narrow" w:hAnsi="Arial Narrow" w:cs="Arial"/>
                <w:sz w:val="22"/>
                <w:szCs w:val="22"/>
              </w:rPr>
              <w:t xml:space="preserve">gastos generales corresponde a </w:t>
            </w:r>
            <w:r w:rsidRPr="002A0902">
              <w:rPr>
                <w:rFonts w:ascii="Arial Narrow" w:hAnsi="Arial Narrow" w:cs="Arial"/>
                <w:sz w:val="22"/>
                <w:szCs w:val="22"/>
              </w:rPr>
              <w:t>$</w:t>
            </w:r>
            <w:r w:rsidR="00AA100E" w:rsidRPr="00AA100E">
              <w:rPr>
                <w:rFonts w:ascii="Arial Narrow" w:hAnsi="Arial Narrow" w:cs="Arial"/>
                <w:sz w:val="22"/>
                <w:szCs w:val="22"/>
              </w:rPr>
              <w:t>17.151.503.974,00</w:t>
            </w:r>
            <w:r w:rsidRPr="00E618FD">
              <w:rPr>
                <w:rFonts w:ascii="Arial Narrow" w:hAnsi="Arial Narrow" w:cs="Arial"/>
                <w:sz w:val="22"/>
                <w:szCs w:val="22"/>
              </w:rPr>
              <w:t xml:space="preserve">, los cuales presentan la siguiente ejecución a 31 de </w:t>
            </w:r>
            <w:r w:rsidR="0032741E">
              <w:rPr>
                <w:rFonts w:ascii="Arial Narrow" w:hAnsi="Arial Narrow" w:cs="Arial"/>
                <w:sz w:val="22"/>
                <w:szCs w:val="22"/>
              </w:rPr>
              <w:t>diciembre</w:t>
            </w:r>
            <w:r>
              <w:rPr>
                <w:rFonts w:ascii="Arial Narrow" w:hAnsi="Arial Narrow" w:cs="Arial"/>
                <w:sz w:val="22"/>
                <w:szCs w:val="22"/>
              </w:rPr>
              <w:t xml:space="preserve"> de </w:t>
            </w:r>
            <w:r w:rsidRPr="00E618FD">
              <w:rPr>
                <w:rFonts w:ascii="Arial Narrow" w:hAnsi="Arial Narrow" w:cs="Arial"/>
                <w:sz w:val="22"/>
                <w:szCs w:val="22"/>
              </w:rPr>
              <w:t>201</w:t>
            </w:r>
            <w:r w:rsidR="00AA100E">
              <w:rPr>
                <w:rFonts w:ascii="Arial Narrow" w:hAnsi="Arial Narrow" w:cs="Arial"/>
                <w:sz w:val="22"/>
                <w:szCs w:val="22"/>
              </w:rPr>
              <w:t>6</w:t>
            </w:r>
            <w:r w:rsidRPr="00E618FD">
              <w:rPr>
                <w:rFonts w:ascii="Arial Narrow" w:hAnsi="Arial Narrow" w:cs="Arial"/>
                <w:sz w:val="22"/>
                <w:szCs w:val="22"/>
              </w:rPr>
              <w:t xml:space="preserve">: </w:t>
            </w:r>
          </w:p>
          <w:p w:rsidR="00AA100E" w:rsidRDefault="00AA100E" w:rsidP="00FA0B64">
            <w:pPr>
              <w:jc w:val="both"/>
              <w:rPr>
                <w:rFonts w:ascii="Arial Narrow" w:hAnsi="Arial Narrow" w:cs="Arial"/>
                <w:sz w:val="22"/>
                <w:szCs w:val="22"/>
              </w:rPr>
            </w:pPr>
            <w:r>
              <w:rPr>
                <w:noProof/>
                <w:lang w:val="es-ES" w:eastAsia="es-ES"/>
              </w:rPr>
              <w:drawing>
                <wp:inline distT="0" distB="0" distL="0" distR="0" wp14:anchorId="3DC6BB17" wp14:editId="0C042E9C">
                  <wp:extent cx="6482080" cy="2153285"/>
                  <wp:effectExtent l="0" t="0" r="13970" b="1841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5474" w:rsidRDefault="00A65474" w:rsidP="00FA0B64">
            <w:pPr>
              <w:jc w:val="both"/>
              <w:rPr>
                <w:rFonts w:ascii="Arial Narrow" w:hAnsi="Arial Narrow" w:cs="Arial"/>
                <w:sz w:val="22"/>
                <w:szCs w:val="22"/>
              </w:rPr>
            </w:pPr>
          </w:p>
          <w:p w:rsidR="00A65474" w:rsidRDefault="00A65474" w:rsidP="00FA0B64">
            <w:pPr>
              <w:jc w:val="both"/>
              <w:rPr>
                <w:rFonts w:ascii="Arial Narrow" w:hAnsi="Arial Narrow" w:cs="Arial"/>
                <w:sz w:val="22"/>
                <w:szCs w:val="22"/>
              </w:rPr>
            </w:pPr>
          </w:p>
          <w:tbl>
            <w:tblPr>
              <w:tblW w:w="5420" w:type="dxa"/>
              <w:jc w:val="center"/>
              <w:tblLayout w:type="fixed"/>
              <w:tblCellMar>
                <w:left w:w="70" w:type="dxa"/>
                <w:right w:w="70" w:type="dxa"/>
              </w:tblCellMar>
              <w:tblLook w:val="04A0" w:firstRow="1" w:lastRow="0" w:firstColumn="1" w:lastColumn="0" w:noHBand="0" w:noVBand="1"/>
            </w:tblPr>
            <w:tblGrid>
              <w:gridCol w:w="4120"/>
              <w:gridCol w:w="1300"/>
            </w:tblGrid>
            <w:tr w:rsidR="00AA100E" w:rsidRPr="00AA100E" w:rsidTr="0081049E">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A100E" w:rsidRPr="00AA100E" w:rsidRDefault="00AA100E" w:rsidP="00AA100E">
                  <w:pPr>
                    <w:spacing w:after="0"/>
                    <w:jc w:val="center"/>
                    <w:rPr>
                      <w:rFonts w:ascii="Arial" w:eastAsia="Times New Roman" w:hAnsi="Arial" w:cs="Arial"/>
                      <w:b/>
                      <w:bCs/>
                      <w:sz w:val="22"/>
                      <w:szCs w:val="22"/>
                      <w:lang w:val="es-CO" w:eastAsia="es-CO"/>
                    </w:rPr>
                  </w:pPr>
                  <w:r w:rsidRPr="00AA100E">
                    <w:rPr>
                      <w:rFonts w:ascii="Arial" w:eastAsia="Times New Roman" w:hAnsi="Arial" w:cs="Arial"/>
                      <w:b/>
                      <w:bCs/>
                      <w:sz w:val="22"/>
                      <w:szCs w:val="22"/>
                      <w:lang w:val="es-CO" w:eastAsia="es-CO"/>
                    </w:rPr>
                    <w:t xml:space="preserve">INDICADOR GASTOS GENERALES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AA100E" w:rsidRPr="00AA100E" w:rsidRDefault="00AA100E" w:rsidP="00AA100E">
                  <w:pPr>
                    <w:spacing w:after="0"/>
                    <w:jc w:val="center"/>
                    <w:rPr>
                      <w:rFonts w:ascii="Arial" w:eastAsia="Times New Roman" w:hAnsi="Arial" w:cs="Arial"/>
                      <w:b/>
                      <w:bCs/>
                      <w:sz w:val="20"/>
                      <w:szCs w:val="20"/>
                      <w:lang w:val="es-CO" w:eastAsia="es-CO"/>
                    </w:rPr>
                  </w:pPr>
                  <w:r w:rsidRPr="00AA100E">
                    <w:rPr>
                      <w:rFonts w:ascii="Arial" w:eastAsia="Times New Roman" w:hAnsi="Arial" w:cs="Arial"/>
                      <w:b/>
                      <w:bCs/>
                      <w:sz w:val="20"/>
                      <w:szCs w:val="20"/>
                      <w:lang w:val="es-CO" w:eastAsia="es-CO"/>
                    </w:rPr>
                    <w:t xml:space="preserve"> % </w:t>
                  </w:r>
                </w:p>
              </w:tc>
            </w:tr>
            <w:tr w:rsidR="00AA100E" w:rsidRPr="00AA100E"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AA100E" w:rsidRPr="00AA100E" w:rsidRDefault="00AA100E" w:rsidP="00AA100E">
                  <w:pPr>
                    <w:spacing w:after="0"/>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AA100E" w:rsidRPr="00AA100E" w:rsidRDefault="00AA100E" w:rsidP="00AA100E">
                  <w:pPr>
                    <w:spacing w:after="0"/>
                    <w:jc w:val="right"/>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94,43%</w:t>
                  </w:r>
                </w:p>
              </w:tc>
            </w:tr>
            <w:tr w:rsidR="00AA100E" w:rsidRPr="00AA100E"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AA100E" w:rsidRPr="00AA100E" w:rsidRDefault="00AA100E" w:rsidP="00AA100E">
                  <w:pPr>
                    <w:spacing w:after="0"/>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AA100E" w:rsidRPr="00AA100E" w:rsidRDefault="00AA100E" w:rsidP="00AA100E">
                  <w:pPr>
                    <w:spacing w:after="0"/>
                    <w:jc w:val="right"/>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87,07%</w:t>
                  </w:r>
                </w:p>
              </w:tc>
            </w:tr>
            <w:tr w:rsidR="00AA100E" w:rsidRPr="00AA100E" w:rsidTr="0081049E">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AA100E" w:rsidRPr="00AA100E" w:rsidRDefault="00AA100E" w:rsidP="00AA100E">
                  <w:pPr>
                    <w:spacing w:after="0"/>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AA100E" w:rsidRPr="00AA100E" w:rsidRDefault="00AA100E" w:rsidP="00AA100E">
                  <w:pPr>
                    <w:spacing w:after="0"/>
                    <w:jc w:val="right"/>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99,09%</w:t>
                  </w:r>
                </w:p>
              </w:tc>
            </w:tr>
            <w:tr w:rsidR="00AA100E" w:rsidRPr="00AA100E" w:rsidTr="0081049E">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AA100E" w:rsidRPr="00AA100E" w:rsidRDefault="00AA100E" w:rsidP="00AA100E">
                  <w:pPr>
                    <w:spacing w:after="0"/>
                    <w:rPr>
                      <w:rFonts w:ascii="Arial" w:eastAsia="Times New Roman" w:hAnsi="Arial" w:cs="Arial"/>
                      <w:sz w:val="20"/>
                      <w:szCs w:val="20"/>
                      <w:lang w:val="es-CO" w:eastAsia="es-CO"/>
                    </w:rPr>
                  </w:pPr>
                  <w:r w:rsidRPr="00AA100E">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AA100E" w:rsidRPr="00AA100E" w:rsidRDefault="00AA100E" w:rsidP="00AA100E">
                  <w:pPr>
                    <w:spacing w:after="0"/>
                    <w:jc w:val="right"/>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81,47%</w:t>
                  </w:r>
                </w:p>
              </w:tc>
            </w:tr>
            <w:tr w:rsidR="00AA100E" w:rsidRPr="00AA100E" w:rsidTr="0081049E">
              <w:trPr>
                <w:trHeight w:val="285"/>
                <w:jc w:val="center"/>
              </w:trPr>
              <w:tc>
                <w:tcPr>
                  <w:tcW w:w="4120" w:type="dxa"/>
                  <w:tcBorders>
                    <w:top w:val="nil"/>
                    <w:left w:val="nil"/>
                    <w:bottom w:val="nil"/>
                    <w:right w:val="nil"/>
                  </w:tcBorders>
                  <w:shd w:val="clear" w:color="000000" w:fill="C5D9F1"/>
                  <w:noWrap/>
                  <w:vAlign w:val="bottom"/>
                  <w:hideMark/>
                </w:tcPr>
                <w:p w:rsidR="00AA100E" w:rsidRPr="00AA100E" w:rsidRDefault="00AA100E" w:rsidP="00AA100E">
                  <w:pPr>
                    <w:spacing w:after="0"/>
                    <w:rPr>
                      <w:rFonts w:ascii="Arial" w:eastAsia="Times New Roman" w:hAnsi="Arial" w:cs="Arial"/>
                      <w:sz w:val="20"/>
                      <w:szCs w:val="20"/>
                      <w:lang w:val="es-CO" w:eastAsia="es-CO"/>
                    </w:rPr>
                  </w:pPr>
                  <w:r w:rsidRPr="00AA100E">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AA100E" w:rsidRPr="00AA100E" w:rsidRDefault="00AA100E" w:rsidP="00AA100E">
                  <w:pPr>
                    <w:spacing w:after="0"/>
                    <w:jc w:val="right"/>
                    <w:rPr>
                      <w:rFonts w:ascii="Arial" w:eastAsia="Times New Roman" w:hAnsi="Arial" w:cs="Arial"/>
                      <w:sz w:val="22"/>
                      <w:szCs w:val="22"/>
                      <w:lang w:val="es-CO" w:eastAsia="es-CO"/>
                    </w:rPr>
                  </w:pPr>
                  <w:r w:rsidRPr="00AA100E">
                    <w:rPr>
                      <w:rFonts w:ascii="Arial" w:eastAsia="Times New Roman" w:hAnsi="Arial" w:cs="Arial"/>
                      <w:sz w:val="22"/>
                      <w:szCs w:val="22"/>
                      <w:lang w:val="es-CO" w:eastAsia="es-CO"/>
                    </w:rPr>
                    <w:t>5,57%</w:t>
                  </w:r>
                </w:p>
              </w:tc>
            </w:tr>
          </w:tbl>
          <w:p w:rsidR="00FA0B64" w:rsidRDefault="007949E5" w:rsidP="007949E5">
            <w:pPr>
              <w:pStyle w:val="Prrafodelista"/>
              <w:numPr>
                <w:ilvl w:val="1"/>
                <w:numId w:val="26"/>
              </w:numPr>
              <w:ind w:left="355" w:hanging="284"/>
              <w:jc w:val="both"/>
              <w:rPr>
                <w:rFonts w:ascii="Arial Narrow" w:hAnsi="Arial Narrow" w:cs="Arial"/>
                <w:sz w:val="22"/>
                <w:szCs w:val="22"/>
              </w:rPr>
            </w:pPr>
            <w:r>
              <w:rPr>
                <w:rFonts w:ascii="Arial Narrow" w:hAnsi="Arial Narrow" w:cs="Arial"/>
                <w:b/>
                <w:sz w:val="22"/>
                <w:szCs w:val="22"/>
              </w:rPr>
              <w:t xml:space="preserve"> </w:t>
            </w:r>
            <w:r w:rsidR="00FA0B64" w:rsidRPr="00617212">
              <w:rPr>
                <w:rFonts w:ascii="Arial Narrow" w:hAnsi="Arial Narrow" w:cs="Arial"/>
                <w:b/>
                <w:sz w:val="22"/>
                <w:szCs w:val="22"/>
              </w:rPr>
              <w:t>Transferencias</w:t>
            </w:r>
            <w:r w:rsidR="00FA0B64" w:rsidRPr="00617212">
              <w:rPr>
                <w:rFonts w:ascii="Arial Narrow" w:hAnsi="Arial Narrow" w:cs="Arial"/>
                <w:sz w:val="22"/>
                <w:szCs w:val="22"/>
              </w:rPr>
              <w:t xml:space="preserve"> </w:t>
            </w:r>
          </w:p>
          <w:p w:rsidR="00AA100E" w:rsidRDefault="00FA0B64" w:rsidP="00FA0B64">
            <w:pPr>
              <w:jc w:val="both"/>
              <w:rPr>
                <w:rFonts w:ascii="Arial Narrow" w:hAnsi="Arial Narrow" w:cs="Arial"/>
                <w:sz w:val="22"/>
                <w:szCs w:val="22"/>
              </w:rPr>
            </w:pPr>
            <w:r w:rsidRPr="00E618FD">
              <w:rPr>
                <w:rFonts w:ascii="Arial Narrow" w:hAnsi="Arial Narrow" w:cs="Arial"/>
                <w:sz w:val="22"/>
                <w:szCs w:val="22"/>
              </w:rPr>
              <w:t>El presupuesto de la Unidad designado para el rubro de gastos por transferencias corresponde a</w:t>
            </w:r>
            <w:r>
              <w:rPr>
                <w:rFonts w:ascii="Arial Narrow" w:hAnsi="Arial Narrow" w:cs="Arial"/>
                <w:sz w:val="22"/>
                <w:szCs w:val="22"/>
              </w:rPr>
              <w:t xml:space="preserve"> </w:t>
            </w:r>
            <w:r w:rsidR="00436E9F" w:rsidRPr="00436E9F">
              <w:rPr>
                <w:rFonts w:ascii="Arial Narrow" w:hAnsi="Arial Narrow" w:cs="Arial"/>
                <w:sz w:val="22"/>
                <w:szCs w:val="22"/>
              </w:rPr>
              <w:t>$</w:t>
            </w:r>
            <w:r w:rsidR="00AA100E">
              <w:rPr>
                <w:rFonts w:ascii="Arial" w:hAnsi="Arial" w:cs="Arial"/>
                <w:sz w:val="20"/>
                <w:szCs w:val="20"/>
              </w:rPr>
              <w:t xml:space="preserve">646.653.952.026,00, </w:t>
            </w:r>
            <w:r w:rsidRPr="00E618FD">
              <w:rPr>
                <w:rFonts w:ascii="Arial Narrow" w:hAnsi="Arial Narrow" w:cs="Arial"/>
                <w:sz w:val="22"/>
                <w:szCs w:val="22"/>
              </w:rPr>
              <w:t xml:space="preserve">los cuales presentan la siguiente ejecución a 31 de </w:t>
            </w:r>
            <w:r w:rsidR="0032741E">
              <w:rPr>
                <w:rFonts w:ascii="Arial Narrow" w:hAnsi="Arial Narrow" w:cs="Arial"/>
                <w:sz w:val="22"/>
                <w:szCs w:val="22"/>
              </w:rPr>
              <w:t>diciembre</w:t>
            </w:r>
            <w:r>
              <w:rPr>
                <w:rFonts w:ascii="Arial Narrow" w:hAnsi="Arial Narrow" w:cs="Arial"/>
                <w:sz w:val="22"/>
                <w:szCs w:val="22"/>
              </w:rPr>
              <w:t xml:space="preserve"> de 201</w:t>
            </w:r>
            <w:r w:rsidR="00AA100E">
              <w:rPr>
                <w:rFonts w:ascii="Arial Narrow" w:hAnsi="Arial Narrow" w:cs="Arial"/>
                <w:sz w:val="22"/>
                <w:szCs w:val="22"/>
              </w:rPr>
              <w:t>6</w:t>
            </w:r>
            <w:r w:rsidRPr="00E618FD">
              <w:rPr>
                <w:rFonts w:ascii="Arial Narrow" w:hAnsi="Arial Narrow" w:cs="Arial"/>
                <w:sz w:val="22"/>
                <w:szCs w:val="22"/>
              </w:rPr>
              <w:t>:</w:t>
            </w:r>
          </w:p>
          <w:p w:rsidR="00FA0B64" w:rsidRDefault="00AA100E" w:rsidP="00FA0B64">
            <w:pPr>
              <w:jc w:val="both"/>
              <w:rPr>
                <w:rFonts w:ascii="Arial Narrow" w:hAnsi="Arial Narrow" w:cs="Arial"/>
                <w:sz w:val="22"/>
                <w:szCs w:val="22"/>
              </w:rPr>
            </w:pPr>
            <w:r>
              <w:rPr>
                <w:noProof/>
                <w:lang w:val="es-ES" w:eastAsia="es-ES"/>
              </w:rPr>
              <w:drawing>
                <wp:inline distT="0" distB="0" distL="0" distR="0" wp14:anchorId="177CD491" wp14:editId="2AF37380">
                  <wp:extent cx="6482080" cy="2094865"/>
                  <wp:effectExtent l="0" t="0" r="13970" b="6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A0B64" w:rsidRPr="00E618FD">
              <w:rPr>
                <w:rFonts w:ascii="Arial Narrow" w:hAnsi="Arial Narrow" w:cs="Arial"/>
                <w:sz w:val="22"/>
                <w:szCs w:val="22"/>
              </w:rPr>
              <w:t xml:space="preserve"> </w:t>
            </w:r>
          </w:p>
          <w:p w:rsidR="00C92420" w:rsidRDefault="00C92420" w:rsidP="00FA0B64">
            <w:pPr>
              <w:jc w:val="both"/>
              <w:rPr>
                <w:rFonts w:ascii="Arial Narrow" w:hAnsi="Arial Narrow" w:cs="Arial"/>
                <w:sz w:val="22"/>
                <w:szCs w:val="22"/>
              </w:rPr>
            </w:pPr>
          </w:p>
          <w:p w:rsidR="008436A6" w:rsidRDefault="008436A6" w:rsidP="00FA0B64">
            <w:pPr>
              <w:jc w:val="both"/>
              <w:rPr>
                <w:rFonts w:ascii="Arial Narrow" w:hAnsi="Arial Narrow" w:cs="Arial"/>
                <w:sz w:val="22"/>
                <w:szCs w:val="22"/>
              </w:rPr>
            </w:pPr>
          </w:p>
          <w:tbl>
            <w:tblPr>
              <w:tblW w:w="5420" w:type="dxa"/>
              <w:jc w:val="center"/>
              <w:tblLayout w:type="fixed"/>
              <w:tblCellMar>
                <w:left w:w="70" w:type="dxa"/>
                <w:right w:w="70" w:type="dxa"/>
              </w:tblCellMar>
              <w:tblLook w:val="04A0" w:firstRow="1" w:lastRow="0" w:firstColumn="1" w:lastColumn="0" w:noHBand="0" w:noVBand="1"/>
            </w:tblPr>
            <w:tblGrid>
              <w:gridCol w:w="4120"/>
              <w:gridCol w:w="1300"/>
            </w:tblGrid>
            <w:tr w:rsidR="00F41873" w:rsidRPr="00F41873" w:rsidTr="0081049E">
              <w:trPr>
                <w:trHeight w:val="510"/>
                <w:jc w:val="center"/>
              </w:trPr>
              <w:tc>
                <w:tcPr>
                  <w:tcW w:w="41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41873" w:rsidRPr="00F41873" w:rsidRDefault="00F41873" w:rsidP="00F41873">
                  <w:pPr>
                    <w:spacing w:after="0"/>
                    <w:jc w:val="center"/>
                    <w:rPr>
                      <w:rFonts w:ascii="Arial" w:eastAsia="Times New Roman" w:hAnsi="Arial" w:cs="Arial"/>
                      <w:b/>
                      <w:bCs/>
                      <w:sz w:val="20"/>
                      <w:szCs w:val="20"/>
                      <w:lang w:val="es-CO" w:eastAsia="es-CO"/>
                    </w:rPr>
                  </w:pPr>
                  <w:r w:rsidRPr="00F41873">
                    <w:rPr>
                      <w:rFonts w:ascii="Arial" w:eastAsia="Times New Roman" w:hAnsi="Arial" w:cs="Arial"/>
                      <w:b/>
                      <w:bCs/>
                      <w:sz w:val="20"/>
                      <w:szCs w:val="20"/>
                      <w:lang w:val="es-CO" w:eastAsia="es-CO"/>
                    </w:rPr>
                    <w:t xml:space="preserve">INDICADOR TRANSFERENCIAS CORRIENTES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F41873" w:rsidRPr="00F41873" w:rsidRDefault="00F41873" w:rsidP="00F41873">
                  <w:pPr>
                    <w:spacing w:after="0"/>
                    <w:jc w:val="center"/>
                    <w:rPr>
                      <w:rFonts w:ascii="Arial" w:eastAsia="Times New Roman" w:hAnsi="Arial" w:cs="Arial"/>
                      <w:b/>
                      <w:bCs/>
                      <w:sz w:val="20"/>
                      <w:szCs w:val="20"/>
                      <w:lang w:val="es-CO" w:eastAsia="es-CO"/>
                    </w:rPr>
                  </w:pPr>
                  <w:r w:rsidRPr="00F41873">
                    <w:rPr>
                      <w:rFonts w:ascii="Arial" w:eastAsia="Times New Roman" w:hAnsi="Arial" w:cs="Arial"/>
                      <w:b/>
                      <w:bCs/>
                      <w:sz w:val="20"/>
                      <w:szCs w:val="20"/>
                      <w:lang w:val="es-CO" w:eastAsia="es-CO"/>
                    </w:rPr>
                    <w:t xml:space="preserve"> % </w:t>
                  </w:r>
                </w:p>
              </w:tc>
            </w:tr>
            <w:tr w:rsidR="00F41873" w:rsidRPr="00F41873"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F41873" w:rsidRPr="00F41873" w:rsidRDefault="00F41873" w:rsidP="00F41873">
                  <w:pPr>
                    <w:spacing w:after="0"/>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F41873" w:rsidRPr="00F41873" w:rsidRDefault="00F41873" w:rsidP="00F41873">
                  <w:pPr>
                    <w:spacing w:after="0"/>
                    <w:jc w:val="right"/>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92,19%</w:t>
                  </w:r>
                </w:p>
              </w:tc>
            </w:tr>
            <w:tr w:rsidR="00F41873" w:rsidRPr="00F41873"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F41873" w:rsidRPr="00F41873" w:rsidRDefault="00F41873" w:rsidP="00F41873">
                  <w:pPr>
                    <w:spacing w:after="0"/>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F41873" w:rsidRPr="00F41873" w:rsidRDefault="00F41873" w:rsidP="00F41873">
                  <w:pPr>
                    <w:spacing w:after="0"/>
                    <w:jc w:val="right"/>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82,52%</w:t>
                  </w:r>
                </w:p>
              </w:tc>
            </w:tr>
            <w:tr w:rsidR="00F41873" w:rsidRPr="00F41873" w:rsidTr="0081049E">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F41873" w:rsidRPr="00F41873" w:rsidRDefault="00F41873" w:rsidP="00F41873">
                  <w:pPr>
                    <w:spacing w:after="0"/>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F41873" w:rsidRPr="00F41873" w:rsidRDefault="00F41873" w:rsidP="00F41873">
                  <w:pPr>
                    <w:spacing w:after="0"/>
                    <w:jc w:val="right"/>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92,63%</w:t>
                  </w:r>
                </w:p>
              </w:tc>
            </w:tr>
            <w:tr w:rsidR="00F41873" w:rsidRPr="00F41873" w:rsidTr="0081049E">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F41873" w:rsidRPr="00F41873" w:rsidRDefault="00F41873" w:rsidP="00F41873">
                  <w:pPr>
                    <w:spacing w:after="0"/>
                    <w:rPr>
                      <w:rFonts w:ascii="Arial" w:eastAsia="Times New Roman" w:hAnsi="Arial" w:cs="Arial"/>
                      <w:sz w:val="20"/>
                      <w:szCs w:val="20"/>
                      <w:lang w:val="es-CO" w:eastAsia="es-CO"/>
                    </w:rPr>
                  </w:pPr>
                  <w:r w:rsidRPr="00F41873">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F41873" w:rsidRPr="00F41873" w:rsidRDefault="00F41873" w:rsidP="00F41873">
                  <w:pPr>
                    <w:spacing w:after="0"/>
                    <w:jc w:val="right"/>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70,47%</w:t>
                  </w:r>
                </w:p>
              </w:tc>
            </w:tr>
            <w:tr w:rsidR="00F41873" w:rsidRPr="00F41873" w:rsidTr="0081049E">
              <w:trPr>
                <w:trHeight w:val="285"/>
                <w:jc w:val="center"/>
              </w:trPr>
              <w:tc>
                <w:tcPr>
                  <w:tcW w:w="4120" w:type="dxa"/>
                  <w:tcBorders>
                    <w:top w:val="nil"/>
                    <w:left w:val="nil"/>
                    <w:bottom w:val="nil"/>
                    <w:right w:val="nil"/>
                  </w:tcBorders>
                  <w:shd w:val="clear" w:color="000000" w:fill="C5D9F1"/>
                  <w:noWrap/>
                  <w:vAlign w:val="bottom"/>
                  <w:hideMark/>
                </w:tcPr>
                <w:p w:rsidR="00F41873" w:rsidRPr="00F41873" w:rsidRDefault="00F41873" w:rsidP="00F41873">
                  <w:pPr>
                    <w:spacing w:after="0"/>
                    <w:rPr>
                      <w:rFonts w:ascii="Arial" w:eastAsia="Times New Roman" w:hAnsi="Arial" w:cs="Arial"/>
                      <w:sz w:val="20"/>
                      <w:szCs w:val="20"/>
                      <w:lang w:val="es-CO" w:eastAsia="es-CO"/>
                    </w:rPr>
                  </w:pPr>
                  <w:r w:rsidRPr="00F41873">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F41873" w:rsidRPr="00F41873" w:rsidRDefault="00F41873" w:rsidP="00F41873">
                  <w:pPr>
                    <w:spacing w:after="0"/>
                    <w:jc w:val="right"/>
                    <w:rPr>
                      <w:rFonts w:ascii="Arial" w:eastAsia="Times New Roman" w:hAnsi="Arial" w:cs="Arial"/>
                      <w:sz w:val="22"/>
                      <w:szCs w:val="22"/>
                      <w:lang w:val="es-CO" w:eastAsia="es-CO"/>
                    </w:rPr>
                  </w:pPr>
                  <w:r w:rsidRPr="00F41873">
                    <w:rPr>
                      <w:rFonts w:ascii="Arial" w:eastAsia="Times New Roman" w:hAnsi="Arial" w:cs="Arial"/>
                      <w:sz w:val="22"/>
                      <w:szCs w:val="22"/>
                      <w:lang w:val="es-CO" w:eastAsia="es-CO"/>
                    </w:rPr>
                    <w:t>7,81%</w:t>
                  </w:r>
                </w:p>
              </w:tc>
            </w:tr>
          </w:tbl>
          <w:p w:rsidR="00C92420" w:rsidRDefault="00C92420" w:rsidP="00C92420">
            <w:pPr>
              <w:pStyle w:val="Prrafodelista"/>
              <w:ind w:left="355"/>
              <w:jc w:val="both"/>
              <w:rPr>
                <w:rFonts w:ascii="Arial Narrow" w:hAnsi="Arial Narrow" w:cs="Arial"/>
                <w:b/>
                <w:sz w:val="22"/>
                <w:szCs w:val="22"/>
              </w:rPr>
            </w:pPr>
          </w:p>
          <w:p w:rsidR="00FA0B64" w:rsidRDefault="00FA0B64" w:rsidP="00C75078">
            <w:pPr>
              <w:pStyle w:val="Prrafodelista"/>
              <w:numPr>
                <w:ilvl w:val="0"/>
                <w:numId w:val="26"/>
              </w:numPr>
              <w:ind w:left="355" w:hanging="355"/>
              <w:jc w:val="both"/>
              <w:rPr>
                <w:rFonts w:ascii="Arial Narrow" w:hAnsi="Arial Narrow" w:cs="Arial"/>
                <w:b/>
                <w:sz w:val="22"/>
                <w:szCs w:val="22"/>
              </w:rPr>
            </w:pPr>
            <w:r w:rsidRPr="00E618FD">
              <w:rPr>
                <w:rFonts w:ascii="Arial Narrow" w:hAnsi="Arial Narrow" w:cs="Arial"/>
                <w:b/>
                <w:sz w:val="22"/>
                <w:szCs w:val="22"/>
              </w:rPr>
              <w:t>EJECUCIÓN GASTOS DE INVERSIÓN</w:t>
            </w:r>
          </w:p>
          <w:p w:rsidR="00C75078" w:rsidRDefault="00C75078" w:rsidP="00C75078">
            <w:pPr>
              <w:spacing w:after="0"/>
              <w:jc w:val="both"/>
              <w:rPr>
                <w:rFonts w:ascii="Arial Narrow" w:hAnsi="Arial Narrow" w:cs="Arial"/>
                <w:sz w:val="22"/>
                <w:szCs w:val="22"/>
              </w:rPr>
            </w:pPr>
            <w:r w:rsidRPr="006644F5">
              <w:rPr>
                <w:rFonts w:ascii="Arial Narrow" w:hAnsi="Arial Narrow" w:cs="Arial"/>
                <w:sz w:val="22"/>
                <w:szCs w:val="22"/>
              </w:rPr>
              <w:t>El rubro de ga</w:t>
            </w:r>
            <w:r>
              <w:rPr>
                <w:rFonts w:ascii="Arial Narrow" w:hAnsi="Arial Narrow" w:cs="Arial"/>
                <w:sz w:val="22"/>
                <w:szCs w:val="22"/>
              </w:rPr>
              <w:t>sto de inversión, abarca el 60.1</w:t>
            </w:r>
            <w:r w:rsidRPr="006644F5">
              <w:rPr>
                <w:rFonts w:ascii="Arial Narrow" w:hAnsi="Arial Narrow" w:cs="Arial"/>
                <w:sz w:val="22"/>
                <w:szCs w:val="22"/>
              </w:rPr>
              <w:t>% del total del presupuesto asignado para la Unidad</w:t>
            </w:r>
            <w:r w:rsidR="007949E5">
              <w:rPr>
                <w:rFonts w:ascii="Arial Narrow" w:hAnsi="Arial Narrow" w:cs="Arial"/>
                <w:sz w:val="22"/>
                <w:szCs w:val="22"/>
              </w:rPr>
              <w:t>,</w:t>
            </w:r>
            <w:r w:rsidRPr="006D0A05">
              <w:rPr>
                <w:rFonts w:ascii="Arial Narrow" w:hAnsi="Arial Narrow" w:cs="Arial"/>
                <w:sz w:val="22"/>
                <w:szCs w:val="22"/>
              </w:rPr>
              <w:t xml:space="preserve"> </w:t>
            </w:r>
            <w:r w:rsidR="007949E5">
              <w:rPr>
                <w:rFonts w:ascii="Arial Narrow" w:hAnsi="Arial Narrow" w:cs="Arial"/>
                <w:sz w:val="22"/>
                <w:szCs w:val="22"/>
              </w:rPr>
              <w:t xml:space="preserve">la </w:t>
            </w:r>
            <w:r w:rsidRPr="006D0A05">
              <w:rPr>
                <w:rFonts w:ascii="Arial Narrow" w:hAnsi="Arial Narrow" w:cs="Arial"/>
                <w:sz w:val="22"/>
                <w:szCs w:val="22"/>
              </w:rPr>
              <w:t xml:space="preserve">apropiación vigente destinada para este gasto </w:t>
            </w:r>
            <w:r w:rsidR="007949E5">
              <w:rPr>
                <w:rFonts w:ascii="Arial Narrow" w:hAnsi="Arial Narrow" w:cs="Arial"/>
                <w:sz w:val="22"/>
                <w:szCs w:val="22"/>
              </w:rPr>
              <w:t xml:space="preserve">fue de </w:t>
            </w:r>
            <w:r w:rsidRPr="006D0A05">
              <w:rPr>
                <w:rFonts w:ascii="Arial Narrow" w:hAnsi="Arial Narrow" w:cs="Arial"/>
                <w:sz w:val="22"/>
                <w:szCs w:val="22"/>
              </w:rPr>
              <w:t xml:space="preserve">$1.093.968.574.787,00, no </w:t>
            </w:r>
            <w:r w:rsidR="00445698">
              <w:rPr>
                <w:rFonts w:ascii="Arial Narrow" w:hAnsi="Arial Narrow" w:cs="Arial"/>
                <w:sz w:val="22"/>
                <w:szCs w:val="22"/>
              </w:rPr>
              <w:t xml:space="preserve">se </w:t>
            </w:r>
            <w:r w:rsidRPr="006D0A05">
              <w:rPr>
                <w:rFonts w:ascii="Arial Narrow" w:hAnsi="Arial Narrow" w:cs="Arial"/>
                <w:bCs/>
                <w:sz w:val="22"/>
                <w:szCs w:val="22"/>
              </w:rPr>
              <w:t>ejecuta</w:t>
            </w:r>
            <w:r w:rsidR="00445698">
              <w:rPr>
                <w:rFonts w:ascii="Arial Narrow" w:hAnsi="Arial Narrow" w:cs="Arial"/>
                <w:bCs/>
                <w:sz w:val="22"/>
                <w:szCs w:val="22"/>
              </w:rPr>
              <w:t>n $</w:t>
            </w:r>
            <w:r w:rsidRPr="006D0A05">
              <w:rPr>
                <w:rFonts w:ascii="Arial Narrow" w:hAnsi="Arial Narrow" w:cs="Arial"/>
                <w:bCs/>
                <w:sz w:val="22"/>
                <w:szCs w:val="22"/>
              </w:rPr>
              <w:t>45.693.692.560,63</w:t>
            </w:r>
            <w:r w:rsidR="007949E5">
              <w:rPr>
                <w:rFonts w:ascii="Arial Narrow" w:hAnsi="Arial Narrow" w:cs="Arial"/>
                <w:bCs/>
                <w:sz w:val="22"/>
                <w:szCs w:val="22"/>
              </w:rPr>
              <w:t xml:space="preserve">. Los </w:t>
            </w:r>
            <w:r w:rsidRPr="006D0A05">
              <w:rPr>
                <w:rFonts w:ascii="Arial Narrow" w:hAnsi="Arial Narrow" w:cs="Arial"/>
                <w:sz w:val="22"/>
                <w:szCs w:val="22"/>
              </w:rPr>
              <w:t>compromisos</w:t>
            </w:r>
            <w:r w:rsidR="007949E5">
              <w:rPr>
                <w:rFonts w:ascii="Arial Narrow" w:hAnsi="Arial Narrow" w:cs="Arial"/>
                <w:sz w:val="22"/>
                <w:szCs w:val="22"/>
              </w:rPr>
              <w:t xml:space="preserve"> alcanzan el valor de</w:t>
            </w:r>
            <w:r w:rsidRPr="006D0A05">
              <w:rPr>
                <w:rFonts w:ascii="Arial Narrow" w:hAnsi="Arial Narrow" w:cs="Arial"/>
                <w:sz w:val="22"/>
                <w:szCs w:val="22"/>
              </w:rPr>
              <w:t xml:space="preserve"> $1.048.274.882.226,37</w:t>
            </w:r>
            <w:r w:rsidRPr="006D0A05">
              <w:rPr>
                <w:rFonts w:ascii="Times New Roman" w:eastAsia="Times New Roman" w:hAnsi="Times New Roman"/>
                <w:color w:val="000000"/>
                <w:sz w:val="16"/>
                <w:szCs w:val="16"/>
                <w:lang w:val="es-ES" w:eastAsia="es-ES"/>
              </w:rPr>
              <w:t xml:space="preserve">; </w:t>
            </w:r>
            <w:r w:rsidRPr="006D0A05">
              <w:rPr>
                <w:rFonts w:ascii="Arial Narrow" w:hAnsi="Arial Narrow" w:cs="Arial"/>
                <w:sz w:val="22"/>
                <w:szCs w:val="22"/>
              </w:rPr>
              <w:t>correspondientes al 95.82%  de los cual</w:t>
            </w:r>
            <w:r w:rsidR="007949E5">
              <w:rPr>
                <w:rFonts w:ascii="Arial Narrow" w:hAnsi="Arial Narrow" w:cs="Arial"/>
                <w:sz w:val="22"/>
                <w:szCs w:val="22"/>
              </w:rPr>
              <w:t>es se pagan $705.296.683.570,30. S</w:t>
            </w:r>
            <w:r w:rsidRPr="006D0A05">
              <w:rPr>
                <w:rFonts w:ascii="Arial Narrow" w:hAnsi="Arial Narrow" w:cs="Arial"/>
                <w:sz w:val="22"/>
                <w:szCs w:val="22"/>
              </w:rPr>
              <w:t>e constituyen a 31 de diciembre de 2016 cuentas por pagar por $ 117.178.817.641,21 y reserva presupuestal por $ 225.799.381.014,86.</w:t>
            </w:r>
          </w:p>
          <w:p w:rsidR="00C92420" w:rsidRDefault="00C92420" w:rsidP="00C75078">
            <w:pPr>
              <w:spacing w:after="0"/>
              <w:jc w:val="both"/>
              <w:rPr>
                <w:rFonts w:ascii="Arial Narrow" w:hAnsi="Arial Narrow" w:cs="Arial"/>
                <w:sz w:val="22"/>
                <w:szCs w:val="22"/>
              </w:rPr>
            </w:pPr>
          </w:p>
          <w:p w:rsidR="00C75078" w:rsidRDefault="00C75078" w:rsidP="00C75078">
            <w:pPr>
              <w:spacing w:after="0"/>
              <w:jc w:val="both"/>
              <w:rPr>
                <w:rFonts w:ascii="Arial Narrow" w:hAnsi="Arial Narrow" w:cs="Arial"/>
                <w:sz w:val="22"/>
                <w:szCs w:val="22"/>
              </w:rPr>
            </w:pPr>
          </w:p>
          <w:p w:rsidR="00937AFA" w:rsidRDefault="00937AFA" w:rsidP="00FA0B64">
            <w:pPr>
              <w:jc w:val="both"/>
              <w:rPr>
                <w:rFonts w:ascii="Arial Narrow" w:hAnsi="Arial Narrow" w:cs="Arial"/>
                <w:sz w:val="22"/>
                <w:szCs w:val="22"/>
              </w:rPr>
            </w:pPr>
            <w:r>
              <w:rPr>
                <w:noProof/>
                <w:lang w:val="es-ES" w:eastAsia="es-ES"/>
              </w:rPr>
              <w:drawing>
                <wp:inline distT="0" distB="0" distL="0" distR="0" wp14:anchorId="58A2D183" wp14:editId="794C6A86">
                  <wp:extent cx="6482080" cy="2172335"/>
                  <wp:effectExtent l="0" t="0" r="13970" b="184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2420" w:rsidRDefault="00C92420" w:rsidP="00FA0B64">
            <w:pPr>
              <w:jc w:val="both"/>
              <w:rPr>
                <w:rFonts w:ascii="Arial Narrow" w:hAnsi="Arial Narrow" w:cs="Arial"/>
                <w:sz w:val="22"/>
                <w:szCs w:val="22"/>
              </w:rPr>
            </w:pPr>
          </w:p>
          <w:tbl>
            <w:tblPr>
              <w:tblW w:w="5420" w:type="dxa"/>
              <w:jc w:val="center"/>
              <w:tblLayout w:type="fixed"/>
              <w:tblCellMar>
                <w:left w:w="70" w:type="dxa"/>
                <w:right w:w="70" w:type="dxa"/>
              </w:tblCellMar>
              <w:tblLook w:val="04A0" w:firstRow="1" w:lastRow="0" w:firstColumn="1" w:lastColumn="0" w:noHBand="0" w:noVBand="1"/>
            </w:tblPr>
            <w:tblGrid>
              <w:gridCol w:w="4120"/>
              <w:gridCol w:w="1300"/>
            </w:tblGrid>
            <w:tr w:rsidR="00937AFA" w:rsidRPr="00937AFA" w:rsidTr="0081049E">
              <w:trPr>
                <w:trHeight w:val="300"/>
                <w:jc w:val="center"/>
              </w:trPr>
              <w:tc>
                <w:tcPr>
                  <w:tcW w:w="4120" w:type="dxa"/>
                  <w:tcBorders>
                    <w:top w:val="single" w:sz="8" w:space="0" w:color="auto"/>
                    <w:left w:val="single" w:sz="8" w:space="0" w:color="auto"/>
                    <w:bottom w:val="single" w:sz="4" w:space="0" w:color="auto"/>
                    <w:right w:val="single" w:sz="4" w:space="0" w:color="auto"/>
                  </w:tcBorders>
                  <w:shd w:val="clear" w:color="auto" w:fill="auto"/>
                  <w:noWrap/>
                  <w:hideMark/>
                </w:tcPr>
                <w:p w:rsidR="00937AFA" w:rsidRPr="00937AFA" w:rsidRDefault="00937AFA" w:rsidP="00937AFA">
                  <w:pPr>
                    <w:spacing w:after="0"/>
                    <w:jc w:val="both"/>
                    <w:rPr>
                      <w:rFonts w:ascii="Arial" w:eastAsia="Times New Roman" w:hAnsi="Arial" w:cs="Arial"/>
                      <w:b/>
                      <w:bCs/>
                      <w:sz w:val="22"/>
                      <w:szCs w:val="22"/>
                      <w:lang w:val="es-CO" w:eastAsia="es-CO"/>
                    </w:rPr>
                  </w:pPr>
                  <w:r w:rsidRPr="00937AFA">
                    <w:rPr>
                      <w:rFonts w:ascii="Arial" w:eastAsia="Times New Roman" w:hAnsi="Arial" w:cs="Arial"/>
                      <w:b/>
                      <w:bCs/>
                      <w:sz w:val="22"/>
                      <w:szCs w:val="22"/>
                      <w:lang w:val="es-CO" w:eastAsia="es-CO"/>
                    </w:rPr>
                    <w:t xml:space="preserve">INDICADOR INVERSION </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937AFA" w:rsidRPr="00937AFA" w:rsidRDefault="00937AFA" w:rsidP="00937AFA">
                  <w:pPr>
                    <w:spacing w:after="0"/>
                    <w:jc w:val="center"/>
                    <w:rPr>
                      <w:rFonts w:ascii="Arial" w:eastAsia="Times New Roman" w:hAnsi="Arial" w:cs="Arial"/>
                      <w:b/>
                      <w:bCs/>
                      <w:sz w:val="20"/>
                      <w:szCs w:val="20"/>
                      <w:lang w:val="es-CO" w:eastAsia="es-CO"/>
                    </w:rPr>
                  </w:pPr>
                  <w:r w:rsidRPr="00937AFA">
                    <w:rPr>
                      <w:rFonts w:ascii="Arial" w:eastAsia="Times New Roman" w:hAnsi="Arial" w:cs="Arial"/>
                      <w:b/>
                      <w:bCs/>
                      <w:sz w:val="20"/>
                      <w:szCs w:val="20"/>
                      <w:lang w:val="es-CO" w:eastAsia="es-CO"/>
                    </w:rPr>
                    <w:t xml:space="preserve"> % </w:t>
                  </w:r>
                </w:p>
              </w:tc>
            </w:tr>
            <w:tr w:rsidR="00937AFA" w:rsidRPr="00937AFA"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937AFA" w:rsidRPr="00937AFA" w:rsidRDefault="00937AFA" w:rsidP="00937AFA">
                  <w:pPr>
                    <w:spacing w:after="0"/>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 xml:space="preserve"> COMPROMISOS / APROP. VIGENTE </w:t>
                  </w:r>
                </w:p>
              </w:tc>
              <w:tc>
                <w:tcPr>
                  <w:tcW w:w="1300" w:type="dxa"/>
                  <w:tcBorders>
                    <w:top w:val="nil"/>
                    <w:left w:val="nil"/>
                    <w:bottom w:val="single" w:sz="4" w:space="0" w:color="auto"/>
                    <w:right w:val="single" w:sz="8" w:space="0" w:color="auto"/>
                  </w:tcBorders>
                  <w:shd w:val="clear" w:color="auto" w:fill="auto"/>
                  <w:noWrap/>
                  <w:vAlign w:val="bottom"/>
                  <w:hideMark/>
                </w:tcPr>
                <w:p w:rsidR="00937AFA" w:rsidRPr="00937AFA" w:rsidRDefault="00937AFA" w:rsidP="00937AFA">
                  <w:pPr>
                    <w:spacing w:after="0"/>
                    <w:jc w:val="right"/>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95,82%</w:t>
                  </w:r>
                </w:p>
              </w:tc>
            </w:tr>
            <w:tr w:rsidR="00937AFA" w:rsidRPr="00937AFA" w:rsidTr="0081049E">
              <w:trPr>
                <w:trHeight w:val="285"/>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937AFA" w:rsidRPr="00937AFA" w:rsidRDefault="00937AFA" w:rsidP="00937AFA">
                  <w:pPr>
                    <w:spacing w:after="0"/>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 xml:space="preserve"> OBLIGACIONES / COMPROMISOS </w:t>
                  </w:r>
                </w:p>
              </w:tc>
              <w:tc>
                <w:tcPr>
                  <w:tcW w:w="1300" w:type="dxa"/>
                  <w:tcBorders>
                    <w:top w:val="nil"/>
                    <w:left w:val="nil"/>
                    <w:bottom w:val="single" w:sz="4" w:space="0" w:color="auto"/>
                    <w:right w:val="single" w:sz="8" w:space="0" w:color="auto"/>
                  </w:tcBorders>
                  <w:shd w:val="clear" w:color="auto" w:fill="auto"/>
                  <w:noWrap/>
                  <w:vAlign w:val="bottom"/>
                  <w:hideMark/>
                </w:tcPr>
                <w:p w:rsidR="00937AFA" w:rsidRPr="00937AFA" w:rsidRDefault="00937AFA" w:rsidP="00937AFA">
                  <w:pPr>
                    <w:spacing w:after="0"/>
                    <w:jc w:val="right"/>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78,46%</w:t>
                  </w:r>
                </w:p>
              </w:tc>
            </w:tr>
            <w:tr w:rsidR="00937AFA" w:rsidRPr="00937AFA" w:rsidTr="0081049E">
              <w:trPr>
                <w:trHeight w:val="300"/>
                <w:jc w:val="center"/>
              </w:trPr>
              <w:tc>
                <w:tcPr>
                  <w:tcW w:w="4120" w:type="dxa"/>
                  <w:tcBorders>
                    <w:top w:val="nil"/>
                    <w:left w:val="single" w:sz="8" w:space="0" w:color="auto"/>
                    <w:bottom w:val="single" w:sz="4" w:space="0" w:color="auto"/>
                    <w:right w:val="single" w:sz="4" w:space="0" w:color="auto"/>
                  </w:tcBorders>
                  <w:shd w:val="clear" w:color="auto" w:fill="auto"/>
                  <w:noWrap/>
                  <w:vAlign w:val="bottom"/>
                  <w:hideMark/>
                </w:tcPr>
                <w:p w:rsidR="00937AFA" w:rsidRPr="00937AFA" w:rsidRDefault="00937AFA" w:rsidP="00937AFA">
                  <w:pPr>
                    <w:spacing w:after="0"/>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 xml:space="preserve"> PAGOS / OBLIGACIONES </w:t>
                  </w:r>
                </w:p>
              </w:tc>
              <w:tc>
                <w:tcPr>
                  <w:tcW w:w="1300" w:type="dxa"/>
                  <w:tcBorders>
                    <w:top w:val="nil"/>
                    <w:left w:val="nil"/>
                    <w:bottom w:val="single" w:sz="4" w:space="0" w:color="auto"/>
                    <w:right w:val="single" w:sz="8" w:space="0" w:color="auto"/>
                  </w:tcBorders>
                  <w:shd w:val="clear" w:color="auto" w:fill="auto"/>
                  <w:noWrap/>
                  <w:vAlign w:val="bottom"/>
                  <w:hideMark/>
                </w:tcPr>
                <w:p w:rsidR="00937AFA" w:rsidRPr="00937AFA" w:rsidRDefault="00937AFA" w:rsidP="00937AFA">
                  <w:pPr>
                    <w:spacing w:after="0"/>
                    <w:jc w:val="right"/>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85,75%</w:t>
                  </w:r>
                </w:p>
              </w:tc>
            </w:tr>
            <w:tr w:rsidR="00937AFA" w:rsidRPr="00937AFA" w:rsidTr="0081049E">
              <w:trPr>
                <w:trHeight w:val="300"/>
                <w:jc w:val="center"/>
              </w:trPr>
              <w:tc>
                <w:tcPr>
                  <w:tcW w:w="4120" w:type="dxa"/>
                  <w:tcBorders>
                    <w:top w:val="nil"/>
                    <w:left w:val="single" w:sz="8" w:space="0" w:color="auto"/>
                    <w:bottom w:val="single" w:sz="8" w:space="0" w:color="auto"/>
                    <w:right w:val="single" w:sz="4" w:space="0" w:color="auto"/>
                  </w:tcBorders>
                  <w:shd w:val="clear" w:color="auto" w:fill="auto"/>
                  <w:noWrap/>
                  <w:vAlign w:val="bottom"/>
                  <w:hideMark/>
                </w:tcPr>
                <w:p w:rsidR="00937AFA" w:rsidRPr="00937AFA" w:rsidRDefault="00937AFA" w:rsidP="00937AFA">
                  <w:pPr>
                    <w:spacing w:after="0"/>
                    <w:rPr>
                      <w:rFonts w:ascii="Arial" w:eastAsia="Times New Roman" w:hAnsi="Arial" w:cs="Arial"/>
                      <w:sz w:val="20"/>
                      <w:szCs w:val="20"/>
                      <w:lang w:val="es-CO" w:eastAsia="es-CO"/>
                    </w:rPr>
                  </w:pPr>
                  <w:r w:rsidRPr="00937AFA">
                    <w:rPr>
                      <w:rFonts w:ascii="Arial" w:eastAsia="Times New Roman" w:hAnsi="Arial" w:cs="Arial"/>
                      <w:sz w:val="20"/>
                      <w:szCs w:val="20"/>
                      <w:lang w:val="es-CO" w:eastAsia="es-CO"/>
                    </w:rPr>
                    <w:t xml:space="preserve"> PAGOS / APROPIACIÓN VIGENTE </w:t>
                  </w:r>
                </w:p>
              </w:tc>
              <w:tc>
                <w:tcPr>
                  <w:tcW w:w="1300" w:type="dxa"/>
                  <w:tcBorders>
                    <w:top w:val="nil"/>
                    <w:left w:val="nil"/>
                    <w:bottom w:val="single" w:sz="8" w:space="0" w:color="auto"/>
                    <w:right w:val="single" w:sz="8" w:space="0" w:color="auto"/>
                  </w:tcBorders>
                  <w:shd w:val="clear" w:color="auto" w:fill="auto"/>
                  <w:noWrap/>
                  <w:vAlign w:val="bottom"/>
                  <w:hideMark/>
                </w:tcPr>
                <w:p w:rsidR="00937AFA" w:rsidRPr="00937AFA" w:rsidRDefault="00937AFA" w:rsidP="00937AFA">
                  <w:pPr>
                    <w:spacing w:after="0"/>
                    <w:jc w:val="right"/>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64,47%</w:t>
                  </w:r>
                </w:p>
              </w:tc>
            </w:tr>
            <w:tr w:rsidR="00937AFA" w:rsidRPr="00937AFA" w:rsidTr="0081049E">
              <w:trPr>
                <w:trHeight w:val="285"/>
                <w:jc w:val="center"/>
              </w:trPr>
              <w:tc>
                <w:tcPr>
                  <w:tcW w:w="4120" w:type="dxa"/>
                  <w:tcBorders>
                    <w:top w:val="nil"/>
                    <w:left w:val="nil"/>
                    <w:bottom w:val="nil"/>
                    <w:right w:val="nil"/>
                  </w:tcBorders>
                  <w:shd w:val="clear" w:color="000000" w:fill="C5D9F1"/>
                  <w:noWrap/>
                  <w:vAlign w:val="bottom"/>
                  <w:hideMark/>
                </w:tcPr>
                <w:p w:rsidR="00937AFA" w:rsidRPr="00937AFA" w:rsidRDefault="00937AFA" w:rsidP="00937AFA">
                  <w:pPr>
                    <w:spacing w:after="0"/>
                    <w:rPr>
                      <w:rFonts w:ascii="Arial" w:eastAsia="Times New Roman" w:hAnsi="Arial" w:cs="Arial"/>
                      <w:sz w:val="20"/>
                      <w:szCs w:val="20"/>
                      <w:lang w:val="es-CO" w:eastAsia="es-CO"/>
                    </w:rPr>
                  </w:pPr>
                  <w:r w:rsidRPr="00937AFA">
                    <w:rPr>
                      <w:rFonts w:ascii="Arial" w:eastAsia="Times New Roman" w:hAnsi="Arial" w:cs="Arial"/>
                      <w:sz w:val="20"/>
                      <w:szCs w:val="20"/>
                      <w:lang w:val="es-CO" w:eastAsia="es-CO"/>
                    </w:rPr>
                    <w:t xml:space="preserve"> % SIN COMPROMETER </w:t>
                  </w:r>
                </w:p>
              </w:tc>
              <w:tc>
                <w:tcPr>
                  <w:tcW w:w="1300" w:type="dxa"/>
                  <w:tcBorders>
                    <w:top w:val="nil"/>
                    <w:left w:val="nil"/>
                    <w:bottom w:val="nil"/>
                    <w:right w:val="nil"/>
                  </w:tcBorders>
                  <w:shd w:val="clear" w:color="000000" w:fill="C5D9F1"/>
                  <w:noWrap/>
                  <w:vAlign w:val="bottom"/>
                  <w:hideMark/>
                </w:tcPr>
                <w:p w:rsidR="00937AFA" w:rsidRPr="00937AFA" w:rsidRDefault="00937AFA" w:rsidP="00937AFA">
                  <w:pPr>
                    <w:spacing w:after="0"/>
                    <w:jc w:val="right"/>
                    <w:rPr>
                      <w:rFonts w:ascii="Arial" w:eastAsia="Times New Roman" w:hAnsi="Arial" w:cs="Arial"/>
                      <w:sz w:val="22"/>
                      <w:szCs w:val="22"/>
                      <w:lang w:val="es-CO" w:eastAsia="es-CO"/>
                    </w:rPr>
                  </w:pPr>
                  <w:r w:rsidRPr="00937AFA">
                    <w:rPr>
                      <w:rFonts w:ascii="Arial" w:eastAsia="Times New Roman" w:hAnsi="Arial" w:cs="Arial"/>
                      <w:sz w:val="22"/>
                      <w:szCs w:val="22"/>
                      <w:lang w:val="es-CO" w:eastAsia="es-CO"/>
                    </w:rPr>
                    <w:t>4,18%</w:t>
                  </w:r>
                </w:p>
              </w:tc>
            </w:tr>
          </w:tbl>
          <w:p w:rsidR="00C92420" w:rsidRDefault="00C92420" w:rsidP="00FA0B64">
            <w:pPr>
              <w:jc w:val="both"/>
              <w:rPr>
                <w:rFonts w:ascii="Arial Narrow" w:hAnsi="Arial Narrow" w:cs="Arial"/>
                <w:sz w:val="22"/>
                <w:szCs w:val="22"/>
              </w:rPr>
            </w:pPr>
          </w:p>
          <w:p w:rsidR="008B6EE0" w:rsidRDefault="00FA0B64" w:rsidP="00FA0B64">
            <w:pPr>
              <w:jc w:val="both"/>
              <w:rPr>
                <w:rFonts w:ascii="Arial Narrow" w:hAnsi="Arial Narrow" w:cs="Arial"/>
                <w:sz w:val="22"/>
                <w:szCs w:val="22"/>
              </w:rPr>
            </w:pPr>
            <w:r>
              <w:rPr>
                <w:rFonts w:ascii="Arial Narrow" w:hAnsi="Arial Narrow" w:cs="Arial"/>
                <w:sz w:val="22"/>
                <w:szCs w:val="22"/>
              </w:rPr>
              <w:t xml:space="preserve">A continuación se muestra el detalle de los proyectos de inversión </w:t>
            </w:r>
            <w:r w:rsidR="00D81BEC">
              <w:rPr>
                <w:rFonts w:ascii="Arial Narrow" w:hAnsi="Arial Narrow" w:cs="Arial"/>
                <w:sz w:val="22"/>
                <w:szCs w:val="22"/>
              </w:rPr>
              <w:t xml:space="preserve">y la ejecución de los mismos, relacionando el porcentaje de </w:t>
            </w:r>
            <w:r>
              <w:rPr>
                <w:rFonts w:ascii="Arial Narrow" w:hAnsi="Arial Narrow" w:cs="Arial"/>
                <w:sz w:val="22"/>
                <w:szCs w:val="22"/>
              </w:rPr>
              <w:t>compromisos,</w:t>
            </w:r>
            <w:r w:rsidR="008B6EE0">
              <w:rPr>
                <w:rFonts w:ascii="Arial Narrow" w:hAnsi="Arial Narrow" w:cs="Arial"/>
                <w:sz w:val="22"/>
                <w:szCs w:val="22"/>
              </w:rPr>
              <w:t xml:space="preserve"> pagos , cuentas por pagar y</w:t>
            </w:r>
            <w:r w:rsidR="00D81BEC">
              <w:rPr>
                <w:rFonts w:ascii="Arial Narrow" w:hAnsi="Arial Narrow" w:cs="Arial"/>
                <w:sz w:val="22"/>
                <w:szCs w:val="22"/>
              </w:rPr>
              <w:t xml:space="preserve"> reserva presupuestal </w:t>
            </w:r>
            <w:r>
              <w:rPr>
                <w:rFonts w:ascii="Arial Narrow" w:hAnsi="Arial Narrow" w:cs="Arial"/>
                <w:sz w:val="22"/>
                <w:szCs w:val="22"/>
              </w:rPr>
              <w:t>solicitados:</w:t>
            </w:r>
          </w:p>
          <w:p w:rsidR="008436A6" w:rsidRDefault="00C92420" w:rsidP="00C92420">
            <w:pPr>
              <w:jc w:val="center"/>
              <w:rPr>
                <w:rFonts w:ascii="Arial Narrow" w:hAnsi="Arial Narrow" w:cs="Arial"/>
                <w:sz w:val="22"/>
                <w:szCs w:val="22"/>
              </w:rPr>
            </w:pPr>
            <w:r w:rsidRPr="00C92420">
              <w:rPr>
                <w:rFonts w:ascii="Arial Narrow" w:hAnsi="Arial Narrow" w:cs="Arial"/>
                <w:noProof/>
                <w:sz w:val="22"/>
                <w:szCs w:val="22"/>
                <w:lang w:val="es-ES" w:eastAsia="es-ES"/>
              </w:rPr>
              <w:drawing>
                <wp:inline distT="0" distB="0" distL="0" distR="0">
                  <wp:extent cx="6510528" cy="6415405"/>
                  <wp:effectExtent l="0" t="0" r="508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3453" cy="6418287"/>
                          </a:xfrm>
                          <a:prstGeom prst="rect">
                            <a:avLst/>
                          </a:prstGeom>
                          <a:noFill/>
                          <a:ln>
                            <a:noFill/>
                          </a:ln>
                        </pic:spPr>
                      </pic:pic>
                    </a:graphicData>
                  </a:graphic>
                </wp:inline>
              </w:drawing>
            </w:r>
          </w:p>
          <w:p w:rsidR="00C92420" w:rsidRPr="00C92420" w:rsidRDefault="00C92420" w:rsidP="00C92420">
            <w:pPr>
              <w:pStyle w:val="Prrafodelista"/>
              <w:ind w:left="355"/>
              <w:jc w:val="both"/>
              <w:rPr>
                <w:rFonts w:ascii="Arial Narrow" w:hAnsi="Arial Narrow" w:cs="Arial"/>
                <w:b/>
                <w:color w:val="7030A0"/>
                <w:sz w:val="22"/>
                <w:szCs w:val="22"/>
              </w:rPr>
            </w:pPr>
          </w:p>
          <w:p w:rsidR="00C75078" w:rsidRPr="0062376E" w:rsidRDefault="00C75078" w:rsidP="0062376E">
            <w:pPr>
              <w:pStyle w:val="Prrafodelista"/>
              <w:numPr>
                <w:ilvl w:val="0"/>
                <w:numId w:val="26"/>
              </w:numPr>
              <w:ind w:left="355" w:hanging="355"/>
              <w:jc w:val="both"/>
              <w:rPr>
                <w:rFonts w:ascii="Arial Narrow" w:hAnsi="Arial Narrow" w:cs="Arial"/>
                <w:b/>
                <w:color w:val="7030A0"/>
                <w:sz w:val="22"/>
                <w:szCs w:val="22"/>
              </w:rPr>
            </w:pPr>
            <w:r w:rsidRPr="0062376E">
              <w:rPr>
                <w:rFonts w:ascii="Arial Narrow" w:hAnsi="Arial Narrow" w:cs="Arial"/>
                <w:b/>
                <w:bCs/>
                <w:sz w:val="22"/>
                <w:szCs w:val="22"/>
                <w:lang w:eastAsia="es-CO"/>
              </w:rPr>
              <w:t xml:space="preserve">EJECUCIÓN DE </w:t>
            </w:r>
            <w:r w:rsidRPr="0062376E">
              <w:rPr>
                <w:rFonts w:ascii="Arial Narrow" w:hAnsi="Arial Narrow" w:cs="Arial"/>
                <w:b/>
                <w:sz w:val="22"/>
                <w:szCs w:val="22"/>
              </w:rPr>
              <w:t xml:space="preserve">RESERVAS DE APROPIACIÓN Y CUENTAS POR PAGAR CONSTITUIDAS AL 2016, CORRESPONDIENTES A RECURSOS VIGENCIA 2015. </w:t>
            </w:r>
          </w:p>
          <w:p w:rsidR="00C75078" w:rsidRPr="00185E68" w:rsidRDefault="00C75078" w:rsidP="00C75078">
            <w:pPr>
              <w:jc w:val="both"/>
              <w:rPr>
                <w:rFonts w:ascii="Arial Narrow" w:hAnsi="Arial Narrow" w:cs="Arial"/>
                <w:sz w:val="22"/>
                <w:szCs w:val="22"/>
              </w:rPr>
            </w:pPr>
            <w:r w:rsidRPr="00185E68">
              <w:rPr>
                <w:rFonts w:ascii="Arial Narrow" w:hAnsi="Arial Narrow" w:cs="Arial"/>
                <w:sz w:val="22"/>
                <w:szCs w:val="22"/>
              </w:rPr>
              <w:t>De acuerdo con los saldos regis</w:t>
            </w:r>
            <w:r>
              <w:rPr>
                <w:rFonts w:ascii="Arial Narrow" w:hAnsi="Arial Narrow" w:cs="Arial"/>
                <w:sz w:val="22"/>
                <w:szCs w:val="22"/>
              </w:rPr>
              <w:t>trados a 31 de diciembre de 2015</w:t>
            </w:r>
            <w:r w:rsidRPr="00185E68">
              <w:rPr>
                <w:rFonts w:ascii="Arial Narrow" w:hAnsi="Arial Narrow" w:cs="Arial"/>
                <w:sz w:val="22"/>
                <w:szCs w:val="22"/>
              </w:rPr>
              <w:t>, el Grupo de Gestión Financiera, de conformidad con lo establecido en los artículos 6º Reservas Presupuestales y Cuentas por Pagar y 7º Constitución de Reservas Presupuestales y Cuentas por Pagar, del Decreto 4836 del 21 de diciembre de 2011, definió y constituyó las reservas presupuestales y cuentas por pagar de la respectiva sección presupuestal correspond</w:t>
            </w:r>
            <w:r>
              <w:rPr>
                <w:rFonts w:ascii="Arial Narrow" w:hAnsi="Arial Narrow" w:cs="Arial"/>
                <w:sz w:val="22"/>
                <w:szCs w:val="22"/>
              </w:rPr>
              <w:t>ientes a la vigencia fiscal 2015</w:t>
            </w:r>
            <w:r w:rsidRPr="00185E68">
              <w:rPr>
                <w:rFonts w:ascii="Arial Narrow" w:hAnsi="Arial Narrow" w:cs="Arial"/>
                <w:sz w:val="22"/>
                <w:szCs w:val="22"/>
              </w:rPr>
              <w:t xml:space="preserve">, así: </w:t>
            </w:r>
          </w:p>
          <w:p w:rsidR="00C75078" w:rsidRPr="00E618FD" w:rsidRDefault="00C75078" w:rsidP="00C75078">
            <w:pPr>
              <w:jc w:val="center"/>
              <w:rPr>
                <w:rFonts w:ascii="Arial Narrow" w:hAnsi="Arial Narrow" w:cs="Arial"/>
                <w:b/>
                <w:sz w:val="22"/>
                <w:szCs w:val="22"/>
              </w:rPr>
            </w:pPr>
            <w:r w:rsidRPr="00E618FD">
              <w:rPr>
                <w:rFonts w:ascii="Arial Narrow" w:hAnsi="Arial Narrow" w:cs="Arial"/>
                <w:b/>
                <w:sz w:val="22"/>
                <w:szCs w:val="22"/>
              </w:rPr>
              <w:t>RESERVA PRESUP</w:t>
            </w:r>
            <w:r>
              <w:rPr>
                <w:rFonts w:ascii="Arial Narrow" w:hAnsi="Arial Narrow" w:cs="Arial"/>
                <w:b/>
                <w:sz w:val="22"/>
                <w:szCs w:val="22"/>
              </w:rPr>
              <w:t>UESTAL A 31 DE DICIEMBRE DE 2015</w:t>
            </w:r>
          </w:p>
          <w:tbl>
            <w:tblPr>
              <w:tblW w:w="7260" w:type="dxa"/>
              <w:jc w:val="center"/>
              <w:tblLayout w:type="fixed"/>
              <w:tblCellMar>
                <w:left w:w="70" w:type="dxa"/>
                <w:right w:w="70" w:type="dxa"/>
              </w:tblCellMar>
              <w:tblLook w:val="04A0" w:firstRow="1" w:lastRow="0" w:firstColumn="1" w:lastColumn="0" w:noHBand="0" w:noVBand="1"/>
            </w:tblPr>
            <w:tblGrid>
              <w:gridCol w:w="3100"/>
              <w:gridCol w:w="1840"/>
              <w:gridCol w:w="2320"/>
            </w:tblGrid>
            <w:tr w:rsidR="00C75078" w:rsidRPr="00DA6D39" w:rsidTr="0081049E">
              <w:trPr>
                <w:trHeight w:val="675"/>
                <w:jc w:val="center"/>
              </w:trPr>
              <w:tc>
                <w:tcPr>
                  <w:tcW w:w="31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RUBRO</w:t>
                  </w:r>
                </w:p>
              </w:tc>
              <w:tc>
                <w:tcPr>
                  <w:tcW w:w="1840" w:type="dxa"/>
                  <w:tcBorders>
                    <w:top w:val="single" w:sz="8" w:space="0" w:color="auto"/>
                    <w:left w:val="nil"/>
                    <w:bottom w:val="single" w:sz="8" w:space="0" w:color="auto"/>
                    <w:right w:val="nil"/>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VALOR CONSTITUIDO</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000000"/>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GASTOS DE PERSONAL</w:t>
                  </w:r>
                </w:p>
              </w:tc>
              <w:tc>
                <w:tcPr>
                  <w:tcW w:w="1840"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GASTOS GENERALES</w:t>
                  </w:r>
                </w:p>
              </w:tc>
              <w:tc>
                <w:tcPr>
                  <w:tcW w:w="1840"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TRANSFERENCIAS DE CAPITAL</w:t>
                  </w:r>
                </w:p>
              </w:tc>
              <w:tc>
                <w:tcPr>
                  <w:tcW w:w="1840"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TRANSFERENCIAS CORRIENTES</w:t>
                  </w:r>
                </w:p>
              </w:tc>
              <w:tc>
                <w:tcPr>
                  <w:tcW w:w="1840"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261.890.880,00</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21,72%</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TOTAL FUNCIONAMIENTO</w:t>
                  </w:r>
                </w:p>
              </w:tc>
              <w:tc>
                <w:tcPr>
                  <w:tcW w:w="1840"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261.890.880,00</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21,72%</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INVERSION</w:t>
                  </w:r>
                </w:p>
              </w:tc>
              <w:tc>
                <w:tcPr>
                  <w:tcW w:w="1840"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943.675.834,00</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center"/>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78,28%</w:t>
                  </w:r>
                </w:p>
              </w:tc>
            </w:tr>
            <w:tr w:rsidR="00C75078" w:rsidRPr="00DA6D39" w:rsidTr="0081049E">
              <w:trPr>
                <w:trHeight w:val="345"/>
                <w:jc w:val="center"/>
              </w:trPr>
              <w:tc>
                <w:tcPr>
                  <w:tcW w:w="3100" w:type="dxa"/>
                  <w:tcBorders>
                    <w:top w:val="nil"/>
                    <w:left w:val="single" w:sz="8" w:space="0" w:color="auto"/>
                    <w:bottom w:val="single" w:sz="8" w:space="0" w:color="auto"/>
                    <w:right w:val="single" w:sz="8" w:space="0" w:color="000000"/>
                  </w:tcBorders>
                  <w:shd w:val="clear" w:color="000000" w:fill="BFBFBF"/>
                  <w:vAlign w:val="center"/>
                  <w:hideMark/>
                </w:tcPr>
                <w:p w:rsidR="00C75078" w:rsidRPr="00DA6D39" w:rsidRDefault="00C75078" w:rsidP="00C75078">
                  <w:pPr>
                    <w:spacing w:after="0"/>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TOTAL</w:t>
                  </w:r>
                </w:p>
              </w:tc>
              <w:tc>
                <w:tcPr>
                  <w:tcW w:w="1840" w:type="dxa"/>
                  <w:tcBorders>
                    <w:top w:val="nil"/>
                    <w:left w:val="nil"/>
                    <w:bottom w:val="single" w:sz="8" w:space="0" w:color="auto"/>
                    <w:right w:val="nil"/>
                  </w:tcBorders>
                  <w:shd w:val="clear" w:color="000000" w:fill="D9D9D9"/>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1.205.566.714,00</w:t>
                  </w:r>
                </w:p>
              </w:tc>
              <w:tc>
                <w:tcPr>
                  <w:tcW w:w="2320" w:type="dxa"/>
                  <w:tcBorders>
                    <w:top w:val="nil"/>
                    <w:left w:val="single" w:sz="8" w:space="0" w:color="auto"/>
                    <w:bottom w:val="single" w:sz="8" w:space="0" w:color="auto"/>
                    <w:right w:val="single" w:sz="8" w:space="0" w:color="auto"/>
                  </w:tcBorders>
                  <w:shd w:val="clear" w:color="000000" w:fill="D9D9D9"/>
                  <w:noWrap/>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100,00%</w:t>
                  </w:r>
                </w:p>
              </w:tc>
            </w:tr>
          </w:tbl>
          <w:p w:rsidR="00C75078" w:rsidRDefault="00C75078" w:rsidP="00C75078">
            <w:pPr>
              <w:jc w:val="both"/>
              <w:rPr>
                <w:rFonts w:ascii="Arial Narrow" w:hAnsi="Arial Narrow" w:cs="Arial"/>
                <w:sz w:val="22"/>
                <w:szCs w:val="22"/>
              </w:rPr>
            </w:pPr>
          </w:p>
          <w:p w:rsidR="00C75078" w:rsidRDefault="00C75078" w:rsidP="00C75078">
            <w:pPr>
              <w:jc w:val="both"/>
              <w:rPr>
                <w:rFonts w:ascii="Arial Narrow" w:hAnsi="Arial Narrow" w:cs="Arial"/>
                <w:sz w:val="22"/>
                <w:szCs w:val="22"/>
              </w:rPr>
            </w:pPr>
            <w:r w:rsidRPr="00E618FD">
              <w:rPr>
                <w:rFonts w:ascii="Arial Narrow" w:hAnsi="Arial Narrow" w:cs="Arial"/>
                <w:sz w:val="22"/>
                <w:szCs w:val="22"/>
              </w:rPr>
              <w:t xml:space="preserve">A continuación se muestra </w:t>
            </w:r>
            <w:r>
              <w:rPr>
                <w:rFonts w:ascii="Arial Narrow" w:hAnsi="Arial Narrow" w:cs="Arial"/>
                <w:sz w:val="22"/>
                <w:szCs w:val="22"/>
              </w:rPr>
              <w:t xml:space="preserve">por tipo de gasto, </w:t>
            </w:r>
            <w:r w:rsidRPr="00E618FD">
              <w:rPr>
                <w:rFonts w:ascii="Arial Narrow" w:hAnsi="Arial Narrow" w:cs="Arial"/>
                <w:sz w:val="22"/>
                <w:szCs w:val="22"/>
              </w:rPr>
              <w:t xml:space="preserve">la </w:t>
            </w:r>
            <w:r>
              <w:rPr>
                <w:rFonts w:ascii="Arial Narrow" w:hAnsi="Arial Narrow" w:cs="Arial"/>
                <w:sz w:val="22"/>
                <w:szCs w:val="22"/>
              </w:rPr>
              <w:t xml:space="preserve">ejecución de la </w:t>
            </w:r>
            <w:r w:rsidRPr="00E618FD">
              <w:rPr>
                <w:rFonts w:ascii="Arial Narrow" w:hAnsi="Arial Narrow" w:cs="Arial"/>
                <w:sz w:val="22"/>
                <w:szCs w:val="22"/>
              </w:rPr>
              <w:t>reserva</w:t>
            </w:r>
            <w:r>
              <w:rPr>
                <w:rFonts w:ascii="Arial Narrow" w:hAnsi="Arial Narrow" w:cs="Arial"/>
                <w:sz w:val="22"/>
                <w:szCs w:val="22"/>
              </w:rPr>
              <w:t xml:space="preserve"> presupuestal a 31 de diciembre de 2016, la cual alcanza el 81.21% en pagos, 18.42% en cancelaciones y 0.37% no ejecutada, de total constituido</w:t>
            </w:r>
            <w:r w:rsidRPr="00E618FD">
              <w:rPr>
                <w:rFonts w:ascii="Arial Narrow" w:hAnsi="Arial Narrow" w:cs="Arial"/>
                <w:sz w:val="22"/>
                <w:szCs w:val="22"/>
              </w:rPr>
              <w:t xml:space="preserve">: </w:t>
            </w:r>
          </w:p>
          <w:tbl>
            <w:tblPr>
              <w:tblW w:w="10348" w:type="dxa"/>
              <w:tblLayout w:type="fixed"/>
              <w:tblCellMar>
                <w:left w:w="70" w:type="dxa"/>
                <w:right w:w="70" w:type="dxa"/>
              </w:tblCellMar>
              <w:tblLook w:val="04A0" w:firstRow="1" w:lastRow="0" w:firstColumn="1" w:lastColumn="0" w:noHBand="0" w:noVBand="1"/>
            </w:tblPr>
            <w:tblGrid>
              <w:gridCol w:w="1794"/>
              <w:gridCol w:w="1559"/>
              <w:gridCol w:w="1701"/>
              <w:gridCol w:w="1559"/>
              <w:gridCol w:w="1428"/>
              <w:gridCol w:w="890"/>
              <w:gridCol w:w="1417"/>
            </w:tblGrid>
            <w:tr w:rsidR="00C75078" w:rsidRPr="00DA6D39" w:rsidTr="0081049E">
              <w:trPr>
                <w:trHeight w:val="345"/>
              </w:trPr>
              <w:tc>
                <w:tcPr>
                  <w:tcW w:w="1034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RESERVAS DE APROPIACIÓN 2015</w:t>
                  </w:r>
                </w:p>
              </w:tc>
            </w:tr>
            <w:tr w:rsidR="00C75078" w:rsidRPr="00DA6D39" w:rsidTr="0081049E">
              <w:trPr>
                <w:trHeight w:val="345"/>
              </w:trPr>
              <w:tc>
                <w:tcPr>
                  <w:tcW w:w="1034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EJECUCCIÓN A 31 DE DICIEMBRE 2016</w:t>
                  </w:r>
                </w:p>
              </w:tc>
            </w:tr>
            <w:tr w:rsidR="00C75078" w:rsidRPr="00DA6D39" w:rsidTr="0081049E">
              <w:trPr>
                <w:trHeight w:val="1005"/>
              </w:trPr>
              <w:tc>
                <w:tcPr>
                  <w:tcW w:w="1794" w:type="dxa"/>
                  <w:tcBorders>
                    <w:top w:val="nil"/>
                    <w:left w:val="single" w:sz="8" w:space="0" w:color="auto"/>
                    <w:bottom w:val="single" w:sz="8" w:space="0" w:color="auto"/>
                    <w:right w:val="nil"/>
                  </w:tcBorders>
                  <w:shd w:val="clear" w:color="auto" w:fill="auto"/>
                  <w:noWrap/>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RUBRO</w:t>
                  </w:r>
                </w:p>
              </w:tc>
              <w:tc>
                <w:tcPr>
                  <w:tcW w:w="1559" w:type="dxa"/>
                  <w:tcBorders>
                    <w:top w:val="nil"/>
                    <w:left w:val="single" w:sz="8" w:space="0" w:color="auto"/>
                    <w:bottom w:val="single" w:sz="8" w:space="0" w:color="auto"/>
                    <w:right w:val="nil"/>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APROPIACION VIGENTE</w:t>
                  </w:r>
                </w:p>
              </w:tc>
              <w:tc>
                <w:tcPr>
                  <w:tcW w:w="1701" w:type="dxa"/>
                  <w:tcBorders>
                    <w:top w:val="nil"/>
                    <w:left w:val="single" w:sz="8" w:space="0" w:color="auto"/>
                    <w:bottom w:val="single" w:sz="8" w:space="0" w:color="auto"/>
                    <w:right w:val="single" w:sz="8" w:space="0" w:color="auto"/>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COMPROMISO</w:t>
                  </w:r>
                </w:p>
              </w:tc>
              <w:tc>
                <w:tcPr>
                  <w:tcW w:w="1559" w:type="dxa"/>
                  <w:tcBorders>
                    <w:top w:val="nil"/>
                    <w:left w:val="nil"/>
                    <w:bottom w:val="single" w:sz="8" w:space="0" w:color="auto"/>
                    <w:right w:val="nil"/>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CANCELADA</w:t>
                  </w:r>
                </w:p>
              </w:tc>
              <w:tc>
                <w:tcPr>
                  <w:tcW w:w="1428" w:type="dxa"/>
                  <w:tcBorders>
                    <w:top w:val="nil"/>
                    <w:left w:val="single" w:sz="8" w:space="0" w:color="auto"/>
                    <w:bottom w:val="single" w:sz="8" w:space="0" w:color="auto"/>
                    <w:right w:val="single" w:sz="8" w:space="0" w:color="auto"/>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PAGOS</w:t>
                  </w:r>
                </w:p>
              </w:tc>
              <w:tc>
                <w:tcPr>
                  <w:tcW w:w="890" w:type="dxa"/>
                  <w:tcBorders>
                    <w:top w:val="nil"/>
                    <w:left w:val="nil"/>
                    <w:bottom w:val="single" w:sz="8" w:space="0" w:color="auto"/>
                    <w:right w:val="nil"/>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 EJECUTADA</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C75078" w:rsidRPr="00DA6D39" w:rsidRDefault="00C75078" w:rsidP="00C75078">
                  <w:pPr>
                    <w:spacing w:after="0"/>
                    <w:jc w:val="center"/>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SALDO NO EJECUTADO</w:t>
                  </w:r>
                </w:p>
              </w:tc>
            </w:tr>
            <w:tr w:rsidR="00C75078" w:rsidRPr="00DA6D39" w:rsidTr="0081049E">
              <w:trPr>
                <w:trHeight w:val="345"/>
              </w:trPr>
              <w:tc>
                <w:tcPr>
                  <w:tcW w:w="1794" w:type="dxa"/>
                  <w:tcBorders>
                    <w:top w:val="nil"/>
                    <w:left w:val="single" w:sz="8" w:space="0" w:color="auto"/>
                    <w:bottom w:val="single" w:sz="8" w:space="0" w:color="auto"/>
                    <w:right w:val="single" w:sz="8" w:space="0" w:color="000000"/>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GASTOS DE PERSONAL</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28" w:type="dxa"/>
                  <w:tcBorders>
                    <w:top w:val="nil"/>
                    <w:left w:val="single" w:sz="8" w:space="0" w:color="auto"/>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89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trPr>
              <w:tc>
                <w:tcPr>
                  <w:tcW w:w="1794"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GASTOS GENERALES</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28" w:type="dxa"/>
                  <w:tcBorders>
                    <w:top w:val="nil"/>
                    <w:left w:val="single" w:sz="8" w:space="0" w:color="auto"/>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89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trPr>
              <w:tc>
                <w:tcPr>
                  <w:tcW w:w="1794"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TRANSFERENCIAS DE CAPITAL</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28" w:type="dxa"/>
                  <w:tcBorders>
                    <w:top w:val="nil"/>
                    <w:left w:val="single" w:sz="8" w:space="0" w:color="auto"/>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89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trPr>
              <w:tc>
                <w:tcPr>
                  <w:tcW w:w="1794"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TRANSFERENCIAS CORRIENTES</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261.890.880,00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261.890.880,00</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c>
                <w:tcPr>
                  <w:tcW w:w="1428" w:type="dxa"/>
                  <w:tcBorders>
                    <w:top w:val="nil"/>
                    <w:left w:val="single" w:sz="8" w:space="0" w:color="auto"/>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257.440.656,00</w:t>
                  </w:r>
                </w:p>
              </w:tc>
              <w:tc>
                <w:tcPr>
                  <w:tcW w:w="89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98,30%</w:t>
                  </w: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4.450.224,00</w:t>
                  </w:r>
                </w:p>
              </w:tc>
            </w:tr>
            <w:tr w:rsidR="00C75078" w:rsidRPr="00DA6D39" w:rsidTr="0081049E">
              <w:trPr>
                <w:trHeight w:val="345"/>
              </w:trPr>
              <w:tc>
                <w:tcPr>
                  <w:tcW w:w="1794"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TOTAL FUNCIONAMIENTO</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261.890.880,00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261.890.880,00</w:t>
                  </w:r>
                </w:p>
              </w:tc>
              <w:tc>
                <w:tcPr>
                  <w:tcW w:w="1559"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0,00</w:t>
                  </w:r>
                </w:p>
              </w:tc>
              <w:tc>
                <w:tcPr>
                  <w:tcW w:w="1428"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257.440.656,00</w:t>
                  </w:r>
                </w:p>
              </w:tc>
              <w:tc>
                <w:tcPr>
                  <w:tcW w:w="890" w:type="dxa"/>
                  <w:tcBorders>
                    <w:top w:val="nil"/>
                    <w:left w:val="nil"/>
                    <w:bottom w:val="single" w:sz="8" w:space="0" w:color="auto"/>
                    <w:right w:val="single" w:sz="8" w:space="0" w:color="auto"/>
                  </w:tcBorders>
                  <w:shd w:val="clear" w:color="auto" w:fill="auto"/>
                  <w:noWrap/>
                  <w:vAlign w:val="center"/>
                  <w:hideMark/>
                </w:tcPr>
                <w:p w:rsidR="00C75078" w:rsidRPr="00C92420" w:rsidRDefault="00C92420" w:rsidP="00C92420">
                  <w:pPr>
                    <w:spacing w:after="0"/>
                    <w:jc w:val="right"/>
                    <w:rPr>
                      <w:rFonts w:ascii="Arial Narrow" w:eastAsia="Times New Roman" w:hAnsi="Arial Narrow"/>
                      <w:b/>
                      <w:bCs/>
                      <w:color w:val="000000"/>
                      <w:sz w:val="22"/>
                      <w:szCs w:val="22"/>
                      <w:lang w:val="es-ES" w:eastAsia="es-ES"/>
                    </w:rPr>
                  </w:pPr>
                  <w:r w:rsidRPr="00C92420">
                    <w:rPr>
                      <w:rFonts w:ascii="Arial Narrow" w:eastAsia="Times New Roman" w:hAnsi="Arial Narrow"/>
                      <w:b/>
                      <w:color w:val="000000"/>
                      <w:sz w:val="22"/>
                      <w:szCs w:val="22"/>
                      <w:lang w:val="es-ES" w:eastAsia="es-ES"/>
                    </w:rPr>
                    <w:t>98,30%</w:t>
                  </w: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4.450.224,00</w:t>
                  </w:r>
                </w:p>
              </w:tc>
            </w:tr>
            <w:tr w:rsidR="00C75078" w:rsidRPr="00DA6D39" w:rsidTr="0081049E">
              <w:trPr>
                <w:trHeight w:val="345"/>
              </w:trPr>
              <w:tc>
                <w:tcPr>
                  <w:tcW w:w="1794"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INVERSION</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943.675.834,00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721.653.470,00</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222.022.364,00</w:t>
                  </w:r>
                </w:p>
              </w:tc>
              <w:tc>
                <w:tcPr>
                  <w:tcW w:w="1428" w:type="dxa"/>
                  <w:tcBorders>
                    <w:top w:val="nil"/>
                    <w:left w:val="single" w:sz="8" w:space="0" w:color="auto"/>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721.653.470,00</w:t>
                  </w:r>
                </w:p>
              </w:tc>
              <w:tc>
                <w:tcPr>
                  <w:tcW w:w="890"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92420" w:rsidP="00C92420">
                  <w:pPr>
                    <w:spacing w:after="0"/>
                    <w:jc w:val="right"/>
                    <w:rPr>
                      <w:rFonts w:ascii="Arial Narrow" w:eastAsia="Times New Roman" w:hAnsi="Arial Narrow"/>
                      <w:color w:val="000000"/>
                      <w:sz w:val="22"/>
                      <w:szCs w:val="22"/>
                      <w:lang w:val="es-ES" w:eastAsia="es-ES"/>
                    </w:rPr>
                  </w:pPr>
                  <w:r>
                    <w:rPr>
                      <w:rFonts w:ascii="Arial Narrow" w:eastAsia="Times New Roman" w:hAnsi="Arial Narrow"/>
                      <w:color w:val="000000"/>
                      <w:sz w:val="22"/>
                      <w:szCs w:val="22"/>
                      <w:lang w:val="es-ES" w:eastAsia="es-ES"/>
                    </w:rPr>
                    <w:t>100</w:t>
                  </w:r>
                  <w:r w:rsidR="00C75078" w:rsidRPr="00DA6D39">
                    <w:rPr>
                      <w:rFonts w:ascii="Arial Narrow" w:eastAsia="Times New Roman" w:hAnsi="Arial Narrow"/>
                      <w:color w:val="000000"/>
                      <w:sz w:val="22"/>
                      <w:szCs w:val="22"/>
                      <w:lang w:val="es-ES" w:eastAsia="es-ES"/>
                    </w:rPr>
                    <w:t>,</w:t>
                  </w:r>
                  <w:r>
                    <w:rPr>
                      <w:rFonts w:ascii="Arial Narrow" w:eastAsia="Times New Roman" w:hAnsi="Arial Narrow"/>
                      <w:color w:val="000000"/>
                      <w:sz w:val="22"/>
                      <w:szCs w:val="22"/>
                      <w:lang w:val="es-ES" w:eastAsia="es-ES"/>
                    </w:rPr>
                    <w:t>00</w:t>
                  </w:r>
                  <w:r w:rsidR="00C75078" w:rsidRPr="00DA6D39">
                    <w:rPr>
                      <w:rFonts w:ascii="Arial Narrow" w:eastAsia="Times New Roman" w:hAnsi="Arial Narrow"/>
                      <w:color w:val="000000"/>
                      <w:sz w:val="22"/>
                      <w:szCs w:val="22"/>
                      <w:lang w:val="es-ES" w:eastAsia="es-ES"/>
                    </w:rPr>
                    <w:t>%</w:t>
                  </w: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92420" w:rsidP="00C75078">
                  <w:pPr>
                    <w:spacing w:after="0"/>
                    <w:jc w:val="right"/>
                    <w:rPr>
                      <w:rFonts w:ascii="Arial Narrow" w:eastAsia="Times New Roman" w:hAnsi="Arial Narrow"/>
                      <w:color w:val="000000"/>
                      <w:sz w:val="22"/>
                      <w:szCs w:val="22"/>
                      <w:lang w:val="es-ES" w:eastAsia="es-ES"/>
                    </w:rPr>
                  </w:pPr>
                  <w:r w:rsidRPr="00DA6D39">
                    <w:rPr>
                      <w:rFonts w:ascii="Arial Narrow" w:eastAsia="Times New Roman" w:hAnsi="Arial Narrow"/>
                      <w:color w:val="000000"/>
                      <w:sz w:val="22"/>
                      <w:szCs w:val="22"/>
                      <w:lang w:val="es-ES" w:eastAsia="es-ES"/>
                    </w:rPr>
                    <w:t>0,00</w:t>
                  </w:r>
                </w:p>
              </w:tc>
            </w:tr>
            <w:tr w:rsidR="00C75078" w:rsidRPr="00DA6D39" w:rsidTr="0081049E">
              <w:trPr>
                <w:trHeight w:val="345"/>
              </w:trPr>
              <w:tc>
                <w:tcPr>
                  <w:tcW w:w="1794"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TOTAL UARIV $</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1.205.566.714,00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983.544.350,00</w:t>
                  </w:r>
                </w:p>
              </w:tc>
              <w:tc>
                <w:tcPr>
                  <w:tcW w:w="1559" w:type="dxa"/>
                  <w:tcBorders>
                    <w:top w:val="nil"/>
                    <w:left w:val="nil"/>
                    <w:bottom w:val="single" w:sz="8" w:space="0" w:color="auto"/>
                    <w:right w:val="nil"/>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222.022.364,00</w:t>
                  </w:r>
                </w:p>
              </w:tc>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r w:rsidRPr="00DA6D39">
                    <w:rPr>
                      <w:rFonts w:ascii="Arial Narrow" w:eastAsia="Times New Roman" w:hAnsi="Arial Narrow"/>
                      <w:b/>
                      <w:bCs/>
                      <w:color w:val="000000"/>
                      <w:sz w:val="22"/>
                      <w:szCs w:val="22"/>
                      <w:lang w:val="es-ES" w:eastAsia="es-ES"/>
                    </w:rPr>
                    <w:t>979.094.126,00</w:t>
                  </w:r>
                </w:p>
              </w:tc>
              <w:tc>
                <w:tcPr>
                  <w:tcW w:w="890" w:type="dxa"/>
                  <w:tcBorders>
                    <w:top w:val="nil"/>
                    <w:left w:val="nil"/>
                    <w:bottom w:val="single" w:sz="8" w:space="0" w:color="auto"/>
                    <w:right w:val="single" w:sz="8" w:space="0" w:color="auto"/>
                  </w:tcBorders>
                  <w:shd w:val="clear" w:color="auto" w:fill="auto"/>
                  <w:noWrap/>
                  <w:vAlign w:val="center"/>
                  <w:hideMark/>
                </w:tcPr>
                <w:p w:rsidR="00C75078" w:rsidRPr="00DA6D39" w:rsidRDefault="00C75078" w:rsidP="00C75078">
                  <w:pPr>
                    <w:spacing w:after="0"/>
                    <w:jc w:val="right"/>
                    <w:rPr>
                      <w:rFonts w:ascii="Arial Narrow" w:eastAsia="Times New Roman" w:hAnsi="Arial Narrow"/>
                      <w:b/>
                      <w:bCs/>
                      <w:color w:val="000000"/>
                      <w:sz w:val="22"/>
                      <w:szCs w:val="22"/>
                      <w:lang w:val="es-ES" w:eastAsia="es-ES"/>
                    </w:rPr>
                  </w:pPr>
                </w:p>
              </w:tc>
              <w:tc>
                <w:tcPr>
                  <w:tcW w:w="1417" w:type="dxa"/>
                  <w:tcBorders>
                    <w:top w:val="nil"/>
                    <w:left w:val="nil"/>
                    <w:bottom w:val="single" w:sz="8" w:space="0" w:color="auto"/>
                    <w:right w:val="single" w:sz="8" w:space="0" w:color="auto"/>
                  </w:tcBorders>
                  <w:shd w:val="clear" w:color="auto" w:fill="auto"/>
                  <w:noWrap/>
                  <w:vAlign w:val="center"/>
                  <w:hideMark/>
                </w:tcPr>
                <w:p w:rsidR="00C75078" w:rsidRPr="00DA6D39" w:rsidRDefault="00C92420" w:rsidP="00C75078">
                  <w:pPr>
                    <w:spacing w:after="0"/>
                    <w:jc w:val="right"/>
                    <w:rPr>
                      <w:rFonts w:ascii="Arial Narrow" w:eastAsia="Times New Roman" w:hAnsi="Arial Narrow"/>
                      <w:b/>
                      <w:bCs/>
                      <w:color w:val="000000"/>
                      <w:sz w:val="22"/>
                      <w:szCs w:val="22"/>
                      <w:lang w:val="es-ES" w:eastAsia="es-ES"/>
                    </w:rPr>
                  </w:pPr>
                  <w:r>
                    <w:rPr>
                      <w:rFonts w:ascii="Arial Narrow" w:eastAsia="Times New Roman" w:hAnsi="Arial Narrow"/>
                      <w:b/>
                      <w:bCs/>
                      <w:color w:val="000000"/>
                      <w:sz w:val="22"/>
                      <w:szCs w:val="22"/>
                      <w:lang w:val="es-ES" w:eastAsia="es-ES"/>
                    </w:rPr>
                    <w:t>4.450.224.00</w:t>
                  </w:r>
                </w:p>
              </w:tc>
            </w:tr>
          </w:tbl>
          <w:p w:rsidR="00C92420" w:rsidRDefault="00C92420" w:rsidP="00C75078">
            <w:pPr>
              <w:jc w:val="both"/>
              <w:rPr>
                <w:rFonts w:ascii="Arial Narrow" w:hAnsi="Arial Narrow" w:cs="Arial"/>
                <w:sz w:val="22"/>
                <w:szCs w:val="22"/>
              </w:rPr>
            </w:pPr>
          </w:p>
          <w:p w:rsidR="00C92420" w:rsidRDefault="00C92420" w:rsidP="00C75078">
            <w:pPr>
              <w:jc w:val="both"/>
              <w:rPr>
                <w:rFonts w:ascii="Arial Narrow" w:hAnsi="Arial Narrow" w:cs="Arial"/>
                <w:sz w:val="22"/>
                <w:szCs w:val="22"/>
              </w:rPr>
            </w:pPr>
          </w:p>
          <w:p w:rsidR="005209AD" w:rsidRDefault="005209AD" w:rsidP="00C75078">
            <w:pPr>
              <w:jc w:val="both"/>
              <w:rPr>
                <w:rFonts w:ascii="Arial Narrow" w:hAnsi="Arial Narrow" w:cs="Arial"/>
                <w:sz w:val="22"/>
                <w:szCs w:val="22"/>
              </w:rPr>
            </w:pPr>
          </w:p>
          <w:p w:rsidR="005209AD" w:rsidRDefault="005209AD" w:rsidP="00C75078">
            <w:pPr>
              <w:jc w:val="both"/>
              <w:rPr>
                <w:rFonts w:ascii="Arial Narrow" w:hAnsi="Arial Narrow" w:cs="Arial"/>
                <w:sz w:val="22"/>
                <w:szCs w:val="22"/>
              </w:rPr>
            </w:pPr>
          </w:p>
          <w:p w:rsidR="005209AD" w:rsidRDefault="005209AD" w:rsidP="00C75078">
            <w:pPr>
              <w:jc w:val="both"/>
              <w:rPr>
                <w:rFonts w:ascii="Arial Narrow" w:hAnsi="Arial Narrow" w:cs="Arial"/>
                <w:sz w:val="22"/>
                <w:szCs w:val="22"/>
              </w:rPr>
            </w:pPr>
          </w:p>
          <w:p w:rsidR="005209AD" w:rsidRDefault="005209AD" w:rsidP="00C75078">
            <w:pPr>
              <w:jc w:val="both"/>
              <w:rPr>
                <w:rFonts w:ascii="Arial Narrow" w:hAnsi="Arial Narrow" w:cs="Arial"/>
                <w:sz w:val="22"/>
                <w:szCs w:val="22"/>
              </w:rPr>
            </w:pPr>
          </w:p>
          <w:p w:rsidR="00C75078" w:rsidRDefault="00C75078" w:rsidP="00C75078">
            <w:pPr>
              <w:jc w:val="both"/>
              <w:rPr>
                <w:rFonts w:ascii="Arial Narrow" w:hAnsi="Arial Narrow" w:cs="Arial"/>
                <w:sz w:val="22"/>
                <w:szCs w:val="22"/>
              </w:rPr>
            </w:pPr>
            <w:r>
              <w:rPr>
                <w:rFonts w:ascii="Arial Narrow" w:hAnsi="Arial Narrow" w:cs="Arial"/>
                <w:sz w:val="22"/>
                <w:szCs w:val="22"/>
              </w:rPr>
              <w:t xml:space="preserve">Desagregado reserva presupuestal 2015: </w:t>
            </w:r>
          </w:p>
          <w:p w:rsidR="0044588B" w:rsidRDefault="0044588B" w:rsidP="0044588B">
            <w:pPr>
              <w:jc w:val="center"/>
              <w:rPr>
                <w:rFonts w:ascii="Arial Narrow" w:hAnsi="Arial Narrow" w:cs="Arial"/>
                <w:sz w:val="22"/>
                <w:szCs w:val="22"/>
              </w:rPr>
            </w:pPr>
            <w:r w:rsidRPr="0044588B">
              <w:rPr>
                <w:rFonts w:ascii="Arial Narrow" w:hAnsi="Arial Narrow" w:cs="Arial"/>
                <w:noProof/>
                <w:sz w:val="22"/>
                <w:szCs w:val="22"/>
                <w:lang w:val="es-ES" w:eastAsia="es-ES"/>
              </w:rPr>
              <w:drawing>
                <wp:inline distT="0" distB="0" distL="0" distR="0">
                  <wp:extent cx="6035040" cy="2238375"/>
                  <wp:effectExtent l="0" t="0" r="381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2238375"/>
                          </a:xfrm>
                          <a:prstGeom prst="rect">
                            <a:avLst/>
                          </a:prstGeom>
                          <a:noFill/>
                          <a:ln>
                            <a:noFill/>
                          </a:ln>
                        </pic:spPr>
                      </pic:pic>
                    </a:graphicData>
                  </a:graphic>
                </wp:inline>
              </w:drawing>
            </w:r>
          </w:p>
          <w:p w:rsidR="0044588B" w:rsidRDefault="0044588B" w:rsidP="00C75078">
            <w:pPr>
              <w:jc w:val="both"/>
              <w:rPr>
                <w:rFonts w:ascii="Arial Narrow" w:hAnsi="Arial Narrow" w:cs="Arial"/>
                <w:sz w:val="22"/>
                <w:szCs w:val="22"/>
              </w:rPr>
            </w:pPr>
          </w:p>
          <w:p w:rsidR="00C75078" w:rsidRPr="00BE65F6" w:rsidRDefault="00C75078" w:rsidP="00C75078">
            <w:pPr>
              <w:jc w:val="both"/>
              <w:rPr>
                <w:rFonts w:ascii="Arial Narrow" w:hAnsi="Arial Narrow" w:cs="Arial"/>
                <w:sz w:val="22"/>
                <w:szCs w:val="22"/>
                <w:highlight w:val="yellow"/>
              </w:rPr>
            </w:pPr>
            <w:r>
              <w:rPr>
                <w:rFonts w:ascii="Arial Narrow" w:hAnsi="Arial Narrow" w:cs="Arial"/>
                <w:sz w:val="22"/>
                <w:szCs w:val="22"/>
              </w:rPr>
              <w:t xml:space="preserve">Como se observa en el cuadro que </w:t>
            </w:r>
            <w:r w:rsidRPr="00BE65F6">
              <w:rPr>
                <w:rFonts w:ascii="Arial Narrow" w:hAnsi="Arial Narrow" w:cs="Arial"/>
                <w:sz w:val="22"/>
                <w:szCs w:val="22"/>
              </w:rPr>
              <w:t xml:space="preserve">antecede, se </w:t>
            </w:r>
            <w:r w:rsidR="006C4BB9">
              <w:rPr>
                <w:rFonts w:ascii="Arial Narrow" w:hAnsi="Arial Narrow" w:cs="Arial"/>
                <w:sz w:val="22"/>
                <w:szCs w:val="22"/>
              </w:rPr>
              <w:t>canceló</w:t>
            </w:r>
            <w:r w:rsidRPr="00BE65F6">
              <w:rPr>
                <w:rFonts w:ascii="Arial Narrow" w:hAnsi="Arial Narrow" w:cs="Arial"/>
                <w:sz w:val="22"/>
                <w:szCs w:val="22"/>
              </w:rPr>
              <w:t xml:space="preserve"> $222.022.364 correspondientes al 18.42% del total de las reservas constituidas, el rubro C-320-1507-4-0-470 ATENCIÓN HUMANITARIA EN LAS ETAPAS DE EMERGENCIA Y TRANSICIÓN, e</w:t>
            </w:r>
            <w:r>
              <w:rPr>
                <w:rFonts w:ascii="Arial Narrow" w:hAnsi="Arial Narrow" w:cs="Arial"/>
                <w:sz w:val="22"/>
                <w:szCs w:val="22"/>
              </w:rPr>
              <w:t>l cual</w:t>
            </w:r>
            <w:r w:rsidRPr="00BE65F6">
              <w:rPr>
                <w:rFonts w:ascii="Arial Narrow" w:hAnsi="Arial Narrow" w:cs="Arial"/>
                <w:sz w:val="22"/>
                <w:szCs w:val="22"/>
              </w:rPr>
              <w:t xml:space="preserve"> presento la cancelación. </w:t>
            </w:r>
          </w:p>
          <w:tbl>
            <w:tblPr>
              <w:tblW w:w="8495" w:type="dxa"/>
              <w:jc w:val="center"/>
              <w:tblLayout w:type="fixed"/>
              <w:tblCellMar>
                <w:left w:w="70" w:type="dxa"/>
                <w:right w:w="70" w:type="dxa"/>
              </w:tblCellMar>
              <w:tblLook w:val="04A0" w:firstRow="1" w:lastRow="0" w:firstColumn="1" w:lastColumn="0" w:noHBand="0" w:noVBand="1"/>
            </w:tblPr>
            <w:tblGrid>
              <w:gridCol w:w="3534"/>
              <w:gridCol w:w="3119"/>
              <w:gridCol w:w="1842"/>
            </w:tblGrid>
            <w:tr w:rsidR="00C75078" w:rsidRPr="00995E90" w:rsidTr="0081049E">
              <w:trPr>
                <w:trHeight w:val="345"/>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75078" w:rsidRPr="00995E90" w:rsidRDefault="00C75078" w:rsidP="00C75078">
                  <w:pPr>
                    <w:spacing w:after="0"/>
                    <w:jc w:val="center"/>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CUENTAS POR PAGAR CONSTITUIDAS 2015</w:t>
                  </w:r>
                </w:p>
              </w:tc>
            </w:tr>
            <w:tr w:rsidR="00C75078" w:rsidRPr="00995E90" w:rsidTr="0081049E">
              <w:trPr>
                <w:trHeight w:val="675"/>
                <w:jc w:val="center"/>
              </w:trPr>
              <w:tc>
                <w:tcPr>
                  <w:tcW w:w="3534" w:type="dxa"/>
                  <w:tcBorders>
                    <w:top w:val="nil"/>
                    <w:left w:val="single" w:sz="8" w:space="0" w:color="auto"/>
                    <w:bottom w:val="single" w:sz="8" w:space="0" w:color="auto"/>
                    <w:right w:val="single" w:sz="8" w:space="0" w:color="000000"/>
                  </w:tcBorders>
                  <w:shd w:val="clear" w:color="auto" w:fill="auto"/>
                  <w:noWrap/>
                  <w:vAlign w:val="center"/>
                  <w:hideMark/>
                </w:tcPr>
                <w:p w:rsidR="00C75078" w:rsidRPr="00995E90" w:rsidRDefault="00C75078" w:rsidP="00C75078">
                  <w:pPr>
                    <w:spacing w:after="0"/>
                    <w:jc w:val="center"/>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RUBRO</w:t>
                  </w:r>
                </w:p>
              </w:tc>
              <w:tc>
                <w:tcPr>
                  <w:tcW w:w="3119" w:type="dxa"/>
                  <w:tcBorders>
                    <w:top w:val="nil"/>
                    <w:left w:val="nil"/>
                    <w:bottom w:val="single" w:sz="8" w:space="0" w:color="auto"/>
                    <w:right w:val="nil"/>
                  </w:tcBorders>
                  <w:shd w:val="clear" w:color="auto" w:fill="auto"/>
                  <w:vAlign w:val="center"/>
                  <w:hideMark/>
                </w:tcPr>
                <w:p w:rsidR="00C75078" w:rsidRPr="00995E90" w:rsidRDefault="00C75078" w:rsidP="00C75078">
                  <w:pPr>
                    <w:spacing w:after="0"/>
                    <w:jc w:val="center"/>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VALOR CONSTITUIDO</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b/>
                      <w:color w:val="000000"/>
                      <w:sz w:val="22"/>
                      <w:szCs w:val="22"/>
                      <w:lang w:val="es-ES" w:eastAsia="es-ES"/>
                    </w:rPr>
                  </w:pPr>
                  <w:r w:rsidRPr="00995E90">
                    <w:rPr>
                      <w:rFonts w:ascii="Arial Narrow" w:eastAsia="Times New Roman" w:hAnsi="Arial Narrow"/>
                      <w:b/>
                      <w:color w:val="000000"/>
                      <w:sz w:val="22"/>
                      <w:szCs w:val="22"/>
                      <w:lang w:val="es-ES" w:eastAsia="es-ES"/>
                    </w:rPr>
                    <w:t>%</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000000"/>
                  </w:tcBorders>
                  <w:shd w:val="clear" w:color="auto" w:fill="auto"/>
                  <w:noWrap/>
                  <w:vAlign w:val="center"/>
                  <w:hideMark/>
                </w:tcPr>
                <w:p w:rsidR="00C75078" w:rsidRPr="00995E90" w:rsidRDefault="00C75078" w:rsidP="00C75078">
                  <w:pPr>
                    <w:spacing w:after="0"/>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GASTOS DE PERSONAL</w:t>
                  </w:r>
                </w:p>
              </w:tc>
              <w:tc>
                <w:tcPr>
                  <w:tcW w:w="3119" w:type="dxa"/>
                  <w:tcBorders>
                    <w:top w:val="nil"/>
                    <w:left w:val="nil"/>
                    <w:bottom w:val="single" w:sz="8" w:space="0" w:color="auto"/>
                    <w:right w:val="nil"/>
                  </w:tcBorders>
                  <w:shd w:val="clear" w:color="auto" w:fill="auto"/>
                  <w:noWrap/>
                  <w:vAlign w:val="center"/>
                  <w:hideMark/>
                </w:tcPr>
                <w:p w:rsidR="00C75078" w:rsidRPr="00995E90" w:rsidRDefault="00C75078" w:rsidP="00C75078">
                  <w:pPr>
                    <w:spacing w:after="0"/>
                    <w:jc w:val="right"/>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171.040.783,00</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0,12%</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GASTOS GENERALES</w:t>
                  </w:r>
                </w:p>
              </w:tc>
              <w:tc>
                <w:tcPr>
                  <w:tcW w:w="3119" w:type="dxa"/>
                  <w:tcBorders>
                    <w:top w:val="nil"/>
                    <w:left w:val="nil"/>
                    <w:bottom w:val="single" w:sz="8" w:space="0" w:color="auto"/>
                    <w:right w:val="nil"/>
                  </w:tcBorders>
                  <w:shd w:val="clear" w:color="auto" w:fill="auto"/>
                  <w:noWrap/>
                  <w:vAlign w:val="center"/>
                  <w:hideMark/>
                </w:tcPr>
                <w:p w:rsidR="00C75078" w:rsidRPr="00995E90" w:rsidRDefault="00C75078" w:rsidP="00C75078">
                  <w:pPr>
                    <w:spacing w:after="0"/>
                    <w:jc w:val="right"/>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 xml:space="preserve">     1.709.329.611,57 </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1,24%</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TRANSFERENCIAS DE CAPITAL</w:t>
                  </w:r>
                </w:p>
              </w:tc>
              <w:tc>
                <w:tcPr>
                  <w:tcW w:w="3119" w:type="dxa"/>
                  <w:tcBorders>
                    <w:top w:val="nil"/>
                    <w:left w:val="nil"/>
                    <w:bottom w:val="single" w:sz="8" w:space="0" w:color="auto"/>
                    <w:right w:val="nil"/>
                  </w:tcBorders>
                  <w:shd w:val="clear" w:color="auto" w:fill="auto"/>
                  <w:noWrap/>
                  <w:vAlign w:val="center"/>
                  <w:hideMark/>
                </w:tcPr>
                <w:p w:rsidR="00C75078" w:rsidRPr="00995E90" w:rsidRDefault="00C75078" w:rsidP="00C75078">
                  <w:pPr>
                    <w:spacing w:after="0"/>
                    <w:jc w:val="right"/>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 xml:space="preserve">                                 -   </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0,00%</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TRANSFERENCIAS CORRIENTES</w:t>
                  </w:r>
                </w:p>
              </w:tc>
              <w:tc>
                <w:tcPr>
                  <w:tcW w:w="3119" w:type="dxa"/>
                  <w:tcBorders>
                    <w:top w:val="nil"/>
                    <w:left w:val="nil"/>
                    <w:bottom w:val="single" w:sz="8" w:space="0" w:color="auto"/>
                    <w:right w:val="nil"/>
                  </w:tcBorders>
                  <w:shd w:val="clear" w:color="auto" w:fill="auto"/>
                  <w:noWrap/>
                  <w:vAlign w:val="center"/>
                  <w:hideMark/>
                </w:tcPr>
                <w:p w:rsidR="00C75078" w:rsidRPr="00995E90" w:rsidRDefault="00C75078" w:rsidP="00C75078">
                  <w:pPr>
                    <w:spacing w:after="0"/>
                    <w:jc w:val="right"/>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13.716.661.996,82</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9,92%</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TOTAL FUNCIONAMIENTO</w:t>
                  </w:r>
                </w:p>
              </w:tc>
              <w:tc>
                <w:tcPr>
                  <w:tcW w:w="3119" w:type="dxa"/>
                  <w:tcBorders>
                    <w:top w:val="nil"/>
                    <w:left w:val="nil"/>
                    <w:bottom w:val="single" w:sz="8" w:space="0" w:color="auto"/>
                    <w:right w:val="nil"/>
                  </w:tcBorders>
                  <w:shd w:val="clear" w:color="auto" w:fill="auto"/>
                  <w:noWrap/>
                  <w:vAlign w:val="center"/>
                  <w:hideMark/>
                </w:tcPr>
                <w:p w:rsidR="00C75078" w:rsidRPr="00995E90" w:rsidRDefault="00C75078" w:rsidP="00C75078">
                  <w:pPr>
                    <w:spacing w:after="0"/>
                    <w:jc w:val="right"/>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15.597.032.391,39</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11,28%</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INVERSION</w:t>
                  </w:r>
                </w:p>
              </w:tc>
              <w:tc>
                <w:tcPr>
                  <w:tcW w:w="3119" w:type="dxa"/>
                  <w:tcBorders>
                    <w:top w:val="nil"/>
                    <w:left w:val="nil"/>
                    <w:bottom w:val="single" w:sz="8" w:space="0" w:color="auto"/>
                    <w:right w:val="nil"/>
                  </w:tcBorders>
                  <w:shd w:val="clear" w:color="auto" w:fill="auto"/>
                  <w:noWrap/>
                  <w:vAlign w:val="center"/>
                  <w:hideMark/>
                </w:tcPr>
                <w:p w:rsidR="00C75078" w:rsidRPr="00995E90" w:rsidRDefault="00C75078" w:rsidP="00C75078">
                  <w:pPr>
                    <w:spacing w:after="0"/>
                    <w:jc w:val="right"/>
                    <w:rPr>
                      <w:rFonts w:ascii="Arial Narrow" w:eastAsia="Times New Roman" w:hAnsi="Arial Narrow"/>
                      <w:bCs/>
                      <w:color w:val="000000"/>
                      <w:sz w:val="22"/>
                      <w:szCs w:val="22"/>
                      <w:lang w:val="es-ES" w:eastAsia="es-ES"/>
                    </w:rPr>
                  </w:pPr>
                  <w:r w:rsidRPr="00995E90">
                    <w:rPr>
                      <w:rFonts w:ascii="Arial Narrow" w:eastAsia="Times New Roman" w:hAnsi="Arial Narrow"/>
                      <w:bCs/>
                      <w:color w:val="000000"/>
                      <w:sz w:val="22"/>
                      <w:szCs w:val="22"/>
                      <w:lang w:val="es-ES" w:eastAsia="es-ES"/>
                    </w:rPr>
                    <w:t>122.708.962.864,97</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C75078" w:rsidRPr="00995E90" w:rsidRDefault="00C75078" w:rsidP="00C75078">
                  <w:pPr>
                    <w:spacing w:after="0"/>
                    <w:jc w:val="center"/>
                    <w:rPr>
                      <w:rFonts w:ascii="Arial Narrow" w:eastAsia="Times New Roman" w:hAnsi="Arial Narrow"/>
                      <w:color w:val="000000"/>
                      <w:sz w:val="22"/>
                      <w:szCs w:val="22"/>
                      <w:lang w:val="es-ES" w:eastAsia="es-ES"/>
                    </w:rPr>
                  </w:pPr>
                  <w:r w:rsidRPr="00995E90">
                    <w:rPr>
                      <w:rFonts w:ascii="Arial Narrow" w:eastAsia="Times New Roman" w:hAnsi="Arial Narrow"/>
                      <w:color w:val="000000"/>
                      <w:sz w:val="22"/>
                      <w:szCs w:val="22"/>
                      <w:lang w:val="es-ES" w:eastAsia="es-ES"/>
                    </w:rPr>
                    <w:t>88,72%</w:t>
                  </w:r>
                </w:p>
              </w:tc>
            </w:tr>
            <w:tr w:rsidR="00C75078" w:rsidRPr="00995E90" w:rsidTr="0081049E">
              <w:trPr>
                <w:trHeight w:val="345"/>
                <w:jc w:val="center"/>
              </w:trPr>
              <w:tc>
                <w:tcPr>
                  <w:tcW w:w="3534" w:type="dxa"/>
                  <w:tcBorders>
                    <w:top w:val="nil"/>
                    <w:left w:val="single" w:sz="8" w:space="0" w:color="auto"/>
                    <w:bottom w:val="single" w:sz="8" w:space="0" w:color="auto"/>
                    <w:right w:val="single" w:sz="8" w:space="0" w:color="000000"/>
                  </w:tcBorders>
                  <w:shd w:val="clear" w:color="000000" w:fill="BFBFBF"/>
                  <w:vAlign w:val="center"/>
                  <w:hideMark/>
                </w:tcPr>
                <w:p w:rsidR="00C75078" w:rsidRPr="00995E90" w:rsidRDefault="00C75078" w:rsidP="00C75078">
                  <w:pPr>
                    <w:spacing w:after="0"/>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TOTAL</w:t>
                  </w:r>
                </w:p>
              </w:tc>
              <w:tc>
                <w:tcPr>
                  <w:tcW w:w="3119" w:type="dxa"/>
                  <w:tcBorders>
                    <w:top w:val="nil"/>
                    <w:left w:val="nil"/>
                    <w:bottom w:val="single" w:sz="8" w:space="0" w:color="auto"/>
                    <w:right w:val="nil"/>
                  </w:tcBorders>
                  <w:shd w:val="clear" w:color="000000" w:fill="D9D9D9"/>
                  <w:noWrap/>
                  <w:vAlign w:val="center"/>
                  <w:hideMark/>
                </w:tcPr>
                <w:p w:rsidR="00C75078" w:rsidRPr="00995E90" w:rsidRDefault="00C75078" w:rsidP="00C75078">
                  <w:pPr>
                    <w:spacing w:after="0"/>
                    <w:jc w:val="right"/>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138.305.995.256,36</w:t>
                  </w:r>
                </w:p>
              </w:tc>
              <w:tc>
                <w:tcPr>
                  <w:tcW w:w="1842" w:type="dxa"/>
                  <w:tcBorders>
                    <w:top w:val="nil"/>
                    <w:left w:val="single" w:sz="8" w:space="0" w:color="auto"/>
                    <w:bottom w:val="single" w:sz="8" w:space="0" w:color="auto"/>
                    <w:right w:val="single" w:sz="8" w:space="0" w:color="auto"/>
                  </w:tcBorders>
                  <w:shd w:val="clear" w:color="000000" w:fill="D9D9D9"/>
                  <w:noWrap/>
                  <w:vAlign w:val="center"/>
                  <w:hideMark/>
                </w:tcPr>
                <w:p w:rsidR="00C75078" w:rsidRPr="00995E90" w:rsidRDefault="00C75078" w:rsidP="00C75078">
                  <w:pPr>
                    <w:spacing w:after="0"/>
                    <w:jc w:val="center"/>
                    <w:rPr>
                      <w:rFonts w:ascii="Arial Narrow" w:eastAsia="Times New Roman" w:hAnsi="Arial Narrow"/>
                      <w:b/>
                      <w:bCs/>
                      <w:color w:val="000000"/>
                      <w:sz w:val="22"/>
                      <w:szCs w:val="22"/>
                      <w:lang w:val="es-ES" w:eastAsia="es-ES"/>
                    </w:rPr>
                  </w:pPr>
                  <w:r w:rsidRPr="00995E90">
                    <w:rPr>
                      <w:rFonts w:ascii="Arial Narrow" w:eastAsia="Times New Roman" w:hAnsi="Arial Narrow"/>
                      <w:b/>
                      <w:bCs/>
                      <w:color w:val="000000"/>
                      <w:sz w:val="22"/>
                      <w:szCs w:val="22"/>
                      <w:lang w:val="es-ES" w:eastAsia="es-ES"/>
                    </w:rPr>
                    <w:t>100,00%</w:t>
                  </w:r>
                </w:p>
              </w:tc>
            </w:tr>
          </w:tbl>
          <w:p w:rsidR="00C75078" w:rsidRDefault="00C75078" w:rsidP="00C75078">
            <w:pPr>
              <w:rPr>
                <w:rFonts w:ascii="Arial Narrow" w:hAnsi="Arial Narrow" w:cs="Arial"/>
                <w:sz w:val="22"/>
                <w:szCs w:val="22"/>
              </w:rPr>
            </w:pPr>
          </w:p>
          <w:p w:rsidR="00C75078" w:rsidRDefault="00C75078" w:rsidP="00C75078">
            <w:pPr>
              <w:jc w:val="both"/>
              <w:rPr>
                <w:rFonts w:ascii="Arial Narrow" w:hAnsi="Arial Narrow" w:cs="Arial"/>
                <w:sz w:val="22"/>
                <w:szCs w:val="22"/>
              </w:rPr>
            </w:pPr>
            <w:r>
              <w:rPr>
                <w:rFonts w:ascii="Arial Narrow" w:hAnsi="Arial Narrow" w:cs="Arial"/>
                <w:sz w:val="22"/>
                <w:szCs w:val="22"/>
              </w:rPr>
              <w:t xml:space="preserve">A continuación se presenta la relación de las cuentas por pagar y la ejecución a la fecha: </w:t>
            </w:r>
          </w:p>
          <w:p w:rsidR="00C75078" w:rsidRDefault="00C75078" w:rsidP="0044588B">
            <w:pPr>
              <w:ind w:left="-426"/>
              <w:jc w:val="center"/>
              <w:rPr>
                <w:rFonts w:ascii="Arial Narrow" w:hAnsi="Arial Narrow" w:cs="Arial"/>
                <w:sz w:val="22"/>
                <w:szCs w:val="22"/>
              </w:rPr>
            </w:pPr>
            <w:r w:rsidRPr="009257ED">
              <w:rPr>
                <w:noProof/>
                <w:lang w:val="es-ES" w:eastAsia="es-ES"/>
              </w:rPr>
              <w:drawing>
                <wp:inline distT="0" distB="0" distL="0" distR="0" wp14:anchorId="7D49BB2A" wp14:editId="109E349E">
                  <wp:extent cx="6400800" cy="1513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254" cy="1533880"/>
                          </a:xfrm>
                          <a:prstGeom prst="rect">
                            <a:avLst/>
                          </a:prstGeom>
                          <a:noFill/>
                          <a:ln>
                            <a:noFill/>
                          </a:ln>
                        </pic:spPr>
                      </pic:pic>
                    </a:graphicData>
                  </a:graphic>
                </wp:inline>
              </w:drawing>
            </w:r>
          </w:p>
          <w:p w:rsidR="00FA0B64" w:rsidRPr="00E618FD" w:rsidRDefault="00FA0B64" w:rsidP="00FA0B64">
            <w:pPr>
              <w:jc w:val="both"/>
              <w:rPr>
                <w:rFonts w:ascii="Arial Narrow" w:hAnsi="Arial Narrow" w:cs="Arial"/>
                <w:b/>
                <w:sz w:val="22"/>
                <w:szCs w:val="22"/>
              </w:rPr>
            </w:pPr>
          </w:p>
        </w:tc>
      </w:tr>
      <w:tr w:rsidR="00FA0B64" w:rsidRPr="006369FA" w:rsidTr="0081049E">
        <w:tc>
          <w:tcPr>
            <w:tcW w:w="10632" w:type="dxa"/>
            <w:shd w:val="clear" w:color="auto" w:fill="D9D9D9"/>
          </w:tcPr>
          <w:p w:rsidR="00FA0B64" w:rsidRPr="00E618FD" w:rsidRDefault="00FA0B64" w:rsidP="00FA0B64">
            <w:pPr>
              <w:pStyle w:val="Prrafodelista"/>
              <w:numPr>
                <w:ilvl w:val="0"/>
                <w:numId w:val="21"/>
              </w:numPr>
              <w:spacing w:after="0"/>
              <w:ind w:left="318"/>
              <w:rPr>
                <w:rFonts w:ascii="Arial Narrow" w:hAnsi="Arial Narrow" w:cs="Arial"/>
                <w:b/>
                <w:sz w:val="22"/>
                <w:szCs w:val="22"/>
              </w:rPr>
            </w:pPr>
            <w:r w:rsidRPr="00E618FD">
              <w:rPr>
                <w:rFonts w:ascii="Arial Narrow" w:hAnsi="Arial Narrow" w:cs="Arial"/>
                <w:b/>
                <w:sz w:val="22"/>
                <w:szCs w:val="22"/>
              </w:rPr>
              <w:t>Conclusiones y/o Recomendaciones</w:t>
            </w:r>
          </w:p>
          <w:p w:rsidR="00FA0B64" w:rsidRPr="00E618FD" w:rsidRDefault="00FA0B64" w:rsidP="00FA0B64">
            <w:pPr>
              <w:pStyle w:val="Prrafodelista"/>
              <w:spacing w:after="0"/>
              <w:ind w:left="318"/>
              <w:rPr>
                <w:rFonts w:ascii="Arial Narrow" w:hAnsi="Arial Narrow" w:cs="Arial"/>
                <w:b/>
                <w:sz w:val="22"/>
                <w:szCs w:val="22"/>
              </w:rPr>
            </w:pPr>
          </w:p>
        </w:tc>
      </w:tr>
      <w:tr w:rsidR="00FA0B64" w:rsidRPr="006369FA" w:rsidTr="0081049E">
        <w:tc>
          <w:tcPr>
            <w:tcW w:w="10632" w:type="dxa"/>
            <w:shd w:val="clear" w:color="auto" w:fill="auto"/>
          </w:tcPr>
          <w:p w:rsidR="00FA0B64" w:rsidRDefault="00FA0B64" w:rsidP="00FA0B64">
            <w:pPr>
              <w:pStyle w:val="Prrafodelista"/>
              <w:spacing w:after="0"/>
              <w:jc w:val="both"/>
              <w:rPr>
                <w:rFonts w:ascii="Arial Narrow" w:hAnsi="Arial Narrow" w:cs="Arial"/>
                <w:sz w:val="22"/>
                <w:szCs w:val="22"/>
              </w:rPr>
            </w:pPr>
          </w:p>
          <w:p w:rsidR="00EA3B04" w:rsidRDefault="00EA3B04" w:rsidP="00EA3B04">
            <w:pPr>
              <w:pStyle w:val="Prrafodelista"/>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En cuanto a la ejecución presupuestal de la Unidad durante la vigencia 201</w:t>
            </w:r>
            <w:r w:rsidR="00C75078">
              <w:rPr>
                <w:rFonts w:ascii="Arial Narrow" w:hAnsi="Arial Narrow" w:cs="Arial"/>
                <w:sz w:val="22"/>
                <w:szCs w:val="22"/>
              </w:rPr>
              <w:t>6</w:t>
            </w:r>
            <w:r w:rsidRPr="00541B3D">
              <w:rPr>
                <w:rFonts w:ascii="Arial Narrow" w:hAnsi="Arial Narrow" w:cs="Arial"/>
                <w:sz w:val="22"/>
                <w:szCs w:val="22"/>
              </w:rPr>
              <w:t xml:space="preserve">, la Oficina de Control Interno, observa un nivel </w:t>
            </w:r>
            <w:r w:rsidR="0044588B">
              <w:rPr>
                <w:rFonts w:ascii="Arial Narrow" w:hAnsi="Arial Narrow" w:cs="Arial"/>
                <w:sz w:val="22"/>
                <w:szCs w:val="22"/>
              </w:rPr>
              <w:t>adecuado</w:t>
            </w:r>
            <w:r w:rsidRPr="00541B3D">
              <w:rPr>
                <w:rFonts w:ascii="Arial Narrow" w:hAnsi="Arial Narrow" w:cs="Arial"/>
                <w:sz w:val="22"/>
                <w:szCs w:val="22"/>
              </w:rPr>
              <w:t xml:space="preserve"> en la gestión de sus recursos, en razón a que se comprometió el 9</w:t>
            </w:r>
            <w:r w:rsidR="00C75078">
              <w:rPr>
                <w:rFonts w:ascii="Arial Narrow" w:hAnsi="Arial Narrow" w:cs="Arial"/>
                <w:sz w:val="22"/>
                <w:szCs w:val="22"/>
              </w:rPr>
              <w:t>4.62</w:t>
            </w:r>
            <w:r w:rsidRPr="00541B3D">
              <w:rPr>
                <w:rFonts w:ascii="Arial Narrow" w:hAnsi="Arial Narrow" w:cs="Arial"/>
                <w:sz w:val="22"/>
                <w:szCs w:val="22"/>
              </w:rPr>
              <w:t xml:space="preserve">% frente a la apropiación vigente y ejecución de pagos del </w:t>
            </w:r>
            <w:r w:rsidR="00C75078">
              <w:rPr>
                <w:rFonts w:ascii="Arial Narrow" w:hAnsi="Arial Narrow" w:cs="Arial"/>
                <w:sz w:val="22"/>
                <w:szCs w:val="22"/>
              </w:rPr>
              <w:t>88.</w:t>
            </w:r>
            <w:r w:rsidR="00E4138C">
              <w:rPr>
                <w:rFonts w:ascii="Arial Narrow" w:hAnsi="Arial Narrow" w:cs="Arial"/>
                <w:sz w:val="22"/>
                <w:szCs w:val="22"/>
              </w:rPr>
              <w:t>9</w:t>
            </w:r>
            <w:r w:rsidR="00C75078">
              <w:rPr>
                <w:rFonts w:ascii="Arial Narrow" w:hAnsi="Arial Narrow" w:cs="Arial"/>
                <w:sz w:val="22"/>
                <w:szCs w:val="22"/>
              </w:rPr>
              <w:t>5</w:t>
            </w:r>
            <w:r w:rsidRPr="00541B3D">
              <w:rPr>
                <w:rFonts w:ascii="Arial Narrow" w:hAnsi="Arial Narrow" w:cs="Arial"/>
                <w:sz w:val="22"/>
                <w:szCs w:val="22"/>
              </w:rPr>
              <w:t xml:space="preserve">%. </w:t>
            </w:r>
          </w:p>
          <w:p w:rsidR="00EA3B04"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 xml:space="preserve">Frente a la apropiación </w:t>
            </w:r>
            <w:r>
              <w:rPr>
                <w:rFonts w:ascii="Arial Narrow" w:hAnsi="Arial Narrow" w:cs="Arial"/>
                <w:sz w:val="22"/>
                <w:szCs w:val="22"/>
              </w:rPr>
              <w:t>sin comprometer,</w:t>
            </w:r>
            <w:r w:rsidRPr="00541B3D">
              <w:rPr>
                <w:rFonts w:ascii="Arial Narrow" w:hAnsi="Arial Narrow" w:cs="Arial"/>
                <w:sz w:val="22"/>
                <w:szCs w:val="22"/>
              </w:rPr>
              <w:t xml:space="preserve"> se observó que aún se presenta la debilidad de mantener recursos </w:t>
            </w:r>
            <w:r>
              <w:rPr>
                <w:rFonts w:ascii="Arial Narrow" w:hAnsi="Arial Narrow" w:cs="Arial"/>
                <w:sz w:val="22"/>
                <w:szCs w:val="22"/>
              </w:rPr>
              <w:t>en certificado de disponibilidad y al final de la vigencia no se utilizan</w:t>
            </w:r>
            <w:r w:rsidR="00FB7CDA">
              <w:rPr>
                <w:rFonts w:ascii="Arial Narrow" w:hAnsi="Arial Narrow" w:cs="Arial"/>
                <w:sz w:val="22"/>
                <w:szCs w:val="22"/>
              </w:rPr>
              <w:t>.</w:t>
            </w:r>
          </w:p>
          <w:p w:rsidR="00395CDA" w:rsidRPr="00541B3D" w:rsidRDefault="00395CDA" w:rsidP="00EA3B04">
            <w:pPr>
              <w:numPr>
                <w:ilvl w:val="0"/>
                <w:numId w:val="28"/>
              </w:numPr>
              <w:spacing w:after="0" w:line="360" w:lineRule="auto"/>
              <w:jc w:val="both"/>
              <w:rPr>
                <w:rFonts w:ascii="Arial Narrow" w:hAnsi="Arial Narrow" w:cs="Arial"/>
                <w:sz w:val="22"/>
                <w:szCs w:val="22"/>
              </w:rPr>
            </w:pPr>
            <w:r>
              <w:rPr>
                <w:rFonts w:ascii="Arial Narrow" w:hAnsi="Arial Narrow" w:cs="Arial"/>
                <w:sz w:val="22"/>
                <w:szCs w:val="22"/>
              </w:rPr>
              <w:t>Se observa que se generan compromisos que durante la vigencia</w:t>
            </w:r>
            <w:r w:rsidR="00081CBE">
              <w:rPr>
                <w:rFonts w:ascii="Arial Narrow" w:hAnsi="Arial Narrow" w:cs="Arial"/>
                <w:sz w:val="22"/>
                <w:szCs w:val="22"/>
              </w:rPr>
              <w:t xml:space="preserve"> </w:t>
            </w:r>
            <w:r w:rsidR="004B0DBC">
              <w:rPr>
                <w:rFonts w:ascii="Arial Narrow" w:hAnsi="Arial Narrow" w:cs="Arial"/>
                <w:sz w:val="22"/>
                <w:szCs w:val="22"/>
              </w:rPr>
              <w:t xml:space="preserve">no son utilizados y al final de año se deben liberar sin excepción para que no se constituyan reservas presupuestales indebidas, lo </w:t>
            </w:r>
            <w:r w:rsidR="001A70A2">
              <w:rPr>
                <w:rFonts w:ascii="Arial Narrow" w:hAnsi="Arial Narrow" w:cs="Arial"/>
                <w:sz w:val="22"/>
                <w:szCs w:val="22"/>
              </w:rPr>
              <w:t>anterior</w:t>
            </w:r>
            <w:r w:rsidR="004B0DBC">
              <w:rPr>
                <w:rFonts w:ascii="Arial Narrow" w:hAnsi="Arial Narrow" w:cs="Arial"/>
                <w:sz w:val="22"/>
                <w:szCs w:val="22"/>
              </w:rPr>
              <w:t xml:space="preserve"> a causa de la falta de legalización oportuna de dichos </w:t>
            </w:r>
            <w:r w:rsidR="00FA356D">
              <w:rPr>
                <w:rFonts w:ascii="Arial Narrow" w:hAnsi="Arial Narrow" w:cs="Arial"/>
                <w:sz w:val="22"/>
                <w:szCs w:val="22"/>
              </w:rPr>
              <w:t>compromisos</w:t>
            </w:r>
            <w:r w:rsidR="004B0DBC">
              <w:rPr>
                <w:rFonts w:ascii="Arial Narrow" w:hAnsi="Arial Narrow" w:cs="Arial"/>
                <w:sz w:val="22"/>
                <w:szCs w:val="22"/>
              </w:rPr>
              <w:t xml:space="preserve"> por parte de los </w:t>
            </w:r>
            <w:r w:rsidR="00FA356D">
              <w:rPr>
                <w:rFonts w:ascii="Arial Narrow" w:hAnsi="Arial Narrow" w:cs="Arial"/>
                <w:sz w:val="22"/>
                <w:szCs w:val="22"/>
              </w:rPr>
              <w:t>interesados.</w:t>
            </w:r>
            <w:r w:rsidR="004B0DBC">
              <w:rPr>
                <w:rFonts w:ascii="Arial Narrow" w:hAnsi="Arial Narrow" w:cs="Arial"/>
                <w:sz w:val="22"/>
                <w:szCs w:val="22"/>
              </w:rPr>
              <w:t xml:space="preserve"> </w:t>
            </w:r>
            <w:r>
              <w:rPr>
                <w:rFonts w:ascii="Arial Narrow" w:hAnsi="Arial Narrow" w:cs="Arial"/>
                <w:sz w:val="22"/>
                <w:szCs w:val="22"/>
              </w:rPr>
              <w:t xml:space="preserve"> </w:t>
            </w:r>
          </w:p>
          <w:p w:rsidR="00EA3B04" w:rsidRPr="00541B3D" w:rsidRDefault="00EA3B04" w:rsidP="00EA3B04">
            <w:pPr>
              <w:numPr>
                <w:ilvl w:val="0"/>
                <w:numId w:val="28"/>
              </w:numPr>
              <w:spacing w:after="0" w:line="360" w:lineRule="auto"/>
              <w:jc w:val="both"/>
              <w:rPr>
                <w:rFonts w:ascii="Arial Narrow" w:hAnsi="Arial Narrow" w:cs="Arial"/>
                <w:sz w:val="22"/>
                <w:szCs w:val="22"/>
              </w:rPr>
            </w:pPr>
            <w:r w:rsidRPr="00541B3D">
              <w:rPr>
                <w:rFonts w:ascii="Arial Narrow" w:hAnsi="Arial Narrow" w:cs="Arial"/>
                <w:sz w:val="22"/>
                <w:szCs w:val="22"/>
              </w:rPr>
              <w:t xml:space="preserve">Fortalecer los mecanismos de autocontrol </w:t>
            </w:r>
            <w:r w:rsidR="0044588B">
              <w:rPr>
                <w:rFonts w:ascii="Arial Narrow" w:hAnsi="Arial Narrow" w:cs="Arial"/>
                <w:sz w:val="22"/>
                <w:szCs w:val="22"/>
              </w:rPr>
              <w:t xml:space="preserve">frente al manejo presupuestal </w:t>
            </w:r>
            <w:r w:rsidRPr="00541B3D">
              <w:rPr>
                <w:rFonts w:ascii="Arial Narrow" w:hAnsi="Arial Narrow" w:cs="Arial"/>
                <w:sz w:val="22"/>
                <w:szCs w:val="22"/>
              </w:rPr>
              <w:t>y</w:t>
            </w:r>
            <w:r w:rsidR="0044588B">
              <w:rPr>
                <w:rFonts w:ascii="Arial Narrow" w:hAnsi="Arial Narrow" w:cs="Arial"/>
                <w:sz w:val="22"/>
                <w:szCs w:val="22"/>
              </w:rPr>
              <w:t xml:space="preserve"> evidenciar al finalizar la vigencia una ejecución óptima de los recursos asignados a la Unidad.</w:t>
            </w:r>
            <w:r w:rsidRPr="00541B3D">
              <w:rPr>
                <w:rFonts w:ascii="Arial Narrow" w:hAnsi="Arial Narrow" w:cs="Arial"/>
                <w:sz w:val="22"/>
                <w:szCs w:val="22"/>
              </w:rPr>
              <w:t xml:space="preserve"> </w:t>
            </w:r>
          </w:p>
          <w:p w:rsidR="00FA0B64" w:rsidRDefault="00FA0B64" w:rsidP="00FA0B64">
            <w:pPr>
              <w:spacing w:after="0"/>
              <w:jc w:val="both"/>
              <w:rPr>
                <w:rFonts w:ascii="Arial Narrow" w:hAnsi="Arial Narrow" w:cs="Arial"/>
                <w:sz w:val="22"/>
                <w:szCs w:val="22"/>
              </w:rPr>
            </w:pPr>
          </w:p>
          <w:p w:rsidR="00822FE4" w:rsidRPr="00607E1B" w:rsidRDefault="00822FE4" w:rsidP="00FA0B64">
            <w:pPr>
              <w:spacing w:after="0"/>
              <w:jc w:val="both"/>
              <w:rPr>
                <w:rFonts w:ascii="Arial Narrow" w:hAnsi="Arial Narrow" w:cs="Arial"/>
                <w:sz w:val="22"/>
                <w:szCs w:val="22"/>
              </w:rPr>
            </w:pPr>
          </w:p>
          <w:p w:rsidR="00FA0B64" w:rsidRDefault="00FA0B64" w:rsidP="00FA0B64">
            <w:pPr>
              <w:ind w:right="-1"/>
              <w:rPr>
                <w:rFonts w:ascii="Arial Narrow" w:hAnsi="Arial Narrow" w:cs="Arial"/>
                <w:sz w:val="22"/>
                <w:szCs w:val="22"/>
              </w:rPr>
            </w:pPr>
            <w:r w:rsidRPr="00607E1B">
              <w:rPr>
                <w:rFonts w:ascii="Arial Narrow" w:hAnsi="Arial Narrow" w:cs="Arial"/>
                <w:sz w:val="22"/>
                <w:szCs w:val="22"/>
              </w:rPr>
              <w:t>Cordialmente,</w:t>
            </w:r>
          </w:p>
          <w:p w:rsidR="00FA0B64" w:rsidRDefault="00FA0B64" w:rsidP="00FA0B64">
            <w:pPr>
              <w:ind w:right="-1"/>
              <w:rPr>
                <w:rFonts w:ascii="Arial Narrow" w:hAnsi="Arial Narrow" w:cs="Arial"/>
                <w:sz w:val="22"/>
                <w:szCs w:val="22"/>
              </w:rPr>
            </w:pPr>
          </w:p>
          <w:p w:rsidR="00822FE4" w:rsidRDefault="00822FE4" w:rsidP="00FA0B64">
            <w:pPr>
              <w:ind w:right="-1"/>
              <w:rPr>
                <w:rFonts w:ascii="Arial Narrow" w:hAnsi="Arial Narrow" w:cs="Arial"/>
                <w:sz w:val="22"/>
                <w:szCs w:val="22"/>
              </w:rPr>
            </w:pPr>
          </w:p>
          <w:p w:rsidR="00FA0B64" w:rsidRDefault="00FA0B64" w:rsidP="00FA0B64">
            <w:pPr>
              <w:spacing w:after="0"/>
              <w:ind w:left="142" w:right="-1"/>
              <w:rPr>
                <w:rFonts w:ascii="Arial Narrow" w:hAnsi="Arial Narrow" w:cs="Arial"/>
                <w:b/>
                <w:sz w:val="22"/>
                <w:szCs w:val="22"/>
              </w:rPr>
            </w:pPr>
          </w:p>
          <w:p w:rsidR="00FA0B64" w:rsidRPr="00E618FD" w:rsidRDefault="00FA0B64" w:rsidP="00822FE4">
            <w:pPr>
              <w:spacing w:after="0"/>
              <w:ind w:left="33" w:right="-1"/>
              <w:rPr>
                <w:rFonts w:ascii="Arial Narrow" w:hAnsi="Arial Narrow" w:cs="Arial"/>
                <w:b/>
                <w:sz w:val="22"/>
                <w:szCs w:val="22"/>
              </w:rPr>
            </w:pPr>
            <w:r w:rsidRPr="00E618FD">
              <w:rPr>
                <w:rFonts w:ascii="Arial Narrow" w:hAnsi="Arial Narrow" w:cs="Arial"/>
                <w:b/>
                <w:sz w:val="22"/>
                <w:szCs w:val="22"/>
              </w:rPr>
              <w:t>DIEGO HERNANDO SANTACRUZ SANTACRUZ</w:t>
            </w:r>
          </w:p>
          <w:p w:rsidR="00FA0B64" w:rsidRPr="00E618FD" w:rsidRDefault="00FA0B64" w:rsidP="00822FE4">
            <w:pPr>
              <w:spacing w:after="0"/>
              <w:ind w:left="33" w:right="-1"/>
              <w:rPr>
                <w:rFonts w:ascii="Arial Narrow" w:hAnsi="Arial Narrow" w:cs="Arial"/>
                <w:b/>
                <w:sz w:val="22"/>
                <w:szCs w:val="22"/>
              </w:rPr>
            </w:pPr>
            <w:r w:rsidRPr="00E618FD">
              <w:rPr>
                <w:rFonts w:ascii="Arial Narrow" w:hAnsi="Arial Narrow" w:cs="Arial"/>
                <w:b/>
                <w:sz w:val="22"/>
                <w:szCs w:val="22"/>
              </w:rPr>
              <w:t>Jefe Oficina de Control Interno</w:t>
            </w:r>
          </w:p>
          <w:p w:rsidR="00FA0B64" w:rsidRDefault="00FA0B64" w:rsidP="00822FE4">
            <w:pPr>
              <w:spacing w:after="0"/>
              <w:ind w:left="33" w:right="-1"/>
              <w:rPr>
                <w:rFonts w:ascii="Arial Narrow" w:hAnsi="Arial Narrow" w:cs="Arial"/>
                <w:b/>
                <w:sz w:val="22"/>
                <w:szCs w:val="22"/>
              </w:rPr>
            </w:pPr>
            <w:r w:rsidRPr="00E618FD">
              <w:rPr>
                <w:rFonts w:ascii="Arial Narrow" w:hAnsi="Arial Narrow" w:cs="Arial"/>
                <w:b/>
                <w:sz w:val="22"/>
                <w:szCs w:val="22"/>
              </w:rPr>
              <w:t>Unidad para la Atención y Reparación Integral a Víctimas</w:t>
            </w:r>
          </w:p>
          <w:p w:rsidR="00FA0B64" w:rsidRDefault="00FA0B64" w:rsidP="00FA0B64">
            <w:pPr>
              <w:spacing w:after="0"/>
              <w:ind w:left="142" w:right="-1"/>
              <w:rPr>
                <w:rFonts w:ascii="Arial Narrow" w:hAnsi="Arial Narrow" w:cs="Arial"/>
                <w:b/>
                <w:sz w:val="22"/>
                <w:szCs w:val="22"/>
              </w:rPr>
            </w:pPr>
          </w:p>
          <w:p w:rsidR="00FA0B64" w:rsidRPr="00E618FD" w:rsidRDefault="00FA0B64" w:rsidP="00FA0B64">
            <w:pPr>
              <w:spacing w:after="0"/>
              <w:ind w:left="142" w:right="-1"/>
              <w:rPr>
                <w:rFonts w:ascii="Arial Narrow" w:hAnsi="Arial Narrow" w:cs="Arial"/>
                <w:b/>
                <w:sz w:val="22"/>
                <w:szCs w:val="22"/>
              </w:rPr>
            </w:pPr>
          </w:p>
        </w:tc>
      </w:tr>
    </w:tbl>
    <w:p w:rsidR="00DD2063" w:rsidRDefault="00DD2063" w:rsidP="00DD2063">
      <w:pPr>
        <w:spacing w:after="0"/>
        <w:rPr>
          <w:rFonts w:ascii="Arial Narrow" w:hAnsi="Arial Narrow"/>
          <w:b/>
        </w:rPr>
      </w:pPr>
    </w:p>
    <w:p w:rsidR="00430BB9" w:rsidRDefault="00430BB9" w:rsidP="00DD2063">
      <w:pPr>
        <w:spacing w:after="0"/>
        <w:rPr>
          <w:rFonts w:ascii="Arial Narrow" w:hAnsi="Arial Narrow"/>
          <w:b/>
        </w:rPr>
      </w:pPr>
    </w:p>
    <w:sectPr w:rsidR="00430BB9" w:rsidSect="0082203A">
      <w:headerReference w:type="even" r:id="rId17"/>
      <w:headerReference w:type="default" r:id="rId18"/>
      <w:headerReference w:type="first" r:id="rId19"/>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DBA" w:rsidRDefault="00B01DBA">
      <w:pPr>
        <w:spacing w:after="0"/>
      </w:pPr>
      <w:r>
        <w:separator/>
      </w:r>
    </w:p>
  </w:endnote>
  <w:endnote w:type="continuationSeparator" w:id="0">
    <w:p w:rsidR="00B01DBA" w:rsidRDefault="00B01D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DBA" w:rsidRDefault="00B01DBA">
      <w:pPr>
        <w:spacing w:after="0"/>
      </w:pPr>
      <w:r>
        <w:separator/>
      </w:r>
    </w:p>
  </w:footnote>
  <w:footnote w:type="continuationSeparator" w:id="0">
    <w:p w:rsidR="00B01DBA" w:rsidRDefault="00B01DB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A6" w:rsidRDefault="008436A6">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5" name="Imagen 15"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A6" w:rsidRDefault="008436A6">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8436A6" w:rsidTr="00616FB2">
      <w:trPr>
        <w:trHeight w:val="844"/>
      </w:trPr>
      <w:tc>
        <w:tcPr>
          <w:tcW w:w="3306" w:type="dxa"/>
          <w:vMerge w:val="restart"/>
        </w:tcPr>
        <w:p w:rsidR="008436A6" w:rsidRDefault="008436A6" w:rsidP="0060122A">
          <w:pPr>
            <w:pStyle w:val="Encabezado"/>
            <w:jc w:val="center"/>
          </w:pPr>
          <w:r>
            <w:rPr>
              <w:noProof/>
              <w:lang w:val="es-ES" w:eastAsia="es-ES"/>
            </w:rPr>
            <w:drawing>
              <wp:anchor distT="0" distB="0" distL="114300" distR="114300" simplePos="0" relativeHeight="251662848" behindDoc="0" locked="0" layoutInCell="1" allowOverlap="1" wp14:anchorId="03612101" wp14:editId="403BCE13">
                <wp:simplePos x="0" y="0"/>
                <wp:positionH relativeFrom="margin">
                  <wp:align>center</wp:align>
                </wp:positionH>
                <wp:positionV relativeFrom="margin">
                  <wp:posOffset>192100</wp:posOffset>
                </wp:positionV>
                <wp:extent cx="1713600" cy="496800"/>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8436A6" w:rsidRPr="009B12B0" w:rsidRDefault="008436A6"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8436A6" w:rsidRPr="00075304" w:rsidRDefault="008436A6"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8436A6" w:rsidRPr="00075304" w:rsidRDefault="008436A6" w:rsidP="0060122A">
          <w:pPr>
            <w:pStyle w:val="Encabezado"/>
            <w:rPr>
              <w:rFonts w:ascii="Arial" w:hAnsi="Arial" w:cs="Arial"/>
              <w:b/>
              <w:sz w:val="16"/>
              <w:szCs w:val="22"/>
            </w:rPr>
          </w:pPr>
        </w:p>
        <w:p w:rsidR="008436A6" w:rsidRPr="00075304" w:rsidRDefault="008436A6"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8436A6" w:rsidRPr="00075304" w:rsidRDefault="008436A6" w:rsidP="0060122A">
          <w:pPr>
            <w:pStyle w:val="Encabezado"/>
            <w:rPr>
              <w:rFonts w:ascii="Arial" w:hAnsi="Arial" w:cs="Arial"/>
              <w:b/>
              <w:sz w:val="16"/>
              <w:szCs w:val="22"/>
            </w:rPr>
          </w:pPr>
        </w:p>
        <w:p w:rsidR="008436A6" w:rsidRPr="0060122A" w:rsidRDefault="008436A6"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8436A6" w:rsidRPr="0060122A" w:rsidRDefault="008436A6" w:rsidP="0060122A">
          <w:pPr>
            <w:pStyle w:val="Encabezado"/>
            <w:rPr>
              <w:rFonts w:ascii="Arial" w:hAnsi="Arial" w:cs="Arial"/>
              <w:b/>
              <w:sz w:val="16"/>
              <w:szCs w:val="16"/>
            </w:rPr>
          </w:pPr>
        </w:p>
        <w:p w:rsidR="008436A6" w:rsidRPr="0060122A" w:rsidRDefault="00B01DBA"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8436A6" w:rsidRPr="0060122A">
                <w:rPr>
                  <w:rFonts w:ascii="Arial" w:hAnsi="Arial" w:cs="Arial"/>
                  <w:b/>
                  <w:sz w:val="16"/>
                  <w:szCs w:val="16"/>
                  <w:lang w:val="es-ES"/>
                </w:rPr>
                <w:t>PÁGINA</w:t>
              </w:r>
              <w:r w:rsidR="008436A6">
                <w:rPr>
                  <w:rFonts w:ascii="Arial" w:hAnsi="Arial" w:cs="Arial"/>
                  <w:b/>
                  <w:sz w:val="16"/>
                  <w:szCs w:val="16"/>
                  <w:lang w:val="es-ES"/>
                </w:rPr>
                <w:t>:</w:t>
              </w:r>
              <w:r w:rsidR="008436A6" w:rsidRPr="0060122A">
                <w:rPr>
                  <w:rFonts w:ascii="Arial" w:hAnsi="Arial" w:cs="Arial"/>
                  <w:b/>
                  <w:sz w:val="16"/>
                  <w:szCs w:val="16"/>
                  <w:lang w:val="es-ES"/>
                </w:rPr>
                <w:t xml:space="preserve"> </w:t>
              </w:r>
              <w:r w:rsidR="008436A6" w:rsidRPr="0060122A">
                <w:rPr>
                  <w:rFonts w:ascii="Arial" w:hAnsi="Arial" w:cs="Arial"/>
                  <w:b/>
                  <w:bCs/>
                  <w:sz w:val="16"/>
                  <w:szCs w:val="16"/>
                </w:rPr>
                <w:fldChar w:fldCharType="begin"/>
              </w:r>
              <w:r w:rsidR="008436A6" w:rsidRPr="0060122A">
                <w:rPr>
                  <w:rFonts w:ascii="Arial" w:hAnsi="Arial" w:cs="Arial"/>
                  <w:b/>
                  <w:bCs/>
                  <w:sz w:val="16"/>
                  <w:szCs w:val="16"/>
                </w:rPr>
                <w:instrText>PAGE</w:instrText>
              </w:r>
              <w:r w:rsidR="008436A6" w:rsidRPr="0060122A">
                <w:rPr>
                  <w:rFonts w:ascii="Arial" w:hAnsi="Arial" w:cs="Arial"/>
                  <w:b/>
                  <w:bCs/>
                  <w:sz w:val="16"/>
                  <w:szCs w:val="16"/>
                </w:rPr>
                <w:fldChar w:fldCharType="separate"/>
              </w:r>
              <w:r w:rsidR="00ED44A2">
                <w:rPr>
                  <w:rFonts w:ascii="Arial" w:hAnsi="Arial" w:cs="Arial"/>
                  <w:b/>
                  <w:bCs/>
                  <w:noProof/>
                  <w:sz w:val="16"/>
                  <w:szCs w:val="16"/>
                </w:rPr>
                <w:t>22</w:t>
              </w:r>
              <w:r w:rsidR="008436A6" w:rsidRPr="0060122A">
                <w:rPr>
                  <w:rFonts w:ascii="Arial" w:hAnsi="Arial" w:cs="Arial"/>
                  <w:b/>
                  <w:bCs/>
                  <w:sz w:val="16"/>
                  <w:szCs w:val="16"/>
                </w:rPr>
                <w:fldChar w:fldCharType="end"/>
              </w:r>
              <w:r w:rsidR="008436A6" w:rsidRPr="0060122A">
                <w:rPr>
                  <w:rFonts w:ascii="Arial" w:hAnsi="Arial" w:cs="Arial"/>
                  <w:b/>
                  <w:sz w:val="16"/>
                  <w:szCs w:val="16"/>
                  <w:lang w:val="es-ES"/>
                </w:rPr>
                <w:t xml:space="preserve"> de </w:t>
              </w:r>
              <w:r w:rsidR="008436A6" w:rsidRPr="0060122A">
                <w:rPr>
                  <w:rFonts w:ascii="Arial" w:hAnsi="Arial" w:cs="Arial"/>
                  <w:b/>
                  <w:bCs/>
                  <w:sz w:val="16"/>
                  <w:szCs w:val="16"/>
                </w:rPr>
                <w:fldChar w:fldCharType="begin"/>
              </w:r>
              <w:r w:rsidR="008436A6" w:rsidRPr="0060122A">
                <w:rPr>
                  <w:rFonts w:ascii="Arial" w:hAnsi="Arial" w:cs="Arial"/>
                  <w:b/>
                  <w:bCs/>
                  <w:sz w:val="16"/>
                  <w:szCs w:val="16"/>
                </w:rPr>
                <w:instrText>NUMPAGES</w:instrText>
              </w:r>
              <w:r w:rsidR="008436A6" w:rsidRPr="0060122A">
                <w:rPr>
                  <w:rFonts w:ascii="Arial" w:hAnsi="Arial" w:cs="Arial"/>
                  <w:b/>
                  <w:bCs/>
                  <w:sz w:val="16"/>
                  <w:szCs w:val="16"/>
                </w:rPr>
                <w:fldChar w:fldCharType="separate"/>
              </w:r>
              <w:r w:rsidR="00ED44A2">
                <w:rPr>
                  <w:rFonts w:ascii="Arial" w:hAnsi="Arial" w:cs="Arial"/>
                  <w:b/>
                  <w:bCs/>
                  <w:noProof/>
                  <w:sz w:val="16"/>
                  <w:szCs w:val="16"/>
                </w:rPr>
                <w:t>22</w:t>
              </w:r>
              <w:r w:rsidR="008436A6" w:rsidRPr="0060122A">
                <w:rPr>
                  <w:rFonts w:ascii="Arial" w:hAnsi="Arial" w:cs="Arial"/>
                  <w:b/>
                  <w:bCs/>
                  <w:sz w:val="16"/>
                  <w:szCs w:val="16"/>
                </w:rPr>
                <w:fldChar w:fldCharType="end"/>
              </w:r>
            </w:sdtContent>
          </w:sdt>
        </w:p>
        <w:p w:rsidR="008436A6" w:rsidRPr="00171E31" w:rsidRDefault="008436A6" w:rsidP="0060122A">
          <w:pPr>
            <w:pStyle w:val="Encabezado"/>
            <w:rPr>
              <w:rFonts w:ascii="Arial" w:hAnsi="Arial" w:cs="Arial"/>
              <w:b/>
              <w:sz w:val="16"/>
              <w:szCs w:val="22"/>
            </w:rPr>
          </w:pPr>
          <w:r w:rsidRPr="00171E31">
            <w:rPr>
              <w:rFonts w:ascii="Arial" w:hAnsi="Arial" w:cs="Arial"/>
              <w:b/>
              <w:sz w:val="16"/>
              <w:szCs w:val="22"/>
            </w:rPr>
            <w:t xml:space="preserve"> </w:t>
          </w:r>
        </w:p>
      </w:tc>
    </w:tr>
    <w:tr w:rsidR="008436A6" w:rsidTr="00616FB2">
      <w:trPr>
        <w:trHeight w:val="557"/>
      </w:trPr>
      <w:tc>
        <w:tcPr>
          <w:tcW w:w="3306" w:type="dxa"/>
          <w:vMerge/>
        </w:tcPr>
        <w:p w:rsidR="008436A6" w:rsidRDefault="008436A6" w:rsidP="0060122A">
          <w:pPr>
            <w:pStyle w:val="Encabezado"/>
            <w:jc w:val="center"/>
            <w:rPr>
              <w:noProof/>
              <w:lang w:val="es-CO" w:eastAsia="es-CO"/>
            </w:rPr>
          </w:pPr>
        </w:p>
      </w:tc>
      <w:tc>
        <w:tcPr>
          <w:tcW w:w="4962" w:type="dxa"/>
          <w:vAlign w:val="center"/>
        </w:tcPr>
        <w:p w:rsidR="008436A6" w:rsidRDefault="008436A6"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8436A6" w:rsidRPr="005174B1" w:rsidRDefault="008436A6" w:rsidP="0060122A">
          <w:pPr>
            <w:pStyle w:val="Encabezado"/>
            <w:rPr>
              <w:rFonts w:ascii="Arial" w:hAnsi="Arial" w:cs="Arial"/>
              <w:b/>
              <w:sz w:val="20"/>
              <w:szCs w:val="22"/>
            </w:rPr>
          </w:pPr>
        </w:p>
      </w:tc>
    </w:tr>
  </w:tbl>
  <w:p w:rsidR="008436A6" w:rsidRPr="00BB156A" w:rsidRDefault="008436A6"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A6" w:rsidRDefault="008436A6">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19" name="Imagen 19"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9F17BB"/>
    <w:multiLevelType w:val="hybridMultilevel"/>
    <w:tmpl w:val="2CD2C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B51BCE"/>
    <w:multiLevelType w:val="hybridMultilevel"/>
    <w:tmpl w:val="AE849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9D1FD8"/>
    <w:multiLevelType w:val="hybridMultilevel"/>
    <w:tmpl w:val="ADF2A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F8558C"/>
    <w:multiLevelType w:val="hybridMultilevel"/>
    <w:tmpl w:val="B0EE3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BB4100C"/>
    <w:multiLevelType w:val="hybridMultilevel"/>
    <w:tmpl w:val="7BE44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C4F3D72"/>
    <w:multiLevelType w:val="multilevel"/>
    <w:tmpl w:val="8D9C0A7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4700D06"/>
    <w:multiLevelType w:val="hybridMultilevel"/>
    <w:tmpl w:val="8E50F5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24E2276E"/>
    <w:multiLevelType w:val="hybridMultilevel"/>
    <w:tmpl w:val="B85C1A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A4F4ABA"/>
    <w:multiLevelType w:val="hybridMultilevel"/>
    <w:tmpl w:val="14C8A2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6">
    <w:nsid w:val="32F05353"/>
    <w:multiLevelType w:val="hybridMultilevel"/>
    <w:tmpl w:val="9C88975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9C7E33"/>
    <w:multiLevelType w:val="hybridMultilevel"/>
    <w:tmpl w:val="C0FE762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0E4A2F"/>
    <w:multiLevelType w:val="multilevel"/>
    <w:tmpl w:val="E47C1996"/>
    <w:lvl w:ilvl="0">
      <w:start w:val="1"/>
      <w:numFmt w:val="decimal"/>
      <w:lvlText w:val="%1."/>
      <w:lvlJc w:val="left"/>
      <w:pPr>
        <w:ind w:left="720" w:hanging="360"/>
      </w:pPr>
      <w:rPr>
        <w:rFonts w:hint="default"/>
        <w:b/>
      </w:rPr>
    </w:lvl>
    <w:lvl w:ilvl="1">
      <w:start w:val="1"/>
      <w:numFmt w:val="decimal"/>
      <w:isLgl/>
      <w:lvlText w:val="%1.%2."/>
      <w:lvlJc w:val="left"/>
      <w:pPr>
        <w:ind w:left="1145"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1">
    <w:nsid w:val="40D85512"/>
    <w:multiLevelType w:val="hybridMultilevel"/>
    <w:tmpl w:val="A96C1E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65A31A7"/>
    <w:multiLevelType w:val="hybridMultilevel"/>
    <w:tmpl w:val="13308F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A6545E5"/>
    <w:multiLevelType w:val="hybridMultilevel"/>
    <w:tmpl w:val="E6004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A915684"/>
    <w:multiLevelType w:val="hybridMultilevel"/>
    <w:tmpl w:val="AF5024D2"/>
    <w:lvl w:ilvl="0" w:tplc="85DA9C6A">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8">
    <w:nsid w:val="5E0651C4"/>
    <w:multiLevelType w:val="multilevel"/>
    <w:tmpl w:val="8D9C0A7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DB632FA"/>
    <w:multiLevelType w:val="hybridMultilevel"/>
    <w:tmpl w:val="A1C0A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77B70781"/>
    <w:multiLevelType w:val="hybridMultilevel"/>
    <w:tmpl w:val="060C4B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8">
    <w:nsid w:val="7D6447D7"/>
    <w:multiLevelType w:val="hybridMultilevel"/>
    <w:tmpl w:val="31A851F2"/>
    <w:lvl w:ilvl="0" w:tplc="3F027AFA">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31"/>
  </w:num>
  <w:num w:numId="2">
    <w:abstractNumId w:val="5"/>
  </w:num>
  <w:num w:numId="3">
    <w:abstractNumId w:val="13"/>
  </w:num>
  <w:num w:numId="4">
    <w:abstractNumId w:val="22"/>
  </w:num>
  <w:num w:numId="5">
    <w:abstractNumId w:val="39"/>
  </w:num>
  <w:num w:numId="6">
    <w:abstractNumId w:val="26"/>
  </w:num>
  <w:num w:numId="7">
    <w:abstractNumId w:val="19"/>
  </w:num>
  <w:num w:numId="8">
    <w:abstractNumId w:val="12"/>
  </w:num>
  <w:num w:numId="9">
    <w:abstractNumId w:val="11"/>
  </w:num>
  <w:num w:numId="10">
    <w:abstractNumId w:val="29"/>
  </w:num>
  <w:num w:numId="11">
    <w:abstractNumId w:val="30"/>
  </w:num>
  <w:num w:numId="12">
    <w:abstractNumId w:val="34"/>
  </w:num>
  <w:num w:numId="13">
    <w:abstractNumId w:val="15"/>
  </w:num>
  <w:num w:numId="14">
    <w:abstractNumId w:val="6"/>
  </w:num>
  <w:num w:numId="15">
    <w:abstractNumId w:val="27"/>
  </w:num>
  <w:num w:numId="16">
    <w:abstractNumId w:val="36"/>
  </w:num>
  <w:num w:numId="17">
    <w:abstractNumId w:val="40"/>
  </w:num>
  <w:num w:numId="18">
    <w:abstractNumId w:val="32"/>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6"/>
  </w:num>
  <w:num w:numId="23">
    <w:abstractNumId w:val="23"/>
  </w:num>
  <w:num w:numId="24">
    <w:abstractNumId w:val="25"/>
  </w:num>
  <w:num w:numId="25">
    <w:abstractNumId w:val="4"/>
  </w:num>
  <w:num w:numId="26">
    <w:abstractNumId w:val="8"/>
  </w:num>
  <w:num w:numId="27">
    <w:abstractNumId w:val="21"/>
  </w:num>
  <w:num w:numId="28">
    <w:abstractNumId w:val="35"/>
  </w:num>
  <w:num w:numId="29">
    <w:abstractNumId w:val="18"/>
  </w:num>
  <w:num w:numId="30">
    <w:abstractNumId w:val="10"/>
  </w:num>
  <w:num w:numId="31">
    <w:abstractNumId w:val="2"/>
  </w:num>
  <w:num w:numId="32">
    <w:abstractNumId w:val="20"/>
  </w:num>
  <w:num w:numId="33">
    <w:abstractNumId w:val="9"/>
  </w:num>
  <w:num w:numId="34">
    <w:abstractNumId w:val="38"/>
  </w:num>
  <w:num w:numId="35">
    <w:abstractNumId w:val="33"/>
  </w:num>
  <w:num w:numId="36">
    <w:abstractNumId w:val="7"/>
  </w:num>
  <w:num w:numId="37">
    <w:abstractNumId w:val="24"/>
  </w:num>
  <w:num w:numId="38">
    <w:abstractNumId w:val="17"/>
  </w:num>
  <w:num w:numId="39">
    <w:abstractNumId w:val="14"/>
  </w:num>
  <w:num w:numId="40">
    <w:abstractNumId w:val="1"/>
  </w:num>
  <w:num w:numId="41">
    <w:abstractNumId w:val="3"/>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DD2"/>
    <w:rsid w:val="00003FBB"/>
    <w:rsid w:val="00004612"/>
    <w:rsid w:val="00007C18"/>
    <w:rsid w:val="00007D14"/>
    <w:rsid w:val="00011707"/>
    <w:rsid w:val="000178A1"/>
    <w:rsid w:val="00017D35"/>
    <w:rsid w:val="00021FA0"/>
    <w:rsid w:val="0002291E"/>
    <w:rsid w:val="00024EA2"/>
    <w:rsid w:val="00025AA5"/>
    <w:rsid w:val="00027341"/>
    <w:rsid w:val="00030DEA"/>
    <w:rsid w:val="0003379E"/>
    <w:rsid w:val="00035906"/>
    <w:rsid w:val="0004251C"/>
    <w:rsid w:val="00046E51"/>
    <w:rsid w:val="00060535"/>
    <w:rsid w:val="00064EBC"/>
    <w:rsid w:val="00066F04"/>
    <w:rsid w:val="00072130"/>
    <w:rsid w:val="00075304"/>
    <w:rsid w:val="00081CBE"/>
    <w:rsid w:val="000840D9"/>
    <w:rsid w:val="00084629"/>
    <w:rsid w:val="00090879"/>
    <w:rsid w:val="00095E92"/>
    <w:rsid w:val="00096A9C"/>
    <w:rsid w:val="00096E13"/>
    <w:rsid w:val="000A3B20"/>
    <w:rsid w:val="000A3BFF"/>
    <w:rsid w:val="000A3C94"/>
    <w:rsid w:val="000A4528"/>
    <w:rsid w:val="000B13CD"/>
    <w:rsid w:val="000B1B69"/>
    <w:rsid w:val="000B1CAA"/>
    <w:rsid w:val="000B23BC"/>
    <w:rsid w:val="000B2B74"/>
    <w:rsid w:val="000B490E"/>
    <w:rsid w:val="000B66EC"/>
    <w:rsid w:val="000B673C"/>
    <w:rsid w:val="000C5BD3"/>
    <w:rsid w:val="000D0D69"/>
    <w:rsid w:val="000D3B56"/>
    <w:rsid w:val="000D5FE0"/>
    <w:rsid w:val="000E06B1"/>
    <w:rsid w:val="000E3897"/>
    <w:rsid w:val="000E7442"/>
    <w:rsid w:val="000F10D2"/>
    <w:rsid w:val="000F1D5D"/>
    <w:rsid w:val="000F3B16"/>
    <w:rsid w:val="000F4F8D"/>
    <w:rsid w:val="000F539E"/>
    <w:rsid w:val="000F6DB1"/>
    <w:rsid w:val="000F72D5"/>
    <w:rsid w:val="00103297"/>
    <w:rsid w:val="00103C30"/>
    <w:rsid w:val="00110BEE"/>
    <w:rsid w:val="001111BB"/>
    <w:rsid w:val="00112D07"/>
    <w:rsid w:val="0012142F"/>
    <w:rsid w:val="00122F8E"/>
    <w:rsid w:val="0013038B"/>
    <w:rsid w:val="00130F2F"/>
    <w:rsid w:val="00132490"/>
    <w:rsid w:val="00133AE3"/>
    <w:rsid w:val="001342D7"/>
    <w:rsid w:val="00144D37"/>
    <w:rsid w:val="00145604"/>
    <w:rsid w:val="001458AE"/>
    <w:rsid w:val="001500E1"/>
    <w:rsid w:val="00151F9E"/>
    <w:rsid w:val="001530EB"/>
    <w:rsid w:val="001556F1"/>
    <w:rsid w:val="001568AF"/>
    <w:rsid w:val="00156DDE"/>
    <w:rsid w:val="00157B94"/>
    <w:rsid w:val="00166B8B"/>
    <w:rsid w:val="00166DE2"/>
    <w:rsid w:val="00170833"/>
    <w:rsid w:val="0017127A"/>
    <w:rsid w:val="00171E31"/>
    <w:rsid w:val="00174AF0"/>
    <w:rsid w:val="00177334"/>
    <w:rsid w:val="00182C88"/>
    <w:rsid w:val="00185E68"/>
    <w:rsid w:val="00187F9F"/>
    <w:rsid w:val="001942E2"/>
    <w:rsid w:val="001963FF"/>
    <w:rsid w:val="0019790C"/>
    <w:rsid w:val="001A1F86"/>
    <w:rsid w:val="001A26C9"/>
    <w:rsid w:val="001A42D3"/>
    <w:rsid w:val="001A4320"/>
    <w:rsid w:val="001A70A2"/>
    <w:rsid w:val="001B0806"/>
    <w:rsid w:val="001B1713"/>
    <w:rsid w:val="001B3AE0"/>
    <w:rsid w:val="001C2753"/>
    <w:rsid w:val="001C719B"/>
    <w:rsid w:val="001C7C42"/>
    <w:rsid w:val="001D4C6E"/>
    <w:rsid w:val="001E135C"/>
    <w:rsid w:val="001E5DD2"/>
    <w:rsid w:val="001E6DEC"/>
    <w:rsid w:val="001F5D33"/>
    <w:rsid w:val="001F5E23"/>
    <w:rsid w:val="001F6AD5"/>
    <w:rsid w:val="0020018D"/>
    <w:rsid w:val="002006B0"/>
    <w:rsid w:val="00205568"/>
    <w:rsid w:val="002056A5"/>
    <w:rsid w:val="00215359"/>
    <w:rsid w:val="00215795"/>
    <w:rsid w:val="00216D50"/>
    <w:rsid w:val="00217165"/>
    <w:rsid w:val="0022123A"/>
    <w:rsid w:val="00225D2A"/>
    <w:rsid w:val="00235521"/>
    <w:rsid w:val="00236B0C"/>
    <w:rsid w:val="00240634"/>
    <w:rsid w:val="00244CA1"/>
    <w:rsid w:val="002518EE"/>
    <w:rsid w:val="00256568"/>
    <w:rsid w:val="00256F9F"/>
    <w:rsid w:val="00260188"/>
    <w:rsid w:val="00261DEE"/>
    <w:rsid w:val="00266513"/>
    <w:rsid w:val="00267247"/>
    <w:rsid w:val="00270072"/>
    <w:rsid w:val="00270A8F"/>
    <w:rsid w:val="00272DB1"/>
    <w:rsid w:val="002737AB"/>
    <w:rsid w:val="00273C21"/>
    <w:rsid w:val="00273CC1"/>
    <w:rsid w:val="00274961"/>
    <w:rsid w:val="00276271"/>
    <w:rsid w:val="00286317"/>
    <w:rsid w:val="00290ED7"/>
    <w:rsid w:val="0029474F"/>
    <w:rsid w:val="00297BFC"/>
    <w:rsid w:val="002A08EF"/>
    <w:rsid w:val="002A19F8"/>
    <w:rsid w:val="002B4CFF"/>
    <w:rsid w:val="002B7A41"/>
    <w:rsid w:val="002C241F"/>
    <w:rsid w:val="002C5819"/>
    <w:rsid w:val="002D0896"/>
    <w:rsid w:val="002D15FE"/>
    <w:rsid w:val="002D4475"/>
    <w:rsid w:val="002D5C2C"/>
    <w:rsid w:val="002E6D1E"/>
    <w:rsid w:val="002E73B2"/>
    <w:rsid w:val="002F2808"/>
    <w:rsid w:val="002F2E76"/>
    <w:rsid w:val="002F54DA"/>
    <w:rsid w:val="003038BD"/>
    <w:rsid w:val="0030650E"/>
    <w:rsid w:val="00310AE4"/>
    <w:rsid w:val="00313CDE"/>
    <w:rsid w:val="00314616"/>
    <w:rsid w:val="00315DEC"/>
    <w:rsid w:val="00323090"/>
    <w:rsid w:val="0032741E"/>
    <w:rsid w:val="00327D50"/>
    <w:rsid w:val="003309F5"/>
    <w:rsid w:val="00330E79"/>
    <w:rsid w:val="00331C1E"/>
    <w:rsid w:val="00332CC0"/>
    <w:rsid w:val="003347DB"/>
    <w:rsid w:val="00336F6A"/>
    <w:rsid w:val="00344A0C"/>
    <w:rsid w:val="003460CC"/>
    <w:rsid w:val="003502E8"/>
    <w:rsid w:val="003524F9"/>
    <w:rsid w:val="00355B26"/>
    <w:rsid w:val="003653B5"/>
    <w:rsid w:val="00366F27"/>
    <w:rsid w:val="0036755B"/>
    <w:rsid w:val="00376A9C"/>
    <w:rsid w:val="00377591"/>
    <w:rsid w:val="00377705"/>
    <w:rsid w:val="00377A6E"/>
    <w:rsid w:val="00381B7E"/>
    <w:rsid w:val="003900A2"/>
    <w:rsid w:val="00392A30"/>
    <w:rsid w:val="00395CDA"/>
    <w:rsid w:val="00396A49"/>
    <w:rsid w:val="0039718E"/>
    <w:rsid w:val="003A1CC9"/>
    <w:rsid w:val="003A5B95"/>
    <w:rsid w:val="003B0739"/>
    <w:rsid w:val="003B0748"/>
    <w:rsid w:val="003B69A6"/>
    <w:rsid w:val="003B7D00"/>
    <w:rsid w:val="003B7FFD"/>
    <w:rsid w:val="003C06CD"/>
    <w:rsid w:val="003C0FF3"/>
    <w:rsid w:val="003C5330"/>
    <w:rsid w:val="003C6076"/>
    <w:rsid w:val="003C7D7B"/>
    <w:rsid w:val="003D0640"/>
    <w:rsid w:val="003D265E"/>
    <w:rsid w:val="003E26B8"/>
    <w:rsid w:val="003F0155"/>
    <w:rsid w:val="003F071E"/>
    <w:rsid w:val="003F2494"/>
    <w:rsid w:val="003F25FF"/>
    <w:rsid w:val="003F45D2"/>
    <w:rsid w:val="003F6BB6"/>
    <w:rsid w:val="003F6F32"/>
    <w:rsid w:val="00400D66"/>
    <w:rsid w:val="0040100D"/>
    <w:rsid w:val="00430BB9"/>
    <w:rsid w:val="00431B11"/>
    <w:rsid w:val="00433975"/>
    <w:rsid w:val="00433D93"/>
    <w:rsid w:val="00436E9F"/>
    <w:rsid w:val="004401DC"/>
    <w:rsid w:val="004414E8"/>
    <w:rsid w:val="004433A9"/>
    <w:rsid w:val="00445698"/>
    <w:rsid w:val="0044588B"/>
    <w:rsid w:val="00445ADD"/>
    <w:rsid w:val="00451182"/>
    <w:rsid w:val="004532CF"/>
    <w:rsid w:val="00456BAA"/>
    <w:rsid w:val="004628C4"/>
    <w:rsid w:val="004628F0"/>
    <w:rsid w:val="00466EC7"/>
    <w:rsid w:val="00471AC5"/>
    <w:rsid w:val="004727F9"/>
    <w:rsid w:val="00473A81"/>
    <w:rsid w:val="004748F5"/>
    <w:rsid w:val="00476DD6"/>
    <w:rsid w:val="00477A19"/>
    <w:rsid w:val="004806A4"/>
    <w:rsid w:val="00485303"/>
    <w:rsid w:val="004879CD"/>
    <w:rsid w:val="004954B3"/>
    <w:rsid w:val="004A1B91"/>
    <w:rsid w:val="004A4604"/>
    <w:rsid w:val="004A484F"/>
    <w:rsid w:val="004B0DBC"/>
    <w:rsid w:val="004B0E62"/>
    <w:rsid w:val="004B4A0C"/>
    <w:rsid w:val="004B5B38"/>
    <w:rsid w:val="004B5F4D"/>
    <w:rsid w:val="004B7E93"/>
    <w:rsid w:val="004C073E"/>
    <w:rsid w:val="004C795D"/>
    <w:rsid w:val="004D42EA"/>
    <w:rsid w:val="004D48A0"/>
    <w:rsid w:val="004E242B"/>
    <w:rsid w:val="004E271D"/>
    <w:rsid w:val="004E2D95"/>
    <w:rsid w:val="004E374A"/>
    <w:rsid w:val="004F16F8"/>
    <w:rsid w:val="004F2A10"/>
    <w:rsid w:val="004F3B99"/>
    <w:rsid w:val="004F3EE5"/>
    <w:rsid w:val="0050432D"/>
    <w:rsid w:val="00505ECF"/>
    <w:rsid w:val="0051295D"/>
    <w:rsid w:val="0051477D"/>
    <w:rsid w:val="005153CB"/>
    <w:rsid w:val="005174B1"/>
    <w:rsid w:val="0052002C"/>
    <w:rsid w:val="005200DF"/>
    <w:rsid w:val="005209AD"/>
    <w:rsid w:val="0052297E"/>
    <w:rsid w:val="00525729"/>
    <w:rsid w:val="00537B8F"/>
    <w:rsid w:val="005427E4"/>
    <w:rsid w:val="00551E51"/>
    <w:rsid w:val="005569DF"/>
    <w:rsid w:val="00556AB6"/>
    <w:rsid w:val="00566B02"/>
    <w:rsid w:val="00576ED7"/>
    <w:rsid w:val="00577A77"/>
    <w:rsid w:val="00577AE8"/>
    <w:rsid w:val="00586427"/>
    <w:rsid w:val="0058779B"/>
    <w:rsid w:val="00590A54"/>
    <w:rsid w:val="005921D1"/>
    <w:rsid w:val="005935A4"/>
    <w:rsid w:val="005A13B7"/>
    <w:rsid w:val="005A1AD0"/>
    <w:rsid w:val="005A5852"/>
    <w:rsid w:val="005A6567"/>
    <w:rsid w:val="005B1216"/>
    <w:rsid w:val="005B4D26"/>
    <w:rsid w:val="005B5109"/>
    <w:rsid w:val="005C1358"/>
    <w:rsid w:val="005C1E20"/>
    <w:rsid w:val="005C2600"/>
    <w:rsid w:val="005C3375"/>
    <w:rsid w:val="005C5019"/>
    <w:rsid w:val="005C6C21"/>
    <w:rsid w:val="005D0581"/>
    <w:rsid w:val="005D2951"/>
    <w:rsid w:val="005D51D2"/>
    <w:rsid w:val="005D5EC5"/>
    <w:rsid w:val="005D766C"/>
    <w:rsid w:val="005E2624"/>
    <w:rsid w:val="005E4877"/>
    <w:rsid w:val="005E5AA4"/>
    <w:rsid w:val="005E6CDC"/>
    <w:rsid w:val="0060122A"/>
    <w:rsid w:val="00602765"/>
    <w:rsid w:val="00602963"/>
    <w:rsid w:val="00613681"/>
    <w:rsid w:val="00614BA9"/>
    <w:rsid w:val="0061534C"/>
    <w:rsid w:val="00616FB2"/>
    <w:rsid w:val="006236FF"/>
    <w:rsid w:val="0062376E"/>
    <w:rsid w:val="00624B34"/>
    <w:rsid w:val="00625C6E"/>
    <w:rsid w:val="0062603B"/>
    <w:rsid w:val="00626674"/>
    <w:rsid w:val="006270F6"/>
    <w:rsid w:val="00627453"/>
    <w:rsid w:val="006304ED"/>
    <w:rsid w:val="006326EB"/>
    <w:rsid w:val="00641277"/>
    <w:rsid w:val="00641839"/>
    <w:rsid w:val="00642ACC"/>
    <w:rsid w:val="00643B53"/>
    <w:rsid w:val="006503C9"/>
    <w:rsid w:val="006514DB"/>
    <w:rsid w:val="0065202F"/>
    <w:rsid w:val="00654A67"/>
    <w:rsid w:val="00656065"/>
    <w:rsid w:val="00657EEC"/>
    <w:rsid w:val="00660894"/>
    <w:rsid w:val="0066349F"/>
    <w:rsid w:val="0066591C"/>
    <w:rsid w:val="00666ED3"/>
    <w:rsid w:val="00670191"/>
    <w:rsid w:val="00673DB1"/>
    <w:rsid w:val="0067674A"/>
    <w:rsid w:val="00676F90"/>
    <w:rsid w:val="00677944"/>
    <w:rsid w:val="00680862"/>
    <w:rsid w:val="00682B06"/>
    <w:rsid w:val="0069121B"/>
    <w:rsid w:val="0069386A"/>
    <w:rsid w:val="006969A2"/>
    <w:rsid w:val="006A40AE"/>
    <w:rsid w:val="006A5F3F"/>
    <w:rsid w:val="006A6569"/>
    <w:rsid w:val="006A6B5D"/>
    <w:rsid w:val="006B1949"/>
    <w:rsid w:val="006B398E"/>
    <w:rsid w:val="006B5344"/>
    <w:rsid w:val="006B53A1"/>
    <w:rsid w:val="006C0255"/>
    <w:rsid w:val="006C4071"/>
    <w:rsid w:val="006C4BB9"/>
    <w:rsid w:val="006C6E3F"/>
    <w:rsid w:val="006D214E"/>
    <w:rsid w:val="006D46AA"/>
    <w:rsid w:val="006D7745"/>
    <w:rsid w:val="006D7F92"/>
    <w:rsid w:val="006E4C13"/>
    <w:rsid w:val="006E60C2"/>
    <w:rsid w:val="006F060D"/>
    <w:rsid w:val="006F19C5"/>
    <w:rsid w:val="006F3301"/>
    <w:rsid w:val="006F3883"/>
    <w:rsid w:val="006F4621"/>
    <w:rsid w:val="00704B2C"/>
    <w:rsid w:val="00704DC6"/>
    <w:rsid w:val="00714F5C"/>
    <w:rsid w:val="00716D2E"/>
    <w:rsid w:val="00721A99"/>
    <w:rsid w:val="0072262D"/>
    <w:rsid w:val="00722C25"/>
    <w:rsid w:val="00730EAF"/>
    <w:rsid w:val="0073750F"/>
    <w:rsid w:val="00741027"/>
    <w:rsid w:val="00747B98"/>
    <w:rsid w:val="00751137"/>
    <w:rsid w:val="00752678"/>
    <w:rsid w:val="0076015E"/>
    <w:rsid w:val="007605C5"/>
    <w:rsid w:val="00763890"/>
    <w:rsid w:val="00771642"/>
    <w:rsid w:val="00771A72"/>
    <w:rsid w:val="007722AB"/>
    <w:rsid w:val="00773809"/>
    <w:rsid w:val="00773A6A"/>
    <w:rsid w:val="0077419C"/>
    <w:rsid w:val="00774C56"/>
    <w:rsid w:val="00776AFD"/>
    <w:rsid w:val="00777317"/>
    <w:rsid w:val="007817F2"/>
    <w:rsid w:val="00783E29"/>
    <w:rsid w:val="00784677"/>
    <w:rsid w:val="00785466"/>
    <w:rsid w:val="00792049"/>
    <w:rsid w:val="00792591"/>
    <w:rsid w:val="007949E5"/>
    <w:rsid w:val="00794B0C"/>
    <w:rsid w:val="007A1C2E"/>
    <w:rsid w:val="007A541D"/>
    <w:rsid w:val="007B13F7"/>
    <w:rsid w:val="007B41D7"/>
    <w:rsid w:val="007B7196"/>
    <w:rsid w:val="007C14BE"/>
    <w:rsid w:val="007C2007"/>
    <w:rsid w:val="007C2D0E"/>
    <w:rsid w:val="007D065E"/>
    <w:rsid w:val="007D58DF"/>
    <w:rsid w:val="007E318A"/>
    <w:rsid w:val="007E4FFB"/>
    <w:rsid w:val="007E75CF"/>
    <w:rsid w:val="007E7F66"/>
    <w:rsid w:val="00800DF9"/>
    <w:rsid w:val="008012CF"/>
    <w:rsid w:val="00801BF1"/>
    <w:rsid w:val="00803762"/>
    <w:rsid w:val="008040EA"/>
    <w:rsid w:val="00807908"/>
    <w:rsid w:val="0081049E"/>
    <w:rsid w:val="0081195B"/>
    <w:rsid w:val="00820BCE"/>
    <w:rsid w:val="0082203A"/>
    <w:rsid w:val="00822FE4"/>
    <w:rsid w:val="008275CD"/>
    <w:rsid w:val="0083002C"/>
    <w:rsid w:val="0083363E"/>
    <w:rsid w:val="00834B91"/>
    <w:rsid w:val="008378E0"/>
    <w:rsid w:val="0084166F"/>
    <w:rsid w:val="00842BAC"/>
    <w:rsid w:val="008432D9"/>
    <w:rsid w:val="008436A6"/>
    <w:rsid w:val="00843B4E"/>
    <w:rsid w:val="008455F9"/>
    <w:rsid w:val="00846532"/>
    <w:rsid w:val="00846545"/>
    <w:rsid w:val="008532B5"/>
    <w:rsid w:val="00856C25"/>
    <w:rsid w:val="00857408"/>
    <w:rsid w:val="00857F5F"/>
    <w:rsid w:val="00863F3D"/>
    <w:rsid w:val="00867395"/>
    <w:rsid w:val="00872468"/>
    <w:rsid w:val="00874A09"/>
    <w:rsid w:val="008753A4"/>
    <w:rsid w:val="0088305C"/>
    <w:rsid w:val="00884F94"/>
    <w:rsid w:val="0089091E"/>
    <w:rsid w:val="008936A2"/>
    <w:rsid w:val="008936FC"/>
    <w:rsid w:val="0089398B"/>
    <w:rsid w:val="008A0111"/>
    <w:rsid w:val="008A017C"/>
    <w:rsid w:val="008A1394"/>
    <w:rsid w:val="008A2C90"/>
    <w:rsid w:val="008A32C2"/>
    <w:rsid w:val="008A3595"/>
    <w:rsid w:val="008A5380"/>
    <w:rsid w:val="008A5DDB"/>
    <w:rsid w:val="008B02DD"/>
    <w:rsid w:val="008B477C"/>
    <w:rsid w:val="008B6EE0"/>
    <w:rsid w:val="008B7BEE"/>
    <w:rsid w:val="008C0846"/>
    <w:rsid w:val="008C7A86"/>
    <w:rsid w:val="008D503C"/>
    <w:rsid w:val="008D7797"/>
    <w:rsid w:val="008D7AF3"/>
    <w:rsid w:val="008E3801"/>
    <w:rsid w:val="008E63F2"/>
    <w:rsid w:val="008E64E5"/>
    <w:rsid w:val="008F1B61"/>
    <w:rsid w:val="008F270C"/>
    <w:rsid w:val="008F6B82"/>
    <w:rsid w:val="0090028A"/>
    <w:rsid w:val="009017A9"/>
    <w:rsid w:val="00912704"/>
    <w:rsid w:val="00914524"/>
    <w:rsid w:val="00914568"/>
    <w:rsid w:val="009167EF"/>
    <w:rsid w:val="00920FC9"/>
    <w:rsid w:val="009218B3"/>
    <w:rsid w:val="00930E2C"/>
    <w:rsid w:val="00930F5A"/>
    <w:rsid w:val="00933397"/>
    <w:rsid w:val="00934FEF"/>
    <w:rsid w:val="00936C8F"/>
    <w:rsid w:val="00937AFA"/>
    <w:rsid w:val="00946920"/>
    <w:rsid w:val="00947220"/>
    <w:rsid w:val="00951306"/>
    <w:rsid w:val="009521D9"/>
    <w:rsid w:val="009532C3"/>
    <w:rsid w:val="00955B94"/>
    <w:rsid w:val="00955BF5"/>
    <w:rsid w:val="00957D7D"/>
    <w:rsid w:val="009654BF"/>
    <w:rsid w:val="0096566F"/>
    <w:rsid w:val="009714EC"/>
    <w:rsid w:val="009720DA"/>
    <w:rsid w:val="00973EA6"/>
    <w:rsid w:val="0097776E"/>
    <w:rsid w:val="00980091"/>
    <w:rsid w:val="009818C1"/>
    <w:rsid w:val="009872C3"/>
    <w:rsid w:val="00987AAB"/>
    <w:rsid w:val="0099117E"/>
    <w:rsid w:val="00991484"/>
    <w:rsid w:val="00992231"/>
    <w:rsid w:val="009941D3"/>
    <w:rsid w:val="0099431D"/>
    <w:rsid w:val="009A31DF"/>
    <w:rsid w:val="009B12B0"/>
    <w:rsid w:val="009C1C60"/>
    <w:rsid w:val="009C29E3"/>
    <w:rsid w:val="009C6F9B"/>
    <w:rsid w:val="009C77C6"/>
    <w:rsid w:val="009D350F"/>
    <w:rsid w:val="009D4572"/>
    <w:rsid w:val="009D7818"/>
    <w:rsid w:val="009E01E0"/>
    <w:rsid w:val="009E0C76"/>
    <w:rsid w:val="009E22F1"/>
    <w:rsid w:val="009E6D6D"/>
    <w:rsid w:val="009F0CE6"/>
    <w:rsid w:val="009F1005"/>
    <w:rsid w:val="009F5C86"/>
    <w:rsid w:val="00A00E59"/>
    <w:rsid w:val="00A03F7F"/>
    <w:rsid w:val="00A05061"/>
    <w:rsid w:val="00A1054A"/>
    <w:rsid w:val="00A16331"/>
    <w:rsid w:val="00A16F07"/>
    <w:rsid w:val="00A22072"/>
    <w:rsid w:val="00A30481"/>
    <w:rsid w:val="00A364EB"/>
    <w:rsid w:val="00A4098B"/>
    <w:rsid w:val="00A50231"/>
    <w:rsid w:val="00A515B6"/>
    <w:rsid w:val="00A53B74"/>
    <w:rsid w:val="00A544CE"/>
    <w:rsid w:val="00A56495"/>
    <w:rsid w:val="00A56A87"/>
    <w:rsid w:val="00A57572"/>
    <w:rsid w:val="00A57787"/>
    <w:rsid w:val="00A61CF7"/>
    <w:rsid w:val="00A63D96"/>
    <w:rsid w:val="00A65066"/>
    <w:rsid w:val="00A65474"/>
    <w:rsid w:val="00A70259"/>
    <w:rsid w:val="00A74975"/>
    <w:rsid w:val="00A7659A"/>
    <w:rsid w:val="00A76CD1"/>
    <w:rsid w:val="00A80072"/>
    <w:rsid w:val="00A82B2F"/>
    <w:rsid w:val="00AA100E"/>
    <w:rsid w:val="00AA3C26"/>
    <w:rsid w:val="00AB221C"/>
    <w:rsid w:val="00AB3E04"/>
    <w:rsid w:val="00AB506B"/>
    <w:rsid w:val="00AC155D"/>
    <w:rsid w:val="00AC72E8"/>
    <w:rsid w:val="00AC731D"/>
    <w:rsid w:val="00AD0024"/>
    <w:rsid w:val="00AD0C01"/>
    <w:rsid w:val="00AD5A5B"/>
    <w:rsid w:val="00AE1ADF"/>
    <w:rsid w:val="00AE4060"/>
    <w:rsid w:val="00AF13C9"/>
    <w:rsid w:val="00AF1DE8"/>
    <w:rsid w:val="00AF28B3"/>
    <w:rsid w:val="00B00510"/>
    <w:rsid w:val="00B01DBA"/>
    <w:rsid w:val="00B0234C"/>
    <w:rsid w:val="00B0504F"/>
    <w:rsid w:val="00B07556"/>
    <w:rsid w:val="00B12232"/>
    <w:rsid w:val="00B20296"/>
    <w:rsid w:val="00B21D21"/>
    <w:rsid w:val="00B22CFC"/>
    <w:rsid w:val="00B22E8A"/>
    <w:rsid w:val="00B23A13"/>
    <w:rsid w:val="00B322E7"/>
    <w:rsid w:val="00B349DE"/>
    <w:rsid w:val="00B40884"/>
    <w:rsid w:val="00B42314"/>
    <w:rsid w:val="00B432CF"/>
    <w:rsid w:val="00B54A73"/>
    <w:rsid w:val="00B55033"/>
    <w:rsid w:val="00B565BE"/>
    <w:rsid w:val="00B62DC6"/>
    <w:rsid w:val="00B64599"/>
    <w:rsid w:val="00B67F3F"/>
    <w:rsid w:val="00B80689"/>
    <w:rsid w:val="00B80EB0"/>
    <w:rsid w:val="00B818DE"/>
    <w:rsid w:val="00B827AC"/>
    <w:rsid w:val="00B84145"/>
    <w:rsid w:val="00B860F5"/>
    <w:rsid w:val="00B87313"/>
    <w:rsid w:val="00B877BD"/>
    <w:rsid w:val="00B877CC"/>
    <w:rsid w:val="00B91F95"/>
    <w:rsid w:val="00B9266A"/>
    <w:rsid w:val="00B92831"/>
    <w:rsid w:val="00B957E8"/>
    <w:rsid w:val="00BA24B1"/>
    <w:rsid w:val="00BA3FE6"/>
    <w:rsid w:val="00BB156A"/>
    <w:rsid w:val="00BB2D1B"/>
    <w:rsid w:val="00BC0260"/>
    <w:rsid w:val="00BC0D1E"/>
    <w:rsid w:val="00BC3E02"/>
    <w:rsid w:val="00BD027D"/>
    <w:rsid w:val="00BD2535"/>
    <w:rsid w:val="00BD5372"/>
    <w:rsid w:val="00BE0573"/>
    <w:rsid w:val="00BE0AEB"/>
    <w:rsid w:val="00BE7811"/>
    <w:rsid w:val="00BF4194"/>
    <w:rsid w:val="00BF5AD3"/>
    <w:rsid w:val="00C06A77"/>
    <w:rsid w:val="00C109E9"/>
    <w:rsid w:val="00C17081"/>
    <w:rsid w:val="00C20B28"/>
    <w:rsid w:val="00C2639D"/>
    <w:rsid w:val="00C2751D"/>
    <w:rsid w:val="00C27BC6"/>
    <w:rsid w:val="00C315D5"/>
    <w:rsid w:val="00C3519B"/>
    <w:rsid w:val="00C43BAF"/>
    <w:rsid w:val="00C463D3"/>
    <w:rsid w:val="00C500A1"/>
    <w:rsid w:val="00C51019"/>
    <w:rsid w:val="00C52F50"/>
    <w:rsid w:val="00C556B2"/>
    <w:rsid w:val="00C55B7B"/>
    <w:rsid w:val="00C56EAE"/>
    <w:rsid w:val="00C57975"/>
    <w:rsid w:val="00C71477"/>
    <w:rsid w:val="00C71EBB"/>
    <w:rsid w:val="00C73F46"/>
    <w:rsid w:val="00C7450E"/>
    <w:rsid w:val="00C75078"/>
    <w:rsid w:val="00C845B2"/>
    <w:rsid w:val="00C87C6F"/>
    <w:rsid w:val="00C9051F"/>
    <w:rsid w:val="00C91163"/>
    <w:rsid w:val="00C91CCB"/>
    <w:rsid w:val="00C92420"/>
    <w:rsid w:val="00C93AB2"/>
    <w:rsid w:val="00C97A50"/>
    <w:rsid w:val="00CA0801"/>
    <w:rsid w:val="00CA69C4"/>
    <w:rsid w:val="00CA78B6"/>
    <w:rsid w:val="00CA7E74"/>
    <w:rsid w:val="00CB1814"/>
    <w:rsid w:val="00CB40B8"/>
    <w:rsid w:val="00CB53C1"/>
    <w:rsid w:val="00CB5C3D"/>
    <w:rsid w:val="00CB75A1"/>
    <w:rsid w:val="00CC0499"/>
    <w:rsid w:val="00CC3FA7"/>
    <w:rsid w:val="00CC48E6"/>
    <w:rsid w:val="00CC75CC"/>
    <w:rsid w:val="00CD12CC"/>
    <w:rsid w:val="00CD148C"/>
    <w:rsid w:val="00CD39C4"/>
    <w:rsid w:val="00CD3CB3"/>
    <w:rsid w:val="00CD3EC4"/>
    <w:rsid w:val="00CD506C"/>
    <w:rsid w:val="00CD73A2"/>
    <w:rsid w:val="00CD7616"/>
    <w:rsid w:val="00CE2E96"/>
    <w:rsid w:val="00CE420E"/>
    <w:rsid w:val="00CE4C44"/>
    <w:rsid w:val="00CE740F"/>
    <w:rsid w:val="00CF2575"/>
    <w:rsid w:val="00CF2983"/>
    <w:rsid w:val="00CF526F"/>
    <w:rsid w:val="00D00CE4"/>
    <w:rsid w:val="00D03CF1"/>
    <w:rsid w:val="00D072E5"/>
    <w:rsid w:val="00D11031"/>
    <w:rsid w:val="00D14962"/>
    <w:rsid w:val="00D15C90"/>
    <w:rsid w:val="00D17B0F"/>
    <w:rsid w:val="00D209DD"/>
    <w:rsid w:val="00D2285A"/>
    <w:rsid w:val="00D23C90"/>
    <w:rsid w:val="00D279D3"/>
    <w:rsid w:val="00D3046F"/>
    <w:rsid w:val="00D304E0"/>
    <w:rsid w:val="00D30871"/>
    <w:rsid w:val="00D340EF"/>
    <w:rsid w:val="00D45786"/>
    <w:rsid w:val="00D4622D"/>
    <w:rsid w:val="00D51DFE"/>
    <w:rsid w:val="00D55146"/>
    <w:rsid w:val="00D56A39"/>
    <w:rsid w:val="00D60CE9"/>
    <w:rsid w:val="00D6225E"/>
    <w:rsid w:val="00D62C30"/>
    <w:rsid w:val="00D64F76"/>
    <w:rsid w:val="00D65E24"/>
    <w:rsid w:val="00D66B6B"/>
    <w:rsid w:val="00D71287"/>
    <w:rsid w:val="00D73F0B"/>
    <w:rsid w:val="00D81BEC"/>
    <w:rsid w:val="00D84A48"/>
    <w:rsid w:val="00D851C8"/>
    <w:rsid w:val="00D86B29"/>
    <w:rsid w:val="00D923F8"/>
    <w:rsid w:val="00D9316B"/>
    <w:rsid w:val="00D9319A"/>
    <w:rsid w:val="00DA125E"/>
    <w:rsid w:val="00DA1459"/>
    <w:rsid w:val="00DA72FD"/>
    <w:rsid w:val="00DC064C"/>
    <w:rsid w:val="00DC11C0"/>
    <w:rsid w:val="00DC7B54"/>
    <w:rsid w:val="00DD000B"/>
    <w:rsid w:val="00DD19B4"/>
    <w:rsid w:val="00DD1EB6"/>
    <w:rsid w:val="00DD2063"/>
    <w:rsid w:val="00DF0635"/>
    <w:rsid w:val="00DF196E"/>
    <w:rsid w:val="00DF59A3"/>
    <w:rsid w:val="00DF61CF"/>
    <w:rsid w:val="00DF7F68"/>
    <w:rsid w:val="00E02216"/>
    <w:rsid w:val="00E038DF"/>
    <w:rsid w:val="00E07107"/>
    <w:rsid w:val="00E10365"/>
    <w:rsid w:val="00E108DA"/>
    <w:rsid w:val="00E112D4"/>
    <w:rsid w:val="00E17E64"/>
    <w:rsid w:val="00E23DE9"/>
    <w:rsid w:val="00E26DE2"/>
    <w:rsid w:val="00E33946"/>
    <w:rsid w:val="00E40CAB"/>
    <w:rsid w:val="00E4138C"/>
    <w:rsid w:val="00E46018"/>
    <w:rsid w:val="00E4735E"/>
    <w:rsid w:val="00E50204"/>
    <w:rsid w:val="00E50ED2"/>
    <w:rsid w:val="00E52BA4"/>
    <w:rsid w:val="00E619FD"/>
    <w:rsid w:val="00E6391B"/>
    <w:rsid w:val="00E6456D"/>
    <w:rsid w:val="00E70EA3"/>
    <w:rsid w:val="00E71BBA"/>
    <w:rsid w:val="00E72035"/>
    <w:rsid w:val="00E73C1B"/>
    <w:rsid w:val="00E74B4F"/>
    <w:rsid w:val="00E80823"/>
    <w:rsid w:val="00E81068"/>
    <w:rsid w:val="00E82F7C"/>
    <w:rsid w:val="00E84DF5"/>
    <w:rsid w:val="00E9396F"/>
    <w:rsid w:val="00E97D0C"/>
    <w:rsid w:val="00EA189F"/>
    <w:rsid w:val="00EA38B5"/>
    <w:rsid w:val="00EA3B04"/>
    <w:rsid w:val="00EA7502"/>
    <w:rsid w:val="00EA7DBF"/>
    <w:rsid w:val="00EB1954"/>
    <w:rsid w:val="00EB1C54"/>
    <w:rsid w:val="00EB2102"/>
    <w:rsid w:val="00EB298A"/>
    <w:rsid w:val="00EB685D"/>
    <w:rsid w:val="00EB7616"/>
    <w:rsid w:val="00EC1340"/>
    <w:rsid w:val="00EC4176"/>
    <w:rsid w:val="00EC5791"/>
    <w:rsid w:val="00EC79A3"/>
    <w:rsid w:val="00ED3DDB"/>
    <w:rsid w:val="00ED44A2"/>
    <w:rsid w:val="00ED66AB"/>
    <w:rsid w:val="00EE192F"/>
    <w:rsid w:val="00EF581B"/>
    <w:rsid w:val="00EF7942"/>
    <w:rsid w:val="00F03A0E"/>
    <w:rsid w:val="00F03C58"/>
    <w:rsid w:val="00F04A2B"/>
    <w:rsid w:val="00F10756"/>
    <w:rsid w:val="00F11698"/>
    <w:rsid w:val="00F12290"/>
    <w:rsid w:val="00F13E2D"/>
    <w:rsid w:val="00F15733"/>
    <w:rsid w:val="00F237D2"/>
    <w:rsid w:val="00F25181"/>
    <w:rsid w:val="00F2604B"/>
    <w:rsid w:val="00F338AD"/>
    <w:rsid w:val="00F41873"/>
    <w:rsid w:val="00F5099C"/>
    <w:rsid w:val="00F55DDC"/>
    <w:rsid w:val="00F57EC9"/>
    <w:rsid w:val="00F608BF"/>
    <w:rsid w:val="00F65943"/>
    <w:rsid w:val="00F65D55"/>
    <w:rsid w:val="00F66654"/>
    <w:rsid w:val="00F677DF"/>
    <w:rsid w:val="00F7004C"/>
    <w:rsid w:val="00F85840"/>
    <w:rsid w:val="00F87A92"/>
    <w:rsid w:val="00FA0B64"/>
    <w:rsid w:val="00FA23DC"/>
    <w:rsid w:val="00FA356D"/>
    <w:rsid w:val="00FA60F3"/>
    <w:rsid w:val="00FB30A4"/>
    <w:rsid w:val="00FB47CA"/>
    <w:rsid w:val="00FB7544"/>
    <w:rsid w:val="00FB7CDA"/>
    <w:rsid w:val="00FC4F38"/>
    <w:rsid w:val="00FC6280"/>
    <w:rsid w:val="00FC6FBB"/>
    <w:rsid w:val="00FC7B32"/>
    <w:rsid w:val="00FD21E5"/>
    <w:rsid w:val="00FD40C2"/>
    <w:rsid w:val="00FD5420"/>
    <w:rsid w:val="00FD5A38"/>
    <w:rsid w:val="00FD639F"/>
    <w:rsid w:val="00FD7507"/>
    <w:rsid w:val="00FD7EE5"/>
    <w:rsid w:val="00FE4914"/>
    <w:rsid w:val="00FE4F31"/>
    <w:rsid w:val="00FE674B"/>
    <w:rsid w:val="00FF1ABB"/>
    <w:rsid w:val="00FF24FF"/>
    <w:rsid w:val="00FF280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970CEE1-BD81-4D9C-ACCA-34B2F285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3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extonavy">
    <w:name w:val="texto_navy"/>
    <w:rsid w:val="00FA0B64"/>
  </w:style>
  <w:style w:type="paragraph" w:customStyle="1" w:styleId="TableParagraph">
    <w:name w:val="Table Paragraph"/>
    <w:basedOn w:val="Normal"/>
    <w:uiPriority w:val="1"/>
    <w:qFormat/>
    <w:rsid w:val="008C7A86"/>
    <w:pPr>
      <w:autoSpaceDE w:val="0"/>
      <w:autoSpaceDN w:val="0"/>
      <w:adjustRightInd w:val="0"/>
      <w:spacing w:after="0"/>
    </w:pPr>
    <w:rPr>
      <w:rFonts w:ascii="Times New Roman" w:hAnsi="Times New Roman"/>
      <w:lang w:val="es-CO" w:eastAsia="es-ES"/>
    </w:rPr>
  </w:style>
  <w:style w:type="table" w:styleId="Tabladecuadrcula4-nfasis1">
    <w:name w:val="Grid Table 4 Accent 1"/>
    <w:basedOn w:val="Tablanormal"/>
    <w:uiPriority w:val="49"/>
    <w:rsid w:val="00C845B2"/>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471">
      <w:bodyDiv w:val="1"/>
      <w:marLeft w:val="0"/>
      <w:marRight w:val="0"/>
      <w:marTop w:val="0"/>
      <w:marBottom w:val="0"/>
      <w:divBdr>
        <w:top w:val="none" w:sz="0" w:space="0" w:color="auto"/>
        <w:left w:val="none" w:sz="0" w:space="0" w:color="auto"/>
        <w:bottom w:val="none" w:sz="0" w:space="0" w:color="auto"/>
        <w:right w:val="none" w:sz="0" w:space="0" w:color="auto"/>
      </w:divBdr>
    </w:div>
    <w:div w:id="42483427">
      <w:bodyDiv w:val="1"/>
      <w:marLeft w:val="0"/>
      <w:marRight w:val="0"/>
      <w:marTop w:val="0"/>
      <w:marBottom w:val="0"/>
      <w:divBdr>
        <w:top w:val="none" w:sz="0" w:space="0" w:color="auto"/>
        <w:left w:val="none" w:sz="0" w:space="0" w:color="auto"/>
        <w:bottom w:val="none" w:sz="0" w:space="0" w:color="auto"/>
        <w:right w:val="none" w:sz="0" w:space="0" w:color="auto"/>
      </w:divBdr>
    </w:div>
    <w:div w:id="43605580">
      <w:bodyDiv w:val="1"/>
      <w:marLeft w:val="0"/>
      <w:marRight w:val="0"/>
      <w:marTop w:val="0"/>
      <w:marBottom w:val="0"/>
      <w:divBdr>
        <w:top w:val="none" w:sz="0" w:space="0" w:color="auto"/>
        <w:left w:val="none" w:sz="0" w:space="0" w:color="auto"/>
        <w:bottom w:val="none" w:sz="0" w:space="0" w:color="auto"/>
        <w:right w:val="none" w:sz="0" w:space="0" w:color="auto"/>
      </w:divBdr>
    </w:div>
    <w:div w:id="78064921">
      <w:bodyDiv w:val="1"/>
      <w:marLeft w:val="0"/>
      <w:marRight w:val="0"/>
      <w:marTop w:val="0"/>
      <w:marBottom w:val="0"/>
      <w:divBdr>
        <w:top w:val="none" w:sz="0" w:space="0" w:color="auto"/>
        <w:left w:val="none" w:sz="0" w:space="0" w:color="auto"/>
        <w:bottom w:val="none" w:sz="0" w:space="0" w:color="auto"/>
        <w:right w:val="none" w:sz="0" w:space="0" w:color="auto"/>
      </w:divBdr>
    </w:div>
    <w:div w:id="98112565">
      <w:bodyDiv w:val="1"/>
      <w:marLeft w:val="0"/>
      <w:marRight w:val="0"/>
      <w:marTop w:val="0"/>
      <w:marBottom w:val="0"/>
      <w:divBdr>
        <w:top w:val="none" w:sz="0" w:space="0" w:color="auto"/>
        <w:left w:val="none" w:sz="0" w:space="0" w:color="auto"/>
        <w:bottom w:val="none" w:sz="0" w:space="0" w:color="auto"/>
        <w:right w:val="none" w:sz="0" w:space="0" w:color="auto"/>
      </w:divBdr>
    </w:div>
    <w:div w:id="98455747">
      <w:bodyDiv w:val="1"/>
      <w:marLeft w:val="0"/>
      <w:marRight w:val="0"/>
      <w:marTop w:val="0"/>
      <w:marBottom w:val="0"/>
      <w:divBdr>
        <w:top w:val="none" w:sz="0" w:space="0" w:color="auto"/>
        <w:left w:val="none" w:sz="0" w:space="0" w:color="auto"/>
        <w:bottom w:val="none" w:sz="0" w:space="0" w:color="auto"/>
        <w:right w:val="none" w:sz="0" w:space="0" w:color="auto"/>
      </w:divBdr>
    </w:div>
    <w:div w:id="108012083">
      <w:bodyDiv w:val="1"/>
      <w:marLeft w:val="0"/>
      <w:marRight w:val="0"/>
      <w:marTop w:val="0"/>
      <w:marBottom w:val="0"/>
      <w:divBdr>
        <w:top w:val="none" w:sz="0" w:space="0" w:color="auto"/>
        <w:left w:val="none" w:sz="0" w:space="0" w:color="auto"/>
        <w:bottom w:val="none" w:sz="0" w:space="0" w:color="auto"/>
        <w:right w:val="none" w:sz="0" w:space="0" w:color="auto"/>
      </w:divBdr>
    </w:div>
    <w:div w:id="113528202">
      <w:bodyDiv w:val="1"/>
      <w:marLeft w:val="0"/>
      <w:marRight w:val="0"/>
      <w:marTop w:val="0"/>
      <w:marBottom w:val="0"/>
      <w:divBdr>
        <w:top w:val="none" w:sz="0" w:space="0" w:color="auto"/>
        <w:left w:val="none" w:sz="0" w:space="0" w:color="auto"/>
        <w:bottom w:val="none" w:sz="0" w:space="0" w:color="auto"/>
        <w:right w:val="none" w:sz="0" w:space="0" w:color="auto"/>
      </w:divBdr>
    </w:div>
    <w:div w:id="116608126">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35879710">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70948074">
      <w:bodyDiv w:val="1"/>
      <w:marLeft w:val="0"/>
      <w:marRight w:val="0"/>
      <w:marTop w:val="0"/>
      <w:marBottom w:val="0"/>
      <w:divBdr>
        <w:top w:val="none" w:sz="0" w:space="0" w:color="auto"/>
        <w:left w:val="none" w:sz="0" w:space="0" w:color="auto"/>
        <w:bottom w:val="none" w:sz="0" w:space="0" w:color="auto"/>
        <w:right w:val="none" w:sz="0" w:space="0" w:color="auto"/>
      </w:divBdr>
    </w:div>
    <w:div w:id="174803735">
      <w:bodyDiv w:val="1"/>
      <w:marLeft w:val="0"/>
      <w:marRight w:val="0"/>
      <w:marTop w:val="0"/>
      <w:marBottom w:val="0"/>
      <w:divBdr>
        <w:top w:val="none" w:sz="0" w:space="0" w:color="auto"/>
        <w:left w:val="none" w:sz="0" w:space="0" w:color="auto"/>
        <w:bottom w:val="none" w:sz="0" w:space="0" w:color="auto"/>
        <w:right w:val="none" w:sz="0" w:space="0" w:color="auto"/>
      </w:divBdr>
    </w:div>
    <w:div w:id="192501837">
      <w:bodyDiv w:val="1"/>
      <w:marLeft w:val="0"/>
      <w:marRight w:val="0"/>
      <w:marTop w:val="0"/>
      <w:marBottom w:val="0"/>
      <w:divBdr>
        <w:top w:val="none" w:sz="0" w:space="0" w:color="auto"/>
        <w:left w:val="none" w:sz="0" w:space="0" w:color="auto"/>
        <w:bottom w:val="none" w:sz="0" w:space="0" w:color="auto"/>
        <w:right w:val="none" w:sz="0" w:space="0" w:color="auto"/>
      </w:divBdr>
    </w:div>
    <w:div w:id="196354512">
      <w:bodyDiv w:val="1"/>
      <w:marLeft w:val="0"/>
      <w:marRight w:val="0"/>
      <w:marTop w:val="0"/>
      <w:marBottom w:val="0"/>
      <w:divBdr>
        <w:top w:val="none" w:sz="0" w:space="0" w:color="auto"/>
        <w:left w:val="none" w:sz="0" w:space="0" w:color="auto"/>
        <w:bottom w:val="none" w:sz="0" w:space="0" w:color="auto"/>
        <w:right w:val="none" w:sz="0" w:space="0" w:color="auto"/>
      </w:divBdr>
    </w:div>
    <w:div w:id="202907726">
      <w:bodyDiv w:val="1"/>
      <w:marLeft w:val="0"/>
      <w:marRight w:val="0"/>
      <w:marTop w:val="0"/>
      <w:marBottom w:val="0"/>
      <w:divBdr>
        <w:top w:val="none" w:sz="0" w:space="0" w:color="auto"/>
        <w:left w:val="none" w:sz="0" w:space="0" w:color="auto"/>
        <w:bottom w:val="none" w:sz="0" w:space="0" w:color="auto"/>
        <w:right w:val="none" w:sz="0" w:space="0" w:color="auto"/>
      </w:divBdr>
    </w:div>
    <w:div w:id="220748470">
      <w:bodyDiv w:val="1"/>
      <w:marLeft w:val="0"/>
      <w:marRight w:val="0"/>
      <w:marTop w:val="0"/>
      <w:marBottom w:val="0"/>
      <w:divBdr>
        <w:top w:val="none" w:sz="0" w:space="0" w:color="auto"/>
        <w:left w:val="none" w:sz="0" w:space="0" w:color="auto"/>
        <w:bottom w:val="none" w:sz="0" w:space="0" w:color="auto"/>
        <w:right w:val="none" w:sz="0" w:space="0" w:color="auto"/>
      </w:divBdr>
    </w:div>
    <w:div w:id="224068927">
      <w:bodyDiv w:val="1"/>
      <w:marLeft w:val="0"/>
      <w:marRight w:val="0"/>
      <w:marTop w:val="0"/>
      <w:marBottom w:val="0"/>
      <w:divBdr>
        <w:top w:val="none" w:sz="0" w:space="0" w:color="auto"/>
        <w:left w:val="none" w:sz="0" w:space="0" w:color="auto"/>
        <w:bottom w:val="none" w:sz="0" w:space="0" w:color="auto"/>
        <w:right w:val="none" w:sz="0" w:space="0" w:color="auto"/>
      </w:divBdr>
    </w:div>
    <w:div w:id="266621546">
      <w:bodyDiv w:val="1"/>
      <w:marLeft w:val="0"/>
      <w:marRight w:val="0"/>
      <w:marTop w:val="0"/>
      <w:marBottom w:val="0"/>
      <w:divBdr>
        <w:top w:val="none" w:sz="0" w:space="0" w:color="auto"/>
        <w:left w:val="none" w:sz="0" w:space="0" w:color="auto"/>
        <w:bottom w:val="none" w:sz="0" w:space="0" w:color="auto"/>
        <w:right w:val="none" w:sz="0" w:space="0" w:color="auto"/>
      </w:divBdr>
    </w:div>
    <w:div w:id="276061684">
      <w:bodyDiv w:val="1"/>
      <w:marLeft w:val="0"/>
      <w:marRight w:val="0"/>
      <w:marTop w:val="0"/>
      <w:marBottom w:val="0"/>
      <w:divBdr>
        <w:top w:val="none" w:sz="0" w:space="0" w:color="auto"/>
        <w:left w:val="none" w:sz="0" w:space="0" w:color="auto"/>
        <w:bottom w:val="none" w:sz="0" w:space="0" w:color="auto"/>
        <w:right w:val="none" w:sz="0" w:space="0" w:color="auto"/>
      </w:divBdr>
    </w:div>
    <w:div w:id="293101681">
      <w:bodyDiv w:val="1"/>
      <w:marLeft w:val="0"/>
      <w:marRight w:val="0"/>
      <w:marTop w:val="0"/>
      <w:marBottom w:val="0"/>
      <w:divBdr>
        <w:top w:val="none" w:sz="0" w:space="0" w:color="auto"/>
        <w:left w:val="none" w:sz="0" w:space="0" w:color="auto"/>
        <w:bottom w:val="none" w:sz="0" w:space="0" w:color="auto"/>
        <w:right w:val="none" w:sz="0" w:space="0" w:color="auto"/>
      </w:divBdr>
    </w:div>
    <w:div w:id="301887153">
      <w:bodyDiv w:val="1"/>
      <w:marLeft w:val="0"/>
      <w:marRight w:val="0"/>
      <w:marTop w:val="0"/>
      <w:marBottom w:val="0"/>
      <w:divBdr>
        <w:top w:val="none" w:sz="0" w:space="0" w:color="auto"/>
        <w:left w:val="none" w:sz="0" w:space="0" w:color="auto"/>
        <w:bottom w:val="none" w:sz="0" w:space="0" w:color="auto"/>
        <w:right w:val="none" w:sz="0" w:space="0" w:color="auto"/>
      </w:divBdr>
    </w:div>
    <w:div w:id="303580131">
      <w:bodyDiv w:val="1"/>
      <w:marLeft w:val="0"/>
      <w:marRight w:val="0"/>
      <w:marTop w:val="0"/>
      <w:marBottom w:val="0"/>
      <w:divBdr>
        <w:top w:val="none" w:sz="0" w:space="0" w:color="auto"/>
        <w:left w:val="none" w:sz="0" w:space="0" w:color="auto"/>
        <w:bottom w:val="none" w:sz="0" w:space="0" w:color="auto"/>
        <w:right w:val="none" w:sz="0" w:space="0" w:color="auto"/>
      </w:divBdr>
    </w:div>
    <w:div w:id="306012422">
      <w:bodyDiv w:val="1"/>
      <w:marLeft w:val="0"/>
      <w:marRight w:val="0"/>
      <w:marTop w:val="0"/>
      <w:marBottom w:val="0"/>
      <w:divBdr>
        <w:top w:val="none" w:sz="0" w:space="0" w:color="auto"/>
        <w:left w:val="none" w:sz="0" w:space="0" w:color="auto"/>
        <w:bottom w:val="none" w:sz="0" w:space="0" w:color="auto"/>
        <w:right w:val="none" w:sz="0" w:space="0" w:color="auto"/>
      </w:divBdr>
    </w:div>
    <w:div w:id="313334434">
      <w:bodyDiv w:val="1"/>
      <w:marLeft w:val="0"/>
      <w:marRight w:val="0"/>
      <w:marTop w:val="0"/>
      <w:marBottom w:val="0"/>
      <w:divBdr>
        <w:top w:val="none" w:sz="0" w:space="0" w:color="auto"/>
        <w:left w:val="none" w:sz="0" w:space="0" w:color="auto"/>
        <w:bottom w:val="none" w:sz="0" w:space="0" w:color="auto"/>
        <w:right w:val="none" w:sz="0" w:space="0" w:color="auto"/>
      </w:divBdr>
    </w:div>
    <w:div w:id="323125174">
      <w:bodyDiv w:val="1"/>
      <w:marLeft w:val="0"/>
      <w:marRight w:val="0"/>
      <w:marTop w:val="0"/>
      <w:marBottom w:val="0"/>
      <w:divBdr>
        <w:top w:val="none" w:sz="0" w:space="0" w:color="auto"/>
        <w:left w:val="none" w:sz="0" w:space="0" w:color="auto"/>
        <w:bottom w:val="none" w:sz="0" w:space="0" w:color="auto"/>
        <w:right w:val="none" w:sz="0" w:space="0" w:color="auto"/>
      </w:divBdr>
    </w:div>
    <w:div w:id="333610348">
      <w:bodyDiv w:val="1"/>
      <w:marLeft w:val="0"/>
      <w:marRight w:val="0"/>
      <w:marTop w:val="0"/>
      <w:marBottom w:val="0"/>
      <w:divBdr>
        <w:top w:val="none" w:sz="0" w:space="0" w:color="auto"/>
        <w:left w:val="none" w:sz="0" w:space="0" w:color="auto"/>
        <w:bottom w:val="none" w:sz="0" w:space="0" w:color="auto"/>
        <w:right w:val="none" w:sz="0" w:space="0" w:color="auto"/>
      </w:divBdr>
    </w:div>
    <w:div w:id="334648608">
      <w:bodyDiv w:val="1"/>
      <w:marLeft w:val="0"/>
      <w:marRight w:val="0"/>
      <w:marTop w:val="0"/>
      <w:marBottom w:val="0"/>
      <w:divBdr>
        <w:top w:val="none" w:sz="0" w:space="0" w:color="auto"/>
        <w:left w:val="none" w:sz="0" w:space="0" w:color="auto"/>
        <w:bottom w:val="none" w:sz="0" w:space="0" w:color="auto"/>
        <w:right w:val="none" w:sz="0" w:space="0" w:color="auto"/>
      </w:divBdr>
    </w:div>
    <w:div w:id="337387026">
      <w:bodyDiv w:val="1"/>
      <w:marLeft w:val="0"/>
      <w:marRight w:val="0"/>
      <w:marTop w:val="0"/>
      <w:marBottom w:val="0"/>
      <w:divBdr>
        <w:top w:val="none" w:sz="0" w:space="0" w:color="auto"/>
        <w:left w:val="none" w:sz="0" w:space="0" w:color="auto"/>
        <w:bottom w:val="none" w:sz="0" w:space="0" w:color="auto"/>
        <w:right w:val="none" w:sz="0" w:space="0" w:color="auto"/>
      </w:divBdr>
    </w:div>
    <w:div w:id="361631669">
      <w:bodyDiv w:val="1"/>
      <w:marLeft w:val="0"/>
      <w:marRight w:val="0"/>
      <w:marTop w:val="0"/>
      <w:marBottom w:val="0"/>
      <w:divBdr>
        <w:top w:val="none" w:sz="0" w:space="0" w:color="auto"/>
        <w:left w:val="none" w:sz="0" w:space="0" w:color="auto"/>
        <w:bottom w:val="none" w:sz="0" w:space="0" w:color="auto"/>
        <w:right w:val="none" w:sz="0" w:space="0" w:color="auto"/>
      </w:divBdr>
    </w:div>
    <w:div w:id="372924906">
      <w:bodyDiv w:val="1"/>
      <w:marLeft w:val="0"/>
      <w:marRight w:val="0"/>
      <w:marTop w:val="0"/>
      <w:marBottom w:val="0"/>
      <w:divBdr>
        <w:top w:val="none" w:sz="0" w:space="0" w:color="auto"/>
        <w:left w:val="none" w:sz="0" w:space="0" w:color="auto"/>
        <w:bottom w:val="none" w:sz="0" w:space="0" w:color="auto"/>
        <w:right w:val="none" w:sz="0" w:space="0" w:color="auto"/>
      </w:divBdr>
    </w:div>
    <w:div w:id="376970325">
      <w:bodyDiv w:val="1"/>
      <w:marLeft w:val="0"/>
      <w:marRight w:val="0"/>
      <w:marTop w:val="0"/>
      <w:marBottom w:val="0"/>
      <w:divBdr>
        <w:top w:val="none" w:sz="0" w:space="0" w:color="auto"/>
        <w:left w:val="none" w:sz="0" w:space="0" w:color="auto"/>
        <w:bottom w:val="none" w:sz="0" w:space="0" w:color="auto"/>
        <w:right w:val="none" w:sz="0" w:space="0" w:color="auto"/>
      </w:divBdr>
    </w:div>
    <w:div w:id="399525003">
      <w:bodyDiv w:val="1"/>
      <w:marLeft w:val="0"/>
      <w:marRight w:val="0"/>
      <w:marTop w:val="0"/>
      <w:marBottom w:val="0"/>
      <w:divBdr>
        <w:top w:val="none" w:sz="0" w:space="0" w:color="auto"/>
        <w:left w:val="none" w:sz="0" w:space="0" w:color="auto"/>
        <w:bottom w:val="none" w:sz="0" w:space="0" w:color="auto"/>
        <w:right w:val="none" w:sz="0" w:space="0" w:color="auto"/>
      </w:divBdr>
    </w:div>
    <w:div w:id="404302908">
      <w:bodyDiv w:val="1"/>
      <w:marLeft w:val="0"/>
      <w:marRight w:val="0"/>
      <w:marTop w:val="0"/>
      <w:marBottom w:val="0"/>
      <w:divBdr>
        <w:top w:val="none" w:sz="0" w:space="0" w:color="auto"/>
        <w:left w:val="none" w:sz="0" w:space="0" w:color="auto"/>
        <w:bottom w:val="none" w:sz="0" w:space="0" w:color="auto"/>
        <w:right w:val="none" w:sz="0" w:space="0" w:color="auto"/>
      </w:divBdr>
    </w:div>
    <w:div w:id="406071987">
      <w:bodyDiv w:val="1"/>
      <w:marLeft w:val="0"/>
      <w:marRight w:val="0"/>
      <w:marTop w:val="0"/>
      <w:marBottom w:val="0"/>
      <w:divBdr>
        <w:top w:val="none" w:sz="0" w:space="0" w:color="auto"/>
        <w:left w:val="none" w:sz="0" w:space="0" w:color="auto"/>
        <w:bottom w:val="none" w:sz="0" w:space="0" w:color="auto"/>
        <w:right w:val="none" w:sz="0" w:space="0" w:color="auto"/>
      </w:divBdr>
    </w:div>
    <w:div w:id="423649016">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2986859">
      <w:bodyDiv w:val="1"/>
      <w:marLeft w:val="0"/>
      <w:marRight w:val="0"/>
      <w:marTop w:val="0"/>
      <w:marBottom w:val="0"/>
      <w:divBdr>
        <w:top w:val="none" w:sz="0" w:space="0" w:color="auto"/>
        <w:left w:val="none" w:sz="0" w:space="0" w:color="auto"/>
        <w:bottom w:val="none" w:sz="0" w:space="0" w:color="auto"/>
        <w:right w:val="none" w:sz="0" w:space="0" w:color="auto"/>
      </w:divBdr>
    </w:div>
    <w:div w:id="455027896">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60924378">
      <w:bodyDiv w:val="1"/>
      <w:marLeft w:val="0"/>
      <w:marRight w:val="0"/>
      <w:marTop w:val="0"/>
      <w:marBottom w:val="0"/>
      <w:divBdr>
        <w:top w:val="none" w:sz="0" w:space="0" w:color="auto"/>
        <w:left w:val="none" w:sz="0" w:space="0" w:color="auto"/>
        <w:bottom w:val="none" w:sz="0" w:space="0" w:color="auto"/>
        <w:right w:val="none" w:sz="0" w:space="0" w:color="auto"/>
      </w:divBdr>
    </w:div>
    <w:div w:id="463929539">
      <w:bodyDiv w:val="1"/>
      <w:marLeft w:val="0"/>
      <w:marRight w:val="0"/>
      <w:marTop w:val="0"/>
      <w:marBottom w:val="0"/>
      <w:divBdr>
        <w:top w:val="none" w:sz="0" w:space="0" w:color="auto"/>
        <w:left w:val="none" w:sz="0" w:space="0" w:color="auto"/>
        <w:bottom w:val="none" w:sz="0" w:space="0" w:color="auto"/>
        <w:right w:val="none" w:sz="0" w:space="0" w:color="auto"/>
      </w:divBdr>
    </w:div>
    <w:div w:id="470908729">
      <w:bodyDiv w:val="1"/>
      <w:marLeft w:val="0"/>
      <w:marRight w:val="0"/>
      <w:marTop w:val="0"/>
      <w:marBottom w:val="0"/>
      <w:divBdr>
        <w:top w:val="none" w:sz="0" w:space="0" w:color="auto"/>
        <w:left w:val="none" w:sz="0" w:space="0" w:color="auto"/>
        <w:bottom w:val="none" w:sz="0" w:space="0" w:color="auto"/>
        <w:right w:val="none" w:sz="0" w:space="0" w:color="auto"/>
      </w:divBdr>
    </w:div>
    <w:div w:id="497624074">
      <w:bodyDiv w:val="1"/>
      <w:marLeft w:val="0"/>
      <w:marRight w:val="0"/>
      <w:marTop w:val="0"/>
      <w:marBottom w:val="0"/>
      <w:divBdr>
        <w:top w:val="none" w:sz="0" w:space="0" w:color="auto"/>
        <w:left w:val="none" w:sz="0" w:space="0" w:color="auto"/>
        <w:bottom w:val="none" w:sz="0" w:space="0" w:color="auto"/>
        <w:right w:val="none" w:sz="0" w:space="0" w:color="auto"/>
      </w:divBdr>
    </w:div>
    <w:div w:id="506020745">
      <w:bodyDiv w:val="1"/>
      <w:marLeft w:val="0"/>
      <w:marRight w:val="0"/>
      <w:marTop w:val="0"/>
      <w:marBottom w:val="0"/>
      <w:divBdr>
        <w:top w:val="none" w:sz="0" w:space="0" w:color="auto"/>
        <w:left w:val="none" w:sz="0" w:space="0" w:color="auto"/>
        <w:bottom w:val="none" w:sz="0" w:space="0" w:color="auto"/>
        <w:right w:val="none" w:sz="0" w:space="0" w:color="auto"/>
      </w:divBdr>
    </w:div>
    <w:div w:id="522090694">
      <w:bodyDiv w:val="1"/>
      <w:marLeft w:val="0"/>
      <w:marRight w:val="0"/>
      <w:marTop w:val="0"/>
      <w:marBottom w:val="0"/>
      <w:divBdr>
        <w:top w:val="none" w:sz="0" w:space="0" w:color="auto"/>
        <w:left w:val="none" w:sz="0" w:space="0" w:color="auto"/>
        <w:bottom w:val="none" w:sz="0" w:space="0" w:color="auto"/>
        <w:right w:val="none" w:sz="0" w:space="0" w:color="auto"/>
      </w:divBdr>
    </w:div>
    <w:div w:id="533008849">
      <w:bodyDiv w:val="1"/>
      <w:marLeft w:val="0"/>
      <w:marRight w:val="0"/>
      <w:marTop w:val="0"/>
      <w:marBottom w:val="0"/>
      <w:divBdr>
        <w:top w:val="none" w:sz="0" w:space="0" w:color="auto"/>
        <w:left w:val="none" w:sz="0" w:space="0" w:color="auto"/>
        <w:bottom w:val="none" w:sz="0" w:space="0" w:color="auto"/>
        <w:right w:val="none" w:sz="0" w:space="0" w:color="auto"/>
      </w:divBdr>
    </w:div>
    <w:div w:id="539051271">
      <w:bodyDiv w:val="1"/>
      <w:marLeft w:val="0"/>
      <w:marRight w:val="0"/>
      <w:marTop w:val="0"/>
      <w:marBottom w:val="0"/>
      <w:divBdr>
        <w:top w:val="none" w:sz="0" w:space="0" w:color="auto"/>
        <w:left w:val="none" w:sz="0" w:space="0" w:color="auto"/>
        <w:bottom w:val="none" w:sz="0" w:space="0" w:color="auto"/>
        <w:right w:val="none" w:sz="0" w:space="0" w:color="auto"/>
      </w:divBdr>
    </w:div>
    <w:div w:id="557978539">
      <w:bodyDiv w:val="1"/>
      <w:marLeft w:val="0"/>
      <w:marRight w:val="0"/>
      <w:marTop w:val="0"/>
      <w:marBottom w:val="0"/>
      <w:divBdr>
        <w:top w:val="none" w:sz="0" w:space="0" w:color="auto"/>
        <w:left w:val="none" w:sz="0" w:space="0" w:color="auto"/>
        <w:bottom w:val="none" w:sz="0" w:space="0" w:color="auto"/>
        <w:right w:val="none" w:sz="0" w:space="0" w:color="auto"/>
      </w:divBdr>
    </w:div>
    <w:div w:id="567502166">
      <w:bodyDiv w:val="1"/>
      <w:marLeft w:val="0"/>
      <w:marRight w:val="0"/>
      <w:marTop w:val="0"/>
      <w:marBottom w:val="0"/>
      <w:divBdr>
        <w:top w:val="none" w:sz="0" w:space="0" w:color="auto"/>
        <w:left w:val="none" w:sz="0" w:space="0" w:color="auto"/>
        <w:bottom w:val="none" w:sz="0" w:space="0" w:color="auto"/>
        <w:right w:val="none" w:sz="0" w:space="0" w:color="auto"/>
      </w:divBdr>
    </w:div>
    <w:div w:id="572393873">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07203136">
      <w:bodyDiv w:val="1"/>
      <w:marLeft w:val="0"/>
      <w:marRight w:val="0"/>
      <w:marTop w:val="0"/>
      <w:marBottom w:val="0"/>
      <w:divBdr>
        <w:top w:val="none" w:sz="0" w:space="0" w:color="auto"/>
        <w:left w:val="none" w:sz="0" w:space="0" w:color="auto"/>
        <w:bottom w:val="none" w:sz="0" w:space="0" w:color="auto"/>
        <w:right w:val="none" w:sz="0" w:space="0" w:color="auto"/>
      </w:divBdr>
    </w:div>
    <w:div w:id="625357564">
      <w:bodyDiv w:val="1"/>
      <w:marLeft w:val="0"/>
      <w:marRight w:val="0"/>
      <w:marTop w:val="0"/>
      <w:marBottom w:val="0"/>
      <w:divBdr>
        <w:top w:val="none" w:sz="0" w:space="0" w:color="auto"/>
        <w:left w:val="none" w:sz="0" w:space="0" w:color="auto"/>
        <w:bottom w:val="none" w:sz="0" w:space="0" w:color="auto"/>
        <w:right w:val="none" w:sz="0" w:space="0" w:color="auto"/>
      </w:divBdr>
    </w:div>
    <w:div w:id="631711506">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49022156">
      <w:bodyDiv w:val="1"/>
      <w:marLeft w:val="0"/>
      <w:marRight w:val="0"/>
      <w:marTop w:val="0"/>
      <w:marBottom w:val="0"/>
      <w:divBdr>
        <w:top w:val="none" w:sz="0" w:space="0" w:color="auto"/>
        <w:left w:val="none" w:sz="0" w:space="0" w:color="auto"/>
        <w:bottom w:val="none" w:sz="0" w:space="0" w:color="auto"/>
        <w:right w:val="none" w:sz="0" w:space="0" w:color="auto"/>
      </w:divBdr>
    </w:div>
    <w:div w:id="665015587">
      <w:bodyDiv w:val="1"/>
      <w:marLeft w:val="0"/>
      <w:marRight w:val="0"/>
      <w:marTop w:val="0"/>
      <w:marBottom w:val="0"/>
      <w:divBdr>
        <w:top w:val="none" w:sz="0" w:space="0" w:color="auto"/>
        <w:left w:val="none" w:sz="0" w:space="0" w:color="auto"/>
        <w:bottom w:val="none" w:sz="0" w:space="0" w:color="auto"/>
        <w:right w:val="none" w:sz="0" w:space="0" w:color="auto"/>
      </w:divBdr>
    </w:div>
    <w:div w:id="665325807">
      <w:bodyDiv w:val="1"/>
      <w:marLeft w:val="0"/>
      <w:marRight w:val="0"/>
      <w:marTop w:val="0"/>
      <w:marBottom w:val="0"/>
      <w:divBdr>
        <w:top w:val="none" w:sz="0" w:space="0" w:color="auto"/>
        <w:left w:val="none" w:sz="0" w:space="0" w:color="auto"/>
        <w:bottom w:val="none" w:sz="0" w:space="0" w:color="auto"/>
        <w:right w:val="none" w:sz="0" w:space="0" w:color="auto"/>
      </w:divBdr>
    </w:div>
    <w:div w:id="674188727">
      <w:bodyDiv w:val="1"/>
      <w:marLeft w:val="0"/>
      <w:marRight w:val="0"/>
      <w:marTop w:val="0"/>
      <w:marBottom w:val="0"/>
      <w:divBdr>
        <w:top w:val="none" w:sz="0" w:space="0" w:color="auto"/>
        <w:left w:val="none" w:sz="0" w:space="0" w:color="auto"/>
        <w:bottom w:val="none" w:sz="0" w:space="0" w:color="auto"/>
        <w:right w:val="none" w:sz="0" w:space="0" w:color="auto"/>
      </w:divBdr>
    </w:div>
    <w:div w:id="68828913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17976373">
      <w:bodyDiv w:val="1"/>
      <w:marLeft w:val="0"/>
      <w:marRight w:val="0"/>
      <w:marTop w:val="0"/>
      <w:marBottom w:val="0"/>
      <w:divBdr>
        <w:top w:val="none" w:sz="0" w:space="0" w:color="auto"/>
        <w:left w:val="none" w:sz="0" w:space="0" w:color="auto"/>
        <w:bottom w:val="none" w:sz="0" w:space="0" w:color="auto"/>
        <w:right w:val="none" w:sz="0" w:space="0" w:color="auto"/>
      </w:divBdr>
    </w:div>
    <w:div w:id="722867241">
      <w:bodyDiv w:val="1"/>
      <w:marLeft w:val="0"/>
      <w:marRight w:val="0"/>
      <w:marTop w:val="0"/>
      <w:marBottom w:val="0"/>
      <w:divBdr>
        <w:top w:val="none" w:sz="0" w:space="0" w:color="auto"/>
        <w:left w:val="none" w:sz="0" w:space="0" w:color="auto"/>
        <w:bottom w:val="none" w:sz="0" w:space="0" w:color="auto"/>
        <w:right w:val="none" w:sz="0" w:space="0" w:color="auto"/>
      </w:divBdr>
    </w:div>
    <w:div w:id="738291164">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9907619">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6951678">
      <w:bodyDiv w:val="1"/>
      <w:marLeft w:val="0"/>
      <w:marRight w:val="0"/>
      <w:marTop w:val="0"/>
      <w:marBottom w:val="0"/>
      <w:divBdr>
        <w:top w:val="none" w:sz="0" w:space="0" w:color="auto"/>
        <w:left w:val="none" w:sz="0" w:space="0" w:color="auto"/>
        <w:bottom w:val="none" w:sz="0" w:space="0" w:color="auto"/>
        <w:right w:val="none" w:sz="0" w:space="0" w:color="auto"/>
      </w:divBdr>
    </w:div>
    <w:div w:id="786588415">
      <w:bodyDiv w:val="1"/>
      <w:marLeft w:val="0"/>
      <w:marRight w:val="0"/>
      <w:marTop w:val="0"/>
      <w:marBottom w:val="0"/>
      <w:divBdr>
        <w:top w:val="none" w:sz="0" w:space="0" w:color="auto"/>
        <w:left w:val="none" w:sz="0" w:space="0" w:color="auto"/>
        <w:bottom w:val="none" w:sz="0" w:space="0" w:color="auto"/>
        <w:right w:val="none" w:sz="0" w:space="0" w:color="auto"/>
      </w:divBdr>
    </w:div>
    <w:div w:id="803615828">
      <w:bodyDiv w:val="1"/>
      <w:marLeft w:val="0"/>
      <w:marRight w:val="0"/>
      <w:marTop w:val="0"/>
      <w:marBottom w:val="0"/>
      <w:divBdr>
        <w:top w:val="none" w:sz="0" w:space="0" w:color="auto"/>
        <w:left w:val="none" w:sz="0" w:space="0" w:color="auto"/>
        <w:bottom w:val="none" w:sz="0" w:space="0" w:color="auto"/>
        <w:right w:val="none" w:sz="0" w:space="0" w:color="auto"/>
      </w:divBdr>
    </w:div>
    <w:div w:id="804391222">
      <w:bodyDiv w:val="1"/>
      <w:marLeft w:val="0"/>
      <w:marRight w:val="0"/>
      <w:marTop w:val="0"/>
      <w:marBottom w:val="0"/>
      <w:divBdr>
        <w:top w:val="none" w:sz="0" w:space="0" w:color="auto"/>
        <w:left w:val="none" w:sz="0" w:space="0" w:color="auto"/>
        <w:bottom w:val="none" w:sz="0" w:space="0" w:color="auto"/>
        <w:right w:val="none" w:sz="0" w:space="0" w:color="auto"/>
      </w:divBdr>
    </w:div>
    <w:div w:id="817724055">
      <w:bodyDiv w:val="1"/>
      <w:marLeft w:val="0"/>
      <w:marRight w:val="0"/>
      <w:marTop w:val="0"/>
      <w:marBottom w:val="0"/>
      <w:divBdr>
        <w:top w:val="none" w:sz="0" w:space="0" w:color="auto"/>
        <w:left w:val="none" w:sz="0" w:space="0" w:color="auto"/>
        <w:bottom w:val="none" w:sz="0" w:space="0" w:color="auto"/>
        <w:right w:val="none" w:sz="0" w:space="0" w:color="auto"/>
      </w:divBdr>
    </w:div>
    <w:div w:id="827019508">
      <w:bodyDiv w:val="1"/>
      <w:marLeft w:val="0"/>
      <w:marRight w:val="0"/>
      <w:marTop w:val="0"/>
      <w:marBottom w:val="0"/>
      <w:divBdr>
        <w:top w:val="none" w:sz="0" w:space="0" w:color="auto"/>
        <w:left w:val="none" w:sz="0" w:space="0" w:color="auto"/>
        <w:bottom w:val="none" w:sz="0" w:space="0" w:color="auto"/>
        <w:right w:val="none" w:sz="0" w:space="0" w:color="auto"/>
      </w:divBdr>
    </w:div>
    <w:div w:id="838037476">
      <w:bodyDiv w:val="1"/>
      <w:marLeft w:val="0"/>
      <w:marRight w:val="0"/>
      <w:marTop w:val="0"/>
      <w:marBottom w:val="0"/>
      <w:divBdr>
        <w:top w:val="none" w:sz="0" w:space="0" w:color="auto"/>
        <w:left w:val="none" w:sz="0" w:space="0" w:color="auto"/>
        <w:bottom w:val="none" w:sz="0" w:space="0" w:color="auto"/>
        <w:right w:val="none" w:sz="0" w:space="0" w:color="auto"/>
      </w:divBdr>
    </w:div>
    <w:div w:id="859660774">
      <w:bodyDiv w:val="1"/>
      <w:marLeft w:val="0"/>
      <w:marRight w:val="0"/>
      <w:marTop w:val="0"/>
      <w:marBottom w:val="0"/>
      <w:divBdr>
        <w:top w:val="none" w:sz="0" w:space="0" w:color="auto"/>
        <w:left w:val="none" w:sz="0" w:space="0" w:color="auto"/>
        <w:bottom w:val="none" w:sz="0" w:space="0" w:color="auto"/>
        <w:right w:val="none" w:sz="0" w:space="0" w:color="auto"/>
      </w:divBdr>
    </w:div>
    <w:div w:id="868490267">
      <w:bodyDiv w:val="1"/>
      <w:marLeft w:val="0"/>
      <w:marRight w:val="0"/>
      <w:marTop w:val="0"/>
      <w:marBottom w:val="0"/>
      <w:divBdr>
        <w:top w:val="none" w:sz="0" w:space="0" w:color="auto"/>
        <w:left w:val="none" w:sz="0" w:space="0" w:color="auto"/>
        <w:bottom w:val="none" w:sz="0" w:space="0" w:color="auto"/>
        <w:right w:val="none" w:sz="0" w:space="0" w:color="auto"/>
      </w:divBdr>
    </w:div>
    <w:div w:id="869343110">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878787167">
      <w:bodyDiv w:val="1"/>
      <w:marLeft w:val="0"/>
      <w:marRight w:val="0"/>
      <w:marTop w:val="0"/>
      <w:marBottom w:val="0"/>
      <w:divBdr>
        <w:top w:val="none" w:sz="0" w:space="0" w:color="auto"/>
        <w:left w:val="none" w:sz="0" w:space="0" w:color="auto"/>
        <w:bottom w:val="none" w:sz="0" w:space="0" w:color="auto"/>
        <w:right w:val="none" w:sz="0" w:space="0" w:color="auto"/>
      </w:divBdr>
    </w:div>
    <w:div w:id="913466393">
      <w:bodyDiv w:val="1"/>
      <w:marLeft w:val="0"/>
      <w:marRight w:val="0"/>
      <w:marTop w:val="0"/>
      <w:marBottom w:val="0"/>
      <w:divBdr>
        <w:top w:val="none" w:sz="0" w:space="0" w:color="auto"/>
        <w:left w:val="none" w:sz="0" w:space="0" w:color="auto"/>
        <w:bottom w:val="none" w:sz="0" w:space="0" w:color="auto"/>
        <w:right w:val="none" w:sz="0" w:space="0" w:color="auto"/>
      </w:divBdr>
    </w:div>
    <w:div w:id="928002081">
      <w:bodyDiv w:val="1"/>
      <w:marLeft w:val="0"/>
      <w:marRight w:val="0"/>
      <w:marTop w:val="0"/>
      <w:marBottom w:val="0"/>
      <w:divBdr>
        <w:top w:val="none" w:sz="0" w:space="0" w:color="auto"/>
        <w:left w:val="none" w:sz="0" w:space="0" w:color="auto"/>
        <w:bottom w:val="none" w:sz="0" w:space="0" w:color="auto"/>
        <w:right w:val="none" w:sz="0" w:space="0" w:color="auto"/>
      </w:divBdr>
    </w:div>
    <w:div w:id="936208113">
      <w:bodyDiv w:val="1"/>
      <w:marLeft w:val="0"/>
      <w:marRight w:val="0"/>
      <w:marTop w:val="0"/>
      <w:marBottom w:val="0"/>
      <w:divBdr>
        <w:top w:val="none" w:sz="0" w:space="0" w:color="auto"/>
        <w:left w:val="none" w:sz="0" w:space="0" w:color="auto"/>
        <w:bottom w:val="none" w:sz="0" w:space="0" w:color="auto"/>
        <w:right w:val="none" w:sz="0" w:space="0" w:color="auto"/>
      </w:divBdr>
    </w:div>
    <w:div w:id="946541954">
      <w:bodyDiv w:val="1"/>
      <w:marLeft w:val="0"/>
      <w:marRight w:val="0"/>
      <w:marTop w:val="0"/>
      <w:marBottom w:val="0"/>
      <w:divBdr>
        <w:top w:val="none" w:sz="0" w:space="0" w:color="auto"/>
        <w:left w:val="none" w:sz="0" w:space="0" w:color="auto"/>
        <w:bottom w:val="none" w:sz="0" w:space="0" w:color="auto"/>
        <w:right w:val="none" w:sz="0" w:space="0" w:color="auto"/>
      </w:divBdr>
    </w:div>
    <w:div w:id="949163470">
      <w:bodyDiv w:val="1"/>
      <w:marLeft w:val="0"/>
      <w:marRight w:val="0"/>
      <w:marTop w:val="0"/>
      <w:marBottom w:val="0"/>
      <w:divBdr>
        <w:top w:val="none" w:sz="0" w:space="0" w:color="auto"/>
        <w:left w:val="none" w:sz="0" w:space="0" w:color="auto"/>
        <w:bottom w:val="none" w:sz="0" w:space="0" w:color="auto"/>
        <w:right w:val="none" w:sz="0" w:space="0" w:color="auto"/>
      </w:divBdr>
    </w:div>
    <w:div w:id="969552109">
      <w:bodyDiv w:val="1"/>
      <w:marLeft w:val="0"/>
      <w:marRight w:val="0"/>
      <w:marTop w:val="0"/>
      <w:marBottom w:val="0"/>
      <w:divBdr>
        <w:top w:val="none" w:sz="0" w:space="0" w:color="auto"/>
        <w:left w:val="none" w:sz="0" w:space="0" w:color="auto"/>
        <w:bottom w:val="none" w:sz="0" w:space="0" w:color="auto"/>
        <w:right w:val="none" w:sz="0" w:space="0" w:color="auto"/>
      </w:divBdr>
    </w:div>
    <w:div w:id="973633013">
      <w:bodyDiv w:val="1"/>
      <w:marLeft w:val="0"/>
      <w:marRight w:val="0"/>
      <w:marTop w:val="0"/>
      <w:marBottom w:val="0"/>
      <w:divBdr>
        <w:top w:val="none" w:sz="0" w:space="0" w:color="auto"/>
        <w:left w:val="none" w:sz="0" w:space="0" w:color="auto"/>
        <w:bottom w:val="none" w:sz="0" w:space="0" w:color="auto"/>
        <w:right w:val="none" w:sz="0" w:space="0" w:color="auto"/>
      </w:divBdr>
    </w:div>
    <w:div w:id="973827673">
      <w:bodyDiv w:val="1"/>
      <w:marLeft w:val="0"/>
      <w:marRight w:val="0"/>
      <w:marTop w:val="0"/>
      <w:marBottom w:val="0"/>
      <w:divBdr>
        <w:top w:val="none" w:sz="0" w:space="0" w:color="auto"/>
        <w:left w:val="none" w:sz="0" w:space="0" w:color="auto"/>
        <w:bottom w:val="none" w:sz="0" w:space="0" w:color="auto"/>
        <w:right w:val="none" w:sz="0" w:space="0" w:color="auto"/>
      </w:divBdr>
    </w:div>
    <w:div w:id="993677391">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29573766">
      <w:bodyDiv w:val="1"/>
      <w:marLeft w:val="0"/>
      <w:marRight w:val="0"/>
      <w:marTop w:val="0"/>
      <w:marBottom w:val="0"/>
      <w:divBdr>
        <w:top w:val="none" w:sz="0" w:space="0" w:color="auto"/>
        <w:left w:val="none" w:sz="0" w:space="0" w:color="auto"/>
        <w:bottom w:val="none" w:sz="0" w:space="0" w:color="auto"/>
        <w:right w:val="none" w:sz="0" w:space="0" w:color="auto"/>
      </w:divBdr>
    </w:div>
    <w:div w:id="1041322886">
      <w:bodyDiv w:val="1"/>
      <w:marLeft w:val="0"/>
      <w:marRight w:val="0"/>
      <w:marTop w:val="0"/>
      <w:marBottom w:val="0"/>
      <w:divBdr>
        <w:top w:val="none" w:sz="0" w:space="0" w:color="auto"/>
        <w:left w:val="none" w:sz="0" w:space="0" w:color="auto"/>
        <w:bottom w:val="none" w:sz="0" w:space="0" w:color="auto"/>
        <w:right w:val="none" w:sz="0" w:space="0" w:color="auto"/>
      </w:divBdr>
    </w:div>
    <w:div w:id="1052311795">
      <w:bodyDiv w:val="1"/>
      <w:marLeft w:val="0"/>
      <w:marRight w:val="0"/>
      <w:marTop w:val="0"/>
      <w:marBottom w:val="0"/>
      <w:divBdr>
        <w:top w:val="none" w:sz="0" w:space="0" w:color="auto"/>
        <w:left w:val="none" w:sz="0" w:space="0" w:color="auto"/>
        <w:bottom w:val="none" w:sz="0" w:space="0" w:color="auto"/>
        <w:right w:val="none" w:sz="0" w:space="0" w:color="auto"/>
      </w:divBdr>
    </w:div>
    <w:div w:id="1053382782">
      <w:bodyDiv w:val="1"/>
      <w:marLeft w:val="0"/>
      <w:marRight w:val="0"/>
      <w:marTop w:val="0"/>
      <w:marBottom w:val="0"/>
      <w:divBdr>
        <w:top w:val="none" w:sz="0" w:space="0" w:color="auto"/>
        <w:left w:val="none" w:sz="0" w:space="0" w:color="auto"/>
        <w:bottom w:val="none" w:sz="0" w:space="0" w:color="auto"/>
        <w:right w:val="none" w:sz="0" w:space="0" w:color="auto"/>
      </w:divBdr>
    </w:div>
    <w:div w:id="106321998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77629121">
      <w:bodyDiv w:val="1"/>
      <w:marLeft w:val="0"/>
      <w:marRight w:val="0"/>
      <w:marTop w:val="0"/>
      <w:marBottom w:val="0"/>
      <w:divBdr>
        <w:top w:val="none" w:sz="0" w:space="0" w:color="auto"/>
        <w:left w:val="none" w:sz="0" w:space="0" w:color="auto"/>
        <w:bottom w:val="none" w:sz="0" w:space="0" w:color="auto"/>
        <w:right w:val="none" w:sz="0" w:space="0" w:color="auto"/>
      </w:divBdr>
    </w:div>
    <w:div w:id="1082292702">
      <w:bodyDiv w:val="1"/>
      <w:marLeft w:val="0"/>
      <w:marRight w:val="0"/>
      <w:marTop w:val="0"/>
      <w:marBottom w:val="0"/>
      <w:divBdr>
        <w:top w:val="none" w:sz="0" w:space="0" w:color="auto"/>
        <w:left w:val="none" w:sz="0" w:space="0" w:color="auto"/>
        <w:bottom w:val="none" w:sz="0" w:space="0" w:color="auto"/>
        <w:right w:val="none" w:sz="0" w:space="0" w:color="auto"/>
      </w:divBdr>
    </w:div>
    <w:div w:id="1095512245">
      <w:bodyDiv w:val="1"/>
      <w:marLeft w:val="0"/>
      <w:marRight w:val="0"/>
      <w:marTop w:val="0"/>
      <w:marBottom w:val="0"/>
      <w:divBdr>
        <w:top w:val="none" w:sz="0" w:space="0" w:color="auto"/>
        <w:left w:val="none" w:sz="0" w:space="0" w:color="auto"/>
        <w:bottom w:val="none" w:sz="0" w:space="0" w:color="auto"/>
        <w:right w:val="none" w:sz="0" w:space="0" w:color="auto"/>
      </w:divBdr>
    </w:div>
    <w:div w:id="1098527726">
      <w:bodyDiv w:val="1"/>
      <w:marLeft w:val="0"/>
      <w:marRight w:val="0"/>
      <w:marTop w:val="0"/>
      <w:marBottom w:val="0"/>
      <w:divBdr>
        <w:top w:val="none" w:sz="0" w:space="0" w:color="auto"/>
        <w:left w:val="none" w:sz="0" w:space="0" w:color="auto"/>
        <w:bottom w:val="none" w:sz="0" w:space="0" w:color="auto"/>
        <w:right w:val="none" w:sz="0" w:space="0" w:color="auto"/>
      </w:divBdr>
    </w:div>
    <w:div w:id="1100373683">
      <w:bodyDiv w:val="1"/>
      <w:marLeft w:val="0"/>
      <w:marRight w:val="0"/>
      <w:marTop w:val="0"/>
      <w:marBottom w:val="0"/>
      <w:divBdr>
        <w:top w:val="none" w:sz="0" w:space="0" w:color="auto"/>
        <w:left w:val="none" w:sz="0" w:space="0" w:color="auto"/>
        <w:bottom w:val="none" w:sz="0" w:space="0" w:color="auto"/>
        <w:right w:val="none" w:sz="0" w:space="0" w:color="auto"/>
      </w:divBdr>
    </w:div>
    <w:div w:id="1113092499">
      <w:bodyDiv w:val="1"/>
      <w:marLeft w:val="0"/>
      <w:marRight w:val="0"/>
      <w:marTop w:val="0"/>
      <w:marBottom w:val="0"/>
      <w:divBdr>
        <w:top w:val="none" w:sz="0" w:space="0" w:color="auto"/>
        <w:left w:val="none" w:sz="0" w:space="0" w:color="auto"/>
        <w:bottom w:val="none" w:sz="0" w:space="0" w:color="auto"/>
        <w:right w:val="none" w:sz="0" w:space="0" w:color="auto"/>
      </w:divBdr>
    </w:div>
    <w:div w:id="1114253549">
      <w:bodyDiv w:val="1"/>
      <w:marLeft w:val="0"/>
      <w:marRight w:val="0"/>
      <w:marTop w:val="0"/>
      <w:marBottom w:val="0"/>
      <w:divBdr>
        <w:top w:val="none" w:sz="0" w:space="0" w:color="auto"/>
        <w:left w:val="none" w:sz="0" w:space="0" w:color="auto"/>
        <w:bottom w:val="none" w:sz="0" w:space="0" w:color="auto"/>
        <w:right w:val="none" w:sz="0" w:space="0" w:color="auto"/>
      </w:divBdr>
    </w:div>
    <w:div w:id="1115446017">
      <w:bodyDiv w:val="1"/>
      <w:marLeft w:val="0"/>
      <w:marRight w:val="0"/>
      <w:marTop w:val="0"/>
      <w:marBottom w:val="0"/>
      <w:divBdr>
        <w:top w:val="none" w:sz="0" w:space="0" w:color="auto"/>
        <w:left w:val="none" w:sz="0" w:space="0" w:color="auto"/>
        <w:bottom w:val="none" w:sz="0" w:space="0" w:color="auto"/>
        <w:right w:val="none" w:sz="0" w:space="0" w:color="auto"/>
      </w:divBdr>
    </w:div>
    <w:div w:id="1116867424">
      <w:bodyDiv w:val="1"/>
      <w:marLeft w:val="0"/>
      <w:marRight w:val="0"/>
      <w:marTop w:val="0"/>
      <w:marBottom w:val="0"/>
      <w:divBdr>
        <w:top w:val="none" w:sz="0" w:space="0" w:color="auto"/>
        <w:left w:val="none" w:sz="0" w:space="0" w:color="auto"/>
        <w:bottom w:val="none" w:sz="0" w:space="0" w:color="auto"/>
        <w:right w:val="none" w:sz="0" w:space="0" w:color="auto"/>
      </w:divBdr>
    </w:div>
    <w:div w:id="1135223065">
      <w:bodyDiv w:val="1"/>
      <w:marLeft w:val="0"/>
      <w:marRight w:val="0"/>
      <w:marTop w:val="0"/>
      <w:marBottom w:val="0"/>
      <w:divBdr>
        <w:top w:val="none" w:sz="0" w:space="0" w:color="auto"/>
        <w:left w:val="none" w:sz="0" w:space="0" w:color="auto"/>
        <w:bottom w:val="none" w:sz="0" w:space="0" w:color="auto"/>
        <w:right w:val="none" w:sz="0" w:space="0" w:color="auto"/>
      </w:divBdr>
    </w:div>
    <w:div w:id="1136988682">
      <w:bodyDiv w:val="1"/>
      <w:marLeft w:val="0"/>
      <w:marRight w:val="0"/>
      <w:marTop w:val="0"/>
      <w:marBottom w:val="0"/>
      <w:divBdr>
        <w:top w:val="none" w:sz="0" w:space="0" w:color="auto"/>
        <w:left w:val="none" w:sz="0" w:space="0" w:color="auto"/>
        <w:bottom w:val="none" w:sz="0" w:space="0" w:color="auto"/>
        <w:right w:val="none" w:sz="0" w:space="0" w:color="auto"/>
      </w:divBdr>
    </w:div>
    <w:div w:id="1147744780">
      <w:bodyDiv w:val="1"/>
      <w:marLeft w:val="0"/>
      <w:marRight w:val="0"/>
      <w:marTop w:val="0"/>
      <w:marBottom w:val="0"/>
      <w:divBdr>
        <w:top w:val="none" w:sz="0" w:space="0" w:color="auto"/>
        <w:left w:val="none" w:sz="0" w:space="0" w:color="auto"/>
        <w:bottom w:val="none" w:sz="0" w:space="0" w:color="auto"/>
        <w:right w:val="none" w:sz="0" w:space="0" w:color="auto"/>
      </w:divBdr>
    </w:div>
    <w:div w:id="1148209241">
      <w:bodyDiv w:val="1"/>
      <w:marLeft w:val="0"/>
      <w:marRight w:val="0"/>
      <w:marTop w:val="0"/>
      <w:marBottom w:val="0"/>
      <w:divBdr>
        <w:top w:val="none" w:sz="0" w:space="0" w:color="auto"/>
        <w:left w:val="none" w:sz="0" w:space="0" w:color="auto"/>
        <w:bottom w:val="none" w:sz="0" w:space="0" w:color="auto"/>
        <w:right w:val="none" w:sz="0" w:space="0" w:color="auto"/>
      </w:divBdr>
    </w:div>
    <w:div w:id="1180463018">
      <w:bodyDiv w:val="1"/>
      <w:marLeft w:val="0"/>
      <w:marRight w:val="0"/>
      <w:marTop w:val="0"/>
      <w:marBottom w:val="0"/>
      <w:divBdr>
        <w:top w:val="none" w:sz="0" w:space="0" w:color="auto"/>
        <w:left w:val="none" w:sz="0" w:space="0" w:color="auto"/>
        <w:bottom w:val="none" w:sz="0" w:space="0" w:color="auto"/>
        <w:right w:val="none" w:sz="0" w:space="0" w:color="auto"/>
      </w:divBdr>
    </w:div>
    <w:div w:id="1197543068">
      <w:bodyDiv w:val="1"/>
      <w:marLeft w:val="0"/>
      <w:marRight w:val="0"/>
      <w:marTop w:val="0"/>
      <w:marBottom w:val="0"/>
      <w:divBdr>
        <w:top w:val="none" w:sz="0" w:space="0" w:color="auto"/>
        <w:left w:val="none" w:sz="0" w:space="0" w:color="auto"/>
        <w:bottom w:val="none" w:sz="0" w:space="0" w:color="auto"/>
        <w:right w:val="none" w:sz="0" w:space="0" w:color="auto"/>
      </w:divBdr>
    </w:div>
    <w:div w:id="1200361098">
      <w:bodyDiv w:val="1"/>
      <w:marLeft w:val="0"/>
      <w:marRight w:val="0"/>
      <w:marTop w:val="0"/>
      <w:marBottom w:val="0"/>
      <w:divBdr>
        <w:top w:val="none" w:sz="0" w:space="0" w:color="auto"/>
        <w:left w:val="none" w:sz="0" w:space="0" w:color="auto"/>
        <w:bottom w:val="none" w:sz="0" w:space="0" w:color="auto"/>
        <w:right w:val="none" w:sz="0" w:space="0" w:color="auto"/>
      </w:divBdr>
    </w:div>
    <w:div w:id="1208566462">
      <w:bodyDiv w:val="1"/>
      <w:marLeft w:val="0"/>
      <w:marRight w:val="0"/>
      <w:marTop w:val="0"/>
      <w:marBottom w:val="0"/>
      <w:divBdr>
        <w:top w:val="none" w:sz="0" w:space="0" w:color="auto"/>
        <w:left w:val="none" w:sz="0" w:space="0" w:color="auto"/>
        <w:bottom w:val="none" w:sz="0" w:space="0" w:color="auto"/>
        <w:right w:val="none" w:sz="0" w:space="0" w:color="auto"/>
      </w:divBdr>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30001984">
      <w:bodyDiv w:val="1"/>
      <w:marLeft w:val="0"/>
      <w:marRight w:val="0"/>
      <w:marTop w:val="0"/>
      <w:marBottom w:val="0"/>
      <w:divBdr>
        <w:top w:val="none" w:sz="0" w:space="0" w:color="auto"/>
        <w:left w:val="none" w:sz="0" w:space="0" w:color="auto"/>
        <w:bottom w:val="none" w:sz="0" w:space="0" w:color="auto"/>
        <w:right w:val="none" w:sz="0" w:space="0" w:color="auto"/>
      </w:divBdr>
    </w:div>
    <w:div w:id="1234008573">
      <w:bodyDiv w:val="1"/>
      <w:marLeft w:val="0"/>
      <w:marRight w:val="0"/>
      <w:marTop w:val="0"/>
      <w:marBottom w:val="0"/>
      <w:divBdr>
        <w:top w:val="none" w:sz="0" w:space="0" w:color="auto"/>
        <w:left w:val="none" w:sz="0" w:space="0" w:color="auto"/>
        <w:bottom w:val="none" w:sz="0" w:space="0" w:color="auto"/>
        <w:right w:val="none" w:sz="0" w:space="0" w:color="auto"/>
      </w:divBdr>
    </w:div>
    <w:div w:id="1236933717">
      <w:bodyDiv w:val="1"/>
      <w:marLeft w:val="0"/>
      <w:marRight w:val="0"/>
      <w:marTop w:val="0"/>
      <w:marBottom w:val="0"/>
      <w:divBdr>
        <w:top w:val="none" w:sz="0" w:space="0" w:color="auto"/>
        <w:left w:val="none" w:sz="0" w:space="0" w:color="auto"/>
        <w:bottom w:val="none" w:sz="0" w:space="0" w:color="auto"/>
        <w:right w:val="none" w:sz="0" w:space="0" w:color="auto"/>
      </w:divBdr>
    </w:div>
    <w:div w:id="1247111735">
      <w:bodyDiv w:val="1"/>
      <w:marLeft w:val="0"/>
      <w:marRight w:val="0"/>
      <w:marTop w:val="0"/>
      <w:marBottom w:val="0"/>
      <w:divBdr>
        <w:top w:val="none" w:sz="0" w:space="0" w:color="auto"/>
        <w:left w:val="none" w:sz="0" w:space="0" w:color="auto"/>
        <w:bottom w:val="none" w:sz="0" w:space="0" w:color="auto"/>
        <w:right w:val="none" w:sz="0" w:space="0" w:color="auto"/>
      </w:divBdr>
    </w:div>
    <w:div w:id="1247112024">
      <w:bodyDiv w:val="1"/>
      <w:marLeft w:val="0"/>
      <w:marRight w:val="0"/>
      <w:marTop w:val="0"/>
      <w:marBottom w:val="0"/>
      <w:divBdr>
        <w:top w:val="none" w:sz="0" w:space="0" w:color="auto"/>
        <w:left w:val="none" w:sz="0" w:space="0" w:color="auto"/>
        <w:bottom w:val="none" w:sz="0" w:space="0" w:color="auto"/>
        <w:right w:val="none" w:sz="0" w:space="0" w:color="auto"/>
      </w:divBdr>
    </w:div>
    <w:div w:id="1247616703">
      <w:bodyDiv w:val="1"/>
      <w:marLeft w:val="0"/>
      <w:marRight w:val="0"/>
      <w:marTop w:val="0"/>
      <w:marBottom w:val="0"/>
      <w:divBdr>
        <w:top w:val="none" w:sz="0" w:space="0" w:color="auto"/>
        <w:left w:val="none" w:sz="0" w:space="0" w:color="auto"/>
        <w:bottom w:val="none" w:sz="0" w:space="0" w:color="auto"/>
        <w:right w:val="none" w:sz="0" w:space="0" w:color="auto"/>
      </w:divBdr>
    </w:div>
    <w:div w:id="1253121973">
      <w:bodyDiv w:val="1"/>
      <w:marLeft w:val="0"/>
      <w:marRight w:val="0"/>
      <w:marTop w:val="0"/>
      <w:marBottom w:val="0"/>
      <w:divBdr>
        <w:top w:val="none" w:sz="0" w:space="0" w:color="auto"/>
        <w:left w:val="none" w:sz="0" w:space="0" w:color="auto"/>
        <w:bottom w:val="none" w:sz="0" w:space="0" w:color="auto"/>
        <w:right w:val="none" w:sz="0" w:space="0" w:color="auto"/>
      </w:divBdr>
    </w:div>
    <w:div w:id="1279602934">
      <w:bodyDiv w:val="1"/>
      <w:marLeft w:val="0"/>
      <w:marRight w:val="0"/>
      <w:marTop w:val="0"/>
      <w:marBottom w:val="0"/>
      <w:divBdr>
        <w:top w:val="none" w:sz="0" w:space="0" w:color="auto"/>
        <w:left w:val="none" w:sz="0" w:space="0" w:color="auto"/>
        <w:bottom w:val="none" w:sz="0" w:space="0" w:color="auto"/>
        <w:right w:val="none" w:sz="0" w:space="0" w:color="auto"/>
      </w:divBdr>
    </w:div>
    <w:div w:id="1289776923">
      <w:bodyDiv w:val="1"/>
      <w:marLeft w:val="0"/>
      <w:marRight w:val="0"/>
      <w:marTop w:val="0"/>
      <w:marBottom w:val="0"/>
      <w:divBdr>
        <w:top w:val="none" w:sz="0" w:space="0" w:color="auto"/>
        <w:left w:val="none" w:sz="0" w:space="0" w:color="auto"/>
        <w:bottom w:val="none" w:sz="0" w:space="0" w:color="auto"/>
        <w:right w:val="none" w:sz="0" w:space="0" w:color="auto"/>
      </w:divBdr>
    </w:div>
    <w:div w:id="1298872408">
      <w:bodyDiv w:val="1"/>
      <w:marLeft w:val="0"/>
      <w:marRight w:val="0"/>
      <w:marTop w:val="0"/>
      <w:marBottom w:val="0"/>
      <w:divBdr>
        <w:top w:val="none" w:sz="0" w:space="0" w:color="auto"/>
        <w:left w:val="none" w:sz="0" w:space="0" w:color="auto"/>
        <w:bottom w:val="none" w:sz="0" w:space="0" w:color="auto"/>
        <w:right w:val="none" w:sz="0" w:space="0" w:color="auto"/>
      </w:divBdr>
    </w:div>
    <w:div w:id="1302270840">
      <w:bodyDiv w:val="1"/>
      <w:marLeft w:val="0"/>
      <w:marRight w:val="0"/>
      <w:marTop w:val="0"/>
      <w:marBottom w:val="0"/>
      <w:divBdr>
        <w:top w:val="none" w:sz="0" w:space="0" w:color="auto"/>
        <w:left w:val="none" w:sz="0" w:space="0" w:color="auto"/>
        <w:bottom w:val="none" w:sz="0" w:space="0" w:color="auto"/>
        <w:right w:val="none" w:sz="0" w:space="0" w:color="auto"/>
      </w:divBdr>
    </w:div>
    <w:div w:id="1312901519">
      <w:bodyDiv w:val="1"/>
      <w:marLeft w:val="0"/>
      <w:marRight w:val="0"/>
      <w:marTop w:val="0"/>
      <w:marBottom w:val="0"/>
      <w:divBdr>
        <w:top w:val="none" w:sz="0" w:space="0" w:color="auto"/>
        <w:left w:val="none" w:sz="0" w:space="0" w:color="auto"/>
        <w:bottom w:val="none" w:sz="0" w:space="0" w:color="auto"/>
        <w:right w:val="none" w:sz="0" w:space="0" w:color="auto"/>
      </w:divBdr>
    </w:div>
    <w:div w:id="1318067434">
      <w:bodyDiv w:val="1"/>
      <w:marLeft w:val="0"/>
      <w:marRight w:val="0"/>
      <w:marTop w:val="0"/>
      <w:marBottom w:val="0"/>
      <w:divBdr>
        <w:top w:val="none" w:sz="0" w:space="0" w:color="auto"/>
        <w:left w:val="none" w:sz="0" w:space="0" w:color="auto"/>
        <w:bottom w:val="none" w:sz="0" w:space="0" w:color="auto"/>
        <w:right w:val="none" w:sz="0" w:space="0" w:color="auto"/>
      </w:divBdr>
    </w:div>
    <w:div w:id="1320960679">
      <w:bodyDiv w:val="1"/>
      <w:marLeft w:val="0"/>
      <w:marRight w:val="0"/>
      <w:marTop w:val="0"/>
      <w:marBottom w:val="0"/>
      <w:divBdr>
        <w:top w:val="none" w:sz="0" w:space="0" w:color="auto"/>
        <w:left w:val="none" w:sz="0" w:space="0" w:color="auto"/>
        <w:bottom w:val="none" w:sz="0" w:space="0" w:color="auto"/>
        <w:right w:val="none" w:sz="0" w:space="0" w:color="auto"/>
      </w:divBdr>
    </w:div>
    <w:div w:id="1348867730">
      <w:bodyDiv w:val="1"/>
      <w:marLeft w:val="0"/>
      <w:marRight w:val="0"/>
      <w:marTop w:val="0"/>
      <w:marBottom w:val="0"/>
      <w:divBdr>
        <w:top w:val="none" w:sz="0" w:space="0" w:color="auto"/>
        <w:left w:val="none" w:sz="0" w:space="0" w:color="auto"/>
        <w:bottom w:val="none" w:sz="0" w:space="0" w:color="auto"/>
        <w:right w:val="none" w:sz="0" w:space="0" w:color="auto"/>
      </w:divBdr>
    </w:div>
    <w:div w:id="1351566655">
      <w:bodyDiv w:val="1"/>
      <w:marLeft w:val="0"/>
      <w:marRight w:val="0"/>
      <w:marTop w:val="0"/>
      <w:marBottom w:val="0"/>
      <w:divBdr>
        <w:top w:val="none" w:sz="0" w:space="0" w:color="auto"/>
        <w:left w:val="none" w:sz="0" w:space="0" w:color="auto"/>
        <w:bottom w:val="none" w:sz="0" w:space="0" w:color="auto"/>
        <w:right w:val="none" w:sz="0" w:space="0" w:color="auto"/>
      </w:divBdr>
    </w:div>
    <w:div w:id="1361206699">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2455050">
      <w:bodyDiv w:val="1"/>
      <w:marLeft w:val="0"/>
      <w:marRight w:val="0"/>
      <w:marTop w:val="0"/>
      <w:marBottom w:val="0"/>
      <w:divBdr>
        <w:top w:val="none" w:sz="0" w:space="0" w:color="auto"/>
        <w:left w:val="none" w:sz="0" w:space="0" w:color="auto"/>
        <w:bottom w:val="none" w:sz="0" w:space="0" w:color="auto"/>
        <w:right w:val="none" w:sz="0" w:space="0" w:color="auto"/>
      </w:divBdr>
    </w:div>
    <w:div w:id="1378116524">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6560886">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393233719">
      <w:bodyDiv w:val="1"/>
      <w:marLeft w:val="0"/>
      <w:marRight w:val="0"/>
      <w:marTop w:val="0"/>
      <w:marBottom w:val="0"/>
      <w:divBdr>
        <w:top w:val="none" w:sz="0" w:space="0" w:color="auto"/>
        <w:left w:val="none" w:sz="0" w:space="0" w:color="auto"/>
        <w:bottom w:val="none" w:sz="0" w:space="0" w:color="auto"/>
        <w:right w:val="none" w:sz="0" w:space="0" w:color="auto"/>
      </w:divBdr>
    </w:div>
    <w:div w:id="1396783070">
      <w:bodyDiv w:val="1"/>
      <w:marLeft w:val="0"/>
      <w:marRight w:val="0"/>
      <w:marTop w:val="0"/>
      <w:marBottom w:val="0"/>
      <w:divBdr>
        <w:top w:val="none" w:sz="0" w:space="0" w:color="auto"/>
        <w:left w:val="none" w:sz="0" w:space="0" w:color="auto"/>
        <w:bottom w:val="none" w:sz="0" w:space="0" w:color="auto"/>
        <w:right w:val="none" w:sz="0" w:space="0" w:color="auto"/>
      </w:divBdr>
    </w:div>
    <w:div w:id="1404984270">
      <w:bodyDiv w:val="1"/>
      <w:marLeft w:val="0"/>
      <w:marRight w:val="0"/>
      <w:marTop w:val="0"/>
      <w:marBottom w:val="0"/>
      <w:divBdr>
        <w:top w:val="none" w:sz="0" w:space="0" w:color="auto"/>
        <w:left w:val="none" w:sz="0" w:space="0" w:color="auto"/>
        <w:bottom w:val="none" w:sz="0" w:space="0" w:color="auto"/>
        <w:right w:val="none" w:sz="0" w:space="0" w:color="auto"/>
      </w:divBdr>
    </w:div>
    <w:div w:id="141231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6001032">
      <w:bodyDiv w:val="1"/>
      <w:marLeft w:val="0"/>
      <w:marRight w:val="0"/>
      <w:marTop w:val="0"/>
      <w:marBottom w:val="0"/>
      <w:divBdr>
        <w:top w:val="none" w:sz="0" w:space="0" w:color="auto"/>
        <w:left w:val="none" w:sz="0" w:space="0" w:color="auto"/>
        <w:bottom w:val="none" w:sz="0" w:space="0" w:color="auto"/>
        <w:right w:val="none" w:sz="0" w:space="0" w:color="auto"/>
      </w:divBdr>
    </w:div>
    <w:div w:id="1450859358">
      <w:bodyDiv w:val="1"/>
      <w:marLeft w:val="0"/>
      <w:marRight w:val="0"/>
      <w:marTop w:val="0"/>
      <w:marBottom w:val="0"/>
      <w:divBdr>
        <w:top w:val="none" w:sz="0" w:space="0" w:color="auto"/>
        <w:left w:val="none" w:sz="0" w:space="0" w:color="auto"/>
        <w:bottom w:val="none" w:sz="0" w:space="0" w:color="auto"/>
        <w:right w:val="none" w:sz="0" w:space="0" w:color="auto"/>
      </w:divBdr>
    </w:div>
    <w:div w:id="1491408062">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16923636">
      <w:bodyDiv w:val="1"/>
      <w:marLeft w:val="0"/>
      <w:marRight w:val="0"/>
      <w:marTop w:val="0"/>
      <w:marBottom w:val="0"/>
      <w:divBdr>
        <w:top w:val="none" w:sz="0" w:space="0" w:color="auto"/>
        <w:left w:val="none" w:sz="0" w:space="0" w:color="auto"/>
        <w:bottom w:val="none" w:sz="0" w:space="0" w:color="auto"/>
        <w:right w:val="none" w:sz="0" w:space="0" w:color="auto"/>
      </w:divBdr>
    </w:div>
    <w:div w:id="1517887840">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28906631">
      <w:bodyDiv w:val="1"/>
      <w:marLeft w:val="0"/>
      <w:marRight w:val="0"/>
      <w:marTop w:val="0"/>
      <w:marBottom w:val="0"/>
      <w:divBdr>
        <w:top w:val="none" w:sz="0" w:space="0" w:color="auto"/>
        <w:left w:val="none" w:sz="0" w:space="0" w:color="auto"/>
        <w:bottom w:val="none" w:sz="0" w:space="0" w:color="auto"/>
        <w:right w:val="none" w:sz="0" w:space="0" w:color="auto"/>
      </w:divBdr>
    </w:div>
    <w:div w:id="1558202341">
      <w:bodyDiv w:val="1"/>
      <w:marLeft w:val="0"/>
      <w:marRight w:val="0"/>
      <w:marTop w:val="0"/>
      <w:marBottom w:val="0"/>
      <w:divBdr>
        <w:top w:val="none" w:sz="0" w:space="0" w:color="auto"/>
        <w:left w:val="none" w:sz="0" w:space="0" w:color="auto"/>
        <w:bottom w:val="none" w:sz="0" w:space="0" w:color="auto"/>
        <w:right w:val="none" w:sz="0" w:space="0" w:color="auto"/>
      </w:divBdr>
    </w:div>
    <w:div w:id="1577207365">
      <w:bodyDiv w:val="1"/>
      <w:marLeft w:val="0"/>
      <w:marRight w:val="0"/>
      <w:marTop w:val="0"/>
      <w:marBottom w:val="0"/>
      <w:divBdr>
        <w:top w:val="none" w:sz="0" w:space="0" w:color="auto"/>
        <w:left w:val="none" w:sz="0" w:space="0" w:color="auto"/>
        <w:bottom w:val="none" w:sz="0" w:space="0" w:color="auto"/>
        <w:right w:val="none" w:sz="0" w:space="0" w:color="auto"/>
      </w:divBdr>
    </w:div>
    <w:div w:id="1599830579">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09581625">
      <w:bodyDiv w:val="1"/>
      <w:marLeft w:val="0"/>
      <w:marRight w:val="0"/>
      <w:marTop w:val="0"/>
      <w:marBottom w:val="0"/>
      <w:divBdr>
        <w:top w:val="none" w:sz="0" w:space="0" w:color="auto"/>
        <w:left w:val="none" w:sz="0" w:space="0" w:color="auto"/>
        <w:bottom w:val="none" w:sz="0" w:space="0" w:color="auto"/>
        <w:right w:val="none" w:sz="0" w:space="0" w:color="auto"/>
      </w:divBdr>
    </w:div>
    <w:div w:id="1611938466">
      <w:bodyDiv w:val="1"/>
      <w:marLeft w:val="0"/>
      <w:marRight w:val="0"/>
      <w:marTop w:val="0"/>
      <w:marBottom w:val="0"/>
      <w:divBdr>
        <w:top w:val="none" w:sz="0" w:space="0" w:color="auto"/>
        <w:left w:val="none" w:sz="0" w:space="0" w:color="auto"/>
        <w:bottom w:val="none" w:sz="0" w:space="0" w:color="auto"/>
        <w:right w:val="none" w:sz="0" w:space="0" w:color="auto"/>
      </w:divBdr>
    </w:div>
    <w:div w:id="1638603547">
      <w:bodyDiv w:val="1"/>
      <w:marLeft w:val="0"/>
      <w:marRight w:val="0"/>
      <w:marTop w:val="0"/>
      <w:marBottom w:val="0"/>
      <w:divBdr>
        <w:top w:val="none" w:sz="0" w:space="0" w:color="auto"/>
        <w:left w:val="none" w:sz="0" w:space="0" w:color="auto"/>
        <w:bottom w:val="none" w:sz="0" w:space="0" w:color="auto"/>
        <w:right w:val="none" w:sz="0" w:space="0" w:color="auto"/>
      </w:divBdr>
    </w:div>
    <w:div w:id="1650206149">
      <w:bodyDiv w:val="1"/>
      <w:marLeft w:val="0"/>
      <w:marRight w:val="0"/>
      <w:marTop w:val="0"/>
      <w:marBottom w:val="0"/>
      <w:divBdr>
        <w:top w:val="none" w:sz="0" w:space="0" w:color="auto"/>
        <w:left w:val="none" w:sz="0" w:space="0" w:color="auto"/>
        <w:bottom w:val="none" w:sz="0" w:space="0" w:color="auto"/>
        <w:right w:val="none" w:sz="0" w:space="0" w:color="auto"/>
      </w:divBdr>
    </w:div>
    <w:div w:id="1650210729">
      <w:bodyDiv w:val="1"/>
      <w:marLeft w:val="0"/>
      <w:marRight w:val="0"/>
      <w:marTop w:val="0"/>
      <w:marBottom w:val="0"/>
      <w:divBdr>
        <w:top w:val="none" w:sz="0" w:space="0" w:color="auto"/>
        <w:left w:val="none" w:sz="0" w:space="0" w:color="auto"/>
        <w:bottom w:val="none" w:sz="0" w:space="0" w:color="auto"/>
        <w:right w:val="none" w:sz="0" w:space="0" w:color="auto"/>
      </w:divBdr>
    </w:div>
    <w:div w:id="1654872841">
      <w:bodyDiv w:val="1"/>
      <w:marLeft w:val="0"/>
      <w:marRight w:val="0"/>
      <w:marTop w:val="0"/>
      <w:marBottom w:val="0"/>
      <w:divBdr>
        <w:top w:val="none" w:sz="0" w:space="0" w:color="auto"/>
        <w:left w:val="none" w:sz="0" w:space="0" w:color="auto"/>
        <w:bottom w:val="none" w:sz="0" w:space="0" w:color="auto"/>
        <w:right w:val="none" w:sz="0" w:space="0" w:color="auto"/>
      </w:divBdr>
    </w:div>
    <w:div w:id="1664503535">
      <w:bodyDiv w:val="1"/>
      <w:marLeft w:val="0"/>
      <w:marRight w:val="0"/>
      <w:marTop w:val="0"/>
      <w:marBottom w:val="0"/>
      <w:divBdr>
        <w:top w:val="none" w:sz="0" w:space="0" w:color="auto"/>
        <w:left w:val="none" w:sz="0" w:space="0" w:color="auto"/>
        <w:bottom w:val="none" w:sz="0" w:space="0" w:color="auto"/>
        <w:right w:val="none" w:sz="0" w:space="0" w:color="auto"/>
      </w:divBdr>
    </w:div>
    <w:div w:id="1667896925">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79769699">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15813569">
      <w:bodyDiv w:val="1"/>
      <w:marLeft w:val="0"/>
      <w:marRight w:val="0"/>
      <w:marTop w:val="0"/>
      <w:marBottom w:val="0"/>
      <w:divBdr>
        <w:top w:val="none" w:sz="0" w:space="0" w:color="auto"/>
        <w:left w:val="none" w:sz="0" w:space="0" w:color="auto"/>
        <w:bottom w:val="none" w:sz="0" w:space="0" w:color="auto"/>
        <w:right w:val="none" w:sz="0" w:space="0" w:color="auto"/>
      </w:divBdr>
    </w:div>
    <w:div w:id="1724675756">
      <w:bodyDiv w:val="1"/>
      <w:marLeft w:val="0"/>
      <w:marRight w:val="0"/>
      <w:marTop w:val="0"/>
      <w:marBottom w:val="0"/>
      <w:divBdr>
        <w:top w:val="none" w:sz="0" w:space="0" w:color="auto"/>
        <w:left w:val="none" w:sz="0" w:space="0" w:color="auto"/>
        <w:bottom w:val="none" w:sz="0" w:space="0" w:color="auto"/>
        <w:right w:val="none" w:sz="0" w:space="0" w:color="auto"/>
      </w:divBdr>
    </w:div>
    <w:div w:id="1727487727">
      <w:bodyDiv w:val="1"/>
      <w:marLeft w:val="0"/>
      <w:marRight w:val="0"/>
      <w:marTop w:val="0"/>
      <w:marBottom w:val="0"/>
      <w:divBdr>
        <w:top w:val="none" w:sz="0" w:space="0" w:color="auto"/>
        <w:left w:val="none" w:sz="0" w:space="0" w:color="auto"/>
        <w:bottom w:val="none" w:sz="0" w:space="0" w:color="auto"/>
        <w:right w:val="none" w:sz="0" w:space="0" w:color="auto"/>
      </w:divBdr>
    </w:div>
    <w:div w:id="1743528158">
      <w:bodyDiv w:val="1"/>
      <w:marLeft w:val="0"/>
      <w:marRight w:val="0"/>
      <w:marTop w:val="0"/>
      <w:marBottom w:val="0"/>
      <w:divBdr>
        <w:top w:val="none" w:sz="0" w:space="0" w:color="auto"/>
        <w:left w:val="none" w:sz="0" w:space="0" w:color="auto"/>
        <w:bottom w:val="none" w:sz="0" w:space="0" w:color="auto"/>
        <w:right w:val="none" w:sz="0" w:space="0" w:color="auto"/>
      </w:divBdr>
    </w:div>
    <w:div w:id="1745955977">
      <w:bodyDiv w:val="1"/>
      <w:marLeft w:val="0"/>
      <w:marRight w:val="0"/>
      <w:marTop w:val="0"/>
      <w:marBottom w:val="0"/>
      <w:divBdr>
        <w:top w:val="none" w:sz="0" w:space="0" w:color="auto"/>
        <w:left w:val="none" w:sz="0" w:space="0" w:color="auto"/>
        <w:bottom w:val="none" w:sz="0" w:space="0" w:color="auto"/>
        <w:right w:val="none" w:sz="0" w:space="0" w:color="auto"/>
      </w:divBdr>
    </w:div>
    <w:div w:id="1747611593">
      <w:bodyDiv w:val="1"/>
      <w:marLeft w:val="0"/>
      <w:marRight w:val="0"/>
      <w:marTop w:val="0"/>
      <w:marBottom w:val="0"/>
      <w:divBdr>
        <w:top w:val="none" w:sz="0" w:space="0" w:color="auto"/>
        <w:left w:val="none" w:sz="0" w:space="0" w:color="auto"/>
        <w:bottom w:val="none" w:sz="0" w:space="0" w:color="auto"/>
        <w:right w:val="none" w:sz="0" w:space="0" w:color="auto"/>
      </w:divBdr>
    </w:div>
    <w:div w:id="1751073439">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57170549">
      <w:bodyDiv w:val="1"/>
      <w:marLeft w:val="0"/>
      <w:marRight w:val="0"/>
      <w:marTop w:val="0"/>
      <w:marBottom w:val="0"/>
      <w:divBdr>
        <w:top w:val="none" w:sz="0" w:space="0" w:color="auto"/>
        <w:left w:val="none" w:sz="0" w:space="0" w:color="auto"/>
        <w:bottom w:val="none" w:sz="0" w:space="0" w:color="auto"/>
        <w:right w:val="none" w:sz="0" w:space="0" w:color="auto"/>
      </w:divBdr>
    </w:div>
    <w:div w:id="1772435228">
      <w:bodyDiv w:val="1"/>
      <w:marLeft w:val="0"/>
      <w:marRight w:val="0"/>
      <w:marTop w:val="0"/>
      <w:marBottom w:val="0"/>
      <w:divBdr>
        <w:top w:val="none" w:sz="0" w:space="0" w:color="auto"/>
        <w:left w:val="none" w:sz="0" w:space="0" w:color="auto"/>
        <w:bottom w:val="none" w:sz="0" w:space="0" w:color="auto"/>
        <w:right w:val="none" w:sz="0" w:space="0" w:color="auto"/>
      </w:divBdr>
    </w:div>
    <w:div w:id="1774399429">
      <w:bodyDiv w:val="1"/>
      <w:marLeft w:val="0"/>
      <w:marRight w:val="0"/>
      <w:marTop w:val="0"/>
      <w:marBottom w:val="0"/>
      <w:divBdr>
        <w:top w:val="none" w:sz="0" w:space="0" w:color="auto"/>
        <w:left w:val="none" w:sz="0" w:space="0" w:color="auto"/>
        <w:bottom w:val="none" w:sz="0" w:space="0" w:color="auto"/>
        <w:right w:val="none" w:sz="0" w:space="0" w:color="auto"/>
      </w:divBdr>
    </w:div>
    <w:div w:id="1781874162">
      <w:bodyDiv w:val="1"/>
      <w:marLeft w:val="0"/>
      <w:marRight w:val="0"/>
      <w:marTop w:val="0"/>
      <w:marBottom w:val="0"/>
      <w:divBdr>
        <w:top w:val="none" w:sz="0" w:space="0" w:color="auto"/>
        <w:left w:val="none" w:sz="0" w:space="0" w:color="auto"/>
        <w:bottom w:val="none" w:sz="0" w:space="0" w:color="auto"/>
        <w:right w:val="none" w:sz="0" w:space="0" w:color="auto"/>
      </w:divBdr>
    </w:div>
    <w:div w:id="1798523099">
      <w:bodyDiv w:val="1"/>
      <w:marLeft w:val="0"/>
      <w:marRight w:val="0"/>
      <w:marTop w:val="0"/>
      <w:marBottom w:val="0"/>
      <w:divBdr>
        <w:top w:val="none" w:sz="0" w:space="0" w:color="auto"/>
        <w:left w:val="none" w:sz="0" w:space="0" w:color="auto"/>
        <w:bottom w:val="none" w:sz="0" w:space="0" w:color="auto"/>
        <w:right w:val="none" w:sz="0" w:space="0" w:color="auto"/>
      </w:divBdr>
    </w:div>
    <w:div w:id="1811286832">
      <w:bodyDiv w:val="1"/>
      <w:marLeft w:val="0"/>
      <w:marRight w:val="0"/>
      <w:marTop w:val="0"/>
      <w:marBottom w:val="0"/>
      <w:divBdr>
        <w:top w:val="none" w:sz="0" w:space="0" w:color="auto"/>
        <w:left w:val="none" w:sz="0" w:space="0" w:color="auto"/>
        <w:bottom w:val="none" w:sz="0" w:space="0" w:color="auto"/>
        <w:right w:val="none" w:sz="0" w:space="0" w:color="auto"/>
      </w:divBdr>
    </w:div>
    <w:div w:id="1814055056">
      <w:bodyDiv w:val="1"/>
      <w:marLeft w:val="0"/>
      <w:marRight w:val="0"/>
      <w:marTop w:val="0"/>
      <w:marBottom w:val="0"/>
      <w:divBdr>
        <w:top w:val="none" w:sz="0" w:space="0" w:color="auto"/>
        <w:left w:val="none" w:sz="0" w:space="0" w:color="auto"/>
        <w:bottom w:val="none" w:sz="0" w:space="0" w:color="auto"/>
        <w:right w:val="none" w:sz="0" w:space="0" w:color="auto"/>
      </w:divBdr>
    </w:div>
    <w:div w:id="1817448810">
      <w:bodyDiv w:val="1"/>
      <w:marLeft w:val="0"/>
      <w:marRight w:val="0"/>
      <w:marTop w:val="0"/>
      <w:marBottom w:val="0"/>
      <w:divBdr>
        <w:top w:val="none" w:sz="0" w:space="0" w:color="auto"/>
        <w:left w:val="none" w:sz="0" w:space="0" w:color="auto"/>
        <w:bottom w:val="none" w:sz="0" w:space="0" w:color="auto"/>
        <w:right w:val="none" w:sz="0" w:space="0" w:color="auto"/>
      </w:divBdr>
    </w:div>
    <w:div w:id="1830946783">
      <w:bodyDiv w:val="1"/>
      <w:marLeft w:val="0"/>
      <w:marRight w:val="0"/>
      <w:marTop w:val="0"/>
      <w:marBottom w:val="0"/>
      <w:divBdr>
        <w:top w:val="none" w:sz="0" w:space="0" w:color="auto"/>
        <w:left w:val="none" w:sz="0" w:space="0" w:color="auto"/>
        <w:bottom w:val="none" w:sz="0" w:space="0" w:color="auto"/>
        <w:right w:val="none" w:sz="0" w:space="0" w:color="auto"/>
      </w:divBdr>
    </w:div>
    <w:div w:id="1831562175">
      <w:bodyDiv w:val="1"/>
      <w:marLeft w:val="0"/>
      <w:marRight w:val="0"/>
      <w:marTop w:val="0"/>
      <w:marBottom w:val="0"/>
      <w:divBdr>
        <w:top w:val="none" w:sz="0" w:space="0" w:color="auto"/>
        <w:left w:val="none" w:sz="0" w:space="0" w:color="auto"/>
        <w:bottom w:val="none" w:sz="0" w:space="0" w:color="auto"/>
        <w:right w:val="none" w:sz="0" w:space="0" w:color="auto"/>
      </w:divBdr>
    </w:div>
    <w:div w:id="1837918404">
      <w:bodyDiv w:val="1"/>
      <w:marLeft w:val="0"/>
      <w:marRight w:val="0"/>
      <w:marTop w:val="0"/>
      <w:marBottom w:val="0"/>
      <w:divBdr>
        <w:top w:val="none" w:sz="0" w:space="0" w:color="auto"/>
        <w:left w:val="none" w:sz="0" w:space="0" w:color="auto"/>
        <w:bottom w:val="none" w:sz="0" w:space="0" w:color="auto"/>
        <w:right w:val="none" w:sz="0" w:space="0" w:color="auto"/>
      </w:divBdr>
    </w:div>
    <w:div w:id="1839729916">
      <w:bodyDiv w:val="1"/>
      <w:marLeft w:val="0"/>
      <w:marRight w:val="0"/>
      <w:marTop w:val="0"/>
      <w:marBottom w:val="0"/>
      <w:divBdr>
        <w:top w:val="none" w:sz="0" w:space="0" w:color="auto"/>
        <w:left w:val="none" w:sz="0" w:space="0" w:color="auto"/>
        <w:bottom w:val="none" w:sz="0" w:space="0" w:color="auto"/>
        <w:right w:val="none" w:sz="0" w:space="0" w:color="auto"/>
      </w:divBdr>
    </w:div>
    <w:div w:id="1841191091">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4415878">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5629083">
      <w:bodyDiv w:val="1"/>
      <w:marLeft w:val="0"/>
      <w:marRight w:val="0"/>
      <w:marTop w:val="0"/>
      <w:marBottom w:val="0"/>
      <w:divBdr>
        <w:top w:val="none" w:sz="0" w:space="0" w:color="auto"/>
        <w:left w:val="none" w:sz="0" w:space="0" w:color="auto"/>
        <w:bottom w:val="none" w:sz="0" w:space="0" w:color="auto"/>
        <w:right w:val="none" w:sz="0" w:space="0" w:color="auto"/>
      </w:divBdr>
    </w:div>
    <w:div w:id="1942761461">
      <w:bodyDiv w:val="1"/>
      <w:marLeft w:val="0"/>
      <w:marRight w:val="0"/>
      <w:marTop w:val="0"/>
      <w:marBottom w:val="0"/>
      <w:divBdr>
        <w:top w:val="none" w:sz="0" w:space="0" w:color="auto"/>
        <w:left w:val="none" w:sz="0" w:space="0" w:color="auto"/>
        <w:bottom w:val="none" w:sz="0" w:space="0" w:color="auto"/>
        <w:right w:val="none" w:sz="0" w:space="0" w:color="auto"/>
      </w:divBdr>
    </w:div>
    <w:div w:id="1961454045">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63419779">
      <w:bodyDiv w:val="1"/>
      <w:marLeft w:val="0"/>
      <w:marRight w:val="0"/>
      <w:marTop w:val="0"/>
      <w:marBottom w:val="0"/>
      <w:divBdr>
        <w:top w:val="none" w:sz="0" w:space="0" w:color="auto"/>
        <w:left w:val="none" w:sz="0" w:space="0" w:color="auto"/>
        <w:bottom w:val="none" w:sz="0" w:space="0" w:color="auto"/>
        <w:right w:val="none" w:sz="0" w:space="0" w:color="auto"/>
      </w:divBdr>
    </w:div>
    <w:div w:id="1967466571">
      <w:bodyDiv w:val="1"/>
      <w:marLeft w:val="0"/>
      <w:marRight w:val="0"/>
      <w:marTop w:val="0"/>
      <w:marBottom w:val="0"/>
      <w:divBdr>
        <w:top w:val="none" w:sz="0" w:space="0" w:color="auto"/>
        <w:left w:val="none" w:sz="0" w:space="0" w:color="auto"/>
        <w:bottom w:val="none" w:sz="0" w:space="0" w:color="auto"/>
        <w:right w:val="none" w:sz="0" w:space="0" w:color="auto"/>
      </w:divBdr>
    </w:div>
    <w:div w:id="1974286547">
      <w:bodyDiv w:val="1"/>
      <w:marLeft w:val="0"/>
      <w:marRight w:val="0"/>
      <w:marTop w:val="0"/>
      <w:marBottom w:val="0"/>
      <w:divBdr>
        <w:top w:val="none" w:sz="0" w:space="0" w:color="auto"/>
        <w:left w:val="none" w:sz="0" w:space="0" w:color="auto"/>
        <w:bottom w:val="none" w:sz="0" w:space="0" w:color="auto"/>
        <w:right w:val="none" w:sz="0" w:space="0" w:color="auto"/>
      </w:divBdr>
    </w:div>
    <w:div w:id="1984502788">
      <w:bodyDiv w:val="1"/>
      <w:marLeft w:val="0"/>
      <w:marRight w:val="0"/>
      <w:marTop w:val="0"/>
      <w:marBottom w:val="0"/>
      <w:divBdr>
        <w:top w:val="none" w:sz="0" w:space="0" w:color="auto"/>
        <w:left w:val="none" w:sz="0" w:space="0" w:color="auto"/>
        <w:bottom w:val="none" w:sz="0" w:space="0" w:color="auto"/>
        <w:right w:val="none" w:sz="0" w:space="0" w:color="auto"/>
      </w:divBdr>
    </w:div>
    <w:div w:id="1992639901">
      <w:bodyDiv w:val="1"/>
      <w:marLeft w:val="0"/>
      <w:marRight w:val="0"/>
      <w:marTop w:val="0"/>
      <w:marBottom w:val="0"/>
      <w:divBdr>
        <w:top w:val="none" w:sz="0" w:space="0" w:color="auto"/>
        <w:left w:val="none" w:sz="0" w:space="0" w:color="auto"/>
        <w:bottom w:val="none" w:sz="0" w:space="0" w:color="auto"/>
        <w:right w:val="none" w:sz="0" w:space="0" w:color="auto"/>
      </w:divBdr>
    </w:div>
    <w:div w:id="1995597511">
      <w:bodyDiv w:val="1"/>
      <w:marLeft w:val="0"/>
      <w:marRight w:val="0"/>
      <w:marTop w:val="0"/>
      <w:marBottom w:val="0"/>
      <w:divBdr>
        <w:top w:val="none" w:sz="0" w:space="0" w:color="auto"/>
        <w:left w:val="none" w:sz="0" w:space="0" w:color="auto"/>
        <w:bottom w:val="none" w:sz="0" w:space="0" w:color="auto"/>
        <w:right w:val="none" w:sz="0" w:space="0" w:color="auto"/>
      </w:divBdr>
    </w:div>
    <w:div w:id="2005081509">
      <w:bodyDiv w:val="1"/>
      <w:marLeft w:val="0"/>
      <w:marRight w:val="0"/>
      <w:marTop w:val="0"/>
      <w:marBottom w:val="0"/>
      <w:divBdr>
        <w:top w:val="none" w:sz="0" w:space="0" w:color="auto"/>
        <w:left w:val="none" w:sz="0" w:space="0" w:color="auto"/>
        <w:bottom w:val="none" w:sz="0" w:space="0" w:color="auto"/>
        <w:right w:val="none" w:sz="0" w:space="0" w:color="auto"/>
      </w:divBdr>
    </w:div>
    <w:div w:id="2022973548">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46759321">
      <w:bodyDiv w:val="1"/>
      <w:marLeft w:val="0"/>
      <w:marRight w:val="0"/>
      <w:marTop w:val="0"/>
      <w:marBottom w:val="0"/>
      <w:divBdr>
        <w:top w:val="none" w:sz="0" w:space="0" w:color="auto"/>
        <w:left w:val="none" w:sz="0" w:space="0" w:color="auto"/>
        <w:bottom w:val="none" w:sz="0" w:space="0" w:color="auto"/>
        <w:right w:val="none" w:sz="0" w:space="0" w:color="auto"/>
      </w:divBdr>
    </w:div>
    <w:div w:id="2050374766">
      <w:bodyDiv w:val="1"/>
      <w:marLeft w:val="0"/>
      <w:marRight w:val="0"/>
      <w:marTop w:val="0"/>
      <w:marBottom w:val="0"/>
      <w:divBdr>
        <w:top w:val="none" w:sz="0" w:space="0" w:color="auto"/>
        <w:left w:val="none" w:sz="0" w:space="0" w:color="auto"/>
        <w:bottom w:val="none" w:sz="0" w:space="0" w:color="auto"/>
        <w:right w:val="none" w:sz="0" w:space="0" w:color="auto"/>
      </w:divBdr>
    </w:div>
    <w:div w:id="2068648145">
      <w:bodyDiv w:val="1"/>
      <w:marLeft w:val="0"/>
      <w:marRight w:val="0"/>
      <w:marTop w:val="0"/>
      <w:marBottom w:val="0"/>
      <w:divBdr>
        <w:top w:val="none" w:sz="0" w:space="0" w:color="auto"/>
        <w:left w:val="none" w:sz="0" w:space="0" w:color="auto"/>
        <w:bottom w:val="none" w:sz="0" w:space="0" w:color="auto"/>
        <w:right w:val="none" w:sz="0" w:space="0" w:color="auto"/>
      </w:divBdr>
    </w:div>
    <w:div w:id="2078895459">
      <w:bodyDiv w:val="1"/>
      <w:marLeft w:val="0"/>
      <w:marRight w:val="0"/>
      <w:marTop w:val="0"/>
      <w:marBottom w:val="0"/>
      <w:divBdr>
        <w:top w:val="none" w:sz="0" w:space="0" w:color="auto"/>
        <w:left w:val="none" w:sz="0" w:space="0" w:color="auto"/>
        <w:bottom w:val="none" w:sz="0" w:space="0" w:color="auto"/>
        <w:right w:val="none" w:sz="0" w:space="0" w:color="auto"/>
      </w:divBdr>
    </w:div>
    <w:div w:id="2083673305">
      <w:bodyDiv w:val="1"/>
      <w:marLeft w:val="0"/>
      <w:marRight w:val="0"/>
      <w:marTop w:val="0"/>
      <w:marBottom w:val="0"/>
      <w:divBdr>
        <w:top w:val="none" w:sz="0" w:space="0" w:color="auto"/>
        <w:left w:val="none" w:sz="0" w:space="0" w:color="auto"/>
        <w:bottom w:val="none" w:sz="0" w:space="0" w:color="auto"/>
        <w:right w:val="none" w:sz="0" w:space="0" w:color="auto"/>
      </w:divBdr>
    </w:div>
    <w:div w:id="2085107635">
      <w:bodyDiv w:val="1"/>
      <w:marLeft w:val="0"/>
      <w:marRight w:val="0"/>
      <w:marTop w:val="0"/>
      <w:marBottom w:val="0"/>
      <w:divBdr>
        <w:top w:val="none" w:sz="0" w:space="0" w:color="auto"/>
        <w:left w:val="none" w:sz="0" w:space="0" w:color="auto"/>
        <w:bottom w:val="none" w:sz="0" w:space="0" w:color="auto"/>
        <w:right w:val="none" w:sz="0" w:space="0" w:color="auto"/>
      </w:divBdr>
    </w:div>
    <w:div w:id="2092508935">
      <w:bodyDiv w:val="1"/>
      <w:marLeft w:val="0"/>
      <w:marRight w:val="0"/>
      <w:marTop w:val="0"/>
      <w:marBottom w:val="0"/>
      <w:divBdr>
        <w:top w:val="none" w:sz="0" w:space="0" w:color="auto"/>
        <w:left w:val="none" w:sz="0" w:space="0" w:color="auto"/>
        <w:bottom w:val="none" w:sz="0" w:space="0" w:color="auto"/>
        <w:right w:val="none" w:sz="0" w:space="0" w:color="auto"/>
      </w:divBdr>
    </w:div>
    <w:div w:id="2121484163">
      <w:bodyDiv w:val="1"/>
      <w:marLeft w:val="0"/>
      <w:marRight w:val="0"/>
      <w:marTop w:val="0"/>
      <w:marBottom w:val="0"/>
      <w:divBdr>
        <w:top w:val="none" w:sz="0" w:space="0" w:color="auto"/>
        <w:left w:val="none" w:sz="0" w:space="0" w:color="auto"/>
        <w:bottom w:val="none" w:sz="0" w:space="0" w:color="auto"/>
        <w:right w:val="none" w:sz="0" w:space="0" w:color="auto"/>
      </w:divBdr>
    </w:div>
    <w:div w:id="2124882975">
      <w:bodyDiv w:val="1"/>
      <w:marLeft w:val="0"/>
      <w:marRight w:val="0"/>
      <w:marTop w:val="0"/>
      <w:marBottom w:val="0"/>
      <w:divBdr>
        <w:top w:val="none" w:sz="0" w:space="0" w:color="auto"/>
        <w:left w:val="none" w:sz="0" w:space="0" w:color="auto"/>
        <w:bottom w:val="none" w:sz="0" w:space="0" w:color="auto"/>
        <w:right w:val="none" w:sz="0" w:space="0" w:color="auto"/>
      </w:divBdr>
    </w:div>
    <w:div w:id="2129618665">
      <w:bodyDiv w:val="1"/>
      <w:marLeft w:val="0"/>
      <w:marRight w:val="0"/>
      <w:marTop w:val="0"/>
      <w:marBottom w:val="0"/>
      <w:divBdr>
        <w:top w:val="none" w:sz="0" w:space="0" w:color="auto"/>
        <w:left w:val="none" w:sz="0" w:space="0" w:color="auto"/>
        <w:bottom w:val="none" w:sz="0" w:space="0" w:color="auto"/>
        <w:right w:val="none" w:sz="0" w:space="0" w:color="auto"/>
      </w:divBdr>
    </w:div>
    <w:div w:id="2136367955">
      <w:bodyDiv w:val="1"/>
      <w:marLeft w:val="0"/>
      <w:marRight w:val="0"/>
      <w:marTop w:val="0"/>
      <w:marBottom w:val="0"/>
      <w:divBdr>
        <w:top w:val="none" w:sz="0" w:space="0" w:color="auto"/>
        <w:left w:val="none" w:sz="0" w:space="0" w:color="auto"/>
        <w:bottom w:val="none" w:sz="0" w:space="0" w:color="auto"/>
        <w:right w:val="none" w:sz="0" w:space="0" w:color="auto"/>
      </w:divBdr>
    </w:div>
    <w:div w:id="2145734013">
      <w:bodyDiv w:val="1"/>
      <w:marLeft w:val="0"/>
      <w:marRight w:val="0"/>
      <w:marTop w:val="0"/>
      <w:marBottom w:val="0"/>
      <w:divBdr>
        <w:top w:val="none" w:sz="0" w:space="0" w:color="auto"/>
        <w:left w:val="none" w:sz="0" w:space="0" w:color="auto"/>
        <w:bottom w:val="none" w:sz="0" w:space="0" w:color="auto"/>
        <w:right w:val="none" w:sz="0" w:space="0" w:color="auto"/>
      </w:divBdr>
    </w:div>
    <w:div w:id="214585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GESTION%20FINANCIERA%202017\Ejecuci&#243;n%20Presupuestal%20a%2031.12.2016\12%20EJECUCI&#211;N%20DICIEMBRE%20DE%20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OS\GESTION%20FINANCIERA%202017\Ejecuci&#243;n%20Presupuestal%20a%2031.12.2016\INDICADORES%20EJEC%20PTAL%20DIC%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GESTION%20FINANCIERA%202017\Ejecuci&#243;n%20Presupuestal%20a%2031.12.2016\INDICADORES%20EJEC%20PTAL%20DIC%20201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GESTION%20FINANCIERA%202017\Ejecuci&#243;n%20Presupuestal%20a%2031.12.2016\INDICADORES%20EJEC%20PTAL%20DIC%202016.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OS\GESTION%20FINANCIERA%202017\Ejecuci&#243;n%20Presupuestal%20a%2031.12.2016\INDICADORES%20EJEC%20PTAL%20DIC%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DISTRIBUCION PRESUPUESTAL</a:t>
            </a:r>
            <a:r>
              <a:rPr lang="en-US" baseline="0"/>
              <a:t>  AÑO 2016</a:t>
            </a:r>
          </a:p>
          <a:p>
            <a:pPr>
              <a:defRPr/>
            </a:pPr>
            <a:r>
              <a:rPr lang="es-ES_tradnl" sz="1400" b="1" i="0" u="none" strike="noStrike" baseline="0">
                <a:effectLst/>
              </a:rPr>
              <a:t>$1.820.336.314.472,00</a:t>
            </a:r>
            <a:endParaRPr lang="en-US"/>
          </a:p>
        </c:rich>
      </c:tx>
      <c:layout>
        <c:manualLayout>
          <c:xMode val="edge"/>
          <c:yMode val="edge"/>
          <c:x val="4.652230971128609E-4"/>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'PPTO % EJECUCION'!$A$97:$A$100</c:f>
              <c:strCache>
                <c:ptCount val="4"/>
                <c:pt idx="0">
                  <c:v>GASTOS DE PERSONAL</c:v>
                </c:pt>
                <c:pt idx="1">
                  <c:v>GASTOS GENERALES</c:v>
                </c:pt>
                <c:pt idx="2">
                  <c:v>TRANSFERENCIAS</c:v>
                </c:pt>
                <c:pt idx="3">
                  <c:v>INVERSION</c:v>
                </c:pt>
              </c:strCache>
            </c:strRef>
          </c:cat>
          <c:val>
            <c:numRef>
              <c:f>'PPTO % EJECUCION'!$B$97:$B$100</c:f>
              <c:numCache>
                <c:formatCode>"$"#,##0.00_);[Red]\("$"#,##0.00\)</c:formatCode>
                <c:ptCount val="4"/>
                <c:pt idx="0">
                  <c:v>62562283685</c:v>
                </c:pt>
                <c:pt idx="1">
                  <c:v>17151503974</c:v>
                </c:pt>
                <c:pt idx="2">
                  <c:v>646653952026</c:v>
                </c:pt>
                <c:pt idx="3">
                  <c:v>1093968574787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GASTOS DE PERSONAL</a:t>
            </a:r>
          </a:p>
        </c:rich>
      </c:tx>
      <c:layout>
        <c:manualLayout>
          <c:xMode val="edge"/>
          <c:yMode val="edge"/>
          <c:x val="0.38688160398288324"/>
          <c:y val="4.1348376229090765E-3"/>
        </c:manualLayout>
      </c:layout>
      <c:overlay val="0"/>
    </c:title>
    <c:autoTitleDeleted val="0"/>
    <c:plotArea>
      <c:layout>
        <c:manualLayout>
          <c:layoutTarget val="inner"/>
          <c:xMode val="edge"/>
          <c:yMode val="edge"/>
          <c:x val="0.27502293270700817"/>
          <c:y val="0.14626846027107043"/>
          <c:w val="0.68836561795288653"/>
          <c:h val="0.68171516603902771"/>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RUBROS'!$E$5:$I$5</c:f>
              <c:numCache>
                <c:formatCode>_("$"* #,##0.00_);_("$"* \(#,##0.00\);_("$"* "-"??_);_(@_)</c:formatCode>
                <c:ptCount val="5"/>
                <c:pt idx="0">
                  <c:v>62562283685</c:v>
                </c:pt>
                <c:pt idx="1">
                  <c:v>61720255844.569992</c:v>
                </c:pt>
                <c:pt idx="2">
                  <c:v>61380607184.569992</c:v>
                </c:pt>
                <c:pt idx="3">
                  <c:v>61343898810.57</c:v>
                </c:pt>
                <c:pt idx="4">
                  <c:v>842027840.43000805</c:v>
                </c:pt>
              </c:numCache>
            </c:numRef>
          </c:val>
        </c:ser>
        <c:ser>
          <c:idx val="1"/>
          <c:order val="1"/>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RUBROS'!$D$5</c:f>
              <c:numCache>
                <c:formatCode>_(* #,##0.00_);_(* \(#,##0.00\);_(* "-"??_);_(@_)</c:formatCode>
                <c:ptCount val="1"/>
                <c:pt idx="0">
                  <c:v>0</c:v>
                </c:pt>
              </c:numCache>
            </c:numRef>
          </c:val>
        </c:ser>
        <c:dLbls>
          <c:showLegendKey val="0"/>
          <c:showVal val="0"/>
          <c:showCatName val="0"/>
          <c:showSerName val="0"/>
          <c:showPercent val="0"/>
          <c:showBubbleSize val="0"/>
        </c:dLbls>
        <c:gapWidth val="80"/>
        <c:overlap val="40"/>
        <c:axId val="384823744"/>
        <c:axId val="384824864"/>
      </c:barChart>
      <c:catAx>
        <c:axId val="3848237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24864"/>
        <c:crosses val="autoZero"/>
        <c:auto val="1"/>
        <c:lblAlgn val="ctr"/>
        <c:lblOffset val="100"/>
        <c:tickLblSkip val="1"/>
        <c:tickMarkSkip val="1"/>
        <c:noMultiLvlLbl val="0"/>
      </c:catAx>
      <c:valAx>
        <c:axId val="384824864"/>
        <c:scaling>
          <c:orientation val="minMax"/>
        </c:scaling>
        <c:delete val="0"/>
        <c:axPos val="l"/>
        <c:majorGridlines/>
        <c:numFmt formatCode="_(&quot;$&quot;* #,##0.00_);_(&quot;$&quot;* \(#,##0.00\);_(&quot;$&quot;*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237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s-CO"/>
              <a:t>GASTOS GENERALES</a:t>
            </a:r>
          </a:p>
        </c:rich>
      </c:tx>
      <c:layout>
        <c:manualLayout>
          <c:xMode val="edge"/>
          <c:yMode val="edge"/>
          <c:x val="0.39601827549334112"/>
          <c:y val="2.8044094488188977E-3"/>
        </c:manualLayout>
      </c:layout>
      <c:overlay val="0"/>
    </c:title>
    <c:autoTitleDeleted val="0"/>
    <c:plotArea>
      <c:layout>
        <c:manualLayout>
          <c:layoutTarget val="inner"/>
          <c:xMode val="edge"/>
          <c:yMode val="edge"/>
          <c:x val="0.27095242408783832"/>
          <c:y val="0.12217091245947198"/>
          <c:w val="0.68836561795288653"/>
          <c:h val="0.74391523853635944"/>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RUBROS'!$E$6:$I$6</c:f>
              <c:numCache>
                <c:formatCode>_("$"* #,##0.00_);_("$"* \(#,##0.00\);_("$"* "-"??_);_(@_)</c:formatCode>
                <c:ptCount val="5"/>
                <c:pt idx="0">
                  <c:v>17151503974</c:v>
                </c:pt>
                <c:pt idx="1">
                  <c:v>16196074409.940001</c:v>
                </c:pt>
                <c:pt idx="2">
                  <c:v>14101985449.879999</c:v>
                </c:pt>
                <c:pt idx="3">
                  <c:v>13973273734.49</c:v>
                </c:pt>
                <c:pt idx="4">
                  <c:v>955429564.05999947</c:v>
                </c:pt>
              </c:numCache>
            </c:numRef>
          </c:val>
        </c:ser>
        <c:dLbls>
          <c:showLegendKey val="0"/>
          <c:showVal val="0"/>
          <c:showCatName val="0"/>
          <c:showSerName val="0"/>
          <c:showPercent val="0"/>
          <c:showBubbleSize val="0"/>
        </c:dLbls>
        <c:gapWidth val="110"/>
        <c:overlap val="40"/>
        <c:axId val="384831024"/>
        <c:axId val="384830464"/>
      </c:barChart>
      <c:catAx>
        <c:axId val="3848310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30464"/>
        <c:crosses val="autoZero"/>
        <c:auto val="1"/>
        <c:lblAlgn val="ctr"/>
        <c:lblOffset val="100"/>
        <c:tickLblSkip val="1"/>
        <c:tickMarkSkip val="1"/>
        <c:noMultiLvlLbl val="0"/>
      </c:catAx>
      <c:valAx>
        <c:axId val="384830464"/>
        <c:scaling>
          <c:orientation val="minMax"/>
        </c:scaling>
        <c:delete val="0"/>
        <c:axPos val="l"/>
        <c:majorGridlines/>
        <c:numFmt formatCode="_(&quot;$&quot;* #,##0.00_);_(&quot;$&quot;* \(#,##0.00\);_(&quot;$&quot;*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3102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s-CO"/>
              <a:t>TRANSFERENCIAS CORRIENTES</a:t>
            </a:r>
          </a:p>
        </c:rich>
      </c:tx>
      <c:layout>
        <c:manualLayout>
          <c:xMode val="edge"/>
          <c:yMode val="edge"/>
          <c:x val="0.33839912965735647"/>
          <c:y val="5.2540768469515079E-3"/>
        </c:manualLayout>
      </c:layout>
      <c:overlay val="0"/>
    </c:title>
    <c:autoTitleDeleted val="0"/>
    <c:plotArea>
      <c:layout>
        <c:manualLayout>
          <c:layoutTarget val="inner"/>
          <c:xMode val="edge"/>
          <c:yMode val="edge"/>
          <c:x val="0.26651480637813213"/>
          <c:y val="0.12229393860978645"/>
          <c:w val="0.70842824601366738"/>
          <c:h val="0.71664978497406129"/>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RUBROS'!$E$7:$I$7</c:f>
              <c:numCache>
                <c:formatCode>_("$"* #,##0.00_);_("$"* \(#,##0.00\);_("$"* "-"??_);_(@_)</c:formatCode>
                <c:ptCount val="5"/>
                <c:pt idx="0">
                  <c:v>646653952026</c:v>
                </c:pt>
                <c:pt idx="1">
                  <c:v>596128814651.52002</c:v>
                </c:pt>
                <c:pt idx="2">
                  <c:v>491932024812.33997</c:v>
                </c:pt>
                <c:pt idx="3">
                  <c:v>455691881383.63995</c:v>
                </c:pt>
                <c:pt idx="4">
                  <c:v>50525137374.47998</c:v>
                </c:pt>
              </c:numCache>
            </c:numRef>
          </c:val>
        </c:ser>
        <c:dLbls>
          <c:showLegendKey val="0"/>
          <c:showVal val="0"/>
          <c:showCatName val="0"/>
          <c:showSerName val="0"/>
          <c:showPercent val="0"/>
          <c:showBubbleSize val="0"/>
        </c:dLbls>
        <c:gapWidth val="110"/>
        <c:overlap val="40"/>
        <c:axId val="384825984"/>
        <c:axId val="384827664"/>
      </c:barChart>
      <c:catAx>
        <c:axId val="3848259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27664"/>
        <c:crosses val="autoZero"/>
        <c:auto val="1"/>
        <c:lblAlgn val="ctr"/>
        <c:lblOffset val="100"/>
        <c:tickLblSkip val="1"/>
        <c:tickMarkSkip val="1"/>
        <c:noMultiLvlLbl val="0"/>
      </c:catAx>
      <c:valAx>
        <c:axId val="384827664"/>
        <c:scaling>
          <c:orientation val="minMax"/>
        </c:scaling>
        <c:delete val="0"/>
        <c:axPos val="l"/>
        <c:majorGridlines/>
        <c:numFmt formatCode="_(&quot;$&quot;* #,##0.00_);_(&quot;$&quot;* \(#,##0.00\);_(&quot;$&quot;*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2598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800" b="1" i="0" u="none" strike="noStrike" baseline="0">
                <a:solidFill>
                  <a:srgbClr val="000000"/>
                </a:solidFill>
                <a:latin typeface="Calibri"/>
                <a:ea typeface="Calibri"/>
                <a:cs typeface="Calibri"/>
              </a:defRPr>
            </a:pPr>
            <a:r>
              <a:rPr lang="es-CO"/>
              <a:t>INVERSIÓN</a:t>
            </a:r>
          </a:p>
        </c:rich>
      </c:tx>
      <c:layout>
        <c:manualLayout>
          <c:xMode val="edge"/>
          <c:yMode val="edge"/>
          <c:x val="0.45950214269983791"/>
          <c:y val="2.1418156063825354E-3"/>
        </c:manualLayout>
      </c:layout>
      <c:overlay val="0"/>
    </c:title>
    <c:autoTitleDeleted val="0"/>
    <c:plotArea>
      <c:layout>
        <c:manualLayout>
          <c:layoutTarget val="inner"/>
          <c:xMode val="edge"/>
          <c:yMode val="edge"/>
          <c:x val="0.285132382892057"/>
          <c:y val="0.12920584926884138"/>
          <c:w val="0.68228105906313641"/>
          <c:h val="0.69870129870129871"/>
        </c:manualLayout>
      </c:layout>
      <c:barChart>
        <c:barDir val="col"/>
        <c:grouping val="clustered"/>
        <c:varyColors val="0"/>
        <c:ser>
          <c:idx val="0"/>
          <c:order val="0"/>
          <c:invertIfNegative val="0"/>
          <c:cat>
            <c:strRef>
              <c:f>'EJECUCION X RUBROS'!$E$4:$I$4</c:f>
              <c:strCache>
                <c:ptCount val="5"/>
                <c:pt idx="0">
                  <c:v>APROPIACION VIGENTE</c:v>
                </c:pt>
                <c:pt idx="1">
                  <c:v>COMPROMISOS </c:v>
                </c:pt>
                <c:pt idx="2">
                  <c:v>OBLIGACIONES </c:v>
                </c:pt>
                <c:pt idx="3">
                  <c:v>PAGOS </c:v>
                </c:pt>
                <c:pt idx="4">
                  <c:v>APROPIACION SIN COMPROMETER </c:v>
                </c:pt>
              </c:strCache>
            </c:strRef>
          </c:cat>
          <c:val>
            <c:numRef>
              <c:f>'EJECUCION X RUBROS'!$E$9:$I$9</c:f>
              <c:numCache>
                <c:formatCode>_("$"* #,##0.00_);_("$"* \(#,##0.00\);_("$"* "-"??_);_(@_)</c:formatCode>
                <c:ptCount val="5"/>
                <c:pt idx="0">
                  <c:v>1093968574787</c:v>
                </c:pt>
                <c:pt idx="1">
                  <c:v>1048274882226.37</c:v>
                </c:pt>
                <c:pt idx="2">
                  <c:v>822475501211.51001</c:v>
                </c:pt>
                <c:pt idx="3">
                  <c:v>705296683570.29993</c:v>
                </c:pt>
                <c:pt idx="4">
                  <c:v>45693692560.630005</c:v>
                </c:pt>
              </c:numCache>
            </c:numRef>
          </c:val>
        </c:ser>
        <c:dLbls>
          <c:showLegendKey val="0"/>
          <c:showVal val="0"/>
          <c:showCatName val="0"/>
          <c:showSerName val="0"/>
          <c:showPercent val="0"/>
          <c:showBubbleSize val="0"/>
        </c:dLbls>
        <c:gapWidth val="110"/>
        <c:overlap val="40"/>
        <c:axId val="384826544"/>
        <c:axId val="384833824"/>
      </c:barChart>
      <c:catAx>
        <c:axId val="3848265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33824"/>
        <c:crosses val="autoZero"/>
        <c:auto val="1"/>
        <c:lblAlgn val="ctr"/>
        <c:lblOffset val="100"/>
        <c:tickLblSkip val="1"/>
        <c:tickMarkSkip val="1"/>
        <c:noMultiLvlLbl val="0"/>
      </c:catAx>
      <c:valAx>
        <c:axId val="384833824"/>
        <c:scaling>
          <c:orientation val="minMax"/>
        </c:scaling>
        <c:delete val="0"/>
        <c:axPos val="l"/>
        <c:majorGridlines/>
        <c:numFmt formatCode="_(&quot;$&quot;* #,##0.00_);_(&quot;$&quot;* \(#,##0.00\);_(&quot;$&quot;*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3848265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64556-12DD-4787-9A4F-8A7E180FB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5845</Words>
  <Characters>32152</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37922</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Cesar Joaquin Sopo Segura</cp:lastModifiedBy>
  <cp:revision>11</cp:revision>
  <cp:lastPrinted>2017-03-13T21:09:00Z</cp:lastPrinted>
  <dcterms:created xsi:type="dcterms:W3CDTF">2017-03-13T20:39:00Z</dcterms:created>
  <dcterms:modified xsi:type="dcterms:W3CDTF">2017-03-13T21:09:00Z</dcterms:modified>
</cp:coreProperties>
</file>