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89092D" w:rsidP="008174A0">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2</w:t>
            </w:r>
            <w:r w:rsidR="008174A0">
              <w:rPr>
                <w:rFonts w:ascii="Arial Narrow" w:eastAsia="Times New Roman" w:hAnsi="Arial Narrow" w:cs="Arial"/>
                <w:sz w:val="22"/>
                <w:szCs w:val="22"/>
                <w:lang w:val="es-ES" w:eastAsia="es-ES"/>
              </w:rPr>
              <w:t>6</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7654ED" w:rsidP="008174A0">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0</w:t>
            </w:r>
            <w:r w:rsidR="008174A0">
              <w:rPr>
                <w:rFonts w:ascii="Arial Narrow" w:eastAsia="Times New Roman" w:hAnsi="Arial Narrow" w:cs="Arial"/>
                <w:sz w:val="22"/>
                <w:szCs w:val="22"/>
                <w:lang w:val="es-ES" w:eastAsia="es-ES"/>
              </w:rPr>
              <w:t>5</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654ED">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w:t>
            </w:r>
            <w:r w:rsidR="007654ED">
              <w:rPr>
                <w:rFonts w:ascii="Arial Narrow" w:eastAsia="Times New Roman" w:hAnsi="Arial Narrow" w:cs="Arial"/>
                <w:sz w:val="22"/>
                <w:szCs w:val="22"/>
                <w:lang w:val="es-ES" w:eastAsia="es-ES"/>
              </w:rPr>
              <w:t>6</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8174A0">
            <w:pPr>
              <w:spacing w:after="0"/>
              <w:rPr>
                <w:rFonts w:ascii="Verdana" w:eastAsia="SimSun" w:hAnsi="Verdana" w:cs="Arial"/>
                <w:b/>
                <w:sz w:val="22"/>
                <w:szCs w:val="22"/>
              </w:rPr>
            </w:pPr>
            <w:r>
              <w:rPr>
                <w:rFonts w:ascii="Verdana" w:eastAsia="SimSun" w:hAnsi="Verdana" w:cs="Arial"/>
                <w:b/>
                <w:sz w:val="22"/>
                <w:szCs w:val="22"/>
              </w:rPr>
              <w:t>S</w:t>
            </w:r>
            <w:r w:rsidR="008174A0">
              <w:rPr>
                <w:rFonts w:ascii="Verdana" w:eastAsia="SimSun" w:hAnsi="Verdana" w:cs="Arial"/>
                <w:b/>
                <w:sz w:val="22"/>
                <w:szCs w:val="22"/>
              </w:rPr>
              <w:t>18</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073971" w:rsidP="00661560">
            <w:pPr>
              <w:jc w:val="both"/>
              <w:rPr>
                <w:rFonts w:ascii="Arial" w:hAnsi="Arial" w:cs="Arial"/>
                <w:sz w:val="22"/>
                <w:szCs w:val="22"/>
              </w:rPr>
            </w:pPr>
            <w:r w:rsidRPr="00264D08">
              <w:rPr>
                <w:rFonts w:ascii="Arial" w:hAnsi="Arial" w:cs="Arial"/>
                <w:sz w:val="22"/>
                <w:szCs w:val="22"/>
              </w:rPr>
              <w:t>Realizar seguimiento a</w:t>
            </w:r>
            <w:r w:rsidR="00661560">
              <w:rPr>
                <w:rFonts w:ascii="Arial" w:hAnsi="Arial" w:cs="Arial"/>
                <w:sz w:val="22"/>
                <w:szCs w:val="22"/>
              </w:rPr>
              <w:t xml:space="preserve"> </w:t>
            </w:r>
            <w:r w:rsidRPr="00264D08">
              <w:rPr>
                <w:rFonts w:ascii="Arial" w:hAnsi="Arial" w:cs="Arial"/>
                <w:sz w:val="22"/>
                <w:szCs w:val="22"/>
              </w:rPr>
              <w:t>l</w:t>
            </w:r>
            <w:r w:rsidR="00661560">
              <w:rPr>
                <w:rFonts w:ascii="Arial" w:hAnsi="Arial" w:cs="Arial"/>
                <w:sz w:val="22"/>
                <w:szCs w:val="22"/>
              </w:rPr>
              <w:t xml:space="preserve">a eficacia y a la efectividad del </w:t>
            </w:r>
            <w:r w:rsidRPr="00264D08">
              <w:rPr>
                <w:rFonts w:ascii="Arial" w:hAnsi="Arial" w:cs="Arial"/>
                <w:sz w:val="22"/>
                <w:szCs w:val="22"/>
              </w:rPr>
              <w:t>Plan de Mejoramiento Institucional suscrito con la Contraloría General de la República</w:t>
            </w:r>
            <w:r w:rsidRPr="00264D08">
              <w:rPr>
                <w:rFonts w:ascii="Arial" w:hAnsi="Arial" w:cs="Arial"/>
                <w:i/>
                <w:sz w:val="22"/>
                <w:szCs w:val="22"/>
              </w:rPr>
              <w:t>.</w:t>
            </w:r>
            <w:r w:rsidRPr="00264D08">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07397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Pr="00264D08">
              <w:rPr>
                <w:rFonts w:ascii="Arial" w:eastAsia="MS Mincho" w:hAnsi="Arial" w:cs="Arial"/>
                <w:b/>
                <w:sz w:val="22"/>
                <w:szCs w:val="22"/>
              </w:rPr>
              <w:t>con corte al 3</w:t>
            </w:r>
            <w:r w:rsidR="00F560E6">
              <w:rPr>
                <w:rFonts w:ascii="Arial" w:eastAsia="MS Mincho" w:hAnsi="Arial" w:cs="Arial"/>
                <w:b/>
                <w:sz w:val="22"/>
                <w:szCs w:val="22"/>
              </w:rPr>
              <w:t>1</w:t>
            </w:r>
            <w:r w:rsidRPr="00264D08">
              <w:rPr>
                <w:rFonts w:ascii="Arial" w:eastAsia="MS Mincho" w:hAnsi="Arial" w:cs="Arial"/>
                <w:b/>
                <w:sz w:val="22"/>
                <w:szCs w:val="22"/>
              </w:rPr>
              <w:t xml:space="preserve"> de </w:t>
            </w:r>
            <w:r w:rsidR="008174A0">
              <w:rPr>
                <w:rFonts w:ascii="Arial" w:eastAsia="MS Mincho" w:hAnsi="Arial" w:cs="Arial"/>
                <w:b/>
                <w:sz w:val="22"/>
                <w:szCs w:val="22"/>
              </w:rPr>
              <w:t>marzo</w:t>
            </w:r>
            <w:r w:rsidRPr="00264D08">
              <w:rPr>
                <w:rFonts w:ascii="Arial" w:eastAsia="MS Mincho" w:hAnsi="Arial" w:cs="Arial"/>
                <w:b/>
                <w:sz w:val="22"/>
                <w:szCs w:val="22"/>
              </w:rPr>
              <w:t xml:space="preserve"> de 201</w:t>
            </w:r>
            <w:r w:rsidR="008174A0">
              <w:rPr>
                <w:rFonts w:ascii="Arial" w:eastAsia="MS Mincho" w:hAnsi="Arial" w:cs="Arial"/>
                <w:b/>
                <w:sz w:val="22"/>
                <w:szCs w:val="22"/>
              </w:rPr>
              <w:t>6</w:t>
            </w:r>
            <w:r w:rsidRPr="00264D08">
              <w:rPr>
                <w:rFonts w:ascii="Arial" w:eastAsia="MS Mincho" w:hAnsi="Arial" w:cs="Arial"/>
                <w:b/>
                <w:sz w:val="22"/>
                <w:szCs w:val="22"/>
              </w:rPr>
              <w:t>.</w:t>
            </w:r>
          </w:p>
          <w:p w:rsidR="00073971" w:rsidRPr="00264D08" w:rsidRDefault="00073971" w:rsidP="0007397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073971" w:rsidP="00073971">
            <w:pPr>
              <w:jc w:val="both"/>
              <w:rPr>
                <w:rFonts w:ascii="Arial" w:hAnsi="Arial" w:cs="Arial"/>
                <w:sz w:val="22"/>
                <w:szCs w:val="22"/>
              </w:rPr>
            </w:pPr>
            <w:r w:rsidRPr="00264D08">
              <w:rPr>
                <w:rFonts w:ascii="Arial" w:eastAsia="MS Mincho" w:hAnsi="Arial" w:cs="Arial"/>
                <w:sz w:val="22"/>
                <w:szCs w:val="22"/>
              </w:rPr>
              <w:t>Se adjuntan en cd,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761C14"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264D08" w:rsidRPr="00073971" w:rsidRDefault="00264D08" w:rsidP="00DD2063">
      <w:pPr>
        <w:spacing w:after="0"/>
        <w:rPr>
          <w:rFonts w:ascii="Arial" w:hAnsi="Arial" w:cs="Arial"/>
          <w:b/>
          <w:sz w:val="22"/>
          <w:szCs w:val="22"/>
        </w:rPr>
      </w:pPr>
    </w:p>
    <w:p w:rsidR="00073971" w:rsidRDefault="00073971" w:rsidP="00073971">
      <w:pPr>
        <w:jc w:val="both"/>
        <w:rPr>
          <w:rFonts w:ascii="Arial" w:hAnsi="Arial" w:cs="Arial"/>
          <w:sz w:val="22"/>
          <w:szCs w:val="22"/>
        </w:rPr>
      </w:pPr>
      <w:r w:rsidRPr="00264D08">
        <w:rPr>
          <w:rFonts w:ascii="Arial" w:hAnsi="Arial" w:cs="Arial"/>
          <w:sz w:val="22"/>
          <w:szCs w:val="22"/>
        </w:rPr>
        <w:t xml:space="preserve">La Unidad para la Atención y Reparación Integral a las Víctimas ha suscrito </w:t>
      </w:r>
      <w:r w:rsidR="00661560">
        <w:rPr>
          <w:rFonts w:ascii="Arial" w:hAnsi="Arial" w:cs="Arial"/>
          <w:sz w:val="22"/>
          <w:szCs w:val="22"/>
        </w:rPr>
        <w:t>diez</w:t>
      </w:r>
      <w:r w:rsidR="009214EB" w:rsidRPr="00264D08">
        <w:rPr>
          <w:rFonts w:ascii="Arial" w:hAnsi="Arial" w:cs="Arial"/>
          <w:sz w:val="22"/>
          <w:szCs w:val="22"/>
        </w:rPr>
        <w:t xml:space="preserve"> </w:t>
      </w:r>
      <w:r w:rsidRPr="00264D08">
        <w:rPr>
          <w:rFonts w:ascii="Arial" w:hAnsi="Arial" w:cs="Arial"/>
          <w:sz w:val="22"/>
          <w:szCs w:val="22"/>
        </w:rPr>
        <w:t>(</w:t>
      </w:r>
      <w:r w:rsidR="00661560">
        <w:rPr>
          <w:rFonts w:ascii="Arial" w:hAnsi="Arial" w:cs="Arial"/>
          <w:sz w:val="22"/>
          <w:szCs w:val="22"/>
        </w:rPr>
        <w:t>10</w:t>
      </w:r>
      <w:r w:rsidRPr="00264D08">
        <w:rPr>
          <w:rFonts w:ascii="Arial" w:hAnsi="Arial" w:cs="Arial"/>
          <w:sz w:val="22"/>
          <w:szCs w:val="22"/>
        </w:rPr>
        <w:t>) planes de mejoramiento con la Contraloría General de la República, entre el 2013 y el 201</w:t>
      </w:r>
      <w:r w:rsidR="008174A0">
        <w:rPr>
          <w:rFonts w:ascii="Arial" w:hAnsi="Arial" w:cs="Arial"/>
          <w:sz w:val="22"/>
          <w:szCs w:val="22"/>
        </w:rPr>
        <w:t>6</w:t>
      </w:r>
      <w:r w:rsidRPr="00264D08">
        <w:rPr>
          <w:rFonts w:ascii="Arial" w:hAnsi="Arial" w:cs="Arial"/>
          <w:sz w:val="22"/>
          <w:szCs w:val="22"/>
        </w:rPr>
        <w:t>, a saber:</w:t>
      </w:r>
    </w:p>
    <w:p w:rsidR="00071BCF" w:rsidRDefault="00071BCF" w:rsidP="00071BCF">
      <w:pPr>
        <w:jc w:val="both"/>
        <w:rPr>
          <w:rFonts w:ascii="Arial" w:hAnsi="Arial" w:cs="Arial"/>
          <w:sz w:val="22"/>
          <w:szCs w:val="22"/>
        </w:rPr>
      </w:pPr>
      <w:r w:rsidRPr="00264D08">
        <w:rPr>
          <w:rFonts w:ascii="Arial" w:hAnsi="Arial" w:cs="Arial"/>
          <w:sz w:val="22"/>
          <w:szCs w:val="22"/>
        </w:rPr>
        <w:t xml:space="preserve">El ente de control ha generado en el desarrollo de sus auditorías y actuaciones especiales doscientos </w:t>
      </w:r>
      <w:r w:rsidR="00007C47">
        <w:rPr>
          <w:rFonts w:ascii="Arial" w:hAnsi="Arial" w:cs="Arial"/>
          <w:sz w:val="22"/>
          <w:szCs w:val="22"/>
        </w:rPr>
        <w:t>cincuenta y dos</w:t>
      </w:r>
      <w:r w:rsidRPr="00264D08">
        <w:rPr>
          <w:rFonts w:ascii="Arial" w:hAnsi="Arial" w:cs="Arial"/>
          <w:sz w:val="22"/>
          <w:szCs w:val="22"/>
        </w:rPr>
        <w:t xml:space="preserve"> (2</w:t>
      </w:r>
      <w:r w:rsidR="00007C47">
        <w:rPr>
          <w:rFonts w:ascii="Arial" w:hAnsi="Arial" w:cs="Arial"/>
          <w:sz w:val="22"/>
          <w:szCs w:val="22"/>
        </w:rPr>
        <w:t>52</w:t>
      </w:r>
      <w:r w:rsidRPr="00264D08">
        <w:rPr>
          <w:rFonts w:ascii="Arial" w:hAnsi="Arial" w:cs="Arial"/>
          <w:sz w:val="22"/>
          <w:szCs w:val="22"/>
        </w:rPr>
        <w:t>)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1BCF" w:rsidRPr="00264D08" w:rsidRDefault="00071BCF" w:rsidP="00073971">
      <w:pPr>
        <w:jc w:val="both"/>
        <w:rPr>
          <w:rFonts w:ascii="Arial" w:hAnsi="Arial" w:cs="Arial"/>
          <w:sz w:val="22"/>
          <w:szCs w:val="22"/>
        </w:rPr>
      </w:pPr>
    </w:p>
    <w:p w:rsidR="00073971" w:rsidRDefault="00007C47" w:rsidP="009214EB">
      <w:pPr>
        <w:jc w:val="center"/>
        <w:rPr>
          <w:rFonts w:ascii="Arial" w:hAnsi="Arial" w:cs="Arial"/>
          <w:sz w:val="22"/>
          <w:szCs w:val="22"/>
        </w:rPr>
      </w:pPr>
      <w:r w:rsidRPr="00B05142">
        <w:rPr>
          <w:noProof/>
          <w:sz w:val="22"/>
          <w:szCs w:val="22"/>
          <w:lang w:val="es-CO" w:eastAsia="es-CO"/>
        </w:rPr>
        <w:lastRenderedPageBreak/>
        <w:drawing>
          <wp:inline distT="0" distB="0" distL="0" distR="0" wp14:anchorId="2E9A7B8F" wp14:editId="7782E361">
            <wp:extent cx="5086350" cy="3400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400425"/>
                    </a:xfrm>
                    <a:prstGeom prst="rect">
                      <a:avLst/>
                    </a:prstGeom>
                    <a:noFill/>
                    <a:ln>
                      <a:noFill/>
                    </a:ln>
                  </pic:spPr>
                </pic:pic>
              </a:graphicData>
            </a:graphic>
          </wp:inline>
        </w:drawing>
      </w:r>
    </w:p>
    <w:p w:rsidR="00073971" w:rsidRPr="00264D08" w:rsidRDefault="00073971" w:rsidP="00073971">
      <w:pPr>
        <w:jc w:val="both"/>
        <w:rPr>
          <w:rFonts w:ascii="Arial" w:hAnsi="Arial" w:cs="Arial"/>
          <w:sz w:val="22"/>
          <w:szCs w:val="22"/>
        </w:rPr>
      </w:pPr>
      <w:r w:rsidRPr="00A534C0">
        <w:rPr>
          <w:rFonts w:ascii="Arial" w:hAnsi="Arial" w:cs="Arial"/>
          <w:sz w:val="22"/>
          <w:szCs w:val="22"/>
        </w:rPr>
        <w:t xml:space="preserve">De los </w:t>
      </w:r>
      <w:r w:rsidR="00007C47" w:rsidRPr="00A534C0">
        <w:rPr>
          <w:rFonts w:ascii="Arial" w:hAnsi="Arial" w:cs="Arial"/>
          <w:sz w:val="22"/>
          <w:szCs w:val="22"/>
        </w:rPr>
        <w:t>doscientos cincuenta y dos (252) hallazgos</w:t>
      </w:r>
      <w:r w:rsidRPr="00A534C0">
        <w:rPr>
          <w:rFonts w:ascii="Arial" w:hAnsi="Arial" w:cs="Arial"/>
          <w:sz w:val="22"/>
          <w:szCs w:val="22"/>
        </w:rPr>
        <w:t xml:space="preserve">, la Unidad formuló </w:t>
      </w:r>
      <w:r w:rsidR="00A62B76" w:rsidRPr="00A534C0">
        <w:rPr>
          <w:rFonts w:ascii="Arial" w:hAnsi="Arial" w:cs="Arial"/>
          <w:sz w:val="22"/>
          <w:szCs w:val="22"/>
        </w:rPr>
        <w:t>seiscientas</w:t>
      </w:r>
      <w:r w:rsidR="009214EB" w:rsidRPr="00A534C0">
        <w:rPr>
          <w:rFonts w:ascii="Arial" w:hAnsi="Arial" w:cs="Arial"/>
          <w:sz w:val="22"/>
          <w:szCs w:val="22"/>
        </w:rPr>
        <w:t xml:space="preserve"> </w:t>
      </w:r>
      <w:r w:rsidR="00A534C0" w:rsidRPr="00A534C0">
        <w:rPr>
          <w:rFonts w:ascii="Arial" w:hAnsi="Arial" w:cs="Arial"/>
          <w:sz w:val="22"/>
          <w:szCs w:val="22"/>
        </w:rPr>
        <w:t>setenta</w:t>
      </w:r>
      <w:r w:rsidRPr="00A534C0">
        <w:rPr>
          <w:rFonts w:ascii="Arial" w:hAnsi="Arial" w:cs="Arial"/>
          <w:sz w:val="22"/>
          <w:szCs w:val="22"/>
        </w:rPr>
        <w:t xml:space="preserve"> (</w:t>
      </w:r>
      <w:r w:rsidR="009214EB" w:rsidRPr="00A534C0">
        <w:rPr>
          <w:rFonts w:ascii="Arial" w:hAnsi="Arial" w:cs="Arial"/>
          <w:sz w:val="22"/>
          <w:szCs w:val="22"/>
        </w:rPr>
        <w:t>6</w:t>
      </w:r>
      <w:r w:rsidR="00A534C0" w:rsidRPr="00A534C0">
        <w:rPr>
          <w:rFonts w:ascii="Arial" w:hAnsi="Arial" w:cs="Arial"/>
          <w:sz w:val="22"/>
          <w:szCs w:val="22"/>
        </w:rPr>
        <w:t>70</w:t>
      </w:r>
      <w:r w:rsidRPr="00A534C0">
        <w:rPr>
          <w:rFonts w:ascii="Arial" w:hAnsi="Arial" w:cs="Arial"/>
          <w:sz w:val="22"/>
          <w:szCs w:val="22"/>
        </w:rPr>
        <w:t xml:space="preserve">) acciones de mejora con </w:t>
      </w:r>
      <w:r w:rsidR="00A62B76" w:rsidRPr="00A534C0">
        <w:rPr>
          <w:rFonts w:ascii="Arial" w:hAnsi="Arial" w:cs="Arial"/>
          <w:sz w:val="22"/>
          <w:szCs w:val="22"/>
        </w:rPr>
        <w:t>novecientas</w:t>
      </w:r>
      <w:r w:rsidR="00A534C0" w:rsidRPr="00A534C0">
        <w:rPr>
          <w:rFonts w:ascii="Arial" w:hAnsi="Arial" w:cs="Arial"/>
          <w:sz w:val="22"/>
          <w:szCs w:val="22"/>
        </w:rPr>
        <w:t xml:space="preserve"> catorce</w:t>
      </w:r>
      <w:r w:rsidRPr="00A534C0">
        <w:rPr>
          <w:rFonts w:ascii="Arial" w:hAnsi="Arial" w:cs="Arial"/>
          <w:sz w:val="22"/>
          <w:szCs w:val="22"/>
        </w:rPr>
        <w:t xml:space="preserve"> (</w:t>
      </w:r>
      <w:r w:rsidR="00A534C0" w:rsidRPr="00A534C0">
        <w:rPr>
          <w:rFonts w:ascii="Arial" w:hAnsi="Arial" w:cs="Arial"/>
          <w:sz w:val="22"/>
          <w:szCs w:val="22"/>
        </w:rPr>
        <w:t>914</w:t>
      </w:r>
      <w:r w:rsidRPr="00A534C0">
        <w:rPr>
          <w:rFonts w:ascii="Arial" w:hAnsi="Arial" w:cs="Arial"/>
          <w:sz w:val="22"/>
          <w:szCs w:val="22"/>
        </w:rPr>
        <w:t xml:space="preserve">) actividades y </w:t>
      </w:r>
      <w:r w:rsidR="00A62B76" w:rsidRPr="00A534C0">
        <w:rPr>
          <w:rFonts w:ascii="Arial" w:hAnsi="Arial" w:cs="Arial"/>
          <w:sz w:val="22"/>
          <w:szCs w:val="22"/>
        </w:rPr>
        <w:t xml:space="preserve">novecientas </w:t>
      </w:r>
      <w:r w:rsidR="00007C47" w:rsidRPr="00A534C0">
        <w:rPr>
          <w:rFonts w:ascii="Arial" w:hAnsi="Arial" w:cs="Arial"/>
          <w:sz w:val="22"/>
          <w:szCs w:val="22"/>
        </w:rPr>
        <w:t>cuarenta y ocho</w:t>
      </w:r>
      <w:r w:rsidRPr="00A534C0">
        <w:rPr>
          <w:rFonts w:ascii="Arial" w:hAnsi="Arial" w:cs="Arial"/>
          <w:sz w:val="22"/>
          <w:szCs w:val="22"/>
        </w:rPr>
        <w:t xml:space="preserve"> (</w:t>
      </w:r>
      <w:r w:rsidR="00A62B76" w:rsidRPr="00A534C0">
        <w:rPr>
          <w:rFonts w:ascii="Arial" w:hAnsi="Arial" w:cs="Arial"/>
          <w:sz w:val="22"/>
          <w:szCs w:val="22"/>
        </w:rPr>
        <w:t>9</w:t>
      </w:r>
      <w:r w:rsidR="00007C47" w:rsidRPr="00A534C0">
        <w:rPr>
          <w:rFonts w:ascii="Arial" w:hAnsi="Arial" w:cs="Arial"/>
          <w:sz w:val="22"/>
          <w:szCs w:val="22"/>
        </w:rPr>
        <w:t>48</w:t>
      </w:r>
      <w:r w:rsidRPr="00A534C0">
        <w:rPr>
          <w:rFonts w:ascii="Arial" w:hAnsi="Arial" w:cs="Arial"/>
          <w:sz w:val="22"/>
          <w:szCs w:val="22"/>
        </w:rPr>
        <w:t>) unidades de medida, estas últimas desagregadas de la siguiente manera</w:t>
      </w:r>
      <w:r w:rsidRPr="00264D08">
        <w:rPr>
          <w:rFonts w:ascii="Arial" w:hAnsi="Arial" w:cs="Arial"/>
          <w:sz w:val="22"/>
          <w:szCs w:val="22"/>
        </w:rPr>
        <w:t>:</w:t>
      </w:r>
    </w:p>
    <w:p w:rsidR="009338D3" w:rsidRDefault="008D7FD9" w:rsidP="00073971">
      <w:pPr>
        <w:spacing w:after="240"/>
        <w:jc w:val="both"/>
        <w:rPr>
          <w:rFonts w:ascii="Arial" w:eastAsia="MS Mincho" w:hAnsi="Arial" w:cs="Arial"/>
          <w:sz w:val="22"/>
          <w:szCs w:val="22"/>
        </w:rPr>
      </w:pPr>
      <w:r w:rsidRPr="008D7FD9">
        <w:rPr>
          <w:noProof/>
          <w:lang w:val="es-CO" w:eastAsia="es-CO"/>
        </w:rPr>
        <w:drawing>
          <wp:inline distT="0" distB="0" distL="0" distR="0">
            <wp:extent cx="6043731" cy="3819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034" cy="3823509"/>
                    </a:xfrm>
                    <a:prstGeom prst="rect">
                      <a:avLst/>
                    </a:prstGeom>
                    <a:noFill/>
                    <a:ln>
                      <a:noFill/>
                    </a:ln>
                  </pic:spPr>
                </pic:pic>
              </a:graphicData>
            </a:graphic>
          </wp:inline>
        </w:drawing>
      </w:r>
    </w:p>
    <w:p w:rsidR="00073971" w:rsidRPr="005A75DB" w:rsidRDefault="00073971" w:rsidP="00073971">
      <w:pPr>
        <w:spacing w:after="240"/>
        <w:jc w:val="both"/>
        <w:rPr>
          <w:rFonts w:ascii="Arial" w:eastAsia="MS Mincho" w:hAnsi="Arial" w:cs="Arial"/>
          <w:sz w:val="22"/>
          <w:szCs w:val="22"/>
        </w:rPr>
      </w:pPr>
      <w:r w:rsidRPr="005A75DB">
        <w:rPr>
          <w:rFonts w:ascii="Arial" w:eastAsia="MS Mincho" w:hAnsi="Arial" w:cs="Arial"/>
          <w:sz w:val="22"/>
          <w:szCs w:val="22"/>
        </w:rPr>
        <w:lastRenderedPageBreak/>
        <w:t xml:space="preserve">Frente al total del Plan de Mejoramiento la Unidad a </w:t>
      </w:r>
      <w:r w:rsidR="005A75DB" w:rsidRPr="005A75DB">
        <w:rPr>
          <w:rFonts w:ascii="Arial" w:eastAsia="MS Mincho" w:hAnsi="Arial" w:cs="Arial"/>
          <w:sz w:val="22"/>
          <w:szCs w:val="22"/>
        </w:rPr>
        <w:t>marzo</w:t>
      </w:r>
      <w:r w:rsidRPr="005A75DB">
        <w:rPr>
          <w:rFonts w:ascii="Arial" w:eastAsia="MS Mincho" w:hAnsi="Arial" w:cs="Arial"/>
          <w:sz w:val="22"/>
          <w:szCs w:val="22"/>
        </w:rPr>
        <w:t xml:space="preserve"> 3</w:t>
      </w:r>
      <w:r w:rsidR="00877E22" w:rsidRPr="005A75DB">
        <w:rPr>
          <w:rFonts w:ascii="Arial" w:eastAsia="MS Mincho" w:hAnsi="Arial" w:cs="Arial"/>
          <w:sz w:val="22"/>
          <w:szCs w:val="22"/>
        </w:rPr>
        <w:t>1</w:t>
      </w:r>
      <w:r w:rsidRPr="005A75DB">
        <w:rPr>
          <w:rFonts w:ascii="Arial" w:eastAsia="MS Mincho" w:hAnsi="Arial" w:cs="Arial"/>
          <w:sz w:val="22"/>
          <w:szCs w:val="22"/>
        </w:rPr>
        <w:t xml:space="preserve"> de 201</w:t>
      </w:r>
      <w:r w:rsidR="005A75DB" w:rsidRPr="005A75DB">
        <w:rPr>
          <w:rFonts w:ascii="Arial" w:eastAsia="MS Mincho" w:hAnsi="Arial" w:cs="Arial"/>
          <w:sz w:val="22"/>
          <w:szCs w:val="22"/>
        </w:rPr>
        <w:t>6</w:t>
      </w:r>
      <w:r w:rsidRPr="005A75DB">
        <w:rPr>
          <w:rFonts w:ascii="Arial" w:eastAsia="MS Mincho" w:hAnsi="Arial" w:cs="Arial"/>
          <w:sz w:val="22"/>
          <w:szCs w:val="22"/>
        </w:rPr>
        <w:t xml:space="preserve"> cuenta con un avance  de </w:t>
      </w:r>
      <w:r w:rsidR="00877E22" w:rsidRPr="005A75DB">
        <w:rPr>
          <w:rFonts w:ascii="Arial" w:eastAsia="MS Mincho" w:hAnsi="Arial" w:cs="Arial"/>
          <w:sz w:val="22"/>
          <w:szCs w:val="22"/>
        </w:rPr>
        <w:t>7</w:t>
      </w:r>
      <w:r w:rsidR="005A75DB" w:rsidRPr="005A75DB">
        <w:rPr>
          <w:rFonts w:ascii="Arial" w:eastAsia="MS Mincho" w:hAnsi="Arial" w:cs="Arial"/>
          <w:sz w:val="22"/>
          <w:szCs w:val="22"/>
        </w:rPr>
        <w:t>9</w:t>
      </w:r>
      <w:r w:rsidRPr="005A75DB">
        <w:rPr>
          <w:rFonts w:ascii="Arial" w:eastAsia="MS Mincho" w:hAnsi="Arial" w:cs="Arial"/>
          <w:sz w:val="22"/>
          <w:szCs w:val="22"/>
        </w:rPr>
        <w:t>% (</w:t>
      </w:r>
      <w:r w:rsidR="00877E22" w:rsidRPr="005A75DB">
        <w:rPr>
          <w:rFonts w:ascii="Arial" w:eastAsia="MS Mincho" w:hAnsi="Arial" w:cs="Arial"/>
          <w:sz w:val="22"/>
          <w:szCs w:val="22"/>
        </w:rPr>
        <w:t>7</w:t>
      </w:r>
      <w:r w:rsidR="008D7FD9">
        <w:rPr>
          <w:rFonts w:ascii="Arial" w:eastAsia="MS Mincho" w:hAnsi="Arial" w:cs="Arial"/>
          <w:sz w:val="22"/>
          <w:szCs w:val="22"/>
        </w:rPr>
        <w:t>51</w:t>
      </w:r>
      <w:r w:rsidRPr="005A75DB">
        <w:rPr>
          <w:rFonts w:ascii="Arial" w:eastAsia="MS Mincho" w:hAnsi="Arial" w:cs="Arial"/>
          <w:sz w:val="22"/>
          <w:szCs w:val="22"/>
        </w:rPr>
        <w:t xml:space="preserve">) de unidades de medidas ejecutadas; </w:t>
      </w:r>
      <w:r w:rsidR="005A75DB" w:rsidRPr="005A75DB">
        <w:rPr>
          <w:rFonts w:ascii="Arial" w:eastAsia="MS Mincho" w:hAnsi="Arial" w:cs="Arial"/>
          <w:sz w:val="22"/>
          <w:szCs w:val="22"/>
        </w:rPr>
        <w:t>7</w:t>
      </w:r>
      <w:r w:rsidRPr="005A75DB">
        <w:rPr>
          <w:rFonts w:ascii="Arial" w:eastAsia="MS Mincho" w:hAnsi="Arial" w:cs="Arial"/>
          <w:sz w:val="22"/>
          <w:szCs w:val="22"/>
        </w:rPr>
        <w:t>% (</w:t>
      </w:r>
      <w:r w:rsidR="0082592E">
        <w:rPr>
          <w:rFonts w:ascii="Arial" w:eastAsia="MS Mincho" w:hAnsi="Arial" w:cs="Arial"/>
          <w:sz w:val="22"/>
          <w:szCs w:val="22"/>
        </w:rPr>
        <w:t>63</w:t>
      </w:r>
      <w:r w:rsidRPr="005A75DB">
        <w:rPr>
          <w:rFonts w:ascii="Arial" w:eastAsia="MS Mincho" w:hAnsi="Arial" w:cs="Arial"/>
          <w:sz w:val="22"/>
          <w:szCs w:val="22"/>
        </w:rPr>
        <w:t xml:space="preserve">) de unidades de medidas en ejecución; </w:t>
      </w:r>
      <w:r w:rsidR="005A75DB" w:rsidRPr="005A75DB">
        <w:rPr>
          <w:rFonts w:ascii="Arial" w:eastAsia="MS Mincho" w:hAnsi="Arial" w:cs="Arial"/>
          <w:sz w:val="22"/>
          <w:szCs w:val="22"/>
        </w:rPr>
        <w:t>5</w:t>
      </w:r>
      <w:r w:rsidRPr="005A75DB">
        <w:rPr>
          <w:rFonts w:ascii="Arial" w:eastAsia="MS Mincho" w:hAnsi="Arial" w:cs="Arial"/>
          <w:sz w:val="22"/>
          <w:szCs w:val="22"/>
        </w:rPr>
        <w:t>% (</w:t>
      </w:r>
      <w:r w:rsidR="005A75DB" w:rsidRPr="005A75DB">
        <w:rPr>
          <w:rFonts w:ascii="Arial" w:eastAsia="MS Mincho" w:hAnsi="Arial" w:cs="Arial"/>
          <w:sz w:val="22"/>
          <w:szCs w:val="22"/>
        </w:rPr>
        <w:t>4</w:t>
      </w:r>
      <w:r w:rsidR="00877E22" w:rsidRPr="005A75DB">
        <w:rPr>
          <w:rFonts w:ascii="Arial" w:eastAsia="MS Mincho" w:hAnsi="Arial" w:cs="Arial"/>
          <w:sz w:val="22"/>
          <w:szCs w:val="22"/>
        </w:rPr>
        <w:t>8</w:t>
      </w:r>
      <w:r w:rsidRPr="005A75DB">
        <w:rPr>
          <w:rFonts w:ascii="Arial" w:eastAsia="MS Mincho" w:hAnsi="Arial" w:cs="Arial"/>
          <w:sz w:val="22"/>
          <w:szCs w:val="22"/>
        </w:rPr>
        <w:t xml:space="preserve">) de unidades de medidas no reportadas, </w:t>
      </w:r>
      <w:r w:rsidR="005A75DB" w:rsidRPr="005A75DB">
        <w:rPr>
          <w:rFonts w:ascii="Arial" w:eastAsia="MS Mincho" w:hAnsi="Arial" w:cs="Arial"/>
          <w:sz w:val="22"/>
          <w:szCs w:val="22"/>
        </w:rPr>
        <w:t>5</w:t>
      </w:r>
      <w:r w:rsidRPr="005A75DB">
        <w:rPr>
          <w:rFonts w:ascii="Arial" w:eastAsia="MS Mincho" w:hAnsi="Arial" w:cs="Arial"/>
          <w:sz w:val="22"/>
          <w:szCs w:val="22"/>
        </w:rPr>
        <w:t>% (</w:t>
      </w:r>
      <w:r w:rsidR="005676FA" w:rsidRPr="005A75DB">
        <w:rPr>
          <w:rFonts w:ascii="Arial" w:eastAsia="MS Mincho" w:hAnsi="Arial" w:cs="Arial"/>
          <w:sz w:val="22"/>
          <w:szCs w:val="22"/>
        </w:rPr>
        <w:t>4</w:t>
      </w:r>
      <w:r w:rsidR="005A75DB" w:rsidRPr="005A75DB">
        <w:rPr>
          <w:rFonts w:ascii="Arial" w:eastAsia="MS Mincho" w:hAnsi="Arial" w:cs="Arial"/>
          <w:sz w:val="22"/>
          <w:szCs w:val="22"/>
        </w:rPr>
        <w:t>8</w:t>
      </w:r>
      <w:r w:rsidRPr="005A75DB">
        <w:rPr>
          <w:rFonts w:ascii="Arial" w:eastAsia="MS Mincho" w:hAnsi="Arial" w:cs="Arial"/>
          <w:sz w:val="22"/>
          <w:szCs w:val="22"/>
        </w:rPr>
        <w:t xml:space="preserve">) de unidades de medida reportadas y ejecutadas fuera de término, y </w:t>
      </w:r>
      <w:r w:rsidR="00877E22" w:rsidRPr="005A75DB">
        <w:rPr>
          <w:rFonts w:ascii="Arial" w:eastAsia="MS Mincho" w:hAnsi="Arial" w:cs="Arial"/>
          <w:sz w:val="22"/>
          <w:szCs w:val="22"/>
        </w:rPr>
        <w:t>4</w:t>
      </w:r>
      <w:r w:rsidRPr="005A75DB">
        <w:rPr>
          <w:rFonts w:ascii="Arial" w:eastAsia="MS Mincho" w:hAnsi="Arial" w:cs="Arial"/>
          <w:sz w:val="22"/>
          <w:szCs w:val="22"/>
        </w:rPr>
        <w:t>% (3</w:t>
      </w:r>
      <w:r w:rsidR="008D7FD9">
        <w:rPr>
          <w:rFonts w:ascii="Arial" w:eastAsia="MS Mincho" w:hAnsi="Arial" w:cs="Arial"/>
          <w:sz w:val="22"/>
          <w:szCs w:val="22"/>
        </w:rPr>
        <w:t>8</w:t>
      </w:r>
      <w:r w:rsidRPr="005A75DB">
        <w:rPr>
          <w:rFonts w:ascii="Arial" w:eastAsia="MS Mincho" w:hAnsi="Arial" w:cs="Arial"/>
          <w:sz w:val="22"/>
          <w:szCs w:val="22"/>
        </w:rPr>
        <w:t>) unidades de medida reportadas parcialmente.</w:t>
      </w:r>
    </w:p>
    <w:p w:rsidR="00073971" w:rsidRPr="00264D08" w:rsidRDefault="00073971" w:rsidP="00073971">
      <w:pPr>
        <w:spacing w:after="240"/>
        <w:jc w:val="both"/>
        <w:rPr>
          <w:rFonts w:ascii="Arial" w:eastAsia="MS Mincho" w:hAnsi="Arial" w:cs="Arial"/>
          <w:sz w:val="22"/>
          <w:szCs w:val="22"/>
        </w:rPr>
      </w:pPr>
      <w:r w:rsidRPr="005A75DB">
        <w:rPr>
          <w:rFonts w:ascii="Arial" w:eastAsia="MS Mincho" w:hAnsi="Arial" w:cs="Arial"/>
          <w:sz w:val="22"/>
          <w:szCs w:val="22"/>
        </w:rPr>
        <w:t xml:space="preserve">En cuanto al cumplimiento de las unidades de medida se observa que entre </w:t>
      </w:r>
      <w:r w:rsidR="00485FF0" w:rsidRPr="005A75DB">
        <w:rPr>
          <w:rFonts w:ascii="Arial" w:eastAsia="MS Mincho" w:hAnsi="Arial" w:cs="Arial"/>
          <w:sz w:val="22"/>
          <w:szCs w:val="22"/>
        </w:rPr>
        <w:t>las reportadas</w:t>
      </w:r>
      <w:r w:rsidRPr="005A75DB">
        <w:rPr>
          <w:rFonts w:ascii="Arial" w:eastAsia="MS Mincho" w:hAnsi="Arial" w:cs="Arial"/>
          <w:sz w:val="22"/>
          <w:szCs w:val="22"/>
        </w:rPr>
        <w:t xml:space="preserve"> a tiempo y reportadas pero ejecutadas fuera de términos se cuenta con el </w:t>
      </w:r>
      <w:r w:rsidR="0031594C" w:rsidRPr="0082592E">
        <w:rPr>
          <w:rFonts w:ascii="Arial" w:eastAsia="MS Mincho" w:hAnsi="Arial" w:cs="Arial"/>
          <w:sz w:val="22"/>
          <w:szCs w:val="22"/>
        </w:rPr>
        <w:t>8</w:t>
      </w:r>
      <w:r w:rsidR="005A75DB" w:rsidRPr="0082592E">
        <w:rPr>
          <w:rFonts w:ascii="Arial" w:eastAsia="MS Mincho" w:hAnsi="Arial" w:cs="Arial"/>
          <w:sz w:val="22"/>
          <w:szCs w:val="22"/>
        </w:rPr>
        <w:t>4</w:t>
      </w:r>
      <w:r w:rsidRPr="0082592E">
        <w:rPr>
          <w:rFonts w:ascii="Arial" w:eastAsia="MS Mincho" w:hAnsi="Arial" w:cs="Arial"/>
          <w:sz w:val="22"/>
          <w:szCs w:val="22"/>
        </w:rPr>
        <w:t>%</w:t>
      </w:r>
      <w:r w:rsidRPr="005A75DB">
        <w:rPr>
          <w:rFonts w:ascii="Arial" w:eastAsia="MS Mincho" w:hAnsi="Arial" w:cs="Arial"/>
          <w:sz w:val="22"/>
          <w:szCs w:val="22"/>
        </w:rPr>
        <w:t xml:space="preserve"> de avance. No se han cumplido </w:t>
      </w:r>
      <w:r w:rsidR="008361C3">
        <w:rPr>
          <w:rFonts w:ascii="Arial" w:eastAsia="MS Mincho" w:hAnsi="Arial" w:cs="Arial"/>
          <w:sz w:val="22"/>
          <w:szCs w:val="22"/>
        </w:rPr>
        <w:t>86</w:t>
      </w:r>
      <w:r w:rsidRPr="005A75DB">
        <w:rPr>
          <w:rFonts w:ascii="Arial" w:eastAsia="MS Mincho" w:hAnsi="Arial" w:cs="Arial"/>
          <w:sz w:val="22"/>
          <w:szCs w:val="22"/>
        </w:rPr>
        <w:t xml:space="preserve"> actividades dentro de las cuales se toman en cuenta las no reportadas y reportadas parcialmente </w:t>
      </w:r>
      <w:r w:rsidR="00485FF0" w:rsidRPr="005A75DB">
        <w:rPr>
          <w:rFonts w:ascii="Arial" w:eastAsia="MS Mincho" w:hAnsi="Arial" w:cs="Arial"/>
          <w:sz w:val="22"/>
          <w:szCs w:val="22"/>
        </w:rPr>
        <w:t>equivalentes</w:t>
      </w:r>
      <w:r w:rsidRPr="005A75DB">
        <w:rPr>
          <w:rFonts w:ascii="Arial" w:eastAsia="MS Mincho" w:hAnsi="Arial" w:cs="Arial"/>
          <w:sz w:val="22"/>
          <w:szCs w:val="22"/>
        </w:rPr>
        <w:t xml:space="preserve"> al </w:t>
      </w:r>
      <w:r w:rsidR="005A75DB" w:rsidRPr="005A75DB">
        <w:rPr>
          <w:rFonts w:ascii="Arial" w:eastAsia="MS Mincho" w:hAnsi="Arial" w:cs="Arial"/>
          <w:sz w:val="22"/>
          <w:szCs w:val="22"/>
        </w:rPr>
        <w:t>9</w:t>
      </w:r>
      <w:r w:rsidRPr="005A75DB">
        <w:rPr>
          <w:rFonts w:ascii="Arial" w:eastAsia="MS Mincho" w:hAnsi="Arial" w:cs="Arial"/>
          <w:sz w:val="22"/>
          <w:szCs w:val="22"/>
        </w:rPr>
        <w:t>% del Plan.</w:t>
      </w:r>
      <w:r w:rsidR="000E052F">
        <w:rPr>
          <w:rFonts w:ascii="Arial" w:eastAsia="MS Mincho" w:hAnsi="Arial" w:cs="Arial"/>
          <w:sz w:val="22"/>
          <w:szCs w:val="22"/>
        </w:rPr>
        <w:t xml:space="preserve"> </w:t>
      </w:r>
    </w:p>
    <w:p w:rsidR="002A0317" w:rsidRPr="006D7E92" w:rsidRDefault="002A0317"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956"/>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CUMPLIMIENTO</w:t>
            </w:r>
          </w:p>
          <w:p w:rsidR="001A7D54" w:rsidRPr="00264D08" w:rsidRDefault="001A7D54" w:rsidP="001A7D54">
            <w:pPr>
              <w:pStyle w:val="Prrafodelista"/>
              <w:ind w:left="0"/>
              <w:jc w:val="both"/>
              <w:rPr>
                <w:rFonts w:ascii="Arial" w:hAnsi="Arial" w:cs="Arial"/>
                <w:sz w:val="22"/>
                <w:szCs w:val="22"/>
                <w:lang w:val="es-CO"/>
              </w:rPr>
            </w:pPr>
          </w:p>
          <w:p w:rsidR="001A7D54" w:rsidRDefault="001A7D54" w:rsidP="001A7D54">
            <w:pPr>
              <w:pStyle w:val="Prrafodelista"/>
              <w:ind w:left="0"/>
              <w:jc w:val="both"/>
              <w:rPr>
                <w:rFonts w:ascii="Arial" w:hAnsi="Arial" w:cs="Arial"/>
                <w:sz w:val="22"/>
                <w:szCs w:val="22"/>
                <w:lang w:val="es-CO"/>
              </w:rPr>
            </w:pPr>
            <w:r w:rsidRPr="00264D08">
              <w:rPr>
                <w:rFonts w:ascii="Arial" w:hAnsi="Arial" w:cs="Arial"/>
                <w:sz w:val="22"/>
                <w:szCs w:val="22"/>
                <w:lang w:val="es-CO"/>
              </w:rPr>
              <w:t xml:space="preserve">De acuerdo con el seguimiento efectuado se observa avances importantes en el cumplimiento de las actividades formuladas en el Plan de Mejoramiento dado que el porcentaje de avance es de </w:t>
            </w:r>
            <w:r w:rsidR="0031594C">
              <w:rPr>
                <w:rFonts w:ascii="Arial" w:hAnsi="Arial" w:cs="Arial"/>
                <w:sz w:val="22"/>
                <w:szCs w:val="22"/>
                <w:lang w:val="es-CO"/>
              </w:rPr>
              <w:t>8</w:t>
            </w:r>
            <w:r w:rsidR="007E2ACB">
              <w:rPr>
                <w:rFonts w:ascii="Arial" w:hAnsi="Arial" w:cs="Arial"/>
                <w:sz w:val="22"/>
                <w:szCs w:val="22"/>
                <w:lang w:val="es-CO"/>
              </w:rPr>
              <w:t>4</w:t>
            </w:r>
            <w:r w:rsidRPr="00264D08">
              <w:rPr>
                <w:rFonts w:ascii="Arial" w:hAnsi="Arial" w:cs="Arial"/>
                <w:sz w:val="22"/>
                <w:szCs w:val="22"/>
                <w:lang w:val="es-CO"/>
              </w:rPr>
              <w:t>%; sin embargo, se encuentra pendientes algunas actividades de cumplimiento respecto de las cuales se les informa a las dependencias para que tomen las medidas pertinentes e informen a la OCI respecto de la ejecución de las mismas.</w:t>
            </w:r>
          </w:p>
          <w:p w:rsidR="00BF4506" w:rsidRDefault="00BF4506" w:rsidP="001A7D54">
            <w:pPr>
              <w:pStyle w:val="Prrafodelista"/>
              <w:ind w:left="0"/>
              <w:jc w:val="both"/>
              <w:rPr>
                <w:rFonts w:ascii="Arial" w:hAnsi="Arial" w:cs="Arial"/>
                <w:sz w:val="22"/>
                <w:szCs w:val="22"/>
                <w:lang w:val="es-CO"/>
              </w:rPr>
            </w:pPr>
          </w:p>
          <w:p w:rsidR="001A7D54" w:rsidRDefault="00BF4506" w:rsidP="009D01A8">
            <w:pPr>
              <w:contextualSpacing/>
              <w:jc w:val="both"/>
              <w:rPr>
                <w:rFonts w:ascii="Arial" w:hAnsi="Arial" w:cs="Arial"/>
                <w:sz w:val="22"/>
                <w:szCs w:val="22"/>
                <w:lang w:val="es-CO"/>
              </w:rPr>
            </w:pPr>
            <w:r>
              <w:rPr>
                <w:rFonts w:ascii="Arial" w:hAnsi="Arial" w:cs="Arial"/>
                <w:sz w:val="22"/>
                <w:szCs w:val="22"/>
                <w:lang w:val="es-CO"/>
              </w:rPr>
              <w:t>L</w:t>
            </w:r>
            <w:r w:rsidRPr="00BF4506">
              <w:rPr>
                <w:rFonts w:ascii="Arial" w:hAnsi="Arial" w:cs="Arial"/>
                <w:sz w:val="22"/>
                <w:szCs w:val="22"/>
                <w:lang w:val="es-CO"/>
              </w:rPr>
              <w:t xml:space="preserve">as unidades de medida que se reportaron a tiempo, reportaron fuera de término o reportaron parcialmente cuya efectividad se encuentra sujeta a verificación de próximos seguimientos, </w:t>
            </w:r>
            <w:r>
              <w:rPr>
                <w:rFonts w:ascii="Arial" w:hAnsi="Arial" w:cs="Arial"/>
                <w:sz w:val="22"/>
                <w:szCs w:val="22"/>
                <w:lang w:val="es-CO"/>
              </w:rPr>
              <w:t xml:space="preserve">deben evidenciar </w:t>
            </w:r>
            <w:r w:rsidRPr="00BF4506">
              <w:rPr>
                <w:rFonts w:ascii="Arial" w:hAnsi="Arial" w:cs="Arial"/>
                <w:sz w:val="22"/>
                <w:szCs w:val="22"/>
                <w:lang w:val="es-CO"/>
              </w:rPr>
              <w:t>avance</w:t>
            </w:r>
            <w:r w:rsidR="00661560">
              <w:rPr>
                <w:rFonts w:ascii="Arial" w:hAnsi="Arial" w:cs="Arial"/>
                <w:sz w:val="22"/>
                <w:szCs w:val="22"/>
                <w:lang w:val="es-CO"/>
              </w:rPr>
              <w:t>s</w:t>
            </w:r>
            <w:r w:rsidRPr="00BF4506">
              <w:rPr>
                <w:rFonts w:ascii="Arial" w:hAnsi="Arial" w:cs="Arial"/>
                <w:sz w:val="22"/>
                <w:szCs w:val="22"/>
                <w:lang w:val="es-CO"/>
              </w:rPr>
              <w:t xml:space="preserve"> </w:t>
            </w:r>
            <w:r>
              <w:rPr>
                <w:rFonts w:ascii="Arial" w:hAnsi="Arial" w:cs="Arial"/>
                <w:sz w:val="22"/>
                <w:szCs w:val="22"/>
                <w:lang w:val="es-CO"/>
              </w:rPr>
              <w:t>de</w:t>
            </w:r>
            <w:r w:rsidR="009D01A8">
              <w:rPr>
                <w:rFonts w:ascii="Arial" w:hAnsi="Arial" w:cs="Arial"/>
                <w:sz w:val="22"/>
                <w:szCs w:val="22"/>
                <w:lang w:val="es-CO"/>
              </w:rPr>
              <w:t xml:space="preserve"> </w:t>
            </w:r>
            <w:r w:rsidR="00661560">
              <w:rPr>
                <w:rFonts w:ascii="Arial" w:hAnsi="Arial" w:cs="Arial"/>
                <w:sz w:val="22"/>
                <w:szCs w:val="22"/>
                <w:lang w:val="es-CO"/>
              </w:rPr>
              <w:t>implementación</w:t>
            </w:r>
            <w:r w:rsidR="009D01A8">
              <w:rPr>
                <w:rFonts w:ascii="Arial" w:hAnsi="Arial" w:cs="Arial"/>
                <w:sz w:val="22"/>
                <w:szCs w:val="22"/>
                <w:lang w:val="es-CO"/>
              </w:rPr>
              <w:t>.</w:t>
            </w:r>
          </w:p>
          <w:p w:rsidR="009D01A8" w:rsidRDefault="009D01A8" w:rsidP="009D01A8">
            <w:pPr>
              <w:contextualSpacing/>
              <w:jc w:val="both"/>
              <w:rPr>
                <w:rFonts w:ascii="Arial" w:hAnsi="Arial" w:cs="Arial"/>
                <w:sz w:val="22"/>
                <w:szCs w:val="22"/>
                <w:lang w:val="es-CO"/>
              </w:rPr>
            </w:pPr>
          </w:p>
          <w:p w:rsidR="001A7D54" w:rsidRPr="00264D08" w:rsidRDefault="001A7D54" w:rsidP="001F512A">
            <w:pPr>
              <w:pStyle w:val="Prrafodelista"/>
              <w:numPr>
                <w:ilvl w:val="0"/>
                <w:numId w:val="8"/>
              </w:numPr>
              <w:jc w:val="both"/>
              <w:rPr>
                <w:rFonts w:ascii="Arial" w:hAnsi="Arial" w:cs="Arial"/>
                <w:b/>
                <w:sz w:val="22"/>
                <w:szCs w:val="22"/>
                <w:lang w:val="es-CO"/>
              </w:rPr>
            </w:pPr>
            <w:r w:rsidRPr="00264D08">
              <w:rPr>
                <w:rFonts w:ascii="Arial" w:hAnsi="Arial" w:cs="Arial"/>
                <w:b/>
                <w:sz w:val="22"/>
                <w:szCs w:val="22"/>
                <w:lang w:val="es-CO"/>
              </w:rPr>
              <w:t>EFECTIVIDAD</w:t>
            </w:r>
          </w:p>
          <w:p w:rsidR="001A7D54" w:rsidRPr="00264D08" w:rsidRDefault="001A7D54" w:rsidP="001A7D54">
            <w:pPr>
              <w:pStyle w:val="Prrafodelista"/>
              <w:ind w:left="0"/>
              <w:jc w:val="both"/>
              <w:rPr>
                <w:rFonts w:ascii="Arial" w:hAnsi="Arial" w:cs="Arial"/>
                <w:sz w:val="22"/>
                <w:szCs w:val="22"/>
                <w:lang w:val="es-CO"/>
              </w:rPr>
            </w:pPr>
          </w:p>
          <w:p w:rsidR="007E2ACB" w:rsidRPr="00583ABF" w:rsidRDefault="007E2ACB" w:rsidP="007E2ACB">
            <w:pPr>
              <w:shd w:val="clear" w:color="auto" w:fill="FFFFFF" w:themeFill="background1"/>
              <w:contextualSpacing/>
              <w:jc w:val="both"/>
              <w:rPr>
                <w:rFonts w:ascii="Arial" w:hAnsi="Arial" w:cs="Arial"/>
                <w:sz w:val="22"/>
                <w:szCs w:val="22"/>
                <w:lang w:val="es-CO"/>
              </w:rPr>
            </w:pPr>
            <w:r w:rsidRPr="007E2ACB">
              <w:rPr>
                <w:rFonts w:ascii="Arial" w:hAnsi="Arial" w:cs="Arial"/>
                <w:sz w:val="22"/>
                <w:szCs w:val="22"/>
                <w:lang w:val="es-CO"/>
              </w:rPr>
              <w:t xml:space="preserve">La OCI encuentra que de las novecientas </w:t>
            </w:r>
            <w:r>
              <w:rPr>
                <w:rFonts w:ascii="Arial" w:hAnsi="Arial" w:cs="Arial"/>
                <w:sz w:val="22"/>
                <w:szCs w:val="22"/>
                <w:lang w:val="es-CO"/>
              </w:rPr>
              <w:t>cuarenta y ocho</w:t>
            </w:r>
            <w:r w:rsidRPr="007E2ACB">
              <w:rPr>
                <w:rFonts w:ascii="Arial" w:hAnsi="Arial" w:cs="Arial"/>
                <w:sz w:val="22"/>
                <w:szCs w:val="22"/>
                <w:lang w:val="es-CO"/>
              </w:rPr>
              <w:t xml:space="preserve"> (9</w:t>
            </w:r>
            <w:r>
              <w:rPr>
                <w:rFonts w:ascii="Arial" w:hAnsi="Arial" w:cs="Arial"/>
                <w:sz w:val="22"/>
                <w:szCs w:val="22"/>
                <w:lang w:val="es-CO"/>
              </w:rPr>
              <w:t>48</w:t>
            </w:r>
            <w:r w:rsidRPr="007E2ACB">
              <w:rPr>
                <w:rFonts w:ascii="Arial" w:hAnsi="Arial" w:cs="Arial"/>
                <w:sz w:val="22"/>
                <w:szCs w:val="22"/>
                <w:lang w:val="es-CO"/>
              </w:rPr>
              <w:t xml:space="preserve">) unidades de medida formuladas, </w:t>
            </w:r>
            <w:r w:rsidRPr="00583ABF">
              <w:rPr>
                <w:rFonts w:ascii="Arial" w:hAnsi="Arial" w:cs="Arial"/>
                <w:sz w:val="22"/>
                <w:szCs w:val="22"/>
                <w:lang w:val="es-CO"/>
              </w:rPr>
              <w:t xml:space="preserve">cuatrocientas </w:t>
            </w:r>
            <w:r w:rsidR="00583ABF" w:rsidRPr="00583ABF">
              <w:rPr>
                <w:rFonts w:ascii="Arial" w:hAnsi="Arial" w:cs="Arial"/>
                <w:sz w:val="22"/>
                <w:szCs w:val="22"/>
                <w:lang w:val="es-CO"/>
              </w:rPr>
              <w:t>setenta y seis</w:t>
            </w:r>
            <w:r w:rsidRPr="00583ABF">
              <w:rPr>
                <w:rFonts w:ascii="Arial" w:hAnsi="Arial" w:cs="Arial"/>
                <w:sz w:val="22"/>
                <w:szCs w:val="22"/>
                <w:lang w:val="es-CO"/>
              </w:rPr>
              <w:t xml:space="preserve"> (4</w:t>
            </w:r>
            <w:r w:rsidR="00583ABF" w:rsidRPr="00583ABF">
              <w:rPr>
                <w:rFonts w:ascii="Arial" w:hAnsi="Arial" w:cs="Arial"/>
                <w:sz w:val="22"/>
                <w:szCs w:val="22"/>
                <w:lang w:val="es-CO"/>
              </w:rPr>
              <w:t>76</w:t>
            </w:r>
            <w:r w:rsidRPr="00583ABF">
              <w:rPr>
                <w:rFonts w:ascii="Arial" w:hAnsi="Arial" w:cs="Arial"/>
                <w:sz w:val="22"/>
                <w:szCs w:val="22"/>
                <w:lang w:val="es-CO"/>
              </w:rPr>
              <w:t>) han sido efectivas</w:t>
            </w:r>
            <w:r w:rsidR="00583ABF">
              <w:rPr>
                <w:rFonts w:ascii="Arial" w:hAnsi="Arial" w:cs="Arial"/>
                <w:sz w:val="22"/>
                <w:szCs w:val="22"/>
                <w:lang w:val="es-CO"/>
              </w:rPr>
              <w:t xml:space="preserve"> (50%)</w:t>
            </w:r>
            <w:r w:rsidRPr="00583ABF">
              <w:rPr>
                <w:rFonts w:ascii="Arial" w:hAnsi="Arial" w:cs="Arial"/>
                <w:sz w:val="22"/>
                <w:szCs w:val="22"/>
                <w:lang w:val="es-CO"/>
              </w:rPr>
              <w:t>; ciento c</w:t>
            </w:r>
            <w:r w:rsidR="00583ABF" w:rsidRPr="00583ABF">
              <w:rPr>
                <w:rFonts w:ascii="Arial" w:hAnsi="Arial" w:cs="Arial"/>
                <w:sz w:val="22"/>
                <w:szCs w:val="22"/>
                <w:lang w:val="es-CO"/>
              </w:rPr>
              <w:t>incuenta</w:t>
            </w:r>
            <w:r w:rsidRPr="00583ABF">
              <w:rPr>
                <w:rFonts w:ascii="Arial" w:hAnsi="Arial" w:cs="Arial"/>
                <w:sz w:val="22"/>
                <w:szCs w:val="22"/>
                <w:lang w:val="es-CO"/>
              </w:rPr>
              <w:t xml:space="preserve"> y una (1</w:t>
            </w:r>
            <w:r w:rsidR="00583ABF" w:rsidRPr="00583ABF">
              <w:rPr>
                <w:rFonts w:ascii="Arial" w:hAnsi="Arial" w:cs="Arial"/>
                <w:sz w:val="22"/>
                <w:szCs w:val="22"/>
                <w:lang w:val="es-CO"/>
              </w:rPr>
              <w:t>5</w:t>
            </w:r>
            <w:r w:rsidRPr="00583ABF">
              <w:rPr>
                <w:rFonts w:ascii="Arial" w:hAnsi="Arial" w:cs="Arial"/>
                <w:sz w:val="22"/>
                <w:szCs w:val="22"/>
                <w:lang w:val="es-CO"/>
              </w:rPr>
              <w:t>1) no efectivas</w:t>
            </w:r>
            <w:r w:rsidR="00583ABF">
              <w:rPr>
                <w:rFonts w:ascii="Arial" w:hAnsi="Arial" w:cs="Arial"/>
                <w:sz w:val="22"/>
                <w:szCs w:val="22"/>
                <w:lang w:val="es-CO"/>
              </w:rPr>
              <w:t xml:space="preserve"> (16%)</w:t>
            </w:r>
            <w:r w:rsidRPr="00583ABF">
              <w:rPr>
                <w:rFonts w:ascii="Arial" w:hAnsi="Arial" w:cs="Arial"/>
                <w:sz w:val="22"/>
                <w:szCs w:val="22"/>
                <w:lang w:val="es-CO"/>
              </w:rPr>
              <w:t xml:space="preserve">; </w:t>
            </w:r>
            <w:r w:rsidR="00F979D2">
              <w:rPr>
                <w:rFonts w:ascii="Arial" w:hAnsi="Arial" w:cs="Arial"/>
                <w:sz w:val="22"/>
                <w:szCs w:val="22"/>
                <w:lang w:val="es-CO"/>
              </w:rPr>
              <w:t>doscientos cincuenta y seis</w:t>
            </w:r>
            <w:r w:rsidRPr="00583ABF">
              <w:rPr>
                <w:rFonts w:ascii="Arial" w:hAnsi="Arial" w:cs="Arial"/>
                <w:sz w:val="22"/>
                <w:szCs w:val="22"/>
                <w:lang w:val="es-CO"/>
              </w:rPr>
              <w:t xml:space="preserve"> (</w:t>
            </w:r>
            <w:r w:rsidR="00F979D2">
              <w:rPr>
                <w:rFonts w:ascii="Arial" w:hAnsi="Arial" w:cs="Arial"/>
                <w:sz w:val="22"/>
                <w:szCs w:val="22"/>
                <w:lang w:val="es-CO"/>
              </w:rPr>
              <w:t>256</w:t>
            </w:r>
            <w:r w:rsidRPr="00583ABF">
              <w:rPr>
                <w:rFonts w:ascii="Arial" w:hAnsi="Arial" w:cs="Arial"/>
                <w:sz w:val="22"/>
                <w:szCs w:val="22"/>
                <w:lang w:val="es-CO"/>
              </w:rPr>
              <w:t>) en verificación para próximos seguimientos</w:t>
            </w:r>
            <w:r w:rsidR="00583ABF">
              <w:rPr>
                <w:rFonts w:ascii="Arial" w:hAnsi="Arial" w:cs="Arial"/>
                <w:sz w:val="22"/>
                <w:szCs w:val="22"/>
                <w:lang w:val="es-CO"/>
              </w:rPr>
              <w:t xml:space="preserve"> (27</w:t>
            </w:r>
            <w:r w:rsidR="00583ABF" w:rsidRPr="00583ABF">
              <w:rPr>
                <w:rFonts w:ascii="Arial" w:hAnsi="Arial" w:cs="Arial"/>
                <w:sz w:val="22"/>
                <w:szCs w:val="22"/>
                <w:lang w:val="es-CO"/>
              </w:rPr>
              <w:t>%)</w:t>
            </w:r>
            <w:r w:rsidRPr="00583ABF">
              <w:rPr>
                <w:rFonts w:ascii="Arial" w:hAnsi="Arial" w:cs="Arial"/>
                <w:sz w:val="22"/>
                <w:szCs w:val="22"/>
                <w:lang w:val="es-CO"/>
              </w:rPr>
              <w:t xml:space="preserve"> y </w:t>
            </w:r>
            <w:r w:rsidR="00F979D2">
              <w:rPr>
                <w:rFonts w:ascii="Arial" w:hAnsi="Arial" w:cs="Arial"/>
                <w:sz w:val="22"/>
                <w:szCs w:val="22"/>
                <w:lang w:val="es-CO"/>
              </w:rPr>
              <w:t>sesenta y tres</w:t>
            </w:r>
            <w:r w:rsidR="00583ABF" w:rsidRPr="00583ABF">
              <w:rPr>
                <w:rFonts w:ascii="Arial" w:hAnsi="Arial" w:cs="Arial"/>
                <w:sz w:val="22"/>
                <w:szCs w:val="22"/>
                <w:lang w:val="es-CO"/>
              </w:rPr>
              <w:t xml:space="preserve"> </w:t>
            </w:r>
            <w:r w:rsidRPr="00583ABF">
              <w:rPr>
                <w:rFonts w:ascii="Arial" w:hAnsi="Arial" w:cs="Arial"/>
                <w:sz w:val="22"/>
                <w:szCs w:val="22"/>
                <w:lang w:val="es-CO"/>
              </w:rPr>
              <w:t>(</w:t>
            </w:r>
            <w:r w:rsidR="00F979D2">
              <w:rPr>
                <w:rFonts w:ascii="Arial" w:hAnsi="Arial" w:cs="Arial"/>
                <w:sz w:val="22"/>
                <w:szCs w:val="22"/>
                <w:lang w:val="es-CO"/>
              </w:rPr>
              <w:t>63</w:t>
            </w:r>
            <w:r w:rsidRPr="00583ABF">
              <w:rPr>
                <w:rFonts w:ascii="Arial" w:hAnsi="Arial" w:cs="Arial"/>
                <w:sz w:val="22"/>
                <w:szCs w:val="22"/>
                <w:lang w:val="es-CO"/>
              </w:rPr>
              <w:t>) se encuentran en ejecución</w:t>
            </w:r>
            <w:r w:rsidR="00583ABF" w:rsidRPr="00583ABF">
              <w:rPr>
                <w:rFonts w:ascii="Arial" w:hAnsi="Arial" w:cs="Arial"/>
                <w:sz w:val="22"/>
                <w:szCs w:val="22"/>
                <w:lang w:val="es-CO"/>
              </w:rPr>
              <w:t xml:space="preserve"> (7%)</w:t>
            </w:r>
            <w:r w:rsidRPr="00583ABF">
              <w:rPr>
                <w:rFonts w:ascii="Arial" w:hAnsi="Arial" w:cs="Arial"/>
                <w:sz w:val="22"/>
                <w:szCs w:val="22"/>
                <w:lang w:val="es-CO"/>
              </w:rPr>
              <w:t xml:space="preserve">. </w:t>
            </w:r>
          </w:p>
          <w:p w:rsidR="007E2ACB" w:rsidRDefault="007E2ACB" w:rsidP="007E2ACB">
            <w:pPr>
              <w:contextualSpacing/>
              <w:jc w:val="both"/>
              <w:rPr>
                <w:rFonts w:ascii="Arial" w:hAnsi="Arial" w:cs="Arial"/>
                <w:sz w:val="22"/>
                <w:szCs w:val="22"/>
                <w:highlight w:val="yellow"/>
                <w:lang w:val="es-CO"/>
              </w:rPr>
            </w:pPr>
          </w:p>
          <w:p w:rsidR="00583ABF" w:rsidRPr="00583ABF" w:rsidRDefault="00583ABF" w:rsidP="007E2ACB">
            <w:pPr>
              <w:contextualSpacing/>
              <w:jc w:val="both"/>
              <w:rPr>
                <w:rFonts w:ascii="Arial" w:hAnsi="Arial" w:cs="Arial"/>
                <w:sz w:val="22"/>
                <w:szCs w:val="22"/>
                <w:lang w:val="es-CO"/>
              </w:rPr>
            </w:pPr>
            <w:r>
              <w:rPr>
                <w:rFonts w:ascii="Arial" w:hAnsi="Arial" w:cs="Arial"/>
                <w:sz w:val="22"/>
                <w:szCs w:val="22"/>
                <w:lang w:val="es-CO"/>
              </w:rPr>
              <w:t xml:space="preserve">Se recomienda a las dependencias que tienen actividades dentro del Plan de </w:t>
            </w:r>
            <w:r w:rsidR="00383A25">
              <w:rPr>
                <w:rFonts w:ascii="Arial" w:hAnsi="Arial" w:cs="Arial"/>
                <w:sz w:val="22"/>
                <w:szCs w:val="22"/>
                <w:lang w:val="es-CO"/>
              </w:rPr>
              <w:t>M</w:t>
            </w:r>
            <w:r>
              <w:rPr>
                <w:rFonts w:ascii="Arial" w:hAnsi="Arial" w:cs="Arial"/>
                <w:sz w:val="22"/>
                <w:szCs w:val="22"/>
                <w:lang w:val="es-CO"/>
              </w:rPr>
              <w:t xml:space="preserve">ejoramiento que no son efectivas, reformulen las mismas por actividades que permitan evidenciar la gestión y eliminen las causas que generaron el hallazgo respectivo.  </w:t>
            </w:r>
          </w:p>
          <w:p w:rsidR="00583ABF" w:rsidRDefault="00583ABF" w:rsidP="007E2ACB">
            <w:pPr>
              <w:contextualSpacing/>
              <w:jc w:val="both"/>
              <w:rPr>
                <w:rFonts w:ascii="Arial" w:hAnsi="Arial" w:cs="Arial"/>
                <w:sz w:val="22"/>
                <w:szCs w:val="22"/>
                <w:highlight w:val="yellow"/>
                <w:lang w:val="es-CO"/>
              </w:rPr>
            </w:pPr>
          </w:p>
          <w:p w:rsidR="00BC333B" w:rsidRDefault="009D01A8" w:rsidP="009D01A8">
            <w:pPr>
              <w:contextualSpacing/>
              <w:jc w:val="both"/>
              <w:rPr>
                <w:rFonts w:ascii="Arial" w:hAnsi="Arial" w:cs="Arial"/>
                <w:sz w:val="22"/>
                <w:szCs w:val="22"/>
                <w:lang w:val="es-CO"/>
              </w:rPr>
            </w:pPr>
            <w:r>
              <w:rPr>
                <w:rFonts w:ascii="Arial" w:hAnsi="Arial" w:cs="Arial"/>
                <w:sz w:val="22"/>
                <w:szCs w:val="22"/>
                <w:lang w:val="es-CO"/>
              </w:rPr>
              <w:t>Se recomienda al</w:t>
            </w:r>
            <w:r w:rsidRPr="009D01A8">
              <w:rPr>
                <w:rFonts w:ascii="Arial" w:hAnsi="Arial" w:cs="Arial"/>
                <w:sz w:val="22"/>
                <w:szCs w:val="22"/>
                <w:lang w:val="es-CO"/>
              </w:rPr>
              <w:t xml:space="preserve"> Grupo de Gestión Contractual, </w:t>
            </w:r>
            <w:r>
              <w:rPr>
                <w:rFonts w:ascii="Arial" w:hAnsi="Arial" w:cs="Arial"/>
                <w:sz w:val="22"/>
                <w:szCs w:val="22"/>
                <w:lang w:val="es-CO"/>
              </w:rPr>
              <w:t xml:space="preserve">considerar la reformulación de actividades dado que cuentan con </w:t>
            </w:r>
            <w:r w:rsidRPr="009D01A8">
              <w:rPr>
                <w:rFonts w:ascii="Arial" w:hAnsi="Arial" w:cs="Arial"/>
                <w:sz w:val="22"/>
                <w:szCs w:val="22"/>
                <w:lang w:val="es-CO"/>
              </w:rPr>
              <w:t xml:space="preserve">39 actividades no efectivas, </w:t>
            </w:r>
            <w:r w:rsidR="00BC333B">
              <w:rPr>
                <w:rFonts w:ascii="Arial" w:hAnsi="Arial" w:cs="Arial"/>
                <w:sz w:val="22"/>
                <w:szCs w:val="22"/>
                <w:lang w:val="es-CO"/>
              </w:rPr>
              <w:t>toda vez que los expedientes contractuales siguen encontrándose incompletos, y si bien la organización del expediente es responsabilidad de los supervisores, el Grupo de Gestión Contractual debe apoyar con actividades contundentes que tiendan a la concientización por parte de los mismos de la organización de expedientes. Si bien las actividades de este Grupo se han cumplido a cabalidad, estas no ha sido efectivas y no han tenido el impacto requerido para la adecuada labor de supervisión.</w:t>
            </w:r>
          </w:p>
          <w:p w:rsidR="00BC333B" w:rsidRDefault="00BC333B" w:rsidP="009D01A8">
            <w:pPr>
              <w:contextualSpacing/>
              <w:jc w:val="both"/>
              <w:rPr>
                <w:rFonts w:ascii="Arial" w:hAnsi="Arial" w:cs="Arial"/>
                <w:sz w:val="22"/>
                <w:szCs w:val="22"/>
                <w:lang w:val="es-CO"/>
              </w:rPr>
            </w:pPr>
          </w:p>
          <w:p w:rsidR="00594DA5" w:rsidRDefault="00346C2E" w:rsidP="007E2ACB">
            <w:pPr>
              <w:contextualSpacing/>
              <w:jc w:val="both"/>
              <w:rPr>
                <w:rFonts w:ascii="Arial" w:hAnsi="Arial" w:cs="Arial"/>
                <w:sz w:val="22"/>
                <w:szCs w:val="22"/>
                <w:lang w:val="es-CO"/>
              </w:rPr>
            </w:pPr>
            <w:r>
              <w:rPr>
                <w:rFonts w:ascii="Arial" w:hAnsi="Arial" w:cs="Arial"/>
                <w:sz w:val="22"/>
                <w:szCs w:val="22"/>
                <w:lang w:val="es-CO"/>
              </w:rPr>
              <w:t xml:space="preserve">Hasta el momento se han </w:t>
            </w:r>
            <w:r w:rsidR="006715AE">
              <w:rPr>
                <w:rFonts w:ascii="Arial" w:hAnsi="Arial" w:cs="Arial"/>
                <w:sz w:val="22"/>
                <w:szCs w:val="22"/>
                <w:lang w:val="es-CO"/>
              </w:rPr>
              <w:t xml:space="preserve">cerrado cuatrocientos setenta y seis (476) actividades que la Oficina de Control Interno ha considerado efectivas dado que la evidencia soportada demuestra la gestión que se ha realizado por parte de la dependencia responsable </w:t>
            </w:r>
            <w:r w:rsidR="00E62060">
              <w:rPr>
                <w:rFonts w:ascii="Arial" w:hAnsi="Arial" w:cs="Arial"/>
                <w:sz w:val="22"/>
                <w:szCs w:val="22"/>
                <w:lang w:val="es-CO"/>
              </w:rPr>
              <w:t>y que han conllevado a la mejora para que los hallazgos generados no vuelvan a sucede</w:t>
            </w:r>
            <w:r w:rsidR="00594DA5">
              <w:rPr>
                <w:rFonts w:ascii="Arial" w:hAnsi="Arial" w:cs="Arial"/>
                <w:sz w:val="22"/>
                <w:szCs w:val="22"/>
                <w:lang w:val="es-CO"/>
              </w:rPr>
              <w:t>r. De las ciento cincuenta y una (151</w:t>
            </w:r>
            <w:r w:rsidR="00E62060">
              <w:rPr>
                <w:rFonts w:ascii="Arial" w:hAnsi="Arial" w:cs="Arial"/>
                <w:sz w:val="22"/>
                <w:szCs w:val="22"/>
                <w:lang w:val="es-CO"/>
              </w:rPr>
              <w:t>) actividades no efectivas, se han</w:t>
            </w:r>
            <w:r w:rsidR="006715AE">
              <w:rPr>
                <w:rFonts w:ascii="Arial" w:hAnsi="Arial" w:cs="Arial"/>
                <w:sz w:val="22"/>
                <w:szCs w:val="22"/>
                <w:lang w:val="es-CO"/>
              </w:rPr>
              <w:t xml:space="preserve"> </w:t>
            </w:r>
            <w:r>
              <w:rPr>
                <w:rFonts w:ascii="Arial" w:hAnsi="Arial" w:cs="Arial"/>
                <w:sz w:val="22"/>
                <w:szCs w:val="22"/>
                <w:lang w:val="es-CO"/>
              </w:rPr>
              <w:t>reformulado</w:t>
            </w:r>
            <w:r w:rsidR="00594DA5">
              <w:rPr>
                <w:rFonts w:ascii="Arial" w:hAnsi="Arial" w:cs="Arial"/>
                <w:sz w:val="22"/>
                <w:szCs w:val="22"/>
                <w:lang w:val="es-CO"/>
              </w:rPr>
              <w:t xml:space="preserve"> cuarenta </w:t>
            </w:r>
            <w:r w:rsidR="00594DA5">
              <w:rPr>
                <w:rFonts w:ascii="Arial" w:hAnsi="Arial" w:cs="Arial"/>
                <w:sz w:val="22"/>
                <w:szCs w:val="22"/>
                <w:lang w:val="es-CO"/>
              </w:rPr>
              <w:lastRenderedPageBreak/>
              <w:t>y dos</w:t>
            </w:r>
            <w:r w:rsidR="006715AE">
              <w:rPr>
                <w:rFonts w:ascii="Arial" w:hAnsi="Arial" w:cs="Arial"/>
                <w:sz w:val="22"/>
                <w:szCs w:val="22"/>
                <w:lang w:val="es-CO"/>
              </w:rPr>
              <w:t xml:space="preserve"> </w:t>
            </w:r>
            <w:r w:rsidR="0086533A">
              <w:rPr>
                <w:rFonts w:ascii="Arial" w:hAnsi="Arial" w:cs="Arial"/>
                <w:sz w:val="22"/>
                <w:szCs w:val="22"/>
                <w:lang w:val="es-CO"/>
              </w:rPr>
              <w:t>(42</w:t>
            </w:r>
            <w:r w:rsidR="006715AE">
              <w:rPr>
                <w:rFonts w:ascii="Arial" w:hAnsi="Arial" w:cs="Arial"/>
                <w:sz w:val="22"/>
                <w:szCs w:val="22"/>
                <w:lang w:val="es-CO"/>
              </w:rPr>
              <w:t>) actividades</w:t>
            </w:r>
            <w:r w:rsidR="00E62060">
              <w:rPr>
                <w:rFonts w:ascii="Arial" w:hAnsi="Arial" w:cs="Arial"/>
                <w:sz w:val="22"/>
                <w:szCs w:val="22"/>
                <w:lang w:val="es-CO"/>
              </w:rPr>
              <w:t xml:space="preserve">, quedando pendiente </w:t>
            </w:r>
            <w:r w:rsidR="002770E5">
              <w:rPr>
                <w:rFonts w:ascii="Arial" w:hAnsi="Arial" w:cs="Arial"/>
                <w:sz w:val="22"/>
                <w:szCs w:val="22"/>
                <w:lang w:val="es-CO"/>
              </w:rPr>
              <w:t>ciento nueve</w:t>
            </w:r>
            <w:r w:rsidR="00E62060">
              <w:rPr>
                <w:rFonts w:ascii="Arial" w:hAnsi="Arial" w:cs="Arial"/>
                <w:sz w:val="22"/>
                <w:szCs w:val="22"/>
                <w:lang w:val="es-CO"/>
              </w:rPr>
              <w:t xml:space="preserve"> </w:t>
            </w:r>
            <w:r w:rsidR="002770E5">
              <w:rPr>
                <w:rFonts w:ascii="Arial" w:hAnsi="Arial" w:cs="Arial"/>
                <w:sz w:val="22"/>
                <w:szCs w:val="22"/>
                <w:lang w:val="es-CO"/>
              </w:rPr>
              <w:t>(109</w:t>
            </w:r>
            <w:r w:rsidR="0086533A">
              <w:rPr>
                <w:rFonts w:ascii="Arial" w:hAnsi="Arial" w:cs="Arial"/>
                <w:sz w:val="22"/>
                <w:szCs w:val="22"/>
                <w:lang w:val="es-CO"/>
              </w:rPr>
              <w:t xml:space="preserve">) actividades por reformular cuya responsabilidad es de las siguientes dependencias: </w:t>
            </w:r>
          </w:p>
          <w:p w:rsidR="00383A25" w:rsidRDefault="00383A25" w:rsidP="007E2ACB">
            <w:pPr>
              <w:contextualSpacing/>
              <w:jc w:val="both"/>
              <w:rPr>
                <w:rFonts w:ascii="Arial" w:hAnsi="Arial" w:cs="Arial"/>
                <w:sz w:val="22"/>
                <w:szCs w:val="22"/>
                <w:lang w:val="es-CO"/>
              </w:rPr>
            </w:pPr>
          </w:p>
          <w:p w:rsidR="00594DA5" w:rsidRPr="00594DA5"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Dirección de Gesti</w:t>
            </w:r>
            <w:r w:rsidR="00D86A43" w:rsidRPr="00594DA5">
              <w:rPr>
                <w:rFonts w:ascii="Arial" w:hAnsi="Arial" w:cs="Arial"/>
                <w:sz w:val="22"/>
                <w:szCs w:val="22"/>
                <w:lang w:val="es-CO"/>
              </w:rPr>
              <w:t>ón Social y Humanitaria (7</w:t>
            </w:r>
            <w:r w:rsidRPr="00594DA5">
              <w:rPr>
                <w:rFonts w:ascii="Arial" w:hAnsi="Arial" w:cs="Arial"/>
                <w:sz w:val="22"/>
                <w:szCs w:val="22"/>
                <w:lang w:val="es-CO"/>
              </w:rPr>
              <w:t xml:space="preserve">); </w:t>
            </w:r>
          </w:p>
          <w:p w:rsidR="00594DA5" w:rsidRPr="00594DA5"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 xml:space="preserve">Subdirección de Reparación Individual (1); </w:t>
            </w:r>
          </w:p>
          <w:p w:rsidR="00594DA5" w:rsidRPr="00594DA5"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 xml:space="preserve">Subdirección de Valoración y Registro (2); </w:t>
            </w:r>
          </w:p>
          <w:p w:rsidR="00594DA5" w:rsidRPr="00594DA5" w:rsidRDefault="00D86A43"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Oficina Asesora Jurídica (6)</w:t>
            </w:r>
            <w:r w:rsidR="00594DA5" w:rsidRPr="00594DA5">
              <w:rPr>
                <w:rFonts w:ascii="Arial" w:hAnsi="Arial" w:cs="Arial"/>
                <w:sz w:val="22"/>
                <w:szCs w:val="22"/>
                <w:lang w:val="es-CO"/>
              </w:rPr>
              <w:t>;</w:t>
            </w:r>
            <w:r w:rsidRPr="00594DA5">
              <w:rPr>
                <w:rFonts w:ascii="Arial" w:hAnsi="Arial" w:cs="Arial"/>
                <w:sz w:val="22"/>
                <w:szCs w:val="22"/>
                <w:lang w:val="es-CO"/>
              </w:rPr>
              <w:t xml:space="preserve"> Oficina de Tecnología de la Información (1); </w:t>
            </w:r>
          </w:p>
          <w:p w:rsidR="00594DA5" w:rsidRPr="00594DA5"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 xml:space="preserve">Dirección Territorial Valle (2); </w:t>
            </w:r>
          </w:p>
          <w:p w:rsidR="00594DA5" w:rsidRPr="00594DA5" w:rsidRDefault="00594DA5"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G</w:t>
            </w:r>
            <w:r w:rsidR="00D86A43" w:rsidRPr="00594DA5">
              <w:rPr>
                <w:rFonts w:ascii="Arial" w:hAnsi="Arial" w:cs="Arial"/>
                <w:sz w:val="22"/>
                <w:szCs w:val="22"/>
                <w:lang w:val="es-CO"/>
              </w:rPr>
              <w:t>r</w:t>
            </w:r>
            <w:r w:rsidR="0086533A" w:rsidRPr="00594DA5">
              <w:rPr>
                <w:rFonts w:ascii="Arial" w:hAnsi="Arial" w:cs="Arial"/>
                <w:sz w:val="22"/>
                <w:szCs w:val="22"/>
                <w:lang w:val="es-CO"/>
              </w:rPr>
              <w:t>upo de Gestión de Talento Humano (4)</w:t>
            </w:r>
            <w:r w:rsidR="00D86A43" w:rsidRPr="00594DA5">
              <w:rPr>
                <w:rFonts w:ascii="Arial" w:hAnsi="Arial" w:cs="Arial"/>
                <w:sz w:val="22"/>
                <w:szCs w:val="22"/>
                <w:lang w:val="es-CO"/>
              </w:rPr>
              <w:t>;</w:t>
            </w:r>
            <w:r w:rsidR="0086533A" w:rsidRPr="00594DA5">
              <w:rPr>
                <w:rFonts w:ascii="Arial" w:hAnsi="Arial" w:cs="Arial"/>
                <w:sz w:val="22"/>
                <w:szCs w:val="22"/>
                <w:lang w:val="es-CO"/>
              </w:rPr>
              <w:t xml:space="preserve"> </w:t>
            </w:r>
          </w:p>
          <w:p w:rsidR="00594DA5" w:rsidRPr="00594DA5"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Grupo de Gesti</w:t>
            </w:r>
            <w:r w:rsidR="00D86A43" w:rsidRPr="00594DA5">
              <w:rPr>
                <w:rFonts w:ascii="Arial" w:hAnsi="Arial" w:cs="Arial"/>
                <w:sz w:val="22"/>
                <w:szCs w:val="22"/>
                <w:lang w:val="es-CO"/>
              </w:rPr>
              <w:t>ón Contractual (39</w:t>
            </w:r>
            <w:r w:rsidRPr="00594DA5">
              <w:rPr>
                <w:rFonts w:ascii="Arial" w:hAnsi="Arial" w:cs="Arial"/>
                <w:sz w:val="22"/>
                <w:szCs w:val="22"/>
                <w:lang w:val="es-CO"/>
              </w:rPr>
              <w:t xml:space="preserve">);  </w:t>
            </w:r>
          </w:p>
          <w:p w:rsidR="004C39FA" w:rsidRDefault="0086533A" w:rsidP="00594DA5">
            <w:pPr>
              <w:pStyle w:val="Prrafodelista"/>
              <w:numPr>
                <w:ilvl w:val="0"/>
                <w:numId w:val="20"/>
              </w:numPr>
              <w:jc w:val="both"/>
              <w:rPr>
                <w:rFonts w:ascii="Arial" w:hAnsi="Arial" w:cs="Arial"/>
                <w:sz w:val="22"/>
                <w:szCs w:val="22"/>
                <w:lang w:val="es-CO"/>
              </w:rPr>
            </w:pPr>
            <w:r w:rsidRPr="00594DA5">
              <w:rPr>
                <w:rFonts w:ascii="Arial" w:hAnsi="Arial" w:cs="Arial"/>
                <w:sz w:val="22"/>
                <w:szCs w:val="22"/>
                <w:lang w:val="es-CO"/>
              </w:rPr>
              <w:t xml:space="preserve">Grupo de Gestión Financiera </w:t>
            </w:r>
            <w:r w:rsidR="002770E5" w:rsidRPr="00594DA5">
              <w:rPr>
                <w:rFonts w:ascii="Arial" w:hAnsi="Arial" w:cs="Arial"/>
                <w:sz w:val="22"/>
                <w:szCs w:val="22"/>
                <w:lang w:val="es-CO"/>
              </w:rPr>
              <w:t>(47</w:t>
            </w:r>
            <w:r w:rsidR="00D86A43" w:rsidRPr="00594DA5">
              <w:rPr>
                <w:rFonts w:ascii="Arial" w:hAnsi="Arial" w:cs="Arial"/>
                <w:sz w:val="22"/>
                <w:szCs w:val="22"/>
                <w:lang w:val="es-CO"/>
              </w:rPr>
              <w:t>)</w:t>
            </w:r>
            <w:r w:rsidR="002770E5" w:rsidRPr="00594DA5">
              <w:rPr>
                <w:rFonts w:ascii="Arial" w:hAnsi="Arial" w:cs="Arial"/>
                <w:sz w:val="22"/>
                <w:szCs w:val="22"/>
                <w:lang w:val="es-CO"/>
              </w:rPr>
              <w:t>.</w:t>
            </w:r>
          </w:p>
          <w:p w:rsidR="00383A25" w:rsidRDefault="00383A25" w:rsidP="00594DA5">
            <w:pPr>
              <w:pStyle w:val="Prrafodelista"/>
              <w:jc w:val="both"/>
              <w:rPr>
                <w:rFonts w:ascii="Arial" w:hAnsi="Arial" w:cs="Arial"/>
                <w:sz w:val="22"/>
                <w:szCs w:val="22"/>
                <w:lang w:val="es-CO"/>
              </w:rPr>
            </w:pPr>
          </w:p>
          <w:p w:rsidR="00594DA5" w:rsidRDefault="00383A25" w:rsidP="00594DA5">
            <w:pPr>
              <w:pStyle w:val="Prrafodelista"/>
              <w:jc w:val="both"/>
              <w:rPr>
                <w:rFonts w:ascii="Arial" w:hAnsi="Arial" w:cs="Arial"/>
                <w:sz w:val="22"/>
                <w:szCs w:val="22"/>
                <w:lang w:val="es-CO"/>
              </w:rPr>
            </w:pPr>
            <w:r w:rsidRPr="00F979D2">
              <w:rPr>
                <w:rFonts w:ascii="Arial" w:hAnsi="Arial" w:cs="Arial"/>
                <w:noProof/>
                <w:sz w:val="22"/>
                <w:szCs w:val="22"/>
                <w:lang w:val="es-CO" w:eastAsia="es-CO"/>
              </w:rPr>
              <w:drawing>
                <wp:anchor distT="0" distB="0" distL="114300" distR="114300" simplePos="0" relativeHeight="251659264" behindDoc="0" locked="0" layoutInCell="1" allowOverlap="1" wp14:anchorId="061428E4" wp14:editId="4E715D9D">
                  <wp:simplePos x="0" y="0"/>
                  <wp:positionH relativeFrom="column">
                    <wp:posOffset>114935</wp:posOffset>
                  </wp:positionH>
                  <wp:positionV relativeFrom="paragraph">
                    <wp:posOffset>157480</wp:posOffset>
                  </wp:positionV>
                  <wp:extent cx="6734175" cy="46386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4175"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1A8" w:rsidRDefault="009D01A8" w:rsidP="00594DA5">
            <w:pPr>
              <w:pStyle w:val="Prrafodelista"/>
              <w:jc w:val="both"/>
              <w:rPr>
                <w:rFonts w:ascii="Arial" w:hAnsi="Arial" w:cs="Arial"/>
                <w:sz w:val="22"/>
                <w:szCs w:val="22"/>
                <w:lang w:val="es-CO"/>
              </w:rPr>
            </w:pPr>
          </w:p>
          <w:p w:rsidR="009D01A8" w:rsidRDefault="009D01A8" w:rsidP="009D01A8">
            <w:pPr>
              <w:pStyle w:val="Prrafodelista"/>
              <w:jc w:val="center"/>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r w:rsidRPr="009D01A8">
              <w:rPr>
                <w:rFonts w:ascii="Arial" w:hAnsi="Arial" w:cs="Arial"/>
                <w:noProof/>
                <w:sz w:val="22"/>
                <w:szCs w:val="22"/>
                <w:lang w:val="es-CO" w:eastAsia="es-CO"/>
              </w:rPr>
              <w:lastRenderedPageBreak/>
              <w:drawing>
                <wp:anchor distT="0" distB="0" distL="114300" distR="114300" simplePos="0" relativeHeight="251658240" behindDoc="0" locked="0" layoutInCell="1" allowOverlap="1" wp14:anchorId="0F5F9FF1" wp14:editId="62879945">
                  <wp:simplePos x="0" y="0"/>
                  <wp:positionH relativeFrom="column">
                    <wp:posOffset>10160</wp:posOffset>
                  </wp:positionH>
                  <wp:positionV relativeFrom="paragraph">
                    <wp:posOffset>146685</wp:posOffset>
                  </wp:positionV>
                  <wp:extent cx="6800850" cy="4229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A25" w:rsidRDefault="00383A25" w:rsidP="00594DA5">
            <w:pPr>
              <w:pStyle w:val="Prrafodelista"/>
              <w:jc w:val="both"/>
              <w:rPr>
                <w:rFonts w:ascii="Arial" w:hAnsi="Arial" w:cs="Arial"/>
                <w:sz w:val="22"/>
                <w:szCs w:val="22"/>
                <w:lang w:val="es-CO"/>
              </w:rPr>
            </w:pPr>
          </w:p>
          <w:p w:rsidR="00383A25" w:rsidRDefault="00383A25"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594DA5" w:rsidRDefault="00594DA5" w:rsidP="00594DA5">
            <w:pPr>
              <w:pStyle w:val="Prrafodelista"/>
              <w:jc w:val="both"/>
              <w:rPr>
                <w:rFonts w:ascii="Arial" w:hAnsi="Arial" w:cs="Arial"/>
                <w:sz w:val="22"/>
                <w:szCs w:val="22"/>
                <w:lang w:val="es-CO"/>
              </w:rPr>
            </w:pPr>
          </w:p>
          <w:p w:rsidR="00594DA5" w:rsidRDefault="00594DA5" w:rsidP="00594DA5">
            <w:pPr>
              <w:pStyle w:val="Prrafodelista"/>
              <w:jc w:val="both"/>
              <w:rPr>
                <w:rFonts w:ascii="Arial" w:hAnsi="Arial" w:cs="Arial"/>
                <w:sz w:val="22"/>
                <w:szCs w:val="22"/>
                <w:lang w:val="es-CO"/>
              </w:rPr>
            </w:pPr>
          </w:p>
          <w:p w:rsidR="00594DA5" w:rsidRDefault="00594DA5" w:rsidP="00594DA5">
            <w:pPr>
              <w:pStyle w:val="Prrafodelista"/>
              <w:jc w:val="both"/>
              <w:rPr>
                <w:rFonts w:ascii="Arial" w:hAnsi="Arial" w:cs="Arial"/>
                <w:sz w:val="22"/>
                <w:szCs w:val="22"/>
                <w:lang w:val="es-CO"/>
              </w:rPr>
            </w:pPr>
          </w:p>
          <w:p w:rsidR="00594DA5" w:rsidRDefault="00594DA5" w:rsidP="00594DA5">
            <w:pPr>
              <w:pStyle w:val="Prrafodelista"/>
              <w:jc w:val="both"/>
              <w:rPr>
                <w:rFonts w:ascii="Arial" w:hAnsi="Arial" w:cs="Arial"/>
                <w:sz w:val="22"/>
                <w:szCs w:val="22"/>
                <w:lang w:val="es-CO"/>
              </w:rPr>
            </w:pPr>
          </w:p>
          <w:p w:rsidR="00594DA5" w:rsidRDefault="00594DA5"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9D01A8" w:rsidRDefault="009D01A8" w:rsidP="00594DA5">
            <w:pPr>
              <w:pStyle w:val="Prrafodelista"/>
              <w:jc w:val="both"/>
              <w:rPr>
                <w:rFonts w:ascii="Arial" w:hAnsi="Arial" w:cs="Arial"/>
                <w:sz w:val="22"/>
                <w:szCs w:val="22"/>
                <w:lang w:val="es-CO"/>
              </w:rPr>
            </w:pPr>
          </w:p>
          <w:p w:rsidR="00383A25" w:rsidRDefault="00383A25" w:rsidP="00BC333B">
            <w:pPr>
              <w:pStyle w:val="Prrafodelista"/>
              <w:ind w:left="0"/>
              <w:jc w:val="center"/>
              <w:rPr>
                <w:rFonts w:ascii="Arial" w:hAnsi="Arial" w:cs="Arial"/>
                <w:b/>
                <w:sz w:val="22"/>
                <w:szCs w:val="22"/>
                <w:lang w:val="es-CO"/>
              </w:rPr>
            </w:pPr>
          </w:p>
          <w:p w:rsidR="006B4D70" w:rsidRPr="006568F3" w:rsidRDefault="006B4D70" w:rsidP="00BC333B">
            <w:pPr>
              <w:pStyle w:val="Prrafodelista"/>
              <w:ind w:left="0"/>
              <w:jc w:val="center"/>
              <w:rPr>
                <w:rFonts w:ascii="Arial" w:hAnsi="Arial" w:cs="Arial"/>
                <w:b/>
                <w:sz w:val="22"/>
                <w:szCs w:val="22"/>
                <w:lang w:val="es-CO"/>
              </w:rPr>
            </w:pPr>
            <w:r w:rsidRPr="006568F3">
              <w:rPr>
                <w:rFonts w:ascii="Arial" w:hAnsi="Arial" w:cs="Arial"/>
                <w:b/>
                <w:sz w:val="22"/>
                <w:szCs w:val="22"/>
                <w:lang w:val="es-CO"/>
              </w:rPr>
              <w:t>ASPECTOS RELEVANTES DENTRO DEL PLAN DE MEJORAMIENTO.</w:t>
            </w:r>
          </w:p>
          <w:p w:rsidR="006B4D70" w:rsidRDefault="006B4D70" w:rsidP="001A7D54">
            <w:pPr>
              <w:pStyle w:val="Prrafodelista"/>
              <w:ind w:left="0"/>
              <w:jc w:val="both"/>
              <w:rPr>
                <w:rFonts w:ascii="Arial" w:hAnsi="Arial" w:cs="Arial"/>
                <w:sz w:val="22"/>
                <w:szCs w:val="22"/>
                <w:lang w:val="es-CO"/>
              </w:rPr>
            </w:pPr>
          </w:p>
          <w:p w:rsidR="006B4D70" w:rsidRDefault="006B4D70" w:rsidP="001A7D54">
            <w:pPr>
              <w:pStyle w:val="Prrafodelista"/>
              <w:ind w:left="0"/>
              <w:jc w:val="both"/>
              <w:rPr>
                <w:rFonts w:ascii="Arial" w:hAnsi="Arial" w:cs="Arial"/>
                <w:b/>
                <w:sz w:val="22"/>
                <w:szCs w:val="22"/>
                <w:lang w:val="es-CO"/>
              </w:rPr>
            </w:pPr>
            <w:r w:rsidRPr="006B4D70">
              <w:rPr>
                <w:rFonts w:ascii="Arial" w:hAnsi="Arial" w:cs="Arial"/>
                <w:b/>
                <w:sz w:val="22"/>
                <w:szCs w:val="22"/>
                <w:lang w:val="es-CO"/>
              </w:rPr>
              <w:t>SUPERVISIÓN</w:t>
            </w:r>
          </w:p>
          <w:p w:rsidR="006B4D70" w:rsidRDefault="006B4D70" w:rsidP="001A7D54">
            <w:pPr>
              <w:pStyle w:val="Prrafodelista"/>
              <w:ind w:left="0"/>
              <w:jc w:val="both"/>
              <w:rPr>
                <w:rFonts w:ascii="Arial" w:hAnsi="Arial" w:cs="Arial"/>
                <w:b/>
                <w:sz w:val="22"/>
                <w:szCs w:val="22"/>
                <w:lang w:val="es-CO"/>
              </w:rPr>
            </w:pPr>
          </w:p>
          <w:p w:rsidR="006B4D70" w:rsidRDefault="006B4D70" w:rsidP="001A7D54">
            <w:pPr>
              <w:pStyle w:val="Prrafodelista"/>
              <w:ind w:left="0"/>
              <w:jc w:val="both"/>
              <w:rPr>
                <w:rFonts w:ascii="Arial" w:hAnsi="Arial" w:cs="Arial"/>
                <w:i/>
                <w:iCs/>
                <w:sz w:val="22"/>
                <w:szCs w:val="22"/>
              </w:rPr>
            </w:pPr>
            <w:r w:rsidRPr="006B4D70">
              <w:rPr>
                <w:rFonts w:ascii="Arial" w:hAnsi="Arial" w:cs="Arial"/>
                <w:sz w:val="22"/>
                <w:szCs w:val="22"/>
                <w:lang w:val="es-CO"/>
              </w:rPr>
              <w:t>De acuerdo al art. 83 de la Ley 1474</w:t>
            </w:r>
            <w:r w:rsidR="006568F3">
              <w:rPr>
                <w:rFonts w:ascii="Arial" w:hAnsi="Arial" w:cs="Arial"/>
                <w:sz w:val="22"/>
                <w:szCs w:val="22"/>
                <w:lang w:val="es-CO"/>
              </w:rPr>
              <w:t xml:space="preserve"> de 2011</w:t>
            </w:r>
            <w:r>
              <w:rPr>
                <w:rFonts w:ascii="Arial" w:hAnsi="Arial" w:cs="Arial"/>
                <w:sz w:val="22"/>
                <w:szCs w:val="22"/>
                <w:lang w:val="es-CO"/>
              </w:rPr>
              <w:t>, la cual dispone que: “</w:t>
            </w:r>
            <w:r w:rsidRPr="006B4D70">
              <w:rPr>
                <w:rFonts w:ascii="Arial" w:hAnsi="Arial" w:cs="Arial"/>
                <w:sz w:val="22"/>
                <w:szCs w:val="22"/>
              </w:rPr>
              <w:t>(</w:t>
            </w:r>
            <w:proofErr w:type="gramStart"/>
            <w:r w:rsidRPr="006B4D70">
              <w:rPr>
                <w:rFonts w:ascii="Arial" w:hAnsi="Arial" w:cs="Arial"/>
                <w:sz w:val="22"/>
                <w:szCs w:val="22"/>
              </w:rPr>
              <w:t>..)</w:t>
            </w:r>
            <w:proofErr w:type="gramEnd"/>
            <w:r w:rsidRPr="006B4D70">
              <w:rPr>
                <w:rFonts w:ascii="Arial" w:hAnsi="Arial" w:cs="Arial"/>
                <w:sz w:val="22"/>
                <w:szCs w:val="22"/>
              </w:rPr>
              <w:t xml:space="preserve"> </w:t>
            </w:r>
            <w:r w:rsidRPr="006B4D70">
              <w:rPr>
                <w:rFonts w:ascii="Arial" w:hAnsi="Arial" w:cs="Arial"/>
                <w:i/>
                <w:iCs/>
                <w:sz w:val="22"/>
                <w:szCs w:val="22"/>
              </w:rPr>
              <w:t xml:space="preserve">La supervisión consistirá en el </w:t>
            </w:r>
            <w:r w:rsidRPr="006B4D70">
              <w:rPr>
                <w:rFonts w:ascii="Arial" w:hAnsi="Arial" w:cs="Arial"/>
                <w:b/>
                <w:i/>
                <w:iCs/>
                <w:sz w:val="22"/>
                <w:szCs w:val="22"/>
                <w:u w:val="single"/>
              </w:rPr>
              <w:t>seguimiento técnico, administrativo, financiero, contable, y jurídico que sobre el cumplimiento del objeto del contrato</w:t>
            </w:r>
            <w:r w:rsidRPr="006B4D70">
              <w:rPr>
                <w:rFonts w:ascii="Arial" w:hAnsi="Arial" w:cs="Arial"/>
                <w:i/>
                <w:iCs/>
                <w:sz w:val="22"/>
                <w:szCs w:val="22"/>
              </w:rPr>
              <w:t>, es ejercida por la misma entidad estatal cuando no requieren conocimientos especializados. Para la supervisión, la Entidad estatal podrá contratar personal de apoyo, a través de los contratos de prestación de servicios que sean requeridos (…)</w:t>
            </w:r>
            <w:r>
              <w:rPr>
                <w:rFonts w:ascii="Arial" w:hAnsi="Arial" w:cs="Arial"/>
                <w:i/>
                <w:iCs/>
                <w:sz w:val="22"/>
                <w:szCs w:val="22"/>
              </w:rPr>
              <w:t>”</w:t>
            </w:r>
            <w:r w:rsidRPr="006B4D70">
              <w:rPr>
                <w:rFonts w:ascii="Arial" w:hAnsi="Arial" w:cs="Arial"/>
                <w:i/>
                <w:iCs/>
                <w:sz w:val="22"/>
                <w:szCs w:val="22"/>
              </w:rPr>
              <w:t>.</w:t>
            </w:r>
          </w:p>
          <w:p w:rsidR="006B4D70" w:rsidRDefault="006B4D70" w:rsidP="001A7D54">
            <w:pPr>
              <w:pStyle w:val="Prrafodelista"/>
              <w:ind w:left="0"/>
              <w:jc w:val="both"/>
              <w:rPr>
                <w:rFonts w:ascii="Arial" w:hAnsi="Arial" w:cs="Arial"/>
                <w:i/>
                <w:iCs/>
                <w:sz w:val="22"/>
                <w:szCs w:val="22"/>
              </w:rPr>
            </w:pPr>
          </w:p>
          <w:p w:rsidR="006B4D70" w:rsidRDefault="006568F3" w:rsidP="001A7D54">
            <w:pPr>
              <w:pStyle w:val="Prrafodelista"/>
              <w:ind w:left="0"/>
              <w:jc w:val="both"/>
              <w:rPr>
                <w:rFonts w:ascii="Arial" w:hAnsi="Arial" w:cs="Arial"/>
                <w:sz w:val="22"/>
                <w:szCs w:val="22"/>
                <w:lang w:val="es-CO"/>
              </w:rPr>
            </w:pPr>
            <w:r w:rsidRPr="006568F3">
              <w:rPr>
                <w:rFonts w:ascii="Arial" w:hAnsi="Arial" w:cs="Arial"/>
                <w:iCs/>
                <w:sz w:val="22"/>
                <w:szCs w:val="22"/>
              </w:rPr>
              <w:t>Este seg</w:t>
            </w:r>
            <w:r>
              <w:rPr>
                <w:rFonts w:ascii="Arial" w:hAnsi="Arial" w:cs="Arial"/>
                <w:iCs/>
                <w:sz w:val="22"/>
                <w:szCs w:val="22"/>
              </w:rPr>
              <w:t>ui</w:t>
            </w:r>
            <w:r w:rsidRPr="006568F3">
              <w:rPr>
                <w:rFonts w:ascii="Arial" w:hAnsi="Arial" w:cs="Arial"/>
                <w:sz w:val="22"/>
                <w:szCs w:val="22"/>
                <w:lang w:val="es-CO"/>
              </w:rPr>
              <w:t>miento debe encontrarse documentado</w:t>
            </w:r>
            <w:r>
              <w:rPr>
                <w:rFonts w:ascii="Arial" w:hAnsi="Arial" w:cs="Arial"/>
                <w:sz w:val="22"/>
                <w:szCs w:val="22"/>
                <w:lang w:val="es-CO"/>
              </w:rPr>
              <w:t xml:space="preserve"> dentro del expediente contractual, en sus componentes y evidenciando todas las etapas contractuales, no obstante, se sigue observando que existen expedientes que se encuentran incompletos y así lo refleja también los hallazgos reincidentes que ha generado la comisión auditora de la Contraloría General de la Rep</w:t>
            </w:r>
            <w:r w:rsidR="00442F32">
              <w:rPr>
                <w:rFonts w:ascii="Arial" w:hAnsi="Arial" w:cs="Arial"/>
                <w:sz w:val="22"/>
                <w:szCs w:val="22"/>
                <w:lang w:val="es-CO"/>
              </w:rPr>
              <w:t>ública, la cual</w:t>
            </w:r>
            <w:r>
              <w:rPr>
                <w:rFonts w:ascii="Arial" w:hAnsi="Arial" w:cs="Arial"/>
                <w:sz w:val="22"/>
                <w:szCs w:val="22"/>
                <w:lang w:val="es-CO"/>
              </w:rPr>
              <w:t xml:space="preserve"> no encuentra informes de supervisión, soportes de ejecución e informes y soportes financieros que den cuenta de la gestión y la función de supervisión.</w:t>
            </w:r>
          </w:p>
          <w:p w:rsidR="00F819B4" w:rsidRDefault="00F819B4" w:rsidP="001A7D54">
            <w:pPr>
              <w:pStyle w:val="Prrafodelista"/>
              <w:ind w:left="0"/>
              <w:jc w:val="both"/>
              <w:rPr>
                <w:rFonts w:ascii="Arial" w:hAnsi="Arial" w:cs="Arial"/>
                <w:sz w:val="22"/>
                <w:szCs w:val="22"/>
                <w:lang w:val="es-CO"/>
              </w:rPr>
            </w:pPr>
          </w:p>
          <w:p w:rsidR="00F819B4" w:rsidRDefault="00F819B4" w:rsidP="00F819B4">
            <w:pPr>
              <w:pStyle w:val="Prrafodelista"/>
              <w:ind w:left="0"/>
              <w:jc w:val="both"/>
              <w:rPr>
                <w:rFonts w:ascii="Arial" w:hAnsi="Arial" w:cs="Arial"/>
                <w:sz w:val="22"/>
                <w:szCs w:val="22"/>
                <w:lang w:val="es-CO"/>
              </w:rPr>
            </w:pPr>
            <w:r>
              <w:rPr>
                <w:rFonts w:ascii="Arial" w:hAnsi="Arial" w:cs="Arial"/>
                <w:sz w:val="22"/>
                <w:szCs w:val="22"/>
                <w:lang w:val="es-CO"/>
              </w:rPr>
              <w:t>Dado lo anterior, se</w:t>
            </w:r>
            <w:r w:rsidRPr="00C610D7">
              <w:rPr>
                <w:rFonts w:ascii="Arial" w:hAnsi="Arial" w:cs="Arial"/>
                <w:sz w:val="22"/>
                <w:szCs w:val="22"/>
                <w:lang w:val="es-CO"/>
              </w:rPr>
              <w:t xml:space="preserve"> evidencia </w:t>
            </w:r>
            <w:r>
              <w:rPr>
                <w:rFonts w:ascii="Arial" w:hAnsi="Arial" w:cs="Arial"/>
                <w:sz w:val="22"/>
                <w:szCs w:val="22"/>
                <w:lang w:val="es-CO"/>
              </w:rPr>
              <w:t xml:space="preserve">que no existe </w:t>
            </w:r>
            <w:r w:rsidRPr="00C610D7">
              <w:rPr>
                <w:rFonts w:ascii="Arial" w:hAnsi="Arial" w:cs="Arial"/>
                <w:sz w:val="22"/>
                <w:szCs w:val="22"/>
                <w:lang w:val="es-CO"/>
              </w:rPr>
              <w:t xml:space="preserve">mejora en el archivo de los documentos que hacen parte del expediente contractual, los cuales </w:t>
            </w:r>
            <w:r>
              <w:rPr>
                <w:rFonts w:ascii="Arial" w:hAnsi="Arial" w:cs="Arial"/>
                <w:sz w:val="22"/>
                <w:szCs w:val="22"/>
                <w:lang w:val="es-CO"/>
              </w:rPr>
              <w:t xml:space="preserve">no se encuentran </w:t>
            </w:r>
            <w:r w:rsidRPr="00C610D7">
              <w:rPr>
                <w:rFonts w:ascii="Arial" w:hAnsi="Arial" w:cs="Arial"/>
                <w:sz w:val="22"/>
                <w:szCs w:val="22"/>
                <w:lang w:val="es-CO"/>
              </w:rPr>
              <w:t xml:space="preserve">organizados, </w:t>
            </w:r>
            <w:r>
              <w:rPr>
                <w:rFonts w:ascii="Arial" w:hAnsi="Arial" w:cs="Arial"/>
                <w:sz w:val="22"/>
                <w:szCs w:val="22"/>
                <w:lang w:val="es-CO"/>
              </w:rPr>
              <w:t>sin foliar</w:t>
            </w:r>
            <w:r w:rsidRPr="00C610D7">
              <w:rPr>
                <w:rFonts w:ascii="Arial" w:hAnsi="Arial" w:cs="Arial"/>
                <w:sz w:val="22"/>
                <w:szCs w:val="22"/>
                <w:lang w:val="es-CO"/>
              </w:rPr>
              <w:t xml:space="preserve">, </w:t>
            </w:r>
            <w:r>
              <w:rPr>
                <w:rFonts w:ascii="Arial" w:hAnsi="Arial" w:cs="Arial"/>
                <w:sz w:val="22"/>
                <w:szCs w:val="22"/>
                <w:lang w:val="es-CO"/>
              </w:rPr>
              <w:t>ino</w:t>
            </w:r>
            <w:r w:rsidRPr="00C610D7">
              <w:rPr>
                <w:rFonts w:ascii="Arial" w:hAnsi="Arial" w:cs="Arial"/>
                <w:sz w:val="22"/>
                <w:szCs w:val="22"/>
                <w:lang w:val="es-CO"/>
              </w:rPr>
              <w:t>bservando las disposiciones legales que regulan la materia en especial las expedidas por el Archivo General de la Nación.</w:t>
            </w:r>
          </w:p>
          <w:p w:rsidR="00E64D70" w:rsidRDefault="00E64D70" w:rsidP="00F819B4">
            <w:pPr>
              <w:pStyle w:val="Prrafodelista"/>
              <w:ind w:left="0"/>
              <w:jc w:val="both"/>
              <w:rPr>
                <w:rFonts w:ascii="Arial" w:hAnsi="Arial" w:cs="Arial"/>
                <w:sz w:val="22"/>
                <w:szCs w:val="22"/>
                <w:lang w:val="es-CO"/>
              </w:rPr>
            </w:pPr>
          </w:p>
          <w:p w:rsidR="00F819B4" w:rsidRDefault="00E64D70" w:rsidP="001A7D54">
            <w:pPr>
              <w:pStyle w:val="Prrafodelista"/>
              <w:ind w:left="0"/>
              <w:jc w:val="both"/>
              <w:rPr>
                <w:rFonts w:ascii="Arial" w:hAnsi="Arial" w:cs="Arial"/>
                <w:sz w:val="22"/>
                <w:szCs w:val="22"/>
                <w:lang w:val="es-CO"/>
              </w:rPr>
            </w:pPr>
            <w:r>
              <w:rPr>
                <w:rFonts w:ascii="Arial" w:hAnsi="Arial" w:cs="Arial"/>
                <w:sz w:val="22"/>
                <w:szCs w:val="22"/>
                <w:lang w:val="es-CO"/>
              </w:rPr>
              <w:lastRenderedPageBreak/>
              <w:t xml:space="preserve">Así mismo, </w:t>
            </w:r>
            <w:r w:rsidR="00503D96">
              <w:rPr>
                <w:rFonts w:ascii="Arial" w:hAnsi="Arial" w:cs="Arial"/>
                <w:sz w:val="22"/>
                <w:szCs w:val="22"/>
                <w:lang w:val="es-CO"/>
              </w:rPr>
              <w:t xml:space="preserve">esto ha hecho que las actividades que el Grupo de Gestión Contractual formuló para apoyar la labor de supervisión y la concientización por parte de los supervisores, no hayan generado impacto, para lo que se recomienda </w:t>
            </w:r>
            <w:r w:rsidR="00383A25">
              <w:rPr>
                <w:rFonts w:ascii="Arial" w:hAnsi="Arial" w:cs="Arial"/>
                <w:sz w:val="22"/>
                <w:szCs w:val="22"/>
                <w:lang w:val="es-CO"/>
              </w:rPr>
              <w:t>generar</w:t>
            </w:r>
            <w:r w:rsidR="00503D96">
              <w:rPr>
                <w:rFonts w:ascii="Arial" w:hAnsi="Arial" w:cs="Arial"/>
                <w:sz w:val="22"/>
                <w:szCs w:val="22"/>
                <w:lang w:val="es-CO"/>
              </w:rPr>
              <w:t xml:space="preserve"> lineamientos en materia contractual que conlleven al autocontrol y por ende  a la organización de los expedientes contractuales desde la etapa de la planeación hasta la liquidación y posterior archivo. </w:t>
            </w:r>
          </w:p>
          <w:p w:rsidR="00503D96" w:rsidRDefault="00503D96" w:rsidP="001A7D54">
            <w:pPr>
              <w:pStyle w:val="Prrafodelista"/>
              <w:ind w:left="0"/>
              <w:jc w:val="both"/>
              <w:rPr>
                <w:rFonts w:ascii="Arial" w:hAnsi="Arial" w:cs="Arial"/>
                <w:sz w:val="22"/>
                <w:szCs w:val="22"/>
                <w:lang w:val="es-CO"/>
              </w:rPr>
            </w:pPr>
          </w:p>
          <w:p w:rsidR="006B4D70" w:rsidRDefault="00E64D70" w:rsidP="001A7D54">
            <w:pPr>
              <w:pStyle w:val="Prrafodelista"/>
              <w:ind w:left="0"/>
              <w:jc w:val="both"/>
              <w:rPr>
                <w:rFonts w:ascii="Arial" w:hAnsi="Arial" w:cs="Arial"/>
                <w:sz w:val="22"/>
                <w:szCs w:val="22"/>
                <w:lang w:val="es-CO"/>
              </w:rPr>
            </w:pPr>
            <w:r>
              <w:rPr>
                <w:rFonts w:ascii="Arial" w:hAnsi="Arial" w:cs="Arial"/>
                <w:sz w:val="22"/>
                <w:szCs w:val="22"/>
                <w:lang w:val="es-CO"/>
              </w:rPr>
              <w:t>De otra parte</w:t>
            </w:r>
            <w:r w:rsidR="006568F3">
              <w:rPr>
                <w:rFonts w:ascii="Arial" w:hAnsi="Arial" w:cs="Arial"/>
                <w:sz w:val="22"/>
                <w:szCs w:val="22"/>
                <w:lang w:val="es-CO"/>
              </w:rPr>
              <w:t>, el formato de informe de supervisión establecido por la entidad, limita la labor de</w:t>
            </w:r>
            <w:r w:rsidR="00442F32">
              <w:rPr>
                <w:rFonts w:ascii="Arial" w:hAnsi="Arial" w:cs="Arial"/>
                <w:sz w:val="22"/>
                <w:szCs w:val="22"/>
                <w:lang w:val="es-CO"/>
              </w:rPr>
              <w:t>l seguimiento por parte del supervisor dado que conlleva a que solo se marque con una equis (X) el cumplimiento o  no de la ejecución por parte del contratista sin  el detalle del seguimiento que puede realizar el supervisor por cuanto se recomienda que el informe de supervisión detalle este seguimiento de acuerdo al término establecido en el contrato y especificando los componentes técnico, administrativos, financiero, contable y jurídico que ha ob</w:t>
            </w:r>
            <w:r w:rsidR="00802F4E">
              <w:rPr>
                <w:rFonts w:ascii="Arial" w:hAnsi="Arial" w:cs="Arial"/>
                <w:sz w:val="22"/>
                <w:szCs w:val="22"/>
                <w:lang w:val="es-CO"/>
              </w:rPr>
              <w:t>servado el supervisor y el cumplimiento o incumplimiento del contratista.</w:t>
            </w:r>
          </w:p>
          <w:p w:rsidR="00F819B4" w:rsidRDefault="00F819B4" w:rsidP="001A7D54">
            <w:pPr>
              <w:pStyle w:val="Prrafodelista"/>
              <w:ind w:left="0"/>
              <w:jc w:val="both"/>
              <w:rPr>
                <w:rFonts w:ascii="Arial" w:hAnsi="Arial" w:cs="Arial"/>
                <w:sz w:val="22"/>
                <w:szCs w:val="22"/>
                <w:lang w:val="es-CO"/>
              </w:rPr>
            </w:pPr>
          </w:p>
          <w:p w:rsidR="00D13BC7" w:rsidRDefault="00F819B4" w:rsidP="001A7D54">
            <w:pPr>
              <w:pStyle w:val="Prrafodelista"/>
              <w:ind w:left="0"/>
              <w:jc w:val="both"/>
              <w:rPr>
                <w:rFonts w:ascii="Arial" w:hAnsi="Arial" w:cs="Arial"/>
                <w:sz w:val="22"/>
                <w:szCs w:val="22"/>
                <w:lang w:val="es-CO"/>
              </w:rPr>
            </w:pPr>
            <w:r>
              <w:rPr>
                <w:rFonts w:ascii="Arial" w:hAnsi="Arial" w:cs="Arial"/>
                <w:sz w:val="22"/>
                <w:szCs w:val="22"/>
                <w:lang w:val="es-CO"/>
              </w:rPr>
              <w:t>La OCI  ha reiterado la importancia de que se establezcan controles desde la Alta Dirección que contribuyan a que los supervisores cumplan con la organización del expediente y que toda la documentación que soporta e</w:t>
            </w:r>
            <w:r w:rsidR="00D13BC7">
              <w:rPr>
                <w:rFonts w:ascii="Arial" w:hAnsi="Arial" w:cs="Arial"/>
                <w:sz w:val="22"/>
                <w:szCs w:val="22"/>
                <w:lang w:val="es-CO"/>
              </w:rPr>
              <w:t>l mismo se encuentre archivada, de lo contrario seguiremos incurriendo en el incumplimiento de la Ley General de Archivo. La Gestión Documental debe ser contundente, con estrategias técnico – administrativas que permitan la debida organización de la documentación del expediente; si bien estas estrategias se están implementando, los controles en las mismas son fundamentales para el desarrollo de la organización documental. Adicional a esto, se reitera la interacción que debe existir entre el Grupo de Gestión Financiera, Grupo de Gestión Administrativa y Do</w:t>
            </w:r>
            <w:r w:rsidR="003A3882">
              <w:rPr>
                <w:rFonts w:ascii="Arial" w:hAnsi="Arial" w:cs="Arial"/>
                <w:sz w:val="22"/>
                <w:szCs w:val="22"/>
                <w:lang w:val="es-CO"/>
              </w:rPr>
              <w:t>cumental y el Grupo de Gestión Contractual</w:t>
            </w:r>
            <w:r w:rsidR="00D13BC7">
              <w:rPr>
                <w:rFonts w:ascii="Arial" w:hAnsi="Arial" w:cs="Arial"/>
                <w:sz w:val="22"/>
                <w:szCs w:val="22"/>
                <w:lang w:val="es-CO"/>
              </w:rPr>
              <w:t>, quienes deben velar por que el expediente se encuentre completo, cada grupo dentro de su competencia dentro del mismo.</w:t>
            </w:r>
            <w:r w:rsidR="00613685">
              <w:rPr>
                <w:rFonts w:ascii="Arial" w:hAnsi="Arial" w:cs="Arial"/>
                <w:sz w:val="22"/>
                <w:szCs w:val="22"/>
                <w:lang w:val="es-CO"/>
              </w:rPr>
              <w:t xml:space="preserve"> Los documentos ya no pueden encontrarse divididos entre estos grupos y la conservación del expediente hasta su liquidación debe ser como siempre lo ha reiterado esta Oficina, del Grupo de Gestión Contractual.</w:t>
            </w:r>
          </w:p>
          <w:p w:rsidR="00613685" w:rsidRDefault="00613685" w:rsidP="001A7D54">
            <w:pPr>
              <w:pStyle w:val="Prrafodelista"/>
              <w:ind w:left="0"/>
              <w:jc w:val="both"/>
              <w:rPr>
                <w:rFonts w:ascii="Arial" w:hAnsi="Arial" w:cs="Arial"/>
                <w:sz w:val="22"/>
                <w:szCs w:val="22"/>
                <w:lang w:val="es-CO"/>
              </w:rPr>
            </w:pPr>
          </w:p>
          <w:p w:rsidR="00613685" w:rsidRDefault="00613685" w:rsidP="001A7D54">
            <w:pPr>
              <w:pStyle w:val="Prrafodelista"/>
              <w:ind w:left="0"/>
              <w:jc w:val="both"/>
              <w:rPr>
                <w:rFonts w:ascii="Arial" w:hAnsi="Arial" w:cs="Arial"/>
                <w:sz w:val="22"/>
                <w:szCs w:val="22"/>
                <w:lang w:val="es-CO"/>
              </w:rPr>
            </w:pPr>
            <w:r>
              <w:rPr>
                <w:rFonts w:ascii="Arial" w:hAnsi="Arial" w:cs="Arial"/>
                <w:sz w:val="22"/>
                <w:szCs w:val="22"/>
                <w:lang w:val="es-CO"/>
              </w:rPr>
              <w:t>Lograr la unidad documental del expediente contractual es una labor que conlleva la articulación administrativa y la sensibilización hacia las áreas misional</w:t>
            </w:r>
            <w:r w:rsidR="00C07122">
              <w:rPr>
                <w:rFonts w:ascii="Arial" w:hAnsi="Arial" w:cs="Arial"/>
                <w:sz w:val="22"/>
                <w:szCs w:val="22"/>
                <w:lang w:val="es-CO"/>
              </w:rPr>
              <w:t>es que permita</w:t>
            </w:r>
            <w:r>
              <w:rPr>
                <w:rFonts w:ascii="Arial" w:hAnsi="Arial" w:cs="Arial"/>
                <w:sz w:val="22"/>
                <w:szCs w:val="22"/>
                <w:lang w:val="es-CO"/>
              </w:rPr>
              <w:t xml:space="preserve"> su concientización y cumplimiento legal. </w:t>
            </w:r>
          </w:p>
          <w:p w:rsidR="00D13BC7" w:rsidRDefault="00D13BC7" w:rsidP="001A7D54">
            <w:pPr>
              <w:pStyle w:val="Prrafodelista"/>
              <w:ind w:left="0"/>
              <w:jc w:val="both"/>
              <w:rPr>
                <w:rFonts w:ascii="Arial" w:hAnsi="Arial" w:cs="Arial"/>
                <w:sz w:val="22"/>
                <w:szCs w:val="22"/>
                <w:lang w:val="es-CO"/>
              </w:rPr>
            </w:pPr>
          </w:p>
          <w:p w:rsidR="00613685" w:rsidRDefault="00D13BC7" w:rsidP="001A7D54">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346C2E" w:rsidRPr="00583ABF" w:rsidRDefault="00613685" w:rsidP="00346C2E">
            <w:pPr>
              <w:contextualSpacing/>
              <w:jc w:val="both"/>
              <w:rPr>
                <w:rFonts w:ascii="Arial" w:hAnsi="Arial" w:cs="Arial"/>
                <w:b/>
                <w:sz w:val="22"/>
                <w:szCs w:val="22"/>
                <w:lang w:val="es-CO"/>
              </w:rPr>
            </w:pPr>
            <w:r>
              <w:rPr>
                <w:rFonts w:ascii="Arial" w:hAnsi="Arial" w:cs="Arial"/>
                <w:b/>
                <w:sz w:val="22"/>
                <w:szCs w:val="22"/>
                <w:lang w:val="es-CO"/>
              </w:rPr>
              <w:t xml:space="preserve">GESTIÓN FINANCIERA </w:t>
            </w:r>
          </w:p>
          <w:p w:rsidR="00346C2E" w:rsidRDefault="00346C2E" w:rsidP="00346C2E">
            <w:pPr>
              <w:contextualSpacing/>
              <w:jc w:val="both"/>
              <w:rPr>
                <w:rFonts w:ascii="Arial" w:hAnsi="Arial" w:cs="Arial"/>
                <w:sz w:val="22"/>
                <w:szCs w:val="22"/>
                <w:highlight w:val="yellow"/>
                <w:lang w:val="es-CO"/>
              </w:rPr>
            </w:pPr>
          </w:p>
          <w:p w:rsidR="00346C2E" w:rsidRDefault="00725E55" w:rsidP="001A7D54">
            <w:pPr>
              <w:pStyle w:val="Prrafodelista"/>
              <w:ind w:left="0"/>
              <w:jc w:val="both"/>
              <w:rPr>
                <w:rFonts w:ascii="Arial" w:hAnsi="Arial" w:cs="Arial"/>
                <w:sz w:val="22"/>
                <w:szCs w:val="22"/>
                <w:lang w:val="es-CO"/>
              </w:rPr>
            </w:pPr>
            <w:r>
              <w:rPr>
                <w:rFonts w:ascii="Arial" w:hAnsi="Arial" w:cs="Arial"/>
                <w:sz w:val="22"/>
                <w:szCs w:val="22"/>
                <w:lang w:val="es-CO"/>
              </w:rPr>
              <w:t>Las actividades formuladas por parte del Grupo de Gestión Financiera no han sido contundentes para apoyar a eliminar los hallazgos financieros generados por el ente de control. Así mismo, las causas, acciones de mejora y actividades no guardan relación</w:t>
            </w:r>
            <w:r w:rsidR="00581DD3">
              <w:rPr>
                <w:rFonts w:ascii="Arial" w:hAnsi="Arial" w:cs="Arial"/>
                <w:sz w:val="22"/>
                <w:szCs w:val="22"/>
                <w:lang w:val="es-CO"/>
              </w:rPr>
              <w:t>. Es necesario, reformular todas las actividades del Plan de Mejoramiento del Grupo de Gestión Financiera, especialmente aquellas cuyos hallazgos han sido reiterativos durante las vigencias 2012, 2013 y 2014</w:t>
            </w:r>
            <w:r w:rsidR="009E1BA8">
              <w:rPr>
                <w:rFonts w:ascii="Arial" w:hAnsi="Arial" w:cs="Arial"/>
                <w:sz w:val="22"/>
                <w:szCs w:val="22"/>
                <w:lang w:val="es-CO"/>
              </w:rPr>
              <w:t>. La importancia de aplicar e implementar actividades</w:t>
            </w:r>
            <w:r w:rsidR="00FE295E">
              <w:rPr>
                <w:rFonts w:ascii="Arial" w:hAnsi="Arial" w:cs="Arial"/>
                <w:sz w:val="22"/>
                <w:szCs w:val="22"/>
                <w:lang w:val="es-CO"/>
              </w:rPr>
              <w:t xml:space="preserve">, mecanismos de control y verificación </w:t>
            </w:r>
            <w:r w:rsidR="009E1BA8">
              <w:rPr>
                <w:rFonts w:ascii="Arial" w:hAnsi="Arial" w:cs="Arial"/>
                <w:sz w:val="22"/>
                <w:szCs w:val="22"/>
                <w:lang w:val="es-CO"/>
              </w:rPr>
              <w:t>que permitan evidenciar el cumplimiento del control interno contable en la entidad, es indispensable teniendo en cuenta la reincidenc</w:t>
            </w:r>
            <w:r w:rsidR="005F284D">
              <w:rPr>
                <w:rFonts w:ascii="Arial" w:hAnsi="Arial" w:cs="Arial"/>
                <w:sz w:val="22"/>
                <w:szCs w:val="22"/>
                <w:lang w:val="es-CO"/>
              </w:rPr>
              <w:t>ia de los hallazgos financieros por parte de la Contraloría General de la República</w:t>
            </w:r>
            <w:r w:rsidR="00FE295E">
              <w:rPr>
                <w:rFonts w:ascii="Arial" w:hAnsi="Arial" w:cs="Arial"/>
                <w:sz w:val="22"/>
                <w:szCs w:val="22"/>
                <w:lang w:val="es-CO"/>
              </w:rPr>
              <w:t xml:space="preserve"> en todos los años de su ejercicio auditor</w:t>
            </w:r>
            <w:r w:rsidR="005F284D">
              <w:rPr>
                <w:rFonts w:ascii="Arial" w:hAnsi="Arial" w:cs="Arial"/>
                <w:sz w:val="22"/>
                <w:szCs w:val="22"/>
                <w:lang w:val="es-CO"/>
              </w:rPr>
              <w:t>.</w:t>
            </w:r>
            <w:r w:rsidR="00581DD3">
              <w:rPr>
                <w:rFonts w:ascii="Arial" w:hAnsi="Arial" w:cs="Arial"/>
                <w:sz w:val="22"/>
                <w:szCs w:val="22"/>
                <w:lang w:val="es-CO"/>
              </w:rPr>
              <w:t xml:space="preserve"> </w:t>
            </w:r>
            <w:r>
              <w:rPr>
                <w:rFonts w:ascii="Arial" w:hAnsi="Arial" w:cs="Arial"/>
                <w:sz w:val="22"/>
                <w:szCs w:val="22"/>
                <w:lang w:val="es-CO"/>
              </w:rPr>
              <w:t xml:space="preserve"> </w:t>
            </w:r>
          </w:p>
          <w:p w:rsidR="00FE295E" w:rsidRDefault="00FE295E" w:rsidP="001A7D54">
            <w:pPr>
              <w:pStyle w:val="Prrafodelista"/>
              <w:ind w:left="0"/>
              <w:jc w:val="both"/>
              <w:rPr>
                <w:rFonts w:ascii="Arial" w:hAnsi="Arial" w:cs="Arial"/>
                <w:sz w:val="22"/>
                <w:szCs w:val="22"/>
                <w:lang w:val="es-CO"/>
              </w:rPr>
            </w:pPr>
          </w:p>
          <w:p w:rsidR="00FE295E" w:rsidRDefault="00FE295E" w:rsidP="001A7D54">
            <w:pPr>
              <w:pStyle w:val="Prrafodelista"/>
              <w:ind w:left="0"/>
              <w:jc w:val="both"/>
              <w:rPr>
                <w:rFonts w:ascii="Arial" w:hAnsi="Arial" w:cs="Arial"/>
                <w:sz w:val="22"/>
                <w:szCs w:val="22"/>
                <w:lang w:val="es-CO"/>
              </w:rPr>
            </w:pPr>
            <w:r>
              <w:rPr>
                <w:rFonts w:ascii="Arial" w:hAnsi="Arial" w:cs="Arial"/>
                <w:sz w:val="22"/>
                <w:szCs w:val="22"/>
                <w:lang w:val="es-CO"/>
              </w:rPr>
              <w:t>El riesgo contable es inminente al no contar con los controles que permitan generar alertas que detecten la no inclusión de hechos económicos, financieros y sociales a tiempo dentro del proceso contable. La administración, identificación y valoración de los riesgos debe ser vital en el establecimiento de estos controles.</w:t>
            </w:r>
          </w:p>
          <w:p w:rsidR="007400C1" w:rsidRDefault="007400C1" w:rsidP="001A7D54">
            <w:pPr>
              <w:pStyle w:val="Prrafodelista"/>
              <w:ind w:left="0"/>
              <w:jc w:val="both"/>
              <w:rPr>
                <w:rFonts w:ascii="Arial" w:hAnsi="Arial" w:cs="Arial"/>
                <w:sz w:val="22"/>
                <w:szCs w:val="22"/>
                <w:lang w:val="es-CO"/>
              </w:rPr>
            </w:pPr>
          </w:p>
          <w:p w:rsidR="007400C1" w:rsidRDefault="007400C1" w:rsidP="001A7D54">
            <w:pPr>
              <w:pStyle w:val="Prrafodelista"/>
              <w:ind w:left="0"/>
              <w:jc w:val="both"/>
              <w:rPr>
                <w:rFonts w:ascii="Arial" w:hAnsi="Arial" w:cs="Arial"/>
                <w:sz w:val="22"/>
                <w:szCs w:val="22"/>
                <w:lang w:val="es-CO"/>
              </w:rPr>
            </w:pPr>
            <w:r>
              <w:rPr>
                <w:rFonts w:ascii="Arial" w:hAnsi="Arial" w:cs="Arial"/>
                <w:sz w:val="22"/>
                <w:szCs w:val="22"/>
                <w:lang w:val="es-CO"/>
              </w:rPr>
              <w:t>La planeación de las acciones contables de la Unidad deben determinar las bases para que el control interno contable sea continuo y garantice la consecución de los objetivos de manera eficaz, eficiente y económica, tal cual como lo establece el modelo estándar de control interno contable.</w:t>
            </w:r>
          </w:p>
          <w:p w:rsidR="00E56BE4" w:rsidRDefault="00E56BE4" w:rsidP="001A7D54">
            <w:pPr>
              <w:pStyle w:val="Prrafodelista"/>
              <w:ind w:left="0"/>
              <w:jc w:val="both"/>
              <w:rPr>
                <w:rFonts w:ascii="Arial" w:hAnsi="Arial" w:cs="Arial"/>
                <w:sz w:val="22"/>
                <w:szCs w:val="22"/>
                <w:lang w:val="es-CO"/>
              </w:rPr>
            </w:pPr>
          </w:p>
          <w:p w:rsidR="00E56BE4" w:rsidRDefault="00E56BE4" w:rsidP="001A7D54">
            <w:pPr>
              <w:pStyle w:val="Prrafodelista"/>
              <w:ind w:left="0"/>
              <w:jc w:val="both"/>
              <w:rPr>
                <w:rFonts w:ascii="Arial" w:hAnsi="Arial" w:cs="Arial"/>
                <w:sz w:val="22"/>
                <w:szCs w:val="22"/>
                <w:lang w:val="es-CO"/>
              </w:rPr>
            </w:pPr>
            <w:r>
              <w:rPr>
                <w:rFonts w:ascii="Arial" w:hAnsi="Arial" w:cs="Arial"/>
                <w:sz w:val="22"/>
                <w:szCs w:val="22"/>
                <w:lang w:val="es-CO"/>
              </w:rPr>
              <w:lastRenderedPageBreak/>
              <w:t>Los lineamientos contables deben emitirse desde la Alta dirección, direccionando así la cultura contable dentro de la Unidad, en concurso de un trabajo continuo con los directores técnicos, subdirectores técnicos, jefes de dependencia y demás quienes deben ejecutar estos lineamientos. El trabajo de concientización debe ser permanente y contundente para que los riesgos financieros y contables no se materialicen o se minimicen</w:t>
            </w:r>
            <w:r w:rsidR="00DB21F9">
              <w:rPr>
                <w:rFonts w:ascii="Arial" w:hAnsi="Arial" w:cs="Arial"/>
                <w:sz w:val="22"/>
                <w:szCs w:val="22"/>
                <w:lang w:val="es-CO"/>
              </w:rPr>
              <w:t xml:space="preserve"> en caso de que se hayan materializado</w:t>
            </w:r>
            <w:r>
              <w:rPr>
                <w:rFonts w:ascii="Arial" w:hAnsi="Arial" w:cs="Arial"/>
                <w:sz w:val="22"/>
                <w:szCs w:val="22"/>
                <w:lang w:val="es-CO"/>
              </w:rPr>
              <w:t>.</w:t>
            </w:r>
          </w:p>
          <w:p w:rsidR="00E56BE4" w:rsidRDefault="00E56BE4" w:rsidP="001A7D54">
            <w:pPr>
              <w:pStyle w:val="Prrafodelista"/>
              <w:ind w:left="0"/>
              <w:jc w:val="both"/>
              <w:rPr>
                <w:rFonts w:ascii="Arial" w:hAnsi="Arial" w:cs="Arial"/>
                <w:sz w:val="22"/>
                <w:szCs w:val="22"/>
                <w:lang w:val="es-CO"/>
              </w:rPr>
            </w:pPr>
          </w:p>
          <w:p w:rsidR="00DB21F9" w:rsidRDefault="00A12C97" w:rsidP="001A7D54">
            <w:pPr>
              <w:pStyle w:val="Prrafodelista"/>
              <w:ind w:left="0"/>
              <w:jc w:val="both"/>
              <w:rPr>
                <w:rFonts w:ascii="Arial" w:hAnsi="Arial" w:cs="Arial"/>
                <w:sz w:val="22"/>
                <w:szCs w:val="22"/>
                <w:lang w:val="es-CO"/>
              </w:rPr>
            </w:pPr>
            <w:r>
              <w:rPr>
                <w:rFonts w:ascii="Arial" w:hAnsi="Arial" w:cs="Arial"/>
                <w:sz w:val="22"/>
                <w:szCs w:val="22"/>
                <w:lang w:val="es-CO"/>
              </w:rPr>
              <w:t xml:space="preserve">Es así, como los procedimientos, manuales, guías, protocolos emitidos </w:t>
            </w:r>
            <w:r w:rsidR="00DB21F9">
              <w:rPr>
                <w:rFonts w:ascii="Arial" w:hAnsi="Arial" w:cs="Arial"/>
                <w:sz w:val="22"/>
                <w:szCs w:val="22"/>
                <w:lang w:val="es-CO"/>
              </w:rPr>
              <w:t xml:space="preserve">por el Grupo de Gestión Financiera y avalados por la Alta Dirección </w:t>
            </w:r>
            <w:r>
              <w:rPr>
                <w:rFonts w:ascii="Arial" w:hAnsi="Arial" w:cs="Arial"/>
                <w:sz w:val="22"/>
                <w:szCs w:val="22"/>
                <w:lang w:val="es-CO"/>
              </w:rPr>
              <w:t xml:space="preserve">deben contener controles efectivos que permitan y exijan la aplicación de los mismos </w:t>
            </w:r>
            <w:r w:rsidR="00DB21F9">
              <w:rPr>
                <w:rFonts w:ascii="Arial" w:hAnsi="Arial" w:cs="Arial"/>
                <w:sz w:val="22"/>
                <w:szCs w:val="22"/>
                <w:lang w:val="es-CO"/>
              </w:rPr>
              <w:t xml:space="preserve">por parte de este mismo grupo como de los ejecutores </w:t>
            </w:r>
            <w:r>
              <w:rPr>
                <w:rFonts w:ascii="Arial" w:hAnsi="Arial" w:cs="Arial"/>
                <w:sz w:val="22"/>
                <w:szCs w:val="22"/>
                <w:lang w:val="es-CO"/>
              </w:rPr>
              <w:t>dentro de la cultura del autocontrol</w:t>
            </w:r>
            <w:r w:rsidR="00DB21F9">
              <w:rPr>
                <w:rFonts w:ascii="Arial" w:hAnsi="Arial" w:cs="Arial"/>
                <w:sz w:val="22"/>
                <w:szCs w:val="22"/>
                <w:lang w:val="es-CO"/>
              </w:rPr>
              <w:t>.</w:t>
            </w:r>
            <w:r w:rsidR="004B3A60">
              <w:rPr>
                <w:rFonts w:ascii="Arial" w:hAnsi="Arial" w:cs="Arial"/>
                <w:sz w:val="22"/>
                <w:szCs w:val="22"/>
                <w:lang w:val="es-CO"/>
              </w:rPr>
              <w:t xml:space="preserve"> La comunicación y socialización de estas políticas y lineamientos debe ser constante y su aplicación, relevante.</w:t>
            </w:r>
            <w:r w:rsidR="00DB21F9">
              <w:rPr>
                <w:rFonts w:ascii="Arial" w:hAnsi="Arial" w:cs="Arial"/>
                <w:sz w:val="22"/>
                <w:szCs w:val="22"/>
                <w:lang w:val="es-CO"/>
              </w:rPr>
              <w:t xml:space="preserve"> El no cumplimiento de los mismos conllevarían a que la calidad de la información contable y estadística no mejore y el ente de control persista en sus hallazgos.</w:t>
            </w:r>
          </w:p>
          <w:p w:rsidR="0048310E" w:rsidRDefault="0048310E" w:rsidP="001A7D54">
            <w:pPr>
              <w:pStyle w:val="Prrafodelista"/>
              <w:ind w:left="0"/>
              <w:jc w:val="both"/>
              <w:rPr>
                <w:rFonts w:ascii="Arial" w:hAnsi="Arial" w:cs="Arial"/>
                <w:sz w:val="22"/>
                <w:szCs w:val="22"/>
                <w:lang w:val="es-CO"/>
              </w:rPr>
            </w:pPr>
          </w:p>
          <w:p w:rsidR="0048310E" w:rsidRDefault="0048310E" w:rsidP="001A7D54">
            <w:pPr>
              <w:pStyle w:val="Prrafodelista"/>
              <w:ind w:left="0"/>
              <w:jc w:val="both"/>
              <w:rPr>
                <w:rFonts w:ascii="Arial" w:hAnsi="Arial" w:cs="Arial"/>
                <w:sz w:val="22"/>
                <w:szCs w:val="22"/>
                <w:lang w:val="es-CO"/>
              </w:rPr>
            </w:pPr>
            <w:r>
              <w:rPr>
                <w:rFonts w:ascii="Arial" w:hAnsi="Arial" w:cs="Arial"/>
                <w:sz w:val="22"/>
                <w:szCs w:val="22"/>
                <w:lang w:val="es-CO"/>
              </w:rPr>
              <w:t>Otro factor importante dentro del control interno contable y que la OCI recomienda</w:t>
            </w:r>
            <w:r w:rsidR="00BC333B">
              <w:rPr>
                <w:rFonts w:ascii="Arial" w:hAnsi="Arial" w:cs="Arial"/>
                <w:sz w:val="22"/>
                <w:szCs w:val="22"/>
                <w:lang w:val="es-CO"/>
              </w:rPr>
              <w:t>,</w:t>
            </w:r>
            <w:r>
              <w:rPr>
                <w:rFonts w:ascii="Arial" w:hAnsi="Arial" w:cs="Arial"/>
                <w:sz w:val="22"/>
                <w:szCs w:val="22"/>
                <w:lang w:val="es-CO"/>
              </w:rPr>
              <w:t xml:space="preserve"> es enfatizar en el análisis y verificación de la información financiera, dado que no se observa que</w:t>
            </w:r>
            <w:r w:rsidR="00613F66">
              <w:rPr>
                <w:rFonts w:ascii="Arial" w:hAnsi="Arial" w:cs="Arial"/>
                <w:sz w:val="22"/>
                <w:szCs w:val="22"/>
                <w:lang w:val="es-CO"/>
              </w:rPr>
              <w:t xml:space="preserve"> se realice adecuadamente. E</w:t>
            </w:r>
            <w:r>
              <w:rPr>
                <w:rFonts w:ascii="Arial" w:hAnsi="Arial" w:cs="Arial"/>
                <w:sz w:val="22"/>
                <w:szCs w:val="22"/>
                <w:lang w:val="es-CO"/>
              </w:rPr>
              <w:t>sto</w:t>
            </w:r>
            <w:r w:rsidR="00613F66">
              <w:rPr>
                <w:rFonts w:ascii="Arial" w:hAnsi="Arial" w:cs="Arial"/>
                <w:sz w:val="22"/>
                <w:szCs w:val="22"/>
                <w:lang w:val="es-CO"/>
              </w:rPr>
              <w:t xml:space="preserve"> coadyuva a que se pueda depurar debidamente y generar la relevancia y fiel representación de la información. </w:t>
            </w:r>
          </w:p>
          <w:p w:rsidR="00DB21F9" w:rsidRDefault="00DB21F9" w:rsidP="001A7D54">
            <w:pPr>
              <w:pStyle w:val="Prrafodelista"/>
              <w:ind w:left="0"/>
              <w:jc w:val="both"/>
              <w:rPr>
                <w:rFonts w:ascii="Arial" w:hAnsi="Arial" w:cs="Arial"/>
                <w:sz w:val="22"/>
                <w:szCs w:val="22"/>
                <w:lang w:val="es-CO"/>
              </w:rPr>
            </w:pPr>
          </w:p>
          <w:p w:rsidR="00DB21F9" w:rsidRDefault="00DB21F9" w:rsidP="001A7D54">
            <w:pPr>
              <w:pStyle w:val="Prrafodelista"/>
              <w:ind w:left="0"/>
              <w:jc w:val="both"/>
              <w:rPr>
                <w:rFonts w:ascii="Arial" w:hAnsi="Arial" w:cs="Arial"/>
                <w:sz w:val="22"/>
                <w:szCs w:val="22"/>
                <w:lang w:val="es-CO"/>
              </w:rPr>
            </w:pPr>
          </w:p>
          <w:p w:rsidR="00E56BE4" w:rsidRPr="00EA1CFD" w:rsidRDefault="00EA1CFD" w:rsidP="001A7D54">
            <w:pPr>
              <w:pStyle w:val="Prrafodelista"/>
              <w:ind w:left="0"/>
              <w:jc w:val="both"/>
              <w:rPr>
                <w:rFonts w:ascii="Arial" w:hAnsi="Arial" w:cs="Arial"/>
                <w:b/>
                <w:sz w:val="22"/>
                <w:szCs w:val="22"/>
                <w:lang w:val="es-CO"/>
              </w:rPr>
            </w:pPr>
            <w:r w:rsidRPr="00EA1CFD">
              <w:rPr>
                <w:rFonts w:ascii="Arial" w:hAnsi="Arial" w:cs="Arial"/>
                <w:b/>
                <w:sz w:val="22"/>
                <w:szCs w:val="22"/>
                <w:lang w:val="es-CO"/>
              </w:rPr>
              <w:t>COBRO COACTIVO</w:t>
            </w:r>
            <w:r w:rsidR="006052A7">
              <w:rPr>
                <w:rFonts w:ascii="Arial" w:hAnsi="Arial" w:cs="Arial"/>
                <w:b/>
                <w:sz w:val="22"/>
                <w:szCs w:val="22"/>
                <w:lang w:val="es-CO"/>
              </w:rPr>
              <w:t xml:space="preserve"> Y SANEAMIENTO JURIDICO DE LOS BIENES DEL FRV</w:t>
            </w:r>
            <w:r w:rsidRPr="00EA1CFD">
              <w:rPr>
                <w:rFonts w:ascii="Arial" w:hAnsi="Arial" w:cs="Arial"/>
                <w:b/>
                <w:sz w:val="22"/>
                <w:szCs w:val="22"/>
                <w:lang w:val="es-CO"/>
              </w:rPr>
              <w:t>.</w:t>
            </w:r>
          </w:p>
          <w:p w:rsidR="00E56BE4" w:rsidRDefault="00E56BE4" w:rsidP="001A7D54">
            <w:pPr>
              <w:pStyle w:val="Prrafodelista"/>
              <w:ind w:left="0"/>
              <w:jc w:val="both"/>
              <w:rPr>
                <w:rFonts w:ascii="Arial" w:hAnsi="Arial" w:cs="Arial"/>
                <w:sz w:val="22"/>
                <w:szCs w:val="22"/>
                <w:lang w:val="es-CO"/>
              </w:rPr>
            </w:pPr>
          </w:p>
          <w:p w:rsidR="00A47062" w:rsidRDefault="006052A7" w:rsidP="001A7D54">
            <w:pPr>
              <w:pStyle w:val="Prrafodelista"/>
              <w:ind w:left="0"/>
              <w:jc w:val="both"/>
              <w:rPr>
                <w:rFonts w:ascii="Arial" w:hAnsi="Arial" w:cs="Arial"/>
                <w:sz w:val="22"/>
                <w:szCs w:val="22"/>
                <w:lang w:val="es-CO"/>
              </w:rPr>
            </w:pPr>
            <w:r>
              <w:rPr>
                <w:rFonts w:ascii="Arial" w:hAnsi="Arial" w:cs="Arial"/>
                <w:sz w:val="22"/>
                <w:szCs w:val="22"/>
                <w:lang w:val="es-CO"/>
              </w:rPr>
              <w:t xml:space="preserve">Al verificar las actividades del Plan de Mejoramiento referentes a la base de datos y archivo físico sobre la gestión del cobro coactivo de la Unidad en relación a las multas impuestas a los postulados en los fallos de justicia y paz, se observa que la </w:t>
            </w:r>
            <w:r w:rsidR="00A07112">
              <w:rPr>
                <w:rFonts w:ascii="Arial" w:hAnsi="Arial" w:cs="Arial"/>
                <w:sz w:val="22"/>
                <w:szCs w:val="22"/>
                <w:lang w:val="es-CO"/>
              </w:rPr>
              <w:t xml:space="preserve">información contenida en la </w:t>
            </w:r>
            <w:r>
              <w:rPr>
                <w:rFonts w:ascii="Arial" w:hAnsi="Arial" w:cs="Arial"/>
                <w:sz w:val="22"/>
                <w:szCs w:val="22"/>
                <w:lang w:val="es-CO"/>
              </w:rPr>
              <w:t>base de datos</w:t>
            </w:r>
            <w:r w:rsidR="00A07112">
              <w:rPr>
                <w:rFonts w:ascii="Arial" w:hAnsi="Arial" w:cs="Arial"/>
                <w:sz w:val="22"/>
                <w:szCs w:val="22"/>
                <w:lang w:val="es-CO"/>
              </w:rPr>
              <w:t xml:space="preserve"> no es consistente y difiere de la documentación contenida en el archivo físico, es </w:t>
            </w:r>
            <w:r w:rsidR="00A47062">
              <w:rPr>
                <w:rFonts w:ascii="Arial" w:hAnsi="Arial" w:cs="Arial"/>
                <w:sz w:val="22"/>
                <w:szCs w:val="22"/>
                <w:lang w:val="es-CO"/>
              </w:rPr>
              <w:t>así</w:t>
            </w:r>
            <w:r w:rsidR="00A07112">
              <w:rPr>
                <w:rFonts w:ascii="Arial" w:hAnsi="Arial" w:cs="Arial"/>
                <w:sz w:val="22"/>
                <w:szCs w:val="22"/>
                <w:lang w:val="es-CO"/>
              </w:rPr>
              <w:t xml:space="preserve"> como se realizó en el mes de octubre una primera verificación en el cual se encontraron expedientes incompletos, esto por falta de personal que apoyara la labo</w:t>
            </w:r>
            <w:r w:rsidR="00A47062">
              <w:rPr>
                <w:rFonts w:ascii="Arial" w:hAnsi="Arial" w:cs="Arial"/>
                <w:sz w:val="22"/>
                <w:szCs w:val="22"/>
                <w:lang w:val="es-CO"/>
              </w:rPr>
              <w:t xml:space="preserve">r de archivo; ahora nuevamente se verifican </w:t>
            </w:r>
            <w:r w:rsidR="00596A56">
              <w:rPr>
                <w:rFonts w:ascii="Arial" w:hAnsi="Arial" w:cs="Arial"/>
                <w:sz w:val="22"/>
                <w:szCs w:val="22"/>
                <w:lang w:val="es-CO"/>
              </w:rPr>
              <w:t xml:space="preserve"> dieciséis (</w:t>
            </w:r>
            <w:r w:rsidR="00A47062">
              <w:rPr>
                <w:rFonts w:ascii="Arial" w:hAnsi="Arial" w:cs="Arial"/>
                <w:sz w:val="22"/>
                <w:szCs w:val="22"/>
                <w:lang w:val="es-CO"/>
              </w:rPr>
              <w:t>1</w:t>
            </w:r>
            <w:r w:rsidR="000116A9">
              <w:rPr>
                <w:rFonts w:ascii="Arial" w:hAnsi="Arial" w:cs="Arial"/>
                <w:sz w:val="22"/>
                <w:szCs w:val="22"/>
                <w:lang w:val="es-CO"/>
              </w:rPr>
              <w:t>6</w:t>
            </w:r>
            <w:r w:rsidR="00596A56">
              <w:rPr>
                <w:rFonts w:ascii="Arial" w:hAnsi="Arial" w:cs="Arial"/>
                <w:sz w:val="22"/>
                <w:szCs w:val="22"/>
                <w:lang w:val="es-CO"/>
              </w:rPr>
              <w:t>)</w:t>
            </w:r>
            <w:r w:rsidR="00A47062">
              <w:rPr>
                <w:rFonts w:ascii="Arial" w:hAnsi="Arial" w:cs="Arial"/>
                <w:sz w:val="22"/>
                <w:szCs w:val="22"/>
                <w:lang w:val="es-CO"/>
              </w:rPr>
              <w:t xml:space="preserve"> expedientes de los cuales siguen persistiendo estas falencias.</w:t>
            </w:r>
          </w:p>
          <w:p w:rsidR="00A47062" w:rsidRDefault="00A47062" w:rsidP="001A7D54">
            <w:pPr>
              <w:pStyle w:val="Prrafodelista"/>
              <w:ind w:left="0"/>
              <w:jc w:val="both"/>
              <w:rPr>
                <w:rFonts w:ascii="Arial" w:hAnsi="Arial" w:cs="Arial"/>
                <w:sz w:val="22"/>
                <w:szCs w:val="22"/>
                <w:lang w:val="es-CO"/>
              </w:rPr>
            </w:pPr>
          </w:p>
          <w:p w:rsidR="008F5ED3" w:rsidRDefault="00A47062" w:rsidP="001A7D54">
            <w:pPr>
              <w:pStyle w:val="Prrafodelista"/>
              <w:ind w:left="0"/>
              <w:jc w:val="both"/>
              <w:rPr>
                <w:rFonts w:ascii="Arial" w:hAnsi="Arial" w:cs="Arial"/>
                <w:sz w:val="22"/>
                <w:szCs w:val="22"/>
                <w:lang w:val="es-CO"/>
              </w:rPr>
            </w:pPr>
            <w:r>
              <w:rPr>
                <w:rFonts w:ascii="Arial" w:hAnsi="Arial" w:cs="Arial"/>
                <w:sz w:val="22"/>
                <w:szCs w:val="22"/>
                <w:lang w:val="es-CO"/>
              </w:rPr>
              <w:t xml:space="preserve">En cuanto a la base de datos se recomienda establecer un control dado que en dos casos verificados se observó diferencias de información. Ejemplo: en la base se detalla que el proceso del señor </w:t>
            </w:r>
            <w:r w:rsidR="00A85CCC">
              <w:rPr>
                <w:rFonts w:ascii="Arial" w:hAnsi="Arial" w:cs="Arial"/>
                <w:sz w:val="22"/>
                <w:szCs w:val="22"/>
                <w:lang w:val="es-CO"/>
              </w:rPr>
              <w:t>Wilson Andres Gonzales</w:t>
            </w:r>
            <w:r>
              <w:rPr>
                <w:rFonts w:ascii="Arial" w:hAnsi="Arial" w:cs="Arial"/>
                <w:sz w:val="22"/>
                <w:szCs w:val="22"/>
                <w:lang w:val="es-CO"/>
              </w:rPr>
              <w:t xml:space="preserve"> se encontraba en cobro coactivo con notificación de mandamiento de pago cuando en realidad se encontraba en cobro persuasivo.</w:t>
            </w:r>
            <w:r w:rsidR="00A07112">
              <w:rPr>
                <w:rFonts w:ascii="Arial" w:hAnsi="Arial" w:cs="Arial"/>
                <w:sz w:val="22"/>
                <w:szCs w:val="22"/>
                <w:lang w:val="es-CO"/>
              </w:rPr>
              <w:t xml:space="preserve"> </w:t>
            </w:r>
            <w:r w:rsidR="00A85CCC">
              <w:rPr>
                <w:rFonts w:ascii="Arial" w:hAnsi="Arial" w:cs="Arial"/>
                <w:sz w:val="22"/>
                <w:szCs w:val="22"/>
                <w:lang w:val="es-CO"/>
              </w:rPr>
              <w:t xml:space="preserve">Así mismo pasa con el señor Victor Henry Moreno quien en la base aparece con notificación de mandamiento de pago, cuando en el expediente solo se cuenta evidencia hasta el mandamiento de pago. </w:t>
            </w:r>
            <w:r w:rsidR="00687DB5">
              <w:rPr>
                <w:rFonts w:ascii="Arial" w:hAnsi="Arial" w:cs="Arial"/>
                <w:sz w:val="22"/>
                <w:szCs w:val="22"/>
                <w:lang w:val="es-CO"/>
              </w:rPr>
              <w:t>Se debe definir mayor control en el diligenciamiento de la base de datos, dado que si bien la diligencia cada abogado (a) que se encarga de cada caso, la probabilidad de errores pueden aumentar dado que no se tiene control frente al expediente físico y su organización es deficiente.</w:t>
            </w:r>
          </w:p>
          <w:p w:rsidR="008F5ED3" w:rsidRDefault="008F5ED3" w:rsidP="001A7D54">
            <w:pPr>
              <w:pStyle w:val="Prrafodelista"/>
              <w:ind w:left="0"/>
              <w:jc w:val="both"/>
              <w:rPr>
                <w:rFonts w:ascii="Arial" w:hAnsi="Arial" w:cs="Arial"/>
                <w:sz w:val="22"/>
                <w:szCs w:val="22"/>
                <w:lang w:val="es-CO"/>
              </w:rPr>
            </w:pPr>
          </w:p>
          <w:p w:rsidR="00F9111C" w:rsidRDefault="008F5ED3" w:rsidP="001A7D54">
            <w:pPr>
              <w:pStyle w:val="Prrafodelista"/>
              <w:ind w:left="0"/>
              <w:jc w:val="both"/>
              <w:rPr>
                <w:rFonts w:ascii="Arial" w:hAnsi="Arial" w:cs="Arial"/>
                <w:sz w:val="22"/>
                <w:szCs w:val="22"/>
                <w:lang w:val="es-CO"/>
              </w:rPr>
            </w:pPr>
            <w:r>
              <w:rPr>
                <w:rFonts w:ascii="Arial" w:hAnsi="Arial" w:cs="Arial"/>
                <w:sz w:val="22"/>
                <w:szCs w:val="22"/>
                <w:lang w:val="es-CO"/>
              </w:rPr>
              <w:t xml:space="preserve">De otra parte, al verificar </w:t>
            </w:r>
            <w:r w:rsidR="00A85CCC">
              <w:rPr>
                <w:rFonts w:ascii="Arial" w:hAnsi="Arial" w:cs="Arial"/>
                <w:sz w:val="22"/>
                <w:szCs w:val="22"/>
                <w:lang w:val="es-CO"/>
              </w:rPr>
              <w:t xml:space="preserve">una muestra aleatoria de once (11) casos sobre </w:t>
            </w:r>
            <w:r>
              <w:rPr>
                <w:rFonts w:ascii="Arial" w:hAnsi="Arial" w:cs="Arial"/>
                <w:sz w:val="22"/>
                <w:szCs w:val="22"/>
                <w:lang w:val="es-CO"/>
              </w:rPr>
              <w:t>la base de datos que registra el saneamiento jurídico de los bienes del FRV que apoya la Oficina Jurídica, se observa que la información contenida en esta no detalla el estado actual del proceso dando lugar a vacíos jurídicos sobre el estado real de la última acción jur</w:t>
            </w:r>
            <w:r w:rsidR="00F9111C">
              <w:rPr>
                <w:rFonts w:ascii="Arial" w:hAnsi="Arial" w:cs="Arial"/>
                <w:sz w:val="22"/>
                <w:szCs w:val="22"/>
                <w:lang w:val="es-CO"/>
              </w:rPr>
              <w:t>ídica emprendida, teniendo en cuenta</w:t>
            </w:r>
            <w:r>
              <w:rPr>
                <w:rFonts w:ascii="Arial" w:hAnsi="Arial" w:cs="Arial"/>
                <w:sz w:val="22"/>
                <w:szCs w:val="22"/>
                <w:lang w:val="es-CO"/>
              </w:rPr>
              <w:t xml:space="preserve"> que al revisar el expediente este se encuentra incompleto</w:t>
            </w:r>
            <w:r w:rsidR="00F9111C">
              <w:rPr>
                <w:rFonts w:ascii="Arial" w:hAnsi="Arial" w:cs="Arial"/>
                <w:sz w:val="22"/>
                <w:szCs w:val="22"/>
                <w:lang w:val="es-CO"/>
              </w:rPr>
              <w:t xml:space="preserve"> sin evidenciar su estado real</w:t>
            </w:r>
            <w:r w:rsidR="00ED4BEB">
              <w:rPr>
                <w:rFonts w:ascii="Arial" w:hAnsi="Arial" w:cs="Arial"/>
                <w:sz w:val="22"/>
                <w:szCs w:val="22"/>
                <w:lang w:val="es-CO"/>
              </w:rPr>
              <w:t xml:space="preserve"> en la actualidad</w:t>
            </w:r>
            <w:r w:rsidR="00F9111C">
              <w:rPr>
                <w:rFonts w:ascii="Arial" w:hAnsi="Arial" w:cs="Arial"/>
                <w:sz w:val="22"/>
                <w:szCs w:val="22"/>
                <w:lang w:val="es-CO"/>
              </w:rPr>
              <w:t>.</w:t>
            </w:r>
          </w:p>
          <w:p w:rsidR="00F9111C" w:rsidRDefault="00F9111C" w:rsidP="001A7D54">
            <w:pPr>
              <w:pStyle w:val="Prrafodelista"/>
              <w:ind w:left="0"/>
              <w:jc w:val="both"/>
              <w:rPr>
                <w:rFonts w:ascii="Arial" w:hAnsi="Arial" w:cs="Arial"/>
                <w:sz w:val="22"/>
                <w:szCs w:val="22"/>
                <w:lang w:val="es-CO"/>
              </w:rPr>
            </w:pPr>
          </w:p>
          <w:p w:rsidR="008F5ED3" w:rsidRDefault="00F9111C" w:rsidP="001A7D54">
            <w:pPr>
              <w:pStyle w:val="Prrafodelista"/>
              <w:ind w:left="0"/>
              <w:jc w:val="both"/>
              <w:rPr>
                <w:rFonts w:ascii="Arial" w:hAnsi="Arial" w:cs="Arial"/>
                <w:sz w:val="22"/>
                <w:szCs w:val="22"/>
                <w:lang w:val="es-CO"/>
              </w:rPr>
            </w:pPr>
            <w:r>
              <w:rPr>
                <w:rFonts w:ascii="Arial" w:hAnsi="Arial" w:cs="Arial"/>
                <w:sz w:val="22"/>
                <w:szCs w:val="22"/>
                <w:lang w:val="es-CO"/>
              </w:rPr>
              <w:t>Se recomienda a su vez que se complemente el expediente</w:t>
            </w:r>
            <w:r w:rsidR="005E78AC">
              <w:rPr>
                <w:rFonts w:ascii="Arial" w:hAnsi="Arial" w:cs="Arial"/>
                <w:sz w:val="22"/>
                <w:szCs w:val="22"/>
                <w:lang w:val="es-CO"/>
              </w:rPr>
              <w:t xml:space="preserve"> con todas las actuaciones técnicas y administrativas que realiza el FRV sobre los bi</w:t>
            </w:r>
            <w:r w:rsidR="00195497">
              <w:rPr>
                <w:rFonts w:ascii="Arial" w:hAnsi="Arial" w:cs="Arial"/>
                <w:sz w:val="22"/>
                <w:szCs w:val="22"/>
                <w:lang w:val="es-CO"/>
              </w:rPr>
              <w:t>enes sujetos de saneamiento, toda vez que no se cuenta con la trazabilidad de la documentación de esta información</w:t>
            </w:r>
            <w:r w:rsidR="00357180">
              <w:rPr>
                <w:rFonts w:ascii="Arial" w:hAnsi="Arial" w:cs="Arial"/>
                <w:sz w:val="22"/>
                <w:szCs w:val="22"/>
                <w:lang w:val="es-CO"/>
              </w:rPr>
              <w:t>, considerándose indispensable para la conservación y posterior utilización tanto por la Unidad como por entes externos que lo requieran. El contenido de este expediente se debe asimilar al contenido de un expediente judicial.</w:t>
            </w:r>
            <w:r w:rsidR="00195497">
              <w:rPr>
                <w:rFonts w:ascii="Arial" w:hAnsi="Arial" w:cs="Arial"/>
                <w:sz w:val="22"/>
                <w:szCs w:val="22"/>
                <w:lang w:val="es-CO"/>
              </w:rPr>
              <w:t xml:space="preserve"> </w:t>
            </w:r>
            <w:r w:rsidR="008F5ED3">
              <w:rPr>
                <w:rFonts w:ascii="Arial" w:hAnsi="Arial" w:cs="Arial"/>
                <w:sz w:val="22"/>
                <w:szCs w:val="22"/>
                <w:lang w:val="es-CO"/>
              </w:rPr>
              <w:t xml:space="preserve"> </w:t>
            </w:r>
          </w:p>
          <w:p w:rsidR="00E56BE4" w:rsidRDefault="006052A7" w:rsidP="001A7D54">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E56BE4" w:rsidRDefault="00E56BE4" w:rsidP="001A7D54">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346C2E" w:rsidRDefault="00843936" w:rsidP="001A7D54">
            <w:pPr>
              <w:pStyle w:val="Prrafodelista"/>
              <w:ind w:left="0"/>
              <w:jc w:val="both"/>
              <w:rPr>
                <w:rFonts w:ascii="Arial" w:hAnsi="Arial" w:cs="Arial"/>
                <w:b/>
                <w:sz w:val="22"/>
                <w:szCs w:val="22"/>
                <w:lang w:val="es-CO"/>
              </w:rPr>
            </w:pPr>
            <w:r w:rsidRPr="00843936">
              <w:rPr>
                <w:rFonts w:ascii="Arial" w:hAnsi="Arial" w:cs="Arial"/>
                <w:b/>
                <w:sz w:val="22"/>
                <w:szCs w:val="22"/>
                <w:lang w:val="es-CO"/>
              </w:rPr>
              <w:lastRenderedPageBreak/>
              <w:t>HERRAMIENTA PARA LA SOLICITUD, TRÁMITE</w:t>
            </w:r>
            <w:r>
              <w:rPr>
                <w:rFonts w:ascii="Arial" w:hAnsi="Arial" w:cs="Arial"/>
                <w:b/>
                <w:sz w:val="22"/>
                <w:szCs w:val="22"/>
                <w:lang w:val="es-CO"/>
              </w:rPr>
              <w:t xml:space="preserve"> Y LEGALIZACIÓN </w:t>
            </w:r>
            <w:r w:rsidRPr="00843936">
              <w:rPr>
                <w:rFonts w:ascii="Arial" w:hAnsi="Arial" w:cs="Arial"/>
                <w:b/>
                <w:sz w:val="22"/>
                <w:szCs w:val="22"/>
                <w:lang w:val="es-CO"/>
              </w:rPr>
              <w:t>DE VIATICOS</w:t>
            </w:r>
            <w:r>
              <w:rPr>
                <w:rFonts w:ascii="Arial" w:hAnsi="Arial" w:cs="Arial"/>
                <w:b/>
                <w:sz w:val="22"/>
                <w:szCs w:val="22"/>
                <w:lang w:val="es-CO"/>
              </w:rPr>
              <w:t xml:space="preserve"> Y COMISIONES</w:t>
            </w:r>
            <w:r w:rsidRPr="00843936">
              <w:rPr>
                <w:rFonts w:ascii="Arial" w:hAnsi="Arial" w:cs="Arial"/>
                <w:b/>
                <w:sz w:val="22"/>
                <w:szCs w:val="22"/>
                <w:lang w:val="es-CO"/>
              </w:rPr>
              <w:t>.</w:t>
            </w:r>
          </w:p>
          <w:p w:rsidR="00843936" w:rsidRDefault="00843936" w:rsidP="001A7D54">
            <w:pPr>
              <w:pStyle w:val="Prrafodelista"/>
              <w:ind w:left="0"/>
              <w:jc w:val="both"/>
              <w:rPr>
                <w:rFonts w:ascii="Arial" w:hAnsi="Arial" w:cs="Arial"/>
                <w:b/>
                <w:sz w:val="22"/>
                <w:szCs w:val="22"/>
                <w:lang w:val="es-CO"/>
              </w:rPr>
            </w:pPr>
          </w:p>
          <w:p w:rsidR="00843936" w:rsidRDefault="00843936" w:rsidP="001A7D54">
            <w:pPr>
              <w:pStyle w:val="Prrafodelista"/>
              <w:ind w:left="0"/>
              <w:jc w:val="both"/>
              <w:rPr>
                <w:rFonts w:ascii="Arial" w:hAnsi="Arial" w:cs="Arial"/>
                <w:sz w:val="22"/>
                <w:szCs w:val="22"/>
                <w:lang w:val="es-CO"/>
              </w:rPr>
            </w:pPr>
            <w:r>
              <w:rPr>
                <w:rFonts w:ascii="Arial" w:hAnsi="Arial" w:cs="Arial"/>
                <w:sz w:val="22"/>
                <w:szCs w:val="22"/>
                <w:lang w:val="es-CO"/>
              </w:rPr>
              <w:t>Con anterioridad la OCI  se ha pronunciado al respecto sobre este tema del cual se presentaban obstáculos para la legalización y pago oportuno de viáticos y comisiones. Durante el mes de octubre de 2015 se realizó seguimiento con el fin de verificar la efectividad de la herramienta denominada “GESTIONA” observándose que el modulo establecido para tal fin no es efectivo.</w:t>
            </w:r>
          </w:p>
          <w:p w:rsidR="00843936" w:rsidRDefault="00843936" w:rsidP="001A7D54">
            <w:pPr>
              <w:pStyle w:val="Prrafodelista"/>
              <w:ind w:left="0"/>
              <w:jc w:val="both"/>
              <w:rPr>
                <w:rFonts w:ascii="Arial" w:hAnsi="Arial" w:cs="Arial"/>
                <w:sz w:val="22"/>
                <w:szCs w:val="22"/>
                <w:lang w:val="es-CO"/>
              </w:rPr>
            </w:pPr>
          </w:p>
          <w:p w:rsidR="00843936" w:rsidRDefault="00843936" w:rsidP="001A7D54">
            <w:pPr>
              <w:pStyle w:val="Prrafodelista"/>
              <w:ind w:left="0"/>
              <w:jc w:val="both"/>
              <w:rPr>
                <w:rFonts w:ascii="Arial" w:hAnsi="Arial" w:cs="Arial"/>
                <w:sz w:val="22"/>
                <w:szCs w:val="22"/>
                <w:lang w:val="es-CO"/>
              </w:rPr>
            </w:pPr>
            <w:r>
              <w:rPr>
                <w:rFonts w:ascii="Arial" w:hAnsi="Arial" w:cs="Arial"/>
                <w:sz w:val="22"/>
                <w:szCs w:val="22"/>
                <w:lang w:val="es-CO"/>
              </w:rPr>
              <w:t>En el seguimiento realizado durante el mes de abril, se sigue observando que no se han tomado las acciones pertinentes para solucionar las diferencias suscitadas que no han permitido la adecuada utilización de este módulo.</w:t>
            </w:r>
          </w:p>
          <w:p w:rsidR="00843936" w:rsidRDefault="00843936" w:rsidP="001A7D54">
            <w:pPr>
              <w:pStyle w:val="Prrafodelista"/>
              <w:ind w:left="0"/>
              <w:jc w:val="both"/>
              <w:rPr>
                <w:rFonts w:ascii="Arial" w:hAnsi="Arial" w:cs="Arial"/>
                <w:sz w:val="22"/>
                <w:szCs w:val="22"/>
                <w:lang w:val="es-CO"/>
              </w:rPr>
            </w:pPr>
          </w:p>
          <w:p w:rsidR="009E5A12" w:rsidRDefault="00843936" w:rsidP="001A7D54">
            <w:pPr>
              <w:pStyle w:val="Prrafodelista"/>
              <w:ind w:left="0"/>
              <w:jc w:val="both"/>
              <w:rPr>
                <w:rFonts w:ascii="Arial" w:hAnsi="Arial" w:cs="Arial"/>
                <w:sz w:val="22"/>
                <w:szCs w:val="22"/>
                <w:lang w:val="es-CO"/>
              </w:rPr>
            </w:pPr>
            <w:r>
              <w:rPr>
                <w:rFonts w:ascii="Arial" w:hAnsi="Arial" w:cs="Arial"/>
                <w:sz w:val="22"/>
                <w:szCs w:val="22"/>
                <w:lang w:val="es-CO"/>
              </w:rPr>
              <w:t xml:space="preserve">El incumplimiento del contratista que desarrolló la herramienta es evidente en el sentido de que </w:t>
            </w:r>
            <w:r w:rsidR="009E5A12">
              <w:rPr>
                <w:rFonts w:ascii="Arial" w:hAnsi="Arial" w:cs="Arial"/>
                <w:sz w:val="22"/>
                <w:szCs w:val="22"/>
                <w:lang w:val="es-CO"/>
              </w:rPr>
              <w:t>no se realizaron a cabalidad las actividades</w:t>
            </w:r>
            <w:r>
              <w:rPr>
                <w:rFonts w:ascii="Arial" w:hAnsi="Arial" w:cs="Arial"/>
                <w:sz w:val="22"/>
                <w:szCs w:val="22"/>
                <w:lang w:val="es-CO"/>
              </w:rPr>
              <w:t xml:space="preserve"> </w:t>
            </w:r>
            <w:r w:rsidR="009E5A12">
              <w:rPr>
                <w:rFonts w:ascii="Arial" w:hAnsi="Arial" w:cs="Arial"/>
                <w:sz w:val="22"/>
                <w:szCs w:val="22"/>
                <w:lang w:val="es-CO"/>
              </w:rPr>
              <w:t>tendientes a la automatización completa de los viáticos y comisiones solicitadas y requeridas por la entidad.</w:t>
            </w:r>
          </w:p>
          <w:p w:rsidR="009E5A12" w:rsidRDefault="009E5A12" w:rsidP="001A7D54">
            <w:pPr>
              <w:pStyle w:val="Prrafodelista"/>
              <w:ind w:left="0"/>
              <w:jc w:val="both"/>
              <w:rPr>
                <w:rFonts w:ascii="Arial" w:hAnsi="Arial" w:cs="Arial"/>
                <w:sz w:val="22"/>
                <w:szCs w:val="22"/>
                <w:lang w:val="es-CO"/>
              </w:rPr>
            </w:pPr>
          </w:p>
          <w:p w:rsidR="00843936" w:rsidRPr="002A0317" w:rsidRDefault="009E5A12" w:rsidP="009E5A12">
            <w:pPr>
              <w:pStyle w:val="Prrafodelista"/>
              <w:ind w:left="0"/>
              <w:jc w:val="both"/>
              <w:rPr>
                <w:rFonts w:ascii="Arial" w:hAnsi="Arial" w:cs="Arial"/>
                <w:sz w:val="22"/>
                <w:szCs w:val="22"/>
              </w:rPr>
            </w:pPr>
            <w:r>
              <w:rPr>
                <w:rFonts w:ascii="Arial" w:hAnsi="Arial" w:cs="Arial"/>
                <w:sz w:val="22"/>
                <w:szCs w:val="22"/>
                <w:lang w:val="es-CO"/>
              </w:rPr>
              <w:t xml:space="preserve">Es preciso recordar </w:t>
            </w:r>
            <w:r w:rsidR="00843936">
              <w:rPr>
                <w:rFonts w:ascii="Arial" w:hAnsi="Arial" w:cs="Arial"/>
                <w:sz w:val="22"/>
                <w:szCs w:val="22"/>
                <w:lang w:val="es-CO"/>
              </w:rPr>
              <w:t xml:space="preserve"> </w:t>
            </w:r>
            <w:r>
              <w:rPr>
                <w:rFonts w:ascii="Arial" w:hAnsi="Arial" w:cs="Arial"/>
                <w:sz w:val="22"/>
                <w:szCs w:val="22"/>
                <w:lang w:val="es-CO"/>
              </w:rPr>
              <w:t xml:space="preserve">que el </w:t>
            </w:r>
            <w:r w:rsidR="00843936" w:rsidRPr="002A0317">
              <w:rPr>
                <w:rFonts w:ascii="Arial" w:hAnsi="Arial" w:cs="Arial"/>
                <w:sz w:val="22"/>
                <w:szCs w:val="22"/>
              </w:rPr>
              <w:t>contratista no cumplió a cabalidad con algunas de las actividades generales del acuerdo específico No. 003 de 2013, que definen:</w:t>
            </w:r>
          </w:p>
          <w:p w:rsidR="00843936" w:rsidRPr="002A0317" w:rsidRDefault="00843936" w:rsidP="00843936">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No fueron atendidos las instrucciones y lineamientos solicitados por la UARIV durante el desarrollo del contrato. </w:t>
            </w:r>
          </w:p>
          <w:p w:rsidR="00843936" w:rsidRPr="002A0317" w:rsidRDefault="00843936" w:rsidP="00843936">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No se parametrizó los componentes de la herramienta de acuerdo a las necesidades de la Unidad. </w:t>
            </w:r>
          </w:p>
          <w:p w:rsidR="00843936" w:rsidRPr="002A0317" w:rsidRDefault="00843936" w:rsidP="00843936">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La herramienta no fue integrada a los sistemas y aplicativos empleados por la UARIV (SIIF, SIGEP). UNE EPM TELCO, el oferente no diseño los mecanismos de seguimiento para mantener el control de la calidad de los procesos. </w:t>
            </w:r>
          </w:p>
          <w:p w:rsidR="00843936" w:rsidRPr="002A0317" w:rsidRDefault="00843936" w:rsidP="00843936">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 xml:space="preserve">Tampoco fueron realizados los ajustes y correcciones pertinentes. </w:t>
            </w:r>
          </w:p>
          <w:p w:rsidR="00843936" w:rsidRPr="002A0317" w:rsidRDefault="00843936" w:rsidP="00843936">
            <w:pPr>
              <w:numPr>
                <w:ilvl w:val="0"/>
                <w:numId w:val="19"/>
              </w:numPr>
              <w:spacing w:line="276" w:lineRule="auto"/>
              <w:contextualSpacing/>
              <w:jc w:val="both"/>
              <w:rPr>
                <w:rFonts w:ascii="Arial" w:hAnsi="Arial" w:cs="Arial"/>
                <w:sz w:val="22"/>
                <w:szCs w:val="22"/>
              </w:rPr>
            </w:pPr>
            <w:r w:rsidRPr="002A0317">
              <w:rPr>
                <w:rFonts w:ascii="Arial" w:hAnsi="Arial" w:cs="Arial"/>
                <w:sz w:val="22"/>
                <w:szCs w:val="22"/>
              </w:rPr>
              <w:t>Esta herramienta no permite la gestión y administración del 100% de las solicitudes de viáticos de la Unidad.</w:t>
            </w:r>
          </w:p>
          <w:p w:rsidR="00843936" w:rsidRPr="002A0317" w:rsidRDefault="00843936" w:rsidP="00843936">
            <w:pPr>
              <w:spacing w:line="276" w:lineRule="auto"/>
              <w:ind w:left="720"/>
              <w:contextualSpacing/>
              <w:jc w:val="both"/>
              <w:rPr>
                <w:rFonts w:ascii="Arial" w:hAnsi="Arial" w:cs="Arial"/>
                <w:sz w:val="22"/>
                <w:szCs w:val="22"/>
              </w:rPr>
            </w:pPr>
          </w:p>
          <w:p w:rsidR="00843936" w:rsidRDefault="009E5A12" w:rsidP="001A7D54">
            <w:pPr>
              <w:pStyle w:val="Prrafodelista"/>
              <w:ind w:left="0"/>
              <w:jc w:val="both"/>
              <w:rPr>
                <w:rFonts w:ascii="Arial" w:hAnsi="Arial" w:cs="Arial"/>
                <w:sz w:val="22"/>
                <w:szCs w:val="22"/>
                <w:lang w:val="es-CO"/>
              </w:rPr>
            </w:pPr>
            <w:r>
              <w:rPr>
                <w:rFonts w:ascii="Arial" w:hAnsi="Arial" w:cs="Arial"/>
                <w:sz w:val="22"/>
                <w:szCs w:val="22"/>
                <w:lang w:val="es-CO"/>
              </w:rPr>
              <w:t>De otra parte, no se contempló dentro de las obligaciones al contratista, el mantenimiento de este desarrollo que diera lugar a subsanar las falencias de esta herramienta.</w:t>
            </w:r>
          </w:p>
          <w:p w:rsidR="009E5A12" w:rsidRDefault="009E5A12" w:rsidP="001A7D54">
            <w:pPr>
              <w:pStyle w:val="Prrafodelista"/>
              <w:ind w:left="0"/>
              <w:jc w:val="both"/>
              <w:rPr>
                <w:rFonts w:ascii="Arial" w:hAnsi="Arial" w:cs="Arial"/>
                <w:sz w:val="22"/>
                <w:szCs w:val="22"/>
                <w:lang w:val="es-CO"/>
              </w:rPr>
            </w:pPr>
          </w:p>
          <w:p w:rsidR="009E5A12" w:rsidRPr="00843936" w:rsidRDefault="009E5A12" w:rsidP="001A7D54">
            <w:pPr>
              <w:pStyle w:val="Prrafodelista"/>
              <w:ind w:left="0"/>
              <w:jc w:val="both"/>
              <w:rPr>
                <w:rFonts w:ascii="Arial" w:hAnsi="Arial" w:cs="Arial"/>
                <w:sz w:val="22"/>
                <w:szCs w:val="22"/>
                <w:lang w:val="es-CO"/>
              </w:rPr>
            </w:pPr>
            <w:r>
              <w:rPr>
                <w:rFonts w:ascii="Arial" w:hAnsi="Arial" w:cs="Arial"/>
                <w:sz w:val="22"/>
                <w:szCs w:val="22"/>
                <w:lang w:val="es-CO"/>
              </w:rPr>
              <w:t>Por lo anterior, se recomienda a la Oficina de Tecnologías de la Comunicación y el Grupo de Gestión de Talento Humano reiniciar las conversaciones y avanzar en las acciones a seguir para la mejora de la herramienta dado de que no solucionarse, se estaría frente a un presunto detrimento patrimonial por pagar al contratista por unas actividades incumplidas e incompletas.</w:t>
            </w:r>
            <w:r w:rsidR="00177A3A">
              <w:rPr>
                <w:rFonts w:ascii="Arial" w:hAnsi="Arial" w:cs="Arial"/>
                <w:sz w:val="22"/>
                <w:szCs w:val="22"/>
                <w:lang w:val="es-CO"/>
              </w:rPr>
              <w:t xml:space="preserve"> Lo anterior, conllevaría a la reformulación de las actividades dentro del Plan de Mejoramiento de la CGR.</w:t>
            </w:r>
            <w:r>
              <w:rPr>
                <w:rFonts w:ascii="Arial" w:hAnsi="Arial" w:cs="Arial"/>
                <w:sz w:val="22"/>
                <w:szCs w:val="22"/>
                <w:lang w:val="es-CO"/>
              </w:rPr>
              <w:t xml:space="preserve"> </w:t>
            </w:r>
          </w:p>
          <w:p w:rsidR="00843936" w:rsidRDefault="00843936" w:rsidP="001A7D54">
            <w:pPr>
              <w:pStyle w:val="Prrafodelista"/>
              <w:ind w:left="0"/>
              <w:jc w:val="both"/>
              <w:rPr>
                <w:rFonts w:ascii="Arial" w:hAnsi="Arial" w:cs="Arial"/>
                <w:sz w:val="22"/>
                <w:szCs w:val="22"/>
                <w:lang w:val="es-CO"/>
              </w:rPr>
            </w:pPr>
          </w:p>
          <w:p w:rsidR="00346C2E" w:rsidRDefault="00346C2E" w:rsidP="001A7D54">
            <w:pPr>
              <w:pStyle w:val="Prrafodelista"/>
              <w:ind w:left="0"/>
              <w:jc w:val="both"/>
              <w:rPr>
                <w:rFonts w:ascii="Arial" w:hAnsi="Arial" w:cs="Arial"/>
                <w:sz w:val="22"/>
                <w:szCs w:val="22"/>
                <w:lang w:val="es-CO"/>
              </w:rPr>
            </w:pPr>
          </w:p>
          <w:p w:rsidR="00C04679" w:rsidRDefault="002A0317" w:rsidP="00C04679">
            <w:pPr>
              <w:spacing w:line="276" w:lineRule="auto"/>
              <w:jc w:val="center"/>
              <w:rPr>
                <w:rFonts w:ascii="Arial" w:hAnsi="Arial" w:cs="Arial"/>
                <w:b/>
                <w:sz w:val="22"/>
                <w:szCs w:val="22"/>
              </w:rPr>
            </w:pPr>
            <w:r w:rsidRPr="002A0317">
              <w:rPr>
                <w:rFonts w:ascii="Arial" w:hAnsi="Arial" w:cs="Arial"/>
                <w:b/>
                <w:sz w:val="22"/>
                <w:szCs w:val="22"/>
              </w:rPr>
              <w:t xml:space="preserve">ASPECTOS </w:t>
            </w:r>
            <w:r w:rsidR="00C04679">
              <w:rPr>
                <w:rFonts w:ascii="Arial" w:hAnsi="Arial" w:cs="Arial"/>
                <w:b/>
                <w:sz w:val="22"/>
                <w:szCs w:val="22"/>
              </w:rPr>
              <w:t>DE INCUMPLIMIENTO DE LAS ACCIONES FORMULADAS</w:t>
            </w:r>
          </w:p>
          <w:p w:rsidR="006A1F7C" w:rsidRDefault="006A1F7C"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La Ofici</w:t>
            </w:r>
            <w:r w:rsidR="00F274C1">
              <w:rPr>
                <w:rFonts w:ascii="Arial" w:hAnsi="Arial" w:cs="Arial"/>
                <w:sz w:val="22"/>
                <w:szCs w:val="22"/>
                <w:shd w:val="clear" w:color="auto" w:fill="FFFFFF"/>
                <w:lang w:val="es-ES"/>
              </w:rPr>
              <w:t>na de Control Interno reitera</w:t>
            </w:r>
            <w:r>
              <w:rPr>
                <w:rFonts w:ascii="Arial" w:hAnsi="Arial" w:cs="Arial"/>
                <w:sz w:val="22"/>
                <w:szCs w:val="22"/>
                <w:shd w:val="clear" w:color="auto" w:fill="FFFFFF"/>
                <w:lang w:val="es-ES"/>
              </w:rPr>
              <w:t xml:space="preserve"> a todas las dependencias que realicen un seguimiento interno</w:t>
            </w:r>
            <w:r w:rsidR="006F7DFA">
              <w:rPr>
                <w:rFonts w:ascii="Arial" w:hAnsi="Arial" w:cs="Arial"/>
                <w:sz w:val="22"/>
                <w:szCs w:val="22"/>
                <w:shd w:val="clear" w:color="auto" w:fill="FFFFFF"/>
                <w:lang w:val="es-ES"/>
              </w:rPr>
              <w:t xml:space="preserve"> oportuno </w:t>
            </w:r>
            <w:r>
              <w:rPr>
                <w:rFonts w:ascii="Arial" w:hAnsi="Arial" w:cs="Arial"/>
                <w:sz w:val="22"/>
                <w:szCs w:val="22"/>
                <w:shd w:val="clear" w:color="auto" w:fill="FFFFFF"/>
                <w:lang w:val="es-ES"/>
              </w:rPr>
              <w:t xml:space="preserve">a sus actividades formuladas dentro del Plan de Mejoramiento con el fin de verificar a tiempo </w:t>
            </w:r>
            <w:r w:rsidR="00193558">
              <w:rPr>
                <w:rFonts w:ascii="Arial" w:hAnsi="Arial" w:cs="Arial"/>
                <w:sz w:val="22"/>
                <w:szCs w:val="22"/>
                <w:shd w:val="clear" w:color="auto" w:fill="FFFFFF"/>
                <w:lang w:val="es-ES"/>
              </w:rPr>
              <w:t xml:space="preserve">la ejecución de las actividades </w:t>
            </w:r>
            <w:r w:rsidR="006F7DFA">
              <w:rPr>
                <w:rFonts w:ascii="Arial" w:hAnsi="Arial" w:cs="Arial"/>
                <w:sz w:val="22"/>
                <w:szCs w:val="22"/>
                <w:shd w:val="clear" w:color="auto" w:fill="FFFFFF"/>
                <w:lang w:val="es-ES"/>
              </w:rPr>
              <w:t xml:space="preserve">y </w:t>
            </w:r>
            <w:r w:rsidR="00B340C2">
              <w:rPr>
                <w:rFonts w:ascii="Arial" w:hAnsi="Arial" w:cs="Arial"/>
                <w:sz w:val="22"/>
                <w:szCs w:val="22"/>
                <w:shd w:val="clear" w:color="auto" w:fill="FFFFFF"/>
                <w:lang w:val="es-ES"/>
              </w:rPr>
              <w:t>en</w:t>
            </w:r>
            <w:r w:rsidR="006F7DFA">
              <w:rPr>
                <w:rFonts w:ascii="Arial" w:hAnsi="Arial" w:cs="Arial"/>
                <w:sz w:val="22"/>
                <w:szCs w:val="22"/>
                <w:shd w:val="clear" w:color="auto" w:fill="FFFFFF"/>
                <w:lang w:val="es-ES"/>
              </w:rPr>
              <w:t xml:space="preserve"> caso de que </w:t>
            </w:r>
            <w:r w:rsidRPr="006A1F7C">
              <w:rPr>
                <w:rFonts w:ascii="Arial" w:hAnsi="Arial" w:cs="Arial"/>
                <w:sz w:val="22"/>
                <w:szCs w:val="22"/>
                <w:shd w:val="clear" w:color="auto" w:fill="FFFFFF"/>
                <w:lang w:val="es-ES"/>
              </w:rPr>
              <w:t xml:space="preserve">no se llegaran a cumplir, se debe </w:t>
            </w:r>
            <w:r w:rsidR="006F7DFA">
              <w:rPr>
                <w:rFonts w:ascii="Arial" w:hAnsi="Arial" w:cs="Arial"/>
                <w:sz w:val="22"/>
                <w:szCs w:val="22"/>
                <w:shd w:val="clear" w:color="auto" w:fill="FFFFFF"/>
                <w:lang w:val="es-ES"/>
              </w:rPr>
              <w:t xml:space="preserve">informar inmediatamente y </w:t>
            </w:r>
            <w:r w:rsidRPr="006A1F7C">
              <w:rPr>
                <w:rFonts w:ascii="Arial" w:hAnsi="Arial" w:cs="Arial"/>
                <w:sz w:val="22"/>
                <w:szCs w:val="22"/>
                <w:shd w:val="clear" w:color="auto" w:fill="FFFFFF"/>
                <w:lang w:val="es-ES"/>
              </w:rPr>
              <w:t xml:space="preserve">remitir un memorando al Contralor Delegado del Sector Agropecuario explicando la razón o inconvenientes presentados para realizar dicha actividad y estableciendo o reformulando nuevas actividades con sus respectivos tiempos. Este memorando debe ser firmado por la </w:t>
            </w:r>
            <w:r w:rsidR="00F274C1">
              <w:rPr>
                <w:rFonts w:ascii="Arial" w:hAnsi="Arial" w:cs="Arial"/>
                <w:sz w:val="22"/>
                <w:szCs w:val="22"/>
                <w:shd w:val="clear" w:color="auto" w:fill="FFFFFF"/>
                <w:lang w:val="es-ES"/>
              </w:rPr>
              <w:t>Dirección</w:t>
            </w:r>
            <w:r w:rsidR="006F7DFA">
              <w:rPr>
                <w:rFonts w:ascii="Arial" w:hAnsi="Arial" w:cs="Arial"/>
                <w:sz w:val="22"/>
                <w:szCs w:val="22"/>
                <w:shd w:val="clear" w:color="auto" w:fill="FFFFFF"/>
                <w:lang w:val="es-ES"/>
              </w:rPr>
              <w:t xml:space="preserve"> General</w:t>
            </w:r>
            <w:r w:rsidRPr="006A1F7C">
              <w:rPr>
                <w:rFonts w:ascii="Arial" w:hAnsi="Arial" w:cs="Arial"/>
                <w:sz w:val="22"/>
                <w:szCs w:val="22"/>
                <w:shd w:val="clear" w:color="auto" w:fill="FFFFFF"/>
                <w:lang w:val="es-ES"/>
              </w:rPr>
              <w:t>.</w:t>
            </w:r>
          </w:p>
          <w:p w:rsidR="00E97B69" w:rsidRDefault="00154571"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lastRenderedPageBreak/>
              <w:t xml:space="preserve">Por lo anterior, si las actividades no se van a cumplir es necesario reformularlas o reprogramarlas en el tiempo con anterioridad, </w:t>
            </w:r>
            <w:r w:rsidR="00E97B69">
              <w:rPr>
                <w:rFonts w:ascii="Arial" w:hAnsi="Arial" w:cs="Arial"/>
                <w:sz w:val="22"/>
                <w:szCs w:val="22"/>
                <w:shd w:val="clear" w:color="auto" w:fill="FFFFFF"/>
                <w:lang w:val="es-ES"/>
              </w:rPr>
              <w:t>para que el Plan de Mejoramiento no se incumpla sin justificación alguna.</w:t>
            </w:r>
          </w:p>
          <w:p w:rsidR="00E97B69" w:rsidRDefault="00E97B69" w:rsidP="006A1F7C">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 xml:space="preserve">En cuanto  a las actividades </w:t>
            </w:r>
            <w:r w:rsidR="00B340C2">
              <w:rPr>
                <w:rFonts w:ascii="Arial" w:hAnsi="Arial" w:cs="Arial"/>
                <w:sz w:val="22"/>
                <w:szCs w:val="22"/>
                <w:shd w:val="clear" w:color="auto" w:fill="FFFFFF"/>
                <w:lang w:val="es-ES"/>
              </w:rPr>
              <w:t>no cumplidas se ob</w:t>
            </w:r>
            <w:r w:rsidR="00F274C1">
              <w:rPr>
                <w:rFonts w:ascii="Arial" w:hAnsi="Arial" w:cs="Arial"/>
                <w:sz w:val="22"/>
                <w:szCs w:val="22"/>
                <w:shd w:val="clear" w:color="auto" w:fill="FFFFFF"/>
                <w:lang w:val="es-ES"/>
              </w:rPr>
              <w:t xml:space="preserve">serva que </w:t>
            </w:r>
            <w:r w:rsidR="00C620EE">
              <w:rPr>
                <w:rFonts w:ascii="Arial" w:hAnsi="Arial" w:cs="Arial"/>
                <w:sz w:val="22"/>
                <w:szCs w:val="22"/>
                <w:shd w:val="clear" w:color="auto" w:fill="FFFFFF"/>
                <w:lang w:val="es-ES"/>
              </w:rPr>
              <w:t xml:space="preserve">para el mes de abril, no se reportaron once (11) actividades que debieron ejecutarse durante los meses de enero a </w:t>
            </w:r>
            <w:r w:rsidR="00F274C1">
              <w:rPr>
                <w:rFonts w:ascii="Arial" w:hAnsi="Arial" w:cs="Arial"/>
                <w:sz w:val="22"/>
                <w:szCs w:val="22"/>
                <w:shd w:val="clear" w:color="auto" w:fill="FFFFFF"/>
                <w:lang w:val="es-ES"/>
              </w:rPr>
              <w:t xml:space="preserve">marzo de 2016 </w:t>
            </w:r>
            <w:r w:rsidR="00B340C2">
              <w:rPr>
                <w:rFonts w:ascii="Arial" w:hAnsi="Arial" w:cs="Arial"/>
                <w:sz w:val="22"/>
                <w:szCs w:val="22"/>
                <w:shd w:val="clear" w:color="auto" w:fill="FFFFFF"/>
                <w:lang w:val="es-ES"/>
              </w:rPr>
              <w:t xml:space="preserve"> </w:t>
            </w:r>
            <w:r>
              <w:rPr>
                <w:rFonts w:ascii="Arial" w:hAnsi="Arial" w:cs="Arial"/>
                <w:sz w:val="22"/>
                <w:szCs w:val="22"/>
                <w:shd w:val="clear" w:color="auto" w:fill="FFFFFF"/>
                <w:lang w:val="es-ES"/>
              </w:rPr>
              <w:t xml:space="preserve">y </w:t>
            </w:r>
            <w:r w:rsidR="00C620EE">
              <w:rPr>
                <w:rFonts w:ascii="Arial" w:hAnsi="Arial" w:cs="Arial"/>
                <w:sz w:val="22"/>
                <w:szCs w:val="22"/>
                <w:shd w:val="clear" w:color="auto" w:fill="FFFFFF"/>
                <w:lang w:val="es-ES"/>
              </w:rPr>
              <w:t>cuatro</w:t>
            </w:r>
            <w:r>
              <w:rPr>
                <w:rFonts w:ascii="Arial" w:hAnsi="Arial" w:cs="Arial"/>
                <w:sz w:val="22"/>
                <w:szCs w:val="22"/>
                <w:shd w:val="clear" w:color="auto" w:fill="FFFFFF"/>
                <w:lang w:val="es-ES"/>
              </w:rPr>
              <w:t xml:space="preserve"> (</w:t>
            </w:r>
            <w:r w:rsidR="00C620EE">
              <w:rPr>
                <w:rFonts w:ascii="Arial" w:hAnsi="Arial" w:cs="Arial"/>
                <w:sz w:val="22"/>
                <w:szCs w:val="22"/>
                <w:shd w:val="clear" w:color="auto" w:fill="FFFFFF"/>
                <w:lang w:val="es-ES"/>
              </w:rPr>
              <w:t>4</w:t>
            </w:r>
            <w:r>
              <w:rPr>
                <w:rFonts w:ascii="Arial" w:hAnsi="Arial" w:cs="Arial"/>
                <w:sz w:val="22"/>
                <w:szCs w:val="22"/>
                <w:shd w:val="clear" w:color="auto" w:fill="FFFFFF"/>
                <w:lang w:val="es-ES"/>
              </w:rPr>
              <w:t xml:space="preserve">) </w:t>
            </w:r>
            <w:r w:rsidR="005000C4">
              <w:rPr>
                <w:rFonts w:ascii="Arial" w:hAnsi="Arial" w:cs="Arial"/>
                <w:sz w:val="22"/>
                <w:szCs w:val="22"/>
                <w:shd w:val="clear" w:color="auto" w:fill="FFFFFF"/>
                <w:lang w:val="es-ES"/>
              </w:rPr>
              <w:t xml:space="preserve">fueron </w:t>
            </w:r>
            <w:r>
              <w:rPr>
                <w:rFonts w:ascii="Arial" w:hAnsi="Arial" w:cs="Arial"/>
                <w:sz w:val="22"/>
                <w:szCs w:val="22"/>
                <w:shd w:val="clear" w:color="auto" w:fill="FFFFFF"/>
                <w:lang w:val="es-ES"/>
              </w:rPr>
              <w:t>reportadas parcialmente</w:t>
            </w:r>
            <w:r w:rsidR="00C620EE">
              <w:rPr>
                <w:rFonts w:ascii="Arial" w:hAnsi="Arial" w:cs="Arial"/>
                <w:sz w:val="22"/>
                <w:szCs w:val="22"/>
                <w:shd w:val="clear" w:color="auto" w:fill="FFFFFF"/>
                <w:lang w:val="es-ES"/>
              </w:rPr>
              <w:t>, para un total de quince</w:t>
            </w:r>
            <w:r w:rsidR="005000C4">
              <w:rPr>
                <w:rFonts w:ascii="Arial" w:hAnsi="Arial" w:cs="Arial"/>
                <w:sz w:val="22"/>
                <w:szCs w:val="22"/>
                <w:shd w:val="clear" w:color="auto" w:fill="FFFFFF"/>
                <w:lang w:val="es-ES"/>
              </w:rPr>
              <w:t xml:space="preserve"> </w:t>
            </w:r>
            <w:r w:rsidR="00211F6F">
              <w:rPr>
                <w:rFonts w:ascii="Arial" w:hAnsi="Arial" w:cs="Arial"/>
                <w:sz w:val="22"/>
                <w:szCs w:val="22"/>
                <w:shd w:val="clear" w:color="auto" w:fill="FFFFFF"/>
                <w:lang w:val="es-ES"/>
              </w:rPr>
              <w:t xml:space="preserve">(15) </w:t>
            </w:r>
            <w:r w:rsidR="005000C4">
              <w:rPr>
                <w:rFonts w:ascii="Arial" w:hAnsi="Arial" w:cs="Arial"/>
                <w:sz w:val="22"/>
                <w:szCs w:val="22"/>
                <w:shd w:val="clear" w:color="auto" w:fill="FFFFFF"/>
                <w:lang w:val="es-ES"/>
              </w:rPr>
              <w:t>actividades</w:t>
            </w:r>
            <w:r>
              <w:rPr>
                <w:rFonts w:ascii="Arial" w:hAnsi="Arial" w:cs="Arial"/>
                <w:sz w:val="22"/>
                <w:szCs w:val="22"/>
                <w:shd w:val="clear" w:color="auto" w:fill="FFFFFF"/>
                <w:lang w:val="es-ES"/>
              </w:rPr>
              <w:t xml:space="preserve">. </w:t>
            </w:r>
            <w:r w:rsidR="006C0661">
              <w:rPr>
                <w:rFonts w:ascii="Arial" w:hAnsi="Arial" w:cs="Arial"/>
                <w:sz w:val="22"/>
                <w:szCs w:val="22"/>
                <w:shd w:val="clear" w:color="auto" w:fill="FFFFFF"/>
                <w:lang w:val="es-ES"/>
              </w:rPr>
              <w:t xml:space="preserve">Lo anterior, </w:t>
            </w:r>
            <w:r w:rsidR="00C620EE">
              <w:rPr>
                <w:rFonts w:ascii="Arial" w:hAnsi="Arial" w:cs="Arial"/>
                <w:sz w:val="22"/>
                <w:szCs w:val="22"/>
                <w:shd w:val="clear" w:color="auto" w:fill="FFFFFF"/>
                <w:lang w:val="es-ES"/>
              </w:rPr>
              <w:t>sigue evidenciado la</w:t>
            </w:r>
            <w:r w:rsidR="006C0661">
              <w:rPr>
                <w:rFonts w:ascii="Arial" w:hAnsi="Arial" w:cs="Arial"/>
                <w:sz w:val="22"/>
                <w:szCs w:val="22"/>
                <w:shd w:val="clear" w:color="auto" w:fill="FFFFFF"/>
                <w:lang w:val="es-ES"/>
              </w:rPr>
              <w:t xml:space="preserve"> falta de seguimiento por parte de las dependencias pese a las reiteradas alertas enviadas por la Oficina de Control Interno. </w:t>
            </w:r>
          </w:p>
          <w:p w:rsidR="00781D19" w:rsidRDefault="00781D19" w:rsidP="006C0661">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 xml:space="preserve">Actividades incumplidas </w:t>
            </w:r>
            <w:r w:rsidR="00CB48A6">
              <w:rPr>
                <w:rFonts w:ascii="Arial" w:hAnsi="Arial" w:cs="Arial"/>
                <w:sz w:val="22"/>
                <w:szCs w:val="22"/>
                <w:shd w:val="clear" w:color="auto" w:fill="FFFFFF"/>
                <w:lang w:val="es-ES"/>
              </w:rPr>
              <w:t xml:space="preserve">cuyo cumplimiento se daba </w:t>
            </w:r>
            <w:r w:rsidR="00C620EE">
              <w:rPr>
                <w:rFonts w:ascii="Arial" w:hAnsi="Arial" w:cs="Arial"/>
                <w:sz w:val="22"/>
                <w:szCs w:val="22"/>
                <w:shd w:val="clear" w:color="auto" w:fill="FFFFFF"/>
                <w:lang w:val="es-ES"/>
              </w:rPr>
              <w:t xml:space="preserve">durante los meses de enero a marzo de 2016 </w:t>
            </w:r>
            <w:r>
              <w:rPr>
                <w:rFonts w:ascii="Arial" w:hAnsi="Arial" w:cs="Arial"/>
                <w:sz w:val="22"/>
                <w:szCs w:val="22"/>
                <w:shd w:val="clear" w:color="auto" w:fill="FFFFFF"/>
                <w:lang w:val="es-ES"/>
              </w:rPr>
              <w:t>y no fueron reportadas</w:t>
            </w:r>
            <w:r w:rsidR="00236B8F">
              <w:rPr>
                <w:rFonts w:ascii="Arial" w:hAnsi="Arial" w:cs="Arial"/>
                <w:sz w:val="22"/>
                <w:szCs w:val="22"/>
                <w:shd w:val="clear" w:color="auto" w:fill="FFFFFF"/>
                <w:lang w:val="es-ES"/>
              </w:rPr>
              <w:t xml:space="preserve"> o reportadas parcialmente:</w:t>
            </w:r>
          </w:p>
          <w:p w:rsidR="00BC333B" w:rsidRDefault="00BC333B" w:rsidP="006C0661">
            <w:pPr>
              <w:jc w:val="both"/>
              <w:rPr>
                <w:rFonts w:ascii="Arial" w:hAnsi="Arial" w:cs="Arial"/>
                <w:b/>
                <w:sz w:val="22"/>
                <w:szCs w:val="22"/>
                <w:u w:val="single"/>
                <w:shd w:val="clear" w:color="auto" w:fill="FFFFFF"/>
                <w:lang w:val="es-ES"/>
              </w:rPr>
            </w:pPr>
          </w:p>
          <w:p w:rsidR="00781D19" w:rsidRDefault="00781D19" w:rsidP="006C0661">
            <w:pPr>
              <w:jc w:val="both"/>
              <w:rPr>
                <w:rFonts w:ascii="Arial" w:hAnsi="Arial" w:cs="Arial"/>
                <w:b/>
                <w:sz w:val="22"/>
                <w:szCs w:val="22"/>
                <w:shd w:val="clear" w:color="auto" w:fill="FFFFFF"/>
                <w:lang w:val="es-ES"/>
              </w:rPr>
            </w:pPr>
            <w:r w:rsidRPr="00236B8F">
              <w:rPr>
                <w:rFonts w:ascii="Arial" w:hAnsi="Arial" w:cs="Arial"/>
                <w:b/>
                <w:sz w:val="22"/>
                <w:szCs w:val="22"/>
                <w:u w:val="single"/>
                <w:shd w:val="clear" w:color="auto" w:fill="FFFFFF"/>
                <w:lang w:val="es-ES"/>
              </w:rPr>
              <w:t>Dirección de Asuntos Étnicos</w:t>
            </w:r>
            <w:r w:rsidR="00236B8F">
              <w:rPr>
                <w:rFonts w:ascii="Arial" w:hAnsi="Arial" w:cs="Arial"/>
                <w:b/>
                <w:sz w:val="22"/>
                <w:szCs w:val="22"/>
                <w:shd w:val="clear" w:color="auto" w:fill="FFFFFF"/>
                <w:lang w:val="es-ES"/>
              </w:rPr>
              <w:t>.</w:t>
            </w:r>
            <w:r w:rsidR="003A2837">
              <w:rPr>
                <w:rFonts w:ascii="Arial" w:hAnsi="Arial" w:cs="Arial"/>
                <w:b/>
                <w:sz w:val="22"/>
                <w:szCs w:val="22"/>
                <w:shd w:val="clear" w:color="auto" w:fill="FFFFFF"/>
                <w:lang w:val="es-ES"/>
              </w:rPr>
              <w:t xml:space="preserve"> (Ver seguimiento individual por dependencia)</w:t>
            </w:r>
            <w:r w:rsidR="00530C72">
              <w:rPr>
                <w:rFonts w:ascii="Arial" w:hAnsi="Arial" w:cs="Arial"/>
                <w:b/>
                <w:sz w:val="22"/>
                <w:szCs w:val="22"/>
                <w:shd w:val="clear" w:color="auto" w:fill="FFFFFF"/>
                <w:lang w:val="es-ES"/>
              </w:rPr>
              <w:t>.</w:t>
            </w:r>
          </w:p>
          <w:p w:rsidR="00211F6F" w:rsidRDefault="00211F6F" w:rsidP="006C0661">
            <w:pPr>
              <w:jc w:val="both"/>
              <w:rPr>
                <w:rFonts w:ascii="Arial" w:hAnsi="Arial" w:cs="Arial"/>
                <w:b/>
                <w:sz w:val="22"/>
                <w:szCs w:val="22"/>
                <w:shd w:val="clear" w:color="auto" w:fill="FFFFFF"/>
                <w:lang w:val="es-ES"/>
              </w:rPr>
            </w:pPr>
            <w:r w:rsidRPr="00211F6F">
              <w:rPr>
                <w:rFonts w:ascii="Arial" w:hAnsi="Arial" w:cs="Arial"/>
                <w:b/>
                <w:noProof/>
                <w:sz w:val="22"/>
                <w:szCs w:val="22"/>
                <w:shd w:val="clear" w:color="auto" w:fill="FFFFFF"/>
                <w:lang w:val="es-CO" w:eastAsia="es-CO"/>
              </w:rPr>
              <w:drawing>
                <wp:inline distT="0" distB="0" distL="0" distR="0">
                  <wp:extent cx="6715125" cy="2257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2257425"/>
                          </a:xfrm>
                          <a:prstGeom prst="rect">
                            <a:avLst/>
                          </a:prstGeom>
                          <a:noFill/>
                          <a:ln>
                            <a:noFill/>
                          </a:ln>
                        </pic:spPr>
                      </pic:pic>
                    </a:graphicData>
                  </a:graphic>
                </wp:inline>
              </w:drawing>
            </w:r>
          </w:p>
          <w:p w:rsidR="003A78AD" w:rsidRDefault="003A78AD" w:rsidP="003A2837">
            <w:pPr>
              <w:jc w:val="both"/>
              <w:rPr>
                <w:rFonts w:ascii="Arial" w:hAnsi="Arial" w:cs="Arial"/>
                <w:b/>
                <w:sz w:val="22"/>
                <w:szCs w:val="22"/>
                <w:u w:val="single"/>
                <w:shd w:val="clear" w:color="auto" w:fill="FFFFFF"/>
                <w:lang w:val="es-ES"/>
              </w:rPr>
            </w:pPr>
          </w:p>
          <w:p w:rsidR="003A78AD" w:rsidRDefault="003A78AD" w:rsidP="003A2837">
            <w:pPr>
              <w:jc w:val="both"/>
              <w:rPr>
                <w:rFonts w:ascii="Arial" w:hAnsi="Arial" w:cs="Arial"/>
                <w:b/>
                <w:sz w:val="22"/>
                <w:szCs w:val="22"/>
                <w:shd w:val="clear" w:color="auto" w:fill="FFFFFF"/>
                <w:lang w:val="es-ES"/>
              </w:rPr>
            </w:pPr>
            <w:r>
              <w:rPr>
                <w:rFonts w:ascii="Arial" w:hAnsi="Arial" w:cs="Arial"/>
                <w:b/>
                <w:sz w:val="22"/>
                <w:szCs w:val="22"/>
                <w:u w:val="single"/>
                <w:shd w:val="clear" w:color="auto" w:fill="FFFFFF"/>
                <w:lang w:val="es-ES"/>
              </w:rPr>
              <w:t>Subdirección Nación Territorio</w:t>
            </w:r>
            <w:r>
              <w:rPr>
                <w:rFonts w:ascii="Arial" w:hAnsi="Arial" w:cs="Arial"/>
                <w:b/>
                <w:sz w:val="22"/>
                <w:szCs w:val="22"/>
                <w:shd w:val="clear" w:color="auto" w:fill="FFFFFF"/>
                <w:lang w:val="es-ES"/>
              </w:rPr>
              <w:t>. (Ver seguimiento individual por dependencia).</w:t>
            </w:r>
          </w:p>
          <w:p w:rsidR="003A78AD" w:rsidRPr="003A78AD" w:rsidRDefault="003A78AD" w:rsidP="003A2837">
            <w:pPr>
              <w:jc w:val="both"/>
              <w:rPr>
                <w:rFonts w:ascii="Arial" w:hAnsi="Arial" w:cs="Arial"/>
                <w:b/>
                <w:sz w:val="22"/>
                <w:szCs w:val="22"/>
                <w:shd w:val="clear" w:color="auto" w:fill="FFFFFF"/>
                <w:lang w:val="es-ES"/>
              </w:rPr>
            </w:pPr>
            <w:r w:rsidRPr="003A78AD">
              <w:rPr>
                <w:rFonts w:ascii="Arial" w:hAnsi="Arial" w:cs="Arial"/>
                <w:b/>
                <w:noProof/>
                <w:sz w:val="22"/>
                <w:szCs w:val="22"/>
                <w:shd w:val="clear" w:color="auto" w:fill="FFFFFF"/>
                <w:lang w:val="es-CO" w:eastAsia="es-CO"/>
              </w:rPr>
              <w:drawing>
                <wp:inline distT="0" distB="0" distL="0" distR="0">
                  <wp:extent cx="6810375" cy="2276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2276475"/>
                          </a:xfrm>
                          <a:prstGeom prst="rect">
                            <a:avLst/>
                          </a:prstGeom>
                          <a:noFill/>
                          <a:ln>
                            <a:noFill/>
                          </a:ln>
                        </pic:spPr>
                      </pic:pic>
                    </a:graphicData>
                  </a:graphic>
                </wp:inline>
              </w:drawing>
            </w:r>
          </w:p>
          <w:p w:rsidR="003A78AD" w:rsidRDefault="003A78AD" w:rsidP="003A2837">
            <w:pPr>
              <w:jc w:val="both"/>
              <w:rPr>
                <w:rFonts w:ascii="Arial" w:hAnsi="Arial" w:cs="Arial"/>
                <w:b/>
                <w:sz w:val="22"/>
                <w:szCs w:val="22"/>
                <w:u w:val="single"/>
                <w:shd w:val="clear" w:color="auto" w:fill="FFFFFF"/>
                <w:lang w:val="es-ES"/>
              </w:rPr>
            </w:pPr>
          </w:p>
          <w:p w:rsidR="003A78AD" w:rsidRDefault="00BC333B" w:rsidP="003A2837">
            <w:pPr>
              <w:jc w:val="both"/>
              <w:rPr>
                <w:rFonts w:ascii="Arial" w:hAnsi="Arial" w:cs="Arial"/>
                <w:b/>
                <w:sz w:val="22"/>
                <w:szCs w:val="22"/>
                <w:shd w:val="clear" w:color="auto" w:fill="FFFFFF"/>
                <w:lang w:val="es-ES"/>
              </w:rPr>
            </w:pPr>
            <w:r>
              <w:rPr>
                <w:rFonts w:ascii="Arial" w:hAnsi="Arial" w:cs="Arial"/>
                <w:b/>
                <w:sz w:val="22"/>
                <w:szCs w:val="22"/>
                <w:u w:val="single"/>
                <w:shd w:val="clear" w:color="auto" w:fill="FFFFFF"/>
                <w:lang w:val="es-ES"/>
              </w:rPr>
              <w:lastRenderedPageBreak/>
              <w:t>Dirección de Registro y Gestión de la Información</w:t>
            </w:r>
            <w:r w:rsidR="003A78AD" w:rsidRPr="005B22D3">
              <w:rPr>
                <w:rFonts w:ascii="Arial" w:hAnsi="Arial" w:cs="Arial"/>
                <w:sz w:val="22"/>
                <w:szCs w:val="22"/>
                <w:shd w:val="clear" w:color="auto" w:fill="FFFFFF"/>
                <w:lang w:val="es-ES"/>
              </w:rPr>
              <w:t>.</w:t>
            </w:r>
            <w:r w:rsidR="005B22D3">
              <w:rPr>
                <w:rFonts w:ascii="Arial" w:hAnsi="Arial" w:cs="Arial"/>
                <w:sz w:val="22"/>
                <w:szCs w:val="22"/>
                <w:shd w:val="clear" w:color="auto" w:fill="FFFFFF"/>
                <w:lang w:val="es-ES"/>
              </w:rPr>
              <w:t xml:space="preserve"> </w:t>
            </w:r>
            <w:r w:rsidR="005B22D3">
              <w:rPr>
                <w:rFonts w:ascii="Arial" w:hAnsi="Arial" w:cs="Arial"/>
                <w:b/>
                <w:sz w:val="22"/>
                <w:szCs w:val="22"/>
                <w:shd w:val="clear" w:color="auto" w:fill="FFFFFF"/>
                <w:lang w:val="es-ES"/>
              </w:rPr>
              <w:t>(Ver seguimiento individual por dependencia).</w:t>
            </w:r>
          </w:p>
          <w:p w:rsidR="00596A56" w:rsidRDefault="00596A56" w:rsidP="003A2837">
            <w:pPr>
              <w:jc w:val="both"/>
              <w:rPr>
                <w:rFonts w:ascii="Arial" w:hAnsi="Arial" w:cs="Arial"/>
                <w:sz w:val="22"/>
                <w:szCs w:val="22"/>
                <w:u w:val="single"/>
                <w:shd w:val="clear" w:color="auto" w:fill="FFFFFF"/>
                <w:lang w:val="es-ES"/>
              </w:rPr>
            </w:pPr>
          </w:p>
          <w:p w:rsidR="003A78AD" w:rsidRDefault="003A78AD" w:rsidP="003A2837">
            <w:pPr>
              <w:jc w:val="both"/>
              <w:rPr>
                <w:rFonts w:ascii="Arial" w:hAnsi="Arial" w:cs="Arial"/>
                <w:sz w:val="22"/>
                <w:szCs w:val="22"/>
                <w:u w:val="single"/>
                <w:shd w:val="clear" w:color="auto" w:fill="FFFFFF"/>
                <w:lang w:val="es-ES"/>
              </w:rPr>
            </w:pPr>
            <w:r w:rsidRPr="003A78AD">
              <w:rPr>
                <w:rFonts w:ascii="Arial" w:hAnsi="Arial" w:cs="Arial"/>
                <w:noProof/>
                <w:sz w:val="22"/>
                <w:szCs w:val="22"/>
                <w:u w:val="single"/>
                <w:shd w:val="clear" w:color="auto" w:fill="FFFFFF"/>
                <w:lang w:val="es-CO" w:eastAsia="es-CO"/>
              </w:rPr>
              <w:drawing>
                <wp:inline distT="0" distB="0" distL="0" distR="0">
                  <wp:extent cx="6819900" cy="2667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2667000"/>
                          </a:xfrm>
                          <a:prstGeom prst="rect">
                            <a:avLst/>
                          </a:prstGeom>
                          <a:noFill/>
                          <a:ln>
                            <a:noFill/>
                          </a:ln>
                        </pic:spPr>
                      </pic:pic>
                    </a:graphicData>
                  </a:graphic>
                </wp:inline>
              </w:drawing>
            </w:r>
          </w:p>
          <w:p w:rsidR="003A78AD" w:rsidRDefault="003A78AD" w:rsidP="003A2837">
            <w:pPr>
              <w:jc w:val="both"/>
              <w:rPr>
                <w:rFonts w:ascii="Arial" w:hAnsi="Arial" w:cs="Arial"/>
                <w:b/>
                <w:sz w:val="22"/>
                <w:szCs w:val="22"/>
                <w:u w:val="single"/>
                <w:shd w:val="clear" w:color="auto" w:fill="FFFFFF"/>
                <w:lang w:val="es-ES"/>
              </w:rPr>
            </w:pPr>
          </w:p>
          <w:p w:rsidR="003A2837" w:rsidRDefault="00236B8F" w:rsidP="003A2837">
            <w:pPr>
              <w:jc w:val="both"/>
              <w:rPr>
                <w:rFonts w:ascii="Arial" w:hAnsi="Arial" w:cs="Arial"/>
                <w:b/>
                <w:sz w:val="22"/>
                <w:szCs w:val="22"/>
                <w:shd w:val="clear" w:color="auto" w:fill="FFFFFF"/>
                <w:lang w:val="es-ES"/>
              </w:rPr>
            </w:pPr>
            <w:r w:rsidRPr="00137CA2">
              <w:rPr>
                <w:rFonts w:ascii="Arial" w:hAnsi="Arial" w:cs="Arial"/>
                <w:b/>
                <w:sz w:val="22"/>
                <w:szCs w:val="22"/>
                <w:u w:val="single"/>
                <w:shd w:val="clear" w:color="auto" w:fill="FFFFFF"/>
                <w:lang w:val="es-ES"/>
              </w:rPr>
              <w:t>Fondo para la Reparación de Víctimas.</w:t>
            </w:r>
            <w:r w:rsidR="003A2837">
              <w:rPr>
                <w:rFonts w:ascii="Arial" w:hAnsi="Arial" w:cs="Arial"/>
                <w:b/>
                <w:sz w:val="22"/>
                <w:szCs w:val="22"/>
                <w:u w:val="single"/>
                <w:shd w:val="clear" w:color="auto" w:fill="FFFFFF"/>
                <w:lang w:val="es-ES"/>
              </w:rPr>
              <w:t xml:space="preserve"> </w:t>
            </w:r>
            <w:r w:rsidR="003A2837">
              <w:rPr>
                <w:rFonts w:ascii="Arial" w:hAnsi="Arial" w:cs="Arial"/>
                <w:b/>
                <w:sz w:val="22"/>
                <w:szCs w:val="22"/>
                <w:shd w:val="clear" w:color="auto" w:fill="FFFFFF"/>
                <w:lang w:val="es-ES"/>
              </w:rPr>
              <w:t>(Ver seguimiento individual por dependencia)</w:t>
            </w:r>
            <w:r w:rsidR="00530C72">
              <w:rPr>
                <w:rFonts w:ascii="Arial" w:hAnsi="Arial" w:cs="Arial"/>
                <w:b/>
                <w:sz w:val="22"/>
                <w:szCs w:val="22"/>
                <w:shd w:val="clear" w:color="auto" w:fill="FFFFFF"/>
                <w:lang w:val="es-ES"/>
              </w:rPr>
              <w:t>.</w:t>
            </w:r>
          </w:p>
          <w:p w:rsidR="00596A56" w:rsidRPr="00236B8F" w:rsidRDefault="00596A56" w:rsidP="003A2837">
            <w:pPr>
              <w:jc w:val="both"/>
              <w:rPr>
                <w:rFonts w:ascii="Arial" w:hAnsi="Arial" w:cs="Arial"/>
                <w:b/>
                <w:sz w:val="22"/>
                <w:szCs w:val="22"/>
                <w:shd w:val="clear" w:color="auto" w:fill="FFFFFF"/>
                <w:lang w:val="es-ES"/>
              </w:rPr>
            </w:pPr>
          </w:p>
          <w:p w:rsidR="00781D19" w:rsidRDefault="00596A56" w:rsidP="006C0661">
            <w:pPr>
              <w:jc w:val="both"/>
              <w:rPr>
                <w:rFonts w:ascii="Arial" w:hAnsi="Arial" w:cs="Arial"/>
                <w:noProof/>
                <w:sz w:val="22"/>
                <w:szCs w:val="22"/>
                <w:shd w:val="clear" w:color="auto" w:fill="FFFFFF"/>
                <w:lang w:val="es-CO" w:eastAsia="es-CO"/>
              </w:rPr>
            </w:pPr>
            <w:r w:rsidRPr="00596A56">
              <w:rPr>
                <w:rFonts w:ascii="Arial" w:hAnsi="Arial" w:cs="Arial"/>
                <w:noProof/>
                <w:sz w:val="22"/>
                <w:szCs w:val="22"/>
                <w:shd w:val="clear" w:color="auto" w:fill="FFFFFF"/>
                <w:lang w:val="es-CO" w:eastAsia="es-CO"/>
              </w:rPr>
              <w:drawing>
                <wp:inline distT="0" distB="0" distL="0" distR="0">
                  <wp:extent cx="6762750" cy="3343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0" cy="3343275"/>
                          </a:xfrm>
                          <a:prstGeom prst="rect">
                            <a:avLst/>
                          </a:prstGeom>
                          <a:noFill/>
                          <a:ln>
                            <a:noFill/>
                          </a:ln>
                        </pic:spPr>
                      </pic:pic>
                    </a:graphicData>
                  </a:graphic>
                </wp:inline>
              </w:drawing>
            </w:r>
          </w:p>
          <w:p w:rsidR="003A78AD" w:rsidRDefault="003A78AD" w:rsidP="006C0661">
            <w:pPr>
              <w:jc w:val="both"/>
              <w:rPr>
                <w:rFonts w:ascii="Arial" w:hAnsi="Arial" w:cs="Arial"/>
                <w:noProof/>
                <w:sz w:val="22"/>
                <w:szCs w:val="22"/>
                <w:shd w:val="clear" w:color="auto" w:fill="FFFFFF"/>
                <w:lang w:val="es-CO" w:eastAsia="es-CO"/>
              </w:rPr>
            </w:pPr>
          </w:p>
          <w:p w:rsidR="003A2837" w:rsidRDefault="00DD5D7A" w:rsidP="003A2837">
            <w:pPr>
              <w:jc w:val="both"/>
              <w:rPr>
                <w:rFonts w:ascii="Arial" w:hAnsi="Arial" w:cs="Arial"/>
                <w:b/>
                <w:sz w:val="22"/>
                <w:szCs w:val="22"/>
                <w:shd w:val="clear" w:color="auto" w:fill="FFFFFF"/>
                <w:lang w:val="es-ES"/>
              </w:rPr>
            </w:pPr>
            <w:r>
              <w:rPr>
                <w:rFonts w:ascii="Arial" w:hAnsi="Arial" w:cs="Arial"/>
                <w:b/>
                <w:sz w:val="22"/>
                <w:szCs w:val="22"/>
                <w:u w:val="single"/>
                <w:shd w:val="clear" w:color="auto" w:fill="FFFFFF"/>
                <w:lang w:val="es-ES"/>
              </w:rPr>
              <w:lastRenderedPageBreak/>
              <w:t>Grupo de Gestión Financiera</w:t>
            </w:r>
            <w:r w:rsidR="009B40F7" w:rsidRPr="009B40F7">
              <w:rPr>
                <w:rFonts w:ascii="Arial" w:hAnsi="Arial" w:cs="Arial"/>
                <w:b/>
                <w:sz w:val="22"/>
                <w:szCs w:val="22"/>
                <w:u w:val="single"/>
                <w:shd w:val="clear" w:color="auto" w:fill="FFFFFF"/>
                <w:lang w:val="es-ES"/>
              </w:rPr>
              <w:t>.</w:t>
            </w:r>
            <w:r w:rsidR="003A2837">
              <w:rPr>
                <w:rFonts w:ascii="Arial" w:hAnsi="Arial" w:cs="Arial"/>
                <w:b/>
                <w:sz w:val="22"/>
                <w:szCs w:val="22"/>
                <w:shd w:val="clear" w:color="auto" w:fill="FFFFFF"/>
                <w:lang w:val="es-ES"/>
              </w:rPr>
              <w:t xml:space="preserve"> (Ver seguimiento individual por dependencia)</w:t>
            </w:r>
            <w:r w:rsidR="00530C72">
              <w:rPr>
                <w:rFonts w:ascii="Arial" w:hAnsi="Arial" w:cs="Arial"/>
                <w:b/>
                <w:sz w:val="22"/>
                <w:szCs w:val="22"/>
                <w:shd w:val="clear" w:color="auto" w:fill="FFFFFF"/>
                <w:lang w:val="es-ES"/>
              </w:rPr>
              <w:t>.</w:t>
            </w:r>
          </w:p>
          <w:p w:rsidR="006F4300" w:rsidRPr="00236B8F" w:rsidRDefault="00384860" w:rsidP="003A2837">
            <w:pPr>
              <w:jc w:val="both"/>
              <w:rPr>
                <w:rFonts w:ascii="Arial" w:hAnsi="Arial" w:cs="Arial"/>
                <w:b/>
                <w:sz w:val="22"/>
                <w:szCs w:val="22"/>
                <w:shd w:val="clear" w:color="auto" w:fill="FFFFFF"/>
                <w:lang w:val="es-ES"/>
              </w:rPr>
            </w:pPr>
            <w:r w:rsidRPr="00384860">
              <w:rPr>
                <w:rFonts w:ascii="Arial" w:hAnsi="Arial" w:cs="Arial"/>
                <w:b/>
                <w:noProof/>
                <w:sz w:val="22"/>
                <w:szCs w:val="22"/>
                <w:shd w:val="clear" w:color="auto" w:fill="FFFFFF"/>
                <w:lang w:val="es-CO" w:eastAsia="es-CO"/>
              </w:rPr>
              <w:drawing>
                <wp:inline distT="0" distB="0" distL="0" distR="0">
                  <wp:extent cx="6734175" cy="4848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4175" cy="4848225"/>
                          </a:xfrm>
                          <a:prstGeom prst="rect">
                            <a:avLst/>
                          </a:prstGeom>
                          <a:noFill/>
                          <a:ln>
                            <a:noFill/>
                          </a:ln>
                        </pic:spPr>
                      </pic:pic>
                    </a:graphicData>
                  </a:graphic>
                </wp:inline>
              </w:drawing>
            </w:r>
          </w:p>
          <w:p w:rsidR="00DD2063" w:rsidRPr="009807B6" w:rsidRDefault="00DD2063" w:rsidP="00D60A30">
            <w:pPr>
              <w:spacing w:after="0"/>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1A7D54" w:rsidRDefault="001A7D54" w:rsidP="00FE4F31">
      <w:pPr>
        <w:spacing w:after="0"/>
        <w:ind w:left="-567"/>
        <w:rPr>
          <w:rFonts w:ascii="Arial" w:hAnsi="Arial" w:cs="Arial"/>
          <w:b/>
        </w:rPr>
      </w:pPr>
    </w:p>
    <w:p w:rsidR="001A7D54" w:rsidRPr="001A7D54" w:rsidRDefault="001A7D54" w:rsidP="00FE4F31">
      <w:pPr>
        <w:spacing w:after="0"/>
        <w:ind w:left="-567"/>
        <w:rPr>
          <w:rFonts w:ascii="Arial" w:hAnsi="Arial" w:cs="Arial"/>
        </w:rPr>
      </w:pPr>
      <w:r w:rsidRPr="001A7D54">
        <w:rPr>
          <w:rFonts w:ascii="Arial" w:hAnsi="Arial" w:cs="Arial"/>
        </w:rPr>
        <w:t xml:space="preserve">Informes en archivo Excel </w:t>
      </w:r>
      <w:r>
        <w:rPr>
          <w:rFonts w:ascii="Arial" w:hAnsi="Arial" w:cs="Arial"/>
        </w:rPr>
        <w:t>correspondiente a las dependencias responsables</w:t>
      </w:r>
      <w:r w:rsidR="000E299F">
        <w:rPr>
          <w:rFonts w:ascii="Arial" w:hAnsi="Arial" w:cs="Arial"/>
        </w:rPr>
        <w:t xml:space="preserve"> que fueron sujeto de verificación</w:t>
      </w:r>
      <w:r>
        <w:rPr>
          <w:rFonts w:ascii="Arial" w:hAnsi="Arial" w:cs="Arial"/>
        </w:rPr>
        <w:t>.</w:t>
      </w:r>
      <w:bookmarkStart w:id="0" w:name="_GoBack"/>
      <w:bookmarkEnd w:id="0"/>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Default="00430BB9" w:rsidP="00430BB9">
      <w:pPr>
        <w:pStyle w:val="Prrafodelista"/>
        <w:ind w:left="-142"/>
        <w:rPr>
          <w:rFonts w:ascii="Arial" w:hAnsi="Arial" w:cs="Arial"/>
          <w:b/>
        </w:rPr>
      </w:pPr>
    </w:p>
    <w:p w:rsidR="000E299F" w:rsidRDefault="000E299F" w:rsidP="00430BB9">
      <w:pPr>
        <w:pStyle w:val="Prrafodelista"/>
        <w:ind w:left="-142"/>
        <w:rPr>
          <w:rFonts w:ascii="Arial" w:hAnsi="Arial" w:cs="Arial"/>
          <w:b/>
        </w:rPr>
      </w:pPr>
    </w:p>
    <w:p w:rsidR="000E299F" w:rsidRPr="006C54C0" w:rsidRDefault="000E299F"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9"/>
      <w:headerReference w:type="default" r:id="rId20"/>
      <w:headerReference w:type="first" r:id="rId2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C14" w:rsidRDefault="00761C14">
      <w:pPr>
        <w:spacing w:after="0"/>
      </w:pPr>
      <w:r>
        <w:separator/>
      </w:r>
    </w:p>
  </w:endnote>
  <w:endnote w:type="continuationSeparator" w:id="0">
    <w:p w:rsidR="00761C14" w:rsidRDefault="00761C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C14" w:rsidRDefault="00761C14">
      <w:pPr>
        <w:spacing w:after="0"/>
      </w:pPr>
      <w:r>
        <w:separator/>
      </w:r>
    </w:p>
  </w:footnote>
  <w:footnote w:type="continuationSeparator" w:id="0">
    <w:p w:rsidR="00761C14" w:rsidRDefault="00761C1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00919722" wp14:editId="6C5F9345">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761C14"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FD6501">
                <w:rPr>
                  <w:rFonts w:ascii="Arial" w:hAnsi="Arial" w:cs="Arial"/>
                  <w:b/>
                  <w:bCs/>
                  <w:noProof/>
                  <w:sz w:val="16"/>
                  <w:szCs w:val="16"/>
                </w:rPr>
                <w:t>12</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FD6501">
                <w:rPr>
                  <w:rFonts w:ascii="Arial" w:hAnsi="Arial" w:cs="Arial"/>
                  <w:b/>
                  <w:bCs/>
                  <w:noProof/>
                  <w:sz w:val="16"/>
                  <w:szCs w:val="16"/>
                </w:rPr>
                <w:t>12</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E316863"/>
    <w:multiLevelType w:val="hybridMultilevel"/>
    <w:tmpl w:val="EF4A6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6AD9"/>
    <w:rsid w:val="00007C47"/>
    <w:rsid w:val="000116A9"/>
    <w:rsid w:val="00011707"/>
    <w:rsid w:val="00012F01"/>
    <w:rsid w:val="000163CB"/>
    <w:rsid w:val="0002185B"/>
    <w:rsid w:val="00021F1D"/>
    <w:rsid w:val="00021FA0"/>
    <w:rsid w:val="00025340"/>
    <w:rsid w:val="00026671"/>
    <w:rsid w:val="00035906"/>
    <w:rsid w:val="0004449D"/>
    <w:rsid w:val="00046E51"/>
    <w:rsid w:val="00054682"/>
    <w:rsid w:val="00060535"/>
    <w:rsid w:val="0006394B"/>
    <w:rsid w:val="00064EBC"/>
    <w:rsid w:val="00065B44"/>
    <w:rsid w:val="00071BCF"/>
    <w:rsid w:val="00072130"/>
    <w:rsid w:val="00073971"/>
    <w:rsid w:val="00075304"/>
    <w:rsid w:val="0007724F"/>
    <w:rsid w:val="00084629"/>
    <w:rsid w:val="00084B9C"/>
    <w:rsid w:val="00096A9C"/>
    <w:rsid w:val="00096E13"/>
    <w:rsid w:val="000A1254"/>
    <w:rsid w:val="000A3C94"/>
    <w:rsid w:val="000A4528"/>
    <w:rsid w:val="000B13CD"/>
    <w:rsid w:val="000B1B69"/>
    <w:rsid w:val="000B1CAA"/>
    <w:rsid w:val="000C0878"/>
    <w:rsid w:val="000D095F"/>
    <w:rsid w:val="000D0D69"/>
    <w:rsid w:val="000D15F0"/>
    <w:rsid w:val="000D5FE0"/>
    <w:rsid w:val="000E052F"/>
    <w:rsid w:val="000E0EE4"/>
    <w:rsid w:val="000E299F"/>
    <w:rsid w:val="000F10D2"/>
    <w:rsid w:val="000F1D5D"/>
    <w:rsid w:val="000F539E"/>
    <w:rsid w:val="00102F6F"/>
    <w:rsid w:val="00103297"/>
    <w:rsid w:val="00110BEE"/>
    <w:rsid w:val="001111BB"/>
    <w:rsid w:val="00124404"/>
    <w:rsid w:val="00130B22"/>
    <w:rsid w:val="001311C5"/>
    <w:rsid w:val="00137CA2"/>
    <w:rsid w:val="00145604"/>
    <w:rsid w:val="001458AE"/>
    <w:rsid w:val="00151F9E"/>
    <w:rsid w:val="00154571"/>
    <w:rsid w:val="00156DDE"/>
    <w:rsid w:val="00166B8B"/>
    <w:rsid w:val="00166DE2"/>
    <w:rsid w:val="0017127A"/>
    <w:rsid w:val="00171E31"/>
    <w:rsid w:val="00173BB1"/>
    <w:rsid w:val="00177334"/>
    <w:rsid w:val="00177A3A"/>
    <w:rsid w:val="00182C88"/>
    <w:rsid w:val="001852A0"/>
    <w:rsid w:val="00187F9F"/>
    <w:rsid w:val="00193558"/>
    <w:rsid w:val="0019382D"/>
    <w:rsid w:val="001942E2"/>
    <w:rsid w:val="00195497"/>
    <w:rsid w:val="001A4320"/>
    <w:rsid w:val="001A7D54"/>
    <w:rsid w:val="001B09D2"/>
    <w:rsid w:val="001B1713"/>
    <w:rsid w:val="001B28B6"/>
    <w:rsid w:val="001B3AE0"/>
    <w:rsid w:val="001C2753"/>
    <w:rsid w:val="001D2952"/>
    <w:rsid w:val="001D3409"/>
    <w:rsid w:val="001D4E8D"/>
    <w:rsid w:val="001E0A17"/>
    <w:rsid w:val="001E4DAB"/>
    <w:rsid w:val="001E6DEC"/>
    <w:rsid w:val="001F26B2"/>
    <w:rsid w:val="001F512A"/>
    <w:rsid w:val="001F5D33"/>
    <w:rsid w:val="001F5E23"/>
    <w:rsid w:val="002006B0"/>
    <w:rsid w:val="00211F6F"/>
    <w:rsid w:val="00217165"/>
    <w:rsid w:val="0022123A"/>
    <w:rsid w:val="00236B8F"/>
    <w:rsid w:val="0024210A"/>
    <w:rsid w:val="00244CA1"/>
    <w:rsid w:val="00256F9F"/>
    <w:rsid w:val="00260188"/>
    <w:rsid w:val="00260D73"/>
    <w:rsid w:val="00261CFE"/>
    <w:rsid w:val="00263C11"/>
    <w:rsid w:val="00264D08"/>
    <w:rsid w:val="00264E76"/>
    <w:rsid w:val="00270072"/>
    <w:rsid w:val="002724CD"/>
    <w:rsid w:val="00273C21"/>
    <w:rsid w:val="00274441"/>
    <w:rsid w:val="00275570"/>
    <w:rsid w:val="002770E5"/>
    <w:rsid w:val="00285057"/>
    <w:rsid w:val="00286317"/>
    <w:rsid w:val="00291496"/>
    <w:rsid w:val="00294C93"/>
    <w:rsid w:val="00296E32"/>
    <w:rsid w:val="00297BFC"/>
    <w:rsid w:val="002A0317"/>
    <w:rsid w:val="002A08EF"/>
    <w:rsid w:val="002A217C"/>
    <w:rsid w:val="002A74A0"/>
    <w:rsid w:val="002B54F6"/>
    <w:rsid w:val="002B7A41"/>
    <w:rsid w:val="002C241F"/>
    <w:rsid w:val="002C3007"/>
    <w:rsid w:val="002C661C"/>
    <w:rsid w:val="002C6D77"/>
    <w:rsid w:val="002D1DCD"/>
    <w:rsid w:val="002D3F5A"/>
    <w:rsid w:val="002D613C"/>
    <w:rsid w:val="002F2E76"/>
    <w:rsid w:val="002F54DA"/>
    <w:rsid w:val="0031002C"/>
    <w:rsid w:val="00310AE4"/>
    <w:rsid w:val="0031594C"/>
    <w:rsid w:val="00315DEC"/>
    <w:rsid w:val="00322468"/>
    <w:rsid w:val="00323090"/>
    <w:rsid w:val="00327D50"/>
    <w:rsid w:val="00330070"/>
    <w:rsid w:val="00330E79"/>
    <w:rsid w:val="00331C1E"/>
    <w:rsid w:val="00332CC0"/>
    <w:rsid w:val="0034247A"/>
    <w:rsid w:val="0034589D"/>
    <w:rsid w:val="00346C2E"/>
    <w:rsid w:val="003517BE"/>
    <w:rsid w:val="00355EEE"/>
    <w:rsid w:val="00357180"/>
    <w:rsid w:val="003641CA"/>
    <w:rsid w:val="003653B5"/>
    <w:rsid w:val="00376A9C"/>
    <w:rsid w:val="00377591"/>
    <w:rsid w:val="00377A6E"/>
    <w:rsid w:val="00383A25"/>
    <w:rsid w:val="00384860"/>
    <w:rsid w:val="003900A2"/>
    <w:rsid w:val="0039762B"/>
    <w:rsid w:val="003A2837"/>
    <w:rsid w:val="003A3882"/>
    <w:rsid w:val="003A78AD"/>
    <w:rsid w:val="003B03B0"/>
    <w:rsid w:val="003B0748"/>
    <w:rsid w:val="003B7FFD"/>
    <w:rsid w:val="003C7791"/>
    <w:rsid w:val="003C7D7B"/>
    <w:rsid w:val="003D265E"/>
    <w:rsid w:val="003D31DA"/>
    <w:rsid w:val="003D6E3A"/>
    <w:rsid w:val="003E2F4C"/>
    <w:rsid w:val="003F0155"/>
    <w:rsid w:val="003F071E"/>
    <w:rsid w:val="003F6F32"/>
    <w:rsid w:val="00400987"/>
    <w:rsid w:val="0040100D"/>
    <w:rsid w:val="00412793"/>
    <w:rsid w:val="00417E67"/>
    <w:rsid w:val="00430BB9"/>
    <w:rsid w:val="00430CB1"/>
    <w:rsid w:val="00433975"/>
    <w:rsid w:val="004350D1"/>
    <w:rsid w:val="00442F32"/>
    <w:rsid w:val="00454C24"/>
    <w:rsid w:val="00456BAA"/>
    <w:rsid w:val="00461B06"/>
    <w:rsid w:val="0046663B"/>
    <w:rsid w:val="00466EC7"/>
    <w:rsid w:val="0046732E"/>
    <w:rsid w:val="00471AC5"/>
    <w:rsid w:val="00476DD6"/>
    <w:rsid w:val="004806A4"/>
    <w:rsid w:val="00481973"/>
    <w:rsid w:val="0048310E"/>
    <w:rsid w:val="00485778"/>
    <w:rsid w:val="00485FF0"/>
    <w:rsid w:val="00487C93"/>
    <w:rsid w:val="00491B10"/>
    <w:rsid w:val="004A484F"/>
    <w:rsid w:val="004B3A60"/>
    <w:rsid w:val="004B527D"/>
    <w:rsid w:val="004B7E93"/>
    <w:rsid w:val="004C0B87"/>
    <w:rsid w:val="004C39FA"/>
    <w:rsid w:val="004D48A0"/>
    <w:rsid w:val="004E2D95"/>
    <w:rsid w:val="004E374A"/>
    <w:rsid w:val="004F0DD0"/>
    <w:rsid w:val="004F3EE5"/>
    <w:rsid w:val="005000C4"/>
    <w:rsid w:val="00503D96"/>
    <w:rsid w:val="0050432D"/>
    <w:rsid w:val="005174B1"/>
    <w:rsid w:val="00521838"/>
    <w:rsid w:val="00530C72"/>
    <w:rsid w:val="00532558"/>
    <w:rsid w:val="00537B8F"/>
    <w:rsid w:val="00541178"/>
    <w:rsid w:val="005427E4"/>
    <w:rsid w:val="00557E96"/>
    <w:rsid w:val="00566B02"/>
    <w:rsid w:val="005676FA"/>
    <w:rsid w:val="00580992"/>
    <w:rsid w:val="00581DD3"/>
    <w:rsid w:val="00583ABF"/>
    <w:rsid w:val="00584E84"/>
    <w:rsid w:val="00590A54"/>
    <w:rsid w:val="00591E4A"/>
    <w:rsid w:val="00593EE2"/>
    <w:rsid w:val="00594DA5"/>
    <w:rsid w:val="00596A56"/>
    <w:rsid w:val="005A585E"/>
    <w:rsid w:val="005A6567"/>
    <w:rsid w:val="005A75DB"/>
    <w:rsid w:val="005B22D3"/>
    <w:rsid w:val="005B6116"/>
    <w:rsid w:val="005C1358"/>
    <w:rsid w:val="005C3375"/>
    <w:rsid w:val="005D0430"/>
    <w:rsid w:val="005D0581"/>
    <w:rsid w:val="005D5EC5"/>
    <w:rsid w:val="005D7792"/>
    <w:rsid w:val="005E1D81"/>
    <w:rsid w:val="005E2624"/>
    <w:rsid w:val="005E5AA4"/>
    <w:rsid w:val="005E6CDC"/>
    <w:rsid w:val="005E78AC"/>
    <w:rsid w:val="005F16EA"/>
    <w:rsid w:val="005F284D"/>
    <w:rsid w:val="0060122A"/>
    <w:rsid w:val="00602963"/>
    <w:rsid w:val="006052A7"/>
    <w:rsid w:val="00613685"/>
    <w:rsid w:val="00613BCF"/>
    <w:rsid w:val="00613F66"/>
    <w:rsid w:val="00614BA9"/>
    <w:rsid w:val="00625B4E"/>
    <w:rsid w:val="00625C6E"/>
    <w:rsid w:val="0062603B"/>
    <w:rsid w:val="00626674"/>
    <w:rsid w:val="006317E8"/>
    <w:rsid w:val="00643B53"/>
    <w:rsid w:val="00647417"/>
    <w:rsid w:val="006503C9"/>
    <w:rsid w:val="0065202F"/>
    <w:rsid w:val="00654A67"/>
    <w:rsid w:val="00654F7D"/>
    <w:rsid w:val="006568F3"/>
    <w:rsid w:val="00657EEC"/>
    <w:rsid w:val="00661560"/>
    <w:rsid w:val="0066522A"/>
    <w:rsid w:val="0066645D"/>
    <w:rsid w:val="00666ED3"/>
    <w:rsid w:val="00670191"/>
    <w:rsid w:val="006715AE"/>
    <w:rsid w:val="00674E29"/>
    <w:rsid w:val="00674EA3"/>
    <w:rsid w:val="00675ED1"/>
    <w:rsid w:val="00675F84"/>
    <w:rsid w:val="0067638C"/>
    <w:rsid w:val="00681A2E"/>
    <w:rsid w:val="00682B06"/>
    <w:rsid w:val="00687DB5"/>
    <w:rsid w:val="00691E42"/>
    <w:rsid w:val="006A1F7C"/>
    <w:rsid w:val="006A6B5D"/>
    <w:rsid w:val="006A7228"/>
    <w:rsid w:val="006B1949"/>
    <w:rsid w:val="006B4D70"/>
    <w:rsid w:val="006B5344"/>
    <w:rsid w:val="006B53A1"/>
    <w:rsid w:val="006C0661"/>
    <w:rsid w:val="006D39DB"/>
    <w:rsid w:val="006D46AA"/>
    <w:rsid w:val="006E25D3"/>
    <w:rsid w:val="006F19C5"/>
    <w:rsid w:val="006F3883"/>
    <w:rsid w:val="006F4300"/>
    <w:rsid w:val="006F7DFA"/>
    <w:rsid w:val="00704B2C"/>
    <w:rsid w:val="00714AEB"/>
    <w:rsid w:val="00717B00"/>
    <w:rsid w:val="00721056"/>
    <w:rsid w:val="0072262D"/>
    <w:rsid w:val="00725E55"/>
    <w:rsid w:val="0073750F"/>
    <w:rsid w:val="007400C1"/>
    <w:rsid w:val="00747B98"/>
    <w:rsid w:val="00751137"/>
    <w:rsid w:val="00752678"/>
    <w:rsid w:val="0076015E"/>
    <w:rsid w:val="00761C14"/>
    <w:rsid w:val="007654ED"/>
    <w:rsid w:val="007722AB"/>
    <w:rsid w:val="007723A3"/>
    <w:rsid w:val="00773A6A"/>
    <w:rsid w:val="007745A0"/>
    <w:rsid w:val="007817F2"/>
    <w:rsid w:val="00781D19"/>
    <w:rsid w:val="00783114"/>
    <w:rsid w:val="00786DB4"/>
    <w:rsid w:val="00792049"/>
    <w:rsid w:val="00792591"/>
    <w:rsid w:val="007A541D"/>
    <w:rsid w:val="007A5E8C"/>
    <w:rsid w:val="007B2309"/>
    <w:rsid w:val="007B41D7"/>
    <w:rsid w:val="007B4CEB"/>
    <w:rsid w:val="007C14BE"/>
    <w:rsid w:val="007C2D0E"/>
    <w:rsid w:val="007D5287"/>
    <w:rsid w:val="007D58DF"/>
    <w:rsid w:val="007D73EC"/>
    <w:rsid w:val="007E2ACB"/>
    <w:rsid w:val="007E47DF"/>
    <w:rsid w:val="007E528C"/>
    <w:rsid w:val="007E75CF"/>
    <w:rsid w:val="007F1F31"/>
    <w:rsid w:val="00802F4E"/>
    <w:rsid w:val="00803762"/>
    <w:rsid w:val="00807908"/>
    <w:rsid w:val="00815562"/>
    <w:rsid w:val="008174A0"/>
    <w:rsid w:val="008216EE"/>
    <w:rsid w:val="0082203A"/>
    <w:rsid w:val="00823F1C"/>
    <w:rsid w:val="0082592E"/>
    <w:rsid w:val="008275CD"/>
    <w:rsid w:val="0083363E"/>
    <w:rsid w:val="008361C3"/>
    <w:rsid w:val="00843936"/>
    <w:rsid w:val="008445C6"/>
    <w:rsid w:val="0084543B"/>
    <w:rsid w:val="0084588B"/>
    <w:rsid w:val="00846532"/>
    <w:rsid w:val="008532B5"/>
    <w:rsid w:val="0086533A"/>
    <w:rsid w:val="00867395"/>
    <w:rsid w:val="00872468"/>
    <w:rsid w:val="00874A09"/>
    <w:rsid w:val="008753A4"/>
    <w:rsid w:val="00875E88"/>
    <w:rsid w:val="00877E22"/>
    <w:rsid w:val="00880DFA"/>
    <w:rsid w:val="00881B61"/>
    <w:rsid w:val="00885475"/>
    <w:rsid w:val="0089092D"/>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D7FD9"/>
    <w:rsid w:val="008E09EE"/>
    <w:rsid w:val="008E3801"/>
    <w:rsid w:val="008E63F2"/>
    <w:rsid w:val="008E64E5"/>
    <w:rsid w:val="008F5ED3"/>
    <w:rsid w:val="00901D75"/>
    <w:rsid w:val="00912704"/>
    <w:rsid w:val="00914524"/>
    <w:rsid w:val="00914568"/>
    <w:rsid w:val="00920FC9"/>
    <w:rsid w:val="009214EB"/>
    <w:rsid w:val="009218B3"/>
    <w:rsid w:val="00930F5A"/>
    <w:rsid w:val="009338D3"/>
    <w:rsid w:val="009345A3"/>
    <w:rsid w:val="00934FEF"/>
    <w:rsid w:val="00941CA7"/>
    <w:rsid w:val="00941CAA"/>
    <w:rsid w:val="00951306"/>
    <w:rsid w:val="00952F0D"/>
    <w:rsid w:val="009532C3"/>
    <w:rsid w:val="00955B94"/>
    <w:rsid w:val="00962469"/>
    <w:rsid w:val="00964C30"/>
    <w:rsid w:val="00973EA6"/>
    <w:rsid w:val="0097776E"/>
    <w:rsid w:val="009807B6"/>
    <w:rsid w:val="009872C3"/>
    <w:rsid w:val="00991484"/>
    <w:rsid w:val="00992231"/>
    <w:rsid w:val="0099431D"/>
    <w:rsid w:val="009A3AD8"/>
    <w:rsid w:val="009B12B0"/>
    <w:rsid w:val="009B40F7"/>
    <w:rsid w:val="009B6116"/>
    <w:rsid w:val="009C3E34"/>
    <w:rsid w:val="009C6790"/>
    <w:rsid w:val="009C6F9B"/>
    <w:rsid w:val="009C793E"/>
    <w:rsid w:val="009D01A8"/>
    <w:rsid w:val="009D4572"/>
    <w:rsid w:val="009D64AB"/>
    <w:rsid w:val="009D7733"/>
    <w:rsid w:val="009D7818"/>
    <w:rsid w:val="009E0C76"/>
    <w:rsid w:val="009E1BA8"/>
    <w:rsid w:val="009E22F1"/>
    <w:rsid w:val="009E5A12"/>
    <w:rsid w:val="009F1005"/>
    <w:rsid w:val="009F6E9C"/>
    <w:rsid w:val="009F74AF"/>
    <w:rsid w:val="00A00E59"/>
    <w:rsid w:val="00A0332C"/>
    <w:rsid w:val="00A062C4"/>
    <w:rsid w:val="00A06D13"/>
    <w:rsid w:val="00A07112"/>
    <w:rsid w:val="00A12C97"/>
    <w:rsid w:val="00A15F12"/>
    <w:rsid w:val="00A16F07"/>
    <w:rsid w:val="00A22072"/>
    <w:rsid w:val="00A22657"/>
    <w:rsid w:val="00A4098B"/>
    <w:rsid w:val="00A47062"/>
    <w:rsid w:val="00A47C08"/>
    <w:rsid w:val="00A47D99"/>
    <w:rsid w:val="00A50231"/>
    <w:rsid w:val="00A534C0"/>
    <w:rsid w:val="00A53B74"/>
    <w:rsid w:val="00A544CE"/>
    <w:rsid w:val="00A56058"/>
    <w:rsid w:val="00A56495"/>
    <w:rsid w:val="00A57572"/>
    <w:rsid w:val="00A62B76"/>
    <w:rsid w:val="00A65066"/>
    <w:rsid w:val="00A70773"/>
    <w:rsid w:val="00A76CD1"/>
    <w:rsid w:val="00A82B2F"/>
    <w:rsid w:val="00A85CCC"/>
    <w:rsid w:val="00A90ABF"/>
    <w:rsid w:val="00AC056B"/>
    <w:rsid w:val="00AC155D"/>
    <w:rsid w:val="00AC5DF2"/>
    <w:rsid w:val="00AC65AE"/>
    <w:rsid w:val="00AC731D"/>
    <w:rsid w:val="00AD05F1"/>
    <w:rsid w:val="00AD0E13"/>
    <w:rsid w:val="00AD7B60"/>
    <w:rsid w:val="00AE037B"/>
    <w:rsid w:val="00AF13C9"/>
    <w:rsid w:val="00AF1BF2"/>
    <w:rsid w:val="00AF28B3"/>
    <w:rsid w:val="00B001F4"/>
    <w:rsid w:val="00B0504F"/>
    <w:rsid w:val="00B07556"/>
    <w:rsid w:val="00B137A1"/>
    <w:rsid w:val="00B22CFC"/>
    <w:rsid w:val="00B27A76"/>
    <w:rsid w:val="00B322E7"/>
    <w:rsid w:val="00B340C2"/>
    <w:rsid w:val="00B349DE"/>
    <w:rsid w:val="00B40884"/>
    <w:rsid w:val="00B42314"/>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C333B"/>
    <w:rsid w:val="00BD027D"/>
    <w:rsid w:val="00BD2535"/>
    <w:rsid w:val="00BD57DA"/>
    <w:rsid w:val="00BD6797"/>
    <w:rsid w:val="00BE0573"/>
    <w:rsid w:val="00BF4194"/>
    <w:rsid w:val="00BF4506"/>
    <w:rsid w:val="00C02CA1"/>
    <w:rsid w:val="00C03D93"/>
    <w:rsid w:val="00C04679"/>
    <w:rsid w:val="00C05269"/>
    <w:rsid w:val="00C07122"/>
    <w:rsid w:val="00C109E9"/>
    <w:rsid w:val="00C13C93"/>
    <w:rsid w:val="00C17081"/>
    <w:rsid w:val="00C23A6B"/>
    <w:rsid w:val="00C2751D"/>
    <w:rsid w:val="00C40296"/>
    <w:rsid w:val="00C43BAF"/>
    <w:rsid w:val="00C4770F"/>
    <w:rsid w:val="00C52DB2"/>
    <w:rsid w:val="00C55B7B"/>
    <w:rsid w:val="00C574C1"/>
    <w:rsid w:val="00C57795"/>
    <w:rsid w:val="00C610D7"/>
    <w:rsid w:val="00C6131D"/>
    <w:rsid w:val="00C61A13"/>
    <w:rsid w:val="00C61D5D"/>
    <w:rsid w:val="00C620EE"/>
    <w:rsid w:val="00C71EBB"/>
    <w:rsid w:val="00C73F46"/>
    <w:rsid w:val="00C7450E"/>
    <w:rsid w:val="00C77189"/>
    <w:rsid w:val="00C7783D"/>
    <w:rsid w:val="00C81F42"/>
    <w:rsid w:val="00C83ACC"/>
    <w:rsid w:val="00C87C6F"/>
    <w:rsid w:val="00C91CCB"/>
    <w:rsid w:val="00C91DFE"/>
    <w:rsid w:val="00C94AB6"/>
    <w:rsid w:val="00C97A50"/>
    <w:rsid w:val="00CA6963"/>
    <w:rsid w:val="00CA78B6"/>
    <w:rsid w:val="00CA7E74"/>
    <w:rsid w:val="00CB17A3"/>
    <w:rsid w:val="00CB1814"/>
    <w:rsid w:val="00CB3FC6"/>
    <w:rsid w:val="00CB48A6"/>
    <w:rsid w:val="00CB559C"/>
    <w:rsid w:val="00CB5C3D"/>
    <w:rsid w:val="00CC0691"/>
    <w:rsid w:val="00CC75CC"/>
    <w:rsid w:val="00CD1DE1"/>
    <w:rsid w:val="00CD6B6A"/>
    <w:rsid w:val="00CD73A2"/>
    <w:rsid w:val="00CD7616"/>
    <w:rsid w:val="00CF526F"/>
    <w:rsid w:val="00D0438D"/>
    <w:rsid w:val="00D072E5"/>
    <w:rsid w:val="00D13BC7"/>
    <w:rsid w:val="00D15C90"/>
    <w:rsid w:val="00D17285"/>
    <w:rsid w:val="00D17B0F"/>
    <w:rsid w:val="00D2243C"/>
    <w:rsid w:val="00D2285A"/>
    <w:rsid w:val="00D25313"/>
    <w:rsid w:val="00D304E0"/>
    <w:rsid w:val="00D30871"/>
    <w:rsid w:val="00D36AEB"/>
    <w:rsid w:val="00D45786"/>
    <w:rsid w:val="00D4622D"/>
    <w:rsid w:val="00D532D9"/>
    <w:rsid w:val="00D55146"/>
    <w:rsid w:val="00D56A39"/>
    <w:rsid w:val="00D60A30"/>
    <w:rsid w:val="00D60CE9"/>
    <w:rsid w:val="00D6225E"/>
    <w:rsid w:val="00D62C30"/>
    <w:rsid w:val="00D6596D"/>
    <w:rsid w:val="00D65E24"/>
    <w:rsid w:val="00D73F0B"/>
    <w:rsid w:val="00D80820"/>
    <w:rsid w:val="00D84A48"/>
    <w:rsid w:val="00D851C8"/>
    <w:rsid w:val="00D86A43"/>
    <w:rsid w:val="00D86B29"/>
    <w:rsid w:val="00D9068A"/>
    <w:rsid w:val="00DA095B"/>
    <w:rsid w:val="00DA125E"/>
    <w:rsid w:val="00DB21F9"/>
    <w:rsid w:val="00DB2284"/>
    <w:rsid w:val="00DB28CD"/>
    <w:rsid w:val="00DC11C0"/>
    <w:rsid w:val="00DD2063"/>
    <w:rsid w:val="00DD5D7A"/>
    <w:rsid w:val="00DE2531"/>
    <w:rsid w:val="00DE73F0"/>
    <w:rsid w:val="00DF0635"/>
    <w:rsid w:val="00DF5ED7"/>
    <w:rsid w:val="00DF61CF"/>
    <w:rsid w:val="00DF7F68"/>
    <w:rsid w:val="00E02216"/>
    <w:rsid w:val="00E07DA0"/>
    <w:rsid w:val="00E112D4"/>
    <w:rsid w:val="00E14A71"/>
    <w:rsid w:val="00E32C52"/>
    <w:rsid w:val="00E50204"/>
    <w:rsid w:val="00E52BA4"/>
    <w:rsid w:val="00E56BE4"/>
    <w:rsid w:val="00E57922"/>
    <w:rsid w:val="00E619FD"/>
    <w:rsid w:val="00E62060"/>
    <w:rsid w:val="00E64D70"/>
    <w:rsid w:val="00E71BBA"/>
    <w:rsid w:val="00E72035"/>
    <w:rsid w:val="00E73C1B"/>
    <w:rsid w:val="00E74B4F"/>
    <w:rsid w:val="00E755D2"/>
    <w:rsid w:val="00E80823"/>
    <w:rsid w:val="00E82F7C"/>
    <w:rsid w:val="00E96A69"/>
    <w:rsid w:val="00E97B69"/>
    <w:rsid w:val="00EA0734"/>
    <w:rsid w:val="00EA13C4"/>
    <w:rsid w:val="00EA189F"/>
    <w:rsid w:val="00EA1CFD"/>
    <w:rsid w:val="00EA6770"/>
    <w:rsid w:val="00EA7502"/>
    <w:rsid w:val="00EB2102"/>
    <w:rsid w:val="00EB298A"/>
    <w:rsid w:val="00EB7616"/>
    <w:rsid w:val="00EC27EF"/>
    <w:rsid w:val="00EC51F8"/>
    <w:rsid w:val="00EC5791"/>
    <w:rsid w:val="00ED0620"/>
    <w:rsid w:val="00ED28F2"/>
    <w:rsid w:val="00ED4BEB"/>
    <w:rsid w:val="00ED66AB"/>
    <w:rsid w:val="00EE192F"/>
    <w:rsid w:val="00EE2AA0"/>
    <w:rsid w:val="00EE6206"/>
    <w:rsid w:val="00F0013A"/>
    <w:rsid w:val="00F027CF"/>
    <w:rsid w:val="00F10E91"/>
    <w:rsid w:val="00F10EC5"/>
    <w:rsid w:val="00F12E08"/>
    <w:rsid w:val="00F14EBF"/>
    <w:rsid w:val="00F237D2"/>
    <w:rsid w:val="00F23F73"/>
    <w:rsid w:val="00F274C1"/>
    <w:rsid w:val="00F31059"/>
    <w:rsid w:val="00F31382"/>
    <w:rsid w:val="00F338AD"/>
    <w:rsid w:val="00F5099C"/>
    <w:rsid w:val="00F51D83"/>
    <w:rsid w:val="00F560E6"/>
    <w:rsid w:val="00F6429E"/>
    <w:rsid w:val="00F658D1"/>
    <w:rsid w:val="00F65943"/>
    <w:rsid w:val="00F65D55"/>
    <w:rsid w:val="00F677DF"/>
    <w:rsid w:val="00F819B4"/>
    <w:rsid w:val="00F86284"/>
    <w:rsid w:val="00F9111C"/>
    <w:rsid w:val="00F979D2"/>
    <w:rsid w:val="00FA23DC"/>
    <w:rsid w:val="00FB183C"/>
    <w:rsid w:val="00FB2E92"/>
    <w:rsid w:val="00FB376B"/>
    <w:rsid w:val="00FB47CA"/>
    <w:rsid w:val="00FB7544"/>
    <w:rsid w:val="00FD3B30"/>
    <w:rsid w:val="00FD40C2"/>
    <w:rsid w:val="00FD639F"/>
    <w:rsid w:val="00FD6501"/>
    <w:rsid w:val="00FE295E"/>
    <w:rsid w:val="00FE37BC"/>
    <w:rsid w:val="00FE423A"/>
    <w:rsid w:val="00FE4F31"/>
    <w:rsid w:val="00FE674B"/>
    <w:rsid w:val="00FF24FF"/>
    <w:rsid w:val="00FF5533"/>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11407612">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570306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51080687">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7FAA5-3A4C-4D2D-AA4A-CCBEF236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12</Pages>
  <Words>3141</Words>
  <Characters>17278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77</cp:revision>
  <cp:lastPrinted>2016-05-31T19:59:00Z</cp:lastPrinted>
  <dcterms:created xsi:type="dcterms:W3CDTF">2016-02-21T18:44:00Z</dcterms:created>
  <dcterms:modified xsi:type="dcterms:W3CDTF">2016-05-31T20:01:00Z</dcterms:modified>
</cp:coreProperties>
</file>